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1E5E4" w14:textId="77777777" w:rsidR="00DF6F3F" w:rsidRDefault="00DF6F3F">
      <w:pPr>
        <w:pStyle w:val="Paprastasistekstas"/>
        <w:tabs>
          <w:tab w:val="left" w:pos="4962"/>
        </w:tabs>
        <w:rPr>
          <w:rFonts w:ascii="Times New Roman" w:hAnsi="Times New Roman"/>
          <w:color w:val="000000"/>
          <w:sz w:val="22"/>
          <w:szCs w:val="22"/>
          <w:lang w:val="lt-LT"/>
        </w:rPr>
      </w:pPr>
    </w:p>
    <w:p w14:paraId="6A6D08DC" w14:textId="77777777" w:rsidR="00DF6F3F" w:rsidRDefault="00DF6F3F">
      <w:pPr>
        <w:pStyle w:val="Paprastasistekstas"/>
        <w:ind w:left="5245"/>
        <w:rPr>
          <w:rFonts w:ascii="Times New Roman" w:hAnsi="Times New Roman"/>
          <w:color w:val="000000"/>
          <w:sz w:val="22"/>
          <w:szCs w:val="22"/>
          <w:lang w:val="lt-LT"/>
        </w:rPr>
      </w:pPr>
    </w:p>
    <w:p w14:paraId="73F9C021" w14:textId="77777777" w:rsidR="00DF6F3F" w:rsidRDefault="00DF6F3F">
      <w:pPr>
        <w:widowControl w:val="0"/>
        <w:tabs>
          <w:tab w:val="clear" w:pos="567"/>
          <w:tab w:val="left" w:pos="1296"/>
        </w:tabs>
        <w:spacing w:line="240" w:lineRule="auto"/>
        <w:rPr>
          <w:color w:val="008000"/>
          <w:szCs w:val="22"/>
          <w:lang w:val="lt-LT"/>
        </w:rPr>
      </w:pPr>
    </w:p>
    <w:p w14:paraId="4F4C9485" w14:textId="77777777" w:rsidR="00DF6F3F" w:rsidRDefault="00DF6F3F">
      <w:pPr>
        <w:spacing w:line="240" w:lineRule="auto"/>
        <w:outlineLvl w:val="0"/>
        <w:rPr>
          <w:b/>
          <w:szCs w:val="22"/>
          <w:lang w:val="lt-LT"/>
        </w:rPr>
      </w:pPr>
    </w:p>
    <w:p w14:paraId="47EA86C3" w14:textId="77777777" w:rsidR="00DF6F3F" w:rsidRDefault="00DF6F3F">
      <w:pPr>
        <w:spacing w:line="240" w:lineRule="auto"/>
        <w:outlineLvl w:val="0"/>
        <w:rPr>
          <w:b/>
          <w:szCs w:val="22"/>
          <w:lang w:val="lt-LT"/>
        </w:rPr>
      </w:pPr>
    </w:p>
    <w:p w14:paraId="0B40B585" w14:textId="77777777" w:rsidR="00DF6F3F" w:rsidRDefault="00DF6F3F">
      <w:pPr>
        <w:spacing w:line="240" w:lineRule="auto"/>
        <w:outlineLvl w:val="0"/>
        <w:rPr>
          <w:b/>
          <w:szCs w:val="22"/>
          <w:lang w:val="lt-LT"/>
        </w:rPr>
      </w:pPr>
    </w:p>
    <w:p w14:paraId="4C805827" w14:textId="77777777" w:rsidR="00DF6F3F" w:rsidRDefault="00DF6F3F">
      <w:pPr>
        <w:spacing w:line="240" w:lineRule="auto"/>
        <w:outlineLvl w:val="0"/>
        <w:rPr>
          <w:b/>
          <w:szCs w:val="22"/>
          <w:lang w:val="lt-LT"/>
        </w:rPr>
      </w:pPr>
    </w:p>
    <w:p w14:paraId="72C2A9C8" w14:textId="77777777" w:rsidR="00DF6F3F" w:rsidRDefault="00DF6F3F">
      <w:pPr>
        <w:tabs>
          <w:tab w:val="left" w:pos="-1440"/>
          <w:tab w:val="left" w:pos="-720"/>
        </w:tabs>
        <w:spacing w:line="240" w:lineRule="auto"/>
        <w:rPr>
          <w:b/>
          <w:szCs w:val="22"/>
          <w:lang w:val="lt-LT"/>
        </w:rPr>
      </w:pPr>
    </w:p>
    <w:p w14:paraId="30F840CA" w14:textId="77777777" w:rsidR="00DF6F3F" w:rsidRDefault="00DF6F3F">
      <w:pPr>
        <w:tabs>
          <w:tab w:val="left" w:pos="-1440"/>
          <w:tab w:val="left" w:pos="-720"/>
        </w:tabs>
        <w:spacing w:line="240" w:lineRule="auto"/>
        <w:rPr>
          <w:b/>
          <w:szCs w:val="22"/>
          <w:lang w:val="lt-LT"/>
        </w:rPr>
      </w:pPr>
    </w:p>
    <w:p w14:paraId="3EDA44D9" w14:textId="77777777" w:rsidR="00DF6F3F" w:rsidRDefault="00DF6F3F">
      <w:pPr>
        <w:tabs>
          <w:tab w:val="left" w:pos="-1440"/>
          <w:tab w:val="left" w:pos="-720"/>
        </w:tabs>
        <w:spacing w:line="240" w:lineRule="auto"/>
        <w:rPr>
          <w:b/>
          <w:szCs w:val="22"/>
          <w:lang w:val="lt-LT"/>
        </w:rPr>
      </w:pPr>
    </w:p>
    <w:p w14:paraId="56900CE7" w14:textId="77777777" w:rsidR="00DF6F3F" w:rsidRDefault="00DF6F3F">
      <w:pPr>
        <w:tabs>
          <w:tab w:val="left" w:pos="-1440"/>
          <w:tab w:val="left" w:pos="-720"/>
        </w:tabs>
        <w:spacing w:line="240" w:lineRule="auto"/>
        <w:rPr>
          <w:b/>
          <w:szCs w:val="22"/>
          <w:lang w:val="lt-LT"/>
        </w:rPr>
      </w:pPr>
    </w:p>
    <w:p w14:paraId="6F4BCC1D" w14:textId="77777777" w:rsidR="00DF6F3F" w:rsidRDefault="00DF6F3F">
      <w:pPr>
        <w:tabs>
          <w:tab w:val="left" w:pos="-1440"/>
          <w:tab w:val="left" w:pos="-720"/>
        </w:tabs>
        <w:spacing w:line="240" w:lineRule="auto"/>
        <w:rPr>
          <w:b/>
          <w:szCs w:val="22"/>
          <w:lang w:val="lt-LT"/>
        </w:rPr>
      </w:pPr>
    </w:p>
    <w:p w14:paraId="49E25857" w14:textId="77777777" w:rsidR="00DF6F3F" w:rsidRDefault="00DF6F3F">
      <w:pPr>
        <w:tabs>
          <w:tab w:val="left" w:pos="-1440"/>
          <w:tab w:val="left" w:pos="-720"/>
        </w:tabs>
        <w:spacing w:line="240" w:lineRule="auto"/>
        <w:rPr>
          <w:b/>
          <w:szCs w:val="22"/>
          <w:lang w:val="lt-LT"/>
        </w:rPr>
      </w:pPr>
    </w:p>
    <w:p w14:paraId="0B63D95A" w14:textId="77777777" w:rsidR="00DF6F3F" w:rsidRDefault="00DF6F3F">
      <w:pPr>
        <w:tabs>
          <w:tab w:val="left" w:pos="-1440"/>
          <w:tab w:val="left" w:pos="-720"/>
        </w:tabs>
        <w:spacing w:line="240" w:lineRule="auto"/>
        <w:rPr>
          <w:b/>
          <w:szCs w:val="22"/>
          <w:lang w:val="lt-LT"/>
        </w:rPr>
      </w:pPr>
    </w:p>
    <w:p w14:paraId="1095F9B6" w14:textId="77777777" w:rsidR="00DF6F3F" w:rsidRDefault="00DF6F3F">
      <w:pPr>
        <w:tabs>
          <w:tab w:val="left" w:pos="-1440"/>
          <w:tab w:val="left" w:pos="-720"/>
        </w:tabs>
        <w:spacing w:line="240" w:lineRule="auto"/>
        <w:rPr>
          <w:b/>
          <w:szCs w:val="22"/>
          <w:lang w:val="lt-LT"/>
        </w:rPr>
      </w:pPr>
    </w:p>
    <w:p w14:paraId="64996E71" w14:textId="77777777" w:rsidR="00DF6F3F" w:rsidRDefault="00DF6F3F">
      <w:pPr>
        <w:tabs>
          <w:tab w:val="left" w:pos="-1440"/>
          <w:tab w:val="left" w:pos="-720"/>
        </w:tabs>
        <w:spacing w:line="240" w:lineRule="auto"/>
        <w:rPr>
          <w:b/>
          <w:szCs w:val="22"/>
          <w:lang w:val="lt-LT"/>
        </w:rPr>
      </w:pPr>
    </w:p>
    <w:p w14:paraId="6D2ECF26" w14:textId="77777777" w:rsidR="00DF6F3F" w:rsidRDefault="00DF6F3F">
      <w:pPr>
        <w:tabs>
          <w:tab w:val="left" w:pos="-1440"/>
          <w:tab w:val="left" w:pos="-720"/>
        </w:tabs>
        <w:spacing w:line="240" w:lineRule="auto"/>
        <w:rPr>
          <w:b/>
          <w:szCs w:val="22"/>
          <w:lang w:val="lt-LT"/>
        </w:rPr>
      </w:pPr>
    </w:p>
    <w:p w14:paraId="37CDC670" w14:textId="77777777" w:rsidR="00DF6F3F" w:rsidRDefault="00DF6F3F">
      <w:pPr>
        <w:tabs>
          <w:tab w:val="left" w:pos="-1440"/>
          <w:tab w:val="left" w:pos="-720"/>
        </w:tabs>
        <w:spacing w:line="240" w:lineRule="auto"/>
        <w:rPr>
          <w:b/>
          <w:szCs w:val="22"/>
          <w:lang w:val="lt-LT"/>
        </w:rPr>
      </w:pPr>
    </w:p>
    <w:p w14:paraId="6C42843C" w14:textId="77777777" w:rsidR="00DF6F3F" w:rsidRDefault="00DF6F3F">
      <w:pPr>
        <w:tabs>
          <w:tab w:val="left" w:pos="-1440"/>
          <w:tab w:val="left" w:pos="-720"/>
        </w:tabs>
        <w:spacing w:line="240" w:lineRule="auto"/>
        <w:rPr>
          <w:b/>
          <w:szCs w:val="22"/>
          <w:lang w:val="lt-LT"/>
        </w:rPr>
      </w:pPr>
    </w:p>
    <w:p w14:paraId="4ED7F1EC" w14:textId="77777777" w:rsidR="00DF6F3F" w:rsidRDefault="00DF6F3F">
      <w:pPr>
        <w:tabs>
          <w:tab w:val="left" w:pos="-1440"/>
          <w:tab w:val="left" w:pos="-720"/>
        </w:tabs>
        <w:spacing w:line="240" w:lineRule="auto"/>
        <w:rPr>
          <w:b/>
          <w:szCs w:val="22"/>
          <w:lang w:val="lt-LT"/>
        </w:rPr>
      </w:pPr>
    </w:p>
    <w:p w14:paraId="4D68DBF3" w14:textId="77777777" w:rsidR="00DF6F3F" w:rsidRDefault="00DF6F3F">
      <w:pPr>
        <w:tabs>
          <w:tab w:val="left" w:pos="-1440"/>
          <w:tab w:val="left" w:pos="-720"/>
        </w:tabs>
        <w:spacing w:line="240" w:lineRule="auto"/>
        <w:rPr>
          <w:b/>
          <w:szCs w:val="22"/>
          <w:lang w:val="lt-LT"/>
        </w:rPr>
      </w:pPr>
    </w:p>
    <w:p w14:paraId="4ACAE4B9" w14:textId="77777777" w:rsidR="00DF6F3F" w:rsidRDefault="00DF6F3F">
      <w:pPr>
        <w:tabs>
          <w:tab w:val="left" w:pos="-1440"/>
          <w:tab w:val="left" w:pos="-720"/>
        </w:tabs>
        <w:spacing w:line="240" w:lineRule="auto"/>
        <w:rPr>
          <w:b/>
          <w:szCs w:val="22"/>
          <w:lang w:val="lt-LT"/>
        </w:rPr>
      </w:pPr>
    </w:p>
    <w:p w14:paraId="64B5792D" w14:textId="77777777" w:rsidR="00DF6F3F" w:rsidRDefault="00DF6F3F">
      <w:pPr>
        <w:tabs>
          <w:tab w:val="left" w:pos="-1440"/>
          <w:tab w:val="left" w:pos="-720"/>
        </w:tabs>
        <w:spacing w:line="240" w:lineRule="auto"/>
        <w:rPr>
          <w:b/>
          <w:szCs w:val="22"/>
          <w:lang w:val="lt-LT"/>
        </w:rPr>
      </w:pPr>
    </w:p>
    <w:p w14:paraId="20F6A9BD" w14:textId="77777777" w:rsidR="00DF6F3F" w:rsidRDefault="00DF6F3F">
      <w:pPr>
        <w:tabs>
          <w:tab w:val="left" w:pos="-1440"/>
          <w:tab w:val="left" w:pos="-720"/>
        </w:tabs>
        <w:spacing w:line="240" w:lineRule="auto"/>
        <w:rPr>
          <w:b/>
          <w:szCs w:val="22"/>
          <w:lang w:val="lt-LT"/>
        </w:rPr>
      </w:pPr>
    </w:p>
    <w:p w14:paraId="31DA6AD6" w14:textId="77777777" w:rsidR="00DF6F3F" w:rsidRDefault="00DF6F3F">
      <w:pPr>
        <w:tabs>
          <w:tab w:val="left" w:pos="-1440"/>
          <w:tab w:val="left" w:pos="-720"/>
        </w:tabs>
        <w:spacing w:line="240" w:lineRule="auto"/>
        <w:rPr>
          <w:b/>
          <w:szCs w:val="22"/>
          <w:lang w:val="lt-LT"/>
        </w:rPr>
      </w:pPr>
    </w:p>
    <w:p w14:paraId="23416FE8" w14:textId="77777777" w:rsidR="00DF6F3F" w:rsidRDefault="00371309">
      <w:pPr>
        <w:pStyle w:val="Antrat2"/>
        <w:spacing w:before="0" w:after="0" w:line="240" w:lineRule="auto"/>
        <w:jc w:val="center"/>
      </w:pPr>
      <w:r>
        <w:rPr>
          <w:rFonts w:ascii="Times New Roman" w:hAnsi="Times New Roman"/>
          <w:i w:val="0"/>
          <w:sz w:val="22"/>
          <w:szCs w:val="22"/>
          <w:lang w:val="lt-LT"/>
        </w:rPr>
        <w:t>I PRIEDAS</w:t>
      </w:r>
    </w:p>
    <w:p w14:paraId="206EDACB" w14:textId="77777777" w:rsidR="00DF6F3F" w:rsidRDefault="00DF6F3F">
      <w:pPr>
        <w:spacing w:line="240" w:lineRule="auto"/>
        <w:rPr>
          <w:szCs w:val="22"/>
          <w:lang w:val="lt-LT"/>
        </w:rPr>
      </w:pPr>
    </w:p>
    <w:p w14:paraId="57CC6A79" w14:textId="77777777" w:rsidR="00DF6F3F" w:rsidRDefault="00371309">
      <w:pPr>
        <w:tabs>
          <w:tab w:val="left" w:pos="-1440"/>
          <w:tab w:val="left" w:pos="-720"/>
        </w:tabs>
        <w:spacing w:line="240" w:lineRule="auto"/>
        <w:jc w:val="center"/>
        <w:rPr>
          <w:b/>
          <w:szCs w:val="22"/>
          <w:lang w:val="lt-LT"/>
        </w:rPr>
      </w:pPr>
      <w:r>
        <w:rPr>
          <w:b/>
          <w:szCs w:val="22"/>
          <w:lang w:val="lt-LT"/>
        </w:rPr>
        <w:t>PREPARATO CHARAKTERISTIKŲ SANTRAUKA</w:t>
      </w:r>
    </w:p>
    <w:p w14:paraId="581D7DCB" w14:textId="77777777" w:rsidR="00DF6F3F" w:rsidRDefault="00DF6F3F">
      <w:pPr>
        <w:pageBreakBefore/>
        <w:tabs>
          <w:tab w:val="left" w:pos="-1440"/>
          <w:tab w:val="left" w:pos="-720"/>
        </w:tabs>
        <w:spacing w:line="240" w:lineRule="auto"/>
        <w:jc w:val="center"/>
      </w:pPr>
    </w:p>
    <w:p w14:paraId="7E6FCCC7" w14:textId="77777777" w:rsidR="00DF6F3F" w:rsidRDefault="00371309">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1.</w:t>
      </w:r>
      <w:r>
        <w:rPr>
          <w:rFonts w:ascii="Times New Roman" w:hAnsi="Times New Roman"/>
          <w:sz w:val="22"/>
          <w:szCs w:val="22"/>
          <w:lang w:val="lt-LT"/>
        </w:rPr>
        <w:tab/>
        <w:t>VAISTINIO PREPARATO PAVADINIMAS</w:t>
      </w:r>
    </w:p>
    <w:p w14:paraId="220FEE0C" w14:textId="77777777" w:rsidR="00DF6F3F" w:rsidRDefault="00DF6F3F">
      <w:pPr>
        <w:spacing w:line="240" w:lineRule="auto"/>
        <w:rPr>
          <w:szCs w:val="22"/>
          <w:lang w:val="lt-LT"/>
        </w:rPr>
      </w:pPr>
    </w:p>
    <w:p w14:paraId="582C10A9" w14:textId="77777777" w:rsidR="00DF6F3F" w:rsidRDefault="00371309">
      <w:pPr>
        <w:spacing w:line="240" w:lineRule="auto"/>
      </w:pPr>
      <w:r>
        <w:rPr>
          <w:szCs w:val="22"/>
          <w:lang w:val="lt-LT"/>
        </w:rPr>
        <w:t>OLIMEL N12E infuzinė emulsija</w:t>
      </w:r>
    </w:p>
    <w:p w14:paraId="2D87F61E" w14:textId="77777777" w:rsidR="00DF6F3F" w:rsidRDefault="00DF6F3F">
      <w:pPr>
        <w:spacing w:line="240" w:lineRule="auto"/>
        <w:rPr>
          <w:szCs w:val="22"/>
          <w:lang w:val="lt-LT"/>
        </w:rPr>
      </w:pPr>
    </w:p>
    <w:p w14:paraId="53F9A4C1" w14:textId="77777777" w:rsidR="00DF6F3F" w:rsidRDefault="00DF6F3F">
      <w:pPr>
        <w:spacing w:line="240" w:lineRule="auto"/>
        <w:rPr>
          <w:szCs w:val="22"/>
          <w:lang w:val="lt-LT"/>
        </w:rPr>
      </w:pPr>
    </w:p>
    <w:p w14:paraId="2B32615F" w14:textId="77777777" w:rsidR="00DF6F3F" w:rsidRDefault="00371309">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2.</w:t>
      </w:r>
      <w:r>
        <w:rPr>
          <w:rFonts w:ascii="Times New Roman" w:hAnsi="Times New Roman"/>
          <w:sz w:val="22"/>
          <w:szCs w:val="22"/>
          <w:lang w:val="lt-LT"/>
        </w:rPr>
        <w:tab/>
        <w:t>KOKYBINĖ IR KIEKYBINĖ SUDĖTIS</w:t>
      </w:r>
    </w:p>
    <w:p w14:paraId="46CE4A82" w14:textId="77777777" w:rsidR="00DF6F3F" w:rsidRDefault="00DF6F3F">
      <w:pPr>
        <w:spacing w:line="240" w:lineRule="auto"/>
        <w:rPr>
          <w:szCs w:val="22"/>
          <w:lang w:val="lt-LT"/>
        </w:rPr>
      </w:pPr>
    </w:p>
    <w:p w14:paraId="730D44A0" w14:textId="77777777" w:rsidR="00DF6F3F" w:rsidRDefault="00371309">
      <w:pPr>
        <w:spacing w:line="240" w:lineRule="auto"/>
        <w:rPr>
          <w:szCs w:val="22"/>
          <w:lang w:val="lt-LT"/>
        </w:rPr>
      </w:pPr>
      <w:r>
        <w:rPr>
          <w:szCs w:val="22"/>
          <w:lang w:val="lt-LT"/>
        </w:rPr>
        <w:t xml:space="preserve">OLIMEL N12E tiekiamas trijų kamerų maišelyje. </w:t>
      </w:r>
    </w:p>
    <w:p w14:paraId="5F0EA170" w14:textId="77777777" w:rsidR="00DF6F3F" w:rsidRDefault="00DF6F3F">
      <w:pPr>
        <w:spacing w:line="240" w:lineRule="auto"/>
        <w:rPr>
          <w:szCs w:val="22"/>
          <w:lang w:val="lt-LT"/>
        </w:rPr>
      </w:pPr>
    </w:p>
    <w:p w14:paraId="4F543481" w14:textId="77777777" w:rsidR="00DF6F3F" w:rsidRDefault="00371309">
      <w:pPr>
        <w:spacing w:line="240" w:lineRule="auto"/>
        <w:rPr>
          <w:szCs w:val="22"/>
          <w:lang w:val="lt-LT"/>
        </w:rPr>
      </w:pPr>
      <w:r>
        <w:rPr>
          <w:szCs w:val="22"/>
          <w:lang w:val="lt-LT"/>
        </w:rPr>
        <w:t>Kiekviename maišelyje yra gliukozės tirpalas su kalciu, lipidų emulsija ir aminorūgščių tirpalas su kitais elektrolitais.</w:t>
      </w:r>
    </w:p>
    <w:p w14:paraId="6C6F2B80" w14:textId="77777777" w:rsidR="00DF6F3F" w:rsidRDefault="00DF6F3F">
      <w:pPr>
        <w:spacing w:line="240" w:lineRule="auto"/>
        <w:rPr>
          <w:szCs w:val="22"/>
          <w:lang w:val="lt-LT"/>
        </w:rPr>
      </w:pPr>
    </w:p>
    <w:tbl>
      <w:tblPr>
        <w:tblW w:w="8908" w:type="dxa"/>
        <w:tblInd w:w="108" w:type="dxa"/>
        <w:tblCellMar>
          <w:left w:w="10" w:type="dxa"/>
          <w:right w:w="10" w:type="dxa"/>
        </w:tblCellMar>
        <w:tblLook w:val="04A0" w:firstRow="1" w:lastRow="0" w:firstColumn="1" w:lastColumn="0" w:noHBand="0" w:noVBand="1"/>
      </w:tblPr>
      <w:tblGrid>
        <w:gridCol w:w="2975"/>
        <w:gridCol w:w="1440"/>
        <w:gridCol w:w="1458"/>
        <w:gridCol w:w="1577"/>
        <w:gridCol w:w="1458"/>
      </w:tblGrid>
      <w:tr w:rsidR="00DF6F3F" w14:paraId="58FFCC2D" w14:textId="77777777">
        <w:tc>
          <w:tcPr>
            <w:tcW w:w="2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4CA41" w14:textId="77777777" w:rsidR="00DF6F3F" w:rsidRDefault="00DF6F3F">
            <w:pPr>
              <w:spacing w:line="240" w:lineRule="auto"/>
              <w:rPr>
                <w:szCs w:val="22"/>
                <w:lang w:val="lt-LT"/>
              </w:rPr>
            </w:pPr>
          </w:p>
        </w:tc>
        <w:tc>
          <w:tcPr>
            <w:tcW w:w="59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00A17" w14:textId="77777777" w:rsidR="00DF6F3F" w:rsidRDefault="00371309">
            <w:pPr>
              <w:spacing w:line="240" w:lineRule="auto"/>
              <w:jc w:val="center"/>
              <w:rPr>
                <w:szCs w:val="22"/>
                <w:lang w:val="lt-LT"/>
              </w:rPr>
            </w:pPr>
            <w:r>
              <w:rPr>
                <w:szCs w:val="22"/>
                <w:lang w:val="lt-LT"/>
              </w:rPr>
              <w:t>Maišelio turinys</w:t>
            </w:r>
          </w:p>
        </w:tc>
      </w:tr>
      <w:tr w:rsidR="00DF6F3F" w14:paraId="1F872502" w14:textId="77777777">
        <w:tc>
          <w:tcPr>
            <w:tcW w:w="2975"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14:paraId="6848C08C" w14:textId="77777777" w:rsidR="00DF6F3F" w:rsidRDefault="00DF6F3F">
            <w:pPr>
              <w:pStyle w:val="TableCenter"/>
              <w:spacing w:before="0" w:after="0"/>
              <w:rPr>
                <w:sz w:val="22"/>
                <w:szCs w:val="22"/>
              </w:rPr>
            </w:pPr>
          </w:p>
        </w:tc>
        <w:tc>
          <w:tcPr>
            <w:tcW w:w="1440"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14:paraId="4A0FB1C5" w14:textId="77777777" w:rsidR="00DF6F3F" w:rsidRDefault="00371309">
            <w:pPr>
              <w:pStyle w:val="TableCenter"/>
              <w:spacing w:before="0" w:after="0"/>
            </w:pPr>
            <w:r>
              <w:rPr>
                <w:sz w:val="22"/>
                <w:szCs w:val="22"/>
              </w:rPr>
              <w:t>650 ml</w:t>
            </w:r>
          </w:p>
        </w:tc>
        <w:tc>
          <w:tcPr>
            <w:tcW w:w="1458"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14:paraId="5723B685" w14:textId="77777777" w:rsidR="00DF6F3F" w:rsidRDefault="00371309">
            <w:pPr>
              <w:pStyle w:val="TableCenter"/>
              <w:spacing w:before="0" w:after="0"/>
            </w:pPr>
            <w:r>
              <w:rPr>
                <w:sz w:val="22"/>
                <w:szCs w:val="22"/>
              </w:rPr>
              <w:t>1000 ml</w:t>
            </w:r>
          </w:p>
        </w:tc>
        <w:tc>
          <w:tcPr>
            <w:tcW w:w="1577"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14:paraId="101DF1FF" w14:textId="77777777" w:rsidR="00DF6F3F" w:rsidRDefault="00371309">
            <w:pPr>
              <w:pStyle w:val="TableCenter"/>
              <w:spacing w:before="0" w:after="0"/>
            </w:pPr>
            <w:r>
              <w:rPr>
                <w:sz w:val="22"/>
                <w:szCs w:val="22"/>
              </w:rPr>
              <w:t>1500 ml</w:t>
            </w:r>
          </w:p>
        </w:tc>
        <w:tc>
          <w:tcPr>
            <w:tcW w:w="1458"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14:paraId="67D989C4" w14:textId="77777777" w:rsidR="00DF6F3F" w:rsidRDefault="00371309">
            <w:pPr>
              <w:pStyle w:val="TableCenter"/>
              <w:spacing w:before="0" w:after="0"/>
            </w:pPr>
            <w:r>
              <w:rPr>
                <w:sz w:val="22"/>
                <w:szCs w:val="22"/>
              </w:rPr>
              <w:t>2000 ml</w:t>
            </w:r>
          </w:p>
        </w:tc>
      </w:tr>
      <w:tr w:rsidR="00DF6F3F" w14:paraId="320125D2" w14:textId="77777777">
        <w:tc>
          <w:tcPr>
            <w:tcW w:w="2975"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14:paraId="1EA37A6C" w14:textId="77777777" w:rsidR="00DF6F3F" w:rsidRDefault="00371309">
            <w:pPr>
              <w:pStyle w:val="TableCenter"/>
              <w:spacing w:before="0" w:after="0"/>
              <w:jc w:val="left"/>
              <w:rPr>
                <w:sz w:val="22"/>
                <w:szCs w:val="22"/>
              </w:rPr>
            </w:pPr>
            <w:r>
              <w:rPr>
                <w:sz w:val="22"/>
                <w:szCs w:val="22"/>
              </w:rPr>
              <w:t xml:space="preserve">27,5 % gliukozės tirpalas </w:t>
            </w:r>
            <w:r>
              <w:rPr>
                <w:sz w:val="22"/>
                <w:szCs w:val="22"/>
              </w:rPr>
              <w:br/>
              <w:t>(atitinkamai 27,5 g/100 ml)</w:t>
            </w:r>
          </w:p>
        </w:tc>
        <w:tc>
          <w:tcPr>
            <w:tcW w:w="1440"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14:paraId="009C39A9" w14:textId="77777777" w:rsidR="00DF6F3F" w:rsidRDefault="00371309">
            <w:pPr>
              <w:pStyle w:val="TableCenter"/>
              <w:spacing w:before="0" w:after="0"/>
              <w:jc w:val="left"/>
              <w:rPr>
                <w:sz w:val="22"/>
                <w:szCs w:val="22"/>
              </w:rPr>
            </w:pPr>
            <w:r>
              <w:rPr>
                <w:sz w:val="22"/>
                <w:szCs w:val="22"/>
              </w:rPr>
              <w:t>173 ml</w:t>
            </w:r>
          </w:p>
        </w:tc>
        <w:tc>
          <w:tcPr>
            <w:tcW w:w="1458"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14:paraId="045CB342" w14:textId="77777777" w:rsidR="00DF6F3F" w:rsidRDefault="00371309">
            <w:pPr>
              <w:pStyle w:val="TableCenter"/>
              <w:spacing w:before="0" w:after="0"/>
              <w:jc w:val="left"/>
              <w:rPr>
                <w:sz w:val="22"/>
                <w:szCs w:val="22"/>
              </w:rPr>
            </w:pPr>
            <w:r>
              <w:rPr>
                <w:sz w:val="22"/>
                <w:szCs w:val="22"/>
              </w:rPr>
              <w:t xml:space="preserve">267 ml </w:t>
            </w:r>
          </w:p>
        </w:tc>
        <w:tc>
          <w:tcPr>
            <w:tcW w:w="1577"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14:paraId="73559A8E" w14:textId="77777777" w:rsidR="00DF6F3F" w:rsidRDefault="00371309">
            <w:pPr>
              <w:pStyle w:val="TableCenter"/>
              <w:spacing w:before="0" w:after="0"/>
              <w:jc w:val="left"/>
              <w:rPr>
                <w:sz w:val="22"/>
                <w:szCs w:val="22"/>
              </w:rPr>
            </w:pPr>
            <w:r>
              <w:rPr>
                <w:sz w:val="22"/>
                <w:szCs w:val="22"/>
              </w:rPr>
              <w:t>400 ml</w:t>
            </w:r>
          </w:p>
        </w:tc>
        <w:tc>
          <w:tcPr>
            <w:tcW w:w="1458"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14:paraId="36172C09" w14:textId="77777777" w:rsidR="00DF6F3F" w:rsidRDefault="00371309">
            <w:pPr>
              <w:pStyle w:val="TableCenter"/>
              <w:spacing w:before="0" w:after="0"/>
              <w:jc w:val="left"/>
              <w:rPr>
                <w:sz w:val="22"/>
                <w:szCs w:val="22"/>
              </w:rPr>
            </w:pPr>
            <w:r>
              <w:rPr>
                <w:sz w:val="22"/>
                <w:szCs w:val="22"/>
              </w:rPr>
              <w:t>533 ml</w:t>
            </w:r>
          </w:p>
        </w:tc>
      </w:tr>
      <w:tr w:rsidR="00DF6F3F" w14:paraId="33029F08" w14:textId="77777777">
        <w:tc>
          <w:tcPr>
            <w:tcW w:w="2975"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14:paraId="7114A6E1" w14:textId="77777777" w:rsidR="00DF6F3F" w:rsidRDefault="00371309">
            <w:pPr>
              <w:pStyle w:val="TableCenter"/>
              <w:spacing w:before="0" w:after="0"/>
              <w:jc w:val="left"/>
              <w:rPr>
                <w:sz w:val="22"/>
                <w:szCs w:val="22"/>
              </w:rPr>
            </w:pPr>
            <w:r>
              <w:rPr>
                <w:sz w:val="22"/>
                <w:szCs w:val="22"/>
              </w:rPr>
              <w:t xml:space="preserve">14,2 % aminorūgščių tirpalas </w:t>
            </w:r>
            <w:r>
              <w:rPr>
                <w:sz w:val="22"/>
                <w:szCs w:val="22"/>
              </w:rPr>
              <w:br/>
              <w:t>(atitinkamai 14,2 g/100 ml)</w:t>
            </w:r>
          </w:p>
        </w:tc>
        <w:tc>
          <w:tcPr>
            <w:tcW w:w="1440"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14:paraId="4052EB6B" w14:textId="77777777" w:rsidR="00DF6F3F" w:rsidRDefault="00371309">
            <w:pPr>
              <w:pStyle w:val="TableCenter"/>
              <w:spacing w:before="0" w:after="0"/>
              <w:jc w:val="left"/>
              <w:rPr>
                <w:sz w:val="22"/>
                <w:szCs w:val="22"/>
              </w:rPr>
            </w:pPr>
            <w:r>
              <w:rPr>
                <w:sz w:val="22"/>
                <w:szCs w:val="22"/>
              </w:rPr>
              <w:t>347 ml</w:t>
            </w:r>
          </w:p>
        </w:tc>
        <w:tc>
          <w:tcPr>
            <w:tcW w:w="1458"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14:paraId="481E2E14" w14:textId="77777777" w:rsidR="00DF6F3F" w:rsidRDefault="00371309">
            <w:pPr>
              <w:pStyle w:val="TableCenter"/>
              <w:spacing w:before="0" w:after="0"/>
              <w:jc w:val="left"/>
              <w:rPr>
                <w:sz w:val="22"/>
                <w:szCs w:val="22"/>
              </w:rPr>
            </w:pPr>
            <w:r>
              <w:rPr>
                <w:sz w:val="22"/>
                <w:szCs w:val="22"/>
              </w:rPr>
              <w:t>533 ml</w:t>
            </w:r>
          </w:p>
        </w:tc>
        <w:tc>
          <w:tcPr>
            <w:tcW w:w="1577"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14:paraId="48DA96AC" w14:textId="77777777" w:rsidR="00DF6F3F" w:rsidRDefault="00371309">
            <w:pPr>
              <w:pStyle w:val="TableCenter"/>
              <w:spacing w:before="0" w:after="0"/>
              <w:jc w:val="left"/>
              <w:rPr>
                <w:sz w:val="22"/>
                <w:szCs w:val="22"/>
              </w:rPr>
            </w:pPr>
            <w:r>
              <w:rPr>
                <w:sz w:val="22"/>
                <w:szCs w:val="22"/>
              </w:rPr>
              <w:t>800 ml</w:t>
            </w:r>
          </w:p>
        </w:tc>
        <w:tc>
          <w:tcPr>
            <w:tcW w:w="1458"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14:paraId="04D3236C" w14:textId="77777777" w:rsidR="00DF6F3F" w:rsidRDefault="00371309">
            <w:pPr>
              <w:pStyle w:val="TableCenter"/>
              <w:spacing w:before="0" w:after="0"/>
              <w:jc w:val="left"/>
              <w:rPr>
                <w:sz w:val="22"/>
                <w:szCs w:val="22"/>
              </w:rPr>
            </w:pPr>
            <w:r>
              <w:rPr>
                <w:sz w:val="22"/>
                <w:szCs w:val="22"/>
              </w:rPr>
              <w:t>1067 ml</w:t>
            </w:r>
          </w:p>
        </w:tc>
      </w:tr>
      <w:tr w:rsidR="00DF6F3F" w14:paraId="4A474173" w14:textId="77777777">
        <w:tc>
          <w:tcPr>
            <w:tcW w:w="2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BC39C" w14:textId="77777777" w:rsidR="00DF6F3F" w:rsidRDefault="00371309">
            <w:pPr>
              <w:pStyle w:val="TableCenter"/>
              <w:spacing w:before="0" w:after="0"/>
              <w:jc w:val="left"/>
              <w:rPr>
                <w:sz w:val="22"/>
                <w:szCs w:val="22"/>
              </w:rPr>
            </w:pPr>
            <w:r>
              <w:rPr>
                <w:sz w:val="22"/>
                <w:szCs w:val="22"/>
              </w:rPr>
              <w:t xml:space="preserve">17,5 % lipidų emulsija </w:t>
            </w:r>
            <w:r>
              <w:rPr>
                <w:sz w:val="22"/>
                <w:szCs w:val="22"/>
              </w:rPr>
              <w:br/>
              <w:t>(atitinkamai 17,5 g/100 ml)</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BF903" w14:textId="77777777" w:rsidR="00DF6F3F" w:rsidRDefault="00371309">
            <w:pPr>
              <w:pStyle w:val="TableCenter"/>
              <w:spacing w:before="0" w:after="0"/>
              <w:jc w:val="left"/>
              <w:rPr>
                <w:sz w:val="22"/>
                <w:szCs w:val="22"/>
              </w:rPr>
            </w:pPr>
            <w:r>
              <w:rPr>
                <w:sz w:val="22"/>
                <w:szCs w:val="22"/>
              </w:rPr>
              <w:t>130 ml</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CAA8E" w14:textId="77777777" w:rsidR="00DF6F3F" w:rsidRDefault="00371309">
            <w:pPr>
              <w:pStyle w:val="TableCenter"/>
              <w:spacing w:before="0" w:after="0"/>
              <w:jc w:val="left"/>
              <w:rPr>
                <w:sz w:val="22"/>
                <w:szCs w:val="22"/>
              </w:rPr>
            </w:pPr>
            <w:r>
              <w:rPr>
                <w:sz w:val="22"/>
                <w:szCs w:val="22"/>
              </w:rPr>
              <w:t>200 ml</w:t>
            </w: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7C17B" w14:textId="77777777" w:rsidR="00DF6F3F" w:rsidRDefault="00371309">
            <w:pPr>
              <w:pStyle w:val="TableCenter"/>
              <w:spacing w:before="0" w:after="0"/>
              <w:jc w:val="left"/>
              <w:rPr>
                <w:sz w:val="22"/>
                <w:szCs w:val="22"/>
              </w:rPr>
            </w:pPr>
            <w:r>
              <w:rPr>
                <w:sz w:val="22"/>
                <w:szCs w:val="22"/>
              </w:rPr>
              <w:t>300 ml</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678DB" w14:textId="77777777" w:rsidR="00DF6F3F" w:rsidRDefault="00371309">
            <w:pPr>
              <w:pStyle w:val="TableCenter"/>
              <w:spacing w:before="0" w:after="0"/>
              <w:jc w:val="left"/>
              <w:rPr>
                <w:sz w:val="22"/>
                <w:szCs w:val="22"/>
              </w:rPr>
            </w:pPr>
            <w:r>
              <w:rPr>
                <w:sz w:val="22"/>
                <w:szCs w:val="22"/>
              </w:rPr>
              <w:t>400 ml</w:t>
            </w:r>
          </w:p>
        </w:tc>
      </w:tr>
    </w:tbl>
    <w:p w14:paraId="2AA6B517" w14:textId="77777777" w:rsidR="00DF6F3F" w:rsidRDefault="00DF6F3F">
      <w:pPr>
        <w:spacing w:line="240" w:lineRule="auto"/>
        <w:rPr>
          <w:szCs w:val="22"/>
          <w:lang w:val="lt-LT"/>
        </w:rPr>
      </w:pPr>
    </w:p>
    <w:p w14:paraId="587E04CD" w14:textId="77777777" w:rsidR="00DF6F3F" w:rsidRDefault="00371309">
      <w:pPr>
        <w:spacing w:line="240" w:lineRule="auto"/>
        <w:rPr>
          <w:szCs w:val="22"/>
          <w:lang w:val="lt-LT"/>
        </w:rPr>
      </w:pPr>
      <w:r>
        <w:rPr>
          <w:szCs w:val="22"/>
          <w:lang w:val="lt-LT"/>
        </w:rPr>
        <w:t>Paruoštos emulsijos sudėtis sumaišius trijų kamerų turinį:</w:t>
      </w:r>
    </w:p>
    <w:p w14:paraId="758B1751" w14:textId="77777777" w:rsidR="00DF6F3F" w:rsidRDefault="00DF6F3F">
      <w:pPr>
        <w:spacing w:line="240" w:lineRule="auto"/>
        <w:rPr>
          <w:szCs w:val="22"/>
          <w:lang w:val="lt-LT"/>
        </w:rPr>
      </w:pPr>
    </w:p>
    <w:tbl>
      <w:tblPr>
        <w:tblW w:w="5003" w:type="pct"/>
        <w:jc w:val="center"/>
        <w:tblLayout w:type="fixed"/>
        <w:tblCellMar>
          <w:left w:w="10" w:type="dxa"/>
          <w:right w:w="10" w:type="dxa"/>
        </w:tblCellMar>
        <w:tblLook w:val="04A0" w:firstRow="1" w:lastRow="0" w:firstColumn="1" w:lastColumn="0" w:noHBand="0" w:noVBand="1"/>
      </w:tblPr>
      <w:tblGrid>
        <w:gridCol w:w="3957"/>
        <w:gridCol w:w="1132"/>
        <w:gridCol w:w="1416"/>
        <w:gridCol w:w="1274"/>
        <w:gridCol w:w="1272"/>
        <w:gridCol w:w="8"/>
      </w:tblGrid>
      <w:tr w:rsidR="000C60EB" w14:paraId="506B30B1" w14:textId="77777777" w:rsidTr="00DF79FA">
        <w:trPr>
          <w:gridAfter w:val="1"/>
          <w:wAfter w:w="8" w:type="dxa"/>
          <w:trHeight w:val="255"/>
          <w:tblHeader/>
          <w:jc w:val="center"/>
        </w:trPr>
        <w:tc>
          <w:tcPr>
            <w:tcW w:w="397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740A7F60" w14:textId="77777777" w:rsidR="00DF6F3F" w:rsidRDefault="00371309">
            <w:pPr>
              <w:keepNext/>
              <w:tabs>
                <w:tab w:val="clear" w:pos="567"/>
                <w:tab w:val="left" w:pos="1296"/>
              </w:tabs>
              <w:spacing w:line="240" w:lineRule="auto"/>
              <w:rPr>
                <w:rFonts w:eastAsia="MS Mincho"/>
                <w:b/>
                <w:szCs w:val="22"/>
                <w:lang w:val="lt-LT" w:eastAsia="lt-LT" w:bidi="lt-LT"/>
              </w:rPr>
            </w:pPr>
            <w:r>
              <w:rPr>
                <w:rFonts w:eastAsia="MS Mincho"/>
                <w:b/>
                <w:szCs w:val="22"/>
                <w:lang w:val="lt-LT" w:eastAsia="lt-LT" w:bidi="lt-LT"/>
              </w:rPr>
              <w:t>Veikliosios medžiagos</w:t>
            </w:r>
          </w:p>
        </w:tc>
        <w:tc>
          <w:tcPr>
            <w:tcW w:w="11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1C576F1" w14:textId="77777777" w:rsidR="00DF6F3F" w:rsidRDefault="00371309">
            <w:pPr>
              <w:keepNext/>
              <w:tabs>
                <w:tab w:val="clear" w:pos="567"/>
                <w:tab w:val="left" w:pos="1296"/>
              </w:tabs>
              <w:spacing w:line="240" w:lineRule="auto"/>
              <w:jc w:val="center"/>
              <w:rPr>
                <w:rFonts w:eastAsia="MS Mincho"/>
                <w:b/>
                <w:szCs w:val="22"/>
                <w:lang w:val="lt-LT" w:eastAsia="lt-LT" w:bidi="lt-LT"/>
              </w:rPr>
            </w:pPr>
            <w:r>
              <w:rPr>
                <w:rFonts w:eastAsia="MS Mincho"/>
                <w:b/>
                <w:szCs w:val="22"/>
                <w:lang w:val="lt-LT" w:eastAsia="lt-LT" w:bidi="lt-LT"/>
              </w:rPr>
              <w:t>650 ml</w:t>
            </w:r>
          </w:p>
        </w:tc>
        <w:tc>
          <w:tcPr>
            <w:tcW w:w="1422"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1F70D923" w14:textId="77777777" w:rsidR="00DF6F3F" w:rsidRDefault="00371309">
            <w:pPr>
              <w:keepNext/>
              <w:tabs>
                <w:tab w:val="clear" w:pos="567"/>
                <w:tab w:val="left" w:pos="1296"/>
              </w:tabs>
              <w:spacing w:line="240" w:lineRule="auto"/>
              <w:jc w:val="center"/>
              <w:rPr>
                <w:rFonts w:eastAsia="MS Mincho"/>
                <w:b/>
                <w:szCs w:val="22"/>
                <w:lang w:val="lt-LT" w:eastAsia="lt-LT" w:bidi="lt-LT"/>
              </w:rPr>
            </w:pPr>
            <w:r>
              <w:rPr>
                <w:rFonts w:eastAsia="MS Mincho"/>
                <w:b/>
                <w:szCs w:val="22"/>
                <w:lang w:val="lt-LT" w:eastAsia="lt-LT" w:bidi="lt-LT"/>
              </w:rPr>
              <w:t>1000 ml</w:t>
            </w:r>
          </w:p>
        </w:tc>
        <w:tc>
          <w:tcPr>
            <w:tcW w:w="1280"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4746E889" w14:textId="77777777" w:rsidR="00DF6F3F" w:rsidRDefault="00371309">
            <w:pPr>
              <w:keepNext/>
              <w:tabs>
                <w:tab w:val="clear" w:pos="567"/>
                <w:tab w:val="left" w:pos="1296"/>
              </w:tabs>
              <w:spacing w:line="240" w:lineRule="auto"/>
              <w:jc w:val="center"/>
              <w:rPr>
                <w:rFonts w:eastAsia="MS Mincho"/>
                <w:b/>
                <w:szCs w:val="22"/>
                <w:lang w:val="lt-LT" w:eastAsia="lt-LT" w:bidi="lt-LT"/>
              </w:rPr>
            </w:pPr>
            <w:r>
              <w:rPr>
                <w:rFonts w:eastAsia="MS Mincho"/>
                <w:b/>
                <w:szCs w:val="22"/>
                <w:lang w:val="lt-LT" w:eastAsia="lt-LT" w:bidi="lt-LT"/>
              </w:rPr>
              <w:t>1500 ml</w:t>
            </w:r>
          </w:p>
        </w:tc>
        <w:tc>
          <w:tcPr>
            <w:tcW w:w="12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6539AED" w14:textId="77777777" w:rsidR="00DF6F3F" w:rsidRDefault="00371309">
            <w:pPr>
              <w:keepNext/>
              <w:tabs>
                <w:tab w:val="clear" w:pos="567"/>
                <w:tab w:val="left" w:pos="1296"/>
              </w:tabs>
              <w:spacing w:line="240" w:lineRule="auto"/>
              <w:jc w:val="center"/>
              <w:rPr>
                <w:rFonts w:eastAsia="MS Mincho"/>
                <w:b/>
                <w:szCs w:val="22"/>
                <w:lang w:val="lt-LT" w:eastAsia="lt-LT" w:bidi="lt-LT"/>
              </w:rPr>
            </w:pPr>
            <w:r>
              <w:rPr>
                <w:rFonts w:eastAsia="MS Mincho"/>
                <w:b/>
                <w:szCs w:val="22"/>
                <w:lang w:val="lt-LT" w:eastAsia="lt-LT" w:bidi="lt-LT"/>
              </w:rPr>
              <w:t>2000 ml</w:t>
            </w:r>
          </w:p>
        </w:tc>
      </w:tr>
      <w:tr w:rsidR="000C60EB" w14:paraId="0223ED48" w14:textId="77777777" w:rsidTr="00DF79FA">
        <w:trPr>
          <w:gridAfter w:val="1"/>
          <w:wAfter w:w="8" w:type="dxa"/>
          <w:trHeight w:val="255"/>
          <w:jc w:val="center"/>
        </w:trPr>
        <w:tc>
          <w:tcPr>
            <w:tcW w:w="397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B37D1CA" w14:textId="7C8D61B1" w:rsidR="00DF6F3F" w:rsidRDefault="00371309">
            <w:pPr>
              <w:tabs>
                <w:tab w:val="clear" w:pos="567"/>
                <w:tab w:val="left" w:pos="1296"/>
              </w:tabs>
              <w:spacing w:line="240" w:lineRule="auto"/>
            </w:pPr>
            <w:r>
              <w:rPr>
                <w:szCs w:val="22"/>
                <w:lang w:val="lt-LT" w:eastAsia="lt-LT" w:bidi="lt-LT"/>
              </w:rPr>
              <w:t xml:space="preserve">Rafinuotas alyvuogių aliejus ir rafinuotas sojų </w:t>
            </w:r>
            <w:proofErr w:type="spellStart"/>
            <w:r>
              <w:rPr>
                <w:szCs w:val="22"/>
                <w:lang w:val="lt-LT" w:eastAsia="lt-LT" w:bidi="lt-LT"/>
              </w:rPr>
              <w:t>aliejus</w:t>
            </w:r>
            <w:r w:rsidR="006554CA" w:rsidRPr="006554CA">
              <w:rPr>
                <w:szCs w:val="22"/>
                <w:vertAlign w:val="superscript"/>
                <w:lang w:val="lt-LT" w:eastAsia="lt-LT" w:bidi="lt-LT"/>
              </w:rPr>
              <w:fldChar w:fldCharType="begin"/>
            </w:r>
            <w:r w:rsidR="006554CA" w:rsidRPr="006554CA">
              <w:rPr>
                <w:szCs w:val="22"/>
                <w:vertAlign w:val="superscript"/>
                <w:lang w:val="lt-LT" w:eastAsia="lt-LT" w:bidi="lt-LT"/>
              </w:rPr>
              <w:instrText xml:space="preserve"> REF _Ref212795808 \r \h  \* MERGEFORMAT </w:instrText>
            </w:r>
            <w:r w:rsidR="006554CA" w:rsidRPr="006554CA">
              <w:rPr>
                <w:szCs w:val="22"/>
                <w:vertAlign w:val="superscript"/>
                <w:lang w:val="lt-LT" w:eastAsia="lt-LT" w:bidi="lt-LT"/>
              </w:rPr>
            </w:r>
            <w:r w:rsidR="006554CA" w:rsidRPr="006554CA">
              <w:rPr>
                <w:szCs w:val="22"/>
                <w:vertAlign w:val="superscript"/>
                <w:lang w:val="lt-LT" w:eastAsia="lt-LT" w:bidi="lt-LT"/>
              </w:rPr>
              <w:fldChar w:fldCharType="separate"/>
            </w:r>
            <w:r w:rsidR="006554CA" w:rsidRPr="006554CA">
              <w:rPr>
                <w:szCs w:val="22"/>
                <w:vertAlign w:val="superscript"/>
                <w:lang w:val="lt-LT" w:eastAsia="lt-LT" w:bidi="lt-LT"/>
              </w:rPr>
              <w:t>a</w:t>
            </w:r>
            <w:proofErr w:type="spellEnd"/>
            <w:r w:rsidR="006554CA" w:rsidRPr="006554CA">
              <w:rPr>
                <w:szCs w:val="22"/>
                <w:vertAlign w:val="superscript"/>
                <w:lang w:val="lt-LT" w:eastAsia="lt-LT" w:bidi="lt-LT"/>
              </w:rPr>
              <w:fldChar w:fldCharType="end"/>
            </w:r>
          </w:p>
        </w:tc>
        <w:tc>
          <w:tcPr>
            <w:tcW w:w="11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803E7" w14:textId="77777777" w:rsidR="00DF6F3F" w:rsidRDefault="00371309">
            <w:pPr>
              <w:tabs>
                <w:tab w:val="clear" w:pos="567"/>
                <w:tab w:val="left" w:pos="1296"/>
              </w:tabs>
              <w:spacing w:line="240" w:lineRule="auto"/>
              <w:rPr>
                <w:rFonts w:eastAsia="Arial Unicode MS"/>
                <w:szCs w:val="22"/>
                <w:lang w:val="lt-LT" w:eastAsia="lt-LT" w:bidi="lt-LT"/>
              </w:rPr>
            </w:pPr>
            <w:r>
              <w:rPr>
                <w:rFonts w:eastAsia="Arial Unicode MS"/>
                <w:szCs w:val="22"/>
                <w:lang w:val="lt-LT" w:eastAsia="lt-LT" w:bidi="lt-LT"/>
              </w:rPr>
              <w:t>22,75 g</w:t>
            </w:r>
          </w:p>
        </w:tc>
        <w:tc>
          <w:tcPr>
            <w:tcW w:w="1422"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023AA6BD" w14:textId="77777777" w:rsidR="00DF6F3F" w:rsidRDefault="00371309">
            <w:pPr>
              <w:tabs>
                <w:tab w:val="clear" w:pos="567"/>
                <w:tab w:val="left" w:pos="1296"/>
              </w:tabs>
              <w:spacing w:line="240" w:lineRule="auto"/>
              <w:rPr>
                <w:rFonts w:eastAsia="Arial Unicode MS"/>
                <w:szCs w:val="22"/>
                <w:lang w:val="lt-LT" w:eastAsia="lt-LT" w:bidi="lt-LT"/>
              </w:rPr>
            </w:pPr>
            <w:r>
              <w:rPr>
                <w:rFonts w:eastAsia="Arial Unicode MS"/>
                <w:szCs w:val="22"/>
                <w:lang w:val="lt-LT" w:eastAsia="lt-LT" w:bidi="lt-LT"/>
              </w:rPr>
              <w:t>35,00 g</w:t>
            </w:r>
          </w:p>
        </w:tc>
        <w:tc>
          <w:tcPr>
            <w:tcW w:w="1280"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1F1B50C4" w14:textId="77777777" w:rsidR="00DF6F3F" w:rsidRDefault="00371309">
            <w:pPr>
              <w:tabs>
                <w:tab w:val="clear" w:pos="567"/>
                <w:tab w:val="left" w:pos="1296"/>
              </w:tabs>
              <w:spacing w:line="240" w:lineRule="auto"/>
            </w:pPr>
            <w:r>
              <w:rPr>
                <w:rFonts w:eastAsia="Arial Unicode MS"/>
                <w:szCs w:val="22"/>
                <w:lang w:val="lt-LT" w:eastAsia="lt-LT" w:bidi="lt-LT"/>
              </w:rPr>
              <w:t>52,50 g</w:t>
            </w:r>
          </w:p>
        </w:tc>
        <w:tc>
          <w:tcPr>
            <w:tcW w:w="12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63A35" w14:textId="77777777" w:rsidR="00DF6F3F" w:rsidRDefault="00371309">
            <w:pPr>
              <w:tabs>
                <w:tab w:val="clear" w:pos="567"/>
                <w:tab w:val="left" w:pos="1296"/>
              </w:tabs>
              <w:spacing w:line="240" w:lineRule="auto"/>
            </w:pPr>
            <w:r>
              <w:rPr>
                <w:szCs w:val="22"/>
                <w:lang w:val="lt-LT" w:eastAsia="lt-LT" w:bidi="lt-LT"/>
              </w:rPr>
              <w:t>70,00 g</w:t>
            </w:r>
          </w:p>
        </w:tc>
      </w:tr>
      <w:tr w:rsidR="000C60EB" w14:paraId="18DE91FB" w14:textId="77777777" w:rsidTr="00DF79FA">
        <w:trPr>
          <w:gridAfter w:val="1"/>
          <w:wAfter w:w="8" w:type="dxa"/>
          <w:trHeight w:val="255"/>
          <w:jc w:val="center"/>
        </w:trPr>
        <w:tc>
          <w:tcPr>
            <w:tcW w:w="397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7529788" w14:textId="77777777" w:rsidR="00DF6F3F" w:rsidRDefault="00371309">
            <w:pPr>
              <w:tabs>
                <w:tab w:val="clear" w:pos="567"/>
                <w:tab w:val="left" w:pos="1296"/>
              </w:tabs>
              <w:spacing w:line="240" w:lineRule="auto"/>
              <w:rPr>
                <w:szCs w:val="22"/>
                <w:lang w:val="lt-LT" w:eastAsia="lt-LT" w:bidi="lt-LT"/>
              </w:rPr>
            </w:pPr>
            <w:proofErr w:type="spellStart"/>
            <w:r>
              <w:rPr>
                <w:szCs w:val="22"/>
                <w:lang w:val="lt-LT" w:eastAsia="lt-LT" w:bidi="lt-LT"/>
              </w:rPr>
              <w:t>Alaninas</w:t>
            </w:r>
            <w:proofErr w:type="spellEnd"/>
          </w:p>
        </w:tc>
        <w:tc>
          <w:tcPr>
            <w:tcW w:w="11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C14F9" w14:textId="77777777" w:rsidR="00DF6F3F" w:rsidRDefault="00371309">
            <w:pPr>
              <w:tabs>
                <w:tab w:val="clear" w:pos="567"/>
                <w:tab w:val="left" w:pos="1296"/>
              </w:tabs>
              <w:spacing w:line="240" w:lineRule="auto"/>
            </w:pPr>
            <w:r>
              <w:rPr>
                <w:szCs w:val="22"/>
                <w:lang w:val="lt-LT" w:eastAsia="lt-LT" w:bidi="lt-LT"/>
              </w:rPr>
              <w:t>7,14 g</w:t>
            </w:r>
          </w:p>
        </w:tc>
        <w:tc>
          <w:tcPr>
            <w:tcW w:w="1422"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770D79C2" w14:textId="77777777" w:rsidR="00DF6F3F" w:rsidRDefault="00371309">
            <w:pPr>
              <w:tabs>
                <w:tab w:val="clear" w:pos="567"/>
                <w:tab w:val="left" w:pos="1296"/>
              </w:tabs>
              <w:spacing w:line="240" w:lineRule="auto"/>
            </w:pPr>
            <w:r>
              <w:rPr>
                <w:szCs w:val="22"/>
                <w:lang w:val="lt-LT" w:eastAsia="lt-LT" w:bidi="lt-LT"/>
              </w:rPr>
              <w:t>10,99 g</w:t>
            </w:r>
          </w:p>
        </w:tc>
        <w:tc>
          <w:tcPr>
            <w:tcW w:w="1280"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5B04F77E" w14:textId="77777777" w:rsidR="00DF6F3F" w:rsidRDefault="00371309">
            <w:pPr>
              <w:tabs>
                <w:tab w:val="clear" w:pos="567"/>
                <w:tab w:val="left" w:pos="1296"/>
              </w:tabs>
              <w:spacing w:line="240" w:lineRule="auto"/>
            </w:pPr>
            <w:r>
              <w:rPr>
                <w:szCs w:val="22"/>
                <w:lang w:val="lt-LT" w:eastAsia="lt-LT" w:bidi="lt-LT"/>
              </w:rPr>
              <w:t>16,48 g</w:t>
            </w:r>
          </w:p>
        </w:tc>
        <w:tc>
          <w:tcPr>
            <w:tcW w:w="12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78BE4" w14:textId="77777777" w:rsidR="00DF6F3F" w:rsidRDefault="00371309">
            <w:pPr>
              <w:tabs>
                <w:tab w:val="clear" w:pos="567"/>
                <w:tab w:val="left" w:pos="1296"/>
              </w:tabs>
              <w:spacing w:line="240" w:lineRule="auto"/>
            </w:pPr>
            <w:r>
              <w:rPr>
                <w:szCs w:val="22"/>
                <w:lang w:val="lt-LT" w:eastAsia="lt-LT" w:bidi="lt-LT"/>
              </w:rPr>
              <w:t>21,97 g</w:t>
            </w:r>
          </w:p>
        </w:tc>
      </w:tr>
      <w:tr w:rsidR="000C60EB" w14:paraId="53219B56" w14:textId="77777777" w:rsidTr="00DF79FA">
        <w:trPr>
          <w:gridAfter w:val="1"/>
          <w:wAfter w:w="8" w:type="dxa"/>
          <w:trHeight w:val="255"/>
          <w:jc w:val="center"/>
        </w:trPr>
        <w:tc>
          <w:tcPr>
            <w:tcW w:w="397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D931018" w14:textId="77777777" w:rsidR="00DF6F3F" w:rsidRDefault="00371309">
            <w:pPr>
              <w:tabs>
                <w:tab w:val="clear" w:pos="567"/>
                <w:tab w:val="left" w:pos="1296"/>
              </w:tabs>
              <w:spacing w:line="240" w:lineRule="auto"/>
            </w:pPr>
            <w:proofErr w:type="spellStart"/>
            <w:r>
              <w:rPr>
                <w:szCs w:val="22"/>
                <w:lang w:val="lt-LT" w:eastAsia="lt-LT" w:bidi="lt-LT"/>
              </w:rPr>
              <w:t>Argininas</w:t>
            </w:r>
            <w:proofErr w:type="spellEnd"/>
          </w:p>
        </w:tc>
        <w:tc>
          <w:tcPr>
            <w:tcW w:w="11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D2E40" w14:textId="77777777" w:rsidR="00DF6F3F" w:rsidRDefault="00371309">
            <w:pPr>
              <w:tabs>
                <w:tab w:val="clear" w:pos="567"/>
                <w:tab w:val="left" w:pos="1296"/>
              </w:tabs>
              <w:spacing w:line="240" w:lineRule="auto"/>
            </w:pPr>
            <w:r>
              <w:rPr>
                <w:szCs w:val="22"/>
                <w:lang w:val="lt-LT" w:eastAsia="lt-LT" w:bidi="lt-LT"/>
              </w:rPr>
              <w:t>4,84 g</w:t>
            </w:r>
          </w:p>
        </w:tc>
        <w:tc>
          <w:tcPr>
            <w:tcW w:w="1422"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29443CAC" w14:textId="77777777" w:rsidR="00DF6F3F" w:rsidRDefault="00371309">
            <w:pPr>
              <w:tabs>
                <w:tab w:val="clear" w:pos="567"/>
                <w:tab w:val="left" w:pos="1296"/>
              </w:tabs>
              <w:spacing w:line="240" w:lineRule="auto"/>
            </w:pPr>
            <w:r>
              <w:rPr>
                <w:szCs w:val="22"/>
                <w:lang w:val="lt-LT" w:eastAsia="lt-LT" w:bidi="lt-LT"/>
              </w:rPr>
              <w:t>7,44 g</w:t>
            </w:r>
          </w:p>
        </w:tc>
        <w:tc>
          <w:tcPr>
            <w:tcW w:w="1280"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39D849DB" w14:textId="77777777" w:rsidR="00DF6F3F" w:rsidRDefault="00371309">
            <w:pPr>
              <w:tabs>
                <w:tab w:val="clear" w:pos="567"/>
                <w:tab w:val="left" w:pos="1296"/>
              </w:tabs>
              <w:spacing w:line="240" w:lineRule="auto"/>
            </w:pPr>
            <w:r>
              <w:rPr>
                <w:szCs w:val="22"/>
                <w:lang w:val="lt-LT" w:eastAsia="lt-LT" w:bidi="lt-LT"/>
              </w:rPr>
              <w:t>11,16 g</w:t>
            </w:r>
          </w:p>
        </w:tc>
        <w:tc>
          <w:tcPr>
            <w:tcW w:w="12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63951" w14:textId="77777777" w:rsidR="00DF6F3F" w:rsidRDefault="00371309">
            <w:pPr>
              <w:tabs>
                <w:tab w:val="clear" w:pos="567"/>
                <w:tab w:val="left" w:pos="1296"/>
              </w:tabs>
              <w:spacing w:line="240" w:lineRule="auto"/>
            </w:pPr>
            <w:r>
              <w:rPr>
                <w:szCs w:val="22"/>
                <w:lang w:val="lt-LT" w:eastAsia="lt-LT" w:bidi="lt-LT"/>
              </w:rPr>
              <w:t>14,88 g</w:t>
            </w:r>
          </w:p>
        </w:tc>
      </w:tr>
      <w:tr w:rsidR="000C60EB" w14:paraId="5B388DA7" w14:textId="77777777" w:rsidTr="00DF79FA">
        <w:trPr>
          <w:gridAfter w:val="1"/>
          <w:wAfter w:w="8" w:type="dxa"/>
          <w:trHeight w:val="255"/>
          <w:jc w:val="center"/>
        </w:trPr>
        <w:tc>
          <w:tcPr>
            <w:tcW w:w="397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B5113F3" w14:textId="77777777" w:rsidR="00DF6F3F" w:rsidRDefault="00371309">
            <w:pPr>
              <w:tabs>
                <w:tab w:val="clear" w:pos="567"/>
                <w:tab w:val="left" w:pos="1296"/>
              </w:tabs>
              <w:spacing w:line="240" w:lineRule="auto"/>
              <w:rPr>
                <w:szCs w:val="22"/>
                <w:lang w:val="lt-LT" w:eastAsia="lt-LT" w:bidi="lt-LT"/>
              </w:rPr>
            </w:pPr>
            <w:proofErr w:type="spellStart"/>
            <w:r>
              <w:rPr>
                <w:szCs w:val="22"/>
                <w:lang w:val="lt-LT" w:eastAsia="lt-LT" w:bidi="lt-LT"/>
              </w:rPr>
              <w:t>Asparto</w:t>
            </w:r>
            <w:proofErr w:type="spellEnd"/>
            <w:r>
              <w:rPr>
                <w:szCs w:val="22"/>
                <w:lang w:val="lt-LT" w:eastAsia="lt-LT" w:bidi="lt-LT"/>
              </w:rPr>
              <w:t xml:space="preserve"> rūgštis</w:t>
            </w:r>
          </w:p>
        </w:tc>
        <w:tc>
          <w:tcPr>
            <w:tcW w:w="11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725BA" w14:textId="77777777" w:rsidR="00DF6F3F" w:rsidRDefault="00371309">
            <w:pPr>
              <w:tabs>
                <w:tab w:val="clear" w:pos="567"/>
                <w:tab w:val="left" w:pos="1296"/>
              </w:tabs>
              <w:spacing w:line="240" w:lineRule="auto"/>
            </w:pPr>
            <w:r>
              <w:rPr>
                <w:szCs w:val="22"/>
                <w:lang w:val="lt-LT" w:eastAsia="lt-LT" w:bidi="lt-LT"/>
              </w:rPr>
              <w:t>1,43 g</w:t>
            </w:r>
          </w:p>
        </w:tc>
        <w:tc>
          <w:tcPr>
            <w:tcW w:w="1422"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75EEF8E1" w14:textId="77777777" w:rsidR="00DF6F3F" w:rsidRDefault="00371309">
            <w:pPr>
              <w:tabs>
                <w:tab w:val="clear" w:pos="567"/>
                <w:tab w:val="left" w:pos="1296"/>
              </w:tabs>
              <w:spacing w:line="240" w:lineRule="auto"/>
            </w:pPr>
            <w:r>
              <w:rPr>
                <w:szCs w:val="22"/>
                <w:lang w:val="lt-LT" w:eastAsia="lt-LT" w:bidi="lt-LT"/>
              </w:rPr>
              <w:t>2,20 g</w:t>
            </w:r>
          </w:p>
        </w:tc>
        <w:tc>
          <w:tcPr>
            <w:tcW w:w="1280"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6BCEC54D" w14:textId="77777777" w:rsidR="00DF6F3F" w:rsidRDefault="00371309">
            <w:pPr>
              <w:tabs>
                <w:tab w:val="clear" w:pos="567"/>
                <w:tab w:val="left" w:pos="1296"/>
              </w:tabs>
              <w:spacing w:line="240" w:lineRule="auto"/>
            </w:pPr>
            <w:r>
              <w:rPr>
                <w:szCs w:val="22"/>
                <w:lang w:val="lt-LT" w:eastAsia="lt-LT" w:bidi="lt-LT"/>
              </w:rPr>
              <w:t>3,30 g</w:t>
            </w:r>
          </w:p>
        </w:tc>
        <w:tc>
          <w:tcPr>
            <w:tcW w:w="12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40033" w14:textId="77777777" w:rsidR="00DF6F3F" w:rsidRDefault="00371309">
            <w:pPr>
              <w:tabs>
                <w:tab w:val="clear" w:pos="567"/>
                <w:tab w:val="left" w:pos="1296"/>
              </w:tabs>
              <w:spacing w:line="240" w:lineRule="auto"/>
            </w:pPr>
            <w:r>
              <w:rPr>
                <w:szCs w:val="22"/>
                <w:lang w:val="lt-LT" w:eastAsia="lt-LT" w:bidi="lt-LT"/>
              </w:rPr>
              <w:t>4,39 g</w:t>
            </w:r>
          </w:p>
        </w:tc>
      </w:tr>
      <w:tr w:rsidR="000C60EB" w14:paraId="66C921D7" w14:textId="77777777" w:rsidTr="00DF79FA">
        <w:trPr>
          <w:gridAfter w:val="1"/>
          <w:wAfter w:w="8" w:type="dxa"/>
          <w:trHeight w:val="255"/>
          <w:jc w:val="center"/>
        </w:trPr>
        <w:tc>
          <w:tcPr>
            <w:tcW w:w="397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39F1384" w14:textId="77777777" w:rsidR="00DF6F3F" w:rsidRDefault="00371309">
            <w:pPr>
              <w:tabs>
                <w:tab w:val="clear" w:pos="567"/>
                <w:tab w:val="left" w:pos="1296"/>
              </w:tabs>
              <w:spacing w:line="240" w:lineRule="auto"/>
              <w:rPr>
                <w:szCs w:val="22"/>
                <w:lang w:val="lt-LT" w:eastAsia="lt-LT" w:bidi="lt-LT"/>
              </w:rPr>
            </w:pPr>
            <w:proofErr w:type="spellStart"/>
            <w:r>
              <w:rPr>
                <w:szCs w:val="22"/>
                <w:lang w:val="lt-LT" w:eastAsia="lt-LT" w:bidi="lt-LT"/>
              </w:rPr>
              <w:t>Glutamo</w:t>
            </w:r>
            <w:proofErr w:type="spellEnd"/>
            <w:r>
              <w:rPr>
                <w:szCs w:val="22"/>
                <w:lang w:val="lt-LT" w:eastAsia="lt-LT" w:bidi="lt-LT"/>
              </w:rPr>
              <w:t xml:space="preserve"> rūgštis</w:t>
            </w:r>
          </w:p>
        </w:tc>
        <w:tc>
          <w:tcPr>
            <w:tcW w:w="11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C6C3F" w14:textId="77777777" w:rsidR="00DF6F3F" w:rsidRDefault="00371309">
            <w:pPr>
              <w:tabs>
                <w:tab w:val="clear" w:pos="567"/>
                <w:tab w:val="left" w:pos="1296"/>
              </w:tabs>
              <w:spacing w:line="240" w:lineRule="auto"/>
            </w:pPr>
            <w:r>
              <w:rPr>
                <w:szCs w:val="22"/>
                <w:lang w:val="lt-LT" w:eastAsia="lt-LT" w:bidi="lt-LT"/>
              </w:rPr>
              <w:t>2,46 g</w:t>
            </w:r>
          </w:p>
        </w:tc>
        <w:tc>
          <w:tcPr>
            <w:tcW w:w="1422"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5F9176B1" w14:textId="77777777" w:rsidR="00DF6F3F" w:rsidRDefault="00371309">
            <w:pPr>
              <w:tabs>
                <w:tab w:val="clear" w:pos="567"/>
                <w:tab w:val="left" w:pos="1296"/>
              </w:tabs>
              <w:spacing w:line="240" w:lineRule="auto"/>
            </w:pPr>
            <w:r>
              <w:rPr>
                <w:szCs w:val="22"/>
                <w:lang w:val="lt-LT" w:eastAsia="lt-LT" w:bidi="lt-LT"/>
              </w:rPr>
              <w:t>3,79 g</w:t>
            </w:r>
          </w:p>
        </w:tc>
        <w:tc>
          <w:tcPr>
            <w:tcW w:w="1280"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6A833AEA" w14:textId="77777777" w:rsidR="00DF6F3F" w:rsidRDefault="00371309">
            <w:pPr>
              <w:tabs>
                <w:tab w:val="clear" w:pos="567"/>
                <w:tab w:val="left" w:pos="1296"/>
              </w:tabs>
              <w:spacing w:line="240" w:lineRule="auto"/>
            </w:pPr>
            <w:r>
              <w:rPr>
                <w:szCs w:val="22"/>
                <w:lang w:val="lt-LT" w:eastAsia="lt-LT" w:bidi="lt-LT"/>
              </w:rPr>
              <w:t>5,69 g</w:t>
            </w:r>
          </w:p>
        </w:tc>
        <w:tc>
          <w:tcPr>
            <w:tcW w:w="12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82250" w14:textId="77777777" w:rsidR="00DF6F3F" w:rsidRDefault="00371309">
            <w:pPr>
              <w:tabs>
                <w:tab w:val="clear" w:pos="567"/>
                <w:tab w:val="left" w:pos="1296"/>
              </w:tabs>
              <w:spacing w:line="240" w:lineRule="auto"/>
            </w:pPr>
            <w:r>
              <w:rPr>
                <w:szCs w:val="22"/>
                <w:lang w:val="lt-LT" w:eastAsia="lt-LT" w:bidi="lt-LT"/>
              </w:rPr>
              <w:t>7,58 g</w:t>
            </w:r>
          </w:p>
        </w:tc>
      </w:tr>
      <w:tr w:rsidR="000C60EB" w14:paraId="743309A6" w14:textId="77777777" w:rsidTr="00DF79FA">
        <w:trPr>
          <w:gridAfter w:val="1"/>
          <w:wAfter w:w="8" w:type="dxa"/>
          <w:trHeight w:val="255"/>
          <w:jc w:val="center"/>
        </w:trPr>
        <w:tc>
          <w:tcPr>
            <w:tcW w:w="397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D241995" w14:textId="77777777" w:rsidR="00DF6F3F" w:rsidRDefault="00371309">
            <w:pPr>
              <w:tabs>
                <w:tab w:val="clear" w:pos="567"/>
                <w:tab w:val="left" w:pos="1296"/>
              </w:tabs>
              <w:spacing w:line="240" w:lineRule="auto"/>
              <w:rPr>
                <w:szCs w:val="22"/>
                <w:lang w:val="lt-LT" w:eastAsia="lt-LT" w:bidi="lt-LT"/>
              </w:rPr>
            </w:pPr>
            <w:r>
              <w:rPr>
                <w:szCs w:val="22"/>
                <w:lang w:val="lt-LT" w:eastAsia="lt-LT" w:bidi="lt-LT"/>
              </w:rPr>
              <w:t>Glicinas</w:t>
            </w:r>
          </w:p>
        </w:tc>
        <w:tc>
          <w:tcPr>
            <w:tcW w:w="11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65938" w14:textId="77777777" w:rsidR="00DF6F3F" w:rsidRDefault="00371309">
            <w:pPr>
              <w:tabs>
                <w:tab w:val="clear" w:pos="567"/>
                <w:tab w:val="left" w:pos="1296"/>
              </w:tabs>
              <w:spacing w:line="240" w:lineRule="auto"/>
            </w:pPr>
            <w:r>
              <w:rPr>
                <w:szCs w:val="22"/>
                <w:lang w:val="lt-LT" w:eastAsia="lt-LT" w:bidi="lt-LT"/>
              </w:rPr>
              <w:t>3,42 g</w:t>
            </w:r>
          </w:p>
        </w:tc>
        <w:tc>
          <w:tcPr>
            <w:tcW w:w="1422"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11C9AF5C" w14:textId="77777777" w:rsidR="00DF6F3F" w:rsidRDefault="00371309">
            <w:pPr>
              <w:tabs>
                <w:tab w:val="clear" w:pos="567"/>
                <w:tab w:val="left" w:pos="1296"/>
              </w:tabs>
              <w:spacing w:line="240" w:lineRule="auto"/>
            </w:pPr>
            <w:r>
              <w:rPr>
                <w:szCs w:val="22"/>
                <w:lang w:val="lt-LT" w:eastAsia="lt-LT" w:bidi="lt-LT"/>
              </w:rPr>
              <w:t>5,26 g</w:t>
            </w:r>
          </w:p>
        </w:tc>
        <w:tc>
          <w:tcPr>
            <w:tcW w:w="1280"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01591333" w14:textId="77777777" w:rsidR="00DF6F3F" w:rsidRDefault="00371309">
            <w:pPr>
              <w:tabs>
                <w:tab w:val="clear" w:pos="567"/>
                <w:tab w:val="left" w:pos="1296"/>
              </w:tabs>
              <w:spacing w:line="240" w:lineRule="auto"/>
            </w:pPr>
            <w:r>
              <w:rPr>
                <w:szCs w:val="22"/>
                <w:lang w:val="lt-LT" w:eastAsia="lt-LT" w:bidi="lt-LT"/>
              </w:rPr>
              <w:t>7,90 g</w:t>
            </w:r>
          </w:p>
        </w:tc>
        <w:tc>
          <w:tcPr>
            <w:tcW w:w="12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23689" w14:textId="77777777" w:rsidR="00DF6F3F" w:rsidRDefault="00371309">
            <w:pPr>
              <w:tabs>
                <w:tab w:val="clear" w:pos="567"/>
                <w:tab w:val="left" w:pos="1296"/>
              </w:tabs>
              <w:spacing w:line="240" w:lineRule="auto"/>
            </w:pPr>
            <w:r>
              <w:rPr>
                <w:szCs w:val="22"/>
                <w:lang w:val="lt-LT" w:eastAsia="lt-LT" w:bidi="lt-LT"/>
              </w:rPr>
              <w:t>10,53 g</w:t>
            </w:r>
          </w:p>
        </w:tc>
      </w:tr>
      <w:tr w:rsidR="000C60EB" w14:paraId="4924273B" w14:textId="77777777" w:rsidTr="00DF79FA">
        <w:trPr>
          <w:gridAfter w:val="1"/>
          <w:wAfter w:w="8" w:type="dxa"/>
          <w:trHeight w:val="255"/>
          <w:jc w:val="center"/>
        </w:trPr>
        <w:tc>
          <w:tcPr>
            <w:tcW w:w="397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65060F7A" w14:textId="77777777" w:rsidR="00DF6F3F" w:rsidRDefault="00371309">
            <w:pPr>
              <w:tabs>
                <w:tab w:val="clear" w:pos="567"/>
                <w:tab w:val="left" w:pos="1296"/>
              </w:tabs>
              <w:spacing w:line="240" w:lineRule="auto"/>
            </w:pPr>
            <w:proofErr w:type="spellStart"/>
            <w:r>
              <w:rPr>
                <w:szCs w:val="22"/>
                <w:lang w:val="lt-LT" w:eastAsia="lt-LT" w:bidi="lt-LT"/>
              </w:rPr>
              <w:t>Histidinas</w:t>
            </w:r>
            <w:proofErr w:type="spellEnd"/>
          </w:p>
        </w:tc>
        <w:tc>
          <w:tcPr>
            <w:tcW w:w="11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CA3FF" w14:textId="77777777" w:rsidR="00DF6F3F" w:rsidRDefault="00371309">
            <w:pPr>
              <w:tabs>
                <w:tab w:val="clear" w:pos="567"/>
                <w:tab w:val="left" w:pos="1296"/>
              </w:tabs>
              <w:spacing w:line="240" w:lineRule="auto"/>
            </w:pPr>
            <w:r>
              <w:rPr>
                <w:szCs w:val="22"/>
                <w:lang w:val="lt-LT" w:eastAsia="lt-LT" w:bidi="lt-LT"/>
              </w:rPr>
              <w:t>2,94 g</w:t>
            </w:r>
          </w:p>
        </w:tc>
        <w:tc>
          <w:tcPr>
            <w:tcW w:w="1422"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127C3DF7" w14:textId="77777777" w:rsidR="00DF6F3F" w:rsidRDefault="00371309">
            <w:pPr>
              <w:tabs>
                <w:tab w:val="clear" w:pos="567"/>
                <w:tab w:val="left" w:pos="1296"/>
              </w:tabs>
              <w:spacing w:line="240" w:lineRule="auto"/>
            </w:pPr>
            <w:r>
              <w:rPr>
                <w:szCs w:val="22"/>
                <w:lang w:val="lt-LT" w:eastAsia="lt-LT" w:bidi="lt-LT"/>
              </w:rPr>
              <w:t>4,53 g</w:t>
            </w:r>
          </w:p>
        </w:tc>
        <w:tc>
          <w:tcPr>
            <w:tcW w:w="1280"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4361D56B" w14:textId="77777777" w:rsidR="00DF6F3F" w:rsidRDefault="00371309">
            <w:pPr>
              <w:tabs>
                <w:tab w:val="clear" w:pos="567"/>
                <w:tab w:val="left" w:pos="1296"/>
              </w:tabs>
              <w:spacing w:line="240" w:lineRule="auto"/>
            </w:pPr>
            <w:r>
              <w:rPr>
                <w:szCs w:val="22"/>
                <w:lang w:val="lt-LT" w:eastAsia="lt-LT" w:bidi="lt-LT"/>
              </w:rPr>
              <w:t>6,79 g</w:t>
            </w:r>
          </w:p>
        </w:tc>
        <w:tc>
          <w:tcPr>
            <w:tcW w:w="12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5358D" w14:textId="77777777" w:rsidR="00DF6F3F" w:rsidRDefault="00371309">
            <w:pPr>
              <w:tabs>
                <w:tab w:val="clear" w:pos="567"/>
                <w:tab w:val="left" w:pos="1296"/>
              </w:tabs>
              <w:spacing w:line="240" w:lineRule="auto"/>
            </w:pPr>
            <w:r>
              <w:rPr>
                <w:szCs w:val="22"/>
                <w:lang w:val="lt-LT" w:eastAsia="lt-LT" w:bidi="lt-LT"/>
              </w:rPr>
              <w:t>9,06 g</w:t>
            </w:r>
          </w:p>
        </w:tc>
      </w:tr>
      <w:tr w:rsidR="000C60EB" w14:paraId="0CF13ADF" w14:textId="77777777" w:rsidTr="00DF79FA">
        <w:trPr>
          <w:gridAfter w:val="1"/>
          <w:wAfter w:w="8" w:type="dxa"/>
          <w:trHeight w:val="255"/>
          <w:jc w:val="center"/>
        </w:trPr>
        <w:tc>
          <w:tcPr>
            <w:tcW w:w="397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0B01E771" w14:textId="77777777" w:rsidR="00DF6F3F" w:rsidRDefault="00371309">
            <w:pPr>
              <w:tabs>
                <w:tab w:val="clear" w:pos="567"/>
                <w:tab w:val="left" w:pos="1296"/>
              </w:tabs>
              <w:spacing w:line="240" w:lineRule="auto"/>
            </w:pPr>
            <w:proofErr w:type="spellStart"/>
            <w:r>
              <w:rPr>
                <w:szCs w:val="22"/>
                <w:lang w:val="lt-LT" w:eastAsia="lt-LT" w:bidi="lt-LT"/>
              </w:rPr>
              <w:t>Izoleucinas</w:t>
            </w:r>
            <w:proofErr w:type="spellEnd"/>
          </w:p>
        </w:tc>
        <w:tc>
          <w:tcPr>
            <w:tcW w:w="11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887D5" w14:textId="77777777" w:rsidR="00DF6F3F" w:rsidRDefault="00371309">
            <w:pPr>
              <w:tabs>
                <w:tab w:val="clear" w:pos="567"/>
                <w:tab w:val="left" w:pos="1296"/>
              </w:tabs>
              <w:spacing w:line="240" w:lineRule="auto"/>
            </w:pPr>
            <w:r>
              <w:rPr>
                <w:szCs w:val="22"/>
                <w:lang w:val="lt-LT" w:eastAsia="lt-LT" w:bidi="lt-LT"/>
              </w:rPr>
              <w:t>2,46 g</w:t>
            </w:r>
          </w:p>
        </w:tc>
        <w:tc>
          <w:tcPr>
            <w:tcW w:w="1422"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3F1FCF8B" w14:textId="77777777" w:rsidR="00DF6F3F" w:rsidRDefault="00371309">
            <w:pPr>
              <w:tabs>
                <w:tab w:val="clear" w:pos="567"/>
                <w:tab w:val="left" w:pos="1296"/>
              </w:tabs>
              <w:spacing w:line="240" w:lineRule="auto"/>
            </w:pPr>
            <w:r>
              <w:rPr>
                <w:szCs w:val="22"/>
                <w:lang w:val="lt-LT" w:eastAsia="lt-LT" w:bidi="lt-LT"/>
              </w:rPr>
              <w:t>3,79 g</w:t>
            </w:r>
          </w:p>
        </w:tc>
        <w:tc>
          <w:tcPr>
            <w:tcW w:w="1280"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4269E72E" w14:textId="77777777" w:rsidR="00DF6F3F" w:rsidRDefault="00371309">
            <w:pPr>
              <w:tabs>
                <w:tab w:val="clear" w:pos="567"/>
                <w:tab w:val="left" w:pos="1296"/>
              </w:tabs>
              <w:spacing w:line="240" w:lineRule="auto"/>
            </w:pPr>
            <w:r>
              <w:rPr>
                <w:szCs w:val="22"/>
                <w:lang w:val="lt-LT" w:eastAsia="lt-LT" w:bidi="lt-LT"/>
              </w:rPr>
              <w:t>5,69 g</w:t>
            </w:r>
          </w:p>
        </w:tc>
        <w:tc>
          <w:tcPr>
            <w:tcW w:w="12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6A7D3" w14:textId="77777777" w:rsidR="00DF6F3F" w:rsidRDefault="00371309">
            <w:pPr>
              <w:tabs>
                <w:tab w:val="clear" w:pos="567"/>
                <w:tab w:val="left" w:pos="1296"/>
              </w:tabs>
              <w:spacing w:line="240" w:lineRule="auto"/>
            </w:pPr>
            <w:r>
              <w:rPr>
                <w:szCs w:val="22"/>
                <w:lang w:val="lt-LT" w:eastAsia="lt-LT" w:bidi="lt-LT"/>
              </w:rPr>
              <w:t>7,58 g</w:t>
            </w:r>
          </w:p>
        </w:tc>
      </w:tr>
      <w:tr w:rsidR="000C60EB" w14:paraId="7E5C52A5" w14:textId="77777777" w:rsidTr="00DF79FA">
        <w:trPr>
          <w:gridAfter w:val="1"/>
          <w:wAfter w:w="8" w:type="dxa"/>
          <w:trHeight w:val="255"/>
          <w:jc w:val="center"/>
        </w:trPr>
        <w:tc>
          <w:tcPr>
            <w:tcW w:w="397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1D6C422C" w14:textId="77777777" w:rsidR="00DF6F3F" w:rsidRDefault="00371309">
            <w:pPr>
              <w:tabs>
                <w:tab w:val="clear" w:pos="567"/>
                <w:tab w:val="left" w:pos="1296"/>
              </w:tabs>
              <w:spacing w:line="240" w:lineRule="auto"/>
            </w:pPr>
            <w:proofErr w:type="spellStart"/>
            <w:r>
              <w:rPr>
                <w:szCs w:val="22"/>
                <w:lang w:val="lt-LT" w:eastAsia="lt-LT" w:bidi="lt-LT"/>
              </w:rPr>
              <w:t>Leucinas</w:t>
            </w:r>
            <w:proofErr w:type="spellEnd"/>
          </w:p>
        </w:tc>
        <w:tc>
          <w:tcPr>
            <w:tcW w:w="11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35E8F" w14:textId="77777777" w:rsidR="00DF6F3F" w:rsidRDefault="00371309">
            <w:pPr>
              <w:tabs>
                <w:tab w:val="clear" w:pos="567"/>
                <w:tab w:val="left" w:pos="1296"/>
              </w:tabs>
              <w:spacing w:line="240" w:lineRule="auto"/>
            </w:pPr>
            <w:r>
              <w:rPr>
                <w:szCs w:val="22"/>
                <w:lang w:val="lt-LT" w:eastAsia="lt-LT" w:bidi="lt-LT"/>
              </w:rPr>
              <w:t>3,42 g</w:t>
            </w:r>
          </w:p>
        </w:tc>
        <w:tc>
          <w:tcPr>
            <w:tcW w:w="1422"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16BF8638" w14:textId="77777777" w:rsidR="00DF6F3F" w:rsidRDefault="00371309">
            <w:pPr>
              <w:tabs>
                <w:tab w:val="clear" w:pos="567"/>
                <w:tab w:val="left" w:pos="1296"/>
              </w:tabs>
              <w:spacing w:line="240" w:lineRule="auto"/>
            </w:pPr>
            <w:r>
              <w:rPr>
                <w:szCs w:val="22"/>
                <w:lang w:val="lt-LT" w:eastAsia="lt-LT" w:bidi="lt-LT"/>
              </w:rPr>
              <w:t>5,26 g</w:t>
            </w:r>
          </w:p>
        </w:tc>
        <w:tc>
          <w:tcPr>
            <w:tcW w:w="1280"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4C8CC5E5" w14:textId="77777777" w:rsidR="00DF6F3F" w:rsidRDefault="00371309">
            <w:pPr>
              <w:tabs>
                <w:tab w:val="clear" w:pos="567"/>
                <w:tab w:val="left" w:pos="1296"/>
              </w:tabs>
              <w:spacing w:line="240" w:lineRule="auto"/>
            </w:pPr>
            <w:r>
              <w:rPr>
                <w:szCs w:val="22"/>
                <w:lang w:val="lt-LT" w:eastAsia="lt-LT" w:bidi="lt-LT"/>
              </w:rPr>
              <w:t>7,90 g</w:t>
            </w:r>
          </w:p>
        </w:tc>
        <w:tc>
          <w:tcPr>
            <w:tcW w:w="12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0BAD5" w14:textId="77777777" w:rsidR="00DF6F3F" w:rsidRDefault="00371309">
            <w:pPr>
              <w:tabs>
                <w:tab w:val="clear" w:pos="567"/>
                <w:tab w:val="left" w:pos="1296"/>
              </w:tabs>
              <w:spacing w:line="240" w:lineRule="auto"/>
            </w:pPr>
            <w:r>
              <w:rPr>
                <w:szCs w:val="22"/>
                <w:lang w:val="lt-LT" w:eastAsia="lt-LT" w:bidi="lt-LT"/>
              </w:rPr>
              <w:t>10,53 g</w:t>
            </w:r>
          </w:p>
        </w:tc>
      </w:tr>
      <w:tr w:rsidR="000C60EB" w14:paraId="2C7C1AAA" w14:textId="77777777" w:rsidTr="00DF79FA">
        <w:trPr>
          <w:gridAfter w:val="1"/>
          <w:wAfter w:w="8" w:type="dxa"/>
          <w:trHeight w:val="255"/>
          <w:jc w:val="center"/>
        </w:trPr>
        <w:tc>
          <w:tcPr>
            <w:tcW w:w="397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6DB78E8" w14:textId="77777777" w:rsidR="00DF6F3F" w:rsidRDefault="00371309">
            <w:pPr>
              <w:tabs>
                <w:tab w:val="clear" w:pos="567"/>
                <w:tab w:val="left" w:pos="1296"/>
              </w:tabs>
              <w:spacing w:line="240" w:lineRule="auto"/>
              <w:rPr>
                <w:szCs w:val="22"/>
                <w:lang w:val="lt-LT" w:eastAsia="lt-LT" w:bidi="lt-LT"/>
              </w:rPr>
            </w:pPr>
            <w:r>
              <w:rPr>
                <w:szCs w:val="22"/>
                <w:lang w:val="lt-LT" w:eastAsia="lt-LT" w:bidi="lt-LT"/>
              </w:rPr>
              <w:t xml:space="preserve">Lizinas </w:t>
            </w:r>
            <w:r>
              <w:rPr>
                <w:szCs w:val="22"/>
                <w:lang w:val="lt-LT" w:eastAsia="lt-LT" w:bidi="lt-LT"/>
              </w:rPr>
              <w:br/>
              <w:t>(atitinka lizino acetato)</w:t>
            </w:r>
          </w:p>
        </w:tc>
        <w:tc>
          <w:tcPr>
            <w:tcW w:w="11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A2497" w14:textId="77777777" w:rsidR="00DF6F3F" w:rsidRDefault="00371309">
            <w:pPr>
              <w:tabs>
                <w:tab w:val="clear" w:pos="567"/>
                <w:tab w:val="left" w:pos="1296"/>
              </w:tabs>
              <w:spacing w:line="240" w:lineRule="auto"/>
              <w:rPr>
                <w:szCs w:val="22"/>
                <w:lang w:val="lt-LT" w:eastAsia="lt-LT" w:bidi="lt-LT"/>
              </w:rPr>
            </w:pPr>
            <w:r>
              <w:rPr>
                <w:szCs w:val="22"/>
                <w:lang w:val="lt-LT" w:eastAsia="lt-LT" w:bidi="lt-LT"/>
              </w:rPr>
              <w:t>3,88 g</w:t>
            </w:r>
            <w:r>
              <w:rPr>
                <w:szCs w:val="22"/>
                <w:lang w:val="lt-LT" w:eastAsia="lt-LT" w:bidi="lt-LT"/>
              </w:rPr>
              <w:br/>
              <w:t>(5,48 g)</w:t>
            </w:r>
          </w:p>
        </w:tc>
        <w:tc>
          <w:tcPr>
            <w:tcW w:w="1422"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2C1A7333" w14:textId="77777777" w:rsidR="00DF6F3F" w:rsidRDefault="00371309">
            <w:pPr>
              <w:tabs>
                <w:tab w:val="clear" w:pos="567"/>
                <w:tab w:val="left" w:pos="1296"/>
              </w:tabs>
              <w:spacing w:line="240" w:lineRule="auto"/>
              <w:rPr>
                <w:szCs w:val="22"/>
                <w:lang w:val="lt-LT" w:eastAsia="lt-LT" w:bidi="lt-LT"/>
              </w:rPr>
            </w:pPr>
            <w:r>
              <w:rPr>
                <w:szCs w:val="22"/>
                <w:lang w:val="lt-LT" w:eastAsia="lt-LT" w:bidi="lt-LT"/>
              </w:rPr>
              <w:t>5,97 g</w:t>
            </w:r>
            <w:r>
              <w:rPr>
                <w:szCs w:val="22"/>
                <w:lang w:val="lt-LT" w:eastAsia="lt-LT" w:bidi="lt-LT"/>
              </w:rPr>
              <w:br/>
              <w:t>(8,43 g)</w:t>
            </w:r>
          </w:p>
        </w:tc>
        <w:tc>
          <w:tcPr>
            <w:tcW w:w="1280"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0DC223CD" w14:textId="77777777" w:rsidR="00DF6F3F" w:rsidRDefault="00371309">
            <w:pPr>
              <w:tabs>
                <w:tab w:val="clear" w:pos="567"/>
                <w:tab w:val="left" w:pos="1296"/>
              </w:tabs>
              <w:spacing w:line="240" w:lineRule="auto"/>
              <w:rPr>
                <w:szCs w:val="22"/>
                <w:lang w:val="lt-LT" w:eastAsia="lt-LT" w:bidi="lt-LT"/>
              </w:rPr>
            </w:pPr>
            <w:r>
              <w:rPr>
                <w:szCs w:val="22"/>
                <w:lang w:val="lt-LT" w:eastAsia="lt-LT" w:bidi="lt-LT"/>
              </w:rPr>
              <w:t xml:space="preserve">8,96 g </w:t>
            </w:r>
            <w:r>
              <w:rPr>
                <w:szCs w:val="22"/>
                <w:lang w:val="lt-LT" w:eastAsia="lt-LT" w:bidi="lt-LT"/>
              </w:rPr>
              <w:br/>
              <w:t>(12,64 g)</w:t>
            </w:r>
          </w:p>
        </w:tc>
        <w:tc>
          <w:tcPr>
            <w:tcW w:w="12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432C2" w14:textId="77777777" w:rsidR="00DF6F3F" w:rsidRDefault="00371309">
            <w:pPr>
              <w:tabs>
                <w:tab w:val="clear" w:pos="567"/>
                <w:tab w:val="left" w:pos="1296"/>
              </w:tabs>
              <w:spacing w:line="240" w:lineRule="auto"/>
              <w:rPr>
                <w:szCs w:val="22"/>
                <w:lang w:val="lt-LT" w:eastAsia="lt-LT" w:bidi="lt-LT"/>
              </w:rPr>
            </w:pPr>
            <w:r>
              <w:rPr>
                <w:szCs w:val="22"/>
                <w:lang w:val="lt-LT" w:eastAsia="lt-LT" w:bidi="lt-LT"/>
              </w:rPr>
              <w:t>11,95 g</w:t>
            </w:r>
            <w:r>
              <w:rPr>
                <w:szCs w:val="22"/>
                <w:lang w:val="lt-LT" w:eastAsia="lt-LT" w:bidi="lt-LT"/>
              </w:rPr>
              <w:br/>
              <w:t>(16,85 g)</w:t>
            </w:r>
          </w:p>
        </w:tc>
      </w:tr>
      <w:tr w:rsidR="000C60EB" w14:paraId="2541D219" w14:textId="77777777" w:rsidTr="00DF79FA">
        <w:trPr>
          <w:gridAfter w:val="1"/>
          <w:wAfter w:w="8" w:type="dxa"/>
          <w:trHeight w:val="255"/>
          <w:jc w:val="center"/>
        </w:trPr>
        <w:tc>
          <w:tcPr>
            <w:tcW w:w="397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017ABAC" w14:textId="77777777" w:rsidR="00DF6F3F" w:rsidRDefault="00371309">
            <w:pPr>
              <w:spacing w:line="240" w:lineRule="auto"/>
              <w:rPr>
                <w:szCs w:val="22"/>
                <w:lang w:val="lt-LT" w:eastAsia="lt-LT" w:bidi="lt-LT"/>
              </w:rPr>
            </w:pPr>
            <w:proofErr w:type="spellStart"/>
            <w:r>
              <w:rPr>
                <w:szCs w:val="22"/>
                <w:lang w:val="lt-LT" w:eastAsia="lt-LT" w:bidi="lt-LT"/>
              </w:rPr>
              <w:t>Metioninas</w:t>
            </w:r>
            <w:proofErr w:type="spellEnd"/>
          </w:p>
        </w:tc>
        <w:tc>
          <w:tcPr>
            <w:tcW w:w="11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1BD01" w14:textId="77777777" w:rsidR="00DF6F3F" w:rsidRDefault="00371309">
            <w:pPr>
              <w:spacing w:line="240" w:lineRule="auto"/>
              <w:rPr>
                <w:szCs w:val="22"/>
                <w:lang w:val="lt-LT" w:eastAsia="lt-LT" w:bidi="lt-LT"/>
              </w:rPr>
            </w:pPr>
            <w:r>
              <w:rPr>
                <w:szCs w:val="22"/>
                <w:lang w:val="lt-LT" w:eastAsia="lt-LT" w:bidi="lt-LT"/>
              </w:rPr>
              <w:t>2,46 g</w:t>
            </w:r>
          </w:p>
        </w:tc>
        <w:tc>
          <w:tcPr>
            <w:tcW w:w="1422"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045C88D6" w14:textId="77777777" w:rsidR="00DF6F3F" w:rsidRDefault="00371309">
            <w:pPr>
              <w:spacing w:line="240" w:lineRule="auto"/>
              <w:rPr>
                <w:szCs w:val="22"/>
                <w:lang w:val="lt-LT" w:eastAsia="lt-LT" w:bidi="lt-LT"/>
              </w:rPr>
            </w:pPr>
            <w:r>
              <w:rPr>
                <w:szCs w:val="22"/>
                <w:lang w:val="lt-LT" w:eastAsia="lt-LT" w:bidi="lt-LT"/>
              </w:rPr>
              <w:t>3,79 g</w:t>
            </w:r>
          </w:p>
        </w:tc>
        <w:tc>
          <w:tcPr>
            <w:tcW w:w="1280"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6CFA396E" w14:textId="77777777" w:rsidR="00DF6F3F" w:rsidRDefault="00371309">
            <w:pPr>
              <w:spacing w:line="240" w:lineRule="auto"/>
              <w:rPr>
                <w:szCs w:val="22"/>
                <w:lang w:val="lt-LT" w:eastAsia="lt-LT" w:bidi="lt-LT"/>
              </w:rPr>
            </w:pPr>
            <w:r>
              <w:rPr>
                <w:szCs w:val="22"/>
                <w:lang w:val="lt-LT" w:eastAsia="lt-LT" w:bidi="lt-LT"/>
              </w:rPr>
              <w:t>5,69 g</w:t>
            </w:r>
          </w:p>
        </w:tc>
        <w:tc>
          <w:tcPr>
            <w:tcW w:w="12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A19EF" w14:textId="77777777" w:rsidR="00DF6F3F" w:rsidRDefault="00371309">
            <w:pPr>
              <w:spacing w:line="240" w:lineRule="auto"/>
              <w:rPr>
                <w:szCs w:val="22"/>
                <w:lang w:val="lt-LT" w:eastAsia="lt-LT" w:bidi="lt-LT"/>
              </w:rPr>
            </w:pPr>
            <w:r>
              <w:rPr>
                <w:szCs w:val="22"/>
                <w:lang w:val="lt-LT" w:eastAsia="lt-LT" w:bidi="lt-LT"/>
              </w:rPr>
              <w:t>7,58 g</w:t>
            </w:r>
          </w:p>
        </w:tc>
      </w:tr>
      <w:tr w:rsidR="000C60EB" w14:paraId="0C3B85D9" w14:textId="77777777" w:rsidTr="00DF79FA">
        <w:trPr>
          <w:gridAfter w:val="1"/>
          <w:wAfter w:w="8" w:type="dxa"/>
          <w:trHeight w:val="255"/>
          <w:jc w:val="center"/>
        </w:trPr>
        <w:tc>
          <w:tcPr>
            <w:tcW w:w="397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6925CE9D" w14:textId="77777777" w:rsidR="00DF6F3F" w:rsidRDefault="00371309">
            <w:pPr>
              <w:spacing w:line="240" w:lineRule="auto"/>
              <w:rPr>
                <w:szCs w:val="22"/>
                <w:lang w:val="lt-LT" w:eastAsia="lt-LT" w:bidi="lt-LT"/>
              </w:rPr>
            </w:pPr>
            <w:proofErr w:type="spellStart"/>
            <w:r>
              <w:rPr>
                <w:szCs w:val="22"/>
                <w:lang w:val="lt-LT" w:eastAsia="lt-LT" w:bidi="lt-LT"/>
              </w:rPr>
              <w:t>Fenilalaninas</w:t>
            </w:r>
            <w:proofErr w:type="spellEnd"/>
          </w:p>
        </w:tc>
        <w:tc>
          <w:tcPr>
            <w:tcW w:w="11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44C74" w14:textId="77777777" w:rsidR="00DF6F3F" w:rsidRDefault="00371309">
            <w:pPr>
              <w:spacing w:line="240" w:lineRule="auto"/>
              <w:rPr>
                <w:szCs w:val="22"/>
                <w:lang w:val="lt-LT" w:eastAsia="lt-LT" w:bidi="lt-LT"/>
              </w:rPr>
            </w:pPr>
            <w:r>
              <w:rPr>
                <w:szCs w:val="22"/>
                <w:lang w:val="lt-LT" w:eastAsia="lt-LT" w:bidi="lt-LT"/>
              </w:rPr>
              <w:t>3,42 g</w:t>
            </w:r>
          </w:p>
        </w:tc>
        <w:tc>
          <w:tcPr>
            <w:tcW w:w="1422"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0AA5DBCE" w14:textId="77777777" w:rsidR="00DF6F3F" w:rsidRDefault="00371309">
            <w:pPr>
              <w:spacing w:line="240" w:lineRule="auto"/>
              <w:rPr>
                <w:szCs w:val="22"/>
                <w:lang w:val="lt-LT" w:eastAsia="lt-LT" w:bidi="lt-LT"/>
              </w:rPr>
            </w:pPr>
            <w:r>
              <w:rPr>
                <w:szCs w:val="22"/>
                <w:lang w:val="lt-LT" w:eastAsia="lt-LT" w:bidi="lt-LT"/>
              </w:rPr>
              <w:t>5,26 g</w:t>
            </w:r>
          </w:p>
        </w:tc>
        <w:tc>
          <w:tcPr>
            <w:tcW w:w="1280"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17EE2343" w14:textId="77777777" w:rsidR="00DF6F3F" w:rsidRDefault="00371309">
            <w:pPr>
              <w:spacing w:line="240" w:lineRule="auto"/>
              <w:rPr>
                <w:szCs w:val="22"/>
                <w:lang w:val="lt-LT" w:eastAsia="lt-LT" w:bidi="lt-LT"/>
              </w:rPr>
            </w:pPr>
            <w:r>
              <w:rPr>
                <w:szCs w:val="22"/>
                <w:lang w:val="lt-LT" w:eastAsia="lt-LT" w:bidi="lt-LT"/>
              </w:rPr>
              <w:t>7,90 g</w:t>
            </w:r>
          </w:p>
        </w:tc>
        <w:tc>
          <w:tcPr>
            <w:tcW w:w="12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B8860" w14:textId="77777777" w:rsidR="00DF6F3F" w:rsidRDefault="00371309">
            <w:pPr>
              <w:spacing w:line="240" w:lineRule="auto"/>
              <w:rPr>
                <w:szCs w:val="22"/>
                <w:lang w:val="lt-LT" w:eastAsia="lt-LT" w:bidi="lt-LT"/>
              </w:rPr>
            </w:pPr>
            <w:r>
              <w:rPr>
                <w:szCs w:val="22"/>
                <w:lang w:val="lt-LT" w:eastAsia="lt-LT" w:bidi="lt-LT"/>
              </w:rPr>
              <w:t>10,53 g</w:t>
            </w:r>
          </w:p>
        </w:tc>
      </w:tr>
      <w:tr w:rsidR="000C60EB" w14:paraId="25288E7B" w14:textId="77777777" w:rsidTr="00DF79FA">
        <w:trPr>
          <w:gridAfter w:val="1"/>
          <w:wAfter w:w="8" w:type="dxa"/>
          <w:trHeight w:val="255"/>
          <w:jc w:val="center"/>
        </w:trPr>
        <w:tc>
          <w:tcPr>
            <w:tcW w:w="397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628A876F" w14:textId="77777777" w:rsidR="00DF6F3F" w:rsidRDefault="00371309">
            <w:pPr>
              <w:spacing w:line="240" w:lineRule="auto"/>
              <w:rPr>
                <w:szCs w:val="22"/>
                <w:lang w:val="lt-LT" w:eastAsia="lt-LT" w:bidi="lt-LT"/>
              </w:rPr>
            </w:pPr>
            <w:proofErr w:type="spellStart"/>
            <w:r>
              <w:rPr>
                <w:szCs w:val="22"/>
                <w:lang w:val="lt-LT" w:eastAsia="lt-LT" w:bidi="lt-LT"/>
              </w:rPr>
              <w:t>Prolinas</w:t>
            </w:r>
            <w:proofErr w:type="spellEnd"/>
          </w:p>
        </w:tc>
        <w:tc>
          <w:tcPr>
            <w:tcW w:w="11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A909A" w14:textId="77777777" w:rsidR="00DF6F3F" w:rsidRDefault="00371309">
            <w:pPr>
              <w:spacing w:line="240" w:lineRule="auto"/>
              <w:rPr>
                <w:szCs w:val="22"/>
                <w:lang w:val="lt-LT" w:eastAsia="lt-LT" w:bidi="lt-LT"/>
              </w:rPr>
            </w:pPr>
            <w:r>
              <w:rPr>
                <w:szCs w:val="22"/>
                <w:lang w:val="lt-LT" w:eastAsia="lt-LT" w:bidi="lt-LT"/>
              </w:rPr>
              <w:t>2,94 g</w:t>
            </w:r>
          </w:p>
        </w:tc>
        <w:tc>
          <w:tcPr>
            <w:tcW w:w="1422"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340A57A3" w14:textId="77777777" w:rsidR="00DF6F3F" w:rsidRDefault="00371309">
            <w:pPr>
              <w:spacing w:line="240" w:lineRule="auto"/>
              <w:rPr>
                <w:szCs w:val="22"/>
                <w:lang w:val="lt-LT" w:eastAsia="lt-LT" w:bidi="lt-LT"/>
              </w:rPr>
            </w:pPr>
            <w:r>
              <w:rPr>
                <w:szCs w:val="22"/>
                <w:lang w:val="lt-LT" w:eastAsia="lt-LT" w:bidi="lt-LT"/>
              </w:rPr>
              <w:t>4,53 g</w:t>
            </w:r>
          </w:p>
        </w:tc>
        <w:tc>
          <w:tcPr>
            <w:tcW w:w="1280"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0BD0CD14" w14:textId="77777777" w:rsidR="00DF6F3F" w:rsidRDefault="00371309">
            <w:pPr>
              <w:spacing w:line="240" w:lineRule="auto"/>
              <w:rPr>
                <w:szCs w:val="22"/>
                <w:lang w:val="lt-LT" w:eastAsia="lt-LT" w:bidi="lt-LT"/>
              </w:rPr>
            </w:pPr>
            <w:r>
              <w:rPr>
                <w:szCs w:val="22"/>
                <w:lang w:val="lt-LT" w:eastAsia="lt-LT" w:bidi="lt-LT"/>
              </w:rPr>
              <w:t>6,79 g</w:t>
            </w:r>
          </w:p>
        </w:tc>
        <w:tc>
          <w:tcPr>
            <w:tcW w:w="12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828F8" w14:textId="77777777" w:rsidR="00DF6F3F" w:rsidRDefault="00371309">
            <w:pPr>
              <w:spacing w:line="240" w:lineRule="auto"/>
              <w:rPr>
                <w:szCs w:val="22"/>
                <w:lang w:val="lt-LT" w:eastAsia="lt-LT" w:bidi="lt-LT"/>
              </w:rPr>
            </w:pPr>
            <w:r>
              <w:rPr>
                <w:szCs w:val="22"/>
                <w:lang w:val="lt-LT" w:eastAsia="lt-LT" w:bidi="lt-LT"/>
              </w:rPr>
              <w:t>9,06 g</w:t>
            </w:r>
          </w:p>
        </w:tc>
      </w:tr>
      <w:tr w:rsidR="000C60EB" w14:paraId="3E6767D6" w14:textId="77777777" w:rsidTr="00DF79FA">
        <w:trPr>
          <w:gridAfter w:val="1"/>
          <w:wAfter w:w="8" w:type="dxa"/>
          <w:trHeight w:val="255"/>
          <w:jc w:val="center"/>
        </w:trPr>
        <w:tc>
          <w:tcPr>
            <w:tcW w:w="397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1FEEDD1A" w14:textId="77777777" w:rsidR="00DF6F3F" w:rsidRDefault="00371309">
            <w:pPr>
              <w:spacing w:line="240" w:lineRule="auto"/>
              <w:rPr>
                <w:szCs w:val="22"/>
                <w:lang w:val="lt-LT" w:eastAsia="lt-LT" w:bidi="lt-LT"/>
              </w:rPr>
            </w:pPr>
            <w:proofErr w:type="spellStart"/>
            <w:r>
              <w:rPr>
                <w:szCs w:val="22"/>
                <w:lang w:val="lt-LT" w:eastAsia="lt-LT" w:bidi="lt-LT"/>
              </w:rPr>
              <w:t>Serinas</w:t>
            </w:r>
            <w:proofErr w:type="spellEnd"/>
          </w:p>
        </w:tc>
        <w:tc>
          <w:tcPr>
            <w:tcW w:w="11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4EECF" w14:textId="77777777" w:rsidR="00DF6F3F" w:rsidRDefault="00371309">
            <w:pPr>
              <w:spacing w:line="240" w:lineRule="auto"/>
              <w:rPr>
                <w:szCs w:val="22"/>
                <w:lang w:val="lt-LT" w:eastAsia="lt-LT" w:bidi="lt-LT"/>
              </w:rPr>
            </w:pPr>
            <w:r>
              <w:rPr>
                <w:szCs w:val="22"/>
                <w:lang w:val="lt-LT" w:eastAsia="lt-LT" w:bidi="lt-LT"/>
              </w:rPr>
              <w:t>1,95 g</w:t>
            </w:r>
          </w:p>
        </w:tc>
        <w:tc>
          <w:tcPr>
            <w:tcW w:w="1422"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376A562A" w14:textId="77777777" w:rsidR="00DF6F3F" w:rsidRDefault="00371309">
            <w:pPr>
              <w:spacing w:line="240" w:lineRule="auto"/>
              <w:rPr>
                <w:szCs w:val="22"/>
                <w:lang w:val="lt-LT" w:eastAsia="lt-LT" w:bidi="lt-LT"/>
              </w:rPr>
            </w:pPr>
            <w:r>
              <w:rPr>
                <w:szCs w:val="22"/>
                <w:lang w:val="lt-LT" w:eastAsia="lt-LT" w:bidi="lt-LT"/>
              </w:rPr>
              <w:t>3,00 g</w:t>
            </w:r>
          </w:p>
        </w:tc>
        <w:tc>
          <w:tcPr>
            <w:tcW w:w="1280"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0578505E" w14:textId="77777777" w:rsidR="00DF6F3F" w:rsidRDefault="00371309">
            <w:pPr>
              <w:spacing w:line="240" w:lineRule="auto"/>
              <w:rPr>
                <w:szCs w:val="22"/>
                <w:lang w:val="lt-LT" w:eastAsia="lt-LT" w:bidi="lt-LT"/>
              </w:rPr>
            </w:pPr>
            <w:r>
              <w:rPr>
                <w:szCs w:val="22"/>
                <w:lang w:val="lt-LT" w:eastAsia="lt-LT" w:bidi="lt-LT"/>
              </w:rPr>
              <w:t>4,50 g</w:t>
            </w:r>
          </w:p>
        </w:tc>
        <w:tc>
          <w:tcPr>
            <w:tcW w:w="12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FE815" w14:textId="77777777" w:rsidR="00DF6F3F" w:rsidRDefault="00371309">
            <w:pPr>
              <w:spacing w:line="240" w:lineRule="auto"/>
              <w:rPr>
                <w:szCs w:val="22"/>
                <w:lang w:val="lt-LT" w:eastAsia="lt-LT" w:bidi="lt-LT"/>
              </w:rPr>
            </w:pPr>
            <w:r>
              <w:rPr>
                <w:szCs w:val="22"/>
                <w:lang w:val="lt-LT" w:eastAsia="lt-LT" w:bidi="lt-LT"/>
              </w:rPr>
              <w:t>5,99 g</w:t>
            </w:r>
          </w:p>
        </w:tc>
      </w:tr>
      <w:tr w:rsidR="000C60EB" w14:paraId="6ABD0898" w14:textId="77777777" w:rsidTr="00DF79FA">
        <w:trPr>
          <w:gridAfter w:val="1"/>
          <w:wAfter w:w="8" w:type="dxa"/>
          <w:trHeight w:val="255"/>
          <w:jc w:val="center"/>
        </w:trPr>
        <w:tc>
          <w:tcPr>
            <w:tcW w:w="397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0076079" w14:textId="77777777" w:rsidR="00DF6F3F" w:rsidRDefault="00371309">
            <w:pPr>
              <w:spacing w:line="240" w:lineRule="auto"/>
              <w:rPr>
                <w:szCs w:val="22"/>
                <w:lang w:val="lt-LT" w:eastAsia="lt-LT" w:bidi="lt-LT"/>
              </w:rPr>
            </w:pPr>
            <w:proofErr w:type="spellStart"/>
            <w:r>
              <w:rPr>
                <w:szCs w:val="22"/>
                <w:lang w:val="lt-LT" w:eastAsia="lt-LT" w:bidi="lt-LT"/>
              </w:rPr>
              <w:t>Treoninas</w:t>
            </w:r>
            <w:proofErr w:type="spellEnd"/>
          </w:p>
        </w:tc>
        <w:tc>
          <w:tcPr>
            <w:tcW w:w="11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CD2BB" w14:textId="77777777" w:rsidR="00DF6F3F" w:rsidRDefault="00371309">
            <w:pPr>
              <w:spacing w:line="240" w:lineRule="auto"/>
              <w:rPr>
                <w:szCs w:val="22"/>
                <w:lang w:val="lt-LT" w:eastAsia="lt-LT" w:bidi="lt-LT"/>
              </w:rPr>
            </w:pPr>
            <w:r>
              <w:rPr>
                <w:szCs w:val="22"/>
                <w:lang w:val="lt-LT" w:eastAsia="lt-LT" w:bidi="lt-LT"/>
              </w:rPr>
              <w:t>2,46 g</w:t>
            </w:r>
          </w:p>
        </w:tc>
        <w:tc>
          <w:tcPr>
            <w:tcW w:w="1422"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44FD226E" w14:textId="77777777" w:rsidR="00DF6F3F" w:rsidRDefault="00371309">
            <w:pPr>
              <w:spacing w:line="240" w:lineRule="auto"/>
              <w:rPr>
                <w:szCs w:val="22"/>
                <w:lang w:val="lt-LT" w:eastAsia="lt-LT" w:bidi="lt-LT"/>
              </w:rPr>
            </w:pPr>
            <w:r>
              <w:rPr>
                <w:szCs w:val="22"/>
                <w:lang w:val="lt-LT" w:eastAsia="lt-LT" w:bidi="lt-LT"/>
              </w:rPr>
              <w:t>3,79 g</w:t>
            </w:r>
          </w:p>
        </w:tc>
        <w:tc>
          <w:tcPr>
            <w:tcW w:w="1280"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3E1EAF47" w14:textId="77777777" w:rsidR="00DF6F3F" w:rsidRDefault="00371309">
            <w:pPr>
              <w:spacing w:line="240" w:lineRule="auto"/>
              <w:rPr>
                <w:szCs w:val="22"/>
                <w:lang w:val="lt-LT" w:eastAsia="lt-LT" w:bidi="lt-LT"/>
              </w:rPr>
            </w:pPr>
            <w:r>
              <w:rPr>
                <w:szCs w:val="22"/>
                <w:lang w:val="lt-LT" w:eastAsia="lt-LT" w:bidi="lt-LT"/>
              </w:rPr>
              <w:t>5,69 g</w:t>
            </w:r>
          </w:p>
        </w:tc>
        <w:tc>
          <w:tcPr>
            <w:tcW w:w="12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6FE0D" w14:textId="77777777" w:rsidR="00DF6F3F" w:rsidRDefault="00371309">
            <w:pPr>
              <w:spacing w:line="240" w:lineRule="auto"/>
              <w:rPr>
                <w:szCs w:val="22"/>
                <w:lang w:val="lt-LT" w:eastAsia="lt-LT" w:bidi="lt-LT"/>
              </w:rPr>
            </w:pPr>
            <w:r>
              <w:rPr>
                <w:szCs w:val="22"/>
                <w:lang w:val="lt-LT" w:eastAsia="lt-LT" w:bidi="lt-LT"/>
              </w:rPr>
              <w:t>7,58 g</w:t>
            </w:r>
          </w:p>
        </w:tc>
      </w:tr>
      <w:tr w:rsidR="000C60EB" w14:paraId="2A6CC395" w14:textId="77777777" w:rsidTr="00DF79FA">
        <w:trPr>
          <w:gridAfter w:val="1"/>
          <w:wAfter w:w="8" w:type="dxa"/>
          <w:trHeight w:val="255"/>
          <w:jc w:val="center"/>
        </w:trPr>
        <w:tc>
          <w:tcPr>
            <w:tcW w:w="397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70FFA12F" w14:textId="77777777" w:rsidR="00DF6F3F" w:rsidRDefault="00371309">
            <w:pPr>
              <w:spacing w:line="240" w:lineRule="auto"/>
              <w:rPr>
                <w:szCs w:val="22"/>
                <w:lang w:val="lt-LT" w:eastAsia="lt-LT" w:bidi="lt-LT"/>
              </w:rPr>
            </w:pPr>
            <w:proofErr w:type="spellStart"/>
            <w:r>
              <w:rPr>
                <w:szCs w:val="22"/>
                <w:lang w:val="lt-LT" w:eastAsia="lt-LT" w:bidi="lt-LT"/>
              </w:rPr>
              <w:t>Triptofanas</w:t>
            </w:r>
            <w:proofErr w:type="spellEnd"/>
          </w:p>
        </w:tc>
        <w:tc>
          <w:tcPr>
            <w:tcW w:w="11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76C7B" w14:textId="77777777" w:rsidR="00DF6F3F" w:rsidRDefault="00371309">
            <w:pPr>
              <w:spacing w:line="240" w:lineRule="auto"/>
              <w:rPr>
                <w:szCs w:val="22"/>
                <w:lang w:val="lt-LT" w:eastAsia="lt-LT" w:bidi="lt-LT"/>
              </w:rPr>
            </w:pPr>
            <w:r>
              <w:rPr>
                <w:szCs w:val="22"/>
                <w:lang w:val="lt-LT" w:eastAsia="lt-LT" w:bidi="lt-LT"/>
              </w:rPr>
              <w:t>0,82 g</w:t>
            </w:r>
          </w:p>
        </w:tc>
        <w:tc>
          <w:tcPr>
            <w:tcW w:w="1422"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78696D71" w14:textId="77777777" w:rsidR="00DF6F3F" w:rsidRDefault="00371309">
            <w:pPr>
              <w:spacing w:line="240" w:lineRule="auto"/>
              <w:rPr>
                <w:szCs w:val="22"/>
                <w:lang w:val="lt-LT" w:eastAsia="lt-LT" w:bidi="lt-LT"/>
              </w:rPr>
            </w:pPr>
            <w:r>
              <w:rPr>
                <w:szCs w:val="22"/>
                <w:lang w:val="lt-LT" w:eastAsia="lt-LT" w:bidi="lt-LT"/>
              </w:rPr>
              <w:t>1,26 g</w:t>
            </w:r>
          </w:p>
        </w:tc>
        <w:tc>
          <w:tcPr>
            <w:tcW w:w="1280"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7F98822E" w14:textId="77777777" w:rsidR="00DF6F3F" w:rsidRDefault="00371309">
            <w:pPr>
              <w:spacing w:line="240" w:lineRule="auto"/>
              <w:rPr>
                <w:szCs w:val="22"/>
                <w:lang w:val="lt-LT" w:eastAsia="lt-LT" w:bidi="lt-LT"/>
              </w:rPr>
            </w:pPr>
            <w:r>
              <w:rPr>
                <w:szCs w:val="22"/>
                <w:lang w:val="lt-LT" w:eastAsia="lt-LT" w:bidi="lt-LT"/>
              </w:rPr>
              <w:t>1,90 g</w:t>
            </w:r>
          </w:p>
        </w:tc>
        <w:tc>
          <w:tcPr>
            <w:tcW w:w="12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721EA" w14:textId="77777777" w:rsidR="00DF6F3F" w:rsidRDefault="00371309">
            <w:pPr>
              <w:spacing w:line="240" w:lineRule="auto"/>
              <w:rPr>
                <w:szCs w:val="22"/>
                <w:lang w:val="lt-LT" w:eastAsia="lt-LT" w:bidi="lt-LT"/>
              </w:rPr>
            </w:pPr>
            <w:r>
              <w:rPr>
                <w:szCs w:val="22"/>
                <w:lang w:val="lt-LT" w:eastAsia="lt-LT" w:bidi="lt-LT"/>
              </w:rPr>
              <w:t>2,53 g</w:t>
            </w:r>
          </w:p>
        </w:tc>
      </w:tr>
      <w:tr w:rsidR="000C60EB" w14:paraId="7957B1AD" w14:textId="77777777" w:rsidTr="00DF79FA">
        <w:trPr>
          <w:gridAfter w:val="1"/>
          <w:wAfter w:w="8" w:type="dxa"/>
          <w:trHeight w:val="255"/>
          <w:jc w:val="center"/>
        </w:trPr>
        <w:tc>
          <w:tcPr>
            <w:tcW w:w="397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9980019" w14:textId="77777777" w:rsidR="00DF6F3F" w:rsidRDefault="00371309">
            <w:pPr>
              <w:spacing w:line="240" w:lineRule="auto"/>
              <w:rPr>
                <w:szCs w:val="22"/>
                <w:lang w:val="lt-LT" w:eastAsia="lt-LT" w:bidi="lt-LT"/>
              </w:rPr>
            </w:pPr>
            <w:proofErr w:type="spellStart"/>
            <w:r>
              <w:rPr>
                <w:szCs w:val="22"/>
                <w:lang w:val="lt-LT" w:eastAsia="lt-LT" w:bidi="lt-LT"/>
              </w:rPr>
              <w:t>Tirozinas</w:t>
            </w:r>
            <w:proofErr w:type="spellEnd"/>
          </w:p>
        </w:tc>
        <w:tc>
          <w:tcPr>
            <w:tcW w:w="11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8982C" w14:textId="77777777" w:rsidR="00DF6F3F" w:rsidRDefault="00371309">
            <w:pPr>
              <w:spacing w:line="240" w:lineRule="auto"/>
              <w:rPr>
                <w:szCs w:val="22"/>
                <w:lang w:val="lt-LT" w:eastAsia="lt-LT" w:bidi="lt-LT"/>
              </w:rPr>
            </w:pPr>
            <w:r>
              <w:rPr>
                <w:szCs w:val="22"/>
                <w:lang w:val="lt-LT" w:eastAsia="lt-LT" w:bidi="lt-LT"/>
              </w:rPr>
              <w:t>0,13 g</w:t>
            </w:r>
          </w:p>
        </w:tc>
        <w:tc>
          <w:tcPr>
            <w:tcW w:w="1422"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4702A8B3" w14:textId="77777777" w:rsidR="00DF6F3F" w:rsidRDefault="00371309">
            <w:pPr>
              <w:spacing w:line="240" w:lineRule="auto"/>
              <w:rPr>
                <w:szCs w:val="22"/>
                <w:lang w:val="lt-LT" w:eastAsia="lt-LT" w:bidi="lt-LT"/>
              </w:rPr>
            </w:pPr>
            <w:r>
              <w:rPr>
                <w:szCs w:val="22"/>
                <w:lang w:val="lt-LT" w:eastAsia="lt-LT" w:bidi="lt-LT"/>
              </w:rPr>
              <w:t>0,20 g</w:t>
            </w:r>
          </w:p>
        </w:tc>
        <w:tc>
          <w:tcPr>
            <w:tcW w:w="1280"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4C0EB743" w14:textId="77777777" w:rsidR="00DF6F3F" w:rsidRDefault="00371309">
            <w:pPr>
              <w:spacing w:line="240" w:lineRule="auto"/>
              <w:rPr>
                <w:szCs w:val="22"/>
                <w:lang w:val="lt-LT" w:eastAsia="lt-LT" w:bidi="lt-LT"/>
              </w:rPr>
            </w:pPr>
            <w:r>
              <w:rPr>
                <w:szCs w:val="22"/>
                <w:lang w:val="lt-LT" w:eastAsia="lt-LT" w:bidi="lt-LT"/>
              </w:rPr>
              <w:t>0,30 g</w:t>
            </w:r>
          </w:p>
        </w:tc>
        <w:tc>
          <w:tcPr>
            <w:tcW w:w="12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9762E" w14:textId="77777777" w:rsidR="00DF6F3F" w:rsidRDefault="00371309">
            <w:pPr>
              <w:spacing w:line="240" w:lineRule="auto"/>
              <w:rPr>
                <w:szCs w:val="22"/>
                <w:lang w:val="lt-LT" w:eastAsia="lt-LT" w:bidi="lt-LT"/>
              </w:rPr>
            </w:pPr>
            <w:r>
              <w:rPr>
                <w:szCs w:val="22"/>
                <w:lang w:val="lt-LT" w:eastAsia="lt-LT" w:bidi="lt-LT"/>
              </w:rPr>
              <w:t>0,39 g</w:t>
            </w:r>
          </w:p>
        </w:tc>
      </w:tr>
      <w:tr w:rsidR="000C60EB" w14:paraId="49B7A7D9" w14:textId="77777777" w:rsidTr="00DF79FA">
        <w:trPr>
          <w:gridAfter w:val="1"/>
          <w:wAfter w:w="8" w:type="dxa"/>
          <w:trHeight w:val="255"/>
          <w:jc w:val="center"/>
        </w:trPr>
        <w:tc>
          <w:tcPr>
            <w:tcW w:w="397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4483A80" w14:textId="77777777" w:rsidR="00DF6F3F" w:rsidRDefault="00371309">
            <w:pPr>
              <w:spacing w:line="240" w:lineRule="auto"/>
              <w:rPr>
                <w:szCs w:val="22"/>
                <w:lang w:val="lt-LT" w:eastAsia="lt-LT" w:bidi="lt-LT"/>
              </w:rPr>
            </w:pPr>
            <w:proofErr w:type="spellStart"/>
            <w:r>
              <w:rPr>
                <w:szCs w:val="22"/>
                <w:lang w:val="lt-LT" w:eastAsia="lt-LT" w:bidi="lt-LT"/>
              </w:rPr>
              <w:t>Valinas</w:t>
            </w:r>
            <w:proofErr w:type="spellEnd"/>
          </w:p>
        </w:tc>
        <w:tc>
          <w:tcPr>
            <w:tcW w:w="11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915B1" w14:textId="77777777" w:rsidR="00DF6F3F" w:rsidRDefault="00371309">
            <w:pPr>
              <w:spacing w:line="240" w:lineRule="auto"/>
              <w:rPr>
                <w:szCs w:val="22"/>
                <w:lang w:val="lt-LT" w:eastAsia="lt-LT" w:bidi="lt-LT"/>
              </w:rPr>
            </w:pPr>
            <w:r>
              <w:rPr>
                <w:szCs w:val="22"/>
                <w:lang w:val="lt-LT" w:eastAsia="lt-LT" w:bidi="lt-LT"/>
              </w:rPr>
              <w:t>3,16 g</w:t>
            </w:r>
          </w:p>
        </w:tc>
        <w:tc>
          <w:tcPr>
            <w:tcW w:w="1422"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5BC2154B" w14:textId="77777777" w:rsidR="00DF6F3F" w:rsidRDefault="00371309">
            <w:pPr>
              <w:spacing w:line="240" w:lineRule="auto"/>
              <w:rPr>
                <w:szCs w:val="22"/>
                <w:lang w:val="lt-LT" w:eastAsia="lt-LT" w:bidi="lt-LT"/>
              </w:rPr>
            </w:pPr>
            <w:r>
              <w:rPr>
                <w:szCs w:val="22"/>
                <w:lang w:val="lt-LT" w:eastAsia="lt-LT" w:bidi="lt-LT"/>
              </w:rPr>
              <w:t>4,86 g</w:t>
            </w:r>
          </w:p>
        </w:tc>
        <w:tc>
          <w:tcPr>
            <w:tcW w:w="1280"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3FB7D0F6" w14:textId="77777777" w:rsidR="00DF6F3F" w:rsidRDefault="00371309">
            <w:pPr>
              <w:spacing w:line="240" w:lineRule="auto"/>
              <w:rPr>
                <w:szCs w:val="22"/>
                <w:lang w:val="lt-LT" w:eastAsia="lt-LT" w:bidi="lt-LT"/>
              </w:rPr>
            </w:pPr>
            <w:r>
              <w:rPr>
                <w:szCs w:val="22"/>
                <w:lang w:val="lt-LT" w:eastAsia="lt-LT" w:bidi="lt-LT"/>
              </w:rPr>
              <w:t>7,29 g</w:t>
            </w:r>
          </w:p>
        </w:tc>
        <w:tc>
          <w:tcPr>
            <w:tcW w:w="12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84ABB" w14:textId="77777777" w:rsidR="00DF6F3F" w:rsidRDefault="00371309">
            <w:pPr>
              <w:spacing w:line="240" w:lineRule="auto"/>
              <w:rPr>
                <w:szCs w:val="22"/>
                <w:lang w:val="lt-LT" w:eastAsia="lt-LT" w:bidi="lt-LT"/>
              </w:rPr>
            </w:pPr>
            <w:r>
              <w:rPr>
                <w:szCs w:val="22"/>
                <w:lang w:val="lt-LT" w:eastAsia="lt-LT" w:bidi="lt-LT"/>
              </w:rPr>
              <w:t>9,72 g</w:t>
            </w:r>
          </w:p>
        </w:tc>
      </w:tr>
      <w:tr w:rsidR="000C60EB" w14:paraId="46081F24" w14:textId="77777777" w:rsidTr="00DF79FA">
        <w:trPr>
          <w:gridAfter w:val="1"/>
          <w:wAfter w:w="8" w:type="dxa"/>
          <w:trHeight w:val="255"/>
          <w:jc w:val="center"/>
        </w:trPr>
        <w:tc>
          <w:tcPr>
            <w:tcW w:w="397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5AF075A" w14:textId="77777777" w:rsidR="00DF6F3F" w:rsidRDefault="00371309">
            <w:pPr>
              <w:spacing w:line="240" w:lineRule="auto"/>
              <w:rPr>
                <w:szCs w:val="22"/>
                <w:lang w:val="lt-LT" w:eastAsia="lt-LT" w:bidi="lt-LT"/>
              </w:rPr>
            </w:pPr>
            <w:r>
              <w:rPr>
                <w:szCs w:val="22"/>
                <w:lang w:val="lt-LT" w:eastAsia="lt-LT" w:bidi="lt-LT"/>
              </w:rPr>
              <w:t xml:space="preserve">Natrio acetatas </w:t>
            </w:r>
            <w:proofErr w:type="spellStart"/>
            <w:r>
              <w:rPr>
                <w:szCs w:val="22"/>
                <w:lang w:val="lt-LT" w:eastAsia="lt-LT" w:bidi="lt-LT"/>
              </w:rPr>
              <w:t>trihidratas</w:t>
            </w:r>
            <w:proofErr w:type="spellEnd"/>
          </w:p>
        </w:tc>
        <w:tc>
          <w:tcPr>
            <w:tcW w:w="11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9C12A" w14:textId="77777777" w:rsidR="00DF6F3F" w:rsidRDefault="00371309">
            <w:pPr>
              <w:spacing w:line="240" w:lineRule="auto"/>
              <w:rPr>
                <w:szCs w:val="22"/>
                <w:lang w:val="lt-LT" w:eastAsia="lt-LT" w:bidi="lt-LT"/>
              </w:rPr>
            </w:pPr>
            <w:r>
              <w:rPr>
                <w:szCs w:val="22"/>
                <w:lang w:val="lt-LT" w:eastAsia="lt-LT" w:bidi="lt-LT"/>
              </w:rPr>
              <w:t>0,97 g</w:t>
            </w:r>
          </w:p>
        </w:tc>
        <w:tc>
          <w:tcPr>
            <w:tcW w:w="1422"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5F344E4F" w14:textId="77777777" w:rsidR="00DF6F3F" w:rsidRDefault="00371309">
            <w:pPr>
              <w:spacing w:line="240" w:lineRule="auto"/>
              <w:rPr>
                <w:szCs w:val="22"/>
                <w:lang w:val="lt-LT" w:eastAsia="lt-LT" w:bidi="lt-LT"/>
              </w:rPr>
            </w:pPr>
            <w:r>
              <w:rPr>
                <w:szCs w:val="22"/>
                <w:lang w:val="lt-LT" w:eastAsia="lt-LT" w:bidi="lt-LT"/>
              </w:rPr>
              <w:t>1,5 g</w:t>
            </w:r>
          </w:p>
        </w:tc>
        <w:tc>
          <w:tcPr>
            <w:tcW w:w="1280"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74AD15AC" w14:textId="77777777" w:rsidR="00DF6F3F" w:rsidRDefault="00371309">
            <w:pPr>
              <w:spacing w:line="240" w:lineRule="auto"/>
              <w:rPr>
                <w:szCs w:val="22"/>
                <w:lang w:val="lt-LT" w:eastAsia="lt-LT" w:bidi="lt-LT"/>
              </w:rPr>
            </w:pPr>
            <w:r>
              <w:rPr>
                <w:szCs w:val="22"/>
                <w:lang w:val="lt-LT" w:eastAsia="lt-LT" w:bidi="lt-LT"/>
              </w:rPr>
              <w:t>2,24 g</w:t>
            </w:r>
          </w:p>
        </w:tc>
        <w:tc>
          <w:tcPr>
            <w:tcW w:w="12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553AF" w14:textId="77777777" w:rsidR="00DF6F3F" w:rsidRDefault="00371309">
            <w:pPr>
              <w:spacing w:line="240" w:lineRule="auto"/>
              <w:rPr>
                <w:szCs w:val="22"/>
                <w:lang w:val="lt-LT" w:eastAsia="lt-LT" w:bidi="lt-LT"/>
              </w:rPr>
            </w:pPr>
            <w:r>
              <w:rPr>
                <w:szCs w:val="22"/>
                <w:lang w:val="lt-LT" w:eastAsia="lt-LT" w:bidi="lt-LT"/>
              </w:rPr>
              <w:t>2,99 g</w:t>
            </w:r>
          </w:p>
        </w:tc>
      </w:tr>
      <w:tr w:rsidR="000C60EB" w14:paraId="01A7A461" w14:textId="77777777" w:rsidTr="00DF79FA">
        <w:trPr>
          <w:gridAfter w:val="1"/>
          <w:wAfter w:w="8" w:type="dxa"/>
          <w:trHeight w:val="255"/>
          <w:jc w:val="center"/>
        </w:trPr>
        <w:tc>
          <w:tcPr>
            <w:tcW w:w="397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09F7541" w14:textId="77777777" w:rsidR="00DF6F3F" w:rsidRDefault="00371309">
            <w:pPr>
              <w:spacing w:line="240" w:lineRule="auto"/>
              <w:rPr>
                <w:szCs w:val="22"/>
                <w:lang w:val="lt-LT" w:eastAsia="lt-LT" w:bidi="lt-LT"/>
              </w:rPr>
            </w:pPr>
            <w:r>
              <w:rPr>
                <w:szCs w:val="22"/>
                <w:lang w:val="lt-LT" w:eastAsia="lt-LT" w:bidi="lt-LT"/>
              </w:rPr>
              <w:t xml:space="preserve">Natrio </w:t>
            </w:r>
            <w:proofErr w:type="spellStart"/>
            <w:r>
              <w:rPr>
                <w:szCs w:val="22"/>
                <w:lang w:val="lt-LT" w:eastAsia="lt-LT" w:bidi="lt-LT"/>
              </w:rPr>
              <w:t>glicerofosfatas</w:t>
            </w:r>
            <w:proofErr w:type="spellEnd"/>
            <w:r>
              <w:rPr>
                <w:szCs w:val="22"/>
                <w:lang w:val="lt-LT" w:eastAsia="lt-LT" w:bidi="lt-LT"/>
              </w:rPr>
              <w:t xml:space="preserve"> hidratas</w:t>
            </w:r>
          </w:p>
        </w:tc>
        <w:tc>
          <w:tcPr>
            <w:tcW w:w="11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21BE6" w14:textId="77777777" w:rsidR="00DF6F3F" w:rsidRDefault="00371309">
            <w:pPr>
              <w:spacing w:line="240" w:lineRule="auto"/>
              <w:rPr>
                <w:szCs w:val="22"/>
                <w:lang w:val="lt-LT" w:eastAsia="lt-LT" w:bidi="lt-LT"/>
              </w:rPr>
            </w:pPr>
            <w:r>
              <w:rPr>
                <w:szCs w:val="22"/>
                <w:lang w:val="lt-LT" w:eastAsia="lt-LT" w:bidi="lt-LT"/>
              </w:rPr>
              <w:t>2,39 g</w:t>
            </w:r>
          </w:p>
        </w:tc>
        <w:tc>
          <w:tcPr>
            <w:tcW w:w="1422"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0ED525DE" w14:textId="77777777" w:rsidR="00DF6F3F" w:rsidRDefault="00371309">
            <w:pPr>
              <w:spacing w:line="240" w:lineRule="auto"/>
              <w:rPr>
                <w:szCs w:val="22"/>
                <w:lang w:val="lt-LT" w:eastAsia="lt-LT" w:bidi="lt-LT"/>
              </w:rPr>
            </w:pPr>
            <w:r>
              <w:rPr>
                <w:szCs w:val="22"/>
                <w:lang w:val="lt-LT" w:eastAsia="lt-LT" w:bidi="lt-LT"/>
              </w:rPr>
              <w:t>3,67 g</w:t>
            </w:r>
          </w:p>
        </w:tc>
        <w:tc>
          <w:tcPr>
            <w:tcW w:w="1280"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221A6AED" w14:textId="77777777" w:rsidR="00DF6F3F" w:rsidRDefault="00371309">
            <w:pPr>
              <w:spacing w:line="240" w:lineRule="auto"/>
              <w:rPr>
                <w:szCs w:val="22"/>
                <w:lang w:val="lt-LT" w:eastAsia="lt-LT" w:bidi="lt-LT"/>
              </w:rPr>
            </w:pPr>
            <w:r>
              <w:rPr>
                <w:szCs w:val="22"/>
                <w:lang w:val="lt-LT" w:eastAsia="lt-LT" w:bidi="lt-LT"/>
              </w:rPr>
              <w:t>5,51 g</w:t>
            </w:r>
          </w:p>
        </w:tc>
        <w:tc>
          <w:tcPr>
            <w:tcW w:w="12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4BF31" w14:textId="77777777" w:rsidR="00DF6F3F" w:rsidRDefault="00371309">
            <w:pPr>
              <w:spacing w:line="240" w:lineRule="auto"/>
              <w:rPr>
                <w:szCs w:val="22"/>
                <w:lang w:val="lt-LT" w:eastAsia="lt-LT" w:bidi="lt-LT"/>
              </w:rPr>
            </w:pPr>
            <w:r>
              <w:rPr>
                <w:szCs w:val="22"/>
                <w:lang w:val="lt-LT" w:eastAsia="lt-LT" w:bidi="lt-LT"/>
              </w:rPr>
              <w:t>7,34 g</w:t>
            </w:r>
          </w:p>
        </w:tc>
      </w:tr>
      <w:tr w:rsidR="000C60EB" w14:paraId="4F94B8C4" w14:textId="77777777" w:rsidTr="00DF79FA">
        <w:trPr>
          <w:gridAfter w:val="1"/>
          <w:wAfter w:w="8" w:type="dxa"/>
          <w:trHeight w:val="255"/>
          <w:jc w:val="center"/>
        </w:trPr>
        <w:tc>
          <w:tcPr>
            <w:tcW w:w="397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1759CE18" w14:textId="77777777" w:rsidR="00DF6F3F" w:rsidRDefault="00371309">
            <w:pPr>
              <w:spacing w:line="240" w:lineRule="auto"/>
              <w:rPr>
                <w:szCs w:val="22"/>
                <w:lang w:val="lt-LT" w:eastAsia="lt-LT" w:bidi="lt-LT"/>
              </w:rPr>
            </w:pPr>
            <w:r>
              <w:rPr>
                <w:szCs w:val="22"/>
                <w:lang w:val="lt-LT" w:eastAsia="lt-LT" w:bidi="lt-LT"/>
              </w:rPr>
              <w:t>Kalio chloridas</w:t>
            </w:r>
          </w:p>
        </w:tc>
        <w:tc>
          <w:tcPr>
            <w:tcW w:w="11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432AD" w14:textId="77777777" w:rsidR="00DF6F3F" w:rsidRDefault="00371309">
            <w:pPr>
              <w:spacing w:line="240" w:lineRule="auto"/>
              <w:rPr>
                <w:szCs w:val="22"/>
                <w:lang w:val="lt-LT" w:eastAsia="lt-LT" w:bidi="lt-LT"/>
              </w:rPr>
            </w:pPr>
            <w:r>
              <w:rPr>
                <w:szCs w:val="22"/>
                <w:lang w:val="lt-LT" w:eastAsia="lt-LT" w:bidi="lt-LT"/>
              </w:rPr>
              <w:t>1,45 g</w:t>
            </w:r>
          </w:p>
        </w:tc>
        <w:tc>
          <w:tcPr>
            <w:tcW w:w="1422"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325918E3" w14:textId="77777777" w:rsidR="00DF6F3F" w:rsidRDefault="00371309">
            <w:pPr>
              <w:spacing w:line="240" w:lineRule="auto"/>
              <w:rPr>
                <w:szCs w:val="22"/>
                <w:lang w:val="lt-LT" w:eastAsia="lt-LT" w:bidi="lt-LT"/>
              </w:rPr>
            </w:pPr>
            <w:r>
              <w:rPr>
                <w:szCs w:val="22"/>
                <w:lang w:val="lt-LT" w:eastAsia="lt-LT" w:bidi="lt-LT"/>
              </w:rPr>
              <w:t>2,24 g</w:t>
            </w:r>
          </w:p>
        </w:tc>
        <w:tc>
          <w:tcPr>
            <w:tcW w:w="1280"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1F1C8C44" w14:textId="77777777" w:rsidR="00DF6F3F" w:rsidRDefault="00371309">
            <w:pPr>
              <w:spacing w:line="240" w:lineRule="auto"/>
              <w:rPr>
                <w:szCs w:val="22"/>
                <w:lang w:val="lt-LT" w:eastAsia="lt-LT" w:bidi="lt-LT"/>
              </w:rPr>
            </w:pPr>
            <w:r>
              <w:rPr>
                <w:szCs w:val="22"/>
                <w:lang w:val="lt-LT" w:eastAsia="lt-LT" w:bidi="lt-LT"/>
              </w:rPr>
              <w:t>3,35 g</w:t>
            </w:r>
          </w:p>
        </w:tc>
        <w:tc>
          <w:tcPr>
            <w:tcW w:w="12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DD157" w14:textId="77777777" w:rsidR="00DF6F3F" w:rsidRDefault="00371309">
            <w:pPr>
              <w:spacing w:line="240" w:lineRule="auto"/>
              <w:rPr>
                <w:szCs w:val="22"/>
                <w:lang w:val="lt-LT" w:eastAsia="lt-LT" w:bidi="lt-LT"/>
              </w:rPr>
            </w:pPr>
            <w:r>
              <w:rPr>
                <w:szCs w:val="22"/>
                <w:lang w:val="lt-LT" w:eastAsia="lt-LT" w:bidi="lt-LT"/>
              </w:rPr>
              <w:t>4,47 g</w:t>
            </w:r>
          </w:p>
        </w:tc>
      </w:tr>
      <w:tr w:rsidR="000C60EB" w14:paraId="1054D293" w14:textId="77777777" w:rsidTr="00DF79FA">
        <w:trPr>
          <w:gridAfter w:val="1"/>
          <w:wAfter w:w="8" w:type="dxa"/>
          <w:trHeight w:val="255"/>
          <w:jc w:val="center"/>
        </w:trPr>
        <w:tc>
          <w:tcPr>
            <w:tcW w:w="397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17811FF5" w14:textId="77777777" w:rsidR="00DF6F3F" w:rsidRDefault="00371309">
            <w:pPr>
              <w:spacing w:line="240" w:lineRule="auto"/>
              <w:rPr>
                <w:szCs w:val="22"/>
                <w:lang w:val="lt-LT" w:eastAsia="lt-LT" w:bidi="lt-LT"/>
              </w:rPr>
            </w:pPr>
            <w:r>
              <w:rPr>
                <w:szCs w:val="22"/>
                <w:lang w:val="lt-LT" w:eastAsia="lt-LT" w:bidi="lt-LT"/>
              </w:rPr>
              <w:t xml:space="preserve">Magnio chloridas </w:t>
            </w:r>
            <w:proofErr w:type="spellStart"/>
            <w:r>
              <w:rPr>
                <w:szCs w:val="22"/>
                <w:lang w:val="lt-LT" w:eastAsia="lt-LT" w:bidi="lt-LT"/>
              </w:rPr>
              <w:t>heksahidratas</w:t>
            </w:r>
            <w:proofErr w:type="spellEnd"/>
          </w:p>
        </w:tc>
        <w:tc>
          <w:tcPr>
            <w:tcW w:w="11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3AAEE" w14:textId="77777777" w:rsidR="00DF6F3F" w:rsidRDefault="00371309">
            <w:pPr>
              <w:spacing w:line="240" w:lineRule="auto"/>
              <w:rPr>
                <w:szCs w:val="22"/>
                <w:lang w:val="lt-LT" w:eastAsia="lt-LT" w:bidi="lt-LT"/>
              </w:rPr>
            </w:pPr>
            <w:r>
              <w:rPr>
                <w:szCs w:val="22"/>
                <w:lang w:val="lt-LT" w:eastAsia="lt-LT" w:bidi="lt-LT"/>
              </w:rPr>
              <w:t>0,53  g</w:t>
            </w:r>
          </w:p>
        </w:tc>
        <w:tc>
          <w:tcPr>
            <w:tcW w:w="1422"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3AB15DC1" w14:textId="77777777" w:rsidR="00DF6F3F" w:rsidRDefault="00371309">
            <w:pPr>
              <w:spacing w:line="240" w:lineRule="auto"/>
              <w:rPr>
                <w:szCs w:val="22"/>
                <w:lang w:val="lt-LT" w:eastAsia="lt-LT" w:bidi="lt-LT"/>
              </w:rPr>
            </w:pPr>
            <w:r>
              <w:rPr>
                <w:szCs w:val="22"/>
                <w:lang w:val="lt-LT" w:eastAsia="lt-LT" w:bidi="lt-LT"/>
              </w:rPr>
              <w:t>0,81 g</w:t>
            </w:r>
          </w:p>
        </w:tc>
        <w:tc>
          <w:tcPr>
            <w:tcW w:w="1280"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4166812A" w14:textId="77777777" w:rsidR="00DF6F3F" w:rsidRDefault="00371309">
            <w:pPr>
              <w:spacing w:line="240" w:lineRule="auto"/>
              <w:rPr>
                <w:szCs w:val="22"/>
                <w:lang w:val="lt-LT" w:eastAsia="lt-LT" w:bidi="lt-LT"/>
              </w:rPr>
            </w:pPr>
            <w:r>
              <w:rPr>
                <w:szCs w:val="22"/>
                <w:lang w:val="lt-LT" w:eastAsia="lt-LT" w:bidi="lt-LT"/>
              </w:rPr>
              <w:t>1,22  g</w:t>
            </w:r>
          </w:p>
        </w:tc>
        <w:tc>
          <w:tcPr>
            <w:tcW w:w="12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6101D" w14:textId="77777777" w:rsidR="00DF6F3F" w:rsidRDefault="00371309">
            <w:pPr>
              <w:spacing w:line="240" w:lineRule="auto"/>
              <w:rPr>
                <w:szCs w:val="22"/>
                <w:lang w:val="lt-LT" w:eastAsia="lt-LT" w:bidi="lt-LT"/>
              </w:rPr>
            </w:pPr>
            <w:r>
              <w:rPr>
                <w:szCs w:val="22"/>
                <w:lang w:val="lt-LT" w:eastAsia="lt-LT" w:bidi="lt-LT"/>
              </w:rPr>
              <w:t>1,62  g</w:t>
            </w:r>
          </w:p>
        </w:tc>
      </w:tr>
      <w:tr w:rsidR="000C60EB" w14:paraId="54376113" w14:textId="77777777" w:rsidTr="00DF79FA">
        <w:trPr>
          <w:gridAfter w:val="1"/>
          <w:wAfter w:w="8" w:type="dxa"/>
          <w:trHeight w:val="255"/>
          <w:jc w:val="center"/>
        </w:trPr>
        <w:tc>
          <w:tcPr>
            <w:tcW w:w="397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11F010F" w14:textId="77777777" w:rsidR="00DF6F3F" w:rsidRDefault="00371309">
            <w:pPr>
              <w:spacing w:line="240" w:lineRule="auto"/>
              <w:rPr>
                <w:szCs w:val="22"/>
                <w:lang w:val="lt-LT" w:eastAsia="lt-LT" w:bidi="lt-LT"/>
              </w:rPr>
            </w:pPr>
            <w:r>
              <w:rPr>
                <w:szCs w:val="22"/>
                <w:lang w:val="lt-LT" w:eastAsia="lt-LT" w:bidi="lt-LT"/>
              </w:rPr>
              <w:t xml:space="preserve">Kalcio chloridas </w:t>
            </w:r>
            <w:proofErr w:type="spellStart"/>
            <w:r>
              <w:rPr>
                <w:szCs w:val="22"/>
                <w:lang w:val="lt-LT" w:eastAsia="lt-LT" w:bidi="lt-LT"/>
              </w:rPr>
              <w:t>dihidratas</w:t>
            </w:r>
            <w:proofErr w:type="spellEnd"/>
          </w:p>
        </w:tc>
        <w:tc>
          <w:tcPr>
            <w:tcW w:w="11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86402" w14:textId="77777777" w:rsidR="00DF6F3F" w:rsidRDefault="00371309">
            <w:pPr>
              <w:spacing w:line="240" w:lineRule="auto"/>
              <w:rPr>
                <w:szCs w:val="22"/>
                <w:lang w:val="lt-LT" w:eastAsia="lt-LT" w:bidi="lt-LT"/>
              </w:rPr>
            </w:pPr>
            <w:r>
              <w:rPr>
                <w:szCs w:val="22"/>
                <w:lang w:val="lt-LT" w:eastAsia="lt-LT" w:bidi="lt-LT"/>
              </w:rPr>
              <w:t>0,34 g</w:t>
            </w:r>
          </w:p>
        </w:tc>
        <w:tc>
          <w:tcPr>
            <w:tcW w:w="1422"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4EA1661C" w14:textId="77777777" w:rsidR="00DF6F3F" w:rsidRDefault="00371309">
            <w:pPr>
              <w:spacing w:line="240" w:lineRule="auto"/>
              <w:rPr>
                <w:szCs w:val="22"/>
                <w:lang w:val="lt-LT" w:eastAsia="lt-LT" w:bidi="lt-LT"/>
              </w:rPr>
            </w:pPr>
            <w:r>
              <w:rPr>
                <w:szCs w:val="22"/>
                <w:lang w:val="lt-LT" w:eastAsia="lt-LT" w:bidi="lt-LT"/>
              </w:rPr>
              <w:t>0,52 g</w:t>
            </w:r>
          </w:p>
        </w:tc>
        <w:tc>
          <w:tcPr>
            <w:tcW w:w="1280"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20D721A8" w14:textId="77777777" w:rsidR="00DF6F3F" w:rsidRDefault="00371309">
            <w:pPr>
              <w:spacing w:line="240" w:lineRule="auto"/>
              <w:rPr>
                <w:szCs w:val="22"/>
                <w:lang w:val="lt-LT" w:eastAsia="lt-LT" w:bidi="lt-LT"/>
              </w:rPr>
            </w:pPr>
            <w:r>
              <w:rPr>
                <w:szCs w:val="22"/>
                <w:lang w:val="lt-LT" w:eastAsia="lt-LT" w:bidi="lt-LT"/>
              </w:rPr>
              <w:t>0,77 g</w:t>
            </w:r>
          </w:p>
        </w:tc>
        <w:tc>
          <w:tcPr>
            <w:tcW w:w="12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2E991" w14:textId="77777777" w:rsidR="00DF6F3F" w:rsidRDefault="00371309">
            <w:pPr>
              <w:spacing w:line="240" w:lineRule="auto"/>
              <w:rPr>
                <w:szCs w:val="22"/>
                <w:lang w:val="lt-LT" w:eastAsia="lt-LT" w:bidi="lt-LT"/>
              </w:rPr>
            </w:pPr>
            <w:r>
              <w:rPr>
                <w:szCs w:val="22"/>
                <w:lang w:val="lt-LT" w:eastAsia="lt-LT" w:bidi="lt-LT"/>
              </w:rPr>
              <w:t>1,03 g</w:t>
            </w:r>
          </w:p>
        </w:tc>
      </w:tr>
      <w:tr w:rsidR="000C60EB" w14:paraId="7F57DABD" w14:textId="77777777" w:rsidTr="00DF79FA">
        <w:trPr>
          <w:gridAfter w:val="1"/>
          <w:wAfter w:w="8" w:type="dxa"/>
          <w:trHeight w:val="255"/>
          <w:jc w:val="center"/>
        </w:trPr>
        <w:tc>
          <w:tcPr>
            <w:tcW w:w="397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6B940A6A" w14:textId="77777777" w:rsidR="00DF6F3F" w:rsidRDefault="00371309">
            <w:pPr>
              <w:spacing w:line="240" w:lineRule="auto"/>
              <w:rPr>
                <w:szCs w:val="22"/>
                <w:lang w:val="lt-LT" w:eastAsia="lt-LT" w:bidi="lt-LT"/>
              </w:rPr>
            </w:pPr>
            <w:r>
              <w:rPr>
                <w:szCs w:val="22"/>
                <w:lang w:val="lt-LT" w:eastAsia="lt-LT" w:bidi="lt-LT"/>
              </w:rPr>
              <w:t>Gliukozė</w:t>
            </w:r>
            <w:r>
              <w:rPr>
                <w:szCs w:val="22"/>
                <w:lang w:val="lt-LT" w:eastAsia="lt-LT" w:bidi="lt-LT"/>
              </w:rPr>
              <w:br/>
              <w:t xml:space="preserve">(atitinka gliukozės </w:t>
            </w:r>
            <w:proofErr w:type="spellStart"/>
            <w:r>
              <w:rPr>
                <w:szCs w:val="22"/>
                <w:lang w:val="lt-LT" w:eastAsia="lt-LT" w:bidi="lt-LT"/>
              </w:rPr>
              <w:t>monohidrato</w:t>
            </w:r>
            <w:proofErr w:type="spellEnd"/>
            <w:r>
              <w:rPr>
                <w:szCs w:val="22"/>
                <w:lang w:val="lt-LT" w:eastAsia="lt-LT" w:bidi="lt-LT"/>
              </w:rPr>
              <w:t>)</w:t>
            </w:r>
          </w:p>
        </w:tc>
        <w:tc>
          <w:tcPr>
            <w:tcW w:w="11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06FA8" w14:textId="77777777" w:rsidR="00DF6F3F" w:rsidRDefault="00371309">
            <w:pPr>
              <w:spacing w:line="240" w:lineRule="auto"/>
              <w:rPr>
                <w:szCs w:val="22"/>
                <w:lang w:val="lt-LT" w:eastAsia="lt-LT" w:bidi="lt-LT"/>
              </w:rPr>
            </w:pPr>
            <w:r>
              <w:rPr>
                <w:szCs w:val="22"/>
                <w:lang w:val="lt-LT" w:eastAsia="lt-LT" w:bidi="lt-LT"/>
              </w:rPr>
              <w:t>47,67 g</w:t>
            </w:r>
            <w:r>
              <w:rPr>
                <w:szCs w:val="22"/>
                <w:lang w:val="lt-LT" w:eastAsia="lt-LT" w:bidi="lt-LT"/>
              </w:rPr>
              <w:br/>
              <w:t>(52,43 g)</w:t>
            </w:r>
          </w:p>
        </w:tc>
        <w:tc>
          <w:tcPr>
            <w:tcW w:w="1422"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73A85047" w14:textId="77777777" w:rsidR="00DF6F3F" w:rsidRDefault="00371309">
            <w:pPr>
              <w:spacing w:line="240" w:lineRule="auto"/>
              <w:rPr>
                <w:szCs w:val="22"/>
                <w:lang w:val="lt-LT" w:eastAsia="lt-LT" w:bidi="lt-LT"/>
              </w:rPr>
            </w:pPr>
            <w:r>
              <w:rPr>
                <w:szCs w:val="22"/>
                <w:lang w:val="lt-LT" w:eastAsia="lt-LT" w:bidi="lt-LT"/>
              </w:rPr>
              <w:t>73,33 g</w:t>
            </w:r>
            <w:r>
              <w:rPr>
                <w:szCs w:val="22"/>
                <w:lang w:val="lt-LT" w:eastAsia="lt-LT" w:bidi="lt-LT"/>
              </w:rPr>
              <w:br/>
              <w:t>(80,67 g)</w:t>
            </w:r>
          </w:p>
        </w:tc>
        <w:tc>
          <w:tcPr>
            <w:tcW w:w="1280"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1B1CA23D" w14:textId="77777777" w:rsidR="00DF6F3F" w:rsidRDefault="00371309">
            <w:pPr>
              <w:spacing w:line="240" w:lineRule="auto"/>
              <w:rPr>
                <w:szCs w:val="22"/>
                <w:lang w:val="lt-LT" w:eastAsia="lt-LT" w:bidi="lt-LT"/>
              </w:rPr>
            </w:pPr>
            <w:r>
              <w:rPr>
                <w:szCs w:val="22"/>
                <w:lang w:val="lt-LT" w:eastAsia="lt-LT" w:bidi="lt-LT"/>
              </w:rPr>
              <w:t>110,00 g </w:t>
            </w:r>
            <w:r>
              <w:rPr>
                <w:szCs w:val="22"/>
                <w:lang w:val="lt-LT" w:eastAsia="lt-LT" w:bidi="lt-LT"/>
              </w:rPr>
              <w:br/>
              <w:t>(121,00 g)</w:t>
            </w:r>
          </w:p>
        </w:tc>
        <w:tc>
          <w:tcPr>
            <w:tcW w:w="12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8CE1C" w14:textId="77777777" w:rsidR="00DF6F3F" w:rsidRDefault="00371309">
            <w:pPr>
              <w:spacing w:line="240" w:lineRule="auto"/>
              <w:rPr>
                <w:szCs w:val="22"/>
                <w:lang w:val="lt-LT" w:eastAsia="lt-LT" w:bidi="lt-LT"/>
              </w:rPr>
            </w:pPr>
            <w:r>
              <w:rPr>
                <w:szCs w:val="22"/>
                <w:lang w:val="lt-LT" w:eastAsia="lt-LT" w:bidi="lt-LT"/>
              </w:rPr>
              <w:t>146,67 g</w:t>
            </w:r>
            <w:r>
              <w:rPr>
                <w:szCs w:val="22"/>
                <w:lang w:val="lt-LT" w:eastAsia="lt-LT" w:bidi="lt-LT"/>
              </w:rPr>
              <w:br/>
              <w:t>(161,33 g)</w:t>
            </w:r>
          </w:p>
        </w:tc>
      </w:tr>
      <w:tr w:rsidR="00DF6F3F" w14:paraId="280879DD" w14:textId="77777777" w:rsidTr="00207CA8">
        <w:trPr>
          <w:trHeight w:val="347"/>
          <w:jc w:val="center"/>
        </w:trPr>
        <w:tc>
          <w:tcPr>
            <w:tcW w:w="9096" w:type="dxa"/>
            <w:gridSpan w:val="6"/>
            <w:tcBorders>
              <w:top w:val="single" w:sz="6" w:space="0" w:color="000000"/>
            </w:tcBorders>
            <w:tcMar>
              <w:top w:w="13" w:type="dxa"/>
              <w:left w:w="13" w:type="dxa"/>
              <w:bottom w:w="0" w:type="dxa"/>
              <w:right w:w="13" w:type="dxa"/>
            </w:tcMar>
            <w:vAlign w:val="bottom"/>
          </w:tcPr>
          <w:p w14:paraId="1A4018EA" w14:textId="77777777" w:rsidR="00DF6F3F" w:rsidRDefault="00371309">
            <w:pPr>
              <w:pStyle w:val="TableFootnoteLetter"/>
              <w:spacing w:before="0" w:after="0"/>
              <w:rPr>
                <w:sz w:val="22"/>
                <w:szCs w:val="22"/>
              </w:rPr>
            </w:pPr>
            <w:bookmarkStart w:id="0" w:name="_Ref212795808"/>
            <w:r>
              <w:rPr>
                <w:sz w:val="22"/>
                <w:szCs w:val="22"/>
              </w:rPr>
              <w:t>Rafinuoto alyvuogių aliejaus (apie 80 %) ir rafinuoto sojų aliejaus (apie 20 %) mišinys atitinka nepakeičiamųjų riebalų rūgščių / 20 % bendrojo riebalų rūgščių kiekio santykį.</w:t>
            </w:r>
            <w:bookmarkEnd w:id="0"/>
          </w:p>
        </w:tc>
      </w:tr>
    </w:tbl>
    <w:p w14:paraId="6837D73E" w14:textId="77777777" w:rsidR="00DF6F3F" w:rsidRDefault="00DF6F3F">
      <w:pPr>
        <w:spacing w:line="240" w:lineRule="auto"/>
        <w:rPr>
          <w:szCs w:val="22"/>
          <w:lang w:val="lt-LT"/>
        </w:rPr>
      </w:pPr>
    </w:p>
    <w:p w14:paraId="41495C0F" w14:textId="77777777" w:rsidR="00DF6F3F" w:rsidRDefault="00371309">
      <w:pPr>
        <w:spacing w:line="240" w:lineRule="auto"/>
      </w:pPr>
      <w:r>
        <w:rPr>
          <w:szCs w:val="22"/>
          <w:lang w:val="lt-LT" w:bidi="lt-LT"/>
        </w:rPr>
        <w:t>Kiekvienos talpos maišelio paruoštos emulsijos maistinė vertė:</w:t>
      </w:r>
    </w:p>
    <w:p w14:paraId="365D92ED" w14:textId="77777777" w:rsidR="00DF6F3F" w:rsidRDefault="00DF6F3F">
      <w:pPr>
        <w:spacing w:line="240" w:lineRule="auto"/>
        <w:rPr>
          <w:szCs w:val="22"/>
          <w:lang w:val="lt-LT"/>
        </w:rPr>
      </w:pPr>
    </w:p>
    <w:tbl>
      <w:tblPr>
        <w:tblW w:w="5000" w:type="pct"/>
        <w:jc w:val="center"/>
        <w:tblLayout w:type="fixed"/>
        <w:tblCellMar>
          <w:left w:w="10" w:type="dxa"/>
          <w:right w:w="10" w:type="dxa"/>
        </w:tblCellMar>
        <w:tblLook w:val="04A0" w:firstRow="1" w:lastRow="0" w:firstColumn="1" w:lastColumn="0" w:noHBand="0" w:noVBand="1"/>
      </w:tblPr>
      <w:tblGrid>
        <w:gridCol w:w="3481"/>
        <w:gridCol w:w="1393"/>
        <w:gridCol w:w="1393"/>
        <w:gridCol w:w="1394"/>
        <w:gridCol w:w="1393"/>
      </w:tblGrid>
      <w:tr w:rsidR="00DF6F3F" w14:paraId="2F73C896" w14:textId="77777777">
        <w:trPr>
          <w:trHeight w:val="364"/>
          <w:tblHeader/>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EDA6205" w14:textId="77777777" w:rsidR="00DF6F3F" w:rsidRDefault="00DF6F3F">
            <w:pPr>
              <w:pStyle w:val="TableHead"/>
              <w:spacing w:before="0" w:after="0"/>
              <w:jc w:val="left"/>
              <w:rPr>
                <w:sz w:val="22"/>
                <w:szCs w:val="22"/>
              </w:rPr>
            </w:pP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AEF1E13" w14:textId="77777777" w:rsidR="00DF6F3F" w:rsidRDefault="00371309">
            <w:pPr>
              <w:pStyle w:val="TableHead"/>
              <w:spacing w:before="0" w:after="0"/>
              <w:rPr>
                <w:sz w:val="22"/>
                <w:szCs w:val="22"/>
              </w:rPr>
            </w:pPr>
            <w:r>
              <w:rPr>
                <w:sz w:val="22"/>
                <w:szCs w:val="22"/>
              </w:rPr>
              <w:t>650 ml</w:t>
            </w:r>
          </w:p>
        </w:tc>
        <w:tc>
          <w:tcPr>
            <w:tcW w:w="1386"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261AAF3" w14:textId="77777777" w:rsidR="00DF6F3F" w:rsidRDefault="00371309">
            <w:pPr>
              <w:pStyle w:val="TableHead"/>
              <w:spacing w:before="0" w:after="0"/>
              <w:rPr>
                <w:sz w:val="22"/>
                <w:szCs w:val="22"/>
              </w:rPr>
            </w:pPr>
            <w:r>
              <w:rPr>
                <w:sz w:val="22"/>
                <w:szCs w:val="22"/>
              </w:rPr>
              <w:t>1000 ml</w:t>
            </w: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7E80346" w14:textId="77777777" w:rsidR="00DF6F3F" w:rsidRDefault="00371309">
            <w:pPr>
              <w:pStyle w:val="TableHead"/>
              <w:spacing w:before="0" w:after="0"/>
              <w:rPr>
                <w:sz w:val="22"/>
                <w:szCs w:val="22"/>
              </w:rPr>
            </w:pPr>
            <w:r>
              <w:rPr>
                <w:sz w:val="22"/>
                <w:szCs w:val="22"/>
              </w:rPr>
              <w:t>1500 ml</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AD2437C" w14:textId="77777777" w:rsidR="00DF6F3F" w:rsidRDefault="00371309">
            <w:pPr>
              <w:pStyle w:val="TableHead"/>
              <w:spacing w:before="0" w:after="0"/>
              <w:rPr>
                <w:sz w:val="22"/>
                <w:szCs w:val="22"/>
              </w:rPr>
            </w:pPr>
            <w:r>
              <w:rPr>
                <w:sz w:val="22"/>
                <w:szCs w:val="22"/>
              </w:rPr>
              <w:t>2000 ml</w:t>
            </w:r>
          </w:p>
        </w:tc>
      </w:tr>
      <w:tr w:rsidR="00DF6F3F" w14:paraId="60C6B0D8" w14:textId="77777777">
        <w:trPr>
          <w:trHeight w:val="28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07E2E27C" w14:textId="77777777" w:rsidR="00DF6F3F" w:rsidRDefault="00371309">
            <w:pPr>
              <w:pStyle w:val="TableCenter"/>
              <w:spacing w:before="0" w:after="0"/>
              <w:jc w:val="left"/>
            </w:pPr>
            <w:r>
              <w:rPr>
                <w:sz w:val="22"/>
                <w:szCs w:val="22"/>
              </w:rPr>
              <w:t>Lipidai</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17672C" w14:textId="77777777" w:rsidR="00DF6F3F" w:rsidRDefault="00371309">
            <w:pPr>
              <w:pStyle w:val="TableCenter"/>
              <w:spacing w:before="0" w:after="0"/>
              <w:rPr>
                <w:sz w:val="22"/>
                <w:szCs w:val="22"/>
              </w:rPr>
            </w:pPr>
            <w:r>
              <w:rPr>
                <w:sz w:val="22"/>
                <w:szCs w:val="22"/>
              </w:rPr>
              <w:t>22,8 g</w:t>
            </w: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6ADDB855" w14:textId="77777777" w:rsidR="00DF6F3F" w:rsidRDefault="00371309">
            <w:pPr>
              <w:pStyle w:val="TableCenter"/>
              <w:spacing w:before="0" w:after="0"/>
            </w:pPr>
            <w:r>
              <w:rPr>
                <w:sz w:val="22"/>
                <w:szCs w:val="22"/>
              </w:rPr>
              <w:t>35,0 g</w:t>
            </w: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6F57B4E" w14:textId="77777777" w:rsidR="00DF6F3F" w:rsidRDefault="00371309">
            <w:pPr>
              <w:pStyle w:val="TableCenter"/>
              <w:spacing w:before="0" w:after="0"/>
              <w:rPr>
                <w:rFonts w:eastAsia="Arial Unicode MS"/>
                <w:sz w:val="22"/>
                <w:szCs w:val="22"/>
              </w:rPr>
            </w:pPr>
            <w:r>
              <w:rPr>
                <w:rFonts w:eastAsia="Arial Unicode MS"/>
                <w:sz w:val="22"/>
                <w:szCs w:val="22"/>
              </w:rPr>
              <w:t>52,5 g</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28844DE" w14:textId="77777777" w:rsidR="00DF6F3F" w:rsidRDefault="00371309">
            <w:pPr>
              <w:pStyle w:val="TableCenter"/>
              <w:spacing w:before="0" w:after="0"/>
              <w:rPr>
                <w:rFonts w:eastAsia="Arial Unicode MS"/>
                <w:sz w:val="22"/>
                <w:szCs w:val="22"/>
              </w:rPr>
            </w:pPr>
            <w:r>
              <w:rPr>
                <w:rFonts w:eastAsia="Arial Unicode MS"/>
                <w:sz w:val="22"/>
                <w:szCs w:val="22"/>
              </w:rPr>
              <w:t>70,0 g</w:t>
            </w:r>
          </w:p>
        </w:tc>
      </w:tr>
      <w:tr w:rsidR="00DF6F3F" w14:paraId="41CF211A" w14:textId="77777777">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17B3126" w14:textId="77777777" w:rsidR="00DF6F3F" w:rsidRDefault="00371309">
            <w:pPr>
              <w:pStyle w:val="TableCenter"/>
              <w:spacing w:before="0" w:after="0"/>
              <w:jc w:val="left"/>
            </w:pPr>
            <w:r>
              <w:rPr>
                <w:sz w:val="22"/>
                <w:szCs w:val="22"/>
              </w:rPr>
              <w:t xml:space="preserve">Aminorūgštys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19611D" w14:textId="77777777" w:rsidR="00DF6F3F" w:rsidRDefault="00371309">
            <w:pPr>
              <w:pStyle w:val="TableCenter"/>
              <w:spacing w:before="0" w:after="0"/>
              <w:rPr>
                <w:sz w:val="22"/>
                <w:szCs w:val="22"/>
              </w:rPr>
            </w:pPr>
            <w:r>
              <w:rPr>
                <w:sz w:val="22"/>
                <w:szCs w:val="22"/>
              </w:rPr>
              <w:t>49,4 g</w:t>
            </w: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1EAF5500" w14:textId="77777777" w:rsidR="00DF6F3F" w:rsidRDefault="00371309">
            <w:pPr>
              <w:pStyle w:val="TableCenter"/>
              <w:spacing w:before="0" w:after="0"/>
            </w:pPr>
            <w:r>
              <w:rPr>
                <w:sz w:val="22"/>
                <w:szCs w:val="22"/>
              </w:rPr>
              <w:t>75,9 g</w:t>
            </w: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75CB512" w14:textId="77777777" w:rsidR="00DF6F3F" w:rsidRDefault="00371309">
            <w:pPr>
              <w:pStyle w:val="TableCenter"/>
              <w:spacing w:before="0" w:after="0"/>
            </w:pPr>
            <w:r>
              <w:rPr>
                <w:rFonts w:eastAsia="Arial Unicode MS"/>
                <w:sz w:val="22"/>
                <w:szCs w:val="22"/>
              </w:rPr>
              <w:t>113,9 </w:t>
            </w:r>
            <w:r>
              <w:rPr>
                <w:sz w:val="22"/>
                <w:szCs w:val="22"/>
              </w:rPr>
              <w:t>g</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A9B45BC" w14:textId="77777777" w:rsidR="00DF6F3F" w:rsidRDefault="00371309">
            <w:pPr>
              <w:pStyle w:val="TableCenter"/>
              <w:spacing w:before="0" w:after="0"/>
            </w:pPr>
            <w:r>
              <w:rPr>
                <w:rFonts w:eastAsia="Arial Unicode MS"/>
                <w:sz w:val="22"/>
                <w:szCs w:val="22"/>
              </w:rPr>
              <w:t>151,9 </w:t>
            </w:r>
            <w:r>
              <w:rPr>
                <w:sz w:val="22"/>
                <w:szCs w:val="22"/>
              </w:rPr>
              <w:t>g</w:t>
            </w:r>
          </w:p>
        </w:tc>
      </w:tr>
      <w:tr w:rsidR="00DF6F3F" w14:paraId="36CF8F35" w14:textId="77777777">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235BA30" w14:textId="77777777" w:rsidR="00DF6F3F" w:rsidRDefault="00371309">
            <w:pPr>
              <w:pStyle w:val="TableCenter"/>
              <w:spacing w:before="0" w:after="0"/>
              <w:jc w:val="left"/>
            </w:pPr>
            <w:r>
              <w:rPr>
                <w:sz w:val="22"/>
                <w:szCs w:val="22"/>
              </w:rPr>
              <w:t xml:space="preserve">Azotas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3491D1" w14:textId="77777777" w:rsidR="00DF6F3F" w:rsidRDefault="00371309">
            <w:pPr>
              <w:pStyle w:val="TableCenter"/>
              <w:spacing w:before="0" w:after="0"/>
              <w:rPr>
                <w:sz w:val="22"/>
                <w:szCs w:val="22"/>
              </w:rPr>
            </w:pPr>
            <w:r>
              <w:rPr>
                <w:sz w:val="22"/>
                <w:szCs w:val="22"/>
              </w:rPr>
              <w:t>7,8 g</w:t>
            </w: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55CAB240" w14:textId="77777777" w:rsidR="00DF6F3F" w:rsidRDefault="00371309">
            <w:pPr>
              <w:pStyle w:val="TableCenter"/>
              <w:spacing w:before="0" w:after="0"/>
            </w:pPr>
            <w:r>
              <w:rPr>
                <w:sz w:val="22"/>
                <w:szCs w:val="22"/>
              </w:rPr>
              <w:t>12,0 g</w:t>
            </w: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C252B59" w14:textId="77777777" w:rsidR="00DF6F3F" w:rsidRDefault="00371309">
            <w:pPr>
              <w:pStyle w:val="TableCenter"/>
              <w:spacing w:before="0" w:after="0"/>
            </w:pPr>
            <w:r>
              <w:rPr>
                <w:rFonts w:eastAsia="Arial Unicode MS"/>
                <w:sz w:val="22"/>
                <w:szCs w:val="22"/>
              </w:rPr>
              <w:t>18,0 </w:t>
            </w:r>
            <w:r>
              <w:rPr>
                <w:sz w:val="22"/>
                <w:szCs w:val="22"/>
              </w:rPr>
              <w:t>g</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8FCD6F7" w14:textId="77777777" w:rsidR="00DF6F3F" w:rsidRDefault="00371309">
            <w:pPr>
              <w:pStyle w:val="TableCenter"/>
              <w:spacing w:before="0" w:after="0"/>
            </w:pPr>
            <w:r>
              <w:rPr>
                <w:rFonts w:eastAsia="Arial Unicode MS"/>
                <w:sz w:val="22"/>
                <w:szCs w:val="22"/>
              </w:rPr>
              <w:t>24,0 </w:t>
            </w:r>
            <w:r>
              <w:rPr>
                <w:sz w:val="22"/>
                <w:szCs w:val="22"/>
              </w:rPr>
              <w:t>g</w:t>
            </w:r>
          </w:p>
        </w:tc>
      </w:tr>
      <w:tr w:rsidR="00DF6F3F" w14:paraId="794069E8" w14:textId="77777777">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53B5B70C" w14:textId="77777777" w:rsidR="00DF6F3F" w:rsidRDefault="00371309">
            <w:pPr>
              <w:pStyle w:val="TableCenter"/>
              <w:spacing w:before="0" w:after="0"/>
              <w:jc w:val="left"/>
            </w:pPr>
            <w:r>
              <w:rPr>
                <w:sz w:val="22"/>
                <w:szCs w:val="22"/>
              </w:rPr>
              <w:t xml:space="preserve">Gliukozė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3C3C8B" w14:textId="77777777" w:rsidR="00DF6F3F" w:rsidRDefault="00371309">
            <w:pPr>
              <w:pStyle w:val="TableCenter"/>
              <w:spacing w:before="0" w:after="0"/>
              <w:rPr>
                <w:sz w:val="22"/>
                <w:szCs w:val="22"/>
              </w:rPr>
            </w:pPr>
            <w:r>
              <w:rPr>
                <w:sz w:val="22"/>
                <w:szCs w:val="22"/>
              </w:rPr>
              <w:t>47,7 g</w:t>
            </w: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0AEBA400" w14:textId="77777777" w:rsidR="00DF6F3F" w:rsidRDefault="00371309">
            <w:pPr>
              <w:pStyle w:val="TableCenter"/>
              <w:spacing w:before="0" w:after="0"/>
            </w:pPr>
            <w:r>
              <w:rPr>
                <w:sz w:val="22"/>
                <w:szCs w:val="22"/>
              </w:rPr>
              <w:t>73,3 g</w:t>
            </w: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CFF3F16" w14:textId="77777777" w:rsidR="00DF6F3F" w:rsidRDefault="00371309">
            <w:pPr>
              <w:pStyle w:val="TableCenter"/>
              <w:spacing w:before="0" w:after="0"/>
            </w:pPr>
            <w:r>
              <w:rPr>
                <w:rFonts w:eastAsia="Arial Unicode MS"/>
                <w:sz w:val="22"/>
                <w:szCs w:val="22"/>
              </w:rPr>
              <w:t>110,0 </w:t>
            </w:r>
            <w:r>
              <w:rPr>
                <w:sz w:val="22"/>
                <w:szCs w:val="22"/>
              </w:rPr>
              <w:t>g</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723F37A" w14:textId="77777777" w:rsidR="00DF6F3F" w:rsidRDefault="00371309">
            <w:pPr>
              <w:pStyle w:val="TableCenter"/>
              <w:spacing w:before="0" w:after="0"/>
            </w:pPr>
            <w:r>
              <w:rPr>
                <w:rFonts w:eastAsia="Arial Unicode MS"/>
                <w:sz w:val="22"/>
                <w:szCs w:val="22"/>
              </w:rPr>
              <w:t>146,7 </w:t>
            </w:r>
            <w:r>
              <w:rPr>
                <w:sz w:val="22"/>
                <w:szCs w:val="22"/>
              </w:rPr>
              <w:t>g</w:t>
            </w:r>
          </w:p>
        </w:tc>
      </w:tr>
      <w:tr w:rsidR="00DF6F3F" w14:paraId="75AB1ECB" w14:textId="77777777">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72BDA46" w14:textId="77777777" w:rsidR="00DF6F3F" w:rsidRDefault="00371309">
            <w:pPr>
              <w:pStyle w:val="TableCenter"/>
              <w:spacing w:before="0" w:after="0"/>
              <w:jc w:val="left"/>
            </w:pPr>
            <w:r>
              <w:rPr>
                <w:sz w:val="22"/>
                <w:szCs w:val="22"/>
              </w:rPr>
              <w:t>Energinė vertė:</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6185F9" w14:textId="77777777" w:rsidR="00DF6F3F" w:rsidRDefault="00DF6F3F">
            <w:pPr>
              <w:pStyle w:val="TableCenter"/>
              <w:spacing w:before="0" w:after="0"/>
              <w:rPr>
                <w:rFonts w:eastAsia="Arial Unicode MS"/>
                <w:sz w:val="22"/>
                <w:szCs w:val="22"/>
              </w:rPr>
            </w:pP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405D736E" w14:textId="77777777" w:rsidR="00DF6F3F" w:rsidRDefault="00DF6F3F">
            <w:pPr>
              <w:pStyle w:val="TableCenter"/>
              <w:spacing w:before="0" w:after="0"/>
              <w:rPr>
                <w:rFonts w:eastAsia="Arial Unicode MS"/>
                <w:sz w:val="22"/>
                <w:szCs w:val="22"/>
              </w:rPr>
            </w:pP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C2211DC" w14:textId="77777777" w:rsidR="00DF6F3F" w:rsidRDefault="00DF6F3F">
            <w:pPr>
              <w:pStyle w:val="TableCenter"/>
              <w:spacing w:before="0" w:after="0"/>
              <w:rPr>
                <w:rFonts w:eastAsia="Arial Unicode MS"/>
                <w:sz w:val="22"/>
                <w:szCs w:val="22"/>
              </w:rPr>
            </w:pP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2140907" w14:textId="77777777" w:rsidR="00DF6F3F" w:rsidRDefault="00DF6F3F">
            <w:pPr>
              <w:pStyle w:val="TableCenter"/>
              <w:spacing w:before="0" w:after="0"/>
              <w:rPr>
                <w:rFonts w:eastAsia="Arial Unicode MS"/>
                <w:sz w:val="22"/>
                <w:szCs w:val="22"/>
              </w:rPr>
            </w:pPr>
          </w:p>
        </w:tc>
      </w:tr>
      <w:tr w:rsidR="00DF6F3F" w14:paraId="29C995E4" w14:textId="77777777">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0C93600" w14:textId="77777777" w:rsidR="00DF6F3F" w:rsidRDefault="00371309">
            <w:pPr>
              <w:pStyle w:val="TableCenter"/>
              <w:spacing w:before="0" w:after="0"/>
              <w:jc w:val="left"/>
            </w:pPr>
            <w:r>
              <w:rPr>
                <w:sz w:val="22"/>
                <w:szCs w:val="22"/>
              </w:rPr>
              <w:t xml:space="preserve">Bendras kalorijų kiekis (apytikslė vertė)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297957" w14:textId="77777777" w:rsidR="00DF6F3F" w:rsidRDefault="00371309">
            <w:pPr>
              <w:pStyle w:val="TableCenter"/>
              <w:spacing w:before="0" w:after="0"/>
              <w:rPr>
                <w:sz w:val="22"/>
                <w:szCs w:val="22"/>
              </w:rPr>
            </w:pPr>
            <w:r>
              <w:rPr>
                <w:sz w:val="22"/>
                <w:szCs w:val="22"/>
              </w:rPr>
              <w:t>620 kcal</w:t>
            </w: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0C20C232" w14:textId="77777777" w:rsidR="00DF6F3F" w:rsidRDefault="00371309">
            <w:pPr>
              <w:pStyle w:val="TableCenter"/>
              <w:spacing w:before="0" w:after="0"/>
            </w:pPr>
            <w:r>
              <w:rPr>
                <w:sz w:val="22"/>
                <w:szCs w:val="22"/>
              </w:rPr>
              <w:t>950 kcal</w:t>
            </w: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FC6A57F" w14:textId="77777777" w:rsidR="00DF6F3F" w:rsidRDefault="00371309">
            <w:pPr>
              <w:pStyle w:val="TableCenter"/>
              <w:spacing w:before="0" w:after="0"/>
              <w:rPr>
                <w:rFonts w:eastAsia="Arial Unicode MS"/>
                <w:sz w:val="22"/>
                <w:szCs w:val="22"/>
              </w:rPr>
            </w:pPr>
            <w:r>
              <w:rPr>
                <w:rFonts w:eastAsia="Arial Unicode MS"/>
                <w:sz w:val="22"/>
                <w:szCs w:val="22"/>
              </w:rPr>
              <w:t>1420 kcal</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2C7E5D9" w14:textId="77777777" w:rsidR="00DF6F3F" w:rsidRDefault="00371309">
            <w:pPr>
              <w:pStyle w:val="TableCenter"/>
              <w:spacing w:before="0" w:after="0"/>
            </w:pPr>
            <w:r>
              <w:rPr>
                <w:rFonts w:eastAsia="Arial Unicode MS"/>
                <w:sz w:val="22"/>
                <w:szCs w:val="22"/>
              </w:rPr>
              <w:t>1900 kcal</w:t>
            </w:r>
          </w:p>
        </w:tc>
      </w:tr>
      <w:tr w:rsidR="00DF6F3F" w14:paraId="21541CDD" w14:textId="77777777">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588206C" w14:textId="77777777" w:rsidR="00DF6F3F" w:rsidRDefault="00371309">
            <w:pPr>
              <w:pStyle w:val="TableCenter"/>
              <w:spacing w:before="0" w:after="0"/>
              <w:jc w:val="left"/>
            </w:pPr>
            <w:r>
              <w:rPr>
                <w:sz w:val="22"/>
                <w:szCs w:val="22"/>
              </w:rPr>
              <w:t xml:space="preserve">Nebaltyminės kalorijos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50ABD9" w14:textId="77777777" w:rsidR="00DF6F3F" w:rsidRDefault="00371309">
            <w:pPr>
              <w:pStyle w:val="TableCenter"/>
              <w:spacing w:before="0" w:after="0"/>
            </w:pPr>
            <w:r>
              <w:rPr>
                <w:sz w:val="22"/>
                <w:szCs w:val="22"/>
              </w:rPr>
              <w:t>420 kcal</w:t>
            </w: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2BDD6ACA" w14:textId="77777777" w:rsidR="00DF6F3F" w:rsidRDefault="00371309">
            <w:pPr>
              <w:pStyle w:val="TableCenter"/>
              <w:spacing w:before="0" w:after="0"/>
            </w:pPr>
            <w:r>
              <w:rPr>
                <w:sz w:val="22"/>
                <w:szCs w:val="22"/>
              </w:rPr>
              <w:t>640 kcal</w:t>
            </w: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856A1BF" w14:textId="77777777" w:rsidR="00DF6F3F" w:rsidRDefault="00371309">
            <w:pPr>
              <w:pStyle w:val="TableCenter"/>
              <w:spacing w:before="0" w:after="0"/>
              <w:rPr>
                <w:rFonts w:eastAsia="Arial Unicode MS"/>
                <w:sz w:val="22"/>
                <w:szCs w:val="22"/>
              </w:rPr>
            </w:pPr>
            <w:r>
              <w:rPr>
                <w:rFonts w:eastAsia="Arial Unicode MS"/>
                <w:sz w:val="22"/>
                <w:szCs w:val="22"/>
              </w:rPr>
              <w:t>960 kcal</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E87F879" w14:textId="77777777" w:rsidR="00DF6F3F" w:rsidRDefault="00371309">
            <w:pPr>
              <w:pStyle w:val="TableCenter"/>
              <w:spacing w:before="0" w:after="0"/>
              <w:rPr>
                <w:rFonts w:eastAsia="Arial Unicode MS"/>
                <w:sz w:val="22"/>
                <w:szCs w:val="22"/>
              </w:rPr>
            </w:pPr>
            <w:r>
              <w:rPr>
                <w:rFonts w:eastAsia="Arial Unicode MS"/>
                <w:sz w:val="22"/>
                <w:szCs w:val="22"/>
              </w:rPr>
              <w:t>1280 kcal</w:t>
            </w:r>
          </w:p>
        </w:tc>
      </w:tr>
      <w:tr w:rsidR="00DF6F3F" w14:paraId="312FF3C0" w14:textId="77777777">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2E41B22" w14:textId="77777777" w:rsidR="00DF6F3F" w:rsidRDefault="00371309">
            <w:pPr>
              <w:pStyle w:val="TableCenter"/>
              <w:spacing w:before="0" w:after="0"/>
              <w:jc w:val="left"/>
            </w:pPr>
            <w:r>
              <w:rPr>
                <w:sz w:val="22"/>
                <w:szCs w:val="22"/>
              </w:rPr>
              <w:t xml:space="preserve">Gliukozės kalorijos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F1C0D0" w14:textId="77777777" w:rsidR="00DF6F3F" w:rsidRDefault="00371309">
            <w:pPr>
              <w:pStyle w:val="TableCenter"/>
              <w:spacing w:before="0" w:after="0"/>
              <w:rPr>
                <w:sz w:val="22"/>
                <w:szCs w:val="22"/>
              </w:rPr>
            </w:pPr>
            <w:r>
              <w:rPr>
                <w:sz w:val="22"/>
                <w:szCs w:val="22"/>
              </w:rPr>
              <w:t>190 kcal</w:t>
            </w: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1C7EE71F" w14:textId="77777777" w:rsidR="00DF6F3F" w:rsidRDefault="00371309">
            <w:pPr>
              <w:pStyle w:val="TableCenter"/>
              <w:spacing w:before="0" w:after="0"/>
              <w:rPr>
                <w:sz w:val="22"/>
                <w:szCs w:val="22"/>
              </w:rPr>
            </w:pPr>
            <w:r>
              <w:rPr>
                <w:sz w:val="22"/>
                <w:szCs w:val="22"/>
              </w:rPr>
              <w:t>290 kcal</w:t>
            </w: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B7557F8" w14:textId="77777777" w:rsidR="00DF6F3F" w:rsidRDefault="00371309">
            <w:pPr>
              <w:pStyle w:val="TableCenter"/>
              <w:spacing w:before="0" w:after="0"/>
              <w:rPr>
                <w:sz w:val="22"/>
                <w:szCs w:val="22"/>
              </w:rPr>
            </w:pPr>
            <w:r>
              <w:rPr>
                <w:sz w:val="22"/>
                <w:szCs w:val="22"/>
              </w:rPr>
              <w:t>430 kcal</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FBC9869" w14:textId="77777777" w:rsidR="00DF6F3F" w:rsidRDefault="00371309">
            <w:pPr>
              <w:pStyle w:val="TableCenter"/>
              <w:spacing w:before="0" w:after="0"/>
              <w:rPr>
                <w:sz w:val="22"/>
                <w:szCs w:val="22"/>
              </w:rPr>
            </w:pPr>
            <w:r>
              <w:rPr>
                <w:sz w:val="22"/>
                <w:szCs w:val="22"/>
              </w:rPr>
              <w:t>580 kcal</w:t>
            </w:r>
          </w:p>
        </w:tc>
      </w:tr>
      <w:tr w:rsidR="00DF6F3F" w14:paraId="2C4DE080" w14:textId="77777777">
        <w:trPr>
          <w:trHeight w:val="28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17A6CD1E" w14:textId="77777777" w:rsidR="00DF6F3F" w:rsidRDefault="00371309">
            <w:pPr>
              <w:pStyle w:val="TableCenter"/>
              <w:spacing w:before="0" w:after="0"/>
              <w:jc w:val="left"/>
            </w:pPr>
            <w:r>
              <w:rPr>
                <w:sz w:val="22"/>
                <w:szCs w:val="22"/>
              </w:rPr>
              <w:t xml:space="preserve">Lipidų </w:t>
            </w:r>
            <w:proofErr w:type="spellStart"/>
            <w:r>
              <w:rPr>
                <w:sz w:val="22"/>
                <w:szCs w:val="22"/>
              </w:rPr>
              <w:t>kalorijos</w:t>
            </w:r>
            <w:r>
              <w:rPr>
                <w:sz w:val="22"/>
                <w:szCs w:val="22"/>
                <w:vertAlign w:val="superscript"/>
              </w:rPr>
              <w:fldChar w:fldCharType="begin"/>
            </w:r>
            <w:r>
              <w:rPr>
                <w:sz w:val="22"/>
                <w:szCs w:val="22"/>
                <w:vertAlign w:val="superscript"/>
              </w:rPr>
              <w:instrText xml:space="preserve"> REF _Ref496531421 </w:instrText>
            </w:r>
            <w:r>
              <w:rPr>
                <w:sz w:val="22"/>
                <w:szCs w:val="22"/>
                <w:vertAlign w:val="superscript"/>
              </w:rPr>
              <w:fldChar w:fldCharType="separate"/>
            </w:r>
            <w:r>
              <w:rPr>
                <w:sz w:val="22"/>
                <w:szCs w:val="22"/>
                <w:vertAlign w:val="superscript"/>
              </w:rPr>
              <w:t>a</w:t>
            </w:r>
            <w:proofErr w:type="spellEnd"/>
            <w:r>
              <w:rPr>
                <w:sz w:val="22"/>
                <w:szCs w:val="22"/>
                <w:vertAlign w:val="superscript"/>
              </w:rPr>
              <w:fldChar w:fldCharType="end"/>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17AC7F" w14:textId="77777777" w:rsidR="00DF6F3F" w:rsidRDefault="00371309">
            <w:pPr>
              <w:pStyle w:val="TableCenter"/>
              <w:spacing w:before="0" w:after="0"/>
              <w:rPr>
                <w:sz w:val="22"/>
                <w:szCs w:val="22"/>
              </w:rPr>
            </w:pPr>
            <w:r>
              <w:rPr>
                <w:sz w:val="22"/>
                <w:szCs w:val="22"/>
              </w:rPr>
              <w:t>230 kcal</w:t>
            </w: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2841719C" w14:textId="77777777" w:rsidR="00DF6F3F" w:rsidRDefault="00371309">
            <w:pPr>
              <w:pStyle w:val="TableCenter"/>
              <w:spacing w:before="0" w:after="0"/>
            </w:pPr>
            <w:r>
              <w:rPr>
                <w:sz w:val="22"/>
                <w:szCs w:val="22"/>
              </w:rPr>
              <w:t>350 kcal</w:t>
            </w: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1B02FAE" w14:textId="77777777" w:rsidR="00DF6F3F" w:rsidRDefault="00371309">
            <w:pPr>
              <w:pStyle w:val="TableCenter"/>
              <w:spacing w:before="0" w:after="0"/>
              <w:rPr>
                <w:rFonts w:eastAsia="Arial Unicode MS"/>
                <w:sz w:val="22"/>
                <w:szCs w:val="22"/>
              </w:rPr>
            </w:pPr>
            <w:r>
              <w:rPr>
                <w:rFonts w:eastAsia="Arial Unicode MS"/>
                <w:sz w:val="22"/>
                <w:szCs w:val="22"/>
              </w:rPr>
              <w:t>520 kcal</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F222764" w14:textId="77777777" w:rsidR="00DF6F3F" w:rsidRDefault="00371309">
            <w:pPr>
              <w:pStyle w:val="TableCenter"/>
              <w:spacing w:before="0" w:after="0"/>
            </w:pPr>
            <w:r>
              <w:rPr>
                <w:rFonts w:eastAsia="Arial Unicode MS"/>
                <w:sz w:val="22"/>
                <w:szCs w:val="22"/>
              </w:rPr>
              <w:t>700 kcal</w:t>
            </w:r>
          </w:p>
        </w:tc>
      </w:tr>
      <w:tr w:rsidR="00DF6F3F" w14:paraId="2063DD9B" w14:textId="77777777">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2AA58AE" w14:textId="77777777" w:rsidR="00DF6F3F" w:rsidRDefault="00371309">
            <w:pPr>
              <w:pStyle w:val="TableCenter"/>
              <w:spacing w:before="0" w:after="0"/>
              <w:jc w:val="left"/>
            </w:pPr>
            <w:r>
              <w:rPr>
                <w:sz w:val="22"/>
                <w:szCs w:val="22"/>
              </w:rPr>
              <w:t xml:space="preserve">Nebaltyminių kalorijų / azoto santykis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18DE4F" w14:textId="77777777" w:rsidR="00DF6F3F" w:rsidRDefault="00371309">
            <w:pPr>
              <w:pStyle w:val="TableCenter"/>
              <w:spacing w:before="0" w:after="0"/>
            </w:pPr>
            <w:r>
              <w:rPr>
                <w:sz w:val="22"/>
                <w:szCs w:val="22"/>
              </w:rPr>
              <w:t>53 kcal/g</w:t>
            </w: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0115410A" w14:textId="77777777" w:rsidR="00DF6F3F" w:rsidRDefault="00371309">
            <w:pPr>
              <w:pStyle w:val="TableCenter"/>
              <w:spacing w:before="0" w:after="0"/>
            </w:pPr>
            <w:r>
              <w:rPr>
                <w:sz w:val="22"/>
                <w:szCs w:val="22"/>
              </w:rPr>
              <w:t>53 kcal/g</w:t>
            </w: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76CC2EC" w14:textId="77777777" w:rsidR="00DF6F3F" w:rsidRDefault="00371309">
            <w:pPr>
              <w:pStyle w:val="TableCenter"/>
              <w:spacing w:before="0" w:after="0"/>
            </w:pPr>
            <w:r>
              <w:rPr>
                <w:sz w:val="22"/>
                <w:szCs w:val="22"/>
              </w:rPr>
              <w:t>53 kcal/g</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27EAA9C" w14:textId="77777777" w:rsidR="00DF6F3F" w:rsidRDefault="00371309">
            <w:pPr>
              <w:pStyle w:val="TableCenter"/>
              <w:spacing w:before="0" w:after="0"/>
            </w:pPr>
            <w:r>
              <w:rPr>
                <w:sz w:val="22"/>
                <w:szCs w:val="22"/>
              </w:rPr>
              <w:t>53 kcal/g</w:t>
            </w:r>
          </w:p>
        </w:tc>
      </w:tr>
      <w:tr w:rsidR="00DF6F3F" w14:paraId="1CBD4C62" w14:textId="77777777">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239449C" w14:textId="77777777" w:rsidR="00DF6F3F" w:rsidRDefault="00371309">
            <w:pPr>
              <w:pStyle w:val="TableCenter"/>
              <w:spacing w:before="0" w:after="0"/>
              <w:jc w:val="left"/>
            </w:pPr>
            <w:r>
              <w:rPr>
                <w:sz w:val="22"/>
                <w:szCs w:val="22"/>
              </w:rPr>
              <w:t>Gliukozės / lipidų kalorijų santykis</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09E6D4" w14:textId="77777777" w:rsidR="00DF6F3F" w:rsidRDefault="00371309">
            <w:pPr>
              <w:pStyle w:val="TableCenter"/>
              <w:spacing w:before="0" w:after="0"/>
              <w:rPr>
                <w:sz w:val="22"/>
                <w:szCs w:val="22"/>
              </w:rPr>
            </w:pPr>
            <w:r>
              <w:rPr>
                <w:sz w:val="22"/>
                <w:szCs w:val="22"/>
              </w:rPr>
              <w:t>45/55</w:t>
            </w: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48E94684" w14:textId="77777777" w:rsidR="00DF6F3F" w:rsidRDefault="00371309">
            <w:pPr>
              <w:pStyle w:val="TableCenter"/>
              <w:spacing w:before="0" w:after="0"/>
            </w:pPr>
            <w:r>
              <w:rPr>
                <w:sz w:val="22"/>
                <w:szCs w:val="22"/>
              </w:rPr>
              <w:t>45/55</w:t>
            </w: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84322E6" w14:textId="77777777" w:rsidR="00DF6F3F" w:rsidRDefault="00371309">
            <w:pPr>
              <w:pStyle w:val="TableCenter"/>
              <w:spacing w:before="0" w:after="0"/>
            </w:pPr>
            <w:r>
              <w:rPr>
                <w:sz w:val="22"/>
                <w:szCs w:val="22"/>
              </w:rPr>
              <w:t>45/55</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29EAF72" w14:textId="77777777" w:rsidR="00DF6F3F" w:rsidRDefault="00371309">
            <w:pPr>
              <w:pStyle w:val="TableCenter"/>
              <w:spacing w:before="0" w:after="0"/>
            </w:pPr>
            <w:r>
              <w:rPr>
                <w:sz w:val="22"/>
                <w:szCs w:val="22"/>
              </w:rPr>
              <w:t>45/55</w:t>
            </w:r>
          </w:p>
        </w:tc>
      </w:tr>
      <w:tr w:rsidR="00DF6F3F" w14:paraId="2F8927F9" w14:textId="77777777">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5280646" w14:textId="77777777" w:rsidR="00DF6F3F" w:rsidRDefault="00371309">
            <w:pPr>
              <w:pStyle w:val="TableCenter"/>
              <w:spacing w:before="0" w:after="0"/>
              <w:jc w:val="left"/>
            </w:pPr>
            <w:r>
              <w:rPr>
                <w:sz w:val="22"/>
                <w:szCs w:val="22"/>
              </w:rPr>
              <w:t xml:space="preserve">Lipidų kalorijos / bendras kalorijų kiekis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857E87" w14:textId="77777777" w:rsidR="00DF6F3F" w:rsidRDefault="00371309">
            <w:pPr>
              <w:pStyle w:val="TableCenter"/>
              <w:spacing w:before="0" w:after="0"/>
              <w:rPr>
                <w:sz w:val="22"/>
                <w:szCs w:val="22"/>
              </w:rPr>
            </w:pPr>
            <w:r>
              <w:rPr>
                <w:sz w:val="22"/>
                <w:szCs w:val="22"/>
              </w:rPr>
              <w:t>37 %</w:t>
            </w: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1B53C561" w14:textId="77777777" w:rsidR="00DF6F3F" w:rsidRDefault="00371309">
            <w:pPr>
              <w:pStyle w:val="TableCenter"/>
              <w:spacing w:before="0" w:after="0"/>
            </w:pPr>
            <w:r>
              <w:rPr>
                <w:sz w:val="22"/>
                <w:szCs w:val="22"/>
              </w:rPr>
              <w:t>37 %</w:t>
            </w: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7C7E6E3" w14:textId="77777777" w:rsidR="00DF6F3F" w:rsidRDefault="00371309">
            <w:pPr>
              <w:pStyle w:val="TableCenter"/>
              <w:spacing w:before="0" w:after="0"/>
            </w:pPr>
            <w:r>
              <w:rPr>
                <w:sz w:val="22"/>
                <w:szCs w:val="22"/>
              </w:rPr>
              <w:t>37 %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AF18BB3" w14:textId="77777777" w:rsidR="00DF6F3F" w:rsidRDefault="00371309">
            <w:pPr>
              <w:pStyle w:val="TableCenter"/>
              <w:spacing w:before="0" w:after="0"/>
            </w:pPr>
            <w:r>
              <w:rPr>
                <w:sz w:val="22"/>
                <w:szCs w:val="22"/>
              </w:rPr>
              <w:t>37 %</w:t>
            </w:r>
          </w:p>
        </w:tc>
      </w:tr>
      <w:tr w:rsidR="00DF6F3F" w14:paraId="75FBA8E5" w14:textId="77777777">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BCF3C0C" w14:textId="77777777" w:rsidR="00DF6F3F" w:rsidRDefault="00371309">
            <w:pPr>
              <w:pStyle w:val="TableCenter"/>
              <w:spacing w:before="0" w:after="0"/>
              <w:jc w:val="left"/>
            </w:pPr>
            <w:r>
              <w:rPr>
                <w:sz w:val="22"/>
                <w:szCs w:val="22"/>
              </w:rPr>
              <w:t>Elektrolitai:</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3F61DE" w14:textId="77777777" w:rsidR="00DF6F3F" w:rsidRDefault="00DF6F3F">
            <w:pPr>
              <w:pStyle w:val="TableCenter"/>
              <w:spacing w:before="0" w:after="0"/>
              <w:rPr>
                <w:rFonts w:eastAsia="Arial Unicode MS"/>
                <w:sz w:val="22"/>
                <w:szCs w:val="22"/>
              </w:rPr>
            </w:pP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529A3C64" w14:textId="77777777" w:rsidR="00DF6F3F" w:rsidRDefault="00DF6F3F">
            <w:pPr>
              <w:pStyle w:val="TableCenter"/>
              <w:spacing w:before="0" w:after="0"/>
              <w:rPr>
                <w:rFonts w:eastAsia="Arial Unicode MS"/>
                <w:sz w:val="22"/>
                <w:szCs w:val="22"/>
              </w:rPr>
            </w:pP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20BB1C2" w14:textId="77777777" w:rsidR="00DF6F3F" w:rsidRDefault="00DF6F3F">
            <w:pPr>
              <w:pStyle w:val="TableCenter"/>
              <w:spacing w:before="0" w:after="0"/>
              <w:rPr>
                <w:rFonts w:eastAsia="Arial Unicode MS"/>
                <w:sz w:val="22"/>
                <w:szCs w:val="22"/>
              </w:rPr>
            </w:pP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5AF0265" w14:textId="77777777" w:rsidR="00DF6F3F" w:rsidRDefault="00DF6F3F">
            <w:pPr>
              <w:pStyle w:val="TableCenter"/>
              <w:spacing w:before="0" w:after="0"/>
              <w:rPr>
                <w:rFonts w:eastAsia="Arial Unicode MS"/>
                <w:sz w:val="22"/>
                <w:szCs w:val="22"/>
              </w:rPr>
            </w:pPr>
          </w:p>
        </w:tc>
      </w:tr>
      <w:tr w:rsidR="00DF6F3F" w14:paraId="42E0EA11" w14:textId="77777777">
        <w:trPr>
          <w:trHeight w:val="28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528B3F9E" w14:textId="77777777" w:rsidR="00DF6F3F" w:rsidRDefault="00371309">
            <w:pPr>
              <w:pStyle w:val="TableCenter"/>
              <w:spacing w:before="0" w:after="0"/>
              <w:jc w:val="left"/>
            </w:pPr>
            <w:r>
              <w:rPr>
                <w:sz w:val="22"/>
                <w:szCs w:val="22"/>
              </w:rPr>
              <w:t xml:space="preserve">Natris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1475ED" w14:textId="77777777" w:rsidR="00DF6F3F" w:rsidRDefault="00371309">
            <w:pPr>
              <w:pStyle w:val="TableCenter"/>
              <w:spacing w:before="0" w:after="0"/>
              <w:rPr>
                <w:sz w:val="22"/>
                <w:szCs w:val="22"/>
              </w:rPr>
            </w:pPr>
            <w:r>
              <w:rPr>
                <w:sz w:val="22"/>
                <w:szCs w:val="22"/>
              </w:rPr>
              <w:t>22,8 </w:t>
            </w:r>
            <w:proofErr w:type="spellStart"/>
            <w:r>
              <w:rPr>
                <w:sz w:val="22"/>
                <w:szCs w:val="22"/>
              </w:rPr>
              <w:t>mmol</w:t>
            </w:r>
            <w:proofErr w:type="spellEnd"/>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02FCE3A9" w14:textId="77777777" w:rsidR="00DF6F3F" w:rsidRDefault="00371309">
            <w:pPr>
              <w:pStyle w:val="TableCenter"/>
              <w:spacing w:before="0" w:after="0"/>
              <w:rPr>
                <w:sz w:val="22"/>
                <w:szCs w:val="22"/>
              </w:rPr>
            </w:pPr>
            <w:r>
              <w:rPr>
                <w:sz w:val="22"/>
                <w:szCs w:val="22"/>
              </w:rPr>
              <w:t>35,0 </w:t>
            </w:r>
            <w:proofErr w:type="spellStart"/>
            <w:r>
              <w:rPr>
                <w:sz w:val="22"/>
                <w:szCs w:val="22"/>
              </w:rPr>
              <w:t>mmol</w:t>
            </w:r>
            <w:proofErr w:type="spellEnd"/>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AB686B6" w14:textId="77777777" w:rsidR="00DF6F3F" w:rsidRDefault="00371309">
            <w:pPr>
              <w:pStyle w:val="TableCenter"/>
              <w:spacing w:before="0" w:after="0"/>
              <w:rPr>
                <w:sz w:val="22"/>
                <w:szCs w:val="22"/>
              </w:rPr>
            </w:pPr>
            <w:r>
              <w:rPr>
                <w:sz w:val="22"/>
                <w:szCs w:val="22"/>
              </w:rPr>
              <w:t>52,5 </w:t>
            </w:r>
            <w:proofErr w:type="spellStart"/>
            <w:r>
              <w:rPr>
                <w:sz w:val="22"/>
                <w:szCs w:val="22"/>
              </w:rPr>
              <w:t>mmol</w:t>
            </w:r>
            <w:proofErr w:type="spellEnd"/>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75AD66E" w14:textId="77777777" w:rsidR="00DF6F3F" w:rsidRDefault="00371309">
            <w:pPr>
              <w:pStyle w:val="TableCenter"/>
              <w:spacing w:before="0" w:after="0"/>
            </w:pPr>
            <w:r>
              <w:rPr>
                <w:sz w:val="22"/>
                <w:szCs w:val="22"/>
              </w:rPr>
              <w:t>70,0 </w:t>
            </w:r>
            <w:proofErr w:type="spellStart"/>
            <w:r>
              <w:rPr>
                <w:sz w:val="22"/>
                <w:szCs w:val="22"/>
              </w:rPr>
              <w:t>mmol</w:t>
            </w:r>
            <w:proofErr w:type="spellEnd"/>
          </w:p>
        </w:tc>
      </w:tr>
      <w:tr w:rsidR="00DF6F3F" w14:paraId="6D3F714E" w14:textId="77777777">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980592E" w14:textId="77777777" w:rsidR="00DF6F3F" w:rsidRDefault="00371309">
            <w:pPr>
              <w:pStyle w:val="TableCenter"/>
              <w:spacing w:before="0" w:after="0"/>
              <w:jc w:val="left"/>
            </w:pPr>
            <w:r>
              <w:rPr>
                <w:sz w:val="22"/>
                <w:szCs w:val="22"/>
              </w:rPr>
              <w:t xml:space="preserve">Kalis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EA0CBB" w14:textId="77777777" w:rsidR="00DF6F3F" w:rsidRDefault="00371309">
            <w:pPr>
              <w:pStyle w:val="TableCenter"/>
              <w:spacing w:before="0" w:after="0"/>
            </w:pPr>
            <w:r>
              <w:rPr>
                <w:sz w:val="22"/>
                <w:szCs w:val="22"/>
              </w:rPr>
              <w:t>19,5 </w:t>
            </w:r>
            <w:proofErr w:type="spellStart"/>
            <w:r>
              <w:rPr>
                <w:sz w:val="22"/>
                <w:szCs w:val="22"/>
              </w:rPr>
              <w:t>mmol</w:t>
            </w:r>
            <w:proofErr w:type="spellEnd"/>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3CF745AA" w14:textId="77777777" w:rsidR="00DF6F3F" w:rsidRDefault="00371309">
            <w:pPr>
              <w:pStyle w:val="TableCenter"/>
              <w:spacing w:before="0" w:after="0"/>
            </w:pPr>
            <w:r>
              <w:rPr>
                <w:sz w:val="22"/>
                <w:szCs w:val="22"/>
              </w:rPr>
              <w:t>30,0 </w:t>
            </w:r>
            <w:proofErr w:type="spellStart"/>
            <w:r>
              <w:rPr>
                <w:sz w:val="22"/>
                <w:szCs w:val="22"/>
              </w:rPr>
              <w:t>mmol</w:t>
            </w:r>
            <w:proofErr w:type="spellEnd"/>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5385B87" w14:textId="77777777" w:rsidR="00DF6F3F" w:rsidRDefault="00371309">
            <w:pPr>
              <w:pStyle w:val="TableCenter"/>
              <w:spacing w:before="0" w:after="0"/>
              <w:rPr>
                <w:sz w:val="22"/>
                <w:szCs w:val="22"/>
              </w:rPr>
            </w:pPr>
            <w:r>
              <w:rPr>
                <w:sz w:val="22"/>
                <w:szCs w:val="22"/>
              </w:rPr>
              <w:t>45,0 </w:t>
            </w:r>
            <w:proofErr w:type="spellStart"/>
            <w:r>
              <w:rPr>
                <w:sz w:val="22"/>
                <w:szCs w:val="22"/>
              </w:rPr>
              <w:t>mmol</w:t>
            </w:r>
            <w:proofErr w:type="spellEnd"/>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E1C42E8" w14:textId="77777777" w:rsidR="00DF6F3F" w:rsidRDefault="00371309">
            <w:pPr>
              <w:pStyle w:val="TableCenter"/>
              <w:spacing w:before="0" w:after="0"/>
              <w:rPr>
                <w:sz w:val="22"/>
                <w:szCs w:val="22"/>
              </w:rPr>
            </w:pPr>
            <w:r>
              <w:rPr>
                <w:sz w:val="22"/>
                <w:szCs w:val="22"/>
              </w:rPr>
              <w:t>60,0 </w:t>
            </w:r>
            <w:proofErr w:type="spellStart"/>
            <w:r>
              <w:rPr>
                <w:sz w:val="22"/>
                <w:szCs w:val="22"/>
              </w:rPr>
              <w:t>mmol</w:t>
            </w:r>
            <w:proofErr w:type="spellEnd"/>
          </w:p>
        </w:tc>
      </w:tr>
      <w:tr w:rsidR="00DF6F3F" w14:paraId="32C04344" w14:textId="77777777">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5EAB1ED" w14:textId="77777777" w:rsidR="00DF6F3F" w:rsidRDefault="00371309">
            <w:pPr>
              <w:pStyle w:val="TableCenter"/>
              <w:spacing w:before="0" w:after="0"/>
              <w:jc w:val="left"/>
            </w:pPr>
            <w:r>
              <w:rPr>
                <w:sz w:val="22"/>
                <w:szCs w:val="22"/>
              </w:rPr>
              <w:t xml:space="preserve">Magnis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B89CDB" w14:textId="77777777" w:rsidR="00DF6F3F" w:rsidRDefault="00371309">
            <w:pPr>
              <w:pStyle w:val="TableCenter"/>
              <w:spacing w:before="0" w:after="0"/>
              <w:rPr>
                <w:sz w:val="22"/>
                <w:szCs w:val="22"/>
              </w:rPr>
            </w:pPr>
            <w:r>
              <w:rPr>
                <w:sz w:val="22"/>
                <w:szCs w:val="22"/>
              </w:rPr>
              <w:t>2,6 </w:t>
            </w:r>
            <w:proofErr w:type="spellStart"/>
            <w:r>
              <w:rPr>
                <w:sz w:val="22"/>
                <w:szCs w:val="22"/>
              </w:rPr>
              <w:t>mmol</w:t>
            </w:r>
            <w:proofErr w:type="spellEnd"/>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5066232C" w14:textId="77777777" w:rsidR="00DF6F3F" w:rsidRDefault="00371309">
            <w:pPr>
              <w:pStyle w:val="TableCenter"/>
              <w:spacing w:before="0" w:after="0"/>
              <w:rPr>
                <w:sz w:val="22"/>
                <w:szCs w:val="22"/>
              </w:rPr>
            </w:pPr>
            <w:r>
              <w:rPr>
                <w:sz w:val="22"/>
                <w:szCs w:val="22"/>
              </w:rPr>
              <w:t>4,0 </w:t>
            </w:r>
            <w:proofErr w:type="spellStart"/>
            <w:r>
              <w:rPr>
                <w:sz w:val="22"/>
                <w:szCs w:val="22"/>
              </w:rPr>
              <w:t>mmol</w:t>
            </w:r>
            <w:proofErr w:type="spellEnd"/>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9602FDD" w14:textId="77777777" w:rsidR="00DF6F3F" w:rsidRDefault="00371309">
            <w:pPr>
              <w:pStyle w:val="TableCenter"/>
              <w:spacing w:before="0" w:after="0"/>
              <w:rPr>
                <w:sz w:val="22"/>
                <w:szCs w:val="22"/>
              </w:rPr>
            </w:pPr>
            <w:r>
              <w:rPr>
                <w:sz w:val="22"/>
                <w:szCs w:val="22"/>
              </w:rPr>
              <w:t>6,0 </w:t>
            </w:r>
            <w:proofErr w:type="spellStart"/>
            <w:r>
              <w:rPr>
                <w:sz w:val="22"/>
                <w:szCs w:val="22"/>
              </w:rPr>
              <w:t>mmol</w:t>
            </w:r>
            <w:proofErr w:type="spellEnd"/>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A192C2A" w14:textId="77777777" w:rsidR="00DF6F3F" w:rsidRDefault="00371309">
            <w:pPr>
              <w:pStyle w:val="TableCenter"/>
              <w:spacing w:before="0" w:after="0"/>
              <w:rPr>
                <w:sz w:val="22"/>
                <w:szCs w:val="22"/>
              </w:rPr>
            </w:pPr>
            <w:r>
              <w:rPr>
                <w:sz w:val="22"/>
                <w:szCs w:val="22"/>
              </w:rPr>
              <w:t>8,0 </w:t>
            </w:r>
            <w:proofErr w:type="spellStart"/>
            <w:r>
              <w:rPr>
                <w:sz w:val="22"/>
                <w:szCs w:val="22"/>
              </w:rPr>
              <w:t>mmol</w:t>
            </w:r>
            <w:proofErr w:type="spellEnd"/>
          </w:p>
        </w:tc>
      </w:tr>
      <w:tr w:rsidR="00DF6F3F" w14:paraId="5ED41D06" w14:textId="77777777">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14E152DC" w14:textId="77777777" w:rsidR="00DF6F3F" w:rsidRDefault="00371309">
            <w:pPr>
              <w:pStyle w:val="TableCenter"/>
              <w:spacing w:before="0" w:after="0"/>
              <w:jc w:val="left"/>
            </w:pPr>
            <w:r>
              <w:rPr>
                <w:sz w:val="22"/>
                <w:szCs w:val="22"/>
              </w:rPr>
              <w:t xml:space="preserve">Kalcis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347C85" w14:textId="77777777" w:rsidR="00DF6F3F" w:rsidRDefault="00371309">
            <w:pPr>
              <w:pStyle w:val="TableCenter"/>
              <w:spacing w:before="0" w:after="0"/>
              <w:rPr>
                <w:sz w:val="22"/>
                <w:szCs w:val="22"/>
              </w:rPr>
            </w:pPr>
            <w:r>
              <w:rPr>
                <w:sz w:val="22"/>
                <w:szCs w:val="22"/>
              </w:rPr>
              <w:t>2,3 </w:t>
            </w:r>
            <w:proofErr w:type="spellStart"/>
            <w:r>
              <w:rPr>
                <w:sz w:val="22"/>
                <w:szCs w:val="22"/>
              </w:rPr>
              <w:t>mmol</w:t>
            </w:r>
            <w:proofErr w:type="spellEnd"/>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2F99AF71" w14:textId="77777777" w:rsidR="00DF6F3F" w:rsidRDefault="00371309">
            <w:pPr>
              <w:pStyle w:val="TableCenter"/>
              <w:spacing w:before="0" w:after="0"/>
              <w:rPr>
                <w:sz w:val="22"/>
                <w:szCs w:val="22"/>
              </w:rPr>
            </w:pPr>
            <w:r>
              <w:rPr>
                <w:sz w:val="22"/>
                <w:szCs w:val="22"/>
              </w:rPr>
              <w:t>3,5 </w:t>
            </w:r>
            <w:proofErr w:type="spellStart"/>
            <w:r>
              <w:rPr>
                <w:sz w:val="22"/>
                <w:szCs w:val="22"/>
              </w:rPr>
              <w:t>mmol</w:t>
            </w:r>
            <w:proofErr w:type="spellEnd"/>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5EC5393" w14:textId="77777777" w:rsidR="00DF6F3F" w:rsidRDefault="00371309">
            <w:pPr>
              <w:pStyle w:val="TableCenter"/>
              <w:spacing w:before="0" w:after="0"/>
              <w:rPr>
                <w:sz w:val="22"/>
                <w:szCs w:val="22"/>
              </w:rPr>
            </w:pPr>
            <w:r>
              <w:rPr>
                <w:sz w:val="22"/>
                <w:szCs w:val="22"/>
              </w:rPr>
              <w:t>5,3 </w:t>
            </w:r>
            <w:proofErr w:type="spellStart"/>
            <w:r>
              <w:rPr>
                <w:sz w:val="22"/>
                <w:szCs w:val="22"/>
              </w:rPr>
              <w:t>mmol</w:t>
            </w:r>
            <w:proofErr w:type="spellEnd"/>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64EF9DB" w14:textId="77777777" w:rsidR="00DF6F3F" w:rsidRDefault="00371309">
            <w:pPr>
              <w:pStyle w:val="TableCenter"/>
              <w:spacing w:before="0" w:after="0"/>
              <w:rPr>
                <w:sz w:val="22"/>
                <w:szCs w:val="22"/>
              </w:rPr>
            </w:pPr>
            <w:r>
              <w:rPr>
                <w:sz w:val="22"/>
                <w:szCs w:val="22"/>
              </w:rPr>
              <w:t>7,0 </w:t>
            </w:r>
            <w:proofErr w:type="spellStart"/>
            <w:r>
              <w:rPr>
                <w:sz w:val="22"/>
                <w:szCs w:val="22"/>
              </w:rPr>
              <w:t>mmol</w:t>
            </w:r>
            <w:proofErr w:type="spellEnd"/>
          </w:p>
        </w:tc>
      </w:tr>
      <w:tr w:rsidR="00DF6F3F" w14:paraId="43354B42" w14:textId="77777777">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0A6A608D" w14:textId="77777777" w:rsidR="00DF6F3F" w:rsidRDefault="00371309">
            <w:pPr>
              <w:pStyle w:val="TableCenter"/>
              <w:spacing w:before="0" w:after="0"/>
              <w:jc w:val="left"/>
            </w:pPr>
            <w:proofErr w:type="spellStart"/>
            <w:r>
              <w:rPr>
                <w:sz w:val="22"/>
                <w:szCs w:val="22"/>
              </w:rPr>
              <w:t>Fosfatai</w:t>
            </w:r>
            <w:r>
              <w:rPr>
                <w:sz w:val="22"/>
                <w:szCs w:val="22"/>
                <w:vertAlign w:val="superscript"/>
              </w:rPr>
              <w:fldChar w:fldCharType="begin"/>
            </w:r>
            <w:r>
              <w:rPr>
                <w:sz w:val="22"/>
                <w:szCs w:val="22"/>
                <w:vertAlign w:val="superscript"/>
              </w:rPr>
              <w:instrText xml:space="preserve"> REF _Ref496531388 </w:instrText>
            </w:r>
            <w:r>
              <w:rPr>
                <w:sz w:val="22"/>
                <w:szCs w:val="22"/>
                <w:vertAlign w:val="superscript"/>
              </w:rPr>
              <w:fldChar w:fldCharType="separate"/>
            </w:r>
            <w:r>
              <w:rPr>
                <w:sz w:val="22"/>
                <w:szCs w:val="22"/>
                <w:vertAlign w:val="superscript"/>
              </w:rPr>
              <w:t>b</w:t>
            </w:r>
            <w:proofErr w:type="spellEnd"/>
            <w:r>
              <w:rPr>
                <w:sz w:val="22"/>
                <w:szCs w:val="22"/>
                <w:vertAlign w:val="superscript"/>
              </w:rPr>
              <w:fldChar w:fldCharType="end"/>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06ADE2" w14:textId="77777777" w:rsidR="00DF6F3F" w:rsidRDefault="00371309">
            <w:pPr>
              <w:pStyle w:val="TableCenter"/>
              <w:spacing w:before="0" w:after="0"/>
              <w:rPr>
                <w:sz w:val="22"/>
                <w:szCs w:val="22"/>
              </w:rPr>
            </w:pPr>
            <w:r>
              <w:rPr>
                <w:sz w:val="22"/>
                <w:szCs w:val="22"/>
              </w:rPr>
              <w:t>9,5 </w:t>
            </w:r>
            <w:proofErr w:type="spellStart"/>
            <w:r>
              <w:rPr>
                <w:sz w:val="22"/>
                <w:szCs w:val="22"/>
              </w:rPr>
              <w:t>mmol</w:t>
            </w:r>
            <w:proofErr w:type="spellEnd"/>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51497478" w14:textId="77777777" w:rsidR="00DF6F3F" w:rsidRDefault="00371309">
            <w:pPr>
              <w:pStyle w:val="TableCenter"/>
              <w:spacing w:before="0" w:after="0"/>
              <w:rPr>
                <w:sz w:val="22"/>
                <w:szCs w:val="22"/>
              </w:rPr>
            </w:pPr>
            <w:r>
              <w:rPr>
                <w:sz w:val="22"/>
                <w:szCs w:val="22"/>
              </w:rPr>
              <w:t>15,0 </w:t>
            </w:r>
            <w:proofErr w:type="spellStart"/>
            <w:r>
              <w:rPr>
                <w:sz w:val="22"/>
                <w:szCs w:val="22"/>
              </w:rPr>
              <w:t>mmol</w:t>
            </w:r>
            <w:proofErr w:type="spellEnd"/>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A05F05F" w14:textId="77777777" w:rsidR="00DF6F3F" w:rsidRDefault="00371309">
            <w:pPr>
              <w:pStyle w:val="TableCenter"/>
              <w:spacing w:before="0" w:after="0"/>
              <w:rPr>
                <w:sz w:val="22"/>
                <w:szCs w:val="22"/>
              </w:rPr>
            </w:pPr>
            <w:r>
              <w:rPr>
                <w:sz w:val="22"/>
                <w:szCs w:val="22"/>
              </w:rPr>
              <w:t>21,9 </w:t>
            </w:r>
            <w:proofErr w:type="spellStart"/>
            <w:r>
              <w:rPr>
                <w:sz w:val="22"/>
                <w:szCs w:val="22"/>
              </w:rPr>
              <w:t>mmol</w:t>
            </w:r>
            <w:proofErr w:type="spellEnd"/>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0E318A6" w14:textId="77777777" w:rsidR="00DF6F3F" w:rsidRDefault="00371309">
            <w:pPr>
              <w:pStyle w:val="TableCenter"/>
              <w:spacing w:before="0" w:after="0"/>
              <w:rPr>
                <w:sz w:val="22"/>
                <w:szCs w:val="22"/>
              </w:rPr>
            </w:pPr>
            <w:r>
              <w:rPr>
                <w:sz w:val="22"/>
                <w:szCs w:val="22"/>
              </w:rPr>
              <w:t>29,2 </w:t>
            </w:r>
            <w:proofErr w:type="spellStart"/>
            <w:r>
              <w:rPr>
                <w:sz w:val="22"/>
                <w:szCs w:val="22"/>
              </w:rPr>
              <w:t>mmol</w:t>
            </w:r>
            <w:proofErr w:type="spellEnd"/>
          </w:p>
        </w:tc>
      </w:tr>
      <w:tr w:rsidR="00DF6F3F" w14:paraId="71894E19" w14:textId="77777777">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6E94EA3B" w14:textId="77777777" w:rsidR="00DF6F3F" w:rsidRDefault="00371309">
            <w:pPr>
              <w:pStyle w:val="TableCenter"/>
              <w:spacing w:before="0" w:after="0"/>
              <w:jc w:val="left"/>
            </w:pPr>
            <w:r>
              <w:rPr>
                <w:sz w:val="22"/>
                <w:szCs w:val="22"/>
              </w:rPr>
              <w:t xml:space="preserve">Acetatai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EACFAB" w14:textId="77777777" w:rsidR="00DF6F3F" w:rsidRDefault="00371309">
            <w:pPr>
              <w:pStyle w:val="TableCenter"/>
              <w:spacing w:before="0" w:after="0"/>
            </w:pPr>
            <w:r>
              <w:rPr>
                <w:sz w:val="22"/>
                <w:szCs w:val="22"/>
              </w:rPr>
              <w:t>46 </w:t>
            </w:r>
            <w:proofErr w:type="spellStart"/>
            <w:r>
              <w:rPr>
                <w:sz w:val="22"/>
                <w:szCs w:val="22"/>
              </w:rPr>
              <w:t>mmol</w:t>
            </w:r>
            <w:proofErr w:type="spellEnd"/>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082DC53E" w14:textId="77777777" w:rsidR="00DF6F3F" w:rsidRDefault="00371309">
            <w:pPr>
              <w:pStyle w:val="TableCenter"/>
              <w:spacing w:before="0" w:after="0"/>
            </w:pPr>
            <w:r>
              <w:rPr>
                <w:sz w:val="22"/>
                <w:szCs w:val="22"/>
              </w:rPr>
              <w:t>70 </w:t>
            </w:r>
            <w:proofErr w:type="spellStart"/>
            <w:r>
              <w:rPr>
                <w:sz w:val="22"/>
                <w:szCs w:val="22"/>
              </w:rPr>
              <w:t>mmmol</w:t>
            </w:r>
            <w:proofErr w:type="spellEnd"/>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EF48123" w14:textId="77777777" w:rsidR="00DF6F3F" w:rsidRDefault="00371309">
            <w:pPr>
              <w:pStyle w:val="TableCenter"/>
              <w:spacing w:before="0" w:after="0"/>
            </w:pPr>
            <w:r>
              <w:rPr>
                <w:sz w:val="22"/>
                <w:szCs w:val="22"/>
              </w:rPr>
              <w:t>105 </w:t>
            </w:r>
            <w:proofErr w:type="spellStart"/>
            <w:r>
              <w:rPr>
                <w:sz w:val="22"/>
                <w:szCs w:val="22"/>
              </w:rPr>
              <w:t>mmol</w:t>
            </w:r>
            <w:proofErr w:type="spellEnd"/>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50AFC98" w14:textId="77777777" w:rsidR="00DF6F3F" w:rsidRDefault="00371309">
            <w:pPr>
              <w:pStyle w:val="TableCenter"/>
              <w:spacing w:before="0" w:after="0"/>
            </w:pPr>
            <w:r>
              <w:rPr>
                <w:sz w:val="22"/>
                <w:szCs w:val="22"/>
              </w:rPr>
              <w:t>140 </w:t>
            </w:r>
            <w:proofErr w:type="spellStart"/>
            <w:r>
              <w:rPr>
                <w:sz w:val="22"/>
                <w:szCs w:val="22"/>
              </w:rPr>
              <w:t>mol</w:t>
            </w:r>
            <w:proofErr w:type="spellEnd"/>
          </w:p>
        </w:tc>
      </w:tr>
      <w:tr w:rsidR="00DF6F3F" w14:paraId="20FF7A32" w14:textId="77777777">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B861117" w14:textId="77777777" w:rsidR="00DF6F3F" w:rsidRDefault="00371309">
            <w:pPr>
              <w:pStyle w:val="TableCenter"/>
              <w:spacing w:before="0" w:after="0"/>
              <w:jc w:val="left"/>
            </w:pPr>
            <w:r>
              <w:rPr>
                <w:sz w:val="22"/>
                <w:szCs w:val="22"/>
              </w:rPr>
              <w:t>Chloridai</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4A6A83" w14:textId="77777777" w:rsidR="00DF6F3F" w:rsidRDefault="00371309">
            <w:pPr>
              <w:pStyle w:val="TableCenter"/>
              <w:spacing w:before="0" w:after="0"/>
            </w:pPr>
            <w:r>
              <w:rPr>
                <w:sz w:val="22"/>
                <w:szCs w:val="22"/>
              </w:rPr>
              <w:t>30 </w:t>
            </w:r>
            <w:proofErr w:type="spellStart"/>
            <w:r>
              <w:rPr>
                <w:sz w:val="22"/>
                <w:szCs w:val="22"/>
              </w:rPr>
              <w:t>mmol</w:t>
            </w:r>
            <w:proofErr w:type="spellEnd"/>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3EE4DE2F" w14:textId="77777777" w:rsidR="00DF6F3F" w:rsidRDefault="00371309">
            <w:pPr>
              <w:pStyle w:val="TableCenter"/>
              <w:spacing w:before="0" w:after="0"/>
            </w:pPr>
            <w:r>
              <w:rPr>
                <w:sz w:val="22"/>
                <w:szCs w:val="22"/>
              </w:rPr>
              <w:t>45 </w:t>
            </w:r>
            <w:proofErr w:type="spellStart"/>
            <w:r>
              <w:rPr>
                <w:sz w:val="22"/>
                <w:szCs w:val="22"/>
              </w:rPr>
              <w:t>mmol</w:t>
            </w:r>
            <w:proofErr w:type="spellEnd"/>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D2C8C8F" w14:textId="77777777" w:rsidR="00DF6F3F" w:rsidRDefault="00371309">
            <w:pPr>
              <w:pStyle w:val="TableCenter"/>
              <w:spacing w:before="0" w:after="0"/>
              <w:rPr>
                <w:sz w:val="22"/>
                <w:szCs w:val="22"/>
              </w:rPr>
            </w:pPr>
            <w:r>
              <w:rPr>
                <w:sz w:val="22"/>
                <w:szCs w:val="22"/>
              </w:rPr>
              <w:t>68 </w:t>
            </w:r>
            <w:proofErr w:type="spellStart"/>
            <w:r>
              <w:rPr>
                <w:sz w:val="22"/>
                <w:szCs w:val="22"/>
              </w:rPr>
              <w:t>mmol</w:t>
            </w:r>
            <w:proofErr w:type="spellEnd"/>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11941D5" w14:textId="77777777" w:rsidR="00DF6F3F" w:rsidRDefault="00371309">
            <w:pPr>
              <w:pStyle w:val="TableCenter"/>
              <w:spacing w:before="0" w:after="0"/>
              <w:rPr>
                <w:sz w:val="22"/>
                <w:szCs w:val="22"/>
              </w:rPr>
            </w:pPr>
            <w:r>
              <w:rPr>
                <w:sz w:val="22"/>
                <w:szCs w:val="22"/>
              </w:rPr>
              <w:t>90 </w:t>
            </w:r>
            <w:proofErr w:type="spellStart"/>
            <w:r>
              <w:rPr>
                <w:sz w:val="22"/>
                <w:szCs w:val="22"/>
              </w:rPr>
              <w:t>mmol</w:t>
            </w:r>
            <w:proofErr w:type="spellEnd"/>
          </w:p>
        </w:tc>
      </w:tr>
      <w:tr w:rsidR="00DF6F3F" w14:paraId="67528D40" w14:textId="77777777">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03FFA6A3" w14:textId="77777777" w:rsidR="00DF6F3F" w:rsidRDefault="00371309">
            <w:pPr>
              <w:pStyle w:val="TableCenter"/>
              <w:spacing w:before="0" w:after="0"/>
              <w:jc w:val="left"/>
            </w:pPr>
            <w:r>
              <w:rPr>
                <w:sz w:val="22"/>
                <w:szCs w:val="22"/>
              </w:rPr>
              <w:t xml:space="preserve">pH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A85FDC" w14:textId="77777777" w:rsidR="00DF6F3F" w:rsidRDefault="00371309">
            <w:pPr>
              <w:pStyle w:val="TableCenter"/>
              <w:spacing w:before="0" w:after="0"/>
              <w:rPr>
                <w:sz w:val="22"/>
                <w:szCs w:val="22"/>
              </w:rPr>
            </w:pPr>
            <w:r>
              <w:rPr>
                <w:sz w:val="22"/>
                <w:szCs w:val="22"/>
              </w:rPr>
              <w:t>6,4</w:t>
            </w: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tcPr>
          <w:p w14:paraId="33722795" w14:textId="77777777" w:rsidR="00DF6F3F" w:rsidRDefault="00371309">
            <w:pPr>
              <w:pStyle w:val="TableCenter"/>
              <w:spacing w:before="0" w:after="0"/>
            </w:pPr>
            <w:r>
              <w:rPr>
                <w:sz w:val="22"/>
                <w:szCs w:val="22"/>
              </w:rPr>
              <w:t>6,4</w:t>
            </w: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653C7F" w14:textId="77777777" w:rsidR="00DF6F3F" w:rsidRDefault="00371309">
            <w:pPr>
              <w:pStyle w:val="TableCenter"/>
              <w:spacing w:before="0" w:after="0"/>
            </w:pPr>
            <w:r>
              <w:rPr>
                <w:sz w:val="22"/>
                <w:szCs w:val="22"/>
              </w:rPr>
              <w:t>6,4</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CEB069" w14:textId="77777777" w:rsidR="00DF6F3F" w:rsidRDefault="00371309">
            <w:pPr>
              <w:pStyle w:val="TableCenter"/>
              <w:spacing w:before="0" w:after="0"/>
            </w:pPr>
            <w:r>
              <w:rPr>
                <w:sz w:val="22"/>
                <w:szCs w:val="22"/>
              </w:rPr>
              <w:t>6,4</w:t>
            </w:r>
          </w:p>
        </w:tc>
      </w:tr>
      <w:tr w:rsidR="00DF6F3F" w14:paraId="5E87ACD6" w14:textId="77777777">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6501B9AC" w14:textId="77777777" w:rsidR="00DF6F3F" w:rsidRDefault="00371309">
            <w:pPr>
              <w:pStyle w:val="TableCenter"/>
              <w:spacing w:before="0" w:after="0"/>
              <w:jc w:val="left"/>
            </w:pPr>
            <w:proofErr w:type="spellStart"/>
            <w:r>
              <w:rPr>
                <w:sz w:val="22"/>
                <w:szCs w:val="22"/>
              </w:rPr>
              <w:t>Osmoliariškumas</w:t>
            </w:r>
            <w:proofErr w:type="spellEnd"/>
            <w:r>
              <w:rPr>
                <w:sz w:val="22"/>
                <w:szCs w:val="22"/>
              </w:rPr>
              <w:t xml:space="preserve"> (apytikslė vertė)</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E3CEB22" w14:textId="77777777" w:rsidR="00DF6F3F" w:rsidRDefault="00371309">
            <w:pPr>
              <w:pStyle w:val="TableCenter"/>
              <w:spacing w:before="0" w:after="0"/>
              <w:rPr>
                <w:sz w:val="22"/>
                <w:szCs w:val="22"/>
              </w:rPr>
            </w:pPr>
            <w:r>
              <w:rPr>
                <w:sz w:val="22"/>
                <w:szCs w:val="22"/>
              </w:rPr>
              <w:t>1270 </w:t>
            </w:r>
            <w:proofErr w:type="spellStart"/>
            <w:r>
              <w:rPr>
                <w:sz w:val="22"/>
                <w:szCs w:val="22"/>
              </w:rPr>
              <w:t>mOsm</w:t>
            </w:r>
            <w:proofErr w:type="spellEnd"/>
            <w:r>
              <w:rPr>
                <w:sz w:val="22"/>
                <w:szCs w:val="22"/>
              </w:rPr>
              <w:t>/l</w:t>
            </w: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52151D31" w14:textId="77777777" w:rsidR="00DF6F3F" w:rsidRDefault="00371309">
            <w:pPr>
              <w:pStyle w:val="TableCenter"/>
              <w:spacing w:before="0" w:after="0"/>
              <w:rPr>
                <w:sz w:val="22"/>
                <w:szCs w:val="22"/>
              </w:rPr>
            </w:pPr>
            <w:r>
              <w:rPr>
                <w:sz w:val="22"/>
                <w:szCs w:val="22"/>
              </w:rPr>
              <w:t>1270 </w:t>
            </w:r>
            <w:proofErr w:type="spellStart"/>
            <w:r>
              <w:rPr>
                <w:sz w:val="22"/>
                <w:szCs w:val="22"/>
              </w:rPr>
              <w:t>mOsm</w:t>
            </w:r>
            <w:proofErr w:type="spellEnd"/>
            <w:r>
              <w:rPr>
                <w:sz w:val="22"/>
                <w:szCs w:val="22"/>
              </w:rPr>
              <w:t>/l</w:t>
            </w: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F0DB03A" w14:textId="77777777" w:rsidR="00DF6F3F" w:rsidRDefault="00371309">
            <w:pPr>
              <w:pStyle w:val="TableCenter"/>
              <w:spacing w:before="0" w:after="0"/>
              <w:rPr>
                <w:sz w:val="22"/>
                <w:szCs w:val="22"/>
              </w:rPr>
            </w:pPr>
            <w:r>
              <w:rPr>
                <w:sz w:val="22"/>
                <w:szCs w:val="22"/>
              </w:rPr>
              <w:t>1270 </w:t>
            </w:r>
            <w:proofErr w:type="spellStart"/>
            <w:r>
              <w:rPr>
                <w:sz w:val="22"/>
                <w:szCs w:val="22"/>
              </w:rPr>
              <w:t>mOsm</w:t>
            </w:r>
            <w:proofErr w:type="spellEnd"/>
            <w:r>
              <w:rPr>
                <w:sz w:val="22"/>
                <w:szCs w:val="22"/>
              </w:rPr>
              <w:t>/l</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B2E693B" w14:textId="77777777" w:rsidR="00DF6F3F" w:rsidRDefault="00371309">
            <w:pPr>
              <w:pStyle w:val="TableCenter"/>
              <w:spacing w:before="0" w:after="0"/>
              <w:rPr>
                <w:sz w:val="22"/>
                <w:szCs w:val="22"/>
              </w:rPr>
            </w:pPr>
            <w:r>
              <w:rPr>
                <w:sz w:val="22"/>
                <w:szCs w:val="22"/>
              </w:rPr>
              <w:t>1270 </w:t>
            </w:r>
            <w:proofErr w:type="spellStart"/>
            <w:r>
              <w:rPr>
                <w:sz w:val="22"/>
                <w:szCs w:val="22"/>
              </w:rPr>
              <w:t>mOsm</w:t>
            </w:r>
            <w:proofErr w:type="spellEnd"/>
            <w:r>
              <w:rPr>
                <w:sz w:val="22"/>
                <w:szCs w:val="22"/>
              </w:rPr>
              <w:t>/l</w:t>
            </w:r>
          </w:p>
        </w:tc>
      </w:tr>
      <w:tr w:rsidR="00DF6F3F" w14:paraId="1213DAD7" w14:textId="77777777">
        <w:trPr>
          <w:trHeight w:val="255"/>
          <w:jc w:val="center"/>
        </w:trPr>
        <w:tc>
          <w:tcPr>
            <w:tcW w:w="9010" w:type="dxa"/>
            <w:gridSpan w:val="5"/>
            <w:tcBorders>
              <w:top w:val="single" w:sz="6" w:space="0" w:color="000000"/>
            </w:tcBorders>
            <w:tcMar>
              <w:top w:w="13" w:type="dxa"/>
              <w:left w:w="13" w:type="dxa"/>
              <w:bottom w:w="0" w:type="dxa"/>
              <w:right w:w="13" w:type="dxa"/>
            </w:tcMar>
            <w:vAlign w:val="bottom"/>
          </w:tcPr>
          <w:p w14:paraId="15FE749F" w14:textId="77777777" w:rsidR="00DF6F3F" w:rsidRDefault="00371309">
            <w:pPr>
              <w:pStyle w:val="TableFootnoteLetter"/>
              <w:numPr>
                <w:ilvl w:val="0"/>
                <w:numId w:val="4"/>
              </w:numPr>
              <w:spacing w:before="0" w:after="0"/>
              <w:rPr>
                <w:sz w:val="22"/>
                <w:szCs w:val="22"/>
              </w:rPr>
            </w:pPr>
            <w:bookmarkStart w:id="1" w:name="_Ref496531421"/>
            <w:r>
              <w:rPr>
                <w:sz w:val="22"/>
                <w:szCs w:val="22"/>
              </w:rPr>
              <w:t>Taip pat ir kalorijos iš išgrynintų kiaušinio fosf</w:t>
            </w:r>
            <w:r w:rsidR="00647E5F">
              <w:rPr>
                <w:sz w:val="22"/>
                <w:szCs w:val="22"/>
              </w:rPr>
              <w:t>olipidų</w:t>
            </w:r>
            <w:bookmarkEnd w:id="1"/>
          </w:p>
          <w:p w14:paraId="5DCCBA4C" w14:textId="77777777" w:rsidR="00DF6F3F" w:rsidRDefault="00371309">
            <w:pPr>
              <w:pStyle w:val="TableFootnoteLetter"/>
              <w:numPr>
                <w:ilvl w:val="0"/>
                <w:numId w:val="4"/>
              </w:numPr>
              <w:spacing w:before="0" w:after="0"/>
              <w:rPr>
                <w:sz w:val="22"/>
                <w:szCs w:val="22"/>
              </w:rPr>
            </w:pPr>
            <w:bookmarkStart w:id="2" w:name="_Ref496531388"/>
            <w:r>
              <w:rPr>
                <w:sz w:val="22"/>
                <w:szCs w:val="22"/>
              </w:rPr>
              <w:t>Taip pat ir fosfatai, gauti iš lipidų emulsijos</w:t>
            </w:r>
            <w:bookmarkEnd w:id="2"/>
          </w:p>
        </w:tc>
      </w:tr>
    </w:tbl>
    <w:p w14:paraId="1EBF2CCB" w14:textId="77777777" w:rsidR="00DF6F3F" w:rsidRDefault="00DF6F3F">
      <w:pPr>
        <w:spacing w:line="240" w:lineRule="auto"/>
        <w:rPr>
          <w:szCs w:val="22"/>
          <w:lang w:val="lt-LT"/>
        </w:rPr>
      </w:pPr>
    </w:p>
    <w:p w14:paraId="2726348D" w14:textId="77777777" w:rsidR="00DF6F3F" w:rsidRDefault="00371309">
      <w:pPr>
        <w:spacing w:line="240" w:lineRule="auto"/>
      </w:pPr>
      <w:r>
        <w:rPr>
          <w:szCs w:val="22"/>
          <w:lang w:val="lt-LT"/>
        </w:rPr>
        <w:t>Visos pagalbinės medžiagos išvardytos 6.1 skyriuje.</w:t>
      </w:r>
    </w:p>
    <w:p w14:paraId="7FBABFAA" w14:textId="77777777" w:rsidR="00DF6F3F" w:rsidRDefault="00DF6F3F">
      <w:pPr>
        <w:spacing w:line="240" w:lineRule="auto"/>
        <w:rPr>
          <w:szCs w:val="22"/>
          <w:lang w:val="lt-LT" w:bidi="lt-LT"/>
        </w:rPr>
      </w:pPr>
    </w:p>
    <w:p w14:paraId="3A57D0AC" w14:textId="77777777" w:rsidR="00DF6F3F" w:rsidRDefault="00DF6F3F">
      <w:pPr>
        <w:spacing w:line="240" w:lineRule="auto"/>
        <w:rPr>
          <w:szCs w:val="22"/>
          <w:lang w:val="lt-LT"/>
        </w:rPr>
      </w:pPr>
    </w:p>
    <w:p w14:paraId="55ED3053" w14:textId="77777777" w:rsidR="00DF6F3F" w:rsidRDefault="00371309">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3.</w:t>
      </w:r>
      <w:r>
        <w:rPr>
          <w:rFonts w:ascii="Times New Roman" w:hAnsi="Times New Roman"/>
          <w:sz w:val="22"/>
          <w:szCs w:val="22"/>
          <w:lang w:val="lt-LT"/>
        </w:rPr>
        <w:tab/>
        <w:t>FARMACINĖ FORMA</w:t>
      </w:r>
    </w:p>
    <w:p w14:paraId="0763B1D4" w14:textId="77777777" w:rsidR="00DF6F3F" w:rsidRDefault="00DF6F3F">
      <w:pPr>
        <w:spacing w:line="240" w:lineRule="auto"/>
        <w:rPr>
          <w:szCs w:val="22"/>
          <w:lang w:val="lt-LT"/>
        </w:rPr>
      </w:pPr>
    </w:p>
    <w:p w14:paraId="16A9C50B" w14:textId="77777777" w:rsidR="00DF6F3F" w:rsidRDefault="00371309">
      <w:pPr>
        <w:spacing w:line="240" w:lineRule="auto"/>
        <w:rPr>
          <w:szCs w:val="22"/>
          <w:lang w:val="lt-LT"/>
        </w:rPr>
      </w:pPr>
      <w:r>
        <w:rPr>
          <w:szCs w:val="22"/>
          <w:lang w:val="lt-LT"/>
        </w:rPr>
        <w:t>Po paruošimo:</w:t>
      </w:r>
    </w:p>
    <w:p w14:paraId="09F9053A" w14:textId="77777777" w:rsidR="00DF6F3F" w:rsidRDefault="00371309">
      <w:pPr>
        <w:spacing w:line="240" w:lineRule="auto"/>
        <w:rPr>
          <w:szCs w:val="22"/>
          <w:lang w:val="lt-LT"/>
        </w:rPr>
      </w:pPr>
      <w:r>
        <w:rPr>
          <w:szCs w:val="22"/>
          <w:lang w:val="lt-LT"/>
        </w:rPr>
        <w:t>infuzinė emulsija.</w:t>
      </w:r>
    </w:p>
    <w:p w14:paraId="314A2776" w14:textId="77777777" w:rsidR="00DF6F3F" w:rsidRDefault="00371309">
      <w:pPr>
        <w:spacing w:line="240" w:lineRule="auto"/>
        <w:rPr>
          <w:szCs w:val="22"/>
          <w:lang w:val="lt-LT"/>
        </w:rPr>
      </w:pPr>
      <w:r>
        <w:rPr>
          <w:szCs w:val="22"/>
          <w:lang w:val="lt-LT"/>
        </w:rPr>
        <w:t>Išvaizda prieš paruošimą:</w:t>
      </w:r>
    </w:p>
    <w:p w14:paraId="04D8A5D9" w14:textId="77777777" w:rsidR="00DF6F3F" w:rsidRDefault="00371309">
      <w:pPr>
        <w:spacing w:line="240" w:lineRule="auto"/>
        <w:rPr>
          <w:szCs w:val="22"/>
          <w:lang w:val="lt-LT"/>
        </w:rPr>
      </w:pPr>
      <w:r>
        <w:rPr>
          <w:szCs w:val="22"/>
          <w:lang w:val="lt-LT"/>
        </w:rPr>
        <w:t>-</w:t>
      </w:r>
      <w:r>
        <w:rPr>
          <w:szCs w:val="22"/>
          <w:lang w:val="lt-LT"/>
        </w:rPr>
        <w:tab/>
        <w:t xml:space="preserve">aminorūgščių ir gliukozės tirpalai yra skaidrūs, bespalviai arba gelsvi, </w:t>
      </w:r>
    </w:p>
    <w:p w14:paraId="065F305B" w14:textId="77777777" w:rsidR="00DF6F3F" w:rsidRDefault="00371309">
      <w:pPr>
        <w:spacing w:line="240" w:lineRule="auto"/>
        <w:rPr>
          <w:szCs w:val="22"/>
          <w:lang w:val="lt-LT"/>
        </w:rPr>
      </w:pPr>
      <w:r>
        <w:rPr>
          <w:szCs w:val="22"/>
          <w:lang w:val="lt-LT"/>
        </w:rPr>
        <w:t>-</w:t>
      </w:r>
      <w:r>
        <w:rPr>
          <w:szCs w:val="22"/>
          <w:lang w:val="lt-LT"/>
        </w:rPr>
        <w:tab/>
        <w:t>lipidų emulsija yra vienalytė, panaši į pieną.</w:t>
      </w:r>
    </w:p>
    <w:p w14:paraId="0CCEC138" w14:textId="77777777" w:rsidR="00DF6F3F" w:rsidRDefault="00DF6F3F">
      <w:pPr>
        <w:spacing w:line="240" w:lineRule="auto"/>
        <w:rPr>
          <w:szCs w:val="22"/>
          <w:lang w:val="lt-LT"/>
        </w:rPr>
      </w:pPr>
    </w:p>
    <w:p w14:paraId="72D7309F" w14:textId="77777777" w:rsidR="00DF6F3F" w:rsidRDefault="00DF6F3F">
      <w:pPr>
        <w:spacing w:line="240" w:lineRule="auto"/>
        <w:rPr>
          <w:szCs w:val="22"/>
          <w:lang w:val="lt-LT"/>
        </w:rPr>
      </w:pPr>
    </w:p>
    <w:p w14:paraId="44713534" w14:textId="77777777" w:rsidR="00DF6F3F" w:rsidRDefault="00371309">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4.</w:t>
      </w:r>
      <w:r>
        <w:rPr>
          <w:rFonts w:ascii="Times New Roman" w:hAnsi="Times New Roman"/>
          <w:sz w:val="22"/>
          <w:szCs w:val="22"/>
          <w:lang w:val="lt-LT"/>
        </w:rPr>
        <w:tab/>
        <w:t>KLINIKINĖ INFORMACIJA</w:t>
      </w:r>
    </w:p>
    <w:p w14:paraId="4612E608" w14:textId="77777777" w:rsidR="00DF6F3F" w:rsidRDefault="00DF6F3F">
      <w:pPr>
        <w:spacing w:line="240" w:lineRule="auto"/>
        <w:rPr>
          <w:szCs w:val="22"/>
          <w:lang w:val="lt-LT"/>
        </w:rPr>
      </w:pPr>
    </w:p>
    <w:p w14:paraId="5E0F8816" w14:textId="77777777" w:rsidR="00DF6F3F" w:rsidRDefault="00371309">
      <w:pPr>
        <w:pStyle w:val="Antrat4"/>
        <w:spacing w:line="240" w:lineRule="auto"/>
        <w:rPr>
          <w:rFonts w:ascii="Times New Roman" w:hAnsi="Times New Roman"/>
          <w:sz w:val="22"/>
          <w:szCs w:val="22"/>
          <w:lang w:val="lt-LT"/>
        </w:rPr>
      </w:pPr>
      <w:r>
        <w:rPr>
          <w:rFonts w:ascii="Times New Roman" w:hAnsi="Times New Roman"/>
          <w:sz w:val="22"/>
          <w:szCs w:val="22"/>
          <w:lang w:val="lt-LT"/>
        </w:rPr>
        <w:t>4.1</w:t>
      </w:r>
      <w:r>
        <w:rPr>
          <w:rFonts w:ascii="Times New Roman" w:hAnsi="Times New Roman"/>
          <w:sz w:val="22"/>
          <w:szCs w:val="22"/>
          <w:lang w:val="lt-LT"/>
        </w:rPr>
        <w:tab/>
        <w:t>Terapinės indikacijos</w:t>
      </w:r>
    </w:p>
    <w:p w14:paraId="14E4A343" w14:textId="77777777" w:rsidR="00DF6F3F" w:rsidRDefault="00DF6F3F">
      <w:pPr>
        <w:spacing w:line="240" w:lineRule="auto"/>
        <w:rPr>
          <w:szCs w:val="22"/>
          <w:lang w:val="lt-LT"/>
        </w:rPr>
      </w:pPr>
    </w:p>
    <w:p w14:paraId="22581111" w14:textId="77777777" w:rsidR="00DF6F3F" w:rsidRDefault="00371309">
      <w:pPr>
        <w:spacing w:line="240" w:lineRule="auto"/>
        <w:rPr>
          <w:szCs w:val="22"/>
          <w:lang w:val="lt-LT"/>
        </w:rPr>
      </w:pPr>
      <w:r>
        <w:rPr>
          <w:szCs w:val="22"/>
          <w:lang w:val="lt-LT"/>
        </w:rPr>
        <w:t xml:space="preserve">OLIMEL N12E yra skirta suaugusiųjų ir vyresnių kaip 2 metų vaikų </w:t>
      </w:r>
      <w:proofErr w:type="spellStart"/>
      <w:r>
        <w:rPr>
          <w:szCs w:val="22"/>
          <w:lang w:val="lt-LT"/>
        </w:rPr>
        <w:t>parenteriniam</w:t>
      </w:r>
      <w:proofErr w:type="spellEnd"/>
      <w:r>
        <w:rPr>
          <w:szCs w:val="22"/>
          <w:lang w:val="lt-LT"/>
        </w:rPr>
        <w:t xml:space="preserve"> maitinimui, kai maitinimas per burną arba virškinimo traktą yra neįmanomas, nepakankamas arba </w:t>
      </w:r>
      <w:proofErr w:type="spellStart"/>
      <w:r>
        <w:rPr>
          <w:szCs w:val="22"/>
          <w:lang w:val="lt-LT"/>
        </w:rPr>
        <w:t>kontraindikuotinas</w:t>
      </w:r>
      <w:proofErr w:type="spellEnd"/>
      <w:r>
        <w:rPr>
          <w:szCs w:val="22"/>
          <w:lang w:val="lt-LT"/>
        </w:rPr>
        <w:t>.</w:t>
      </w:r>
    </w:p>
    <w:p w14:paraId="279376D8" w14:textId="77777777" w:rsidR="00DF6F3F" w:rsidRDefault="00DF6F3F">
      <w:pPr>
        <w:spacing w:line="240" w:lineRule="auto"/>
        <w:rPr>
          <w:szCs w:val="22"/>
          <w:lang w:val="lt-LT"/>
        </w:rPr>
      </w:pPr>
    </w:p>
    <w:p w14:paraId="5F4302C0" w14:textId="77777777" w:rsidR="00DF6F3F" w:rsidRDefault="00371309">
      <w:pPr>
        <w:pStyle w:val="Antrat4"/>
        <w:spacing w:line="240" w:lineRule="auto"/>
        <w:rPr>
          <w:rFonts w:ascii="Times New Roman" w:hAnsi="Times New Roman"/>
          <w:sz w:val="22"/>
          <w:szCs w:val="22"/>
          <w:lang w:val="lt-LT"/>
        </w:rPr>
      </w:pPr>
      <w:r>
        <w:rPr>
          <w:rFonts w:ascii="Times New Roman" w:hAnsi="Times New Roman"/>
          <w:sz w:val="22"/>
          <w:szCs w:val="22"/>
          <w:lang w:val="lt-LT"/>
        </w:rPr>
        <w:t>4.2</w:t>
      </w:r>
      <w:r>
        <w:rPr>
          <w:rFonts w:ascii="Times New Roman" w:hAnsi="Times New Roman"/>
          <w:sz w:val="22"/>
          <w:szCs w:val="22"/>
          <w:lang w:val="lt-LT"/>
        </w:rPr>
        <w:tab/>
        <w:t>Dozavimas ir vartojimo metodas</w:t>
      </w:r>
    </w:p>
    <w:p w14:paraId="28CD6820" w14:textId="77777777" w:rsidR="00DF6F3F" w:rsidRDefault="00DF6F3F">
      <w:pPr>
        <w:spacing w:line="240" w:lineRule="auto"/>
        <w:rPr>
          <w:szCs w:val="22"/>
          <w:lang w:val="lt-LT"/>
        </w:rPr>
      </w:pPr>
    </w:p>
    <w:p w14:paraId="6B206E70" w14:textId="77777777" w:rsidR="00DF6F3F" w:rsidRDefault="00371309">
      <w:pPr>
        <w:spacing w:line="240" w:lineRule="auto"/>
      </w:pPr>
      <w:r>
        <w:rPr>
          <w:szCs w:val="22"/>
          <w:u w:val="single"/>
          <w:lang w:val="lt-LT"/>
        </w:rPr>
        <w:t>Dozavimas</w:t>
      </w:r>
    </w:p>
    <w:p w14:paraId="56399E38" w14:textId="77777777" w:rsidR="00DF6F3F" w:rsidRDefault="00DF6F3F">
      <w:pPr>
        <w:spacing w:line="240" w:lineRule="auto"/>
        <w:rPr>
          <w:szCs w:val="22"/>
          <w:lang w:val="lt-LT"/>
        </w:rPr>
      </w:pPr>
    </w:p>
    <w:p w14:paraId="7B77BAF5" w14:textId="77777777" w:rsidR="00DF6F3F" w:rsidRDefault="00371309">
      <w:pPr>
        <w:pStyle w:val="Paragraph"/>
        <w:spacing w:before="0" w:after="0" w:line="240" w:lineRule="auto"/>
        <w:rPr>
          <w:sz w:val="22"/>
          <w:szCs w:val="22"/>
        </w:rPr>
      </w:pPr>
      <w:r>
        <w:rPr>
          <w:sz w:val="22"/>
          <w:szCs w:val="22"/>
        </w:rPr>
        <w:t>OLIMEL N12E nerekomenduojama vartoti jaunesniems kaip 2 metų vaikams dėl netinkamos sudėties ir kiekio (žr. 4.4, 5.1 ir 5.2 skyrius).</w:t>
      </w:r>
    </w:p>
    <w:p w14:paraId="3B4C496E" w14:textId="77777777" w:rsidR="00DF6F3F" w:rsidRDefault="00371309">
      <w:pPr>
        <w:pStyle w:val="Paragraph"/>
        <w:spacing w:before="0" w:after="0" w:line="240" w:lineRule="auto"/>
      </w:pPr>
      <w:r>
        <w:rPr>
          <w:sz w:val="22"/>
          <w:szCs w:val="22"/>
        </w:rPr>
        <w:t xml:space="preserve">Negalima viršyti toliau nurodytos didžiausios paros dozės. Dėl statinės kelių kamerų maišelio sudėties gali būti neįmanoma vienu metu patenkinti visų paciento mitybos poreikių. Gali būti tokių klinikinių situacijų, kai pacientams reikalingų maistinių medžiagų kiekis skiriasi nuo statinės maišelio sudėties. </w:t>
      </w:r>
      <w:r>
        <w:rPr>
          <w:bCs/>
          <w:sz w:val="22"/>
          <w:szCs w:val="22"/>
        </w:rPr>
        <w:t xml:space="preserve">Tokiu atveju būtina įvertinti bet kokių kiekio (dozės) pakeitimų poveikį pacientui ir kokią įtaką tai turės visų kitų </w:t>
      </w:r>
      <w:r>
        <w:rPr>
          <w:sz w:val="22"/>
          <w:szCs w:val="22"/>
        </w:rPr>
        <w:t>OLIMEL N12E sudedamųjų maistinių medžiagų dozavimui. Tokiomis aplinkybėmis sveikatos priežiūros specialistai gali svarstyti galimybę pareguliuoti OLIMEL N12E kiekį (dozę), kad būtų tenkinamas didesnio kiekio (dozės) poreikis.</w:t>
      </w:r>
    </w:p>
    <w:p w14:paraId="78A9E7AF" w14:textId="77777777" w:rsidR="00DF6F3F" w:rsidRDefault="00DF6F3F">
      <w:pPr>
        <w:pStyle w:val="Heading3Unnumbered"/>
        <w:spacing w:before="0" w:after="0"/>
        <w:rPr>
          <w:sz w:val="22"/>
          <w:szCs w:val="22"/>
        </w:rPr>
      </w:pPr>
      <w:bookmarkStart w:id="3" w:name="_ISIW_UH_8"/>
    </w:p>
    <w:p w14:paraId="292A25E7" w14:textId="77777777" w:rsidR="00DF6F3F" w:rsidRDefault="00371309">
      <w:pPr>
        <w:pStyle w:val="Heading3Unnumbered"/>
        <w:spacing w:before="0" w:after="0"/>
        <w:rPr>
          <w:b w:val="0"/>
          <w:sz w:val="22"/>
          <w:szCs w:val="22"/>
        </w:rPr>
      </w:pPr>
      <w:r>
        <w:rPr>
          <w:b w:val="0"/>
          <w:sz w:val="22"/>
          <w:szCs w:val="22"/>
        </w:rPr>
        <w:t>Suaugusiesiems</w:t>
      </w:r>
    </w:p>
    <w:bookmarkEnd w:id="3"/>
    <w:p w14:paraId="50FCD62D" w14:textId="77777777" w:rsidR="00DF6F3F" w:rsidRDefault="00DF6F3F">
      <w:pPr>
        <w:pStyle w:val="Paragraph"/>
        <w:spacing w:before="0" w:after="0" w:line="240" w:lineRule="auto"/>
        <w:rPr>
          <w:sz w:val="22"/>
          <w:szCs w:val="22"/>
        </w:rPr>
      </w:pPr>
    </w:p>
    <w:p w14:paraId="0EB14C39" w14:textId="77777777" w:rsidR="00DF6F3F" w:rsidRDefault="00371309">
      <w:pPr>
        <w:pStyle w:val="Paragraph"/>
        <w:spacing w:before="0" w:after="0" w:line="240" w:lineRule="auto"/>
        <w:rPr>
          <w:sz w:val="22"/>
          <w:szCs w:val="22"/>
        </w:rPr>
      </w:pPr>
      <w:r>
        <w:rPr>
          <w:sz w:val="22"/>
          <w:szCs w:val="22"/>
        </w:rPr>
        <w:t>Dozavimas priklauso nuo paciento energijos suvartojimo, klinikinės būklės, kūno svorio ir gebėjimo įsisavinti OLIMEL N12 sudedamąsias dalis, taip pat nuo papildomos energijos arba per burną / virškinamąjį traktą gaunamų baltymų, todėl būtina pasirinkti atitinkamos talpos maišelį.</w:t>
      </w:r>
    </w:p>
    <w:p w14:paraId="42C5F24F" w14:textId="77777777" w:rsidR="00DF6F3F" w:rsidRDefault="00371309">
      <w:pPr>
        <w:pStyle w:val="Paragraph"/>
        <w:spacing w:before="0" w:after="0" w:line="240" w:lineRule="auto"/>
        <w:rPr>
          <w:sz w:val="22"/>
          <w:szCs w:val="22"/>
        </w:rPr>
      </w:pPr>
      <w:r>
        <w:rPr>
          <w:sz w:val="22"/>
          <w:szCs w:val="22"/>
        </w:rPr>
        <w:t>Vidutinės paros normos:</w:t>
      </w:r>
    </w:p>
    <w:p w14:paraId="3EEDA51B" w14:textId="77777777" w:rsidR="00DF6F3F" w:rsidRDefault="00371309">
      <w:pPr>
        <w:pStyle w:val="Sraassuenkleliais2"/>
        <w:spacing w:before="0" w:after="0" w:line="240" w:lineRule="auto"/>
      </w:pPr>
      <w:r>
        <w:rPr>
          <w:sz w:val="22"/>
          <w:szCs w:val="22"/>
        </w:rPr>
        <w:t xml:space="preserve">0,16–0,35 g azoto / kg kūno masės (1–2 g aminorūgščių / kg), atsižvelgiant į paciento mitybos būklę ir </w:t>
      </w:r>
      <w:proofErr w:type="spellStart"/>
      <w:r>
        <w:rPr>
          <w:sz w:val="22"/>
          <w:szCs w:val="22"/>
        </w:rPr>
        <w:t>katabolinio</w:t>
      </w:r>
      <w:proofErr w:type="spellEnd"/>
      <w:r>
        <w:rPr>
          <w:sz w:val="22"/>
          <w:szCs w:val="22"/>
        </w:rPr>
        <w:t xml:space="preserve"> streso mastą. </w:t>
      </w:r>
      <w:r>
        <w:rPr>
          <w:bCs/>
          <w:color w:val="000000"/>
          <w:sz w:val="22"/>
          <w:szCs w:val="22"/>
        </w:rPr>
        <w:t>Tam tikroms pacientų populiacijoms gali reikėti iki 0,4 g azoto / kg kūno svorio (2,5 g aminorūgščių /  kg),</w:t>
      </w:r>
    </w:p>
    <w:p w14:paraId="3DE3BF92" w14:textId="77777777" w:rsidR="00DF6F3F" w:rsidRDefault="00371309">
      <w:pPr>
        <w:pStyle w:val="Sraassuenkleliais2"/>
        <w:spacing w:before="0" w:after="0" w:line="240" w:lineRule="auto"/>
        <w:rPr>
          <w:sz w:val="22"/>
          <w:szCs w:val="22"/>
        </w:rPr>
      </w:pPr>
      <w:r>
        <w:rPr>
          <w:sz w:val="22"/>
          <w:szCs w:val="22"/>
        </w:rPr>
        <w:t xml:space="preserve">20–40 kcal/kg, </w:t>
      </w:r>
    </w:p>
    <w:p w14:paraId="653917CF" w14:textId="77777777" w:rsidR="00DF6F3F" w:rsidRDefault="00371309">
      <w:pPr>
        <w:pStyle w:val="Sraassuenkleliais2"/>
        <w:spacing w:before="0" w:after="0" w:line="240" w:lineRule="auto"/>
        <w:rPr>
          <w:sz w:val="22"/>
          <w:szCs w:val="22"/>
        </w:rPr>
      </w:pPr>
      <w:r>
        <w:rPr>
          <w:sz w:val="22"/>
          <w:szCs w:val="22"/>
        </w:rPr>
        <w:t xml:space="preserve">20–40 ml skysčio /  kg arba 1–1,5 ml vienai sudegintai </w:t>
      </w:r>
      <w:proofErr w:type="spellStart"/>
      <w:r>
        <w:rPr>
          <w:sz w:val="22"/>
          <w:szCs w:val="22"/>
        </w:rPr>
        <w:t>kilokalorijai</w:t>
      </w:r>
      <w:proofErr w:type="spellEnd"/>
      <w:r>
        <w:rPr>
          <w:sz w:val="22"/>
          <w:szCs w:val="22"/>
        </w:rPr>
        <w:t>.</w:t>
      </w:r>
    </w:p>
    <w:p w14:paraId="5A533CE2" w14:textId="77777777" w:rsidR="00DF6F3F" w:rsidRDefault="00371309">
      <w:pPr>
        <w:pStyle w:val="Paragraph"/>
        <w:spacing w:before="0" w:after="0" w:line="240" w:lineRule="auto"/>
        <w:rPr>
          <w:sz w:val="22"/>
          <w:szCs w:val="22"/>
        </w:rPr>
      </w:pPr>
      <w:r>
        <w:rPr>
          <w:sz w:val="22"/>
          <w:szCs w:val="22"/>
        </w:rPr>
        <w:t xml:space="preserve">Vartojant OLIMEL N12E didžiausia paros dozė priklauso nuo suvartojamo aminorūgščių kiekio: 26 ml/kg atitinka 2,0 g/kg aminorūgščių, 1,9 g/kg gliukozės ir 0,9 g/kg lipidų. 70 kg sveriančiam pacientui tai atitinka 1820 ml OLIMEL N12E per parą: gaunama 138 g aminorūgščių, 133 g gliukozės ir 64 g lipidų, t. y. 1171 nebaltyminė </w:t>
      </w:r>
      <w:proofErr w:type="spellStart"/>
      <w:r>
        <w:rPr>
          <w:sz w:val="22"/>
          <w:szCs w:val="22"/>
        </w:rPr>
        <w:t>kilokalorija</w:t>
      </w:r>
      <w:proofErr w:type="spellEnd"/>
      <w:r>
        <w:rPr>
          <w:sz w:val="22"/>
          <w:szCs w:val="22"/>
        </w:rPr>
        <w:t xml:space="preserve">, iš viso – 1723 </w:t>
      </w:r>
      <w:proofErr w:type="spellStart"/>
      <w:r>
        <w:rPr>
          <w:sz w:val="22"/>
          <w:szCs w:val="22"/>
        </w:rPr>
        <w:t>kilokalorijos</w:t>
      </w:r>
      <w:proofErr w:type="spellEnd"/>
      <w:r>
        <w:rPr>
          <w:sz w:val="22"/>
          <w:szCs w:val="22"/>
        </w:rPr>
        <w:t>.</w:t>
      </w:r>
    </w:p>
    <w:p w14:paraId="46539E64" w14:textId="77777777" w:rsidR="00DF6F3F" w:rsidRDefault="00DF6F3F">
      <w:pPr>
        <w:pStyle w:val="Paragraph"/>
        <w:spacing w:before="0" w:after="0" w:line="240" w:lineRule="auto"/>
        <w:rPr>
          <w:sz w:val="22"/>
          <w:szCs w:val="22"/>
        </w:rPr>
      </w:pPr>
    </w:p>
    <w:p w14:paraId="10F03893" w14:textId="77777777" w:rsidR="00DF6F3F" w:rsidRDefault="00371309">
      <w:pPr>
        <w:pStyle w:val="Paragraph"/>
        <w:spacing w:before="0" w:after="0" w:line="240" w:lineRule="auto"/>
      </w:pPr>
      <w:r>
        <w:rPr>
          <w:i/>
          <w:sz w:val="22"/>
          <w:szCs w:val="22"/>
        </w:rPr>
        <w:t xml:space="preserve">Kai atliekama ilgalaikė inkstų pakaitinė terapija (IIPT). </w:t>
      </w:r>
      <w:r>
        <w:rPr>
          <w:sz w:val="22"/>
          <w:szCs w:val="22"/>
        </w:rPr>
        <w:t xml:space="preserve">Vartojant OLIMEL N12E didžiausia paros dozė priklauso nuo suvartojamo aminorūgščių kiekio: 33 ml/kg atitinka 2,5 g/kg aminorūgščių, 2,4 g/kg gliukozės ir 1,2 g/kg lipidų. 70 kg sveriančiam pacientui tai atitinka 2 310 ml OLIMEL N12E per parą: gaunama 175 g aminorūgščių, 169 g gliukozės ir 81 g lipidų, t. y. 1486 nebaltyminės </w:t>
      </w:r>
      <w:proofErr w:type="spellStart"/>
      <w:r>
        <w:rPr>
          <w:sz w:val="22"/>
          <w:szCs w:val="22"/>
        </w:rPr>
        <w:t>kilokalorijos</w:t>
      </w:r>
      <w:proofErr w:type="spellEnd"/>
      <w:r>
        <w:rPr>
          <w:sz w:val="22"/>
          <w:szCs w:val="22"/>
        </w:rPr>
        <w:t xml:space="preserve">, iš viso – 2187 </w:t>
      </w:r>
      <w:proofErr w:type="spellStart"/>
      <w:r>
        <w:rPr>
          <w:sz w:val="22"/>
          <w:szCs w:val="22"/>
        </w:rPr>
        <w:t>kilokalorijos</w:t>
      </w:r>
      <w:proofErr w:type="spellEnd"/>
      <w:r>
        <w:rPr>
          <w:sz w:val="22"/>
          <w:szCs w:val="22"/>
        </w:rPr>
        <w:t>.</w:t>
      </w:r>
    </w:p>
    <w:p w14:paraId="6AB71580" w14:textId="77777777" w:rsidR="00DF6F3F" w:rsidRDefault="00DF6F3F">
      <w:pPr>
        <w:spacing w:line="240" w:lineRule="auto"/>
        <w:jc w:val="both"/>
        <w:rPr>
          <w:i/>
          <w:szCs w:val="22"/>
          <w:lang w:val="lt-LT"/>
        </w:rPr>
      </w:pPr>
    </w:p>
    <w:p w14:paraId="0CC0AEE3" w14:textId="77777777" w:rsidR="00DF6F3F" w:rsidRDefault="00371309">
      <w:pPr>
        <w:spacing w:line="240" w:lineRule="auto"/>
        <w:jc w:val="both"/>
      </w:pPr>
      <w:r>
        <w:rPr>
          <w:i/>
          <w:szCs w:val="22"/>
          <w:lang w:val="lt-LT"/>
        </w:rPr>
        <w:t xml:space="preserve">Patologiškai nutukusiems pacientams. </w:t>
      </w:r>
      <w:r>
        <w:rPr>
          <w:szCs w:val="22"/>
          <w:lang w:val="lt-LT"/>
        </w:rPr>
        <w:t>Dozė apskaičiuojama pagal idealų kūno svorį.</w:t>
      </w:r>
      <w:r>
        <w:rPr>
          <w:i/>
          <w:szCs w:val="22"/>
          <w:lang w:val="lt-LT"/>
        </w:rPr>
        <w:t xml:space="preserve"> </w:t>
      </w:r>
      <w:r>
        <w:rPr>
          <w:szCs w:val="22"/>
          <w:lang w:val="lt-LT"/>
        </w:rPr>
        <w:t xml:space="preserve">Vartojant OLIMEL  N12E didžiausia paros dozė priklauso nuo suvartojamo aminorūgščių kiekio: esant idealiam kūno svoriui 33 ml/kg atitinka 2,5 g/kg aminorūgščių, 2,4 g/kg gliukozės ir 1,2 g/kg lipidų. 70 kg sveriančiam pacientui tai atitinka 2310 ml OLIMEL N12E per parą: gaunama 175 g aminorūgščių, 169 g gliukozės ir 81 g lipidų, t. y. 1486 nebaltyminės </w:t>
      </w:r>
      <w:proofErr w:type="spellStart"/>
      <w:r>
        <w:rPr>
          <w:szCs w:val="22"/>
          <w:lang w:val="lt-LT"/>
        </w:rPr>
        <w:t>kilokalorijos</w:t>
      </w:r>
      <w:proofErr w:type="spellEnd"/>
      <w:r>
        <w:rPr>
          <w:szCs w:val="22"/>
          <w:lang w:val="lt-LT"/>
        </w:rPr>
        <w:t xml:space="preserve">, iš viso – 2187 </w:t>
      </w:r>
      <w:proofErr w:type="spellStart"/>
      <w:r>
        <w:rPr>
          <w:szCs w:val="22"/>
          <w:lang w:val="lt-LT"/>
        </w:rPr>
        <w:t>kilokalorijos</w:t>
      </w:r>
      <w:proofErr w:type="spellEnd"/>
      <w:r>
        <w:rPr>
          <w:szCs w:val="22"/>
          <w:lang w:val="lt-LT"/>
        </w:rPr>
        <w:t>.</w:t>
      </w:r>
    </w:p>
    <w:p w14:paraId="5701F6B5" w14:textId="77777777" w:rsidR="00DF6F3F" w:rsidRDefault="00371309">
      <w:pPr>
        <w:pStyle w:val="Paragraph"/>
        <w:spacing w:before="0" w:after="0" w:line="240" w:lineRule="auto"/>
        <w:rPr>
          <w:sz w:val="22"/>
          <w:szCs w:val="22"/>
        </w:rPr>
      </w:pPr>
      <w:r>
        <w:rPr>
          <w:sz w:val="22"/>
          <w:szCs w:val="22"/>
        </w:rPr>
        <w:t>Paprastai srauto greitis laipsniškai didinamas pirmąją valandą, o vėliau reguliuojamas atsižvelgiant į paskirtą paros dozę, per parą suvartojamą skysčių kiekį ir infuzijos trukmę.</w:t>
      </w:r>
    </w:p>
    <w:p w14:paraId="01625918" w14:textId="77777777" w:rsidR="00DF6F3F" w:rsidRDefault="00371309">
      <w:pPr>
        <w:pStyle w:val="Paragraph"/>
        <w:spacing w:before="0" w:after="0" w:line="240" w:lineRule="auto"/>
        <w:rPr>
          <w:sz w:val="22"/>
          <w:szCs w:val="22"/>
        </w:rPr>
      </w:pPr>
      <w:r>
        <w:rPr>
          <w:sz w:val="22"/>
          <w:szCs w:val="22"/>
        </w:rPr>
        <w:t>Vartojant OLIMEL N12E didžiausias infuzijos greitis yra 1,3 ml/kg/valandą; tai atitinka iki 0,10 g/kg/valandą aminorūgščių, 0,10 g/kg/valandą gliukozės ir 0,05 g/kg/valandą lipidų.</w:t>
      </w:r>
    </w:p>
    <w:p w14:paraId="3500B14E" w14:textId="77777777" w:rsidR="00DF6F3F" w:rsidRDefault="00DF6F3F">
      <w:pPr>
        <w:pStyle w:val="Heading3Unnumbered"/>
        <w:spacing w:before="0" w:after="0"/>
        <w:rPr>
          <w:sz w:val="22"/>
          <w:szCs w:val="22"/>
        </w:rPr>
      </w:pPr>
      <w:bookmarkStart w:id="4" w:name="_ISIW_UH_9"/>
    </w:p>
    <w:p w14:paraId="769ED107" w14:textId="77777777" w:rsidR="00DF6F3F" w:rsidRDefault="00371309">
      <w:pPr>
        <w:pStyle w:val="Heading3Unnumbered"/>
        <w:spacing w:before="0" w:after="0"/>
        <w:rPr>
          <w:b w:val="0"/>
          <w:sz w:val="22"/>
          <w:szCs w:val="22"/>
        </w:rPr>
      </w:pPr>
      <w:r>
        <w:rPr>
          <w:b w:val="0"/>
          <w:sz w:val="22"/>
          <w:szCs w:val="22"/>
        </w:rPr>
        <w:t>Vyresniems kaip 2 metų vaikams ir paaugliams</w:t>
      </w:r>
    </w:p>
    <w:bookmarkEnd w:id="4"/>
    <w:p w14:paraId="45C60120" w14:textId="77777777" w:rsidR="00DF6F3F" w:rsidRDefault="00DF6F3F">
      <w:pPr>
        <w:pStyle w:val="Paragraph"/>
        <w:spacing w:before="0" w:after="0" w:line="240" w:lineRule="auto"/>
        <w:rPr>
          <w:sz w:val="22"/>
          <w:szCs w:val="22"/>
        </w:rPr>
      </w:pPr>
    </w:p>
    <w:p w14:paraId="5826095B" w14:textId="77777777" w:rsidR="00DF6F3F" w:rsidRDefault="00371309">
      <w:pPr>
        <w:pStyle w:val="Paragraph"/>
        <w:spacing w:before="0" w:after="0" w:line="240" w:lineRule="auto"/>
        <w:rPr>
          <w:sz w:val="22"/>
          <w:szCs w:val="22"/>
        </w:rPr>
      </w:pPr>
      <w:r>
        <w:rPr>
          <w:sz w:val="22"/>
          <w:szCs w:val="22"/>
        </w:rPr>
        <w:t>Su vaikų populiacija nebuvo atlikta jokių tyrimų.</w:t>
      </w:r>
    </w:p>
    <w:p w14:paraId="4641D501" w14:textId="77777777" w:rsidR="00DF6F3F" w:rsidRDefault="00371309">
      <w:pPr>
        <w:pStyle w:val="Paragraph"/>
        <w:spacing w:before="0" w:after="0" w:line="240" w:lineRule="auto"/>
        <w:rPr>
          <w:sz w:val="22"/>
          <w:szCs w:val="22"/>
        </w:rPr>
      </w:pPr>
      <w:r>
        <w:rPr>
          <w:sz w:val="22"/>
          <w:szCs w:val="22"/>
        </w:rPr>
        <w:t>Dozavimas priklauso nuo paciento energijos suvartojimo, klinikinės būklės, kūno svorio ir gebėjimo įsisavinti OLIMEL N12E sudedamąsias dalis, taip pat nuo papildomos energijos arba per burną / virškinamąjį traktą gaunamų baltymų, todėl reikia pasirinkti atitinkamos talpos maišelį.</w:t>
      </w:r>
    </w:p>
    <w:p w14:paraId="6695653F" w14:textId="77777777" w:rsidR="00DF6F3F" w:rsidRDefault="00371309">
      <w:pPr>
        <w:pStyle w:val="Paragraph"/>
        <w:spacing w:before="0" w:after="0" w:line="240" w:lineRule="auto"/>
        <w:rPr>
          <w:sz w:val="22"/>
          <w:szCs w:val="22"/>
        </w:rPr>
      </w:pPr>
      <w:r>
        <w:rPr>
          <w:sz w:val="22"/>
          <w:szCs w:val="22"/>
        </w:rPr>
        <w:t>Be to, vaikui augant paros skysčių, azoto ir energijos poreikis nuolat mažėja. Rekomenduojamos dozės dviejų amžiaus grupių vaikams: 2–11 metų ir 12–18 metų.</w:t>
      </w:r>
    </w:p>
    <w:p w14:paraId="0C5A1295" w14:textId="77777777" w:rsidR="00DF6F3F" w:rsidRDefault="00371309">
      <w:pPr>
        <w:pStyle w:val="Paragraph"/>
        <w:spacing w:before="0" w:after="0" w:line="240" w:lineRule="auto"/>
        <w:rPr>
          <w:sz w:val="22"/>
          <w:szCs w:val="22"/>
        </w:rPr>
      </w:pPr>
      <w:r>
        <w:rPr>
          <w:sz w:val="22"/>
          <w:szCs w:val="22"/>
        </w:rPr>
        <w:t>Vartojant OLIMEL N12E amžiaus grupėje nuo 2 iki 11 metų, paros dozė priklauso nuo aminorūgščių ir magnio koncentracijos. Šioje amžiaus grupėje nuo aminorūgščių koncentracijos priklauso ir per valandą suleidžiamo vaistinio preparato kiekis. Amžiaus grupėje nuo 12 iki 18 metų, paros dozė priklauso nuo aminorūgščių ir magnio koncentracijos. Šioje amžiaus grupėje nuo aminorūgščių koncentracijos priklauso ir per valandą suleidžiamo vaistinio preparato kiekis. Toliau pateikiamos suvartojamo kiekio vertės.</w:t>
      </w:r>
    </w:p>
    <w:p w14:paraId="768798CB" w14:textId="77777777" w:rsidR="00DF6F3F" w:rsidRDefault="00DF6F3F">
      <w:pPr>
        <w:pStyle w:val="Paragraph"/>
        <w:spacing w:before="0" w:after="0" w:line="240" w:lineRule="auto"/>
        <w:rPr>
          <w:sz w:val="22"/>
          <w:szCs w:val="22"/>
        </w:rPr>
      </w:pPr>
    </w:p>
    <w:tbl>
      <w:tblPr>
        <w:tblW w:w="5000" w:type="pct"/>
        <w:tblLayout w:type="fixed"/>
        <w:tblCellMar>
          <w:left w:w="10" w:type="dxa"/>
          <w:right w:w="10" w:type="dxa"/>
        </w:tblCellMar>
        <w:tblLook w:val="04A0" w:firstRow="1" w:lastRow="0" w:firstColumn="1" w:lastColumn="0" w:noHBand="0" w:noVBand="1"/>
      </w:tblPr>
      <w:tblGrid>
        <w:gridCol w:w="2383"/>
        <w:gridCol w:w="1872"/>
        <w:gridCol w:w="1468"/>
        <w:gridCol w:w="1852"/>
        <w:gridCol w:w="1485"/>
      </w:tblGrid>
      <w:tr w:rsidR="00DF6F3F" w14:paraId="52552272" w14:textId="77777777">
        <w:trPr>
          <w:trHeight w:val="242"/>
        </w:trPr>
        <w:tc>
          <w:tcPr>
            <w:tcW w:w="23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AFDAC91" w14:textId="77777777" w:rsidR="00DF6F3F" w:rsidRDefault="00371309">
            <w:pPr>
              <w:pStyle w:val="TableCenter"/>
              <w:spacing w:before="0" w:after="0"/>
              <w:rPr>
                <w:sz w:val="22"/>
                <w:szCs w:val="22"/>
              </w:rPr>
            </w:pPr>
            <w:r>
              <w:rPr>
                <w:sz w:val="22"/>
                <w:szCs w:val="22"/>
              </w:rPr>
              <w:t>Sudedamoji dalis</w:t>
            </w:r>
          </w:p>
        </w:tc>
        <w:tc>
          <w:tcPr>
            <w:tcW w:w="33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2043B" w14:textId="77777777" w:rsidR="00DF6F3F" w:rsidRDefault="00371309">
            <w:pPr>
              <w:pStyle w:val="TableCenter"/>
              <w:spacing w:before="0" w:after="0"/>
              <w:rPr>
                <w:sz w:val="22"/>
                <w:szCs w:val="22"/>
              </w:rPr>
            </w:pPr>
            <w:r>
              <w:rPr>
                <w:sz w:val="22"/>
                <w:szCs w:val="22"/>
              </w:rPr>
              <w:t>2–11 metų</w:t>
            </w:r>
          </w:p>
        </w:tc>
        <w:tc>
          <w:tcPr>
            <w:tcW w:w="33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8FED6" w14:textId="77777777" w:rsidR="00DF6F3F" w:rsidRDefault="00371309">
            <w:pPr>
              <w:pStyle w:val="TableCenter"/>
              <w:spacing w:before="0" w:after="0"/>
              <w:rPr>
                <w:sz w:val="22"/>
                <w:szCs w:val="22"/>
              </w:rPr>
            </w:pPr>
            <w:r>
              <w:rPr>
                <w:sz w:val="22"/>
                <w:szCs w:val="22"/>
              </w:rPr>
              <w:t>12–18 metų</w:t>
            </w:r>
          </w:p>
        </w:tc>
      </w:tr>
      <w:tr w:rsidR="00DF6F3F" w14:paraId="3478030D" w14:textId="77777777">
        <w:trPr>
          <w:trHeight w:val="260"/>
        </w:trPr>
        <w:tc>
          <w:tcPr>
            <w:tcW w:w="23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717586E" w14:textId="77777777" w:rsidR="00DF6F3F" w:rsidRDefault="00DF6F3F">
            <w:pPr>
              <w:tabs>
                <w:tab w:val="clear" w:pos="567"/>
              </w:tabs>
              <w:snapToGrid/>
              <w:spacing w:line="240" w:lineRule="auto"/>
              <w:rPr>
                <w:szCs w:val="22"/>
                <w:lang w:val="lt-LT" w:eastAsia="lt-LT" w:bidi="lt-LT"/>
              </w:rPr>
            </w:pP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82A0F" w14:textId="72B6A593" w:rsidR="00DF6F3F" w:rsidRDefault="00371309">
            <w:pPr>
              <w:pStyle w:val="TableCenter"/>
              <w:spacing w:before="0" w:after="0"/>
            </w:pPr>
            <w:proofErr w:type="spellStart"/>
            <w:r>
              <w:rPr>
                <w:sz w:val="22"/>
                <w:szCs w:val="22"/>
              </w:rPr>
              <w:t>Rekomenduojama</w:t>
            </w:r>
            <w:r w:rsidR="000C1B3E">
              <w:rPr>
                <w:sz w:val="22"/>
                <w:szCs w:val="22"/>
                <w:vertAlign w:val="superscript"/>
              </w:rPr>
              <w:fldChar w:fldCharType="begin"/>
            </w:r>
            <w:r w:rsidR="000C1B3E">
              <w:rPr>
                <w:sz w:val="22"/>
                <w:szCs w:val="22"/>
              </w:rPr>
              <w:instrText xml:space="preserve"> REF _Ref496531588 \r \h </w:instrText>
            </w:r>
            <w:r w:rsidR="000C1B3E">
              <w:rPr>
                <w:sz w:val="22"/>
                <w:szCs w:val="22"/>
                <w:vertAlign w:val="superscript"/>
              </w:rPr>
            </w:r>
            <w:r w:rsidR="000C1B3E">
              <w:rPr>
                <w:sz w:val="22"/>
                <w:szCs w:val="22"/>
                <w:vertAlign w:val="superscript"/>
              </w:rPr>
              <w:fldChar w:fldCharType="separate"/>
            </w:r>
            <w:r w:rsidR="000C1B3E">
              <w:rPr>
                <w:sz w:val="22"/>
                <w:szCs w:val="22"/>
              </w:rPr>
              <w:t>a</w:t>
            </w:r>
            <w:proofErr w:type="spellEnd"/>
            <w:r w:rsidR="000C1B3E">
              <w:rPr>
                <w:sz w:val="22"/>
                <w:szCs w:val="22"/>
                <w:vertAlign w:val="superscript"/>
              </w:rPr>
              <w:fldChar w:fldCharType="end"/>
            </w:r>
          </w:p>
        </w:tc>
        <w:tc>
          <w:tcPr>
            <w:tcW w:w="1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6260D5" w14:textId="77777777" w:rsidR="00DF6F3F" w:rsidRDefault="00371309">
            <w:pPr>
              <w:pStyle w:val="TableCenter"/>
              <w:spacing w:before="0" w:after="0"/>
              <w:rPr>
                <w:sz w:val="22"/>
                <w:szCs w:val="22"/>
              </w:rPr>
            </w:pPr>
            <w:r>
              <w:rPr>
                <w:sz w:val="22"/>
                <w:szCs w:val="22"/>
              </w:rPr>
              <w:t xml:space="preserve">OLIMEL N12E </w:t>
            </w:r>
            <w:proofErr w:type="spellStart"/>
            <w:r>
              <w:rPr>
                <w:sz w:val="22"/>
                <w:szCs w:val="22"/>
              </w:rPr>
              <w:t>didž</w:t>
            </w:r>
            <w:proofErr w:type="spellEnd"/>
            <w:r>
              <w:rPr>
                <w:sz w:val="22"/>
                <w:szCs w:val="22"/>
              </w:rPr>
              <w:t>. dozė</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29ADFC" w14:textId="63FAEF50" w:rsidR="00DF6F3F" w:rsidRDefault="00371309">
            <w:pPr>
              <w:pStyle w:val="TableCenter"/>
              <w:spacing w:before="0" w:after="0"/>
            </w:pPr>
            <w:proofErr w:type="spellStart"/>
            <w:r>
              <w:rPr>
                <w:sz w:val="22"/>
                <w:szCs w:val="22"/>
              </w:rPr>
              <w:t>Rekomenduojama</w:t>
            </w:r>
            <w:r w:rsidR="000C1B3E">
              <w:rPr>
                <w:sz w:val="22"/>
                <w:szCs w:val="22"/>
                <w:vertAlign w:val="superscript"/>
              </w:rPr>
              <w:fldChar w:fldCharType="begin"/>
            </w:r>
            <w:r w:rsidR="000C1B3E">
              <w:rPr>
                <w:sz w:val="22"/>
                <w:szCs w:val="22"/>
              </w:rPr>
              <w:instrText xml:space="preserve"> REF _Ref496531588 \r \h </w:instrText>
            </w:r>
            <w:r w:rsidR="000C1B3E">
              <w:rPr>
                <w:sz w:val="22"/>
                <w:szCs w:val="22"/>
                <w:vertAlign w:val="superscript"/>
              </w:rPr>
            </w:r>
            <w:r w:rsidR="000C1B3E">
              <w:rPr>
                <w:sz w:val="22"/>
                <w:szCs w:val="22"/>
                <w:vertAlign w:val="superscript"/>
              </w:rPr>
              <w:fldChar w:fldCharType="separate"/>
            </w:r>
            <w:r w:rsidR="000C1B3E">
              <w:rPr>
                <w:sz w:val="22"/>
                <w:szCs w:val="22"/>
              </w:rPr>
              <w:t>a</w:t>
            </w:r>
            <w:proofErr w:type="spellEnd"/>
            <w:r w:rsidR="000C1B3E">
              <w:rPr>
                <w:sz w:val="22"/>
                <w:szCs w:val="22"/>
                <w:vertAlign w:val="superscript"/>
              </w:rPr>
              <w:fldChar w:fldCharType="end"/>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477E2" w14:textId="77777777" w:rsidR="00DF6F3F" w:rsidRDefault="00371309">
            <w:pPr>
              <w:pStyle w:val="TableCenter"/>
              <w:spacing w:before="0" w:after="0"/>
              <w:rPr>
                <w:sz w:val="22"/>
                <w:szCs w:val="22"/>
              </w:rPr>
            </w:pPr>
            <w:r>
              <w:rPr>
                <w:sz w:val="22"/>
                <w:szCs w:val="22"/>
              </w:rPr>
              <w:t xml:space="preserve">OLIMEL N12E </w:t>
            </w:r>
            <w:proofErr w:type="spellStart"/>
            <w:r>
              <w:rPr>
                <w:sz w:val="22"/>
                <w:szCs w:val="22"/>
              </w:rPr>
              <w:t>didž</w:t>
            </w:r>
            <w:proofErr w:type="spellEnd"/>
            <w:r>
              <w:rPr>
                <w:sz w:val="22"/>
                <w:szCs w:val="22"/>
              </w:rPr>
              <w:t>. dozė</w:t>
            </w:r>
          </w:p>
        </w:tc>
      </w:tr>
      <w:tr w:rsidR="00DF6F3F" w14:paraId="2A502797" w14:textId="77777777">
        <w:tc>
          <w:tcPr>
            <w:tcW w:w="901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19DD6A" w14:textId="77777777" w:rsidR="00DF6F3F" w:rsidRDefault="00371309">
            <w:pPr>
              <w:pStyle w:val="TableCenter"/>
              <w:spacing w:before="0" w:after="0"/>
              <w:rPr>
                <w:sz w:val="22"/>
                <w:szCs w:val="22"/>
              </w:rPr>
            </w:pPr>
            <w:r>
              <w:rPr>
                <w:sz w:val="22"/>
                <w:szCs w:val="22"/>
              </w:rPr>
              <w:t>Didžiausia paros dozė</w:t>
            </w:r>
          </w:p>
        </w:tc>
      </w:tr>
      <w:tr w:rsidR="00DF6F3F" w14:paraId="3D43E486" w14:textId="77777777">
        <w:tc>
          <w:tcPr>
            <w:tcW w:w="2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B9DE6" w14:textId="77777777" w:rsidR="00DF6F3F" w:rsidRDefault="00371309">
            <w:pPr>
              <w:pStyle w:val="TableCenter"/>
              <w:spacing w:before="0" w:after="0"/>
              <w:rPr>
                <w:sz w:val="22"/>
                <w:szCs w:val="22"/>
              </w:rPr>
            </w:pPr>
            <w:r>
              <w:rPr>
                <w:sz w:val="22"/>
                <w:szCs w:val="22"/>
              </w:rPr>
              <w:t>Skysčiai (ml/kg/parą)</w:t>
            </w: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B57CC9" w14:textId="77777777" w:rsidR="00DF6F3F" w:rsidRDefault="00371309">
            <w:pPr>
              <w:pStyle w:val="TableCenter"/>
              <w:spacing w:before="0" w:after="0"/>
              <w:rPr>
                <w:sz w:val="22"/>
                <w:szCs w:val="22"/>
              </w:rPr>
            </w:pPr>
            <w:r>
              <w:rPr>
                <w:sz w:val="22"/>
                <w:szCs w:val="22"/>
              </w:rPr>
              <w:t>60 – 120</w:t>
            </w:r>
          </w:p>
        </w:tc>
        <w:tc>
          <w:tcPr>
            <w:tcW w:w="1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10B01" w14:textId="77777777" w:rsidR="00DF6F3F" w:rsidRDefault="00371309">
            <w:pPr>
              <w:pStyle w:val="TableCenter"/>
              <w:spacing w:before="0" w:after="0"/>
              <w:rPr>
                <w:sz w:val="22"/>
                <w:szCs w:val="22"/>
              </w:rPr>
            </w:pPr>
            <w:r>
              <w:rPr>
                <w:sz w:val="22"/>
                <w:szCs w:val="22"/>
              </w:rPr>
              <w:t>33</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8FF2FD" w14:textId="77777777" w:rsidR="00DF6F3F" w:rsidRDefault="00371309">
            <w:pPr>
              <w:pStyle w:val="TableCenter"/>
              <w:spacing w:before="0" w:after="0"/>
              <w:rPr>
                <w:sz w:val="22"/>
                <w:szCs w:val="22"/>
              </w:rPr>
            </w:pPr>
            <w:r>
              <w:rPr>
                <w:sz w:val="22"/>
                <w:szCs w:val="22"/>
              </w:rPr>
              <w:t>50 – 80</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9B4A4" w14:textId="77777777" w:rsidR="00DF6F3F" w:rsidRDefault="00371309">
            <w:pPr>
              <w:pStyle w:val="TableCenter"/>
              <w:spacing w:before="0" w:after="0"/>
              <w:rPr>
                <w:sz w:val="22"/>
                <w:szCs w:val="22"/>
              </w:rPr>
            </w:pPr>
            <w:r>
              <w:rPr>
                <w:sz w:val="22"/>
                <w:szCs w:val="22"/>
              </w:rPr>
              <w:t>26</w:t>
            </w:r>
          </w:p>
        </w:tc>
      </w:tr>
      <w:tr w:rsidR="00DF6F3F" w14:paraId="6BE192E5" w14:textId="77777777">
        <w:tc>
          <w:tcPr>
            <w:tcW w:w="2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2C690" w14:textId="77777777" w:rsidR="00DF6F3F" w:rsidRDefault="00371309">
            <w:pPr>
              <w:pStyle w:val="TableCenter"/>
              <w:spacing w:before="0" w:after="0"/>
              <w:rPr>
                <w:sz w:val="22"/>
                <w:szCs w:val="22"/>
              </w:rPr>
            </w:pPr>
            <w:r>
              <w:rPr>
                <w:sz w:val="22"/>
                <w:szCs w:val="22"/>
              </w:rPr>
              <w:t>Aminorūgštys (g/kg/parą)</w:t>
            </w: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87302" w14:textId="77777777" w:rsidR="00DF6F3F" w:rsidRDefault="00371309">
            <w:pPr>
              <w:pStyle w:val="TableCenter"/>
              <w:spacing w:before="0" w:after="0"/>
              <w:rPr>
                <w:sz w:val="22"/>
                <w:szCs w:val="22"/>
              </w:rPr>
            </w:pPr>
            <w:r>
              <w:rPr>
                <w:sz w:val="22"/>
                <w:szCs w:val="22"/>
              </w:rPr>
              <w:t>1–2 (iki 2,5)</w:t>
            </w:r>
          </w:p>
        </w:tc>
        <w:tc>
          <w:tcPr>
            <w:tcW w:w="1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50CE65" w14:textId="77777777" w:rsidR="00DF6F3F" w:rsidRDefault="00371309">
            <w:pPr>
              <w:pStyle w:val="TableCenter"/>
              <w:spacing w:before="0" w:after="0"/>
              <w:rPr>
                <w:sz w:val="22"/>
                <w:szCs w:val="22"/>
              </w:rPr>
            </w:pPr>
            <w:r>
              <w:rPr>
                <w:sz w:val="22"/>
                <w:szCs w:val="22"/>
              </w:rPr>
              <w:t>2,5</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ADB25" w14:textId="77777777" w:rsidR="00DF6F3F" w:rsidRDefault="00371309">
            <w:pPr>
              <w:pStyle w:val="TableCenter"/>
              <w:spacing w:before="0" w:after="0"/>
              <w:rPr>
                <w:sz w:val="22"/>
                <w:szCs w:val="22"/>
              </w:rPr>
            </w:pPr>
            <w:r>
              <w:rPr>
                <w:sz w:val="22"/>
                <w:szCs w:val="22"/>
              </w:rPr>
              <w:t>1 – 2</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860E5C" w14:textId="77777777" w:rsidR="00DF6F3F" w:rsidRDefault="00371309">
            <w:pPr>
              <w:pStyle w:val="TableCenter"/>
              <w:spacing w:before="0" w:after="0"/>
              <w:rPr>
                <w:sz w:val="22"/>
                <w:szCs w:val="22"/>
              </w:rPr>
            </w:pPr>
            <w:r>
              <w:rPr>
                <w:sz w:val="22"/>
                <w:szCs w:val="22"/>
              </w:rPr>
              <w:t>2</w:t>
            </w:r>
          </w:p>
        </w:tc>
      </w:tr>
      <w:tr w:rsidR="00DF6F3F" w14:paraId="0F365E5D" w14:textId="77777777">
        <w:tc>
          <w:tcPr>
            <w:tcW w:w="2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D533B" w14:textId="77777777" w:rsidR="00DF6F3F" w:rsidRDefault="00371309">
            <w:pPr>
              <w:pStyle w:val="TableCenter"/>
              <w:spacing w:before="0" w:after="0"/>
              <w:rPr>
                <w:sz w:val="22"/>
                <w:szCs w:val="22"/>
              </w:rPr>
            </w:pPr>
            <w:r>
              <w:rPr>
                <w:sz w:val="22"/>
                <w:szCs w:val="22"/>
              </w:rPr>
              <w:t>Gliukozė (g/kg/parą)</w:t>
            </w: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FEC88A" w14:textId="77777777" w:rsidR="00DF6F3F" w:rsidRDefault="00371309">
            <w:pPr>
              <w:pStyle w:val="TableCenter"/>
              <w:spacing w:before="0" w:after="0"/>
              <w:rPr>
                <w:sz w:val="22"/>
                <w:szCs w:val="22"/>
              </w:rPr>
            </w:pPr>
            <w:r>
              <w:rPr>
                <w:sz w:val="22"/>
                <w:szCs w:val="22"/>
              </w:rPr>
              <w:t>1,4–8,6</w:t>
            </w:r>
          </w:p>
        </w:tc>
        <w:tc>
          <w:tcPr>
            <w:tcW w:w="1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602243" w14:textId="77777777" w:rsidR="00DF6F3F" w:rsidRDefault="00371309">
            <w:pPr>
              <w:pStyle w:val="TableCenter"/>
              <w:spacing w:before="0" w:after="0"/>
              <w:rPr>
                <w:sz w:val="22"/>
                <w:szCs w:val="22"/>
              </w:rPr>
            </w:pPr>
            <w:r>
              <w:rPr>
                <w:sz w:val="22"/>
                <w:szCs w:val="22"/>
              </w:rPr>
              <w:t>2,4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0F2CCD" w14:textId="77777777" w:rsidR="00DF6F3F" w:rsidRDefault="00371309">
            <w:pPr>
              <w:pStyle w:val="TableCenter"/>
              <w:spacing w:before="0" w:after="0"/>
              <w:rPr>
                <w:sz w:val="22"/>
                <w:szCs w:val="22"/>
              </w:rPr>
            </w:pPr>
            <w:r>
              <w:rPr>
                <w:sz w:val="22"/>
                <w:szCs w:val="22"/>
              </w:rPr>
              <w:t>0,7–5,8</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65A64" w14:textId="77777777" w:rsidR="00DF6F3F" w:rsidRDefault="00371309">
            <w:pPr>
              <w:pStyle w:val="TableCenter"/>
              <w:spacing w:before="0" w:after="0"/>
              <w:rPr>
                <w:sz w:val="22"/>
                <w:szCs w:val="22"/>
              </w:rPr>
            </w:pPr>
            <w:r>
              <w:rPr>
                <w:sz w:val="22"/>
                <w:szCs w:val="22"/>
              </w:rPr>
              <w:t>1,9</w:t>
            </w:r>
          </w:p>
        </w:tc>
      </w:tr>
      <w:tr w:rsidR="00DF6F3F" w14:paraId="0487AA8A" w14:textId="77777777">
        <w:tc>
          <w:tcPr>
            <w:tcW w:w="2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ECA76" w14:textId="77777777" w:rsidR="00DF6F3F" w:rsidRDefault="00371309">
            <w:pPr>
              <w:pStyle w:val="TableCenter"/>
              <w:spacing w:before="0" w:after="0"/>
              <w:rPr>
                <w:sz w:val="22"/>
                <w:szCs w:val="22"/>
              </w:rPr>
            </w:pPr>
            <w:r>
              <w:rPr>
                <w:sz w:val="22"/>
                <w:szCs w:val="22"/>
              </w:rPr>
              <w:t>Lipidai (g/kg/parą)</w:t>
            </w: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9DEF2" w14:textId="77777777" w:rsidR="00DF6F3F" w:rsidRDefault="00371309">
            <w:pPr>
              <w:pStyle w:val="TableCenter"/>
              <w:spacing w:before="0" w:after="0"/>
              <w:rPr>
                <w:sz w:val="22"/>
                <w:szCs w:val="22"/>
              </w:rPr>
            </w:pPr>
            <w:r>
              <w:rPr>
                <w:sz w:val="22"/>
                <w:szCs w:val="22"/>
              </w:rPr>
              <w:t>0,5–3</w:t>
            </w:r>
          </w:p>
        </w:tc>
        <w:tc>
          <w:tcPr>
            <w:tcW w:w="1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2AA7BC" w14:textId="77777777" w:rsidR="00DF6F3F" w:rsidRDefault="00371309">
            <w:pPr>
              <w:pStyle w:val="TableCenter"/>
              <w:spacing w:before="0" w:after="0"/>
              <w:rPr>
                <w:sz w:val="22"/>
                <w:szCs w:val="22"/>
              </w:rPr>
            </w:pPr>
            <w:r>
              <w:rPr>
                <w:sz w:val="22"/>
                <w:szCs w:val="22"/>
              </w:rPr>
              <w:t>1,2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718528" w14:textId="77777777" w:rsidR="00DF6F3F" w:rsidRDefault="00371309">
            <w:pPr>
              <w:pStyle w:val="TableCenter"/>
              <w:spacing w:before="0" w:after="0"/>
              <w:rPr>
                <w:sz w:val="22"/>
                <w:szCs w:val="22"/>
              </w:rPr>
            </w:pPr>
            <w:r>
              <w:rPr>
                <w:sz w:val="22"/>
                <w:szCs w:val="22"/>
              </w:rPr>
              <w:t>0,5–2 (iki 3)</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0E094E" w14:textId="77777777" w:rsidR="00DF6F3F" w:rsidRDefault="00371309">
            <w:pPr>
              <w:pStyle w:val="TableCenter"/>
              <w:spacing w:before="0" w:after="0"/>
              <w:rPr>
                <w:sz w:val="22"/>
                <w:szCs w:val="22"/>
              </w:rPr>
            </w:pPr>
            <w:r>
              <w:rPr>
                <w:sz w:val="22"/>
                <w:szCs w:val="22"/>
              </w:rPr>
              <w:t>0,9</w:t>
            </w:r>
          </w:p>
        </w:tc>
      </w:tr>
      <w:tr w:rsidR="00DF6F3F" w14:paraId="476F3201" w14:textId="77777777">
        <w:tc>
          <w:tcPr>
            <w:tcW w:w="2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62242" w14:textId="77777777" w:rsidR="00DF6F3F" w:rsidRDefault="00371309">
            <w:pPr>
              <w:pStyle w:val="TableCenter"/>
              <w:spacing w:before="0" w:after="0"/>
              <w:rPr>
                <w:sz w:val="22"/>
                <w:szCs w:val="22"/>
              </w:rPr>
            </w:pPr>
            <w:r>
              <w:rPr>
                <w:sz w:val="22"/>
                <w:szCs w:val="22"/>
              </w:rPr>
              <w:t>Bendra energinė vertė (kcal/kg/parą)</w:t>
            </w: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7D2BAB" w14:textId="77777777" w:rsidR="00DF6F3F" w:rsidRDefault="00371309">
            <w:pPr>
              <w:pStyle w:val="TableCenter"/>
              <w:spacing w:before="0" w:after="0"/>
              <w:rPr>
                <w:sz w:val="22"/>
                <w:szCs w:val="22"/>
              </w:rPr>
            </w:pPr>
            <w:r>
              <w:rPr>
                <w:sz w:val="22"/>
                <w:szCs w:val="22"/>
              </w:rPr>
              <w:t>30 – 75</w:t>
            </w:r>
          </w:p>
        </w:tc>
        <w:tc>
          <w:tcPr>
            <w:tcW w:w="1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013C54" w14:textId="77777777" w:rsidR="00DF6F3F" w:rsidRDefault="00371309">
            <w:pPr>
              <w:pStyle w:val="TableCenter"/>
              <w:spacing w:before="0" w:after="0"/>
              <w:rPr>
                <w:sz w:val="22"/>
                <w:szCs w:val="22"/>
              </w:rPr>
            </w:pPr>
            <w:r>
              <w:rPr>
                <w:sz w:val="22"/>
                <w:szCs w:val="22"/>
              </w:rPr>
              <w:t>31,4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742A14" w14:textId="77777777" w:rsidR="00DF6F3F" w:rsidRDefault="00371309">
            <w:pPr>
              <w:pStyle w:val="TableCenter"/>
              <w:spacing w:before="0" w:after="0"/>
              <w:rPr>
                <w:sz w:val="22"/>
                <w:szCs w:val="22"/>
              </w:rPr>
            </w:pPr>
            <w:r>
              <w:rPr>
                <w:sz w:val="22"/>
                <w:szCs w:val="22"/>
              </w:rPr>
              <w:t>20 - 55</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7EE049" w14:textId="77777777" w:rsidR="00DF6F3F" w:rsidRDefault="00371309">
            <w:pPr>
              <w:pStyle w:val="TableCenter"/>
              <w:spacing w:before="0" w:after="0"/>
              <w:rPr>
                <w:sz w:val="22"/>
                <w:szCs w:val="22"/>
              </w:rPr>
            </w:pPr>
            <w:r>
              <w:rPr>
                <w:sz w:val="22"/>
                <w:szCs w:val="22"/>
              </w:rPr>
              <w:t>24,7</w:t>
            </w:r>
          </w:p>
        </w:tc>
      </w:tr>
      <w:tr w:rsidR="00DF6F3F" w14:paraId="58876440" w14:textId="77777777">
        <w:tc>
          <w:tcPr>
            <w:tcW w:w="901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DE26E9" w14:textId="77777777" w:rsidR="00DF6F3F" w:rsidRDefault="00371309">
            <w:pPr>
              <w:pStyle w:val="TableCenter"/>
              <w:spacing w:before="0" w:after="0"/>
              <w:rPr>
                <w:sz w:val="22"/>
                <w:szCs w:val="22"/>
              </w:rPr>
            </w:pPr>
            <w:r>
              <w:rPr>
                <w:sz w:val="22"/>
                <w:szCs w:val="22"/>
              </w:rPr>
              <w:t>Didžiausias per valandą suleidžiamas kiekis</w:t>
            </w:r>
          </w:p>
        </w:tc>
      </w:tr>
      <w:tr w:rsidR="00DF6F3F" w14:paraId="3D7DF70E" w14:textId="77777777">
        <w:tc>
          <w:tcPr>
            <w:tcW w:w="2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DE083" w14:textId="77777777" w:rsidR="00DF6F3F" w:rsidRDefault="00371309">
            <w:pPr>
              <w:pStyle w:val="TableCenter"/>
              <w:spacing w:before="0" w:after="0"/>
              <w:rPr>
                <w:sz w:val="22"/>
                <w:szCs w:val="22"/>
              </w:rPr>
            </w:pPr>
            <w:r>
              <w:rPr>
                <w:sz w:val="22"/>
                <w:szCs w:val="22"/>
              </w:rPr>
              <w:t>OLIMEL N12E (ml/kg/val.)</w:t>
            </w: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3AE5B1" w14:textId="77777777" w:rsidR="00DF6F3F" w:rsidRDefault="00DF6F3F">
            <w:pPr>
              <w:pStyle w:val="TableCenter"/>
              <w:spacing w:before="0" w:after="0"/>
              <w:rPr>
                <w:sz w:val="22"/>
                <w:szCs w:val="22"/>
              </w:rPr>
            </w:pPr>
          </w:p>
        </w:tc>
        <w:tc>
          <w:tcPr>
            <w:tcW w:w="1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8AAAEB" w14:textId="77777777" w:rsidR="00DF6F3F" w:rsidRDefault="00371309">
            <w:pPr>
              <w:pStyle w:val="TableCenter"/>
              <w:spacing w:before="0" w:after="0"/>
              <w:rPr>
                <w:sz w:val="22"/>
                <w:szCs w:val="22"/>
              </w:rPr>
            </w:pPr>
            <w:r>
              <w:rPr>
                <w:sz w:val="22"/>
                <w:szCs w:val="22"/>
              </w:rPr>
              <w:t>2,6</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CBB744" w14:textId="77777777" w:rsidR="00DF6F3F" w:rsidRDefault="00DF6F3F">
            <w:pPr>
              <w:pStyle w:val="TableCenter"/>
              <w:spacing w:before="0" w:after="0"/>
              <w:rPr>
                <w:sz w:val="22"/>
                <w:szCs w:val="22"/>
              </w:rPr>
            </w:pP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426086" w14:textId="77777777" w:rsidR="00DF6F3F" w:rsidRDefault="00371309">
            <w:pPr>
              <w:pStyle w:val="TableCenter"/>
              <w:spacing w:before="0" w:after="0"/>
              <w:rPr>
                <w:sz w:val="22"/>
                <w:szCs w:val="22"/>
              </w:rPr>
            </w:pPr>
            <w:r>
              <w:rPr>
                <w:sz w:val="22"/>
                <w:szCs w:val="22"/>
              </w:rPr>
              <w:t>1,6</w:t>
            </w:r>
          </w:p>
        </w:tc>
      </w:tr>
      <w:tr w:rsidR="00DF6F3F" w14:paraId="46DB56DF" w14:textId="77777777">
        <w:tc>
          <w:tcPr>
            <w:tcW w:w="2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BB006" w14:textId="77777777" w:rsidR="00DF6F3F" w:rsidRDefault="00371309">
            <w:pPr>
              <w:pStyle w:val="TableCenter"/>
              <w:spacing w:before="0" w:after="0"/>
              <w:rPr>
                <w:sz w:val="22"/>
                <w:szCs w:val="22"/>
              </w:rPr>
            </w:pPr>
            <w:r>
              <w:rPr>
                <w:sz w:val="22"/>
                <w:szCs w:val="22"/>
              </w:rPr>
              <w:t>Aminorūgštys (g/kg/val.)</w:t>
            </w: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CAB26" w14:textId="77777777" w:rsidR="00DF6F3F" w:rsidRDefault="00371309">
            <w:pPr>
              <w:pStyle w:val="TableCenter"/>
              <w:spacing w:before="0" w:after="0"/>
              <w:rPr>
                <w:sz w:val="22"/>
                <w:szCs w:val="22"/>
              </w:rPr>
            </w:pPr>
            <w:r>
              <w:rPr>
                <w:sz w:val="22"/>
                <w:szCs w:val="22"/>
              </w:rPr>
              <w:t>0,20</w:t>
            </w:r>
          </w:p>
        </w:tc>
        <w:tc>
          <w:tcPr>
            <w:tcW w:w="1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DEA9E5" w14:textId="77777777" w:rsidR="00DF6F3F" w:rsidRDefault="00371309">
            <w:pPr>
              <w:pStyle w:val="TableCenter"/>
              <w:spacing w:before="0" w:after="0"/>
              <w:rPr>
                <w:sz w:val="22"/>
                <w:szCs w:val="22"/>
              </w:rPr>
            </w:pPr>
            <w:r>
              <w:rPr>
                <w:sz w:val="22"/>
                <w:szCs w:val="22"/>
              </w:rPr>
              <w:t>0,20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288EE7" w14:textId="77777777" w:rsidR="00DF6F3F" w:rsidRDefault="00371309">
            <w:pPr>
              <w:pStyle w:val="TableCenter"/>
              <w:spacing w:before="0" w:after="0"/>
              <w:rPr>
                <w:sz w:val="22"/>
                <w:szCs w:val="22"/>
              </w:rPr>
            </w:pPr>
            <w:r>
              <w:rPr>
                <w:sz w:val="22"/>
                <w:szCs w:val="22"/>
              </w:rPr>
              <w:t>0,12</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FF3684" w14:textId="77777777" w:rsidR="00DF6F3F" w:rsidRDefault="00371309">
            <w:pPr>
              <w:pStyle w:val="TableCenter"/>
              <w:spacing w:before="0" w:after="0"/>
              <w:rPr>
                <w:sz w:val="22"/>
                <w:szCs w:val="22"/>
              </w:rPr>
            </w:pPr>
            <w:r>
              <w:rPr>
                <w:sz w:val="22"/>
                <w:szCs w:val="22"/>
              </w:rPr>
              <w:t>0,12</w:t>
            </w:r>
          </w:p>
        </w:tc>
      </w:tr>
      <w:tr w:rsidR="00DF6F3F" w14:paraId="387F62A5" w14:textId="77777777">
        <w:tc>
          <w:tcPr>
            <w:tcW w:w="2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07895" w14:textId="77777777" w:rsidR="00DF6F3F" w:rsidRDefault="00371309">
            <w:pPr>
              <w:pStyle w:val="TableCenter"/>
              <w:spacing w:before="0" w:after="0"/>
              <w:rPr>
                <w:sz w:val="22"/>
                <w:szCs w:val="22"/>
              </w:rPr>
            </w:pPr>
            <w:r>
              <w:rPr>
                <w:sz w:val="22"/>
                <w:szCs w:val="22"/>
              </w:rPr>
              <w:t>Gliukozė (g/kg/val.)</w:t>
            </w: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3EE897" w14:textId="77777777" w:rsidR="00DF6F3F" w:rsidRDefault="00371309">
            <w:pPr>
              <w:pStyle w:val="TableCenter"/>
              <w:spacing w:before="0" w:after="0"/>
              <w:rPr>
                <w:sz w:val="22"/>
                <w:szCs w:val="22"/>
              </w:rPr>
            </w:pPr>
            <w:r>
              <w:rPr>
                <w:sz w:val="22"/>
                <w:szCs w:val="22"/>
              </w:rPr>
              <w:t>0,36</w:t>
            </w:r>
          </w:p>
        </w:tc>
        <w:tc>
          <w:tcPr>
            <w:tcW w:w="1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D9105" w14:textId="77777777" w:rsidR="00DF6F3F" w:rsidRDefault="00371309">
            <w:pPr>
              <w:pStyle w:val="TableCenter"/>
              <w:spacing w:before="0" w:after="0"/>
              <w:rPr>
                <w:sz w:val="22"/>
                <w:szCs w:val="22"/>
              </w:rPr>
            </w:pPr>
            <w:r>
              <w:rPr>
                <w:sz w:val="22"/>
                <w:szCs w:val="22"/>
              </w:rPr>
              <w:t>0,19</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12E15" w14:textId="77777777" w:rsidR="00DF6F3F" w:rsidRDefault="00371309">
            <w:pPr>
              <w:pStyle w:val="TableCenter"/>
              <w:spacing w:before="0" w:after="0"/>
              <w:rPr>
                <w:sz w:val="22"/>
                <w:szCs w:val="22"/>
              </w:rPr>
            </w:pPr>
            <w:r>
              <w:rPr>
                <w:sz w:val="22"/>
                <w:szCs w:val="22"/>
              </w:rPr>
              <w:t>0,24</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31971E" w14:textId="77777777" w:rsidR="00DF6F3F" w:rsidRDefault="00371309">
            <w:pPr>
              <w:pStyle w:val="TableCenter"/>
              <w:spacing w:before="0" w:after="0"/>
              <w:rPr>
                <w:sz w:val="22"/>
                <w:szCs w:val="22"/>
              </w:rPr>
            </w:pPr>
            <w:r>
              <w:rPr>
                <w:sz w:val="22"/>
                <w:szCs w:val="22"/>
              </w:rPr>
              <w:t>0,12</w:t>
            </w:r>
          </w:p>
        </w:tc>
      </w:tr>
      <w:tr w:rsidR="00DF6F3F" w14:paraId="489DC94D" w14:textId="77777777">
        <w:tc>
          <w:tcPr>
            <w:tcW w:w="2371"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14:paraId="09F81A74" w14:textId="77777777" w:rsidR="00DF6F3F" w:rsidRDefault="00371309">
            <w:pPr>
              <w:pStyle w:val="TableCenter"/>
              <w:spacing w:before="0" w:after="0"/>
              <w:rPr>
                <w:sz w:val="22"/>
                <w:szCs w:val="22"/>
              </w:rPr>
            </w:pPr>
            <w:r>
              <w:rPr>
                <w:sz w:val="22"/>
                <w:szCs w:val="22"/>
              </w:rPr>
              <w:t>Lipidai (g/kg/val.)</w:t>
            </w:r>
          </w:p>
        </w:tc>
        <w:tc>
          <w:tcPr>
            <w:tcW w:w="1863"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0E1B84B3" w14:textId="77777777" w:rsidR="00DF6F3F" w:rsidRDefault="00371309">
            <w:pPr>
              <w:pStyle w:val="TableCenter"/>
              <w:spacing w:before="0" w:after="0"/>
              <w:rPr>
                <w:sz w:val="22"/>
                <w:szCs w:val="22"/>
              </w:rPr>
            </w:pPr>
            <w:r>
              <w:rPr>
                <w:sz w:val="22"/>
                <w:szCs w:val="22"/>
              </w:rPr>
              <w:t>0,13</w:t>
            </w:r>
          </w:p>
        </w:tc>
        <w:tc>
          <w:tcPr>
            <w:tcW w:w="1461"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50BE6F1D" w14:textId="77777777" w:rsidR="00DF6F3F" w:rsidRDefault="00371309">
            <w:pPr>
              <w:pStyle w:val="TableCenter"/>
              <w:spacing w:before="0" w:after="0"/>
              <w:rPr>
                <w:sz w:val="22"/>
                <w:szCs w:val="22"/>
              </w:rPr>
            </w:pPr>
            <w:r>
              <w:rPr>
                <w:sz w:val="22"/>
                <w:szCs w:val="22"/>
              </w:rPr>
              <w:t>0,09</w:t>
            </w:r>
          </w:p>
        </w:tc>
        <w:tc>
          <w:tcPr>
            <w:tcW w:w="1843"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34B98C32" w14:textId="77777777" w:rsidR="00DF6F3F" w:rsidRDefault="00371309">
            <w:pPr>
              <w:pStyle w:val="TableCenter"/>
              <w:spacing w:before="0" w:after="0"/>
              <w:rPr>
                <w:sz w:val="22"/>
                <w:szCs w:val="22"/>
              </w:rPr>
            </w:pPr>
            <w:r>
              <w:rPr>
                <w:sz w:val="22"/>
                <w:szCs w:val="22"/>
              </w:rPr>
              <w:t>0,13</w:t>
            </w:r>
          </w:p>
        </w:tc>
        <w:tc>
          <w:tcPr>
            <w:tcW w:w="1478"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4D4419C7" w14:textId="77777777" w:rsidR="00DF6F3F" w:rsidRDefault="00371309">
            <w:pPr>
              <w:pStyle w:val="TableCenter"/>
              <w:spacing w:before="0" w:after="0"/>
              <w:rPr>
                <w:sz w:val="22"/>
                <w:szCs w:val="22"/>
              </w:rPr>
            </w:pPr>
            <w:r>
              <w:rPr>
                <w:sz w:val="22"/>
                <w:szCs w:val="22"/>
              </w:rPr>
              <w:t>0,06</w:t>
            </w:r>
          </w:p>
        </w:tc>
      </w:tr>
      <w:tr w:rsidR="00DF6F3F" w14:paraId="2EA8B75E" w14:textId="77777777">
        <w:tc>
          <w:tcPr>
            <w:tcW w:w="9016" w:type="dxa"/>
            <w:gridSpan w:val="5"/>
            <w:tcBorders>
              <w:top w:val="single" w:sz="6" w:space="0" w:color="000000"/>
            </w:tcBorders>
            <w:tcMar>
              <w:top w:w="0" w:type="dxa"/>
              <w:left w:w="108" w:type="dxa"/>
              <w:bottom w:w="0" w:type="dxa"/>
              <w:right w:w="108" w:type="dxa"/>
            </w:tcMar>
          </w:tcPr>
          <w:p w14:paraId="07A060A8" w14:textId="2CBBB418" w:rsidR="00DF6F3F" w:rsidRDefault="00371309" w:rsidP="00207CA8">
            <w:pPr>
              <w:pStyle w:val="TableFootnoteLetter"/>
              <w:numPr>
                <w:ilvl w:val="0"/>
                <w:numId w:val="21"/>
              </w:numPr>
              <w:spacing w:before="0" w:after="0"/>
              <w:rPr>
                <w:sz w:val="22"/>
                <w:szCs w:val="22"/>
              </w:rPr>
            </w:pPr>
            <w:bookmarkStart w:id="5" w:name="_Ref496531588"/>
            <w:r>
              <w:rPr>
                <w:sz w:val="22"/>
                <w:szCs w:val="22"/>
              </w:rPr>
              <w:t>Rekomenduojamos dozės pagal 2018 ESPGHAN/ESPEN/ESPR rekomendacijas</w:t>
            </w:r>
            <w:bookmarkEnd w:id="5"/>
          </w:p>
        </w:tc>
      </w:tr>
    </w:tbl>
    <w:p w14:paraId="57B35721" w14:textId="77777777" w:rsidR="000C1B3E" w:rsidRDefault="000C1B3E">
      <w:pPr>
        <w:pStyle w:val="Paragraph"/>
        <w:spacing w:before="0" w:after="0" w:line="240" w:lineRule="auto"/>
        <w:rPr>
          <w:sz w:val="22"/>
          <w:szCs w:val="22"/>
        </w:rPr>
      </w:pPr>
    </w:p>
    <w:p w14:paraId="198F5CAE" w14:textId="2BA7995D" w:rsidR="00DF6F3F" w:rsidRDefault="00371309">
      <w:pPr>
        <w:pStyle w:val="Paragraph"/>
        <w:spacing w:before="0" w:after="0" w:line="240" w:lineRule="auto"/>
      </w:pPr>
      <w:r>
        <w:rPr>
          <w:sz w:val="22"/>
          <w:szCs w:val="22"/>
        </w:rPr>
        <w:t>Paprastai srauto greitis laipsniškai didinamas pirmąją valandą, o vėliau reguliuojamas atsižvelgiant į paskirtą paros dozę, per parą suvartojamą skysčių kiekį ir infuzijos trukmę.</w:t>
      </w:r>
    </w:p>
    <w:p w14:paraId="2BE33649" w14:textId="77777777" w:rsidR="00DF6F3F" w:rsidRDefault="00371309">
      <w:pPr>
        <w:pStyle w:val="Paragraph"/>
        <w:spacing w:before="0" w:after="0" w:line="240" w:lineRule="auto"/>
        <w:rPr>
          <w:sz w:val="22"/>
          <w:szCs w:val="22"/>
        </w:rPr>
      </w:pPr>
      <w:r>
        <w:rPr>
          <w:sz w:val="22"/>
          <w:szCs w:val="22"/>
        </w:rPr>
        <w:t>Apskritai mažiems vaikams infuziją rekomenduojama pradėti nuo mažos paros dozės ir laipsniškai ją didinti iki didžiausios dozės (žr. pirmiau).</w:t>
      </w:r>
    </w:p>
    <w:p w14:paraId="46A65567" w14:textId="77777777" w:rsidR="00DF6F3F" w:rsidRDefault="00371309">
      <w:pPr>
        <w:pStyle w:val="Paragraph"/>
        <w:spacing w:before="0" w:after="0" w:line="240" w:lineRule="auto"/>
        <w:rPr>
          <w:sz w:val="22"/>
          <w:szCs w:val="22"/>
        </w:rPr>
      </w:pPr>
      <w:r>
        <w:rPr>
          <w:sz w:val="22"/>
          <w:szCs w:val="22"/>
        </w:rPr>
        <w:t>Didžiausias infuzijos greitis vaikams nuo 2 iki 11 metų yra 2,6 ml/kg/valandą, vaikams nuo 12 iki 18 metų – 1,6 ml/kg/valandą.</w:t>
      </w:r>
    </w:p>
    <w:p w14:paraId="762723CF" w14:textId="77777777" w:rsidR="00DF6F3F" w:rsidRDefault="00DF6F3F">
      <w:pPr>
        <w:pStyle w:val="Paragraph"/>
        <w:spacing w:before="0" w:after="0" w:line="240" w:lineRule="auto"/>
        <w:rPr>
          <w:sz w:val="22"/>
          <w:szCs w:val="22"/>
        </w:rPr>
      </w:pPr>
    </w:p>
    <w:p w14:paraId="5695C2C5" w14:textId="77777777" w:rsidR="00DF6F3F" w:rsidRDefault="00371309">
      <w:pPr>
        <w:pStyle w:val="Heading2Unnumbered"/>
        <w:spacing w:before="0" w:after="0"/>
        <w:rPr>
          <w:sz w:val="22"/>
          <w:szCs w:val="22"/>
        </w:rPr>
      </w:pPr>
      <w:bookmarkStart w:id="6" w:name="_ISIW_UH_10"/>
      <w:r>
        <w:rPr>
          <w:sz w:val="22"/>
          <w:szCs w:val="22"/>
        </w:rPr>
        <w:t>Vartojimo metodas ir gydymo trukmė</w:t>
      </w:r>
    </w:p>
    <w:bookmarkEnd w:id="6"/>
    <w:p w14:paraId="4A5DE219" w14:textId="77777777" w:rsidR="00DF6F3F" w:rsidRDefault="00371309">
      <w:pPr>
        <w:pStyle w:val="Paragraph"/>
        <w:spacing w:before="0" w:after="0" w:line="240" w:lineRule="auto"/>
        <w:rPr>
          <w:sz w:val="22"/>
          <w:szCs w:val="22"/>
        </w:rPr>
      </w:pPr>
      <w:r>
        <w:rPr>
          <w:sz w:val="22"/>
          <w:szCs w:val="22"/>
        </w:rPr>
        <w:t>Tik vienkartiniam vartojimui.</w:t>
      </w:r>
    </w:p>
    <w:p w14:paraId="0EB7AD74" w14:textId="77777777" w:rsidR="00DF6F3F" w:rsidRDefault="00371309">
      <w:pPr>
        <w:pStyle w:val="Paragraph"/>
        <w:spacing w:before="0" w:after="0" w:line="240" w:lineRule="auto"/>
        <w:rPr>
          <w:sz w:val="22"/>
          <w:szCs w:val="22"/>
        </w:rPr>
      </w:pPr>
      <w:r>
        <w:rPr>
          <w:sz w:val="22"/>
          <w:szCs w:val="22"/>
        </w:rPr>
        <w:t>Atidarius maišelį, jo turinį rekomenduojama suvartoti nedelsiant ir nepalikti jo vėlesnei infuzijai.</w:t>
      </w:r>
    </w:p>
    <w:p w14:paraId="378602D9" w14:textId="77777777" w:rsidR="00DF6F3F" w:rsidRDefault="00371309">
      <w:pPr>
        <w:pStyle w:val="Paragraph"/>
        <w:spacing w:before="0" w:after="0" w:line="240" w:lineRule="auto"/>
        <w:rPr>
          <w:sz w:val="22"/>
          <w:szCs w:val="22"/>
        </w:rPr>
      </w:pPr>
      <w:r>
        <w:rPr>
          <w:sz w:val="22"/>
          <w:szCs w:val="22"/>
        </w:rPr>
        <w:t>Po paruošimo gaunamas vienalytis, į pieną panašus mišinys.</w:t>
      </w:r>
    </w:p>
    <w:p w14:paraId="2B281227" w14:textId="77777777" w:rsidR="00DF6F3F" w:rsidRDefault="00371309">
      <w:pPr>
        <w:pStyle w:val="Paragraph"/>
        <w:spacing w:before="0" w:after="0" w:line="240" w:lineRule="auto"/>
        <w:rPr>
          <w:sz w:val="22"/>
          <w:szCs w:val="22"/>
        </w:rPr>
      </w:pPr>
      <w:r>
        <w:rPr>
          <w:sz w:val="22"/>
          <w:szCs w:val="22"/>
        </w:rPr>
        <w:t>Infuzinės emulsijos paruošimo ir tvarkymo instrukcijas žr. 6.6 skyriuje.</w:t>
      </w:r>
    </w:p>
    <w:p w14:paraId="3B4D3B68" w14:textId="77777777" w:rsidR="00DF6F3F" w:rsidRDefault="00371309">
      <w:pPr>
        <w:pStyle w:val="Paragraph"/>
        <w:spacing w:before="0" w:after="0" w:line="240" w:lineRule="auto"/>
        <w:rPr>
          <w:sz w:val="22"/>
          <w:szCs w:val="22"/>
        </w:rPr>
      </w:pPr>
      <w:r>
        <w:rPr>
          <w:sz w:val="22"/>
          <w:szCs w:val="22"/>
        </w:rPr>
        <w:t xml:space="preserve">Dėl didelio </w:t>
      </w:r>
      <w:proofErr w:type="spellStart"/>
      <w:r>
        <w:rPr>
          <w:sz w:val="22"/>
          <w:szCs w:val="22"/>
        </w:rPr>
        <w:t>osmoliariškumo</w:t>
      </w:r>
      <w:proofErr w:type="spellEnd"/>
      <w:r>
        <w:rPr>
          <w:sz w:val="22"/>
          <w:szCs w:val="22"/>
        </w:rPr>
        <w:t xml:space="preserve"> OLIMEL N12E galima leisti tik į centrinę veną.</w:t>
      </w:r>
    </w:p>
    <w:p w14:paraId="1CECEB6F" w14:textId="77777777" w:rsidR="00DF6F3F" w:rsidRDefault="00371309">
      <w:pPr>
        <w:pStyle w:val="Paragraph"/>
        <w:spacing w:before="0" w:after="0" w:line="240" w:lineRule="auto"/>
        <w:rPr>
          <w:sz w:val="22"/>
          <w:szCs w:val="22"/>
        </w:rPr>
      </w:pPr>
      <w:r>
        <w:rPr>
          <w:sz w:val="22"/>
          <w:szCs w:val="22"/>
        </w:rPr>
        <w:t xml:space="preserve">Rekomenduojama vieno </w:t>
      </w:r>
      <w:proofErr w:type="spellStart"/>
      <w:r>
        <w:rPr>
          <w:sz w:val="22"/>
          <w:szCs w:val="22"/>
        </w:rPr>
        <w:t>parenterinio</w:t>
      </w:r>
      <w:proofErr w:type="spellEnd"/>
      <w:r>
        <w:rPr>
          <w:sz w:val="22"/>
          <w:szCs w:val="22"/>
        </w:rPr>
        <w:t xml:space="preserve"> maitinimo maišelio infuzijos trukmė yra 12–24 valandos.</w:t>
      </w:r>
    </w:p>
    <w:p w14:paraId="4810D552" w14:textId="77777777" w:rsidR="00DF6F3F" w:rsidRDefault="00371309">
      <w:pPr>
        <w:pStyle w:val="Paragraph"/>
        <w:spacing w:before="0" w:after="0" w:line="240" w:lineRule="auto"/>
      </w:pPr>
      <w:r>
        <w:rPr>
          <w:sz w:val="22"/>
          <w:szCs w:val="22"/>
        </w:rPr>
        <w:t xml:space="preserve">Gydymas naudojant </w:t>
      </w:r>
      <w:proofErr w:type="spellStart"/>
      <w:r>
        <w:rPr>
          <w:sz w:val="22"/>
          <w:szCs w:val="22"/>
        </w:rPr>
        <w:t>parenterinį</w:t>
      </w:r>
      <w:proofErr w:type="spellEnd"/>
      <w:r>
        <w:rPr>
          <w:sz w:val="22"/>
          <w:szCs w:val="22"/>
        </w:rPr>
        <w:t xml:space="preserve"> maitinimą gali būti tęsiamas tiek, kiek reikia, atsižvelgiant į paciento klinikinę būklę.</w:t>
      </w:r>
    </w:p>
    <w:p w14:paraId="48D47604" w14:textId="77777777" w:rsidR="00DF6F3F" w:rsidRDefault="00DF6F3F">
      <w:pPr>
        <w:spacing w:line="240" w:lineRule="auto"/>
        <w:rPr>
          <w:szCs w:val="22"/>
          <w:lang w:val="lt-LT"/>
        </w:rPr>
      </w:pPr>
    </w:p>
    <w:p w14:paraId="19C05F62" w14:textId="77777777" w:rsidR="00DF6F3F" w:rsidRDefault="00371309">
      <w:pPr>
        <w:pStyle w:val="Antrat4"/>
        <w:spacing w:line="240" w:lineRule="auto"/>
        <w:rPr>
          <w:rFonts w:ascii="Times New Roman" w:hAnsi="Times New Roman"/>
          <w:sz w:val="22"/>
          <w:szCs w:val="22"/>
          <w:lang w:val="lt-LT"/>
        </w:rPr>
      </w:pPr>
      <w:r>
        <w:rPr>
          <w:rFonts w:ascii="Times New Roman" w:hAnsi="Times New Roman"/>
          <w:sz w:val="22"/>
          <w:szCs w:val="22"/>
          <w:lang w:val="lt-LT"/>
        </w:rPr>
        <w:t>4.3</w:t>
      </w:r>
      <w:r>
        <w:rPr>
          <w:rFonts w:ascii="Times New Roman" w:hAnsi="Times New Roman"/>
          <w:sz w:val="22"/>
          <w:szCs w:val="22"/>
          <w:lang w:val="lt-LT"/>
        </w:rPr>
        <w:tab/>
        <w:t>Kontraindikacijos</w:t>
      </w:r>
    </w:p>
    <w:p w14:paraId="0417E39C" w14:textId="77777777" w:rsidR="00DF6F3F" w:rsidRDefault="00DF6F3F">
      <w:pPr>
        <w:spacing w:line="240" w:lineRule="auto"/>
        <w:rPr>
          <w:szCs w:val="22"/>
          <w:lang w:val="lt-LT"/>
        </w:rPr>
      </w:pPr>
    </w:p>
    <w:p w14:paraId="23838335" w14:textId="77777777" w:rsidR="00DF6F3F" w:rsidRDefault="00371309">
      <w:pPr>
        <w:pStyle w:val="Paragraph"/>
        <w:spacing w:before="0" w:after="0" w:line="240" w:lineRule="auto"/>
        <w:rPr>
          <w:sz w:val="22"/>
          <w:szCs w:val="22"/>
        </w:rPr>
      </w:pPr>
      <w:r>
        <w:rPr>
          <w:sz w:val="22"/>
          <w:szCs w:val="22"/>
        </w:rPr>
        <w:t>OLIMEL N12E negalima vartoti tokiais atvejais:</w:t>
      </w:r>
    </w:p>
    <w:p w14:paraId="074D5030" w14:textId="77777777" w:rsidR="00DF6F3F" w:rsidRDefault="00371309">
      <w:pPr>
        <w:pStyle w:val="Sraassuenkleliais2"/>
        <w:spacing w:before="0" w:after="0" w:line="240" w:lineRule="auto"/>
      </w:pPr>
      <w:r>
        <w:rPr>
          <w:sz w:val="22"/>
          <w:szCs w:val="22"/>
        </w:rPr>
        <w:t>neišnešiotiems kūdikiams, naujagimiams ir jaunesniems kaip 2 metų vaikams;</w:t>
      </w:r>
    </w:p>
    <w:p w14:paraId="3C0A034D" w14:textId="77777777" w:rsidR="00DF6F3F" w:rsidRDefault="00371309">
      <w:pPr>
        <w:pStyle w:val="Sraassuenkleliais2"/>
        <w:spacing w:before="0" w:after="0" w:line="240" w:lineRule="auto"/>
      </w:pPr>
      <w:r>
        <w:rPr>
          <w:sz w:val="22"/>
          <w:szCs w:val="22"/>
        </w:rPr>
        <w:t>padidėjęs jautrumas kiaušinio, sojų, žemės riešutų baltymams ar kukurūzams ir jų produktams (žr. 4.4 skyrių) arba bet kuriai veikliajai arba bet kuriai 6.1 skyriuje nurodytai  pagalbinei medžiagai;</w:t>
      </w:r>
    </w:p>
    <w:p w14:paraId="672D6DD9" w14:textId="77777777" w:rsidR="00DF6F3F" w:rsidRDefault="00371309">
      <w:pPr>
        <w:pStyle w:val="Sraassuenkleliais2"/>
        <w:spacing w:before="0" w:after="0" w:line="240" w:lineRule="auto"/>
      </w:pPr>
      <w:r>
        <w:rPr>
          <w:sz w:val="22"/>
          <w:szCs w:val="22"/>
        </w:rPr>
        <w:t>įgimtos aminorūgščių metabolizmo anomalijos;</w:t>
      </w:r>
    </w:p>
    <w:p w14:paraId="54DC059B" w14:textId="77777777" w:rsidR="00DF6F3F" w:rsidRDefault="00371309">
      <w:pPr>
        <w:pStyle w:val="Sraassuenkleliais2"/>
        <w:spacing w:before="0" w:after="0" w:line="240" w:lineRule="auto"/>
      </w:pPr>
      <w:r>
        <w:rPr>
          <w:sz w:val="22"/>
          <w:szCs w:val="22"/>
        </w:rPr>
        <w:t xml:space="preserve">sunki </w:t>
      </w:r>
      <w:proofErr w:type="spellStart"/>
      <w:r>
        <w:rPr>
          <w:sz w:val="22"/>
          <w:szCs w:val="22"/>
        </w:rPr>
        <w:t>hiperlipidemija</w:t>
      </w:r>
      <w:proofErr w:type="spellEnd"/>
      <w:r>
        <w:rPr>
          <w:sz w:val="22"/>
          <w:szCs w:val="22"/>
        </w:rPr>
        <w:t xml:space="preserve"> arba sunkūs lipidų apykaitos sutrikimai, pasireiškiantys </w:t>
      </w:r>
      <w:proofErr w:type="spellStart"/>
      <w:r>
        <w:rPr>
          <w:sz w:val="22"/>
          <w:szCs w:val="22"/>
        </w:rPr>
        <w:t>hipertrigliceridemija</w:t>
      </w:r>
      <w:proofErr w:type="spellEnd"/>
      <w:r>
        <w:rPr>
          <w:sz w:val="22"/>
          <w:szCs w:val="22"/>
        </w:rPr>
        <w:t>;</w:t>
      </w:r>
    </w:p>
    <w:p w14:paraId="17CFFB1B" w14:textId="77777777" w:rsidR="00DF6F3F" w:rsidRDefault="00371309">
      <w:pPr>
        <w:pStyle w:val="Sraassuenkleliais2"/>
        <w:spacing w:before="0" w:after="0" w:line="240" w:lineRule="auto"/>
      </w:pPr>
      <w:r>
        <w:rPr>
          <w:sz w:val="22"/>
          <w:szCs w:val="22"/>
        </w:rPr>
        <w:t>sunki hiperglikemija;</w:t>
      </w:r>
    </w:p>
    <w:p w14:paraId="20E0EE96" w14:textId="77777777" w:rsidR="00DF6F3F" w:rsidRDefault="00371309">
      <w:pPr>
        <w:pStyle w:val="Sraassuenkleliais2"/>
        <w:spacing w:before="0" w:after="0" w:line="240" w:lineRule="auto"/>
      </w:pPr>
      <w:r>
        <w:rPr>
          <w:sz w:val="22"/>
          <w:szCs w:val="22"/>
        </w:rPr>
        <w:t>patologiškai padidėjusi natrio, kalio, magnio, kalcio ir (arba) fosforo koncentracija kraujo plazmoje.</w:t>
      </w:r>
    </w:p>
    <w:p w14:paraId="702DB7AC" w14:textId="77777777" w:rsidR="00DF6F3F" w:rsidRDefault="00DF6F3F">
      <w:pPr>
        <w:spacing w:line="240" w:lineRule="auto"/>
        <w:rPr>
          <w:szCs w:val="22"/>
          <w:lang w:val="lt-LT"/>
        </w:rPr>
      </w:pPr>
    </w:p>
    <w:p w14:paraId="24EC30C1" w14:textId="77777777" w:rsidR="00DF6F3F" w:rsidRDefault="00371309">
      <w:pPr>
        <w:pStyle w:val="Antrat4"/>
        <w:spacing w:line="240" w:lineRule="auto"/>
        <w:rPr>
          <w:rFonts w:ascii="Times New Roman" w:hAnsi="Times New Roman"/>
          <w:sz w:val="22"/>
          <w:szCs w:val="22"/>
          <w:lang w:val="lt-LT"/>
        </w:rPr>
      </w:pPr>
      <w:r>
        <w:rPr>
          <w:rFonts w:ascii="Times New Roman" w:hAnsi="Times New Roman"/>
          <w:sz w:val="22"/>
          <w:szCs w:val="22"/>
          <w:lang w:val="lt-LT"/>
        </w:rPr>
        <w:t>4.4</w:t>
      </w:r>
      <w:r>
        <w:rPr>
          <w:rFonts w:ascii="Times New Roman" w:hAnsi="Times New Roman"/>
          <w:sz w:val="22"/>
          <w:szCs w:val="22"/>
          <w:lang w:val="lt-LT"/>
        </w:rPr>
        <w:tab/>
        <w:t>Specialūs įspėjimai ir atsargumo priemonės</w:t>
      </w:r>
    </w:p>
    <w:p w14:paraId="14172BEA" w14:textId="77777777" w:rsidR="00DF6F3F" w:rsidRDefault="00DF6F3F">
      <w:pPr>
        <w:spacing w:line="240" w:lineRule="auto"/>
        <w:rPr>
          <w:szCs w:val="22"/>
          <w:lang w:val="lt-LT"/>
        </w:rPr>
      </w:pPr>
    </w:p>
    <w:p w14:paraId="57FC74A4" w14:textId="77777777" w:rsidR="00DF6F3F" w:rsidRDefault="00371309">
      <w:pPr>
        <w:pStyle w:val="Paragraph"/>
        <w:spacing w:before="0" w:after="0" w:line="240" w:lineRule="auto"/>
        <w:rPr>
          <w:sz w:val="22"/>
          <w:szCs w:val="22"/>
        </w:rPr>
      </w:pPr>
      <w:r>
        <w:rPr>
          <w:sz w:val="22"/>
          <w:szCs w:val="22"/>
        </w:rPr>
        <w:lastRenderedPageBreak/>
        <w:t xml:space="preserve">Per greitas visiško </w:t>
      </w:r>
      <w:proofErr w:type="spellStart"/>
      <w:r>
        <w:rPr>
          <w:sz w:val="22"/>
          <w:szCs w:val="22"/>
        </w:rPr>
        <w:t>parenterinio</w:t>
      </w:r>
      <w:proofErr w:type="spellEnd"/>
      <w:r>
        <w:rPr>
          <w:sz w:val="22"/>
          <w:szCs w:val="22"/>
        </w:rPr>
        <w:t xml:space="preserve"> maitinimo tirpalų leidimas gali sukelti sunkias ar net mirtinas pasekmes.</w:t>
      </w:r>
    </w:p>
    <w:p w14:paraId="0B13A01B" w14:textId="77777777" w:rsidR="00DF6F3F" w:rsidRDefault="00371309">
      <w:pPr>
        <w:pStyle w:val="Paragraph"/>
        <w:spacing w:before="0" w:after="0" w:line="240" w:lineRule="auto"/>
        <w:rPr>
          <w:sz w:val="22"/>
          <w:szCs w:val="22"/>
        </w:rPr>
      </w:pPr>
      <w:r>
        <w:rPr>
          <w:sz w:val="22"/>
          <w:szCs w:val="22"/>
        </w:rPr>
        <w:t xml:space="preserve">Infuzija turi būti nedelsiant nutraukta, jei pastebimi bet kokie alerginės reakcijos požymiai (pvz., prakaitavimas, karščiavimas, </w:t>
      </w:r>
      <w:proofErr w:type="spellStart"/>
      <w:r>
        <w:rPr>
          <w:sz w:val="22"/>
          <w:szCs w:val="22"/>
        </w:rPr>
        <w:t>šaltkrėtis</w:t>
      </w:r>
      <w:proofErr w:type="spellEnd"/>
      <w:r>
        <w:rPr>
          <w:sz w:val="22"/>
          <w:szCs w:val="22"/>
        </w:rPr>
        <w:t>, galvos skausmas, odos bėrimas arba dusulys). Šio vaistinio preparato sudėtyje yra sojų aliejaus ir kiaušinių fosf</w:t>
      </w:r>
      <w:r w:rsidR="00647E5F">
        <w:rPr>
          <w:sz w:val="22"/>
          <w:szCs w:val="22"/>
        </w:rPr>
        <w:t>olipidų</w:t>
      </w:r>
      <w:r>
        <w:rPr>
          <w:sz w:val="22"/>
          <w:szCs w:val="22"/>
        </w:rPr>
        <w:t>. Sojų ir kiaušinių baltymai gali sukelti padidėjusio jautrumo reakcijas. Buvo nustatytos kryžminės alerginės reakcijos tarp sojų ir žemės riešutų baltymų.</w:t>
      </w:r>
    </w:p>
    <w:p w14:paraId="0AF1EE33" w14:textId="77777777" w:rsidR="00DF6F3F" w:rsidRDefault="00371309">
      <w:pPr>
        <w:pStyle w:val="Paragraph"/>
        <w:spacing w:before="0" w:after="0" w:line="240" w:lineRule="auto"/>
      </w:pPr>
      <w:r>
        <w:rPr>
          <w:bCs/>
          <w:sz w:val="22"/>
          <w:szCs w:val="22"/>
        </w:rPr>
        <w:t>OLIMEL N12E sudėtyje yra gliukozės, gautos iš kukurūzų, kuri gali sukelti padidėjusio jautrumo reakcijas pacientams, kurie</w:t>
      </w:r>
      <w:r>
        <w:rPr>
          <w:sz w:val="22"/>
          <w:szCs w:val="22"/>
        </w:rPr>
        <w:t xml:space="preserve"> </w:t>
      </w:r>
      <w:r>
        <w:rPr>
          <w:bCs/>
          <w:sz w:val="22"/>
          <w:szCs w:val="22"/>
        </w:rPr>
        <w:t>alergiški kukurūzams arba kukurūzų produktams (žr. 4.3 skyrių).</w:t>
      </w:r>
    </w:p>
    <w:p w14:paraId="7E4BCB74" w14:textId="77777777" w:rsidR="00DF6F3F" w:rsidRDefault="00371309">
      <w:pPr>
        <w:pStyle w:val="Paragraph"/>
        <w:spacing w:before="0" w:after="0" w:line="240" w:lineRule="auto"/>
        <w:rPr>
          <w:sz w:val="22"/>
          <w:szCs w:val="22"/>
        </w:rPr>
      </w:pPr>
      <w:proofErr w:type="spellStart"/>
      <w:r>
        <w:rPr>
          <w:sz w:val="22"/>
          <w:szCs w:val="22"/>
        </w:rPr>
        <w:t>Ceftriaksono</w:t>
      </w:r>
      <w:proofErr w:type="spellEnd"/>
      <w:r>
        <w:rPr>
          <w:sz w:val="22"/>
          <w:szCs w:val="22"/>
        </w:rPr>
        <w:t xml:space="preserve"> negalima maišyti arba vienu metu vartoti su jokiais į veną vartojamais kalcio turinčiais tirpalais, net per atskiras infuzijos linijas arba skirtingose infuzijos vietose. </w:t>
      </w:r>
      <w:proofErr w:type="spellStart"/>
      <w:r>
        <w:rPr>
          <w:sz w:val="22"/>
          <w:szCs w:val="22"/>
        </w:rPr>
        <w:t>Ceftriaksono</w:t>
      </w:r>
      <w:proofErr w:type="spellEnd"/>
      <w:r>
        <w:rPr>
          <w:sz w:val="22"/>
          <w:szCs w:val="22"/>
        </w:rPr>
        <w:t xml:space="preserve"> ir kalcio turinčius tirpalus galima vartoti vieną po kito, jeigu infuzijos linijos naudojamos skirtingose kūno vietose arba jeigu infuzijos linijos yra pakeičiamos naujomis ar tarp infuzijų kruopščiai praplaunamos fiziologiniu druskos tirpalu, kad nesusidarytų nuosėdų. Gydant pacientus, kuriems reikia nuolatinės kalcio turinčios visiško </w:t>
      </w:r>
      <w:proofErr w:type="spellStart"/>
      <w:r>
        <w:rPr>
          <w:sz w:val="22"/>
          <w:szCs w:val="22"/>
        </w:rPr>
        <w:t>parenterinio</w:t>
      </w:r>
      <w:proofErr w:type="spellEnd"/>
      <w:r>
        <w:rPr>
          <w:sz w:val="22"/>
          <w:szCs w:val="22"/>
        </w:rPr>
        <w:t xml:space="preserve"> maitinimo infuzijos, sveikatos priežiūros specialistai gali svarstyti galimybę taikyti alternatyvų antibakterinį gydymą, kuris nekeltų panašios nuosėdų formavimosi rizikos. Jei </w:t>
      </w:r>
      <w:proofErr w:type="spellStart"/>
      <w:r>
        <w:rPr>
          <w:sz w:val="22"/>
          <w:szCs w:val="22"/>
        </w:rPr>
        <w:t>ceftriaksono</w:t>
      </w:r>
      <w:proofErr w:type="spellEnd"/>
      <w:r>
        <w:rPr>
          <w:sz w:val="22"/>
          <w:szCs w:val="22"/>
        </w:rPr>
        <w:t xml:space="preserve"> vartojimas yra būtinas nuolatinį maitinimą gaunantiems pacientams, visiško </w:t>
      </w:r>
      <w:proofErr w:type="spellStart"/>
      <w:r>
        <w:rPr>
          <w:sz w:val="22"/>
          <w:szCs w:val="22"/>
        </w:rPr>
        <w:t>parenterinio</w:t>
      </w:r>
      <w:proofErr w:type="spellEnd"/>
      <w:r>
        <w:rPr>
          <w:sz w:val="22"/>
          <w:szCs w:val="22"/>
        </w:rPr>
        <w:t xml:space="preserve"> maitinimo tirpalai ir </w:t>
      </w:r>
      <w:proofErr w:type="spellStart"/>
      <w:r>
        <w:rPr>
          <w:sz w:val="22"/>
          <w:szCs w:val="22"/>
        </w:rPr>
        <w:t>ceftriaksonas</w:t>
      </w:r>
      <w:proofErr w:type="spellEnd"/>
      <w:r>
        <w:rPr>
          <w:sz w:val="22"/>
          <w:szCs w:val="22"/>
        </w:rPr>
        <w:t xml:space="preserve"> gali būti vartojami vienu metu, tačiau skirtingomis infuzijos linijomis ir skirtingose kūno vietose. Arba </w:t>
      </w:r>
      <w:proofErr w:type="spellStart"/>
      <w:r>
        <w:rPr>
          <w:sz w:val="22"/>
          <w:szCs w:val="22"/>
        </w:rPr>
        <w:t>ceftriaksono</w:t>
      </w:r>
      <w:proofErr w:type="spellEnd"/>
      <w:r>
        <w:rPr>
          <w:sz w:val="22"/>
          <w:szCs w:val="22"/>
        </w:rPr>
        <w:t xml:space="preserve"> infuzijos metu visiško </w:t>
      </w:r>
      <w:proofErr w:type="spellStart"/>
      <w:r>
        <w:rPr>
          <w:sz w:val="22"/>
          <w:szCs w:val="22"/>
        </w:rPr>
        <w:t>parenterinio</w:t>
      </w:r>
      <w:proofErr w:type="spellEnd"/>
      <w:r>
        <w:rPr>
          <w:sz w:val="22"/>
          <w:szCs w:val="22"/>
        </w:rPr>
        <w:t xml:space="preserve"> maitinimo tirpalo infuzija turi būti sustabdyta, o tarp skirtingų tirpalų leidimo turi būti praplaunamos infuzijos linijos (žr. 4.5 ir 6.2 skyrius).</w:t>
      </w:r>
    </w:p>
    <w:p w14:paraId="3CC9126F" w14:textId="77777777" w:rsidR="00DF6F3F" w:rsidRDefault="00371309">
      <w:pPr>
        <w:pStyle w:val="Paragraph"/>
        <w:spacing w:before="0" w:after="0" w:line="240" w:lineRule="auto"/>
      </w:pPr>
      <w:r>
        <w:rPr>
          <w:iCs/>
          <w:sz w:val="22"/>
          <w:szCs w:val="22"/>
        </w:rPr>
        <w:t xml:space="preserve">Pacientams, kuriems buvo skirtas </w:t>
      </w:r>
      <w:proofErr w:type="spellStart"/>
      <w:r>
        <w:rPr>
          <w:iCs/>
          <w:sz w:val="22"/>
          <w:szCs w:val="22"/>
        </w:rPr>
        <w:t>parenterinis</w:t>
      </w:r>
      <w:proofErr w:type="spellEnd"/>
      <w:r>
        <w:rPr>
          <w:iCs/>
          <w:sz w:val="22"/>
          <w:szCs w:val="22"/>
        </w:rPr>
        <w:t xml:space="preserve"> maitinimas, buvo nustatytos plaučių kraujagyslių emboliją ir kvėpavimo sutrikimą sukeliančios plaučių kraujagyslių apnašos. Kai kurie atvejai buvo mirtini. Pridėjus per daug kalcio ir fosfatų, padidėja kalcio fosfato nuosėdų susidarymo rizika </w:t>
      </w:r>
      <w:r>
        <w:rPr>
          <w:rFonts w:eastAsia="Batang"/>
          <w:sz w:val="22"/>
          <w:szCs w:val="22"/>
        </w:rPr>
        <w:t>(žr. 6.2 skyrių)</w:t>
      </w:r>
      <w:r>
        <w:rPr>
          <w:iCs/>
          <w:sz w:val="22"/>
          <w:szCs w:val="22"/>
        </w:rPr>
        <w:t xml:space="preserve">. Buvo pranešimų ir apie įtariamą nuosėdų susidarymą kraujotakos sistemoje. </w:t>
      </w:r>
      <w:r>
        <w:rPr>
          <w:sz w:val="22"/>
          <w:szCs w:val="22"/>
        </w:rPr>
        <w:br/>
      </w:r>
      <w:r>
        <w:rPr>
          <w:iCs/>
          <w:sz w:val="22"/>
          <w:szCs w:val="22"/>
        </w:rPr>
        <w:t xml:space="preserve">Todėl būtina reguliariai tikrinti ne tik tirpalą, bet ir infuzijos rinkinį bei kateterį, ar juose nėra nuosėdų. </w:t>
      </w:r>
      <w:r>
        <w:rPr>
          <w:sz w:val="22"/>
          <w:szCs w:val="22"/>
        </w:rPr>
        <w:br/>
      </w:r>
      <w:r>
        <w:rPr>
          <w:iCs/>
          <w:sz w:val="22"/>
          <w:szCs w:val="22"/>
        </w:rPr>
        <w:t>Pastebėjus kvėpavimo sutrikimo požymių, infuziją būtina nutraukti ir įvertinti paciento būklę.</w:t>
      </w:r>
    </w:p>
    <w:p w14:paraId="08D4F861" w14:textId="77777777" w:rsidR="00DF6F3F" w:rsidRDefault="00371309">
      <w:pPr>
        <w:pStyle w:val="Paragraph"/>
        <w:spacing w:before="0" w:after="0" w:line="240" w:lineRule="auto"/>
        <w:rPr>
          <w:iCs/>
          <w:sz w:val="22"/>
          <w:szCs w:val="22"/>
        </w:rPr>
      </w:pPr>
      <w:r>
        <w:rPr>
          <w:iCs/>
          <w:sz w:val="22"/>
          <w:szCs w:val="22"/>
        </w:rPr>
        <w:t>Nei į vieną iš maišelio komponentų, nei į paruoštą emulsiją nedėkite kitų vaistinių preparatų arba medžiagų, prieš tai nepatikrinę jų suderinamumo ir gauto vaistinio preparato stabilumo (ypač lipidų emulsijos stabilumo). Dėl nuosėdų susidarymo arba lipidų emulsijos destabilizacijos gali užsikimšti kraujagyslės (žr. 6.2 ir 6.6 skyrius).</w:t>
      </w:r>
    </w:p>
    <w:p w14:paraId="6D4962B9" w14:textId="77777777" w:rsidR="00DF6F3F" w:rsidRDefault="00371309">
      <w:pPr>
        <w:pStyle w:val="Paragraph"/>
        <w:spacing w:before="0" w:after="0" w:line="240" w:lineRule="auto"/>
        <w:rPr>
          <w:sz w:val="22"/>
          <w:szCs w:val="22"/>
        </w:rPr>
      </w:pPr>
      <w:proofErr w:type="spellStart"/>
      <w:r>
        <w:rPr>
          <w:sz w:val="22"/>
          <w:szCs w:val="22"/>
        </w:rPr>
        <w:t>Parenterinį</w:t>
      </w:r>
      <w:proofErr w:type="spellEnd"/>
      <w:r>
        <w:rPr>
          <w:sz w:val="22"/>
          <w:szCs w:val="22"/>
        </w:rPr>
        <w:t xml:space="preserve"> maitinimą gaunantiems pacientams gali pasireikšti tokios komplikacijos kaip infekcija kraujagyslės prieigos vietoje arba sepsis, ypač tais atvejais, kai netinkamai prižiūrimi kateteriai arba pasireiškia imunitetą slopinantis ligos ar vaistinių preparatų poveikis. Atidžiai stebint, ar nėra karščiavimo / </w:t>
      </w:r>
      <w:proofErr w:type="spellStart"/>
      <w:r>
        <w:rPr>
          <w:sz w:val="22"/>
          <w:szCs w:val="22"/>
        </w:rPr>
        <w:t>šaltkrėčio</w:t>
      </w:r>
      <w:proofErr w:type="spellEnd"/>
      <w:r>
        <w:rPr>
          <w:sz w:val="22"/>
          <w:szCs w:val="22"/>
        </w:rPr>
        <w:t xml:space="preserve">, </w:t>
      </w:r>
      <w:proofErr w:type="spellStart"/>
      <w:r>
        <w:rPr>
          <w:sz w:val="22"/>
          <w:szCs w:val="22"/>
        </w:rPr>
        <w:t>leukocitozės</w:t>
      </w:r>
      <w:proofErr w:type="spellEnd"/>
      <w:r>
        <w:rPr>
          <w:sz w:val="22"/>
          <w:szCs w:val="22"/>
        </w:rPr>
        <w:t xml:space="preserve">, techninių prieigos prietaiso komplikacijų ir hiperglikemijos požymių, simptomų ir tą liudijančių laboratorinių tyrimų rezultatų, infekcijas galima aptikti ankstyvose stadijose. Pacientams, kurie gauna </w:t>
      </w:r>
      <w:proofErr w:type="spellStart"/>
      <w:r>
        <w:rPr>
          <w:sz w:val="22"/>
          <w:szCs w:val="22"/>
        </w:rPr>
        <w:t>parenterinį</w:t>
      </w:r>
      <w:proofErr w:type="spellEnd"/>
      <w:r>
        <w:rPr>
          <w:sz w:val="22"/>
          <w:szCs w:val="22"/>
        </w:rPr>
        <w:t xml:space="preserve"> maitinimą, infekcinės komplikacijos dažniau pasireiškia dėl nepakankamos mitybos ir (arba) dėl ligos sąlygotos būklės. Septinių komplikacijų pasireiškimo tikimybę galima sumažinti kruopščiai laikantis sterilumo reikalavimų įstatant kateterį ir jį prižiūrint bei ruošiant mišinius </w:t>
      </w:r>
      <w:proofErr w:type="spellStart"/>
      <w:r>
        <w:rPr>
          <w:sz w:val="22"/>
          <w:szCs w:val="22"/>
        </w:rPr>
        <w:t>parenteriniam</w:t>
      </w:r>
      <w:proofErr w:type="spellEnd"/>
      <w:r>
        <w:rPr>
          <w:sz w:val="22"/>
          <w:szCs w:val="22"/>
        </w:rPr>
        <w:t xml:space="preserve"> maitinimui.</w:t>
      </w:r>
    </w:p>
    <w:p w14:paraId="335D49F8" w14:textId="77777777" w:rsidR="00DF6F3F" w:rsidRDefault="00371309">
      <w:pPr>
        <w:pStyle w:val="Paragraph"/>
        <w:spacing w:before="0" w:after="0" w:line="240" w:lineRule="auto"/>
        <w:rPr>
          <w:sz w:val="22"/>
          <w:szCs w:val="22"/>
        </w:rPr>
      </w:pPr>
      <w:r>
        <w:rPr>
          <w:sz w:val="22"/>
          <w:szCs w:val="22"/>
        </w:rPr>
        <w:t>Pradėjus intraveninę infuziją būtinas specialus klinikinis stebėjimas.</w:t>
      </w:r>
    </w:p>
    <w:p w14:paraId="1CEB8530" w14:textId="77777777" w:rsidR="00DF6F3F" w:rsidRDefault="00371309">
      <w:pPr>
        <w:pStyle w:val="Paragraph"/>
        <w:spacing w:before="0" w:after="0" w:line="240" w:lineRule="auto"/>
        <w:rPr>
          <w:sz w:val="22"/>
          <w:szCs w:val="22"/>
        </w:rPr>
      </w:pPr>
      <w:r>
        <w:rPr>
          <w:sz w:val="22"/>
          <w:szCs w:val="22"/>
        </w:rPr>
        <w:t>Prieš pradedant infuziją būtina sureguliuoti sunkius vandens ir elektrolitų pusiausvyros sutrikimus, sunkias būkles dėl skysčių pertekliaus ir sunkius medžiagų apykaitos sutrikimus.</w:t>
      </w:r>
    </w:p>
    <w:p w14:paraId="126150F7" w14:textId="77777777" w:rsidR="00DF6F3F" w:rsidRDefault="00371309">
      <w:pPr>
        <w:pStyle w:val="Paragraph"/>
        <w:spacing w:before="0" w:after="0" w:line="240" w:lineRule="auto"/>
        <w:rPr>
          <w:sz w:val="22"/>
          <w:szCs w:val="22"/>
        </w:rPr>
      </w:pPr>
      <w:r>
        <w:rPr>
          <w:sz w:val="22"/>
          <w:szCs w:val="22"/>
        </w:rPr>
        <w:t xml:space="preserve">Gydymo metu stebėkite vandens ir elektrolitų pusiausvyrą, serumo </w:t>
      </w:r>
      <w:proofErr w:type="spellStart"/>
      <w:r>
        <w:rPr>
          <w:sz w:val="22"/>
          <w:szCs w:val="22"/>
        </w:rPr>
        <w:t>osmoliariškumą</w:t>
      </w:r>
      <w:proofErr w:type="spellEnd"/>
      <w:r>
        <w:rPr>
          <w:sz w:val="22"/>
          <w:szCs w:val="22"/>
        </w:rPr>
        <w:t xml:space="preserve">, trigliceridų kiekį kraujo serume, rūgščių / šarmų pusiausvyrą, gliukozės kiekį kraujyje, kepenų ir inkstų funkciją atspindinčius rodiklius, </w:t>
      </w:r>
      <w:proofErr w:type="spellStart"/>
      <w:r>
        <w:rPr>
          <w:sz w:val="22"/>
          <w:szCs w:val="22"/>
        </w:rPr>
        <w:t>koaguliacijos</w:t>
      </w:r>
      <w:proofErr w:type="spellEnd"/>
      <w:r>
        <w:rPr>
          <w:sz w:val="22"/>
          <w:szCs w:val="22"/>
        </w:rPr>
        <w:t xml:space="preserve"> rodiklius ir kraujo ląstelių, įskaitant trombocitų, kiekį kraujyje.</w:t>
      </w:r>
    </w:p>
    <w:p w14:paraId="3A6BD4FE" w14:textId="77777777" w:rsidR="00DF6F3F" w:rsidRDefault="00371309">
      <w:pPr>
        <w:pStyle w:val="Paragraph"/>
        <w:spacing w:before="0" w:after="0" w:line="240" w:lineRule="auto"/>
      </w:pPr>
      <w:r>
        <w:rPr>
          <w:sz w:val="22"/>
          <w:szCs w:val="22"/>
        </w:rPr>
        <w:t xml:space="preserve">Vartojant panašius vaistinius preparatus buvo nustatyta kepenų fermentų suaktyvėjimo ir </w:t>
      </w:r>
      <w:proofErr w:type="spellStart"/>
      <w:r>
        <w:rPr>
          <w:sz w:val="22"/>
          <w:szCs w:val="22"/>
        </w:rPr>
        <w:t>cholestazės</w:t>
      </w:r>
      <w:proofErr w:type="spellEnd"/>
      <w:r>
        <w:rPr>
          <w:sz w:val="22"/>
          <w:szCs w:val="22"/>
        </w:rPr>
        <w:t xml:space="preserve"> atvejų. Jeigu įtariamas kepenų nepakankamumas, reikia stebėti amoniako kiekį kraujo serume.</w:t>
      </w:r>
    </w:p>
    <w:p w14:paraId="55D6F621" w14:textId="77777777" w:rsidR="00DF6F3F" w:rsidRDefault="00371309">
      <w:pPr>
        <w:pStyle w:val="Paragraph"/>
        <w:spacing w:before="0" w:after="0" w:line="240" w:lineRule="auto"/>
      </w:pPr>
      <w:r>
        <w:rPr>
          <w:sz w:val="22"/>
          <w:szCs w:val="22"/>
        </w:rPr>
        <w:t xml:space="preserve">Jeigu maistingųjų medžiagų suvartojimas neatitinka paciento poreikių arba buvo neteisingai įvertinta kurios nors suvartojamos maistingosios medžiagos </w:t>
      </w:r>
      <w:proofErr w:type="spellStart"/>
      <w:r>
        <w:rPr>
          <w:sz w:val="22"/>
          <w:szCs w:val="22"/>
        </w:rPr>
        <w:t>metabolinė</w:t>
      </w:r>
      <w:proofErr w:type="spellEnd"/>
      <w:r>
        <w:rPr>
          <w:sz w:val="22"/>
          <w:szCs w:val="22"/>
        </w:rPr>
        <w:t xml:space="preserve"> vertė, gali atsirasti medžiagų apykaitos sutrikimų. Galimas nepageidaujamas </w:t>
      </w:r>
      <w:proofErr w:type="spellStart"/>
      <w:r>
        <w:rPr>
          <w:sz w:val="22"/>
          <w:szCs w:val="22"/>
        </w:rPr>
        <w:t>metabolinis</w:t>
      </w:r>
      <w:proofErr w:type="spellEnd"/>
      <w:r>
        <w:rPr>
          <w:sz w:val="22"/>
          <w:szCs w:val="22"/>
        </w:rPr>
        <w:t xml:space="preserve"> poveikis, jeigu paskirtas nepakankamas arba per didelis maistingųjų medžiagų kiekis arba jeigu sumaišyto tirpalo sudėtis neatitinka individualių paciento poreikių.</w:t>
      </w:r>
    </w:p>
    <w:p w14:paraId="32AD325F" w14:textId="77777777" w:rsidR="00DF6F3F" w:rsidRDefault="00371309">
      <w:pPr>
        <w:pStyle w:val="Paragraph"/>
        <w:spacing w:before="0" w:after="0" w:line="240" w:lineRule="auto"/>
        <w:rPr>
          <w:sz w:val="22"/>
          <w:szCs w:val="22"/>
        </w:rPr>
      </w:pPr>
      <w:r>
        <w:rPr>
          <w:sz w:val="22"/>
          <w:szCs w:val="22"/>
        </w:rPr>
        <w:t xml:space="preserve">Aminorūgščių tirpalai gali paskatinti </w:t>
      </w:r>
      <w:proofErr w:type="spellStart"/>
      <w:r>
        <w:rPr>
          <w:sz w:val="22"/>
          <w:szCs w:val="22"/>
        </w:rPr>
        <w:t>folatų</w:t>
      </w:r>
      <w:proofErr w:type="spellEnd"/>
      <w:r>
        <w:rPr>
          <w:sz w:val="22"/>
          <w:szCs w:val="22"/>
        </w:rPr>
        <w:t xml:space="preserve"> nepakankamumą, todėl rekomenduojama kiekvieną dieną vartoti </w:t>
      </w:r>
      <w:proofErr w:type="spellStart"/>
      <w:r>
        <w:rPr>
          <w:sz w:val="22"/>
          <w:szCs w:val="22"/>
        </w:rPr>
        <w:t>folio</w:t>
      </w:r>
      <w:proofErr w:type="spellEnd"/>
      <w:r>
        <w:rPr>
          <w:sz w:val="22"/>
          <w:szCs w:val="22"/>
        </w:rPr>
        <w:t xml:space="preserve"> rūgštį.</w:t>
      </w:r>
    </w:p>
    <w:p w14:paraId="39722CF2" w14:textId="77777777" w:rsidR="00DF6F3F" w:rsidRDefault="00DF6F3F">
      <w:pPr>
        <w:pStyle w:val="Heading4Unnumbered"/>
        <w:spacing w:before="0" w:after="0"/>
        <w:rPr>
          <w:sz w:val="22"/>
          <w:szCs w:val="22"/>
        </w:rPr>
      </w:pPr>
    </w:p>
    <w:p w14:paraId="6C330FDC" w14:textId="77777777" w:rsidR="00DF6F3F" w:rsidRDefault="00371309">
      <w:pPr>
        <w:pStyle w:val="Heading4Unnumbered"/>
        <w:spacing w:before="0" w:after="0"/>
        <w:rPr>
          <w:sz w:val="22"/>
          <w:szCs w:val="22"/>
        </w:rPr>
      </w:pPr>
      <w:proofErr w:type="spellStart"/>
      <w:r>
        <w:rPr>
          <w:sz w:val="22"/>
          <w:szCs w:val="22"/>
        </w:rPr>
        <w:t>Ekstravazacija</w:t>
      </w:r>
      <w:proofErr w:type="spellEnd"/>
    </w:p>
    <w:p w14:paraId="7DF463DA" w14:textId="77777777" w:rsidR="00DF6F3F" w:rsidRDefault="00371309">
      <w:pPr>
        <w:pStyle w:val="Paragraph"/>
        <w:spacing w:before="0" w:after="0" w:line="240" w:lineRule="auto"/>
        <w:rPr>
          <w:sz w:val="22"/>
          <w:szCs w:val="22"/>
        </w:rPr>
      </w:pPr>
      <w:r>
        <w:rPr>
          <w:sz w:val="22"/>
          <w:szCs w:val="22"/>
        </w:rPr>
        <w:t xml:space="preserve">Reikia reguliariai stebėti kateterio įvedimo vietą, ar nematyti </w:t>
      </w:r>
      <w:proofErr w:type="spellStart"/>
      <w:r>
        <w:rPr>
          <w:sz w:val="22"/>
          <w:szCs w:val="22"/>
        </w:rPr>
        <w:t>ekstravazacijos</w:t>
      </w:r>
      <w:proofErr w:type="spellEnd"/>
      <w:r>
        <w:rPr>
          <w:sz w:val="22"/>
          <w:szCs w:val="22"/>
        </w:rPr>
        <w:t xml:space="preserve"> požymių.  </w:t>
      </w:r>
      <w:r>
        <w:rPr>
          <w:sz w:val="22"/>
          <w:szCs w:val="22"/>
        </w:rPr>
        <w:br/>
        <w:t xml:space="preserve">Jei nustatoma </w:t>
      </w:r>
      <w:proofErr w:type="spellStart"/>
      <w:r>
        <w:rPr>
          <w:sz w:val="22"/>
          <w:szCs w:val="22"/>
        </w:rPr>
        <w:t>ekstravazacija</w:t>
      </w:r>
      <w:proofErr w:type="spellEnd"/>
      <w:r>
        <w:rPr>
          <w:sz w:val="22"/>
          <w:szCs w:val="22"/>
        </w:rPr>
        <w:t xml:space="preserve">, infuziją reikia nedelsiant nutraukti, bet palikti įvestą kateterį ar kaniulę, kad būtų galima nedelsiant gydyti pacientą. Jeigu galima, per įvestą kateterį / kaniulę reikia atlikti aspiraciją, kad prieš ištraukiant kateterį / kaniulę būtų galima sumažinti į audinius patekusio skysčio kiekį. </w:t>
      </w:r>
      <w:r>
        <w:rPr>
          <w:sz w:val="22"/>
          <w:szCs w:val="22"/>
        </w:rPr>
        <w:br/>
        <w:t xml:space="preserve">Atsižvelgiant į tai, koks vaistinis preparatas išsiliejo į audinius (įskaitant su OLIMEL N12E sumaišytą vaistinį preparatą ar vaistinius preparatus, jei tokių yra), ir į sužalojimo stadiją / laipsnį, reikia imtis atitinkamų specifinių priemonių. Gydyti galima </w:t>
      </w:r>
      <w:proofErr w:type="spellStart"/>
      <w:r>
        <w:rPr>
          <w:sz w:val="22"/>
          <w:szCs w:val="22"/>
        </w:rPr>
        <w:t>nefarmakologiškai</w:t>
      </w:r>
      <w:proofErr w:type="spellEnd"/>
      <w:r>
        <w:rPr>
          <w:sz w:val="22"/>
          <w:szCs w:val="22"/>
        </w:rPr>
        <w:t xml:space="preserve">, farmakologiškai ir (arba) </w:t>
      </w:r>
      <w:proofErr w:type="spellStart"/>
      <w:r>
        <w:rPr>
          <w:sz w:val="22"/>
          <w:szCs w:val="22"/>
        </w:rPr>
        <w:t>chirurgiškai</w:t>
      </w:r>
      <w:proofErr w:type="spellEnd"/>
      <w:r>
        <w:rPr>
          <w:sz w:val="22"/>
          <w:szCs w:val="22"/>
        </w:rPr>
        <w:t xml:space="preserve">. Esant didelei </w:t>
      </w:r>
      <w:proofErr w:type="spellStart"/>
      <w:r>
        <w:rPr>
          <w:sz w:val="22"/>
          <w:szCs w:val="22"/>
        </w:rPr>
        <w:t>ekstravazacijai</w:t>
      </w:r>
      <w:proofErr w:type="spellEnd"/>
      <w:r>
        <w:rPr>
          <w:sz w:val="22"/>
          <w:szCs w:val="22"/>
        </w:rPr>
        <w:t>, per pirmąsias 72 valandas rekomenduojama kreiptis į plastikos chirurgą.</w:t>
      </w:r>
      <w:r>
        <w:rPr>
          <w:sz w:val="22"/>
          <w:szCs w:val="22"/>
        </w:rPr>
        <w:br/>
      </w:r>
      <w:proofErr w:type="spellStart"/>
      <w:r>
        <w:rPr>
          <w:sz w:val="22"/>
          <w:szCs w:val="22"/>
        </w:rPr>
        <w:t>Ekstravazacijos</w:t>
      </w:r>
      <w:proofErr w:type="spellEnd"/>
      <w:r>
        <w:rPr>
          <w:sz w:val="22"/>
          <w:szCs w:val="22"/>
        </w:rPr>
        <w:t xml:space="preserve"> vietą pirmąsias 24 valandas reikia stebėti bent kas 4 valandas, po to – kartą per parą. </w:t>
      </w:r>
      <w:r>
        <w:rPr>
          <w:sz w:val="22"/>
          <w:szCs w:val="22"/>
        </w:rPr>
        <w:br/>
        <w:t xml:space="preserve">Infuzijos negalima iš naujo leisti į tą pačią centrinę veną. </w:t>
      </w:r>
    </w:p>
    <w:p w14:paraId="23A7A8FE" w14:textId="77777777" w:rsidR="00DF6F3F" w:rsidRDefault="00DF6F3F">
      <w:pPr>
        <w:pStyle w:val="Heading4Unnumbered"/>
        <w:spacing w:before="0" w:after="0"/>
        <w:rPr>
          <w:sz w:val="22"/>
          <w:szCs w:val="22"/>
        </w:rPr>
      </w:pPr>
    </w:p>
    <w:p w14:paraId="720AE96B" w14:textId="77777777" w:rsidR="00DF6F3F" w:rsidRDefault="00371309">
      <w:pPr>
        <w:pStyle w:val="Heading4Unnumbered"/>
        <w:spacing w:before="0" w:after="0"/>
        <w:rPr>
          <w:sz w:val="22"/>
          <w:szCs w:val="22"/>
        </w:rPr>
      </w:pPr>
      <w:r>
        <w:rPr>
          <w:sz w:val="22"/>
          <w:szCs w:val="22"/>
        </w:rPr>
        <w:t>Kepenų nepakankamumas</w:t>
      </w:r>
    </w:p>
    <w:p w14:paraId="27A9A336" w14:textId="77777777" w:rsidR="00DF6F3F" w:rsidRDefault="00371309">
      <w:pPr>
        <w:pStyle w:val="Paragraph"/>
        <w:spacing w:before="0" w:after="0" w:line="240" w:lineRule="auto"/>
      </w:pPr>
      <w:r>
        <w:rPr>
          <w:sz w:val="22"/>
          <w:szCs w:val="22"/>
        </w:rPr>
        <w:t xml:space="preserve">Atsargiai skirti pacientams su kepenų nepakankamumu, nes yra pavojus sukelti arba pasunkinti neurologinius sutrikimus, susijusius su </w:t>
      </w:r>
      <w:proofErr w:type="spellStart"/>
      <w:r>
        <w:rPr>
          <w:sz w:val="22"/>
          <w:szCs w:val="22"/>
        </w:rPr>
        <w:t>hiperamonemija</w:t>
      </w:r>
      <w:proofErr w:type="spellEnd"/>
      <w:r>
        <w:rPr>
          <w:sz w:val="22"/>
          <w:szCs w:val="22"/>
        </w:rPr>
        <w:t xml:space="preserve">. Reikia nuolat atlikti klinikinius ir laboratorinius tyrimus, ypač kepenų funkcijos parametrų, gliukozės, elektrolitų ir trigliceridų kiekio kraujyje. </w:t>
      </w:r>
    </w:p>
    <w:p w14:paraId="31E7137A" w14:textId="77777777" w:rsidR="00DF6F3F" w:rsidRDefault="00DF6F3F">
      <w:pPr>
        <w:pStyle w:val="Heading4Unnumbered"/>
        <w:spacing w:before="0" w:after="0"/>
        <w:rPr>
          <w:sz w:val="22"/>
          <w:szCs w:val="22"/>
        </w:rPr>
      </w:pPr>
    </w:p>
    <w:p w14:paraId="08E30664" w14:textId="77777777" w:rsidR="00DF6F3F" w:rsidRDefault="00371309">
      <w:pPr>
        <w:pStyle w:val="Heading4Unnumbered"/>
        <w:spacing w:before="0" w:after="0"/>
        <w:rPr>
          <w:sz w:val="22"/>
          <w:szCs w:val="22"/>
        </w:rPr>
      </w:pPr>
      <w:r>
        <w:rPr>
          <w:sz w:val="22"/>
          <w:szCs w:val="22"/>
        </w:rPr>
        <w:t>Inkstų nepakankamumas</w:t>
      </w:r>
    </w:p>
    <w:p w14:paraId="0878E05B" w14:textId="77777777" w:rsidR="00DF6F3F" w:rsidRDefault="00371309">
      <w:pPr>
        <w:pStyle w:val="Paragraph"/>
        <w:spacing w:before="0" w:after="0" w:line="240" w:lineRule="auto"/>
        <w:rPr>
          <w:sz w:val="22"/>
          <w:szCs w:val="22"/>
        </w:rPr>
      </w:pPr>
      <w:r>
        <w:rPr>
          <w:sz w:val="22"/>
          <w:szCs w:val="22"/>
        </w:rPr>
        <w:t xml:space="preserve">Atsargiai skirti pacientams su inkstų nepakankamumu, ypač jei yra </w:t>
      </w:r>
      <w:proofErr w:type="spellStart"/>
      <w:r>
        <w:rPr>
          <w:sz w:val="22"/>
          <w:szCs w:val="22"/>
        </w:rPr>
        <w:t>hiperkalemija</w:t>
      </w:r>
      <w:proofErr w:type="spellEnd"/>
      <w:r>
        <w:rPr>
          <w:sz w:val="22"/>
          <w:szCs w:val="22"/>
        </w:rPr>
        <w:t xml:space="preserve">, nes yra pavojus sukelti ar pasunkinti </w:t>
      </w:r>
      <w:proofErr w:type="spellStart"/>
      <w:r>
        <w:rPr>
          <w:sz w:val="22"/>
          <w:szCs w:val="22"/>
        </w:rPr>
        <w:t>metabolinę</w:t>
      </w:r>
      <w:proofErr w:type="spellEnd"/>
      <w:r>
        <w:rPr>
          <w:sz w:val="22"/>
          <w:szCs w:val="22"/>
        </w:rPr>
        <w:t xml:space="preserve"> </w:t>
      </w:r>
      <w:proofErr w:type="spellStart"/>
      <w:r>
        <w:rPr>
          <w:sz w:val="22"/>
          <w:szCs w:val="22"/>
        </w:rPr>
        <w:t>acidozę</w:t>
      </w:r>
      <w:proofErr w:type="spellEnd"/>
      <w:r>
        <w:rPr>
          <w:sz w:val="22"/>
          <w:szCs w:val="22"/>
        </w:rPr>
        <w:t xml:space="preserve"> ir </w:t>
      </w:r>
      <w:proofErr w:type="spellStart"/>
      <w:r>
        <w:rPr>
          <w:sz w:val="22"/>
          <w:szCs w:val="22"/>
        </w:rPr>
        <w:t>hiperazotemiją</w:t>
      </w:r>
      <w:proofErr w:type="spellEnd"/>
      <w:r>
        <w:rPr>
          <w:sz w:val="22"/>
          <w:szCs w:val="22"/>
        </w:rPr>
        <w:t>, jei neatliekamas medžiagų apykaitos atliekų šalinimas inkstų išorėje. Tokiems pacientams reikia atidžiai stebėti skysčių pusiausvyrą, trigliceridų ir elektrolitų kiekį kraujyje.</w:t>
      </w:r>
    </w:p>
    <w:p w14:paraId="2043B51D" w14:textId="77777777" w:rsidR="00DF6F3F" w:rsidRDefault="00DF6F3F">
      <w:pPr>
        <w:pStyle w:val="Heading4Unnumbered"/>
        <w:spacing w:before="0" w:after="0"/>
        <w:rPr>
          <w:sz w:val="22"/>
          <w:szCs w:val="22"/>
        </w:rPr>
      </w:pPr>
    </w:p>
    <w:p w14:paraId="6087D9E6" w14:textId="77777777" w:rsidR="00DF6F3F" w:rsidRDefault="00371309">
      <w:pPr>
        <w:pStyle w:val="Heading4Unnumbered"/>
        <w:spacing w:before="0" w:after="0"/>
        <w:rPr>
          <w:sz w:val="22"/>
          <w:szCs w:val="22"/>
        </w:rPr>
      </w:pPr>
      <w:r>
        <w:rPr>
          <w:sz w:val="22"/>
          <w:szCs w:val="22"/>
        </w:rPr>
        <w:t>Hematologinės būklės</w:t>
      </w:r>
    </w:p>
    <w:p w14:paraId="56BF2784" w14:textId="77777777" w:rsidR="00DF6F3F" w:rsidRDefault="00371309">
      <w:pPr>
        <w:pStyle w:val="Paragraph"/>
        <w:spacing w:before="0" w:after="0" w:line="240" w:lineRule="auto"/>
        <w:rPr>
          <w:sz w:val="22"/>
          <w:szCs w:val="22"/>
        </w:rPr>
      </w:pPr>
      <w:r>
        <w:rPr>
          <w:sz w:val="22"/>
          <w:szCs w:val="22"/>
        </w:rPr>
        <w:t>Atsargiai vartoti pacientams su kraujo krešėjimo sutrikimais ir anemija. Reikia atidžiai stebėti kraujo ląstelių skaičių ir krešėjimo parametrus.</w:t>
      </w:r>
    </w:p>
    <w:p w14:paraId="7E5BE06B" w14:textId="77777777" w:rsidR="00DF6F3F" w:rsidRDefault="00DF6F3F">
      <w:pPr>
        <w:pStyle w:val="Heading4Unnumbered"/>
        <w:spacing w:before="0" w:after="0"/>
        <w:rPr>
          <w:sz w:val="22"/>
          <w:szCs w:val="22"/>
        </w:rPr>
      </w:pPr>
    </w:p>
    <w:p w14:paraId="25BD7789" w14:textId="77777777" w:rsidR="00DF6F3F" w:rsidRDefault="00371309">
      <w:pPr>
        <w:pStyle w:val="Heading4Unnumbered"/>
        <w:spacing w:before="0" w:after="0"/>
        <w:rPr>
          <w:sz w:val="22"/>
          <w:szCs w:val="22"/>
        </w:rPr>
      </w:pPr>
      <w:r>
        <w:rPr>
          <w:sz w:val="22"/>
          <w:szCs w:val="22"/>
        </w:rPr>
        <w:t>Endokrininės būklės ir metabolizmas</w:t>
      </w:r>
    </w:p>
    <w:p w14:paraId="709F969D" w14:textId="77777777" w:rsidR="00DF6F3F" w:rsidRDefault="00371309">
      <w:pPr>
        <w:pStyle w:val="Paragraph"/>
        <w:spacing w:before="0" w:after="0" w:line="240" w:lineRule="auto"/>
        <w:rPr>
          <w:sz w:val="22"/>
          <w:szCs w:val="22"/>
        </w:rPr>
      </w:pPr>
      <w:r>
        <w:rPr>
          <w:sz w:val="22"/>
          <w:szCs w:val="22"/>
        </w:rPr>
        <w:t>Atsargiai vartoti pacientams, jei yra:</w:t>
      </w:r>
    </w:p>
    <w:p w14:paraId="3561E8B1" w14:textId="77777777" w:rsidR="00DF6F3F" w:rsidRDefault="00371309">
      <w:pPr>
        <w:pStyle w:val="Sraassuenkleliais2"/>
        <w:spacing w:before="0" w:after="0" w:line="240" w:lineRule="auto"/>
      </w:pPr>
      <w:proofErr w:type="spellStart"/>
      <w:r>
        <w:rPr>
          <w:sz w:val="22"/>
          <w:szCs w:val="22"/>
        </w:rPr>
        <w:t>Metabolinė</w:t>
      </w:r>
      <w:proofErr w:type="spellEnd"/>
      <w:r>
        <w:rPr>
          <w:sz w:val="22"/>
          <w:szCs w:val="22"/>
        </w:rPr>
        <w:t xml:space="preserve"> </w:t>
      </w:r>
      <w:proofErr w:type="spellStart"/>
      <w:r>
        <w:rPr>
          <w:sz w:val="22"/>
          <w:szCs w:val="22"/>
        </w:rPr>
        <w:t>acidozė</w:t>
      </w:r>
      <w:proofErr w:type="spellEnd"/>
      <w:r>
        <w:rPr>
          <w:sz w:val="22"/>
          <w:szCs w:val="22"/>
        </w:rPr>
        <w:t xml:space="preserve">. Nerekomenduojama skirti angliavandenių, jei pasireiškė pieno rūgšties </w:t>
      </w:r>
      <w:proofErr w:type="spellStart"/>
      <w:r>
        <w:rPr>
          <w:sz w:val="22"/>
          <w:szCs w:val="22"/>
        </w:rPr>
        <w:t>acidozė</w:t>
      </w:r>
      <w:proofErr w:type="spellEnd"/>
      <w:r>
        <w:rPr>
          <w:sz w:val="22"/>
          <w:szCs w:val="22"/>
        </w:rPr>
        <w:t>. Būtini reguliarūs klinikiniai ir laboratoriniai tyrimai.</w:t>
      </w:r>
    </w:p>
    <w:p w14:paraId="08289842" w14:textId="77777777" w:rsidR="00DF6F3F" w:rsidRDefault="00371309">
      <w:pPr>
        <w:pStyle w:val="Sraassuenkleliais2"/>
        <w:spacing w:before="0" w:after="0" w:line="240" w:lineRule="auto"/>
      </w:pPr>
      <w:r>
        <w:rPr>
          <w:sz w:val="22"/>
          <w:szCs w:val="22"/>
        </w:rPr>
        <w:t xml:space="preserve">Cukrinis diabetas. Reikia stebėti gliukozės koncentraciją, </w:t>
      </w:r>
      <w:proofErr w:type="spellStart"/>
      <w:r>
        <w:rPr>
          <w:sz w:val="22"/>
          <w:szCs w:val="22"/>
        </w:rPr>
        <w:t>glikozuriją</w:t>
      </w:r>
      <w:proofErr w:type="spellEnd"/>
      <w:r>
        <w:rPr>
          <w:sz w:val="22"/>
          <w:szCs w:val="22"/>
        </w:rPr>
        <w:t xml:space="preserve">, </w:t>
      </w:r>
      <w:proofErr w:type="spellStart"/>
      <w:r>
        <w:rPr>
          <w:sz w:val="22"/>
          <w:szCs w:val="22"/>
        </w:rPr>
        <w:t>ketonuriją</w:t>
      </w:r>
      <w:proofErr w:type="spellEnd"/>
      <w:r>
        <w:rPr>
          <w:sz w:val="22"/>
          <w:szCs w:val="22"/>
        </w:rPr>
        <w:t xml:space="preserve"> ir prireikus reguliuoti insulino dozę.</w:t>
      </w:r>
    </w:p>
    <w:p w14:paraId="1865DA2B" w14:textId="77777777" w:rsidR="00DF6F3F" w:rsidRDefault="00371309">
      <w:pPr>
        <w:pStyle w:val="Sraassuenkleliais2"/>
        <w:spacing w:before="0" w:after="0" w:line="240" w:lineRule="auto"/>
        <w:rPr>
          <w:sz w:val="22"/>
          <w:szCs w:val="22"/>
        </w:rPr>
      </w:pPr>
      <w:proofErr w:type="spellStart"/>
      <w:r>
        <w:rPr>
          <w:sz w:val="22"/>
          <w:szCs w:val="22"/>
        </w:rPr>
        <w:t>Hiperlipidemija</w:t>
      </w:r>
      <w:proofErr w:type="spellEnd"/>
      <w:r>
        <w:rPr>
          <w:sz w:val="22"/>
          <w:szCs w:val="22"/>
        </w:rPr>
        <w:t xml:space="preserve"> dėl lipidų infuzinės emulsijos sudėtyje. Būtini reguliarūs klinikiniai ir laboratoriniai tyrimai.</w:t>
      </w:r>
    </w:p>
    <w:p w14:paraId="166F7452" w14:textId="77777777" w:rsidR="00DF6F3F" w:rsidRDefault="00371309">
      <w:pPr>
        <w:pStyle w:val="Sraassuenkleliais2"/>
        <w:spacing w:before="0" w:after="0" w:line="240" w:lineRule="auto"/>
      </w:pPr>
      <w:r>
        <w:rPr>
          <w:sz w:val="22"/>
          <w:szCs w:val="22"/>
        </w:rPr>
        <w:t>Aminorūgščių metabolizmo sutrikimai.</w:t>
      </w:r>
    </w:p>
    <w:p w14:paraId="4CCE3951" w14:textId="77777777" w:rsidR="00DF6F3F" w:rsidRDefault="00DF6F3F">
      <w:pPr>
        <w:pStyle w:val="Paragraph"/>
        <w:spacing w:before="0" w:after="0" w:line="240" w:lineRule="auto"/>
        <w:outlineLvl w:val="3"/>
        <w:rPr>
          <w:i/>
          <w:sz w:val="22"/>
          <w:szCs w:val="22"/>
        </w:rPr>
      </w:pPr>
    </w:p>
    <w:p w14:paraId="1E79B5DD" w14:textId="77777777" w:rsidR="00DF6F3F" w:rsidRDefault="00371309">
      <w:pPr>
        <w:pStyle w:val="Paragraph"/>
        <w:spacing w:before="0" w:after="0" w:line="240" w:lineRule="auto"/>
        <w:outlineLvl w:val="3"/>
      </w:pPr>
      <w:r>
        <w:rPr>
          <w:i/>
          <w:sz w:val="22"/>
          <w:szCs w:val="22"/>
        </w:rPr>
        <w:t>Kepenų, tulžies pūslės ir latakų sutrikimai</w:t>
      </w:r>
    </w:p>
    <w:p w14:paraId="3E42A62B" w14:textId="77777777" w:rsidR="00DF6F3F" w:rsidRDefault="00371309">
      <w:pPr>
        <w:pStyle w:val="Paragraph"/>
        <w:spacing w:before="0" w:after="0" w:line="240" w:lineRule="auto"/>
      </w:pPr>
      <w:r>
        <w:rPr>
          <w:sz w:val="22"/>
          <w:szCs w:val="22"/>
        </w:rPr>
        <w:t xml:space="preserve">Pacientams, kuriems buvo skirtas </w:t>
      </w:r>
      <w:proofErr w:type="spellStart"/>
      <w:r>
        <w:rPr>
          <w:sz w:val="22"/>
          <w:szCs w:val="22"/>
        </w:rPr>
        <w:t>parenterinis</w:t>
      </w:r>
      <w:proofErr w:type="spellEnd"/>
      <w:r>
        <w:rPr>
          <w:sz w:val="22"/>
          <w:szCs w:val="22"/>
        </w:rPr>
        <w:t xml:space="preserve"> maitinimas, taip pat buvo pasireiškę kepenų, tulžies pūslės ir latakų sutrikimai, įskaitant </w:t>
      </w:r>
      <w:proofErr w:type="spellStart"/>
      <w:r>
        <w:rPr>
          <w:sz w:val="22"/>
          <w:szCs w:val="22"/>
        </w:rPr>
        <w:t>cholestazę</w:t>
      </w:r>
      <w:proofErr w:type="spellEnd"/>
      <w:r>
        <w:rPr>
          <w:sz w:val="22"/>
          <w:szCs w:val="22"/>
        </w:rPr>
        <w:t xml:space="preserve">, fibrozę ir kepenų cirozę, galinčią sukelti kepenų nepakankamumą, taip pat cholecistitas ir </w:t>
      </w:r>
      <w:proofErr w:type="spellStart"/>
      <w:r>
        <w:rPr>
          <w:sz w:val="22"/>
          <w:szCs w:val="22"/>
        </w:rPr>
        <w:t>cholelitiazė</w:t>
      </w:r>
      <w:proofErr w:type="spellEnd"/>
      <w:r>
        <w:rPr>
          <w:sz w:val="22"/>
          <w:szCs w:val="22"/>
        </w:rPr>
        <w:t>. Manoma, kad šiuos sutrikimus sukelia ne vienas veiksnys, o kelių veiksnių derinys, kuris priklauso nuo paciento. Pacientų, kurių laboratorinių tyrimų rezultatai rodo patologiją arba kuriems pasireiškia kiti kepenų, tulžies ir latakų sutrikimų požymiai, būklę ankstyvoje stadijoje turėtų įvertinti kepenų ligas išmanantis gydytojas, kad būtų nustatyti galimi priežastiniai ir prisidedantys veiksniai bei galima terapinė ir profilaktinė intervencija.</w:t>
      </w:r>
    </w:p>
    <w:p w14:paraId="1DED9305" w14:textId="77777777" w:rsidR="00DF6F3F" w:rsidRDefault="00371309">
      <w:pPr>
        <w:pStyle w:val="Paragraph"/>
        <w:spacing w:before="0" w:after="0" w:line="240" w:lineRule="auto"/>
        <w:rPr>
          <w:sz w:val="22"/>
          <w:szCs w:val="22"/>
        </w:rPr>
      </w:pPr>
      <w:r>
        <w:rPr>
          <w:sz w:val="22"/>
          <w:szCs w:val="22"/>
        </w:rPr>
        <w:t xml:space="preserve">Turi būti reguliariai tikrinamos kraujo serumo trigliceridų koncentracijos ir organizmo gebėjimas šalinti lipidus. Kraujo serumo trigliceridų koncentracijos infuzijos metu neturi viršyti 3 </w:t>
      </w:r>
      <w:proofErr w:type="spellStart"/>
      <w:r>
        <w:rPr>
          <w:sz w:val="22"/>
          <w:szCs w:val="22"/>
        </w:rPr>
        <w:t>mmol</w:t>
      </w:r>
      <w:proofErr w:type="spellEnd"/>
      <w:r>
        <w:rPr>
          <w:sz w:val="22"/>
          <w:szCs w:val="22"/>
        </w:rPr>
        <w:t>/l.</w:t>
      </w:r>
    </w:p>
    <w:p w14:paraId="3E2DE0A9" w14:textId="77777777" w:rsidR="00DF6F3F" w:rsidRDefault="00371309">
      <w:pPr>
        <w:pStyle w:val="Paragraph"/>
        <w:spacing w:before="0" w:after="0" w:line="240" w:lineRule="auto"/>
        <w:rPr>
          <w:sz w:val="22"/>
          <w:szCs w:val="22"/>
        </w:rPr>
      </w:pPr>
      <w:r>
        <w:rPr>
          <w:sz w:val="22"/>
          <w:szCs w:val="22"/>
        </w:rPr>
        <w:t>Jei įtariamas lipidų apykaitos sutrikimas, rekomenduojama kas dieną po 5–6 valandų matuoti kraujo serumo trigliceridų kiekį ir neskirti lipidų. Suaugusiųjų kraujo serumas turi būti skaidrus po mažiau kaip 6 valandų nuo lipidų emulsijos infuzijos nutraukimo. Kita infuzija turi būti skiriama tik tada, kai kraujo serumo trigliceridų koncentracijos pasiekia normą.</w:t>
      </w:r>
    </w:p>
    <w:p w14:paraId="011095EE" w14:textId="77777777" w:rsidR="00DF6F3F" w:rsidRDefault="00371309">
      <w:pPr>
        <w:pStyle w:val="Paragraph"/>
        <w:spacing w:before="0" w:after="0" w:line="240" w:lineRule="auto"/>
        <w:rPr>
          <w:sz w:val="22"/>
          <w:szCs w:val="22"/>
        </w:rPr>
      </w:pPr>
      <w:r>
        <w:rPr>
          <w:sz w:val="22"/>
          <w:szCs w:val="22"/>
        </w:rPr>
        <w:t xml:space="preserve">Vartojant panašius vaistinius preparatus buvo pasireiškęs riebalų pertekliaus sindromas. Dėl suprastėjusio arba riboto gebėjimo </w:t>
      </w:r>
      <w:proofErr w:type="spellStart"/>
      <w:r>
        <w:rPr>
          <w:sz w:val="22"/>
          <w:szCs w:val="22"/>
        </w:rPr>
        <w:t>metabolizuoti</w:t>
      </w:r>
      <w:proofErr w:type="spellEnd"/>
      <w:r>
        <w:rPr>
          <w:sz w:val="22"/>
          <w:szCs w:val="22"/>
        </w:rPr>
        <w:t xml:space="preserve"> OLIMEL N12E sudėtyje esančius lipidus, </w:t>
      </w:r>
      <w:r>
        <w:rPr>
          <w:sz w:val="22"/>
          <w:szCs w:val="22"/>
        </w:rPr>
        <w:lastRenderedPageBreak/>
        <w:t>perdozavus gali pasireikšti riebalų pertekliaus sindromas, tačiau šio sindromo požymiai ir simptomai gali pasireikšti ir tada, kai vaistinis preparatas yra leidžiamas pagal instrukcijas (taip pat žr. 4.8 skyrių).</w:t>
      </w:r>
    </w:p>
    <w:p w14:paraId="74547977" w14:textId="77777777" w:rsidR="00DF6F3F" w:rsidRDefault="00371309">
      <w:pPr>
        <w:pStyle w:val="Paragraph"/>
        <w:spacing w:before="0" w:after="0" w:line="240" w:lineRule="auto"/>
        <w:rPr>
          <w:sz w:val="22"/>
          <w:szCs w:val="22"/>
        </w:rPr>
      </w:pPr>
      <w:r>
        <w:rPr>
          <w:sz w:val="22"/>
          <w:szCs w:val="22"/>
        </w:rPr>
        <w:t>Hiperglikemijos atveju reikia reguliuoti OLIMEL N12E infuzijos greitį ir (arba) suleisti insulino.</w:t>
      </w:r>
    </w:p>
    <w:p w14:paraId="67C4B84D" w14:textId="77777777" w:rsidR="00DF6F3F" w:rsidRDefault="00DF6F3F">
      <w:pPr>
        <w:pStyle w:val="Paragraph"/>
        <w:spacing w:before="0" w:after="0" w:line="240" w:lineRule="auto"/>
        <w:rPr>
          <w:caps/>
          <w:sz w:val="22"/>
          <w:szCs w:val="22"/>
        </w:rPr>
      </w:pPr>
    </w:p>
    <w:p w14:paraId="00DF40E9" w14:textId="77777777" w:rsidR="00DF6F3F" w:rsidRDefault="00371309">
      <w:pPr>
        <w:pStyle w:val="Paragraph"/>
        <w:spacing w:before="0" w:after="0" w:line="240" w:lineRule="auto"/>
        <w:rPr>
          <w:caps/>
          <w:sz w:val="22"/>
          <w:szCs w:val="22"/>
        </w:rPr>
      </w:pPr>
      <w:r>
        <w:rPr>
          <w:caps/>
          <w:sz w:val="22"/>
          <w:szCs w:val="22"/>
        </w:rPr>
        <w:t>Negalima leisti į periferinę veną.</w:t>
      </w:r>
    </w:p>
    <w:p w14:paraId="0FC9E372" w14:textId="77777777" w:rsidR="00DF6F3F" w:rsidRDefault="00DF6F3F">
      <w:pPr>
        <w:pStyle w:val="Paragraph"/>
        <w:spacing w:before="0" w:after="0" w:line="240" w:lineRule="auto"/>
        <w:rPr>
          <w:sz w:val="22"/>
          <w:szCs w:val="22"/>
        </w:rPr>
      </w:pPr>
    </w:p>
    <w:p w14:paraId="4F2733C1" w14:textId="77777777" w:rsidR="00DF6F3F" w:rsidRDefault="00371309">
      <w:pPr>
        <w:pStyle w:val="Paragraph"/>
        <w:spacing w:before="0" w:after="0" w:line="240" w:lineRule="auto"/>
        <w:rPr>
          <w:sz w:val="22"/>
          <w:szCs w:val="22"/>
        </w:rPr>
      </w:pPr>
      <w:r>
        <w:rPr>
          <w:sz w:val="22"/>
          <w:szCs w:val="22"/>
        </w:rPr>
        <w:t>Nors vaistiniame preparate yra natūralus mikroelementų ir vitaminų kiekis, šio kiekio nepakanka organizmo poreikiams patenkinti</w:t>
      </w:r>
      <w:r w:rsidR="00647E5F">
        <w:rPr>
          <w:sz w:val="22"/>
          <w:szCs w:val="22"/>
        </w:rPr>
        <w:t>. Mikroelementų ir vitaminų</w:t>
      </w:r>
      <w:r>
        <w:rPr>
          <w:sz w:val="22"/>
          <w:szCs w:val="22"/>
        </w:rPr>
        <w:t xml:space="preserve"> </w:t>
      </w:r>
      <w:r w:rsidR="00017FC0">
        <w:rPr>
          <w:sz w:val="22"/>
          <w:szCs w:val="22"/>
        </w:rPr>
        <w:t>reikia pridėti tiek</w:t>
      </w:r>
      <w:r>
        <w:rPr>
          <w:sz w:val="22"/>
          <w:szCs w:val="22"/>
        </w:rPr>
        <w:t xml:space="preserve">, kad </w:t>
      </w:r>
      <w:r w:rsidR="00647E5F">
        <w:rPr>
          <w:sz w:val="22"/>
          <w:szCs w:val="22"/>
        </w:rPr>
        <w:t xml:space="preserve">būtų </w:t>
      </w:r>
      <w:proofErr w:type="spellStart"/>
      <w:r w:rsidR="00647E5F">
        <w:rPr>
          <w:sz w:val="22"/>
          <w:szCs w:val="22"/>
        </w:rPr>
        <w:t>patenkint</w:t>
      </w:r>
      <w:r w:rsidR="00017FC0">
        <w:rPr>
          <w:sz w:val="22"/>
          <w:szCs w:val="22"/>
        </w:rPr>
        <w:t>iindividualūs</w:t>
      </w:r>
      <w:proofErr w:type="spellEnd"/>
      <w:r w:rsidR="00017FC0">
        <w:rPr>
          <w:sz w:val="22"/>
          <w:szCs w:val="22"/>
        </w:rPr>
        <w:t xml:space="preserve"> paciento </w:t>
      </w:r>
      <w:r w:rsidR="00647E5F">
        <w:rPr>
          <w:sz w:val="22"/>
          <w:szCs w:val="22"/>
        </w:rPr>
        <w:t>poreiki</w:t>
      </w:r>
      <w:r w:rsidR="00017FC0">
        <w:rPr>
          <w:sz w:val="22"/>
          <w:szCs w:val="22"/>
        </w:rPr>
        <w:t>ai</w:t>
      </w:r>
      <w:r w:rsidR="00647E5F">
        <w:rPr>
          <w:sz w:val="22"/>
          <w:szCs w:val="22"/>
        </w:rPr>
        <w:t xml:space="preserve"> i ir </w:t>
      </w:r>
      <w:r>
        <w:rPr>
          <w:sz w:val="22"/>
          <w:szCs w:val="22"/>
        </w:rPr>
        <w:t>būtų išvengta nepakankamumo</w:t>
      </w:r>
      <w:r w:rsidR="00017FC0">
        <w:rPr>
          <w:sz w:val="22"/>
          <w:szCs w:val="22"/>
        </w:rPr>
        <w:t xml:space="preserve"> išsivystymo</w:t>
      </w:r>
      <w:r>
        <w:rPr>
          <w:sz w:val="22"/>
          <w:szCs w:val="22"/>
        </w:rPr>
        <w:t>. Žr. instrukcijas dėl šio vaistinio preparato papildymo.</w:t>
      </w:r>
    </w:p>
    <w:p w14:paraId="2DF93FF4" w14:textId="77777777" w:rsidR="00DF6F3F" w:rsidRDefault="00371309">
      <w:pPr>
        <w:pStyle w:val="Paragraph"/>
        <w:spacing w:before="0" w:after="0" w:line="240" w:lineRule="auto"/>
        <w:rPr>
          <w:sz w:val="22"/>
          <w:szCs w:val="22"/>
        </w:rPr>
      </w:pPr>
      <w:r>
        <w:rPr>
          <w:sz w:val="22"/>
          <w:szCs w:val="22"/>
        </w:rPr>
        <w:t xml:space="preserve">OLIMEL N12E reikia atsargiai vartoti pacientams, kuriems yra padidėjęs kraujo plazmos </w:t>
      </w:r>
      <w:proofErr w:type="spellStart"/>
      <w:r>
        <w:rPr>
          <w:sz w:val="22"/>
          <w:szCs w:val="22"/>
        </w:rPr>
        <w:t>osmoliariškumas</w:t>
      </w:r>
      <w:proofErr w:type="spellEnd"/>
      <w:r>
        <w:rPr>
          <w:sz w:val="22"/>
          <w:szCs w:val="22"/>
        </w:rPr>
        <w:t>, antinksčių nepakankamumas, širdies nepakankamumas arba plaučių funkcijos sutrikimas.</w:t>
      </w:r>
    </w:p>
    <w:p w14:paraId="4E1744B6" w14:textId="77777777" w:rsidR="00DF6F3F" w:rsidRDefault="00371309">
      <w:pPr>
        <w:pStyle w:val="Paragraph"/>
        <w:spacing w:before="0" w:after="0" w:line="240" w:lineRule="auto"/>
        <w:rPr>
          <w:sz w:val="22"/>
          <w:szCs w:val="22"/>
        </w:rPr>
      </w:pPr>
      <w:r>
        <w:rPr>
          <w:sz w:val="22"/>
          <w:szCs w:val="22"/>
        </w:rPr>
        <w:t xml:space="preserve">Pacientams, kuriems yra mitybos nepakankamumas, pradėjus </w:t>
      </w:r>
      <w:proofErr w:type="spellStart"/>
      <w:r>
        <w:rPr>
          <w:sz w:val="22"/>
          <w:szCs w:val="22"/>
        </w:rPr>
        <w:t>parenterinį</w:t>
      </w:r>
      <w:proofErr w:type="spellEnd"/>
      <w:r>
        <w:rPr>
          <w:sz w:val="22"/>
          <w:szCs w:val="22"/>
        </w:rPr>
        <w:t xml:space="preserve"> maitinimą gali sutrikti skysčių pusiausvyra organizme, todėl gali išsivystyti plaučių edema, širdies nepakankamumas ir kalio, fosforo, magnio arba vandenyje tirpių vitaminų koncentracijos sumažėjimas kraujo serume. Šie sutrikimai gali išryškėti per 24–48 valandas, todėl pradėti </w:t>
      </w:r>
      <w:proofErr w:type="spellStart"/>
      <w:r>
        <w:rPr>
          <w:sz w:val="22"/>
          <w:szCs w:val="22"/>
        </w:rPr>
        <w:t>parenterinį</w:t>
      </w:r>
      <w:proofErr w:type="spellEnd"/>
      <w:r>
        <w:rPr>
          <w:sz w:val="22"/>
          <w:szCs w:val="22"/>
        </w:rPr>
        <w:t xml:space="preserve"> maitinimą reikia atsargiai ir iš lėto, atidžiai stebint pacientą ir atitinkamai reguliuojant skysčių, elektrolitų, mikroelementų ir vitaminų kiekį.</w:t>
      </w:r>
    </w:p>
    <w:p w14:paraId="6DB3E87C" w14:textId="77777777" w:rsidR="00DF6F3F" w:rsidRDefault="00371309">
      <w:pPr>
        <w:pStyle w:val="Paragraph"/>
        <w:spacing w:before="0" w:after="0" w:line="240" w:lineRule="auto"/>
      </w:pPr>
      <w:r>
        <w:rPr>
          <w:sz w:val="22"/>
          <w:szCs w:val="22"/>
        </w:rPr>
        <w:t>Nejunkite maišelių nuosekliai, kad išvengtumėte oro embolijos dėl dujų likučių pirmajame maišelyje.</w:t>
      </w:r>
    </w:p>
    <w:p w14:paraId="29EACC3E" w14:textId="77777777" w:rsidR="00DF6F3F" w:rsidRDefault="00371309">
      <w:pPr>
        <w:pStyle w:val="Paragraph"/>
        <w:spacing w:before="0" w:after="0" w:line="240" w:lineRule="auto"/>
        <w:rPr>
          <w:sz w:val="22"/>
          <w:szCs w:val="22"/>
        </w:rPr>
      </w:pPr>
      <w:r>
        <w:rPr>
          <w:sz w:val="22"/>
          <w:szCs w:val="22"/>
        </w:rPr>
        <w:t>Siekiant išvengti pavojų, kurie kyla dėl pernelyg didelio infuzijos greičio, rekomenduojama taikyti nepertraukiamą ir kontroliuojamą infuziją.</w:t>
      </w:r>
    </w:p>
    <w:p w14:paraId="2FAA2F48" w14:textId="77777777" w:rsidR="00DF6F3F" w:rsidRDefault="00371309">
      <w:pPr>
        <w:pStyle w:val="Paragraph"/>
        <w:spacing w:before="0" w:after="0" w:line="240" w:lineRule="auto"/>
        <w:rPr>
          <w:sz w:val="22"/>
          <w:szCs w:val="22"/>
        </w:rPr>
      </w:pPr>
      <w:r>
        <w:rPr>
          <w:sz w:val="22"/>
          <w:szCs w:val="22"/>
        </w:rPr>
        <w:t>OLIMEL N12E turi būti vartojamas atsargiai, jeigu pacientai turi polinkį į elektrolitų kaupimąsi organizme.</w:t>
      </w:r>
    </w:p>
    <w:p w14:paraId="2EE49EF2" w14:textId="77777777" w:rsidR="00DF6F3F" w:rsidRDefault="00371309">
      <w:pPr>
        <w:pStyle w:val="Paragraph"/>
        <w:spacing w:before="0" w:after="0" w:line="240" w:lineRule="auto"/>
        <w:rPr>
          <w:sz w:val="22"/>
          <w:szCs w:val="22"/>
        </w:rPr>
      </w:pPr>
      <w:r>
        <w:rPr>
          <w:sz w:val="22"/>
          <w:szCs w:val="22"/>
        </w:rPr>
        <w:t>Po aminorūgščių intraveninės infuzijos su šlapimu išsiskiria daugiau mikroelementų, ypač vario ir cinko. Į tai turėtų būti atsižvelgiama nustatant mikroelementų dozę, ypač taikant ilgalaikį intraveninį maitinimą.</w:t>
      </w:r>
    </w:p>
    <w:p w14:paraId="13B26FD3" w14:textId="77777777" w:rsidR="00DF6F3F" w:rsidRDefault="00DF6F3F">
      <w:pPr>
        <w:pStyle w:val="Heading4Unnumbered"/>
        <w:spacing w:before="0" w:after="0"/>
        <w:rPr>
          <w:sz w:val="22"/>
          <w:szCs w:val="22"/>
        </w:rPr>
      </w:pPr>
    </w:p>
    <w:p w14:paraId="3F78B730" w14:textId="77777777" w:rsidR="00DF6F3F" w:rsidRDefault="00371309">
      <w:pPr>
        <w:pStyle w:val="Heading4Unnumbered"/>
        <w:spacing w:before="0" w:after="0"/>
        <w:rPr>
          <w:sz w:val="22"/>
          <w:szCs w:val="22"/>
        </w:rPr>
      </w:pPr>
      <w:r>
        <w:rPr>
          <w:sz w:val="22"/>
          <w:szCs w:val="22"/>
        </w:rPr>
        <w:t>Įtaka laboratoriniams tyrimams</w:t>
      </w:r>
    </w:p>
    <w:p w14:paraId="1518757F" w14:textId="77777777" w:rsidR="00DF6F3F" w:rsidRDefault="00371309">
      <w:pPr>
        <w:pStyle w:val="Paragraph"/>
        <w:spacing w:before="0" w:after="0" w:line="240" w:lineRule="auto"/>
      </w:pPr>
      <w:r>
        <w:rPr>
          <w:sz w:val="22"/>
          <w:szCs w:val="22"/>
        </w:rPr>
        <w:t>Šios emulsijos sudėtyje esantys lipidai gali turėti įtakos tam tikrų laboratorinių tyrimų rezultatams (žr. 4.5 skyrių).</w:t>
      </w:r>
    </w:p>
    <w:p w14:paraId="6660406F" w14:textId="77777777" w:rsidR="00DF6F3F" w:rsidRDefault="00DF6F3F">
      <w:pPr>
        <w:pStyle w:val="Heading4Unnumbered"/>
        <w:spacing w:before="0" w:after="0"/>
        <w:rPr>
          <w:sz w:val="22"/>
          <w:szCs w:val="22"/>
        </w:rPr>
      </w:pPr>
    </w:p>
    <w:p w14:paraId="1594BE1D" w14:textId="77777777" w:rsidR="00DF6F3F" w:rsidRDefault="00371309">
      <w:pPr>
        <w:pStyle w:val="Heading4Unnumbered"/>
        <w:spacing w:before="0" w:after="0"/>
        <w:rPr>
          <w:sz w:val="22"/>
          <w:szCs w:val="22"/>
        </w:rPr>
      </w:pPr>
      <w:r>
        <w:rPr>
          <w:sz w:val="22"/>
          <w:szCs w:val="22"/>
        </w:rPr>
        <w:t>Specialios atsargumo priemonės pediatrijoje</w:t>
      </w:r>
    </w:p>
    <w:p w14:paraId="064E2592" w14:textId="77777777" w:rsidR="00DF6F3F" w:rsidRDefault="00371309">
      <w:pPr>
        <w:pStyle w:val="Paragraph"/>
        <w:spacing w:before="0" w:after="0" w:line="240" w:lineRule="auto"/>
        <w:rPr>
          <w:sz w:val="22"/>
          <w:szCs w:val="22"/>
        </w:rPr>
      </w:pPr>
      <w:r>
        <w:rPr>
          <w:sz w:val="22"/>
          <w:szCs w:val="22"/>
        </w:rPr>
        <w:t>Vartojant vyresniems kaip 2 metų vaikams, būtina rinktis paros dozę užtikrinančios talpos maišelius.</w:t>
      </w:r>
    </w:p>
    <w:p w14:paraId="7F040D01" w14:textId="77777777" w:rsidR="00DF6F3F" w:rsidRDefault="00371309">
      <w:pPr>
        <w:pStyle w:val="Paragraph"/>
        <w:spacing w:before="0" w:after="0" w:line="240" w:lineRule="auto"/>
      </w:pPr>
      <w:r>
        <w:rPr>
          <w:sz w:val="22"/>
          <w:szCs w:val="22"/>
        </w:rPr>
        <w:t>OLIMEL N12E netinkamas</w:t>
      </w:r>
      <w:r>
        <w:rPr>
          <w:color w:val="FF0000"/>
          <w:sz w:val="22"/>
          <w:szCs w:val="22"/>
        </w:rPr>
        <w:t xml:space="preserve"> </w:t>
      </w:r>
      <w:r>
        <w:rPr>
          <w:sz w:val="22"/>
          <w:szCs w:val="22"/>
        </w:rPr>
        <w:t>vartoti jaunesniems kaip 2 metų vaikams, nes:</w:t>
      </w:r>
    </w:p>
    <w:p w14:paraId="5973DDB1" w14:textId="77777777" w:rsidR="00DF6F3F" w:rsidRDefault="00371309">
      <w:pPr>
        <w:pStyle w:val="Sraassuenkleliais2"/>
        <w:spacing w:before="0" w:after="0" w:line="240" w:lineRule="auto"/>
        <w:rPr>
          <w:sz w:val="22"/>
          <w:szCs w:val="22"/>
        </w:rPr>
      </w:pPr>
      <w:r>
        <w:rPr>
          <w:sz w:val="22"/>
          <w:szCs w:val="22"/>
        </w:rPr>
        <w:t xml:space="preserve">gaunama nepakankamai gliukozės, todėl bus mažas gliukozės / lipidų santykis; </w:t>
      </w:r>
    </w:p>
    <w:p w14:paraId="4D0CB2BB" w14:textId="77777777" w:rsidR="00DF6F3F" w:rsidRDefault="00371309">
      <w:pPr>
        <w:pStyle w:val="Sraassuenkleliais2"/>
        <w:spacing w:before="0" w:after="0" w:line="240" w:lineRule="auto"/>
        <w:rPr>
          <w:sz w:val="22"/>
          <w:szCs w:val="22"/>
        </w:rPr>
      </w:pPr>
      <w:r>
        <w:rPr>
          <w:sz w:val="22"/>
          <w:szCs w:val="22"/>
        </w:rPr>
        <w:t xml:space="preserve">jo sudėtyje nėra </w:t>
      </w:r>
      <w:proofErr w:type="spellStart"/>
      <w:r>
        <w:rPr>
          <w:sz w:val="22"/>
          <w:szCs w:val="22"/>
        </w:rPr>
        <w:t>cisteino</w:t>
      </w:r>
      <w:proofErr w:type="spellEnd"/>
      <w:r>
        <w:rPr>
          <w:sz w:val="22"/>
          <w:szCs w:val="22"/>
        </w:rPr>
        <w:t xml:space="preserve">, todėl netinkama jo aminorūgščių sudėtis; </w:t>
      </w:r>
    </w:p>
    <w:p w14:paraId="7B318B31" w14:textId="77777777" w:rsidR="00DF6F3F" w:rsidRDefault="00371309">
      <w:pPr>
        <w:pStyle w:val="Sraassuenkleliais2"/>
        <w:spacing w:before="0" w:after="0" w:line="240" w:lineRule="auto"/>
        <w:rPr>
          <w:sz w:val="22"/>
          <w:szCs w:val="22"/>
        </w:rPr>
      </w:pPr>
      <w:r>
        <w:rPr>
          <w:sz w:val="22"/>
          <w:szCs w:val="22"/>
        </w:rPr>
        <w:t xml:space="preserve">jame per mažai kalcio. </w:t>
      </w:r>
    </w:p>
    <w:p w14:paraId="36B5E025" w14:textId="77777777" w:rsidR="00DF6F3F" w:rsidRDefault="00371309">
      <w:pPr>
        <w:pStyle w:val="Paragraph"/>
        <w:spacing w:before="0" w:after="0" w:line="240" w:lineRule="auto"/>
        <w:rPr>
          <w:sz w:val="22"/>
          <w:szCs w:val="22"/>
        </w:rPr>
      </w:pPr>
      <w:r>
        <w:rPr>
          <w:sz w:val="22"/>
          <w:szCs w:val="22"/>
        </w:rPr>
        <w:t>Visada būtina papildyti vitaminais ir mikroelementais. Tam turi būti naudojami vaikams skirti vaistiniai preparatai.</w:t>
      </w:r>
    </w:p>
    <w:p w14:paraId="7A64C354" w14:textId="77777777" w:rsidR="00DF6F3F" w:rsidRDefault="00DF6F3F">
      <w:pPr>
        <w:pStyle w:val="Paragraph"/>
        <w:spacing w:before="0" w:after="0" w:line="240" w:lineRule="auto"/>
        <w:outlineLvl w:val="3"/>
        <w:rPr>
          <w:i/>
          <w:sz w:val="22"/>
          <w:szCs w:val="22"/>
        </w:rPr>
      </w:pPr>
    </w:p>
    <w:p w14:paraId="06A67032" w14:textId="77777777" w:rsidR="00DF6F3F" w:rsidRDefault="00371309">
      <w:pPr>
        <w:pStyle w:val="Paragraph"/>
        <w:spacing w:before="0" w:after="0" w:line="240" w:lineRule="auto"/>
        <w:outlineLvl w:val="3"/>
      </w:pPr>
      <w:proofErr w:type="spellStart"/>
      <w:r>
        <w:rPr>
          <w:i/>
          <w:sz w:val="22"/>
          <w:szCs w:val="22"/>
        </w:rPr>
        <w:t>Geriatrinių</w:t>
      </w:r>
      <w:proofErr w:type="spellEnd"/>
      <w:r>
        <w:rPr>
          <w:i/>
          <w:sz w:val="22"/>
          <w:szCs w:val="22"/>
        </w:rPr>
        <w:t xml:space="preserve"> pacientų populiacija</w:t>
      </w:r>
    </w:p>
    <w:p w14:paraId="3A2AD940" w14:textId="77777777" w:rsidR="00DF6F3F" w:rsidRDefault="00371309">
      <w:pPr>
        <w:pStyle w:val="Paragraph"/>
        <w:spacing w:before="0" w:after="0" w:line="240" w:lineRule="auto"/>
      </w:pPr>
      <w:r>
        <w:rPr>
          <w:sz w:val="22"/>
          <w:szCs w:val="22"/>
        </w:rPr>
        <w:t>Apskritai pagyvenusiems pacientams dozę skirti reikia atsargiai, atsižvelgiant į tai, kad jų būna dažniau susilpnėjusi kepenų, inkstų ar širdies funkcija, bei lydinčiąsias ligas ar kitų vaistinių preparatų vartojimą.</w:t>
      </w:r>
    </w:p>
    <w:p w14:paraId="18DD30BD" w14:textId="77777777" w:rsidR="00DF6F3F" w:rsidRDefault="00DF6F3F">
      <w:pPr>
        <w:spacing w:line="240" w:lineRule="auto"/>
        <w:rPr>
          <w:szCs w:val="22"/>
          <w:lang w:val="lt-LT"/>
        </w:rPr>
      </w:pPr>
    </w:p>
    <w:p w14:paraId="78A376E2" w14:textId="77777777" w:rsidR="00DF6F3F" w:rsidRDefault="00371309">
      <w:pPr>
        <w:pStyle w:val="Antrat4"/>
        <w:spacing w:line="240" w:lineRule="auto"/>
        <w:rPr>
          <w:rFonts w:ascii="Times New Roman" w:hAnsi="Times New Roman"/>
          <w:sz w:val="22"/>
          <w:szCs w:val="22"/>
          <w:lang w:val="lt-LT"/>
        </w:rPr>
      </w:pPr>
      <w:r>
        <w:rPr>
          <w:rFonts w:ascii="Times New Roman" w:hAnsi="Times New Roman"/>
          <w:sz w:val="22"/>
          <w:szCs w:val="22"/>
          <w:lang w:val="lt-LT"/>
        </w:rPr>
        <w:t>4.5</w:t>
      </w:r>
      <w:r>
        <w:rPr>
          <w:rFonts w:ascii="Times New Roman" w:hAnsi="Times New Roman"/>
          <w:sz w:val="22"/>
          <w:szCs w:val="22"/>
          <w:lang w:val="lt-LT"/>
        </w:rPr>
        <w:tab/>
        <w:t>Sąveika su kitais vaistiniais preparatais ir kitokia sąveika</w:t>
      </w:r>
    </w:p>
    <w:p w14:paraId="3214AD18" w14:textId="77777777" w:rsidR="00DF6F3F" w:rsidRDefault="00DF6F3F">
      <w:pPr>
        <w:spacing w:line="240" w:lineRule="auto"/>
        <w:rPr>
          <w:szCs w:val="22"/>
          <w:lang w:val="lt-LT"/>
        </w:rPr>
      </w:pPr>
    </w:p>
    <w:p w14:paraId="5E414842" w14:textId="77777777" w:rsidR="00DF6F3F" w:rsidRDefault="00371309">
      <w:pPr>
        <w:pStyle w:val="Paragraph"/>
        <w:spacing w:before="0" w:after="0" w:line="240" w:lineRule="auto"/>
        <w:rPr>
          <w:sz w:val="22"/>
          <w:szCs w:val="22"/>
        </w:rPr>
      </w:pPr>
      <w:r>
        <w:rPr>
          <w:sz w:val="22"/>
          <w:szCs w:val="22"/>
        </w:rPr>
        <w:t>Sąveikos tyrimų neatlikta.</w:t>
      </w:r>
    </w:p>
    <w:p w14:paraId="097E0451" w14:textId="77777777" w:rsidR="00DF6F3F" w:rsidRDefault="00371309">
      <w:pPr>
        <w:pStyle w:val="Paragraph"/>
        <w:spacing w:before="0" w:after="0" w:line="240" w:lineRule="auto"/>
        <w:rPr>
          <w:sz w:val="22"/>
          <w:szCs w:val="22"/>
        </w:rPr>
      </w:pPr>
      <w:r>
        <w:rPr>
          <w:sz w:val="22"/>
          <w:szCs w:val="22"/>
        </w:rPr>
        <w:t xml:space="preserve">Dėl </w:t>
      </w:r>
      <w:proofErr w:type="spellStart"/>
      <w:r>
        <w:rPr>
          <w:sz w:val="22"/>
          <w:szCs w:val="22"/>
        </w:rPr>
        <w:t>pseudoagliutinacijos</w:t>
      </w:r>
      <w:proofErr w:type="spellEnd"/>
      <w:r>
        <w:rPr>
          <w:sz w:val="22"/>
          <w:szCs w:val="22"/>
        </w:rPr>
        <w:t xml:space="preserve"> galimybės OLIMEL N12E negalima leisti ta pačia infuzine sistema vienu metu su krauju.</w:t>
      </w:r>
    </w:p>
    <w:p w14:paraId="42783FF6" w14:textId="77777777" w:rsidR="00DF6F3F" w:rsidRDefault="00371309">
      <w:pPr>
        <w:pStyle w:val="Paragraph"/>
        <w:spacing w:before="0" w:after="0" w:line="240" w:lineRule="auto"/>
        <w:rPr>
          <w:sz w:val="22"/>
          <w:szCs w:val="22"/>
        </w:rPr>
      </w:pPr>
      <w:r>
        <w:rPr>
          <w:sz w:val="22"/>
          <w:szCs w:val="22"/>
        </w:rPr>
        <w:t xml:space="preserve">Šios emulsijos sudėtyje esantys lipidai gali daryti įtaką tam tikrų laboratorinių tyrimų rezultatams (pavyzdžiui, </w:t>
      </w:r>
      <w:proofErr w:type="spellStart"/>
      <w:r>
        <w:rPr>
          <w:sz w:val="22"/>
          <w:szCs w:val="22"/>
        </w:rPr>
        <w:t>bilirubino</w:t>
      </w:r>
      <w:proofErr w:type="spellEnd"/>
      <w:r>
        <w:rPr>
          <w:sz w:val="22"/>
          <w:szCs w:val="22"/>
        </w:rPr>
        <w:t xml:space="preserve">, </w:t>
      </w:r>
      <w:proofErr w:type="spellStart"/>
      <w:r>
        <w:rPr>
          <w:sz w:val="22"/>
          <w:szCs w:val="22"/>
        </w:rPr>
        <w:t>laktatdehidrogenazės</w:t>
      </w:r>
      <w:proofErr w:type="spellEnd"/>
      <w:r>
        <w:rPr>
          <w:sz w:val="22"/>
          <w:szCs w:val="22"/>
        </w:rPr>
        <w:t>, įsotinimo deguonimi, kraujo hemoglobino), jei kraujo mėginys paimamas, kol iš organizmo nepasišalinę lipidai (jie paprastai pasišalina per 5–6 valandas nuo lipidų gavimo).</w:t>
      </w:r>
    </w:p>
    <w:p w14:paraId="1A3AA479" w14:textId="77777777" w:rsidR="00DF6F3F" w:rsidRDefault="00371309">
      <w:pPr>
        <w:pStyle w:val="Paragraph"/>
        <w:spacing w:before="0" w:after="0" w:line="240" w:lineRule="auto"/>
        <w:rPr>
          <w:sz w:val="22"/>
          <w:szCs w:val="22"/>
        </w:rPr>
      </w:pPr>
      <w:r>
        <w:rPr>
          <w:sz w:val="22"/>
          <w:szCs w:val="22"/>
        </w:rPr>
        <w:lastRenderedPageBreak/>
        <w:t xml:space="preserve">Jei </w:t>
      </w:r>
      <w:proofErr w:type="spellStart"/>
      <w:r>
        <w:rPr>
          <w:sz w:val="22"/>
          <w:szCs w:val="22"/>
        </w:rPr>
        <w:t>ceftriaksonas</w:t>
      </w:r>
      <w:proofErr w:type="spellEnd"/>
      <w:r>
        <w:rPr>
          <w:sz w:val="22"/>
          <w:szCs w:val="22"/>
        </w:rPr>
        <w:t xml:space="preserve"> toje pačioje intraveninės sistemos linijoje susimaišys su tirpalais, kurių sudėtyje yra kalcio, gali susidaryti </w:t>
      </w:r>
      <w:proofErr w:type="spellStart"/>
      <w:r>
        <w:rPr>
          <w:sz w:val="22"/>
          <w:szCs w:val="22"/>
        </w:rPr>
        <w:t>ceftriaksono</w:t>
      </w:r>
      <w:proofErr w:type="spellEnd"/>
      <w:r>
        <w:rPr>
          <w:sz w:val="22"/>
          <w:szCs w:val="22"/>
        </w:rPr>
        <w:t xml:space="preserve"> ir kalcio nuosėdų. </w:t>
      </w:r>
      <w:proofErr w:type="spellStart"/>
      <w:r>
        <w:rPr>
          <w:sz w:val="22"/>
          <w:szCs w:val="22"/>
        </w:rPr>
        <w:t>Ceftriaksono</w:t>
      </w:r>
      <w:proofErr w:type="spellEnd"/>
      <w:r>
        <w:rPr>
          <w:sz w:val="22"/>
          <w:szCs w:val="22"/>
        </w:rPr>
        <w:t xml:space="preserve"> negalima maišyti arba vienu metu leisti su į veną leidžiamais kalcio turinčiais tirpalais, įskaitant OLIMEL N12E, per tą pačią infuzijos liniją (pvz., per Y formos jungtį). Tačiau </w:t>
      </w:r>
      <w:proofErr w:type="spellStart"/>
      <w:r>
        <w:rPr>
          <w:sz w:val="22"/>
          <w:szCs w:val="22"/>
        </w:rPr>
        <w:t>ceftriaksonas</w:t>
      </w:r>
      <w:proofErr w:type="spellEnd"/>
      <w:r>
        <w:rPr>
          <w:sz w:val="22"/>
          <w:szCs w:val="22"/>
        </w:rPr>
        <w:t xml:space="preserve"> ir kalcio turintys tirpalai gali būti vartojami vienas po kito, jei tarp infuzijų linijos kruopščiai praplaunamos tam tinkamu tirpalu (žr. 4.4 ir 6.2 skyrius).</w:t>
      </w:r>
    </w:p>
    <w:p w14:paraId="56C48335" w14:textId="77777777" w:rsidR="00DF6F3F" w:rsidRDefault="00371309">
      <w:pPr>
        <w:pStyle w:val="Paragraph"/>
        <w:spacing w:before="0" w:after="0" w:line="240" w:lineRule="auto"/>
        <w:rPr>
          <w:sz w:val="22"/>
          <w:szCs w:val="22"/>
        </w:rPr>
      </w:pPr>
      <w:r>
        <w:rPr>
          <w:sz w:val="22"/>
          <w:szCs w:val="22"/>
        </w:rPr>
        <w:t>OLIMEL N12E sudėtyje yra vitamino K, kurio lipidų emulsijose atsiranda natūraliai. Rekomenduojamose OLIMEL N12E dozėse esantis vitamino K kiekis neturėtų daryti įtakos kumarino dariniams.</w:t>
      </w:r>
    </w:p>
    <w:p w14:paraId="4BEA6C82" w14:textId="77777777" w:rsidR="00DF6F3F" w:rsidRDefault="00371309">
      <w:pPr>
        <w:pStyle w:val="Paragraph"/>
        <w:spacing w:before="0" w:after="0" w:line="240" w:lineRule="auto"/>
        <w:rPr>
          <w:sz w:val="22"/>
          <w:szCs w:val="22"/>
        </w:rPr>
      </w:pPr>
      <w:r>
        <w:rPr>
          <w:sz w:val="22"/>
          <w:szCs w:val="22"/>
        </w:rPr>
        <w:t xml:space="preserve">Dėl OLIMEL N12E sudėtyje esančio kalio reikia imtis ypatingų atsargumo priemonių gydant pacientus, kurie dar gydomi kalį sulaikančiais diuretikais (tokiais kaip </w:t>
      </w:r>
      <w:proofErr w:type="spellStart"/>
      <w:r>
        <w:rPr>
          <w:sz w:val="22"/>
          <w:szCs w:val="22"/>
        </w:rPr>
        <w:t>amiloridas</w:t>
      </w:r>
      <w:proofErr w:type="spellEnd"/>
      <w:r>
        <w:rPr>
          <w:sz w:val="22"/>
          <w:szCs w:val="22"/>
        </w:rPr>
        <w:t xml:space="preserve">, </w:t>
      </w:r>
      <w:proofErr w:type="spellStart"/>
      <w:r>
        <w:rPr>
          <w:sz w:val="22"/>
          <w:szCs w:val="22"/>
        </w:rPr>
        <w:t>spironolaktonas</w:t>
      </w:r>
      <w:proofErr w:type="spellEnd"/>
      <w:r>
        <w:rPr>
          <w:sz w:val="22"/>
          <w:szCs w:val="22"/>
        </w:rPr>
        <w:t xml:space="preserve">, </w:t>
      </w:r>
      <w:proofErr w:type="spellStart"/>
      <w:r>
        <w:rPr>
          <w:sz w:val="22"/>
          <w:szCs w:val="22"/>
        </w:rPr>
        <w:t>triamterenas</w:t>
      </w:r>
      <w:proofErr w:type="spellEnd"/>
      <w:r>
        <w:rPr>
          <w:sz w:val="22"/>
          <w:szCs w:val="22"/>
        </w:rPr>
        <w:t xml:space="preserve">), </w:t>
      </w:r>
      <w:proofErr w:type="spellStart"/>
      <w:r>
        <w:rPr>
          <w:sz w:val="22"/>
          <w:szCs w:val="22"/>
        </w:rPr>
        <w:t>angiotenziną</w:t>
      </w:r>
      <w:proofErr w:type="spellEnd"/>
      <w:r>
        <w:rPr>
          <w:sz w:val="22"/>
          <w:szCs w:val="22"/>
        </w:rPr>
        <w:t xml:space="preserve"> konvertuojančio fermento (AKF) inhibitoriais, </w:t>
      </w:r>
      <w:proofErr w:type="spellStart"/>
      <w:r>
        <w:rPr>
          <w:sz w:val="22"/>
          <w:szCs w:val="22"/>
        </w:rPr>
        <w:t>angiotenzino</w:t>
      </w:r>
      <w:proofErr w:type="spellEnd"/>
      <w:r>
        <w:rPr>
          <w:sz w:val="22"/>
          <w:szCs w:val="22"/>
        </w:rPr>
        <w:t xml:space="preserve"> II receptorių antagonistais arba </w:t>
      </w:r>
      <w:proofErr w:type="spellStart"/>
      <w:r>
        <w:rPr>
          <w:sz w:val="22"/>
          <w:szCs w:val="22"/>
        </w:rPr>
        <w:t>imunosupresantais</w:t>
      </w:r>
      <w:proofErr w:type="spellEnd"/>
      <w:r>
        <w:rPr>
          <w:sz w:val="22"/>
          <w:szCs w:val="22"/>
        </w:rPr>
        <w:t xml:space="preserve"> </w:t>
      </w:r>
      <w:proofErr w:type="spellStart"/>
      <w:r>
        <w:rPr>
          <w:sz w:val="22"/>
          <w:szCs w:val="22"/>
        </w:rPr>
        <w:t>takrolimuzu</w:t>
      </w:r>
      <w:proofErr w:type="spellEnd"/>
      <w:r>
        <w:rPr>
          <w:sz w:val="22"/>
          <w:szCs w:val="22"/>
        </w:rPr>
        <w:t xml:space="preserve"> ar </w:t>
      </w:r>
      <w:proofErr w:type="spellStart"/>
      <w:r>
        <w:rPr>
          <w:sz w:val="22"/>
          <w:szCs w:val="22"/>
        </w:rPr>
        <w:t>ciklosporinu</w:t>
      </w:r>
      <w:proofErr w:type="spellEnd"/>
      <w:r>
        <w:rPr>
          <w:sz w:val="22"/>
          <w:szCs w:val="22"/>
        </w:rPr>
        <w:t xml:space="preserve">, nes juos vartojant didėja </w:t>
      </w:r>
      <w:proofErr w:type="spellStart"/>
      <w:r>
        <w:rPr>
          <w:sz w:val="22"/>
          <w:szCs w:val="22"/>
        </w:rPr>
        <w:t>hiperkalemijos</w:t>
      </w:r>
      <w:proofErr w:type="spellEnd"/>
      <w:r>
        <w:rPr>
          <w:sz w:val="22"/>
          <w:szCs w:val="22"/>
        </w:rPr>
        <w:t xml:space="preserve"> pavojus.</w:t>
      </w:r>
    </w:p>
    <w:p w14:paraId="7B519269" w14:textId="77777777" w:rsidR="00DF6F3F" w:rsidRDefault="00371309">
      <w:pPr>
        <w:pStyle w:val="Paragraph"/>
        <w:spacing w:before="0" w:after="0" w:line="240" w:lineRule="auto"/>
        <w:rPr>
          <w:sz w:val="22"/>
          <w:szCs w:val="22"/>
        </w:rPr>
      </w:pPr>
      <w:r>
        <w:rPr>
          <w:sz w:val="22"/>
          <w:szCs w:val="22"/>
        </w:rPr>
        <w:t xml:space="preserve">Kai kurie vaistiniai preparatai, pavyzdžiui, insulinas, gali sustiprinti lipazės </w:t>
      </w:r>
      <w:proofErr w:type="spellStart"/>
      <w:r>
        <w:rPr>
          <w:sz w:val="22"/>
          <w:szCs w:val="22"/>
        </w:rPr>
        <w:t>sitemos</w:t>
      </w:r>
      <w:proofErr w:type="spellEnd"/>
      <w:r>
        <w:rPr>
          <w:sz w:val="22"/>
          <w:szCs w:val="22"/>
        </w:rPr>
        <w:t xml:space="preserve"> veikimą. Tačiau tokio pobūdžio sąveika laikoma mažai kliniškai svarbia.</w:t>
      </w:r>
    </w:p>
    <w:p w14:paraId="036AC886" w14:textId="77777777" w:rsidR="00DF6F3F" w:rsidRDefault="00371309">
      <w:pPr>
        <w:pStyle w:val="Paragraph"/>
        <w:spacing w:before="0" w:after="0" w:line="240" w:lineRule="auto"/>
        <w:rPr>
          <w:sz w:val="22"/>
          <w:szCs w:val="22"/>
        </w:rPr>
      </w:pPr>
      <w:r>
        <w:rPr>
          <w:sz w:val="22"/>
          <w:szCs w:val="22"/>
        </w:rPr>
        <w:t xml:space="preserve">Heparinas, vartojamas klinikinėmis dozėmis, sukelia trumpalaikį </w:t>
      </w:r>
      <w:proofErr w:type="spellStart"/>
      <w:r>
        <w:rPr>
          <w:sz w:val="22"/>
          <w:szCs w:val="22"/>
        </w:rPr>
        <w:t>lipoproteinlipazės</w:t>
      </w:r>
      <w:proofErr w:type="spellEnd"/>
      <w:r>
        <w:rPr>
          <w:sz w:val="22"/>
          <w:szCs w:val="22"/>
        </w:rPr>
        <w:t xml:space="preserve"> atpalaidavimą į kraujotaką. Tai pradžioje gali suaktyvinti </w:t>
      </w:r>
      <w:proofErr w:type="spellStart"/>
      <w:r>
        <w:rPr>
          <w:sz w:val="22"/>
          <w:szCs w:val="22"/>
        </w:rPr>
        <w:t>lipolizę</w:t>
      </w:r>
      <w:proofErr w:type="spellEnd"/>
      <w:r>
        <w:rPr>
          <w:sz w:val="22"/>
          <w:szCs w:val="22"/>
        </w:rPr>
        <w:t xml:space="preserve"> kraujo plazmoje, po kurio trumpai gali susilpnėti trigliceridų šalinimas.</w:t>
      </w:r>
    </w:p>
    <w:p w14:paraId="329B7241" w14:textId="77777777" w:rsidR="00DF6F3F" w:rsidRDefault="00DF6F3F">
      <w:pPr>
        <w:spacing w:line="240" w:lineRule="auto"/>
        <w:rPr>
          <w:szCs w:val="22"/>
          <w:lang w:val="lt-LT"/>
        </w:rPr>
      </w:pPr>
    </w:p>
    <w:p w14:paraId="107AFC96" w14:textId="77777777" w:rsidR="00DF6F3F" w:rsidRDefault="00371309">
      <w:pPr>
        <w:pStyle w:val="Antrat4"/>
        <w:spacing w:line="240" w:lineRule="auto"/>
        <w:rPr>
          <w:rFonts w:ascii="Times New Roman" w:hAnsi="Times New Roman"/>
          <w:sz w:val="22"/>
          <w:szCs w:val="22"/>
          <w:lang w:val="lt-LT"/>
        </w:rPr>
      </w:pPr>
      <w:r>
        <w:rPr>
          <w:rFonts w:ascii="Times New Roman" w:hAnsi="Times New Roman"/>
          <w:sz w:val="22"/>
          <w:szCs w:val="22"/>
          <w:lang w:val="lt-LT"/>
        </w:rPr>
        <w:t>4.6</w:t>
      </w:r>
      <w:r>
        <w:rPr>
          <w:rFonts w:ascii="Times New Roman" w:hAnsi="Times New Roman"/>
          <w:sz w:val="22"/>
          <w:szCs w:val="22"/>
          <w:lang w:val="lt-LT"/>
        </w:rPr>
        <w:tab/>
        <w:t>Vaisingumas, nėštumo ir žindymo laikotarpis</w:t>
      </w:r>
    </w:p>
    <w:p w14:paraId="5938B938" w14:textId="77777777" w:rsidR="00DF6F3F" w:rsidRDefault="00DF6F3F">
      <w:pPr>
        <w:spacing w:line="240" w:lineRule="auto"/>
        <w:rPr>
          <w:szCs w:val="22"/>
          <w:lang w:val="lt-LT"/>
        </w:rPr>
      </w:pPr>
    </w:p>
    <w:p w14:paraId="7026720E" w14:textId="77777777" w:rsidR="00DF6F3F" w:rsidRDefault="00371309">
      <w:pPr>
        <w:pStyle w:val="Paragraph"/>
        <w:spacing w:before="0" w:after="0" w:line="240" w:lineRule="auto"/>
        <w:rPr>
          <w:sz w:val="22"/>
          <w:szCs w:val="22"/>
          <w:u w:val="single"/>
        </w:rPr>
      </w:pPr>
      <w:r>
        <w:rPr>
          <w:sz w:val="22"/>
          <w:szCs w:val="22"/>
          <w:u w:val="single"/>
        </w:rPr>
        <w:t>Nėštumas</w:t>
      </w:r>
    </w:p>
    <w:p w14:paraId="0DF285B0" w14:textId="77777777" w:rsidR="00DF6F3F" w:rsidRDefault="00371309">
      <w:pPr>
        <w:pStyle w:val="Paragraph"/>
        <w:spacing w:before="0" w:after="0" w:line="240" w:lineRule="auto"/>
      </w:pPr>
      <w:r>
        <w:rPr>
          <w:sz w:val="22"/>
          <w:szCs w:val="22"/>
        </w:rPr>
        <w:t>Klinikinių duomenų apie OLIMEL N12E vartojimą nėštumo metu nėra. Su OLIMEL N12E nebuvo atlikta jokių gyvūnų reprodukcinės funkcijos tyrimų (žr. 5.3 skyrių). Jei reikia, įvertinus OLIMEL N12E naudą ir indikacijas, galima apsvarstyti vaistinio preparato vartojimą nėštumo metu</w:t>
      </w:r>
      <w:r>
        <w:rPr>
          <w:bCs/>
          <w:sz w:val="22"/>
          <w:szCs w:val="22"/>
        </w:rPr>
        <w:t>. Nėščioms moterims OLIMEL N12E turėtų būti skiriamas tik gerai viską įvertinus.</w:t>
      </w:r>
    </w:p>
    <w:p w14:paraId="2BFF7B7E" w14:textId="77777777" w:rsidR="00DF6F3F" w:rsidRDefault="00DF6F3F">
      <w:pPr>
        <w:pStyle w:val="TableCenter"/>
        <w:spacing w:before="0" w:after="0"/>
        <w:jc w:val="left"/>
        <w:rPr>
          <w:sz w:val="22"/>
          <w:szCs w:val="22"/>
          <w:u w:val="single"/>
        </w:rPr>
      </w:pPr>
    </w:p>
    <w:p w14:paraId="0331605A" w14:textId="77777777" w:rsidR="00DF6F3F" w:rsidRDefault="00371309">
      <w:pPr>
        <w:pStyle w:val="TableCenter"/>
        <w:spacing w:before="0" w:after="0"/>
        <w:jc w:val="left"/>
        <w:rPr>
          <w:sz w:val="22"/>
          <w:szCs w:val="22"/>
          <w:u w:val="single"/>
        </w:rPr>
      </w:pPr>
      <w:r>
        <w:rPr>
          <w:sz w:val="22"/>
          <w:szCs w:val="22"/>
          <w:u w:val="single"/>
        </w:rPr>
        <w:t>Žindymas</w:t>
      </w:r>
    </w:p>
    <w:p w14:paraId="184A0C6D" w14:textId="77777777" w:rsidR="00DF6F3F" w:rsidRDefault="00371309">
      <w:pPr>
        <w:pStyle w:val="TableCenter"/>
        <w:spacing w:before="0" w:after="0"/>
        <w:jc w:val="left"/>
      </w:pPr>
      <w:r>
        <w:rPr>
          <w:color w:val="000000"/>
          <w:sz w:val="22"/>
          <w:szCs w:val="22"/>
        </w:rPr>
        <w:t xml:space="preserve">Nėra pakankamai informacijos apie tai, ar OLIMEL N12E komponentai / metabolitai išsiskiria į motinos pieną. </w:t>
      </w:r>
      <w:proofErr w:type="spellStart"/>
      <w:r>
        <w:rPr>
          <w:sz w:val="22"/>
          <w:szCs w:val="22"/>
        </w:rPr>
        <w:t>Parenterinis</w:t>
      </w:r>
      <w:proofErr w:type="spellEnd"/>
      <w:r>
        <w:rPr>
          <w:sz w:val="22"/>
          <w:szCs w:val="22"/>
        </w:rPr>
        <w:t xml:space="preserve"> maitinimas gali būti reikalingas žindymo laikotarpiu. Žindančioms moterims OLIMEL N12E turėtų būti skiriamas tik gerai viską įvertinus.</w:t>
      </w:r>
    </w:p>
    <w:p w14:paraId="6BCB801F" w14:textId="77777777" w:rsidR="00DF6F3F" w:rsidRDefault="00DF6F3F">
      <w:pPr>
        <w:pStyle w:val="TableCenter"/>
        <w:spacing w:before="0" w:after="0"/>
        <w:jc w:val="left"/>
        <w:rPr>
          <w:sz w:val="22"/>
          <w:szCs w:val="22"/>
          <w:u w:val="single"/>
        </w:rPr>
      </w:pPr>
    </w:p>
    <w:p w14:paraId="78FF23E3" w14:textId="77777777" w:rsidR="00DF6F3F" w:rsidRDefault="00371309">
      <w:pPr>
        <w:pStyle w:val="TableCenter"/>
        <w:spacing w:before="0" w:after="0"/>
        <w:jc w:val="left"/>
        <w:rPr>
          <w:sz w:val="22"/>
          <w:szCs w:val="22"/>
          <w:u w:val="single"/>
        </w:rPr>
      </w:pPr>
      <w:r>
        <w:rPr>
          <w:sz w:val="22"/>
          <w:szCs w:val="22"/>
          <w:u w:val="single"/>
        </w:rPr>
        <w:t>Vaisingumas</w:t>
      </w:r>
    </w:p>
    <w:p w14:paraId="6F10BAC4" w14:textId="77777777" w:rsidR="00DF6F3F" w:rsidRDefault="00371309">
      <w:pPr>
        <w:pStyle w:val="Paragraph"/>
        <w:spacing w:before="0" w:after="0" w:line="240" w:lineRule="auto"/>
        <w:rPr>
          <w:sz w:val="22"/>
          <w:szCs w:val="22"/>
        </w:rPr>
      </w:pPr>
      <w:r>
        <w:rPr>
          <w:sz w:val="22"/>
          <w:szCs w:val="22"/>
        </w:rPr>
        <w:t>Nėra pakankamai duomenų.</w:t>
      </w:r>
    </w:p>
    <w:p w14:paraId="6FD9E26B" w14:textId="77777777" w:rsidR="00DF6F3F" w:rsidRDefault="00DF6F3F">
      <w:pPr>
        <w:spacing w:line="240" w:lineRule="auto"/>
        <w:rPr>
          <w:szCs w:val="22"/>
          <w:lang w:val="lt-LT"/>
        </w:rPr>
      </w:pPr>
    </w:p>
    <w:p w14:paraId="14D00E65" w14:textId="77777777" w:rsidR="00DF6F3F" w:rsidRDefault="00371309">
      <w:pPr>
        <w:pStyle w:val="Antrat4"/>
        <w:spacing w:line="240" w:lineRule="auto"/>
        <w:rPr>
          <w:rFonts w:ascii="Times New Roman" w:hAnsi="Times New Roman"/>
          <w:sz w:val="22"/>
          <w:szCs w:val="22"/>
          <w:lang w:val="lt-LT"/>
        </w:rPr>
      </w:pPr>
      <w:r>
        <w:rPr>
          <w:rFonts w:ascii="Times New Roman" w:hAnsi="Times New Roman"/>
          <w:sz w:val="22"/>
          <w:szCs w:val="22"/>
          <w:lang w:val="lt-LT"/>
        </w:rPr>
        <w:t>4.7</w:t>
      </w:r>
      <w:r>
        <w:rPr>
          <w:rFonts w:ascii="Times New Roman" w:hAnsi="Times New Roman"/>
          <w:sz w:val="22"/>
          <w:szCs w:val="22"/>
          <w:lang w:val="lt-LT"/>
        </w:rPr>
        <w:tab/>
        <w:t>Poveikis gebėjimui vairuoti ir valdyti mechanizmus</w:t>
      </w:r>
    </w:p>
    <w:p w14:paraId="0CC50559" w14:textId="77777777" w:rsidR="00DF6F3F" w:rsidRDefault="00DF6F3F">
      <w:pPr>
        <w:spacing w:line="240" w:lineRule="auto"/>
        <w:rPr>
          <w:szCs w:val="22"/>
          <w:lang w:val="lt-LT"/>
        </w:rPr>
      </w:pPr>
    </w:p>
    <w:p w14:paraId="7D6AD3D6" w14:textId="77777777" w:rsidR="00DF6F3F" w:rsidRDefault="00371309">
      <w:pPr>
        <w:pStyle w:val="Paragraph"/>
        <w:spacing w:before="0" w:after="0" w:line="240" w:lineRule="auto"/>
        <w:rPr>
          <w:sz w:val="22"/>
          <w:szCs w:val="22"/>
        </w:rPr>
      </w:pPr>
      <w:r>
        <w:rPr>
          <w:sz w:val="22"/>
          <w:szCs w:val="22"/>
        </w:rPr>
        <w:t xml:space="preserve">Poveikio gebėjimui vairuoti ir valdyti mechanizmus tyrimų neatlikta. </w:t>
      </w:r>
    </w:p>
    <w:p w14:paraId="064DB4E7" w14:textId="77777777" w:rsidR="00DF6F3F" w:rsidRDefault="00DF6F3F">
      <w:pPr>
        <w:spacing w:line="240" w:lineRule="auto"/>
        <w:rPr>
          <w:szCs w:val="22"/>
          <w:lang w:val="lt-LT"/>
        </w:rPr>
      </w:pPr>
    </w:p>
    <w:p w14:paraId="6E21B4A4" w14:textId="77777777" w:rsidR="00DF6F3F" w:rsidRDefault="00371309">
      <w:pPr>
        <w:spacing w:line="240" w:lineRule="auto"/>
        <w:outlineLvl w:val="0"/>
      </w:pPr>
      <w:r>
        <w:rPr>
          <w:b/>
          <w:szCs w:val="22"/>
          <w:lang w:val="lt-LT"/>
        </w:rPr>
        <w:t>4.8</w:t>
      </w:r>
      <w:r>
        <w:rPr>
          <w:b/>
          <w:szCs w:val="22"/>
          <w:lang w:val="lt-LT"/>
        </w:rPr>
        <w:tab/>
        <w:t>Nepageidaujamas poveikis</w:t>
      </w:r>
    </w:p>
    <w:p w14:paraId="1E1BF6A9" w14:textId="77777777" w:rsidR="00DF6F3F" w:rsidRDefault="00DF6F3F">
      <w:pPr>
        <w:spacing w:line="240" w:lineRule="auto"/>
        <w:rPr>
          <w:szCs w:val="22"/>
          <w:u w:val="single"/>
          <w:lang w:val="lt-LT"/>
        </w:rPr>
      </w:pPr>
    </w:p>
    <w:p w14:paraId="31D26745" w14:textId="77777777" w:rsidR="00DF6F3F" w:rsidRDefault="00371309">
      <w:pPr>
        <w:pStyle w:val="Paragraph"/>
        <w:spacing w:before="0" w:after="0" w:line="240" w:lineRule="auto"/>
        <w:rPr>
          <w:sz w:val="22"/>
          <w:szCs w:val="22"/>
        </w:rPr>
      </w:pPr>
      <w:r>
        <w:rPr>
          <w:sz w:val="22"/>
          <w:szCs w:val="22"/>
        </w:rPr>
        <w:t>Dėl netinkamo vartojimo galimas nepageidaujamas poveikis (pavyzdžiui: perdozavimas, pernelyg didelis infuzijos greitis) (žr. 4.4 ir 4.9 skyrius).</w:t>
      </w:r>
    </w:p>
    <w:p w14:paraId="6FD08C8B" w14:textId="77777777" w:rsidR="00DF6F3F" w:rsidRDefault="00371309">
      <w:pPr>
        <w:pStyle w:val="Paragraph"/>
        <w:spacing w:before="0" w:after="0" w:line="240" w:lineRule="auto"/>
        <w:rPr>
          <w:sz w:val="22"/>
          <w:szCs w:val="22"/>
        </w:rPr>
      </w:pPr>
      <w:r>
        <w:rPr>
          <w:sz w:val="22"/>
          <w:szCs w:val="22"/>
        </w:rPr>
        <w:t>Infuzijos pradžioje pastebėjus bet kurį iš nurodytų neįprastų požymių (prakaitavimas, karščiavimas, drebulys, galvos skausmas, odos bėrimas, dusulys), infuzija turėtų būti nedelsiant nutraukta.</w:t>
      </w:r>
    </w:p>
    <w:p w14:paraId="2EAC9F77" w14:textId="77777777" w:rsidR="00DF6F3F" w:rsidRDefault="00371309">
      <w:pPr>
        <w:pStyle w:val="Paragraph"/>
        <w:spacing w:before="0" w:after="0" w:line="240" w:lineRule="auto"/>
        <w:rPr>
          <w:sz w:val="22"/>
          <w:szCs w:val="22"/>
        </w:rPr>
      </w:pPr>
      <w:r>
        <w:rPr>
          <w:sz w:val="22"/>
          <w:szCs w:val="22"/>
        </w:rPr>
        <w:t>Atliekant atsitiktinės imties dvigubai aklą aktyviai kontroliuojamą OLIMEL N9-840 veiksmingumo ir saugumo tyrimą buvo užfiksuotos nepageidaujamos reakcijos į vaistinį preparatą</w:t>
      </w:r>
      <w:r w:rsidR="00647E5F">
        <w:rPr>
          <w:sz w:val="22"/>
          <w:szCs w:val="22"/>
        </w:rPr>
        <w:t>, pateiktos žemiau esančioje lentelėje</w:t>
      </w:r>
      <w:r>
        <w:rPr>
          <w:sz w:val="22"/>
          <w:szCs w:val="22"/>
        </w:rPr>
        <w:t xml:space="preserve">. Į jį buvo įtraukti ir gydomi dvidešimt aštuoni pacientai su įvairiomis medicininėmis būklėmis (tokiomis kaip badavimas po operacijos, sunkus mitybos nepakankamumas, nepakankamas arba draudžiamas </w:t>
      </w:r>
      <w:proofErr w:type="spellStart"/>
      <w:r>
        <w:rPr>
          <w:sz w:val="22"/>
          <w:szCs w:val="22"/>
        </w:rPr>
        <w:t>enterinis</w:t>
      </w:r>
      <w:proofErr w:type="spellEnd"/>
      <w:r>
        <w:rPr>
          <w:sz w:val="22"/>
          <w:szCs w:val="22"/>
        </w:rPr>
        <w:t xml:space="preserve"> maitinimas); OLIMEL N12E gydomos grupės pacientai per 5 dienas gavo iki 40 ml/kg/parą vaistinio preparato.</w:t>
      </w:r>
    </w:p>
    <w:p w14:paraId="2F6E7285" w14:textId="77777777" w:rsidR="00DF6F3F" w:rsidRDefault="00371309">
      <w:pPr>
        <w:pStyle w:val="Paragraph"/>
        <w:spacing w:before="0" w:after="0" w:line="240" w:lineRule="auto"/>
        <w:rPr>
          <w:sz w:val="22"/>
          <w:szCs w:val="22"/>
        </w:rPr>
      </w:pPr>
      <w:r>
        <w:rPr>
          <w:sz w:val="22"/>
          <w:szCs w:val="22"/>
        </w:rPr>
        <w:t>Per klinikinius tyrimus ir OLIMEL N12E jau patekus į rinką sukaupti duomenys rodo toliau nurodytas nepageidaujamas reakcijas, susijusias su OLIMEL N12E.</w:t>
      </w:r>
    </w:p>
    <w:p w14:paraId="3B2C2D70" w14:textId="77777777" w:rsidR="00DF6F3F" w:rsidRDefault="00DF6F3F">
      <w:pPr>
        <w:spacing w:line="240" w:lineRule="auto"/>
        <w:rPr>
          <w:szCs w:val="22"/>
          <w:lang w:val="lt-LT"/>
        </w:rPr>
      </w:pPr>
    </w:p>
    <w:p w14:paraId="42C02B60" w14:textId="77777777" w:rsidR="000C1B3E" w:rsidRDefault="000C1B3E">
      <w:pPr>
        <w:spacing w:line="240" w:lineRule="auto"/>
        <w:rPr>
          <w:szCs w:val="22"/>
          <w:lang w:val="lt-LT"/>
        </w:rPr>
      </w:pPr>
    </w:p>
    <w:p w14:paraId="5C4DF062" w14:textId="77777777" w:rsidR="000C1B3E" w:rsidRDefault="000C1B3E">
      <w:pPr>
        <w:spacing w:line="240" w:lineRule="auto"/>
        <w:rPr>
          <w:szCs w:val="22"/>
          <w:lang w:val="lt-LT"/>
        </w:rPr>
      </w:pPr>
    </w:p>
    <w:tbl>
      <w:tblPr>
        <w:tblW w:w="5000" w:type="pct"/>
        <w:jc w:val="center"/>
        <w:tblLayout w:type="fixed"/>
        <w:tblCellMar>
          <w:left w:w="10" w:type="dxa"/>
          <w:right w:w="10" w:type="dxa"/>
        </w:tblCellMar>
        <w:tblLook w:val="04A0" w:firstRow="1" w:lastRow="0" w:firstColumn="1" w:lastColumn="0" w:noHBand="0" w:noVBand="1"/>
      </w:tblPr>
      <w:tblGrid>
        <w:gridCol w:w="3018"/>
        <w:gridCol w:w="3018"/>
        <w:gridCol w:w="3018"/>
      </w:tblGrid>
      <w:tr w:rsidR="00DF6F3F" w14:paraId="2F02592F" w14:textId="77777777" w:rsidTr="00092459">
        <w:trPr>
          <w:jc w:val="center"/>
        </w:trPr>
        <w:tc>
          <w:tcPr>
            <w:tcW w:w="3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8D7E25A" w14:textId="77777777" w:rsidR="00DF6F3F" w:rsidRDefault="00371309">
            <w:pPr>
              <w:pStyle w:val="TableLeft"/>
              <w:spacing w:before="0" w:after="0"/>
            </w:pPr>
            <w:r>
              <w:rPr>
                <w:b/>
                <w:sz w:val="22"/>
                <w:szCs w:val="22"/>
              </w:rPr>
              <w:lastRenderedPageBreak/>
              <w:t>Organų sistemos klasės</w:t>
            </w:r>
          </w:p>
        </w:tc>
        <w:tc>
          <w:tcPr>
            <w:tcW w:w="30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13672A" w14:textId="77777777" w:rsidR="00DF6F3F" w:rsidRDefault="00371309">
            <w:pPr>
              <w:pStyle w:val="TableCenter"/>
              <w:spacing w:before="0" w:after="0"/>
            </w:pPr>
            <w:r>
              <w:rPr>
                <w:b/>
                <w:sz w:val="22"/>
                <w:szCs w:val="22"/>
              </w:rPr>
              <w:t>„</w:t>
            </w:r>
            <w:proofErr w:type="spellStart"/>
            <w:r>
              <w:rPr>
                <w:b/>
                <w:sz w:val="22"/>
                <w:szCs w:val="22"/>
              </w:rPr>
              <w:t>MedDRA</w:t>
            </w:r>
            <w:proofErr w:type="spellEnd"/>
            <w:r>
              <w:rPr>
                <w:b/>
                <w:sz w:val="22"/>
                <w:szCs w:val="22"/>
              </w:rPr>
              <w:t>“ terminas</w:t>
            </w:r>
          </w:p>
        </w:tc>
        <w:tc>
          <w:tcPr>
            <w:tcW w:w="30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69B99B" w14:textId="5D5DBF60" w:rsidR="00DF6F3F" w:rsidRDefault="00371309">
            <w:pPr>
              <w:pStyle w:val="TableCenter"/>
              <w:spacing w:before="0" w:after="0"/>
            </w:pPr>
            <w:proofErr w:type="spellStart"/>
            <w:r>
              <w:rPr>
                <w:b/>
                <w:sz w:val="22"/>
                <w:szCs w:val="22"/>
              </w:rPr>
              <w:t>Dažnis</w:t>
            </w:r>
            <w:r w:rsidR="000C1B3E" w:rsidRPr="000C1B3E">
              <w:rPr>
                <w:b/>
                <w:sz w:val="22"/>
                <w:szCs w:val="22"/>
                <w:vertAlign w:val="superscript"/>
              </w:rPr>
              <w:fldChar w:fldCharType="begin"/>
            </w:r>
            <w:r w:rsidR="000C1B3E" w:rsidRPr="000C1B3E">
              <w:rPr>
                <w:b/>
                <w:sz w:val="22"/>
                <w:szCs w:val="22"/>
                <w:vertAlign w:val="superscript"/>
              </w:rPr>
              <w:instrText xml:space="preserve"> REF _Ref496532388 \r \h  \* MERGEFORMAT </w:instrText>
            </w:r>
            <w:r w:rsidR="000C1B3E" w:rsidRPr="000C1B3E">
              <w:rPr>
                <w:b/>
                <w:sz w:val="22"/>
                <w:szCs w:val="22"/>
                <w:vertAlign w:val="superscript"/>
              </w:rPr>
            </w:r>
            <w:r w:rsidR="000C1B3E" w:rsidRPr="000C1B3E">
              <w:rPr>
                <w:b/>
                <w:sz w:val="22"/>
                <w:szCs w:val="22"/>
                <w:vertAlign w:val="superscript"/>
              </w:rPr>
              <w:fldChar w:fldCharType="separate"/>
            </w:r>
            <w:r w:rsidR="000C1B3E" w:rsidRPr="000C1B3E">
              <w:rPr>
                <w:b/>
                <w:sz w:val="22"/>
                <w:szCs w:val="22"/>
                <w:vertAlign w:val="superscript"/>
              </w:rPr>
              <w:t>a</w:t>
            </w:r>
            <w:proofErr w:type="spellEnd"/>
            <w:r w:rsidR="000C1B3E" w:rsidRPr="000C1B3E">
              <w:rPr>
                <w:b/>
                <w:sz w:val="22"/>
                <w:szCs w:val="22"/>
                <w:vertAlign w:val="superscript"/>
              </w:rPr>
              <w:fldChar w:fldCharType="end"/>
            </w:r>
          </w:p>
        </w:tc>
      </w:tr>
      <w:tr w:rsidR="00092459" w14:paraId="4220A9F7" w14:textId="77777777" w:rsidTr="00514E01">
        <w:trPr>
          <w:jc w:val="center"/>
        </w:trPr>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42CE1" w14:textId="77777777" w:rsidR="00092459" w:rsidRPr="00092459" w:rsidRDefault="00092459" w:rsidP="00092459">
            <w:pPr>
              <w:pStyle w:val="TableLeft"/>
              <w:spacing w:before="0" w:after="0"/>
              <w:rPr>
                <w:sz w:val="22"/>
                <w:szCs w:val="22"/>
              </w:rPr>
            </w:pPr>
            <w:r w:rsidRPr="00092459">
              <w:rPr>
                <w:sz w:val="22"/>
                <w:szCs w:val="22"/>
              </w:rPr>
              <w:t xml:space="preserve">Imuninės </w:t>
            </w:r>
            <w:proofErr w:type="spellStart"/>
            <w:r w:rsidRPr="00092459">
              <w:rPr>
                <w:sz w:val="22"/>
                <w:szCs w:val="22"/>
              </w:rPr>
              <w:t>sitemos</w:t>
            </w:r>
            <w:proofErr w:type="spellEnd"/>
            <w:r w:rsidRPr="00092459">
              <w:rPr>
                <w:sz w:val="22"/>
                <w:szCs w:val="22"/>
              </w:rPr>
              <w:t xml:space="preserve"> sutrikimai</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A6E2E" w14:textId="77777777" w:rsidR="00092459" w:rsidRPr="00092459" w:rsidRDefault="00092459" w:rsidP="00092459">
            <w:pPr>
              <w:pStyle w:val="TableCenter"/>
              <w:spacing w:before="0" w:after="0"/>
              <w:rPr>
                <w:sz w:val="22"/>
                <w:szCs w:val="22"/>
              </w:rPr>
            </w:pPr>
            <w:r w:rsidRPr="00092459">
              <w:rPr>
                <w:sz w:val="22"/>
                <w:szCs w:val="22"/>
              </w:rPr>
              <w:t xml:space="preserve">Padidėjusio jautrumo reakcijos, įskaitant </w:t>
            </w:r>
            <w:proofErr w:type="spellStart"/>
            <w:r w:rsidRPr="00092459">
              <w:rPr>
                <w:sz w:val="22"/>
                <w:szCs w:val="22"/>
              </w:rPr>
              <w:t>hiperhidrozę</w:t>
            </w:r>
            <w:proofErr w:type="spellEnd"/>
            <w:r w:rsidRPr="00092459">
              <w:rPr>
                <w:sz w:val="22"/>
                <w:szCs w:val="22"/>
              </w:rPr>
              <w:t xml:space="preserve">, karščiavimą, </w:t>
            </w:r>
            <w:proofErr w:type="spellStart"/>
            <w:r w:rsidRPr="00092459">
              <w:rPr>
                <w:sz w:val="22"/>
                <w:szCs w:val="22"/>
              </w:rPr>
              <w:t>šaltkrėtį</w:t>
            </w:r>
            <w:proofErr w:type="spellEnd"/>
            <w:r w:rsidRPr="00092459">
              <w:rPr>
                <w:sz w:val="22"/>
                <w:szCs w:val="22"/>
              </w:rPr>
              <w:t>, galvos skausmą, odos išbėrimą (</w:t>
            </w:r>
            <w:proofErr w:type="spellStart"/>
            <w:r w:rsidRPr="00092459">
              <w:rPr>
                <w:sz w:val="22"/>
                <w:szCs w:val="22"/>
              </w:rPr>
              <w:t>eriteminį</w:t>
            </w:r>
            <w:proofErr w:type="spellEnd"/>
            <w:r w:rsidRPr="00092459">
              <w:rPr>
                <w:sz w:val="22"/>
                <w:szCs w:val="22"/>
              </w:rPr>
              <w:t xml:space="preserve">, </w:t>
            </w:r>
            <w:proofErr w:type="spellStart"/>
            <w:r w:rsidRPr="00092459">
              <w:rPr>
                <w:sz w:val="22"/>
                <w:szCs w:val="22"/>
              </w:rPr>
              <w:t>papulinį</w:t>
            </w:r>
            <w:proofErr w:type="spellEnd"/>
            <w:r w:rsidRPr="00092459">
              <w:rPr>
                <w:sz w:val="22"/>
                <w:szCs w:val="22"/>
              </w:rPr>
              <w:t xml:space="preserve">, </w:t>
            </w:r>
            <w:proofErr w:type="spellStart"/>
            <w:r w:rsidRPr="00092459">
              <w:rPr>
                <w:sz w:val="22"/>
                <w:szCs w:val="22"/>
              </w:rPr>
              <w:t>pustulinį</w:t>
            </w:r>
            <w:proofErr w:type="spellEnd"/>
            <w:r w:rsidRPr="00092459">
              <w:rPr>
                <w:sz w:val="22"/>
                <w:szCs w:val="22"/>
              </w:rPr>
              <w:t xml:space="preserve">, </w:t>
            </w:r>
            <w:proofErr w:type="spellStart"/>
            <w:r w:rsidRPr="00092459">
              <w:rPr>
                <w:sz w:val="22"/>
                <w:szCs w:val="22"/>
              </w:rPr>
              <w:t>dėmelinį</w:t>
            </w:r>
            <w:proofErr w:type="spellEnd"/>
            <w:r w:rsidRPr="00092459">
              <w:rPr>
                <w:sz w:val="22"/>
                <w:szCs w:val="22"/>
              </w:rPr>
              <w:t xml:space="preserve">, </w:t>
            </w:r>
            <w:proofErr w:type="spellStart"/>
            <w:r w:rsidRPr="00092459">
              <w:rPr>
                <w:sz w:val="22"/>
                <w:szCs w:val="22"/>
              </w:rPr>
              <w:t>generalizuotą</w:t>
            </w:r>
            <w:proofErr w:type="spellEnd"/>
            <w:r w:rsidRPr="00092459">
              <w:rPr>
                <w:sz w:val="22"/>
                <w:szCs w:val="22"/>
              </w:rPr>
              <w:t xml:space="preserve"> išbėrimą), </w:t>
            </w:r>
            <w:proofErr w:type="spellStart"/>
            <w:r w:rsidRPr="00092459">
              <w:rPr>
                <w:sz w:val="22"/>
                <w:szCs w:val="22"/>
              </w:rPr>
              <w:t>niežėjmą</w:t>
            </w:r>
            <w:proofErr w:type="spellEnd"/>
            <w:r w:rsidRPr="00092459">
              <w:rPr>
                <w:sz w:val="22"/>
                <w:szCs w:val="22"/>
              </w:rPr>
              <w:t xml:space="preserve">, karščio pylimą, dusulį </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1CEA0" w14:textId="77777777" w:rsidR="00092459" w:rsidRPr="00092459" w:rsidRDefault="00092459" w:rsidP="00092459">
            <w:pPr>
              <w:pStyle w:val="TableCenter"/>
              <w:spacing w:before="0" w:after="0"/>
              <w:rPr>
                <w:sz w:val="22"/>
                <w:szCs w:val="22"/>
              </w:rPr>
            </w:pPr>
            <w:r w:rsidRPr="00092459">
              <w:rPr>
                <w:sz w:val="22"/>
                <w:szCs w:val="22"/>
              </w:rPr>
              <w:t xml:space="preserve">Dažnis </w:t>
            </w:r>
            <w:proofErr w:type="spellStart"/>
            <w:r w:rsidRPr="00092459">
              <w:rPr>
                <w:sz w:val="22"/>
                <w:szCs w:val="22"/>
              </w:rPr>
              <w:t>nežinomas</w:t>
            </w:r>
            <w:r w:rsidRPr="00092459">
              <w:rPr>
                <w:sz w:val="22"/>
                <w:szCs w:val="22"/>
                <w:vertAlign w:val="superscript"/>
              </w:rPr>
              <w:t>b</w:t>
            </w:r>
            <w:proofErr w:type="spellEnd"/>
          </w:p>
        </w:tc>
      </w:tr>
      <w:tr w:rsidR="00092459" w14:paraId="23C45239" w14:textId="77777777" w:rsidTr="00092459">
        <w:trPr>
          <w:jc w:val="center"/>
        </w:trPr>
        <w:tc>
          <w:tcPr>
            <w:tcW w:w="3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253A66" w14:textId="77777777" w:rsidR="00092459" w:rsidRDefault="00092459" w:rsidP="00092459">
            <w:pPr>
              <w:pStyle w:val="TableLeft"/>
              <w:spacing w:before="0" w:after="0"/>
              <w:rPr>
                <w:sz w:val="22"/>
                <w:szCs w:val="22"/>
              </w:rPr>
            </w:pPr>
            <w:r>
              <w:rPr>
                <w:sz w:val="22"/>
                <w:szCs w:val="22"/>
              </w:rPr>
              <w:t>Širdies sutrikimai</w:t>
            </w:r>
          </w:p>
        </w:tc>
        <w:tc>
          <w:tcPr>
            <w:tcW w:w="30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13E5AD0" w14:textId="77777777" w:rsidR="00092459" w:rsidRDefault="00092459" w:rsidP="00092459">
            <w:pPr>
              <w:pStyle w:val="TableCenter"/>
              <w:spacing w:before="0" w:after="0"/>
              <w:rPr>
                <w:sz w:val="22"/>
                <w:szCs w:val="22"/>
              </w:rPr>
            </w:pPr>
            <w:r>
              <w:rPr>
                <w:sz w:val="22"/>
                <w:szCs w:val="22"/>
              </w:rPr>
              <w:t>Tachikardija</w:t>
            </w:r>
          </w:p>
        </w:tc>
        <w:tc>
          <w:tcPr>
            <w:tcW w:w="30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02E8580" w14:textId="77777777" w:rsidR="00092459" w:rsidRDefault="00092459" w:rsidP="00092459">
            <w:pPr>
              <w:pStyle w:val="TableCenter"/>
              <w:spacing w:before="0" w:after="0"/>
              <w:rPr>
                <w:sz w:val="22"/>
                <w:szCs w:val="22"/>
              </w:rPr>
            </w:pPr>
            <w:r>
              <w:rPr>
                <w:sz w:val="22"/>
                <w:szCs w:val="22"/>
              </w:rPr>
              <w:t>Dažnas</w:t>
            </w:r>
          </w:p>
        </w:tc>
      </w:tr>
      <w:tr w:rsidR="00092459" w14:paraId="54DF42B1" w14:textId="77777777" w:rsidTr="00092459">
        <w:trPr>
          <w:jc w:val="center"/>
        </w:trPr>
        <w:tc>
          <w:tcPr>
            <w:tcW w:w="308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D932807" w14:textId="77777777" w:rsidR="00092459" w:rsidRDefault="00092459" w:rsidP="00092459">
            <w:pPr>
              <w:pStyle w:val="TableLeft"/>
              <w:spacing w:before="0" w:after="0"/>
              <w:rPr>
                <w:sz w:val="22"/>
                <w:szCs w:val="22"/>
              </w:rPr>
            </w:pPr>
            <w:r>
              <w:rPr>
                <w:sz w:val="22"/>
                <w:szCs w:val="22"/>
              </w:rPr>
              <w:t>Metabolizmo ir mitybos sutrikimai</w:t>
            </w:r>
          </w:p>
        </w:tc>
        <w:tc>
          <w:tcPr>
            <w:tcW w:w="30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1736DC8" w14:textId="77777777" w:rsidR="00092459" w:rsidRDefault="00092459" w:rsidP="00092459">
            <w:pPr>
              <w:pStyle w:val="TableCenter"/>
              <w:spacing w:before="0" w:after="0"/>
              <w:rPr>
                <w:sz w:val="22"/>
                <w:szCs w:val="22"/>
              </w:rPr>
            </w:pPr>
            <w:r>
              <w:rPr>
                <w:sz w:val="22"/>
                <w:szCs w:val="22"/>
              </w:rPr>
              <w:t>Sumažėjęs apetitas</w:t>
            </w:r>
          </w:p>
        </w:tc>
        <w:tc>
          <w:tcPr>
            <w:tcW w:w="30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447784F" w14:textId="77777777" w:rsidR="00092459" w:rsidRDefault="00092459" w:rsidP="00092459">
            <w:pPr>
              <w:pStyle w:val="TableCenter"/>
              <w:spacing w:before="0" w:after="0"/>
              <w:rPr>
                <w:sz w:val="22"/>
                <w:szCs w:val="22"/>
              </w:rPr>
            </w:pPr>
            <w:r>
              <w:rPr>
                <w:sz w:val="22"/>
                <w:szCs w:val="22"/>
              </w:rPr>
              <w:t>Dažnas</w:t>
            </w:r>
          </w:p>
        </w:tc>
      </w:tr>
      <w:tr w:rsidR="00092459" w14:paraId="020C6E96" w14:textId="77777777" w:rsidTr="00092459">
        <w:trPr>
          <w:jc w:val="center"/>
        </w:trPr>
        <w:tc>
          <w:tcPr>
            <w:tcW w:w="308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40E71E5" w14:textId="77777777" w:rsidR="00092459" w:rsidRDefault="00092459" w:rsidP="00092459">
            <w:pPr>
              <w:tabs>
                <w:tab w:val="clear" w:pos="567"/>
              </w:tabs>
              <w:snapToGrid/>
              <w:spacing w:line="240" w:lineRule="auto"/>
              <w:rPr>
                <w:szCs w:val="22"/>
                <w:lang w:val="lt-LT" w:eastAsia="lt-LT" w:bidi="lt-LT"/>
              </w:rPr>
            </w:pPr>
          </w:p>
        </w:tc>
        <w:tc>
          <w:tcPr>
            <w:tcW w:w="30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341FC2" w14:textId="77777777" w:rsidR="00092459" w:rsidRDefault="00092459" w:rsidP="00092459">
            <w:pPr>
              <w:pStyle w:val="TableCenter"/>
              <w:spacing w:before="0" w:after="0"/>
              <w:rPr>
                <w:sz w:val="22"/>
                <w:szCs w:val="22"/>
              </w:rPr>
            </w:pPr>
            <w:proofErr w:type="spellStart"/>
            <w:r>
              <w:rPr>
                <w:sz w:val="22"/>
                <w:szCs w:val="22"/>
              </w:rPr>
              <w:t>Hipertrigliceridemija</w:t>
            </w:r>
            <w:proofErr w:type="spellEnd"/>
          </w:p>
        </w:tc>
        <w:tc>
          <w:tcPr>
            <w:tcW w:w="30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FB3067B" w14:textId="77777777" w:rsidR="00092459" w:rsidRDefault="00092459" w:rsidP="00092459">
            <w:pPr>
              <w:pStyle w:val="TableCenter"/>
              <w:spacing w:before="0" w:after="0"/>
              <w:rPr>
                <w:sz w:val="22"/>
                <w:szCs w:val="22"/>
              </w:rPr>
            </w:pPr>
            <w:r>
              <w:rPr>
                <w:sz w:val="22"/>
                <w:szCs w:val="22"/>
              </w:rPr>
              <w:t>Dažnas</w:t>
            </w:r>
          </w:p>
        </w:tc>
      </w:tr>
      <w:tr w:rsidR="00092459" w14:paraId="38CA4748" w14:textId="77777777" w:rsidTr="00092459">
        <w:trPr>
          <w:jc w:val="center"/>
        </w:trPr>
        <w:tc>
          <w:tcPr>
            <w:tcW w:w="308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1FB1210" w14:textId="77777777" w:rsidR="00092459" w:rsidRDefault="00092459" w:rsidP="00092459">
            <w:pPr>
              <w:pStyle w:val="TableLeft"/>
              <w:spacing w:before="0" w:after="0"/>
              <w:rPr>
                <w:sz w:val="22"/>
                <w:szCs w:val="22"/>
              </w:rPr>
            </w:pPr>
            <w:r>
              <w:rPr>
                <w:sz w:val="22"/>
                <w:szCs w:val="22"/>
              </w:rPr>
              <w:t>Virškinimo trakto sutrikimai</w:t>
            </w:r>
          </w:p>
        </w:tc>
        <w:tc>
          <w:tcPr>
            <w:tcW w:w="30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7F0B1AE" w14:textId="77777777" w:rsidR="00092459" w:rsidRDefault="00092459" w:rsidP="00092459">
            <w:pPr>
              <w:pStyle w:val="TableCenter"/>
              <w:spacing w:before="0" w:after="0"/>
              <w:rPr>
                <w:sz w:val="22"/>
                <w:szCs w:val="22"/>
              </w:rPr>
            </w:pPr>
            <w:r>
              <w:rPr>
                <w:sz w:val="22"/>
                <w:szCs w:val="22"/>
              </w:rPr>
              <w:t>Pilvo skausmas</w:t>
            </w:r>
          </w:p>
        </w:tc>
        <w:tc>
          <w:tcPr>
            <w:tcW w:w="30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7DD1DBA" w14:textId="77777777" w:rsidR="00092459" w:rsidRDefault="00092459" w:rsidP="00092459">
            <w:pPr>
              <w:pStyle w:val="TableCenter"/>
              <w:spacing w:before="0" w:after="0"/>
              <w:rPr>
                <w:sz w:val="22"/>
                <w:szCs w:val="22"/>
              </w:rPr>
            </w:pPr>
            <w:r>
              <w:rPr>
                <w:sz w:val="22"/>
                <w:szCs w:val="22"/>
              </w:rPr>
              <w:t>Dažnas</w:t>
            </w:r>
          </w:p>
        </w:tc>
      </w:tr>
      <w:tr w:rsidR="00092459" w14:paraId="66A37467" w14:textId="77777777" w:rsidTr="00092459">
        <w:trPr>
          <w:jc w:val="center"/>
        </w:trPr>
        <w:tc>
          <w:tcPr>
            <w:tcW w:w="308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31D5F69" w14:textId="77777777" w:rsidR="00092459" w:rsidRDefault="00092459" w:rsidP="00092459">
            <w:pPr>
              <w:tabs>
                <w:tab w:val="clear" w:pos="567"/>
              </w:tabs>
              <w:snapToGrid/>
              <w:spacing w:line="240" w:lineRule="auto"/>
              <w:rPr>
                <w:szCs w:val="22"/>
                <w:lang w:val="lt-LT" w:eastAsia="lt-LT" w:bidi="lt-LT"/>
              </w:rPr>
            </w:pPr>
          </w:p>
        </w:tc>
        <w:tc>
          <w:tcPr>
            <w:tcW w:w="30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8E21935" w14:textId="77777777" w:rsidR="00092459" w:rsidRDefault="00092459" w:rsidP="00092459">
            <w:pPr>
              <w:pStyle w:val="TableCenter"/>
              <w:spacing w:before="0" w:after="0"/>
              <w:rPr>
                <w:sz w:val="22"/>
                <w:szCs w:val="22"/>
              </w:rPr>
            </w:pPr>
            <w:r>
              <w:rPr>
                <w:sz w:val="22"/>
                <w:szCs w:val="22"/>
              </w:rPr>
              <w:t>Viduriavimas</w:t>
            </w:r>
          </w:p>
        </w:tc>
        <w:tc>
          <w:tcPr>
            <w:tcW w:w="30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4EDECD4" w14:textId="77777777" w:rsidR="00092459" w:rsidRDefault="00092459" w:rsidP="00092459">
            <w:pPr>
              <w:pStyle w:val="TableCenter"/>
              <w:spacing w:before="0" w:after="0"/>
              <w:rPr>
                <w:sz w:val="22"/>
                <w:szCs w:val="22"/>
              </w:rPr>
            </w:pPr>
            <w:r>
              <w:rPr>
                <w:sz w:val="22"/>
                <w:szCs w:val="22"/>
              </w:rPr>
              <w:t>Dažnas</w:t>
            </w:r>
          </w:p>
        </w:tc>
      </w:tr>
      <w:tr w:rsidR="00092459" w14:paraId="4A5E7965" w14:textId="77777777" w:rsidTr="00092459">
        <w:trPr>
          <w:jc w:val="center"/>
        </w:trPr>
        <w:tc>
          <w:tcPr>
            <w:tcW w:w="308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7B58922" w14:textId="77777777" w:rsidR="00092459" w:rsidRDefault="00092459" w:rsidP="00092459">
            <w:pPr>
              <w:tabs>
                <w:tab w:val="clear" w:pos="567"/>
              </w:tabs>
              <w:snapToGrid/>
              <w:spacing w:line="240" w:lineRule="auto"/>
              <w:rPr>
                <w:szCs w:val="22"/>
                <w:lang w:val="lt-LT" w:eastAsia="lt-LT" w:bidi="lt-LT"/>
              </w:rPr>
            </w:pPr>
          </w:p>
        </w:tc>
        <w:tc>
          <w:tcPr>
            <w:tcW w:w="30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5A9E89" w14:textId="77777777" w:rsidR="00092459" w:rsidRDefault="00092459" w:rsidP="00092459">
            <w:pPr>
              <w:pStyle w:val="TableCenter"/>
              <w:spacing w:before="0" w:after="0"/>
              <w:rPr>
                <w:sz w:val="22"/>
                <w:szCs w:val="22"/>
              </w:rPr>
            </w:pPr>
            <w:r>
              <w:rPr>
                <w:sz w:val="22"/>
                <w:szCs w:val="22"/>
              </w:rPr>
              <w:t>Pykinimas</w:t>
            </w:r>
          </w:p>
        </w:tc>
        <w:tc>
          <w:tcPr>
            <w:tcW w:w="30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180EF06" w14:textId="77777777" w:rsidR="00092459" w:rsidRDefault="00092459" w:rsidP="00092459">
            <w:pPr>
              <w:pStyle w:val="TableCenter"/>
              <w:spacing w:before="0" w:after="0"/>
              <w:rPr>
                <w:sz w:val="22"/>
                <w:szCs w:val="22"/>
              </w:rPr>
            </w:pPr>
            <w:r>
              <w:rPr>
                <w:sz w:val="22"/>
                <w:szCs w:val="22"/>
              </w:rPr>
              <w:t>Dažnas</w:t>
            </w:r>
          </w:p>
        </w:tc>
      </w:tr>
      <w:tr w:rsidR="00092459" w14:paraId="4D06E9DB" w14:textId="77777777" w:rsidTr="00514E01">
        <w:trPr>
          <w:jc w:val="center"/>
        </w:trPr>
        <w:tc>
          <w:tcPr>
            <w:tcW w:w="308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563E4B9" w14:textId="77777777" w:rsidR="00092459" w:rsidRDefault="00092459" w:rsidP="00092459">
            <w:pPr>
              <w:tabs>
                <w:tab w:val="clear" w:pos="567"/>
              </w:tabs>
              <w:snapToGrid/>
              <w:spacing w:line="240" w:lineRule="auto"/>
              <w:rPr>
                <w:szCs w:val="22"/>
                <w:lang w:val="lt-LT" w:eastAsia="lt-LT" w:bidi="lt-LT"/>
              </w:rPr>
            </w:pP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A41A9" w14:textId="77777777" w:rsidR="00092459" w:rsidRDefault="00092459" w:rsidP="00092459">
            <w:pPr>
              <w:pStyle w:val="TableCenter"/>
              <w:spacing w:before="0" w:after="0"/>
              <w:rPr>
                <w:sz w:val="22"/>
                <w:szCs w:val="22"/>
              </w:rPr>
            </w:pPr>
            <w:r>
              <w:t>Vėmimas</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5A991" w14:textId="77777777" w:rsidR="00092459" w:rsidRDefault="00092459" w:rsidP="00092459">
            <w:pPr>
              <w:pStyle w:val="TableCenter"/>
              <w:spacing w:before="0" w:after="0"/>
              <w:rPr>
                <w:sz w:val="22"/>
                <w:szCs w:val="22"/>
              </w:rPr>
            </w:pPr>
            <w:r w:rsidRPr="00ED09E4">
              <w:t xml:space="preserve">Dažnis </w:t>
            </w:r>
            <w:proofErr w:type="spellStart"/>
            <w:r w:rsidRPr="00ED09E4">
              <w:t>nežinomas</w:t>
            </w:r>
            <w:r w:rsidRPr="00E641B1">
              <w:rPr>
                <w:vertAlign w:val="superscript"/>
              </w:rPr>
              <w:t>b</w:t>
            </w:r>
            <w:proofErr w:type="spellEnd"/>
            <w:r w:rsidDel="0028346E">
              <w:t xml:space="preserve"> </w:t>
            </w:r>
          </w:p>
        </w:tc>
      </w:tr>
      <w:tr w:rsidR="00092459" w14:paraId="3A9A4B58" w14:textId="77777777" w:rsidTr="00092459">
        <w:trPr>
          <w:jc w:val="center"/>
        </w:trPr>
        <w:tc>
          <w:tcPr>
            <w:tcW w:w="3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D4649A8" w14:textId="77777777" w:rsidR="00092459" w:rsidRDefault="00092459" w:rsidP="00092459">
            <w:pPr>
              <w:pStyle w:val="TableLeft"/>
              <w:spacing w:before="0" w:after="0"/>
              <w:rPr>
                <w:sz w:val="22"/>
                <w:szCs w:val="22"/>
              </w:rPr>
            </w:pPr>
            <w:r>
              <w:rPr>
                <w:sz w:val="22"/>
                <w:szCs w:val="22"/>
              </w:rPr>
              <w:t>Kraujagyslių sutrikimai</w:t>
            </w:r>
          </w:p>
        </w:tc>
        <w:tc>
          <w:tcPr>
            <w:tcW w:w="30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C84765E" w14:textId="77777777" w:rsidR="00092459" w:rsidRDefault="00092459" w:rsidP="00092459">
            <w:pPr>
              <w:pStyle w:val="TableCenter"/>
              <w:spacing w:before="0" w:after="0"/>
              <w:rPr>
                <w:sz w:val="22"/>
                <w:szCs w:val="22"/>
              </w:rPr>
            </w:pPr>
            <w:r>
              <w:rPr>
                <w:sz w:val="22"/>
                <w:szCs w:val="22"/>
              </w:rPr>
              <w:t>Hipertenzija</w:t>
            </w:r>
          </w:p>
        </w:tc>
        <w:tc>
          <w:tcPr>
            <w:tcW w:w="30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0BDC0CC" w14:textId="77777777" w:rsidR="00092459" w:rsidRDefault="00092459" w:rsidP="00092459">
            <w:pPr>
              <w:pStyle w:val="TableCenter"/>
              <w:spacing w:before="0" w:after="0"/>
              <w:rPr>
                <w:sz w:val="22"/>
                <w:szCs w:val="22"/>
              </w:rPr>
            </w:pPr>
            <w:r>
              <w:rPr>
                <w:sz w:val="22"/>
                <w:szCs w:val="22"/>
              </w:rPr>
              <w:t>Dažnas</w:t>
            </w:r>
          </w:p>
        </w:tc>
      </w:tr>
      <w:tr w:rsidR="00092459" w14:paraId="1F9A151A" w14:textId="77777777" w:rsidTr="00092459">
        <w:trPr>
          <w:jc w:val="center"/>
        </w:trPr>
        <w:tc>
          <w:tcPr>
            <w:tcW w:w="3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C4944E9" w14:textId="77777777" w:rsidR="00092459" w:rsidRDefault="00092459" w:rsidP="00092459">
            <w:pPr>
              <w:pStyle w:val="TableLeft"/>
              <w:spacing w:before="0" w:after="0"/>
              <w:rPr>
                <w:sz w:val="22"/>
                <w:szCs w:val="22"/>
              </w:rPr>
            </w:pPr>
            <w:r>
              <w:rPr>
                <w:sz w:val="22"/>
                <w:szCs w:val="22"/>
              </w:rPr>
              <w:t>Bendrieji sutrikimai ir vartojimo vietos pažeidimai</w:t>
            </w:r>
          </w:p>
        </w:tc>
        <w:tc>
          <w:tcPr>
            <w:tcW w:w="30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1E58599" w14:textId="77777777" w:rsidR="00092459" w:rsidRDefault="00092459" w:rsidP="00092459">
            <w:pPr>
              <w:pStyle w:val="TableCenter"/>
              <w:spacing w:before="0" w:after="0"/>
              <w:rPr>
                <w:sz w:val="22"/>
                <w:szCs w:val="22"/>
              </w:rPr>
            </w:pPr>
            <w:r>
              <w:rPr>
                <w:sz w:val="22"/>
                <w:szCs w:val="22"/>
              </w:rPr>
              <w:t xml:space="preserve">Infuzijos vietoje galima </w:t>
            </w:r>
            <w:proofErr w:type="spellStart"/>
            <w:r>
              <w:rPr>
                <w:sz w:val="22"/>
                <w:szCs w:val="22"/>
              </w:rPr>
              <w:t>ekstravazacija</w:t>
            </w:r>
            <w:proofErr w:type="spellEnd"/>
            <w:r>
              <w:rPr>
                <w:sz w:val="22"/>
                <w:szCs w:val="22"/>
              </w:rPr>
              <w:t xml:space="preserve">: skausmas, sudirgimas, tinimas / edema, </w:t>
            </w:r>
            <w:proofErr w:type="spellStart"/>
            <w:r>
              <w:rPr>
                <w:sz w:val="22"/>
                <w:szCs w:val="22"/>
              </w:rPr>
              <w:t>eritema</w:t>
            </w:r>
            <w:proofErr w:type="spellEnd"/>
            <w:r>
              <w:rPr>
                <w:sz w:val="22"/>
                <w:szCs w:val="22"/>
              </w:rPr>
              <w:t xml:space="preserve"> / šilumos pojūtis, odos nekrozė, pūslelės / </w:t>
            </w:r>
            <w:proofErr w:type="spellStart"/>
            <w:r>
              <w:rPr>
                <w:sz w:val="22"/>
                <w:szCs w:val="22"/>
              </w:rPr>
              <w:t>vezikulės</w:t>
            </w:r>
            <w:proofErr w:type="spellEnd"/>
            <w:r>
              <w:rPr>
                <w:sz w:val="22"/>
                <w:szCs w:val="22"/>
              </w:rPr>
              <w:t>, uždegimas, sukietėjimas, odos tempimas</w:t>
            </w:r>
          </w:p>
        </w:tc>
        <w:tc>
          <w:tcPr>
            <w:tcW w:w="30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D430816" w14:textId="77777777" w:rsidR="00092459" w:rsidRDefault="00092459" w:rsidP="00092459">
            <w:pPr>
              <w:pStyle w:val="TableCenter"/>
              <w:spacing w:before="0" w:after="0"/>
            </w:pPr>
            <w:proofErr w:type="spellStart"/>
            <w:r>
              <w:rPr>
                <w:sz w:val="22"/>
                <w:szCs w:val="22"/>
              </w:rPr>
              <w:t>Nežinomas</w:t>
            </w:r>
            <w:r>
              <w:rPr>
                <w:sz w:val="22"/>
                <w:szCs w:val="22"/>
                <w:vertAlign w:val="superscript"/>
              </w:rPr>
              <w:fldChar w:fldCharType="begin"/>
            </w:r>
            <w:r>
              <w:rPr>
                <w:sz w:val="22"/>
                <w:szCs w:val="22"/>
                <w:vertAlign w:val="superscript"/>
              </w:rPr>
              <w:instrText xml:space="preserve"> REF _Ref496532396 </w:instrText>
            </w:r>
            <w:r>
              <w:rPr>
                <w:sz w:val="22"/>
                <w:szCs w:val="22"/>
                <w:vertAlign w:val="superscript"/>
              </w:rPr>
              <w:fldChar w:fldCharType="separate"/>
            </w:r>
            <w:r>
              <w:rPr>
                <w:sz w:val="22"/>
                <w:szCs w:val="22"/>
                <w:vertAlign w:val="superscript"/>
              </w:rPr>
              <w:t>b</w:t>
            </w:r>
            <w:proofErr w:type="spellEnd"/>
            <w:r>
              <w:rPr>
                <w:sz w:val="22"/>
                <w:szCs w:val="22"/>
                <w:vertAlign w:val="superscript"/>
              </w:rPr>
              <w:fldChar w:fldCharType="end"/>
            </w:r>
          </w:p>
        </w:tc>
      </w:tr>
      <w:tr w:rsidR="00092459" w14:paraId="71774C93" w14:textId="77777777" w:rsidTr="00092459">
        <w:trPr>
          <w:jc w:val="center"/>
        </w:trPr>
        <w:tc>
          <w:tcPr>
            <w:tcW w:w="9242" w:type="dxa"/>
            <w:gridSpan w:val="3"/>
            <w:tcBorders>
              <w:top w:val="single" w:sz="6" w:space="0" w:color="000000"/>
            </w:tcBorders>
            <w:tcMar>
              <w:top w:w="0" w:type="dxa"/>
              <w:left w:w="108" w:type="dxa"/>
              <w:bottom w:w="0" w:type="dxa"/>
              <w:right w:w="108" w:type="dxa"/>
            </w:tcMar>
          </w:tcPr>
          <w:p w14:paraId="75284981" w14:textId="77777777" w:rsidR="00092459" w:rsidRDefault="00092459" w:rsidP="00092459">
            <w:pPr>
              <w:pStyle w:val="TableFootnoteLetter"/>
              <w:numPr>
                <w:ilvl w:val="0"/>
                <w:numId w:val="10"/>
              </w:numPr>
              <w:spacing w:before="0" w:after="0"/>
              <w:rPr>
                <w:sz w:val="22"/>
                <w:szCs w:val="22"/>
              </w:rPr>
            </w:pPr>
            <w:bookmarkStart w:id="7" w:name="_Ref496532388"/>
            <w:r>
              <w:rPr>
                <w:sz w:val="22"/>
                <w:szCs w:val="22"/>
              </w:rPr>
              <w:t>Dažnis nustatytas kaip labai dažnas (≥ 1/10); dažnas (nuo ≥ 1/100 iki &lt; 1/10); nedažnas (nuo ≥ 1/1000 iki &lt; 1/100); retas (nuo ≥ 1/10000 iki &lt; 1/1000); labai retas (&lt; 1/10000) ir nežinomas (negali būti apskaičiuotas pagal turimus duomenis)</w:t>
            </w:r>
            <w:bookmarkEnd w:id="7"/>
          </w:p>
          <w:p w14:paraId="2598C982" w14:textId="77777777" w:rsidR="00092459" w:rsidRDefault="00092459" w:rsidP="00092459">
            <w:pPr>
              <w:pStyle w:val="TableFootnoteLetter"/>
              <w:numPr>
                <w:ilvl w:val="0"/>
                <w:numId w:val="10"/>
              </w:numPr>
              <w:spacing w:before="0" w:after="0"/>
              <w:rPr>
                <w:sz w:val="22"/>
                <w:szCs w:val="22"/>
              </w:rPr>
            </w:pPr>
            <w:bookmarkStart w:id="8" w:name="_Ref496532396"/>
            <w:r>
              <w:rPr>
                <w:sz w:val="22"/>
                <w:szCs w:val="22"/>
              </w:rPr>
              <w:t>Nepageidaujamos reakcijos, apie kurias pranešta OLIMEL N12E patekus į rinką</w:t>
            </w:r>
            <w:bookmarkEnd w:id="8"/>
          </w:p>
        </w:tc>
      </w:tr>
    </w:tbl>
    <w:p w14:paraId="75C3904D" w14:textId="77777777" w:rsidR="000C1B3E" w:rsidRDefault="000C1B3E">
      <w:pPr>
        <w:pStyle w:val="Paragraph"/>
        <w:spacing w:before="0" w:after="0" w:line="240" w:lineRule="auto"/>
        <w:rPr>
          <w:sz w:val="22"/>
          <w:szCs w:val="22"/>
        </w:rPr>
      </w:pPr>
    </w:p>
    <w:p w14:paraId="08C1A721" w14:textId="13C488DF" w:rsidR="00DF6F3F" w:rsidRDefault="00371309">
      <w:pPr>
        <w:pStyle w:val="Paragraph"/>
        <w:spacing w:before="0" w:after="0" w:line="240" w:lineRule="auto"/>
      </w:pPr>
      <w:r>
        <w:rPr>
          <w:sz w:val="22"/>
          <w:szCs w:val="22"/>
        </w:rPr>
        <w:t xml:space="preserve">Kituose šaltiniuose buvo užfiksuotos toliau nurodytos produktų klasei būdingos nepageidaujamos reakcijos, susijusios su panašių </w:t>
      </w:r>
      <w:proofErr w:type="spellStart"/>
      <w:r>
        <w:rPr>
          <w:sz w:val="22"/>
          <w:szCs w:val="22"/>
        </w:rPr>
        <w:t>parenterinio</w:t>
      </w:r>
      <w:proofErr w:type="spellEnd"/>
      <w:r>
        <w:rPr>
          <w:sz w:val="22"/>
          <w:szCs w:val="22"/>
        </w:rPr>
        <w:t xml:space="preserve"> maitinimo preparatų vartojimu; jų pasireiškimų dažnis nežinomas.</w:t>
      </w:r>
    </w:p>
    <w:p w14:paraId="08355D0E" w14:textId="77777777" w:rsidR="00DF6F3F" w:rsidRDefault="00371309">
      <w:pPr>
        <w:pStyle w:val="Sraassuenkleliais2"/>
        <w:spacing w:before="0" w:after="0" w:line="240" w:lineRule="auto"/>
        <w:rPr>
          <w:sz w:val="22"/>
          <w:szCs w:val="22"/>
        </w:rPr>
      </w:pPr>
      <w:r>
        <w:rPr>
          <w:sz w:val="22"/>
          <w:szCs w:val="22"/>
        </w:rPr>
        <w:t xml:space="preserve">Kraujo ir limfinės sistemos sutrikimai: </w:t>
      </w:r>
      <w:proofErr w:type="spellStart"/>
      <w:r>
        <w:rPr>
          <w:sz w:val="22"/>
          <w:szCs w:val="22"/>
        </w:rPr>
        <w:t>trombocitopenija</w:t>
      </w:r>
      <w:proofErr w:type="spellEnd"/>
    </w:p>
    <w:p w14:paraId="023FA12E" w14:textId="77777777" w:rsidR="00DF6F3F" w:rsidRDefault="00371309">
      <w:pPr>
        <w:pStyle w:val="Sraassuenkleliais2"/>
        <w:spacing w:before="0" w:after="0" w:line="240" w:lineRule="auto"/>
        <w:rPr>
          <w:sz w:val="22"/>
          <w:szCs w:val="22"/>
        </w:rPr>
      </w:pPr>
      <w:r>
        <w:rPr>
          <w:sz w:val="22"/>
          <w:szCs w:val="22"/>
        </w:rPr>
        <w:t xml:space="preserve">Kepenų, tulžies pūslės ir latakų sutrikimai: </w:t>
      </w:r>
      <w:proofErr w:type="spellStart"/>
      <w:r>
        <w:rPr>
          <w:sz w:val="22"/>
          <w:szCs w:val="22"/>
        </w:rPr>
        <w:t>cholestazė</w:t>
      </w:r>
      <w:proofErr w:type="spellEnd"/>
      <w:r>
        <w:rPr>
          <w:sz w:val="22"/>
          <w:szCs w:val="22"/>
        </w:rPr>
        <w:t xml:space="preserve">, </w:t>
      </w:r>
      <w:proofErr w:type="spellStart"/>
      <w:r>
        <w:rPr>
          <w:sz w:val="22"/>
          <w:szCs w:val="22"/>
        </w:rPr>
        <w:t>hepatomegalija</w:t>
      </w:r>
      <w:proofErr w:type="spellEnd"/>
      <w:r>
        <w:rPr>
          <w:sz w:val="22"/>
          <w:szCs w:val="22"/>
        </w:rPr>
        <w:t>, gelta</w:t>
      </w:r>
    </w:p>
    <w:p w14:paraId="5E1712F0" w14:textId="77777777" w:rsidR="00DF6F3F" w:rsidRDefault="00371309">
      <w:pPr>
        <w:pStyle w:val="Sraassuenkleliais2"/>
        <w:spacing w:before="0" w:after="0" w:line="240" w:lineRule="auto"/>
        <w:rPr>
          <w:sz w:val="22"/>
          <w:szCs w:val="22"/>
        </w:rPr>
      </w:pPr>
      <w:r>
        <w:rPr>
          <w:sz w:val="22"/>
          <w:szCs w:val="22"/>
        </w:rPr>
        <w:t>Imuninės sistemos sutrikimai: padidėjęs jautrumas</w:t>
      </w:r>
    </w:p>
    <w:p w14:paraId="363E67FE" w14:textId="77777777" w:rsidR="00DF6F3F" w:rsidRDefault="00371309">
      <w:pPr>
        <w:pStyle w:val="Sraassuenkleliais2"/>
        <w:spacing w:before="0" w:after="0" w:line="240" w:lineRule="auto"/>
        <w:rPr>
          <w:sz w:val="22"/>
          <w:szCs w:val="22"/>
        </w:rPr>
      </w:pPr>
      <w:r>
        <w:rPr>
          <w:sz w:val="22"/>
          <w:szCs w:val="22"/>
        </w:rPr>
        <w:t xml:space="preserve">Pažeidimas, apsinuodijimas ir procedūros komplikacijos: su </w:t>
      </w:r>
      <w:proofErr w:type="spellStart"/>
      <w:r>
        <w:rPr>
          <w:sz w:val="22"/>
          <w:szCs w:val="22"/>
        </w:rPr>
        <w:t>parenterine</w:t>
      </w:r>
      <w:proofErr w:type="spellEnd"/>
      <w:r>
        <w:rPr>
          <w:sz w:val="22"/>
          <w:szCs w:val="22"/>
        </w:rPr>
        <w:t xml:space="preserve"> procedūra susijusi kepenų liga (žr. 4.4 skyrių).</w:t>
      </w:r>
    </w:p>
    <w:p w14:paraId="13284DD9" w14:textId="77777777" w:rsidR="00DF6F3F" w:rsidRDefault="00371309">
      <w:pPr>
        <w:pStyle w:val="Sraassuenkleliais2"/>
        <w:spacing w:before="0" w:after="0" w:line="240" w:lineRule="auto"/>
        <w:rPr>
          <w:sz w:val="22"/>
          <w:szCs w:val="22"/>
        </w:rPr>
      </w:pPr>
      <w:r>
        <w:rPr>
          <w:sz w:val="22"/>
          <w:szCs w:val="22"/>
        </w:rPr>
        <w:t xml:space="preserve">Tyrimai: šarminės fosfatazės kraujyje, </w:t>
      </w:r>
      <w:proofErr w:type="spellStart"/>
      <w:r>
        <w:rPr>
          <w:sz w:val="22"/>
          <w:szCs w:val="22"/>
        </w:rPr>
        <w:t>transaminazių</w:t>
      </w:r>
      <w:proofErr w:type="spellEnd"/>
      <w:r>
        <w:rPr>
          <w:sz w:val="22"/>
          <w:szCs w:val="22"/>
        </w:rPr>
        <w:t xml:space="preserve"> aktyvumo padidėjimas ir </w:t>
      </w:r>
      <w:proofErr w:type="spellStart"/>
      <w:r>
        <w:rPr>
          <w:sz w:val="22"/>
          <w:szCs w:val="22"/>
        </w:rPr>
        <w:t>bilirubino</w:t>
      </w:r>
      <w:proofErr w:type="spellEnd"/>
      <w:r>
        <w:rPr>
          <w:sz w:val="22"/>
          <w:szCs w:val="22"/>
        </w:rPr>
        <w:t xml:space="preserve"> kiekio kraujyje padidėjimas, padidėjęs kepenų fermentų aktyvumas</w:t>
      </w:r>
    </w:p>
    <w:p w14:paraId="0C3F37C1" w14:textId="77777777" w:rsidR="00DF6F3F" w:rsidRDefault="00371309">
      <w:pPr>
        <w:pStyle w:val="Sraassuenkleliais2"/>
        <w:spacing w:before="0" w:after="0" w:line="240" w:lineRule="auto"/>
        <w:rPr>
          <w:sz w:val="22"/>
          <w:szCs w:val="22"/>
        </w:rPr>
      </w:pPr>
      <w:r>
        <w:rPr>
          <w:sz w:val="22"/>
          <w:szCs w:val="22"/>
        </w:rPr>
        <w:t xml:space="preserve">Inkstų ir šlapimo takų sutrikimai: </w:t>
      </w:r>
      <w:proofErr w:type="spellStart"/>
      <w:r>
        <w:rPr>
          <w:sz w:val="22"/>
          <w:szCs w:val="22"/>
        </w:rPr>
        <w:t>azotemija</w:t>
      </w:r>
      <w:proofErr w:type="spellEnd"/>
    </w:p>
    <w:p w14:paraId="704AAA3F" w14:textId="77777777" w:rsidR="00DF6F3F" w:rsidRDefault="00371309">
      <w:pPr>
        <w:pStyle w:val="Sraassuenkleliais2"/>
        <w:spacing w:before="0" w:after="0" w:line="240" w:lineRule="auto"/>
        <w:rPr>
          <w:sz w:val="22"/>
          <w:szCs w:val="22"/>
        </w:rPr>
      </w:pPr>
      <w:r>
        <w:rPr>
          <w:sz w:val="22"/>
          <w:szCs w:val="22"/>
        </w:rPr>
        <w:t>Kraujagyslių sutrikimai: plaučių kraujagyslių apnašos (plaučių kraujagyslių embolija ir kvėpavimo sutrikimas) (žr. 4.4 skyrių).</w:t>
      </w:r>
    </w:p>
    <w:p w14:paraId="7B72297F" w14:textId="77777777" w:rsidR="00DF6F3F" w:rsidRDefault="00DF6F3F">
      <w:pPr>
        <w:pStyle w:val="Heading4Unnumbered"/>
        <w:spacing w:before="0" w:after="0"/>
        <w:rPr>
          <w:sz w:val="22"/>
          <w:szCs w:val="22"/>
        </w:rPr>
      </w:pPr>
    </w:p>
    <w:p w14:paraId="65AEDBA7" w14:textId="77777777" w:rsidR="00DF6F3F" w:rsidRDefault="00371309">
      <w:pPr>
        <w:pStyle w:val="Heading4Unnumbered"/>
        <w:spacing w:before="0" w:after="0"/>
        <w:rPr>
          <w:sz w:val="22"/>
          <w:szCs w:val="22"/>
        </w:rPr>
      </w:pPr>
      <w:r>
        <w:rPr>
          <w:sz w:val="22"/>
          <w:szCs w:val="22"/>
        </w:rPr>
        <w:t>Riebalų pertekliaus sindromas (labai retas)</w:t>
      </w:r>
    </w:p>
    <w:p w14:paraId="002D92E1" w14:textId="77777777" w:rsidR="00DF6F3F" w:rsidRDefault="00371309">
      <w:pPr>
        <w:pStyle w:val="Paragraph"/>
        <w:spacing w:before="0" w:after="0" w:line="240" w:lineRule="auto"/>
        <w:rPr>
          <w:sz w:val="22"/>
          <w:szCs w:val="22"/>
        </w:rPr>
      </w:pPr>
      <w:r>
        <w:rPr>
          <w:sz w:val="22"/>
          <w:szCs w:val="22"/>
        </w:rPr>
        <w:t xml:space="preserve">Vartojant panašius vaistinius preparatus buvo pasireiškęs riebalų pertekliaus sindromas. Jis gali pasireikšti netinkamai leidžiant vaistinį preparatą (pvz., perdozavus ir (arba) </w:t>
      </w:r>
      <w:proofErr w:type="spellStart"/>
      <w:r>
        <w:rPr>
          <w:sz w:val="22"/>
          <w:szCs w:val="22"/>
        </w:rPr>
        <w:t>infuzuojant</w:t>
      </w:r>
      <w:proofErr w:type="spellEnd"/>
      <w:r>
        <w:rPr>
          <w:sz w:val="22"/>
          <w:szCs w:val="22"/>
        </w:rPr>
        <w:t xml:space="preserve"> didesniu greičiu nei rekomenduojama, žr. 4.9 skyrių), tačiau šio sindromo požymiai ir simptomai gali pasireikšti ir infuzijos pradžioje, kai vaistinis preparatas yra leidžiamas pagal instrukcijas. Dėl suprastėjusio arba riboto gebėjimo </w:t>
      </w:r>
      <w:proofErr w:type="spellStart"/>
      <w:r>
        <w:rPr>
          <w:sz w:val="22"/>
          <w:szCs w:val="22"/>
        </w:rPr>
        <w:t>metabolizuoti</w:t>
      </w:r>
      <w:proofErr w:type="spellEnd"/>
      <w:r>
        <w:rPr>
          <w:sz w:val="22"/>
          <w:szCs w:val="22"/>
        </w:rPr>
        <w:t xml:space="preserve"> OLIMEL N12E sudėtyje esančius lipidus ir kartu pasireiškiančio sulėtėjusio plazmos klirenso gali pasireikšti riebalų pertekliaus sindromas. Šis sindromas siejamas su staigiu paciento klinikinės būklės suprastėjimu; jam būdingas karščiavimas, anemija, </w:t>
      </w:r>
      <w:proofErr w:type="spellStart"/>
      <w:r>
        <w:rPr>
          <w:sz w:val="22"/>
          <w:szCs w:val="22"/>
        </w:rPr>
        <w:t>leukopenija</w:t>
      </w:r>
      <w:proofErr w:type="spellEnd"/>
      <w:r>
        <w:rPr>
          <w:sz w:val="22"/>
          <w:szCs w:val="22"/>
        </w:rPr>
        <w:t xml:space="preserve">, </w:t>
      </w:r>
      <w:proofErr w:type="spellStart"/>
      <w:r>
        <w:rPr>
          <w:sz w:val="22"/>
          <w:szCs w:val="22"/>
        </w:rPr>
        <w:t>trombocitopenija</w:t>
      </w:r>
      <w:proofErr w:type="spellEnd"/>
      <w:r>
        <w:rPr>
          <w:sz w:val="22"/>
          <w:szCs w:val="22"/>
        </w:rPr>
        <w:t xml:space="preserve">, </w:t>
      </w:r>
      <w:proofErr w:type="spellStart"/>
      <w:r>
        <w:rPr>
          <w:sz w:val="22"/>
          <w:szCs w:val="22"/>
        </w:rPr>
        <w:t>koaguliacijos</w:t>
      </w:r>
      <w:proofErr w:type="spellEnd"/>
      <w:r>
        <w:rPr>
          <w:sz w:val="22"/>
          <w:szCs w:val="22"/>
        </w:rPr>
        <w:t xml:space="preserve"> sutrikimai, </w:t>
      </w:r>
      <w:proofErr w:type="spellStart"/>
      <w:r>
        <w:rPr>
          <w:sz w:val="22"/>
          <w:szCs w:val="22"/>
        </w:rPr>
        <w:t>hiperlipidemija</w:t>
      </w:r>
      <w:proofErr w:type="spellEnd"/>
      <w:r>
        <w:rPr>
          <w:sz w:val="22"/>
          <w:szCs w:val="22"/>
        </w:rPr>
        <w:t>, riebalų infiltracija kepenyse (</w:t>
      </w:r>
      <w:proofErr w:type="spellStart"/>
      <w:r>
        <w:rPr>
          <w:sz w:val="22"/>
          <w:szCs w:val="22"/>
        </w:rPr>
        <w:t>hepatomegalija</w:t>
      </w:r>
      <w:proofErr w:type="spellEnd"/>
      <w:r>
        <w:rPr>
          <w:sz w:val="22"/>
          <w:szCs w:val="22"/>
        </w:rPr>
        <w:t>), susilpnėjusi kepenų funkcija ir centrinės nervų sistemos reiškiniai (pvz., koma). Šis sindromas paprastai išnyksta nutraukus lipidų emulsijos infuziją.</w:t>
      </w:r>
    </w:p>
    <w:p w14:paraId="6F6862DB" w14:textId="77777777" w:rsidR="00DF6F3F" w:rsidRDefault="00DF6F3F">
      <w:pPr>
        <w:autoSpaceDE w:val="0"/>
        <w:spacing w:line="240" w:lineRule="auto"/>
        <w:jc w:val="both"/>
        <w:rPr>
          <w:szCs w:val="22"/>
          <w:u w:val="single"/>
          <w:lang w:val="lt-LT"/>
        </w:rPr>
      </w:pPr>
    </w:p>
    <w:p w14:paraId="12A55057" w14:textId="77777777" w:rsidR="008E66F5" w:rsidRPr="00207CA8" w:rsidRDefault="008E66F5" w:rsidP="008E66F5">
      <w:pPr>
        <w:autoSpaceDE w:val="0"/>
        <w:spacing w:line="240" w:lineRule="auto"/>
        <w:jc w:val="both"/>
        <w:rPr>
          <w:lang w:val="lt-LT"/>
        </w:rPr>
      </w:pPr>
      <w:r w:rsidRPr="00207CA8">
        <w:rPr>
          <w:lang w:val="lt-LT"/>
        </w:rPr>
        <w:t>Pranešimas apie įtariamas nepageidaujamas reakcijas</w:t>
      </w:r>
    </w:p>
    <w:p w14:paraId="6B07E74E" w14:textId="77777777" w:rsidR="00DF6F3F" w:rsidRPr="000C1B3E" w:rsidRDefault="008E66F5">
      <w:pPr>
        <w:spacing w:line="240" w:lineRule="auto"/>
        <w:rPr>
          <w:szCs w:val="22"/>
          <w:lang w:val="lt-LT"/>
        </w:rPr>
      </w:pPr>
      <w:r w:rsidRPr="00207CA8">
        <w:rPr>
          <w:lang w:val="lt-LT"/>
        </w:rPr>
        <w:lastRenderedPageBreak/>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5CEE9DC5" w14:textId="77777777" w:rsidR="000C1B3E" w:rsidRDefault="000C1B3E">
      <w:pPr>
        <w:pStyle w:val="Antrat4"/>
        <w:spacing w:line="240" w:lineRule="auto"/>
        <w:rPr>
          <w:rFonts w:ascii="Times New Roman" w:hAnsi="Times New Roman"/>
          <w:sz w:val="22"/>
          <w:szCs w:val="22"/>
          <w:lang w:val="lt-LT"/>
        </w:rPr>
      </w:pPr>
    </w:p>
    <w:p w14:paraId="2941830A" w14:textId="6A83CA23" w:rsidR="00DF6F3F" w:rsidRDefault="00371309">
      <w:pPr>
        <w:pStyle w:val="Antrat4"/>
        <w:spacing w:line="240" w:lineRule="auto"/>
        <w:rPr>
          <w:rFonts w:ascii="Times New Roman" w:hAnsi="Times New Roman"/>
          <w:sz w:val="22"/>
          <w:szCs w:val="22"/>
          <w:lang w:val="lt-LT"/>
        </w:rPr>
      </w:pPr>
      <w:r>
        <w:rPr>
          <w:rFonts w:ascii="Times New Roman" w:hAnsi="Times New Roman"/>
          <w:sz w:val="22"/>
          <w:szCs w:val="22"/>
          <w:lang w:val="lt-LT"/>
        </w:rPr>
        <w:t>4.9</w:t>
      </w:r>
      <w:r>
        <w:rPr>
          <w:rFonts w:ascii="Times New Roman" w:hAnsi="Times New Roman"/>
          <w:sz w:val="22"/>
          <w:szCs w:val="22"/>
          <w:lang w:val="lt-LT"/>
        </w:rPr>
        <w:tab/>
        <w:t>Perdozavimas</w:t>
      </w:r>
    </w:p>
    <w:p w14:paraId="514CD918" w14:textId="77777777" w:rsidR="00DF6F3F" w:rsidRDefault="00DF6F3F">
      <w:pPr>
        <w:spacing w:line="240" w:lineRule="auto"/>
        <w:rPr>
          <w:szCs w:val="22"/>
          <w:lang w:val="lt-LT"/>
        </w:rPr>
      </w:pPr>
    </w:p>
    <w:p w14:paraId="0C314BFB" w14:textId="77777777" w:rsidR="00DF6F3F" w:rsidRDefault="00371309">
      <w:pPr>
        <w:pStyle w:val="Paragraph"/>
        <w:spacing w:before="0" w:after="0" w:line="240" w:lineRule="auto"/>
      </w:pPr>
      <w:r>
        <w:rPr>
          <w:bCs/>
          <w:sz w:val="22"/>
          <w:szCs w:val="22"/>
        </w:rPr>
        <w:t xml:space="preserve">Netinkamai vartojant </w:t>
      </w:r>
      <w:r>
        <w:rPr>
          <w:sz w:val="22"/>
          <w:szCs w:val="22"/>
        </w:rPr>
        <w:t>(perdozavus ir (arba) dėl didesnio nei rekomenduojamas infuzijos greitis)</w:t>
      </w:r>
      <w:r>
        <w:rPr>
          <w:bCs/>
          <w:sz w:val="22"/>
          <w:szCs w:val="22"/>
        </w:rPr>
        <w:t xml:space="preserve"> galimas pykinimas, vėmimas, </w:t>
      </w:r>
      <w:proofErr w:type="spellStart"/>
      <w:r>
        <w:rPr>
          <w:bCs/>
          <w:sz w:val="22"/>
          <w:szCs w:val="22"/>
        </w:rPr>
        <w:t>šaltkrėtis</w:t>
      </w:r>
      <w:proofErr w:type="spellEnd"/>
      <w:r>
        <w:rPr>
          <w:bCs/>
          <w:sz w:val="22"/>
          <w:szCs w:val="22"/>
        </w:rPr>
        <w:t xml:space="preserve">, galvos skausmas, karščio pylimas  (kraujo </w:t>
      </w:r>
      <w:proofErr w:type="spellStart"/>
      <w:r>
        <w:rPr>
          <w:bCs/>
          <w:sz w:val="22"/>
          <w:szCs w:val="22"/>
        </w:rPr>
        <w:t>samplūdis</w:t>
      </w:r>
      <w:proofErr w:type="spellEnd"/>
      <w:r>
        <w:rPr>
          <w:bCs/>
          <w:sz w:val="22"/>
          <w:szCs w:val="22"/>
        </w:rPr>
        <w:t xml:space="preserve"> į veidą), </w:t>
      </w:r>
      <w:proofErr w:type="spellStart"/>
      <w:r>
        <w:rPr>
          <w:bCs/>
          <w:sz w:val="22"/>
          <w:szCs w:val="22"/>
        </w:rPr>
        <w:t>hiperhidrozė</w:t>
      </w:r>
      <w:proofErr w:type="spellEnd"/>
      <w:r>
        <w:rPr>
          <w:bCs/>
          <w:sz w:val="22"/>
          <w:szCs w:val="22"/>
        </w:rPr>
        <w:t xml:space="preserve"> ir elektrolitų pusiausvyros sutrikimai, gali pasireikšti </w:t>
      </w:r>
      <w:proofErr w:type="spellStart"/>
      <w:r>
        <w:rPr>
          <w:bCs/>
          <w:color w:val="000000"/>
          <w:sz w:val="22"/>
          <w:szCs w:val="22"/>
        </w:rPr>
        <w:t>hiper</w:t>
      </w:r>
      <w:r>
        <w:rPr>
          <w:bCs/>
          <w:sz w:val="22"/>
          <w:szCs w:val="22"/>
        </w:rPr>
        <w:t>volemijos</w:t>
      </w:r>
      <w:proofErr w:type="spellEnd"/>
      <w:r>
        <w:rPr>
          <w:bCs/>
          <w:sz w:val="22"/>
          <w:szCs w:val="22"/>
        </w:rPr>
        <w:t xml:space="preserve"> ar </w:t>
      </w:r>
      <w:proofErr w:type="spellStart"/>
      <w:r>
        <w:rPr>
          <w:bCs/>
          <w:sz w:val="22"/>
          <w:szCs w:val="22"/>
        </w:rPr>
        <w:t>acidozės</w:t>
      </w:r>
      <w:proofErr w:type="spellEnd"/>
      <w:r>
        <w:rPr>
          <w:bCs/>
          <w:sz w:val="22"/>
          <w:szCs w:val="22"/>
        </w:rPr>
        <w:t xml:space="preserve"> požymiai ir galimos sunkios ar net mirtinos pasekmės. Tokiu atveju infuziją būtina</w:t>
      </w:r>
      <w:r>
        <w:rPr>
          <w:sz w:val="22"/>
          <w:szCs w:val="22"/>
        </w:rPr>
        <w:t xml:space="preserve"> </w:t>
      </w:r>
      <w:r>
        <w:rPr>
          <w:bCs/>
          <w:sz w:val="22"/>
          <w:szCs w:val="22"/>
        </w:rPr>
        <w:t xml:space="preserve">nedelsiant nutraukti. Jeigu leidžia paciento būklė, gali būti </w:t>
      </w:r>
      <w:proofErr w:type="spellStart"/>
      <w:r>
        <w:rPr>
          <w:bCs/>
          <w:sz w:val="22"/>
          <w:szCs w:val="22"/>
        </w:rPr>
        <w:t>indikuotina</w:t>
      </w:r>
      <w:proofErr w:type="spellEnd"/>
      <w:r>
        <w:rPr>
          <w:bCs/>
          <w:sz w:val="22"/>
          <w:szCs w:val="22"/>
        </w:rPr>
        <w:t xml:space="preserve"> tolesnė</w:t>
      </w:r>
      <w:r>
        <w:rPr>
          <w:sz w:val="22"/>
          <w:szCs w:val="22"/>
        </w:rPr>
        <w:t xml:space="preserve"> </w:t>
      </w:r>
      <w:r>
        <w:rPr>
          <w:bCs/>
          <w:sz w:val="22"/>
          <w:szCs w:val="22"/>
        </w:rPr>
        <w:t>intervencija.</w:t>
      </w:r>
      <w:r>
        <w:rPr>
          <w:sz w:val="22"/>
          <w:szCs w:val="22"/>
        </w:rPr>
        <w:t xml:space="preserve"> </w:t>
      </w:r>
    </w:p>
    <w:p w14:paraId="5A3CA2FD" w14:textId="77777777" w:rsidR="00DF6F3F" w:rsidRDefault="00371309">
      <w:pPr>
        <w:pStyle w:val="Paragraph"/>
        <w:spacing w:before="0" w:after="0" w:line="240" w:lineRule="auto"/>
        <w:rPr>
          <w:sz w:val="22"/>
          <w:szCs w:val="22"/>
        </w:rPr>
      </w:pPr>
      <w:r>
        <w:rPr>
          <w:sz w:val="22"/>
          <w:szCs w:val="22"/>
        </w:rPr>
        <w:t xml:space="preserve">Galimas hiperglikemijos, </w:t>
      </w:r>
      <w:proofErr w:type="spellStart"/>
      <w:r>
        <w:rPr>
          <w:sz w:val="22"/>
          <w:szCs w:val="22"/>
        </w:rPr>
        <w:t>glikozurijos</w:t>
      </w:r>
      <w:proofErr w:type="spellEnd"/>
      <w:r>
        <w:rPr>
          <w:sz w:val="22"/>
          <w:szCs w:val="22"/>
        </w:rPr>
        <w:t xml:space="preserve"> ir </w:t>
      </w:r>
      <w:proofErr w:type="spellStart"/>
      <w:r>
        <w:rPr>
          <w:sz w:val="22"/>
          <w:szCs w:val="22"/>
        </w:rPr>
        <w:t>hiperosmotinis</w:t>
      </w:r>
      <w:proofErr w:type="spellEnd"/>
      <w:r>
        <w:rPr>
          <w:sz w:val="22"/>
          <w:szCs w:val="22"/>
        </w:rPr>
        <w:t xml:space="preserve"> sindromas, jeigu gliukozės infuzijos greitis viršija jos klirensą.</w:t>
      </w:r>
    </w:p>
    <w:p w14:paraId="6345B6B3" w14:textId="77777777" w:rsidR="00DF6F3F" w:rsidRDefault="00371309">
      <w:pPr>
        <w:pStyle w:val="Paragraph"/>
        <w:spacing w:before="0" w:after="0" w:line="240" w:lineRule="auto"/>
        <w:rPr>
          <w:sz w:val="22"/>
          <w:szCs w:val="22"/>
        </w:rPr>
      </w:pPr>
      <w:r>
        <w:rPr>
          <w:sz w:val="22"/>
          <w:szCs w:val="22"/>
        </w:rPr>
        <w:t xml:space="preserve">Sumažėjęs ar ribotas gebėjimas </w:t>
      </w:r>
      <w:proofErr w:type="spellStart"/>
      <w:r>
        <w:rPr>
          <w:sz w:val="22"/>
          <w:szCs w:val="22"/>
        </w:rPr>
        <w:t>metabolizuoti</w:t>
      </w:r>
      <w:proofErr w:type="spellEnd"/>
      <w:r>
        <w:rPr>
          <w:sz w:val="22"/>
          <w:szCs w:val="22"/>
        </w:rPr>
        <w:t xml:space="preserve"> lipidus gali sukelti riebalų pertekliaus sindromą, kurio pasekmės paprastai išnyksta nutraukus lipidų emulsijos infuziją (taip pat žr. 4.8 skyrių).</w:t>
      </w:r>
    </w:p>
    <w:p w14:paraId="047ED55C" w14:textId="77777777" w:rsidR="00DF6F3F" w:rsidRDefault="00371309">
      <w:pPr>
        <w:pStyle w:val="Paragraph"/>
        <w:spacing w:before="0" w:after="0" w:line="240" w:lineRule="auto"/>
        <w:rPr>
          <w:sz w:val="22"/>
          <w:szCs w:val="22"/>
        </w:rPr>
      </w:pPr>
      <w:r>
        <w:rPr>
          <w:sz w:val="22"/>
          <w:szCs w:val="22"/>
        </w:rPr>
        <w:t xml:space="preserve">Kai kuriais rimtais atvejais gali reikėti hemodializės, </w:t>
      </w:r>
      <w:proofErr w:type="spellStart"/>
      <w:r>
        <w:rPr>
          <w:sz w:val="22"/>
          <w:szCs w:val="22"/>
        </w:rPr>
        <w:t>hemofiltracijos</w:t>
      </w:r>
      <w:proofErr w:type="spellEnd"/>
      <w:r>
        <w:rPr>
          <w:sz w:val="22"/>
          <w:szCs w:val="22"/>
        </w:rPr>
        <w:t xml:space="preserve"> arba </w:t>
      </w:r>
      <w:proofErr w:type="spellStart"/>
      <w:r>
        <w:rPr>
          <w:sz w:val="22"/>
          <w:szCs w:val="22"/>
        </w:rPr>
        <w:t>hemodiafiltracijos</w:t>
      </w:r>
      <w:proofErr w:type="spellEnd"/>
      <w:r>
        <w:rPr>
          <w:sz w:val="22"/>
          <w:szCs w:val="22"/>
        </w:rPr>
        <w:t>.</w:t>
      </w:r>
    </w:p>
    <w:p w14:paraId="10CBE638" w14:textId="77777777" w:rsidR="00DF6F3F" w:rsidRDefault="00DF6F3F">
      <w:pPr>
        <w:spacing w:line="240" w:lineRule="auto"/>
        <w:rPr>
          <w:szCs w:val="22"/>
          <w:lang w:val="lt-LT"/>
        </w:rPr>
      </w:pPr>
    </w:p>
    <w:p w14:paraId="794BA3DE" w14:textId="77777777" w:rsidR="00DF6F3F" w:rsidRDefault="00DF6F3F">
      <w:pPr>
        <w:spacing w:line="240" w:lineRule="auto"/>
        <w:rPr>
          <w:szCs w:val="22"/>
          <w:lang w:val="lt-LT"/>
        </w:rPr>
      </w:pPr>
    </w:p>
    <w:p w14:paraId="65DA7E52" w14:textId="77777777" w:rsidR="00DF6F3F" w:rsidRDefault="00371309">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5.</w:t>
      </w:r>
      <w:r>
        <w:rPr>
          <w:rFonts w:ascii="Times New Roman" w:hAnsi="Times New Roman"/>
          <w:sz w:val="22"/>
          <w:szCs w:val="22"/>
          <w:lang w:val="lt-LT"/>
        </w:rPr>
        <w:tab/>
        <w:t>FARMAKOLOGINĖS SAVYBĖS</w:t>
      </w:r>
    </w:p>
    <w:p w14:paraId="0A2D079A" w14:textId="77777777" w:rsidR="00DF6F3F" w:rsidRDefault="00DF6F3F">
      <w:pPr>
        <w:spacing w:line="240" w:lineRule="auto"/>
        <w:rPr>
          <w:szCs w:val="22"/>
          <w:lang w:val="lt-LT"/>
        </w:rPr>
      </w:pPr>
    </w:p>
    <w:p w14:paraId="7C89636D" w14:textId="77777777" w:rsidR="00DF6F3F" w:rsidRDefault="00371309">
      <w:pPr>
        <w:pStyle w:val="Antrat4"/>
        <w:spacing w:line="240" w:lineRule="auto"/>
      </w:pPr>
      <w:r>
        <w:rPr>
          <w:rFonts w:ascii="Times New Roman" w:hAnsi="Times New Roman"/>
          <w:sz w:val="22"/>
          <w:szCs w:val="22"/>
          <w:lang w:val="lt-LT"/>
        </w:rPr>
        <w:t>5.1</w:t>
      </w:r>
      <w:r>
        <w:rPr>
          <w:rFonts w:ascii="Times New Roman" w:hAnsi="Times New Roman"/>
          <w:bCs w:val="0"/>
          <w:sz w:val="22"/>
          <w:szCs w:val="22"/>
          <w:lang w:val="lt-LT"/>
        </w:rPr>
        <w:t xml:space="preserve"> </w:t>
      </w:r>
      <w:r>
        <w:rPr>
          <w:rFonts w:ascii="Times New Roman" w:hAnsi="Times New Roman"/>
          <w:sz w:val="22"/>
          <w:szCs w:val="22"/>
          <w:lang w:val="lt-LT"/>
        </w:rPr>
        <w:tab/>
      </w:r>
      <w:proofErr w:type="spellStart"/>
      <w:r>
        <w:rPr>
          <w:rFonts w:ascii="Times New Roman" w:hAnsi="Times New Roman"/>
          <w:sz w:val="22"/>
          <w:szCs w:val="22"/>
          <w:lang w:val="lt-LT"/>
        </w:rPr>
        <w:t>Farmakodinaminės</w:t>
      </w:r>
      <w:proofErr w:type="spellEnd"/>
      <w:r>
        <w:rPr>
          <w:rFonts w:ascii="Times New Roman" w:hAnsi="Times New Roman"/>
          <w:sz w:val="22"/>
          <w:szCs w:val="22"/>
          <w:lang w:val="lt-LT"/>
        </w:rPr>
        <w:t xml:space="preserve"> savybės</w:t>
      </w:r>
    </w:p>
    <w:p w14:paraId="3DB84D8D" w14:textId="77777777" w:rsidR="00DF6F3F" w:rsidRDefault="00DF6F3F">
      <w:pPr>
        <w:spacing w:line="240" w:lineRule="auto"/>
        <w:rPr>
          <w:szCs w:val="22"/>
          <w:lang w:val="lt-LT"/>
        </w:rPr>
      </w:pPr>
    </w:p>
    <w:p w14:paraId="6283E4ED" w14:textId="77777777" w:rsidR="00DF6F3F" w:rsidRDefault="00371309">
      <w:pPr>
        <w:pStyle w:val="Paragraph"/>
        <w:spacing w:before="0" w:after="0" w:line="240" w:lineRule="auto"/>
      </w:pPr>
      <w:proofErr w:type="spellStart"/>
      <w:r>
        <w:rPr>
          <w:bCs/>
          <w:sz w:val="22"/>
          <w:szCs w:val="22"/>
        </w:rPr>
        <w:t>Farmakoterapinė</w:t>
      </w:r>
      <w:proofErr w:type="spellEnd"/>
      <w:r>
        <w:rPr>
          <w:bCs/>
          <w:sz w:val="22"/>
          <w:szCs w:val="22"/>
        </w:rPr>
        <w:t xml:space="preserve"> grupė:</w:t>
      </w:r>
      <w:r>
        <w:rPr>
          <w:b/>
          <w:bCs/>
          <w:sz w:val="22"/>
          <w:szCs w:val="22"/>
        </w:rPr>
        <w:t xml:space="preserve"> </w:t>
      </w:r>
      <w:proofErr w:type="spellStart"/>
      <w:r>
        <w:rPr>
          <w:sz w:val="22"/>
          <w:szCs w:val="22"/>
        </w:rPr>
        <w:t>parenterinio</w:t>
      </w:r>
      <w:proofErr w:type="spellEnd"/>
      <w:r>
        <w:rPr>
          <w:sz w:val="22"/>
          <w:szCs w:val="22"/>
        </w:rPr>
        <w:t xml:space="preserve"> maitinimo tirpalai / sudėtiniai</w:t>
      </w:r>
    </w:p>
    <w:p w14:paraId="78F2359B" w14:textId="77777777" w:rsidR="00DF6F3F" w:rsidRDefault="00371309">
      <w:pPr>
        <w:pStyle w:val="Paragraph"/>
        <w:spacing w:before="0" w:after="0" w:line="240" w:lineRule="auto"/>
        <w:rPr>
          <w:sz w:val="22"/>
          <w:szCs w:val="22"/>
        </w:rPr>
      </w:pPr>
      <w:r>
        <w:rPr>
          <w:sz w:val="22"/>
          <w:szCs w:val="22"/>
        </w:rPr>
        <w:t>ATC kodas – B05BA10.</w:t>
      </w:r>
    </w:p>
    <w:p w14:paraId="7EFF6F85" w14:textId="77777777" w:rsidR="00DF6F3F" w:rsidRDefault="00DF6F3F">
      <w:pPr>
        <w:pStyle w:val="Paragraph"/>
        <w:spacing w:before="0" w:after="0" w:line="240" w:lineRule="auto"/>
        <w:rPr>
          <w:sz w:val="22"/>
          <w:szCs w:val="22"/>
        </w:rPr>
      </w:pPr>
    </w:p>
    <w:p w14:paraId="28663708" w14:textId="77777777" w:rsidR="00DF6F3F" w:rsidRDefault="00371309">
      <w:pPr>
        <w:pStyle w:val="Paragraph"/>
        <w:spacing w:before="0" w:after="0" w:line="240" w:lineRule="auto"/>
        <w:rPr>
          <w:sz w:val="22"/>
          <w:szCs w:val="22"/>
        </w:rPr>
      </w:pPr>
      <w:r>
        <w:rPr>
          <w:sz w:val="22"/>
          <w:szCs w:val="22"/>
        </w:rPr>
        <w:t>OLIMEL N12E sudėtyje esantis azotas (L serijos aminorūgštys) ir energija (gliukozė ir trigliceridai) leidžia išlaikyti tinkamą azoto / energijos pusiausvyrą.</w:t>
      </w:r>
    </w:p>
    <w:p w14:paraId="7459EF2A" w14:textId="77777777" w:rsidR="00DF6F3F" w:rsidRDefault="00371309">
      <w:pPr>
        <w:pStyle w:val="Paragraph"/>
        <w:spacing w:before="0" w:after="0" w:line="240" w:lineRule="auto"/>
        <w:rPr>
          <w:sz w:val="22"/>
          <w:szCs w:val="22"/>
        </w:rPr>
      </w:pPr>
      <w:r>
        <w:rPr>
          <w:sz w:val="22"/>
          <w:szCs w:val="22"/>
        </w:rPr>
        <w:t>Vaistinio preparato sudėtyje taip pat yra elektrolitų.</w:t>
      </w:r>
    </w:p>
    <w:p w14:paraId="3939267A" w14:textId="77777777" w:rsidR="00DF6F3F" w:rsidRDefault="00371309">
      <w:pPr>
        <w:pStyle w:val="Paragraph"/>
        <w:spacing w:before="0" w:after="0" w:line="240" w:lineRule="auto"/>
        <w:rPr>
          <w:sz w:val="22"/>
          <w:szCs w:val="22"/>
        </w:rPr>
      </w:pPr>
      <w:r>
        <w:rPr>
          <w:sz w:val="22"/>
          <w:szCs w:val="22"/>
        </w:rPr>
        <w:t>OLIMEL N12E sudėtyje esanti lipidų emulsija yra rafinuoto alyvuogių aliejaus ir rafinuoto sojų aliejaus (santykis 80/20) mišinys su maždaug tokiu kiekiu riebalų rūgščių:</w:t>
      </w:r>
    </w:p>
    <w:p w14:paraId="6085F8D9" w14:textId="77777777" w:rsidR="00DF6F3F" w:rsidRDefault="00371309">
      <w:pPr>
        <w:pStyle w:val="Sraassuenkleliais2"/>
        <w:spacing w:before="0" w:after="0" w:line="240" w:lineRule="auto"/>
        <w:rPr>
          <w:sz w:val="22"/>
          <w:szCs w:val="22"/>
        </w:rPr>
      </w:pPr>
      <w:r>
        <w:rPr>
          <w:sz w:val="22"/>
          <w:szCs w:val="22"/>
        </w:rPr>
        <w:t>15 % sočiųjų riebalų rūgščių (SRR)</w:t>
      </w:r>
    </w:p>
    <w:p w14:paraId="0EA89791" w14:textId="77777777" w:rsidR="00DF6F3F" w:rsidRDefault="00371309">
      <w:pPr>
        <w:pStyle w:val="Sraassuenkleliais2"/>
        <w:spacing w:before="0" w:after="0" w:line="240" w:lineRule="auto"/>
        <w:rPr>
          <w:sz w:val="22"/>
          <w:szCs w:val="22"/>
        </w:rPr>
      </w:pPr>
      <w:r>
        <w:rPr>
          <w:sz w:val="22"/>
          <w:szCs w:val="22"/>
        </w:rPr>
        <w:t xml:space="preserve">65 % </w:t>
      </w:r>
      <w:proofErr w:type="spellStart"/>
      <w:r>
        <w:rPr>
          <w:sz w:val="22"/>
          <w:szCs w:val="22"/>
        </w:rPr>
        <w:t>mononesočiųjų</w:t>
      </w:r>
      <w:proofErr w:type="spellEnd"/>
      <w:r>
        <w:rPr>
          <w:sz w:val="22"/>
          <w:szCs w:val="22"/>
        </w:rPr>
        <w:t xml:space="preserve"> riebalų rūgščių (MNRR)</w:t>
      </w:r>
    </w:p>
    <w:p w14:paraId="74CB5D61" w14:textId="77777777" w:rsidR="00DF6F3F" w:rsidRDefault="00371309">
      <w:pPr>
        <w:pStyle w:val="Sraassuenkleliais2"/>
        <w:spacing w:before="0" w:after="0" w:line="240" w:lineRule="auto"/>
        <w:rPr>
          <w:sz w:val="22"/>
          <w:szCs w:val="22"/>
        </w:rPr>
      </w:pPr>
      <w:r>
        <w:rPr>
          <w:sz w:val="22"/>
          <w:szCs w:val="22"/>
        </w:rPr>
        <w:t>20 % polinesočiųjų nepakeičiamųjų riebalų rūgščių (PNRR)</w:t>
      </w:r>
    </w:p>
    <w:p w14:paraId="38CA4BEC" w14:textId="77777777" w:rsidR="00DF6F3F" w:rsidRDefault="00371309">
      <w:pPr>
        <w:pStyle w:val="Paragraph"/>
        <w:spacing w:before="0" w:after="0" w:line="240" w:lineRule="auto"/>
        <w:rPr>
          <w:sz w:val="22"/>
          <w:szCs w:val="22"/>
        </w:rPr>
      </w:pPr>
      <w:r>
        <w:rPr>
          <w:sz w:val="22"/>
          <w:szCs w:val="22"/>
        </w:rPr>
        <w:t>Fosfolipidų / trigliceridų santykis yra 0,06.</w:t>
      </w:r>
    </w:p>
    <w:p w14:paraId="43CF75F9" w14:textId="77777777" w:rsidR="00DF6F3F" w:rsidRDefault="00371309">
      <w:pPr>
        <w:pStyle w:val="Paragraph"/>
        <w:spacing w:before="0" w:after="0" w:line="240" w:lineRule="auto"/>
        <w:rPr>
          <w:iCs/>
          <w:sz w:val="22"/>
          <w:szCs w:val="22"/>
        </w:rPr>
      </w:pPr>
      <w:r>
        <w:rPr>
          <w:iCs/>
          <w:sz w:val="22"/>
          <w:szCs w:val="22"/>
        </w:rPr>
        <w:t xml:space="preserve">Alyvuogių aliejuje yra didelis kiekis alfa </w:t>
      </w:r>
      <w:proofErr w:type="spellStart"/>
      <w:r>
        <w:rPr>
          <w:iCs/>
          <w:sz w:val="22"/>
          <w:szCs w:val="22"/>
        </w:rPr>
        <w:t>tokoferolio</w:t>
      </w:r>
      <w:proofErr w:type="spellEnd"/>
      <w:r>
        <w:rPr>
          <w:iCs/>
          <w:sz w:val="22"/>
          <w:szCs w:val="22"/>
        </w:rPr>
        <w:t xml:space="preserve">, kuris, kartu su suvartojamu vidutiniu PNRR kiekiu, padeda papildyti vitamino E kiekį ir sumažinti lipidų </w:t>
      </w:r>
      <w:proofErr w:type="spellStart"/>
      <w:r>
        <w:rPr>
          <w:iCs/>
          <w:sz w:val="22"/>
          <w:szCs w:val="22"/>
        </w:rPr>
        <w:t>peroksidaciją</w:t>
      </w:r>
      <w:proofErr w:type="spellEnd"/>
      <w:r>
        <w:rPr>
          <w:iCs/>
          <w:sz w:val="22"/>
          <w:szCs w:val="22"/>
        </w:rPr>
        <w:t>.</w:t>
      </w:r>
    </w:p>
    <w:p w14:paraId="08EDB81D" w14:textId="77777777" w:rsidR="00DF6F3F" w:rsidRDefault="00371309">
      <w:pPr>
        <w:pStyle w:val="Paragraph"/>
        <w:spacing w:before="0" w:after="0" w:line="240" w:lineRule="auto"/>
      </w:pPr>
      <w:r>
        <w:rPr>
          <w:sz w:val="22"/>
          <w:szCs w:val="22"/>
        </w:rPr>
        <w:t>Aminorūgščių</w:t>
      </w:r>
      <w:r>
        <w:rPr>
          <w:color w:val="FF0000"/>
          <w:sz w:val="22"/>
          <w:szCs w:val="22"/>
        </w:rPr>
        <w:t xml:space="preserve"> </w:t>
      </w:r>
      <w:r>
        <w:rPr>
          <w:sz w:val="22"/>
          <w:szCs w:val="22"/>
        </w:rPr>
        <w:t>tirpale yra 17 L serijos aminorūgščių (įskaitant 8 nepakeičiamąsias aminorūgštis), kurios reikalingos baltymų sintezei.</w:t>
      </w:r>
    </w:p>
    <w:p w14:paraId="22BCDE2B" w14:textId="77777777" w:rsidR="00DF6F3F" w:rsidRDefault="00371309">
      <w:pPr>
        <w:pStyle w:val="Paragraph"/>
        <w:spacing w:before="0" w:after="0" w:line="240" w:lineRule="auto"/>
        <w:rPr>
          <w:sz w:val="22"/>
          <w:szCs w:val="22"/>
        </w:rPr>
      </w:pPr>
      <w:r>
        <w:rPr>
          <w:sz w:val="22"/>
          <w:szCs w:val="22"/>
        </w:rPr>
        <w:t>Aminorūgštys taip pat yra energijos šaltinis. Jų oksidacija sukelia azoto išsiskyrimą šlapalo pavidalu.</w:t>
      </w:r>
    </w:p>
    <w:p w14:paraId="42A3E2D9" w14:textId="77777777" w:rsidR="00DF6F3F" w:rsidRDefault="00371309">
      <w:pPr>
        <w:pStyle w:val="Paragraph"/>
        <w:spacing w:before="0" w:after="0" w:line="240" w:lineRule="auto"/>
      </w:pPr>
      <w:r>
        <w:rPr>
          <w:sz w:val="22"/>
          <w:szCs w:val="22"/>
        </w:rPr>
        <w:t>Aminorūgščių</w:t>
      </w:r>
      <w:r>
        <w:rPr>
          <w:i/>
          <w:sz w:val="22"/>
          <w:szCs w:val="22"/>
        </w:rPr>
        <w:t xml:space="preserve"> </w:t>
      </w:r>
      <w:r>
        <w:rPr>
          <w:sz w:val="22"/>
          <w:szCs w:val="22"/>
        </w:rPr>
        <w:t>sudėtis yra tokia:</w:t>
      </w:r>
    </w:p>
    <w:p w14:paraId="244286C2" w14:textId="77777777" w:rsidR="00DF6F3F" w:rsidRDefault="00371309">
      <w:pPr>
        <w:pStyle w:val="Sraassuenkleliais2"/>
        <w:spacing w:before="0" w:after="0" w:line="240" w:lineRule="auto"/>
        <w:rPr>
          <w:sz w:val="22"/>
          <w:szCs w:val="22"/>
        </w:rPr>
      </w:pPr>
      <w:r>
        <w:rPr>
          <w:sz w:val="22"/>
          <w:szCs w:val="22"/>
        </w:rPr>
        <w:t>Nepakeičiamosios aminorūgštys / bendras aminorūgščių kiekis: 44,8 %</w:t>
      </w:r>
    </w:p>
    <w:p w14:paraId="273897D8" w14:textId="77777777" w:rsidR="00DF6F3F" w:rsidRDefault="00371309">
      <w:pPr>
        <w:pStyle w:val="Sraassuenkleliais2"/>
        <w:spacing w:before="0" w:after="0" w:line="240" w:lineRule="auto"/>
      </w:pPr>
      <w:r>
        <w:rPr>
          <w:sz w:val="22"/>
          <w:szCs w:val="22"/>
        </w:rPr>
        <w:t xml:space="preserve">Nepakeičiamosios aminorūgštys </w:t>
      </w:r>
      <w:r>
        <w:rPr>
          <w:iCs/>
          <w:sz w:val="22"/>
          <w:szCs w:val="22"/>
        </w:rPr>
        <w:t>(g) / bendras azoto kiekis (g)</w:t>
      </w:r>
      <w:r>
        <w:rPr>
          <w:sz w:val="22"/>
          <w:szCs w:val="22"/>
        </w:rPr>
        <w:t>: 2,8 %</w:t>
      </w:r>
    </w:p>
    <w:p w14:paraId="41260B5E" w14:textId="77777777" w:rsidR="00DF6F3F" w:rsidRDefault="00371309">
      <w:pPr>
        <w:pStyle w:val="Sraassuenkleliais2"/>
        <w:spacing w:before="0" w:after="0" w:line="240" w:lineRule="auto"/>
        <w:rPr>
          <w:sz w:val="22"/>
          <w:szCs w:val="22"/>
        </w:rPr>
      </w:pPr>
      <w:r>
        <w:rPr>
          <w:sz w:val="22"/>
          <w:szCs w:val="22"/>
        </w:rPr>
        <w:t>Šakotų grandžių aminorūgštys / bendras aminorūgščių kiekis: 18,3 %</w:t>
      </w:r>
    </w:p>
    <w:p w14:paraId="6B8EDD14" w14:textId="77777777" w:rsidR="00DF6F3F" w:rsidRDefault="00371309">
      <w:pPr>
        <w:pStyle w:val="Paragraph"/>
        <w:spacing w:before="0" w:after="0" w:line="240" w:lineRule="auto"/>
        <w:rPr>
          <w:sz w:val="22"/>
          <w:szCs w:val="22"/>
        </w:rPr>
      </w:pPr>
      <w:r>
        <w:rPr>
          <w:sz w:val="22"/>
          <w:szCs w:val="22"/>
        </w:rPr>
        <w:t>Angliavandenių šaltinis yra gliukozė.</w:t>
      </w:r>
    </w:p>
    <w:p w14:paraId="62C4307D" w14:textId="77777777" w:rsidR="00DF6F3F" w:rsidRDefault="00DF6F3F">
      <w:pPr>
        <w:tabs>
          <w:tab w:val="clear" w:pos="567"/>
          <w:tab w:val="left" w:pos="1296"/>
        </w:tabs>
        <w:spacing w:line="240" w:lineRule="auto"/>
        <w:rPr>
          <w:szCs w:val="22"/>
          <w:lang w:val="lt-LT"/>
        </w:rPr>
      </w:pPr>
    </w:p>
    <w:p w14:paraId="1B851EBA" w14:textId="77777777" w:rsidR="00DF6F3F" w:rsidRDefault="00371309">
      <w:pPr>
        <w:pStyle w:val="Antrat4"/>
        <w:spacing w:line="240" w:lineRule="auto"/>
        <w:rPr>
          <w:rFonts w:ascii="Times New Roman" w:hAnsi="Times New Roman"/>
          <w:sz w:val="22"/>
          <w:szCs w:val="22"/>
          <w:lang w:val="lt-LT"/>
        </w:rPr>
      </w:pPr>
      <w:r>
        <w:rPr>
          <w:rFonts w:ascii="Times New Roman" w:hAnsi="Times New Roman"/>
          <w:sz w:val="22"/>
          <w:szCs w:val="22"/>
          <w:lang w:val="lt-LT"/>
        </w:rPr>
        <w:t>5.2</w:t>
      </w:r>
      <w:r>
        <w:rPr>
          <w:rFonts w:ascii="Times New Roman" w:hAnsi="Times New Roman"/>
          <w:sz w:val="22"/>
          <w:szCs w:val="22"/>
          <w:lang w:val="lt-LT"/>
        </w:rPr>
        <w:tab/>
      </w:r>
      <w:proofErr w:type="spellStart"/>
      <w:r>
        <w:rPr>
          <w:rFonts w:ascii="Times New Roman" w:hAnsi="Times New Roman"/>
          <w:sz w:val="22"/>
          <w:szCs w:val="22"/>
          <w:lang w:val="lt-LT"/>
        </w:rPr>
        <w:t>Farmakokinetinės</w:t>
      </w:r>
      <w:proofErr w:type="spellEnd"/>
      <w:r>
        <w:rPr>
          <w:rFonts w:ascii="Times New Roman" w:hAnsi="Times New Roman"/>
          <w:sz w:val="22"/>
          <w:szCs w:val="22"/>
          <w:lang w:val="lt-LT"/>
        </w:rPr>
        <w:t xml:space="preserve"> savybės</w:t>
      </w:r>
    </w:p>
    <w:p w14:paraId="5CF88DF3" w14:textId="77777777" w:rsidR="00DF6F3F" w:rsidRDefault="00DF6F3F">
      <w:pPr>
        <w:tabs>
          <w:tab w:val="clear" w:pos="567"/>
          <w:tab w:val="left" w:pos="1296"/>
        </w:tabs>
        <w:spacing w:line="240" w:lineRule="auto"/>
        <w:rPr>
          <w:szCs w:val="22"/>
          <w:lang w:val="lt-LT"/>
        </w:rPr>
      </w:pPr>
    </w:p>
    <w:p w14:paraId="466A8EF3" w14:textId="77777777" w:rsidR="00DF6F3F" w:rsidRDefault="00371309">
      <w:pPr>
        <w:pStyle w:val="Paragraph"/>
        <w:spacing w:before="0" w:after="0" w:line="240" w:lineRule="auto"/>
        <w:rPr>
          <w:sz w:val="22"/>
          <w:szCs w:val="22"/>
        </w:rPr>
      </w:pPr>
      <w:r>
        <w:rPr>
          <w:sz w:val="22"/>
          <w:szCs w:val="22"/>
        </w:rPr>
        <w:t>OLIMEL N12E sudedamosios dalys (aminorūgštys, elektrolitai, gliukozė ir lipidai) paskirstomos, įsisavinamos ir pašalinamos taip pat, kaip gaunant jas atskirai.</w:t>
      </w:r>
    </w:p>
    <w:p w14:paraId="00FADACB" w14:textId="77777777" w:rsidR="00DF6F3F" w:rsidRDefault="00DF6F3F">
      <w:pPr>
        <w:pStyle w:val="Antrat4"/>
        <w:spacing w:line="240" w:lineRule="auto"/>
        <w:rPr>
          <w:rFonts w:ascii="Times New Roman" w:hAnsi="Times New Roman"/>
          <w:b w:val="0"/>
          <w:bCs w:val="0"/>
          <w:sz w:val="22"/>
          <w:szCs w:val="22"/>
          <w:lang w:val="lt-LT"/>
        </w:rPr>
      </w:pPr>
    </w:p>
    <w:p w14:paraId="32A86168" w14:textId="77777777" w:rsidR="00DF6F3F" w:rsidRDefault="00371309">
      <w:pPr>
        <w:pStyle w:val="Antrat4"/>
        <w:spacing w:line="240" w:lineRule="auto"/>
        <w:rPr>
          <w:rFonts w:ascii="Times New Roman" w:hAnsi="Times New Roman"/>
          <w:sz w:val="22"/>
          <w:szCs w:val="22"/>
          <w:lang w:val="lt-LT"/>
        </w:rPr>
      </w:pPr>
      <w:r>
        <w:rPr>
          <w:rFonts w:ascii="Times New Roman" w:hAnsi="Times New Roman"/>
          <w:sz w:val="22"/>
          <w:szCs w:val="22"/>
          <w:lang w:val="lt-LT"/>
        </w:rPr>
        <w:t>5.3</w:t>
      </w:r>
      <w:r>
        <w:rPr>
          <w:rFonts w:ascii="Times New Roman" w:hAnsi="Times New Roman"/>
          <w:sz w:val="22"/>
          <w:szCs w:val="22"/>
          <w:lang w:val="lt-LT"/>
        </w:rPr>
        <w:tab/>
      </w:r>
      <w:proofErr w:type="spellStart"/>
      <w:r>
        <w:rPr>
          <w:rFonts w:ascii="Times New Roman" w:hAnsi="Times New Roman"/>
          <w:sz w:val="22"/>
          <w:szCs w:val="22"/>
          <w:lang w:val="lt-LT"/>
        </w:rPr>
        <w:t>Ikiklinikinių</w:t>
      </w:r>
      <w:proofErr w:type="spellEnd"/>
      <w:r>
        <w:rPr>
          <w:rFonts w:ascii="Times New Roman" w:hAnsi="Times New Roman"/>
          <w:sz w:val="22"/>
          <w:szCs w:val="22"/>
          <w:lang w:val="lt-LT"/>
        </w:rPr>
        <w:t xml:space="preserve"> saugumo tyrimų duomenys</w:t>
      </w:r>
    </w:p>
    <w:p w14:paraId="00ADAD73" w14:textId="77777777" w:rsidR="00DF6F3F" w:rsidRDefault="00DF6F3F">
      <w:pPr>
        <w:tabs>
          <w:tab w:val="clear" w:pos="567"/>
          <w:tab w:val="left" w:pos="1296"/>
        </w:tabs>
        <w:spacing w:line="240" w:lineRule="auto"/>
        <w:rPr>
          <w:szCs w:val="22"/>
          <w:lang w:val="lt-LT"/>
        </w:rPr>
      </w:pPr>
    </w:p>
    <w:p w14:paraId="21E3CB84" w14:textId="77777777" w:rsidR="00DF6F3F" w:rsidRDefault="00371309">
      <w:pPr>
        <w:pStyle w:val="Paragraph"/>
        <w:spacing w:before="0" w:after="0" w:line="240" w:lineRule="auto"/>
        <w:rPr>
          <w:sz w:val="22"/>
          <w:szCs w:val="22"/>
        </w:rPr>
      </w:pPr>
      <w:r>
        <w:rPr>
          <w:sz w:val="22"/>
          <w:szCs w:val="22"/>
        </w:rPr>
        <w:t xml:space="preserve">Su OLIMEL N12E nebuvo atlikta jokių </w:t>
      </w:r>
      <w:proofErr w:type="spellStart"/>
      <w:r>
        <w:rPr>
          <w:sz w:val="22"/>
          <w:szCs w:val="22"/>
        </w:rPr>
        <w:t>ikiklinikinių</w:t>
      </w:r>
      <w:proofErr w:type="spellEnd"/>
      <w:r>
        <w:rPr>
          <w:sz w:val="22"/>
          <w:szCs w:val="22"/>
        </w:rPr>
        <w:t xml:space="preserve"> tyrimų. </w:t>
      </w:r>
    </w:p>
    <w:p w14:paraId="3B0341A9" w14:textId="77777777" w:rsidR="00DF6F3F" w:rsidRDefault="00371309">
      <w:pPr>
        <w:pStyle w:val="Paragraph"/>
        <w:spacing w:before="0" w:after="0" w:line="240" w:lineRule="auto"/>
        <w:rPr>
          <w:sz w:val="22"/>
          <w:szCs w:val="22"/>
        </w:rPr>
      </w:pPr>
      <w:proofErr w:type="spellStart"/>
      <w:r>
        <w:rPr>
          <w:sz w:val="22"/>
          <w:szCs w:val="22"/>
        </w:rPr>
        <w:lastRenderedPageBreak/>
        <w:t>Ikiklinikiniai</w:t>
      </w:r>
      <w:proofErr w:type="spellEnd"/>
      <w:r>
        <w:rPr>
          <w:sz w:val="22"/>
          <w:szCs w:val="22"/>
        </w:rPr>
        <w:t xml:space="preserve"> OLIMEL N12E sudėtyje esančios lipidų emulsijos toksiškumo tyrimai parodė pokyčius, kurie paprastai nustatomi suleidus daug lipidų emulsijos: riebalų infiltracija kepenyse, </w:t>
      </w:r>
      <w:proofErr w:type="spellStart"/>
      <w:r>
        <w:rPr>
          <w:sz w:val="22"/>
          <w:szCs w:val="22"/>
        </w:rPr>
        <w:t>trombocitopenija</w:t>
      </w:r>
      <w:proofErr w:type="spellEnd"/>
      <w:r>
        <w:rPr>
          <w:sz w:val="22"/>
          <w:szCs w:val="22"/>
        </w:rPr>
        <w:t xml:space="preserve"> ir padidėjęs cholesterolio kiekis kraujyje.</w:t>
      </w:r>
    </w:p>
    <w:p w14:paraId="06FACEA8" w14:textId="77777777" w:rsidR="00DF6F3F" w:rsidRDefault="00371309">
      <w:pPr>
        <w:pStyle w:val="Paragraph"/>
        <w:spacing w:before="0" w:after="0" w:line="240" w:lineRule="auto"/>
        <w:rPr>
          <w:sz w:val="22"/>
          <w:szCs w:val="22"/>
        </w:rPr>
      </w:pPr>
      <w:proofErr w:type="spellStart"/>
      <w:r>
        <w:rPr>
          <w:sz w:val="22"/>
          <w:szCs w:val="22"/>
        </w:rPr>
        <w:t>Ikiklinikiniai</w:t>
      </w:r>
      <w:proofErr w:type="spellEnd"/>
      <w:r>
        <w:rPr>
          <w:sz w:val="22"/>
          <w:szCs w:val="22"/>
        </w:rPr>
        <w:t xml:space="preserve"> tyrimai, atlikti vartojant skirtingos kokybinės sudėties ir koncentracijos OLIMEL N12E sudėtyje esančių aminorūgščių ir gliukozės tirpalus, neparodė jokio specifinio toksiškumo.</w:t>
      </w:r>
    </w:p>
    <w:p w14:paraId="5ED6C9D6" w14:textId="77777777" w:rsidR="00DF6F3F" w:rsidRDefault="00DF6F3F">
      <w:pPr>
        <w:tabs>
          <w:tab w:val="clear" w:pos="567"/>
          <w:tab w:val="left" w:pos="1296"/>
        </w:tabs>
        <w:spacing w:line="240" w:lineRule="auto"/>
        <w:rPr>
          <w:szCs w:val="22"/>
          <w:lang w:val="lt-LT"/>
        </w:rPr>
      </w:pPr>
    </w:p>
    <w:p w14:paraId="710A0988" w14:textId="77777777" w:rsidR="00DF6F3F" w:rsidRDefault="00DF6F3F">
      <w:pPr>
        <w:tabs>
          <w:tab w:val="clear" w:pos="567"/>
          <w:tab w:val="left" w:pos="1296"/>
        </w:tabs>
        <w:spacing w:line="240" w:lineRule="auto"/>
        <w:rPr>
          <w:szCs w:val="22"/>
          <w:lang w:val="lt-LT"/>
        </w:rPr>
      </w:pPr>
    </w:p>
    <w:p w14:paraId="291C8ABD" w14:textId="77777777" w:rsidR="00DF6F3F" w:rsidRDefault="00371309">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6.</w:t>
      </w:r>
      <w:r>
        <w:rPr>
          <w:rFonts w:ascii="Times New Roman" w:hAnsi="Times New Roman"/>
          <w:sz w:val="22"/>
          <w:szCs w:val="22"/>
          <w:lang w:val="lt-LT"/>
        </w:rPr>
        <w:tab/>
        <w:t>FARMACINĖ INFORMACIJA</w:t>
      </w:r>
    </w:p>
    <w:p w14:paraId="47033087" w14:textId="77777777" w:rsidR="00DF6F3F" w:rsidRDefault="00DF6F3F">
      <w:pPr>
        <w:tabs>
          <w:tab w:val="clear" w:pos="567"/>
          <w:tab w:val="left" w:pos="1296"/>
        </w:tabs>
        <w:spacing w:line="240" w:lineRule="auto"/>
        <w:rPr>
          <w:szCs w:val="22"/>
          <w:lang w:val="lt-LT"/>
        </w:rPr>
      </w:pPr>
    </w:p>
    <w:p w14:paraId="606989E7" w14:textId="77777777" w:rsidR="00DF6F3F" w:rsidRDefault="00371309">
      <w:pPr>
        <w:pStyle w:val="Antrat4"/>
        <w:spacing w:line="240" w:lineRule="auto"/>
        <w:rPr>
          <w:rFonts w:ascii="Times New Roman" w:hAnsi="Times New Roman"/>
          <w:sz w:val="22"/>
          <w:szCs w:val="22"/>
          <w:lang w:val="lt-LT"/>
        </w:rPr>
      </w:pPr>
      <w:r>
        <w:rPr>
          <w:rFonts w:ascii="Times New Roman" w:hAnsi="Times New Roman"/>
          <w:sz w:val="22"/>
          <w:szCs w:val="22"/>
          <w:lang w:val="lt-LT"/>
        </w:rPr>
        <w:t>6.1</w:t>
      </w:r>
      <w:r>
        <w:rPr>
          <w:rFonts w:ascii="Times New Roman" w:hAnsi="Times New Roman"/>
          <w:sz w:val="22"/>
          <w:szCs w:val="22"/>
          <w:lang w:val="lt-LT"/>
        </w:rPr>
        <w:tab/>
        <w:t>Pagalbinių medžiagų sąrašas</w:t>
      </w:r>
    </w:p>
    <w:p w14:paraId="4BDC3B1C" w14:textId="77777777" w:rsidR="00DF6F3F" w:rsidRDefault="00DF6F3F">
      <w:pPr>
        <w:tabs>
          <w:tab w:val="clear" w:pos="567"/>
          <w:tab w:val="left" w:pos="1296"/>
        </w:tabs>
        <w:spacing w:line="240" w:lineRule="auto"/>
        <w:rPr>
          <w:szCs w:val="22"/>
          <w:lang w:val="lt-LT"/>
        </w:rPr>
      </w:pPr>
    </w:p>
    <w:p w14:paraId="5AD472FE" w14:textId="77777777" w:rsidR="00DF6F3F" w:rsidRDefault="00371309">
      <w:pPr>
        <w:pStyle w:val="Paragraph"/>
        <w:spacing w:before="0" w:after="0" w:line="240" w:lineRule="auto"/>
        <w:rPr>
          <w:sz w:val="22"/>
          <w:szCs w:val="22"/>
          <w:u w:val="single"/>
        </w:rPr>
      </w:pPr>
      <w:r>
        <w:rPr>
          <w:sz w:val="22"/>
          <w:szCs w:val="22"/>
          <w:u w:val="single"/>
        </w:rPr>
        <w:t>Lipidų emulsijos kamera</w:t>
      </w:r>
    </w:p>
    <w:p w14:paraId="234C619A" w14:textId="77777777" w:rsidR="00DF6F3F" w:rsidRDefault="00371309">
      <w:pPr>
        <w:pStyle w:val="Sraassuenkleliais"/>
        <w:spacing w:line="240" w:lineRule="auto"/>
        <w:rPr>
          <w:szCs w:val="22"/>
        </w:rPr>
      </w:pPr>
      <w:proofErr w:type="spellStart"/>
      <w:r>
        <w:rPr>
          <w:szCs w:val="22"/>
        </w:rPr>
        <w:t>Išgrynint</w:t>
      </w:r>
      <w:r w:rsidR="00092459">
        <w:rPr>
          <w:szCs w:val="22"/>
        </w:rPr>
        <w:t>i</w:t>
      </w:r>
      <w:proofErr w:type="spellEnd"/>
      <w:r>
        <w:rPr>
          <w:szCs w:val="22"/>
        </w:rPr>
        <w:t xml:space="preserve"> </w:t>
      </w:r>
      <w:proofErr w:type="spellStart"/>
      <w:r>
        <w:rPr>
          <w:szCs w:val="22"/>
        </w:rPr>
        <w:t>kiaušinio</w:t>
      </w:r>
      <w:proofErr w:type="spellEnd"/>
      <w:r>
        <w:rPr>
          <w:szCs w:val="22"/>
        </w:rPr>
        <w:t xml:space="preserve"> </w:t>
      </w:r>
      <w:proofErr w:type="spellStart"/>
      <w:r>
        <w:rPr>
          <w:szCs w:val="22"/>
        </w:rPr>
        <w:t>fosf</w:t>
      </w:r>
      <w:r w:rsidR="00092459">
        <w:rPr>
          <w:szCs w:val="22"/>
        </w:rPr>
        <w:t>olipidai</w:t>
      </w:r>
      <w:proofErr w:type="spellEnd"/>
    </w:p>
    <w:p w14:paraId="444916EE" w14:textId="77777777" w:rsidR="00DF6F3F" w:rsidRDefault="00371309">
      <w:pPr>
        <w:pStyle w:val="Sraassuenkleliais"/>
        <w:spacing w:line="240" w:lineRule="auto"/>
        <w:rPr>
          <w:szCs w:val="22"/>
        </w:rPr>
      </w:pPr>
      <w:proofErr w:type="spellStart"/>
      <w:r>
        <w:rPr>
          <w:szCs w:val="22"/>
        </w:rPr>
        <w:t>Glicerolis</w:t>
      </w:r>
      <w:proofErr w:type="spellEnd"/>
    </w:p>
    <w:p w14:paraId="430174F6" w14:textId="77777777" w:rsidR="00DF6F3F" w:rsidRDefault="00371309">
      <w:pPr>
        <w:pStyle w:val="Sraassuenkleliais"/>
        <w:spacing w:line="240" w:lineRule="auto"/>
        <w:rPr>
          <w:szCs w:val="22"/>
        </w:rPr>
      </w:pPr>
      <w:proofErr w:type="spellStart"/>
      <w:r>
        <w:rPr>
          <w:szCs w:val="22"/>
        </w:rPr>
        <w:t>Natrio</w:t>
      </w:r>
      <w:proofErr w:type="spellEnd"/>
      <w:r>
        <w:rPr>
          <w:szCs w:val="22"/>
        </w:rPr>
        <w:t xml:space="preserve"> </w:t>
      </w:r>
      <w:proofErr w:type="spellStart"/>
      <w:r>
        <w:rPr>
          <w:szCs w:val="22"/>
        </w:rPr>
        <w:t>oleatas</w:t>
      </w:r>
      <w:proofErr w:type="spellEnd"/>
    </w:p>
    <w:p w14:paraId="29F0ECAB" w14:textId="77777777" w:rsidR="00DF6F3F" w:rsidRDefault="00371309">
      <w:pPr>
        <w:pStyle w:val="Sraassuenkleliais"/>
        <w:spacing w:line="240" w:lineRule="auto"/>
        <w:rPr>
          <w:szCs w:val="22"/>
        </w:rPr>
      </w:pPr>
      <w:proofErr w:type="spellStart"/>
      <w:r>
        <w:rPr>
          <w:szCs w:val="22"/>
        </w:rPr>
        <w:t>Natrio</w:t>
      </w:r>
      <w:proofErr w:type="spellEnd"/>
      <w:r>
        <w:rPr>
          <w:szCs w:val="22"/>
        </w:rPr>
        <w:t xml:space="preserve"> </w:t>
      </w:r>
      <w:proofErr w:type="spellStart"/>
      <w:r>
        <w:rPr>
          <w:szCs w:val="22"/>
        </w:rPr>
        <w:t>hidroksidas</w:t>
      </w:r>
      <w:proofErr w:type="spellEnd"/>
      <w:r>
        <w:rPr>
          <w:szCs w:val="22"/>
        </w:rPr>
        <w:t xml:space="preserve"> (pH </w:t>
      </w:r>
      <w:proofErr w:type="spellStart"/>
      <w:r>
        <w:rPr>
          <w:szCs w:val="22"/>
        </w:rPr>
        <w:t>reguliuoti</w:t>
      </w:r>
      <w:proofErr w:type="spellEnd"/>
      <w:r>
        <w:rPr>
          <w:szCs w:val="22"/>
        </w:rPr>
        <w:t>)</w:t>
      </w:r>
    </w:p>
    <w:p w14:paraId="1AB413CC" w14:textId="77777777" w:rsidR="00DF6F3F" w:rsidRDefault="00371309">
      <w:pPr>
        <w:pStyle w:val="Sraassuenkleliais"/>
        <w:spacing w:line="240" w:lineRule="auto"/>
        <w:rPr>
          <w:szCs w:val="22"/>
        </w:rPr>
      </w:pPr>
      <w:proofErr w:type="spellStart"/>
      <w:r>
        <w:rPr>
          <w:szCs w:val="22"/>
        </w:rPr>
        <w:t>Injekcinis</w:t>
      </w:r>
      <w:proofErr w:type="spellEnd"/>
      <w:r>
        <w:rPr>
          <w:szCs w:val="22"/>
        </w:rPr>
        <w:t xml:space="preserve"> </w:t>
      </w:r>
      <w:proofErr w:type="spellStart"/>
      <w:r>
        <w:rPr>
          <w:szCs w:val="22"/>
        </w:rPr>
        <w:t>vanduo</w:t>
      </w:r>
      <w:proofErr w:type="spellEnd"/>
    </w:p>
    <w:p w14:paraId="09682B04" w14:textId="77777777" w:rsidR="00DF6F3F" w:rsidRDefault="00371309">
      <w:pPr>
        <w:pStyle w:val="Paragraph"/>
        <w:spacing w:before="0" w:after="0" w:line="240" w:lineRule="auto"/>
      </w:pPr>
      <w:r>
        <w:rPr>
          <w:sz w:val="22"/>
          <w:szCs w:val="22"/>
          <w:u w:val="single"/>
        </w:rPr>
        <w:t>Aminorūgščių tirpalo su elektrolitais kamera</w:t>
      </w:r>
    </w:p>
    <w:p w14:paraId="7C46EAE0" w14:textId="77777777" w:rsidR="00DF6F3F" w:rsidRDefault="00371309">
      <w:pPr>
        <w:pStyle w:val="Sraassuenkleliais"/>
        <w:spacing w:line="240" w:lineRule="auto"/>
        <w:rPr>
          <w:szCs w:val="22"/>
        </w:rPr>
      </w:pPr>
      <w:proofErr w:type="spellStart"/>
      <w:r>
        <w:rPr>
          <w:szCs w:val="22"/>
        </w:rPr>
        <w:t>Ledinė</w:t>
      </w:r>
      <w:proofErr w:type="spellEnd"/>
      <w:r>
        <w:rPr>
          <w:szCs w:val="22"/>
        </w:rPr>
        <w:t xml:space="preserve"> </w:t>
      </w:r>
      <w:proofErr w:type="spellStart"/>
      <w:r>
        <w:rPr>
          <w:szCs w:val="22"/>
        </w:rPr>
        <w:t>acto</w:t>
      </w:r>
      <w:proofErr w:type="spellEnd"/>
      <w:r>
        <w:rPr>
          <w:szCs w:val="22"/>
        </w:rPr>
        <w:t xml:space="preserve"> </w:t>
      </w:r>
      <w:proofErr w:type="spellStart"/>
      <w:r>
        <w:rPr>
          <w:szCs w:val="22"/>
        </w:rPr>
        <w:t>rūgštis</w:t>
      </w:r>
      <w:proofErr w:type="spellEnd"/>
      <w:r>
        <w:rPr>
          <w:szCs w:val="22"/>
        </w:rPr>
        <w:t xml:space="preserve"> (pH </w:t>
      </w:r>
      <w:proofErr w:type="spellStart"/>
      <w:r>
        <w:rPr>
          <w:szCs w:val="22"/>
        </w:rPr>
        <w:t>reguliuoti</w:t>
      </w:r>
      <w:proofErr w:type="spellEnd"/>
      <w:r>
        <w:rPr>
          <w:szCs w:val="22"/>
        </w:rPr>
        <w:t>)</w:t>
      </w:r>
    </w:p>
    <w:p w14:paraId="47AD9CF1" w14:textId="77777777" w:rsidR="00DF6F3F" w:rsidRDefault="00371309">
      <w:pPr>
        <w:pStyle w:val="Sraassuenkleliais"/>
        <w:spacing w:line="240" w:lineRule="auto"/>
        <w:rPr>
          <w:szCs w:val="22"/>
        </w:rPr>
      </w:pPr>
      <w:proofErr w:type="spellStart"/>
      <w:r>
        <w:rPr>
          <w:szCs w:val="22"/>
        </w:rPr>
        <w:t>Injekcinis</w:t>
      </w:r>
      <w:proofErr w:type="spellEnd"/>
      <w:r>
        <w:rPr>
          <w:szCs w:val="22"/>
        </w:rPr>
        <w:t xml:space="preserve"> </w:t>
      </w:r>
      <w:proofErr w:type="spellStart"/>
      <w:r>
        <w:rPr>
          <w:szCs w:val="22"/>
        </w:rPr>
        <w:t>vanduo</w:t>
      </w:r>
      <w:proofErr w:type="spellEnd"/>
    </w:p>
    <w:p w14:paraId="6A6AB645" w14:textId="77777777" w:rsidR="00DF6F3F" w:rsidRDefault="00371309">
      <w:pPr>
        <w:pStyle w:val="Paragraph"/>
        <w:spacing w:before="0" w:after="0" w:line="240" w:lineRule="auto"/>
      </w:pPr>
      <w:r>
        <w:rPr>
          <w:sz w:val="22"/>
          <w:szCs w:val="22"/>
          <w:u w:val="single"/>
        </w:rPr>
        <w:t>Gliukozės tirpalo su kalciu kamera</w:t>
      </w:r>
    </w:p>
    <w:p w14:paraId="1ADF646A" w14:textId="77777777" w:rsidR="00DF6F3F" w:rsidRDefault="00371309">
      <w:pPr>
        <w:pStyle w:val="Sraassuenkleliais"/>
        <w:spacing w:line="240" w:lineRule="auto"/>
        <w:rPr>
          <w:szCs w:val="22"/>
        </w:rPr>
      </w:pPr>
      <w:proofErr w:type="spellStart"/>
      <w:r>
        <w:rPr>
          <w:szCs w:val="22"/>
        </w:rPr>
        <w:t>Vandenilio</w:t>
      </w:r>
      <w:proofErr w:type="spellEnd"/>
      <w:r>
        <w:rPr>
          <w:szCs w:val="22"/>
        </w:rPr>
        <w:t xml:space="preserve"> </w:t>
      </w:r>
      <w:proofErr w:type="spellStart"/>
      <w:r>
        <w:rPr>
          <w:szCs w:val="22"/>
        </w:rPr>
        <w:t>chlorido</w:t>
      </w:r>
      <w:proofErr w:type="spellEnd"/>
      <w:r>
        <w:rPr>
          <w:szCs w:val="22"/>
        </w:rPr>
        <w:t xml:space="preserve"> </w:t>
      </w:r>
      <w:proofErr w:type="spellStart"/>
      <w:r>
        <w:rPr>
          <w:szCs w:val="22"/>
        </w:rPr>
        <w:t>rūgštis</w:t>
      </w:r>
      <w:proofErr w:type="spellEnd"/>
      <w:r>
        <w:rPr>
          <w:szCs w:val="22"/>
        </w:rPr>
        <w:t xml:space="preserve"> (pH </w:t>
      </w:r>
      <w:proofErr w:type="spellStart"/>
      <w:r>
        <w:rPr>
          <w:szCs w:val="22"/>
        </w:rPr>
        <w:t>reguliuoti</w:t>
      </w:r>
      <w:proofErr w:type="spellEnd"/>
      <w:r>
        <w:rPr>
          <w:szCs w:val="22"/>
        </w:rPr>
        <w:t>)</w:t>
      </w:r>
    </w:p>
    <w:p w14:paraId="071BE6D7" w14:textId="77777777" w:rsidR="00DF6F3F" w:rsidRDefault="00371309">
      <w:pPr>
        <w:pStyle w:val="Sraassuenkleliais"/>
        <w:spacing w:line="240" w:lineRule="auto"/>
        <w:rPr>
          <w:szCs w:val="22"/>
        </w:rPr>
      </w:pPr>
      <w:proofErr w:type="spellStart"/>
      <w:r>
        <w:rPr>
          <w:szCs w:val="22"/>
        </w:rPr>
        <w:t>Injekcinis</w:t>
      </w:r>
      <w:proofErr w:type="spellEnd"/>
      <w:r>
        <w:rPr>
          <w:szCs w:val="22"/>
        </w:rPr>
        <w:t xml:space="preserve"> </w:t>
      </w:r>
      <w:proofErr w:type="spellStart"/>
      <w:r>
        <w:rPr>
          <w:szCs w:val="22"/>
        </w:rPr>
        <w:t>vanduo</w:t>
      </w:r>
      <w:proofErr w:type="spellEnd"/>
    </w:p>
    <w:p w14:paraId="54737FA6" w14:textId="77777777" w:rsidR="00DF6F3F" w:rsidRDefault="00DF6F3F">
      <w:pPr>
        <w:tabs>
          <w:tab w:val="clear" w:pos="567"/>
          <w:tab w:val="left" w:pos="1296"/>
        </w:tabs>
        <w:spacing w:line="240" w:lineRule="auto"/>
        <w:rPr>
          <w:szCs w:val="22"/>
          <w:lang w:val="lt-LT"/>
        </w:rPr>
      </w:pPr>
    </w:p>
    <w:p w14:paraId="6DF4F053" w14:textId="77777777" w:rsidR="00DF6F3F" w:rsidRDefault="00371309">
      <w:pPr>
        <w:pStyle w:val="Antrat4"/>
        <w:spacing w:line="240" w:lineRule="auto"/>
        <w:rPr>
          <w:rFonts w:ascii="Times New Roman" w:hAnsi="Times New Roman"/>
          <w:sz w:val="22"/>
          <w:szCs w:val="22"/>
          <w:lang w:val="lt-LT"/>
        </w:rPr>
      </w:pPr>
      <w:r>
        <w:rPr>
          <w:rFonts w:ascii="Times New Roman" w:hAnsi="Times New Roman"/>
          <w:sz w:val="22"/>
          <w:szCs w:val="22"/>
          <w:lang w:val="lt-LT"/>
        </w:rPr>
        <w:t>6.2</w:t>
      </w:r>
      <w:r>
        <w:rPr>
          <w:rFonts w:ascii="Times New Roman" w:hAnsi="Times New Roman"/>
          <w:sz w:val="22"/>
          <w:szCs w:val="22"/>
          <w:lang w:val="lt-LT"/>
        </w:rPr>
        <w:tab/>
        <w:t>Nesuderinamumas</w:t>
      </w:r>
    </w:p>
    <w:p w14:paraId="68B48501" w14:textId="77777777" w:rsidR="00DF6F3F" w:rsidRDefault="00DF6F3F">
      <w:pPr>
        <w:tabs>
          <w:tab w:val="clear" w:pos="567"/>
          <w:tab w:val="left" w:pos="1296"/>
        </w:tabs>
        <w:spacing w:line="240" w:lineRule="auto"/>
        <w:rPr>
          <w:szCs w:val="22"/>
          <w:lang w:val="lt-LT"/>
        </w:rPr>
      </w:pPr>
    </w:p>
    <w:p w14:paraId="705F6415" w14:textId="77777777" w:rsidR="00DF6F3F" w:rsidRDefault="00371309">
      <w:pPr>
        <w:pStyle w:val="Paragraph"/>
        <w:spacing w:before="0" w:after="0" w:line="240" w:lineRule="auto"/>
      </w:pPr>
      <w:r>
        <w:rPr>
          <w:iCs/>
          <w:sz w:val="22"/>
          <w:szCs w:val="22"/>
        </w:rPr>
        <w:t>Nei į vieną iš maišelio komponentų, nei į paruoštą emulsiją nedėkite kitų vaistinių preparatų arba medžiagų, prieš tai nepatikrinę jų suderinamumo ir gauto vaistinio preparato stabilumo (ypač lipidų emulsijos stabilumo).</w:t>
      </w:r>
    </w:p>
    <w:p w14:paraId="168F68FA" w14:textId="77777777" w:rsidR="00DF6F3F" w:rsidRDefault="00DF6F3F">
      <w:pPr>
        <w:pStyle w:val="Paragraph"/>
        <w:spacing w:before="0" w:after="0" w:line="240" w:lineRule="auto"/>
        <w:rPr>
          <w:sz w:val="22"/>
          <w:szCs w:val="22"/>
        </w:rPr>
      </w:pPr>
    </w:p>
    <w:p w14:paraId="16BAEF4D" w14:textId="77777777" w:rsidR="00DF6F3F" w:rsidRDefault="00371309">
      <w:pPr>
        <w:pStyle w:val="Paragraph"/>
        <w:spacing w:before="0" w:after="0" w:line="240" w:lineRule="auto"/>
      </w:pPr>
      <w:r>
        <w:rPr>
          <w:sz w:val="22"/>
          <w:szCs w:val="22"/>
        </w:rPr>
        <w:t xml:space="preserve">Nesuderinamumas galimas, pavyzdžiui, dėl pernelyg didelio rūgštingumo (žemas pH) arba netinkamos </w:t>
      </w:r>
      <w:proofErr w:type="spellStart"/>
      <w:r>
        <w:rPr>
          <w:sz w:val="22"/>
          <w:szCs w:val="22"/>
        </w:rPr>
        <w:t>dvivalenčių</w:t>
      </w:r>
      <w:proofErr w:type="spellEnd"/>
      <w:r>
        <w:rPr>
          <w:sz w:val="22"/>
          <w:szCs w:val="22"/>
        </w:rPr>
        <w:t xml:space="preserve"> katijonų sudėties (Ca</w:t>
      </w:r>
      <w:r>
        <w:rPr>
          <w:sz w:val="22"/>
          <w:szCs w:val="22"/>
          <w:vertAlign w:val="superscript"/>
        </w:rPr>
        <w:t xml:space="preserve">2+ </w:t>
      </w:r>
      <w:r>
        <w:rPr>
          <w:sz w:val="22"/>
          <w:szCs w:val="22"/>
        </w:rPr>
        <w:t>ir Mg</w:t>
      </w:r>
      <w:r>
        <w:rPr>
          <w:sz w:val="22"/>
          <w:szCs w:val="22"/>
          <w:vertAlign w:val="superscript"/>
        </w:rPr>
        <w:t>2+</w:t>
      </w:r>
      <w:r>
        <w:rPr>
          <w:sz w:val="22"/>
          <w:szCs w:val="22"/>
        </w:rPr>
        <w:t>), kuri gali destabilizuoti lipidų emulsiją.</w:t>
      </w:r>
    </w:p>
    <w:p w14:paraId="1C7B2475" w14:textId="77777777" w:rsidR="00DF6F3F" w:rsidRDefault="00DF6F3F">
      <w:pPr>
        <w:pStyle w:val="Paragraph"/>
        <w:spacing w:before="0" w:after="0" w:line="240" w:lineRule="auto"/>
        <w:rPr>
          <w:sz w:val="22"/>
          <w:szCs w:val="22"/>
        </w:rPr>
      </w:pPr>
    </w:p>
    <w:p w14:paraId="3B325AEB" w14:textId="77777777" w:rsidR="00DF6F3F" w:rsidRDefault="00371309">
      <w:pPr>
        <w:pStyle w:val="Paragraph"/>
        <w:spacing w:before="0" w:after="0" w:line="240" w:lineRule="auto"/>
        <w:rPr>
          <w:sz w:val="22"/>
          <w:szCs w:val="22"/>
        </w:rPr>
      </w:pPr>
      <w:r>
        <w:rPr>
          <w:sz w:val="22"/>
          <w:szCs w:val="22"/>
        </w:rPr>
        <w:t xml:space="preserve">Kaip ir vartojant bet kokius kitus </w:t>
      </w:r>
      <w:proofErr w:type="spellStart"/>
      <w:r>
        <w:rPr>
          <w:sz w:val="22"/>
          <w:szCs w:val="22"/>
        </w:rPr>
        <w:t>parenterinio</w:t>
      </w:r>
      <w:proofErr w:type="spellEnd"/>
      <w:r>
        <w:rPr>
          <w:sz w:val="22"/>
          <w:szCs w:val="22"/>
        </w:rPr>
        <w:t xml:space="preserve"> maitinimo priedus, reikia atsižvelgti į kalcio ir fosfatų santykį. Dėl kalcio ir fosfatų pertekliaus, ypač mineralinių druskų forma, gali susidarytų kalcio fosfato nuosėdų.</w:t>
      </w:r>
    </w:p>
    <w:p w14:paraId="15D6CEFA" w14:textId="77777777" w:rsidR="00DF6F3F" w:rsidRDefault="00DF6F3F">
      <w:pPr>
        <w:pStyle w:val="Paragraph"/>
        <w:spacing w:before="0" w:after="0" w:line="240" w:lineRule="auto"/>
        <w:rPr>
          <w:sz w:val="22"/>
          <w:szCs w:val="22"/>
        </w:rPr>
      </w:pPr>
    </w:p>
    <w:p w14:paraId="6CCF0BFC" w14:textId="77777777" w:rsidR="00DF6F3F" w:rsidRDefault="00371309">
      <w:pPr>
        <w:pStyle w:val="Paragraph"/>
        <w:spacing w:before="0" w:after="0" w:line="240" w:lineRule="auto"/>
        <w:rPr>
          <w:sz w:val="22"/>
          <w:szCs w:val="22"/>
        </w:rPr>
      </w:pPr>
      <w:r>
        <w:rPr>
          <w:sz w:val="22"/>
          <w:szCs w:val="22"/>
        </w:rPr>
        <w:t xml:space="preserve">OLIMEL N12E sudėtyje yra kalcio jonų, kurie kelia papildomą </w:t>
      </w:r>
      <w:proofErr w:type="spellStart"/>
      <w:r>
        <w:rPr>
          <w:sz w:val="22"/>
          <w:szCs w:val="22"/>
        </w:rPr>
        <w:t>koaguliacijos</w:t>
      </w:r>
      <w:proofErr w:type="spellEnd"/>
      <w:r>
        <w:rPr>
          <w:sz w:val="22"/>
          <w:szCs w:val="22"/>
        </w:rPr>
        <w:t xml:space="preserve">, vykstančios citratu </w:t>
      </w:r>
      <w:proofErr w:type="spellStart"/>
      <w:r>
        <w:rPr>
          <w:sz w:val="22"/>
          <w:szCs w:val="22"/>
        </w:rPr>
        <w:t>antikoaguliuotame</w:t>
      </w:r>
      <w:proofErr w:type="spellEnd"/>
      <w:r>
        <w:rPr>
          <w:sz w:val="22"/>
          <w:szCs w:val="22"/>
        </w:rPr>
        <w:t xml:space="preserve"> / konservuotame kraujyje arba komponentuose, riziką. </w:t>
      </w:r>
    </w:p>
    <w:p w14:paraId="5E0BA11B" w14:textId="77777777" w:rsidR="00DF6F3F" w:rsidRDefault="00DF6F3F">
      <w:pPr>
        <w:pStyle w:val="Paragraph"/>
        <w:spacing w:before="0" w:after="0" w:line="240" w:lineRule="auto"/>
        <w:rPr>
          <w:sz w:val="22"/>
          <w:szCs w:val="22"/>
        </w:rPr>
      </w:pPr>
    </w:p>
    <w:p w14:paraId="7F306BA3" w14:textId="77777777" w:rsidR="00DF6F3F" w:rsidRDefault="00371309">
      <w:pPr>
        <w:pStyle w:val="Paragraph"/>
        <w:spacing w:before="0" w:after="0" w:line="240" w:lineRule="auto"/>
        <w:rPr>
          <w:sz w:val="22"/>
          <w:szCs w:val="22"/>
        </w:rPr>
      </w:pPr>
      <w:proofErr w:type="spellStart"/>
      <w:r>
        <w:rPr>
          <w:sz w:val="22"/>
          <w:szCs w:val="22"/>
        </w:rPr>
        <w:t>Ceftriaksono</w:t>
      </w:r>
      <w:proofErr w:type="spellEnd"/>
      <w:r>
        <w:rPr>
          <w:sz w:val="22"/>
          <w:szCs w:val="22"/>
        </w:rPr>
        <w:t xml:space="preserve"> negalima maišyti ar leisti kartu su intraveniniais tirpalais, kuriuose yra kalcio, įskaitant OLIMEL N12E, per tą pačią infuzijos liniją (pvz., per Y formos jungtį), nes kyla rizika, kad atsiras </w:t>
      </w:r>
      <w:proofErr w:type="spellStart"/>
      <w:r>
        <w:rPr>
          <w:sz w:val="22"/>
          <w:szCs w:val="22"/>
        </w:rPr>
        <w:t>ceftriaksono</w:t>
      </w:r>
      <w:proofErr w:type="spellEnd"/>
      <w:r>
        <w:rPr>
          <w:sz w:val="22"/>
          <w:szCs w:val="22"/>
        </w:rPr>
        <w:t xml:space="preserve"> ir kalcio druskų nuosėdų (žr. 4.4 ir 4.5 skyrius). </w:t>
      </w:r>
    </w:p>
    <w:p w14:paraId="7F9E3C74" w14:textId="77777777" w:rsidR="00DF6F3F" w:rsidRDefault="00DF6F3F">
      <w:pPr>
        <w:pStyle w:val="Paragraph"/>
        <w:spacing w:before="0" w:after="0" w:line="240" w:lineRule="auto"/>
        <w:rPr>
          <w:bCs/>
          <w:sz w:val="22"/>
          <w:szCs w:val="22"/>
        </w:rPr>
      </w:pPr>
    </w:p>
    <w:p w14:paraId="7482323C" w14:textId="77777777" w:rsidR="00DF6F3F" w:rsidRDefault="00371309">
      <w:pPr>
        <w:pStyle w:val="Paragraph"/>
        <w:spacing w:before="0" w:after="0" w:line="240" w:lineRule="auto"/>
        <w:rPr>
          <w:bCs/>
          <w:sz w:val="22"/>
          <w:szCs w:val="22"/>
        </w:rPr>
      </w:pPr>
      <w:r>
        <w:rPr>
          <w:bCs/>
          <w:sz w:val="22"/>
          <w:szCs w:val="22"/>
        </w:rPr>
        <w:t xml:space="preserve">Dėl nuosėdų susidarymo rizikos OLIMEL N12E negalima leisti per tą pačią infuzijos liniją arba maišyti su ampicilinu ar </w:t>
      </w:r>
      <w:proofErr w:type="spellStart"/>
      <w:r>
        <w:rPr>
          <w:bCs/>
          <w:sz w:val="22"/>
          <w:szCs w:val="22"/>
        </w:rPr>
        <w:t>fosfenitoinu</w:t>
      </w:r>
      <w:proofErr w:type="spellEnd"/>
      <w:r>
        <w:rPr>
          <w:bCs/>
          <w:sz w:val="22"/>
          <w:szCs w:val="22"/>
        </w:rPr>
        <w:t xml:space="preserve">. </w:t>
      </w:r>
    </w:p>
    <w:p w14:paraId="41CE30FE" w14:textId="77777777" w:rsidR="00DF6F3F" w:rsidRDefault="00DF6F3F">
      <w:pPr>
        <w:pStyle w:val="Paragraph"/>
        <w:spacing w:before="0" w:after="0" w:line="240" w:lineRule="auto"/>
        <w:rPr>
          <w:sz w:val="22"/>
          <w:szCs w:val="22"/>
        </w:rPr>
      </w:pPr>
    </w:p>
    <w:p w14:paraId="1E3A4A3B" w14:textId="77777777" w:rsidR="00DF6F3F" w:rsidRDefault="00371309">
      <w:pPr>
        <w:pStyle w:val="Paragraph"/>
        <w:spacing w:before="0" w:after="0" w:line="240" w:lineRule="auto"/>
        <w:rPr>
          <w:sz w:val="22"/>
          <w:szCs w:val="22"/>
        </w:rPr>
      </w:pPr>
      <w:r>
        <w:rPr>
          <w:sz w:val="22"/>
          <w:szCs w:val="22"/>
        </w:rPr>
        <w:t>Patikrinkite suderinamumą su tirpalais, vienu metu vartojamais per tą pačią infuzinę sistemą, kateterį arba kaniulę.</w:t>
      </w:r>
    </w:p>
    <w:p w14:paraId="3D3E77A0" w14:textId="77777777" w:rsidR="00DF6F3F" w:rsidRDefault="00DF6F3F">
      <w:pPr>
        <w:pStyle w:val="Paragraph"/>
        <w:spacing w:before="0" w:after="0" w:line="240" w:lineRule="auto"/>
        <w:rPr>
          <w:sz w:val="22"/>
          <w:szCs w:val="22"/>
        </w:rPr>
      </w:pPr>
    </w:p>
    <w:p w14:paraId="208005D3" w14:textId="77777777" w:rsidR="00DF6F3F" w:rsidRDefault="00371309">
      <w:pPr>
        <w:pStyle w:val="Paragraph"/>
        <w:spacing w:before="0" w:after="0" w:line="240" w:lineRule="auto"/>
        <w:rPr>
          <w:sz w:val="22"/>
          <w:szCs w:val="22"/>
        </w:rPr>
      </w:pPr>
      <w:r>
        <w:rPr>
          <w:sz w:val="22"/>
          <w:szCs w:val="22"/>
        </w:rPr>
        <w:t xml:space="preserve">Nevartokite tos pačios infuzinės sistemos prieš kraujo perpylimą, perpylimo metu arba po perpylimo, dėl </w:t>
      </w:r>
      <w:proofErr w:type="spellStart"/>
      <w:r>
        <w:rPr>
          <w:sz w:val="22"/>
          <w:szCs w:val="22"/>
        </w:rPr>
        <w:t>pseudoagliutinacijos</w:t>
      </w:r>
      <w:proofErr w:type="spellEnd"/>
      <w:r>
        <w:rPr>
          <w:sz w:val="22"/>
          <w:szCs w:val="22"/>
        </w:rPr>
        <w:t xml:space="preserve"> pavojaus.</w:t>
      </w:r>
    </w:p>
    <w:p w14:paraId="6A6C3B2E" w14:textId="77777777" w:rsidR="00DF6F3F" w:rsidRDefault="00DF6F3F">
      <w:pPr>
        <w:tabs>
          <w:tab w:val="clear" w:pos="567"/>
          <w:tab w:val="left" w:pos="1296"/>
        </w:tabs>
        <w:spacing w:line="240" w:lineRule="auto"/>
        <w:rPr>
          <w:szCs w:val="22"/>
          <w:lang w:val="lt-LT"/>
        </w:rPr>
      </w:pPr>
    </w:p>
    <w:p w14:paraId="55273125" w14:textId="77777777" w:rsidR="00DF6F3F" w:rsidRDefault="00371309">
      <w:pPr>
        <w:pStyle w:val="Antrat4"/>
        <w:spacing w:line="240" w:lineRule="auto"/>
        <w:rPr>
          <w:rFonts w:ascii="Times New Roman" w:hAnsi="Times New Roman"/>
          <w:sz w:val="22"/>
          <w:szCs w:val="22"/>
          <w:lang w:val="lt-LT"/>
        </w:rPr>
      </w:pPr>
      <w:r>
        <w:rPr>
          <w:rFonts w:ascii="Times New Roman" w:hAnsi="Times New Roman"/>
          <w:sz w:val="22"/>
          <w:szCs w:val="22"/>
          <w:lang w:val="lt-LT"/>
        </w:rPr>
        <w:t>6.3</w:t>
      </w:r>
      <w:r>
        <w:rPr>
          <w:rFonts w:ascii="Times New Roman" w:hAnsi="Times New Roman"/>
          <w:sz w:val="22"/>
          <w:szCs w:val="22"/>
          <w:lang w:val="lt-LT"/>
        </w:rPr>
        <w:tab/>
        <w:t>Tinkamumo laikas</w:t>
      </w:r>
    </w:p>
    <w:p w14:paraId="5B9545AF" w14:textId="77777777" w:rsidR="00DF6F3F" w:rsidRDefault="00DF6F3F">
      <w:pPr>
        <w:tabs>
          <w:tab w:val="clear" w:pos="567"/>
          <w:tab w:val="left" w:pos="1296"/>
        </w:tabs>
        <w:spacing w:line="240" w:lineRule="auto"/>
        <w:rPr>
          <w:szCs w:val="22"/>
          <w:lang w:val="lt-LT"/>
        </w:rPr>
      </w:pPr>
    </w:p>
    <w:p w14:paraId="089F4456" w14:textId="77777777" w:rsidR="00DF6F3F" w:rsidRDefault="00371309">
      <w:pPr>
        <w:pStyle w:val="Paragraph"/>
        <w:spacing w:before="0" w:after="0" w:line="240" w:lineRule="auto"/>
        <w:rPr>
          <w:sz w:val="22"/>
          <w:szCs w:val="22"/>
        </w:rPr>
      </w:pPr>
      <w:r>
        <w:rPr>
          <w:sz w:val="22"/>
          <w:szCs w:val="22"/>
        </w:rPr>
        <w:t>2 metai, jeigu nepažeistas apsauginis maišelis.</w:t>
      </w:r>
    </w:p>
    <w:p w14:paraId="610D5116" w14:textId="77777777" w:rsidR="00DF6F3F" w:rsidRDefault="00DF6F3F">
      <w:pPr>
        <w:pStyle w:val="Heading3NoTOC"/>
        <w:spacing w:before="0" w:after="0"/>
        <w:rPr>
          <w:sz w:val="22"/>
          <w:szCs w:val="22"/>
        </w:rPr>
      </w:pPr>
      <w:bookmarkStart w:id="9" w:name="_ISIW_UH_26"/>
    </w:p>
    <w:p w14:paraId="56EC9B86" w14:textId="77777777" w:rsidR="00DF6F3F" w:rsidRDefault="00371309">
      <w:pPr>
        <w:pStyle w:val="Heading3NoTOC"/>
        <w:spacing w:before="0" w:after="0"/>
        <w:rPr>
          <w:sz w:val="22"/>
          <w:szCs w:val="22"/>
        </w:rPr>
      </w:pPr>
      <w:r>
        <w:rPr>
          <w:sz w:val="22"/>
          <w:szCs w:val="22"/>
        </w:rPr>
        <w:t>Po paruošimo</w:t>
      </w:r>
    </w:p>
    <w:bookmarkEnd w:id="9"/>
    <w:p w14:paraId="4E17380C" w14:textId="77777777" w:rsidR="00DF6F3F" w:rsidRDefault="00371309">
      <w:pPr>
        <w:spacing w:line="240" w:lineRule="auto"/>
        <w:rPr>
          <w:szCs w:val="22"/>
        </w:rPr>
      </w:pPr>
      <w:proofErr w:type="spellStart"/>
      <w:r>
        <w:rPr>
          <w:szCs w:val="22"/>
        </w:rPr>
        <w:t>Paruoštos</w:t>
      </w:r>
      <w:proofErr w:type="spellEnd"/>
      <w:r>
        <w:rPr>
          <w:szCs w:val="22"/>
        </w:rPr>
        <w:t xml:space="preserve"> </w:t>
      </w:r>
      <w:proofErr w:type="spellStart"/>
      <w:r>
        <w:rPr>
          <w:szCs w:val="22"/>
        </w:rPr>
        <w:t>emulsijos</w:t>
      </w:r>
      <w:proofErr w:type="spellEnd"/>
      <w:r>
        <w:rPr>
          <w:szCs w:val="22"/>
        </w:rPr>
        <w:t xml:space="preserve"> </w:t>
      </w:r>
      <w:proofErr w:type="spellStart"/>
      <w:r>
        <w:rPr>
          <w:szCs w:val="22"/>
        </w:rPr>
        <w:t>cheminis</w:t>
      </w:r>
      <w:proofErr w:type="spellEnd"/>
      <w:r>
        <w:rPr>
          <w:szCs w:val="22"/>
        </w:rPr>
        <w:t xml:space="preserve"> </w:t>
      </w:r>
      <w:proofErr w:type="spellStart"/>
      <w:r>
        <w:rPr>
          <w:szCs w:val="22"/>
        </w:rPr>
        <w:t>ir</w:t>
      </w:r>
      <w:proofErr w:type="spellEnd"/>
      <w:r>
        <w:rPr>
          <w:szCs w:val="22"/>
        </w:rPr>
        <w:t xml:space="preserve"> </w:t>
      </w:r>
      <w:proofErr w:type="spellStart"/>
      <w:r>
        <w:rPr>
          <w:szCs w:val="22"/>
        </w:rPr>
        <w:t>fizinis</w:t>
      </w:r>
      <w:proofErr w:type="spellEnd"/>
      <w:r>
        <w:rPr>
          <w:szCs w:val="22"/>
        </w:rPr>
        <w:t xml:space="preserve"> </w:t>
      </w:r>
      <w:proofErr w:type="spellStart"/>
      <w:r>
        <w:rPr>
          <w:szCs w:val="22"/>
        </w:rPr>
        <w:t>stabilumas</w:t>
      </w:r>
      <w:proofErr w:type="spellEnd"/>
      <w:r>
        <w:rPr>
          <w:szCs w:val="22"/>
        </w:rPr>
        <w:t xml:space="preserve"> 2 °C –8 °C </w:t>
      </w:r>
      <w:proofErr w:type="spellStart"/>
      <w:r>
        <w:rPr>
          <w:szCs w:val="22"/>
        </w:rPr>
        <w:t>temperatūroje</w:t>
      </w:r>
      <w:proofErr w:type="spellEnd"/>
      <w:r>
        <w:rPr>
          <w:szCs w:val="22"/>
        </w:rPr>
        <w:t xml:space="preserve"> </w:t>
      </w:r>
      <w:proofErr w:type="spellStart"/>
      <w:r>
        <w:rPr>
          <w:szCs w:val="22"/>
        </w:rPr>
        <w:t>išlieka</w:t>
      </w:r>
      <w:proofErr w:type="spellEnd"/>
      <w:r>
        <w:rPr>
          <w:szCs w:val="22"/>
        </w:rPr>
        <w:t xml:space="preserve"> 7 </w:t>
      </w:r>
      <w:proofErr w:type="spellStart"/>
      <w:r>
        <w:rPr>
          <w:szCs w:val="22"/>
        </w:rPr>
        <w:t>dienas</w:t>
      </w:r>
      <w:proofErr w:type="spellEnd"/>
      <w:r>
        <w:rPr>
          <w:szCs w:val="22"/>
        </w:rPr>
        <w:t xml:space="preserve">, po to </w:t>
      </w:r>
      <w:proofErr w:type="spellStart"/>
      <w:r>
        <w:rPr>
          <w:szCs w:val="22"/>
        </w:rPr>
        <w:t>dar</w:t>
      </w:r>
      <w:proofErr w:type="spellEnd"/>
      <w:r>
        <w:rPr>
          <w:szCs w:val="22"/>
        </w:rPr>
        <w:t xml:space="preserve"> 48 </w:t>
      </w:r>
      <w:proofErr w:type="spellStart"/>
      <w:r>
        <w:rPr>
          <w:szCs w:val="22"/>
        </w:rPr>
        <w:t>valandas</w:t>
      </w:r>
      <w:proofErr w:type="spellEnd"/>
      <w:r>
        <w:rPr>
          <w:szCs w:val="22"/>
        </w:rPr>
        <w:t xml:space="preserve"> ne </w:t>
      </w:r>
      <w:proofErr w:type="spellStart"/>
      <w:r>
        <w:rPr>
          <w:szCs w:val="22"/>
        </w:rPr>
        <w:t>aukštesnėje</w:t>
      </w:r>
      <w:proofErr w:type="spellEnd"/>
      <w:r>
        <w:rPr>
          <w:szCs w:val="22"/>
        </w:rPr>
        <w:t xml:space="preserve"> </w:t>
      </w:r>
      <w:proofErr w:type="spellStart"/>
      <w:r>
        <w:rPr>
          <w:szCs w:val="22"/>
        </w:rPr>
        <w:t>kaip</w:t>
      </w:r>
      <w:proofErr w:type="spellEnd"/>
      <w:r>
        <w:rPr>
          <w:szCs w:val="22"/>
        </w:rPr>
        <w:t xml:space="preserve"> 30 °C </w:t>
      </w:r>
      <w:proofErr w:type="spellStart"/>
      <w:r>
        <w:rPr>
          <w:szCs w:val="22"/>
        </w:rPr>
        <w:t>temperatūroje</w:t>
      </w:r>
      <w:proofErr w:type="spellEnd"/>
      <w:r>
        <w:rPr>
          <w:szCs w:val="22"/>
        </w:rPr>
        <w:t>.</w:t>
      </w:r>
    </w:p>
    <w:p w14:paraId="6BCE126D" w14:textId="77777777" w:rsidR="00DF6F3F" w:rsidRDefault="00DF6F3F">
      <w:pPr>
        <w:pStyle w:val="Paragraph"/>
        <w:spacing w:before="0" w:after="0" w:line="240" w:lineRule="auto"/>
        <w:rPr>
          <w:sz w:val="22"/>
          <w:szCs w:val="22"/>
        </w:rPr>
      </w:pPr>
    </w:p>
    <w:p w14:paraId="5BA5D948" w14:textId="77777777" w:rsidR="00DF6F3F" w:rsidRDefault="00371309">
      <w:pPr>
        <w:pStyle w:val="Paragraph"/>
        <w:spacing w:before="0" w:after="0" w:line="240" w:lineRule="auto"/>
        <w:rPr>
          <w:sz w:val="22"/>
          <w:szCs w:val="22"/>
        </w:rPr>
      </w:pPr>
      <w:r>
        <w:rPr>
          <w:sz w:val="22"/>
          <w:szCs w:val="22"/>
        </w:rPr>
        <w:t xml:space="preserve">Mikrobiologiniu požiūriu, vaistinį preparatą reikia suvartoti iš karto. Jei jis nesuvartojamas tuoj pat, už paruošto vaistinio preparato tinkamą laikymo trukmę ir sąlygas atsako vartotojas; paprastai jį 2 °C –8 °C temperatūroje galima laikyti ne ilgiau kaip 24 valandas, nebent jis buvo paruoštas kontroliuojamomis ir patvirtintomis </w:t>
      </w:r>
      <w:proofErr w:type="spellStart"/>
      <w:r>
        <w:rPr>
          <w:sz w:val="22"/>
          <w:szCs w:val="22"/>
        </w:rPr>
        <w:t>aseptinėmis</w:t>
      </w:r>
      <w:proofErr w:type="spellEnd"/>
      <w:r>
        <w:rPr>
          <w:sz w:val="22"/>
          <w:szCs w:val="22"/>
        </w:rPr>
        <w:t xml:space="preserve"> sąlygomis.</w:t>
      </w:r>
    </w:p>
    <w:p w14:paraId="048D7866" w14:textId="77777777" w:rsidR="00DF6F3F" w:rsidRDefault="00DF6F3F">
      <w:pPr>
        <w:pStyle w:val="Heading3Unnumbered"/>
        <w:spacing w:before="0" w:after="0"/>
        <w:rPr>
          <w:sz w:val="22"/>
          <w:szCs w:val="22"/>
        </w:rPr>
      </w:pPr>
      <w:bookmarkStart w:id="10" w:name="_ISIW_UH_27"/>
    </w:p>
    <w:p w14:paraId="4250A158" w14:textId="77777777" w:rsidR="00DF6F3F" w:rsidRDefault="00371309">
      <w:pPr>
        <w:pStyle w:val="Heading3Unnumbered"/>
        <w:spacing w:before="0" w:after="0"/>
        <w:rPr>
          <w:sz w:val="22"/>
          <w:szCs w:val="22"/>
        </w:rPr>
      </w:pPr>
      <w:r>
        <w:rPr>
          <w:sz w:val="22"/>
          <w:szCs w:val="22"/>
        </w:rPr>
        <w:t>Po priedų suleidimo (elektrolitai, mikroelementai, vitaminai; žr. 6.6 skyrių)</w:t>
      </w:r>
    </w:p>
    <w:bookmarkEnd w:id="10"/>
    <w:p w14:paraId="2A4A80F7" w14:textId="77777777" w:rsidR="00DF6F3F" w:rsidRDefault="00371309">
      <w:pPr>
        <w:pStyle w:val="Paragraph"/>
        <w:spacing w:before="0" w:after="0" w:line="240" w:lineRule="auto"/>
        <w:rPr>
          <w:sz w:val="22"/>
          <w:szCs w:val="22"/>
        </w:rPr>
      </w:pPr>
      <w:r>
        <w:rPr>
          <w:sz w:val="22"/>
          <w:szCs w:val="22"/>
        </w:rPr>
        <w:t>Suleidus priedų, paruoštos emulsijos cheminis ir fizinis stabilumas 2 °C –8 °C temperatūroje išlieka 7 dienas, po to dar 48 valandas ne aukštesnėje kaip 30 °C temperatūroje.</w:t>
      </w:r>
    </w:p>
    <w:p w14:paraId="07424EF6" w14:textId="77777777" w:rsidR="00DF6F3F" w:rsidRDefault="00DF6F3F">
      <w:pPr>
        <w:pStyle w:val="Paragraph"/>
        <w:spacing w:before="0" w:after="0" w:line="240" w:lineRule="auto"/>
        <w:rPr>
          <w:sz w:val="22"/>
          <w:szCs w:val="22"/>
        </w:rPr>
      </w:pPr>
    </w:p>
    <w:p w14:paraId="15DBF4EF" w14:textId="77777777" w:rsidR="00DF6F3F" w:rsidRDefault="00371309">
      <w:pPr>
        <w:pStyle w:val="Paragraph"/>
        <w:spacing w:before="0" w:after="0" w:line="240" w:lineRule="auto"/>
        <w:rPr>
          <w:sz w:val="22"/>
          <w:szCs w:val="22"/>
        </w:rPr>
      </w:pPr>
      <w:r>
        <w:rPr>
          <w:sz w:val="22"/>
          <w:szCs w:val="22"/>
        </w:rPr>
        <w:t xml:space="preserve">Mikrobiologiniu požiūriu, suleidus bet kokių priedų, mišinį reikia suvartoti iš karto. Jei jis nesuvartojamas tuoj pat, už paruošto mišinio tinkamą laikymo trukmę ir sąlygas iki jo vartojimo atsako vartotojas; paprastai jį 2 °C –8 °C temperatūroje galima laikyti ne ilgiau kaip 24 valandas, nebent priedai buvo suleisti kontroliuojamomis ir patvirtintomis </w:t>
      </w:r>
      <w:proofErr w:type="spellStart"/>
      <w:r>
        <w:rPr>
          <w:sz w:val="22"/>
          <w:szCs w:val="22"/>
        </w:rPr>
        <w:t>aseptinėmis</w:t>
      </w:r>
      <w:proofErr w:type="spellEnd"/>
      <w:r>
        <w:rPr>
          <w:sz w:val="22"/>
          <w:szCs w:val="22"/>
        </w:rPr>
        <w:t xml:space="preserve"> sąlygomis.</w:t>
      </w:r>
    </w:p>
    <w:p w14:paraId="325025D4" w14:textId="77777777" w:rsidR="00DF6F3F" w:rsidRDefault="00DF6F3F">
      <w:pPr>
        <w:tabs>
          <w:tab w:val="clear" w:pos="567"/>
          <w:tab w:val="left" w:pos="1296"/>
        </w:tabs>
        <w:spacing w:line="240" w:lineRule="auto"/>
        <w:rPr>
          <w:szCs w:val="22"/>
          <w:lang w:val="lt-LT"/>
        </w:rPr>
      </w:pPr>
    </w:p>
    <w:p w14:paraId="47C807E9" w14:textId="77777777" w:rsidR="00DF6F3F" w:rsidRDefault="00371309">
      <w:pPr>
        <w:pStyle w:val="Antrat4"/>
        <w:spacing w:line="240" w:lineRule="auto"/>
        <w:rPr>
          <w:rFonts w:ascii="Times New Roman" w:hAnsi="Times New Roman"/>
          <w:sz w:val="22"/>
          <w:szCs w:val="22"/>
          <w:lang w:val="lt-LT"/>
        </w:rPr>
      </w:pPr>
      <w:r>
        <w:rPr>
          <w:rFonts w:ascii="Times New Roman" w:hAnsi="Times New Roman"/>
          <w:sz w:val="22"/>
          <w:szCs w:val="22"/>
          <w:lang w:val="lt-LT"/>
        </w:rPr>
        <w:t>6.4</w:t>
      </w:r>
      <w:r>
        <w:rPr>
          <w:rFonts w:ascii="Times New Roman" w:hAnsi="Times New Roman"/>
          <w:sz w:val="22"/>
          <w:szCs w:val="22"/>
          <w:lang w:val="lt-LT"/>
        </w:rPr>
        <w:tab/>
        <w:t>Specialios laikymo sąlygos</w:t>
      </w:r>
    </w:p>
    <w:p w14:paraId="5FE463F0" w14:textId="77777777" w:rsidR="00DF6F3F" w:rsidRDefault="00DF6F3F">
      <w:pPr>
        <w:tabs>
          <w:tab w:val="clear" w:pos="567"/>
          <w:tab w:val="left" w:pos="1296"/>
        </w:tabs>
        <w:spacing w:line="240" w:lineRule="auto"/>
        <w:rPr>
          <w:szCs w:val="22"/>
          <w:lang w:val="lt-LT"/>
        </w:rPr>
      </w:pPr>
    </w:p>
    <w:p w14:paraId="57DAD669" w14:textId="77777777" w:rsidR="00DF6F3F" w:rsidRDefault="00371309">
      <w:pPr>
        <w:pStyle w:val="Paragraph"/>
        <w:spacing w:before="0" w:after="0" w:line="240" w:lineRule="auto"/>
        <w:rPr>
          <w:sz w:val="22"/>
          <w:szCs w:val="22"/>
        </w:rPr>
      </w:pPr>
      <w:r>
        <w:rPr>
          <w:sz w:val="22"/>
          <w:szCs w:val="22"/>
        </w:rPr>
        <w:t>Negalima užšaldyti.</w:t>
      </w:r>
    </w:p>
    <w:p w14:paraId="01606D63" w14:textId="77777777" w:rsidR="00DF6F3F" w:rsidRDefault="00DF6F3F">
      <w:pPr>
        <w:pStyle w:val="Paragraph"/>
        <w:spacing w:before="0" w:after="0" w:line="240" w:lineRule="auto"/>
        <w:rPr>
          <w:sz w:val="22"/>
          <w:szCs w:val="22"/>
        </w:rPr>
      </w:pPr>
    </w:p>
    <w:p w14:paraId="6B513060" w14:textId="77777777" w:rsidR="00DF6F3F" w:rsidRDefault="00371309">
      <w:pPr>
        <w:pStyle w:val="Paragraph"/>
        <w:spacing w:before="0" w:after="0" w:line="240" w:lineRule="auto"/>
        <w:rPr>
          <w:sz w:val="22"/>
          <w:szCs w:val="22"/>
        </w:rPr>
      </w:pPr>
      <w:r>
        <w:rPr>
          <w:sz w:val="22"/>
          <w:szCs w:val="22"/>
        </w:rPr>
        <w:t>Laikyti apsauginiame maišelyje.</w:t>
      </w:r>
    </w:p>
    <w:p w14:paraId="24B9C2AC" w14:textId="77777777" w:rsidR="00DF6F3F" w:rsidRDefault="00DF6F3F">
      <w:pPr>
        <w:pStyle w:val="Paragraph"/>
        <w:spacing w:before="0" w:after="0" w:line="240" w:lineRule="auto"/>
        <w:rPr>
          <w:sz w:val="22"/>
          <w:szCs w:val="22"/>
        </w:rPr>
      </w:pPr>
    </w:p>
    <w:p w14:paraId="056DFFCD" w14:textId="77777777" w:rsidR="00DF6F3F" w:rsidRDefault="00371309">
      <w:pPr>
        <w:pStyle w:val="Paragraph"/>
        <w:spacing w:before="0" w:after="0" w:line="240" w:lineRule="auto"/>
        <w:rPr>
          <w:sz w:val="22"/>
          <w:szCs w:val="22"/>
        </w:rPr>
      </w:pPr>
      <w:r>
        <w:rPr>
          <w:sz w:val="22"/>
          <w:szCs w:val="22"/>
        </w:rPr>
        <w:t>Paruošto vaistinio preparato laikymo sąlygos pateikiamos 6.3 skyriuje.</w:t>
      </w:r>
    </w:p>
    <w:p w14:paraId="67FB219A" w14:textId="77777777" w:rsidR="00DF6F3F" w:rsidRDefault="00DF6F3F">
      <w:pPr>
        <w:tabs>
          <w:tab w:val="clear" w:pos="567"/>
          <w:tab w:val="left" w:pos="1296"/>
        </w:tabs>
        <w:spacing w:line="240" w:lineRule="auto"/>
        <w:rPr>
          <w:szCs w:val="22"/>
          <w:lang w:val="lt-LT"/>
        </w:rPr>
      </w:pPr>
    </w:p>
    <w:p w14:paraId="284511C0" w14:textId="77777777" w:rsidR="00DF6F3F" w:rsidRDefault="00371309">
      <w:pPr>
        <w:pStyle w:val="Antrat4"/>
        <w:spacing w:line="240" w:lineRule="auto"/>
        <w:rPr>
          <w:rFonts w:ascii="Times New Roman" w:hAnsi="Times New Roman"/>
          <w:sz w:val="22"/>
          <w:szCs w:val="22"/>
          <w:lang w:val="lt-LT"/>
        </w:rPr>
      </w:pPr>
      <w:r>
        <w:rPr>
          <w:rFonts w:ascii="Times New Roman" w:hAnsi="Times New Roman"/>
          <w:sz w:val="22"/>
          <w:szCs w:val="22"/>
          <w:lang w:val="lt-LT"/>
        </w:rPr>
        <w:t>6.5</w:t>
      </w:r>
      <w:r>
        <w:rPr>
          <w:rFonts w:ascii="Times New Roman" w:hAnsi="Times New Roman"/>
          <w:sz w:val="22"/>
          <w:szCs w:val="22"/>
          <w:lang w:val="lt-LT"/>
        </w:rPr>
        <w:tab/>
      </w:r>
      <w:proofErr w:type="spellStart"/>
      <w:r>
        <w:rPr>
          <w:rFonts w:ascii="Times New Roman" w:hAnsi="Times New Roman"/>
          <w:sz w:val="22"/>
          <w:szCs w:val="22"/>
          <w:lang w:val="lt-LT"/>
        </w:rPr>
        <w:t>Talpyklės</w:t>
      </w:r>
      <w:proofErr w:type="spellEnd"/>
      <w:r>
        <w:rPr>
          <w:rFonts w:ascii="Times New Roman" w:hAnsi="Times New Roman"/>
          <w:sz w:val="22"/>
          <w:szCs w:val="22"/>
          <w:lang w:val="lt-LT"/>
        </w:rPr>
        <w:t xml:space="preserve"> pobūdis ir jos turinys</w:t>
      </w:r>
    </w:p>
    <w:p w14:paraId="7CC6AF70" w14:textId="77777777" w:rsidR="00DF6F3F" w:rsidRDefault="00DF6F3F">
      <w:pPr>
        <w:tabs>
          <w:tab w:val="clear" w:pos="567"/>
          <w:tab w:val="left" w:pos="1296"/>
        </w:tabs>
        <w:spacing w:line="240" w:lineRule="auto"/>
        <w:rPr>
          <w:szCs w:val="22"/>
          <w:lang w:val="lt-LT"/>
        </w:rPr>
      </w:pPr>
    </w:p>
    <w:p w14:paraId="6D4560D5" w14:textId="77777777" w:rsidR="00DF6F3F" w:rsidRDefault="00371309">
      <w:pPr>
        <w:pStyle w:val="Paragraph"/>
        <w:spacing w:before="0" w:after="0" w:line="240" w:lineRule="auto"/>
      </w:pPr>
      <w:r>
        <w:rPr>
          <w:iCs/>
          <w:sz w:val="22"/>
          <w:szCs w:val="22"/>
        </w:rPr>
        <w:t>Trijų kamerų maišelis yra daugiasluoksnis plastikinis maišelis.</w:t>
      </w:r>
      <w:r>
        <w:rPr>
          <w:sz w:val="22"/>
          <w:szCs w:val="22"/>
        </w:rPr>
        <w:t xml:space="preserve"> Vidinis (besiliečiantis su emulsija) maišelio medžiagos sluoksnis yra pagamintas iš </w:t>
      </w:r>
      <w:proofErr w:type="spellStart"/>
      <w:r>
        <w:rPr>
          <w:sz w:val="22"/>
          <w:szCs w:val="22"/>
        </w:rPr>
        <w:t>poliolefino</w:t>
      </w:r>
      <w:proofErr w:type="spellEnd"/>
      <w:r>
        <w:rPr>
          <w:sz w:val="22"/>
          <w:szCs w:val="22"/>
        </w:rPr>
        <w:t xml:space="preserve"> </w:t>
      </w:r>
      <w:proofErr w:type="spellStart"/>
      <w:r>
        <w:rPr>
          <w:sz w:val="22"/>
          <w:szCs w:val="22"/>
        </w:rPr>
        <w:t>kopolimerų</w:t>
      </w:r>
      <w:proofErr w:type="spellEnd"/>
      <w:r>
        <w:rPr>
          <w:sz w:val="22"/>
          <w:szCs w:val="22"/>
        </w:rPr>
        <w:t xml:space="preserve"> mišinio ir yra suderinamas su aminorūgščių tirpalais, gliukozės tirpalais ir lipidų emulsijomis. Kiti sluoksniai yra pagaminti iš polietileno vinilo acetato (EVA) ir </w:t>
      </w:r>
      <w:proofErr w:type="spellStart"/>
      <w:r>
        <w:rPr>
          <w:sz w:val="22"/>
          <w:szCs w:val="22"/>
        </w:rPr>
        <w:t>kopoliesterio</w:t>
      </w:r>
      <w:proofErr w:type="spellEnd"/>
      <w:r>
        <w:rPr>
          <w:sz w:val="22"/>
          <w:szCs w:val="22"/>
        </w:rPr>
        <w:t>.</w:t>
      </w:r>
    </w:p>
    <w:p w14:paraId="19A0C30B" w14:textId="77777777" w:rsidR="00DF6F3F" w:rsidRDefault="00DF6F3F">
      <w:pPr>
        <w:pStyle w:val="Paragraph"/>
        <w:spacing w:before="0" w:after="0" w:line="240" w:lineRule="auto"/>
        <w:rPr>
          <w:sz w:val="22"/>
          <w:szCs w:val="22"/>
        </w:rPr>
      </w:pPr>
    </w:p>
    <w:p w14:paraId="4767339E" w14:textId="77777777" w:rsidR="00DF6F3F" w:rsidRDefault="00371309">
      <w:pPr>
        <w:pStyle w:val="Paragraph"/>
        <w:spacing w:before="0" w:after="0" w:line="240" w:lineRule="auto"/>
        <w:rPr>
          <w:sz w:val="22"/>
          <w:szCs w:val="22"/>
        </w:rPr>
      </w:pPr>
      <w:r>
        <w:rPr>
          <w:sz w:val="22"/>
          <w:szCs w:val="22"/>
        </w:rPr>
        <w:t>Gliukozės kameroje yra injekcijos vieta, skirta priedams suleisti.</w:t>
      </w:r>
    </w:p>
    <w:p w14:paraId="5D341E32" w14:textId="77777777" w:rsidR="00DF6F3F" w:rsidRDefault="00DF6F3F">
      <w:pPr>
        <w:pStyle w:val="Paragraph"/>
        <w:spacing w:before="0" w:after="0" w:line="240" w:lineRule="auto"/>
        <w:rPr>
          <w:sz w:val="22"/>
          <w:szCs w:val="22"/>
        </w:rPr>
      </w:pPr>
    </w:p>
    <w:p w14:paraId="33775049" w14:textId="77777777" w:rsidR="00DF6F3F" w:rsidRDefault="00371309">
      <w:pPr>
        <w:pStyle w:val="Paragraph"/>
        <w:spacing w:before="0" w:after="0" w:line="240" w:lineRule="auto"/>
        <w:rPr>
          <w:sz w:val="22"/>
          <w:szCs w:val="22"/>
        </w:rPr>
      </w:pPr>
      <w:r>
        <w:rPr>
          <w:sz w:val="22"/>
          <w:szCs w:val="22"/>
        </w:rPr>
        <w:t>Aminorūgščių kameroje yra vieta, skirta infuzijos rinkinio smaigaliui įkišti.</w:t>
      </w:r>
    </w:p>
    <w:p w14:paraId="034FDE7C" w14:textId="77777777" w:rsidR="00DF6F3F" w:rsidRDefault="00DF6F3F">
      <w:pPr>
        <w:pStyle w:val="Paragraph"/>
        <w:spacing w:before="0" w:after="0" w:line="240" w:lineRule="auto"/>
        <w:rPr>
          <w:iCs/>
          <w:sz w:val="22"/>
          <w:szCs w:val="22"/>
        </w:rPr>
      </w:pPr>
    </w:p>
    <w:p w14:paraId="2A16E5FC" w14:textId="77777777" w:rsidR="00DF6F3F" w:rsidRDefault="00371309">
      <w:pPr>
        <w:pStyle w:val="Paragraph"/>
        <w:spacing w:before="0" w:after="0" w:line="240" w:lineRule="auto"/>
      </w:pPr>
      <w:r>
        <w:rPr>
          <w:iCs/>
          <w:sz w:val="22"/>
          <w:szCs w:val="22"/>
        </w:rPr>
        <w:t>Maišelis yra įpakuotas apsauginiame deguonies nepraleidžiančiame maišelyje, kuriame yra deguonį sugeriantis paketėlis</w:t>
      </w:r>
      <w:r>
        <w:rPr>
          <w:sz w:val="22"/>
          <w:szCs w:val="22"/>
        </w:rPr>
        <w:t>.</w:t>
      </w:r>
    </w:p>
    <w:p w14:paraId="4B81AB19" w14:textId="77777777" w:rsidR="00DF6F3F" w:rsidRDefault="00DF6F3F">
      <w:pPr>
        <w:pStyle w:val="Paragraph"/>
        <w:spacing w:before="0" w:after="0" w:line="240" w:lineRule="auto"/>
        <w:rPr>
          <w:sz w:val="22"/>
          <w:szCs w:val="22"/>
        </w:rPr>
      </w:pPr>
    </w:p>
    <w:p w14:paraId="488DB18D" w14:textId="77777777" w:rsidR="00DF6F3F" w:rsidRDefault="00371309">
      <w:pPr>
        <w:pStyle w:val="Heading2Unnumbered"/>
        <w:spacing w:before="0" w:after="0"/>
        <w:rPr>
          <w:sz w:val="22"/>
          <w:szCs w:val="22"/>
        </w:rPr>
      </w:pPr>
      <w:bookmarkStart w:id="11" w:name="_ISIW_UH_30"/>
      <w:r>
        <w:rPr>
          <w:sz w:val="22"/>
          <w:szCs w:val="22"/>
        </w:rPr>
        <w:t>Pakuočių dydžiai:</w:t>
      </w:r>
    </w:p>
    <w:bookmarkEnd w:id="11"/>
    <w:p w14:paraId="7EE15565" w14:textId="7083A0AF" w:rsidR="00046EC0" w:rsidRDefault="00046EC0" w:rsidP="00046EC0">
      <w:pPr>
        <w:pStyle w:val="Paragraph"/>
        <w:spacing w:before="0" w:after="0" w:line="240" w:lineRule="auto"/>
      </w:pPr>
      <w:r>
        <w:rPr>
          <w:iCs/>
          <w:sz w:val="22"/>
          <w:szCs w:val="22"/>
        </w:rPr>
        <w:t>650 ml maišelis: 1 dėžutė su 5 maišeliais</w:t>
      </w:r>
    </w:p>
    <w:p w14:paraId="25960877" w14:textId="77777777" w:rsidR="00DF6F3F" w:rsidRDefault="00371309">
      <w:pPr>
        <w:pStyle w:val="Paragraph"/>
        <w:spacing w:before="0" w:after="0" w:line="240" w:lineRule="auto"/>
      </w:pPr>
      <w:r>
        <w:rPr>
          <w:iCs/>
          <w:sz w:val="22"/>
          <w:szCs w:val="22"/>
        </w:rPr>
        <w:t>650 ml maišelis: 1 dėžutė su 10 maišelių</w:t>
      </w:r>
    </w:p>
    <w:p w14:paraId="07CF91FA" w14:textId="77777777" w:rsidR="00046EC0" w:rsidRDefault="00046EC0" w:rsidP="00046EC0">
      <w:pPr>
        <w:pStyle w:val="Paragraph"/>
        <w:spacing w:before="0" w:after="0" w:line="240" w:lineRule="auto"/>
      </w:pPr>
      <w:r>
        <w:rPr>
          <w:sz w:val="22"/>
          <w:szCs w:val="22"/>
        </w:rPr>
        <w:t xml:space="preserve">1000 ml </w:t>
      </w:r>
      <w:r>
        <w:rPr>
          <w:iCs/>
          <w:sz w:val="22"/>
          <w:szCs w:val="22"/>
        </w:rPr>
        <w:t>maišelis</w:t>
      </w:r>
      <w:r>
        <w:rPr>
          <w:sz w:val="22"/>
          <w:szCs w:val="22"/>
        </w:rPr>
        <w:t>: 1 dėžutė su 5 maišeliais</w:t>
      </w:r>
    </w:p>
    <w:p w14:paraId="411FE801" w14:textId="77777777" w:rsidR="00DF6F3F" w:rsidRDefault="00371309">
      <w:pPr>
        <w:pStyle w:val="Paragraph"/>
        <w:spacing w:before="0" w:after="0" w:line="240" w:lineRule="auto"/>
      </w:pPr>
      <w:r>
        <w:rPr>
          <w:sz w:val="22"/>
          <w:szCs w:val="22"/>
        </w:rPr>
        <w:t xml:space="preserve">1000 ml </w:t>
      </w:r>
      <w:r>
        <w:rPr>
          <w:iCs/>
          <w:sz w:val="22"/>
          <w:szCs w:val="22"/>
        </w:rPr>
        <w:t>maišelis</w:t>
      </w:r>
      <w:r>
        <w:rPr>
          <w:sz w:val="22"/>
          <w:szCs w:val="22"/>
        </w:rPr>
        <w:t>: 1 dėžutė su 6 maišeliais</w:t>
      </w:r>
    </w:p>
    <w:p w14:paraId="00145372" w14:textId="77777777" w:rsidR="00DF6F3F" w:rsidRDefault="00371309">
      <w:pPr>
        <w:pStyle w:val="Paragraph"/>
        <w:spacing w:before="0" w:after="0" w:line="240" w:lineRule="auto"/>
        <w:rPr>
          <w:sz w:val="22"/>
          <w:szCs w:val="22"/>
        </w:rPr>
      </w:pPr>
      <w:r>
        <w:rPr>
          <w:sz w:val="22"/>
          <w:szCs w:val="22"/>
        </w:rPr>
        <w:t>1500 ml maišelis: 1 dėžutė su 4 maišeliais</w:t>
      </w:r>
    </w:p>
    <w:p w14:paraId="26D1F12A" w14:textId="77777777" w:rsidR="00726897" w:rsidRDefault="00726897" w:rsidP="00726897">
      <w:pPr>
        <w:pStyle w:val="Paragraph"/>
        <w:spacing w:before="0" w:after="0" w:line="240" w:lineRule="auto"/>
        <w:rPr>
          <w:sz w:val="22"/>
          <w:szCs w:val="22"/>
        </w:rPr>
      </w:pPr>
      <w:r>
        <w:rPr>
          <w:sz w:val="22"/>
          <w:szCs w:val="22"/>
        </w:rPr>
        <w:t>1500 ml maišelis: 1 dėžutė su 5 maišeliais</w:t>
      </w:r>
    </w:p>
    <w:p w14:paraId="5F1DAD4D" w14:textId="77777777" w:rsidR="00DF6F3F" w:rsidRDefault="00371309">
      <w:pPr>
        <w:pStyle w:val="Paragraph"/>
        <w:spacing w:before="0" w:after="0" w:line="240" w:lineRule="auto"/>
        <w:rPr>
          <w:sz w:val="22"/>
          <w:szCs w:val="22"/>
        </w:rPr>
      </w:pPr>
      <w:r>
        <w:rPr>
          <w:sz w:val="22"/>
          <w:szCs w:val="22"/>
        </w:rPr>
        <w:t>2000 ml maišelis: 1 dėžutė su 4 maišeliais</w:t>
      </w:r>
    </w:p>
    <w:p w14:paraId="108E50AC" w14:textId="77777777" w:rsidR="00726897" w:rsidRDefault="00726897" w:rsidP="00726897">
      <w:pPr>
        <w:pStyle w:val="Paragraph"/>
        <w:spacing w:before="0" w:after="0" w:line="240" w:lineRule="auto"/>
        <w:rPr>
          <w:sz w:val="22"/>
          <w:szCs w:val="22"/>
        </w:rPr>
      </w:pPr>
      <w:r>
        <w:rPr>
          <w:sz w:val="22"/>
          <w:szCs w:val="22"/>
        </w:rPr>
        <w:t>2000 ml maišelis: 1 dėžutė su 5 maišeliais</w:t>
      </w:r>
    </w:p>
    <w:p w14:paraId="3EB986F7" w14:textId="77777777" w:rsidR="00DF6F3F" w:rsidRDefault="00371309">
      <w:pPr>
        <w:pStyle w:val="Paragraph"/>
        <w:spacing w:before="0" w:after="0" w:line="240" w:lineRule="auto"/>
        <w:rPr>
          <w:sz w:val="22"/>
          <w:szCs w:val="22"/>
        </w:rPr>
      </w:pPr>
      <w:r>
        <w:rPr>
          <w:sz w:val="22"/>
          <w:szCs w:val="22"/>
        </w:rPr>
        <w:t>1 maišelis po 650 ml, 1000 ml, 1500 ml ir 2000 ml</w:t>
      </w:r>
    </w:p>
    <w:p w14:paraId="6E7B7936" w14:textId="77777777" w:rsidR="00DF6F3F" w:rsidRDefault="00371309">
      <w:pPr>
        <w:pStyle w:val="Paragraph"/>
        <w:spacing w:before="0" w:after="0" w:line="240" w:lineRule="auto"/>
        <w:rPr>
          <w:sz w:val="22"/>
          <w:szCs w:val="22"/>
        </w:rPr>
      </w:pPr>
      <w:r>
        <w:rPr>
          <w:sz w:val="22"/>
          <w:szCs w:val="22"/>
        </w:rPr>
        <w:t>Gali būti tiekiamos ne visų dydžių pakuotės.</w:t>
      </w:r>
    </w:p>
    <w:p w14:paraId="11E5F166" w14:textId="77777777" w:rsidR="00DF6F3F" w:rsidRDefault="00DF6F3F">
      <w:pPr>
        <w:tabs>
          <w:tab w:val="clear" w:pos="567"/>
          <w:tab w:val="left" w:pos="1296"/>
        </w:tabs>
        <w:spacing w:line="240" w:lineRule="auto"/>
        <w:rPr>
          <w:szCs w:val="22"/>
          <w:lang w:val="lt-LT"/>
        </w:rPr>
      </w:pPr>
    </w:p>
    <w:p w14:paraId="3D6A955F" w14:textId="77777777" w:rsidR="00DF6F3F" w:rsidRDefault="00371309">
      <w:pPr>
        <w:pStyle w:val="Antrat4"/>
        <w:spacing w:line="240" w:lineRule="auto"/>
        <w:rPr>
          <w:rFonts w:ascii="Times New Roman" w:hAnsi="Times New Roman"/>
          <w:sz w:val="22"/>
          <w:szCs w:val="22"/>
          <w:lang w:val="lt-LT"/>
        </w:rPr>
      </w:pPr>
      <w:bookmarkStart w:id="12" w:name="OLE_LINK1"/>
      <w:r>
        <w:rPr>
          <w:rFonts w:ascii="Times New Roman" w:hAnsi="Times New Roman"/>
          <w:sz w:val="22"/>
          <w:szCs w:val="22"/>
          <w:lang w:val="lt-LT"/>
        </w:rPr>
        <w:t>6.6</w:t>
      </w:r>
      <w:r>
        <w:rPr>
          <w:rFonts w:ascii="Times New Roman" w:hAnsi="Times New Roman"/>
          <w:sz w:val="22"/>
          <w:szCs w:val="22"/>
          <w:lang w:val="lt-LT"/>
        </w:rPr>
        <w:tab/>
        <w:t xml:space="preserve">Specialūs reikalavimai atliekoms tvarkyti </w:t>
      </w:r>
      <w:bookmarkEnd w:id="12"/>
      <w:r>
        <w:rPr>
          <w:rFonts w:ascii="Times New Roman" w:hAnsi="Times New Roman"/>
          <w:sz w:val="22"/>
          <w:szCs w:val="22"/>
          <w:lang w:val="lt-LT"/>
        </w:rPr>
        <w:t>ir vaistiniam preparatui ruošti</w:t>
      </w:r>
    </w:p>
    <w:p w14:paraId="3CF123A5" w14:textId="77777777" w:rsidR="00DF6F3F" w:rsidRDefault="00DF6F3F">
      <w:pPr>
        <w:pStyle w:val="Heading2Unnumbered"/>
        <w:spacing w:before="0" w:after="0"/>
        <w:rPr>
          <w:sz w:val="22"/>
          <w:szCs w:val="22"/>
        </w:rPr>
      </w:pPr>
      <w:bookmarkStart w:id="13" w:name="_ISIW_UH_32"/>
    </w:p>
    <w:p w14:paraId="09F14B62" w14:textId="77777777" w:rsidR="00DF6F3F" w:rsidRDefault="00371309">
      <w:pPr>
        <w:pStyle w:val="Heading2Unnumbered"/>
        <w:spacing w:before="0" w:after="0"/>
        <w:rPr>
          <w:sz w:val="22"/>
          <w:szCs w:val="22"/>
        </w:rPr>
      </w:pPr>
      <w:r>
        <w:rPr>
          <w:sz w:val="22"/>
          <w:szCs w:val="22"/>
        </w:rPr>
        <w:t>Atidarymas</w:t>
      </w:r>
    </w:p>
    <w:bookmarkEnd w:id="13"/>
    <w:p w14:paraId="08E5AB4C" w14:textId="77777777" w:rsidR="00DF6F3F" w:rsidRDefault="00371309">
      <w:pPr>
        <w:pStyle w:val="Paragraph"/>
        <w:spacing w:before="0" w:after="0" w:line="240" w:lineRule="auto"/>
      </w:pPr>
      <w:r>
        <w:rPr>
          <w:bCs/>
          <w:sz w:val="22"/>
          <w:szCs w:val="22"/>
        </w:rPr>
        <w:t>Nuimkite apsauginį maišelį.</w:t>
      </w:r>
    </w:p>
    <w:p w14:paraId="6DE93B07" w14:textId="77777777" w:rsidR="00DF6F3F" w:rsidRDefault="00DF6F3F">
      <w:pPr>
        <w:pStyle w:val="Paragraph"/>
        <w:spacing w:before="0" w:after="0" w:line="240" w:lineRule="auto"/>
        <w:rPr>
          <w:sz w:val="22"/>
          <w:szCs w:val="22"/>
        </w:rPr>
      </w:pPr>
    </w:p>
    <w:p w14:paraId="278A7321" w14:textId="77777777" w:rsidR="00DF6F3F" w:rsidRDefault="00371309">
      <w:pPr>
        <w:pStyle w:val="Paragraph"/>
        <w:spacing w:before="0" w:after="0" w:line="240" w:lineRule="auto"/>
        <w:rPr>
          <w:sz w:val="22"/>
          <w:szCs w:val="22"/>
        </w:rPr>
      </w:pPr>
      <w:r>
        <w:rPr>
          <w:sz w:val="22"/>
          <w:szCs w:val="22"/>
        </w:rPr>
        <w:t xml:space="preserve">Išmeskite deguonį sugeriantį paketėlį. </w:t>
      </w:r>
    </w:p>
    <w:p w14:paraId="056F8EEF" w14:textId="77777777" w:rsidR="00DF6F3F" w:rsidRDefault="00DF6F3F">
      <w:pPr>
        <w:pStyle w:val="Paragraph"/>
        <w:spacing w:before="0" w:after="0" w:line="240" w:lineRule="auto"/>
        <w:rPr>
          <w:sz w:val="22"/>
          <w:szCs w:val="22"/>
        </w:rPr>
      </w:pPr>
    </w:p>
    <w:p w14:paraId="23CB276A" w14:textId="77777777" w:rsidR="00DF6F3F" w:rsidRDefault="00371309">
      <w:pPr>
        <w:pStyle w:val="Paragraph"/>
        <w:spacing w:before="0" w:after="0" w:line="240" w:lineRule="auto"/>
        <w:rPr>
          <w:sz w:val="22"/>
          <w:szCs w:val="22"/>
        </w:rPr>
      </w:pPr>
      <w:r>
        <w:rPr>
          <w:sz w:val="22"/>
          <w:szCs w:val="22"/>
        </w:rPr>
        <w:t>Patikrinkite maišelio ir laikinųjų pertvarų vientisumą. Vartokite tik tuo atveju, jei maišelis nepažeistas, laikinosios pertvaros nesuardytos (t. y. trijų kamerų turinys nesusimaišęs), jei aminorūgščių ir gliukozės tirpalas skaidrus, bespalvis arba gelsvas ir jame praktiškai nematyti jokių dalelių, o lipidų emulsija yra vienalytis, į pieną panašus skystis.</w:t>
      </w:r>
    </w:p>
    <w:p w14:paraId="43B3D703" w14:textId="77777777" w:rsidR="00DF6F3F" w:rsidRDefault="00DF6F3F">
      <w:pPr>
        <w:pStyle w:val="Heading2Unnumbered"/>
        <w:spacing w:before="0" w:after="0"/>
        <w:rPr>
          <w:sz w:val="22"/>
          <w:szCs w:val="22"/>
        </w:rPr>
      </w:pPr>
      <w:bookmarkStart w:id="14" w:name="_ISIW_UH_33"/>
    </w:p>
    <w:p w14:paraId="654C6F32" w14:textId="77777777" w:rsidR="00DF6F3F" w:rsidRDefault="00371309">
      <w:pPr>
        <w:pStyle w:val="Heading2Unnumbered"/>
        <w:spacing w:before="0" w:after="0"/>
        <w:rPr>
          <w:sz w:val="22"/>
          <w:szCs w:val="22"/>
        </w:rPr>
      </w:pPr>
      <w:r>
        <w:rPr>
          <w:sz w:val="22"/>
          <w:szCs w:val="22"/>
        </w:rPr>
        <w:t>Tirpalų ir emulsijos maišymas</w:t>
      </w:r>
    </w:p>
    <w:bookmarkEnd w:id="14"/>
    <w:p w14:paraId="4052BA97" w14:textId="77777777" w:rsidR="00DF6F3F" w:rsidRDefault="00371309">
      <w:pPr>
        <w:pStyle w:val="Paragraph"/>
        <w:spacing w:before="0" w:after="0" w:line="240" w:lineRule="auto"/>
        <w:rPr>
          <w:sz w:val="22"/>
          <w:szCs w:val="22"/>
        </w:rPr>
      </w:pPr>
      <w:r>
        <w:rPr>
          <w:sz w:val="22"/>
          <w:szCs w:val="22"/>
        </w:rPr>
        <w:t>Prieš suardydami laikinąsias pertvaras turite užtikrinti, kad vaistinis preparatas būtų kambario temperatūros.</w:t>
      </w:r>
    </w:p>
    <w:p w14:paraId="40CCFC23" w14:textId="77777777" w:rsidR="00DF6F3F" w:rsidRDefault="00DF6F3F">
      <w:pPr>
        <w:pStyle w:val="Paragraph"/>
        <w:spacing w:before="0" w:after="0" w:line="240" w:lineRule="auto"/>
        <w:rPr>
          <w:sz w:val="22"/>
          <w:szCs w:val="22"/>
        </w:rPr>
      </w:pPr>
    </w:p>
    <w:p w14:paraId="12F196EC" w14:textId="77777777" w:rsidR="00DF6F3F" w:rsidRDefault="00371309">
      <w:pPr>
        <w:pStyle w:val="Paragraph"/>
        <w:spacing w:before="0" w:after="0" w:line="240" w:lineRule="auto"/>
        <w:rPr>
          <w:sz w:val="22"/>
          <w:szCs w:val="22"/>
        </w:rPr>
      </w:pPr>
      <w:r>
        <w:rPr>
          <w:sz w:val="22"/>
          <w:szCs w:val="22"/>
        </w:rPr>
        <w:t>Rankomis vyniokite maišelį aplink jį patį, pradėdami nuo jo viršaus (kabinamas galas). Laikinosios pertvaros išnyks nuo įleidimo angų pusės. Sukite maišelį toliau, kol pertvaros atsivers maždaug per pusę savo ilgio.</w:t>
      </w:r>
    </w:p>
    <w:p w14:paraId="593784CB" w14:textId="77777777" w:rsidR="00DF6F3F" w:rsidRDefault="00DF6F3F">
      <w:pPr>
        <w:pStyle w:val="Paragraph"/>
        <w:spacing w:before="0" w:after="0" w:line="240" w:lineRule="auto"/>
        <w:rPr>
          <w:sz w:val="22"/>
          <w:szCs w:val="22"/>
        </w:rPr>
      </w:pPr>
    </w:p>
    <w:p w14:paraId="41EE4E44" w14:textId="77777777" w:rsidR="00DF6F3F" w:rsidRDefault="00371309">
      <w:pPr>
        <w:pStyle w:val="Paragraph"/>
        <w:spacing w:before="0" w:after="0" w:line="240" w:lineRule="auto"/>
        <w:rPr>
          <w:sz w:val="22"/>
          <w:szCs w:val="22"/>
        </w:rPr>
      </w:pPr>
      <w:r>
        <w:rPr>
          <w:sz w:val="22"/>
          <w:szCs w:val="22"/>
        </w:rPr>
        <w:t>Sumaišykite apversdami maišelį bent 3 kartus.</w:t>
      </w:r>
    </w:p>
    <w:p w14:paraId="6E3D5D78" w14:textId="77777777" w:rsidR="00DF6F3F" w:rsidRDefault="00DF6F3F">
      <w:pPr>
        <w:pStyle w:val="Paragraph"/>
        <w:spacing w:before="0" w:after="0" w:line="240" w:lineRule="auto"/>
        <w:rPr>
          <w:sz w:val="22"/>
          <w:szCs w:val="22"/>
        </w:rPr>
      </w:pPr>
    </w:p>
    <w:p w14:paraId="4337AB78" w14:textId="77777777" w:rsidR="00DF6F3F" w:rsidRDefault="00371309">
      <w:pPr>
        <w:pStyle w:val="Paragraph"/>
        <w:spacing w:before="0" w:after="0" w:line="240" w:lineRule="auto"/>
        <w:rPr>
          <w:sz w:val="22"/>
          <w:szCs w:val="22"/>
        </w:rPr>
      </w:pPr>
      <w:r>
        <w:rPr>
          <w:sz w:val="22"/>
          <w:szCs w:val="22"/>
        </w:rPr>
        <w:t>Po paruošimo gaunama vienalytė, į pieną panaši emulsija.</w:t>
      </w:r>
    </w:p>
    <w:p w14:paraId="49BA0391" w14:textId="77777777" w:rsidR="00DF6F3F" w:rsidRDefault="00DF6F3F">
      <w:pPr>
        <w:pStyle w:val="Heading2Unnumbered"/>
        <w:spacing w:before="0" w:after="0"/>
        <w:rPr>
          <w:sz w:val="22"/>
          <w:szCs w:val="22"/>
        </w:rPr>
      </w:pPr>
      <w:bookmarkStart w:id="15" w:name="_ISIW_UH_34"/>
    </w:p>
    <w:p w14:paraId="0027BDE0" w14:textId="77777777" w:rsidR="00DF6F3F" w:rsidRDefault="00371309">
      <w:pPr>
        <w:pStyle w:val="Heading2Unnumbered"/>
        <w:spacing w:before="0" w:after="0"/>
        <w:rPr>
          <w:sz w:val="22"/>
          <w:szCs w:val="22"/>
        </w:rPr>
      </w:pPr>
      <w:r>
        <w:rPr>
          <w:sz w:val="22"/>
          <w:szCs w:val="22"/>
        </w:rPr>
        <w:t>Priedai</w:t>
      </w:r>
    </w:p>
    <w:bookmarkEnd w:id="15"/>
    <w:p w14:paraId="0FABF8F2" w14:textId="77777777" w:rsidR="00DF6F3F" w:rsidRDefault="00371309">
      <w:pPr>
        <w:pStyle w:val="Paragraph"/>
        <w:spacing w:before="0" w:after="0" w:line="240" w:lineRule="auto"/>
        <w:rPr>
          <w:sz w:val="22"/>
          <w:szCs w:val="22"/>
        </w:rPr>
      </w:pPr>
      <w:r>
        <w:rPr>
          <w:sz w:val="22"/>
          <w:szCs w:val="22"/>
        </w:rPr>
        <w:t>Maišelio talpa pakankama, kad būtų galima suleisti priedų, pvz., vitaminų, elektrolitų ir mikroelementų. Bet kokius priedus (įskaitant vitaminus) galima suleisti į jau paruoštą mišinį (po to, kai suardomos laikinosios pertvaros ir sumaišomas trijų kamerų turinys).</w:t>
      </w:r>
    </w:p>
    <w:p w14:paraId="537A02BA" w14:textId="77777777" w:rsidR="00DF6F3F" w:rsidRDefault="00DF6F3F">
      <w:pPr>
        <w:pStyle w:val="Paragraph"/>
        <w:spacing w:before="0" w:after="0" w:line="240" w:lineRule="auto"/>
        <w:rPr>
          <w:sz w:val="22"/>
          <w:szCs w:val="22"/>
        </w:rPr>
      </w:pPr>
    </w:p>
    <w:p w14:paraId="0AC7853A" w14:textId="77777777" w:rsidR="00DF6F3F" w:rsidRDefault="00371309">
      <w:pPr>
        <w:pStyle w:val="Paragraph"/>
        <w:spacing w:before="0" w:after="0" w:line="240" w:lineRule="auto"/>
        <w:rPr>
          <w:sz w:val="22"/>
          <w:szCs w:val="22"/>
        </w:rPr>
      </w:pPr>
      <w:r>
        <w:rPr>
          <w:sz w:val="22"/>
          <w:szCs w:val="22"/>
        </w:rPr>
        <w:t>Vitaminus į gliukozės kamerą galima suleisti ir prieš paruošiant mišinį (prieš suardant laikinąsias pertvaras ir prieš sumaišant trijų kamerų turinį).</w:t>
      </w:r>
    </w:p>
    <w:p w14:paraId="234EBE17" w14:textId="77777777" w:rsidR="00DF6F3F" w:rsidRDefault="00DF6F3F">
      <w:pPr>
        <w:pStyle w:val="Paragraph"/>
        <w:spacing w:before="0" w:after="0" w:line="240" w:lineRule="auto"/>
        <w:rPr>
          <w:sz w:val="22"/>
          <w:szCs w:val="22"/>
        </w:rPr>
      </w:pPr>
    </w:p>
    <w:p w14:paraId="1EDF3ECA" w14:textId="77777777" w:rsidR="00DF6F3F" w:rsidRDefault="00371309">
      <w:pPr>
        <w:pStyle w:val="Paragraph"/>
        <w:spacing w:before="0" w:after="0" w:line="240" w:lineRule="auto"/>
      </w:pPr>
      <w:r>
        <w:rPr>
          <w:sz w:val="22"/>
          <w:szCs w:val="22"/>
        </w:rPr>
        <w:t xml:space="preserve">Priedus </w:t>
      </w:r>
      <w:proofErr w:type="spellStart"/>
      <w:r>
        <w:rPr>
          <w:sz w:val="22"/>
          <w:szCs w:val="22"/>
        </w:rPr>
        <w:t>aseptinėmis</w:t>
      </w:r>
      <w:proofErr w:type="spellEnd"/>
      <w:r>
        <w:rPr>
          <w:sz w:val="22"/>
          <w:szCs w:val="22"/>
        </w:rPr>
        <w:t xml:space="preserve"> sąlygomis turi paruošti ir suleisti </w:t>
      </w:r>
      <w:r>
        <w:rPr>
          <w:iCs/>
          <w:sz w:val="22"/>
          <w:szCs w:val="22"/>
        </w:rPr>
        <w:t>kvalifikuoti darbuotojai</w:t>
      </w:r>
      <w:r>
        <w:rPr>
          <w:sz w:val="22"/>
          <w:szCs w:val="22"/>
        </w:rPr>
        <w:t>.</w:t>
      </w:r>
    </w:p>
    <w:p w14:paraId="75789B54" w14:textId="77777777" w:rsidR="00DF6F3F" w:rsidRDefault="00DF6F3F">
      <w:pPr>
        <w:pStyle w:val="Paragraph"/>
        <w:spacing w:before="0" w:after="0" w:line="240" w:lineRule="auto"/>
        <w:rPr>
          <w:sz w:val="22"/>
          <w:szCs w:val="22"/>
        </w:rPr>
      </w:pPr>
    </w:p>
    <w:p w14:paraId="2EEBDE74" w14:textId="77777777" w:rsidR="00DF6F3F" w:rsidRDefault="00371309">
      <w:pPr>
        <w:pStyle w:val="Paragraph"/>
        <w:spacing w:before="0" w:after="0" w:line="240" w:lineRule="auto"/>
      </w:pPr>
      <w:r>
        <w:rPr>
          <w:sz w:val="22"/>
          <w:szCs w:val="22"/>
        </w:rPr>
        <w:t xml:space="preserve">OLIMEL N12E galima papildyti elektrolitais, neorganiniais ar organiniais fosfatais ir rinkoje parduodamais </w:t>
      </w:r>
      <w:proofErr w:type="spellStart"/>
      <w:r>
        <w:rPr>
          <w:sz w:val="22"/>
          <w:szCs w:val="22"/>
        </w:rPr>
        <w:t>multivitaminų</w:t>
      </w:r>
      <w:proofErr w:type="spellEnd"/>
      <w:r>
        <w:rPr>
          <w:sz w:val="22"/>
          <w:szCs w:val="22"/>
        </w:rPr>
        <w:t xml:space="preserve"> preparatais (tokiais kaip „</w:t>
      </w:r>
      <w:proofErr w:type="spellStart"/>
      <w:r>
        <w:rPr>
          <w:sz w:val="22"/>
          <w:szCs w:val="22"/>
        </w:rPr>
        <w:t>Cernevit</w:t>
      </w:r>
      <w:proofErr w:type="spellEnd"/>
      <w:r>
        <w:rPr>
          <w:sz w:val="22"/>
          <w:szCs w:val="22"/>
        </w:rPr>
        <w:t>“) bei mikroelementų preparatais (tokiais kaip „</w:t>
      </w:r>
      <w:proofErr w:type="spellStart"/>
      <w:r>
        <w:rPr>
          <w:sz w:val="22"/>
          <w:szCs w:val="22"/>
        </w:rPr>
        <w:t>Nutryelt</w:t>
      </w:r>
      <w:proofErr w:type="spellEnd"/>
      <w:r>
        <w:rPr>
          <w:sz w:val="22"/>
          <w:szCs w:val="22"/>
        </w:rPr>
        <w:t>“). Toliau pateiktoje lentelėje nurodytų priedų didžiausias bendras kiekis yra paremtas stabilumo duomenimis</w:t>
      </w:r>
      <w:r>
        <w:rPr>
          <w:color w:val="1F497D"/>
          <w:sz w:val="22"/>
          <w:szCs w:val="22"/>
        </w:rPr>
        <w:t xml:space="preserve"> </w:t>
      </w:r>
      <w:r>
        <w:rPr>
          <w:sz w:val="22"/>
          <w:szCs w:val="22"/>
        </w:rPr>
        <w:t>ir neturėtų būti laikomas rekomenduojama doze. Priedus reikia leisti įvertinus paciento klinikinius poreikius ir neviršijant maistinės vertės rekomendacijų.</w:t>
      </w:r>
      <w:r>
        <w:rPr>
          <w:color w:val="1F497D"/>
          <w:sz w:val="22"/>
          <w:szCs w:val="22"/>
        </w:rPr>
        <w:t xml:space="preserve"> </w:t>
      </w:r>
      <w:r>
        <w:rPr>
          <w:sz w:val="22"/>
          <w:szCs w:val="22"/>
        </w:rPr>
        <w:t>Papildant elektrolitais, į didžiausią bendrą kiekį reikia įskaičiuoti maišelyje jau esančių elektrolitų kiekį.</w:t>
      </w:r>
    </w:p>
    <w:p w14:paraId="29C1C236" w14:textId="77777777" w:rsidR="00DF6F3F" w:rsidRDefault="00DF6F3F">
      <w:pPr>
        <w:pStyle w:val="Paragraph"/>
        <w:spacing w:before="0" w:after="0" w:line="240" w:lineRule="auto"/>
        <w:rPr>
          <w:sz w:val="22"/>
          <w:szCs w:val="22"/>
        </w:rPr>
      </w:pPr>
    </w:p>
    <w:p w14:paraId="094462B1" w14:textId="77777777" w:rsidR="00DF6F3F" w:rsidRDefault="00371309">
      <w:pPr>
        <w:pStyle w:val="Paragraph"/>
        <w:spacing w:before="0" w:after="0" w:line="240" w:lineRule="auto"/>
      </w:pPr>
      <w:r>
        <w:rPr>
          <w:iCs/>
          <w:sz w:val="22"/>
          <w:szCs w:val="22"/>
        </w:rPr>
        <w:t xml:space="preserve">Ne visi skirtingų gamintojų preparatai yra suderinami, todėl maišant </w:t>
      </w:r>
      <w:r>
        <w:rPr>
          <w:rFonts w:eastAsia="Batang"/>
          <w:bCs/>
          <w:iCs/>
          <w:sz w:val="22"/>
          <w:szCs w:val="22"/>
        </w:rPr>
        <w:t>OLIMEL N12</w:t>
      </w:r>
      <w:r>
        <w:rPr>
          <w:sz w:val="22"/>
          <w:szCs w:val="22"/>
        </w:rPr>
        <w:t xml:space="preserve"> </w:t>
      </w:r>
      <w:r>
        <w:rPr>
          <w:iCs/>
          <w:sz w:val="22"/>
          <w:szCs w:val="22"/>
        </w:rPr>
        <w:t xml:space="preserve">su kitais </w:t>
      </w:r>
      <w:proofErr w:type="spellStart"/>
      <w:r>
        <w:rPr>
          <w:iCs/>
          <w:sz w:val="22"/>
          <w:szCs w:val="22"/>
        </w:rPr>
        <w:t>parenteriniais</w:t>
      </w:r>
      <w:proofErr w:type="spellEnd"/>
      <w:r>
        <w:rPr>
          <w:iCs/>
          <w:sz w:val="22"/>
          <w:szCs w:val="22"/>
        </w:rPr>
        <w:t xml:space="preserve"> tirpalais sveikatos priežiūros specialistams rekomenduojama patikrinti jų suderinamumą.</w:t>
      </w:r>
    </w:p>
    <w:tbl>
      <w:tblPr>
        <w:tblW w:w="5000" w:type="pct"/>
        <w:jc w:val="center"/>
        <w:tblLayout w:type="fixed"/>
        <w:tblCellMar>
          <w:left w:w="10" w:type="dxa"/>
          <w:right w:w="10" w:type="dxa"/>
        </w:tblCellMar>
        <w:tblLook w:val="04A0" w:firstRow="1" w:lastRow="0" w:firstColumn="1" w:lastColumn="0" w:noHBand="0" w:noVBand="1"/>
      </w:tblPr>
      <w:tblGrid>
        <w:gridCol w:w="2045"/>
        <w:gridCol w:w="1966"/>
        <w:gridCol w:w="2621"/>
        <w:gridCol w:w="2438"/>
      </w:tblGrid>
      <w:tr w:rsidR="00DF6F3F" w14:paraId="2EFEE788" w14:textId="77777777" w:rsidTr="00092459">
        <w:trPr>
          <w:cantSplit/>
          <w:tblHeader/>
          <w:jc w:val="center"/>
        </w:trPr>
        <w:tc>
          <w:tcPr>
            <w:tcW w:w="9242" w:type="dxa"/>
            <w:gridSpan w:val="4"/>
            <w:tcBorders>
              <w:bottom w:val="single" w:sz="6" w:space="0" w:color="000000"/>
            </w:tcBorders>
            <w:tcMar>
              <w:top w:w="0" w:type="dxa"/>
              <w:left w:w="108" w:type="dxa"/>
              <w:bottom w:w="0" w:type="dxa"/>
              <w:right w:w="108" w:type="dxa"/>
            </w:tcMar>
          </w:tcPr>
          <w:p w14:paraId="1F8AE84F" w14:textId="77777777" w:rsidR="00DF6F3F" w:rsidRDefault="00371309">
            <w:pPr>
              <w:pStyle w:val="TableTitle"/>
              <w:spacing w:before="0" w:after="0"/>
              <w:rPr>
                <w:sz w:val="22"/>
                <w:szCs w:val="22"/>
              </w:rPr>
            </w:pPr>
            <w:r>
              <w:rPr>
                <w:sz w:val="22"/>
                <w:szCs w:val="22"/>
              </w:rPr>
              <w:t xml:space="preserve">1000 ml </w:t>
            </w:r>
            <w:proofErr w:type="spellStart"/>
            <w:r>
              <w:rPr>
                <w:sz w:val="22"/>
                <w:szCs w:val="22"/>
              </w:rPr>
              <w:t>Olimel</w:t>
            </w:r>
            <w:proofErr w:type="spellEnd"/>
            <w:r>
              <w:rPr>
                <w:sz w:val="22"/>
                <w:szCs w:val="22"/>
              </w:rPr>
              <w:t xml:space="preserve"> N12E galimi priedai (vaikams)</w:t>
            </w:r>
          </w:p>
        </w:tc>
      </w:tr>
      <w:tr w:rsidR="00DF6F3F" w14:paraId="630C1100" w14:textId="77777777" w:rsidTr="00092459">
        <w:trPr>
          <w:jc w:val="center"/>
        </w:trPr>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405152A" w14:textId="77777777" w:rsidR="00DF6F3F" w:rsidRDefault="00DF6F3F">
            <w:pPr>
              <w:pStyle w:val="TableCenter"/>
              <w:spacing w:before="0" w:after="0"/>
              <w:rPr>
                <w:sz w:val="22"/>
                <w:szCs w:val="22"/>
              </w:rPr>
            </w:pPr>
          </w:p>
        </w:tc>
        <w:tc>
          <w:tcPr>
            <w:tcW w:w="20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209AE0B" w14:textId="77777777" w:rsidR="00DF6F3F" w:rsidRDefault="00371309">
            <w:pPr>
              <w:pStyle w:val="TableCenter"/>
              <w:spacing w:before="0" w:after="0"/>
              <w:rPr>
                <w:sz w:val="22"/>
                <w:szCs w:val="22"/>
              </w:rPr>
            </w:pPr>
            <w:r>
              <w:rPr>
                <w:sz w:val="22"/>
                <w:szCs w:val="22"/>
              </w:rPr>
              <w:t>Tirpale esantis kiekis</w:t>
            </w:r>
          </w:p>
        </w:tc>
        <w:tc>
          <w:tcPr>
            <w:tcW w:w="26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866C844" w14:textId="77777777" w:rsidR="00DF6F3F" w:rsidRDefault="00371309">
            <w:pPr>
              <w:pStyle w:val="TableCenter"/>
              <w:spacing w:before="0" w:after="0"/>
              <w:rPr>
                <w:sz w:val="22"/>
                <w:szCs w:val="22"/>
              </w:rPr>
            </w:pPr>
            <w:r>
              <w:rPr>
                <w:sz w:val="22"/>
                <w:szCs w:val="22"/>
              </w:rPr>
              <w:t>Didžiausias kiekis, kurį galima pridėti</w:t>
            </w:r>
          </w:p>
        </w:tc>
        <w:tc>
          <w:tcPr>
            <w:tcW w:w="24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1DC499" w14:textId="77777777" w:rsidR="00DF6F3F" w:rsidRDefault="00371309">
            <w:pPr>
              <w:pStyle w:val="TableCenter"/>
              <w:spacing w:before="0" w:after="0"/>
              <w:rPr>
                <w:sz w:val="22"/>
                <w:szCs w:val="22"/>
              </w:rPr>
            </w:pPr>
            <w:r>
              <w:rPr>
                <w:sz w:val="22"/>
                <w:szCs w:val="22"/>
              </w:rPr>
              <w:t>Didžiausias bendras kiekis</w:t>
            </w:r>
          </w:p>
        </w:tc>
      </w:tr>
      <w:tr w:rsidR="00DF6F3F" w14:paraId="252B246A" w14:textId="77777777" w:rsidTr="00092459">
        <w:trPr>
          <w:jc w:val="center"/>
        </w:trPr>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0F50ABC" w14:textId="77777777" w:rsidR="00DF6F3F" w:rsidRDefault="00371309">
            <w:pPr>
              <w:pStyle w:val="TableCenter"/>
              <w:spacing w:before="0" w:after="0"/>
              <w:rPr>
                <w:sz w:val="22"/>
                <w:szCs w:val="22"/>
              </w:rPr>
            </w:pPr>
            <w:r>
              <w:rPr>
                <w:sz w:val="22"/>
                <w:szCs w:val="22"/>
              </w:rPr>
              <w:t>Natris</w:t>
            </w:r>
          </w:p>
        </w:tc>
        <w:tc>
          <w:tcPr>
            <w:tcW w:w="20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3A9B10E" w14:textId="77777777" w:rsidR="00DF6F3F" w:rsidRDefault="00371309">
            <w:pPr>
              <w:pStyle w:val="TableCenter"/>
              <w:spacing w:before="0" w:after="0"/>
              <w:rPr>
                <w:sz w:val="22"/>
                <w:szCs w:val="22"/>
              </w:rPr>
            </w:pPr>
            <w:r>
              <w:rPr>
                <w:sz w:val="22"/>
                <w:szCs w:val="22"/>
              </w:rPr>
              <w:t>35 </w:t>
            </w:r>
            <w:proofErr w:type="spellStart"/>
            <w:r>
              <w:rPr>
                <w:sz w:val="22"/>
                <w:szCs w:val="22"/>
              </w:rPr>
              <w:t>mmol</w:t>
            </w:r>
            <w:proofErr w:type="spellEnd"/>
          </w:p>
        </w:tc>
        <w:tc>
          <w:tcPr>
            <w:tcW w:w="26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FFA2900" w14:textId="77777777" w:rsidR="00DF6F3F" w:rsidRDefault="00371309">
            <w:pPr>
              <w:pStyle w:val="TableCenter"/>
              <w:spacing w:before="0" w:after="0"/>
              <w:rPr>
                <w:sz w:val="22"/>
                <w:szCs w:val="22"/>
              </w:rPr>
            </w:pPr>
            <w:r>
              <w:rPr>
                <w:sz w:val="22"/>
                <w:szCs w:val="22"/>
              </w:rPr>
              <w:t>115 </w:t>
            </w:r>
            <w:proofErr w:type="spellStart"/>
            <w:r>
              <w:rPr>
                <w:sz w:val="22"/>
                <w:szCs w:val="22"/>
              </w:rPr>
              <w:t>mmol</w:t>
            </w:r>
            <w:proofErr w:type="spellEnd"/>
          </w:p>
        </w:tc>
        <w:tc>
          <w:tcPr>
            <w:tcW w:w="24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B03A059" w14:textId="77777777" w:rsidR="00DF6F3F" w:rsidRDefault="00371309">
            <w:pPr>
              <w:pStyle w:val="TableCenter"/>
              <w:spacing w:before="0" w:after="0"/>
            </w:pPr>
            <w:r>
              <w:rPr>
                <w:sz w:val="22"/>
                <w:szCs w:val="22"/>
              </w:rPr>
              <w:t>150 </w:t>
            </w:r>
            <w:proofErr w:type="spellStart"/>
            <w:r>
              <w:rPr>
                <w:sz w:val="22"/>
                <w:szCs w:val="22"/>
              </w:rPr>
              <w:t>mmol</w:t>
            </w:r>
            <w:proofErr w:type="spellEnd"/>
          </w:p>
        </w:tc>
      </w:tr>
      <w:tr w:rsidR="00DF6F3F" w14:paraId="196754AD" w14:textId="77777777" w:rsidTr="00092459">
        <w:trPr>
          <w:jc w:val="center"/>
        </w:trPr>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320C530" w14:textId="77777777" w:rsidR="00DF6F3F" w:rsidRDefault="00371309">
            <w:pPr>
              <w:pStyle w:val="TableCenter"/>
              <w:spacing w:before="0" w:after="0"/>
            </w:pPr>
            <w:r>
              <w:rPr>
                <w:sz w:val="22"/>
                <w:szCs w:val="22"/>
              </w:rPr>
              <w:t>Kalis</w:t>
            </w:r>
          </w:p>
        </w:tc>
        <w:tc>
          <w:tcPr>
            <w:tcW w:w="20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B396B47" w14:textId="77777777" w:rsidR="00DF6F3F" w:rsidRDefault="00371309">
            <w:pPr>
              <w:pStyle w:val="TableCenter"/>
              <w:spacing w:before="0" w:after="0"/>
            </w:pPr>
            <w:r>
              <w:rPr>
                <w:sz w:val="22"/>
                <w:szCs w:val="22"/>
              </w:rPr>
              <w:t>30 </w:t>
            </w:r>
            <w:proofErr w:type="spellStart"/>
            <w:r>
              <w:rPr>
                <w:sz w:val="22"/>
                <w:szCs w:val="22"/>
              </w:rPr>
              <w:t>mmol</w:t>
            </w:r>
            <w:proofErr w:type="spellEnd"/>
          </w:p>
        </w:tc>
        <w:tc>
          <w:tcPr>
            <w:tcW w:w="26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4D5360D" w14:textId="77777777" w:rsidR="00DF6F3F" w:rsidRDefault="00371309">
            <w:pPr>
              <w:pStyle w:val="TableCenter"/>
              <w:spacing w:before="0" w:after="0"/>
              <w:rPr>
                <w:sz w:val="22"/>
                <w:szCs w:val="22"/>
              </w:rPr>
            </w:pPr>
            <w:r>
              <w:rPr>
                <w:sz w:val="22"/>
                <w:szCs w:val="22"/>
              </w:rPr>
              <w:t>120 </w:t>
            </w:r>
            <w:proofErr w:type="spellStart"/>
            <w:r>
              <w:rPr>
                <w:sz w:val="22"/>
                <w:szCs w:val="22"/>
              </w:rPr>
              <w:t>mmol</w:t>
            </w:r>
            <w:proofErr w:type="spellEnd"/>
          </w:p>
        </w:tc>
        <w:tc>
          <w:tcPr>
            <w:tcW w:w="24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2873E22" w14:textId="77777777" w:rsidR="00DF6F3F" w:rsidRDefault="00371309">
            <w:pPr>
              <w:pStyle w:val="TableCenter"/>
              <w:spacing w:before="0" w:after="0"/>
              <w:rPr>
                <w:sz w:val="22"/>
                <w:szCs w:val="22"/>
              </w:rPr>
            </w:pPr>
            <w:r>
              <w:rPr>
                <w:sz w:val="22"/>
                <w:szCs w:val="22"/>
              </w:rPr>
              <w:t>150 </w:t>
            </w:r>
            <w:proofErr w:type="spellStart"/>
            <w:r>
              <w:rPr>
                <w:sz w:val="22"/>
                <w:szCs w:val="22"/>
              </w:rPr>
              <w:t>mmol</w:t>
            </w:r>
            <w:proofErr w:type="spellEnd"/>
          </w:p>
        </w:tc>
      </w:tr>
      <w:tr w:rsidR="00DF6F3F" w14:paraId="67E482F6" w14:textId="77777777" w:rsidTr="00092459">
        <w:trPr>
          <w:jc w:val="center"/>
        </w:trPr>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C283EC7" w14:textId="77777777" w:rsidR="00DF6F3F" w:rsidRDefault="00371309">
            <w:pPr>
              <w:pStyle w:val="TableCenter"/>
              <w:spacing w:before="0" w:after="0"/>
              <w:rPr>
                <w:sz w:val="22"/>
                <w:szCs w:val="22"/>
              </w:rPr>
            </w:pPr>
            <w:r>
              <w:rPr>
                <w:sz w:val="22"/>
                <w:szCs w:val="22"/>
              </w:rPr>
              <w:t>Magnis</w:t>
            </w:r>
          </w:p>
        </w:tc>
        <w:tc>
          <w:tcPr>
            <w:tcW w:w="20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EFD1F2D" w14:textId="77777777" w:rsidR="00DF6F3F" w:rsidRDefault="00371309">
            <w:pPr>
              <w:pStyle w:val="TableCenter"/>
              <w:spacing w:before="0" w:after="0"/>
              <w:rPr>
                <w:sz w:val="22"/>
                <w:szCs w:val="22"/>
              </w:rPr>
            </w:pPr>
            <w:r>
              <w:rPr>
                <w:sz w:val="22"/>
                <w:szCs w:val="22"/>
              </w:rPr>
              <w:t>4,0 </w:t>
            </w:r>
            <w:proofErr w:type="spellStart"/>
            <w:r>
              <w:rPr>
                <w:sz w:val="22"/>
                <w:szCs w:val="22"/>
              </w:rPr>
              <w:t>mmol</w:t>
            </w:r>
            <w:proofErr w:type="spellEnd"/>
          </w:p>
        </w:tc>
        <w:tc>
          <w:tcPr>
            <w:tcW w:w="26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FA1D4BE" w14:textId="77777777" w:rsidR="00DF6F3F" w:rsidRDefault="00371309">
            <w:pPr>
              <w:pStyle w:val="TableCenter"/>
              <w:spacing w:before="0" w:after="0"/>
              <w:rPr>
                <w:sz w:val="22"/>
                <w:szCs w:val="22"/>
              </w:rPr>
            </w:pPr>
            <w:r>
              <w:rPr>
                <w:sz w:val="22"/>
                <w:szCs w:val="22"/>
              </w:rPr>
              <w:t>1,6 </w:t>
            </w:r>
            <w:proofErr w:type="spellStart"/>
            <w:r>
              <w:rPr>
                <w:sz w:val="22"/>
                <w:szCs w:val="22"/>
              </w:rPr>
              <w:t>mmol</w:t>
            </w:r>
            <w:proofErr w:type="spellEnd"/>
          </w:p>
        </w:tc>
        <w:tc>
          <w:tcPr>
            <w:tcW w:w="24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E6B5D3C" w14:textId="77777777" w:rsidR="00DF6F3F" w:rsidRDefault="00371309">
            <w:pPr>
              <w:pStyle w:val="TableCenter"/>
              <w:spacing w:before="0" w:after="0"/>
              <w:rPr>
                <w:sz w:val="22"/>
                <w:szCs w:val="22"/>
              </w:rPr>
            </w:pPr>
            <w:r>
              <w:rPr>
                <w:sz w:val="22"/>
                <w:szCs w:val="22"/>
              </w:rPr>
              <w:t>5,6 </w:t>
            </w:r>
            <w:proofErr w:type="spellStart"/>
            <w:r>
              <w:rPr>
                <w:sz w:val="22"/>
                <w:szCs w:val="22"/>
              </w:rPr>
              <w:t>mmol</w:t>
            </w:r>
            <w:proofErr w:type="spellEnd"/>
          </w:p>
        </w:tc>
      </w:tr>
      <w:tr w:rsidR="00DF6F3F" w14:paraId="0596E109" w14:textId="77777777" w:rsidTr="00092459">
        <w:trPr>
          <w:trHeight w:val="393"/>
          <w:jc w:val="center"/>
        </w:trPr>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481121A" w14:textId="77777777" w:rsidR="00DF6F3F" w:rsidRDefault="00371309">
            <w:pPr>
              <w:pStyle w:val="TableCenter"/>
              <w:spacing w:before="0" w:after="0"/>
              <w:rPr>
                <w:sz w:val="22"/>
                <w:szCs w:val="22"/>
              </w:rPr>
            </w:pPr>
            <w:r>
              <w:rPr>
                <w:sz w:val="22"/>
                <w:szCs w:val="22"/>
              </w:rPr>
              <w:t>Kalcis</w:t>
            </w:r>
          </w:p>
        </w:tc>
        <w:tc>
          <w:tcPr>
            <w:tcW w:w="20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6A03727" w14:textId="77777777" w:rsidR="00DF6F3F" w:rsidRDefault="00371309">
            <w:pPr>
              <w:pStyle w:val="TableCenter"/>
              <w:spacing w:before="0" w:after="0"/>
              <w:rPr>
                <w:sz w:val="22"/>
                <w:szCs w:val="22"/>
              </w:rPr>
            </w:pPr>
            <w:r>
              <w:rPr>
                <w:sz w:val="22"/>
                <w:szCs w:val="22"/>
              </w:rPr>
              <w:t>3,5 </w:t>
            </w:r>
            <w:proofErr w:type="spellStart"/>
            <w:r>
              <w:rPr>
                <w:sz w:val="22"/>
                <w:szCs w:val="22"/>
              </w:rPr>
              <w:t>mmol</w:t>
            </w:r>
            <w:proofErr w:type="spellEnd"/>
          </w:p>
        </w:tc>
        <w:tc>
          <w:tcPr>
            <w:tcW w:w="26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B70A67C" w14:textId="77777777" w:rsidR="00DF6F3F" w:rsidRDefault="00371309">
            <w:pPr>
              <w:pStyle w:val="TableCenter"/>
              <w:spacing w:before="0" w:after="0"/>
              <w:rPr>
                <w:sz w:val="22"/>
                <w:szCs w:val="22"/>
              </w:rPr>
            </w:pPr>
            <w:r>
              <w:rPr>
                <w:sz w:val="22"/>
                <w:szCs w:val="22"/>
              </w:rPr>
              <w:t>1,5 </w:t>
            </w:r>
            <w:proofErr w:type="spellStart"/>
            <w:r>
              <w:rPr>
                <w:sz w:val="22"/>
                <w:szCs w:val="22"/>
              </w:rPr>
              <w:t>mmol</w:t>
            </w:r>
            <w:proofErr w:type="spellEnd"/>
          </w:p>
        </w:tc>
        <w:tc>
          <w:tcPr>
            <w:tcW w:w="24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BAFE2A6" w14:textId="77777777" w:rsidR="00DF6F3F" w:rsidRDefault="00371309">
            <w:pPr>
              <w:pStyle w:val="TableCenter"/>
              <w:spacing w:before="0" w:after="0"/>
              <w:rPr>
                <w:sz w:val="22"/>
                <w:szCs w:val="22"/>
              </w:rPr>
            </w:pPr>
            <w:r>
              <w:rPr>
                <w:sz w:val="22"/>
                <w:szCs w:val="22"/>
              </w:rPr>
              <w:t>5,0 </w:t>
            </w:r>
            <w:proofErr w:type="spellStart"/>
            <w:r>
              <w:rPr>
                <w:sz w:val="22"/>
                <w:szCs w:val="22"/>
              </w:rPr>
              <w:t>mmol</w:t>
            </w:r>
            <w:proofErr w:type="spellEnd"/>
          </w:p>
        </w:tc>
      </w:tr>
      <w:tr w:rsidR="00AD09F4" w14:paraId="08A47B2C" w14:textId="77777777" w:rsidTr="000806BB">
        <w:trPr>
          <w:jc w:val="center"/>
        </w:trPr>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43CADF" w14:textId="77777777" w:rsidR="00AD09F4" w:rsidRDefault="00AD09F4">
            <w:pPr>
              <w:pStyle w:val="TableCenter"/>
              <w:spacing w:before="0" w:after="0"/>
              <w:rPr>
                <w:sz w:val="22"/>
                <w:szCs w:val="22"/>
              </w:rPr>
            </w:pPr>
            <w:r>
              <w:rPr>
                <w:sz w:val="22"/>
                <w:szCs w:val="22"/>
              </w:rPr>
              <w:t>Neorganiniai fosfatai</w:t>
            </w:r>
          </w:p>
        </w:tc>
        <w:tc>
          <w:tcPr>
            <w:tcW w:w="20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BCA941F" w14:textId="77777777" w:rsidR="00AD09F4" w:rsidRDefault="00AD09F4">
            <w:pPr>
              <w:pStyle w:val="TableCenter"/>
              <w:spacing w:before="0" w:after="0"/>
              <w:rPr>
                <w:sz w:val="22"/>
                <w:szCs w:val="22"/>
              </w:rPr>
            </w:pPr>
            <w:r>
              <w:rPr>
                <w:sz w:val="22"/>
                <w:szCs w:val="22"/>
              </w:rPr>
              <w:t>0 </w:t>
            </w:r>
            <w:proofErr w:type="spellStart"/>
            <w:r>
              <w:rPr>
                <w:sz w:val="22"/>
                <w:szCs w:val="22"/>
              </w:rPr>
              <w:t>mmol</w:t>
            </w:r>
            <w:proofErr w:type="spellEnd"/>
          </w:p>
        </w:tc>
        <w:tc>
          <w:tcPr>
            <w:tcW w:w="2671" w:type="dxa"/>
            <w:vMerge w:val="restart"/>
            <w:tcBorders>
              <w:top w:val="single" w:sz="6" w:space="0" w:color="000000"/>
              <w:left w:val="single" w:sz="6" w:space="0" w:color="000000"/>
              <w:right w:val="single" w:sz="6" w:space="0" w:color="000000"/>
            </w:tcBorders>
            <w:tcMar>
              <w:top w:w="0" w:type="dxa"/>
              <w:left w:w="108" w:type="dxa"/>
              <w:bottom w:w="0" w:type="dxa"/>
              <w:right w:w="108" w:type="dxa"/>
            </w:tcMar>
          </w:tcPr>
          <w:p w14:paraId="15A12B34" w14:textId="77777777" w:rsidR="00AD09F4" w:rsidRDefault="00AD09F4" w:rsidP="00092459">
            <w:pPr>
              <w:pStyle w:val="TableCenter"/>
              <w:spacing w:before="0" w:after="0"/>
            </w:pPr>
            <w:r w:rsidRPr="00A85181">
              <w:t xml:space="preserve">10 </w:t>
            </w:r>
            <w:proofErr w:type="spellStart"/>
            <w:r w:rsidRPr="00A85181">
              <w:t>mmol</w:t>
            </w:r>
            <w:proofErr w:type="spellEnd"/>
            <w:r>
              <w:t xml:space="preserve"> </w:t>
            </w:r>
            <w:proofErr w:type="spellStart"/>
            <w:r>
              <w:t>Pn</w:t>
            </w:r>
            <w:proofErr w:type="spellEnd"/>
            <w:r>
              <w:rPr>
                <w:vertAlign w:val="superscript"/>
              </w:rPr>
              <w:br/>
            </w:r>
            <w:r>
              <w:t>arba</w:t>
            </w:r>
            <w:r>
              <w:br/>
              <w:t>10</w:t>
            </w:r>
            <w:r w:rsidRPr="00A85181">
              <w:t xml:space="preserve"> </w:t>
            </w:r>
            <w:proofErr w:type="spellStart"/>
            <w:r w:rsidRPr="00A85181">
              <w:t>mmol</w:t>
            </w:r>
            <w:proofErr w:type="spellEnd"/>
            <w:r>
              <w:t xml:space="preserve"> </w:t>
            </w:r>
            <w:proofErr w:type="spellStart"/>
            <w:r>
              <w:t>Po</w:t>
            </w:r>
            <w:r>
              <w:rPr>
                <w:vertAlign w:val="superscript"/>
              </w:rPr>
              <w:t>b</w:t>
            </w:r>
            <w:proofErr w:type="spellEnd"/>
          </w:p>
        </w:tc>
        <w:tc>
          <w:tcPr>
            <w:tcW w:w="2485" w:type="dxa"/>
            <w:vMerge w:val="restart"/>
            <w:tcBorders>
              <w:top w:val="single" w:sz="6" w:space="0" w:color="000000"/>
              <w:left w:val="single" w:sz="6" w:space="0" w:color="000000"/>
              <w:right w:val="single" w:sz="6" w:space="0" w:color="000000"/>
            </w:tcBorders>
            <w:tcMar>
              <w:top w:w="0" w:type="dxa"/>
              <w:left w:w="108" w:type="dxa"/>
              <w:bottom w:w="0" w:type="dxa"/>
              <w:right w:w="108" w:type="dxa"/>
            </w:tcMar>
          </w:tcPr>
          <w:p w14:paraId="6303175F" w14:textId="77777777" w:rsidR="00AD09F4" w:rsidRDefault="00AD09F4" w:rsidP="000806BB">
            <w:pPr>
              <w:pStyle w:val="TableCenter"/>
              <w:spacing w:before="0" w:after="0"/>
            </w:pPr>
            <w:r w:rsidRPr="00A85181">
              <w:t xml:space="preserve">10 </w:t>
            </w:r>
            <w:proofErr w:type="spellStart"/>
            <w:r w:rsidRPr="00A85181">
              <w:t>mmol</w:t>
            </w:r>
            <w:proofErr w:type="spellEnd"/>
            <w:r>
              <w:t xml:space="preserve"> </w:t>
            </w:r>
            <w:proofErr w:type="spellStart"/>
            <w:r>
              <w:t>Pn</w:t>
            </w:r>
            <w:proofErr w:type="spellEnd"/>
            <w:r>
              <w:t xml:space="preserve"> + 15 </w:t>
            </w:r>
            <w:proofErr w:type="spellStart"/>
            <w:r>
              <w:t>mmol</w:t>
            </w:r>
            <w:proofErr w:type="spellEnd"/>
            <w:r>
              <w:t xml:space="preserve"> Po</w:t>
            </w:r>
            <w:r>
              <w:rPr>
                <w:vertAlign w:val="superscript"/>
              </w:rPr>
              <w:br/>
            </w:r>
            <w:r>
              <w:t>arba</w:t>
            </w:r>
            <w:r>
              <w:br/>
            </w:r>
            <w:r w:rsidRPr="00A85181">
              <w:t xml:space="preserve">25 </w:t>
            </w:r>
            <w:proofErr w:type="spellStart"/>
            <w:r w:rsidRPr="00A85181">
              <w:t>mmol</w:t>
            </w:r>
            <w:proofErr w:type="spellEnd"/>
            <w:r>
              <w:t xml:space="preserve"> Po </w:t>
            </w:r>
            <w:proofErr w:type="spellStart"/>
            <w:r w:rsidRPr="008C103C">
              <w:rPr>
                <w:vertAlign w:val="superscript"/>
              </w:rPr>
              <w:t>a</w:t>
            </w:r>
            <w:r>
              <w:rPr>
                <w:vertAlign w:val="superscript"/>
              </w:rPr>
              <w:t>,b</w:t>
            </w:r>
            <w:proofErr w:type="spellEnd"/>
          </w:p>
        </w:tc>
      </w:tr>
      <w:tr w:rsidR="00AD09F4" w14:paraId="12573A12" w14:textId="77777777" w:rsidTr="000806BB">
        <w:trPr>
          <w:jc w:val="center"/>
        </w:trPr>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915EA6D" w14:textId="77777777" w:rsidR="00AD09F4" w:rsidRDefault="00AD09F4">
            <w:pPr>
              <w:pStyle w:val="TableCenter"/>
              <w:spacing w:before="0" w:after="0"/>
              <w:rPr>
                <w:sz w:val="22"/>
                <w:szCs w:val="22"/>
              </w:rPr>
            </w:pPr>
            <w:r>
              <w:rPr>
                <w:sz w:val="22"/>
                <w:szCs w:val="22"/>
              </w:rPr>
              <w:t>Organiniai fosfatai</w:t>
            </w:r>
          </w:p>
        </w:tc>
        <w:tc>
          <w:tcPr>
            <w:tcW w:w="20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8CF2E37" w14:textId="77777777" w:rsidR="00AD09F4" w:rsidRDefault="00AD09F4">
            <w:pPr>
              <w:pStyle w:val="TableCenter"/>
              <w:spacing w:before="0" w:after="0"/>
            </w:pPr>
            <w:r>
              <w:rPr>
                <w:sz w:val="22"/>
                <w:szCs w:val="22"/>
              </w:rPr>
              <w:t>15 </w:t>
            </w:r>
            <w:proofErr w:type="spellStart"/>
            <w:r>
              <w:rPr>
                <w:sz w:val="22"/>
                <w:szCs w:val="22"/>
              </w:rPr>
              <w:t>mmol</w:t>
            </w:r>
            <w:proofErr w:type="spellEnd"/>
            <w:r>
              <w:rPr>
                <w:sz w:val="22"/>
                <w:szCs w:val="22"/>
              </w:rPr>
              <w:t xml:space="preserve"> </w:t>
            </w:r>
            <w:r>
              <w:rPr>
                <w:sz w:val="22"/>
                <w:szCs w:val="22"/>
                <w:vertAlign w:val="superscript"/>
              </w:rPr>
              <w:t>a</w:t>
            </w:r>
          </w:p>
        </w:tc>
        <w:tc>
          <w:tcPr>
            <w:tcW w:w="2671" w:type="dxa"/>
            <w:vMerge/>
            <w:tcBorders>
              <w:left w:val="single" w:sz="6" w:space="0" w:color="000000"/>
              <w:bottom w:val="single" w:sz="6" w:space="0" w:color="000000"/>
              <w:right w:val="single" w:sz="6" w:space="0" w:color="000000"/>
            </w:tcBorders>
            <w:tcMar>
              <w:top w:w="0" w:type="dxa"/>
              <w:left w:w="108" w:type="dxa"/>
              <w:bottom w:w="0" w:type="dxa"/>
              <w:right w:w="108" w:type="dxa"/>
            </w:tcMar>
          </w:tcPr>
          <w:p w14:paraId="4F2CCCEB" w14:textId="77777777" w:rsidR="00AD09F4" w:rsidRDefault="00AD09F4">
            <w:pPr>
              <w:pStyle w:val="TableCenter"/>
              <w:spacing w:before="0" w:after="0"/>
            </w:pPr>
          </w:p>
        </w:tc>
        <w:tc>
          <w:tcPr>
            <w:tcW w:w="2485" w:type="dxa"/>
            <w:vMerge/>
            <w:tcBorders>
              <w:left w:val="single" w:sz="6" w:space="0" w:color="000000"/>
              <w:bottom w:val="single" w:sz="6" w:space="0" w:color="000000"/>
              <w:right w:val="single" w:sz="6" w:space="0" w:color="000000"/>
            </w:tcBorders>
            <w:tcMar>
              <w:top w:w="0" w:type="dxa"/>
              <w:left w:w="108" w:type="dxa"/>
              <w:bottom w:w="0" w:type="dxa"/>
              <w:right w:w="108" w:type="dxa"/>
            </w:tcMar>
          </w:tcPr>
          <w:p w14:paraId="04BE4484" w14:textId="77777777" w:rsidR="00AD09F4" w:rsidRDefault="00AD09F4">
            <w:pPr>
              <w:pStyle w:val="TableCenter"/>
              <w:spacing w:before="0" w:after="0"/>
            </w:pPr>
          </w:p>
        </w:tc>
      </w:tr>
      <w:tr w:rsidR="00DF6F3F" w14:paraId="4E6DBCB7" w14:textId="77777777" w:rsidTr="00092459">
        <w:trPr>
          <w:jc w:val="center"/>
        </w:trPr>
        <w:tc>
          <w:tcPr>
            <w:tcW w:w="9242"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75B8E45" w14:textId="77777777" w:rsidR="00DF6F3F" w:rsidRDefault="00371309">
            <w:pPr>
              <w:pStyle w:val="TableCenter"/>
              <w:spacing w:before="0" w:after="0"/>
            </w:pPr>
            <w:r>
              <w:rPr>
                <w:b/>
                <w:sz w:val="22"/>
                <w:szCs w:val="22"/>
              </w:rPr>
              <w:t xml:space="preserve">Kiti priedai (mikroelementai, vitaminai, selenas ir cinkas) </w:t>
            </w:r>
            <w:r>
              <w:rPr>
                <w:b/>
                <w:sz w:val="22"/>
                <w:szCs w:val="22"/>
                <w:vertAlign w:val="superscript"/>
              </w:rPr>
              <w:t>c</w:t>
            </w:r>
          </w:p>
        </w:tc>
      </w:tr>
      <w:tr w:rsidR="00DF6F3F" w14:paraId="3264C28E" w14:textId="77777777" w:rsidTr="00092459">
        <w:trPr>
          <w:trHeight w:val="476"/>
          <w:jc w:val="center"/>
        </w:trPr>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ED958A" w14:textId="77777777" w:rsidR="00DF6F3F" w:rsidRDefault="00371309">
            <w:pPr>
              <w:pStyle w:val="TableCenter"/>
              <w:spacing w:before="0" w:after="0"/>
            </w:pPr>
            <w:r>
              <w:rPr>
                <w:sz w:val="22"/>
                <w:szCs w:val="22"/>
              </w:rPr>
              <w:t>Mikroelementai – „</w:t>
            </w:r>
            <w:proofErr w:type="spellStart"/>
            <w:r>
              <w:rPr>
                <w:sz w:val="22"/>
                <w:szCs w:val="22"/>
              </w:rPr>
              <w:t>Junyelt</w:t>
            </w:r>
            <w:proofErr w:type="spellEnd"/>
            <w:r>
              <w:rPr>
                <w:sz w:val="22"/>
                <w:szCs w:val="22"/>
              </w:rPr>
              <w:t xml:space="preserve">“ </w:t>
            </w:r>
            <w:r>
              <w:rPr>
                <w:sz w:val="22"/>
                <w:szCs w:val="22"/>
                <w:vertAlign w:val="superscript"/>
              </w:rPr>
              <w:t>d</w:t>
            </w:r>
          </w:p>
        </w:tc>
        <w:tc>
          <w:tcPr>
            <w:tcW w:w="715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F8EBFE6" w14:textId="77777777" w:rsidR="00DF6F3F" w:rsidRDefault="00371309">
            <w:pPr>
              <w:pStyle w:val="TableCenter"/>
              <w:spacing w:before="0" w:after="0"/>
              <w:rPr>
                <w:sz w:val="22"/>
                <w:szCs w:val="22"/>
              </w:rPr>
            </w:pPr>
            <w:r>
              <w:rPr>
                <w:sz w:val="22"/>
                <w:szCs w:val="22"/>
              </w:rPr>
              <w:t>1 flakonas vienam maišeliui (10 ml tirpalo koncentrato)</w:t>
            </w:r>
          </w:p>
        </w:tc>
      </w:tr>
      <w:tr w:rsidR="00DF6F3F" w14:paraId="59A9DFE5" w14:textId="77777777" w:rsidTr="00092459">
        <w:trPr>
          <w:jc w:val="center"/>
        </w:trPr>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E889FEB" w14:textId="77777777" w:rsidR="00DF6F3F" w:rsidRDefault="00371309">
            <w:pPr>
              <w:pStyle w:val="TableCenter"/>
              <w:spacing w:before="0" w:after="0"/>
            </w:pPr>
            <w:r>
              <w:rPr>
                <w:sz w:val="22"/>
                <w:szCs w:val="22"/>
              </w:rPr>
              <w:t xml:space="preserve">Vitaminai </w:t>
            </w:r>
            <w:r>
              <w:rPr>
                <w:sz w:val="22"/>
                <w:szCs w:val="22"/>
                <w:vertAlign w:val="superscript"/>
              </w:rPr>
              <w:t>e</w:t>
            </w:r>
          </w:p>
        </w:tc>
        <w:tc>
          <w:tcPr>
            <w:tcW w:w="715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A6BEE83" w14:textId="77777777" w:rsidR="00DF6F3F" w:rsidRDefault="00371309">
            <w:pPr>
              <w:pStyle w:val="TableCenter"/>
              <w:spacing w:before="0" w:after="0"/>
              <w:rPr>
                <w:sz w:val="22"/>
                <w:szCs w:val="22"/>
              </w:rPr>
            </w:pPr>
            <w:r>
              <w:rPr>
                <w:sz w:val="22"/>
                <w:szCs w:val="22"/>
              </w:rPr>
              <w:t>1 flakonas (</w:t>
            </w:r>
            <w:proofErr w:type="spellStart"/>
            <w:r>
              <w:rPr>
                <w:sz w:val="22"/>
                <w:szCs w:val="22"/>
              </w:rPr>
              <w:t>liofilizato</w:t>
            </w:r>
            <w:proofErr w:type="spellEnd"/>
            <w:r>
              <w:rPr>
                <w:sz w:val="22"/>
                <w:szCs w:val="22"/>
              </w:rPr>
              <w:t>)</w:t>
            </w:r>
          </w:p>
        </w:tc>
      </w:tr>
      <w:tr w:rsidR="00DF6F3F" w14:paraId="7D05934C" w14:textId="77777777" w:rsidTr="00092459">
        <w:trPr>
          <w:jc w:val="center"/>
        </w:trPr>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4FF38E5" w14:textId="77777777" w:rsidR="00DF6F3F" w:rsidRDefault="00371309">
            <w:pPr>
              <w:pStyle w:val="TableCenter"/>
              <w:spacing w:before="0" w:after="0"/>
              <w:rPr>
                <w:sz w:val="22"/>
                <w:szCs w:val="22"/>
              </w:rPr>
            </w:pPr>
            <w:r>
              <w:rPr>
                <w:sz w:val="22"/>
                <w:szCs w:val="22"/>
              </w:rPr>
              <w:t>Selenas</w:t>
            </w:r>
          </w:p>
        </w:tc>
        <w:tc>
          <w:tcPr>
            <w:tcW w:w="715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E3687D4" w14:textId="77777777" w:rsidR="00DF6F3F" w:rsidRDefault="00371309">
            <w:pPr>
              <w:pStyle w:val="TableCenter"/>
              <w:spacing w:before="0" w:after="0"/>
              <w:rPr>
                <w:sz w:val="22"/>
                <w:szCs w:val="22"/>
              </w:rPr>
            </w:pPr>
            <w:r>
              <w:rPr>
                <w:sz w:val="22"/>
                <w:szCs w:val="22"/>
              </w:rPr>
              <w:t>60 µg vienam maišeliui</w:t>
            </w:r>
          </w:p>
        </w:tc>
      </w:tr>
      <w:tr w:rsidR="00DF6F3F" w14:paraId="16C637B8" w14:textId="77777777" w:rsidTr="00092459">
        <w:trPr>
          <w:jc w:val="center"/>
        </w:trPr>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9F0CF28" w14:textId="77777777" w:rsidR="00DF6F3F" w:rsidRDefault="00371309">
            <w:pPr>
              <w:pStyle w:val="TableCenter"/>
              <w:spacing w:before="0" w:after="0"/>
              <w:rPr>
                <w:sz w:val="22"/>
                <w:szCs w:val="22"/>
              </w:rPr>
            </w:pPr>
            <w:r>
              <w:rPr>
                <w:sz w:val="22"/>
                <w:szCs w:val="22"/>
              </w:rPr>
              <w:t>Cinkas</w:t>
            </w:r>
          </w:p>
        </w:tc>
        <w:tc>
          <w:tcPr>
            <w:tcW w:w="715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64817D0" w14:textId="77777777" w:rsidR="00DF6F3F" w:rsidRDefault="00371309">
            <w:pPr>
              <w:pStyle w:val="TableCenter"/>
              <w:spacing w:before="0" w:after="0"/>
              <w:rPr>
                <w:sz w:val="22"/>
                <w:szCs w:val="22"/>
              </w:rPr>
            </w:pPr>
            <w:r>
              <w:rPr>
                <w:sz w:val="22"/>
                <w:szCs w:val="22"/>
              </w:rPr>
              <w:t>3 mg vienam maišeliui</w:t>
            </w:r>
          </w:p>
        </w:tc>
      </w:tr>
      <w:tr w:rsidR="00DF6F3F" w14:paraId="6C36159C" w14:textId="77777777" w:rsidTr="00092459">
        <w:trPr>
          <w:jc w:val="center"/>
        </w:trPr>
        <w:tc>
          <w:tcPr>
            <w:tcW w:w="9242" w:type="dxa"/>
            <w:gridSpan w:val="4"/>
            <w:tcBorders>
              <w:top w:val="single" w:sz="6" w:space="0" w:color="000000"/>
              <w:bottom w:val="single" w:sz="4" w:space="0" w:color="000000"/>
            </w:tcBorders>
            <w:tcMar>
              <w:top w:w="0" w:type="dxa"/>
              <w:left w:w="108" w:type="dxa"/>
              <w:bottom w:w="0" w:type="dxa"/>
              <w:right w:w="108" w:type="dxa"/>
            </w:tcMar>
          </w:tcPr>
          <w:p w14:paraId="4D544750" w14:textId="77777777" w:rsidR="00DF6F3F" w:rsidRDefault="00AD09F4">
            <w:pPr>
              <w:pStyle w:val="TableFootnoteLetter"/>
              <w:numPr>
                <w:ilvl w:val="0"/>
                <w:numId w:val="5"/>
              </w:numPr>
              <w:spacing w:before="0" w:after="0"/>
              <w:rPr>
                <w:sz w:val="22"/>
                <w:szCs w:val="22"/>
              </w:rPr>
            </w:pPr>
            <w:r>
              <w:rPr>
                <w:sz w:val="22"/>
                <w:szCs w:val="22"/>
              </w:rPr>
              <w:lastRenderedPageBreak/>
              <w:t>Įskaitant f</w:t>
            </w:r>
            <w:r w:rsidR="00371309">
              <w:rPr>
                <w:sz w:val="22"/>
                <w:szCs w:val="22"/>
              </w:rPr>
              <w:t>osfat</w:t>
            </w:r>
            <w:r>
              <w:rPr>
                <w:sz w:val="22"/>
                <w:szCs w:val="22"/>
              </w:rPr>
              <w:t>us</w:t>
            </w:r>
            <w:r w:rsidR="00371309">
              <w:rPr>
                <w:sz w:val="22"/>
                <w:szCs w:val="22"/>
              </w:rPr>
              <w:t>, gaut</w:t>
            </w:r>
            <w:r>
              <w:rPr>
                <w:sz w:val="22"/>
                <w:szCs w:val="22"/>
              </w:rPr>
              <w:t>us</w:t>
            </w:r>
            <w:r w:rsidR="00371309">
              <w:rPr>
                <w:sz w:val="22"/>
                <w:szCs w:val="22"/>
              </w:rPr>
              <w:t xml:space="preserve"> iš lipidų emulsijos</w:t>
            </w:r>
          </w:p>
          <w:p w14:paraId="3540AE1E" w14:textId="77777777" w:rsidR="00AD09F4" w:rsidRPr="00514E01" w:rsidRDefault="00AD09F4">
            <w:pPr>
              <w:pStyle w:val="TableFootnoteLetter"/>
              <w:numPr>
                <w:ilvl w:val="0"/>
                <w:numId w:val="5"/>
              </w:numPr>
              <w:spacing w:before="0" w:after="0"/>
            </w:pPr>
            <w:proofErr w:type="spellStart"/>
            <w:r>
              <w:rPr>
                <w:sz w:val="22"/>
                <w:szCs w:val="22"/>
              </w:rPr>
              <w:t>Pn</w:t>
            </w:r>
            <w:proofErr w:type="spellEnd"/>
            <w:r>
              <w:rPr>
                <w:sz w:val="22"/>
                <w:szCs w:val="22"/>
              </w:rPr>
              <w:t xml:space="preserve"> - neorganinis fosfatas; Po – organinis fosfatas.</w:t>
            </w:r>
          </w:p>
          <w:p w14:paraId="0D647783" w14:textId="77777777" w:rsidR="00DF6F3F" w:rsidRDefault="00371309">
            <w:pPr>
              <w:numPr>
                <w:ilvl w:val="0"/>
                <w:numId w:val="5"/>
              </w:numPr>
              <w:spacing w:line="240" w:lineRule="auto"/>
            </w:pPr>
            <w:r>
              <w:rPr>
                <w:szCs w:val="22"/>
                <w:lang w:val="lt-LT" w:eastAsia="lt-LT" w:bidi="lt-LT"/>
              </w:rPr>
              <w:t>Visų dydžių maišelius</w:t>
            </w:r>
            <w:r>
              <w:rPr>
                <w:szCs w:val="22"/>
              </w:rPr>
              <w:t xml:space="preserve"> </w:t>
            </w:r>
            <w:proofErr w:type="spellStart"/>
            <w:r>
              <w:rPr>
                <w:szCs w:val="22"/>
              </w:rPr>
              <w:t>mikroelementais</w:t>
            </w:r>
            <w:proofErr w:type="spellEnd"/>
            <w:r>
              <w:rPr>
                <w:szCs w:val="22"/>
              </w:rPr>
              <w:t xml:space="preserve">, </w:t>
            </w:r>
            <w:proofErr w:type="spellStart"/>
            <w:r>
              <w:rPr>
                <w:szCs w:val="22"/>
              </w:rPr>
              <w:t>vitaminais</w:t>
            </w:r>
            <w:proofErr w:type="spellEnd"/>
            <w:r>
              <w:rPr>
                <w:szCs w:val="22"/>
              </w:rPr>
              <w:t xml:space="preserve">, </w:t>
            </w:r>
            <w:proofErr w:type="spellStart"/>
            <w:r>
              <w:rPr>
                <w:szCs w:val="22"/>
              </w:rPr>
              <w:t>selenu</w:t>
            </w:r>
            <w:proofErr w:type="spellEnd"/>
            <w:r>
              <w:rPr>
                <w:szCs w:val="22"/>
              </w:rPr>
              <w:t xml:space="preserve"> </w:t>
            </w:r>
            <w:proofErr w:type="spellStart"/>
            <w:r>
              <w:rPr>
                <w:szCs w:val="22"/>
              </w:rPr>
              <w:t>ir</w:t>
            </w:r>
            <w:proofErr w:type="spellEnd"/>
            <w:r>
              <w:rPr>
                <w:szCs w:val="22"/>
              </w:rPr>
              <w:t xml:space="preserve"> </w:t>
            </w:r>
            <w:proofErr w:type="spellStart"/>
            <w:r>
              <w:rPr>
                <w:szCs w:val="22"/>
              </w:rPr>
              <w:t>cinku</w:t>
            </w:r>
            <w:proofErr w:type="spellEnd"/>
            <w:r>
              <w:rPr>
                <w:szCs w:val="22"/>
              </w:rPr>
              <w:t xml:space="preserve"> </w:t>
            </w:r>
            <w:proofErr w:type="spellStart"/>
            <w:r>
              <w:rPr>
                <w:szCs w:val="22"/>
              </w:rPr>
              <w:t>galima</w:t>
            </w:r>
            <w:proofErr w:type="spellEnd"/>
            <w:r>
              <w:rPr>
                <w:szCs w:val="22"/>
              </w:rPr>
              <w:t xml:space="preserve"> </w:t>
            </w:r>
            <w:proofErr w:type="spellStart"/>
            <w:r>
              <w:rPr>
                <w:szCs w:val="22"/>
              </w:rPr>
              <w:t>papildyti</w:t>
            </w:r>
            <w:proofErr w:type="spellEnd"/>
            <w:r>
              <w:rPr>
                <w:szCs w:val="22"/>
              </w:rPr>
              <w:t xml:space="preserve"> </w:t>
            </w:r>
            <w:proofErr w:type="spellStart"/>
            <w:r>
              <w:rPr>
                <w:szCs w:val="22"/>
              </w:rPr>
              <w:t>taip</w:t>
            </w:r>
            <w:proofErr w:type="spellEnd"/>
            <w:r>
              <w:rPr>
                <w:szCs w:val="22"/>
              </w:rPr>
              <w:t xml:space="preserve"> pat </w:t>
            </w:r>
            <w:proofErr w:type="spellStart"/>
            <w:r>
              <w:rPr>
                <w:szCs w:val="22"/>
              </w:rPr>
              <w:t>kaip</w:t>
            </w:r>
            <w:proofErr w:type="spellEnd"/>
            <w:r>
              <w:rPr>
                <w:szCs w:val="22"/>
              </w:rPr>
              <w:t xml:space="preserve"> </w:t>
            </w:r>
            <w:proofErr w:type="spellStart"/>
            <w:r>
              <w:rPr>
                <w:szCs w:val="22"/>
              </w:rPr>
              <w:t>ir</w:t>
            </w:r>
            <w:proofErr w:type="spellEnd"/>
            <w:r>
              <w:rPr>
                <w:szCs w:val="22"/>
              </w:rPr>
              <w:t xml:space="preserve"> 1 l </w:t>
            </w:r>
            <w:proofErr w:type="spellStart"/>
            <w:r>
              <w:rPr>
                <w:szCs w:val="22"/>
              </w:rPr>
              <w:t>talpos</w:t>
            </w:r>
            <w:proofErr w:type="spellEnd"/>
            <w:r>
              <w:rPr>
                <w:szCs w:val="22"/>
              </w:rPr>
              <w:t xml:space="preserve"> </w:t>
            </w:r>
            <w:proofErr w:type="spellStart"/>
            <w:r>
              <w:rPr>
                <w:szCs w:val="22"/>
              </w:rPr>
              <w:t>maišelį</w:t>
            </w:r>
            <w:proofErr w:type="spellEnd"/>
          </w:p>
          <w:p w14:paraId="6249A26C" w14:textId="77777777" w:rsidR="00DF6F3F" w:rsidRDefault="00371309">
            <w:pPr>
              <w:numPr>
                <w:ilvl w:val="0"/>
                <w:numId w:val="5"/>
              </w:numPr>
              <w:spacing w:line="240" w:lineRule="auto"/>
            </w:pPr>
            <w:r>
              <w:rPr>
                <w:szCs w:val="22"/>
              </w:rPr>
              <w:t xml:space="preserve"> „</w:t>
            </w:r>
            <w:proofErr w:type="spellStart"/>
            <w:r>
              <w:rPr>
                <w:szCs w:val="22"/>
                <w:lang w:val="lt-LT" w:eastAsia="lt-LT" w:bidi="lt-LT"/>
              </w:rPr>
              <w:t>Junyelt</w:t>
            </w:r>
            <w:proofErr w:type="spellEnd"/>
            <w:r>
              <w:rPr>
                <w:szCs w:val="22"/>
                <w:lang w:val="lt-LT" w:eastAsia="lt-LT" w:bidi="lt-LT"/>
              </w:rPr>
              <w:t xml:space="preserve"> (</w:t>
            </w:r>
            <w:proofErr w:type="spellStart"/>
            <w:r>
              <w:rPr>
                <w:iCs/>
                <w:szCs w:val="22"/>
              </w:rPr>
              <w:t>flakono</w:t>
            </w:r>
            <w:proofErr w:type="spellEnd"/>
            <w:r>
              <w:rPr>
                <w:iCs/>
                <w:szCs w:val="22"/>
              </w:rPr>
              <w:t xml:space="preserve"> </w:t>
            </w:r>
            <w:proofErr w:type="spellStart"/>
            <w:r>
              <w:rPr>
                <w:iCs/>
                <w:szCs w:val="22"/>
              </w:rPr>
              <w:t>sudėtis</w:t>
            </w:r>
            <w:proofErr w:type="spellEnd"/>
            <w:r>
              <w:rPr>
                <w:iCs/>
                <w:szCs w:val="22"/>
              </w:rPr>
              <w:t xml:space="preserve">: </w:t>
            </w:r>
            <w:proofErr w:type="spellStart"/>
            <w:r>
              <w:rPr>
                <w:iCs/>
                <w:szCs w:val="22"/>
              </w:rPr>
              <w:t>cinkas</w:t>
            </w:r>
            <w:proofErr w:type="spellEnd"/>
            <w:r>
              <w:rPr>
                <w:szCs w:val="22"/>
                <w:lang w:val="lt-LT" w:eastAsia="lt-LT" w:bidi="lt-LT"/>
              </w:rPr>
              <w:t xml:space="preserve"> 15,30 µ</w:t>
            </w:r>
            <w:proofErr w:type="spellStart"/>
            <w:r>
              <w:rPr>
                <w:szCs w:val="22"/>
                <w:lang w:val="lt-LT" w:eastAsia="lt-LT" w:bidi="lt-LT"/>
              </w:rPr>
              <w:t>mol</w:t>
            </w:r>
            <w:proofErr w:type="spellEnd"/>
            <w:r>
              <w:rPr>
                <w:szCs w:val="22"/>
                <w:lang w:val="lt-LT" w:eastAsia="lt-LT" w:bidi="lt-LT"/>
              </w:rPr>
              <w:t>; varis 3,15 µ</w:t>
            </w:r>
            <w:proofErr w:type="spellStart"/>
            <w:r>
              <w:rPr>
                <w:szCs w:val="22"/>
                <w:lang w:val="lt-LT" w:eastAsia="lt-LT" w:bidi="lt-LT"/>
              </w:rPr>
              <w:t>mol</w:t>
            </w:r>
            <w:proofErr w:type="spellEnd"/>
            <w:r>
              <w:rPr>
                <w:szCs w:val="22"/>
                <w:lang w:val="lt-LT" w:eastAsia="lt-LT" w:bidi="lt-LT"/>
              </w:rPr>
              <w:t>; manganas 0,091 µ</w:t>
            </w:r>
            <w:proofErr w:type="spellStart"/>
            <w:r>
              <w:rPr>
                <w:szCs w:val="22"/>
                <w:lang w:val="lt-LT" w:eastAsia="lt-LT" w:bidi="lt-LT"/>
              </w:rPr>
              <w:t>mol</w:t>
            </w:r>
            <w:proofErr w:type="spellEnd"/>
            <w:r>
              <w:rPr>
                <w:szCs w:val="22"/>
                <w:lang w:val="lt-LT" w:eastAsia="lt-LT" w:bidi="lt-LT"/>
              </w:rPr>
              <w:t>; jodas 0,079 µ</w:t>
            </w:r>
            <w:proofErr w:type="spellStart"/>
            <w:r>
              <w:rPr>
                <w:szCs w:val="22"/>
                <w:lang w:val="lt-LT" w:eastAsia="lt-LT" w:bidi="lt-LT"/>
              </w:rPr>
              <w:t>mol</w:t>
            </w:r>
            <w:proofErr w:type="spellEnd"/>
            <w:r>
              <w:rPr>
                <w:szCs w:val="22"/>
                <w:lang w:val="lt-LT" w:eastAsia="lt-LT" w:bidi="lt-LT"/>
              </w:rPr>
              <w:t>; selenas 0,253 µ</w:t>
            </w:r>
            <w:proofErr w:type="spellStart"/>
            <w:r>
              <w:rPr>
                <w:szCs w:val="22"/>
                <w:lang w:val="lt-LT" w:eastAsia="lt-LT" w:bidi="lt-LT"/>
              </w:rPr>
              <w:t>mol</w:t>
            </w:r>
            <w:proofErr w:type="spellEnd"/>
            <w:r>
              <w:rPr>
                <w:szCs w:val="22"/>
                <w:lang w:val="lt-LT" w:eastAsia="lt-LT" w:bidi="lt-LT"/>
              </w:rPr>
              <w:t>)</w:t>
            </w:r>
          </w:p>
          <w:p w14:paraId="3DE8EE2A" w14:textId="77777777" w:rsidR="00DF6F3F" w:rsidRDefault="00371309">
            <w:pPr>
              <w:numPr>
                <w:ilvl w:val="0"/>
                <w:numId w:val="5"/>
              </w:numPr>
              <w:spacing w:line="240" w:lineRule="auto"/>
            </w:pPr>
            <w:r>
              <w:rPr>
                <w:szCs w:val="22"/>
              </w:rPr>
              <w:t xml:space="preserve">1 </w:t>
            </w:r>
            <w:proofErr w:type="spellStart"/>
            <w:r>
              <w:rPr>
                <w:szCs w:val="22"/>
              </w:rPr>
              <w:t>flakono</w:t>
            </w:r>
            <w:proofErr w:type="spellEnd"/>
            <w:r>
              <w:rPr>
                <w:szCs w:val="22"/>
              </w:rPr>
              <w:t xml:space="preserve"> </w:t>
            </w:r>
            <w:proofErr w:type="spellStart"/>
            <w:r>
              <w:rPr>
                <w:szCs w:val="22"/>
              </w:rPr>
              <w:t>multivitaminų</w:t>
            </w:r>
            <w:proofErr w:type="spellEnd"/>
            <w:r>
              <w:rPr>
                <w:szCs w:val="22"/>
              </w:rPr>
              <w:t xml:space="preserve"> </w:t>
            </w:r>
            <w:proofErr w:type="spellStart"/>
            <w:r>
              <w:rPr>
                <w:szCs w:val="22"/>
              </w:rPr>
              <w:t>preparato</w:t>
            </w:r>
            <w:proofErr w:type="spellEnd"/>
            <w:r>
              <w:rPr>
                <w:szCs w:val="22"/>
              </w:rPr>
              <w:t xml:space="preserve"> (</w:t>
            </w:r>
            <w:proofErr w:type="spellStart"/>
            <w:r>
              <w:rPr>
                <w:szCs w:val="22"/>
              </w:rPr>
              <w:t>flakono</w:t>
            </w:r>
            <w:proofErr w:type="spellEnd"/>
            <w:r>
              <w:rPr>
                <w:szCs w:val="22"/>
              </w:rPr>
              <w:t xml:space="preserve"> </w:t>
            </w:r>
            <w:proofErr w:type="spellStart"/>
            <w:r>
              <w:rPr>
                <w:szCs w:val="22"/>
              </w:rPr>
              <w:t>sudėtis</w:t>
            </w:r>
            <w:proofErr w:type="spellEnd"/>
            <w:r>
              <w:rPr>
                <w:szCs w:val="22"/>
              </w:rPr>
              <w:t xml:space="preserve">: </w:t>
            </w:r>
            <w:proofErr w:type="spellStart"/>
            <w:r>
              <w:rPr>
                <w:szCs w:val="22"/>
              </w:rPr>
              <w:t>vitaminas</w:t>
            </w:r>
            <w:proofErr w:type="spellEnd"/>
            <w:r>
              <w:rPr>
                <w:szCs w:val="22"/>
              </w:rPr>
              <w:t xml:space="preserve"> B1 (</w:t>
            </w:r>
            <w:proofErr w:type="spellStart"/>
            <w:r>
              <w:rPr>
                <w:szCs w:val="22"/>
              </w:rPr>
              <w:t>tiaminas</w:t>
            </w:r>
            <w:proofErr w:type="spellEnd"/>
            <w:r>
              <w:rPr>
                <w:szCs w:val="22"/>
              </w:rPr>
              <w:t xml:space="preserve">) 2,5 mg, </w:t>
            </w:r>
            <w:proofErr w:type="spellStart"/>
            <w:r>
              <w:rPr>
                <w:szCs w:val="22"/>
              </w:rPr>
              <w:t>vitaminas</w:t>
            </w:r>
            <w:proofErr w:type="spellEnd"/>
            <w:r>
              <w:rPr>
                <w:szCs w:val="22"/>
              </w:rPr>
              <w:t xml:space="preserve"> B2 (</w:t>
            </w:r>
            <w:proofErr w:type="spellStart"/>
            <w:r>
              <w:rPr>
                <w:szCs w:val="22"/>
              </w:rPr>
              <w:t>riboflavinas</w:t>
            </w:r>
            <w:proofErr w:type="spellEnd"/>
            <w:r>
              <w:rPr>
                <w:szCs w:val="22"/>
              </w:rPr>
              <w:t xml:space="preserve">) 3,6 mg, </w:t>
            </w:r>
            <w:proofErr w:type="spellStart"/>
            <w:r>
              <w:rPr>
                <w:szCs w:val="22"/>
              </w:rPr>
              <w:t>vitaminas</w:t>
            </w:r>
            <w:proofErr w:type="spellEnd"/>
            <w:r>
              <w:rPr>
                <w:szCs w:val="22"/>
              </w:rPr>
              <w:t xml:space="preserve"> B6 (</w:t>
            </w:r>
            <w:proofErr w:type="spellStart"/>
            <w:r>
              <w:rPr>
                <w:szCs w:val="22"/>
              </w:rPr>
              <w:t>piridoksinas</w:t>
            </w:r>
            <w:proofErr w:type="spellEnd"/>
            <w:r>
              <w:rPr>
                <w:szCs w:val="22"/>
              </w:rPr>
              <w:t xml:space="preserve">) 4,0 mg, </w:t>
            </w:r>
            <w:proofErr w:type="spellStart"/>
            <w:r>
              <w:rPr>
                <w:szCs w:val="22"/>
              </w:rPr>
              <w:t>vitaminas</w:t>
            </w:r>
            <w:proofErr w:type="spellEnd"/>
            <w:r>
              <w:rPr>
                <w:szCs w:val="22"/>
              </w:rPr>
              <w:t xml:space="preserve"> B5 (</w:t>
            </w:r>
            <w:proofErr w:type="spellStart"/>
            <w:r>
              <w:rPr>
                <w:szCs w:val="22"/>
              </w:rPr>
              <w:t>pantoteno</w:t>
            </w:r>
            <w:proofErr w:type="spellEnd"/>
            <w:r>
              <w:rPr>
                <w:szCs w:val="22"/>
              </w:rPr>
              <w:t xml:space="preserve"> </w:t>
            </w:r>
            <w:proofErr w:type="spellStart"/>
            <w:r>
              <w:rPr>
                <w:szCs w:val="22"/>
              </w:rPr>
              <w:t>rūgštis</w:t>
            </w:r>
            <w:proofErr w:type="spellEnd"/>
            <w:r>
              <w:rPr>
                <w:szCs w:val="22"/>
              </w:rPr>
              <w:t xml:space="preserve">) 15 mg, </w:t>
            </w:r>
            <w:proofErr w:type="spellStart"/>
            <w:r>
              <w:rPr>
                <w:szCs w:val="22"/>
              </w:rPr>
              <w:t>vitaminas</w:t>
            </w:r>
            <w:proofErr w:type="spellEnd"/>
            <w:r>
              <w:rPr>
                <w:szCs w:val="22"/>
              </w:rPr>
              <w:t xml:space="preserve"> C (</w:t>
            </w:r>
            <w:proofErr w:type="spellStart"/>
            <w:r>
              <w:rPr>
                <w:szCs w:val="22"/>
              </w:rPr>
              <w:t>askorbo</w:t>
            </w:r>
            <w:proofErr w:type="spellEnd"/>
            <w:r>
              <w:rPr>
                <w:szCs w:val="22"/>
              </w:rPr>
              <w:t xml:space="preserve"> </w:t>
            </w:r>
            <w:proofErr w:type="spellStart"/>
            <w:r>
              <w:rPr>
                <w:szCs w:val="22"/>
              </w:rPr>
              <w:t>rūgštis</w:t>
            </w:r>
            <w:proofErr w:type="spellEnd"/>
            <w:r>
              <w:rPr>
                <w:szCs w:val="22"/>
              </w:rPr>
              <w:t xml:space="preserve">) 100 mg, </w:t>
            </w:r>
            <w:proofErr w:type="spellStart"/>
            <w:r>
              <w:rPr>
                <w:szCs w:val="22"/>
              </w:rPr>
              <w:t>vitaminas</w:t>
            </w:r>
            <w:proofErr w:type="spellEnd"/>
            <w:r>
              <w:rPr>
                <w:szCs w:val="22"/>
              </w:rPr>
              <w:t xml:space="preserve"> B8 (</w:t>
            </w:r>
            <w:proofErr w:type="spellStart"/>
            <w:r>
              <w:rPr>
                <w:szCs w:val="22"/>
              </w:rPr>
              <w:t>biotinas</w:t>
            </w:r>
            <w:proofErr w:type="spellEnd"/>
            <w:r>
              <w:rPr>
                <w:szCs w:val="22"/>
              </w:rPr>
              <w:t xml:space="preserve">) 0,06 mg, </w:t>
            </w:r>
            <w:proofErr w:type="spellStart"/>
            <w:r>
              <w:rPr>
                <w:szCs w:val="22"/>
              </w:rPr>
              <w:t>vitaminas</w:t>
            </w:r>
            <w:proofErr w:type="spellEnd"/>
            <w:r>
              <w:rPr>
                <w:szCs w:val="22"/>
              </w:rPr>
              <w:t xml:space="preserve"> B9 (</w:t>
            </w:r>
            <w:proofErr w:type="spellStart"/>
            <w:r>
              <w:rPr>
                <w:szCs w:val="22"/>
              </w:rPr>
              <w:t>folinė</w:t>
            </w:r>
            <w:proofErr w:type="spellEnd"/>
            <w:r>
              <w:rPr>
                <w:szCs w:val="22"/>
              </w:rPr>
              <w:t xml:space="preserve"> </w:t>
            </w:r>
            <w:proofErr w:type="spellStart"/>
            <w:r>
              <w:rPr>
                <w:szCs w:val="22"/>
              </w:rPr>
              <w:t>rūgštis</w:t>
            </w:r>
            <w:proofErr w:type="spellEnd"/>
            <w:r>
              <w:rPr>
                <w:szCs w:val="22"/>
              </w:rPr>
              <w:t xml:space="preserve">) 0,4 mg, </w:t>
            </w:r>
            <w:proofErr w:type="spellStart"/>
            <w:r>
              <w:rPr>
                <w:szCs w:val="22"/>
              </w:rPr>
              <w:t>vitaminas</w:t>
            </w:r>
            <w:proofErr w:type="spellEnd"/>
            <w:r>
              <w:rPr>
                <w:szCs w:val="22"/>
              </w:rPr>
              <w:t xml:space="preserve"> B12 (</w:t>
            </w:r>
            <w:proofErr w:type="spellStart"/>
            <w:r>
              <w:rPr>
                <w:szCs w:val="22"/>
              </w:rPr>
              <w:t>cianokobalaminas</w:t>
            </w:r>
            <w:proofErr w:type="spellEnd"/>
            <w:r>
              <w:rPr>
                <w:szCs w:val="22"/>
              </w:rPr>
              <w:t xml:space="preserve">) 0,005 mg, </w:t>
            </w:r>
            <w:proofErr w:type="spellStart"/>
            <w:r>
              <w:rPr>
                <w:szCs w:val="22"/>
              </w:rPr>
              <w:t>vitaminas</w:t>
            </w:r>
            <w:proofErr w:type="spellEnd"/>
            <w:r>
              <w:rPr>
                <w:szCs w:val="22"/>
              </w:rPr>
              <w:t xml:space="preserve"> PP (</w:t>
            </w:r>
            <w:proofErr w:type="spellStart"/>
            <w:r>
              <w:rPr>
                <w:szCs w:val="22"/>
              </w:rPr>
              <w:t>nikotinamidas</w:t>
            </w:r>
            <w:proofErr w:type="spellEnd"/>
            <w:r>
              <w:rPr>
                <w:szCs w:val="22"/>
              </w:rPr>
              <w:t xml:space="preserve">) 40 mg) </w:t>
            </w:r>
            <w:proofErr w:type="spellStart"/>
            <w:r>
              <w:rPr>
                <w:szCs w:val="22"/>
              </w:rPr>
              <w:t>derinys</w:t>
            </w:r>
            <w:proofErr w:type="spellEnd"/>
            <w:r>
              <w:rPr>
                <w:szCs w:val="22"/>
              </w:rPr>
              <w:t xml:space="preserve"> </w:t>
            </w:r>
            <w:proofErr w:type="spellStart"/>
            <w:r>
              <w:rPr>
                <w:szCs w:val="22"/>
              </w:rPr>
              <w:t>su</w:t>
            </w:r>
            <w:proofErr w:type="spellEnd"/>
            <w:r>
              <w:rPr>
                <w:szCs w:val="22"/>
              </w:rPr>
              <w:t xml:space="preserve"> 1 </w:t>
            </w:r>
            <w:proofErr w:type="spellStart"/>
            <w:r>
              <w:rPr>
                <w:szCs w:val="22"/>
              </w:rPr>
              <w:t>flakonu</w:t>
            </w:r>
            <w:proofErr w:type="spellEnd"/>
            <w:r>
              <w:rPr>
                <w:szCs w:val="22"/>
              </w:rPr>
              <w:t xml:space="preserve"> </w:t>
            </w:r>
            <w:proofErr w:type="spellStart"/>
            <w:r>
              <w:rPr>
                <w:szCs w:val="22"/>
              </w:rPr>
              <w:t>kito</w:t>
            </w:r>
            <w:proofErr w:type="spellEnd"/>
            <w:r>
              <w:rPr>
                <w:szCs w:val="22"/>
              </w:rPr>
              <w:t xml:space="preserve"> </w:t>
            </w:r>
            <w:proofErr w:type="spellStart"/>
            <w:r>
              <w:rPr>
                <w:szCs w:val="22"/>
              </w:rPr>
              <w:t>multivitaminų</w:t>
            </w:r>
            <w:proofErr w:type="spellEnd"/>
            <w:r>
              <w:rPr>
                <w:szCs w:val="22"/>
              </w:rPr>
              <w:t xml:space="preserve"> </w:t>
            </w:r>
            <w:proofErr w:type="spellStart"/>
            <w:r>
              <w:rPr>
                <w:szCs w:val="22"/>
              </w:rPr>
              <w:t>preparato</w:t>
            </w:r>
            <w:proofErr w:type="spellEnd"/>
            <w:r>
              <w:rPr>
                <w:szCs w:val="22"/>
              </w:rPr>
              <w:t xml:space="preserve"> (</w:t>
            </w:r>
            <w:proofErr w:type="spellStart"/>
            <w:r>
              <w:rPr>
                <w:szCs w:val="22"/>
              </w:rPr>
              <w:t>flakono</w:t>
            </w:r>
            <w:proofErr w:type="spellEnd"/>
            <w:r>
              <w:rPr>
                <w:szCs w:val="22"/>
              </w:rPr>
              <w:t xml:space="preserve"> </w:t>
            </w:r>
            <w:proofErr w:type="spellStart"/>
            <w:r>
              <w:rPr>
                <w:szCs w:val="22"/>
              </w:rPr>
              <w:t>sudėtis</w:t>
            </w:r>
            <w:proofErr w:type="spellEnd"/>
            <w:r>
              <w:rPr>
                <w:szCs w:val="22"/>
              </w:rPr>
              <w:t xml:space="preserve">: </w:t>
            </w:r>
            <w:proofErr w:type="spellStart"/>
            <w:r>
              <w:rPr>
                <w:iCs/>
                <w:szCs w:val="22"/>
              </w:rPr>
              <w:t>vitaminas</w:t>
            </w:r>
            <w:proofErr w:type="spellEnd"/>
            <w:r>
              <w:rPr>
                <w:iCs/>
                <w:szCs w:val="22"/>
              </w:rPr>
              <w:t xml:space="preserve"> A (</w:t>
            </w:r>
            <w:proofErr w:type="spellStart"/>
            <w:r>
              <w:rPr>
                <w:iCs/>
                <w:szCs w:val="22"/>
              </w:rPr>
              <w:t>retinolio</w:t>
            </w:r>
            <w:proofErr w:type="spellEnd"/>
            <w:r>
              <w:rPr>
                <w:iCs/>
                <w:szCs w:val="22"/>
              </w:rPr>
              <w:t xml:space="preserve"> </w:t>
            </w:r>
            <w:proofErr w:type="spellStart"/>
            <w:r>
              <w:rPr>
                <w:iCs/>
                <w:szCs w:val="22"/>
              </w:rPr>
              <w:t>palmitato</w:t>
            </w:r>
            <w:proofErr w:type="spellEnd"/>
            <w:r>
              <w:rPr>
                <w:iCs/>
                <w:szCs w:val="22"/>
              </w:rPr>
              <w:t xml:space="preserve"> </w:t>
            </w:r>
            <w:proofErr w:type="spellStart"/>
            <w:r>
              <w:rPr>
                <w:iCs/>
                <w:szCs w:val="22"/>
              </w:rPr>
              <w:t>pavidalu</w:t>
            </w:r>
            <w:proofErr w:type="spellEnd"/>
            <w:r>
              <w:rPr>
                <w:iCs/>
                <w:szCs w:val="22"/>
              </w:rPr>
              <w:t xml:space="preserve">) </w:t>
            </w:r>
            <w:r>
              <w:rPr>
                <w:szCs w:val="22"/>
              </w:rPr>
              <w:t xml:space="preserve">2300 TV, </w:t>
            </w:r>
            <w:proofErr w:type="spellStart"/>
            <w:r>
              <w:rPr>
                <w:szCs w:val="22"/>
              </w:rPr>
              <w:t>vitaminas</w:t>
            </w:r>
            <w:proofErr w:type="spellEnd"/>
            <w:r>
              <w:rPr>
                <w:szCs w:val="22"/>
              </w:rPr>
              <w:t xml:space="preserve"> D (</w:t>
            </w:r>
            <w:proofErr w:type="spellStart"/>
            <w:r>
              <w:rPr>
                <w:szCs w:val="22"/>
              </w:rPr>
              <w:t>ergokalciferolio</w:t>
            </w:r>
            <w:proofErr w:type="spellEnd"/>
            <w:r>
              <w:rPr>
                <w:szCs w:val="22"/>
              </w:rPr>
              <w:t xml:space="preserve"> </w:t>
            </w:r>
            <w:proofErr w:type="spellStart"/>
            <w:r>
              <w:rPr>
                <w:szCs w:val="22"/>
              </w:rPr>
              <w:t>pavidalu</w:t>
            </w:r>
            <w:proofErr w:type="spellEnd"/>
            <w:r>
              <w:rPr>
                <w:szCs w:val="22"/>
              </w:rPr>
              <w:t xml:space="preserve">) 400 TV, </w:t>
            </w:r>
            <w:proofErr w:type="spellStart"/>
            <w:r>
              <w:rPr>
                <w:szCs w:val="22"/>
              </w:rPr>
              <w:t>vitaminas</w:t>
            </w:r>
            <w:proofErr w:type="spellEnd"/>
            <w:r>
              <w:rPr>
                <w:szCs w:val="22"/>
              </w:rPr>
              <w:t xml:space="preserve"> E (alfa-</w:t>
            </w:r>
            <w:proofErr w:type="spellStart"/>
            <w:r>
              <w:rPr>
                <w:szCs w:val="22"/>
              </w:rPr>
              <w:t>tokoferolis</w:t>
            </w:r>
            <w:proofErr w:type="spellEnd"/>
            <w:r>
              <w:rPr>
                <w:szCs w:val="22"/>
              </w:rPr>
              <w:t xml:space="preserve">) 6,4 mg, </w:t>
            </w:r>
            <w:proofErr w:type="spellStart"/>
            <w:r>
              <w:rPr>
                <w:szCs w:val="22"/>
              </w:rPr>
              <w:t>vitaminas</w:t>
            </w:r>
            <w:proofErr w:type="spellEnd"/>
            <w:r>
              <w:rPr>
                <w:szCs w:val="22"/>
              </w:rPr>
              <w:t xml:space="preserve"> K (</w:t>
            </w:r>
            <w:proofErr w:type="spellStart"/>
            <w:r>
              <w:rPr>
                <w:szCs w:val="22"/>
              </w:rPr>
              <w:t>fitomenadionas</w:t>
            </w:r>
            <w:proofErr w:type="spellEnd"/>
            <w:r>
              <w:rPr>
                <w:szCs w:val="22"/>
              </w:rPr>
              <w:t>) 200 µg)</w:t>
            </w:r>
          </w:p>
          <w:p w14:paraId="2C058E6F" w14:textId="77777777" w:rsidR="00DF6F3F" w:rsidRDefault="00DF6F3F">
            <w:pPr>
              <w:pStyle w:val="TableFootnoteLetter"/>
              <w:numPr>
                <w:ilvl w:val="0"/>
                <w:numId w:val="0"/>
              </w:numPr>
              <w:tabs>
                <w:tab w:val="left" w:pos="1296"/>
              </w:tabs>
              <w:spacing w:before="0" w:after="0"/>
              <w:ind w:left="115" w:hanging="115"/>
              <w:rPr>
                <w:sz w:val="22"/>
                <w:szCs w:val="22"/>
              </w:rPr>
            </w:pPr>
          </w:p>
        </w:tc>
      </w:tr>
      <w:tr w:rsidR="00DF6F3F" w14:paraId="67AED8D2" w14:textId="77777777" w:rsidTr="00092459">
        <w:trPr>
          <w:cantSplit/>
          <w:jc w:val="center"/>
        </w:trPr>
        <w:tc>
          <w:tcPr>
            <w:tcW w:w="92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7E0FA" w14:textId="77777777" w:rsidR="00DF6F3F" w:rsidRDefault="00371309">
            <w:pPr>
              <w:pStyle w:val="TableTitle"/>
              <w:spacing w:before="0" w:after="0"/>
              <w:rPr>
                <w:sz w:val="22"/>
                <w:szCs w:val="22"/>
              </w:rPr>
            </w:pPr>
            <w:r>
              <w:rPr>
                <w:sz w:val="22"/>
                <w:szCs w:val="22"/>
              </w:rPr>
              <w:t xml:space="preserve">1000 ml </w:t>
            </w:r>
            <w:proofErr w:type="spellStart"/>
            <w:r>
              <w:rPr>
                <w:sz w:val="22"/>
                <w:szCs w:val="22"/>
              </w:rPr>
              <w:t>Olimel</w:t>
            </w:r>
            <w:proofErr w:type="spellEnd"/>
            <w:r>
              <w:rPr>
                <w:sz w:val="22"/>
                <w:szCs w:val="22"/>
              </w:rPr>
              <w:t xml:space="preserve"> N12E galimi priedai (suaugusiesiems)</w:t>
            </w:r>
          </w:p>
        </w:tc>
      </w:tr>
      <w:tr w:rsidR="00DF6F3F" w14:paraId="3C6C8AAF" w14:textId="77777777" w:rsidTr="00092459">
        <w:trPr>
          <w:jc w:val="center"/>
        </w:trPr>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0CFD3" w14:textId="77777777" w:rsidR="00DF6F3F" w:rsidRDefault="00DF6F3F">
            <w:pPr>
              <w:pStyle w:val="TableCenter"/>
              <w:spacing w:before="0" w:after="0"/>
              <w:rPr>
                <w:sz w:val="22"/>
                <w:szCs w:val="22"/>
              </w:rPr>
            </w:pP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19BD5" w14:textId="77777777" w:rsidR="00DF6F3F" w:rsidRDefault="00371309">
            <w:pPr>
              <w:pStyle w:val="TableCenter"/>
              <w:spacing w:before="0" w:after="0"/>
              <w:rPr>
                <w:sz w:val="22"/>
                <w:szCs w:val="22"/>
              </w:rPr>
            </w:pPr>
            <w:r>
              <w:rPr>
                <w:sz w:val="22"/>
                <w:szCs w:val="22"/>
              </w:rPr>
              <w:t>Tirpale esantis kiekis</w:t>
            </w:r>
          </w:p>
        </w:tc>
        <w:tc>
          <w:tcPr>
            <w:tcW w:w="2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40D7A" w14:textId="77777777" w:rsidR="00DF6F3F" w:rsidRDefault="00371309">
            <w:pPr>
              <w:pStyle w:val="TableCenter"/>
              <w:spacing w:before="0" w:after="0"/>
              <w:rPr>
                <w:sz w:val="22"/>
                <w:szCs w:val="22"/>
              </w:rPr>
            </w:pPr>
            <w:r>
              <w:rPr>
                <w:sz w:val="22"/>
                <w:szCs w:val="22"/>
              </w:rPr>
              <w:t>Didžiausias kiekis, kurį galima pridėti</w:t>
            </w:r>
          </w:p>
        </w:tc>
        <w:tc>
          <w:tcPr>
            <w:tcW w:w="2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5C5A8" w14:textId="77777777" w:rsidR="00DF6F3F" w:rsidRDefault="00371309">
            <w:pPr>
              <w:pStyle w:val="TableCenter"/>
              <w:spacing w:before="0" w:after="0"/>
              <w:rPr>
                <w:sz w:val="22"/>
                <w:szCs w:val="22"/>
              </w:rPr>
            </w:pPr>
            <w:r>
              <w:rPr>
                <w:sz w:val="22"/>
                <w:szCs w:val="22"/>
              </w:rPr>
              <w:t>Didžiausias bendras kiekis</w:t>
            </w:r>
          </w:p>
        </w:tc>
      </w:tr>
      <w:tr w:rsidR="00DF6F3F" w14:paraId="1FB052EC" w14:textId="77777777" w:rsidTr="00092459">
        <w:trPr>
          <w:jc w:val="center"/>
        </w:trPr>
        <w:tc>
          <w:tcPr>
            <w:tcW w:w="2083"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B112E72" w14:textId="77777777" w:rsidR="00DF6F3F" w:rsidRDefault="00371309">
            <w:pPr>
              <w:pStyle w:val="TableCenter"/>
              <w:spacing w:before="0" w:after="0"/>
              <w:rPr>
                <w:sz w:val="22"/>
                <w:szCs w:val="22"/>
              </w:rPr>
            </w:pPr>
            <w:r>
              <w:rPr>
                <w:sz w:val="22"/>
                <w:szCs w:val="22"/>
              </w:rPr>
              <w:t>Natris</w:t>
            </w:r>
          </w:p>
        </w:tc>
        <w:tc>
          <w:tcPr>
            <w:tcW w:w="2003"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D2FA135" w14:textId="77777777" w:rsidR="00DF6F3F" w:rsidRDefault="00371309">
            <w:pPr>
              <w:pStyle w:val="TableCenter"/>
              <w:spacing w:before="0" w:after="0"/>
              <w:rPr>
                <w:sz w:val="22"/>
                <w:szCs w:val="22"/>
              </w:rPr>
            </w:pPr>
            <w:r>
              <w:rPr>
                <w:sz w:val="22"/>
                <w:szCs w:val="22"/>
              </w:rPr>
              <w:t>35 </w:t>
            </w:r>
            <w:proofErr w:type="spellStart"/>
            <w:r>
              <w:rPr>
                <w:sz w:val="22"/>
                <w:szCs w:val="22"/>
              </w:rPr>
              <w:t>mmol</w:t>
            </w:r>
            <w:proofErr w:type="spellEnd"/>
          </w:p>
        </w:tc>
        <w:tc>
          <w:tcPr>
            <w:tcW w:w="2671"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7484745" w14:textId="77777777" w:rsidR="00DF6F3F" w:rsidRDefault="00371309">
            <w:pPr>
              <w:pStyle w:val="TableCenter"/>
              <w:spacing w:before="0" w:after="0"/>
              <w:rPr>
                <w:sz w:val="22"/>
                <w:szCs w:val="22"/>
              </w:rPr>
            </w:pPr>
            <w:r>
              <w:rPr>
                <w:sz w:val="22"/>
                <w:szCs w:val="22"/>
              </w:rPr>
              <w:t>115 </w:t>
            </w:r>
            <w:proofErr w:type="spellStart"/>
            <w:r>
              <w:rPr>
                <w:sz w:val="22"/>
                <w:szCs w:val="22"/>
              </w:rPr>
              <w:t>mmol</w:t>
            </w:r>
            <w:proofErr w:type="spellEnd"/>
          </w:p>
        </w:tc>
        <w:tc>
          <w:tcPr>
            <w:tcW w:w="2485"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AE2F3D0" w14:textId="77777777" w:rsidR="00DF6F3F" w:rsidRDefault="00371309">
            <w:pPr>
              <w:pStyle w:val="TableCenter"/>
              <w:spacing w:before="0" w:after="0"/>
            </w:pPr>
            <w:r>
              <w:rPr>
                <w:sz w:val="22"/>
                <w:szCs w:val="22"/>
              </w:rPr>
              <w:t>150 </w:t>
            </w:r>
            <w:proofErr w:type="spellStart"/>
            <w:r>
              <w:rPr>
                <w:sz w:val="22"/>
                <w:szCs w:val="22"/>
              </w:rPr>
              <w:t>mmol</w:t>
            </w:r>
            <w:proofErr w:type="spellEnd"/>
          </w:p>
        </w:tc>
      </w:tr>
      <w:tr w:rsidR="00DF6F3F" w14:paraId="68B2BFF5" w14:textId="77777777" w:rsidTr="00092459">
        <w:trPr>
          <w:jc w:val="center"/>
        </w:trPr>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A69F1FD" w14:textId="77777777" w:rsidR="00DF6F3F" w:rsidRDefault="00371309">
            <w:pPr>
              <w:pStyle w:val="TableCenter"/>
              <w:spacing w:before="0" w:after="0"/>
            </w:pPr>
            <w:r>
              <w:rPr>
                <w:sz w:val="22"/>
                <w:szCs w:val="22"/>
              </w:rPr>
              <w:t>Kalis</w:t>
            </w:r>
          </w:p>
        </w:tc>
        <w:tc>
          <w:tcPr>
            <w:tcW w:w="20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D7550F9" w14:textId="77777777" w:rsidR="00DF6F3F" w:rsidRDefault="00371309">
            <w:pPr>
              <w:pStyle w:val="TableCenter"/>
              <w:spacing w:before="0" w:after="0"/>
            </w:pPr>
            <w:r>
              <w:rPr>
                <w:sz w:val="22"/>
                <w:szCs w:val="22"/>
              </w:rPr>
              <w:t>30 </w:t>
            </w:r>
            <w:proofErr w:type="spellStart"/>
            <w:r>
              <w:rPr>
                <w:sz w:val="22"/>
                <w:szCs w:val="22"/>
              </w:rPr>
              <w:t>mmol</w:t>
            </w:r>
            <w:proofErr w:type="spellEnd"/>
          </w:p>
        </w:tc>
        <w:tc>
          <w:tcPr>
            <w:tcW w:w="26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8B04708" w14:textId="77777777" w:rsidR="00DF6F3F" w:rsidRDefault="00371309">
            <w:pPr>
              <w:pStyle w:val="TableCenter"/>
              <w:spacing w:before="0" w:after="0"/>
              <w:rPr>
                <w:sz w:val="22"/>
                <w:szCs w:val="22"/>
              </w:rPr>
            </w:pPr>
            <w:r>
              <w:rPr>
                <w:sz w:val="22"/>
                <w:szCs w:val="22"/>
              </w:rPr>
              <w:t>120 </w:t>
            </w:r>
            <w:proofErr w:type="spellStart"/>
            <w:r>
              <w:rPr>
                <w:sz w:val="22"/>
                <w:szCs w:val="22"/>
              </w:rPr>
              <w:t>mmol</w:t>
            </w:r>
            <w:proofErr w:type="spellEnd"/>
          </w:p>
        </w:tc>
        <w:tc>
          <w:tcPr>
            <w:tcW w:w="24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DA1F14C" w14:textId="77777777" w:rsidR="00DF6F3F" w:rsidRDefault="00371309">
            <w:pPr>
              <w:pStyle w:val="TableCenter"/>
              <w:spacing w:before="0" w:after="0"/>
              <w:rPr>
                <w:sz w:val="22"/>
                <w:szCs w:val="22"/>
              </w:rPr>
            </w:pPr>
            <w:r>
              <w:rPr>
                <w:sz w:val="22"/>
                <w:szCs w:val="22"/>
              </w:rPr>
              <w:t>150 </w:t>
            </w:r>
            <w:proofErr w:type="spellStart"/>
            <w:r>
              <w:rPr>
                <w:sz w:val="22"/>
                <w:szCs w:val="22"/>
              </w:rPr>
              <w:t>mmol</w:t>
            </w:r>
            <w:proofErr w:type="spellEnd"/>
          </w:p>
        </w:tc>
      </w:tr>
      <w:tr w:rsidR="00DF6F3F" w14:paraId="4CCB3E92" w14:textId="77777777" w:rsidTr="00092459">
        <w:trPr>
          <w:jc w:val="center"/>
        </w:trPr>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C7B018E" w14:textId="77777777" w:rsidR="00DF6F3F" w:rsidRDefault="00371309">
            <w:pPr>
              <w:pStyle w:val="TableCenter"/>
              <w:spacing w:before="0" w:after="0"/>
              <w:rPr>
                <w:sz w:val="22"/>
                <w:szCs w:val="22"/>
              </w:rPr>
            </w:pPr>
            <w:r>
              <w:rPr>
                <w:sz w:val="22"/>
                <w:szCs w:val="22"/>
              </w:rPr>
              <w:t>Magnis</w:t>
            </w:r>
          </w:p>
        </w:tc>
        <w:tc>
          <w:tcPr>
            <w:tcW w:w="20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5F77F7A" w14:textId="77777777" w:rsidR="00DF6F3F" w:rsidRDefault="00371309">
            <w:pPr>
              <w:pStyle w:val="TableCenter"/>
              <w:spacing w:before="0" w:after="0"/>
              <w:rPr>
                <w:sz w:val="22"/>
                <w:szCs w:val="22"/>
              </w:rPr>
            </w:pPr>
            <w:r>
              <w:rPr>
                <w:sz w:val="22"/>
                <w:szCs w:val="22"/>
              </w:rPr>
              <w:t>4,0 </w:t>
            </w:r>
            <w:proofErr w:type="spellStart"/>
            <w:r>
              <w:rPr>
                <w:sz w:val="22"/>
                <w:szCs w:val="22"/>
              </w:rPr>
              <w:t>mmol</w:t>
            </w:r>
            <w:proofErr w:type="spellEnd"/>
          </w:p>
        </w:tc>
        <w:tc>
          <w:tcPr>
            <w:tcW w:w="26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2E22B77" w14:textId="77777777" w:rsidR="00DF6F3F" w:rsidRDefault="00371309">
            <w:pPr>
              <w:pStyle w:val="TableCenter"/>
              <w:spacing w:before="0" w:after="0"/>
              <w:rPr>
                <w:sz w:val="22"/>
                <w:szCs w:val="22"/>
              </w:rPr>
            </w:pPr>
            <w:r>
              <w:rPr>
                <w:sz w:val="22"/>
                <w:szCs w:val="22"/>
              </w:rPr>
              <w:t>1,6 </w:t>
            </w:r>
            <w:proofErr w:type="spellStart"/>
            <w:r>
              <w:rPr>
                <w:sz w:val="22"/>
                <w:szCs w:val="22"/>
              </w:rPr>
              <w:t>mmol</w:t>
            </w:r>
            <w:proofErr w:type="spellEnd"/>
          </w:p>
        </w:tc>
        <w:tc>
          <w:tcPr>
            <w:tcW w:w="24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9AA13ED" w14:textId="77777777" w:rsidR="00DF6F3F" w:rsidRDefault="00371309">
            <w:pPr>
              <w:pStyle w:val="TableCenter"/>
              <w:spacing w:before="0" w:after="0"/>
              <w:rPr>
                <w:sz w:val="22"/>
                <w:szCs w:val="22"/>
              </w:rPr>
            </w:pPr>
            <w:r>
              <w:rPr>
                <w:sz w:val="22"/>
                <w:szCs w:val="22"/>
              </w:rPr>
              <w:t>5,6 </w:t>
            </w:r>
            <w:proofErr w:type="spellStart"/>
            <w:r>
              <w:rPr>
                <w:sz w:val="22"/>
                <w:szCs w:val="22"/>
              </w:rPr>
              <w:t>mmol</w:t>
            </w:r>
            <w:proofErr w:type="spellEnd"/>
          </w:p>
        </w:tc>
      </w:tr>
      <w:tr w:rsidR="00DF6F3F" w14:paraId="7039166C" w14:textId="77777777" w:rsidTr="00092459">
        <w:trPr>
          <w:trHeight w:val="393"/>
          <w:jc w:val="center"/>
        </w:trPr>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C2C3EDB" w14:textId="77777777" w:rsidR="00DF6F3F" w:rsidRDefault="00371309">
            <w:pPr>
              <w:pStyle w:val="TableCenter"/>
              <w:spacing w:before="0" w:after="0"/>
              <w:rPr>
                <w:sz w:val="22"/>
                <w:szCs w:val="22"/>
              </w:rPr>
            </w:pPr>
            <w:r>
              <w:rPr>
                <w:sz w:val="22"/>
                <w:szCs w:val="22"/>
              </w:rPr>
              <w:t>Kalcis</w:t>
            </w:r>
          </w:p>
        </w:tc>
        <w:tc>
          <w:tcPr>
            <w:tcW w:w="20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8742CE7" w14:textId="77777777" w:rsidR="00DF6F3F" w:rsidRDefault="00371309">
            <w:pPr>
              <w:pStyle w:val="TableCenter"/>
              <w:spacing w:before="0" w:after="0"/>
              <w:rPr>
                <w:sz w:val="22"/>
                <w:szCs w:val="22"/>
              </w:rPr>
            </w:pPr>
            <w:r>
              <w:rPr>
                <w:sz w:val="22"/>
                <w:szCs w:val="22"/>
              </w:rPr>
              <w:t>3,5 </w:t>
            </w:r>
            <w:proofErr w:type="spellStart"/>
            <w:r>
              <w:rPr>
                <w:sz w:val="22"/>
                <w:szCs w:val="22"/>
              </w:rPr>
              <w:t>mmol</w:t>
            </w:r>
            <w:proofErr w:type="spellEnd"/>
          </w:p>
        </w:tc>
        <w:tc>
          <w:tcPr>
            <w:tcW w:w="26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BEB6F7C" w14:textId="77777777" w:rsidR="00DF6F3F" w:rsidRDefault="00371309">
            <w:pPr>
              <w:pStyle w:val="TableCenter"/>
              <w:spacing w:before="0" w:after="0"/>
              <w:rPr>
                <w:sz w:val="22"/>
                <w:szCs w:val="22"/>
              </w:rPr>
            </w:pPr>
            <w:r>
              <w:rPr>
                <w:sz w:val="22"/>
                <w:szCs w:val="22"/>
              </w:rPr>
              <w:t>1,5 </w:t>
            </w:r>
            <w:proofErr w:type="spellStart"/>
            <w:r>
              <w:rPr>
                <w:sz w:val="22"/>
                <w:szCs w:val="22"/>
              </w:rPr>
              <w:t>mmol</w:t>
            </w:r>
            <w:proofErr w:type="spellEnd"/>
          </w:p>
        </w:tc>
        <w:tc>
          <w:tcPr>
            <w:tcW w:w="24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220D284" w14:textId="77777777" w:rsidR="00DF6F3F" w:rsidRDefault="00371309">
            <w:pPr>
              <w:pStyle w:val="TableCenter"/>
              <w:spacing w:before="0" w:after="0"/>
              <w:rPr>
                <w:sz w:val="22"/>
                <w:szCs w:val="22"/>
              </w:rPr>
            </w:pPr>
            <w:r>
              <w:rPr>
                <w:sz w:val="22"/>
                <w:szCs w:val="22"/>
              </w:rPr>
              <w:t>5,0 </w:t>
            </w:r>
            <w:proofErr w:type="spellStart"/>
            <w:r>
              <w:rPr>
                <w:sz w:val="22"/>
                <w:szCs w:val="22"/>
              </w:rPr>
              <w:t>mmol</w:t>
            </w:r>
            <w:proofErr w:type="spellEnd"/>
          </w:p>
        </w:tc>
      </w:tr>
      <w:tr w:rsidR="00AD09F4" w14:paraId="4CCE19A6" w14:textId="77777777" w:rsidTr="000806BB">
        <w:trPr>
          <w:jc w:val="center"/>
        </w:trPr>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91E32D5" w14:textId="77777777" w:rsidR="00AD09F4" w:rsidRDefault="00AD09F4">
            <w:pPr>
              <w:pStyle w:val="TableCenter"/>
              <w:spacing w:before="0" w:after="0"/>
              <w:rPr>
                <w:sz w:val="22"/>
                <w:szCs w:val="22"/>
              </w:rPr>
            </w:pPr>
            <w:r>
              <w:rPr>
                <w:sz w:val="22"/>
                <w:szCs w:val="22"/>
              </w:rPr>
              <w:t>Neorganiniai fosfatai</w:t>
            </w:r>
          </w:p>
        </w:tc>
        <w:tc>
          <w:tcPr>
            <w:tcW w:w="20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690EA1F" w14:textId="77777777" w:rsidR="00AD09F4" w:rsidRDefault="00AD09F4">
            <w:pPr>
              <w:pStyle w:val="TableCenter"/>
              <w:spacing w:before="0" w:after="0"/>
              <w:rPr>
                <w:sz w:val="22"/>
                <w:szCs w:val="22"/>
              </w:rPr>
            </w:pPr>
            <w:r>
              <w:rPr>
                <w:sz w:val="22"/>
                <w:szCs w:val="22"/>
              </w:rPr>
              <w:t>0 </w:t>
            </w:r>
            <w:proofErr w:type="spellStart"/>
            <w:r>
              <w:rPr>
                <w:sz w:val="22"/>
                <w:szCs w:val="22"/>
              </w:rPr>
              <w:t>mmol</w:t>
            </w:r>
            <w:proofErr w:type="spellEnd"/>
          </w:p>
        </w:tc>
        <w:tc>
          <w:tcPr>
            <w:tcW w:w="2671" w:type="dxa"/>
            <w:vMerge w:val="restart"/>
            <w:tcBorders>
              <w:top w:val="single" w:sz="6" w:space="0" w:color="000000"/>
              <w:left w:val="single" w:sz="6" w:space="0" w:color="000000"/>
              <w:right w:val="single" w:sz="6" w:space="0" w:color="000000"/>
            </w:tcBorders>
            <w:tcMar>
              <w:top w:w="0" w:type="dxa"/>
              <w:left w:w="108" w:type="dxa"/>
              <w:bottom w:w="0" w:type="dxa"/>
              <w:right w:w="108" w:type="dxa"/>
            </w:tcMar>
          </w:tcPr>
          <w:p w14:paraId="307291D0" w14:textId="77777777" w:rsidR="00AD09F4" w:rsidRDefault="00AD09F4" w:rsidP="000806BB">
            <w:pPr>
              <w:pStyle w:val="TableCenter"/>
              <w:spacing w:before="0" w:after="0"/>
            </w:pPr>
            <w:r w:rsidRPr="00A85181">
              <w:t xml:space="preserve">10 </w:t>
            </w:r>
            <w:proofErr w:type="spellStart"/>
            <w:r w:rsidRPr="00A85181">
              <w:t>mmol</w:t>
            </w:r>
            <w:proofErr w:type="spellEnd"/>
            <w:r>
              <w:t xml:space="preserve"> </w:t>
            </w:r>
            <w:proofErr w:type="spellStart"/>
            <w:r>
              <w:t>Pn</w:t>
            </w:r>
            <w:proofErr w:type="spellEnd"/>
            <w:r>
              <w:rPr>
                <w:vertAlign w:val="superscript"/>
              </w:rPr>
              <w:br/>
            </w:r>
            <w:r>
              <w:t>arba</w:t>
            </w:r>
            <w:r>
              <w:br/>
              <w:t>10</w:t>
            </w:r>
            <w:r w:rsidRPr="00A85181">
              <w:t xml:space="preserve"> </w:t>
            </w:r>
            <w:proofErr w:type="spellStart"/>
            <w:r w:rsidRPr="00A85181">
              <w:t>mmol</w:t>
            </w:r>
            <w:proofErr w:type="spellEnd"/>
            <w:r>
              <w:t xml:space="preserve"> </w:t>
            </w:r>
            <w:proofErr w:type="spellStart"/>
            <w:r>
              <w:t>Po</w:t>
            </w:r>
            <w:r>
              <w:rPr>
                <w:vertAlign w:val="superscript"/>
              </w:rPr>
              <w:t>b</w:t>
            </w:r>
            <w:proofErr w:type="spellEnd"/>
          </w:p>
        </w:tc>
        <w:tc>
          <w:tcPr>
            <w:tcW w:w="2485" w:type="dxa"/>
            <w:vMerge w:val="restart"/>
            <w:tcBorders>
              <w:top w:val="single" w:sz="6" w:space="0" w:color="000000"/>
              <w:left w:val="single" w:sz="6" w:space="0" w:color="000000"/>
              <w:right w:val="single" w:sz="6" w:space="0" w:color="000000"/>
            </w:tcBorders>
            <w:tcMar>
              <w:top w:w="0" w:type="dxa"/>
              <w:left w:w="108" w:type="dxa"/>
              <w:bottom w:w="0" w:type="dxa"/>
              <w:right w:w="108" w:type="dxa"/>
            </w:tcMar>
          </w:tcPr>
          <w:p w14:paraId="3650976E" w14:textId="77777777" w:rsidR="00AD09F4" w:rsidRDefault="00AD09F4" w:rsidP="000806BB">
            <w:pPr>
              <w:pStyle w:val="TableCenter"/>
              <w:spacing w:before="0" w:after="0"/>
            </w:pPr>
            <w:r w:rsidRPr="00A85181">
              <w:t xml:space="preserve">10 </w:t>
            </w:r>
            <w:proofErr w:type="spellStart"/>
            <w:r w:rsidRPr="00A85181">
              <w:t>mmol</w:t>
            </w:r>
            <w:proofErr w:type="spellEnd"/>
            <w:r>
              <w:t xml:space="preserve"> </w:t>
            </w:r>
            <w:proofErr w:type="spellStart"/>
            <w:r>
              <w:t>Pn</w:t>
            </w:r>
            <w:proofErr w:type="spellEnd"/>
            <w:r>
              <w:t xml:space="preserve"> + 15 </w:t>
            </w:r>
            <w:proofErr w:type="spellStart"/>
            <w:r>
              <w:t>mmol</w:t>
            </w:r>
            <w:proofErr w:type="spellEnd"/>
            <w:r>
              <w:t xml:space="preserve"> Po</w:t>
            </w:r>
            <w:r>
              <w:rPr>
                <w:vertAlign w:val="superscript"/>
              </w:rPr>
              <w:br/>
            </w:r>
            <w:r>
              <w:t>arba</w:t>
            </w:r>
            <w:r>
              <w:br/>
            </w:r>
            <w:r w:rsidRPr="00A85181">
              <w:t xml:space="preserve">25 </w:t>
            </w:r>
            <w:proofErr w:type="spellStart"/>
            <w:r w:rsidRPr="00A85181">
              <w:t>mmol</w:t>
            </w:r>
            <w:proofErr w:type="spellEnd"/>
            <w:r>
              <w:t xml:space="preserve"> Po </w:t>
            </w:r>
            <w:proofErr w:type="spellStart"/>
            <w:r w:rsidRPr="008C103C">
              <w:rPr>
                <w:vertAlign w:val="superscript"/>
              </w:rPr>
              <w:t>a</w:t>
            </w:r>
            <w:r>
              <w:rPr>
                <w:vertAlign w:val="superscript"/>
              </w:rPr>
              <w:t>,b</w:t>
            </w:r>
            <w:proofErr w:type="spellEnd"/>
          </w:p>
        </w:tc>
      </w:tr>
      <w:tr w:rsidR="00AD09F4" w14:paraId="38FCECB3" w14:textId="77777777" w:rsidTr="000806BB">
        <w:trPr>
          <w:jc w:val="center"/>
        </w:trPr>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9BAC21C" w14:textId="77777777" w:rsidR="00AD09F4" w:rsidRDefault="00AD09F4">
            <w:pPr>
              <w:pStyle w:val="TableCenter"/>
              <w:spacing w:before="0" w:after="0"/>
              <w:rPr>
                <w:sz w:val="22"/>
                <w:szCs w:val="22"/>
              </w:rPr>
            </w:pPr>
            <w:r>
              <w:rPr>
                <w:sz w:val="22"/>
                <w:szCs w:val="22"/>
              </w:rPr>
              <w:t>Organiniai fosfatai</w:t>
            </w:r>
          </w:p>
        </w:tc>
        <w:tc>
          <w:tcPr>
            <w:tcW w:w="20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CB5669E" w14:textId="77777777" w:rsidR="00AD09F4" w:rsidRDefault="00AD09F4">
            <w:pPr>
              <w:pStyle w:val="TableCenter"/>
              <w:spacing w:before="0" w:after="0"/>
            </w:pPr>
            <w:r>
              <w:rPr>
                <w:sz w:val="22"/>
                <w:szCs w:val="22"/>
              </w:rPr>
              <w:t>15 </w:t>
            </w:r>
            <w:proofErr w:type="spellStart"/>
            <w:r>
              <w:rPr>
                <w:sz w:val="22"/>
                <w:szCs w:val="22"/>
              </w:rPr>
              <w:t>mmol</w:t>
            </w:r>
            <w:proofErr w:type="spellEnd"/>
            <w:r>
              <w:rPr>
                <w:sz w:val="22"/>
                <w:szCs w:val="22"/>
              </w:rPr>
              <w:t xml:space="preserve"> </w:t>
            </w:r>
            <w:r>
              <w:rPr>
                <w:sz w:val="22"/>
                <w:szCs w:val="22"/>
                <w:vertAlign w:val="superscript"/>
              </w:rPr>
              <w:t>a</w:t>
            </w:r>
          </w:p>
        </w:tc>
        <w:tc>
          <w:tcPr>
            <w:tcW w:w="2671" w:type="dxa"/>
            <w:vMerge/>
            <w:tcBorders>
              <w:left w:val="single" w:sz="6" w:space="0" w:color="000000"/>
              <w:bottom w:val="single" w:sz="6" w:space="0" w:color="000000"/>
              <w:right w:val="single" w:sz="6" w:space="0" w:color="000000"/>
            </w:tcBorders>
            <w:tcMar>
              <w:top w:w="0" w:type="dxa"/>
              <w:left w:w="108" w:type="dxa"/>
              <w:bottom w:w="0" w:type="dxa"/>
              <w:right w:w="108" w:type="dxa"/>
            </w:tcMar>
          </w:tcPr>
          <w:p w14:paraId="462E88F3" w14:textId="77777777" w:rsidR="00AD09F4" w:rsidRDefault="00AD09F4">
            <w:pPr>
              <w:pStyle w:val="TableCenter"/>
              <w:spacing w:before="0" w:after="0"/>
            </w:pPr>
          </w:p>
        </w:tc>
        <w:tc>
          <w:tcPr>
            <w:tcW w:w="2485" w:type="dxa"/>
            <w:vMerge/>
            <w:tcBorders>
              <w:left w:val="single" w:sz="6" w:space="0" w:color="000000"/>
              <w:bottom w:val="single" w:sz="6" w:space="0" w:color="000000"/>
              <w:right w:val="single" w:sz="6" w:space="0" w:color="000000"/>
            </w:tcBorders>
            <w:tcMar>
              <w:top w:w="0" w:type="dxa"/>
              <w:left w:w="108" w:type="dxa"/>
              <w:bottom w:w="0" w:type="dxa"/>
              <w:right w:w="108" w:type="dxa"/>
            </w:tcMar>
          </w:tcPr>
          <w:p w14:paraId="0248AC0C" w14:textId="77777777" w:rsidR="00AD09F4" w:rsidRDefault="00AD09F4">
            <w:pPr>
              <w:pStyle w:val="TableCenter"/>
              <w:spacing w:before="0" w:after="0"/>
            </w:pPr>
          </w:p>
        </w:tc>
      </w:tr>
      <w:tr w:rsidR="00DF6F3F" w14:paraId="697DCEFC" w14:textId="77777777" w:rsidTr="00092459">
        <w:trPr>
          <w:jc w:val="center"/>
        </w:trPr>
        <w:tc>
          <w:tcPr>
            <w:tcW w:w="9242"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A116C8A" w14:textId="77777777" w:rsidR="00DF6F3F" w:rsidRDefault="00371309">
            <w:pPr>
              <w:pStyle w:val="TableCenter"/>
              <w:spacing w:before="0" w:after="0"/>
            </w:pPr>
            <w:r>
              <w:rPr>
                <w:b/>
                <w:sz w:val="22"/>
                <w:szCs w:val="22"/>
              </w:rPr>
              <w:t xml:space="preserve">Kiti priedai (mikroelementai, vitaminai, selenas ir cinkas) </w:t>
            </w:r>
            <w:r>
              <w:rPr>
                <w:b/>
                <w:sz w:val="22"/>
                <w:szCs w:val="22"/>
                <w:vertAlign w:val="superscript"/>
              </w:rPr>
              <w:t>c</w:t>
            </w:r>
          </w:p>
        </w:tc>
      </w:tr>
      <w:tr w:rsidR="00DF6F3F" w14:paraId="3DC9A545" w14:textId="77777777" w:rsidTr="00092459">
        <w:trPr>
          <w:trHeight w:val="476"/>
          <w:jc w:val="center"/>
        </w:trPr>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A7A861F" w14:textId="77777777" w:rsidR="00DF6F3F" w:rsidRDefault="00371309">
            <w:pPr>
              <w:pStyle w:val="TableCenter"/>
              <w:spacing w:before="0" w:after="0"/>
            </w:pPr>
            <w:r>
              <w:rPr>
                <w:sz w:val="22"/>
                <w:szCs w:val="22"/>
              </w:rPr>
              <w:t>Mikroelementai – „</w:t>
            </w:r>
            <w:proofErr w:type="spellStart"/>
            <w:r>
              <w:rPr>
                <w:sz w:val="22"/>
                <w:szCs w:val="22"/>
              </w:rPr>
              <w:t>Nutryelt</w:t>
            </w:r>
            <w:proofErr w:type="spellEnd"/>
            <w:r>
              <w:rPr>
                <w:sz w:val="22"/>
                <w:szCs w:val="22"/>
              </w:rPr>
              <w:t xml:space="preserve">“ </w:t>
            </w:r>
            <w:r>
              <w:rPr>
                <w:sz w:val="22"/>
                <w:szCs w:val="22"/>
                <w:vertAlign w:val="superscript"/>
              </w:rPr>
              <w:t>d</w:t>
            </w:r>
          </w:p>
        </w:tc>
        <w:tc>
          <w:tcPr>
            <w:tcW w:w="715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9780E4E" w14:textId="77777777" w:rsidR="00DF6F3F" w:rsidRDefault="00371309">
            <w:pPr>
              <w:pStyle w:val="TableCenter"/>
              <w:spacing w:before="0" w:after="0"/>
              <w:rPr>
                <w:sz w:val="22"/>
                <w:szCs w:val="22"/>
              </w:rPr>
            </w:pPr>
            <w:r>
              <w:rPr>
                <w:sz w:val="22"/>
                <w:szCs w:val="22"/>
              </w:rPr>
              <w:t>2 flakonai vienam maišeliui (10 ml tirpalo koncentrato)</w:t>
            </w:r>
          </w:p>
        </w:tc>
      </w:tr>
      <w:tr w:rsidR="00DF6F3F" w14:paraId="119CD258" w14:textId="77777777" w:rsidTr="00092459">
        <w:trPr>
          <w:jc w:val="center"/>
        </w:trPr>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BD62739" w14:textId="77777777" w:rsidR="00DF6F3F" w:rsidRDefault="00371309">
            <w:pPr>
              <w:pStyle w:val="TableCenter"/>
              <w:spacing w:before="0" w:after="0"/>
            </w:pPr>
            <w:r>
              <w:rPr>
                <w:sz w:val="22"/>
                <w:szCs w:val="22"/>
              </w:rPr>
              <w:t>Vitaminai – „</w:t>
            </w:r>
            <w:proofErr w:type="spellStart"/>
            <w:r>
              <w:rPr>
                <w:sz w:val="22"/>
                <w:szCs w:val="22"/>
              </w:rPr>
              <w:t>Cernevit</w:t>
            </w:r>
            <w:proofErr w:type="spellEnd"/>
            <w:r>
              <w:rPr>
                <w:sz w:val="22"/>
                <w:szCs w:val="22"/>
              </w:rPr>
              <w:t xml:space="preserve">“ </w:t>
            </w:r>
            <w:r>
              <w:rPr>
                <w:sz w:val="22"/>
                <w:szCs w:val="22"/>
                <w:vertAlign w:val="superscript"/>
              </w:rPr>
              <w:t>e</w:t>
            </w:r>
          </w:p>
        </w:tc>
        <w:tc>
          <w:tcPr>
            <w:tcW w:w="715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1ABA9C5" w14:textId="77777777" w:rsidR="00DF6F3F" w:rsidRDefault="00371309">
            <w:pPr>
              <w:pStyle w:val="TableCenter"/>
              <w:spacing w:before="0" w:after="0"/>
              <w:rPr>
                <w:sz w:val="22"/>
                <w:szCs w:val="22"/>
              </w:rPr>
            </w:pPr>
            <w:r>
              <w:rPr>
                <w:sz w:val="22"/>
                <w:szCs w:val="22"/>
              </w:rPr>
              <w:t xml:space="preserve">1 flakonas (5 ml </w:t>
            </w:r>
            <w:proofErr w:type="spellStart"/>
            <w:r>
              <w:rPr>
                <w:sz w:val="22"/>
                <w:szCs w:val="22"/>
              </w:rPr>
              <w:t>liofilizato</w:t>
            </w:r>
            <w:proofErr w:type="spellEnd"/>
            <w:r>
              <w:rPr>
                <w:sz w:val="22"/>
                <w:szCs w:val="22"/>
              </w:rPr>
              <w:t>)</w:t>
            </w:r>
          </w:p>
        </w:tc>
      </w:tr>
      <w:tr w:rsidR="00DF6F3F" w14:paraId="4ED89758" w14:textId="77777777" w:rsidTr="00092459">
        <w:trPr>
          <w:jc w:val="center"/>
        </w:trPr>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83E4366" w14:textId="77777777" w:rsidR="00DF6F3F" w:rsidRDefault="00371309">
            <w:pPr>
              <w:pStyle w:val="TableCenter"/>
              <w:spacing w:before="0" w:after="0"/>
              <w:rPr>
                <w:sz w:val="22"/>
                <w:szCs w:val="22"/>
              </w:rPr>
            </w:pPr>
            <w:r>
              <w:rPr>
                <w:sz w:val="22"/>
                <w:szCs w:val="22"/>
              </w:rPr>
              <w:t>Selenas</w:t>
            </w:r>
          </w:p>
        </w:tc>
        <w:tc>
          <w:tcPr>
            <w:tcW w:w="715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7AC7A32" w14:textId="77777777" w:rsidR="00DF6F3F" w:rsidRDefault="00371309">
            <w:pPr>
              <w:pStyle w:val="TableCenter"/>
              <w:spacing w:before="0" w:after="0"/>
              <w:rPr>
                <w:sz w:val="22"/>
                <w:szCs w:val="22"/>
              </w:rPr>
            </w:pPr>
            <w:r>
              <w:rPr>
                <w:sz w:val="22"/>
                <w:szCs w:val="22"/>
              </w:rPr>
              <w:t>500 µg vienam maišeliui</w:t>
            </w:r>
          </w:p>
        </w:tc>
      </w:tr>
      <w:tr w:rsidR="00DF6F3F" w14:paraId="1AD25322" w14:textId="77777777" w:rsidTr="00092459">
        <w:trPr>
          <w:jc w:val="center"/>
        </w:trPr>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32FA3C" w14:textId="77777777" w:rsidR="00DF6F3F" w:rsidRDefault="00371309">
            <w:pPr>
              <w:pStyle w:val="TableCenter"/>
              <w:spacing w:before="0" w:after="0"/>
              <w:rPr>
                <w:sz w:val="22"/>
                <w:szCs w:val="22"/>
              </w:rPr>
            </w:pPr>
            <w:r>
              <w:rPr>
                <w:sz w:val="22"/>
                <w:szCs w:val="22"/>
              </w:rPr>
              <w:t>Cinkas</w:t>
            </w:r>
          </w:p>
        </w:tc>
        <w:tc>
          <w:tcPr>
            <w:tcW w:w="715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CB6C5E2" w14:textId="77777777" w:rsidR="00DF6F3F" w:rsidRDefault="00371309">
            <w:pPr>
              <w:pStyle w:val="TableCenter"/>
              <w:spacing w:before="0" w:after="0"/>
              <w:rPr>
                <w:sz w:val="22"/>
                <w:szCs w:val="22"/>
              </w:rPr>
            </w:pPr>
            <w:r>
              <w:rPr>
                <w:sz w:val="22"/>
                <w:szCs w:val="22"/>
              </w:rPr>
              <w:t>20 mg vienam maišeliui</w:t>
            </w:r>
          </w:p>
        </w:tc>
      </w:tr>
      <w:tr w:rsidR="00DF6F3F" w14:paraId="79DB0CC9" w14:textId="77777777" w:rsidTr="00092459">
        <w:trPr>
          <w:jc w:val="center"/>
        </w:trPr>
        <w:tc>
          <w:tcPr>
            <w:tcW w:w="9242" w:type="dxa"/>
            <w:gridSpan w:val="4"/>
            <w:tcBorders>
              <w:top w:val="single" w:sz="6" w:space="0" w:color="000000"/>
            </w:tcBorders>
            <w:tcMar>
              <w:top w:w="0" w:type="dxa"/>
              <w:left w:w="108" w:type="dxa"/>
              <w:bottom w:w="0" w:type="dxa"/>
              <w:right w:w="108" w:type="dxa"/>
            </w:tcMar>
          </w:tcPr>
          <w:p w14:paraId="11CC05A3" w14:textId="77777777" w:rsidR="00DF6F3F" w:rsidRDefault="00AD09F4" w:rsidP="00AD09F4">
            <w:pPr>
              <w:pStyle w:val="TableFootnoteLetter"/>
              <w:numPr>
                <w:ilvl w:val="0"/>
                <w:numId w:val="6"/>
              </w:numPr>
              <w:spacing w:before="0" w:after="0"/>
              <w:rPr>
                <w:sz w:val="22"/>
                <w:szCs w:val="22"/>
              </w:rPr>
            </w:pPr>
            <w:bookmarkStart w:id="16" w:name="_Ref495667160"/>
            <w:r>
              <w:rPr>
                <w:sz w:val="22"/>
                <w:szCs w:val="22"/>
              </w:rPr>
              <w:t xml:space="preserve">Įskaitant </w:t>
            </w:r>
            <w:r w:rsidR="00993886">
              <w:rPr>
                <w:sz w:val="22"/>
                <w:szCs w:val="22"/>
              </w:rPr>
              <w:t>fosfatus</w:t>
            </w:r>
            <w:r w:rsidR="00371309">
              <w:rPr>
                <w:sz w:val="22"/>
                <w:szCs w:val="22"/>
              </w:rPr>
              <w:t>, gaut</w:t>
            </w:r>
            <w:r>
              <w:rPr>
                <w:sz w:val="22"/>
                <w:szCs w:val="22"/>
              </w:rPr>
              <w:t>us</w:t>
            </w:r>
            <w:r w:rsidR="00371309">
              <w:rPr>
                <w:sz w:val="22"/>
                <w:szCs w:val="22"/>
              </w:rPr>
              <w:t xml:space="preserve"> iš lipidų emulsijos</w:t>
            </w:r>
            <w:bookmarkEnd w:id="16"/>
          </w:p>
          <w:p w14:paraId="5B01003A" w14:textId="77777777" w:rsidR="00AD09F4" w:rsidRPr="005346CC" w:rsidRDefault="00AD09F4" w:rsidP="00AD09F4">
            <w:pPr>
              <w:pStyle w:val="TableFootnoteLetter"/>
              <w:numPr>
                <w:ilvl w:val="0"/>
                <w:numId w:val="6"/>
              </w:numPr>
              <w:spacing w:before="0" w:after="0"/>
            </w:pPr>
            <w:bookmarkStart w:id="17" w:name="_Ref495667173"/>
            <w:proofErr w:type="spellStart"/>
            <w:r>
              <w:rPr>
                <w:sz w:val="22"/>
                <w:szCs w:val="22"/>
              </w:rPr>
              <w:t>Pn</w:t>
            </w:r>
            <w:proofErr w:type="spellEnd"/>
            <w:r>
              <w:rPr>
                <w:sz w:val="22"/>
                <w:szCs w:val="22"/>
              </w:rPr>
              <w:t xml:space="preserve"> - neorganinis fosfatas; Po – organinis fosfatas.</w:t>
            </w:r>
          </w:p>
          <w:p w14:paraId="50728BE2" w14:textId="77777777" w:rsidR="00DF6F3F" w:rsidRDefault="00371309" w:rsidP="00AD09F4">
            <w:pPr>
              <w:pStyle w:val="TableFootnoteLetter"/>
              <w:numPr>
                <w:ilvl w:val="0"/>
                <w:numId w:val="6"/>
              </w:numPr>
              <w:spacing w:before="0" w:after="0"/>
              <w:rPr>
                <w:sz w:val="22"/>
                <w:szCs w:val="22"/>
              </w:rPr>
            </w:pPr>
            <w:bookmarkStart w:id="18" w:name="_Ref495667233"/>
            <w:bookmarkEnd w:id="17"/>
            <w:r>
              <w:rPr>
                <w:sz w:val="22"/>
                <w:szCs w:val="22"/>
              </w:rPr>
              <w:t>Visų talpų maišelius mikroelementais, selenu ir cinku galima papildyti taip pat kaip ir 1 l talpos maišelį; vitaminų papildymas skiriamas 1 l emulsijos.</w:t>
            </w:r>
          </w:p>
          <w:p w14:paraId="556D3CA2" w14:textId="77777777" w:rsidR="00DF6F3F" w:rsidRDefault="00371309" w:rsidP="00AD09F4">
            <w:pPr>
              <w:pStyle w:val="TableFootnoteLetter"/>
              <w:numPr>
                <w:ilvl w:val="0"/>
                <w:numId w:val="6"/>
              </w:numPr>
              <w:spacing w:before="0" w:after="0"/>
            </w:pPr>
            <w:r>
              <w:rPr>
                <w:sz w:val="22"/>
                <w:szCs w:val="22"/>
              </w:rPr>
              <w:t xml:space="preserve"> </w:t>
            </w:r>
            <w:bookmarkEnd w:id="18"/>
            <w:r>
              <w:rPr>
                <w:sz w:val="22"/>
                <w:szCs w:val="22"/>
              </w:rPr>
              <w:t>„</w:t>
            </w:r>
            <w:proofErr w:type="spellStart"/>
            <w:r>
              <w:rPr>
                <w:sz w:val="22"/>
                <w:szCs w:val="22"/>
              </w:rPr>
              <w:t>Nutryelt</w:t>
            </w:r>
            <w:proofErr w:type="spellEnd"/>
            <w:r>
              <w:rPr>
                <w:sz w:val="22"/>
                <w:szCs w:val="22"/>
              </w:rPr>
              <w:t xml:space="preserve">“ </w:t>
            </w:r>
            <w:r>
              <w:rPr>
                <w:iCs/>
                <w:sz w:val="22"/>
                <w:szCs w:val="22"/>
              </w:rPr>
              <w:t>(flakono sudėtis: cinkas 153 µ</w:t>
            </w:r>
            <w:proofErr w:type="spellStart"/>
            <w:r>
              <w:rPr>
                <w:iCs/>
                <w:sz w:val="22"/>
                <w:szCs w:val="22"/>
              </w:rPr>
              <w:t>mol</w:t>
            </w:r>
            <w:proofErr w:type="spellEnd"/>
            <w:r>
              <w:rPr>
                <w:iCs/>
                <w:sz w:val="22"/>
                <w:szCs w:val="22"/>
              </w:rPr>
              <w:t xml:space="preserve">; </w:t>
            </w:r>
            <w:r>
              <w:rPr>
                <w:sz w:val="22"/>
                <w:szCs w:val="22"/>
              </w:rPr>
              <w:t>varis 4,7 µ</w:t>
            </w:r>
            <w:proofErr w:type="spellStart"/>
            <w:r>
              <w:rPr>
                <w:sz w:val="22"/>
                <w:szCs w:val="22"/>
              </w:rPr>
              <w:t>mol</w:t>
            </w:r>
            <w:proofErr w:type="spellEnd"/>
            <w:r>
              <w:rPr>
                <w:sz w:val="22"/>
                <w:szCs w:val="22"/>
              </w:rPr>
              <w:t>; manganas 1,0 µ</w:t>
            </w:r>
            <w:proofErr w:type="spellStart"/>
            <w:r>
              <w:rPr>
                <w:sz w:val="22"/>
                <w:szCs w:val="22"/>
              </w:rPr>
              <w:t>mol</w:t>
            </w:r>
            <w:proofErr w:type="spellEnd"/>
            <w:r>
              <w:rPr>
                <w:sz w:val="22"/>
                <w:szCs w:val="22"/>
              </w:rPr>
              <w:t>; fluoras 50 µ</w:t>
            </w:r>
            <w:proofErr w:type="spellStart"/>
            <w:r>
              <w:rPr>
                <w:sz w:val="22"/>
                <w:szCs w:val="22"/>
              </w:rPr>
              <w:t>mol</w:t>
            </w:r>
            <w:proofErr w:type="spellEnd"/>
            <w:r>
              <w:rPr>
                <w:sz w:val="22"/>
                <w:szCs w:val="22"/>
              </w:rPr>
              <w:t>; jodas 1,0 µ</w:t>
            </w:r>
            <w:proofErr w:type="spellStart"/>
            <w:r>
              <w:rPr>
                <w:sz w:val="22"/>
                <w:szCs w:val="22"/>
              </w:rPr>
              <w:t>mol</w:t>
            </w:r>
            <w:proofErr w:type="spellEnd"/>
            <w:r>
              <w:rPr>
                <w:sz w:val="22"/>
                <w:szCs w:val="22"/>
              </w:rPr>
              <w:t>; selenas 0,9 µ</w:t>
            </w:r>
            <w:proofErr w:type="spellStart"/>
            <w:r>
              <w:rPr>
                <w:sz w:val="22"/>
                <w:szCs w:val="22"/>
              </w:rPr>
              <w:t>mol</w:t>
            </w:r>
            <w:proofErr w:type="spellEnd"/>
            <w:r>
              <w:rPr>
                <w:sz w:val="22"/>
                <w:szCs w:val="22"/>
              </w:rPr>
              <w:t>; molibdenas 0,21 µ</w:t>
            </w:r>
            <w:proofErr w:type="spellStart"/>
            <w:r>
              <w:rPr>
                <w:sz w:val="22"/>
                <w:szCs w:val="22"/>
              </w:rPr>
              <w:t>mol</w:t>
            </w:r>
            <w:proofErr w:type="spellEnd"/>
            <w:r>
              <w:rPr>
                <w:sz w:val="22"/>
                <w:szCs w:val="22"/>
              </w:rPr>
              <w:t>; chromas 0,19 µ</w:t>
            </w:r>
            <w:proofErr w:type="spellStart"/>
            <w:r>
              <w:rPr>
                <w:sz w:val="22"/>
                <w:szCs w:val="22"/>
              </w:rPr>
              <w:t>mol</w:t>
            </w:r>
            <w:proofErr w:type="spellEnd"/>
            <w:r>
              <w:rPr>
                <w:sz w:val="22"/>
                <w:szCs w:val="22"/>
              </w:rPr>
              <w:t>; geležis 18 µ</w:t>
            </w:r>
            <w:proofErr w:type="spellStart"/>
            <w:r>
              <w:rPr>
                <w:sz w:val="22"/>
                <w:szCs w:val="22"/>
              </w:rPr>
              <w:t>mol</w:t>
            </w:r>
            <w:proofErr w:type="spellEnd"/>
            <w:r>
              <w:rPr>
                <w:sz w:val="22"/>
                <w:szCs w:val="22"/>
              </w:rPr>
              <w:t>)</w:t>
            </w:r>
          </w:p>
          <w:p w14:paraId="5ABC0364" w14:textId="77777777" w:rsidR="00DF6F3F" w:rsidRDefault="00371309" w:rsidP="00AD09F4">
            <w:pPr>
              <w:pStyle w:val="TableFootnoteLetter"/>
              <w:numPr>
                <w:ilvl w:val="0"/>
                <w:numId w:val="6"/>
              </w:numPr>
              <w:spacing w:before="0" w:after="0"/>
            </w:pPr>
            <w:r>
              <w:rPr>
                <w:iCs/>
                <w:sz w:val="22"/>
                <w:szCs w:val="22"/>
              </w:rPr>
              <w:t>„</w:t>
            </w:r>
            <w:proofErr w:type="spellStart"/>
            <w:r>
              <w:rPr>
                <w:iCs/>
                <w:sz w:val="22"/>
                <w:szCs w:val="22"/>
              </w:rPr>
              <w:t>Cernevit</w:t>
            </w:r>
            <w:proofErr w:type="spellEnd"/>
            <w:r>
              <w:rPr>
                <w:iCs/>
                <w:sz w:val="22"/>
                <w:szCs w:val="22"/>
              </w:rPr>
              <w:t xml:space="preserve">“ (flakono sudėtis: vitaminas A (retinolio </w:t>
            </w:r>
            <w:proofErr w:type="spellStart"/>
            <w:r>
              <w:rPr>
                <w:iCs/>
                <w:sz w:val="22"/>
                <w:szCs w:val="22"/>
              </w:rPr>
              <w:t>palmitato</w:t>
            </w:r>
            <w:proofErr w:type="spellEnd"/>
            <w:r>
              <w:rPr>
                <w:iCs/>
                <w:sz w:val="22"/>
                <w:szCs w:val="22"/>
              </w:rPr>
              <w:t xml:space="preserve"> pavidalu) 3500 TV, vitaminas D3 (</w:t>
            </w:r>
            <w:proofErr w:type="spellStart"/>
            <w:r>
              <w:rPr>
                <w:sz w:val="22"/>
                <w:szCs w:val="22"/>
              </w:rPr>
              <w:t>cholekalciferolis</w:t>
            </w:r>
            <w:proofErr w:type="spellEnd"/>
            <w:r>
              <w:rPr>
                <w:sz w:val="22"/>
                <w:szCs w:val="22"/>
              </w:rPr>
              <w:t>) 220 TV, vitaminas E (alfa-</w:t>
            </w:r>
            <w:proofErr w:type="spellStart"/>
            <w:r>
              <w:rPr>
                <w:sz w:val="22"/>
                <w:szCs w:val="22"/>
              </w:rPr>
              <w:t>tokoferolis</w:t>
            </w:r>
            <w:proofErr w:type="spellEnd"/>
            <w:r>
              <w:rPr>
                <w:sz w:val="22"/>
                <w:szCs w:val="22"/>
              </w:rPr>
              <w:t>) 11,2 TV, vitaminas C (</w:t>
            </w:r>
            <w:proofErr w:type="spellStart"/>
            <w:r>
              <w:rPr>
                <w:sz w:val="22"/>
                <w:szCs w:val="22"/>
              </w:rPr>
              <w:t>askorbo</w:t>
            </w:r>
            <w:proofErr w:type="spellEnd"/>
            <w:r>
              <w:rPr>
                <w:sz w:val="22"/>
                <w:szCs w:val="22"/>
              </w:rPr>
              <w:t xml:space="preserve"> rūgštis) 125 mg, vitaminas B1 (tiaminas) 3,51 mg, vitaminas B2 (</w:t>
            </w:r>
            <w:proofErr w:type="spellStart"/>
            <w:r>
              <w:rPr>
                <w:sz w:val="22"/>
                <w:szCs w:val="22"/>
              </w:rPr>
              <w:t>riboflavinas</w:t>
            </w:r>
            <w:proofErr w:type="spellEnd"/>
            <w:r>
              <w:rPr>
                <w:sz w:val="22"/>
                <w:szCs w:val="22"/>
              </w:rPr>
              <w:t>) 4,14 mg, vitaminas B6 (</w:t>
            </w:r>
            <w:proofErr w:type="spellStart"/>
            <w:r>
              <w:rPr>
                <w:sz w:val="22"/>
                <w:szCs w:val="22"/>
              </w:rPr>
              <w:t>piridoksinas</w:t>
            </w:r>
            <w:proofErr w:type="spellEnd"/>
            <w:r>
              <w:rPr>
                <w:sz w:val="22"/>
                <w:szCs w:val="22"/>
              </w:rPr>
              <w:t>) 4,53 mg, vitaminas B12 (</w:t>
            </w:r>
            <w:proofErr w:type="spellStart"/>
            <w:r>
              <w:rPr>
                <w:sz w:val="22"/>
                <w:szCs w:val="22"/>
              </w:rPr>
              <w:t>cianokobalaminas</w:t>
            </w:r>
            <w:proofErr w:type="spellEnd"/>
            <w:r>
              <w:rPr>
                <w:sz w:val="22"/>
                <w:szCs w:val="22"/>
              </w:rPr>
              <w:t>) 6 µg, vitaminas B9 (</w:t>
            </w:r>
            <w:proofErr w:type="spellStart"/>
            <w:r>
              <w:rPr>
                <w:sz w:val="22"/>
                <w:szCs w:val="22"/>
              </w:rPr>
              <w:t>folio</w:t>
            </w:r>
            <w:proofErr w:type="spellEnd"/>
            <w:r>
              <w:rPr>
                <w:sz w:val="22"/>
                <w:szCs w:val="22"/>
              </w:rPr>
              <w:t xml:space="preserve"> rūgštis) 414 µg, vitaminas B5 (</w:t>
            </w:r>
            <w:proofErr w:type="spellStart"/>
            <w:r>
              <w:rPr>
                <w:sz w:val="22"/>
                <w:szCs w:val="22"/>
              </w:rPr>
              <w:t>pantoteno</w:t>
            </w:r>
            <w:proofErr w:type="spellEnd"/>
            <w:r>
              <w:rPr>
                <w:sz w:val="22"/>
                <w:szCs w:val="22"/>
              </w:rPr>
              <w:t xml:space="preserve"> rūgštis) 17,25 mg, vitaminas B8 (</w:t>
            </w:r>
            <w:proofErr w:type="spellStart"/>
            <w:r>
              <w:rPr>
                <w:sz w:val="22"/>
                <w:szCs w:val="22"/>
              </w:rPr>
              <w:t>biotinas</w:t>
            </w:r>
            <w:proofErr w:type="spellEnd"/>
            <w:r>
              <w:rPr>
                <w:sz w:val="22"/>
                <w:szCs w:val="22"/>
              </w:rPr>
              <w:t>) 69 µg, vitaminas PP (</w:t>
            </w:r>
            <w:proofErr w:type="spellStart"/>
            <w:r>
              <w:rPr>
                <w:sz w:val="22"/>
                <w:szCs w:val="22"/>
              </w:rPr>
              <w:t>nikotinamidas</w:t>
            </w:r>
            <w:proofErr w:type="spellEnd"/>
            <w:r>
              <w:rPr>
                <w:sz w:val="22"/>
                <w:szCs w:val="22"/>
              </w:rPr>
              <w:t>) 46 mg)</w:t>
            </w:r>
          </w:p>
        </w:tc>
      </w:tr>
    </w:tbl>
    <w:p w14:paraId="638665B7" w14:textId="77777777" w:rsidR="00DF6F3F" w:rsidRDefault="00DF6F3F">
      <w:pPr>
        <w:spacing w:line="240" w:lineRule="auto"/>
        <w:rPr>
          <w:szCs w:val="22"/>
          <w:lang w:val="lt-LT"/>
        </w:rPr>
      </w:pPr>
    </w:p>
    <w:p w14:paraId="35F9107F" w14:textId="77777777" w:rsidR="00DF6F3F" w:rsidRDefault="00DF6F3F">
      <w:pPr>
        <w:pStyle w:val="Paragraph"/>
        <w:spacing w:before="0" w:after="0" w:line="240" w:lineRule="auto"/>
        <w:rPr>
          <w:sz w:val="22"/>
          <w:szCs w:val="22"/>
        </w:rPr>
      </w:pPr>
    </w:p>
    <w:p w14:paraId="2EFAAB02" w14:textId="77777777" w:rsidR="00DF6F3F" w:rsidRDefault="00371309">
      <w:pPr>
        <w:pStyle w:val="Paragraph"/>
        <w:spacing w:before="0" w:after="0" w:line="240" w:lineRule="auto"/>
        <w:rPr>
          <w:sz w:val="22"/>
          <w:szCs w:val="22"/>
        </w:rPr>
      </w:pPr>
      <w:r>
        <w:rPr>
          <w:sz w:val="22"/>
          <w:szCs w:val="22"/>
        </w:rPr>
        <w:t>Priedų suleidimas:</w:t>
      </w:r>
    </w:p>
    <w:p w14:paraId="617F4185" w14:textId="77777777" w:rsidR="00DF6F3F" w:rsidRDefault="00371309">
      <w:pPr>
        <w:pStyle w:val="Sraassuenkleliais2"/>
        <w:spacing w:before="0" w:after="0" w:line="240" w:lineRule="auto"/>
        <w:rPr>
          <w:sz w:val="22"/>
          <w:szCs w:val="22"/>
        </w:rPr>
      </w:pPr>
      <w:r>
        <w:rPr>
          <w:sz w:val="22"/>
          <w:szCs w:val="22"/>
        </w:rPr>
        <w:t>Būtina užtikrinti sterilumą.</w:t>
      </w:r>
    </w:p>
    <w:p w14:paraId="6A016454" w14:textId="77777777" w:rsidR="00DF6F3F" w:rsidRDefault="00371309">
      <w:pPr>
        <w:pStyle w:val="Sraassuenkleliais2"/>
        <w:spacing w:before="0" w:after="0" w:line="240" w:lineRule="auto"/>
        <w:rPr>
          <w:sz w:val="22"/>
          <w:szCs w:val="22"/>
        </w:rPr>
      </w:pPr>
      <w:r>
        <w:rPr>
          <w:sz w:val="22"/>
          <w:szCs w:val="22"/>
        </w:rPr>
        <w:t>Paruoškite maišelio injekcijos vietą.</w:t>
      </w:r>
    </w:p>
    <w:p w14:paraId="5272E2A0" w14:textId="77777777" w:rsidR="00DF6F3F" w:rsidRDefault="00371309">
      <w:pPr>
        <w:pStyle w:val="Sraassuenkleliais2"/>
        <w:spacing w:before="0" w:after="0" w:line="240" w:lineRule="auto"/>
        <w:rPr>
          <w:sz w:val="22"/>
          <w:szCs w:val="22"/>
        </w:rPr>
      </w:pPr>
      <w:r>
        <w:rPr>
          <w:sz w:val="22"/>
          <w:szCs w:val="22"/>
        </w:rPr>
        <w:t>Pradurkite injekcijos vietą ir, naudodami injekcijų adatą arba paruošimo prietaisą, suleiskite priedus.</w:t>
      </w:r>
    </w:p>
    <w:p w14:paraId="1C6CF47C" w14:textId="77777777" w:rsidR="00DF6F3F" w:rsidRDefault="00371309">
      <w:pPr>
        <w:pStyle w:val="Sraassuenkleliais2"/>
        <w:spacing w:before="0" w:after="0" w:line="240" w:lineRule="auto"/>
        <w:rPr>
          <w:sz w:val="22"/>
          <w:szCs w:val="22"/>
        </w:rPr>
      </w:pPr>
      <w:r>
        <w:rPr>
          <w:sz w:val="22"/>
          <w:szCs w:val="22"/>
        </w:rPr>
        <w:t>Sumaišykite maišelio turinį ir priedus.</w:t>
      </w:r>
    </w:p>
    <w:p w14:paraId="1AEC0327" w14:textId="77777777" w:rsidR="00DF6F3F" w:rsidRDefault="00DF6F3F">
      <w:pPr>
        <w:pStyle w:val="Heading2Unnumbered"/>
        <w:spacing w:before="0" w:after="0"/>
        <w:rPr>
          <w:sz w:val="22"/>
          <w:szCs w:val="22"/>
        </w:rPr>
      </w:pPr>
      <w:bookmarkStart w:id="19" w:name="_ISIW_UH_35"/>
    </w:p>
    <w:p w14:paraId="6B41BB4B" w14:textId="77777777" w:rsidR="00DF6F3F" w:rsidRDefault="00371309">
      <w:pPr>
        <w:pStyle w:val="Heading2Unnumbered"/>
        <w:spacing w:before="0" w:after="0"/>
        <w:rPr>
          <w:sz w:val="22"/>
          <w:szCs w:val="22"/>
        </w:rPr>
      </w:pPr>
      <w:r>
        <w:rPr>
          <w:sz w:val="22"/>
          <w:szCs w:val="22"/>
        </w:rPr>
        <w:t>Pasiruošimas infuzijai</w:t>
      </w:r>
    </w:p>
    <w:bookmarkEnd w:id="19"/>
    <w:p w14:paraId="53BB1B10" w14:textId="77777777" w:rsidR="00DF6F3F" w:rsidRDefault="00DF6F3F">
      <w:pPr>
        <w:pStyle w:val="Paragraph"/>
        <w:spacing w:before="0" w:after="0" w:line="240" w:lineRule="auto"/>
        <w:rPr>
          <w:sz w:val="22"/>
          <w:szCs w:val="22"/>
        </w:rPr>
      </w:pPr>
    </w:p>
    <w:p w14:paraId="4C0A2787" w14:textId="77777777" w:rsidR="00DF6F3F" w:rsidRDefault="00371309">
      <w:pPr>
        <w:pStyle w:val="Paragraph"/>
        <w:spacing w:before="0" w:after="0" w:line="240" w:lineRule="auto"/>
        <w:rPr>
          <w:sz w:val="22"/>
          <w:szCs w:val="22"/>
        </w:rPr>
      </w:pPr>
      <w:r>
        <w:rPr>
          <w:sz w:val="22"/>
          <w:szCs w:val="22"/>
        </w:rPr>
        <w:t>Būtina užtikrinti sterilumą.</w:t>
      </w:r>
    </w:p>
    <w:p w14:paraId="3C9B4367" w14:textId="77777777" w:rsidR="00DF6F3F" w:rsidRDefault="00DF6F3F">
      <w:pPr>
        <w:pStyle w:val="Paragraph"/>
        <w:spacing w:before="0" w:after="0" w:line="240" w:lineRule="auto"/>
        <w:rPr>
          <w:sz w:val="22"/>
          <w:szCs w:val="22"/>
        </w:rPr>
      </w:pPr>
    </w:p>
    <w:p w14:paraId="2B75ACB2" w14:textId="77777777" w:rsidR="00DF6F3F" w:rsidRDefault="00371309">
      <w:pPr>
        <w:pStyle w:val="Paragraph"/>
        <w:spacing w:before="0" w:after="0" w:line="240" w:lineRule="auto"/>
        <w:rPr>
          <w:sz w:val="22"/>
          <w:szCs w:val="22"/>
        </w:rPr>
      </w:pPr>
      <w:r>
        <w:rPr>
          <w:sz w:val="22"/>
          <w:szCs w:val="22"/>
        </w:rPr>
        <w:t>Pakabinkite maišelį.</w:t>
      </w:r>
    </w:p>
    <w:p w14:paraId="5C6F002E" w14:textId="77777777" w:rsidR="00DF6F3F" w:rsidRDefault="00DF6F3F">
      <w:pPr>
        <w:pStyle w:val="Paragraph"/>
        <w:spacing w:before="0" w:after="0" w:line="240" w:lineRule="auto"/>
        <w:rPr>
          <w:sz w:val="22"/>
          <w:szCs w:val="22"/>
        </w:rPr>
      </w:pPr>
    </w:p>
    <w:p w14:paraId="2966C48C" w14:textId="77777777" w:rsidR="00DF6F3F" w:rsidRDefault="00371309">
      <w:pPr>
        <w:pStyle w:val="Paragraph"/>
        <w:spacing w:before="0" w:after="0" w:line="240" w:lineRule="auto"/>
        <w:rPr>
          <w:sz w:val="22"/>
          <w:szCs w:val="22"/>
        </w:rPr>
      </w:pPr>
      <w:r>
        <w:rPr>
          <w:sz w:val="22"/>
          <w:szCs w:val="22"/>
        </w:rPr>
        <w:t>Nuo leidimo angos nuimkite plastikinę apsaugą.</w:t>
      </w:r>
    </w:p>
    <w:p w14:paraId="668EEE8C" w14:textId="77777777" w:rsidR="00DF6F3F" w:rsidRDefault="00DF6F3F">
      <w:pPr>
        <w:pStyle w:val="Paragraph"/>
        <w:spacing w:before="0" w:after="0" w:line="240" w:lineRule="auto"/>
        <w:rPr>
          <w:sz w:val="22"/>
          <w:szCs w:val="22"/>
        </w:rPr>
      </w:pPr>
    </w:p>
    <w:p w14:paraId="146259D6" w14:textId="77777777" w:rsidR="00DF6F3F" w:rsidRDefault="00371309">
      <w:pPr>
        <w:pStyle w:val="Paragraph"/>
        <w:spacing w:before="0" w:after="0" w:line="240" w:lineRule="auto"/>
        <w:rPr>
          <w:sz w:val="22"/>
          <w:szCs w:val="22"/>
        </w:rPr>
      </w:pPr>
      <w:r>
        <w:rPr>
          <w:sz w:val="22"/>
          <w:szCs w:val="22"/>
        </w:rPr>
        <w:t>Tvirtai įkiškite infuzijos rinkinio smaigalį į leidimo angą.</w:t>
      </w:r>
    </w:p>
    <w:p w14:paraId="1C1D2C94" w14:textId="77777777" w:rsidR="00DF6F3F" w:rsidRDefault="00DF6F3F">
      <w:pPr>
        <w:pStyle w:val="Paragraph"/>
        <w:spacing w:before="0" w:after="0" w:line="240" w:lineRule="auto"/>
        <w:rPr>
          <w:sz w:val="22"/>
          <w:szCs w:val="22"/>
        </w:rPr>
      </w:pPr>
    </w:p>
    <w:p w14:paraId="2643E855" w14:textId="77777777" w:rsidR="00DF6F3F" w:rsidRDefault="00371309">
      <w:pPr>
        <w:pStyle w:val="Heading2Unnumbered"/>
        <w:spacing w:before="0" w:after="0"/>
        <w:rPr>
          <w:sz w:val="22"/>
          <w:szCs w:val="22"/>
        </w:rPr>
      </w:pPr>
      <w:bookmarkStart w:id="20" w:name="_ISIW_UH_36"/>
      <w:r>
        <w:rPr>
          <w:sz w:val="22"/>
          <w:szCs w:val="22"/>
        </w:rPr>
        <w:t>Vartojimas</w:t>
      </w:r>
    </w:p>
    <w:bookmarkEnd w:id="20"/>
    <w:p w14:paraId="1634D20F" w14:textId="77777777" w:rsidR="00DF6F3F" w:rsidRDefault="00DF6F3F">
      <w:pPr>
        <w:pStyle w:val="Paragraph"/>
        <w:spacing w:before="0" w:after="0" w:line="240" w:lineRule="auto"/>
        <w:rPr>
          <w:sz w:val="22"/>
          <w:szCs w:val="22"/>
        </w:rPr>
      </w:pPr>
    </w:p>
    <w:p w14:paraId="036B4060" w14:textId="77777777" w:rsidR="00DF6F3F" w:rsidRDefault="00371309">
      <w:pPr>
        <w:pStyle w:val="Paragraph"/>
        <w:spacing w:before="0" w:after="0" w:line="240" w:lineRule="auto"/>
        <w:rPr>
          <w:sz w:val="22"/>
          <w:szCs w:val="22"/>
        </w:rPr>
      </w:pPr>
      <w:r>
        <w:rPr>
          <w:sz w:val="22"/>
          <w:szCs w:val="22"/>
        </w:rPr>
        <w:t>Tik vienkartiniam vartojimui.</w:t>
      </w:r>
    </w:p>
    <w:p w14:paraId="44915BD2" w14:textId="77777777" w:rsidR="00DF6F3F" w:rsidRDefault="00DF6F3F">
      <w:pPr>
        <w:pStyle w:val="Paragraph"/>
        <w:spacing w:before="0" w:after="0" w:line="240" w:lineRule="auto"/>
        <w:rPr>
          <w:sz w:val="22"/>
          <w:szCs w:val="22"/>
        </w:rPr>
      </w:pPr>
    </w:p>
    <w:p w14:paraId="177C62EE" w14:textId="77777777" w:rsidR="00DF6F3F" w:rsidRDefault="00371309">
      <w:pPr>
        <w:pStyle w:val="Paragraph"/>
        <w:spacing w:before="0" w:after="0" w:line="240" w:lineRule="auto"/>
        <w:rPr>
          <w:sz w:val="22"/>
          <w:szCs w:val="22"/>
        </w:rPr>
      </w:pPr>
      <w:r>
        <w:rPr>
          <w:sz w:val="22"/>
          <w:szCs w:val="22"/>
        </w:rPr>
        <w:t>Vaistinį preparatą vartokite tik po to, kai suardytos laikinosios pertvaros tarp trijų kamerų ir sumaišytas trijų kamerų turinys.</w:t>
      </w:r>
    </w:p>
    <w:p w14:paraId="19EBFD8F" w14:textId="77777777" w:rsidR="00DF6F3F" w:rsidRDefault="00DF6F3F">
      <w:pPr>
        <w:pStyle w:val="Paragraph"/>
        <w:spacing w:before="0" w:after="0" w:line="240" w:lineRule="auto"/>
        <w:rPr>
          <w:sz w:val="22"/>
          <w:szCs w:val="22"/>
        </w:rPr>
      </w:pPr>
    </w:p>
    <w:p w14:paraId="0D6B1A2A" w14:textId="77777777" w:rsidR="00DF6F3F" w:rsidRDefault="00371309">
      <w:pPr>
        <w:pStyle w:val="Paragraph"/>
        <w:spacing w:before="0" w:after="0" w:line="240" w:lineRule="auto"/>
        <w:rPr>
          <w:sz w:val="22"/>
          <w:szCs w:val="22"/>
        </w:rPr>
      </w:pPr>
      <w:r>
        <w:rPr>
          <w:sz w:val="22"/>
          <w:szCs w:val="22"/>
        </w:rPr>
        <w:t>Patikrinkite, ar galutinė infuzinė emulsija neišsisluoksniavusi.</w:t>
      </w:r>
    </w:p>
    <w:p w14:paraId="60D76E1C" w14:textId="77777777" w:rsidR="00DF6F3F" w:rsidRDefault="00DF6F3F">
      <w:pPr>
        <w:pStyle w:val="Paragraph"/>
        <w:spacing w:before="0" w:after="0" w:line="240" w:lineRule="auto"/>
        <w:rPr>
          <w:sz w:val="22"/>
          <w:szCs w:val="22"/>
        </w:rPr>
      </w:pPr>
    </w:p>
    <w:p w14:paraId="43A8127F" w14:textId="77777777" w:rsidR="00DF6F3F" w:rsidRDefault="00371309">
      <w:pPr>
        <w:pStyle w:val="Paragraph"/>
        <w:spacing w:before="0" w:after="0" w:line="240" w:lineRule="auto"/>
        <w:rPr>
          <w:sz w:val="22"/>
          <w:szCs w:val="22"/>
        </w:rPr>
      </w:pPr>
      <w:r>
        <w:rPr>
          <w:sz w:val="22"/>
          <w:szCs w:val="22"/>
        </w:rPr>
        <w:t>Atidarius maišelį, jo turinys turi būti suvartojamas nedelsiant. Atidaryto maišelio jokiu būdu negalima palikti vėlesnei infuzijai. Negalima pakartotinai prijungti iš dalies panaudoto maišelio.</w:t>
      </w:r>
    </w:p>
    <w:p w14:paraId="21DA6250" w14:textId="77777777" w:rsidR="00DF6F3F" w:rsidRDefault="00DF6F3F">
      <w:pPr>
        <w:pStyle w:val="Paragraph"/>
        <w:spacing w:before="0" w:after="0" w:line="240" w:lineRule="auto"/>
        <w:rPr>
          <w:sz w:val="22"/>
          <w:szCs w:val="22"/>
        </w:rPr>
      </w:pPr>
    </w:p>
    <w:p w14:paraId="51FA582D" w14:textId="77777777" w:rsidR="00DF6F3F" w:rsidRDefault="00371309">
      <w:pPr>
        <w:pStyle w:val="Paragraph"/>
        <w:spacing w:before="0" w:after="0" w:line="240" w:lineRule="auto"/>
        <w:rPr>
          <w:sz w:val="22"/>
          <w:szCs w:val="22"/>
        </w:rPr>
      </w:pPr>
      <w:r>
        <w:rPr>
          <w:sz w:val="22"/>
          <w:szCs w:val="22"/>
        </w:rPr>
        <w:t>Nejunkite maišelių nuosekliai, kad būtų išvengta oro embolijos dėl pirmajame maišelyje esančių dujų.</w:t>
      </w:r>
    </w:p>
    <w:p w14:paraId="0C158A45" w14:textId="77777777" w:rsidR="00DF6F3F" w:rsidRDefault="00DF6F3F">
      <w:pPr>
        <w:pStyle w:val="Paragraph"/>
        <w:spacing w:before="0" w:after="0" w:line="240" w:lineRule="auto"/>
        <w:rPr>
          <w:sz w:val="22"/>
          <w:szCs w:val="22"/>
        </w:rPr>
      </w:pPr>
    </w:p>
    <w:p w14:paraId="31663D54" w14:textId="77777777" w:rsidR="00DF6F3F" w:rsidRDefault="00371309">
      <w:pPr>
        <w:pStyle w:val="Paragraph"/>
        <w:spacing w:before="0" w:after="0" w:line="240" w:lineRule="auto"/>
        <w:rPr>
          <w:sz w:val="22"/>
          <w:szCs w:val="22"/>
        </w:rPr>
      </w:pPr>
      <w:r>
        <w:rPr>
          <w:sz w:val="22"/>
          <w:szCs w:val="22"/>
        </w:rPr>
        <w:t>Nesuvartotą vaistinį preparatą ar atliekas ir visas panaudotas priemones būtina išmesti.</w:t>
      </w:r>
    </w:p>
    <w:p w14:paraId="3A4B8533" w14:textId="77777777" w:rsidR="00DF6F3F" w:rsidRDefault="00DF6F3F">
      <w:pPr>
        <w:tabs>
          <w:tab w:val="clear" w:pos="567"/>
          <w:tab w:val="left" w:pos="1296"/>
        </w:tabs>
        <w:spacing w:line="240" w:lineRule="auto"/>
        <w:rPr>
          <w:szCs w:val="22"/>
          <w:lang w:val="lt-LT"/>
        </w:rPr>
      </w:pPr>
    </w:p>
    <w:p w14:paraId="7E41CC84" w14:textId="77777777" w:rsidR="00DF6F3F" w:rsidRDefault="00DF6F3F">
      <w:pPr>
        <w:tabs>
          <w:tab w:val="clear" w:pos="567"/>
          <w:tab w:val="left" w:pos="1296"/>
        </w:tabs>
        <w:spacing w:line="240" w:lineRule="auto"/>
        <w:rPr>
          <w:szCs w:val="22"/>
          <w:lang w:val="lt-LT"/>
        </w:rPr>
      </w:pPr>
    </w:p>
    <w:p w14:paraId="3D4FDFBC" w14:textId="77777777" w:rsidR="00DF6F3F" w:rsidRDefault="00371309">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7.</w:t>
      </w:r>
      <w:r>
        <w:rPr>
          <w:rFonts w:ascii="Times New Roman" w:hAnsi="Times New Roman"/>
          <w:sz w:val="22"/>
          <w:szCs w:val="22"/>
          <w:lang w:val="lt-LT"/>
        </w:rPr>
        <w:tab/>
        <w:t>REGISTRUOTOJAS</w:t>
      </w:r>
    </w:p>
    <w:p w14:paraId="3C470BD5" w14:textId="77777777" w:rsidR="00DF6F3F" w:rsidRDefault="00DF6F3F">
      <w:pPr>
        <w:tabs>
          <w:tab w:val="clear" w:pos="567"/>
          <w:tab w:val="left" w:pos="1296"/>
        </w:tabs>
        <w:spacing w:line="240" w:lineRule="auto"/>
        <w:rPr>
          <w:szCs w:val="22"/>
          <w:lang w:val="lt-LT"/>
        </w:rPr>
      </w:pPr>
    </w:p>
    <w:p w14:paraId="0C9DD0BC" w14:textId="77777777" w:rsidR="00DF6F3F" w:rsidRDefault="00371309">
      <w:pPr>
        <w:spacing w:line="240" w:lineRule="auto"/>
        <w:rPr>
          <w:szCs w:val="22"/>
          <w:lang w:val="lt-LT"/>
        </w:rPr>
      </w:pPr>
      <w:proofErr w:type="spellStart"/>
      <w:r>
        <w:rPr>
          <w:szCs w:val="22"/>
          <w:lang w:val="lt-LT"/>
        </w:rPr>
        <w:t>Baxter</w:t>
      </w:r>
      <w:proofErr w:type="spellEnd"/>
      <w:r>
        <w:rPr>
          <w:szCs w:val="22"/>
          <w:lang w:val="lt-LT"/>
        </w:rPr>
        <w:t xml:space="preserve"> S.A.</w:t>
      </w:r>
    </w:p>
    <w:p w14:paraId="1D5D746C" w14:textId="77777777" w:rsidR="00DF6F3F" w:rsidRDefault="00371309">
      <w:pPr>
        <w:spacing w:line="240" w:lineRule="auto"/>
        <w:rPr>
          <w:szCs w:val="22"/>
          <w:lang w:val="lt-LT"/>
        </w:rPr>
      </w:pPr>
      <w:proofErr w:type="spellStart"/>
      <w:r>
        <w:rPr>
          <w:szCs w:val="22"/>
          <w:lang w:val="lt-LT"/>
        </w:rPr>
        <w:t>Boulevard</w:t>
      </w:r>
      <w:proofErr w:type="spellEnd"/>
      <w:r>
        <w:rPr>
          <w:szCs w:val="22"/>
          <w:lang w:val="lt-LT"/>
        </w:rPr>
        <w:t xml:space="preserve"> </w:t>
      </w:r>
      <w:proofErr w:type="spellStart"/>
      <w:r>
        <w:rPr>
          <w:szCs w:val="22"/>
          <w:lang w:val="lt-LT"/>
        </w:rPr>
        <w:t>René</w:t>
      </w:r>
      <w:proofErr w:type="spellEnd"/>
      <w:r>
        <w:rPr>
          <w:szCs w:val="22"/>
          <w:lang w:val="lt-LT"/>
        </w:rPr>
        <w:t xml:space="preserve"> </w:t>
      </w:r>
      <w:proofErr w:type="spellStart"/>
      <w:r>
        <w:rPr>
          <w:szCs w:val="22"/>
          <w:lang w:val="lt-LT"/>
        </w:rPr>
        <w:t>Branquart</w:t>
      </w:r>
      <w:proofErr w:type="spellEnd"/>
      <w:r>
        <w:rPr>
          <w:szCs w:val="22"/>
          <w:lang w:val="lt-LT"/>
        </w:rPr>
        <w:t xml:space="preserve"> 80</w:t>
      </w:r>
    </w:p>
    <w:p w14:paraId="25480896" w14:textId="77777777" w:rsidR="00DF6F3F" w:rsidRDefault="00371309">
      <w:pPr>
        <w:spacing w:line="240" w:lineRule="auto"/>
        <w:rPr>
          <w:szCs w:val="22"/>
          <w:lang w:val="lt-LT"/>
        </w:rPr>
      </w:pPr>
      <w:r>
        <w:rPr>
          <w:szCs w:val="22"/>
          <w:lang w:val="lt-LT"/>
        </w:rPr>
        <w:t xml:space="preserve">7860 </w:t>
      </w:r>
      <w:proofErr w:type="spellStart"/>
      <w:r>
        <w:rPr>
          <w:szCs w:val="22"/>
          <w:lang w:val="lt-LT"/>
        </w:rPr>
        <w:t>Lessines</w:t>
      </w:r>
      <w:proofErr w:type="spellEnd"/>
    </w:p>
    <w:p w14:paraId="577E228E" w14:textId="77777777" w:rsidR="00DF6F3F" w:rsidRDefault="00371309">
      <w:pPr>
        <w:spacing w:line="240" w:lineRule="auto"/>
        <w:rPr>
          <w:szCs w:val="22"/>
          <w:lang w:val="lt-LT"/>
        </w:rPr>
      </w:pPr>
      <w:r>
        <w:rPr>
          <w:szCs w:val="22"/>
          <w:lang w:val="lt-LT"/>
        </w:rPr>
        <w:t>Belgija</w:t>
      </w:r>
    </w:p>
    <w:p w14:paraId="1D00870B" w14:textId="77777777" w:rsidR="00DF6F3F" w:rsidRDefault="00DF6F3F">
      <w:pPr>
        <w:tabs>
          <w:tab w:val="clear" w:pos="567"/>
          <w:tab w:val="left" w:pos="1296"/>
        </w:tabs>
        <w:spacing w:line="240" w:lineRule="auto"/>
        <w:rPr>
          <w:szCs w:val="22"/>
          <w:lang w:val="lt-LT"/>
        </w:rPr>
      </w:pPr>
    </w:p>
    <w:p w14:paraId="3849623A" w14:textId="77777777" w:rsidR="00DF6F3F" w:rsidRDefault="00DF6F3F">
      <w:pPr>
        <w:tabs>
          <w:tab w:val="clear" w:pos="567"/>
          <w:tab w:val="left" w:pos="1296"/>
        </w:tabs>
        <w:spacing w:line="240" w:lineRule="auto"/>
        <w:rPr>
          <w:szCs w:val="22"/>
          <w:lang w:val="lt-LT"/>
        </w:rPr>
      </w:pPr>
    </w:p>
    <w:p w14:paraId="724A0B82" w14:textId="77777777" w:rsidR="00DF6F3F" w:rsidRDefault="00371309">
      <w:pPr>
        <w:pStyle w:val="Antrat3"/>
        <w:spacing w:before="0" w:after="0" w:line="240" w:lineRule="auto"/>
      </w:pPr>
      <w:r>
        <w:rPr>
          <w:rFonts w:ascii="Times New Roman" w:hAnsi="Times New Roman"/>
          <w:sz w:val="22"/>
          <w:szCs w:val="22"/>
          <w:lang w:val="lt-LT"/>
        </w:rPr>
        <w:t>8.</w:t>
      </w:r>
      <w:r>
        <w:rPr>
          <w:rFonts w:ascii="Times New Roman" w:hAnsi="Times New Roman"/>
          <w:sz w:val="22"/>
          <w:szCs w:val="22"/>
          <w:lang w:val="lt-LT"/>
        </w:rPr>
        <w:tab/>
        <w:t xml:space="preserve">REGISTRACIJOS PAŽYMĖJIMO NUMERIS (-IAI) </w:t>
      </w:r>
    </w:p>
    <w:p w14:paraId="1DA85C29" w14:textId="77777777" w:rsidR="00DF6F3F" w:rsidRDefault="00DF6F3F">
      <w:pPr>
        <w:tabs>
          <w:tab w:val="clear" w:pos="567"/>
          <w:tab w:val="left" w:pos="1296"/>
        </w:tabs>
        <w:spacing w:line="240" w:lineRule="auto"/>
        <w:rPr>
          <w:szCs w:val="22"/>
          <w:lang w:val="lt-LT"/>
        </w:rPr>
      </w:pPr>
    </w:p>
    <w:p w14:paraId="5EE453F4" w14:textId="77777777" w:rsidR="00DF6F3F" w:rsidRDefault="00371309">
      <w:pPr>
        <w:rPr>
          <w:bCs/>
          <w:szCs w:val="22"/>
          <w:lang w:val="lt-LT"/>
        </w:rPr>
      </w:pPr>
      <w:r>
        <w:rPr>
          <w:bCs/>
          <w:szCs w:val="22"/>
          <w:lang w:val="lt-LT"/>
        </w:rPr>
        <w:t>LT/1/19/4429/001 – 650 ml, N1</w:t>
      </w:r>
    </w:p>
    <w:p w14:paraId="7875A748" w14:textId="04B85F7A" w:rsidR="00046EC0" w:rsidRDefault="00046EC0" w:rsidP="00046EC0">
      <w:pPr>
        <w:rPr>
          <w:bCs/>
          <w:szCs w:val="22"/>
          <w:lang w:val="lt-LT"/>
        </w:rPr>
      </w:pPr>
      <w:r>
        <w:rPr>
          <w:bCs/>
          <w:szCs w:val="22"/>
          <w:lang w:val="lt-LT"/>
        </w:rPr>
        <w:t>LT/1/19/4429/</w:t>
      </w:r>
      <w:r w:rsidR="0031215F">
        <w:rPr>
          <w:bCs/>
          <w:szCs w:val="22"/>
          <w:lang w:val="lt-LT"/>
        </w:rPr>
        <w:t>011</w:t>
      </w:r>
      <w:r>
        <w:rPr>
          <w:bCs/>
          <w:szCs w:val="22"/>
          <w:lang w:val="lt-LT"/>
        </w:rPr>
        <w:t xml:space="preserve"> – 650 ml, N5</w:t>
      </w:r>
    </w:p>
    <w:p w14:paraId="549F67B8" w14:textId="77777777" w:rsidR="00DF6F3F" w:rsidRDefault="00371309">
      <w:pPr>
        <w:rPr>
          <w:bCs/>
          <w:szCs w:val="22"/>
          <w:lang w:val="lt-LT"/>
        </w:rPr>
      </w:pPr>
      <w:r>
        <w:rPr>
          <w:bCs/>
          <w:szCs w:val="22"/>
          <w:lang w:val="lt-LT"/>
        </w:rPr>
        <w:t>LT/1/19/4429/002 – 650 ml, N10</w:t>
      </w:r>
    </w:p>
    <w:p w14:paraId="025AF3B6" w14:textId="77777777" w:rsidR="00DF6F3F" w:rsidRDefault="00371309">
      <w:pPr>
        <w:rPr>
          <w:bCs/>
          <w:szCs w:val="22"/>
          <w:lang w:val="lt-LT"/>
        </w:rPr>
      </w:pPr>
      <w:r>
        <w:rPr>
          <w:bCs/>
          <w:szCs w:val="22"/>
          <w:lang w:val="lt-LT"/>
        </w:rPr>
        <w:t>LT/1/19/4429/003 – 1000 ml, N1</w:t>
      </w:r>
    </w:p>
    <w:p w14:paraId="764435E0" w14:textId="30336F36" w:rsidR="000C030E" w:rsidRDefault="000C030E" w:rsidP="000C030E">
      <w:pPr>
        <w:rPr>
          <w:bCs/>
          <w:szCs w:val="22"/>
          <w:lang w:val="lt-LT"/>
        </w:rPr>
      </w:pPr>
      <w:r>
        <w:rPr>
          <w:bCs/>
          <w:szCs w:val="22"/>
          <w:lang w:val="lt-LT"/>
        </w:rPr>
        <w:t>LT/1/19/4429/</w:t>
      </w:r>
      <w:r w:rsidR="0031215F">
        <w:rPr>
          <w:bCs/>
          <w:szCs w:val="22"/>
          <w:lang w:val="lt-LT"/>
        </w:rPr>
        <w:t>012</w:t>
      </w:r>
      <w:r>
        <w:rPr>
          <w:bCs/>
          <w:szCs w:val="22"/>
          <w:lang w:val="lt-LT"/>
        </w:rPr>
        <w:t xml:space="preserve"> – 1000 ml, N5</w:t>
      </w:r>
    </w:p>
    <w:p w14:paraId="31D3CB63" w14:textId="77777777" w:rsidR="00DF6F3F" w:rsidRDefault="00371309">
      <w:pPr>
        <w:rPr>
          <w:bCs/>
          <w:szCs w:val="22"/>
          <w:lang w:val="lt-LT"/>
        </w:rPr>
      </w:pPr>
      <w:r>
        <w:rPr>
          <w:bCs/>
          <w:szCs w:val="22"/>
          <w:lang w:val="lt-LT"/>
        </w:rPr>
        <w:t>LT/1/19/4429/004 – 1000 ml, N6</w:t>
      </w:r>
    </w:p>
    <w:p w14:paraId="252E6CDC" w14:textId="77777777" w:rsidR="00DF6F3F" w:rsidRDefault="00371309">
      <w:pPr>
        <w:rPr>
          <w:bCs/>
          <w:szCs w:val="22"/>
          <w:lang w:val="lt-LT"/>
        </w:rPr>
      </w:pPr>
      <w:r>
        <w:rPr>
          <w:bCs/>
          <w:szCs w:val="22"/>
          <w:lang w:val="lt-LT"/>
        </w:rPr>
        <w:t>LT/1/19/4429/005 – 1500 ml, N1</w:t>
      </w:r>
    </w:p>
    <w:p w14:paraId="0112E9E0" w14:textId="77777777" w:rsidR="00DF6F3F" w:rsidRDefault="00371309">
      <w:pPr>
        <w:rPr>
          <w:bCs/>
          <w:szCs w:val="22"/>
          <w:lang w:val="lt-LT"/>
        </w:rPr>
      </w:pPr>
      <w:r>
        <w:rPr>
          <w:bCs/>
          <w:szCs w:val="22"/>
          <w:lang w:val="lt-LT"/>
        </w:rPr>
        <w:t>LT/1/19/4429/006 – 1500 ml, N4</w:t>
      </w:r>
    </w:p>
    <w:p w14:paraId="4DA2E175" w14:textId="77777777" w:rsidR="00726897" w:rsidRDefault="00726897" w:rsidP="00726897">
      <w:pPr>
        <w:rPr>
          <w:bCs/>
          <w:szCs w:val="22"/>
          <w:lang w:val="lt-LT"/>
        </w:rPr>
      </w:pPr>
      <w:r>
        <w:rPr>
          <w:bCs/>
          <w:szCs w:val="22"/>
          <w:lang w:val="lt-LT"/>
        </w:rPr>
        <w:t>LT/1/19/4429/0</w:t>
      </w:r>
      <w:r w:rsidR="00797E85">
        <w:rPr>
          <w:bCs/>
          <w:szCs w:val="22"/>
          <w:lang w:val="lt-LT"/>
        </w:rPr>
        <w:t>09</w:t>
      </w:r>
      <w:r>
        <w:rPr>
          <w:bCs/>
          <w:szCs w:val="22"/>
          <w:lang w:val="lt-LT"/>
        </w:rPr>
        <w:t xml:space="preserve"> – 1500 ml, N5</w:t>
      </w:r>
    </w:p>
    <w:p w14:paraId="7CB03059" w14:textId="77777777" w:rsidR="00DF6F3F" w:rsidRDefault="00371309">
      <w:pPr>
        <w:rPr>
          <w:bCs/>
          <w:szCs w:val="22"/>
          <w:lang w:val="lt-LT"/>
        </w:rPr>
      </w:pPr>
      <w:r>
        <w:rPr>
          <w:bCs/>
          <w:szCs w:val="22"/>
          <w:lang w:val="lt-LT"/>
        </w:rPr>
        <w:t>LT/1/19/4429/007 – 2000 ml, N1</w:t>
      </w:r>
    </w:p>
    <w:p w14:paraId="0E3BD2C0" w14:textId="77777777" w:rsidR="00DF6F3F" w:rsidRDefault="00371309">
      <w:pPr>
        <w:tabs>
          <w:tab w:val="clear" w:pos="567"/>
          <w:tab w:val="left" w:pos="1296"/>
        </w:tabs>
        <w:spacing w:line="240" w:lineRule="auto"/>
        <w:rPr>
          <w:bCs/>
          <w:szCs w:val="22"/>
          <w:lang w:val="lt-LT"/>
        </w:rPr>
      </w:pPr>
      <w:r>
        <w:rPr>
          <w:bCs/>
          <w:szCs w:val="22"/>
          <w:lang w:val="lt-LT"/>
        </w:rPr>
        <w:t>LT/1/19/4429/008 – 2000 ml, N4</w:t>
      </w:r>
    </w:p>
    <w:p w14:paraId="2810D283" w14:textId="77777777" w:rsidR="00726897" w:rsidRDefault="00726897" w:rsidP="00726897">
      <w:pPr>
        <w:tabs>
          <w:tab w:val="clear" w:pos="567"/>
          <w:tab w:val="left" w:pos="1296"/>
        </w:tabs>
        <w:spacing w:line="240" w:lineRule="auto"/>
        <w:rPr>
          <w:bCs/>
          <w:szCs w:val="22"/>
          <w:lang w:val="lt-LT"/>
        </w:rPr>
      </w:pPr>
      <w:r>
        <w:rPr>
          <w:bCs/>
          <w:szCs w:val="22"/>
          <w:lang w:val="lt-LT"/>
        </w:rPr>
        <w:t>LT/1/19/4429/0</w:t>
      </w:r>
      <w:r w:rsidR="00797E85">
        <w:rPr>
          <w:bCs/>
          <w:szCs w:val="22"/>
          <w:lang w:val="lt-LT"/>
        </w:rPr>
        <w:t>10</w:t>
      </w:r>
      <w:r>
        <w:rPr>
          <w:bCs/>
          <w:szCs w:val="22"/>
          <w:lang w:val="lt-LT"/>
        </w:rPr>
        <w:t xml:space="preserve"> – 2000 ml, N5</w:t>
      </w:r>
    </w:p>
    <w:p w14:paraId="2868BF5D" w14:textId="77777777" w:rsidR="00DF6F3F" w:rsidRDefault="00DF6F3F">
      <w:pPr>
        <w:tabs>
          <w:tab w:val="clear" w:pos="567"/>
          <w:tab w:val="left" w:pos="1296"/>
        </w:tabs>
        <w:spacing w:line="240" w:lineRule="auto"/>
        <w:rPr>
          <w:szCs w:val="22"/>
          <w:lang w:val="lt-LT"/>
        </w:rPr>
      </w:pPr>
    </w:p>
    <w:p w14:paraId="5582091B" w14:textId="77777777" w:rsidR="00DF6F3F" w:rsidRDefault="00DF6F3F">
      <w:pPr>
        <w:tabs>
          <w:tab w:val="clear" w:pos="567"/>
          <w:tab w:val="left" w:pos="1296"/>
        </w:tabs>
        <w:spacing w:line="240" w:lineRule="auto"/>
        <w:rPr>
          <w:szCs w:val="22"/>
          <w:lang w:val="lt-LT"/>
        </w:rPr>
      </w:pPr>
    </w:p>
    <w:p w14:paraId="78A44518" w14:textId="77777777" w:rsidR="00DF6F3F" w:rsidRDefault="00371309">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9.</w:t>
      </w:r>
      <w:r>
        <w:rPr>
          <w:rFonts w:ascii="Times New Roman" w:hAnsi="Times New Roman"/>
          <w:sz w:val="22"/>
          <w:szCs w:val="22"/>
          <w:lang w:val="lt-LT"/>
        </w:rPr>
        <w:tab/>
        <w:t>REGISTRAVIMO / PERREGISTRAVIMO DATA</w:t>
      </w:r>
    </w:p>
    <w:p w14:paraId="50FBA653" w14:textId="77777777" w:rsidR="00DF6F3F" w:rsidRDefault="00DF6F3F">
      <w:pPr>
        <w:tabs>
          <w:tab w:val="clear" w:pos="567"/>
          <w:tab w:val="left" w:pos="1296"/>
        </w:tabs>
        <w:spacing w:line="240" w:lineRule="auto"/>
        <w:rPr>
          <w:szCs w:val="22"/>
          <w:lang w:val="lt-LT"/>
        </w:rPr>
      </w:pPr>
    </w:p>
    <w:p w14:paraId="61289AB0" w14:textId="77777777" w:rsidR="00DF6F3F" w:rsidRDefault="00371309">
      <w:pPr>
        <w:tabs>
          <w:tab w:val="clear" w:pos="567"/>
          <w:tab w:val="left" w:pos="1296"/>
        </w:tabs>
        <w:spacing w:line="240" w:lineRule="auto"/>
        <w:rPr>
          <w:szCs w:val="22"/>
          <w:lang w:val="lt-LT"/>
        </w:rPr>
      </w:pPr>
      <w:r>
        <w:rPr>
          <w:szCs w:val="22"/>
          <w:lang w:val="lt-LT"/>
        </w:rPr>
        <w:t>Registravimo data 2019 m. liepos 12 d.</w:t>
      </w:r>
    </w:p>
    <w:p w14:paraId="6DC33849" w14:textId="77777777" w:rsidR="00DF6F3F" w:rsidRDefault="00546778">
      <w:pPr>
        <w:tabs>
          <w:tab w:val="clear" w:pos="567"/>
          <w:tab w:val="left" w:pos="1296"/>
        </w:tabs>
        <w:spacing w:line="240" w:lineRule="auto"/>
        <w:rPr>
          <w:szCs w:val="22"/>
          <w:lang w:val="lt-LT"/>
        </w:rPr>
      </w:pPr>
      <w:r>
        <w:rPr>
          <w:szCs w:val="22"/>
          <w:lang w:val="lt-LT"/>
        </w:rPr>
        <w:t>Paskutinio perregistravimo data</w:t>
      </w:r>
      <w:r w:rsidR="00987505">
        <w:rPr>
          <w:szCs w:val="22"/>
          <w:lang w:val="lt-LT"/>
        </w:rPr>
        <w:t xml:space="preserve"> 2023 m. lapkričio 16 d.</w:t>
      </w:r>
    </w:p>
    <w:p w14:paraId="75534D5D" w14:textId="77777777" w:rsidR="00546778" w:rsidRDefault="00546778">
      <w:pPr>
        <w:tabs>
          <w:tab w:val="clear" w:pos="567"/>
          <w:tab w:val="left" w:pos="1296"/>
        </w:tabs>
        <w:spacing w:line="240" w:lineRule="auto"/>
        <w:rPr>
          <w:szCs w:val="22"/>
          <w:lang w:val="lt-LT"/>
        </w:rPr>
      </w:pPr>
    </w:p>
    <w:p w14:paraId="17CBEAF0" w14:textId="77777777" w:rsidR="00DF6F3F" w:rsidRDefault="00DF6F3F">
      <w:pPr>
        <w:tabs>
          <w:tab w:val="clear" w:pos="567"/>
          <w:tab w:val="left" w:pos="1296"/>
        </w:tabs>
        <w:spacing w:line="240" w:lineRule="auto"/>
        <w:rPr>
          <w:szCs w:val="22"/>
          <w:lang w:val="lt-LT"/>
        </w:rPr>
      </w:pPr>
    </w:p>
    <w:p w14:paraId="0500C04C" w14:textId="77777777" w:rsidR="00DF6F3F" w:rsidRDefault="00371309">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10.</w:t>
      </w:r>
      <w:r>
        <w:rPr>
          <w:rFonts w:ascii="Times New Roman" w:hAnsi="Times New Roman"/>
          <w:sz w:val="22"/>
          <w:szCs w:val="22"/>
          <w:lang w:val="lt-LT"/>
        </w:rPr>
        <w:tab/>
        <w:t>TEKSTO PERŽIŪROS DATA</w:t>
      </w:r>
    </w:p>
    <w:p w14:paraId="08DDE58D" w14:textId="77777777" w:rsidR="00DF6F3F" w:rsidRDefault="00DF6F3F">
      <w:pPr>
        <w:tabs>
          <w:tab w:val="clear" w:pos="567"/>
          <w:tab w:val="left" w:pos="1296"/>
        </w:tabs>
        <w:spacing w:line="240" w:lineRule="auto"/>
        <w:rPr>
          <w:szCs w:val="22"/>
          <w:lang w:val="lt-LT"/>
        </w:rPr>
      </w:pPr>
    </w:p>
    <w:p w14:paraId="339E5C4D" w14:textId="77777777" w:rsidR="000C60EB" w:rsidRDefault="000C60EB">
      <w:pPr>
        <w:tabs>
          <w:tab w:val="clear" w:pos="567"/>
          <w:tab w:val="left" w:pos="1296"/>
        </w:tabs>
        <w:spacing w:line="240" w:lineRule="auto"/>
        <w:rPr>
          <w:szCs w:val="22"/>
          <w:lang w:val="lt-LT"/>
        </w:rPr>
      </w:pPr>
      <w:r>
        <w:rPr>
          <w:szCs w:val="22"/>
          <w:lang w:val="lt-LT"/>
        </w:rPr>
        <w:t>2026 m. vasario 15 d.</w:t>
      </w:r>
    </w:p>
    <w:p w14:paraId="43BBFFB4" w14:textId="403E44AE" w:rsidR="00C62BFC" w:rsidRDefault="00C62BFC">
      <w:pPr>
        <w:tabs>
          <w:tab w:val="clear" w:pos="567"/>
          <w:tab w:val="left" w:pos="1296"/>
        </w:tabs>
        <w:spacing w:line="240" w:lineRule="auto"/>
        <w:rPr>
          <w:szCs w:val="22"/>
          <w:lang w:val="lt-LT"/>
        </w:rPr>
      </w:pPr>
    </w:p>
    <w:p w14:paraId="1E36162B" w14:textId="77777777" w:rsidR="00987505" w:rsidRDefault="00987505">
      <w:pPr>
        <w:tabs>
          <w:tab w:val="clear" w:pos="567"/>
          <w:tab w:val="left" w:pos="1296"/>
        </w:tabs>
        <w:spacing w:line="240" w:lineRule="auto"/>
        <w:rPr>
          <w:szCs w:val="22"/>
          <w:lang w:val="lt-LT"/>
        </w:rPr>
      </w:pPr>
    </w:p>
    <w:p w14:paraId="1BFD1FE1" w14:textId="77777777" w:rsidR="00DF6F3F" w:rsidRDefault="00371309">
      <w:pPr>
        <w:pStyle w:val="Paprastasistekstas"/>
        <w:tabs>
          <w:tab w:val="left" w:pos="5954"/>
          <w:tab w:val="left" w:pos="6237"/>
          <w:tab w:val="left" w:pos="6663"/>
          <w:tab w:val="left" w:pos="6946"/>
        </w:tabs>
      </w:pPr>
      <w:r>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Pr>
          <w:rFonts w:ascii="Times New Roman" w:hAnsi="Times New Roman"/>
          <w:i/>
          <w:sz w:val="22"/>
          <w:szCs w:val="22"/>
          <w:lang w:val="lt-LT"/>
        </w:rPr>
        <w:t xml:space="preserve"> </w:t>
      </w:r>
      <w:hyperlink r:id="rId11" w:history="1">
        <w:r>
          <w:rPr>
            <w:rStyle w:val="Hipersaitas"/>
            <w:sz w:val="22"/>
            <w:szCs w:val="22"/>
            <w:lang w:val="lt-LT"/>
          </w:rPr>
          <w:t>http://www.vvkt.lt</w:t>
        </w:r>
      </w:hyperlink>
    </w:p>
    <w:p w14:paraId="58BCAD50" w14:textId="77777777" w:rsidR="00DF6F3F" w:rsidRDefault="00DF6F3F">
      <w:pPr>
        <w:pStyle w:val="Paprastasistekstas"/>
        <w:tabs>
          <w:tab w:val="left" w:pos="5954"/>
          <w:tab w:val="left" w:pos="6237"/>
          <w:tab w:val="left" w:pos="6663"/>
          <w:tab w:val="left" w:pos="6946"/>
        </w:tabs>
        <w:jc w:val="center"/>
        <w:rPr>
          <w:rFonts w:ascii="Times New Roman" w:hAnsi="Times New Roman"/>
          <w:sz w:val="22"/>
          <w:szCs w:val="22"/>
          <w:lang w:val="lt-LT"/>
        </w:rPr>
      </w:pPr>
    </w:p>
    <w:p w14:paraId="5951C734" w14:textId="77777777" w:rsidR="00DF6F3F" w:rsidRDefault="00DF6F3F" w:rsidP="00546778">
      <w:pPr>
        <w:pStyle w:val="Paprastasistekstas"/>
        <w:tabs>
          <w:tab w:val="left" w:pos="5954"/>
          <w:tab w:val="left" w:pos="6237"/>
          <w:tab w:val="left" w:pos="6663"/>
          <w:tab w:val="left" w:pos="6946"/>
        </w:tabs>
        <w:rPr>
          <w:rFonts w:ascii="Times New Roman" w:hAnsi="Times New Roman"/>
          <w:sz w:val="22"/>
          <w:szCs w:val="22"/>
          <w:lang w:val="lt-LT"/>
        </w:rPr>
      </w:pPr>
    </w:p>
    <w:p w14:paraId="3153FA5F" w14:textId="77777777" w:rsidR="00DF6F3F" w:rsidRDefault="00DF6F3F">
      <w:pPr>
        <w:pStyle w:val="Paprastasistekstas"/>
        <w:pageBreakBefore/>
        <w:tabs>
          <w:tab w:val="left" w:pos="4962"/>
        </w:tabs>
      </w:pPr>
    </w:p>
    <w:p w14:paraId="7DB8D83D" w14:textId="77777777" w:rsidR="00DF6F3F" w:rsidRDefault="00DF6F3F">
      <w:pPr>
        <w:pStyle w:val="Paprastasistekstas"/>
        <w:tabs>
          <w:tab w:val="left" w:pos="4962"/>
        </w:tabs>
        <w:rPr>
          <w:rFonts w:ascii="Times New Roman" w:hAnsi="Times New Roman"/>
          <w:b/>
          <w:sz w:val="22"/>
          <w:szCs w:val="22"/>
          <w:lang w:val="lt-LT"/>
        </w:rPr>
      </w:pPr>
    </w:p>
    <w:p w14:paraId="374C922C" w14:textId="77777777" w:rsidR="00DF6F3F" w:rsidRDefault="00DF6F3F">
      <w:pPr>
        <w:pStyle w:val="Paprastasistekstas"/>
        <w:tabs>
          <w:tab w:val="left" w:pos="4962"/>
        </w:tabs>
        <w:rPr>
          <w:rFonts w:ascii="Times New Roman" w:hAnsi="Times New Roman"/>
          <w:b/>
          <w:sz w:val="22"/>
          <w:szCs w:val="22"/>
          <w:lang w:val="lt-LT"/>
        </w:rPr>
      </w:pPr>
    </w:p>
    <w:p w14:paraId="0F907F20" w14:textId="77777777" w:rsidR="00DF6F3F" w:rsidRDefault="00DF6F3F">
      <w:pPr>
        <w:pStyle w:val="Paprastasistekstas"/>
        <w:tabs>
          <w:tab w:val="left" w:pos="4962"/>
        </w:tabs>
        <w:rPr>
          <w:rFonts w:ascii="Times New Roman" w:hAnsi="Times New Roman"/>
          <w:b/>
          <w:sz w:val="22"/>
          <w:szCs w:val="22"/>
          <w:lang w:val="lt-LT"/>
        </w:rPr>
      </w:pPr>
    </w:p>
    <w:p w14:paraId="356999A3" w14:textId="77777777" w:rsidR="00DF6F3F" w:rsidRDefault="00DF6F3F">
      <w:pPr>
        <w:pStyle w:val="Paprastasistekstas"/>
        <w:tabs>
          <w:tab w:val="left" w:pos="4962"/>
        </w:tabs>
        <w:rPr>
          <w:rFonts w:ascii="Times New Roman" w:hAnsi="Times New Roman"/>
          <w:b/>
          <w:sz w:val="22"/>
          <w:szCs w:val="22"/>
          <w:lang w:val="lt-LT"/>
        </w:rPr>
      </w:pPr>
    </w:p>
    <w:p w14:paraId="2F37BFBB" w14:textId="77777777" w:rsidR="00DF6F3F" w:rsidRDefault="00DF6F3F">
      <w:pPr>
        <w:pStyle w:val="Paprastasistekstas"/>
        <w:tabs>
          <w:tab w:val="left" w:pos="4962"/>
        </w:tabs>
        <w:rPr>
          <w:rFonts w:ascii="Times New Roman" w:hAnsi="Times New Roman"/>
          <w:color w:val="000000"/>
          <w:sz w:val="22"/>
          <w:szCs w:val="22"/>
          <w:lang w:val="lt-LT"/>
        </w:rPr>
      </w:pPr>
    </w:p>
    <w:p w14:paraId="08C347A6" w14:textId="77777777" w:rsidR="00DF6F3F" w:rsidRDefault="00DF6F3F">
      <w:pPr>
        <w:spacing w:line="240" w:lineRule="auto"/>
        <w:rPr>
          <w:szCs w:val="22"/>
          <w:lang w:val="lt-LT"/>
        </w:rPr>
      </w:pPr>
    </w:p>
    <w:p w14:paraId="46A04F32" w14:textId="77777777" w:rsidR="00DF6F3F" w:rsidRDefault="00DF6F3F">
      <w:pPr>
        <w:spacing w:line="240" w:lineRule="auto"/>
        <w:rPr>
          <w:szCs w:val="22"/>
          <w:lang w:val="lt-LT"/>
        </w:rPr>
      </w:pPr>
    </w:p>
    <w:p w14:paraId="0F0B0B3B" w14:textId="77777777" w:rsidR="00DF6F3F" w:rsidRDefault="00DF6F3F">
      <w:pPr>
        <w:spacing w:line="240" w:lineRule="auto"/>
        <w:rPr>
          <w:szCs w:val="22"/>
          <w:lang w:val="lt-LT"/>
        </w:rPr>
      </w:pPr>
    </w:p>
    <w:p w14:paraId="35BA96A6" w14:textId="77777777" w:rsidR="00DF6F3F" w:rsidRDefault="00DF6F3F">
      <w:pPr>
        <w:spacing w:line="240" w:lineRule="auto"/>
        <w:rPr>
          <w:szCs w:val="22"/>
          <w:lang w:val="lt-LT"/>
        </w:rPr>
      </w:pPr>
    </w:p>
    <w:p w14:paraId="52322B55" w14:textId="77777777" w:rsidR="00DF6F3F" w:rsidRDefault="00DF6F3F">
      <w:pPr>
        <w:spacing w:line="240" w:lineRule="auto"/>
        <w:rPr>
          <w:szCs w:val="22"/>
          <w:lang w:val="lt-LT"/>
        </w:rPr>
      </w:pPr>
    </w:p>
    <w:p w14:paraId="69B52B3A" w14:textId="77777777" w:rsidR="00DF6F3F" w:rsidRDefault="00DF6F3F">
      <w:pPr>
        <w:spacing w:line="240" w:lineRule="auto"/>
        <w:rPr>
          <w:szCs w:val="22"/>
          <w:lang w:val="lt-LT"/>
        </w:rPr>
      </w:pPr>
    </w:p>
    <w:p w14:paraId="6648379F" w14:textId="77777777" w:rsidR="00DF6F3F" w:rsidRDefault="00DF6F3F">
      <w:pPr>
        <w:spacing w:line="240" w:lineRule="auto"/>
        <w:rPr>
          <w:szCs w:val="22"/>
          <w:lang w:val="lt-LT"/>
        </w:rPr>
      </w:pPr>
    </w:p>
    <w:p w14:paraId="7B8AA9A5" w14:textId="77777777" w:rsidR="00DF6F3F" w:rsidRDefault="00DF6F3F">
      <w:pPr>
        <w:spacing w:line="240" w:lineRule="auto"/>
        <w:rPr>
          <w:szCs w:val="22"/>
          <w:lang w:val="lt-LT"/>
        </w:rPr>
      </w:pPr>
    </w:p>
    <w:p w14:paraId="119B2BCF" w14:textId="77777777" w:rsidR="00DF6F3F" w:rsidRDefault="00DF6F3F">
      <w:pPr>
        <w:spacing w:line="240" w:lineRule="auto"/>
        <w:rPr>
          <w:szCs w:val="22"/>
          <w:lang w:val="lt-LT"/>
        </w:rPr>
      </w:pPr>
    </w:p>
    <w:p w14:paraId="08EC6A43" w14:textId="77777777" w:rsidR="00DF6F3F" w:rsidRDefault="00DF6F3F">
      <w:pPr>
        <w:spacing w:line="240" w:lineRule="auto"/>
        <w:rPr>
          <w:szCs w:val="22"/>
          <w:lang w:val="lt-LT"/>
        </w:rPr>
      </w:pPr>
    </w:p>
    <w:p w14:paraId="70B53972" w14:textId="77777777" w:rsidR="00DF6F3F" w:rsidRDefault="00DF6F3F">
      <w:pPr>
        <w:spacing w:line="240" w:lineRule="auto"/>
        <w:rPr>
          <w:szCs w:val="22"/>
          <w:lang w:val="lt-LT"/>
        </w:rPr>
      </w:pPr>
    </w:p>
    <w:p w14:paraId="7369B196" w14:textId="77777777" w:rsidR="00DF6F3F" w:rsidRDefault="00DF6F3F">
      <w:pPr>
        <w:spacing w:line="240" w:lineRule="auto"/>
        <w:rPr>
          <w:szCs w:val="22"/>
          <w:lang w:val="lt-LT"/>
        </w:rPr>
      </w:pPr>
    </w:p>
    <w:p w14:paraId="38CECC57" w14:textId="77777777" w:rsidR="00DF6F3F" w:rsidRDefault="00DF6F3F">
      <w:pPr>
        <w:spacing w:line="240" w:lineRule="auto"/>
        <w:rPr>
          <w:szCs w:val="22"/>
          <w:lang w:val="lt-LT"/>
        </w:rPr>
      </w:pPr>
    </w:p>
    <w:p w14:paraId="70820164" w14:textId="77777777" w:rsidR="00DF6F3F" w:rsidRDefault="00DF6F3F">
      <w:pPr>
        <w:spacing w:line="240" w:lineRule="auto"/>
        <w:rPr>
          <w:szCs w:val="22"/>
          <w:lang w:val="lt-LT"/>
        </w:rPr>
      </w:pPr>
    </w:p>
    <w:p w14:paraId="467C46B9" w14:textId="77777777" w:rsidR="00DF6F3F" w:rsidRDefault="00DF6F3F">
      <w:pPr>
        <w:spacing w:line="240" w:lineRule="auto"/>
        <w:rPr>
          <w:szCs w:val="22"/>
          <w:lang w:val="lt-LT"/>
        </w:rPr>
      </w:pPr>
    </w:p>
    <w:p w14:paraId="28B2088A" w14:textId="77777777" w:rsidR="00DF6F3F" w:rsidRDefault="00DF6F3F">
      <w:pPr>
        <w:spacing w:line="240" w:lineRule="auto"/>
        <w:rPr>
          <w:szCs w:val="22"/>
          <w:lang w:val="lt-LT"/>
        </w:rPr>
      </w:pPr>
    </w:p>
    <w:p w14:paraId="50FE6E19" w14:textId="77777777" w:rsidR="00DF6F3F" w:rsidRDefault="00DF6F3F">
      <w:pPr>
        <w:spacing w:line="240" w:lineRule="auto"/>
        <w:rPr>
          <w:szCs w:val="22"/>
          <w:lang w:val="lt-LT"/>
        </w:rPr>
      </w:pPr>
    </w:p>
    <w:p w14:paraId="4BD2985D" w14:textId="77777777" w:rsidR="00DF6F3F" w:rsidRDefault="00371309">
      <w:pPr>
        <w:spacing w:line="240" w:lineRule="auto"/>
        <w:jc w:val="center"/>
        <w:outlineLvl w:val="0"/>
        <w:rPr>
          <w:b/>
          <w:caps/>
          <w:szCs w:val="22"/>
          <w:lang w:val="lt-LT"/>
        </w:rPr>
      </w:pPr>
      <w:bookmarkStart w:id="21" w:name="_Toc129243253"/>
      <w:bookmarkStart w:id="22" w:name="_Toc129243128"/>
      <w:r>
        <w:rPr>
          <w:b/>
          <w:caps/>
          <w:szCs w:val="22"/>
          <w:lang w:val="lt-LT"/>
        </w:rPr>
        <w:t>II PRIEDAS</w:t>
      </w:r>
      <w:bookmarkEnd w:id="21"/>
      <w:bookmarkEnd w:id="22"/>
    </w:p>
    <w:p w14:paraId="692BF51C" w14:textId="77777777" w:rsidR="00DF6F3F" w:rsidRDefault="00DF6F3F">
      <w:pPr>
        <w:spacing w:line="240" w:lineRule="auto"/>
        <w:jc w:val="center"/>
        <w:outlineLvl w:val="0"/>
        <w:rPr>
          <w:b/>
          <w:caps/>
          <w:szCs w:val="22"/>
          <w:lang w:val="lt-LT"/>
        </w:rPr>
      </w:pPr>
    </w:p>
    <w:p w14:paraId="56671E65" w14:textId="77777777" w:rsidR="00DF6F3F" w:rsidRDefault="00371309">
      <w:pPr>
        <w:spacing w:line="240" w:lineRule="auto"/>
        <w:jc w:val="center"/>
        <w:outlineLvl w:val="0"/>
        <w:rPr>
          <w:b/>
          <w:caps/>
          <w:szCs w:val="22"/>
          <w:lang w:val="lt-LT"/>
        </w:rPr>
      </w:pPr>
      <w:r>
        <w:rPr>
          <w:b/>
          <w:caps/>
          <w:szCs w:val="22"/>
          <w:lang w:val="lt-LT"/>
        </w:rPr>
        <w:t>REGISTRACIJOS SĄLYGOS</w:t>
      </w:r>
    </w:p>
    <w:p w14:paraId="4D05DFC2" w14:textId="77777777" w:rsidR="00DF6F3F" w:rsidRDefault="00DF6F3F">
      <w:pPr>
        <w:spacing w:line="240" w:lineRule="auto"/>
        <w:rPr>
          <w:szCs w:val="22"/>
          <w:lang w:val="lt-LT"/>
        </w:rPr>
      </w:pPr>
    </w:p>
    <w:p w14:paraId="7565F1DC" w14:textId="77777777" w:rsidR="00DF6F3F" w:rsidRDefault="00371309">
      <w:pPr>
        <w:tabs>
          <w:tab w:val="left" w:pos="1701"/>
        </w:tabs>
        <w:spacing w:line="240" w:lineRule="auto"/>
        <w:ind w:left="1701" w:hanging="567"/>
      </w:pPr>
      <w:r>
        <w:rPr>
          <w:b/>
          <w:szCs w:val="22"/>
          <w:lang w:val="lt-LT"/>
        </w:rPr>
        <w:t>A.</w:t>
      </w:r>
      <w:r>
        <w:rPr>
          <w:b/>
          <w:szCs w:val="22"/>
          <w:lang w:val="lt-LT"/>
        </w:rPr>
        <w:tab/>
        <w:t>GAMINTOJAS (-AI), ATSAKINGAS (-I) UŽ SERIJŲ IŠLEIDIMĄ</w:t>
      </w:r>
    </w:p>
    <w:p w14:paraId="62FC83B3" w14:textId="77777777" w:rsidR="00DF6F3F" w:rsidRDefault="00DF6F3F">
      <w:pPr>
        <w:spacing w:line="240" w:lineRule="auto"/>
        <w:rPr>
          <w:szCs w:val="22"/>
          <w:shd w:val="clear" w:color="auto" w:fill="FFFF00"/>
          <w:lang w:val="lt-LT"/>
        </w:rPr>
      </w:pPr>
    </w:p>
    <w:p w14:paraId="0C5550C2" w14:textId="77777777" w:rsidR="00DF6F3F" w:rsidRDefault="00371309">
      <w:pPr>
        <w:tabs>
          <w:tab w:val="left" w:pos="1701"/>
        </w:tabs>
        <w:spacing w:line="240" w:lineRule="auto"/>
        <w:ind w:left="1701" w:hanging="567"/>
        <w:rPr>
          <w:b/>
          <w:szCs w:val="22"/>
          <w:lang w:val="lt-LT"/>
        </w:rPr>
      </w:pPr>
      <w:r>
        <w:rPr>
          <w:b/>
          <w:szCs w:val="22"/>
          <w:lang w:val="lt-LT"/>
        </w:rPr>
        <w:t>B.</w:t>
      </w:r>
      <w:r>
        <w:rPr>
          <w:b/>
          <w:szCs w:val="22"/>
          <w:lang w:val="lt-LT"/>
        </w:rPr>
        <w:tab/>
        <w:t>TIEKIMO IR VARTOJIMO SĄLYGOS AR APRIBOJIMAI</w:t>
      </w:r>
    </w:p>
    <w:p w14:paraId="4007D714" w14:textId="77777777" w:rsidR="00DF6F3F" w:rsidRDefault="00DF6F3F">
      <w:pPr>
        <w:spacing w:line="240" w:lineRule="auto"/>
        <w:rPr>
          <w:szCs w:val="22"/>
          <w:shd w:val="clear" w:color="auto" w:fill="FFFF00"/>
          <w:lang w:val="lt-LT"/>
        </w:rPr>
      </w:pPr>
    </w:p>
    <w:p w14:paraId="07D2E160" w14:textId="77777777" w:rsidR="00DF6F3F" w:rsidRDefault="00DF6F3F">
      <w:pPr>
        <w:spacing w:line="240" w:lineRule="auto"/>
        <w:ind w:left="1701" w:right="1558" w:hanging="850"/>
        <w:rPr>
          <w:b/>
          <w:szCs w:val="22"/>
          <w:lang w:val="lt-LT"/>
        </w:rPr>
      </w:pPr>
    </w:p>
    <w:p w14:paraId="401CE1D0" w14:textId="77777777" w:rsidR="00DF6F3F" w:rsidRDefault="00DF6F3F">
      <w:pPr>
        <w:spacing w:line="240" w:lineRule="auto"/>
        <w:ind w:left="567" w:hanging="567"/>
        <w:rPr>
          <w:szCs w:val="22"/>
          <w:lang w:val="lt-LT"/>
        </w:rPr>
      </w:pPr>
    </w:p>
    <w:p w14:paraId="2F0FBC69" w14:textId="77777777" w:rsidR="00DF6F3F" w:rsidRDefault="00DF6F3F">
      <w:pPr>
        <w:spacing w:line="240" w:lineRule="auto"/>
        <w:ind w:right="-1"/>
        <w:rPr>
          <w:szCs w:val="22"/>
          <w:lang w:val="lt-LT"/>
        </w:rPr>
      </w:pPr>
    </w:p>
    <w:p w14:paraId="09BBC571" w14:textId="77777777" w:rsidR="00DF6F3F" w:rsidRDefault="00371309">
      <w:pPr>
        <w:keepNext/>
        <w:pageBreakBefore/>
        <w:spacing w:line="240" w:lineRule="auto"/>
        <w:ind w:left="567" w:hanging="567"/>
        <w:outlineLvl w:val="1"/>
      </w:pPr>
      <w:r>
        <w:rPr>
          <w:b/>
          <w:szCs w:val="22"/>
          <w:lang w:val="lt-LT"/>
        </w:rPr>
        <w:lastRenderedPageBreak/>
        <w:t>A.</w:t>
      </w:r>
      <w:r>
        <w:rPr>
          <w:b/>
          <w:szCs w:val="22"/>
          <w:lang w:val="lt-LT"/>
        </w:rPr>
        <w:tab/>
        <w:t>GAMINTOJAS (-AI), ATSAKINGAS (-I) UŽ SERIJŲ IŠLEIDIMĄ</w:t>
      </w:r>
    </w:p>
    <w:p w14:paraId="0392237F" w14:textId="77777777" w:rsidR="00DF6F3F" w:rsidRDefault="00DF6F3F">
      <w:pPr>
        <w:spacing w:line="240" w:lineRule="auto"/>
        <w:rPr>
          <w:szCs w:val="22"/>
          <w:shd w:val="clear" w:color="auto" w:fill="FFFF00"/>
          <w:lang w:val="lt-LT"/>
        </w:rPr>
      </w:pPr>
    </w:p>
    <w:p w14:paraId="18686F65" w14:textId="77777777" w:rsidR="00DF6F3F" w:rsidRDefault="00371309">
      <w:pPr>
        <w:spacing w:line="240" w:lineRule="auto"/>
        <w:rPr>
          <w:szCs w:val="22"/>
          <w:u w:val="single"/>
          <w:lang w:val="lt-LT"/>
        </w:rPr>
      </w:pPr>
      <w:r>
        <w:rPr>
          <w:szCs w:val="22"/>
          <w:u w:val="single"/>
          <w:lang w:val="lt-LT"/>
        </w:rPr>
        <w:t>Gamintojo (-ų), atsakingo (-ų) už serijų išleidimą, pavadinimas (-ai) ir adresas (-ai)</w:t>
      </w:r>
    </w:p>
    <w:p w14:paraId="79862844" w14:textId="77777777" w:rsidR="00DF6F3F" w:rsidRDefault="00DF6F3F">
      <w:pPr>
        <w:spacing w:line="240" w:lineRule="auto"/>
        <w:rPr>
          <w:szCs w:val="22"/>
          <w:lang w:val="lt-LT"/>
        </w:rPr>
      </w:pPr>
    </w:p>
    <w:p w14:paraId="2AC3A9D9" w14:textId="77777777" w:rsidR="00DF6F3F" w:rsidRDefault="00371309">
      <w:pPr>
        <w:spacing w:line="240" w:lineRule="auto"/>
        <w:rPr>
          <w:szCs w:val="22"/>
          <w:lang w:val="lt-LT"/>
        </w:rPr>
      </w:pPr>
      <w:proofErr w:type="spellStart"/>
      <w:r>
        <w:rPr>
          <w:szCs w:val="22"/>
          <w:lang w:val="lt-LT"/>
        </w:rPr>
        <w:t>Baxter</w:t>
      </w:r>
      <w:proofErr w:type="spellEnd"/>
      <w:r>
        <w:rPr>
          <w:szCs w:val="22"/>
          <w:lang w:val="lt-LT"/>
        </w:rPr>
        <w:t xml:space="preserve"> S.A.</w:t>
      </w:r>
    </w:p>
    <w:p w14:paraId="2F57A819" w14:textId="77777777" w:rsidR="00DF6F3F" w:rsidRDefault="00371309">
      <w:pPr>
        <w:spacing w:line="240" w:lineRule="auto"/>
        <w:rPr>
          <w:szCs w:val="22"/>
          <w:lang w:val="lt-LT"/>
        </w:rPr>
      </w:pPr>
      <w:proofErr w:type="spellStart"/>
      <w:r>
        <w:rPr>
          <w:szCs w:val="22"/>
          <w:lang w:val="lt-LT"/>
        </w:rPr>
        <w:t>Boulevard</w:t>
      </w:r>
      <w:proofErr w:type="spellEnd"/>
      <w:r>
        <w:rPr>
          <w:szCs w:val="22"/>
          <w:lang w:val="lt-LT"/>
        </w:rPr>
        <w:t xml:space="preserve"> </w:t>
      </w:r>
      <w:proofErr w:type="spellStart"/>
      <w:r>
        <w:rPr>
          <w:szCs w:val="22"/>
          <w:lang w:val="lt-LT"/>
        </w:rPr>
        <w:t>René</w:t>
      </w:r>
      <w:proofErr w:type="spellEnd"/>
      <w:r>
        <w:rPr>
          <w:szCs w:val="22"/>
          <w:lang w:val="lt-LT"/>
        </w:rPr>
        <w:t xml:space="preserve"> </w:t>
      </w:r>
      <w:proofErr w:type="spellStart"/>
      <w:r>
        <w:rPr>
          <w:szCs w:val="22"/>
          <w:lang w:val="lt-LT"/>
        </w:rPr>
        <w:t>Branquart</w:t>
      </w:r>
      <w:proofErr w:type="spellEnd"/>
      <w:r>
        <w:rPr>
          <w:szCs w:val="22"/>
          <w:lang w:val="lt-LT"/>
        </w:rPr>
        <w:t xml:space="preserve"> 80</w:t>
      </w:r>
    </w:p>
    <w:p w14:paraId="50D89EBF" w14:textId="77777777" w:rsidR="00DF6F3F" w:rsidRDefault="00371309">
      <w:pPr>
        <w:spacing w:line="240" w:lineRule="auto"/>
        <w:rPr>
          <w:szCs w:val="22"/>
          <w:lang w:val="lt-LT"/>
        </w:rPr>
      </w:pPr>
      <w:r>
        <w:rPr>
          <w:szCs w:val="22"/>
          <w:lang w:val="lt-LT"/>
        </w:rPr>
        <w:t xml:space="preserve">7860 </w:t>
      </w:r>
      <w:proofErr w:type="spellStart"/>
      <w:r>
        <w:rPr>
          <w:szCs w:val="22"/>
          <w:lang w:val="lt-LT"/>
        </w:rPr>
        <w:t>Lessines</w:t>
      </w:r>
      <w:proofErr w:type="spellEnd"/>
    </w:p>
    <w:p w14:paraId="214EF329" w14:textId="77777777" w:rsidR="00DF6F3F" w:rsidRDefault="00371309">
      <w:pPr>
        <w:spacing w:line="240" w:lineRule="auto"/>
        <w:rPr>
          <w:szCs w:val="22"/>
          <w:lang w:val="lt-LT"/>
        </w:rPr>
      </w:pPr>
      <w:r>
        <w:rPr>
          <w:szCs w:val="22"/>
          <w:lang w:val="lt-LT"/>
        </w:rPr>
        <w:t>Belgija</w:t>
      </w:r>
    </w:p>
    <w:p w14:paraId="6CD32357" w14:textId="77777777" w:rsidR="00DF6F3F" w:rsidRDefault="00DF6F3F">
      <w:pPr>
        <w:spacing w:line="240" w:lineRule="auto"/>
        <w:rPr>
          <w:szCs w:val="22"/>
          <w:shd w:val="clear" w:color="auto" w:fill="FFFF00"/>
          <w:lang w:val="lt-LT"/>
        </w:rPr>
      </w:pPr>
    </w:p>
    <w:p w14:paraId="7AFFAA53" w14:textId="77777777" w:rsidR="00DF6F3F" w:rsidRDefault="00DF6F3F">
      <w:pPr>
        <w:spacing w:line="240" w:lineRule="auto"/>
        <w:rPr>
          <w:szCs w:val="22"/>
          <w:shd w:val="clear" w:color="auto" w:fill="FFFF00"/>
          <w:lang w:val="lt-LT"/>
        </w:rPr>
      </w:pPr>
    </w:p>
    <w:p w14:paraId="3D363DBF" w14:textId="77777777" w:rsidR="00DF6F3F" w:rsidRDefault="00371309">
      <w:pPr>
        <w:keepNext/>
        <w:spacing w:line="240" w:lineRule="auto"/>
        <w:ind w:left="567" w:hanging="567"/>
        <w:outlineLvl w:val="1"/>
        <w:rPr>
          <w:b/>
          <w:szCs w:val="22"/>
          <w:lang w:val="lt-LT"/>
        </w:rPr>
      </w:pPr>
      <w:bookmarkStart w:id="23" w:name="_Toc129243254"/>
      <w:bookmarkStart w:id="24" w:name="_Toc129243129"/>
      <w:r>
        <w:rPr>
          <w:b/>
          <w:szCs w:val="22"/>
          <w:lang w:val="lt-LT"/>
        </w:rPr>
        <w:t>B.</w:t>
      </w:r>
      <w:r>
        <w:rPr>
          <w:b/>
          <w:szCs w:val="22"/>
          <w:lang w:val="lt-LT"/>
        </w:rPr>
        <w:tab/>
        <w:t>TIEKIMO IR VARTOJIMO SĄLYGOS</w:t>
      </w:r>
      <w:bookmarkEnd w:id="23"/>
      <w:bookmarkEnd w:id="24"/>
      <w:r>
        <w:rPr>
          <w:b/>
          <w:szCs w:val="22"/>
          <w:lang w:val="lt-LT"/>
        </w:rPr>
        <w:t xml:space="preserve"> AR APRIBOJIMAI</w:t>
      </w:r>
    </w:p>
    <w:p w14:paraId="64EB8B25" w14:textId="77777777" w:rsidR="00DF6F3F" w:rsidRDefault="00DF6F3F">
      <w:pPr>
        <w:spacing w:line="240" w:lineRule="auto"/>
        <w:rPr>
          <w:szCs w:val="22"/>
          <w:lang w:val="lt-LT"/>
        </w:rPr>
      </w:pPr>
    </w:p>
    <w:p w14:paraId="3B460493" w14:textId="77777777" w:rsidR="00DF6F3F" w:rsidRDefault="00371309">
      <w:pPr>
        <w:spacing w:line="240" w:lineRule="auto"/>
        <w:rPr>
          <w:szCs w:val="22"/>
          <w:lang w:val="lt-LT"/>
        </w:rPr>
      </w:pPr>
      <w:r>
        <w:rPr>
          <w:szCs w:val="22"/>
          <w:lang w:val="lt-LT"/>
        </w:rPr>
        <w:t>Receptinis vaistinis preparatas</w:t>
      </w:r>
    </w:p>
    <w:p w14:paraId="082A5818" w14:textId="77777777" w:rsidR="00DF6F3F" w:rsidRDefault="00DF6F3F">
      <w:pPr>
        <w:spacing w:line="240" w:lineRule="auto"/>
        <w:rPr>
          <w:szCs w:val="22"/>
          <w:shd w:val="clear" w:color="auto" w:fill="FFFF00"/>
          <w:lang w:val="lt-LT"/>
        </w:rPr>
      </w:pPr>
    </w:p>
    <w:p w14:paraId="5B823848" w14:textId="77777777" w:rsidR="00DF6F3F" w:rsidRDefault="00DF6F3F">
      <w:pPr>
        <w:spacing w:line="240" w:lineRule="auto"/>
        <w:rPr>
          <w:szCs w:val="22"/>
          <w:lang w:val="lt-LT"/>
        </w:rPr>
      </w:pPr>
    </w:p>
    <w:p w14:paraId="2DB5F866" w14:textId="77777777" w:rsidR="00DF6F3F" w:rsidRDefault="00DF6F3F">
      <w:pPr>
        <w:spacing w:line="240" w:lineRule="auto"/>
        <w:rPr>
          <w:szCs w:val="22"/>
          <w:lang w:val="lt-LT"/>
        </w:rPr>
      </w:pPr>
    </w:p>
    <w:p w14:paraId="39073D84" w14:textId="77777777" w:rsidR="00DF6F3F" w:rsidRDefault="00DF6F3F">
      <w:pPr>
        <w:pageBreakBefore/>
        <w:spacing w:line="240" w:lineRule="auto"/>
      </w:pPr>
    </w:p>
    <w:p w14:paraId="65CFD056" w14:textId="77777777" w:rsidR="00DF6F3F" w:rsidRDefault="00DF6F3F">
      <w:pPr>
        <w:spacing w:line="240" w:lineRule="auto"/>
        <w:rPr>
          <w:szCs w:val="22"/>
          <w:lang w:val="lt-LT"/>
        </w:rPr>
      </w:pPr>
    </w:p>
    <w:p w14:paraId="707855D8" w14:textId="77777777" w:rsidR="00DF6F3F" w:rsidRDefault="00DF6F3F">
      <w:pPr>
        <w:spacing w:line="240" w:lineRule="auto"/>
        <w:rPr>
          <w:szCs w:val="22"/>
          <w:lang w:val="lt-LT"/>
        </w:rPr>
      </w:pPr>
    </w:p>
    <w:p w14:paraId="5382412B" w14:textId="77777777" w:rsidR="00DF6F3F" w:rsidRDefault="00DF6F3F">
      <w:pPr>
        <w:spacing w:line="240" w:lineRule="auto"/>
        <w:rPr>
          <w:szCs w:val="22"/>
          <w:lang w:val="lt-LT"/>
        </w:rPr>
      </w:pPr>
    </w:p>
    <w:p w14:paraId="470AF8A5" w14:textId="77777777" w:rsidR="00DF6F3F" w:rsidRDefault="00DF6F3F">
      <w:pPr>
        <w:spacing w:line="240" w:lineRule="auto"/>
        <w:rPr>
          <w:szCs w:val="22"/>
          <w:lang w:val="lt-LT"/>
        </w:rPr>
      </w:pPr>
    </w:p>
    <w:p w14:paraId="0AF1AC9C" w14:textId="77777777" w:rsidR="00DF6F3F" w:rsidRDefault="00DF6F3F">
      <w:pPr>
        <w:spacing w:line="240" w:lineRule="auto"/>
        <w:rPr>
          <w:szCs w:val="22"/>
          <w:lang w:val="lt-LT"/>
        </w:rPr>
      </w:pPr>
    </w:p>
    <w:p w14:paraId="747787E7" w14:textId="77777777" w:rsidR="00DF6F3F" w:rsidRDefault="00DF6F3F">
      <w:pPr>
        <w:spacing w:line="240" w:lineRule="auto"/>
        <w:rPr>
          <w:szCs w:val="22"/>
          <w:lang w:val="lt-LT"/>
        </w:rPr>
      </w:pPr>
    </w:p>
    <w:p w14:paraId="28A5A1B4" w14:textId="77777777" w:rsidR="00DF6F3F" w:rsidRDefault="00DF6F3F">
      <w:pPr>
        <w:spacing w:line="240" w:lineRule="auto"/>
        <w:rPr>
          <w:szCs w:val="22"/>
          <w:lang w:val="lt-LT"/>
        </w:rPr>
      </w:pPr>
    </w:p>
    <w:p w14:paraId="753948BC" w14:textId="77777777" w:rsidR="00DF6F3F" w:rsidRDefault="00DF6F3F">
      <w:pPr>
        <w:spacing w:line="240" w:lineRule="auto"/>
        <w:rPr>
          <w:szCs w:val="22"/>
          <w:lang w:val="lt-LT"/>
        </w:rPr>
      </w:pPr>
    </w:p>
    <w:p w14:paraId="31A8460A" w14:textId="77777777" w:rsidR="00DF6F3F" w:rsidRDefault="00DF6F3F">
      <w:pPr>
        <w:spacing w:line="240" w:lineRule="auto"/>
        <w:rPr>
          <w:szCs w:val="22"/>
          <w:lang w:val="lt-LT"/>
        </w:rPr>
      </w:pPr>
    </w:p>
    <w:p w14:paraId="1F93BD49" w14:textId="77777777" w:rsidR="00DF6F3F" w:rsidRDefault="00DF6F3F">
      <w:pPr>
        <w:spacing w:line="240" w:lineRule="auto"/>
        <w:rPr>
          <w:szCs w:val="22"/>
          <w:lang w:val="lt-LT"/>
        </w:rPr>
      </w:pPr>
    </w:p>
    <w:p w14:paraId="01D15039" w14:textId="77777777" w:rsidR="00DF6F3F" w:rsidRDefault="00DF6F3F">
      <w:pPr>
        <w:spacing w:line="240" w:lineRule="auto"/>
        <w:rPr>
          <w:szCs w:val="22"/>
          <w:lang w:val="lt-LT"/>
        </w:rPr>
      </w:pPr>
    </w:p>
    <w:p w14:paraId="55FF3EBF" w14:textId="77777777" w:rsidR="00DF6F3F" w:rsidRDefault="00DF6F3F">
      <w:pPr>
        <w:spacing w:line="240" w:lineRule="auto"/>
        <w:rPr>
          <w:szCs w:val="22"/>
          <w:lang w:val="lt-LT"/>
        </w:rPr>
      </w:pPr>
    </w:p>
    <w:p w14:paraId="3C170D64" w14:textId="77777777" w:rsidR="00DF6F3F" w:rsidRDefault="00DF6F3F">
      <w:pPr>
        <w:spacing w:line="240" w:lineRule="auto"/>
        <w:rPr>
          <w:szCs w:val="22"/>
          <w:lang w:val="lt-LT"/>
        </w:rPr>
      </w:pPr>
    </w:p>
    <w:p w14:paraId="5B69844D" w14:textId="77777777" w:rsidR="00DF6F3F" w:rsidRDefault="00DF6F3F">
      <w:pPr>
        <w:spacing w:line="240" w:lineRule="auto"/>
        <w:rPr>
          <w:szCs w:val="22"/>
          <w:lang w:val="lt-LT"/>
        </w:rPr>
      </w:pPr>
    </w:p>
    <w:p w14:paraId="7A05690B" w14:textId="77777777" w:rsidR="00DF6F3F" w:rsidRDefault="00DF6F3F">
      <w:pPr>
        <w:spacing w:line="240" w:lineRule="auto"/>
        <w:rPr>
          <w:szCs w:val="22"/>
          <w:lang w:val="lt-LT"/>
        </w:rPr>
      </w:pPr>
    </w:p>
    <w:p w14:paraId="3C9BBA7D" w14:textId="77777777" w:rsidR="00DF6F3F" w:rsidRDefault="00DF6F3F">
      <w:pPr>
        <w:spacing w:line="240" w:lineRule="auto"/>
        <w:rPr>
          <w:szCs w:val="22"/>
          <w:lang w:val="lt-LT"/>
        </w:rPr>
      </w:pPr>
    </w:p>
    <w:p w14:paraId="3D4E320A" w14:textId="77777777" w:rsidR="00DF6F3F" w:rsidRDefault="00DF6F3F">
      <w:pPr>
        <w:spacing w:line="240" w:lineRule="auto"/>
        <w:outlineLvl w:val="0"/>
        <w:rPr>
          <w:b/>
          <w:szCs w:val="22"/>
          <w:lang w:val="lt-LT"/>
        </w:rPr>
      </w:pPr>
    </w:p>
    <w:p w14:paraId="7BE2814C" w14:textId="77777777" w:rsidR="00DF6F3F" w:rsidRDefault="00DF6F3F">
      <w:pPr>
        <w:spacing w:line="240" w:lineRule="auto"/>
        <w:outlineLvl w:val="0"/>
        <w:rPr>
          <w:b/>
          <w:szCs w:val="22"/>
          <w:lang w:val="lt-LT"/>
        </w:rPr>
      </w:pPr>
    </w:p>
    <w:p w14:paraId="3B872E61" w14:textId="77777777" w:rsidR="00DF6F3F" w:rsidRDefault="00DF6F3F">
      <w:pPr>
        <w:spacing w:line="240" w:lineRule="auto"/>
        <w:outlineLvl w:val="0"/>
        <w:rPr>
          <w:b/>
          <w:szCs w:val="22"/>
          <w:lang w:val="lt-LT"/>
        </w:rPr>
      </w:pPr>
    </w:p>
    <w:p w14:paraId="4C0B1D1F" w14:textId="77777777" w:rsidR="00DF6F3F" w:rsidRDefault="00DF6F3F">
      <w:pPr>
        <w:spacing w:line="240" w:lineRule="auto"/>
        <w:outlineLvl w:val="0"/>
        <w:rPr>
          <w:b/>
          <w:szCs w:val="22"/>
          <w:lang w:val="lt-LT"/>
        </w:rPr>
      </w:pPr>
    </w:p>
    <w:p w14:paraId="61691EF4" w14:textId="77777777" w:rsidR="00DF6F3F" w:rsidRDefault="00DF6F3F">
      <w:pPr>
        <w:spacing w:line="240" w:lineRule="auto"/>
        <w:outlineLvl w:val="0"/>
        <w:rPr>
          <w:b/>
          <w:szCs w:val="22"/>
          <w:lang w:val="lt-LT"/>
        </w:rPr>
      </w:pPr>
    </w:p>
    <w:p w14:paraId="18D557AD" w14:textId="77777777" w:rsidR="00DF6F3F" w:rsidRDefault="00DF6F3F">
      <w:pPr>
        <w:spacing w:line="240" w:lineRule="auto"/>
        <w:outlineLvl w:val="0"/>
        <w:rPr>
          <w:b/>
          <w:szCs w:val="22"/>
          <w:lang w:val="lt-LT"/>
        </w:rPr>
      </w:pPr>
    </w:p>
    <w:p w14:paraId="4B9143F1" w14:textId="77777777" w:rsidR="00DF6F3F" w:rsidRDefault="00371309">
      <w:pPr>
        <w:pStyle w:val="Antrat2"/>
        <w:spacing w:before="0" w:after="0" w:line="240" w:lineRule="auto"/>
        <w:jc w:val="center"/>
      </w:pPr>
      <w:r>
        <w:rPr>
          <w:rFonts w:ascii="Times New Roman" w:hAnsi="Times New Roman"/>
          <w:i w:val="0"/>
          <w:sz w:val="22"/>
          <w:szCs w:val="22"/>
          <w:lang w:val="lt-LT"/>
        </w:rPr>
        <w:t>III PRIEDAS</w:t>
      </w:r>
    </w:p>
    <w:p w14:paraId="1EE841F4" w14:textId="77777777" w:rsidR="00DF6F3F" w:rsidRDefault="00DF6F3F">
      <w:pPr>
        <w:spacing w:line="240" w:lineRule="auto"/>
        <w:rPr>
          <w:szCs w:val="22"/>
          <w:lang w:val="lt-LT"/>
        </w:rPr>
      </w:pPr>
    </w:p>
    <w:p w14:paraId="4F36F978" w14:textId="77777777" w:rsidR="00DF6F3F" w:rsidRDefault="00371309">
      <w:pPr>
        <w:pStyle w:val="Antrat2"/>
        <w:spacing w:before="0" w:after="0" w:line="240" w:lineRule="auto"/>
        <w:jc w:val="center"/>
      </w:pPr>
      <w:r>
        <w:rPr>
          <w:rFonts w:ascii="Times New Roman" w:hAnsi="Times New Roman"/>
          <w:i w:val="0"/>
          <w:sz w:val="22"/>
          <w:szCs w:val="22"/>
          <w:lang w:val="lt-LT"/>
        </w:rPr>
        <w:t>ŽENKLINIMAS IR PAKUOTĖS LAPELIS</w:t>
      </w:r>
    </w:p>
    <w:p w14:paraId="0B0D438B" w14:textId="77777777" w:rsidR="00DF6F3F" w:rsidRDefault="00DF6F3F">
      <w:pPr>
        <w:pageBreakBefore/>
        <w:spacing w:line="240" w:lineRule="auto"/>
      </w:pPr>
    </w:p>
    <w:p w14:paraId="16E4E1E6" w14:textId="77777777" w:rsidR="00DF6F3F" w:rsidRDefault="00DF6F3F">
      <w:pPr>
        <w:spacing w:line="240" w:lineRule="auto"/>
        <w:rPr>
          <w:szCs w:val="22"/>
          <w:lang w:val="lt-LT"/>
        </w:rPr>
      </w:pPr>
    </w:p>
    <w:p w14:paraId="65BAE315" w14:textId="77777777" w:rsidR="00DF6F3F" w:rsidRDefault="00DF6F3F">
      <w:pPr>
        <w:spacing w:line="240" w:lineRule="auto"/>
        <w:rPr>
          <w:szCs w:val="22"/>
          <w:lang w:val="lt-LT"/>
        </w:rPr>
      </w:pPr>
    </w:p>
    <w:p w14:paraId="4DA6951D" w14:textId="77777777" w:rsidR="00DF6F3F" w:rsidRDefault="00DF6F3F">
      <w:pPr>
        <w:spacing w:line="240" w:lineRule="auto"/>
        <w:rPr>
          <w:szCs w:val="22"/>
          <w:lang w:val="lt-LT"/>
        </w:rPr>
      </w:pPr>
    </w:p>
    <w:p w14:paraId="0AB35660" w14:textId="77777777" w:rsidR="00DF6F3F" w:rsidRDefault="00DF6F3F">
      <w:pPr>
        <w:spacing w:line="240" w:lineRule="auto"/>
        <w:rPr>
          <w:szCs w:val="22"/>
          <w:lang w:val="lt-LT"/>
        </w:rPr>
      </w:pPr>
    </w:p>
    <w:p w14:paraId="1D055660" w14:textId="77777777" w:rsidR="00DF6F3F" w:rsidRDefault="00DF6F3F">
      <w:pPr>
        <w:spacing w:line="240" w:lineRule="auto"/>
        <w:rPr>
          <w:szCs w:val="22"/>
          <w:lang w:val="lt-LT"/>
        </w:rPr>
      </w:pPr>
    </w:p>
    <w:p w14:paraId="70CF6EDF" w14:textId="77777777" w:rsidR="00DF6F3F" w:rsidRDefault="00DF6F3F">
      <w:pPr>
        <w:spacing w:line="240" w:lineRule="auto"/>
        <w:rPr>
          <w:szCs w:val="22"/>
          <w:lang w:val="lt-LT"/>
        </w:rPr>
      </w:pPr>
    </w:p>
    <w:p w14:paraId="60DD6496" w14:textId="77777777" w:rsidR="00DF6F3F" w:rsidRDefault="00DF6F3F">
      <w:pPr>
        <w:spacing w:line="240" w:lineRule="auto"/>
        <w:rPr>
          <w:szCs w:val="22"/>
          <w:lang w:val="lt-LT"/>
        </w:rPr>
      </w:pPr>
    </w:p>
    <w:p w14:paraId="2868A6D6" w14:textId="77777777" w:rsidR="00DF6F3F" w:rsidRDefault="00DF6F3F">
      <w:pPr>
        <w:spacing w:line="240" w:lineRule="auto"/>
        <w:rPr>
          <w:szCs w:val="22"/>
          <w:lang w:val="lt-LT"/>
        </w:rPr>
      </w:pPr>
    </w:p>
    <w:p w14:paraId="51D51923" w14:textId="77777777" w:rsidR="00DF6F3F" w:rsidRDefault="00DF6F3F">
      <w:pPr>
        <w:spacing w:line="240" w:lineRule="auto"/>
        <w:rPr>
          <w:szCs w:val="22"/>
          <w:lang w:val="lt-LT"/>
        </w:rPr>
      </w:pPr>
    </w:p>
    <w:p w14:paraId="773232CC" w14:textId="77777777" w:rsidR="00DF6F3F" w:rsidRDefault="00DF6F3F">
      <w:pPr>
        <w:spacing w:line="240" w:lineRule="auto"/>
        <w:rPr>
          <w:szCs w:val="22"/>
          <w:lang w:val="lt-LT"/>
        </w:rPr>
      </w:pPr>
    </w:p>
    <w:p w14:paraId="5BD3A934" w14:textId="77777777" w:rsidR="00DF6F3F" w:rsidRDefault="00DF6F3F">
      <w:pPr>
        <w:spacing w:line="240" w:lineRule="auto"/>
        <w:rPr>
          <w:szCs w:val="22"/>
          <w:lang w:val="lt-LT"/>
        </w:rPr>
      </w:pPr>
    </w:p>
    <w:p w14:paraId="620F1BB6" w14:textId="77777777" w:rsidR="00DF6F3F" w:rsidRDefault="00DF6F3F">
      <w:pPr>
        <w:spacing w:line="240" w:lineRule="auto"/>
        <w:rPr>
          <w:szCs w:val="22"/>
          <w:lang w:val="lt-LT"/>
        </w:rPr>
      </w:pPr>
    </w:p>
    <w:p w14:paraId="78A6FD90" w14:textId="77777777" w:rsidR="00DF6F3F" w:rsidRDefault="00DF6F3F">
      <w:pPr>
        <w:spacing w:line="240" w:lineRule="auto"/>
        <w:rPr>
          <w:szCs w:val="22"/>
          <w:lang w:val="lt-LT"/>
        </w:rPr>
      </w:pPr>
    </w:p>
    <w:p w14:paraId="395A8575" w14:textId="77777777" w:rsidR="00DF6F3F" w:rsidRDefault="00DF6F3F">
      <w:pPr>
        <w:spacing w:line="240" w:lineRule="auto"/>
        <w:rPr>
          <w:szCs w:val="22"/>
          <w:lang w:val="lt-LT"/>
        </w:rPr>
      </w:pPr>
    </w:p>
    <w:p w14:paraId="60BEB4FD" w14:textId="77777777" w:rsidR="00DF6F3F" w:rsidRDefault="00DF6F3F">
      <w:pPr>
        <w:spacing w:line="240" w:lineRule="auto"/>
        <w:rPr>
          <w:szCs w:val="22"/>
          <w:lang w:val="lt-LT"/>
        </w:rPr>
      </w:pPr>
    </w:p>
    <w:p w14:paraId="0F3245CC" w14:textId="77777777" w:rsidR="00DF6F3F" w:rsidRDefault="00DF6F3F">
      <w:pPr>
        <w:spacing w:line="240" w:lineRule="auto"/>
        <w:rPr>
          <w:szCs w:val="22"/>
          <w:lang w:val="lt-LT"/>
        </w:rPr>
      </w:pPr>
    </w:p>
    <w:p w14:paraId="16AC6E91" w14:textId="77777777" w:rsidR="00DF6F3F" w:rsidRDefault="00DF6F3F">
      <w:pPr>
        <w:spacing w:line="240" w:lineRule="auto"/>
        <w:rPr>
          <w:szCs w:val="22"/>
          <w:lang w:val="lt-LT"/>
        </w:rPr>
      </w:pPr>
    </w:p>
    <w:p w14:paraId="701A60C7" w14:textId="77777777" w:rsidR="00DF6F3F" w:rsidRDefault="00DF6F3F">
      <w:pPr>
        <w:spacing w:line="240" w:lineRule="auto"/>
        <w:rPr>
          <w:szCs w:val="22"/>
          <w:lang w:val="lt-LT"/>
        </w:rPr>
      </w:pPr>
    </w:p>
    <w:p w14:paraId="3EFFA3A9" w14:textId="77777777" w:rsidR="00DF6F3F" w:rsidRDefault="00DF6F3F">
      <w:pPr>
        <w:spacing w:line="240" w:lineRule="auto"/>
        <w:rPr>
          <w:szCs w:val="22"/>
          <w:lang w:val="lt-LT"/>
        </w:rPr>
      </w:pPr>
    </w:p>
    <w:p w14:paraId="70365D7D" w14:textId="77777777" w:rsidR="00DF6F3F" w:rsidRDefault="00DF6F3F">
      <w:pPr>
        <w:spacing w:line="240" w:lineRule="auto"/>
        <w:rPr>
          <w:szCs w:val="22"/>
          <w:lang w:val="lt-LT"/>
        </w:rPr>
      </w:pPr>
    </w:p>
    <w:p w14:paraId="70AD6F1B" w14:textId="77777777" w:rsidR="00DF6F3F" w:rsidRDefault="00DF6F3F">
      <w:pPr>
        <w:spacing w:line="240" w:lineRule="auto"/>
        <w:rPr>
          <w:szCs w:val="22"/>
          <w:lang w:val="lt-LT"/>
        </w:rPr>
      </w:pPr>
    </w:p>
    <w:p w14:paraId="488C51D3" w14:textId="77777777" w:rsidR="00DF6F3F" w:rsidRDefault="00DF6F3F">
      <w:pPr>
        <w:spacing w:line="240" w:lineRule="auto"/>
        <w:rPr>
          <w:szCs w:val="22"/>
          <w:lang w:val="lt-LT"/>
        </w:rPr>
      </w:pPr>
    </w:p>
    <w:p w14:paraId="4A2BDE99" w14:textId="77777777" w:rsidR="00DF6F3F" w:rsidRDefault="00371309">
      <w:pPr>
        <w:pStyle w:val="Antrat2"/>
        <w:spacing w:before="0" w:after="0" w:line="240" w:lineRule="auto"/>
        <w:jc w:val="center"/>
      </w:pPr>
      <w:r>
        <w:rPr>
          <w:rFonts w:ascii="Times New Roman" w:hAnsi="Times New Roman"/>
          <w:i w:val="0"/>
          <w:sz w:val="22"/>
          <w:szCs w:val="22"/>
          <w:lang w:val="lt-LT"/>
        </w:rPr>
        <w:t>A. ŽENKLINIMAS</w:t>
      </w:r>
    </w:p>
    <w:p w14:paraId="10077059" w14:textId="77777777" w:rsidR="00DF6F3F" w:rsidRDefault="00DF6F3F">
      <w:pPr>
        <w:pageBreakBefore/>
        <w:spacing w:line="240" w:lineRule="auto"/>
      </w:pPr>
    </w:p>
    <w:p w14:paraId="086DB4DE"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pPr>
      <w:r>
        <w:rPr>
          <w:b/>
          <w:szCs w:val="22"/>
          <w:lang w:val="lt-LT"/>
        </w:rPr>
        <w:t>INFORMACIJA ANT IŠORINĖS PAKUOTĖS</w:t>
      </w:r>
    </w:p>
    <w:p w14:paraId="73C05467" w14:textId="77777777" w:rsidR="00DF6F3F" w:rsidRDefault="00DF6F3F">
      <w:pPr>
        <w:pBdr>
          <w:top w:val="single" w:sz="4" w:space="1" w:color="000000"/>
          <w:left w:val="single" w:sz="4" w:space="4" w:color="000000"/>
          <w:bottom w:val="single" w:sz="4" w:space="1" w:color="000000"/>
          <w:right w:val="single" w:sz="4" w:space="4" w:color="000000"/>
        </w:pBdr>
        <w:spacing w:line="240" w:lineRule="auto"/>
        <w:ind w:left="567" w:hanging="567"/>
        <w:rPr>
          <w:b/>
          <w:szCs w:val="22"/>
          <w:lang w:val="lt-LT"/>
        </w:rPr>
      </w:pPr>
    </w:p>
    <w:p w14:paraId="3472F69E"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pPr>
      <w:r>
        <w:rPr>
          <w:b/>
          <w:bCs/>
          <w:szCs w:val="22"/>
          <w:lang w:val="lt-LT"/>
        </w:rPr>
        <w:t>KARTONO DĖŽUTĖ (</w:t>
      </w:r>
      <w:r w:rsidR="00046EC0">
        <w:rPr>
          <w:b/>
          <w:bCs/>
          <w:szCs w:val="22"/>
          <w:lang w:val="lt-LT"/>
        </w:rPr>
        <w:t xml:space="preserve">5 x 650 ml, </w:t>
      </w:r>
      <w:r>
        <w:rPr>
          <w:b/>
          <w:bCs/>
          <w:szCs w:val="22"/>
          <w:lang w:val="lt-LT"/>
        </w:rPr>
        <w:t>10 x 650 ml)</w:t>
      </w:r>
    </w:p>
    <w:p w14:paraId="396BE756" w14:textId="77777777" w:rsidR="00DF6F3F" w:rsidRDefault="00DF6F3F">
      <w:pPr>
        <w:spacing w:line="240" w:lineRule="auto"/>
        <w:rPr>
          <w:szCs w:val="22"/>
          <w:lang w:val="lt-LT"/>
        </w:rPr>
      </w:pPr>
    </w:p>
    <w:p w14:paraId="7B96A335" w14:textId="77777777" w:rsidR="00DF6F3F" w:rsidRDefault="00DF6F3F">
      <w:pPr>
        <w:spacing w:line="240" w:lineRule="auto"/>
        <w:rPr>
          <w:szCs w:val="22"/>
          <w:lang w:val="lt-LT"/>
        </w:rPr>
      </w:pPr>
    </w:p>
    <w:p w14:paraId="5D0027B5"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lt-LT"/>
        </w:rPr>
        <w:t>1.</w:t>
      </w:r>
      <w:r>
        <w:rPr>
          <w:b/>
          <w:szCs w:val="22"/>
          <w:lang w:val="lt-LT"/>
        </w:rPr>
        <w:tab/>
      </w:r>
      <w:r>
        <w:rPr>
          <w:b/>
          <w:caps/>
          <w:szCs w:val="22"/>
          <w:lang w:val="lt-LT"/>
        </w:rPr>
        <w:t>VAISTINIO</w:t>
      </w:r>
      <w:r>
        <w:rPr>
          <w:b/>
          <w:szCs w:val="22"/>
          <w:lang w:val="lt-LT"/>
        </w:rPr>
        <w:t xml:space="preserve"> PREPARATO PAVADINIMAS</w:t>
      </w:r>
    </w:p>
    <w:p w14:paraId="6A00238B" w14:textId="77777777" w:rsidR="00DF6F3F" w:rsidRDefault="00DF6F3F">
      <w:pPr>
        <w:spacing w:line="240" w:lineRule="auto"/>
        <w:rPr>
          <w:szCs w:val="22"/>
          <w:lang w:val="pt-BR"/>
        </w:rPr>
      </w:pPr>
    </w:p>
    <w:p w14:paraId="22606EB4" w14:textId="77777777" w:rsidR="00DF6F3F" w:rsidRDefault="00371309">
      <w:pPr>
        <w:spacing w:line="240" w:lineRule="auto"/>
      </w:pPr>
      <w:r>
        <w:rPr>
          <w:szCs w:val="22"/>
          <w:lang w:val="lt-LT"/>
        </w:rPr>
        <w:t>OLIMEL N12E infuzinė emulsija</w:t>
      </w:r>
    </w:p>
    <w:p w14:paraId="6883B5BF" w14:textId="77777777" w:rsidR="00DF6F3F" w:rsidRDefault="00DF6F3F">
      <w:pPr>
        <w:spacing w:line="240" w:lineRule="auto"/>
        <w:rPr>
          <w:szCs w:val="22"/>
          <w:lang w:val="lt-LT"/>
        </w:rPr>
      </w:pPr>
    </w:p>
    <w:p w14:paraId="1FE04FBC" w14:textId="77777777" w:rsidR="00DF6F3F" w:rsidRDefault="00DF6F3F">
      <w:pPr>
        <w:spacing w:line="240" w:lineRule="auto"/>
        <w:rPr>
          <w:szCs w:val="22"/>
          <w:lang w:val="lt-LT"/>
        </w:rPr>
      </w:pPr>
    </w:p>
    <w:p w14:paraId="7B5F8F9F"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lt-LT"/>
        </w:rPr>
        <w:t>2.</w:t>
      </w:r>
      <w:r>
        <w:rPr>
          <w:b/>
          <w:szCs w:val="22"/>
          <w:lang w:val="lt-LT"/>
        </w:rPr>
        <w:tab/>
        <w:t>VEIKLIOJI (-IOS) MEDŽIAGA (-OS) IR JOS (-Ų) KIEKIS (-IAI)</w:t>
      </w:r>
    </w:p>
    <w:p w14:paraId="1C15CD09" w14:textId="77777777" w:rsidR="00DF6F3F" w:rsidRDefault="00DF6F3F">
      <w:pPr>
        <w:spacing w:line="240" w:lineRule="auto"/>
        <w:rPr>
          <w:szCs w:val="22"/>
          <w:lang w:val="lt-LT"/>
        </w:rPr>
      </w:pPr>
    </w:p>
    <w:tbl>
      <w:tblPr>
        <w:tblW w:w="5385" w:type="dxa"/>
        <w:tblInd w:w="108" w:type="dxa"/>
        <w:tblLayout w:type="fixed"/>
        <w:tblCellMar>
          <w:left w:w="10" w:type="dxa"/>
          <w:right w:w="10" w:type="dxa"/>
        </w:tblCellMar>
        <w:tblLook w:val="04A0" w:firstRow="1" w:lastRow="0" w:firstColumn="1" w:lastColumn="0" w:noHBand="0" w:noVBand="1"/>
      </w:tblPr>
      <w:tblGrid>
        <w:gridCol w:w="3969"/>
        <w:gridCol w:w="1416"/>
      </w:tblGrid>
      <w:tr w:rsidR="00DF6F3F" w14:paraId="02C576DA" w14:textId="77777777">
        <w:tc>
          <w:tcPr>
            <w:tcW w:w="3969" w:type="dxa"/>
            <w:tcMar>
              <w:top w:w="0" w:type="dxa"/>
              <w:left w:w="108" w:type="dxa"/>
              <w:bottom w:w="0" w:type="dxa"/>
              <w:right w:w="108" w:type="dxa"/>
            </w:tcMar>
          </w:tcPr>
          <w:p w14:paraId="0B6798EE" w14:textId="77777777" w:rsidR="00DF6F3F" w:rsidRDefault="00DF6F3F">
            <w:pPr>
              <w:spacing w:line="240" w:lineRule="auto"/>
              <w:rPr>
                <w:b/>
                <w:szCs w:val="22"/>
                <w:lang w:val="lt-LT"/>
              </w:rPr>
            </w:pPr>
          </w:p>
        </w:tc>
        <w:tc>
          <w:tcPr>
            <w:tcW w:w="1416" w:type="dxa"/>
            <w:tcMar>
              <w:top w:w="0" w:type="dxa"/>
              <w:left w:w="108" w:type="dxa"/>
              <w:bottom w:w="0" w:type="dxa"/>
              <w:right w:w="108" w:type="dxa"/>
            </w:tcMar>
          </w:tcPr>
          <w:p w14:paraId="2062A0F4" w14:textId="77777777" w:rsidR="00DF6F3F" w:rsidRDefault="00371309">
            <w:pPr>
              <w:spacing w:line="240" w:lineRule="auto"/>
              <w:jc w:val="center"/>
              <w:rPr>
                <w:b/>
                <w:bCs/>
                <w:szCs w:val="22"/>
                <w:lang w:val="lt-LT"/>
              </w:rPr>
            </w:pPr>
            <w:r>
              <w:rPr>
                <w:b/>
                <w:bCs/>
                <w:szCs w:val="22"/>
                <w:lang w:val="lt-LT"/>
              </w:rPr>
              <w:t>650 ml</w:t>
            </w:r>
          </w:p>
        </w:tc>
      </w:tr>
      <w:tr w:rsidR="00DF6F3F" w14:paraId="3F8009E2" w14:textId="77777777">
        <w:tc>
          <w:tcPr>
            <w:tcW w:w="3969" w:type="dxa"/>
            <w:tcMar>
              <w:top w:w="0" w:type="dxa"/>
              <w:left w:w="108" w:type="dxa"/>
              <w:bottom w:w="0" w:type="dxa"/>
              <w:right w:w="108" w:type="dxa"/>
            </w:tcMar>
          </w:tcPr>
          <w:p w14:paraId="6C6D443D" w14:textId="77777777" w:rsidR="00DF6F3F" w:rsidRDefault="00371309">
            <w:pPr>
              <w:tabs>
                <w:tab w:val="left" w:pos="-2943"/>
              </w:tabs>
              <w:spacing w:line="240" w:lineRule="auto"/>
            </w:pPr>
            <w:r>
              <w:rPr>
                <w:szCs w:val="22"/>
                <w:lang w:val="lt-LT"/>
              </w:rPr>
              <w:t xml:space="preserve">27,5 % (arba 27,5 g/100 ml)* </w:t>
            </w:r>
            <w:r>
              <w:rPr>
                <w:i/>
                <w:szCs w:val="22"/>
                <w:lang w:val="it-IT"/>
              </w:rPr>
              <w:t>Solutio Glucosi</w:t>
            </w:r>
          </w:p>
        </w:tc>
        <w:tc>
          <w:tcPr>
            <w:tcW w:w="1416" w:type="dxa"/>
            <w:tcMar>
              <w:top w:w="0" w:type="dxa"/>
              <w:left w:w="108" w:type="dxa"/>
              <w:bottom w:w="0" w:type="dxa"/>
              <w:right w:w="108" w:type="dxa"/>
            </w:tcMar>
          </w:tcPr>
          <w:p w14:paraId="36DFB719" w14:textId="77777777" w:rsidR="00DF6F3F" w:rsidRDefault="00371309">
            <w:pPr>
              <w:tabs>
                <w:tab w:val="right" w:pos="852"/>
              </w:tabs>
              <w:spacing w:line="240" w:lineRule="auto"/>
              <w:jc w:val="center"/>
              <w:rPr>
                <w:szCs w:val="22"/>
                <w:lang w:val="lt-LT"/>
              </w:rPr>
            </w:pPr>
            <w:r>
              <w:rPr>
                <w:szCs w:val="22"/>
                <w:lang w:val="lt-LT"/>
              </w:rPr>
              <w:t>173 ml</w:t>
            </w:r>
          </w:p>
        </w:tc>
      </w:tr>
      <w:tr w:rsidR="00DF6F3F" w14:paraId="64D00409" w14:textId="77777777">
        <w:tc>
          <w:tcPr>
            <w:tcW w:w="3969" w:type="dxa"/>
            <w:tcMar>
              <w:top w:w="0" w:type="dxa"/>
              <w:left w:w="108" w:type="dxa"/>
              <w:bottom w:w="0" w:type="dxa"/>
              <w:right w:w="108" w:type="dxa"/>
            </w:tcMar>
          </w:tcPr>
          <w:p w14:paraId="2E07E7BD" w14:textId="77777777" w:rsidR="00DF6F3F" w:rsidRDefault="00371309">
            <w:pPr>
              <w:tabs>
                <w:tab w:val="left" w:pos="-2943"/>
              </w:tabs>
              <w:spacing w:line="240" w:lineRule="auto"/>
            </w:pPr>
            <w:r>
              <w:rPr>
                <w:szCs w:val="22"/>
                <w:lang w:val="lt-LT"/>
              </w:rPr>
              <w:t xml:space="preserve">14,2 % (arba 14,2 g/100 ml)* </w:t>
            </w:r>
            <w:r>
              <w:rPr>
                <w:i/>
                <w:szCs w:val="22"/>
                <w:lang w:val="lt-LT"/>
              </w:rPr>
              <w:t>S</w:t>
            </w:r>
            <w:proofErr w:type="spellStart"/>
            <w:r>
              <w:rPr>
                <w:i/>
                <w:szCs w:val="22"/>
                <w:lang w:val="en"/>
              </w:rPr>
              <w:t>olutio</w:t>
            </w:r>
            <w:proofErr w:type="spellEnd"/>
            <w:r>
              <w:rPr>
                <w:i/>
                <w:szCs w:val="22"/>
                <w:lang w:val="en"/>
              </w:rPr>
              <w:t xml:space="preserve"> </w:t>
            </w:r>
            <w:proofErr w:type="spellStart"/>
            <w:r>
              <w:rPr>
                <w:i/>
                <w:szCs w:val="22"/>
                <w:lang w:val="en"/>
              </w:rPr>
              <w:t>Aminoacidorum</w:t>
            </w:r>
            <w:proofErr w:type="spellEnd"/>
            <w:r>
              <w:rPr>
                <w:szCs w:val="22"/>
                <w:lang w:val="lt-LT"/>
              </w:rPr>
              <w:t xml:space="preserve"> </w:t>
            </w:r>
          </w:p>
        </w:tc>
        <w:tc>
          <w:tcPr>
            <w:tcW w:w="1416" w:type="dxa"/>
            <w:tcMar>
              <w:top w:w="0" w:type="dxa"/>
              <w:left w:w="108" w:type="dxa"/>
              <w:bottom w:w="0" w:type="dxa"/>
              <w:right w:w="108" w:type="dxa"/>
            </w:tcMar>
          </w:tcPr>
          <w:p w14:paraId="0051FFD3" w14:textId="77777777" w:rsidR="00DF6F3F" w:rsidRDefault="00371309">
            <w:pPr>
              <w:tabs>
                <w:tab w:val="right" w:pos="852"/>
              </w:tabs>
              <w:spacing w:line="240" w:lineRule="auto"/>
              <w:jc w:val="center"/>
              <w:rPr>
                <w:szCs w:val="22"/>
                <w:lang w:val="lt-LT"/>
              </w:rPr>
            </w:pPr>
            <w:r>
              <w:rPr>
                <w:szCs w:val="22"/>
                <w:lang w:val="lt-LT"/>
              </w:rPr>
              <w:t>347 ml</w:t>
            </w:r>
          </w:p>
        </w:tc>
      </w:tr>
      <w:tr w:rsidR="00DF6F3F" w14:paraId="6E6C0CC3" w14:textId="77777777">
        <w:tc>
          <w:tcPr>
            <w:tcW w:w="3969" w:type="dxa"/>
            <w:tcMar>
              <w:top w:w="0" w:type="dxa"/>
              <w:left w:w="108" w:type="dxa"/>
              <w:bottom w:w="0" w:type="dxa"/>
              <w:right w:w="108" w:type="dxa"/>
            </w:tcMar>
          </w:tcPr>
          <w:p w14:paraId="1B37CAEE" w14:textId="77777777" w:rsidR="00DF6F3F" w:rsidRDefault="00371309">
            <w:pPr>
              <w:tabs>
                <w:tab w:val="left" w:pos="-2943"/>
              </w:tabs>
              <w:spacing w:line="240" w:lineRule="auto"/>
            </w:pPr>
            <w:r>
              <w:rPr>
                <w:szCs w:val="22"/>
              </w:rPr>
              <w:t xml:space="preserve">17,5 % </w:t>
            </w:r>
            <w:r>
              <w:rPr>
                <w:szCs w:val="22"/>
                <w:lang w:val="lt-LT"/>
              </w:rPr>
              <w:t>(arba 17,5 g/100 </w:t>
            </w:r>
            <w:proofErr w:type="gramStart"/>
            <w:r>
              <w:rPr>
                <w:szCs w:val="22"/>
                <w:lang w:val="lt-LT"/>
              </w:rPr>
              <w:t>ml)*</w:t>
            </w:r>
            <w:proofErr w:type="gramEnd"/>
            <w:r>
              <w:rPr>
                <w:szCs w:val="22"/>
                <w:lang w:val="lt-LT"/>
              </w:rPr>
              <w:t xml:space="preserve"> </w:t>
            </w:r>
            <w:r>
              <w:rPr>
                <w:i/>
                <w:szCs w:val="22"/>
                <w:lang w:val="lt-LT"/>
              </w:rPr>
              <w:t>E</w:t>
            </w:r>
            <w:r>
              <w:rPr>
                <w:i/>
                <w:szCs w:val="22"/>
                <w:lang w:val="pt-BR"/>
              </w:rPr>
              <w:t>mulsio Adipum</w:t>
            </w:r>
          </w:p>
        </w:tc>
        <w:tc>
          <w:tcPr>
            <w:tcW w:w="1416" w:type="dxa"/>
            <w:tcMar>
              <w:top w:w="0" w:type="dxa"/>
              <w:left w:w="108" w:type="dxa"/>
              <w:bottom w:w="0" w:type="dxa"/>
              <w:right w:w="108" w:type="dxa"/>
            </w:tcMar>
          </w:tcPr>
          <w:p w14:paraId="4670BF6A" w14:textId="77777777" w:rsidR="00DF6F3F" w:rsidRDefault="00371309">
            <w:pPr>
              <w:tabs>
                <w:tab w:val="right" w:pos="852"/>
              </w:tabs>
              <w:spacing w:line="240" w:lineRule="auto"/>
              <w:jc w:val="center"/>
              <w:rPr>
                <w:szCs w:val="22"/>
                <w:lang w:val="lt-LT"/>
              </w:rPr>
            </w:pPr>
            <w:r>
              <w:rPr>
                <w:szCs w:val="22"/>
                <w:lang w:val="lt-LT"/>
              </w:rPr>
              <w:t>130 ml</w:t>
            </w:r>
          </w:p>
        </w:tc>
      </w:tr>
    </w:tbl>
    <w:p w14:paraId="42328B14" w14:textId="77777777" w:rsidR="00DF6F3F" w:rsidRDefault="00371309">
      <w:pPr>
        <w:spacing w:line="240" w:lineRule="auto"/>
        <w:rPr>
          <w:szCs w:val="22"/>
          <w:lang w:val="lt-LT"/>
        </w:rPr>
      </w:pPr>
      <w:r>
        <w:rPr>
          <w:szCs w:val="22"/>
          <w:lang w:val="lt-LT"/>
        </w:rPr>
        <w:t>*: vienetai pasirenkami pagal šalies medicinos praktikoje naudojamus vienetus</w:t>
      </w:r>
    </w:p>
    <w:p w14:paraId="280E4A05" w14:textId="77777777" w:rsidR="00DF6F3F" w:rsidRDefault="00DF6F3F">
      <w:pPr>
        <w:spacing w:line="240" w:lineRule="auto"/>
        <w:rPr>
          <w:szCs w:val="22"/>
          <w:lang w:val="lt-LT"/>
        </w:rPr>
      </w:pPr>
    </w:p>
    <w:p w14:paraId="473A6DCB" w14:textId="77777777" w:rsidR="00DF6F3F" w:rsidRDefault="00371309">
      <w:pPr>
        <w:spacing w:line="240" w:lineRule="auto"/>
        <w:rPr>
          <w:szCs w:val="22"/>
          <w:lang w:val="lt-LT"/>
        </w:rPr>
      </w:pPr>
      <w:r>
        <w:rPr>
          <w:szCs w:val="22"/>
          <w:lang w:val="lt-LT"/>
        </w:rPr>
        <w:t>650 ml paruoštos emulsijos sudėtis:</w:t>
      </w:r>
    </w:p>
    <w:p w14:paraId="2792E5A1" w14:textId="77777777" w:rsidR="00DF6F3F" w:rsidRDefault="00371309">
      <w:pPr>
        <w:spacing w:line="240" w:lineRule="auto"/>
        <w:rPr>
          <w:szCs w:val="22"/>
          <w:lang w:val="lt-LT"/>
        </w:rPr>
      </w:pPr>
      <w:r>
        <w:rPr>
          <w:szCs w:val="22"/>
          <w:lang w:val="lt-LT"/>
        </w:rPr>
        <w:tab/>
      </w:r>
    </w:p>
    <w:p w14:paraId="49802602" w14:textId="77777777" w:rsidR="00DF6F3F" w:rsidRDefault="00371309">
      <w:pPr>
        <w:spacing w:line="240" w:lineRule="auto"/>
      </w:pPr>
      <w:proofErr w:type="spellStart"/>
      <w:r>
        <w:rPr>
          <w:i/>
          <w:szCs w:val="22"/>
          <w:lang w:val="lt-LT"/>
        </w:rPr>
        <w:t>Olivae</w:t>
      </w:r>
      <w:proofErr w:type="spellEnd"/>
      <w:r>
        <w:rPr>
          <w:i/>
          <w:szCs w:val="22"/>
          <w:lang w:val="lt-LT"/>
        </w:rPr>
        <w:t xml:space="preserve"> </w:t>
      </w:r>
      <w:proofErr w:type="spellStart"/>
      <w:r>
        <w:rPr>
          <w:i/>
          <w:szCs w:val="22"/>
          <w:lang w:val="lt-LT"/>
        </w:rPr>
        <w:t>oleum</w:t>
      </w:r>
      <w:proofErr w:type="spellEnd"/>
      <w:r>
        <w:rPr>
          <w:i/>
          <w:szCs w:val="22"/>
          <w:lang w:val="lt-LT"/>
        </w:rPr>
        <w:t xml:space="preserve"> </w:t>
      </w:r>
      <w:proofErr w:type="spellStart"/>
      <w:r>
        <w:rPr>
          <w:i/>
          <w:szCs w:val="22"/>
          <w:lang w:val="lt-LT"/>
        </w:rPr>
        <w:t>raffinatum</w:t>
      </w:r>
      <w:proofErr w:type="spellEnd"/>
      <w:r>
        <w:rPr>
          <w:i/>
          <w:szCs w:val="22"/>
          <w:lang w:val="lt-LT"/>
        </w:rPr>
        <w:t>/</w:t>
      </w:r>
      <w:proofErr w:type="spellStart"/>
      <w:r>
        <w:rPr>
          <w:i/>
          <w:szCs w:val="22"/>
          <w:lang w:val="lt-LT"/>
        </w:rPr>
        <w:t>Soiae</w:t>
      </w:r>
      <w:proofErr w:type="spellEnd"/>
      <w:r>
        <w:rPr>
          <w:i/>
          <w:szCs w:val="22"/>
          <w:lang w:val="lt-LT"/>
        </w:rPr>
        <w:t xml:space="preserve"> </w:t>
      </w:r>
      <w:proofErr w:type="spellStart"/>
      <w:r>
        <w:rPr>
          <w:i/>
          <w:szCs w:val="22"/>
          <w:lang w:val="lt-LT"/>
        </w:rPr>
        <w:t>oleum</w:t>
      </w:r>
      <w:proofErr w:type="spellEnd"/>
      <w:r>
        <w:rPr>
          <w:i/>
          <w:szCs w:val="22"/>
          <w:lang w:val="lt-LT"/>
        </w:rPr>
        <w:t xml:space="preserve"> </w:t>
      </w:r>
      <w:proofErr w:type="spellStart"/>
      <w:r>
        <w:rPr>
          <w:i/>
          <w:szCs w:val="22"/>
          <w:lang w:val="lt-LT"/>
        </w:rPr>
        <w:t>raffinatum</w:t>
      </w:r>
      <w:proofErr w:type="spellEnd"/>
      <w:r>
        <w:rPr>
          <w:i/>
          <w:szCs w:val="22"/>
          <w:lang w:val="lt-LT"/>
        </w:rPr>
        <w:t xml:space="preserve"> </w:t>
      </w:r>
      <w:r>
        <w:rPr>
          <w:i/>
          <w:szCs w:val="22"/>
          <w:vertAlign w:val="superscript"/>
          <w:lang w:val="lt-LT"/>
        </w:rPr>
        <w:t>a</w:t>
      </w:r>
      <w:r>
        <w:rPr>
          <w:szCs w:val="22"/>
          <w:lang w:val="lt-LT"/>
        </w:rPr>
        <w:tab/>
      </w:r>
      <w:r>
        <w:rPr>
          <w:szCs w:val="22"/>
          <w:lang w:val="lt-LT"/>
        </w:rPr>
        <w:tab/>
        <w:t>22,75 g</w:t>
      </w:r>
    </w:p>
    <w:p w14:paraId="543EF05E" w14:textId="77777777" w:rsidR="00DF6F3F" w:rsidRDefault="00371309">
      <w:pPr>
        <w:spacing w:line="240" w:lineRule="auto"/>
      </w:pPr>
      <w:proofErr w:type="spellStart"/>
      <w:r>
        <w:rPr>
          <w:i/>
          <w:szCs w:val="22"/>
          <w:lang w:val="lt-LT"/>
        </w:rPr>
        <w:t>Alaninum</w:t>
      </w:r>
      <w:proofErr w:type="spellEnd"/>
      <w:r>
        <w:rPr>
          <w:i/>
          <w:szCs w:val="22"/>
          <w:lang w:val="lt-LT"/>
        </w:rPr>
        <w:tab/>
      </w:r>
      <w:r>
        <w:rPr>
          <w:szCs w:val="22"/>
          <w:lang w:val="lt-LT"/>
        </w:rPr>
        <w:tab/>
      </w:r>
      <w:r>
        <w:rPr>
          <w:szCs w:val="22"/>
          <w:lang w:val="lt-LT"/>
        </w:rPr>
        <w:tab/>
      </w:r>
      <w:r>
        <w:rPr>
          <w:szCs w:val="22"/>
          <w:lang w:val="lt-LT"/>
        </w:rPr>
        <w:tab/>
      </w:r>
      <w:r>
        <w:rPr>
          <w:szCs w:val="22"/>
          <w:lang w:val="lt-LT"/>
        </w:rPr>
        <w:tab/>
        <w:t>7,14 g</w:t>
      </w:r>
    </w:p>
    <w:p w14:paraId="0D983798" w14:textId="77777777" w:rsidR="00DF6F3F" w:rsidRDefault="00371309">
      <w:pPr>
        <w:spacing w:line="240" w:lineRule="auto"/>
      </w:pPr>
      <w:proofErr w:type="spellStart"/>
      <w:r>
        <w:rPr>
          <w:i/>
          <w:szCs w:val="22"/>
          <w:lang w:val="lt-LT"/>
        </w:rPr>
        <w:t>Argininum</w:t>
      </w:r>
      <w:proofErr w:type="spellEnd"/>
      <w:r>
        <w:rPr>
          <w:szCs w:val="22"/>
          <w:lang w:val="lt-LT"/>
        </w:rPr>
        <w:tab/>
      </w:r>
      <w:r>
        <w:rPr>
          <w:szCs w:val="22"/>
          <w:lang w:val="lt-LT"/>
        </w:rPr>
        <w:tab/>
      </w:r>
      <w:r>
        <w:rPr>
          <w:szCs w:val="22"/>
          <w:lang w:val="lt-LT"/>
        </w:rPr>
        <w:tab/>
      </w:r>
      <w:r>
        <w:rPr>
          <w:szCs w:val="22"/>
          <w:lang w:val="lt-LT"/>
        </w:rPr>
        <w:tab/>
      </w:r>
      <w:r>
        <w:rPr>
          <w:szCs w:val="22"/>
          <w:lang w:val="lt-LT"/>
        </w:rPr>
        <w:tab/>
        <w:t>4,84 g</w:t>
      </w:r>
    </w:p>
    <w:p w14:paraId="239975D9" w14:textId="77777777" w:rsidR="00DF6F3F" w:rsidRDefault="00371309">
      <w:pPr>
        <w:spacing w:line="240" w:lineRule="auto"/>
      </w:pPr>
      <w:proofErr w:type="spellStart"/>
      <w:r>
        <w:rPr>
          <w:i/>
          <w:szCs w:val="22"/>
          <w:lang w:val="lt-LT"/>
        </w:rPr>
        <w:t>Acidum</w:t>
      </w:r>
      <w:proofErr w:type="spellEnd"/>
      <w:r>
        <w:rPr>
          <w:i/>
          <w:szCs w:val="22"/>
          <w:lang w:val="lt-LT"/>
        </w:rPr>
        <w:t xml:space="preserve"> </w:t>
      </w:r>
      <w:proofErr w:type="spellStart"/>
      <w:r>
        <w:rPr>
          <w:i/>
          <w:szCs w:val="22"/>
          <w:lang w:val="lt-LT"/>
        </w:rPr>
        <w:t>asparticum</w:t>
      </w:r>
      <w:proofErr w:type="spellEnd"/>
      <w:r>
        <w:rPr>
          <w:szCs w:val="22"/>
          <w:lang w:val="lt-LT"/>
        </w:rPr>
        <w:tab/>
      </w:r>
      <w:r>
        <w:rPr>
          <w:szCs w:val="22"/>
          <w:lang w:val="lt-LT"/>
        </w:rPr>
        <w:tab/>
      </w:r>
      <w:r>
        <w:rPr>
          <w:szCs w:val="22"/>
          <w:lang w:val="lt-LT"/>
        </w:rPr>
        <w:tab/>
      </w:r>
      <w:r>
        <w:rPr>
          <w:szCs w:val="22"/>
          <w:lang w:val="lt-LT"/>
        </w:rPr>
        <w:tab/>
        <w:t>1,43 g</w:t>
      </w:r>
    </w:p>
    <w:p w14:paraId="514ABF14" w14:textId="77777777" w:rsidR="00DF6F3F" w:rsidRDefault="00371309">
      <w:pPr>
        <w:spacing w:line="240" w:lineRule="auto"/>
      </w:pPr>
      <w:proofErr w:type="spellStart"/>
      <w:r>
        <w:rPr>
          <w:i/>
          <w:szCs w:val="22"/>
          <w:lang w:val="lt-LT"/>
        </w:rPr>
        <w:t>Acidum</w:t>
      </w:r>
      <w:proofErr w:type="spellEnd"/>
      <w:r>
        <w:rPr>
          <w:i/>
          <w:szCs w:val="22"/>
          <w:lang w:val="lt-LT"/>
        </w:rPr>
        <w:t xml:space="preserve"> </w:t>
      </w:r>
      <w:proofErr w:type="spellStart"/>
      <w:r>
        <w:rPr>
          <w:i/>
          <w:szCs w:val="22"/>
          <w:lang w:val="lt-LT"/>
        </w:rPr>
        <w:t>glutamicum</w:t>
      </w:r>
      <w:proofErr w:type="spellEnd"/>
      <w:r>
        <w:rPr>
          <w:szCs w:val="22"/>
          <w:lang w:val="lt-LT"/>
        </w:rPr>
        <w:tab/>
      </w:r>
      <w:r>
        <w:rPr>
          <w:szCs w:val="22"/>
          <w:lang w:val="lt-LT"/>
        </w:rPr>
        <w:tab/>
      </w:r>
      <w:r>
        <w:rPr>
          <w:szCs w:val="22"/>
          <w:lang w:val="lt-LT"/>
        </w:rPr>
        <w:tab/>
      </w:r>
      <w:r>
        <w:rPr>
          <w:szCs w:val="22"/>
          <w:lang w:val="lt-LT"/>
        </w:rPr>
        <w:tab/>
        <w:t>2,46 g</w:t>
      </w:r>
    </w:p>
    <w:p w14:paraId="3B91336A" w14:textId="77777777" w:rsidR="00DF6F3F" w:rsidRDefault="00371309">
      <w:pPr>
        <w:spacing w:line="240" w:lineRule="auto"/>
        <w:rPr>
          <w:i/>
          <w:szCs w:val="22"/>
          <w:lang w:val="lt-LT"/>
        </w:rPr>
      </w:pPr>
      <w:proofErr w:type="spellStart"/>
      <w:r>
        <w:rPr>
          <w:i/>
          <w:szCs w:val="22"/>
          <w:lang w:val="lt-LT"/>
        </w:rPr>
        <w:t>Glycinum</w:t>
      </w:r>
      <w:proofErr w:type="spellEnd"/>
      <w:r>
        <w:rPr>
          <w:i/>
          <w:szCs w:val="22"/>
          <w:lang w:val="lt-LT"/>
        </w:rPr>
        <w:tab/>
      </w:r>
      <w:r>
        <w:rPr>
          <w:i/>
          <w:szCs w:val="22"/>
          <w:lang w:val="lt-LT"/>
        </w:rPr>
        <w:tab/>
      </w:r>
      <w:r>
        <w:rPr>
          <w:i/>
          <w:szCs w:val="22"/>
          <w:lang w:val="lt-LT"/>
        </w:rPr>
        <w:tab/>
      </w:r>
      <w:r>
        <w:rPr>
          <w:i/>
          <w:szCs w:val="22"/>
          <w:lang w:val="lt-LT"/>
        </w:rPr>
        <w:tab/>
      </w:r>
      <w:r>
        <w:rPr>
          <w:i/>
          <w:szCs w:val="22"/>
          <w:lang w:val="lt-LT"/>
        </w:rPr>
        <w:tab/>
        <w:t>3,42 g</w:t>
      </w:r>
    </w:p>
    <w:p w14:paraId="4C6E387B" w14:textId="77777777" w:rsidR="00DF6F3F" w:rsidRDefault="00371309">
      <w:pPr>
        <w:spacing w:line="240" w:lineRule="auto"/>
      </w:pPr>
      <w:proofErr w:type="spellStart"/>
      <w:r>
        <w:rPr>
          <w:i/>
          <w:szCs w:val="22"/>
          <w:lang w:val="lt-LT"/>
        </w:rPr>
        <w:t>Histidinum</w:t>
      </w:r>
      <w:proofErr w:type="spellEnd"/>
      <w:r>
        <w:rPr>
          <w:i/>
          <w:szCs w:val="22"/>
          <w:lang w:val="lt-LT"/>
        </w:rPr>
        <w:tab/>
      </w:r>
      <w:r>
        <w:rPr>
          <w:szCs w:val="22"/>
          <w:lang w:val="lt-LT"/>
        </w:rPr>
        <w:tab/>
      </w:r>
      <w:r>
        <w:rPr>
          <w:szCs w:val="22"/>
          <w:lang w:val="lt-LT"/>
        </w:rPr>
        <w:tab/>
      </w:r>
      <w:r>
        <w:rPr>
          <w:szCs w:val="22"/>
          <w:lang w:val="lt-LT"/>
        </w:rPr>
        <w:tab/>
      </w:r>
      <w:r>
        <w:rPr>
          <w:szCs w:val="22"/>
          <w:lang w:val="lt-LT"/>
        </w:rPr>
        <w:tab/>
        <w:t>2,94 g</w:t>
      </w:r>
    </w:p>
    <w:p w14:paraId="3B79B1C2" w14:textId="77777777" w:rsidR="00DF6F3F" w:rsidRDefault="00371309">
      <w:pPr>
        <w:spacing w:line="240" w:lineRule="auto"/>
      </w:pPr>
      <w:proofErr w:type="spellStart"/>
      <w:r>
        <w:rPr>
          <w:i/>
          <w:szCs w:val="22"/>
          <w:lang w:val="lt-LT"/>
        </w:rPr>
        <w:t>Isoleucinum</w:t>
      </w:r>
      <w:proofErr w:type="spellEnd"/>
      <w:r>
        <w:rPr>
          <w:i/>
          <w:szCs w:val="22"/>
          <w:lang w:val="lt-LT"/>
        </w:rPr>
        <w:tab/>
      </w:r>
      <w:r>
        <w:rPr>
          <w:szCs w:val="22"/>
          <w:lang w:val="lt-LT"/>
        </w:rPr>
        <w:tab/>
      </w:r>
      <w:r>
        <w:rPr>
          <w:szCs w:val="22"/>
          <w:lang w:val="lt-LT"/>
        </w:rPr>
        <w:tab/>
      </w:r>
      <w:r>
        <w:rPr>
          <w:szCs w:val="22"/>
          <w:lang w:val="lt-LT"/>
        </w:rPr>
        <w:tab/>
      </w:r>
      <w:r>
        <w:rPr>
          <w:szCs w:val="22"/>
          <w:lang w:val="lt-LT"/>
        </w:rPr>
        <w:tab/>
        <w:t>2,46 g</w:t>
      </w:r>
    </w:p>
    <w:p w14:paraId="46A5289B" w14:textId="77777777" w:rsidR="00DF6F3F" w:rsidRDefault="00371309">
      <w:pPr>
        <w:spacing w:line="240" w:lineRule="auto"/>
        <w:rPr>
          <w:i/>
          <w:szCs w:val="22"/>
          <w:lang w:val="lt-LT"/>
        </w:rPr>
      </w:pPr>
      <w:proofErr w:type="spellStart"/>
      <w:r>
        <w:rPr>
          <w:i/>
          <w:szCs w:val="22"/>
          <w:lang w:val="lt-LT"/>
        </w:rPr>
        <w:t>Leucinum</w:t>
      </w:r>
      <w:proofErr w:type="spellEnd"/>
      <w:r>
        <w:rPr>
          <w:i/>
          <w:szCs w:val="22"/>
          <w:lang w:val="lt-LT"/>
        </w:rPr>
        <w:tab/>
      </w:r>
      <w:r>
        <w:rPr>
          <w:i/>
          <w:szCs w:val="22"/>
          <w:lang w:val="lt-LT"/>
        </w:rPr>
        <w:tab/>
      </w:r>
      <w:r>
        <w:rPr>
          <w:i/>
          <w:szCs w:val="22"/>
          <w:lang w:val="lt-LT"/>
        </w:rPr>
        <w:tab/>
      </w:r>
      <w:r>
        <w:rPr>
          <w:i/>
          <w:szCs w:val="22"/>
          <w:lang w:val="lt-LT"/>
        </w:rPr>
        <w:tab/>
      </w:r>
      <w:r>
        <w:rPr>
          <w:i/>
          <w:szCs w:val="22"/>
          <w:lang w:val="lt-LT"/>
        </w:rPr>
        <w:tab/>
        <w:t>3,42  g</w:t>
      </w:r>
    </w:p>
    <w:p w14:paraId="4913A6F0" w14:textId="77777777" w:rsidR="00DF6F3F" w:rsidRDefault="00371309">
      <w:pPr>
        <w:spacing w:line="240" w:lineRule="auto"/>
      </w:pPr>
      <w:proofErr w:type="spellStart"/>
      <w:r>
        <w:rPr>
          <w:i/>
          <w:szCs w:val="22"/>
          <w:lang w:val="lt-LT"/>
        </w:rPr>
        <w:t>Lysinum</w:t>
      </w:r>
      <w:proofErr w:type="spellEnd"/>
      <w:r>
        <w:rPr>
          <w:szCs w:val="22"/>
          <w:lang w:val="lt-LT"/>
        </w:rPr>
        <w:tab/>
      </w:r>
      <w:r>
        <w:rPr>
          <w:szCs w:val="22"/>
          <w:lang w:val="lt-LT"/>
        </w:rPr>
        <w:tab/>
      </w:r>
      <w:r>
        <w:rPr>
          <w:szCs w:val="22"/>
          <w:lang w:val="lt-LT"/>
        </w:rPr>
        <w:tab/>
      </w:r>
      <w:r>
        <w:rPr>
          <w:szCs w:val="22"/>
          <w:lang w:val="lt-LT"/>
        </w:rPr>
        <w:tab/>
      </w:r>
      <w:r>
        <w:rPr>
          <w:szCs w:val="22"/>
          <w:lang w:val="lt-LT"/>
        </w:rPr>
        <w:tab/>
        <w:t>3,88 g</w:t>
      </w:r>
    </w:p>
    <w:p w14:paraId="11F81CDB" w14:textId="77777777" w:rsidR="00DF6F3F" w:rsidRDefault="00371309">
      <w:pPr>
        <w:spacing w:line="240" w:lineRule="auto"/>
      </w:pPr>
      <w:r>
        <w:rPr>
          <w:i/>
          <w:szCs w:val="22"/>
          <w:lang w:val="lt-LT"/>
        </w:rPr>
        <w:t xml:space="preserve">(^= </w:t>
      </w:r>
      <w:proofErr w:type="spellStart"/>
      <w:r>
        <w:rPr>
          <w:i/>
          <w:szCs w:val="22"/>
          <w:lang w:val="lt-LT"/>
        </w:rPr>
        <w:t>Lysini</w:t>
      </w:r>
      <w:proofErr w:type="spellEnd"/>
      <w:r>
        <w:rPr>
          <w:i/>
          <w:szCs w:val="22"/>
          <w:lang w:val="lt-LT"/>
        </w:rPr>
        <w:t xml:space="preserve"> </w:t>
      </w:r>
      <w:proofErr w:type="spellStart"/>
      <w:r>
        <w:rPr>
          <w:i/>
          <w:szCs w:val="22"/>
          <w:lang w:val="lt-LT"/>
        </w:rPr>
        <w:t>acetas</w:t>
      </w:r>
      <w:proofErr w:type="spellEnd"/>
      <w:r>
        <w:rPr>
          <w:i/>
          <w:szCs w:val="22"/>
          <w:lang w:val="lt-LT"/>
        </w:rPr>
        <w:t>)</w:t>
      </w:r>
      <w:r>
        <w:rPr>
          <w:szCs w:val="22"/>
          <w:lang w:val="lt-LT"/>
        </w:rPr>
        <w:tab/>
      </w:r>
      <w:r>
        <w:rPr>
          <w:szCs w:val="22"/>
          <w:lang w:val="lt-LT"/>
        </w:rPr>
        <w:tab/>
      </w:r>
      <w:r>
        <w:rPr>
          <w:szCs w:val="22"/>
          <w:lang w:val="lt-LT"/>
        </w:rPr>
        <w:tab/>
      </w:r>
      <w:r>
        <w:rPr>
          <w:szCs w:val="22"/>
          <w:lang w:val="lt-LT"/>
        </w:rPr>
        <w:tab/>
        <w:t>(5,48 g)</w:t>
      </w:r>
    </w:p>
    <w:p w14:paraId="7677C4F6" w14:textId="77777777" w:rsidR="00DF6F3F" w:rsidRDefault="00371309">
      <w:pPr>
        <w:spacing w:line="240" w:lineRule="auto"/>
        <w:rPr>
          <w:i/>
          <w:szCs w:val="22"/>
          <w:lang w:val="lt-LT"/>
        </w:rPr>
      </w:pPr>
      <w:proofErr w:type="spellStart"/>
      <w:r>
        <w:rPr>
          <w:i/>
          <w:szCs w:val="22"/>
          <w:lang w:val="lt-LT"/>
        </w:rPr>
        <w:t>Methioninum</w:t>
      </w:r>
      <w:proofErr w:type="spellEnd"/>
      <w:r>
        <w:rPr>
          <w:i/>
          <w:szCs w:val="22"/>
          <w:lang w:val="lt-LT"/>
        </w:rPr>
        <w:tab/>
      </w:r>
      <w:r>
        <w:rPr>
          <w:i/>
          <w:szCs w:val="22"/>
          <w:lang w:val="lt-LT"/>
        </w:rPr>
        <w:tab/>
      </w:r>
      <w:r>
        <w:rPr>
          <w:i/>
          <w:szCs w:val="22"/>
          <w:lang w:val="lt-LT"/>
        </w:rPr>
        <w:tab/>
      </w:r>
      <w:r>
        <w:rPr>
          <w:i/>
          <w:szCs w:val="22"/>
          <w:lang w:val="lt-LT"/>
        </w:rPr>
        <w:tab/>
      </w:r>
      <w:r>
        <w:rPr>
          <w:i/>
          <w:szCs w:val="22"/>
          <w:lang w:val="lt-LT"/>
        </w:rPr>
        <w:tab/>
        <w:t>2,46 g</w:t>
      </w:r>
    </w:p>
    <w:p w14:paraId="6BCC158A" w14:textId="77777777" w:rsidR="00DF6F3F" w:rsidRDefault="00371309">
      <w:pPr>
        <w:spacing w:line="240" w:lineRule="auto"/>
      </w:pPr>
      <w:proofErr w:type="spellStart"/>
      <w:r>
        <w:rPr>
          <w:i/>
          <w:szCs w:val="22"/>
          <w:lang w:val="lt-LT"/>
        </w:rPr>
        <w:t>Phenylalaninum</w:t>
      </w:r>
      <w:proofErr w:type="spellEnd"/>
      <w:r>
        <w:rPr>
          <w:szCs w:val="22"/>
          <w:lang w:val="lt-LT"/>
        </w:rPr>
        <w:tab/>
      </w:r>
      <w:r>
        <w:rPr>
          <w:szCs w:val="22"/>
          <w:lang w:val="lt-LT"/>
        </w:rPr>
        <w:tab/>
      </w:r>
      <w:r>
        <w:rPr>
          <w:szCs w:val="22"/>
          <w:lang w:val="lt-LT"/>
        </w:rPr>
        <w:tab/>
      </w:r>
      <w:r>
        <w:rPr>
          <w:szCs w:val="22"/>
          <w:lang w:val="lt-LT"/>
        </w:rPr>
        <w:tab/>
        <w:t>3,42 g</w:t>
      </w:r>
    </w:p>
    <w:p w14:paraId="0F6338DC" w14:textId="77777777" w:rsidR="00DF6F3F" w:rsidRDefault="00371309">
      <w:pPr>
        <w:spacing w:line="240" w:lineRule="auto"/>
      </w:pPr>
      <w:proofErr w:type="spellStart"/>
      <w:r>
        <w:rPr>
          <w:i/>
          <w:szCs w:val="22"/>
          <w:lang w:val="lt-LT"/>
        </w:rPr>
        <w:t>Prolinum</w:t>
      </w:r>
      <w:proofErr w:type="spellEnd"/>
      <w:r>
        <w:rPr>
          <w:i/>
          <w:szCs w:val="22"/>
          <w:lang w:val="lt-LT"/>
        </w:rPr>
        <w:tab/>
      </w:r>
      <w:r>
        <w:rPr>
          <w:szCs w:val="22"/>
          <w:lang w:val="lt-LT"/>
        </w:rPr>
        <w:tab/>
      </w:r>
      <w:r>
        <w:rPr>
          <w:szCs w:val="22"/>
          <w:lang w:val="lt-LT"/>
        </w:rPr>
        <w:tab/>
      </w:r>
      <w:r>
        <w:rPr>
          <w:szCs w:val="22"/>
          <w:lang w:val="lt-LT"/>
        </w:rPr>
        <w:tab/>
      </w:r>
      <w:r>
        <w:rPr>
          <w:szCs w:val="22"/>
          <w:lang w:val="lt-LT"/>
        </w:rPr>
        <w:tab/>
        <w:t>2,94 g</w:t>
      </w:r>
    </w:p>
    <w:p w14:paraId="6C890EC9" w14:textId="77777777" w:rsidR="00DF6F3F" w:rsidRDefault="00371309">
      <w:pPr>
        <w:spacing w:line="240" w:lineRule="auto"/>
        <w:rPr>
          <w:i/>
          <w:szCs w:val="22"/>
          <w:lang w:val="lt-LT"/>
        </w:rPr>
      </w:pPr>
      <w:proofErr w:type="spellStart"/>
      <w:r>
        <w:rPr>
          <w:i/>
          <w:szCs w:val="22"/>
          <w:lang w:val="lt-LT"/>
        </w:rPr>
        <w:t>Serinum</w:t>
      </w:r>
      <w:proofErr w:type="spellEnd"/>
      <w:r>
        <w:rPr>
          <w:i/>
          <w:szCs w:val="22"/>
          <w:lang w:val="lt-LT"/>
        </w:rPr>
        <w:tab/>
      </w:r>
      <w:r>
        <w:rPr>
          <w:i/>
          <w:szCs w:val="22"/>
          <w:lang w:val="lt-LT"/>
        </w:rPr>
        <w:tab/>
      </w:r>
      <w:r>
        <w:rPr>
          <w:i/>
          <w:szCs w:val="22"/>
          <w:lang w:val="lt-LT"/>
        </w:rPr>
        <w:tab/>
      </w:r>
      <w:r>
        <w:rPr>
          <w:i/>
          <w:szCs w:val="22"/>
          <w:lang w:val="lt-LT"/>
        </w:rPr>
        <w:tab/>
      </w:r>
      <w:r>
        <w:rPr>
          <w:i/>
          <w:szCs w:val="22"/>
          <w:lang w:val="lt-LT"/>
        </w:rPr>
        <w:tab/>
        <w:t>1,95 g</w:t>
      </w:r>
    </w:p>
    <w:p w14:paraId="61091E11" w14:textId="77777777" w:rsidR="00DF6F3F" w:rsidRDefault="00371309">
      <w:pPr>
        <w:spacing w:line="240" w:lineRule="auto"/>
      </w:pPr>
      <w:proofErr w:type="spellStart"/>
      <w:r>
        <w:rPr>
          <w:i/>
          <w:szCs w:val="22"/>
          <w:lang w:val="lt-LT"/>
        </w:rPr>
        <w:t>Threoninum</w:t>
      </w:r>
      <w:proofErr w:type="spellEnd"/>
      <w:r>
        <w:rPr>
          <w:i/>
          <w:szCs w:val="22"/>
          <w:lang w:val="lt-LT"/>
        </w:rPr>
        <w:tab/>
      </w:r>
      <w:r>
        <w:rPr>
          <w:szCs w:val="22"/>
          <w:lang w:val="lt-LT"/>
        </w:rPr>
        <w:tab/>
      </w:r>
      <w:r>
        <w:rPr>
          <w:szCs w:val="22"/>
          <w:lang w:val="lt-LT"/>
        </w:rPr>
        <w:tab/>
      </w:r>
      <w:r>
        <w:rPr>
          <w:szCs w:val="22"/>
          <w:lang w:val="lt-LT"/>
        </w:rPr>
        <w:tab/>
      </w:r>
      <w:r>
        <w:rPr>
          <w:szCs w:val="22"/>
          <w:lang w:val="lt-LT"/>
        </w:rPr>
        <w:tab/>
        <w:t>2,46 g</w:t>
      </w:r>
    </w:p>
    <w:p w14:paraId="35D3657E" w14:textId="77777777" w:rsidR="00DF6F3F" w:rsidRDefault="00371309">
      <w:pPr>
        <w:spacing w:line="240" w:lineRule="auto"/>
      </w:pPr>
      <w:proofErr w:type="spellStart"/>
      <w:r>
        <w:rPr>
          <w:i/>
          <w:szCs w:val="22"/>
          <w:lang w:val="lt-LT"/>
        </w:rPr>
        <w:t>Tryptophanum</w:t>
      </w:r>
      <w:proofErr w:type="spellEnd"/>
      <w:r>
        <w:rPr>
          <w:szCs w:val="22"/>
          <w:lang w:val="lt-LT"/>
        </w:rPr>
        <w:tab/>
      </w:r>
      <w:r>
        <w:rPr>
          <w:szCs w:val="22"/>
          <w:lang w:val="lt-LT"/>
        </w:rPr>
        <w:tab/>
      </w:r>
      <w:r>
        <w:rPr>
          <w:szCs w:val="22"/>
          <w:lang w:val="lt-LT"/>
        </w:rPr>
        <w:tab/>
      </w:r>
      <w:r>
        <w:rPr>
          <w:szCs w:val="22"/>
          <w:lang w:val="lt-LT"/>
        </w:rPr>
        <w:tab/>
      </w:r>
      <w:r>
        <w:rPr>
          <w:szCs w:val="22"/>
          <w:lang w:val="lt-LT"/>
        </w:rPr>
        <w:tab/>
        <w:t>0,82 g</w:t>
      </w:r>
    </w:p>
    <w:p w14:paraId="09E95B28" w14:textId="77777777" w:rsidR="00DF6F3F" w:rsidRDefault="00371309">
      <w:pPr>
        <w:spacing w:line="240" w:lineRule="auto"/>
      </w:pPr>
      <w:proofErr w:type="spellStart"/>
      <w:r>
        <w:rPr>
          <w:i/>
          <w:szCs w:val="22"/>
          <w:lang w:val="lt-LT"/>
        </w:rPr>
        <w:t>Tyrosinum</w:t>
      </w:r>
      <w:proofErr w:type="spellEnd"/>
      <w:r>
        <w:rPr>
          <w:i/>
          <w:szCs w:val="22"/>
          <w:lang w:val="lt-LT"/>
        </w:rPr>
        <w:tab/>
      </w:r>
      <w:r>
        <w:rPr>
          <w:szCs w:val="22"/>
          <w:lang w:val="lt-LT"/>
        </w:rPr>
        <w:tab/>
      </w:r>
      <w:r>
        <w:rPr>
          <w:szCs w:val="22"/>
          <w:lang w:val="lt-LT"/>
        </w:rPr>
        <w:tab/>
      </w:r>
      <w:r>
        <w:rPr>
          <w:szCs w:val="22"/>
          <w:lang w:val="lt-LT"/>
        </w:rPr>
        <w:tab/>
      </w:r>
      <w:r>
        <w:rPr>
          <w:szCs w:val="22"/>
          <w:lang w:val="lt-LT"/>
        </w:rPr>
        <w:tab/>
        <w:t>0,13 g</w:t>
      </w:r>
    </w:p>
    <w:p w14:paraId="585AD2D7" w14:textId="77777777" w:rsidR="00DF6F3F" w:rsidRDefault="00371309">
      <w:pPr>
        <w:spacing w:line="240" w:lineRule="auto"/>
      </w:pPr>
      <w:proofErr w:type="spellStart"/>
      <w:r>
        <w:rPr>
          <w:i/>
          <w:szCs w:val="22"/>
          <w:lang w:val="lt-LT"/>
        </w:rPr>
        <w:t>Valinum</w:t>
      </w:r>
      <w:proofErr w:type="spellEnd"/>
      <w:r>
        <w:rPr>
          <w:szCs w:val="22"/>
          <w:lang w:val="lt-LT"/>
        </w:rPr>
        <w:tab/>
      </w:r>
      <w:r>
        <w:rPr>
          <w:szCs w:val="22"/>
          <w:lang w:val="lt-LT"/>
        </w:rPr>
        <w:tab/>
      </w:r>
      <w:r>
        <w:rPr>
          <w:szCs w:val="22"/>
          <w:lang w:val="lt-LT"/>
        </w:rPr>
        <w:tab/>
      </w:r>
      <w:r>
        <w:rPr>
          <w:szCs w:val="22"/>
          <w:lang w:val="lt-LT"/>
        </w:rPr>
        <w:tab/>
      </w:r>
      <w:r>
        <w:rPr>
          <w:szCs w:val="22"/>
          <w:lang w:val="lt-LT"/>
        </w:rPr>
        <w:tab/>
        <w:t>3,16 g</w:t>
      </w:r>
    </w:p>
    <w:p w14:paraId="2F575C9F" w14:textId="77777777" w:rsidR="00DF6F3F" w:rsidRDefault="00371309">
      <w:pPr>
        <w:spacing w:line="240" w:lineRule="auto"/>
      </w:pPr>
      <w:proofErr w:type="spellStart"/>
      <w:r>
        <w:rPr>
          <w:i/>
          <w:szCs w:val="22"/>
          <w:lang w:val="lt-LT"/>
        </w:rPr>
        <w:t>Natrii</w:t>
      </w:r>
      <w:proofErr w:type="spellEnd"/>
      <w:r>
        <w:rPr>
          <w:i/>
          <w:szCs w:val="22"/>
          <w:lang w:val="lt-LT"/>
        </w:rPr>
        <w:t xml:space="preserve"> </w:t>
      </w:r>
      <w:proofErr w:type="spellStart"/>
      <w:r>
        <w:rPr>
          <w:i/>
          <w:szCs w:val="22"/>
          <w:lang w:val="lt-LT"/>
        </w:rPr>
        <w:t>acetas</w:t>
      </w:r>
      <w:proofErr w:type="spellEnd"/>
      <w:r>
        <w:rPr>
          <w:i/>
          <w:szCs w:val="22"/>
          <w:lang w:val="lt-LT"/>
        </w:rPr>
        <w:t xml:space="preserve"> </w:t>
      </w:r>
      <w:proofErr w:type="spellStart"/>
      <w:r>
        <w:rPr>
          <w:i/>
          <w:szCs w:val="22"/>
          <w:lang w:val="lt-LT"/>
        </w:rPr>
        <w:t>trihydricus</w:t>
      </w:r>
      <w:proofErr w:type="spellEnd"/>
      <w:r>
        <w:rPr>
          <w:szCs w:val="22"/>
          <w:lang w:val="lt-LT"/>
        </w:rPr>
        <w:tab/>
      </w:r>
      <w:r>
        <w:rPr>
          <w:szCs w:val="22"/>
          <w:lang w:val="lt-LT"/>
        </w:rPr>
        <w:tab/>
      </w:r>
      <w:r>
        <w:rPr>
          <w:szCs w:val="22"/>
          <w:lang w:val="lt-LT"/>
        </w:rPr>
        <w:tab/>
      </w:r>
      <w:r>
        <w:rPr>
          <w:szCs w:val="22"/>
          <w:lang w:val="lt-LT"/>
        </w:rPr>
        <w:tab/>
        <w:t>0,97 g</w:t>
      </w:r>
    </w:p>
    <w:p w14:paraId="4589036C" w14:textId="77777777" w:rsidR="00DF6F3F" w:rsidRDefault="00371309">
      <w:pPr>
        <w:spacing w:line="240" w:lineRule="auto"/>
      </w:pPr>
      <w:proofErr w:type="spellStart"/>
      <w:r>
        <w:rPr>
          <w:i/>
          <w:szCs w:val="22"/>
          <w:lang w:val="lt-LT"/>
        </w:rPr>
        <w:t>Natrii</w:t>
      </w:r>
      <w:proofErr w:type="spellEnd"/>
      <w:r>
        <w:rPr>
          <w:i/>
          <w:szCs w:val="22"/>
          <w:lang w:val="lt-LT"/>
        </w:rPr>
        <w:t xml:space="preserve"> </w:t>
      </w:r>
      <w:proofErr w:type="spellStart"/>
      <w:r>
        <w:rPr>
          <w:i/>
          <w:szCs w:val="22"/>
          <w:lang w:val="lt-LT"/>
        </w:rPr>
        <w:t>glycerophosphas</w:t>
      </w:r>
      <w:proofErr w:type="spellEnd"/>
      <w:r>
        <w:rPr>
          <w:i/>
          <w:szCs w:val="22"/>
          <w:lang w:val="lt-LT"/>
        </w:rPr>
        <w:t xml:space="preserve"> </w:t>
      </w:r>
      <w:proofErr w:type="spellStart"/>
      <w:r>
        <w:rPr>
          <w:i/>
          <w:szCs w:val="22"/>
          <w:lang w:val="lt-LT"/>
        </w:rPr>
        <w:t>hydricus</w:t>
      </w:r>
      <w:proofErr w:type="spellEnd"/>
      <w:r>
        <w:rPr>
          <w:szCs w:val="22"/>
          <w:lang w:val="lt-LT"/>
        </w:rPr>
        <w:tab/>
      </w:r>
      <w:r>
        <w:rPr>
          <w:szCs w:val="22"/>
          <w:lang w:val="lt-LT"/>
        </w:rPr>
        <w:tab/>
      </w:r>
      <w:r>
        <w:rPr>
          <w:szCs w:val="22"/>
          <w:lang w:val="lt-LT"/>
        </w:rPr>
        <w:tab/>
        <w:t>2,39 g</w:t>
      </w:r>
    </w:p>
    <w:p w14:paraId="345520E6" w14:textId="77777777" w:rsidR="00DF6F3F" w:rsidRDefault="00371309">
      <w:pPr>
        <w:spacing w:line="240" w:lineRule="auto"/>
      </w:pPr>
      <w:proofErr w:type="spellStart"/>
      <w:r>
        <w:rPr>
          <w:i/>
          <w:szCs w:val="22"/>
          <w:lang w:val="lt-LT"/>
        </w:rPr>
        <w:t>Kalii</w:t>
      </w:r>
      <w:proofErr w:type="spellEnd"/>
      <w:r>
        <w:rPr>
          <w:i/>
          <w:szCs w:val="22"/>
          <w:lang w:val="lt-LT"/>
        </w:rPr>
        <w:t xml:space="preserve"> </w:t>
      </w:r>
      <w:proofErr w:type="spellStart"/>
      <w:r>
        <w:rPr>
          <w:i/>
          <w:szCs w:val="22"/>
          <w:lang w:val="lt-LT"/>
        </w:rPr>
        <w:t>chloridum</w:t>
      </w:r>
      <w:proofErr w:type="spellEnd"/>
      <w:r>
        <w:rPr>
          <w:szCs w:val="22"/>
          <w:lang w:val="lt-LT"/>
        </w:rPr>
        <w:tab/>
      </w:r>
      <w:r>
        <w:rPr>
          <w:szCs w:val="22"/>
          <w:lang w:val="lt-LT"/>
        </w:rPr>
        <w:tab/>
      </w:r>
      <w:r>
        <w:rPr>
          <w:szCs w:val="22"/>
          <w:lang w:val="lt-LT"/>
        </w:rPr>
        <w:tab/>
      </w:r>
      <w:r>
        <w:rPr>
          <w:szCs w:val="22"/>
          <w:lang w:val="lt-LT"/>
        </w:rPr>
        <w:tab/>
        <w:t>1,45 g</w:t>
      </w:r>
    </w:p>
    <w:p w14:paraId="40DBE927" w14:textId="77777777" w:rsidR="00DF6F3F" w:rsidRDefault="00371309">
      <w:pPr>
        <w:spacing w:line="240" w:lineRule="auto"/>
      </w:pPr>
      <w:proofErr w:type="spellStart"/>
      <w:r>
        <w:rPr>
          <w:i/>
          <w:szCs w:val="22"/>
          <w:lang w:val="lt-LT"/>
        </w:rPr>
        <w:t>Magnesii</w:t>
      </w:r>
      <w:proofErr w:type="spellEnd"/>
      <w:r>
        <w:rPr>
          <w:i/>
          <w:szCs w:val="22"/>
          <w:lang w:val="lt-LT"/>
        </w:rPr>
        <w:t xml:space="preserve"> </w:t>
      </w:r>
      <w:proofErr w:type="spellStart"/>
      <w:r>
        <w:rPr>
          <w:i/>
          <w:szCs w:val="22"/>
          <w:lang w:val="lt-LT"/>
        </w:rPr>
        <w:t>chloridum</w:t>
      </w:r>
      <w:proofErr w:type="spellEnd"/>
      <w:r>
        <w:rPr>
          <w:i/>
          <w:szCs w:val="22"/>
          <w:lang w:val="lt-LT"/>
        </w:rPr>
        <w:t xml:space="preserve"> </w:t>
      </w:r>
      <w:proofErr w:type="spellStart"/>
      <w:r>
        <w:rPr>
          <w:i/>
          <w:szCs w:val="22"/>
          <w:lang w:val="lt-LT"/>
        </w:rPr>
        <w:t>hexahydricum</w:t>
      </w:r>
      <w:proofErr w:type="spellEnd"/>
      <w:r>
        <w:rPr>
          <w:szCs w:val="22"/>
          <w:lang w:val="lt-LT"/>
        </w:rPr>
        <w:tab/>
      </w:r>
      <w:r>
        <w:rPr>
          <w:szCs w:val="22"/>
          <w:lang w:val="lt-LT"/>
        </w:rPr>
        <w:tab/>
      </w:r>
      <w:r>
        <w:rPr>
          <w:szCs w:val="22"/>
          <w:lang w:val="lt-LT"/>
        </w:rPr>
        <w:tab/>
        <w:t>0,53 g</w:t>
      </w:r>
    </w:p>
    <w:p w14:paraId="4F8C4F97" w14:textId="77777777" w:rsidR="00DF6F3F" w:rsidRDefault="00371309">
      <w:pPr>
        <w:spacing w:line="240" w:lineRule="auto"/>
      </w:pPr>
      <w:proofErr w:type="spellStart"/>
      <w:r>
        <w:rPr>
          <w:i/>
          <w:szCs w:val="22"/>
          <w:lang w:val="lt-LT"/>
        </w:rPr>
        <w:t>Calcii</w:t>
      </w:r>
      <w:proofErr w:type="spellEnd"/>
      <w:r>
        <w:rPr>
          <w:i/>
          <w:szCs w:val="22"/>
          <w:lang w:val="lt-LT"/>
        </w:rPr>
        <w:t xml:space="preserve"> </w:t>
      </w:r>
      <w:proofErr w:type="spellStart"/>
      <w:r>
        <w:rPr>
          <w:i/>
          <w:szCs w:val="22"/>
          <w:lang w:val="lt-LT"/>
        </w:rPr>
        <w:t>chloridum</w:t>
      </w:r>
      <w:proofErr w:type="spellEnd"/>
      <w:r>
        <w:rPr>
          <w:i/>
          <w:szCs w:val="22"/>
          <w:lang w:val="lt-LT"/>
        </w:rPr>
        <w:t xml:space="preserve"> </w:t>
      </w:r>
      <w:proofErr w:type="spellStart"/>
      <w:r>
        <w:rPr>
          <w:i/>
          <w:szCs w:val="22"/>
          <w:lang w:val="lt-LT"/>
        </w:rPr>
        <w:t>dihydricum</w:t>
      </w:r>
      <w:proofErr w:type="spellEnd"/>
      <w:r>
        <w:rPr>
          <w:szCs w:val="22"/>
          <w:lang w:val="lt-LT"/>
        </w:rPr>
        <w:tab/>
      </w:r>
      <w:r>
        <w:rPr>
          <w:szCs w:val="22"/>
          <w:lang w:val="lt-LT"/>
        </w:rPr>
        <w:tab/>
      </w:r>
      <w:r>
        <w:rPr>
          <w:szCs w:val="22"/>
          <w:lang w:val="lt-LT"/>
        </w:rPr>
        <w:tab/>
      </w:r>
      <w:r>
        <w:rPr>
          <w:szCs w:val="22"/>
          <w:lang w:val="lt-LT"/>
        </w:rPr>
        <w:tab/>
        <w:t>0,34 g</w:t>
      </w:r>
    </w:p>
    <w:p w14:paraId="54D62633" w14:textId="77777777" w:rsidR="00DF6F3F" w:rsidRDefault="00371309">
      <w:pPr>
        <w:spacing w:line="240" w:lineRule="auto"/>
      </w:pPr>
      <w:proofErr w:type="spellStart"/>
      <w:r>
        <w:rPr>
          <w:i/>
          <w:szCs w:val="22"/>
          <w:lang w:val="lt-LT"/>
        </w:rPr>
        <w:t>Glucosum</w:t>
      </w:r>
      <w:proofErr w:type="spellEnd"/>
      <w:r>
        <w:rPr>
          <w:i/>
          <w:szCs w:val="22"/>
          <w:lang w:val="lt-LT"/>
        </w:rPr>
        <w:tab/>
      </w:r>
      <w:r>
        <w:rPr>
          <w:szCs w:val="22"/>
          <w:lang w:val="lt-LT"/>
        </w:rPr>
        <w:tab/>
      </w:r>
      <w:r>
        <w:rPr>
          <w:szCs w:val="22"/>
          <w:lang w:val="lt-LT"/>
        </w:rPr>
        <w:tab/>
      </w:r>
      <w:r>
        <w:rPr>
          <w:szCs w:val="22"/>
          <w:lang w:val="lt-LT"/>
        </w:rPr>
        <w:tab/>
      </w:r>
      <w:r>
        <w:rPr>
          <w:szCs w:val="22"/>
          <w:lang w:val="lt-LT"/>
        </w:rPr>
        <w:tab/>
        <w:t>47,67 g</w:t>
      </w:r>
    </w:p>
    <w:p w14:paraId="36846445" w14:textId="77777777" w:rsidR="00DF6F3F" w:rsidRDefault="00371309">
      <w:pPr>
        <w:spacing w:line="240" w:lineRule="auto"/>
      </w:pPr>
      <w:r>
        <w:rPr>
          <w:i/>
          <w:szCs w:val="22"/>
          <w:lang w:val="lt-LT"/>
        </w:rPr>
        <w:t xml:space="preserve">(^= </w:t>
      </w:r>
      <w:proofErr w:type="spellStart"/>
      <w:r>
        <w:rPr>
          <w:i/>
          <w:szCs w:val="22"/>
          <w:lang w:val="lt-LT"/>
        </w:rPr>
        <w:t>Glucosum</w:t>
      </w:r>
      <w:proofErr w:type="spellEnd"/>
      <w:r>
        <w:rPr>
          <w:i/>
          <w:szCs w:val="22"/>
          <w:lang w:val="lt-LT"/>
        </w:rPr>
        <w:t xml:space="preserve"> </w:t>
      </w:r>
      <w:proofErr w:type="spellStart"/>
      <w:r>
        <w:rPr>
          <w:i/>
          <w:szCs w:val="22"/>
          <w:lang w:val="lt-LT"/>
        </w:rPr>
        <w:t>monohydricum</w:t>
      </w:r>
      <w:proofErr w:type="spellEnd"/>
      <w:r>
        <w:rPr>
          <w:i/>
          <w:szCs w:val="22"/>
          <w:lang w:val="lt-LT"/>
        </w:rPr>
        <w:t>)</w:t>
      </w:r>
      <w:r>
        <w:rPr>
          <w:szCs w:val="22"/>
          <w:lang w:val="lt-LT"/>
        </w:rPr>
        <w:tab/>
      </w:r>
      <w:r>
        <w:rPr>
          <w:szCs w:val="22"/>
          <w:lang w:val="lt-LT"/>
        </w:rPr>
        <w:tab/>
      </w:r>
      <w:r>
        <w:rPr>
          <w:szCs w:val="22"/>
          <w:lang w:val="lt-LT"/>
        </w:rPr>
        <w:tab/>
        <w:t>(52,43 g)</w:t>
      </w:r>
    </w:p>
    <w:p w14:paraId="10077A92" w14:textId="77777777" w:rsidR="00DF6F3F" w:rsidRDefault="00DF6F3F">
      <w:pPr>
        <w:spacing w:line="240" w:lineRule="auto"/>
        <w:rPr>
          <w:szCs w:val="22"/>
          <w:lang w:val="lt-LT"/>
        </w:rPr>
      </w:pPr>
    </w:p>
    <w:p w14:paraId="09F5DBCE" w14:textId="77777777" w:rsidR="00DF6F3F" w:rsidRDefault="00371309">
      <w:pPr>
        <w:spacing w:line="240" w:lineRule="auto"/>
      </w:pPr>
      <w:r>
        <w:rPr>
          <w:szCs w:val="22"/>
          <w:vertAlign w:val="superscript"/>
          <w:lang w:val="lt-LT"/>
        </w:rPr>
        <w:t>a</w:t>
      </w:r>
      <w:r>
        <w:rPr>
          <w:szCs w:val="22"/>
          <w:lang w:val="lt-LT"/>
        </w:rPr>
        <w:t xml:space="preserve"> Rafinuoto alyvuogių aliejaus (apie 80%) ir rafinuoto sojų aliejaus (apie 20%) mišinys, atitinkantis nepakeičiamųjų riebiųjų rūgščių / 20% visų riebiųjų rūgščių santykį.</w:t>
      </w:r>
    </w:p>
    <w:p w14:paraId="37FE1A1F" w14:textId="77777777" w:rsidR="00DF6F3F" w:rsidRDefault="00DF6F3F">
      <w:pPr>
        <w:spacing w:line="240" w:lineRule="auto"/>
        <w:rPr>
          <w:szCs w:val="22"/>
          <w:lang w:val="lt-LT"/>
        </w:rPr>
      </w:pPr>
    </w:p>
    <w:p w14:paraId="2A3CD827" w14:textId="77777777" w:rsidR="00DF6F3F" w:rsidRDefault="00371309">
      <w:pPr>
        <w:spacing w:line="240" w:lineRule="auto"/>
        <w:rPr>
          <w:szCs w:val="22"/>
          <w:lang w:val="lt-LT"/>
        </w:rPr>
      </w:pPr>
      <w:r>
        <w:rPr>
          <w:szCs w:val="22"/>
          <w:lang w:val="lt-LT"/>
        </w:rPr>
        <w:t>650 ml paruoštos emulsijos maistinė vertė:</w:t>
      </w:r>
    </w:p>
    <w:p w14:paraId="7B3D0F2E" w14:textId="77777777" w:rsidR="00DF6F3F" w:rsidRDefault="00DF6F3F">
      <w:pPr>
        <w:spacing w:line="240" w:lineRule="auto"/>
        <w:rPr>
          <w:szCs w:val="22"/>
          <w:lang w:val="lt-LT"/>
        </w:rPr>
      </w:pPr>
    </w:p>
    <w:p w14:paraId="707C4EB2" w14:textId="77777777" w:rsidR="00DF6F3F" w:rsidRDefault="00371309">
      <w:pPr>
        <w:spacing w:line="240" w:lineRule="auto"/>
        <w:rPr>
          <w:szCs w:val="22"/>
          <w:lang w:val="lt-LT"/>
        </w:rPr>
      </w:pPr>
      <w:r>
        <w:rPr>
          <w:szCs w:val="22"/>
          <w:lang w:val="lt-LT"/>
        </w:rPr>
        <w:lastRenderedPageBreak/>
        <w:t>Lipidai</w:t>
      </w:r>
      <w:r>
        <w:rPr>
          <w:szCs w:val="22"/>
          <w:lang w:val="lt-LT"/>
        </w:rPr>
        <w:tab/>
      </w:r>
      <w:r>
        <w:rPr>
          <w:szCs w:val="22"/>
          <w:lang w:val="lt-LT"/>
        </w:rPr>
        <w:tab/>
      </w:r>
      <w:r>
        <w:rPr>
          <w:szCs w:val="22"/>
          <w:lang w:val="lt-LT"/>
        </w:rPr>
        <w:tab/>
      </w:r>
      <w:r>
        <w:rPr>
          <w:szCs w:val="22"/>
          <w:lang w:val="lt-LT"/>
        </w:rPr>
        <w:tab/>
      </w:r>
      <w:r>
        <w:rPr>
          <w:szCs w:val="22"/>
          <w:lang w:val="lt-LT"/>
        </w:rPr>
        <w:tab/>
        <w:t>22,8 g</w:t>
      </w:r>
    </w:p>
    <w:p w14:paraId="6BE3ED96" w14:textId="77777777" w:rsidR="00DF6F3F" w:rsidRDefault="00371309">
      <w:pPr>
        <w:spacing w:line="240" w:lineRule="auto"/>
        <w:rPr>
          <w:szCs w:val="22"/>
          <w:lang w:val="lt-LT"/>
        </w:rPr>
      </w:pPr>
      <w:r>
        <w:rPr>
          <w:szCs w:val="22"/>
          <w:lang w:val="lt-LT"/>
        </w:rPr>
        <w:t>Aminorūgštys</w:t>
      </w:r>
      <w:r>
        <w:rPr>
          <w:szCs w:val="22"/>
          <w:lang w:val="lt-LT"/>
        </w:rPr>
        <w:tab/>
      </w:r>
      <w:r>
        <w:rPr>
          <w:szCs w:val="22"/>
          <w:lang w:val="lt-LT"/>
        </w:rPr>
        <w:tab/>
      </w:r>
      <w:r>
        <w:rPr>
          <w:szCs w:val="22"/>
          <w:lang w:val="lt-LT"/>
        </w:rPr>
        <w:tab/>
      </w:r>
      <w:r>
        <w:rPr>
          <w:szCs w:val="22"/>
          <w:lang w:val="lt-LT"/>
        </w:rPr>
        <w:tab/>
      </w:r>
      <w:r>
        <w:rPr>
          <w:szCs w:val="22"/>
          <w:lang w:val="lt-LT"/>
        </w:rPr>
        <w:tab/>
        <w:t>49,4 g</w:t>
      </w:r>
    </w:p>
    <w:p w14:paraId="221E7520" w14:textId="77777777" w:rsidR="00DF6F3F" w:rsidRDefault="00371309">
      <w:pPr>
        <w:spacing w:line="240" w:lineRule="auto"/>
        <w:rPr>
          <w:szCs w:val="22"/>
          <w:lang w:val="lt-LT"/>
        </w:rPr>
      </w:pPr>
      <w:r>
        <w:rPr>
          <w:szCs w:val="22"/>
          <w:lang w:val="lt-LT"/>
        </w:rPr>
        <w:t>Azotas</w:t>
      </w:r>
      <w:r>
        <w:rPr>
          <w:szCs w:val="22"/>
          <w:lang w:val="lt-LT"/>
        </w:rPr>
        <w:tab/>
      </w:r>
      <w:r>
        <w:rPr>
          <w:szCs w:val="22"/>
          <w:lang w:val="lt-LT"/>
        </w:rPr>
        <w:tab/>
      </w:r>
      <w:r>
        <w:rPr>
          <w:szCs w:val="22"/>
          <w:lang w:val="lt-LT"/>
        </w:rPr>
        <w:tab/>
      </w:r>
      <w:r>
        <w:rPr>
          <w:szCs w:val="22"/>
          <w:lang w:val="lt-LT"/>
        </w:rPr>
        <w:tab/>
      </w:r>
      <w:r>
        <w:rPr>
          <w:szCs w:val="22"/>
          <w:lang w:val="lt-LT"/>
        </w:rPr>
        <w:tab/>
        <w:t>7,8 g</w:t>
      </w:r>
    </w:p>
    <w:p w14:paraId="05801A2E" w14:textId="77777777" w:rsidR="00DF6F3F" w:rsidRDefault="00371309">
      <w:pPr>
        <w:spacing w:line="240" w:lineRule="auto"/>
        <w:rPr>
          <w:szCs w:val="22"/>
          <w:lang w:val="lt-LT"/>
        </w:rPr>
      </w:pPr>
      <w:r>
        <w:rPr>
          <w:szCs w:val="22"/>
          <w:lang w:val="lt-LT"/>
        </w:rPr>
        <w:t>Gliukozė</w:t>
      </w:r>
      <w:r>
        <w:rPr>
          <w:szCs w:val="22"/>
          <w:lang w:val="lt-LT"/>
        </w:rPr>
        <w:tab/>
      </w:r>
      <w:r>
        <w:rPr>
          <w:szCs w:val="22"/>
          <w:lang w:val="lt-LT"/>
        </w:rPr>
        <w:tab/>
      </w:r>
      <w:r>
        <w:rPr>
          <w:szCs w:val="22"/>
          <w:lang w:val="lt-LT"/>
        </w:rPr>
        <w:tab/>
      </w:r>
      <w:r>
        <w:rPr>
          <w:szCs w:val="22"/>
          <w:lang w:val="lt-LT"/>
        </w:rPr>
        <w:tab/>
      </w:r>
      <w:r>
        <w:rPr>
          <w:szCs w:val="22"/>
          <w:lang w:val="lt-LT"/>
        </w:rPr>
        <w:tab/>
        <w:t>47,7 g</w:t>
      </w:r>
    </w:p>
    <w:p w14:paraId="1E790A1D" w14:textId="77777777" w:rsidR="00DF6F3F" w:rsidRDefault="00371309">
      <w:pPr>
        <w:spacing w:line="240" w:lineRule="auto"/>
        <w:rPr>
          <w:szCs w:val="22"/>
          <w:lang w:val="lt-LT"/>
        </w:rPr>
      </w:pPr>
      <w:r>
        <w:rPr>
          <w:szCs w:val="22"/>
          <w:lang w:val="lt-LT"/>
        </w:rPr>
        <w:t>Energetinė vertė:</w:t>
      </w:r>
    </w:p>
    <w:p w14:paraId="2485C53E" w14:textId="77777777" w:rsidR="00DF6F3F" w:rsidRDefault="00371309">
      <w:pPr>
        <w:spacing w:line="240" w:lineRule="auto"/>
        <w:rPr>
          <w:szCs w:val="22"/>
          <w:lang w:val="lt-LT"/>
        </w:rPr>
      </w:pPr>
      <w:r>
        <w:rPr>
          <w:szCs w:val="22"/>
          <w:lang w:val="lt-LT"/>
        </w:rPr>
        <w:t>Bendras kalorijų kiekis (apytikslė vertė)</w:t>
      </w:r>
      <w:r>
        <w:rPr>
          <w:szCs w:val="22"/>
          <w:lang w:val="lt-LT"/>
        </w:rPr>
        <w:tab/>
      </w:r>
      <w:r>
        <w:rPr>
          <w:szCs w:val="22"/>
          <w:lang w:val="lt-LT"/>
        </w:rPr>
        <w:tab/>
      </w:r>
      <w:r>
        <w:rPr>
          <w:szCs w:val="22"/>
          <w:lang w:val="lt-LT"/>
        </w:rPr>
        <w:tab/>
        <w:t>620 kcal</w:t>
      </w:r>
    </w:p>
    <w:p w14:paraId="3AEC92AC" w14:textId="77777777" w:rsidR="00DF6F3F" w:rsidRDefault="00371309">
      <w:pPr>
        <w:spacing w:line="240" w:lineRule="auto"/>
        <w:rPr>
          <w:szCs w:val="22"/>
          <w:lang w:val="lt-LT"/>
        </w:rPr>
      </w:pPr>
      <w:r>
        <w:rPr>
          <w:szCs w:val="22"/>
          <w:lang w:val="lt-LT"/>
        </w:rPr>
        <w:t>Nebaltyminės kalorijos</w:t>
      </w:r>
      <w:r>
        <w:rPr>
          <w:szCs w:val="22"/>
          <w:lang w:val="lt-LT"/>
        </w:rPr>
        <w:tab/>
      </w:r>
      <w:r>
        <w:rPr>
          <w:szCs w:val="22"/>
          <w:lang w:val="lt-LT"/>
        </w:rPr>
        <w:tab/>
      </w:r>
      <w:r>
        <w:rPr>
          <w:szCs w:val="22"/>
          <w:lang w:val="lt-LT"/>
        </w:rPr>
        <w:tab/>
      </w:r>
      <w:r>
        <w:rPr>
          <w:szCs w:val="22"/>
          <w:lang w:val="lt-LT"/>
        </w:rPr>
        <w:tab/>
        <w:t>420 kcal</w:t>
      </w:r>
    </w:p>
    <w:p w14:paraId="20C39E56" w14:textId="77777777" w:rsidR="00DF6F3F" w:rsidRDefault="00371309">
      <w:pPr>
        <w:spacing w:line="240" w:lineRule="auto"/>
        <w:rPr>
          <w:szCs w:val="22"/>
          <w:lang w:val="lt-LT"/>
        </w:rPr>
      </w:pPr>
      <w:r>
        <w:rPr>
          <w:szCs w:val="22"/>
          <w:lang w:val="lt-LT"/>
        </w:rPr>
        <w:t>Gliukozės kalorijos</w:t>
      </w:r>
      <w:r>
        <w:rPr>
          <w:szCs w:val="22"/>
          <w:lang w:val="lt-LT"/>
        </w:rPr>
        <w:tab/>
      </w:r>
      <w:r>
        <w:rPr>
          <w:szCs w:val="22"/>
          <w:lang w:val="lt-LT"/>
        </w:rPr>
        <w:tab/>
      </w:r>
      <w:r>
        <w:rPr>
          <w:szCs w:val="22"/>
          <w:lang w:val="lt-LT"/>
        </w:rPr>
        <w:tab/>
      </w:r>
      <w:r>
        <w:rPr>
          <w:szCs w:val="22"/>
          <w:lang w:val="lt-LT"/>
        </w:rPr>
        <w:tab/>
        <w:t>190 kcal</w:t>
      </w:r>
    </w:p>
    <w:p w14:paraId="0B9E1885" w14:textId="77777777" w:rsidR="00DF6F3F" w:rsidRDefault="00371309">
      <w:pPr>
        <w:spacing w:line="240" w:lineRule="auto"/>
      </w:pPr>
      <w:r>
        <w:rPr>
          <w:szCs w:val="22"/>
          <w:lang w:val="lt-LT"/>
        </w:rPr>
        <w:t xml:space="preserve">Lipidų kalorijos </w:t>
      </w:r>
      <w:r>
        <w:rPr>
          <w:szCs w:val="22"/>
          <w:vertAlign w:val="superscript"/>
          <w:lang w:val="lt-LT"/>
        </w:rPr>
        <w:t>a</w:t>
      </w:r>
      <w:r>
        <w:rPr>
          <w:szCs w:val="22"/>
          <w:lang w:val="lt-LT"/>
        </w:rPr>
        <w:tab/>
      </w:r>
      <w:r>
        <w:rPr>
          <w:szCs w:val="22"/>
          <w:lang w:val="lt-LT"/>
        </w:rPr>
        <w:tab/>
      </w:r>
      <w:r>
        <w:rPr>
          <w:szCs w:val="22"/>
          <w:lang w:val="lt-LT"/>
        </w:rPr>
        <w:tab/>
      </w:r>
      <w:r>
        <w:rPr>
          <w:szCs w:val="22"/>
          <w:lang w:val="lt-LT"/>
        </w:rPr>
        <w:tab/>
        <w:t>230 kcal</w:t>
      </w:r>
    </w:p>
    <w:p w14:paraId="4B1F6089" w14:textId="77777777" w:rsidR="00DF6F3F" w:rsidRDefault="00DF6F3F">
      <w:pPr>
        <w:spacing w:line="240" w:lineRule="auto"/>
        <w:rPr>
          <w:szCs w:val="22"/>
          <w:lang w:val="lt-LT"/>
        </w:rPr>
      </w:pPr>
    </w:p>
    <w:p w14:paraId="0DC746C8" w14:textId="77777777" w:rsidR="00DF6F3F" w:rsidRDefault="00371309">
      <w:pPr>
        <w:spacing w:line="240" w:lineRule="auto"/>
        <w:rPr>
          <w:szCs w:val="22"/>
          <w:lang w:val="lt-LT"/>
        </w:rPr>
      </w:pPr>
      <w:r>
        <w:rPr>
          <w:szCs w:val="22"/>
          <w:lang w:val="lt-LT"/>
        </w:rPr>
        <w:t>Nebaltyminių kalorijų / azoto santykis</w:t>
      </w:r>
      <w:r>
        <w:rPr>
          <w:szCs w:val="22"/>
          <w:lang w:val="lt-LT"/>
        </w:rPr>
        <w:tab/>
      </w:r>
      <w:r>
        <w:rPr>
          <w:szCs w:val="22"/>
          <w:lang w:val="lt-LT"/>
        </w:rPr>
        <w:tab/>
      </w:r>
      <w:r>
        <w:rPr>
          <w:szCs w:val="22"/>
          <w:lang w:val="lt-LT"/>
        </w:rPr>
        <w:tab/>
        <w:t>53 kcal/g</w:t>
      </w:r>
    </w:p>
    <w:p w14:paraId="30F3266C" w14:textId="77777777" w:rsidR="00DF6F3F" w:rsidRDefault="00371309">
      <w:pPr>
        <w:spacing w:line="240" w:lineRule="auto"/>
        <w:rPr>
          <w:szCs w:val="22"/>
          <w:lang w:val="lt-LT"/>
        </w:rPr>
      </w:pPr>
      <w:r>
        <w:rPr>
          <w:szCs w:val="22"/>
          <w:lang w:val="lt-LT"/>
        </w:rPr>
        <w:t>Gliukozės / lipidų kalorijų santykis</w:t>
      </w:r>
      <w:r>
        <w:rPr>
          <w:szCs w:val="22"/>
          <w:lang w:val="lt-LT"/>
        </w:rPr>
        <w:tab/>
      </w:r>
      <w:r>
        <w:rPr>
          <w:szCs w:val="22"/>
          <w:lang w:val="lt-LT"/>
        </w:rPr>
        <w:tab/>
      </w:r>
      <w:r>
        <w:rPr>
          <w:szCs w:val="22"/>
          <w:lang w:val="lt-LT"/>
        </w:rPr>
        <w:tab/>
        <w:t>45/55</w:t>
      </w:r>
    </w:p>
    <w:p w14:paraId="7B15C6D0" w14:textId="77777777" w:rsidR="00DF6F3F" w:rsidRDefault="00371309">
      <w:pPr>
        <w:spacing w:line="240" w:lineRule="auto"/>
        <w:rPr>
          <w:szCs w:val="22"/>
          <w:lang w:val="lt-LT"/>
        </w:rPr>
      </w:pPr>
      <w:r>
        <w:rPr>
          <w:szCs w:val="22"/>
          <w:lang w:val="lt-LT"/>
        </w:rPr>
        <w:t>Lipidų / bendrų kalorijų kiekis</w:t>
      </w:r>
      <w:r>
        <w:rPr>
          <w:szCs w:val="22"/>
          <w:lang w:val="lt-LT"/>
        </w:rPr>
        <w:tab/>
      </w:r>
      <w:r>
        <w:rPr>
          <w:szCs w:val="22"/>
          <w:lang w:val="lt-LT"/>
        </w:rPr>
        <w:tab/>
      </w:r>
      <w:r>
        <w:rPr>
          <w:szCs w:val="22"/>
          <w:lang w:val="lt-LT"/>
        </w:rPr>
        <w:tab/>
        <w:t>37 %</w:t>
      </w:r>
    </w:p>
    <w:p w14:paraId="0D7901A4" w14:textId="77777777" w:rsidR="00DF6F3F" w:rsidRDefault="00371309">
      <w:pPr>
        <w:spacing w:line="240" w:lineRule="auto"/>
        <w:rPr>
          <w:szCs w:val="22"/>
          <w:lang w:val="lt-LT"/>
        </w:rPr>
      </w:pPr>
      <w:r>
        <w:rPr>
          <w:szCs w:val="22"/>
          <w:lang w:val="lt-LT"/>
        </w:rPr>
        <w:t>Elektrolitai:</w:t>
      </w:r>
    </w:p>
    <w:p w14:paraId="7640AF97" w14:textId="77777777" w:rsidR="00DF6F3F" w:rsidRDefault="00371309">
      <w:pPr>
        <w:spacing w:line="240" w:lineRule="auto"/>
        <w:rPr>
          <w:szCs w:val="22"/>
          <w:lang w:val="lt-LT"/>
        </w:rPr>
      </w:pPr>
      <w:r>
        <w:rPr>
          <w:szCs w:val="22"/>
          <w:lang w:val="lt-LT"/>
        </w:rPr>
        <w:t>Natris</w:t>
      </w:r>
      <w:r>
        <w:rPr>
          <w:szCs w:val="22"/>
          <w:lang w:val="lt-LT"/>
        </w:rPr>
        <w:tab/>
      </w:r>
      <w:r>
        <w:rPr>
          <w:szCs w:val="22"/>
          <w:lang w:val="lt-LT"/>
        </w:rPr>
        <w:tab/>
      </w:r>
      <w:r>
        <w:rPr>
          <w:szCs w:val="22"/>
          <w:lang w:val="lt-LT"/>
        </w:rPr>
        <w:tab/>
      </w:r>
      <w:r>
        <w:rPr>
          <w:szCs w:val="22"/>
          <w:lang w:val="lt-LT"/>
        </w:rPr>
        <w:tab/>
      </w:r>
      <w:r>
        <w:rPr>
          <w:szCs w:val="22"/>
          <w:lang w:val="lt-LT"/>
        </w:rPr>
        <w:tab/>
      </w:r>
      <w:r>
        <w:rPr>
          <w:szCs w:val="22"/>
          <w:lang w:val="lt-LT"/>
        </w:rPr>
        <w:tab/>
        <w:t>22,8 </w:t>
      </w:r>
      <w:proofErr w:type="spellStart"/>
      <w:r>
        <w:rPr>
          <w:szCs w:val="22"/>
          <w:lang w:val="lt-LT"/>
        </w:rPr>
        <w:t>mmol</w:t>
      </w:r>
      <w:proofErr w:type="spellEnd"/>
    </w:p>
    <w:p w14:paraId="2A9D2AD8" w14:textId="77777777" w:rsidR="00DF6F3F" w:rsidRDefault="00371309">
      <w:pPr>
        <w:spacing w:line="240" w:lineRule="auto"/>
        <w:rPr>
          <w:szCs w:val="22"/>
          <w:lang w:val="lt-LT"/>
        </w:rPr>
      </w:pPr>
      <w:r>
        <w:rPr>
          <w:szCs w:val="22"/>
          <w:lang w:val="lt-LT"/>
        </w:rPr>
        <w:t>Kalis</w:t>
      </w:r>
      <w:r>
        <w:rPr>
          <w:szCs w:val="22"/>
          <w:lang w:val="lt-LT"/>
        </w:rPr>
        <w:tab/>
      </w:r>
      <w:r>
        <w:rPr>
          <w:szCs w:val="22"/>
          <w:lang w:val="lt-LT"/>
        </w:rPr>
        <w:tab/>
      </w:r>
      <w:r>
        <w:rPr>
          <w:szCs w:val="22"/>
          <w:lang w:val="lt-LT"/>
        </w:rPr>
        <w:tab/>
      </w:r>
      <w:r>
        <w:rPr>
          <w:szCs w:val="22"/>
          <w:lang w:val="lt-LT"/>
        </w:rPr>
        <w:tab/>
      </w:r>
      <w:r>
        <w:rPr>
          <w:szCs w:val="22"/>
          <w:lang w:val="lt-LT"/>
        </w:rPr>
        <w:tab/>
      </w:r>
      <w:r>
        <w:rPr>
          <w:szCs w:val="22"/>
          <w:lang w:val="lt-LT"/>
        </w:rPr>
        <w:tab/>
        <w:t>19,5 </w:t>
      </w:r>
      <w:proofErr w:type="spellStart"/>
      <w:r>
        <w:rPr>
          <w:szCs w:val="22"/>
          <w:lang w:val="lt-LT"/>
        </w:rPr>
        <w:t>mmol</w:t>
      </w:r>
      <w:proofErr w:type="spellEnd"/>
    </w:p>
    <w:p w14:paraId="6A816507" w14:textId="77777777" w:rsidR="00DF6F3F" w:rsidRDefault="00371309">
      <w:pPr>
        <w:spacing w:line="240" w:lineRule="auto"/>
        <w:rPr>
          <w:szCs w:val="22"/>
          <w:lang w:val="lt-LT"/>
        </w:rPr>
      </w:pPr>
      <w:r>
        <w:rPr>
          <w:szCs w:val="22"/>
          <w:lang w:val="lt-LT"/>
        </w:rPr>
        <w:t>Magnis</w:t>
      </w:r>
      <w:r>
        <w:rPr>
          <w:szCs w:val="22"/>
          <w:lang w:val="lt-LT"/>
        </w:rPr>
        <w:tab/>
      </w:r>
      <w:r>
        <w:rPr>
          <w:szCs w:val="22"/>
          <w:lang w:val="lt-LT"/>
        </w:rPr>
        <w:tab/>
      </w:r>
      <w:r>
        <w:rPr>
          <w:szCs w:val="22"/>
          <w:lang w:val="lt-LT"/>
        </w:rPr>
        <w:tab/>
      </w:r>
      <w:r>
        <w:rPr>
          <w:szCs w:val="22"/>
          <w:lang w:val="lt-LT"/>
        </w:rPr>
        <w:tab/>
      </w:r>
      <w:r>
        <w:rPr>
          <w:szCs w:val="22"/>
          <w:lang w:val="lt-LT"/>
        </w:rPr>
        <w:tab/>
        <w:t>2,6 </w:t>
      </w:r>
      <w:proofErr w:type="spellStart"/>
      <w:r>
        <w:rPr>
          <w:szCs w:val="22"/>
          <w:lang w:val="lt-LT"/>
        </w:rPr>
        <w:t>mmol</w:t>
      </w:r>
      <w:proofErr w:type="spellEnd"/>
    </w:p>
    <w:p w14:paraId="010D9F1B" w14:textId="77777777" w:rsidR="00DF6F3F" w:rsidRDefault="00371309">
      <w:pPr>
        <w:spacing w:line="240" w:lineRule="auto"/>
        <w:rPr>
          <w:szCs w:val="22"/>
          <w:lang w:val="lt-LT"/>
        </w:rPr>
      </w:pPr>
      <w:r>
        <w:rPr>
          <w:szCs w:val="22"/>
          <w:lang w:val="lt-LT"/>
        </w:rPr>
        <w:t>Kalcis</w:t>
      </w:r>
      <w:r>
        <w:rPr>
          <w:szCs w:val="22"/>
          <w:lang w:val="lt-LT"/>
        </w:rPr>
        <w:tab/>
      </w:r>
      <w:r>
        <w:rPr>
          <w:szCs w:val="22"/>
          <w:lang w:val="lt-LT"/>
        </w:rPr>
        <w:tab/>
      </w:r>
      <w:r>
        <w:rPr>
          <w:szCs w:val="22"/>
          <w:lang w:val="lt-LT"/>
        </w:rPr>
        <w:tab/>
      </w:r>
      <w:r>
        <w:rPr>
          <w:szCs w:val="22"/>
          <w:lang w:val="lt-LT"/>
        </w:rPr>
        <w:tab/>
      </w:r>
      <w:r>
        <w:rPr>
          <w:szCs w:val="22"/>
          <w:lang w:val="lt-LT"/>
        </w:rPr>
        <w:tab/>
      </w:r>
      <w:r>
        <w:rPr>
          <w:szCs w:val="22"/>
          <w:lang w:val="lt-LT"/>
        </w:rPr>
        <w:tab/>
        <w:t>2,3 </w:t>
      </w:r>
      <w:proofErr w:type="spellStart"/>
      <w:r>
        <w:rPr>
          <w:szCs w:val="22"/>
          <w:lang w:val="lt-LT"/>
        </w:rPr>
        <w:t>mmol</w:t>
      </w:r>
      <w:proofErr w:type="spellEnd"/>
    </w:p>
    <w:p w14:paraId="029D6EF5" w14:textId="77777777" w:rsidR="00DF6F3F" w:rsidRDefault="00371309">
      <w:pPr>
        <w:spacing w:line="240" w:lineRule="auto"/>
      </w:pPr>
      <w:r>
        <w:rPr>
          <w:szCs w:val="22"/>
          <w:lang w:val="lt-LT"/>
        </w:rPr>
        <w:t xml:space="preserve">Fosfatai </w:t>
      </w:r>
      <w:r>
        <w:rPr>
          <w:szCs w:val="22"/>
          <w:vertAlign w:val="superscript"/>
          <w:lang w:val="lt-LT"/>
        </w:rPr>
        <w:t>b</w:t>
      </w:r>
      <w:r>
        <w:rPr>
          <w:szCs w:val="22"/>
          <w:lang w:val="lt-LT"/>
        </w:rPr>
        <w:tab/>
      </w:r>
      <w:r>
        <w:rPr>
          <w:szCs w:val="22"/>
          <w:lang w:val="lt-LT"/>
        </w:rPr>
        <w:tab/>
      </w:r>
      <w:r>
        <w:rPr>
          <w:szCs w:val="22"/>
          <w:lang w:val="lt-LT"/>
        </w:rPr>
        <w:tab/>
      </w:r>
      <w:r>
        <w:rPr>
          <w:szCs w:val="22"/>
          <w:lang w:val="lt-LT"/>
        </w:rPr>
        <w:tab/>
      </w:r>
      <w:r>
        <w:rPr>
          <w:szCs w:val="22"/>
          <w:lang w:val="lt-LT"/>
        </w:rPr>
        <w:tab/>
        <w:t>9,5 </w:t>
      </w:r>
      <w:proofErr w:type="spellStart"/>
      <w:r>
        <w:rPr>
          <w:szCs w:val="22"/>
          <w:lang w:val="lt-LT"/>
        </w:rPr>
        <w:t>mmol</w:t>
      </w:r>
      <w:proofErr w:type="spellEnd"/>
    </w:p>
    <w:p w14:paraId="6CB65D8E" w14:textId="77777777" w:rsidR="00DF6F3F" w:rsidRDefault="00371309">
      <w:pPr>
        <w:spacing w:line="240" w:lineRule="auto"/>
        <w:rPr>
          <w:szCs w:val="22"/>
          <w:lang w:val="lt-LT"/>
        </w:rPr>
      </w:pPr>
      <w:r>
        <w:rPr>
          <w:szCs w:val="22"/>
          <w:lang w:val="lt-LT"/>
        </w:rPr>
        <w:t>Acetatai</w:t>
      </w:r>
      <w:r>
        <w:rPr>
          <w:szCs w:val="22"/>
          <w:lang w:val="lt-LT"/>
        </w:rPr>
        <w:tab/>
      </w:r>
      <w:r>
        <w:rPr>
          <w:szCs w:val="22"/>
          <w:lang w:val="lt-LT"/>
        </w:rPr>
        <w:tab/>
      </w:r>
      <w:r>
        <w:rPr>
          <w:szCs w:val="22"/>
          <w:lang w:val="lt-LT"/>
        </w:rPr>
        <w:tab/>
      </w:r>
      <w:r>
        <w:rPr>
          <w:szCs w:val="22"/>
          <w:lang w:val="lt-LT"/>
        </w:rPr>
        <w:tab/>
      </w:r>
      <w:r>
        <w:rPr>
          <w:szCs w:val="22"/>
          <w:lang w:val="lt-LT"/>
        </w:rPr>
        <w:tab/>
        <w:t>46 </w:t>
      </w:r>
      <w:proofErr w:type="spellStart"/>
      <w:r>
        <w:rPr>
          <w:szCs w:val="22"/>
          <w:lang w:val="lt-LT"/>
        </w:rPr>
        <w:t>mmol</w:t>
      </w:r>
      <w:proofErr w:type="spellEnd"/>
    </w:p>
    <w:p w14:paraId="2B3010E6" w14:textId="77777777" w:rsidR="00DF6F3F" w:rsidRDefault="00371309">
      <w:pPr>
        <w:spacing w:line="240" w:lineRule="auto"/>
        <w:rPr>
          <w:szCs w:val="22"/>
          <w:lang w:val="lt-LT"/>
        </w:rPr>
      </w:pPr>
      <w:r>
        <w:rPr>
          <w:szCs w:val="22"/>
          <w:lang w:val="lt-LT"/>
        </w:rPr>
        <w:t>Chloridai</w:t>
      </w:r>
      <w:r>
        <w:rPr>
          <w:szCs w:val="22"/>
          <w:lang w:val="lt-LT"/>
        </w:rPr>
        <w:tab/>
      </w:r>
      <w:r>
        <w:rPr>
          <w:szCs w:val="22"/>
          <w:lang w:val="lt-LT"/>
        </w:rPr>
        <w:tab/>
      </w:r>
      <w:r>
        <w:rPr>
          <w:szCs w:val="22"/>
          <w:lang w:val="lt-LT"/>
        </w:rPr>
        <w:tab/>
      </w:r>
      <w:r>
        <w:rPr>
          <w:szCs w:val="22"/>
          <w:lang w:val="lt-LT"/>
        </w:rPr>
        <w:tab/>
      </w:r>
      <w:r>
        <w:rPr>
          <w:szCs w:val="22"/>
          <w:lang w:val="lt-LT"/>
        </w:rPr>
        <w:tab/>
        <w:t>30 </w:t>
      </w:r>
      <w:proofErr w:type="spellStart"/>
      <w:r>
        <w:rPr>
          <w:szCs w:val="22"/>
          <w:lang w:val="lt-LT"/>
        </w:rPr>
        <w:t>mmol</w:t>
      </w:r>
      <w:proofErr w:type="spellEnd"/>
    </w:p>
    <w:p w14:paraId="6E051FE5" w14:textId="77777777" w:rsidR="00DF6F3F" w:rsidRDefault="00371309">
      <w:pPr>
        <w:spacing w:line="240" w:lineRule="auto"/>
        <w:rPr>
          <w:szCs w:val="22"/>
          <w:lang w:val="lt-LT"/>
        </w:rPr>
      </w:pPr>
      <w:r>
        <w:rPr>
          <w:szCs w:val="22"/>
          <w:lang w:val="lt-LT"/>
        </w:rPr>
        <w:t>pH</w:t>
      </w:r>
      <w:r>
        <w:rPr>
          <w:szCs w:val="22"/>
          <w:lang w:val="lt-LT"/>
        </w:rPr>
        <w:tab/>
      </w:r>
      <w:r>
        <w:rPr>
          <w:szCs w:val="22"/>
          <w:lang w:val="lt-LT"/>
        </w:rPr>
        <w:tab/>
      </w:r>
      <w:r>
        <w:rPr>
          <w:szCs w:val="22"/>
          <w:lang w:val="lt-LT"/>
        </w:rPr>
        <w:tab/>
      </w:r>
      <w:r>
        <w:rPr>
          <w:szCs w:val="22"/>
          <w:lang w:val="lt-LT"/>
        </w:rPr>
        <w:tab/>
      </w:r>
      <w:r>
        <w:rPr>
          <w:szCs w:val="22"/>
          <w:lang w:val="lt-LT"/>
        </w:rPr>
        <w:tab/>
      </w:r>
      <w:r>
        <w:rPr>
          <w:szCs w:val="22"/>
          <w:lang w:val="lt-LT"/>
        </w:rPr>
        <w:tab/>
        <w:t>6,4</w:t>
      </w:r>
    </w:p>
    <w:p w14:paraId="55A573F3" w14:textId="77777777" w:rsidR="00DF6F3F" w:rsidRDefault="00371309">
      <w:pPr>
        <w:spacing w:line="240" w:lineRule="auto"/>
        <w:rPr>
          <w:szCs w:val="22"/>
          <w:lang w:val="lt-LT"/>
        </w:rPr>
      </w:pPr>
      <w:proofErr w:type="spellStart"/>
      <w:r>
        <w:rPr>
          <w:szCs w:val="22"/>
          <w:lang w:val="lt-LT"/>
        </w:rPr>
        <w:t>Osmoliariškumas</w:t>
      </w:r>
      <w:proofErr w:type="spellEnd"/>
      <w:r>
        <w:rPr>
          <w:szCs w:val="22"/>
          <w:lang w:val="lt-LT"/>
        </w:rPr>
        <w:tab/>
      </w:r>
      <w:r>
        <w:rPr>
          <w:szCs w:val="22"/>
          <w:lang w:val="lt-LT"/>
        </w:rPr>
        <w:tab/>
      </w:r>
      <w:r>
        <w:rPr>
          <w:szCs w:val="22"/>
          <w:lang w:val="lt-LT"/>
        </w:rPr>
        <w:tab/>
      </w:r>
      <w:r>
        <w:rPr>
          <w:szCs w:val="22"/>
          <w:lang w:val="lt-LT"/>
        </w:rPr>
        <w:tab/>
        <w:t>1270 </w:t>
      </w:r>
      <w:proofErr w:type="spellStart"/>
      <w:r>
        <w:rPr>
          <w:szCs w:val="22"/>
          <w:lang w:val="lt-LT"/>
        </w:rPr>
        <w:t>mOsm</w:t>
      </w:r>
      <w:proofErr w:type="spellEnd"/>
      <w:r>
        <w:rPr>
          <w:szCs w:val="22"/>
          <w:lang w:val="lt-LT"/>
        </w:rPr>
        <w:t>/l</w:t>
      </w:r>
    </w:p>
    <w:p w14:paraId="475E1083" w14:textId="77777777" w:rsidR="00DF6F3F" w:rsidRDefault="00DF6F3F">
      <w:pPr>
        <w:spacing w:line="240" w:lineRule="auto"/>
        <w:rPr>
          <w:szCs w:val="22"/>
          <w:lang w:val="lt-LT"/>
        </w:rPr>
      </w:pPr>
    </w:p>
    <w:p w14:paraId="7EAC4641" w14:textId="77777777" w:rsidR="00DF6F3F" w:rsidRDefault="00371309">
      <w:pPr>
        <w:spacing w:line="240" w:lineRule="auto"/>
      </w:pPr>
      <w:r>
        <w:rPr>
          <w:szCs w:val="22"/>
          <w:vertAlign w:val="superscript"/>
          <w:lang w:val="lt-LT"/>
        </w:rPr>
        <w:t xml:space="preserve">a </w:t>
      </w:r>
      <w:r>
        <w:rPr>
          <w:szCs w:val="22"/>
          <w:lang w:val="lt-LT"/>
        </w:rPr>
        <w:t xml:space="preserve">taip pat ir kalorijos iš išgrynintų kiaušinio </w:t>
      </w:r>
      <w:r w:rsidR="00AD09F4">
        <w:rPr>
          <w:szCs w:val="22"/>
          <w:lang w:val="lt-LT"/>
        </w:rPr>
        <w:t>fosfolipid</w:t>
      </w:r>
      <w:r>
        <w:rPr>
          <w:szCs w:val="22"/>
          <w:lang w:val="lt-LT"/>
        </w:rPr>
        <w:t>ų</w:t>
      </w:r>
    </w:p>
    <w:p w14:paraId="3210358F" w14:textId="77777777" w:rsidR="00DF6F3F" w:rsidRDefault="00371309">
      <w:pPr>
        <w:spacing w:line="240" w:lineRule="auto"/>
      </w:pPr>
      <w:r>
        <w:rPr>
          <w:szCs w:val="22"/>
          <w:vertAlign w:val="superscript"/>
          <w:lang w:val="lt-LT"/>
        </w:rPr>
        <w:t>b</w:t>
      </w:r>
      <w:r>
        <w:rPr>
          <w:szCs w:val="22"/>
          <w:lang w:val="lt-LT"/>
        </w:rPr>
        <w:t xml:space="preserve"> taip pat ir fosfatai, esantys lipidų emulsijoje</w:t>
      </w:r>
    </w:p>
    <w:p w14:paraId="32E371DC" w14:textId="77777777" w:rsidR="00DF6F3F" w:rsidRDefault="00DF6F3F">
      <w:pPr>
        <w:spacing w:line="240" w:lineRule="auto"/>
        <w:rPr>
          <w:szCs w:val="22"/>
          <w:lang w:val="lt-LT"/>
        </w:rPr>
      </w:pPr>
    </w:p>
    <w:p w14:paraId="5A93E6A1" w14:textId="77777777" w:rsidR="00DF6F3F" w:rsidRDefault="00DF6F3F">
      <w:pPr>
        <w:spacing w:line="240" w:lineRule="auto"/>
        <w:rPr>
          <w:szCs w:val="22"/>
          <w:lang w:val="lt-LT"/>
        </w:rPr>
      </w:pPr>
    </w:p>
    <w:p w14:paraId="770382EE"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lt-LT"/>
        </w:rPr>
        <w:t>3.</w:t>
      </w:r>
      <w:r>
        <w:rPr>
          <w:b/>
          <w:szCs w:val="22"/>
          <w:lang w:val="lt-LT"/>
        </w:rPr>
        <w:tab/>
        <w:t>PAGALBINIŲ MEDŽIAGŲ SĄRAŠAS</w:t>
      </w:r>
    </w:p>
    <w:p w14:paraId="5CC2D97F" w14:textId="77777777" w:rsidR="00DF6F3F" w:rsidRDefault="00DF6F3F">
      <w:pPr>
        <w:spacing w:line="240" w:lineRule="auto"/>
        <w:rPr>
          <w:szCs w:val="22"/>
          <w:lang w:val="lt-LT"/>
        </w:rPr>
      </w:pPr>
    </w:p>
    <w:p w14:paraId="3A1ED2DA" w14:textId="77777777" w:rsidR="00DF6F3F" w:rsidRDefault="00371309">
      <w:pPr>
        <w:spacing w:line="240" w:lineRule="auto"/>
      </w:pPr>
      <w:r>
        <w:rPr>
          <w:szCs w:val="22"/>
          <w:u w:val="single"/>
          <w:shd w:val="clear" w:color="auto" w:fill="D3D3D3"/>
          <w:lang w:val="lt-LT"/>
        </w:rPr>
        <w:t>Lipidų emulsijos kamera</w:t>
      </w:r>
    </w:p>
    <w:p w14:paraId="4B8BB662" w14:textId="77777777" w:rsidR="00DF6F3F" w:rsidRDefault="00371309">
      <w:pPr>
        <w:spacing w:line="240" w:lineRule="auto"/>
        <w:rPr>
          <w:i/>
          <w:szCs w:val="22"/>
          <w:lang w:val="lt-LT"/>
        </w:rPr>
      </w:pPr>
      <w:proofErr w:type="spellStart"/>
      <w:r>
        <w:rPr>
          <w:i/>
          <w:szCs w:val="22"/>
          <w:lang w:val="lt-LT"/>
        </w:rPr>
        <w:t>Phosphatid</w:t>
      </w:r>
      <w:proofErr w:type="spellEnd"/>
      <w:r>
        <w:rPr>
          <w:i/>
          <w:szCs w:val="22"/>
          <w:lang w:val="lt-LT"/>
        </w:rPr>
        <w:t xml:space="preserve"> </w:t>
      </w:r>
      <w:proofErr w:type="spellStart"/>
      <w:r>
        <w:rPr>
          <w:i/>
          <w:szCs w:val="22"/>
          <w:lang w:val="lt-LT"/>
        </w:rPr>
        <w:t>vitello</w:t>
      </w:r>
      <w:proofErr w:type="spellEnd"/>
      <w:r>
        <w:rPr>
          <w:i/>
          <w:szCs w:val="22"/>
          <w:lang w:val="lt-LT"/>
        </w:rPr>
        <w:t xml:space="preserve"> </w:t>
      </w:r>
      <w:proofErr w:type="spellStart"/>
      <w:r>
        <w:rPr>
          <w:i/>
          <w:szCs w:val="22"/>
          <w:lang w:val="lt-LT"/>
        </w:rPr>
        <w:t>ovi</w:t>
      </w:r>
      <w:proofErr w:type="spellEnd"/>
      <w:r>
        <w:rPr>
          <w:i/>
          <w:szCs w:val="22"/>
          <w:lang w:val="lt-LT"/>
        </w:rPr>
        <w:t xml:space="preserve"> </w:t>
      </w:r>
      <w:proofErr w:type="spellStart"/>
      <w:r>
        <w:rPr>
          <w:i/>
          <w:szCs w:val="22"/>
          <w:lang w:val="lt-LT"/>
        </w:rPr>
        <w:t>purificata</w:t>
      </w:r>
      <w:proofErr w:type="spellEnd"/>
      <w:r>
        <w:rPr>
          <w:i/>
          <w:szCs w:val="22"/>
          <w:lang w:val="lt-LT"/>
        </w:rPr>
        <w:t xml:space="preserve">, </w:t>
      </w:r>
      <w:proofErr w:type="spellStart"/>
      <w:r>
        <w:rPr>
          <w:i/>
          <w:szCs w:val="22"/>
          <w:lang w:val="lt-LT"/>
        </w:rPr>
        <w:t>glycerolum</w:t>
      </w:r>
      <w:proofErr w:type="spellEnd"/>
      <w:r>
        <w:rPr>
          <w:i/>
          <w:szCs w:val="22"/>
          <w:lang w:val="lt-LT"/>
        </w:rPr>
        <w:t xml:space="preserve">, </w:t>
      </w:r>
      <w:proofErr w:type="spellStart"/>
      <w:r>
        <w:rPr>
          <w:i/>
          <w:szCs w:val="22"/>
          <w:lang w:val="lt-LT"/>
        </w:rPr>
        <w:t>natrii</w:t>
      </w:r>
      <w:proofErr w:type="spellEnd"/>
      <w:r>
        <w:rPr>
          <w:i/>
          <w:szCs w:val="22"/>
          <w:lang w:val="lt-LT"/>
        </w:rPr>
        <w:t xml:space="preserve"> </w:t>
      </w:r>
      <w:proofErr w:type="spellStart"/>
      <w:r>
        <w:rPr>
          <w:i/>
          <w:szCs w:val="22"/>
          <w:lang w:val="lt-LT"/>
        </w:rPr>
        <w:t>oleas</w:t>
      </w:r>
      <w:proofErr w:type="spellEnd"/>
      <w:r>
        <w:rPr>
          <w:i/>
          <w:szCs w:val="22"/>
          <w:lang w:val="lt-LT"/>
        </w:rPr>
        <w:t xml:space="preserve">, </w:t>
      </w:r>
      <w:proofErr w:type="spellStart"/>
      <w:r>
        <w:rPr>
          <w:i/>
          <w:szCs w:val="22"/>
          <w:lang w:val="lt-LT"/>
        </w:rPr>
        <w:t>natrii</w:t>
      </w:r>
      <w:proofErr w:type="spellEnd"/>
      <w:r>
        <w:rPr>
          <w:i/>
          <w:szCs w:val="22"/>
          <w:lang w:val="lt-LT"/>
        </w:rPr>
        <w:t xml:space="preserve"> </w:t>
      </w:r>
      <w:proofErr w:type="spellStart"/>
      <w:r>
        <w:rPr>
          <w:i/>
          <w:szCs w:val="22"/>
          <w:lang w:val="lt-LT"/>
        </w:rPr>
        <w:t>hydroxidum</w:t>
      </w:r>
      <w:proofErr w:type="spellEnd"/>
      <w:r>
        <w:rPr>
          <w:i/>
          <w:szCs w:val="22"/>
          <w:lang w:val="lt-LT"/>
        </w:rPr>
        <w:t xml:space="preserve">, </w:t>
      </w:r>
      <w:proofErr w:type="spellStart"/>
      <w:r>
        <w:rPr>
          <w:i/>
          <w:szCs w:val="22"/>
          <w:lang w:val="lt-LT"/>
        </w:rPr>
        <w:t>aqua</w:t>
      </w:r>
      <w:proofErr w:type="spellEnd"/>
      <w:r>
        <w:rPr>
          <w:i/>
          <w:szCs w:val="22"/>
          <w:lang w:val="lt-LT"/>
        </w:rPr>
        <w:t xml:space="preserve"> </w:t>
      </w:r>
      <w:proofErr w:type="spellStart"/>
      <w:r>
        <w:rPr>
          <w:i/>
          <w:szCs w:val="22"/>
          <w:lang w:val="lt-LT"/>
        </w:rPr>
        <w:t>ad</w:t>
      </w:r>
      <w:proofErr w:type="spellEnd"/>
      <w:r>
        <w:rPr>
          <w:i/>
          <w:szCs w:val="22"/>
          <w:lang w:val="lt-LT"/>
        </w:rPr>
        <w:t xml:space="preserve"> </w:t>
      </w:r>
      <w:proofErr w:type="spellStart"/>
      <w:r>
        <w:rPr>
          <w:i/>
          <w:szCs w:val="22"/>
          <w:lang w:val="lt-LT"/>
        </w:rPr>
        <w:t>iniectabile</w:t>
      </w:r>
      <w:proofErr w:type="spellEnd"/>
    </w:p>
    <w:p w14:paraId="49E0A87D" w14:textId="77777777" w:rsidR="00DF6F3F" w:rsidRDefault="00DF6F3F">
      <w:pPr>
        <w:spacing w:line="240" w:lineRule="auto"/>
        <w:rPr>
          <w:szCs w:val="22"/>
          <w:lang w:val="lt-LT"/>
        </w:rPr>
      </w:pPr>
    </w:p>
    <w:p w14:paraId="4AACA9E9" w14:textId="77777777" w:rsidR="00DF6F3F" w:rsidRDefault="00371309">
      <w:pPr>
        <w:spacing w:line="240" w:lineRule="auto"/>
      </w:pPr>
      <w:r>
        <w:rPr>
          <w:szCs w:val="22"/>
          <w:u w:val="single"/>
          <w:shd w:val="clear" w:color="auto" w:fill="D3D3D3"/>
          <w:lang w:val="lt-LT"/>
        </w:rPr>
        <w:t>Aminorūgščių su elektrolitais tirpalo kamera</w:t>
      </w:r>
    </w:p>
    <w:p w14:paraId="5CFF3C10" w14:textId="77777777" w:rsidR="00DF6F3F" w:rsidRDefault="00371309">
      <w:pPr>
        <w:spacing w:line="240" w:lineRule="auto"/>
        <w:rPr>
          <w:i/>
          <w:szCs w:val="22"/>
          <w:lang w:val="lt-LT"/>
        </w:rPr>
      </w:pPr>
      <w:proofErr w:type="spellStart"/>
      <w:r>
        <w:rPr>
          <w:i/>
          <w:szCs w:val="22"/>
          <w:lang w:val="lt-LT"/>
        </w:rPr>
        <w:t>Acidum</w:t>
      </w:r>
      <w:proofErr w:type="spellEnd"/>
      <w:r>
        <w:rPr>
          <w:i/>
          <w:szCs w:val="22"/>
          <w:lang w:val="lt-LT"/>
        </w:rPr>
        <w:t xml:space="preserve"> </w:t>
      </w:r>
      <w:proofErr w:type="spellStart"/>
      <w:r>
        <w:rPr>
          <w:i/>
          <w:szCs w:val="22"/>
          <w:lang w:val="lt-LT"/>
        </w:rPr>
        <w:t>aceticum</w:t>
      </w:r>
      <w:proofErr w:type="spellEnd"/>
      <w:r>
        <w:rPr>
          <w:i/>
          <w:szCs w:val="22"/>
          <w:lang w:val="lt-LT"/>
        </w:rPr>
        <w:t xml:space="preserve"> </w:t>
      </w:r>
      <w:proofErr w:type="spellStart"/>
      <w:r>
        <w:rPr>
          <w:i/>
          <w:szCs w:val="22"/>
          <w:lang w:val="lt-LT"/>
        </w:rPr>
        <w:t>glaciale</w:t>
      </w:r>
      <w:proofErr w:type="spellEnd"/>
      <w:r>
        <w:rPr>
          <w:i/>
          <w:szCs w:val="22"/>
          <w:lang w:val="lt-LT"/>
        </w:rPr>
        <w:t xml:space="preserve">, </w:t>
      </w:r>
      <w:proofErr w:type="spellStart"/>
      <w:r>
        <w:rPr>
          <w:i/>
          <w:szCs w:val="22"/>
          <w:lang w:val="lt-LT"/>
        </w:rPr>
        <w:t>aqua</w:t>
      </w:r>
      <w:proofErr w:type="spellEnd"/>
      <w:r>
        <w:rPr>
          <w:i/>
          <w:szCs w:val="22"/>
          <w:lang w:val="lt-LT"/>
        </w:rPr>
        <w:t xml:space="preserve"> </w:t>
      </w:r>
      <w:proofErr w:type="spellStart"/>
      <w:r>
        <w:rPr>
          <w:i/>
          <w:szCs w:val="22"/>
          <w:lang w:val="lt-LT"/>
        </w:rPr>
        <w:t>ad</w:t>
      </w:r>
      <w:proofErr w:type="spellEnd"/>
      <w:r>
        <w:rPr>
          <w:i/>
          <w:szCs w:val="22"/>
          <w:lang w:val="lt-LT"/>
        </w:rPr>
        <w:t xml:space="preserve"> </w:t>
      </w:r>
      <w:proofErr w:type="spellStart"/>
      <w:r>
        <w:rPr>
          <w:i/>
          <w:szCs w:val="22"/>
          <w:lang w:val="lt-LT"/>
        </w:rPr>
        <w:t>iniectabile</w:t>
      </w:r>
      <w:proofErr w:type="spellEnd"/>
    </w:p>
    <w:p w14:paraId="46B02BA5" w14:textId="77777777" w:rsidR="00DF6F3F" w:rsidRDefault="00DF6F3F">
      <w:pPr>
        <w:spacing w:line="240" w:lineRule="auto"/>
        <w:rPr>
          <w:szCs w:val="22"/>
          <w:lang w:val="lt-LT"/>
        </w:rPr>
      </w:pPr>
    </w:p>
    <w:p w14:paraId="6F87401D" w14:textId="77777777" w:rsidR="00DF6F3F" w:rsidRDefault="00371309">
      <w:pPr>
        <w:spacing w:line="240" w:lineRule="auto"/>
      </w:pPr>
      <w:r>
        <w:rPr>
          <w:szCs w:val="22"/>
          <w:u w:val="single"/>
          <w:shd w:val="clear" w:color="auto" w:fill="D3D3D3"/>
          <w:lang w:val="lt-LT"/>
        </w:rPr>
        <w:t>Gliukozės su kalciu tirpalo kamera</w:t>
      </w:r>
    </w:p>
    <w:p w14:paraId="32B39D4F" w14:textId="77777777" w:rsidR="00DF6F3F" w:rsidRDefault="00371309">
      <w:pPr>
        <w:spacing w:line="240" w:lineRule="auto"/>
        <w:rPr>
          <w:i/>
          <w:szCs w:val="22"/>
          <w:lang w:val="lt-LT"/>
        </w:rPr>
      </w:pPr>
      <w:proofErr w:type="spellStart"/>
      <w:r>
        <w:rPr>
          <w:i/>
          <w:szCs w:val="22"/>
          <w:lang w:val="lt-LT"/>
        </w:rPr>
        <w:t>Acidum</w:t>
      </w:r>
      <w:proofErr w:type="spellEnd"/>
      <w:r>
        <w:rPr>
          <w:i/>
          <w:szCs w:val="22"/>
          <w:lang w:val="lt-LT"/>
        </w:rPr>
        <w:t xml:space="preserve"> </w:t>
      </w:r>
      <w:proofErr w:type="spellStart"/>
      <w:r>
        <w:rPr>
          <w:i/>
          <w:szCs w:val="22"/>
          <w:lang w:val="lt-LT"/>
        </w:rPr>
        <w:t>hydrochloridum</w:t>
      </w:r>
      <w:proofErr w:type="spellEnd"/>
      <w:r>
        <w:rPr>
          <w:i/>
          <w:szCs w:val="22"/>
          <w:lang w:val="lt-LT"/>
        </w:rPr>
        <w:t xml:space="preserve">, </w:t>
      </w:r>
      <w:proofErr w:type="spellStart"/>
      <w:r>
        <w:rPr>
          <w:i/>
          <w:szCs w:val="22"/>
          <w:lang w:val="lt-LT"/>
        </w:rPr>
        <w:t>aqua</w:t>
      </w:r>
      <w:proofErr w:type="spellEnd"/>
      <w:r>
        <w:rPr>
          <w:i/>
          <w:szCs w:val="22"/>
          <w:lang w:val="lt-LT"/>
        </w:rPr>
        <w:t xml:space="preserve"> </w:t>
      </w:r>
      <w:proofErr w:type="spellStart"/>
      <w:r>
        <w:rPr>
          <w:i/>
          <w:szCs w:val="22"/>
          <w:lang w:val="lt-LT"/>
        </w:rPr>
        <w:t>ad</w:t>
      </w:r>
      <w:proofErr w:type="spellEnd"/>
      <w:r>
        <w:rPr>
          <w:i/>
          <w:szCs w:val="22"/>
          <w:lang w:val="lt-LT"/>
        </w:rPr>
        <w:t xml:space="preserve"> </w:t>
      </w:r>
      <w:proofErr w:type="spellStart"/>
      <w:r>
        <w:rPr>
          <w:i/>
          <w:szCs w:val="22"/>
          <w:lang w:val="lt-LT"/>
        </w:rPr>
        <w:t>iniectabile</w:t>
      </w:r>
      <w:proofErr w:type="spellEnd"/>
    </w:p>
    <w:p w14:paraId="2FA6B472" w14:textId="77777777" w:rsidR="00DF6F3F" w:rsidRDefault="00DF6F3F">
      <w:pPr>
        <w:spacing w:line="240" w:lineRule="auto"/>
        <w:rPr>
          <w:szCs w:val="22"/>
          <w:lang w:val="lt-LT"/>
        </w:rPr>
      </w:pPr>
    </w:p>
    <w:p w14:paraId="29653D9A" w14:textId="77777777" w:rsidR="00DF6F3F" w:rsidRDefault="00DF6F3F">
      <w:pPr>
        <w:spacing w:line="240" w:lineRule="auto"/>
        <w:rPr>
          <w:szCs w:val="22"/>
          <w:lang w:val="lt-LT"/>
        </w:rPr>
      </w:pPr>
    </w:p>
    <w:p w14:paraId="2BF8FBA9"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lt-LT"/>
        </w:rPr>
        <w:t>4.</w:t>
      </w:r>
      <w:r>
        <w:rPr>
          <w:b/>
          <w:szCs w:val="22"/>
          <w:lang w:val="lt-LT"/>
        </w:rPr>
        <w:tab/>
        <w:t>FARMACINĖ FORMA IR KIEKIS PAKUOTĖJE</w:t>
      </w:r>
    </w:p>
    <w:p w14:paraId="09DB5D83" w14:textId="77777777" w:rsidR="00DF6F3F" w:rsidRDefault="00DF6F3F">
      <w:pPr>
        <w:spacing w:line="240" w:lineRule="auto"/>
        <w:rPr>
          <w:szCs w:val="22"/>
          <w:u w:val="single"/>
          <w:lang w:val="lt-LT"/>
        </w:rPr>
      </w:pPr>
    </w:p>
    <w:p w14:paraId="3F9F1945" w14:textId="77777777" w:rsidR="00DF6F3F" w:rsidRDefault="00371309">
      <w:pPr>
        <w:spacing w:line="240" w:lineRule="auto"/>
      </w:pPr>
      <w:r>
        <w:rPr>
          <w:szCs w:val="22"/>
          <w:u w:val="single"/>
          <w:lang w:val="lt-LT"/>
        </w:rPr>
        <w:t>Po paruošimo</w:t>
      </w:r>
      <w:r>
        <w:rPr>
          <w:szCs w:val="22"/>
          <w:lang w:val="lt-LT"/>
        </w:rPr>
        <w:t xml:space="preserve"> </w:t>
      </w:r>
    </w:p>
    <w:p w14:paraId="55994C20" w14:textId="77777777" w:rsidR="00DF6F3F" w:rsidRDefault="00371309">
      <w:pPr>
        <w:spacing w:line="240" w:lineRule="auto"/>
        <w:rPr>
          <w:szCs w:val="22"/>
          <w:lang w:val="lt-LT"/>
        </w:rPr>
      </w:pPr>
      <w:r>
        <w:rPr>
          <w:szCs w:val="22"/>
          <w:lang w:val="lt-LT"/>
        </w:rPr>
        <w:t>Infuzinė emulsija</w:t>
      </w:r>
    </w:p>
    <w:p w14:paraId="750A3C37" w14:textId="77777777" w:rsidR="00DF6F3F" w:rsidRDefault="00DF6F3F">
      <w:pPr>
        <w:spacing w:line="240" w:lineRule="auto"/>
        <w:rPr>
          <w:szCs w:val="22"/>
          <w:lang w:val="lt-LT"/>
        </w:rPr>
      </w:pPr>
    </w:p>
    <w:p w14:paraId="24B50CF5" w14:textId="77777777" w:rsidR="00046EC0" w:rsidRDefault="00E07DDE" w:rsidP="00046EC0">
      <w:pPr>
        <w:spacing w:line="240" w:lineRule="auto"/>
      </w:pPr>
      <w:r>
        <w:rPr>
          <w:szCs w:val="22"/>
          <w:lang w:val="lt-LT"/>
        </w:rPr>
        <w:t>5</w:t>
      </w:r>
      <w:r w:rsidR="00046EC0">
        <w:rPr>
          <w:szCs w:val="22"/>
          <w:lang w:val="lt-LT"/>
        </w:rPr>
        <w:t xml:space="preserve"> x 650 ml</w:t>
      </w:r>
    </w:p>
    <w:p w14:paraId="50BED9F6" w14:textId="77777777" w:rsidR="00DF6F3F" w:rsidRDefault="00371309">
      <w:pPr>
        <w:spacing w:line="240" w:lineRule="auto"/>
      </w:pPr>
      <w:r w:rsidRPr="00207CA8">
        <w:rPr>
          <w:highlight w:val="lightGray"/>
          <w:lang w:val="lt-LT"/>
        </w:rPr>
        <w:t>10 x 650 ml</w:t>
      </w:r>
    </w:p>
    <w:p w14:paraId="44BC8CBB" w14:textId="77777777" w:rsidR="00DF6F3F" w:rsidRDefault="00DF6F3F">
      <w:pPr>
        <w:spacing w:line="240" w:lineRule="auto"/>
        <w:rPr>
          <w:szCs w:val="22"/>
          <w:lang w:val="lt-LT"/>
        </w:rPr>
      </w:pPr>
    </w:p>
    <w:p w14:paraId="106FBE06" w14:textId="77777777" w:rsidR="00DF6F3F" w:rsidRDefault="00DF6F3F">
      <w:pPr>
        <w:spacing w:line="240" w:lineRule="auto"/>
        <w:rPr>
          <w:szCs w:val="22"/>
          <w:lang w:val="lt-LT"/>
        </w:rPr>
      </w:pPr>
    </w:p>
    <w:p w14:paraId="29D9A8B9"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lt-LT"/>
        </w:rPr>
        <w:t>5.</w:t>
      </w:r>
      <w:r>
        <w:rPr>
          <w:b/>
          <w:szCs w:val="22"/>
          <w:lang w:val="lt-LT"/>
        </w:rPr>
        <w:tab/>
        <w:t>VARTOJIMO METODAS IR BŪDAS (-AI)</w:t>
      </w:r>
    </w:p>
    <w:p w14:paraId="1E2A920F" w14:textId="77777777" w:rsidR="00DF6F3F" w:rsidRDefault="00DF6F3F">
      <w:pPr>
        <w:spacing w:line="240" w:lineRule="auto"/>
        <w:rPr>
          <w:szCs w:val="22"/>
          <w:lang w:val="lt-LT"/>
        </w:rPr>
      </w:pPr>
    </w:p>
    <w:p w14:paraId="6231FC8C" w14:textId="77777777" w:rsidR="00DF6F3F" w:rsidRDefault="00371309">
      <w:pPr>
        <w:spacing w:line="240" w:lineRule="auto"/>
        <w:rPr>
          <w:szCs w:val="22"/>
          <w:lang w:val="lt-LT"/>
        </w:rPr>
      </w:pPr>
      <w:r>
        <w:rPr>
          <w:szCs w:val="22"/>
          <w:lang w:val="lt-LT"/>
        </w:rPr>
        <w:t>Leisti į centrinę veną.</w:t>
      </w:r>
    </w:p>
    <w:p w14:paraId="32B2826B" w14:textId="77777777" w:rsidR="00DF6F3F" w:rsidRDefault="00371309">
      <w:pPr>
        <w:spacing w:line="240" w:lineRule="auto"/>
        <w:rPr>
          <w:szCs w:val="22"/>
          <w:lang w:val="lt-LT"/>
        </w:rPr>
      </w:pPr>
      <w:r>
        <w:rPr>
          <w:szCs w:val="22"/>
          <w:lang w:val="lt-LT"/>
        </w:rPr>
        <w:t>Tik vienkartiniam vartojimui.</w:t>
      </w:r>
    </w:p>
    <w:p w14:paraId="05420A82" w14:textId="77777777" w:rsidR="00DF6F3F" w:rsidRDefault="00371309">
      <w:pPr>
        <w:spacing w:line="240" w:lineRule="auto"/>
      </w:pPr>
      <w:r>
        <w:rPr>
          <w:szCs w:val="22"/>
          <w:lang w:val="lt-LT"/>
        </w:rPr>
        <w:t>Prieš vartojimą perskaitykite pakuotės lapelį.</w:t>
      </w:r>
    </w:p>
    <w:p w14:paraId="5199C337" w14:textId="77777777" w:rsidR="00DF6F3F" w:rsidRDefault="00DF6F3F">
      <w:pPr>
        <w:spacing w:line="240" w:lineRule="auto"/>
        <w:rPr>
          <w:szCs w:val="22"/>
          <w:lang w:val="lt-LT"/>
        </w:rPr>
      </w:pPr>
    </w:p>
    <w:p w14:paraId="12E2F258" w14:textId="77777777" w:rsidR="00DF6F3F" w:rsidRDefault="00DF6F3F">
      <w:pPr>
        <w:spacing w:line="240" w:lineRule="auto"/>
        <w:rPr>
          <w:szCs w:val="22"/>
          <w:lang w:val="lt-LT"/>
        </w:rPr>
      </w:pPr>
    </w:p>
    <w:p w14:paraId="2777D9E2"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lt-LT"/>
        </w:rPr>
        <w:lastRenderedPageBreak/>
        <w:t>6.</w:t>
      </w:r>
      <w:r>
        <w:rPr>
          <w:b/>
          <w:szCs w:val="22"/>
          <w:lang w:val="lt-LT"/>
        </w:rPr>
        <w:tab/>
        <w:t>SPECIALUS ĮSPĖJIMAS, KAD VAISTINĮ PREPARATĄ BŪTINA LAIKYTI VAIKAMS NEPASTEBIMOJE IR  NEPASIEKIAMOJE VIETOJE</w:t>
      </w:r>
    </w:p>
    <w:p w14:paraId="3BEE8A9E" w14:textId="77777777" w:rsidR="00DF6F3F" w:rsidRDefault="00DF6F3F">
      <w:pPr>
        <w:spacing w:line="240" w:lineRule="auto"/>
        <w:rPr>
          <w:szCs w:val="22"/>
          <w:lang w:val="lt-LT"/>
        </w:rPr>
      </w:pPr>
    </w:p>
    <w:p w14:paraId="4948AF3B" w14:textId="77777777" w:rsidR="00DF6F3F" w:rsidRDefault="00371309">
      <w:pPr>
        <w:spacing w:line="240" w:lineRule="auto"/>
      </w:pPr>
      <w:r>
        <w:rPr>
          <w:szCs w:val="22"/>
          <w:lang w:val="lt-LT"/>
        </w:rPr>
        <w:t>Laikyti vaikams nepastebimoje ir nepasiekiamoje vietoje.</w:t>
      </w:r>
    </w:p>
    <w:p w14:paraId="0477507D" w14:textId="77777777" w:rsidR="00DF6F3F" w:rsidRDefault="00DF6F3F">
      <w:pPr>
        <w:spacing w:line="240" w:lineRule="auto"/>
        <w:rPr>
          <w:szCs w:val="22"/>
          <w:lang w:val="lt-LT"/>
        </w:rPr>
      </w:pPr>
    </w:p>
    <w:p w14:paraId="70578E05" w14:textId="77777777" w:rsidR="00DF6F3F" w:rsidRDefault="00DF6F3F">
      <w:pPr>
        <w:spacing w:line="240" w:lineRule="auto"/>
        <w:rPr>
          <w:szCs w:val="22"/>
          <w:lang w:val="lt-LT"/>
        </w:rPr>
      </w:pPr>
    </w:p>
    <w:p w14:paraId="69F04203"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lt-LT"/>
        </w:rPr>
        <w:t>7.</w:t>
      </w:r>
      <w:r>
        <w:rPr>
          <w:b/>
          <w:szCs w:val="22"/>
          <w:lang w:val="lt-LT"/>
        </w:rPr>
        <w:tab/>
        <w:t>KITAS (-I) SPECIALUS (-ŪS) ĮSPĖJIMAS (-AI) (JEI REIKIA)</w:t>
      </w:r>
    </w:p>
    <w:p w14:paraId="41215205" w14:textId="77777777" w:rsidR="00DF6F3F" w:rsidRDefault="00DF6F3F">
      <w:pPr>
        <w:spacing w:line="240" w:lineRule="auto"/>
        <w:rPr>
          <w:szCs w:val="22"/>
          <w:lang w:val="lt-LT"/>
        </w:rPr>
      </w:pPr>
    </w:p>
    <w:p w14:paraId="365456FE" w14:textId="77777777" w:rsidR="00DF6F3F" w:rsidRDefault="00371309">
      <w:pPr>
        <w:spacing w:line="240" w:lineRule="auto"/>
        <w:rPr>
          <w:szCs w:val="22"/>
          <w:lang w:val="lt-LT"/>
        </w:rPr>
      </w:pPr>
      <w:r>
        <w:rPr>
          <w:szCs w:val="22"/>
          <w:lang w:val="lt-LT"/>
        </w:rPr>
        <w:t>Su elektrolitais.</w:t>
      </w:r>
    </w:p>
    <w:p w14:paraId="5C9A2B8F" w14:textId="77777777" w:rsidR="00DF6F3F" w:rsidRDefault="00371309">
      <w:pPr>
        <w:spacing w:line="240" w:lineRule="auto"/>
        <w:rPr>
          <w:szCs w:val="22"/>
          <w:lang w:val="lt-LT"/>
        </w:rPr>
      </w:pPr>
      <w:r>
        <w:rPr>
          <w:szCs w:val="22"/>
          <w:lang w:val="lt-LT"/>
        </w:rPr>
        <w:t xml:space="preserve">Nevartokite tos pačios infuzinės sistemos prieš kraujo perpylimą, perpylimo metu arba po perpylimo. </w:t>
      </w:r>
    </w:p>
    <w:p w14:paraId="2185EC43" w14:textId="77777777" w:rsidR="00DF6F3F" w:rsidRDefault="00371309">
      <w:pPr>
        <w:spacing w:line="240" w:lineRule="auto"/>
        <w:rPr>
          <w:szCs w:val="22"/>
          <w:lang w:val="lt-LT"/>
        </w:rPr>
      </w:pPr>
      <w:r>
        <w:rPr>
          <w:szCs w:val="22"/>
          <w:lang w:val="lt-LT"/>
        </w:rPr>
        <w:t>Vartokite tik jei aminorūgščių ir gliukozės tirpalai skaidrūs, lipidų emulsija ir paruoštas mišinys yra vienalytis, panašus į pieną skystis ir maišelis nepažeistas.</w:t>
      </w:r>
    </w:p>
    <w:p w14:paraId="29C57B9E" w14:textId="77777777" w:rsidR="00DF6F3F" w:rsidRDefault="00371309">
      <w:pPr>
        <w:spacing w:line="240" w:lineRule="auto"/>
        <w:rPr>
          <w:szCs w:val="22"/>
          <w:lang w:val="lt-LT"/>
        </w:rPr>
      </w:pPr>
      <w:r>
        <w:rPr>
          <w:szCs w:val="22"/>
          <w:lang w:val="lt-LT"/>
        </w:rPr>
        <w:t xml:space="preserve">Nejunkite nuosekliai. </w:t>
      </w:r>
    </w:p>
    <w:p w14:paraId="1824157F" w14:textId="77777777" w:rsidR="00DF6F3F" w:rsidRDefault="00371309">
      <w:pPr>
        <w:spacing w:line="240" w:lineRule="auto"/>
        <w:rPr>
          <w:szCs w:val="22"/>
          <w:lang w:val="lt-LT"/>
        </w:rPr>
      </w:pPr>
      <w:r>
        <w:rPr>
          <w:szCs w:val="22"/>
          <w:lang w:val="lt-LT"/>
        </w:rPr>
        <w:t xml:space="preserve">Negalima leisti nesuardžius laikinų pertvarų ir nesumaišius 3 kamerų turinio. </w:t>
      </w:r>
    </w:p>
    <w:p w14:paraId="3B596C59" w14:textId="77777777" w:rsidR="00DF6F3F" w:rsidRDefault="00371309">
      <w:pPr>
        <w:spacing w:line="240" w:lineRule="auto"/>
        <w:rPr>
          <w:szCs w:val="22"/>
          <w:lang w:val="lt-LT"/>
        </w:rPr>
      </w:pPr>
      <w:r>
        <w:rPr>
          <w:szCs w:val="22"/>
          <w:lang w:val="lt-LT"/>
        </w:rPr>
        <w:t>Paruoštą infuzinę emulsiją suvartoti nedelsiant.</w:t>
      </w:r>
    </w:p>
    <w:p w14:paraId="709E698C" w14:textId="77777777" w:rsidR="00DF6F3F" w:rsidRDefault="00DF6F3F">
      <w:pPr>
        <w:spacing w:line="240" w:lineRule="auto"/>
        <w:rPr>
          <w:szCs w:val="22"/>
          <w:lang w:val="lt-LT"/>
        </w:rPr>
      </w:pPr>
    </w:p>
    <w:p w14:paraId="08440A30" w14:textId="77777777" w:rsidR="00DF6F3F" w:rsidRDefault="00DF6F3F">
      <w:pPr>
        <w:spacing w:line="240" w:lineRule="auto"/>
        <w:rPr>
          <w:szCs w:val="22"/>
          <w:lang w:val="lt-LT"/>
        </w:rPr>
      </w:pPr>
    </w:p>
    <w:p w14:paraId="35477D53"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lt-LT"/>
        </w:rPr>
        <w:t>8.</w:t>
      </w:r>
      <w:r>
        <w:rPr>
          <w:b/>
          <w:szCs w:val="22"/>
          <w:lang w:val="lt-LT"/>
        </w:rPr>
        <w:tab/>
        <w:t>TINKAMUMO LAIKAS</w:t>
      </w:r>
    </w:p>
    <w:p w14:paraId="129FA13D" w14:textId="77777777" w:rsidR="00DF6F3F" w:rsidRDefault="00DF6F3F">
      <w:pPr>
        <w:spacing w:line="240" w:lineRule="auto"/>
        <w:rPr>
          <w:szCs w:val="22"/>
          <w:lang w:val="lt-LT"/>
        </w:rPr>
      </w:pPr>
    </w:p>
    <w:p w14:paraId="10F94A99" w14:textId="77777777" w:rsidR="00DF6F3F" w:rsidRDefault="00371309">
      <w:pPr>
        <w:spacing w:line="240" w:lineRule="auto"/>
        <w:rPr>
          <w:szCs w:val="22"/>
          <w:lang w:val="lt-LT"/>
        </w:rPr>
      </w:pPr>
      <w:r>
        <w:rPr>
          <w:szCs w:val="22"/>
          <w:lang w:val="lt-LT"/>
        </w:rPr>
        <w:t>Tinka iki: {mm/MMMM}</w:t>
      </w:r>
    </w:p>
    <w:p w14:paraId="46AF9437" w14:textId="77777777" w:rsidR="00DF6F3F" w:rsidRDefault="00DF6F3F">
      <w:pPr>
        <w:spacing w:line="240" w:lineRule="auto"/>
        <w:rPr>
          <w:szCs w:val="22"/>
          <w:lang w:val="lt-LT"/>
        </w:rPr>
      </w:pPr>
    </w:p>
    <w:p w14:paraId="58D5EA81" w14:textId="77777777" w:rsidR="00DF6F3F" w:rsidRDefault="00DF6F3F">
      <w:pPr>
        <w:spacing w:line="240" w:lineRule="auto"/>
        <w:rPr>
          <w:szCs w:val="22"/>
          <w:lang w:val="lt-LT"/>
        </w:rPr>
      </w:pPr>
    </w:p>
    <w:p w14:paraId="21923F9D" w14:textId="77777777" w:rsidR="00DF6F3F" w:rsidRDefault="00371309">
      <w:pPr>
        <w:keepNext/>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lt-LT"/>
        </w:rPr>
        <w:t>9.</w:t>
      </w:r>
      <w:r>
        <w:rPr>
          <w:b/>
          <w:szCs w:val="22"/>
          <w:lang w:val="lt-LT"/>
        </w:rPr>
        <w:tab/>
        <w:t>SPECIALIOS LAIKYMO SĄLYGOS</w:t>
      </w:r>
    </w:p>
    <w:p w14:paraId="029F4155" w14:textId="77777777" w:rsidR="00DF6F3F" w:rsidRDefault="00DF6F3F">
      <w:pPr>
        <w:spacing w:line="240" w:lineRule="auto"/>
        <w:rPr>
          <w:szCs w:val="22"/>
          <w:lang w:val="lt-LT"/>
        </w:rPr>
      </w:pPr>
    </w:p>
    <w:p w14:paraId="3299FE72" w14:textId="77777777" w:rsidR="00DF6F3F" w:rsidRDefault="00371309">
      <w:pPr>
        <w:spacing w:line="240" w:lineRule="auto"/>
        <w:rPr>
          <w:szCs w:val="22"/>
          <w:lang w:val="lt-LT"/>
        </w:rPr>
      </w:pPr>
      <w:r>
        <w:rPr>
          <w:szCs w:val="22"/>
          <w:lang w:val="lt-LT"/>
        </w:rPr>
        <w:t>Negalima užšaldyti.</w:t>
      </w:r>
    </w:p>
    <w:p w14:paraId="58C32778" w14:textId="77777777" w:rsidR="00DF6F3F" w:rsidRDefault="00371309">
      <w:pPr>
        <w:spacing w:line="240" w:lineRule="auto"/>
        <w:rPr>
          <w:szCs w:val="22"/>
          <w:lang w:val="lt-LT"/>
        </w:rPr>
      </w:pPr>
      <w:r>
        <w:rPr>
          <w:szCs w:val="22"/>
          <w:lang w:val="lt-LT"/>
        </w:rPr>
        <w:t>Laikyti apsauginiame maišelyje.</w:t>
      </w:r>
    </w:p>
    <w:p w14:paraId="51CDFF15" w14:textId="77777777" w:rsidR="00DF6F3F" w:rsidRDefault="00DF6F3F">
      <w:pPr>
        <w:spacing w:line="240" w:lineRule="auto"/>
        <w:rPr>
          <w:szCs w:val="22"/>
          <w:lang w:val="lt-LT"/>
        </w:rPr>
      </w:pPr>
    </w:p>
    <w:p w14:paraId="66BFB652" w14:textId="77777777" w:rsidR="00DF6F3F" w:rsidRDefault="00DF6F3F">
      <w:pPr>
        <w:spacing w:line="240" w:lineRule="auto"/>
        <w:rPr>
          <w:szCs w:val="22"/>
          <w:lang w:val="lt-LT"/>
        </w:rPr>
      </w:pPr>
    </w:p>
    <w:p w14:paraId="63C264FE"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outlineLvl w:val="0"/>
      </w:pPr>
      <w:r>
        <w:rPr>
          <w:b/>
          <w:szCs w:val="22"/>
          <w:lang w:val="lt-LT"/>
        </w:rPr>
        <w:t>10.</w:t>
      </w:r>
      <w:r>
        <w:rPr>
          <w:b/>
          <w:szCs w:val="22"/>
          <w:lang w:val="lt-LT"/>
        </w:rPr>
        <w:tab/>
        <w:t>SPECIALIOS ATSARGUMO PRIEMONĖS DĖL NESUVARTOTO VAISTINIO PREPARATO AR JO ATLIEKŲ TVARKYMO (JEI REIKIA)</w:t>
      </w:r>
    </w:p>
    <w:p w14:paraId="33A9521F" w14:textId="77777777" w:rsidR="00DF6F3F" w:rsidRDefault="00DF6F3F">
      <w:pPr>
        <w:spacing w:line="240" w:lineRule="auto"/>
        <w:rPr>
          <w:szCs w:val="22"/>
          <w:lang w:val="lt-LT"/>
        </w:rPr>
      </w:pPr>
    </w:p>
    <w:p w14:paraId="01C02DAE" w14:textId="77777777" w:rsidR="00DF6F3F" w:rsidRDefault="00DF6F3F">
      <w:pPr>
        <w:spacing w:line="240" w:lineRule="auto"/>
        <w:rPr>
          <w:szCs w:val="22"/>
          <w:lang w:val="lt-LT"/>
        </w:rPr>
      </w:pPr>
    </w:p>
    <w:p w14:paraId="44A52B73"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outlineLvl w:val="0"/>
      </w:pPr>
      <w:r>
        <w:rPr>
          <w:b/>
          <w:szCs w:val="22"/>
          <w:lang w:val="lt-LT"/>
        </w:rPr>
        <w:t>11.</w:t>
      </w:r>
      <w:r>
        <w:rPr>
          <w:b/>
          <w:szCs w:val="22"/>
          <w:lang w:val="lt-LT"/>
        </w:rPr>
        <w:tab/>
      </w:r>
      <w:r>
        <w:rPr>
          <w:b/>
          <w:caps/>
          <w:szCs w:val="22"/>
          <w:lang w:val="lt-LT"/>
        </w:rPr>
        <w:t xml:space="preserve"> REGISTRUOTOJO PAVADINIMAS IR ADRESAS</w:t>
      </w:r>
    </w:p>
    <w:p w14:paraId="0F80C050" w14:textId="77777777" w:rsidR="00DF6F3F" w:rsidRDefault="00DF6F3F">
      <w:pPr>
        <w:spacing w:line="240" w:lineRule="auto"/>
        <w:rPr>
          <w:szCs w:val="22"/>
          <w:lang w:val="lt-LT"/>
        </w:rPr>
      </w:pPr>
    </w:p>
    <w:p w14:paraId="595E65E6" w14:textId="77777777" w:rsidR="00DF6F3F" w:rsidRDefault="00371309">
      <w:pPr>
        <w:spacing w:line="240" w:lineRule="auto"/>
        <w:rPr>
          <w:szCs w:val="22"/>
          <w:lang w:val="lt-LT"/>
        </w:rPr>
      </w:pPr>
      <w:proofErr w:type="spellStart"/>
      <w:r>
        <w:rPr>
          <w:szCs w:val="22"/>
          <w:lang w:val="lt-LT"/>
        </w:rPr>
        <w:t>Baxter</w:t>
      </w:r>
      <w:proofErr w:type="spellEnd"/>
      <w:r>
        <w:rPr>
          <w:szCs w:val="22"/>
          <w:lang w:val="lt-LT"/>
        </w:rPr>
        <w:t xml:space="preserve"> S.A.</w:t>
      </w:r>
    </w:p>
    <w:p w14:paraId="1578022C" w14:textId="77777777" w:rsidR="00DF6F3F" w:rsidRDefault="00371309">
      <w:pPr>
        <w:spacing w:line="240" w:lineRule="auto"/>
        <w:rPr>
          <w:szCs w:val="22"/>
          <w:lang w:val="lt-LT"/>
        </w:rPr>
      </w:pPr>
      <w:proofErr w:type="spellStart"/>
      <w:r>
        <w:rPr>
          <w:szCs w:val="22"/>
          <w:lang w:val="lt-LT"/>
        </w:rPr>
        <w:t>Boulevard</w:t>
      </w:r>
      <w:proofErr w:type="spellEnd"/>
      <w:r>
        <w:rPr>
          <w:szCs w:val="22"/>
          <w:lang w:val="lt-LT"/>
        </w:rPr>
        <w:t xml:space="preserve"> </w:t>
      </w:r>
      <w:proofErr w:type="spellStart"/>
      <w:r>
        <w:rPr>
          <w:szCs w:val="22"/>
          <w:lang w:val="lt-LT"/>
        </w:rPr>
        <w:t>René</w:t>
      </w:r>
      <w:proofErr w:type="spellEnd"/>
      <w:r>
        <w:rPr>
          <w:szCs w:val="22"/>
          <w:lang w:val="lt-LT"/>
        </w:rPr>
        <w:t xml:space="preserve"> </w:t>
      </w:r>
      <w:proofErr w:type="spellStart"/>
      <w:r>
        <w:rPr>
          <w:szCs w:val="22"/>
          <w:lang w:val="lt-LT"/>
        </w:rPr>
        <w:t>Branquart</w:t>
      </w:r>
      <w:proofErr w:type="spellEnd"/>
      <w:r>
        <w:rPr>
          <w:szCs w:val="22"/>
          <w:lang w:val="lt-LT"/>
        </w:rPr>
        <w:t xml:space="preserve"> 80</w:t>
      </w:r>
    </w:p>
    <w:p w14:paraId="37F80EC1" w14:textId="77777777" w:rsidR="00DF6F3F" w:rsidRDefault="00371309">
      <w:pPr>
        <w:spacing w:line="240" w:lineRule="auto"/>
        <w:rPr>
          <w:szCs w:val="22"/>
          <w:lang w:val="lt-LT"/>
        </w:rPr>
      </w:pPr>
      <w:r>
        <w:rPr>
          <w:szCs w:val="22"/>
          <w:lang w:val="lt-LT"/>
        </w:rPr>
        <w:t xml:space="preserve">7860 </w:t>
      </w:r>
      <w:proofErr w:type="spellStart"/>
      <w:r>
        <w:rPr>
          <w:szCs w:val="22"/>
          <w:lang w:val="lt-LT"/>
        </w:rPr>
        <w:t>Lessines</w:t>
      </w:r>
      <w:proofErr w:type="spellEnd"/>
    </w:p>
    <w:p w14:paraId="425AC181" w14:textId="77777777" w:rsidR="00DF6F3F" w:rsidRDefault="00371309">
      <w:pPr>
        <w:spacing w:line="240" w:lineRule="auto"/>
      </w:pPr>
      <w:r>
        <w:rPr>
          <w:szCs w:val="22"/>
          <w:lang w:val="lt-LT"/>
        </w:rPr>
        <w:t xml:space="preserve">Belgija </w:t>
      </w:r>
    </w:p>
    <w:p w14:paraId="2EBE3EF7" w14:textId="77777777" w:rsidR="00DF6F3F" w:rsidRDefault="00DF6F3F">
      <w:pPr>
        <w:spacing w:line="240" w:lineRule="auto"/>
        <w:rPr>
          <w:szCs w:val="22"/>
          <w:lang w:val="lt-LT"/>
        </w:rPr>
      </w:pPr>
    </w:p>
    <w:p w14:paraId="5382600C" w14:textId="77777777" w:rsidR="00DF6F3F" w:rsidRDefault="00DF6F3F">
      <w:pPr>
        <w:spacing w:line="240" w:lineRule="auto"/>
        <w:rPr>
          <w:szCs w:val="22"/>
          <w:lang w:val="lt-LT"/>
        </w:rPr>
      </w:pPr>
    </w:p>
    <w:p w14:paraId="4BAB8FCA"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outlineLvl w:val="0"/>
      </w:pPr>
      <w:r>
        <w:rPr>
          <w:b/>
          <w:szCs w:val="22"/>
          <w:lang w:val="lt-LT"/>
        </w:rPr>
        <w:t>12.</w:t>
      </w:r>
      <w:r>
        <w:rPr>
          <w:b/>
          <w:szCs w:val="22"/>
          <w:lang w:val="lt-LT"/>
        </w:rPr>
        <w:tab/>
        <w:t xml:space="preserve">REGISTRACIJOS PAŽYMĖJIMO NUMERIS (-IAI) </w:t>
      </w:r>
    </w:p>
    <w:p w14:paraId="0FB813A6" w14:textId="77777777" w:rsidR="00DF6F3F" w:rsidRDefault="00DF6F3F">
      <w:pPr>
        <w:spacing w:line="240" w:lineRule="auto"/>
        <w:rPr>
          <w:szCs w:val="22"/>
          <w:lang w:val="lt-LT"/>
        </w:rPr>
      </w:pPr>
    </w:p>
    <w:p w14:paraId="23D683EC" w14:textId="77777777" w:rsidR="006D1FB6" w:rsidRPr="006D1FB6" w:rsidRDefault="006D1FB6" w:rsidP="00207CA8">
      <w:pPr>
        <w:spacing w:line="240" w:lineRule="auto"/>
        <w:rPr>
          <w:szCs w:val="22"/>
        </w:rPr>
      </w:pPr>
      <w:r w:rsidRPr="00207CA8">
        <w:rPr>
          <w:highlight w:val="lightGray"/>
          <w:lang w:val="lt-LT"/>
        </w:rPr>
        <w:t>LT/1/19/4429/001 – 650 ml, N1</w:t>
      </w:r>
    </w:p>
    <w:p w14:paraId="778FCC8C" w14:textId="2FDDADCA" w:rsidR="006D1FB6" w:rsidRPr="006D1FB6" w:rsidRDefault="006D1FB6" w:rsidP="006D1FB6">
      <w:pPr>
        <w:spacing w:line="240" w:lineRule="auto"/>
        <w:rPr>
          <w:szCs w:val="22"/>
        </w:rPr>
      </w:pPr>
      <w:r w:rsidRPr="006D1FB6">
        <w:rPr>
          <w:bCs/>
          <w:szCs w:val="22"/>
          <w:lang w:val="lt-LT"/>
        </w:rPr>
        <w:t>LT/1/19/4429/</w:t>
      </w:r>
      <w:r w:rsidR="00E3266D">
        <w:rPr>
          <w:bCs/>
          <w:szCs w:val="22"/>
          <w:lang w:val="lt-LT"/>
        </w:rPr>
        <w:t>011</w:t>
      </w:r>
      <w:r w:rsidRPr="006D1FB6">
        <w:rPr>
          <w:bCs/>
          <w:szCs w:val="22"/>
          <w:lang w:val="lt-LT"/>
        </w:rPr>
        <w:t xml:space="preserve"> </w:t>
      </w:r>
      <w:r w:rsidRPr="00B879A9">
        <w:rPr>
          <w:bCs/>
          <w:szCs w:val="22"/>
          <w:highlight w:val="lightGray"/>
          <w:lang w:val="lt-LT"/>
        </w:rPr>
        <w:t>– 650 ml, N5</w:t>
      </w:r>
    </w:p>
    <w:p w14:paraId="62A71290" w14:textId="77777777" w:rsidR="006D1FB6" w:rsidRPr="006D1FB6" w:rsidRDefault="006D1FB6" w:rsidP="00207CA8">
      <w:pPr>
        <w:spacing w:line="240" w:lineRule="auto"/>
        <w:rPr>
          <w:szCs w:val="22"/>
        </w:rPr>
      </w:pPr>
      <w:r w:rsidRPr="00207CA8">
        <w:rPr>
          <w:highlight w:val="lightGray"/>
          <w:lang w:val="lt-LT"/>
        </w:rPr>
        <w:t>LT/1/19/4429/002 – 650 ml, N10</w:t>
      </w:r>
    </w:p>
    <w:p w14:paraId="3E801A52" w14:textId="77777777" w:rsidR="00DF6F3F" w:rsidRDefault="00DF6F3F">
      <w:pPr>
        <w:spacing w:line="240" w:lineRule="auto"/>
        <w:rPr>
          <w:szCs w:val="22"/>
          <w:lang w:val="lt-LT"/>
        </w:rPr>
      </w:pPr>
    </w:p>
    <w:p w14:paraId="537E86DE" w14:textId="77777777" w:rsidR="00DF6F3F" w:rsidRDefault="00DF6F3F">
      <w:pPr>
        <w:spacing w:line="240" w:lineRule="auto"/>
        <w:rPr>
          <w:szCs w:val="22"/>
          <w:lang w:val="lt-LT"/>
        </w:rPr>
      </w:pPr>
    </w:p>
    <w:p w14:paraId="3808CCA3"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outlineLvl w:val="0"/>
      </w:pPr>
      <w:r>
        <w:rPr>
          <w:b/>
          <w:szCs w:val="22"/>
          <w:lang w:val="lt-LT"/>
        </w:rPr>
        <w:t>13.</w:t>
      </w:r>
      <w:r>
        <w:rPr>
          <w:b/>
          <w:szCs w:val="22"/>
          <w:lang w:val="lt-LT"/>
        </w:rPr>
        <w:tab/>
        <w:t xml:space="preserve">SERIJOS NUMERIS </w:t>
      </w:r>
    </w:p>
    <w:p w14:paraId="449F68D3" w14:textId="77777777" w:rsidR="00DF6F3F" w:rsidRDefault="00DF6F3F">
      <w:pPr>
        <w:spacing w:line="240" w:lineRule="auto"/>
        <w:rPr>
          <w:szCs w:val="22"/>
          <w:lang w:val="lt-LT"/>
        </w:rPr>
      </w:pPr>
    </w:p>
    <w:p w14:paraId="328537CD" w14:textId="77777777" w:rsidR="00DF6F3F" w:rsidRDefault="00371309">
      <w:pPr>
        <w:spacing w:line="240" w:lineRule="auto"/>
        <w:rPr>
          <w:szCs w:val="22"/>
          <w:lang w:val="lt-LT"/>
        </w:rPr>
      </w:pPr>
      <w:r>
        <w:rPr>
          <w:szCs w:val="22"/>
          <w:lang w:val="lt-LT"/>
        </w:rPr>
        <w:t>Serija:</w:t>
      </w:r>
    </w:p>
    <w:p w14:paraId="3BBA8273" w14:textId="77777777" w:rsidR="00DF6F3F" w:rsidRDefault="00DF6F3F">
      <w:pPr>
        <w:spacing w:line="240" w:lineRule="auto"/>
        <w:rPr>
          <w:szCs w:val="22"/>
          <w:lang w:val="lt-LT"/>
        </w:rPr>
      </w:pPr>
    </w:p>
    <w:p w14:paraId="7D2B3A7C" w14:textId="77777777" w:rsidR="00DF6F3F" w:rsidRDefault="00DF6F3F">
      <w:pPr>
        <w:spacing w:line="240" w:lineRule="auto"/>
        <w:rPr>
          <w:szCs w:val="22"/>
          <w:lang w:val="lt-LT"/>
        </w:rPr>
      </w:pPr>
    </w:p>
    <w:p w14:paraId="7E6F9689"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outlineLvl w:val="0"/>
      </w:pPr>
      <w:r>
        <w:rPr>
          <w:b/>
          <w:szCs w:val="22"/>
          <w:lang w:val="lt-LT"/>
        </w:rPr>
        <w:t>14.</w:t>
      </w:r>
      <w:r>
        <w:rPr>
          <w:b/>
          <w:szCs w:val="22"/>
          <w:lang w:val="lt-LT"/>
        </w:rPr>
        <w:tab/>
        <w:t>PARDAVIMO (IŠDAVIMO) TVARKA</w:t>
      </w:r>
    </w:p>
    <w:p w14:paraId="19EF10C4" w14:textId="77777777" w:rsidR="00DF6F3F" w:rsidRDefault="00DF6F3F">
      <w:pPr>
        <w:spacing w:line="240" w:lineRule="auto"/>
        <w:rPr>
          <w:szCs w:val="22"/>
          <w:lang w:val="lt-LT"/>
        </w:rPr>
      </w:pPr>
    </w:p>
    <w:p w14:paraId="0362E096" w14:textId="77777777" w:rsidR="00DF6F3F" w:rsidRDefault="00371309">
      <w:pPr>
        <w:spacing w:line="240" w:lineRule="auto"/>
      </w:pPr>
      <w:r>
        <w:rPr>
          <w:szCs w:val="22"/>
          <w:lang w:val="lt-LT"/>
        </w:rPr>
        <w:t>Receptinis vaistas</w:t>
      </w:r>
    </w:p>
    <w:p w14:paraId="034E8282" w14:textId="77777777" w:rsidR="00DF6F3F" w:rsidRDefault="00DF6F3F">
      <w:pPr>
        <w:spacing w:line="240" w:lineRule="auto"/>
        <w:rPr>
          <w:szCs w:val="22"/>
          <w:lang w:val="lt-LT"/>
        </w:rPr>
      </w:pPr>
    </w:p>
    <w:p w14:paraId="75F1688D" w14:textId="77777777" w:rsidR="00DF6F3F" w:rsidRDefault="00DF6F3F">
      <w:pPr>
        <w:spacing w:line="240" w:lineRule="auto"/>
        <w:rPr>
          <w:szCs w:val="22"/>
          <w:lang w:val="lt-LT"/>
        </w:rPr>
      </w:pPr>
    </w:p>
    <w:p w14:paraId="4944D353" w14:textId="77777777" w:rsidR="00DF6F3F" w:rsidRDefault="00371309">
      <w:pPr>
        <w:pBdr>
          <w:top w:val="single" w:sz="4" w:space="2" w:color="000000"/>
          <w:left w:val="single" w:sz="4" w:space="4" w:color="000000"/>
          <w:bottom w:val="single" w:sz="4" w:space="1" w:color="000000"/>
          <w:right w:val="single" w:sz="4" w:space="4" w:color="000000"/>
        </w:pBdr>
        <w:spacing w:line="240" w:lineRule="auto"/>
        <w:outlineLvl w:val="0"/>
      </w:pPr>
      <w:r>
        <w:rPr>
          <w:b/>
          <w:szCs w:val="22"/>
          <w:lang w:val="lt-LT"/>
        </w:rPr>
        <w:t>15.</w:t>
      </w:r>
      <w:r>
        <w:rPr>
          <w:b/>
          <w:szCs w:val="22"/>
          <w:lang w:val="lt-LT"/>
        </w:rPr>
        <w:tab/>
        <w:t>VARTOJIMO INSTRUKCIJA</w:t>
      </w:r>
    </w:p>
    <w:p w14:paraId="706BE97F" w14:textId="77777777" w:rsidR="00DF6F3F" w:rsidRDefault="00DF6F3F">
      <w:pPr>
        <w:spacing w:line="240" w:lineRule="auto"/>
        <w:rPr>
          <w:szCs w:val="22"/>
          <w:lang w:val="lt-LT"/>
        </w:rPr>
      </w:pPr>
    </w:p>
    <w:p w14:paraId="76E99EE0" w14:textId="77777777" w:rsidR="00DF6F3F" w:rsidRDefault="00DF6F3F">
      <w:pPr>
        <w:spacing w:line="240" w:lineRule="auto"/>
        <w:rPr>
          <w:szCs w:val="22"/>
          <w:lang w:val="lt-LT"/>
        </w:rPr>
      </w:pPr>
    </w:p>
    <w:p w14:paraId="7B80ED62" w14:textId="77777777" w:rsidR="00DF6F3F" w:rsidRDefault="00371309">
      <w:pPr>
        <w:pBdr>
          <w:top w:val="single" w:sz="4" w:space="1" w:color="000000"/>
          <w:left w:val="single" w:sz="4" w:space="4" w:color="000000"/>
          <w:bottom w:val="single" w:sz="4" w:space="0" w:color="000000"/>
          <w:right w:val="single" w:sz="4" w:space="4" w:color="000000"/>
        </w:pBdr>
        <w:spacing w:line="240" w:lineRule="auto"/>
      </w:pPr>
      <w:r>
        <w:rPr>
          <w:b/>
          <w:szCs w:val="22"/>
          <w:lang w:val="lt-LT"/>
        </w:rPr>
        <w:t>16.</w:t>
      </w:r>
      <w:r>
        <w:rPr>
          <w:b/>
          <w:szCs w:val="22"/>
          <w:lang w:val="lt-LT"/>
        </w:rPr>
        <w:tab/>
        <w:t>INFORMACIJA BRAILIO RAŠTU</w:t>
      </w:r>
    </w:p>
    <w:p w14:paraId="1C1FCC1A" w14:textId="77777777" w:rsidR="00DF6F3F" w:rsidRDefault="00DF6F3F">
      <w:pPr>
        <w:spacing w:line="240" w:lineRule="auto"/>
        <w:rPr>
          <w:szCs w:val="22"/>
          <w:lang w:val="lt-LT"/>
        </w:rPr>
      </w:pPr>
    </w:p>
    <w:p w14:paraId="0AE5D2E5" w14:textId="77777777" w:rsidR="00DF6F3F" w:rsidRDefault="00371309">
      <w:pPr>
        <w:spacing w:line="240" w:lineRule="auto"/>
      </w:pPr>
      <w:r>
        <w:rPr>
          <w:szCs w:val="22"/>
          <w:shd w:val="clear" w:color="auto" w:fill="D3D3D3"/>
          <w:lang w:val="lt-LT"/>
        </w:rPr>
        <w:t>Priimtas pagrindimas informacijos Brailio raštu nepateikti.</w:t>
      </w:r>
    </w:p>
    <w:p w14:paraId="2DD85FAD" w14:textId="77777777" w:rsidR="00DF6F3F" w:rsidRDefault="00DF6F3F">
      <w:pPr>
        <w:spacing w:line="240" w:lineRule="auto"/>
        <w:rPr>
          <w:szCs w:val="22"/>
          <w:lang w:val="lt-LT"/>
        </w:rPr>
      </w:pPr>
    </w:p>
    <w:p w14:paraId="60DB4A6F" w14:textId="77777777" w:rsidR="00DF6F3F" w:rsidRDefault="00DF6F3F">
      <w:pPr>
        <w:spacing w:line="240" w:lineRule="auto"/>
        <w:rPr>
          <w:szCs w:val="22"/>
          <w:shd w:val="clear" w:color="auto" w:fill="CCCCCC"/>
          <w:lang w:val="lt-LT"/>
        </w:rPr>
      </w:pPr>
    </w:p>
    <w:p w14:paraId="57C37551" w14:textId="77777777" w:rsidR="00DF6F3F" w:rsidRDefault="00371309">
      <w:pPr>
        <w:keepNext/>
        <w:pBdr>
          <w:top w:val="single" w:sz="4" w:space="1" w:color="000000"/>
          <w:left w:val="single" w:sz="4" w:space="4" w:color="000000"/>
          <w:bottom w:val="single" w:sz="4" w:space="1" w:color="000000"/>
          <w:right w:val="single" w:sz="4" w:space="4" w:color="000000"/>
        </w:pBdr>
        <w:tabs>
          <w:tab w:val="left" w:pos="0"/>
        </w:tabs>
        <w:spacing w:line="240" w:lineRule="auto"/>
        <w:outlineLvl w:val="0"/>
      </w:pPr>
      <w:r>
        <w:rPr>
          <w:b/>
          <w:szCs w:val="22"/>
        </w:rPr>
        <w:t>17.</w:t>
      </w:r>
      <w:r>
        <w:rPr>
          <w:b/>
          <w:szCs w:val="22"/>
        </w:rPr>
        <w:tab/>
        <w:t>UNIKALUS IDENTIFIKATORIUS – 2D BRŪKŠNINIS KODAS</w:t>
      </w:r>
    </w:p>
    <w:p w14:paraId="00787AF9" w14:textId="77777777" w:rsidR="00DF6F3F" w:rsidRDefault="00DF6F3F">
      <w:pPr>
        <w:spacing w:line="240" w:lineRule="auto"/>
        <w:rPr>
          <w:szCs w:val="22"/>
          <w:shd w:val="clear" w:color="auto" w:fill="CCCCCC"/>
        </w:rPr>
      </w:pPr>
    </w:p>
    <w:p w14:paraId="29124E11" w14:textId="77777777" w:rsidR="00DF6F3F" w:rsidRDefault="00371309">
      <w:pPr>
        <w:spacing w:line="240" w:lineRule="auto"/>
      </w:pPr>
      <w:proofErr w:type="spellStart"/>
      <w:r>
        <w:rPr>
          <w:szCs w:val="22"/>
          <w:shd w:val="clear" w:color="auto" w:fill="D3D3D3"/>
        </w:rPr>
        <w:t>Duomenys</w:t>
      </w:r>
      <w:proofErr w:type="spellEnd"/>
      <w:r>
        <w:rPr>
          <w:szCs w:val="22"/>
          <w:shd w:val="clear" w:color="auto" w:fill="D3D3D3"/>
        </w:rPr>
        <w:t xml:space="preserve"> </w:t>
      </w:r>
      <w:proofErr w:type="spellStart"/>
      <w:r>
        <w:rPr>
          <w:szCs w:val="22"/>
          <w:shd w:val="clear" w:color="auto" w:fill="D3D3D3"/>
        </w:rPr>
        <w:t>nebūtini</w:t>
      </w:r>
      <w:proofErr w:type="spellEnd"/>
      <w:r>
        <w:rPr>
          <w:szCs w:val="22"/>
          <w:shd w:val="clear" w:color="auto" w:fill="D3D3D3"/>
        </w:rPr>
        <w:t>.</w:t>
      </w:r>
    </w:p>
    <w:p w14:paraId="3E49B114" w14:textId="77777777" w:rsidR="00DF6F3F" w:rsidRDefault="00DF6F3F">
      <w:pPr>
        <w:spacing w:line="240" w:lineRule="auto"/>
        <w:rPr>
          <w:szCs w:val="22"/>
        </w:rPr>
      </w:pPr>
    </w:p>
    <w:p w14:paraId="2C1B1582" w14:textId="77777777" w:rsidR="00DF6F3F" w:rsidRDefault="00DF6F3F">
      <w:pPr>
        <w:spacing w:line="240" w:lineRule="auto"/>
        <w:rPr>
          <w:szCs w:val="22"/>
        </w:rPr>
      </w:pPr>
    </w:p>
    <w:p w14:paraId="2614F817" w14:textId="77777777" w:rsidR="00DF6F3F" w:rsidRDefault="00371309">
      <w:pPr>
        <w:keepNext/>
        <w:pBdr>
          <w:top w:val="single" w:sz="4" w:space="1" w:color="000000"/>
          <w:left w:val="single" w:sz="4" w:space="4" w:color="000000"/>
          <w:bottom w:val="single" w:sz="4" w:space="1" w:color="000000"/>
          <w:right w:val="single" w:sz="4" w:space="4" w:color="000000"/>
        </w:pBdr>
        <w:tabs>
          <w:tab w:val="left" w:pos="0"/>
        </w:tabs>
        <w:spacing w:line="240" w:lineRule="auto"/>
        <w:outlineLvl w:val="0"/>
      </w:pPr>
      <w:r>
        <w:rPr>
          <w:b/>
          <w:szCs w:val="22"/>
        </w:rPr>
        <w:t>18.</w:t>
      </w:r>
      <w:r>
        <w:rPr>
          <w:b/>
          <w:szCs w:val="22"/>
        </w:rPr>
        <w:tab/>
        <w:t>UNIKALUS IDENTIFIKATORIUS – ŽMONĖMS SUPRANTAMI DUOMENYS</w:t>
      </w:r>
    </w:p>
    <w:p w14:paraId="0D7E585C" w14:textId="77777777" w:rsidR="00DF6F3F" w:rsidRDefault="00DF6F3F">
      <w:pPr>
        <w:spacing w:line="240" w:lineRule="auto"/>
        <w:rPr>
          <w:szCs w:val="22"/>
        </w:rPr>
      </w:pPr>
    </w:p>
    <w:p w14:paraId="43107845" w14:textId="77777777" w:rsidR="00DF6F3F" w:rsidRDefault="00DF6F3F">
      <w:pPr>
        <w:spacing w:line="240" w:lineRule="auto"/>
        <w:rPr>
          <w:vanish/>
          <w:szCs w:val="22"/>
        </w:rPr>
      </w:pPr>
    </w:p>
    <w:p w14:paraId="69E2C768" w14:textId="77777777" w:rsidR="00DF6F3F" w:rsidRDefault="00371309">
      <w:pPr>
        <w:spacing w:line="240" w:lineRule="auto"/>
      </w:pPr>
      <w:proofErr w:type="spellStart"/>
      <w:r>
        <w:rPr>
          <w:szCs w:val="22"/>
          <w:shd w:val="clear" w:color="auto" w:fill="D3D3D3"/>
        </w:rPr>
        <w:t>Duomenys</w:t>
      </w:r>
      <w:proofErr w:type="spellEnd"/>
      <w:r>
        <w:rPr>
          <w:szCs w:val="22"/>
          <w:shd w:val="clear" w:color="auto" w:fill="D3D3D3"/>
        </w:rPr>
        <w:t xml:space="preserve"> </w:t>
      </w:r>
      <w:proofErr w:type="spellStart"/>
      <w:r>
        <w:rPr>
          <w:szCs w:val="22"/>
          <w:shd w:val="clear" w:color="auto" w:fill="D3D3D3"/>
        </w:rPr>
        <w:t>nebūtini</w:t>
      </w:r>
      <w:proofErr w:type="spellEnd"/>
      <w:r>
        <w:rPr>
          <w:szCs w:val="22"/>
          <w:shd w:val="clear" w:color="auto" w:fill="D3D3D3"/>
        </w:rPr>
        <w:t>.</w:t>
      </w:r>
    </w:p>
    <w:p w14:paraId="3C08C08A" w14:textId="77777777" w:rsidR="00DF6F3F" w:rsidRDefault="00DF6F3F">
      <w:pPr>
        <w:spacing w:line="240" w:lineRule="auto"/>
        <w:rPr>
          <w:vanish/>
          <w:szCs w:val="22"/>
        </w:rPr>
      </w:pPr>
    </w:p>
    <w:p w14:paraId="36CF4D38" w14:textId="77777777" w:rsidR="00DF6F3F" w:rsidRDefault="00DF6F3F">
      <w:pPr>
        <w:spacing w:line="240" w:lineRule="auto"/>
        <w:rPr>
          <w:szCs w:val="22"/>
          <w:lang w:val="lt-LT"/>
        </w:rPr>
      </w:pPr>
    </w:p>
    <w:p w14:paraId="49D22413" w14:textId="77777777" w:rsidR="00DF6F3F" w:rsidRDefault="00DF6F3F">
      <w:pPr>
        <w:pageBreakBefore/>
        <w:spacing w:line="240" w:lineRule="auto"/>
      </w:pPr>
    </w:p>
    <w:p w14:paraId="1DBED8BA"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pPr>
      <w:r>
        <w:rPr>
          <w:b/>
          <w:szCs w:val="22"/>
          <w:lang w:val="lt-LT"/>
        </w:rPr>
        <w:t>INFORMACIJA ANT IŠORINĖS PAKUOTĖS</w:t>
      </w:r>
    </w:p>
    <w:p w14:paraId="3D8D19A8" w14:textId="77777777" w:rsidR="00DF6F3F" w:rsidRDefault="00DF6F3F">
      <w:pPr>
        <w:pBdr>
          <w:top w:val="single" w:sz="4" w:space="1" w:color="000000"/>
          <w:left w:val="single" w:sz="4" w:space="4" w:color="000000"/>
          <w:bottom w:val="single" w:sz="4" w:space="1" w:color="000000"/>
          <w:right w:val="single" w:sz="4" w:space="4" w:color="000000"/>
        </w:pBdr>
        <w:spacing w:line="240" w:lineRule="auto"/>
        <w:ind w:left="567" w:hanging="567"/>
        <w:rPr>
          <w:b/>
          <w:szCs w:val="22"/>
          <w:lang w:val="lt-LT"/>
        </w:rPr>
      </w:pPr>
    </w:p>
    <w:p w14:paraId="691E23CF"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pPr>
      <w:r>
        <w:rPr>
          <w:b/>
          <w:bCs/>
          <w:szCs w:val="22"/>
          <w:lang w:val="lt-LT"/>
        </w:rPr>
        <w:t>KARTONO DĖŽUTĖ (</w:t>
      </w:r>
      <w:r w:rsidR="000C030E">
        <w:rPr>
          <w:b/>
          <w:bCs/>
          <w:szCs w:val="22"/>
          <w:lang w:val="lt-LT"/>
        </w:rPr>
        <w:t xml:space="preserve">5 x 1000 ml, </w:t>
      </w:r>
      <w:r>
        <w:rPr>
          <w:b/>
          <w:bCs/>
          <w:szCs w:val="22"/>
          <w:lang w:val="lt-LT"/>
        </w:rPr>
        <w:t>6 x 1000 ml)</w:t>
      </w:r>
    </w:p>
    <w:p w14:paraId="4450BDFA" w14:textId="77777777" w:rsidR="00DF6F3F" w:rsidRDefault="00DF6F3F">
      <w:pPr>
        <w:spacing w:line="240" w:lineRule="auto"/>
        <w:rPr>
          <w:szCs w:val="22"/>
          <w:lang w:val="lt-LT"/>
        </w:rPr>
      </w:pPr>
    </w:p>
    <w:p w14:paraId="6894EA5F" w14:textId="77777777" w:rsidR="00DF6F3F" w:rsidRDefault="00DF6F3F">
      <w:pPr>
        <w:spacing w:line="240" w:lineRule="auto"/>
        <w:rPr>
          <w:szCs w:val="22"/>
          <w:lang w:val="lt-LT"/>
        </w:rPr>
      </w:pPr>
    </w:p>
    <w:p w14:paraId="33F03473"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lt-LT"/>
        </w:rPr>
        <w:t>1.</w:t>
      </w:r>
      <w:r>
        <w:rPr>
          <w:b/>
          <w:szCs w:val="22"/>
          <w:lang w:val="lt-LT"/>
        </w:rPr>
        <w:tab/>
      </w:r>
      <w:r>
        <w:rPr>
          <w:b/>
          <w:caps/>
          <w:szCs w:val="22"/>
          <w:lang w:val="lt-LT"/>
        </w:rPr>
        <w:t>VAISTINIO</w:t>
      </w:r>
      <w:r>
        <w:rPr>
          <w:b/>
          <w:szCs w:val="22"/>
          <w:lang w:val="lt-LT"/>
        </w:rPr>
        <w:t xml:space="preserve"> PREPARATO PAVADINIMAS</w:t>
      </w:r>
    </w:p>
    <w:p w14:paraId="2118F5DF" w14:textId="77777777" w:rsidR="00DF6F3F" w:rsidRDefault="00DF6F3F">
      <w:pPr>
        <w:spacing w:line="240" w:lineRule="auto"/>
        <w:rPr>
          <w:szCs w:val="22"/>
          <w:lang w:val="pt-BR"/>
        </w:rPr>
      </w:pPr>
    </w:p>
    <w:p w14:paraId="559D3A89" w14:textId="77777777" w:rsidR="00DF6F3F" w:rsidRDefault="00371309">
      <w:pPr>
        <w:spacing w:line="240" w:lineRule="auto"/>
      </w:pPr>
      <w:r>
        <w:rPr>
          <w:szCs w:val="22"/>
          <w:lang w:val="lt-LT"/>
        </w:rPr>
        <w:t>OLIMEL N12E infuzinė emulsija</w:t>
      </w:r>
    </w:p>
    <w:p w14:paraId="0BDB8166" w14:textId="77777777" w:rsidR="00DF6F3F" w:rsidRDefault="00DF6F3F">
      <w:pPr>
        <w:spacing w:line="240" w:lineRule="auto"/>
        <w:rPr>
          <w:szCs w:val="22"/>
          <w:lang w:val="lt-LT"/>
        </w:rPr>
      </w:pPr>
    </w:p>
    <w:p w14:paraId="7EFFE18B" w14:textId="77777777" w:rsidR="00DF6F3F" w:rsidRDefault="00DF6F3F">
      <w:pPr>
        <w:spacing w:line="240" w:lineRule="auto"/>
        <w:rPr>
          <w:szCs w:val="22"/>
          <w:lang w:val="lt-LT"/>
        </w:rPr>
      </w:pPr>
    </w:p>
    <w:p w14:paraId="397C9A3E"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lt-LT"/>
        </w:rPr>
        <w:t>2.</w:t>
      </w:r>
      <w:r>
        <w:rPr>
          <w:b/>
          <w:szCs w:val="22"/>
          <w:lang w:val="lt-LT"/>
        </w:rPr>
        <w:tab/>
        <w:t>VEIKLIOJI (-IOS) MEDŽIAGA (-OS) IR JOS (-Ų) KIEKIS (-IAI)</w:t>
      </w:r>
    </w:p>
    <w:p w14:paraId="7C360307" w14:textId="77777777" w:rsidR="00DF6F3F" w:rsidRDefault="00DF6F3F">
      <w:pPr>
        <w:spacing w:line="240" w:lineRule="auto"/>
        <w:rPr>
          <w:szCs w:val="22"/>
          <w:lang w:val="lt-LT"/>
        </w:rPr>
      </w:pPr>
    </w:p>
    <w:tbl>
      <w:tblPr>
        <w:tblW w:w="5385" w:type="dxa"/>
        <w:tblInd w:w="108" w:type="dxa"/>
        <w:tblLayout w:type="fixed"/>
        <w:tblCellMar>
          <w:left w:w="10" w:type="dxa"/>
          <w:right w:w="10" w:type="dxa"/>
        </w:tblCellMar>
        <w:tblLook w:val="04A0" w:firstRow="1" w:lastRow="0" w:firstColumn="1" w:lastColumn="0" w:noHBand="0" w:noVBand="1"/>
      </w:tblPr>
      <w:tblGrid>
        <w:gridCol w:w="3969"/>
        <w:gridCol w:w="1416"/>
      </w:tblGrid>
      <w:tr w:rsidR="00DF6F3F" w14:paraId="7C727F19" w14:textId="77777777">
        <w:tc>
          <w:tcPr>
            <w:tcW w:w="3969" w:type="dxa"/>
            <w:tcMar>
              <w:top w:w="0" w:type="dxa"/>
              <w:left w:w="108" w:type="dxa"/>
              <w:bottom w:w="0" w:type="dxa"/>
              <w:right w:w="108" w:type="dxa"/>
            </w:tcMar>
          </w:tcPr>
          <w:p w14:paraId="3F1F20D3" w14:textId="77777777" w:rsidR="00DF6F3F" w:rsidRDefault="00DF6F3F">
            <w:pPr>
              <w:spacing w:line="240" w:lineRule="auto"/>
              <w:rPr>
                <w:b/>
                <w:szCs w:val="22"/>
                <w:lang w:val="lt-LT"/>
              </w:rPr>
            </w:pPr>
          </w:p>
        </w:tc>
        <w:tc>
          <w:tcPr>
            <w:tcW w:w="1416" w:type="dxa"/>
            <w:tcMar>
              <w:top w:w="0" w:type="dxa"/>
              <w:left w:w="108" w:type="dxa"/>
              <w:bottom w:w="0" w:type="dxa"/>
              <w:right w:w="108" w:type="dxa"/>
            </w:tcMar>
          </w:tcPr>
          <w:p w14:paraId="283B0D1B" w14:textId="77777777" w:rsidR="00DF6F3F" w:rsidRDefault="00371309">
            <w:pPr>
              <w:spacing w:line="240" w:lineRule="auto"/>
              <w:jc w:val="center"/>
              <w:rPr>
                <w:b/>
                <w:bCs/>
                <w:szCs w:val="22"/>
                <w:lang w:val="lt-LT"/>
              </w:rPr>
            </w:pPr>
            <w:r>
              <w:rPr>
                <w:b/>
                <w:bCs/>
                <w:szCs w:val="22"/>
                <w:lang w:val="lt-LT"/>
              </w:rPr>
              <w:t>1000 ml</w:t>
            </w:r>
          </w:p>
        </w:tc>
      </w:tr>
      <w:tr w:rsidR="00DF6F3F" w14:paraId="6EB0FF59" w14:textId="77777777">
        <w:tc>
          <w:tcPr>
            <w:tcW w:w="3969" w:type="dxa"/>
            <w:tcMar>
              <w:top w:w="0" w:type="dxa"/>
              <w:left w:w="108" w:type="dxa"/>
              <w:bottom w:w="0" w:type="dxa"/>
              <w:right w:w="108" w:type="dxa"/>
            </w:tcMar>
          </w:tcPr>
          <w:p w14:paraId="4F82EE6C" w14:textId="77777777" w:rsidR="00DF6F3F" w:rsidRDefault="00371309">
            <w:pPr>
              <w:tabs>
                <w:tab w:val="left" w:pos="-2943"/>
              </w:tabs>
              <w:spacing w:line="240" w:lineRule="auto"/>
            </w:pPr>
            <w:r>
              <w:rPr>
                <w:szCs w:val="22"/>
                <w:lang w:val="lt-LT"/>
              </w:rPr>
              <w:t xml:space="preserve">27,5% (arba 27,5 g/100 ml)* </w:t>
            </w:r>
            <w:r>
              <w:rPr>
                <w:i/>
                <w:szCs w:val="22"/>
                <w:lang w:val="it-IT"/>
              </w:rPr>
              <w:t>Solutio Glucosi</w:t>
            </w:r>
          </w:p>
        </w:tc>
        <w:tc>
          <w:tcPr>
            <w:tcW w:w="1416" w:type="dxa"/>
            <w:tcMar>
              <w:top w:w="0" w:type="dxa"/>
              <w:left w:w="108" w:type="dxa"/>
              <w:bottom w:w="0" w:type="dxa"/>
              <w:right w:w="108" w:type="dxa"/>
            </w:tcMar>
          </w:tcPr>
          <w:p w14:paraId="6D018750" w14:textId="77777777" w:rsidR="00DF6F3F" w:rsidRDefault="00371309">
            <w:pPr>
              <w:tabs>
                <w:tab w:val="right" w:pos="852"/>
              </w:tabs>
              <w:spacing w:line="240" w:lineRule="auto"/>
              <w:jc w:val="center"/>
              <w:rPr>
                <w:szCs w:val="22"/>
                <w:lang w:val="lt-LT"/>
              </w:rPr>
            </w:pPr>
            <w:r>
              <w:rPr>
                <w:szCs w:val="22"/>
                <w:lang w:val="lt-LT"/>
              </w:rPr>
              <w:t>267 ml</w:t>
            </w:r>
          </w:p>
        </w:tc>
      </w:tr>
      <w:tr w:rsidR="00DF6F3F" w14:paraId="45AD1CAB" w14:textId="77777777">
        <w:tc>
          <w:tcPr>
            <w:tcW w:w="3969" w:type="dxa"/>
            <w:tcMar>
              <w:top w:w="0" w:type="dxa"/>
              <w:left w:w="108" w:type="dxa"/>
              <w:bottom w:w="0" w:type="dxa"/>
              <w:right w:w="108" w:type="dxa"/>
            </w:tcMar>
          </w:tcPr>
          <w:p w14:paraId="1740D9C4" w14:textId="77777777" w:rsidR="00DF6F3F" w:rsidRDefault="00371309">
            <w:pPr>
              <w:tabs>
                <w:tab w:val="left" w:pos="-2943"/>
              </w:tabs>
              <w:spacing w:line="240" w:lineRule="auto"/>
            </w:pPr>
            <w:r>
              <w:rPr>
                <w:szCs w:val="22"/>
                <w:lang w:val="lt-LT"/>
              </w:rPr>
              <w:t xml:space="preserve">14,2% (arba 14,2 g/100 ml)* </w:t>
            </w:r>
            <w:r>
              <w:rPr>
                <w:i/>
                <w:szCs w:val="22"/>
                <w:lang w:val="lt-LT"/>
              </w:rPr>
              <w:t>S</w:t>
            </w:r>
            <w:proofErr w:type="spellStart"/>
            <w:r>
              <w:rPr>
                <w:i/>
                <w:szCs w:val="22"/>
                <w:lang w:val="en"/>
              </w:rPr>
              <w:t>olutio</w:t>
            </w:r>
            <w:proofErr w:type="spellEnd"/>
            <w:r>
              <w:rPr>
                <w:i/>
                <w:szCs w:val="22"/>
                <w:lang w:val="en"/>
              </w:rPr>
              <w:t xml:space="preserve"> </w:t>
            </w:r>
            <w:proofErr w:type="spellStart"/>
            <w:r>
              <w:rPr>
                <w:i/>
                <w:szCs w:val="22"/>
                <w:lang w:val="en"/>
              </w:rPr>
              <w:t>Aminoacidorum</w:t>
            </w:r>
            <w:proofErr w:type="spellEnd"/>
            <w:r>
              <w:rPr>
                <w:szCs w:val="22"/>
                <w:lang w:val="lt-LT"/>
              </w:rPr>
              <w:t xml:space="preserve"> </w:t>
            </w:r>
          </w:p>
        </w:tc>
        <w:tc>
          <w:tcPr>
            <w:tcW w:w="1416" w:type="dxa"/>
            <w:tcMar>
              <w:top w:w="0" w:type="dxa"/>
              <w:left w:w="108" w:type="dxa"/>
              <w:bottom w:w="0" w:type="dxa"/>
              <w:right w:w="108" w:type="dxa"/>
            </w:tcMar>
          </w:tcPr>
          <w:p w14:paraId="2DEF055A" w14:textId="77777777" w:rsidR="00DF6F3F" w:rsidRDefault="00371309">
            <w:pPr>
              <w:tabs>
                <w:tab w:val="right" w:pos="852"/>
              </w:tabs>
              <w:spacing w:line="240" w:lineRule="auto"/>
              <w:jc w:val="center"/>
              <w:rPr>
                <w:szCs w:val="22"/>
                <w:lang w:val="lt-LT"/>
              </w:rPr>
            </w:pPr>
            <w:r>
              <w:rPr>
                <w:szCs w:val="22"/>
                <w:lang w:val="lt-LT"/>
              </w:rPr>
              <w:t>533 ml</w:t>
            </w:r>
          </w:p>
        </w:tc>
      </w:tr>
      <w:tr w:rsidR="00DF6F3F" w14:paraId="1D239BE1" w14:textId="77777777">
        <w:tc>
          <w:tcPr>
            <w:tcW w:w="3969" w:type="dxa"/>
            <w:tcMar>
              <w:top w:w="0" w:type="dxa"/>
              <w:left w:w="108" w:type="dxa"/>
              <w:bottom w:w="0" w:type="dxa"/>
              <w:right w:w="108" w:type="dxa"/>
            </w:tcMar>
          </w:tcPr>
          <w:p w14:paraId="1D31B732" w14:textId="77777777" w:rsidR="00DF6F3F" w:rsidRDefault="00371309">
            <w:pPr>
              <w:tabs>
                <w:tab w:val="left" w:pos="-2943"/>
              </w:tabs>
              <w:spacing w:line="240" w:lineRule="auto"/>
            </w:pPr>
            <w:r>
              <w:rPr>
                <w:szCs w:val="22"/>
              </w:rPr>
              <w:t xml:space="preserve">17,5% </w:t>
            </w:r>
            <w:r>
              <w:rPr>
                <w:szCs w:val="22"/>
                <w:lang w:val="lt-LT"/>
              </w:rPr>
              <w:t>(arba 17,5 g/100 </w:t>
            </w:r>
            <w:proofErr w:type="gramStart"/>
            <w:r>
              <w:rPr>
                <w:szCs w:val="22"/>
                <w:lang w:val="lt-LT"/>
              </w:rPr>
              <w:t>ml)*</w:t>
            </w:r>
            <w:proofErr w:type="gramEnd"/>
            <w:r>
              <w:rPr>
                <w:szCs w:val="22"/>
                <w:lang w:val="lt-LT"/>
              </w:rPr>
              <w:t xml:space="preserve"> </w:t>
            </w:r>
            <w:r>
              <w:rPr>
                <w:i/>
                <w:szCs w:val="22"/>
                <w:lang w:val="lt-LT"/>
              </w:rPr>
              <w:t>E</w:t>
            </w:r>
            <w:r>
              <w:rPr>
                <w:i/>
                <w:szCs w:val="22"/>
                <w:lang w:val="pt-BR"/>
              </w:rPr>
              <w:t>mulsio Adipum</w:t>
            </w:r>
          </w:p>
        </w:tc>
        <w:tc>
          <w:tcPr>
            <w:tcW w:w="1416" w:type="dxa"/>
            <w:tcMar>
              <w:top w:w="0" w:type="dxa"/>
              <w:left w:w="108" w:type="dxa"/>
              <w:bottom w:w="0" w:type="dxa"/>
              <w:right w:w="108" w:type="dxa"/>
            </w:tcMar>
          </w:tcPr>
          <w:p w14:paraId="174DC24C" w14:textId="77777777" w:rsidR="00DF6F3F" w:rsidRDefault="00371309">
            <w:pPr>
              <w:tabs>
                <w:tab w:val="right" w:pos="852"/>
              </w:tabs>
              <w:spacing w:line="240" w:lineRule="auto"/>
              <w:jc w:val="center"/>
              <w:rPr>
                <w:szCs w:val="22"/>
                <w:lang w:val="lt-LT"/>
              </w:rPr>
            </w:pPr>
            <w:r>
              <w:rPr>
                <w:szCs w:val="22"/>
                <w:lang w:val="lt-LT"/>
              </w:rPr>
              <w:t>200 ml</w:t>
            </w:r>
          </w:p>
        </w:tc>
      </w:tr>
    </w:tbl>
    <w:p w14:paraId="7A1FB80A" w14:textId="77777777" w:rsidR="00DF6F3F" w:rsidRDefault="00371309">
      <w:pPr>
        <w:spacing w:line="240" w:lineRule="auto"/>
        <w:rPr>
          <w:szCs w:val="22"/>
          <w:lang w:val="lt-LT"/>
        </w:rPr>
      </w:pPr>
      <w:r>
        <w:rPr>
          <w:szCs w:val="22"/>
          <w:lang w:val="lt-LT"/>
        </w:rPr>
        <w:t>*: vienetai pasirenkami pagal šalies medicinos praktikoje naudojamus vienetus</w:t>
      </w:r>
    </w:p>
    <w:p w14:paraId="2DE44567" w14:textId="77777777" w:rsidR="00DF6F3F" w:rsidRDefault="00DF6F3F">
      <w:pPr>
        <w:spacing w:line="240" w:lineRule="auto"/>
        <w:rPr>
          <w:szCs w:val="22"/>
          <w:lang w:val="lt-LT"/>
        </w:rPr>
      </w:pPr>
    </w:p>
    <w:p w14:paraId="29475E4E" w14:textId="77777777" w:rsidR="00DF6F3F" w:rsidRDefault="00371309">
      <w:pPr>
        <w:spacing w:line="240" w:lineRule="auto"/>
        <w:rPr>
          <w:szCs w:val="22"/>
          <w:lang w:val="lt-LT"/>
        </w:rPr>
      </w:pPr>
      <w:r>
        <w:rPr>
          <w:szCs w:val="22"/>
          <w:lang w:val="lt-LT"/>
        </w:rPr>
        <w:t>1000 ml paruoštos emulsijos sudėtis:</w:t>
      </w:r>
    </w:p>
    <w:p w14:paraId="31F9A0AA" w14:textId="77777777" w:rsidR="00DF6F3F" w:rsidRDefault="00371309">
      <w:pPr>
        <w:spacing w:line="240" w:lineRule="auto"/>
        <w:rPr>
          <w:szCs w:val="22"/>
          <w:lang w:val="lt-LT"/>
        </w:rPr>
      </w:pPr>
      <w:r>
        <w:rPr>
          <w:szCs w:val="22"/>
          <w:lang w:val="lt-LT"/>
        </w:rPr>
        <w:tab/>
      </w:r>
    </w:p>
    <w:p w14:paraId="50957ACA" w14:textId="77777777" w:rsidR="00DF6F3F" w:rsidRDefault="00371309">
      <w:pPr>
        <w:spacing w:line="240" w:lineRule="auto"/>
      </w:pPr>
      <w:proofErr w:type="spellStart"/>
      <w:r>
        <w:rPr>
          <w:i/>
          <w:szCs w:val="22"/>
          <w:lang w:val="lt-LT"/>
        </w:rPr>
        <w:t>Olivae</w:t>
      </w:r>
      <w:proofErr w:type="spellEnd"/>
      <w:r>
        <w:rPr>
          <w:i/>
          <w:szCs w:val="22"/>
          <w:lang w:val="lt-LT"/>
        </w:rPr>
        <w:t xml:space="preserve"> </w:t>
      </w:r>
      <w:proofErr w:type="spellStart"/>
      <w:r>
        <w:rPr>
          <w:i/>
          <w:szCs w:val="22"/>
          <w:lang w:val="lt-LT"/>
        </w:rPr>
        <w:t>oleum</w:t>
      </w:r>
      <w:proofErr w:type="spellEnd"/>
      <w:r>
        <w:rPr>
          <w:i/>
          <w:szCs w:val="22"/>
          <w:lang w:val="lt-LT"/>
        </w:rPr>
        <w:t xml:space="preserve"> </w:t>
      </w:r>
      <w:proofErr w:type="spellStart"/>
      <w:r>
        <w:rPr>
          <w:i/>
          <w:szCs w:val="22"/>
          <w:lang w:val="lt-LT"/>
        </w:rPr>
        <w:t>raffinatum</w:t>
      </w:r>
      <w:proofErr w:type="spellEnd"/>
      <w:r>
        <w:rPr>
          <w:i/>
          <w:szCs w:val="22"/>
          <w:lang w:val="lt-LT"/>
        </w:rPr>
        <w:t>/</w:t>
      </w:r>
      <w:proofErr w:type="spellStart"/>
      <w:r>
        <w:rPr>
          <w:i/>
          <w:szCs w:val="22"/>
          <w:lang w:val="lt-LT"/>
        </w:rPr>
        <w:t>Soiae</w:t>
      </w:r>
      <w:proofErr w:type="spellEnd"/>
      <w:r>
        <w:rPr>
          <w:i/>
          <w:szCs w:val="22"/>
          <w:lang w:val="lt-LT"/>
        </w:rPr>
        <w:t xml:space="preserve"> </w:t>
      </w:r>
      <w:proofErr w:type="spellStart"/>
      <w:r>
        <w:rPr>
          <w:i/>
          <w:szCs w:val="22"/>
          <w:lang w:val="lt-LT"/>
        </w:rPr>
        <w:t>oleum</w:t>
      </w:r>
      <w:proofErr w:type="spellEnd"/>
      <w:r>
        <w:rPr>
          <w:i/>
          <w:szCs w:val="22"/>
          <w:lang w:val="lt-LT"/>
        </w:rPr>
        <w:t xml:space="preserve"> </w:t>
      </w:r>
      <w:proofErr w:type="spellStart"/>
      <w:r>
        <w:rPr>
          <w:i/>
          <w:szCs w:val="22"/>
          <w:lang w:val="lt-LT"/>
        </w:rPr>
        <w:t>raffinatum</w:t>
      </w:r>
      <w:proofErr w:type="spellEnd"/>
      <w:r>
        <w:rPr>
          <w:i/>
          <w:szCs w:val="22"/>
          <w:lang w:val="lt-LT"/>
        </w:rPr>
        <w:t xml:space="preserve"> </w:t>
      </w:r>
      <w:r>
        <w:rPr>
          <w:i/>
          <w:szCs w:val="22"/>
          <w:vertAlign w:val="superscript"/>
          <w:lang w:val="lt-LT"/>
        </w:rPr>
        <w:t>a</w:t>
      </w:r>
      <w:r>
        <w:rPr>
          <w:szCs w:val="22"/>
          <w:lang w:val="lt-LT"/>
        </w:rPr>
        <w:tab/>
      </w:r>
      <w:r>
        <w:rPr>
          <w:szCs w:val="22"/>
          <w:lang w:val="lt-LT"/>
        </w:rPr>
        <w:tab/>
        <w:t>35,00 g</w:t>
      </w:r>
    </w:p>
    <w:p w14:paraId="119479D7" w14:textId="77777777" w:rsidR="00DF6F3F" w:rsidRDefault="00371309">
      <w:pPr>
        <w:spacing w:line="240" w:lineRule="auto"/>
      </w:pPr>
      <w:proofErr w:type="spellStart"/>
      <w:r>
        <w:rPr>
          <w:i/>
          <w:szCs w:val="22"/>
          <w:lang w:val="lt-LT"/>
        </w:rPr>
        <w:t>Alaninum</w:t>
      </w:r>
      <w:proofErr w:type="spellEnd"/>
      <w:r>
        <w:rPr>
          <w:szCs w:val="22"/>
          <w:lang w:val="lt-LT"/>
        </w:rPr>
        <w:tab/>
      </w:r>
      <w:r>
        <w:rPr>
          <w:szCs w:val="22"/>
          <w:lang w:val="lt-LT"/>
        </w:rPr>
        <w:tab/>
      </w:r>
      <w:r>
        <w:rPr>
          <w:szCs w:val="22"/>
          <w:lang w:val="lt-LT"/>
        </w:rPr>
        <w:tab/>
      </w:r>
      <w:r>
        <w:rPr>
          <w:szCs w:val="22"/>
          <w:lang w:val="lt-LT"/>
        </w:rPr>
        <w:tab/>
      </w:r>
      <w:r>
        <w:rPr>
          <w:szCs w:val="22"/>
          <w:lang w:val="lt-LT"/>
        </w:rPr>
        <w:tab/>
        <w:t>10,99 g</w:t>
      </w:r>
    </w:p>
    <w:p w14:paraId="0812FA83" w14:textId="77777777" w:rsidR="00DF6F3F" w:rsidRDefault="00371309">
      <w:pPr>
        <w:spacing w:line="240" w:lineRule="auto"/>
      </w:pPr>
      <w:proofErr w:type="spellStart"/>
      <w:r>
        <w:rPr>
          <w:i/>
          <w:szCs w:val="22"/>
          <w:lang w:val="lt-LT"/>
        </w:rPr>
        <w:t>Argininum</w:t>
      </w:r>
      <w:proofErr w:type="spellEnd"/>
      <w:r>
        <w:rPr>
          <w:szCs w:val="22"/>
          <w:lang w:val="lt-LT"/>
        </w:rPr>
        <w:tab/>
      </w:r>
      <w:r>
        <w:rPr>
          <w:szCs w:val="22"/>
          <w:lang w:val="lt-LT"/>
        </w:rPr>
        <w:tab/>
      </w:r>
      <w:r>
        <w:rPr>
          <w:szCs w:val="22"/>
          <w:lang w:val="lt-LT"/>
        </w:rPr>
        <w:tab/>
      </w:r>
      <w:r>
        <w:rPr>
          <w:szCs w:val="22"/>
          <w:lang w:val="lt-LT"/>
        </w:rPr>
        <w:tab/>
      </w:r>
      <w:r>
        <w:rPr>
          <w:szCs w:val="22"/>
          <w:lang w:val="lt-LT"/>
        </w:rPr>
        <w:tab/>
        <w:t>7,44 g</w:t>
      </w:r>
    </w:p>
    <w:p w14:paraId="5B21190D" w14:textId="77777777" w:rsidR="00DF6F3F" w:rsidRDefault="00371309">
      <w:pPr>
        <w:spacing w:line="240" w:lineRule="auto"/>
      </w:pPr>
      <w:proofErr w:type="spellStart"/>
      <w:r>
        <w:rPr>
          <w:i/>
          <w:szCs w:val="22"/>
          <w:lang w:val="lt-LT"/>
        </w:rPr>
        <w:t>Acidum</w:t>
      </w:r>
      <w:proofErr w:type="spellEnd"/>
      <w:r>
        <w:rPr>
          <w:i/>
          <w:szCs w:val="22"/>
          <w:lang w:val="lt-LT"/>
        </w:rPr>
        <w:t xml:space="preserve"> </w:t>
      </w:r>
      <w:proofErr w:type="spellStart"/>
      <w:r>
        <w:rPr>
          <w:i/>
          <w:szCs w:val="22"/>
          <w:lang w:val="lt-LT"/>
        </w:rPr>
        <w:t>asparticum</w:t>
      </w:r>
      <w:proofErr w:type="spellEnd"/>
      <w:r>
        <w:rPr>
          <w:szCs w:val="22"/>
          <w:lang w:val="lt-LT"/>
        </w:rPr>
        <w:tab/>
      </w:r>
      <w:r>
        <w:rPr>
          <w:szCs w:val="22"/>
          <w:lang w:val="lt-LT"/>
        </w:rPr>
        <w:tab/>
      </w:r>
      <w:r>
        <w:rPr>
          <w:szCs w:val="22"/>
          <w:lang w:val="lt-LT"/>
        </w:rPr>
        <w:tab/>
      </w:r>
      <w:r>
        <w:rPr>
          <w:szCs w:val="22"/>
          <w:lang w:val="lt-LT"/>
        </w:rPr>
        <w:tab/>
        <w:t>2,20 g</w:t>
      </w:r>
    </w:p>
    <w:p w14:paraId="1FCB0109" w14:textId="77777777" w:rsidR="00DF6F3F" w:rsidRDefault="00371309">
      <w:pPr>
        <w:spacing w:line="240" w:lineRule="auto"/>
      </w:pPr>
      <w:proofErr w:type="spellStart"/>
      <w:r>
        <w:rPr>
          <w:i/>
          <w:szCs w:val="22"/>
          <w:lang w:val="lt-LT"/>
        </w:rPr>
        <w:t>Acidum</w:t>
      </w:r>
      <w:proofErr w:type="spellEnd"/>
      <w:r>
        <w:rPr>
          <w:i/>
          <w:szCs w:val="22"/>
          <w:lang w:val="lt-LT"/>
        </w:rPr>
        <w:t xml:space="preserve"> </w:t>
      </w:r>
      <w:proofErr w:type="spellStart"/>
      <w:r>
        <w:rPr>
          <w:i/>
          <w:szCs w:val="22"/>
          <w:lang w:val="lt-LT"/>
        </w:rPr>
        <w:t>glutamicum</w:t>
      </w:r>
      <w:proofErr w:type="spellEnd"/>
      <w:r>
        <w:rPr>
          <w:szCs w:val="22"/>
          <w:lang w:val="lt-LT"/>
        </w:rPr>
        <w:tab/>
      </w:r>
      <w:r>
        <w:rPr>
          <w:szCs w:val="22"/>
          <w:lang w:val="lt-LT"/>
        </w:rPr>
        <w:tab/>
      </w:r>
      <w:r>
        <w:rPr>
          <w:szCs w:val="22"/>
          <w:lang w:val="lt-LT"/>
        </w:rPr>
        <w:tab/>
      </w:r>
      <w:r>
        <w:rPr>
          <w:szCs w:val="22"/>
          <w:lang w:val="lt-LT"/>
        </w:rPr>
        <w:tab/>
        <w:t>3,79 g</w:t>
      </w:r>
    </w:p>
    <w:p w14:paraId="49F36CAB" w14:textId="77777777" w:rsidR="00DF6F3F" w:rsidRDefault="00371309">
      <w:pPr>
        <w:spacing w:line="240" w:lineRule="auto"/>
      </w:pPr>
      <w:proofErr w:type="spellStart"/>
      <w:r>
        <w:rPr>
          <w:i/>
          <w:szCs w:val="22"/>
          <w:lang w:val="lt-LT"/>
        </w:rPr>
        <w:t>Glycinum</w:t>
      </w:r>
      <w:proofErr w:type="spellEnd"/>
      <w:r>
        <w:rPr>
          <w:szCs w:val="22"/>
          <w:lang w:val="lt-LT"/>
        </w:rPr>
        <w:tab/>
      </w:r>
      <w:r>
        <w:rPr>
          <w:szCs w:val="22"/>
          <w:lang w:val="lt-LT"/>
        </w:rPr>
        <w:tab/>
      </w:r>
      <w:r>
        <w:rPr>
          <w:szCs w:val="22"/>
          <w:lang w:val="lt-LT"/>
        </w:rPr>
        <w:tab/>
      </w:r>
      <w:r>
        <w:rPr>
          <w:szCs w:val="22"/>
          <w:lang w:val="lt-LT"/>
        </w:rPr>
        <w:tab/>
      </w:r>
      <w:r>
        <w:rPr>
          <w:szCs w:val="22"/>
          <w:lang w:val="lt-LT"/>
        </w:rPr>
        <w:tab/>
        <w:t>5,26 g</w:t>
      </w:r>
    </w:p>
    <w:p w14:paraId="1A9CB104" w14:textId="77777777" w:rsidR="00DF6F3F" w:rsidRDefault="00371309">
      <w:pPr>
        <w:spacing w:line="240" w:lineRule="auto"/>
      </w:pPr>
      <w:proofErr w:type="spellStart"/>
      <w:r>
        <w:rPr>
          <w:i/>
          <w:szCs w:val="22"/>
          <w:lang w:val="lt-LT"/>
        </w:rPr>
        <w:t>Histidinum</w:t>
      </w:r>
      <w:proofErr w:type="spellEnd"/>
      <w:r>
        <w:rPr>
          <w:szCs w:val="22"/>
          <w:lang w:val="lt-LT"/>
        </w:rPr>
        <w:tab/>
      </w:r>
      <w:r>
        <w:rPr>
          <w:szCs w:val="22"/>
          <w:lang w:val="lt-LT"/>
        </w:rPr>
        <w:tab/>
      </w:r>
      <w:r>
        <w:rPr>
          <w:szCs w:val="22"/>
          <w:lang w:val="lt-LT"/>
        </w:rPr>
        <w:tab/>
      </w:r>
      <w:r>
        <w:rPr>
          <w:szCs w:val="22"/>
          <w:lang w:val="lt-LT"/>
        </w:rPr>
        <w:tab/>
      </w:r>
      <w:r>
        <w:rPr>
          <w:szCs w:val="22"/>
          <w:lang w:val="lt-LT"/>
        </w:rPr>
        <w:tab/>
        <w:t>4,53 g</w:t>
      </w:r>
    </w:p>
    <w:p w14:paraId="083FB894" w14:textId="77777777" w:rsidR="00DF6F3F" w:rsidRDefault="00371309">
      <w:pPr>
        <w:spacing w:line="240" w:lineRule="auto"/>
      </w:pPr>
      <w:proofErr w:type="spellStart"/>
      <w:r>
        <w:rPr>
          <w:i/>
          <w:szCs w:val="22"/>
          <w:lang w:val="lt-LT"/>
        </w:rPr>
        <w:t>Isoleucinum</w:t>
      </w:r>
      <w:proofErr w:type="spellEnd"/>
      <w:r>
        <w:rPr>
          <w:szCs w:val="22"/>
          <w:lang w:val="lt-LT"/>
        </w:rPr>
        <w:tab/>
      </w:r>
      <w:r>
        <w:rPr>
          <w:szCs w:val="22"/>
          <w:lang w:val="lt-LT"/>
        </w:rPr>
        <w:tab/>
      </w:r>
      <w:r>
        <w:rPr>
          <w:szCs w:val="22"/>
          <w:lang w:val="lt-LT"/>
        </w:rPr>
        <w:tab/>
      </w:r>
      <w:r>
        <w:rPr>
          <w:szCs w:val="22"/>
          <w:lang w:val="lt-LT"/>
        </w:rPr>
        <w:tab/>
      </w:r>
      <w:r>
        <w:rPr>
          <w:szCs w:val="22"/>
          <w:lang w:val="lt-LT"/>
        </w:rPr>
        <w:tab/>
        <w:t>3,79 g</w:t>
      </w:r>
    </w:p>
    <w:p w14:paraId="0F98BC3E" w14:textId="77777777" w:rsidR="00DF6F3F" w:rsidRDefault="00371309">
      <w:pPr>
        <w:spacing w:line="240" w:lineRule="auto"/>
      </w:pPr>
      <w:proofErr w:type="spellStart"/>
      <w:r>
        <w:rPr>
          <w:i/>
          <w:szCs w:val="22"/>
          <w:lang w:val="lt-LT"/>
        </w:rPr>
        <w:t>Leucinum</w:t>
      </w:r>
      <w:proofErr w:type="spellEnd"/>
      <w:r>
        <w:rPr>
          <w:szCs w:val="22"/>
          <w:lang w:val="lt-LT"/>
        </w:rPr>
        <w:tab/>
      </w:r>
      <w:r>
        <w:rPr>
          <w:szCs w:val="22"/>
          <w:lang w:val="lt-LT"/>
        </w:rPr>
        <w:tab/>
      </w:r>
      <w:r>
        <w:rPr>
          <w:szCs w:val="22"/>
          <w:lang w:val="lt-LT"/>
        </w:rPr>
        <w:tab/>
      </w:r>
      <w:r>
        <w:rPr>
          <w:szCs w:val="22"/>
          <w:lang w:val="lt-LT"/>
        </w:rPr>
        <w:tab/>
      </w:r>
      <w:r>
        <w:rPr>
          <w:szCs w:val="22"/>
          <w:lang w:val="lt-LT"/>
        </w:rPr>
        <w:tab/>
        <w:t>5,26 g</w:t>
      </w:r>
    </w:p>
    <w:p w14:paraId="717A4C05" w14:textId="77777777" w:rsidR="00DF6F3F" w:rsidRDefault="00371309">
      <w:pPr>
        <w:spacing w:line="240" w:lineRule="auto"/>
      </w:pPr>
      <w:proofErr w:type="spellStart"/>
      <w:r>
        <w:rPr>
          <w:i/>
          <w:szCs w:val="22"/>
          <w:lang w:val="lt-LT"/>
        </w:rPr>
        <w:t>Lysinum</w:t>
      </w:r>
      <w:proofErr w:type="spellEnd"/>
      <w:r>
        <w:rPr>
          <w:szCs w:val="22"/>
          <w:lang w:val="lt-LT"/>
        </w:rPr>
        <w:tab/>
      </w:r>
      <w:r>
        <w:rPr>
          <w:szCs w:val="22"/>
          <w:lang w:val="lt-LT"/>
        </w:rPr>
        <w:tab/>
      </w:r>
      <w:r>
        <w:rPr>
          <w:szCs w:val="22"/>
          <w:lang w:val="lt-LT"/>
        </w:rPr>
        <w:tab/>
      </w:r>
      <w:r>
        <w:rPr>
          <w:szCs w:val="22"/>
          <w:lang w:val="lt-LT"/>
        </w:rPr>
        <w:tab/>
      </w:r>
      <w:r>
        <w:rPr>
          <w:szCs w:val="22"/>
          <w:lang w:val="lt-LT"/>
        </w:rPr>
        <w:tab/>
        <w:t>5,97 g</w:t>
      </w:r>
    </w:p>
    <w:p w14:paraId="7BC3502D" w14:textId="77777777" w:rsidR="00DF6F3F" w:rsidRDefault="00371309">
      <w:pPr>
        <w:spacing w:line="240" w:lineRule="auto"/>
      </w:pPr>
      <w:r>
        <w:rPr>
          <w:i/>
          <w:szCs w:val="22"/>
          <w:lang w:val="lt-LT"/>
        </w:rPr>
        <w:t xml:space="preserve">(^= </w:t>
      </w:r>
      <w:proofErr w:type="spellStart"/>
      <w:r>
        <w:rPr>
          <w:i/>
          <w:szCs w:val="22"/>
          <w:lang w:val="lt-LT"/>
        </w:rPr>
        <w:t>Lysini</w:t>
      </w:r>
      <w:proofErr w:type="spellEnd"/>
      <w:r>
        <w:rPr>
          <w:i/>
          <w:szCs w:val="22"/>
          <w:lang w:val="lt-LT"/>
        </w:rPr>
        <w:t xml:space="preserve"> </w:t>
      </w:r>
      <w:proofErr w:type="spellStart"/>
      <w:r>
        <w:rPr>
          <w:i/>
          <w:szCs w:val="22"/>
          <w:lang w:val="lt-LT"/>
        </w:rPr>
        <w:t>acetas</w:t>
      </w:r>
      <w:proofErr w:type="spellEnd"/>
      <w:r>
        <w:rPr>
          <w:i/>
          <w:szCs w:val="22"/>
          <w:lang w:val="lt-LT"/>
        </w:rPr>
        <w:t>)</w:t>
      </w:r>
      <w:r>
        <w:rPr>
          <w:szCs w:val="22"/>
          <w:lang w:val="lt-LT"/>
        </w:rPr>
        <w:tab/>
      </w:r>
      <w:r>
        <w:rPr>
          <w:szCs w:val="22"/>
          <w:lang w:val="lt-LT"/>
        </w:rPr>
        <w:tab/>
      </w:r>
      <w:r>
        <w:rPr>
          <w:szCs w:val="22"/>
          <w:lang w:val="lt-LT"/>
        </w:rPr>
        <w:tab/>
      </w:r>
      <w:r>
        <w:rPr>
          <w:szCs w:val="22"/>
          <w:lang w:val="lt-LT"/>
        </w:rPr>
        <w:tab/>
        <w:t>(8,43 g)</w:t>
      </w:r>
    </w:p>
    <w:p w14:paraId="0EE7D200" w14:textId="77777777" w:rsidR="00DF6F3F" w:rsidRDefault="00371309">
      <w:pPr>
        <w:spacing w:line="240" w:lineRule="auto"/>
      </w:pPr>
      <w:proofErr w:type="spellStart"/>
      <w:r>
        <w:rPr>
          <w:i/>
          <w:szCs w:val="22"/>
          <w:lang w:val="lt-LT"/>
        </w:rPr>
        <w:t>Methioninum</w:t>
      </w:r>
      <w:proofErr w:type="spellEnd"/>
      <w:r>
        <w:rPr>
          <w:i/>
          <w:szCs w:val="22"/>
          <w:lang w:val="lt-LT"/>
        </w:rPr>
        <w:tab/>
      </w:r>
      <w:r>
        <w:rPr>
          <w:szCs w:val="22"/>
          <w:lang w:val="lt-LT"/>
        </w:rPr>
        <w:tab/>
      </w:r>
      <w:r>
        <w:rPr>
          <w:szCs w:val="22"/>
          <w:lang w:val="lt-LT"/>
        </w:rPr>
        <w:tab/>
      </w:r>
      <w:r>
        <w:rPr>
          <w:szCs w:val="22"/>
          <w:lang w:val="lt-LT"/>
        </w:rPr>
        <w:tab/>
      </w:r>
      <w:r>
        <w:rPr>
          <w:szCs w:val="22"/>
          <w:lang w:val="lt-LT"/>
        </w:rPr>
        <w:tab/>
        <w:t>3,79 g</w:t>
      </w:r>
    </w:p>
    <w:p w14:paraId="6E700305" w14:textId="77777777" w:rsidR="00DF6F3F" w:rsidRDefault="00371309">
      <w:pPr>
        <w:spacing w:line="240" w:lineRule="auto"/>
      </w:pPr>
      <w:proofErr w:type="spellStart"/>
      <w:r>
        <w:rPr>
          <w:i/>
          <w:szCs w:val="22"/>
          <w:lang w:val="lt-LT"/>
        </w:rPr>
        <w:t>Phenylalaninum</w:t>
      </w:r>
      <w:proofErr w:type="spellEnd"/>
      <w:r>
        <w:rPr>
          <w:szCs w:val="22"/>
          <w:lang w:val="lt-LT"/>
        </w:rPr>
        <w:tab/>
      </w:r>
      <w:r>
        <w:rPr>
          <w:szCs w:val="22"/>
          <w:lang w:val="lt-LT"/>
        </w:rPr>
        <w:tab/>
      </w:r>
      <w:r>
        <w:rPr>
          <w:szCs w:val="22"/>
          <w:lang w:val="lt-LT"/>
        </w:rPr>
        <w:tab/>
      </w:r>
      <w:r>
        <w:rPr>
          <w:szCs w:val="22"/>
          <w:lang w:val="lt-LT"/>
        </w:rPr>
        <w:tab/>
        <w:t>5,26 g</w:t>
      </w:r>
    </w:p>
    <w:p w14:paraId="5A30B96C" w14:textId="77777777" w:rsidR="00DF6F3F" w:rsidRDefault="00371309">
      <w:pPr>
        <w:spacing w:line="240" w:lineRule="auto"/>
      </w:pPr>
      <w:proofErr w:type="spellStart"/>
      <w:r>
        <w:rPr>
          <w:i/>
          <w:szCs w:val="22"/>
          <w:lang w:val="lt-LT"/>
        </w:rPr>
        <w:t>Prolinum</w:t>
      </w:r>
      <w:proofErr w:type="spellEnd"/>
      <w:r>
        <w:rPr>
          <w:szCs w:val="22"/>
          <w:lang w:val="lt-LT"/>
        </w:rPr>
        <w:tab/>
      </w:r>
      <w:r>
        <w:rPr>
          <w:szCs w:val="22"/>
          <w:lang w:val="lt-LT"/>
        </w:rPr>
        <w:tab/>
      </w:r>
      <w:r>
        <w:rPr>
          <w:szCs w:val="22"/>
          <w:lang w:val="lt-LT"/>
        </w:rPr>
        <w:tab/>
      </w:r>
      <w:r>
        <w:rPr>
          <w:szCs w:val="22"/>
          <w:lang w:val="lt-LT"/>
        </w:rPr>
        <w:tab/>
      </w:r>
      <w:r>
        <w:rPr>
          <w:szCs w:val="22"/>
          <w:lang w:val="lt-LT"/>
        </w:rPr>
        <w:tab/>
        <w:t>4,53 g</w:t>
      </w:r>
    </w:p>
    <w:p w14:paraId="1A463F93" w14:textId="77777777" w:rsidR="00DF6F3F" w:rsidRDefault="00371309">
      <w:pPr>
        <w:spacing w:line="240" w:lineRule="auto"/>
      </w:pPr>
      <w:proofErr w:type="spellStart"/>
      <w:r>
        <w:rPr>
          <w:i/>
          <w:szCs w:val="22"/>
          <w:lang w:val="lt-LT"/>
        </w:rPr>
        <w:t>Serinum</w:t>
      </w:r>
      <w:proofErr w:type="spellEnd"/>
      <w:r>
        <w:rPr>
          <w:szCs w:val="22"/>
          <w:lang w:val="lt-LT"/>
        </w:rPr>
        <w:tab/>
      </w:r>
      <w:r>
        <w:rPr>
          <w:szCs w:val="22"/>
          <w:lang w:val="lt-LT"/>
        </w:rPr>
        <w:tab/>
      </w:r>
      <w:r>
        <w:rPr>
          <w:szCs w:val="22"/>
          <w:lang w:val="lt-LT"/>
        </w:rPr>
        <w:tab/>
      </w:r>
      <w:r>
        <w:rPr>
          <w:szCs w:val="22"/>
          <w:lang w:val="lt-LT"/>
        </w:rPr>
        <w:tab/>
      </w:r>
      <w:r>
        <w:rPr>
          <w:szCs w:val="22"/>
          <w:lang w:val="lt-LT"/>
        </w:rPr>
        <w:tab/>
        <w:t>3,00 g</w:t>
      </w:r>
    </w:p>
    <w:p w14:paraId="1401ADFE" w14:textId="77777777" w:rsidR="00DF6F3F" w:rsidRDefault="00371309">
      <w:pPr>
        <w:spacing w:line="240" w:lineRule="auto"/>
      </w:pPr>
      <w:proofErr w:type="spellStart"/>
      <w:r>
        <w:rPr>
          <w:i/>
          <w:szCs w:val="22"/>
          <w:lang w:val="lt-LT"/>
        </w:rPr>
        <w:t>Threoninum</w:t>
      </w:r>
      <w:proofErr w:type="spellEnd"/>
      <w:r>
        <w:rPr>
          <w:szCs w:val="22"/>
          <w:lang w:val="lt-LT"/>
        </w:rPr>
        <w:tab/>
      </w:r>
      <w:r>
        <w:rPr>
          <w:szCs w:val="22"/>
          <w:lang w:val="lt-LT"/>
        </w:rPr>
        <w:tab/>
      </w:r>
      <w:r>
        <w:rPr>
          <w:szCs w:val="22"/>
          <w:lang w:val="lt-LT"/>
        </w:rPr>
        <w:tab/>
      </w:r>
      <w:r>
        <w:rPr>
          <w:szCs w:val="22"/>
          <w:lang w:val="lt-LT"/>
        </w:rPr>
        <w:tab/>
      </w:r>
      <w:r>
        <w:rPr>
          <w:szCs w:val="22"/>
          <w:lang w:val="lt-LT"/>
        </w:rPr>
        <w:tab/>
        <w:t>3,79 g</w:t>
      </w:r>
    </w:p>
    <w:p w14:paraId="1F7C969B" w14:textId="77777777" w:rsidR="00DF6F3F" w:rsidRDefault="00371309">
      <w:pPr>
        <w:spacing w:line="240" w:lineRule="auto"/>
      </w:pPr>
      <w:proofErr w:type="spellStart"/>
      <w:r>
        <w:rPr>
          <w:i/>
          <w:szCs w:val="22"/>
          <w:lang w:val="lt-LT"/>
        </w:rPr>
        <w:t>Tryptophanum</w:t>
      </w:r>
      <w:proofErr w:type="spellEnd"/>
      <w:r>
        <w:rPr>
          <w:szCs w:val="22"/>
          <w:lang w:val="lt-LT"/>
        </w:rPr>
        <w:tab/>
      </w:r>
      <w:r>
        <w:rPr>
          <w:szCs w:val="22"/>
          <w:lang w:val="lt-LT"/>
        </w:rPr>
        <w:tab/>
      </w:r>
      <w:r>
        <w:rPr>
          <w:szCs w:val="22"/>
          <w:lang w:val="lt-LT"/>
        </w:rPr>
        <w:tab/>
      </w:r>
      <w:r>
        <w:rPr>
          <w:szCs w:val="22"/>
          <w:lang w:val="lt-LT"/>
        </w:rPr>
        <w:tab/>
      </w:r>
      <w:r>
        <w:rPr>
          <w:szCs w:val="22"/>
          <w:lang w:val="lt-LT"/>
        </w:rPr>
        <w:tab/>
        <w:t>1,26 g</w:t>
      </w:r>
    </w:p>
    <w:p w14:paraId="09AA8E08" w14:textId="77777777" w:rsidR="00DF6F3F" w:rsidRDefault="00371309">
      <w:pPr>
        <w:spacing w:line="240" w:lineRule="auto"/>
      </w:pPr>
      <w:proofErr w:type="spellStart"/>
      <w:r>
        <w:rPr>
          <w:i/>
          <w:szCs w:val="22"/>
          <w:lang w:val="lt-LT"/>
        </w:rPr>
        <w:t>Tyrosinum</w:t>
      </w:r>
      <w:proofErr w:type="spellEnd"/>
      <w:r>
        <w:rPr>
          <w:szCs w:val="22"/>
          <w:lang w:val="lt-LT"/>
        </w:rPr>
        <w:tab/>
      </w:r>
      <w:r>
        <w:rPr>
          <w:szCs w:val="22"/>
          <w:lang w:val="lt-LT"/>
        </w:rPr>
        <w:tab/>
      </w:r>
      <w:r>
        <w:rPr>
          <w:szCs w:val="22"/>
          <w:lang w:val="lt-LT"/>
        </w:rPr>
        <w:tab/>
      </w:r>
      <w:r>
        <w:rPr>
          <w:szCs w:val="22"/>
          <w:lang w:val="lt-LT"/>
        </w:rPr>
        <w:tab/>
      </w:r>
      <w:r>
        <w:rPr>
          <w:szCs w:val="22"/>
          <w:lang w:val="lt-LT"/>
        </w:rPr>
        <w:tab/>
        <w:t>0,20 g</w:t>
      </w:r>
    </w:p>
    <w:p w14:paraId="6F177496" w14:textId="77777777" w:rsidR="00DF6F3F" w:rsidRDefault="00371309">
      <w:pPr>
        <w:spacing w:line="240" w:lineRule="auto"/>
      </w:pPr>
      <w:proofErr w:type="spellStart"/>
      <w:r>
        <w:rPr>
          <w:i/>
          <w:szCs w:val="22"/>
          <w:lang w:val="lt-LT"/>
        </w:rPr>
        <w:t>Valinum</w:t>
      </w:r>
      <w:proofErr w:type="spellEnd"/>
      <w:r>
        <w:rPr>
          <w:szCs w:val="22"/>
          <w:lang w:val="lt-LT"/>
        </w:rPr>
        <w:tab/>
      </w:r>
      <w:r>
        <w:rPr>
          <w:szCs w:val="22"/>
          <w:lang w:val="lt-LT"/>
        </w:rPr>
        <w:tab/>
      </w:r>
      <w:r>
        <w:rPr>
          <w:szCs w:val="22"/>
          <w:lang w:val="lt-LT"/>
        </w:rPr>
        <w:tab/>
      </w:r>
      <w:r>
        <w:rPr>
          <w:szCs w:val="22"/>
          <w:lang w:val="lt-LT"/>
        </w:rPr>
        <w:tab/>
      </w:r>
      <w:r>
        <w:rPr>
          <w:szCs w:val="22"/>
          <w:lang w:val="lt-LT"/>
        </w:rPr>
        <w:tab/>
        <w:t>4,86 g</w:t>
      </w:r>
    </w:p>
    <w:p w14:paraId="71E09AB8" w14:textId="77777777" w:rsidR="00DF6F3F" w:rsidRDefault="00371309">
      <w:pPr>
        <w:spacing w:line="240" w:lineRule="auto"/>
      </w:pPr>
      <w:proofErr w:type="spellStart"/>
      <w:r>
        <w:rPr>
          <w:i/>
          <w:szCs w:val="22"/>
          <w:lang w:val="lt-LT"/>
        </w:rPr>
        <w:t>Natrii</w:t>
      </w:r>
      <w:proofErr w:type="spellEnd"/>
      <w:r>
        <w:rPr>
          <w:i/>
          <w:szCs w:val="22"/>
          <w:lang w:val="lt-LT"/>
        </w:rPr>
        <w:t xml:space="preserve"> </w:t>
      </w:r>
      <w:proofErr w:type="spellStart"/>
      <w:r>
        <w:rPr>
          <w:i/>
          <w:szCs w:val="22"/>
          <w:lang w:val="lt-LT"/>
        </w:rPr>
        <w:t>acetas</w:t>
      </w:r>
      <w:proofErr w:type="spellEnd"/>
      <w:r>
        <w:rPr>
          <w:i/>
          <w:szCs w:val="22"/>
          <w:lang w:val="lt-LT"/>
        </w:rPr>
        <w:t xml:space="preserve"> </w:t>
      </w:r>
      <w:proofErr w:type="spellStart"/>
      <w:r>
        <w:rPr>
          <w:i/>
          <w:szCs w:val="22"/>
          <w:lang w:val="lt-LT"/>
        </w:rPr>
        <w:t>trihydricus</w:t>
      </w:r>
      <w:proofErr w:type="spellEnd"/>
      <w:r>
        <w:rPr>
          <w:szCs w:val="22"/>
          <w:lang w:val="lt-LT"/>
        </w:rPr>
        <w:tab/>
      </w:r>
      <w:r>
        <w:rPr>
          <w:szCs w:val="22"/>
          <w:lang w:val="lt-LT"/>
        </w:rPr>
        <w:tab/>
      </w:r>
      <w:r>
        <w:rPr>
          <w:szCs w:val="22"/>
          <w:lang w:val="lt-LT"/>
        </w:rPr>
        <w:tab/>
      </w:r>
      <w:r>
        <w:rPr>
          <w:szCs w:val="22"/>
          <w:lang w:val="lt-LT"/>
        </w:rPr>
        <w:tab/>
        <w:t>1,5 g</w:t>
      </w:r>
    </w:p>
    <w:p w14:paraId="509C8B57" w14:textId="77777777" w:rsidR="00DF6F3F" w:rsidRDefault="00371309">
      <w:pPr>
        <w:spacing w:line="240" w:lineRule="auto"/>
      </w:pPr>
      <w:proofErr w:type="spellStart"/>
      <w:r>
        <w:rPr>
          <w:i/>
          <w:szCs w:val="22"/>
          <w:lang w:val="lt-LT"/>
        </w:rPr>
        <w:t>Natrii</w:t>
      </w:r>
      <w:proofErr w:type="spellEnd"/>
      <w:r>
        <w:rPr>
          <w:i/>
          <w:szCs w:val="22"/>
          <w:lang w:val="lt-LT"/>
        </w:rPr>
        <w:t xml:space="preserve"> </w:t>
      </w:r>
      <w:proofErr w:type="spellStart"/>
      <w:r>
        <w:rPr>
          <w:i/>
          <w:szCs w:val="22"/>
          <w:lang w:val="lt-LT"/>
        </w:rPr>
        <w:t>glycerophosphas</w:t>
      </w:r>
      <w:proofErr w:type="spellEnd"/>
      <w:r>
        <w:rPr>
          <w:i/>
          <w:szCs w:val="22"/>
          <w:lang w:val="lt-LT"/>
        </w:rPr>
        <w:t xml:space="preserve"> </w:t>
      </w:r>
      <w:proofErr w:type="spellStart"/>
      <w:r>
        <w:rPr>
          <w:i/>
          <w:szCs w:val="22"/>
          <w:lang w:val="lt-LT"/>
        </w:rPr>
        <w:t>hydricus</w:t>
      </w:r>
      <w:proofErr w:type="spellEnd"/>
      <w:r>
        <w:rPr>
          <w:szCs w:val="22"/>
          <w:lang w:val="lt-LT"/>
        </w:rPr>
        <w:tab/>
      </w:r>
      <w:r>
        <w:rPr>
          <w:szCs w:val="22"/>
          <w:lang w:val="lt-LT"/>
        </w:rPr>
        <w:tab/>
      </w:r>
      <w:r>
        <w:rPr>
          <w:szCs w:val="22"/>
          <w:lang w:val="lt-LT"/>
        </w:rPr>
        <w:tab/>
        <w:t>3,67 g</w:t>
      </w:r>
    </w:p>
    <w:p w14:paraId="209A643F" w14:textId="77777777" w:rsidR="00DF6F3F" w:rsidRDefault="00371309">
      <w:pPr>
        <w:spacing w:line="240" w:lineRule="auto"/>
      </w:pPr>
      <w:proofErr w:type="spellStart"/>
      <w:r>
        <w:rPr>
          <w:i/>
          <w:szCs w:val="22"/>
          <w:lang w:val="lt-LT"/>
        </w:rPr>
        <w:t>Kalii</w:t>
      </w:r>
      <w:proofErr w:type="spellEnd"/>
      <w:r>
        <w:rPr>
          <w:i/>
          <w:szCs w:val="22"/>
          <w:lang w:val="lt-LT"/>
        </w:rPr>
        <w:t xml:space="preserve"> </w:t>
      </w:r>
      <w:proofErr w:type="spellStart"/>
      <w:r>
        <w:rPr>
          <w:i/>
          <w:szCs w:val="22"/>
          <w:lang w:val="lt-LT"/>
        </w:rPr>
        <w:t>chloridum</w:t>
      </w:r>
      <w:proofErr w:type="spellEnd"/>
      <w:r>
        <w:rPr>
          <w:szCs w:val="22"/>
          <w:lang w:val="lt-LT"/>
        </w:rPr>
        <w:tab/>
      </w:r>
      <w:r>
        <w:rPr>
          <w:szCs w:val="22"/>
          <w:lang w:val="lt-LT"/>
        </w:rPr>
        <w:tab/>
      </w:r>
      <w:r>
        <w:rPr>
          <w:szCs w:val="22"/>
          <w:lang w:val="lt-LT"/>
        </w:rPr>
        <w:tab/>
      </w:r>
      <w:r>
        <w:rPr>
          <w:szCs w:val="22"/>
          <w:lang w:val="lt-LT"/>
        </w:rPr>
        <w:tab/>
        <w:t>2,24 g</w:t>
      </w:r>
    </w:p>
    <w:p w14:paraId="5E047DFB" w14:textId="77777777" w:rsidR="00DF6F3F" w:rsidRDefault="00371309">
      <w:pPr>
        <w:spacing w:line="240" w:lineRule="auto"/>
      </w:pPr>
      <w:proofErr w:type="spellStart"/>
      <w:r>
        <w:rPr>
          <w:i/>
          <w:szCs w:val="22"/>
          <w:lang w:val="lt-LT"/>
        </w:rPr>
        <w:t>Magnesii</w:t>
      </w:r>
      <w:proofErr w:type="spellEnd"/>
      <w:r>
        <w:rPr>
          <w:i/>
          <w:szCs w:val="22"/>
          <w:lang w:val="lt-LT"/>
        </w:rPr>
        <w:t xml:space="preserve"> </w:t>
      </w:r>
      <w:proofErr w:type="spellStart"/>
      <w:r>
        <w:rPr>
          <w:i/>
          <w:szCs w:val="22"/>
          <w:lang w:val="lt-LT"/>
        </w:rPr>
        <w:t>chloridum</w:t>
      </w:r>
      <w:proofErr w:type="spellEnd"/>
      <w:r>
        <w:rPr>
          <w:i/>
          <w:szCs w:val="22"/>
          <w:lang w:val="lt-LT"/>
        </w:rPr>
        <w:t xml:space="preserve"> </w:t>
      </w:r>
      <w:proofErr w:type="spellStart"/>
      <w:r>
        <w:rPr>
          <w:i/>
          <w:szCs w:val="22"/>
          <w:lang w:val="lt-LT"/>
        </w:rPr>
        <w:t>hexahydricum</w:t>
      </w:r>
      <w:proofErr w:type="spellEnd"/>
      <w:r>
        <w:rPr>
          <w:szCs w:val="22"/>
          <w:lang w:val="lt-LT"/>
        </w:rPr>
        <w:tab/>
      </w:r>
      <w:r>
        <w:rPr>
          <w:szCs w:val="22"/>
          <w:lang w:val="lt-LT"/>
        </w:rPr>
        <w:tab/>
      </w:r>
      <w:r>
        <w:rPr>
          <w:szCs w:val="22"/>
          <w:lang w:val="lt-LT"/>
        </w:rPr>
        <w:tab/>
        <w:t>0,81 g</w:t>
      </w:r>
    </w:p>
    <w:p w14:paraId="6D61EFC1" w14:textId="77777777" w:rsidR="00DF6F3F" w:rsidRDefault="00371309">
      <w:pPr>
        <w:spacing w:line="240" w:lineRule="auto"/>
      </w:pPr>
      <w:proofErr w:type="spellStart"/>
      <w:r>
        <w:rPr>
          <w:i/>
          <w:szCs w:val="22"/>
          <w:lang w:val="lt-LT"/>
        </w:rPr>
        <w:t>Calcii</w:t>
      </w:r>
      <w:proofErr w:type="spellEnd"/>
      <w:r>
        <w:rPr>
          <w:i/>
          <w:szCs w:val="22"/>
          <w:lang w:val="lt-LT"/>
        </w:rPr>
        <w:t xml:space="preserve"> </w:t>
      </w:r>
      <w:proofErr w:type="spellStart"/>
      <w:r>
        <w:rPr>
          <w:i/>
          <w:szCs w:val="22"/>
          <w:lang w:val="lt-LT"/>
        </w:rPr>
        <w:t>chloridum</w:t>
      </w:r>
      <w:proofErr w:type="spellEnd"/>
      <w:r>
        <w:rPr>
          <w:i/>
          <w:szCs w:val="22"/>
          <w:lang w:val="lt-LT"/>
        </w:rPr>
        <w:t xml:space="preserve"> </w:t>
      </w:r>
      <w:proofErr w:type="spellStart"/>
      <w:r>
        <w:rPr>
          <w:i/>
          <w:szCs w:val="22"/>
          <w:lang w:val="lt-LT"/>
        </w:rPr>
        <w:t>dihydricum</w:t>
      </w:r>
      <w:proofErr w:type="spellEnd"/>
      <w:r>
        <w:rPr>
          <w:i/>
          <w:szCs w:val="22"/>
          <w:lang w:val="lt-LT"/>
        </w:rPr>
        <w:tab/>
      </w:r>
      <w:r>
        <w:rPr>
          <w:szCs w:val="22"/>
          <w:lang w:val="lt-LT"/>
        </w:rPr>
        <w:tab/>
      </w:r>
      <w:r>
        <w:rPr>
          <w:szCs w:val="22"/>
          <w:lang w:val="lt-LT"/>
        </w:rPr>
        <w:tab/>
      </w:r>
      <w:r>
        <w:rPr>
          <w:szCs w:val="22"/>
          <w:lang w:val="lt-LT"/>
        </w:rPr>
        <w:tab/>
        <w:t>0,52 g</w:t>
      </w:r>
    </w:p>
    <w:p w14:paraId="6137BCB1" w14:textId="77777777" w:rsidR="00DF6F3F" w:rsidRDefault="00371309">
      <w:pPr>
        <w:spacing w:line="240" w:lineRule="auto"/>
      </w:pPr>
      <w:proofErr w:type="spellStart"/>
      <w:r>
        <w:rPr>
          <w:i/>
          <w:szCs w:val="22"/>
          <w:lang w:val="lt-LT"/>
        </w:rPr>
        <w:t>Glucosum</w:t>
      </w:r>
      <w:proofErr w:type="spellEnd"/>
      <w:r>
        <w:rPr>
          <w:i/>
          <w:szCs w:val="22"/>
          <w:lang w:val="lt-LT"/>
        </w:rPr>
        <w:tab/>
      </w:r>
      <w:r>
        <w:rPr>
          <w:szCs w:val="22"/>
          <w:lang w:val="lt-LT"/>
        </w:rPr>
        <w:tab/>
      </w:r>
      <w:r>
        <w:rPr>
          <w:szCs w:val="22"/>
          <w:lang w:val="lt-LT"/>
        </w:rPr>
        <w:tab/>
      </w:r>
      <w:r>
        <w:rPr>
          <w:szCs w:val="22"/>
          <w:lang w:val="lt-LT"/>
        </w:rPr>
        <w:tab/>
      </w:r>
      <w:r>
        <w:rPr>
          <w:szCs w:val="22"/>
          <w:lang w:val="lt-LT"/>
        </w:rPr>
        <w:tab/>
        <w:t>73,33g </w:t>
      </w:r>
    </w:p>
    <w:p w14:paraId="324EBCA0" w14:textId="77777777" w:rsidR="00DF6F3F" w:rsidRDefault="00371309">
      <w:pPr>
        <w:spacing w:line="240" w:lineRule="auto"/>
      </w:pPr>
      <w:r>
        <w:rPr>
          <w:i/>
          <w:szCs w:val="22"/>
          <w:lang w:val="lt-LT"/>
        </w:rPr>
        <w:t xml:space="preserve">(^= </w:t>
      </w:r>
      <w:proofErr w:type="spellStart"/>
      <w:r>
        <w:rPr>
          <w:i/>
          <w:szCs w:val="22"/>
          <w:lang w:val="lt-LT"/>
        </w:rPr>
        <w:t>Glucosum</w:t>
      </w:r>
      <w:proofErr w:type="spellEnd"/>
      <w:r>
        <w:rPr>
          <w:i/>
          <w:szCs w:val="22"/>
          <w:lang w:val="lt-LT"/>
        </w:rPr>
        <w:t xml:space="preserve"> </w:t>
      </w:r>
      <w:proofErr w:type="spellStart"/>
      <w:r>
        <w:rPr>
          <w:i/>
          <w:szCs w:val="22"/>
          <w:lang w:val="lt-LT"/>
        </w:rPr>
        <w:t>monohydricum</w:t>
      </w:r>
      <w:proofErr w:type="spellEnd"/>
      <w:r>
        <w:rPr>
          <w:i/>
          <w:szCs w:val="22"/>
          <w:lang w:val="lt-LT"/>
        </w:rPr>
        <w:t>)</w:t>
      </w:r>
      <w:r>
        <w:rPr>
          <w:szCs w:val="22"/>
          <w:lang w:val="lt-LT"/>
        </w:rPr>
        <w:tab/>
      </w:r>
      <w:r>
        <w:rPr>
          <w:szCs w:val="22"/>
          <w:lang w:val="lt-LT"/>
        </w:rPr>
        <w:tab/>
      </w:r>
      <w:r>
        <w:rPr>
          <w:szCs w:val="22"/>
          <w:lang w:val="lt-LT"/>
        </w:rPr>
        <w:tab/>
        <w:t>(80,67g )</w:t>
      </w:r>
    </w:p>
    <w:p w14:paraId="11A7164D" w14:textId="77777777" w:rsidR="00DF6F3F" w:rsidRDefault="00DF6F3F">
      <w:pPr>
        <w:spacing w:line="240" w:lineRule="auto"/>
        <w:rPr>
          <w:szCs w:val="22"/>
          <w:lang w:val="lt-LT"/>
        </w:rPr>
      </w:pPr>
    </w:p>
    <w:p w14:paraId="520F4916" w14:textId="77777777" w:rsidR="00DF6F3F" w:rsidRDefault="00371309">
      <w:pPr>
        <w:spacing w:line="240" w:lineRule="auto"/>
      </w:pPr>
      <w:r>
        <w:rPr>
          <w:szCs w:val="22"/>
          <w:vertAlign w:val="superscript"/>
          <w:lang w:val="lt-LT"/>
        </w:rPr>
        <w:t>a</w:t>
      </w:r>
      <w:r>
        <w:rPr>
          <w:szCs w:val="22"/>
          <w:lang w:val="lt-LT"/>
        </w:rPr>
        <w:t xml:space="preserve"> Rafinuoto alyvuogių aliejaus (apie 80%) ir rafinuoto sojų aliejaus (apie 20%) mišinys, atitinkantis nepakeičiamųjų riebiųjų rūgščių / 20% visų riebiųjų rūgščių santykį.</w:t>
      </w:r>
    </w:p>
    <w:p w14:paraId="2F73A4EA" w14:textId="77777777" w:rsidR="00DF6F3F" w:rsidRDefault="00DF6F3F">
      <w:pPr>
        <w:spacing w:line="240" w:lineRule="auto"/>
        <w:rPr>
          <w:szCs w:val="22"/>
          <w:lang w:val="lt-LT"/>
        </w:rPr>
      </w:pPr>
    </w:p>
    <w:p w14:paraId="028A6946" w14:textId="77777777" w:rsidR="00DF6F3F" w:rsidRDefault="00371309">
      <w:pPr>
        <w:spacing w:line="240" w:lineRule="auto"/>
        <w:rPr>
          <w:szCs w:val="22"/>
          <w:lang w:val="lt-LT"/>
        </w:rPr>
      </w:pPr>
      <w:r>
        <w:rPr>
          <w:szCs w:val="22"/>
          <w:lang w:val="lt-LT"/>
        </w:rPr>
        <w:t>1000 ml paruoštos emulsijos maistinė vertė:</w:t>
      </w:r>
    </w:p>
    <w:p w14:paraId="12F541C1" w14:textId="77777777" w:rsidR="00DF6F3F" w:rsidRDefault="00DF6F3F">
      <w:pPr>
        <w:spacing w:line="240" w:lineRule="auto"/>
        <w:rPr>
          <w:szCs w:val="22"/>
          <w:lang w:val="lt-LT"/>
        </w:rPr>
      </w:pPr>
    </w:p>
    <w:p w14:paraId="65E839BE" w14:textId="77777777" w:rsidR="00DF6F3F" w:rsidRDefault="00371309">
      <w:pPr>
        <w:spacing w:line="240" w:lineRule="auto"/>
        <w:rPr>
          <w:szCs w:val="22"/>
          <w:lang w:val="lt-LT"/>
        </w:rPr>
      </w:pPr>
      <w:r>
        <w:rPr>
          <w:szCs w:val="22"/>
          <w:lang w:val="lt-LT"/>
        </w:rPr>
        <w:lastRenderedPageBreak/>
        <w:t>Lipidai</w:t>
      </w:r>
      <w:r>
        <w:rPr>
          <w:szCs w:val="22"/>
          <w:lang w:val="lt-LT"/>
        </w:rPr>
        <w:tab/>
      </w:r>
      <w:r>
        <w:rPr>
          <w:szCs w:val="22"/>
          <w:lang w:val="lt-LT"/>
        </w:rPr>
        <w:tab/>
      </w:r>
      <w:r>
        <w:rPr>
          <w:szCs w:val="22"/>
          <w:lang w:val="lt-LT"/>
        </w:rPr>
        <w:tab/>
      </w:r>
      <w:r>
        <w:rPr>
          <w:szCs w:val="22"/>
          <w:lang w:val="lt-LT"/>
        </w:rPr>
        <w:tab/>
      </w:r>
      <w:r>
        <w:rPr>
          <w:szCs w:val="22"/>
          <w:lang w:val="lt-LT"/>
        </w:rPr>
        <w:tab/>
        <w:t>35,0 g</w:t>
      </w:r>
    </w:p>
    <w:p w14:paraId="18FC1A73" w14:textId="77777777" w:rsidR="00DF6F3F" w:rsidRDefault="00371309">
      <w:pPr>
        <w:spacing w:line="240" w:lineRule="auto"/>
        <w:rPr>
          <w:szCs w:val="22"/>
          <w:lang w:val="lt-LT"/>
        </w:rPr>
      </w:pPr>
      <w:r>
        <w:rPr>
          <w:szCs w:val="22"/>
          <w:lang w:val="lt-LT"/>
        </w:rPr>
        <w:t>Aminorūgštys</w:t>
      </w:r>
      <w:r>
        <w:rPr>
          <w:szCs w:val="22"/>
          <w:lang w:val="lt-LT"/>
        </w:rPr>
        <w:tab/>
      </w:r>
      <w:r>
        <w:rPr>
          <w:szCs w:val="22"/>
          <w:lang w:val="lt-LT"/>
        </w:rPr>
        <w:tab/>
      </w:r>
      <w:r>
        <w:rPr>
          <w:szCs w:val="22"/>
          <w:lang w:val="lt-LT"/>
        </w:rPr>
        <w:tab/>
      </w:r>
      <w:r>
        <w:rPr>
          <w:szCs w:val="22"/>
          <w:lang w:val="lt-LT"/>
        </w:rPr>
        <w:tab/>
      </w:r>
      <w:r>
        <w:rPr>
          <w:szCs w:val="22"/>
          <w:lang w:val="lt-LT"/>
        </w:rPr>
        <w:tab/>
        <w:t>75,9 g</w:t>
      </w:r>
    </w:p>
    <w:p w14:paraId="1A8F5AE3" w14:textId="77777777" w:rsidR="00DF6F3F" w:rsidRDefault="00371309">
      <w:pPr>
        <w:spacing w:line="240" w:lineRule="auto"/>
        <w:rPr>
          <w:szCs w:val="22"/>
          <w:lang w:val="lt-LT"/>
        </w:rPr>
      </w:pPr>
      <w:r>
        <w:rPr>
          <w:szCs w:val="22"/>
          <w:lang w:val="lt-LT"/>
        </w:rPr>
        <w:t>Azotas</w:t>
      </w:r>
      <w:r>
        <w:rPr>
          <w:szCs w:val="22"/>
          <w:lang w:val="lt-LT"/>
        </w:rPr>
        <w:tab/>
      </w:r>
      <w:r>
        <w:rPr>
          <w:szCs w:val="22"/>
          <w:lang w:val="lt-LT"/>
        </w:rPr>
        <w:tab/>
      </w:r>
      <w:r>
        <w:rPr>
          <w:szCs w:val="22"/>
          <w:lang w:val="lt-LT"/>
        </w:rPr>
        <w:tab/>
      </w:r>
      <w:r>
        <w:rPr>
          <w:szCs w:val="22"/>
          <w:lang w:val="lt-LT"/>
        </w:rPr>
        <w:tab/>
      </w:r>
      <w:r>
        <w:rPr>
          <w:szCs w:val="22"/>
          <w:lang w:val="lt-LT"/>
        </w:rPr>
        <w:tab/>
        <w:t>12,0 g</w:t>
      </w:r>
    </w:p>
    <w:p w14:paraId="089E7748" w14:textId="77777777" w:rsidR="00DF6F3F" w:rsidRDefault="00371309">
      <w:pPr>
        <w:spacing w:line="240" w:lineRule="auto"/>
        <w:rPr>
          <w:szCs w:val="22"/>
          <w:lang w:val="lt-LT"/>
        </w:rPr>
      </w:pPr>
      <w:r>
        <w:rPr>
          <w:szCs w:val="22"/>
          <w:lang w:val="lt-LT"/>
        </w:rPr>
        <w:t>Gliukozė</w:t>
      </w:r>
      <w:r>
        <w:rPr>
          <w:szCs w:val="22"/>
          <w:lang w:val="lt-LT"/>
        </w:rPr>
        <w:tab/>
      </w:r>
      <w:r>
        <w:rPr>
          <w:szCs w:val="22"/>
          <w:lang w:val="lt-LT"/>
        </w:rPr>
        <w:tab/>
      </w:r>
      <w:r>
        <w:rPr>
          <w:szCs w:val="22"/>
          <w:lang w:val="lt-LT"/>
        </w:rPr>
        <w:tab/>
      </w:r>
      <w:r>
        <w:rPr>
          <w:szCs w:val="22"/>
          <w:lang w:val="lt-LT"/>
        </w:rPr>
        <w:tab/>
      </w:r>
      <w:r>
        <w:rPr>
          <w:szCs w:val="22"/>
          <w:lang w:val="lt-LT"/>
        </w:rPr>
        <w:tab/>
        <w:t>73,3 g</w:t>
      </w:r>
    </w:p>
    <w:p w14:paraId="4252BD34" w14:textId="77777777" w:rsidR="00DF6F3F" w:rsidRDefault="00371309">
      <w:pPr>
        <w:spacing w:line="240" w:lineRule="auto"/>
        <w:rPr>
          <w:szCs w:val="22"/>
          <w:lang w:val="lt-LT"/>
        </w:rPr>
      </w:pPr>
      <w:r>
        <w:rPr>
          <w:szCs w:val="22"/>
          <w:lang w:val="lt-LT"/>
        </w:rPr>
        <w:t>Energetinė vertė:</w:t>
      </w:r>
    </w:p>
    <w:p w14:paraId="7B3148A2" w14:textId="77777777" w:rsidR="00DF6F3F" w:rsidRDefault="00371309">
      <w:pPr>
        <w:spacing w:line="240" w:lineRule="auto"/>
        <w:rPr>
          <w:szCs w:val="22"/>
          <w:lang w:val="lt-LT"/>
        </w:rPr>
      </w:pPr>
      <w:r>
        <w:rPr>
          <w:szCs w:val="22"/>
          <w:lang w:val="lt-LT"/>
        </w:rPr>
        <w:t>Bendras kalorijų kiekis (apytikslė vertė)</w:t>
      </w:r>
      <w:r>
        <w:rPr>
          <w:szCs w:val="22"/>
          <w:lang w:val="lt-LT"/>
        </w:rPr>
        <w:tab/>
      </w:r>
      <w:r>
        <w:rPr>
          <w:szCs w:val="22"/>
          <w:lang w:val="lt-LT"/>
        </w:rPr>
        <w:tab/>
      </w:r>
      <w:r>
        <w:rPr>
          <w:szCs w:val="22"/>
          <w:lang w:val="lt-LT"/>
        </w:rPr>
        <w:tab/>
        <w:t>950 kcal</w:t>
      </w:r>
    </w:p>
    <w:p w14:paraId="2CBC5967" w14:textId="77777777" w:rsidR="00DF6F3F" w:rsidRDefault="00371309">
      <w:pPr>
        <w:spacing w:line="240" w:lineRule="auto"/>
        <w:rPr>
          <w:szCs w:val="22"/>
          <w:lang w:val="lt-LT"/>
        </w:rPr>
      </w:pPr>
      <w:r>
        <w:rPr>
          <w:szCs w:val="22"/>
          <w:lang w:val="lt-LT"/>
        </w:rPr>
        <w:t>Nebaltyminės kalorijos</w:t>
      </w:r>
      <w:r>
        <w:rPr>
          <w:szCs w:val="22"/>
          <w:lang w:val="lt-LT"/>
        </w:rPr>
        <w:tab/>
      </w:r>
      <w:r>
        <w:rPr>
          <w:szCs w:val="22"/>
          <w:lang w:val="lt-LT"/>
        </w:rPr>
        <w:tab/>
      </w:r>
      <w:r>
        <w:rPr>
          <w:szCs w:val="22"/>
          <w:lang w:val="lt-LT"/>
        </w:rPr>
        <w:tab/>
      </w:r>
      <w:r>
        <w:rPr>
          <w:szCs w:val="22"/>
          <w:lang w:val="lt-LT"/>
        </w:rPr>
        <w:tab/>
        <w:t>640 kcal</w:t>
      </w:r>
    </w:p>
    <w:p w14:paraId="50BE8348" w14:textId="77777777" w:rsidR="00DF6F3F" w:rsidRDefault="00371309">
      <w:pPr>
        <w:spacing w:line="240" w:lineRule="auto"/>
        <w:rPr>
          <w:szCs w:val="22"/>
          <w:lang w:val="lt-LT"/>
        </w:rPr>
      </w:pPr>
      <w:r>
        <w:rPr>
          <w:szCs w:val="22"/>
          <w:lang w:val="lt-LT"/>
        </w:rPr>
        <w:t>Gliukozės kalorijos</w:t>
      </w:r>
      <w:r>
        <w:rPr>
          <w:szCs w:val="22"/>
          <w:lang w:val="lt-LT"/>
        </w:rPr>
        <w:tab/>
      </w:r>
      <w:r>
        <w:rPr>
          <w:szCs w:val="22"/>
          <w:lang w:val="lt-LT"/>
        </w:rPr>
        <w:tab/>
      </w:r>
      <w:r>
        <w:rPr>
          <w:szCs w:val="22"/>
          <w:lang w:val="lt-LT"/>
        </w:rPr>
        <w:tab/>
      </w:r>
      <w:r>
        <w:rPr>
          <w:szCs w:val="22"/>
          <w:lang w:val="lt-LT"/>
        </w:rPr>
        <w:tab/>
        <w:t>290 kcal</w:t>
      </w:r>
    </w:p>
    <w:p w14:paraId="37BF4A35" w14:textId="77777777" w:rsidR="00DF6F3F" w:rsidRDefault="00371309">
      <w:pPr>
        <w:spacing w:line="240" w:lineRule="auto"/>
      </w:pPr>
      <w:r>
        <w:rPr>
          <w:szCs w:val="22"/>
          <w:lang w:val="lt-LT"/>
        </w:rPr>
        <w:t xml:space="preserve">Lipidų kalorijos </w:t>
      </w:r>
      <w:r>
        <w:rPr>
          <w:szCs w:val="22"/>
          <w:vertAlign w:val="superscript"/>
          <w:lang w:val="lt-LT"/>
        </w:rPr>
        <w:t>a</w:t>
      </w:r>
      <w:r>
        <w:rPr>
          <w:szCs w:val="22"/>
          <w:lang w:val="lt-LT"/>
        </w:rPr>
        <w:tab/>
      </w:r>
      <w:r>
        <w:rPr>
          <w:szCs w:val="22"/>
          <w:lang w:val="lt-LT"/>
        </w:rPr>
        <w:tab/>
      </w:r>
      <w:r>
        <w:rPr>
          <w:szCs w:val="22"/>
          <w:lang w:val="lt-LT"/>
        </w:rPr>
        <w:tab/>
      </w:r>
      <w:r>
        <w:rPr>
          <w:szCs w:val="22"/>
          <w:lang w:val="lt-LT"/>
        </w:rPr>
        <w:tab/>
        <w:t>350 kcal</w:t>
      </w:r>
    </w:p>
    <w:p w14:paraId="408EA00E" w14:textId="77777777" w:rsidR="00DF6F3F" w:rsidRDefault="00DF6F3F">
      <w:pPr>
        <w:spacing w:line="240" w:lineRule="auto"/>
        <w:rPr>
          <w:szCs w:val="22"/>
          <w:lang w:val="lt-LT"/>
        </w:rPr>
      </w:pPr>
    </w:p>
    <w:p w14:paraId="3A9F19E5" w14:textId="77777777" w:rsidR="00DF6F3F" w:rsidRDefault="00371309">
      <w:pPr>
        <w:spacing w:line="240" w:lineRule="auto"/>
        <w:rPr>
          <w:szCs w:val="22"/>
          <w:lang w:val="lt-LT"/>
        </w:rPr>
      </w:pPr>
      <w:r>
        <w:rPr>
          <w:szCs w:val="22"/>
          <w:lang w:val="lt-LT"/>
        </w:rPr>
        <w:t>Nebaltyminių kalorijų / azoto santykis</w:t>
      </w:r>
      <w:r>
        <w:rPr>
          <w:szCs w:val="22"/>
          <w:lang w:val="lt-LT"/>
        </w:rPr>
        <w:tab/>
      </w:r>
      <w:r>
        <w:rPr>
          <w:szCs w:val="22"/>
          <w:lang w:val="lt-LT"/>
        </w:rPr>
        <w:tab/>
      </w:r>
      <w:r>
        <w:rPr>
          <w:szCs w:val="22"/>
          <w:lang w:val="lt-LT"/>
        </w:rPr>
        <w:tab/>
        <w:t>53 kcal/g</w:t>
      </w:r>
    </w:p>
    <w:p w14:paraId="04B133BF" w14:textId="77777777" w:rsidR="00DF6F3F" w:rsidRDefault="00371309">
      <w:pPr>
        <w:spacing w:line="240" w:lineRule="auto"/>
        <w:rPr>
          <w:szCs w:val="22"/>
          <w:lang w:val="lt-LT"/>
        </w:rPr>
      </w:pPr>
      <w:r>
        <w:rPr>
          <w:szCs w:val="22"/>
          <w:lang w:val="lt-LT"/>
        </w:rPr>
        <w:t>Gliukozės / lipidų kalorijų santykis</w:t>
      </w:r>
      <w:r>
        <w:rPr>
          <w:szCs w:val="22"/>
          <w:lang w:val="lt-LT"/>
        </w:rPr>
        <w:tab/>
      </w:r>
      <w:r>
        <w:rPr>
          <w:szCs w:val="22"/>
          <w:lang w:val="lt-LT"/>
        </w:rPr>
        <w:tab/>
      </w:r>
      <w:r>
        <w:rPr>
          <w:szCs w:val="22"/>
          <w:lang w:val="lt-LT"/>
        </w:rPr>
        <w:tab/>
        <w:t>45/55</w:t>
      </w:r>
    </w:p>
    <w:p w14:paraId="1D1AD9CA" w14:textId="77777777" w:rsidR="00DF6F3F" w:rsidRDefault="00371309">
      <w:pPr>
        <w:spacing w:line="240" w:lineRule="auto"/>
        <w:rPr>
          <w:szCs w:val="22"/>
          <w:lang w:val="lt-LT"/>
        </w:rPr>
      </w:pPr>
      <w:r>
        <w:rPr>
          <w:szCs w:val="22"/>
          <w:lang w:val="lt-LT"/>
        </w:rPr>
        <w:t>Lipidų / bendrų kalorijų kiekis</w:t>
      </w:r>
      <w:r>
        <w:rPr>
          <w:szCs w:val="22"/>
          <w:lang w:val="lt-LT"/>
        </w:rPr>
        <w:tab/>
      </w:r>
      <w:r>
        <w:rPr>
          <w:szCs w:val="22"/>
          <w:lang w:val="lt-LT"/>
        </w:rPr>
        <w:tab/>
      </w:r>
      <w:r>
        <w:rPr>
          <w:szCs w:val="22"/>
          <w:lang w:val="lt-LT"/>
        </w:rPr>
        <w:tab/>
        <w:t>37 %</w:t>
      </w:r>
    </w:p>
    <w:p w14:paraId="2A21E517" w14:textId="77777777" w:rsidR="00DF6F3F" w:rsidRDefault="00371309">
      <w:pPr>
        <w:spacing w:line="240" w:lineRule="auto"/>
        <w:rPr>
          <w:szCs w:val="22"/>
          <w:lang w:val="lt-LT"/>
        </w:rPr>
      </w:pPr>
      <w:r>
        <w:rPr>
          <w:szCs w:val="22"/>
          <w:lang w:val="lt-LT"/>
        </w:rPr>
        <w:t>Elektrolitai:</w:t>
      </w:r>
    </w:p>
    <w:p w14:paraId="715E5A80" w14:textId="77777777" w:rsidR="00DF6F3F" w:rsidRDefault="00371309">
      <w:pPr>
        <w:spacing w:line="240" w:lineRule="auto"/>
        <w:rPr>
          <w:szCs w:val="22"/>
          <w:lang w:val="lt-LT"/>
        </w:rPr>
      </w:pPr>
      <w:r>
        <w:rPr>
          <w:szCs w:val="22"/>
          <w:lang w:val="lt-LT"/>
        </w:rPr>
        <w:t>Natris</w:t>
      </w:r>
      <w:r>
        <w:rPr>
          <w:szCs w:val="22"/>
          <w:lang w:val="lt-LT"/>
        </w:rPr>
        <w:tab/>
      </w:r>
      <w:r>
        <w:rPr>
          <w:szCs w:val="22"/>
          <w:lang w:val="lt-LT"/>
        </w:rPr>
        <w:tab/>
      </w:r>
      <w:r>
        <w:rPr>
          <w:szCs w:val="22"/>
          <w:lang w:val="lt-LT"/>
        </w:rPr>
        <w:tab/>
      </w:r>
      <w:r>
        <w:rPr>
          <w:szCs w:val="22"/>
          <w:lang w:val="lt-LT"/>
        </w:rPr>
        <w:tab/>
      </w:r>
      <w:r>
        <w:rPr>
          <w:szCs w:val="22"/>
          <w:lang w:val="lt-LT"/>
        </w:rPr>
        <w:tab/>
      </w:r>
      <w:r>
        <w:rPr>
          <w:szCs w:val="22"/>
          <w:lang w:val="lt-LT"/>
        </w:rPr>
        <w:tab/>
        <w:t>35,0 </w:t>
      </w:r>
      <w:proofErr w:type="spellStart"/>
      <w:r>
        <w:rPr>
          <w:szCs w:val="22"/>
          <w:lang w:val="lt-LT"/>
        </w:rPr>
        <w:t>mmol</w:t>
      </w:r>
      <w:proofErr w:type="spellEnd"/>
    </w:p>
    <w:p w14:paraId="4BC2D4B7" w14:textId="77777777" w:rsidR="00DF6F3F" w:rsidRDefault="00371309">
      <w:pPr>
        <w:spacing w:line="240" w:lineRule="auto"/>
        <w:rPr>
          <w:szCs w:val="22"/>
          <w:lang w:val="lt-LT"/>
        </w:rPr>
      </w:pPr>
      <w:r>
        <w:rPr>
          <w:szCs w:val="22"/>
          <w:lang w:val="lt-LT"/>
        </w:rPr>
        <w:t>Kalis</w:t>
      </w:r>
      <w:r>
        <w:rPr>
          <w:szCs w:val="22"/>
          <w:lang w:val="lt-LT"/>
        </w:rPr>
        <w:tab/>
      </w:r>
      <w:r>
        <w:rPr>
          <w:szCs w:val="22"/>
          <w:lang w:val="lt-LT"/>
        </w:rPr>
        <w:tab/>
      </w:r>
      <w:r>
        <w:rPr>
          <w:szCs w:val="22"/>
          <w:lang w:val="lt-LT"/>
        </w:rPr>
        <w:tab/>
      </w:r>
      <w:r>
        <w:rPr>
          <w:szCs w:val="22"/>
          <w:lang w:val="lt-LT"/>
        </w:rPr>
        <w:tab/>
      </w:r>
      <w:r>
        <w:rPr>
          <w:szCs w:val="22"/>
          <w:lang w:val="lt-LT"/>
        </w:rPr>
        <w:tab/>
      </w:r>
      <w:r>
        <w:rPr>
          <w:szCs w:val="22"/>
          <w:lang w:val="lt-LT"/>
        </w:rPr>
        <w:tab/>
        <w:t>30,0 </w:t>
      </w:r>
      <w:proofErr w:type="spellStart"/>
      <w:r>
        <w:rPr>
          <w:szCs w:val="22"/>
          <w:lang w:val="lt-LT"/>
        </w:rPr>
        <w:t>mmol</w:t>
      </w:r>
      <w:proofErr w:type="spellEnd"/>
    </w:p>
    <w:p w14:paraId="0C673FD5" w14:textId="77777777" w:rsidR="00DF6F3F" w:rsidRDefault="00371309">
      <w:pPr>
        <w:spacing w:line="240" w:lineRule="auto"/>
        <w:rPr>
          <w:szCs w:val="22"/>
          <w:lang w:val="lt-LT"/>
        </w:rPr>
      </w:pPr>
      <w:r>
        <w:rPr>
          <w:szCs w:val="22"/>
          <w:lang w:val="lt-LT"/>
        </w:rPr>
        <w:t>Magnis</w:t>
      </w:r>
      <w:r>
        <w:rPr>
          <w:szCs w:val="22"/>
          <w:lang w:val="lt-LT"/>
        </w:rPr>
        <w:tab/>
      </w:r>
      <w:r>
        <w:rPr>
          <w:szCs w:val="22"/>
          <w:lang w:val="lt-LT"/>
        </w:rPr>
        <w:tab/>
      </w:r>
      <w:r>
        <w:rPr>
          <w:szCs w:val="22"/>
          <w:lang w:val="lt-LT"/>
        </w:rPr>
        <w:tab/>
      </w:r>
      <w:r>
        <w:rPr>
          <w:szCs w:val="22"/>
          <w:lang w:val="lt-LT"/>
        </w:rPr>
        <w:tab/>
      </w:r>
      <w:r>
        <w:rPr>
          <w:szCs w:val="22"/>
          <w:lang w:val="lt-LT"/>
        </w:rPr>
        <w:tab/>
        <w:t>4,0 </w:t>
      </w:r>
      <w:proofErr w:type="spellStart"/>
      <w:r>
        <w:rPr>
          <w:szCs w:val="22"/>
          <w:lang w:val="lt-LT"/>
        </w:rPr>
        <w:t>mmol</w:t>
      </w:r>
      <w:proofErr w:type="spellEnd"/>
    </w:p>
    <w:p w14:paraId="70088F90" w14:textId="77777777" w:rsidR="00DF6F3F" w:rsidRDefault="00371309">
      <w:pPr>
        <w:spacing w:line="240" w:lineRule="auto"/>
        <w:rPr>
          <w:szCs w:val="22"/>
          <w:lang w:val="lt-LT"/>
        </w:rPr>
      </w:pPr>
      <w:r>
        <w:rPr>
          <w:szCs w:val="22"/>
          <w:lang w:val="lt-LT"/>
        </w:rPr>
        <w:t>Kalcis</w:t>
      </w:r>
      <w:r>
        <w:rPr>
          <w:szCs w:val="22"/>
          <w:lang w:val="lt-LT"/>
        </w:rPr>
        <w:tab/>
      </w:r>
      <w:r>
        <w:rPr>
          <w:szCs w:val="22"/>
          <w:lang w:val="lt-LT"/>
        </w:rPr>
        <w:tab/>
      </w:r>
      <w:r>
        <w:rPr>
          <w:szCs w:val="22"/>
          <w:lang w:val="lt-LT"/>
        </w:rPr>
        <w:tab/>
      </w:r>
      <w:r>
        <w:rPr>
          <w:szCs w:val="22"/>
          <w:lang w:val="lt-LT"/>
        </w:rPr>
        <w:tab/>
      </w:r>
      <w:r>
        <w:rPr>
          <w:szCs w:val="22"/>
          <w:lang w:val="lt-LT"/>
        </w:rPr>
        <w:tab/>
      </w:r>
      <w:r>
        <w:rPr>
          <w:szCs w:val="22"/>
          <w:lang w:val="lt-LT"/>
        </w:rPr>
        <w:tab/>
        <w:t>3,5 </w:t>
      </w:r>
      <w:proofErr w:type="spellStart"/>
      <w:r>
        <w:rPr>
          <w:szCs w:val="22"/>
          <w:lang w:val="lt-LT"/>
        </w:rPr>
        <w:t>mmol</w:t>
      </w:r>
      <w:proofErr w:type="spellEnd"/>
    </w:p>
    <w:p w14:paraId="13788891" w14:textId="77777777" w:rsidR="00DF6F3F" w:rsidRDefault="00371309">
      <w:pPr>
        <w:spacing w:line="240" w:lineRule="auto"/>
      </w:pPr>
      <w:r>
        <w:rPr>
          <w:szCs w:val="22"/>
          <w:lang w:val="lt-LT"/>
        </w:rPr>
        <w:t xml:space="preserve">Fosfatai </w:t>
      </w:r>
      <w:r>
        <w:rPr>
          <w:szCs w:val="22"/>
          <w:vertAlign w:val="superscript"/>
          <w:lang w:val="lt-LT"/>
        </w:rPr>
        <w:t>b</w:t>
      </w:r>
      <w:r>
        <w:rPr>
          <w:szCs w:val="22"/>
          <w:lang w:val="lt-LT"/>
        </w:rPr>
        <w:tab/>
      </w:r>
      <w:r>
        <w:rPr>
          <w:szCs w:val="22"/>
          <w:lang w:val="lt-LT"/>
        </w:rPr>
        <w:tab/>
      </w:r>
      <w:r>
        <w:rPr>
          <w:szCs w:val="22"/>
          <w:lang w:val="lt-LT"/>
        </w:rPr>
        <w:tab/>
      </w:r>
      <w:r>
        <w:rPr>
          <w:szCs w:val="22"/>
          <w:lang w:val="lt-LT"/>
        </w:rPr>
        <w:tab/>
      </w:r>
      <w:r>
        <w:rPr>
          <w:szCs w:val="22"/>
          <w:lang w:val="lt-LT"/>
        </w:rPr>
        <w:tab/>
        <w:t>15,0 </w:t>
      </w:r>
      <w:proofErr w:type="spellStart"/>
      <w:r>
        <w:rPr>
          <w:szCs w:val="22"/>
          <w:lang w:val="lt-LT"/>
        </w:rPr>
        <w:t>mmol</w:t>
      </w:r>
      <w:proofErr w:type="spellEnd"/>
    </w:p>
    <w:p w14:paraId="121BE2E4" w14:textId="77777777" w:rsidR="00DF6F3F" w:rsidRDefault="00371309">
      <w:pPr>
        <w:spacing w:line="240" w:lineRule="auto"/>
        <w:rPr>
          <w:szCs w:val="22"/>
          <w:lang w:val="lt-LT"/>
        </w:rPr>
      </w:pPr>
      <w:r>
        <w:rPr>
          <w:szCs w:val="22"/>
          <w:lang w:val="lt-LT"/>
        </w:rPr>
        <w:t>Acetatai</w:t>
      </w:r>
      <w:r>
        <w:rPr>
          <w:szCs w:val="22"/>
          <w:lang w:val="lt-LT"/>
        </w:rPr>
        <w:tab/>
      </w:r>
      <w:r>
        <w:rPr>
          <w:szCs w:val="22"/>
          <w:lang w:val="lt-LT"/>
        </w:rPr>
        <w:tab/>
      </w:r>
      <w:r>
        <w:rPr>
          <w:szCs w:val="22"/>
          <w:lang w:val="lt-LT"/>
        </w:rPr>
        <w:tab/>
      </w:r>
      <w:r>
        <w:rPr>
          <w:szCs w:val="22"/>
          <w:lang w:val="lt-LT"/>
        </w:rPr>
        <w:tab/>
      </w:r>
      <w:r>
        <w:rPr>
          <w:szCs w:val="22"/>
          <w:lang w:val="lt-LT"/>
        </w:rPr>
        <w:tab/>
        <w:t>70 </w:t>
      </w:r>
      <w:proofErr w:type="spellStart"/>
      <w:r>
        <w:rPr>
          <w:szCs w:val="22"/>
          <w:lang w:val="lt-LT"/>
        </w:rPr>
        <w:t>mmol</w:t>
      </w:r>
      <w:proofErr w:type="spellEnd"/>
    </w:p>
    <w:p w14:paraId="52DC11DB" w14:textId="77777777" w:rsidR="00DF6F3F" w:rsidRDefault="00371309">
      <w:pPr>
        <w:spacing w:line="240" w:lineRule="auto"/>
        <w:rPr>
          <w:szCs w:val="22"/>
          <w:lang w:val="lt-LT"/>
        </w:rPr>
      </w:pPr>
      <w:r>
        <w:rPr>
          <w:szCs w:val="22"/>
          <w:lang w:val="lt-LT"/>
        </w:rPr>
        <w:t>Chloridai</w:t>
      </w:r>
      <w:r>
        <w:rPr>
          <w:szCs w:val="22"/>
          <w:lang w:val="lt-LT"/>
        </w:rPr>
        <w:tab/>
      </w:r>
      <w:r>
        <w:rPr>
          <w:szCs w:val="22"/>
          <w:lang w:val="lt-LT"/>
        </w:rPr>
        <w:tab/>
      </w:r>
      <w:r>
        <w:rPr>
          <w:szCs w:val="22"/>
          <w:lang w:val="lt-LT"/>
        </w:rPr>
        <w:tab/>
      </w:r>
      <w:r>
        <w:rPr>
          <w:szCs w:val="22"/>
          <w:lang w:val="lt-LT"/>
        </w:rPr>
        <w:tab/>
      </w:r>
      <w:r>
        <w:rPr>
          <w:szCs w:val="22"/>
          <w:lang w:val="lt-LT"/>
        </w:rPr>
        <w:tab/>
        <w:t>45 </w:t>
      </w:r>
      <w:proofErr w:type="spellStart"/>
      <w:r>
        <w:rPr>
          <w:szCs w:val="22"/>
          <w:lang w:val="lt-LT"/>
        </w:rPr>
        <w:t>mmol</w:t>
      </w:r>
      <w:proofErr w:type="spellEnd"/>
    </w:p>
    <w:p w14:paraId="5FA5CDE8" w14:textId="77777777" w:rsidR="00DF6F3F" w:rsidRDefault="00371309">
      <w:pPr>
        <w:spacing w:line="240" w:lineRule="auto"/>
        <w:rPr>
          <w:szCs w:val="22"/>
          <w:lang w:val="lt-LT"/>
        </w:rPr>
      </w:pPr>
      <w:r>
        <w:rPr>
          <w:szCs w:val="22"/>
          <w:lang w:val="lt-LT"/>
        </w:rPr>
        <w:t>pH</w:t>
      </w:r>
      <w:r>
        <w:rPr>
          <w:szCs w:val="22"/>
          <w:lang w:val="lt-LT"/>
        </w:rPr>
        <w:tab/>
      </w:r>
      <w:r>
        <w:rPr>
          <w:szCs w:val="22"/>
          <w:lang w:val="lt-LT"/>
        </w:rPr>
        <w:tab/>
      </w:r>
      <w:r>
        <w:rPr>
          <w:szCs w:val="22"/>
          <w:lang w:val="lt-LT"/>
        </w:rPr>
        <w:tab/>
      </w:r>
      <w:r>
        <w:rPr>
          <w:szCs w:val="22"/>
          <w:lang w:val="lt-LT"/>
        </w:rPr>
        <w:tab/>
      </w:r>
      <w:r>
        <w:rPr>
          <w:szCs w:val="22"/>
          <w:lang w:val="lt-LT"/>
        </w:rPr>
        <w:tab/>
      </w:r>
      <w:r>
        <w:rPr>
          <w:szCs w:val="22"/>
          <w:lang w:val="lt-LT"/>
        </w:rPr>
        <w:tab/>
        <w:t>6,4</w:t>
      </w:r>
    </w:p>
    <w:p w14:paraId="76D924D4" w14:textId="77777777" w:rsidR="00DF6F3F" w:rsidRDefault="00371309">
      <w:pPr>
        <w:spacing w:line="240" w:lineRule="auto"/>
        <w:rPr>
          <w:szCs w:val="22"/>
          <w:lang w:val="lt-LT"/>
        </w:rPr>
      </w:pPr>
      <w:proofErr w:type="spellStart"/>
      <w:r>
        <w:rPr>
          <w:szCs w:val="22"/>
          <w:lang w:val="lt-LT"/>
        </w:rPr>
        <w:t>Osmoliariškumas</w:t>
      </w:r>
      <w:proofErr w:type="spellEnd"/>
      <w:r>
        <w:rPr>
          <w:szCs w:val="22"/>
          <w:lang w:val="lt-LT"/>
        </w:rPr>
        <w:tab/>
      </w:r>
      <w:r>
        <w:rPr>
          <w:szCs w:val="22"/>
          <w:lang w:val="lt-LT"/>
        </w:rPr>
        <w:tab/>
      </w:r>
      <w:r>
        <w:rPr>
          <w:szCs w:val="22"/>
          <w:lang w:val="lt-LT"/>
        </w:rPr>
        <w:tab/>
      </w:r>
      <w:r>
        <w:rPr>
          <w:szCs w:val="22"/>
          <w:lang w:val="lt-LT"/>
        </w:rPr>
        <w:tab/>
        <w:t>1270 </w:t>
      </w:r>
      <w:proofErr w:type="spellStart"/>
      <w:r>
        <w:rPr>
          <w:szCs w:val="22"/>
          <w:lang w:val="lt-LT"/>
        </w:rPr>
        <w:t>mOsm</w:t>
      </w:r>
      <w:proofErr w:type="spellEnd"/>
      <w:r>
        <w:rPr>
          <w:szCs w:val="22"/>
          <w:lang w:val="lt-LT"/>
        </w:rPr>
        <w:t>/l</w:t>
      </w:r>
    </w:p>
    <w:p w14:paraId="0366DA45" w14:textId="77777777" w:rsidR="00DF6F3F" w:rsidRDefault="00DF6F3F">
      <w:pPr>
        <w:spacing w:line="240" w:lineRule="auto"/>
        <w:rPr>
          <w:szCs w:val="22"/>
          <w:lang w:val="lt-LT"/>
        </w:rPr>
      </w:pPr>
    </w:p>
    <w:p w14:paraId="1BD04948" w14:textId="77777777" w:rsidR="00DF6F3F" w:rsidRDefault="00371309">
      <w:pPr>
        <w:spacing w:line="240" w:lineRule="auto"/>
      </w:pPr>
      <w:r>
        <w:rPr>
          <w:szCs w:val="22"/>
          <w:vertAlign w:val="superscript"/>
          <w:lang w:val="lt-LT"/>
        </w:rPr>
        <w:t xml:space="preserve">a </w:t>
      </w:r>
      <w:r>
        <w:rPr>
          <w:szCs w:val="22"/>
          <w:lang w:val="lt-LT"/>
        </w:rPr>
        <w:t xml:space="preserve">taip pat ir kalorijos iš išgrynintų kiaušinio </w:t>
      </w:r>
      <w:r w:rsidR="00AD09F4">
        <w:rPr>
          <w:szCs w:val="22"/>
          <w:lang w:val="lt-LT"/>
        </w:rPr>
        <w:t>fosfolipid</w:t>
      </w:r>
      <w:r>
        <w:rPr>
          <w:szCs w:val="22"/>
          <w:lang w:val="lt-LT"/>
        </w:rPr>
        <w:t>ų</w:t>
      </w:r>
    </w:p>
    <w:p w14:paraId="20981C2F" w14:textId="77777777" w:rsidR="00DF6F3F" w:rsidRDefault="00371309">
      <w:pPr>
        <w:spacing w:line="240" w:lineRule="auto"/>
      </w:pPr>
      <w:r>
        <w:rPr>
          <w:szCs w:val="22"/>
          <w:vertAlign w:val="superscript"/>
          <w:lang w:val="lt-LT"/>
        </w:rPr>
        <w:t>b</w:t>
      </w:r>
      <w:r>
        <w:rPr>
          <w:szCs w:val="22"/>
          <w:lang w:val="lt-LT"/>
        </w:rPr>
        <w:t xml:space="preserve"> taip pat ir fosfatai, esantys lipidų emulsijoje</w:t>
      </w:r>
    </w:p>
    <w:p w14:paraId="067E066D" w14:textId="77777777" w:rsidR="00DF6F3F" w:rsidRDefault="00DF6F3F">
      <w:pPr>
        <w:spacing w:line="240" w:lineRule="auto"/>
        <w:rPr>
          <w:szCs w:val="22"/>
          <w:lang w:val="lt-LT"/>
        </w:rPr>
      </w:pPr>
    </w:p>
    <w:p w14:paraId="2BC944C9" w14:textId="77777777" w:rsidR="00DF6F3F" w:rsidRDefault="00DF6F3F">
      <w:pPr>
        <w:spacing w:line="240" w:lineRule="auto"/>
        <w:rPr>
          <w:szCs w:val="22"/>
          <w:lang w:val="lt-LT"/>
        </w:rPr>
      </w:pPr>
    </w:p>
    <w:p w14:paraId="6360ADE8"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lt-LT"/>
        </w:rPr>
        <w:t>3.</w:t>
      </w:r>
      <w:r>
        <w:rPr>
          <w:b/>
          <w:szCs w:val="22"/>
          <w:lang w:val="lt-LT"/>
        </w:rPr>
        <w:tab/>
        <w:t>PAGALBINIŲ MEDŽIAGŲ SĄRAŠAS</w:t>
      </w:r>
    </w:p>
    <w:p w14:paraId="0EFC83C9" w14:textId="77777777" w:rsidR="00DF6F3F" w:rsidRDefault="00DF6F3F">
      <w:pPr>
        <w:spacing w:line="240" w:lineRule="auto"/>
        <w:rPr>
          <w:szCs w:val="22"/>
          <w:lang w:val="lt-LT"/>
        </w:rPr>
      </w:pPr>
    </w:p>
    <w:p w14:paraId="08587C15" w14:textId="77777777" w:rsidR="00DF6F3F" w:rsidRDefault="00371309">
      <w:pPr>
        <w:spacing w:line="240" w:lineRule="auto"/>
      </w:pPr>
      <w:r>
        <w:rPr>
          <w:szCs w:val="22"/>
          <w:u w:val="single"/>
          <w:shd w:val="clear" w:color="auto" w:fill="D3D3D3"/>
          <w:lang w:val="lt-LT"/>
        </w:rPr>
        <w:t>Lipidų emulsijos kamera</w:t>
      </w:r>
    </w:p>
    <w:p w14:paraId="459CDEBC" w14:textId="77777777" w:rsidR="00DF6F3F" w:rsidRDefault="00371309">
      <w:pPr>
        <w:spacing w:line="240" w:lineRule="auto"/>
        <w:rPr>
          <w:i/>
          <w:szCs w:val="22"/>
          <w:lang w:val="lt-LT"/>
        </w:rPr>
      </w:pPr>
      <w:proofErr w:type="spellStart"/>
      <w:r>
        <w:rPr>
          <w:i/>
          <w:szCs w:val="22"/>
          <w:lang w:val="lt-LT"/>
        </w:rPr>
        <w:t>Phosphatid</w:t>
      </w:r>
      <w:proofErr w:type="spellEnd"/>
      <w:r>
        <w:rPr>
          <w:i/>
          <w:szCs w:val="22"/>
          <w:lang w:val="lt-LT"/>
        </w:rPr>
        <w:t xml:space="preserve"> </w:t>
      </w:r>
      <w:proofErr w:type="spellStart"/>
      <w:r>
        <w:rPr>
          <w:i/>
          <w:szCs w:val="22"/>
          <w:lang w:val="lt-LT"/>
        </w:rPr>
        <w:t>vitello</w:t>
      </w:r>
      <w:proofErr w:type="spellEnd"/>
      <w:r>
        <w:rPr>
          <w:i/>
          <w:szCs w:val="22"/>
          <w:lang w:val="lt-LT"/>
        </w:rPr>
        <w:t xml:space="preserve"> </w:t>
      </w:r>
      <w:proofErr w:type="spellStart"/>
      <w:r>
        <w:rPr>
          <w:i/>
          <w:szCs w:val="22"/>
          <w:lang w:val="lt-LT"/>
        </w:rPr>
        <w:t>ovi</w:t>
      </w:r>
      <w:proofErr w:type="spellEnd"/>
      <w:r>
        <w:rPr>
          <w:i/>
          <w:szCs w:val="22"/>
          <w:lang w:val="lt-LT"/>
        </w:rPr>
        <w:t xml:space="preserve"> </w:t>
      </w:r>
      <w:proofErr w:type="spellStart"/>
      <w:r>
        <w:rPr>
          <w:i/>
          <w:szCs w:val="22"/>
          <w:lang w:val="lt-LT"/>
        </w:rPr>
        <w:t>purificata</w:t>
      </w:r>
      <w:proofErr w:type="spellEnd"/>
      <w:r>
        <w:rPr>
          <w:i/>
          <w:szCs w:val="22"/>
          <w:lang w:val="lt-LT"/>
        </w:rPr>
        <w:t xml:space="preserve">, </w:t>
      </w:r>
      <w:proofErr w:type="spellStart"/>
      <w:r>
        <w:rPr>
          <w:i/>
          <w:szCs w:val="22"/>
          <w:lang w:val="lt-LT"/>
        </w:rPr>
        <w:t>glycerolum</w:t>
      </w:r>
      <w:proofErr w:type="spellEnd"/>
      <w:r>
        <w:rPr>
          <w:i/>
          <w:szCs w:val="22"/>
          <w:lang w:val="lt-LT"/>
        </w:rPr>
        <w:t xml:space="preserve">, </w:t>
      </w:r>
      <w:proofErr w:type="spellStart"/>
      <w:r>
        <w:rPr>
          <w:i/>
          <w:szCs w:val="22"/>
          <w:lang w:val="lt-LT"/>
        </w:rPr>
        <w:t>natrii</w:t>
      </w:r>
      <w:proofErr w:type="spellEnd"/>
      <w:r>
        <w:rPr>
          <w:i/>
          <w:szCs w:val="22"/>
          <w:lang w:val="lt-LT"/>
        </w:rPr>
        <w:t xml:space="preserve"> </w:t>
      </w:r>
      <w:proofErr w:type="spellStart"/>
      <w:r>
        <w:rPr>
          <w:i/>
          <w:szCs w:val="22"/>
          <w:lang w:val="lt-LT"/>
        </w:rPr>
        <w:t>oleas</w:t>
      </w:r>
      <w:proofErr w:type="spellEnd"/>
      <w:r>
        <w:rPr>
          <w:i/>
          <w:szCs w:val="22"/>
          <w:lang w:val="lt-LT"/>
        </w:rPr>
        <w:t xml:space="preserve">, </w:t>
      </w:r>
      <w:proofErr w:type="spellStart"/>
      <w:r>
        <w:rPr>
          <w:i/>
          <w:szCs w:val="22"/>
          <w:lang w:val="lt-LT"/>
        </w:rPr>
        <w:t>natrii</w:t>
      </w:r>
      <w:proofErr w:type="spellEnd"/>
      <w:r>
        <w:rPr>
          <w:i/>
          <w:szCs w:val="22"/>
          <w:lang w:val="lt-LT"/>
        </w:rPr>
        <w:t xml:space="preserve"> </w:t>
      </w:r>
      <w:proofErr w:type="spellStart"/>
      <w:r>
        <w:rPr>
          <w:i/>
          <w:szCs w:val="22"/>
          <w:lang w:val="lt-LT"/>
        </w:rPr>
        <w:t>hydroxidum</w:t>
      </w:r>
      <w:proofErr w:type="spellEnd"/>
      <w:r>
        <w:rPr>
          <w:i/>
          <w:szCs w:val="22"/>
          <w:lang w:val="lt-LT"/>
        </w:rPr>
        <w:t xml:space="preserve">, </w:t>
      </w:r>
      <w:proofErr w:type="spellStart"/>
      <w:r>
        <w:rPr>
          <w:i/>
          <w:szCs w:val="22"/>
          <w:lang w:val="lt-LT"/>
        </w:rPr>
        <w:t>aqua</w:t>
      </w:r>
      <w:proofErr w:type="spellEnd"/>
      <w:r>
        <w:rPr>
          <w:i/>
          <w:szCs w:val="22"/>
          <w:lang w:val="lt-LT"/>
        </w:rPr>
        <w:t xml:space="preserve"> </w:t>
      </w:r>
      <w:proofErr w:type="spellStart"/>
      <w:r>
        <w:rPr>
          <w:i/>
          <w:szCs w:val="22"/>
          <w:lang w:val="lt-LT"/>
        </w:rPr>
        <w:t>ad</w:t>
      </w:r>
      <w:proofErr w:type="spellEnd"/>
      <w:r>
        <w:rPr>
          <w:i/>
          <w:szCs w:val="22"/>
          <w:lang w:val="lt-LT"/>
        </w:rPr>
        <w:t xml:space="preserve"> </w:t>
      </w:r>
      <w:proofErr w:type="spellStart"/>
      <w:r>
        <w:rPr>
          <w:i/>
          <w:szCs w:val="22"/>
          <w:lang w:val="lt-LT"/>
        </w:rPr>
        <w:t>iniectabile</w:t>
      </w:r>
      <w:proofErr w:type="spellEnd"/>
    </w:p>
    <w:p w14:paraId="2E19B979" w14:textId="77777777" w:rsidR="00DF6F3F" w:rsidRDefault="00DF6F3F">
      <w:pPr>
        <w:spacing w:line="240" w:lineRule="auto"/>
        <w:rPr>
          <w:szCs w:val="22"/>
          <w:lang w:val="lt-LT"/>
        </w:rPr>
      </w:pPr>
    </w:p>
    <w:p w14:paraId="2BED355E" w14:textId="77777777" w:rsidR="00DF6F3F" w:rsidRDefault="00371309">
      <w:pPr>
        <w:spacing w:line="240" w:lineRule="auto"/>
      </w:pPr>
      <w:r>
        <w:rPr>
          <w:szCs w:val="22"/>
          <w:u w:val="single"/>
          <w:shd w:val="clear" w:color="auto" w:fill="D3D3D3"/>
          <w:lang w:val="lt-LT"/>
        </w:rPr>
        <w:t>Aminorūgščių su elektrolitais tirpalo kamera</w:t>
      </w:r>
    </w:p>
    <w:p w14:paraId="46252BE4" w14:textId="77777777" w:rsidR="00DF6F3F" w:rsidRDefault="00371309">
      <w:pPr>
        <w:spacing w:line="240" w:lineRule="auto"/>
        <w:rPr>
          <w:i/>
          <w:szCs w:val="22"/>
          <w:lang w:val="lt-LT"/>
        </w:rPr>
      </w:pPr>
      <w:proofErr w:type="spellStart"/>
      <w:r>
        <w:rPr>
          <w:i/>
          <w:szCs w:val="22"/>
          <w:lang w:val="lt-LT"/>
        </w:rPr>
        <w:t>Acidum</w:t>
      </w:r>
      <w:proofErr w:type="spellEnd"/>
      <w:r>
        <w:rPr>
          <w:i/>
          <w:szCs w:val="22"/>
          <w:lang w:val="lt-LT"/>
        </w:rPr>
        <w:t xml:space="preserve"> </w:t>
      </w:r>
      <w:proofErr w:type="spellStart"/>
      <w:r>
        <w:rPr>
          <w:i/>
          <w:szCs w:val="22"/>
          <w:lang w:val="lt-LT"/>
        </w:rPr>
        <w:t>aceticum</w:t>
      </w:r>
      <w:proofErr w:type="spellEnd"/>
      <w:r>
        <w:rPr>
          <w:i/>
          <w:szCs w:val="22"/>
          <w:lang w:val="lt-LT"/>
        </w:rPr>
        <w:t xml:space="preserve"> </w:t>
      </w:r>
      <w:proofErr w:type="spellStart"/>
      <w:r>
        <w:rPr>
          <w:i/>
          <w:szCs w:val="22"/>
          <w:lang w:val="lt-LT"/>
        </w:rPr>
        <w:t>glaciale</w:t>
      </w:r>
      <w:proofErr w:type="spellEnd"/>
      <w:r>
        <w:rPr>
          <w:i/>
          <w:szCs w:val="22"/>
          <w:lang w:val="lt-LT"/>
        </w:rPr>
        <w:t xml:space="preserve">, </w:t>
      </w:r>
      <w:proofErr w:type="spellStart"/>
      <w:r>
        <w:rPr>
          <w:i/>
          <w:szCs w:val="22"/>
          <w:lang w:val="lt-LT"/>
        </w:rPr>
        <w:t>aqua</w:t>
      </w:r>
      <w:proofErr w:type="spellEnd"/>
      <w:r>
        <w:rPr>
          <w:i/>
          <w:szCs w:val="22"/>
          <w:lang w:val="lt-LT"/>
        </w:rPr>
        <w:t xml:space="preserve"> </w:t>
      </w:r>
      <w:proofErr w:type="spellStart"/>
      <w:r>
        <w:rPr>
          <w:i/>
          <w:szCs w:val="22"/>
          <w:lang w:val="lt-LT"/>
        </w:rPr>
        <w:t>ad</w:t>
      </w:r>
      <w:proofErr w:type="spellEnd"/>
      <w:r>
        <w:rPr>
          <w:i/>
          <w:szCs w:val="22"/>
          <w:lang w:val="lt-LT"/>
        </w:rPr>
        <w:t xml:space="preserve"> </w:t>
      </w:r>
      <w:proofErr w:type="spellStart"/>
      <w:r>
        <w:rPr>
          <w:i/>
          <w:szCs w:val="22"/>
          <w:lang w:val="lt-LT"/>
        </w:rPr>
        <w:t>iniectabile</w:t>
      </w:r>
      <w:proofErr w:type="spellEnd"/>
    </w:p>
    <w:p w14:paraId="1B11B461" w14:textId="77777777" w:rsidR="00DF6F3F" w:rsidRDefault="00DF6F3F">
      <w:pPr>
        <w:spacing w:line="240" w:lineRule="auto"/>
        <w:rPr>
          <w:szCs w:val="22"/>
          <w:lang w:val="lt-LT"/>
        </w:rPr>
      </w:pPr>
    </w:p>
    <w:p w14:paraId="1141ABF5" w14:textId="77777777" w:rsidR="00DF6F3F" w:rsidRDefault="00371309">
      <w:pPr>
        <w:spacing w:line="240" w:lineRule="auto"/>
      </w:pPr>
      <w:r>
        <w:rPr>
          <w:szCs w:val="22"/>
          <w:u w:val="single"/>
          <w:shd w:val="clear" w:color="auto" w:fill="D3D3D3"/>
          <w:lang w:val="lt-LT"/>
        </w:rPr>
        <w:t>Gliukozės su kalciu tirpalo kamera</w:t>
      </w:r>
    </w:p>
    <w:p w14:paraId="1F6E8AC1" w14:textId="77777777" w:rsidR="00DF6F3F" w:rsidRDefault="00371309">
      <w:pPr>
        <w:spacing w:line="240" w:lineRule="auto"/>
        <w:rPr>
          <w:i/>
          <w:szCs w:val="22"/>
          <w:lang w:val="lt-LT"/>
        </w:rPr>
      </w:pPr>
      <w:proofErr w:type="spellStart"/>
      <w:r>
        <w:rPr>
          <w:i/>
          <w:szCs w:val="22"/>
          <w:lang w:val="lt-LT"/>
        </w:rPr>
        <w:t>Acidum</w:t>
      </w:r>
      <w:proofErr w:type="spellEnd"/>
      <w:r>
        <w:rPr>
          <w:i/>
          <w:szCs w:val="22"/>
          <w:lang w:val="lt-LT"/>
        </w:rPr>
        <w:t xml:space="preserve"> </w:t>
      </w:r>
      <w:proofErr w:type="spellStart"/>
      <w:r>
        <w:rPr>
          <w:i/>
          <w:szCs w:val="22"/>
          <w:lang w:val="lt-LT"/>
        </w:rPr>
        <w:t>hydrochloridum</w:t>
      </w:r>
      <w:proofErr w:type="spellEnd"/>
      <w:r>
        <w:rPr>
          <w:i/>
          <w:szCs w:val="22"/>
          <w:lang w:val="lt-LT"/>
        </w:rPr>
        <w:t xml:space="preserve">, </w:t>
      </w:r>
      <w:proofErr w:type="spellStart"/>
      <w:r>
        <w:rPr>
          <w:i/>
          <w:szCs w:val="22"/>
          <w:lang w:val="lt-LT"/>
        </w:rPr>
        <w:t>aqua</w:t>
      </w:r>
      <w:proofErr w:type="spellEnd"/>
      <w:r>
        <w:rPr>
          <w:i/>
          <w:szCs w:val="22"/>
          <w:lang w:val="lt-LT"/>
        </w:rPr>
        <w:t xml:space="preserve"> </w:t>
      </w:r>
      <w:proofErr w:type="spellStart"/>
      <w:r>
        <w:rPr>
          <w:i/>
          <w:szCs w:val="22"/>
          <w:lang w:val="lt-LT"/>
        </w:rPr>
        <w:t>ad</w:t>
      </w:r>
      <w:proofErr w:type="spellEnd"/>
      <w:r>
        <w:rPr>
          <w:i/>
          <w:szCs w:val="22"/>
          <w:lang w:val="lt-LT"/>
        </w:rPr>
        <w:t xml:space="preserve"> </w:t>
      </w:r>
      <w:proofErr w:type="spellStart"/>
      <w:r>
        <w:rPr>
          <w:i/>
          <w:szCs w:val="22"/>
          <w:lang w:val="lt-LT"/>
        </w:rPr>
        <w:t>iniectabile</w:t>
      </w:r>
      <w:proofErr w:type="spellEnd"/>
    </w:p>
    <w:p w14:paraId="6ECDE328" w14:textId="77777777" w:rsidR="00DF6F3F" w:rsidRDefault="00DF6F3F">
      <w:pPr>
        <w:spacing w:line="240" w:lineRule="auto"/>
        <w:rPr>
          <w:szCs w:val="22"/>
          <w:lang w:val="lt-LT"/>
        </w:rPr>
      </w:pPr>
    </w:p>
    <w:p w14:paraId="6B905596" w14:textId="77777777" w:rsidR="00DF6F3F" w:rsidRDefault="00DF6F3F">
      <w:pPr>
        <w:spacing w:line="240" w:lineRule="auto"/>
        <w:rPr>
          <w:szCs w:val="22"/>
          <w:lang w:val="lt-LT"/>
        </w:rPr>
      </w:pPr>
    </w:p>
    <w:p w14:paraId="1B30569A"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lt-LT"/>
        </w:rPr>
        <w:t>4.</w:t>
      </w:r>
      <w:r>
        <w:rPr>
          <w:b/>
          <w:szCs w:val="22"/>
          <w:lang w:val="lt-LT"/>
        </w:rPr>
        <w:tab/>
        <w:t>FARMACINĖ FORMA IR KIEKIS PAKUOTĖJE</w:t>
      </w:r>
    </w:p>
    <w:p w14:paraId="28771635" w14:textId="77777777" w:rsidR="00DF6F3F" w:rsidRDefault="00DF6F3F">
      <w:pPr>
        <w:spacing w:line="240" w:lineRule="auto"/>
        <w:rPr>
          <w:szCs w:val="22"/>
          <w:u w:val="single"/>
          <w:lang w:val="lt-LT"/>
        </w:rPr>
      </w:pPr>
    </w:p>
    <w:p w14:paraId="7B9BB4EF" w14:textId="77777777" w:rsidR="00DF6F3F" w:rsidRDefault="00371309">
      <w:pPr>
        <w:spacing w:line="240" w:lineRule="auto"/>
      </w:pPr>
      <w:r>
        <w:rPr>
          <w:szCs w:val="22"/>
          <w:u w:val="single"/>
          <w:lang w:val="lt-LT"/>
        </w:rPr>
        <w:t>Po paruošimo</w:t>
      </w:r>
      <w:r>
        <w:rPr>
          <w:szCs w:val="22"/>
          <w:lang w:val="lt-LT"/>
        </w:rPr>
        <w:t xml:space="preserve"> </w:t>
      </w:r>
    </w:p>
    <w:p w14:paraId="1F79322E" w14:textId="77777777" w:rsidR="00DF6F3F" w:rsidRDefault="00371309">
      <w:pPr>
        <w:spacing w:line="240" w:lineRule="auto"/>
        <w:rPr>
          <w:szCs w:val="22"/>
          <w:lang w:val="lt-LT"/>
        </w:rPr>
      </w:pPr>
      <w:r>
        <w:rPr>
          <w:szCs w:val="22"/>
          <w:lang w:val="lt-LT"/>
        </w:rPr>
        <w:t>Infuzinė emulsija</w:t>
      </w:r>
    </w:p>
    <w:p w14:paraId="0786E435" w14:textId="77777777" w:rsidR="00DF6F3F" w:rsidRDefault="00DF6F3F">
      <w:pPr>
        <w:spacing w:line="240" w:lineRule="auto"/>
        <w:rPr>
          <w:szCs w:val="22"/>
          <w:lang w:val="lt-LT"/>
        </w:rPr>
      </w:pPr>
    </w:p>
    <w:p w14:paraId="5CED8265" w14:textId="77777777" w:rsidR="000C030E" w:rsidRDefault="000C030E" w:rsidP="000C030E">
      <w:pPr>
        <w:spacing w:line="240" w:lineRule="auto"/>
      </w:pPr>
      <w:r>
        <w:rPr>
          <w:szCs w:val="22"/>
          <w:lang w:val="lt-LT"/>
        </w:rPr>
        <w:t>5 x 1000 ml</w:t>
      </w:r>
    </w:p>
    <w:p w14:paraId="1EB03EED" w14:textId="77777777" w:rsidR="00DF6F3F" w:rsidRDefault="00371309">
      <w:pPr>
        <w:spacing w:line="240" w:lineRule="auto"/>
      </w:pPr>
      <w:r w:rsidRPr="00207CA8">
        <w:rPr>
          <w:highlight w:val="lightGray"/>
          <w:lang w:val="lt-LT"/>
        </w:rPr>
        <w:t>6 x 1000 ml</w:t>
      </w:r>
    </w:p>
    <w:p w14:paraId="6A6AC297" w14:textId="77777777" w:rsidR="00DF6F3F" w:rsidRDefault="00DF6F3F">
      <w:pPr>
        <w:spacing w:line="240" w:lineRule="auto"/>
        <w:rPr>
          <w:szCs w:val="22"/>
          <w:lang w:val="lt-LT"/>
        </w:rPr>
      </w:pPr>
    </w:p>
    <w:p w14:paraId="1CB81969" w14:textId="77777777" w:rsidR="00DF6F3F" w:rsidRDefault="00DF6F3F">
      <w:pPr>
        <w:spacing w:line="240" w:lineRule="auto"/>
        <w:rPr>
          <w:szCs w:val="22"/>
          <w:lang w:val="lt-LT"/>
        </w:rPr>
      </w:pPr>
    </w:p>
    <w:p w14:paraId="5DB3A2F7"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lt-LT"/>
        </w:rPr>
        <w:t>5.</w:t>
      </w:r>
      <w:r>
        <w:rPr>
          <w:b/>
          <w:szCs w:val="22"/>
          <w:lang w:val="lt-LT"/>
        </w:rPr>
        <w:tab/>
        <w:t>VARTOJIMO METODAS IR BŪDAS (-AI)</w:t>
      </w:r>
    </w:p>
    <w:p w14:paraId="4F7FC50E" w14:textId="77777777" w:rsidR="00DF6F3F" w:rsidRDefault="00DF6F3F">
      <w:pPr>
        <w:spacing w:line="240" w:lineRule="auto"/>
        <w:rPr>
          <w:szCs w:val="22"/>
          <w:lang w:val="lt-LT"/>
        </w:rPr>
      </w:pPr>
    </w:p>
    <w:p w14:paraId="73B7966E" w14:textId="77777777" w:rsidR="00DF6F3F" w:rsidRDefault="00371309">
      <w:pPr>
        <w:spacing w:line="240" w:lineRule="auto"/>
        <w:rPr>
          <w:szCs w:val="22"/>
          <w:lang w:val="lt-LT"/>
        </w:rPr>
      </w:pPr>
      <w:r>
        <w:rPr>
          <w:szCs w:val="22"/>
          <w:lang w:val="lt-LT"/>
        </w:rPr>
        <w:t>Leisti į centrinę veną.</w:t>
      </w:r>
    </w:p>
    <w:p w14:paraId="6512ECD3" w14:textId="77777777" w:rsidR="00DF6F3F" w:rsidRDefault="00371309">
      <w:pPr>
        <w:spacing w:line="240" w:lineRule="auto"/>
        <w:rPr>
          <w:szCs w:val="22"/>
          <w:lang w:val="lt-LT"/>
        </w:rPr>
      </w:pPr>
      <w:r>
        <w:rPr>
          <w:szCs w:val="22"/>
          <w:lang w:val="lt-LT"/>
        </w:rPr>
        <w:t>Tik vienkartiniam vartojimui.</w:t>
      </w:r>
    </w:p>
    <w:p w14:paraId="22144607" w14:textId="77777777" w:rsidR="00DF6F3F" w:rsidRDefault="00371309">
      <w:pPr>
        <w:spacing w:line="240" w:lineRule="auto"/>
      </w:pPr>
      <w:r>
        <w:rPr>
          <w:szCs w:val="22"/>
          <w:lang w:val="lt-LT"/>
        </w:rPr>
        <w:t>Prieš vartojimą perskaitykite pakuotės lapelį.</w:t>
      </w:r>
    </w:p>
    <w:p w14:paraId="7ECF392E" w14:textId="77777777" w:rsidR="00DF6F3F" w:rsidRDefault="00DF6F3F">
      <w:pPr>
        <w:spacing w:line="240" w:lineRule="auto"/>
        <w:rPr>
          <w:szCs w:val="22"/>
          <w:lang w:val="lt-LT"/>
        </w:rPr>
      </w:pPr>
    </w:p>
    <w:p w14:paraId="6ED19437" w14:textId="77777777" w:rsidR="00DF6F3F" w:rsidRDefault="00DF6F3F">
      <w:pPr>
        <w:spacing w:line="240" w:lineRule="auto"/>
        <w:rPr>
          <w:szCs w:val="22"/>
          <w:lang w:val="lt-LT"/>
        </w:rPr>
      </w:pPr>
    </w:p>
    <w:p w14:paraId="79300195"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lt-LT"/>
        </w:rPr>
        <w:lastRenderedPageBreak/>
        <w:t>6.</w:t>
      </w:r>
      <w:r>
        <w:rPr>
          <w:b/>
          <w:szCs w:val="22"/>
          <w:lang w:val="lt-LT"/>
        </w:rPr>
        <w:tab/>
        <w:t>SPECIALUS ĮSPĖJIMAS, KAD VAISTINĮ PREPARATĄ BŪTINA LAIKYTI VAIKAMS NEPASTEBIMOJE IR  NEPASIEKIAMOJE VIETOJE</w:t>
      </w:r>
    </w:p>
    <w:p w14:paraId="41B997DB" w14:textId="77777777" w:rsidR="00DF6F3F" w:rsidRDefault="00DF6F3F">
      <w:pPr>
        <w:spacing w:line="240" w:lineRule="auto"/>
        <w:rPr>
          <w:szCs w:val="22"/>
          <w:lang w:val="lt-LT"/>
        </w:rPr>
      </w:pPr>
    </w:p>
    <w:p w14:paraId="0803879A" w14:textId="77777777" w:rsidR="00DF6F3F" w:rsidRDefault="00371309">
      <w:pPr>
        <w:spacing w:line="240" w:lineRule="auto"/>
      </w:pPr>
      <w:r>
        <w:rPr>
          <w:szCs w:val="22"/>
          <w:lang w:val="lt-LT"/>
        </w:rPr>
        <w:t>Laikyti vaikams nepastebimoje ir nepasiekiamoje vietoje.</w:t>
      </w:r>
    </w:p>
    <w:p w14:paraId="0A75C6A9" w14:textId="77777777" w:rsidR="00DF6F3F" w:rsidRDefault="00DF6F3F">
      <w:pPr>
        <w:spacing w:line="240" w:lineRule="auto"/>
        <w:rPr>
          <w:szCs w:val="22"/>
          <w:lang w:val="lt-LT"/>
        </w:rPr>
      </w:pPr>
    </w:p>
    <w:p w14:paraId="6352FF35" w14:textId="77777777" w:rsidR="00DF6F3F" w:rsidRDefault="00DF6F3F">
      <w:pPr>
        <w:spacing w:line="240" w:lineRule="auto"/>
        <w:rPr>
          <w:szCs w:val="22"/>
          <w:lang w:val="lt-LT"/>
        </w:rPr>
      </w:pPr>
    </w:p>
    <w:p w14:paraId="02158ED7"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lt-LT"/>
        </w:rPr>
        <w:t>7.</w:t>
      </w:r>
      <w:r>
        <w:rPr>
          <w:b/>
          <w:szCs w:val="22"/>
          <w:lang w:val="lt-LT"/>
        </w:rPr>
        <w:tab/>
        <w:t>KITAS (-I) SPECIALUS (-ŪS) ĮSPĖJIMAS (-AI) (JEI REIKIA)</w:t>
      </w:r>
    </w:p>
    <w:p w14:paraId="101587E1" w14:textId="77777777" w:rsidR="00DF6F3F" w:rsidRDefault="00DF6F3F">
      <w:pPr>
        <w:spacing w:line="240" w:lineRule="auto"/>
        <w:rPr>
          <w:szCs w:val="22"/>
          <w:lang w:val="lt-LT"/>
        </w:rPr>
      </w:pPr>
    </w:p>
    <w:p w14:paraId="250A77F1" w14:textId="77777777" w:rsidR="00DF6F3F" w:rsidRDefault="00371309">
      <w:pPr>
        <w:spacing w:line="240" w:lineRule="auto"/>
        <w:rPr>
          <w:szCs w:val="22"/>
          <w:lang w:val="lt-LT"/>
        </w:rPr>
      </w:pPr>
      <w:r>
        <w:rPr>
          <w:szCs w:val="22"/>
          <w:lang w:val="lt-LT"/>
        </w:rPr>
        <w:t>Su elektrolitais.</w:t>
      </w:r>
    </w:p>
    <w:p w14:paraId="1DA821AF" w14:textId="77777777" w:rsidR="00DF6F3F" w:rsidRDefault="00371309">
      <w:pPr>
        <w:spacing w:line="240" w:lineRule="auto"/>
        <w:rPr>
          <w:szCs w:val="22"/>
          <w:lang w:val="lt-LT"/>
        </w:rPr>
      </w:pPr>
      <w:r>
        <w:rPr>
          <w:szCs w:val="22"/>
          <w:lang w:val="lt-LT"/>
        </w:rPr>
        <w:t xml:space="preserve">Nevartokite tos pačios infuzinės sistemos prieš kraujo perpylimą, perpylimo metu arba po perpylimo. </w:t>
      </w:r>
    </w:p>
    <w:p w14:paraId="5620F4D7" w14:textId="77777777" w:rsidR="00DF6F3F" w:rsidRDefault="00371309">
      <w:pPr>
        <w:spacing w:line="240" w:lineRule="auto"/>
        <w:rPr>
          <w:szCs w:val="22"/>
          <w:lang w:val="lt-LT"/>
        </w:rPr>
      </w:pPr>
      <w:r>
        <w:rPr>
          <w:szCs w:val="22"/>
          <w:lang w:val="lt-LT"/>
        </w:rPr>
        <w:t>Vartokite tik jei aminorūgščių ir gliukozės tirpalai skaidrūs, lipidų emulsija ir paruoštas mišinys yra vienalytis, panašus į pieną skystis ir maišelis nepažeistas.</w:t>
      </w:r>
    </w:p>
    <w:p w14:paraId="495DB3C5" w14:textId="77777777" w:rsidR="00DF6F3F" w:rsidRDefault="00371309">
      <w:pPr>
        <w:spacing w:line="240" w:lineRule="auto"/>
        <w:rPr>
          <w:szCs w:val="22"/>
          <w:lang w:val="lt-LT"/>
        </w:rPr>
      </w:pPr>
      <w:r>
        <w:rPr>
          <w:szCs w:val="22"/>
          <w:lang w:val="lt-LT"/>
        </w:rPr>
        <w:t xml:space="preserve">Nejunkite nuosekliai. </w:t>
      </w:r>
    </w:p>
    <w:p w14:paraId="2AC67A57" w14:textId="77777777" w:rsidR="00DF6F3F" w:rsidRDefault="00371309">
      <w:pPr>
        <w:spacing w:line="240" w:lineRule="auto"/>
        <w:rPr>
          <w:szCs w:val="22"/>
          <w:lang w:val="lt-LT"/>
        </w:rPr>
      </w:pPr>
      <w:r>
        <w:rPr>
          <w:szCs w:val="22"/>
          <w:lang w:val="lt-LT"/>
        </w:rPr>
        <w:t>Negalima leisti nesuardžius laikinų pertvarų ir nesumaišius 3 kamerų turinio. Paruoštą infuzinę emulsiją suvartoti nedelsiant.</w:t>
      </w:r>
    </w:p>
    <w:p w14:paraId="1B50130E" w14:textId="77777777" w:rsidR="00DF6F3F" w:rsidRDefault="00DF6F3F">
      <w:pPr>
        <w:spacing w:line="240" w:lineRule="auto"/>
        <w:rPr>
          <w:szCs w:val="22"/>
          <w:lang w:val="lt-LT"/>
        </w:rPr>
      </w:pPr>
    </w:p>
    <w:p w14:paraId="69F7C372" w14:textId="77777777" w:rsidR="00DF6F3F" w:rsidRDefault="00DF6F3F">
      <w:pPr>
        <w:spacing w:line="240" w:lineRule="auto"/>
        <w:rPr>
          <w:szCs w:val="22"/>
          <w:lang w:val="lt-LT"/>
        </w:rPr>
      </w:pPr>
    </w:p>
    <w:p w14:paraId="6111D191"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lt-LT"/>
        </w:rPr>
        <w:t>8.</w:t>
      </w:r>
      <w:r>
        <w:rPr>
          <w:b/>
          <w:szCs w:val="22"/>
          <w:lang w:val="lt-LT"/>
        </w:rPr>
        <w:tab/>
        <w:t>TINKAMUMO LAIKAS</w:t>
      </w:r>
    </w:p>
    <w:p w14:paraId="03A189C3" w14:textId="77777777" w:rsidR="00DF6F3F" w:rsidRDefault="00DF6F3F">
      <w:pPr>
        <w:spacing w:line="240" w:lineRule="auto"/>
        <w:rPr>
          <w:szCs w:val="22"/>
          <w:lang w:val="lt-LT"/>
        </w:rPr>
      </w:pPr>
    </w:p>
    <w:p w14:paraId="672EA866" w14:textId="77777777" w:rsidR="00DF6F3F" w:rsidRDefault="00371309">
      <w:pPr>
        <w:spacing w:line="240" w:lineRule="auto"/>
        <w:rPr>
          <w:szCs w:val="22"/>
          <w:lang w:val="lt-LT"/>
        </w:rPr>
      </w:pPr>
      <w:r>
        <w:rPr>
          <w:szCs w:val="22"/>
          <w:lang w:val="lt-LT"/>
        </w:rPr>
        <w:t>Tinka iki: {mm/MMMM}</w:t>
      </w:r>
    </w:p>
    <w:p w14:paraId="03FF317E" w14:textId="77777777" w:rsidR="00DF6F3F" w:rsidRDefault="00DF6F3F">
      <w:pPr>
        <w:spacing w:line="240" w:lineRule="auto"/>
        <w:rPr>
          <w:szCs w:val="22"/>
          <w:lang w:val="lt-LT"/>
        </w:rPr>
      </w:pPr>
    </w:p>
    <w:p w14:paraId="701A597B" w14:textId="77777777" w:rsidR="00DF6F3F" w:rsidRDefault="00DF6F3F">
      <w:pPr>
        <w:spacing w:line="240" w:lineRule="auto"/>
        <w:rPr>
          <w:szCs w:val="22"/>
          <w:lang w:val="lt-LT"/>
        </w:rPr>
      </w:pPr>
    </w:p>
    <w:p w14:paraId="3DE7B20E" w14:textId="77777777" w:rsidR="00DF6F3F" w:rsidRDefault="00371309">
      <w:pPr>
        <w:keepNext/>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lt-LT"/>
        </w:rPr>
        <w:t>9.</w:t>
      </w:r>
      <w:r>
        <w:rPr>
          <w:b/>
          <w:szCs w:val="22"/>
          <w:lang w:val="lt-LT"/>
        </w:rPr>
        <w:tab/>
        <w:t>SPECIALIOS LAIKYMO SĄLYGOS</w:t>
      </w:r>
    </w:p>
    <w:p w14:paraId="7CA68BFD" w14:textId="77777777" w:rsidR="00DF6F3F" w:rsidRDefault="00DF6F3F">
      <w:pPr>
        <w:spacing w:line="240" w:lineRule="auto"/>
        <w:rPr>
          <w:szCs w:val="22"/>
          <w:lang w:val="lt-LT"/>
        </w:rPr>
      </w:pPr>
    </w:p>
    <w:p w14:paraId="1C555F00" w14:textId="77777777" w:rsidR="00DF6F3F" w:rsidRDefault="00371309">
      <w:pPr>
        <w:spacing w:line="240" w:lineRule="auto"/>
        <w:rPr>
          <w:szCs w:val="22"/>
          <w:lang w:val="lt-LT"/>
        </w:rPr>
      </w:pPr>
      <w:r>
        <w:rPr>
          <w:szCs w:val="22"/>
          <w:lang w:val="lt-LT"/>
        </w:rPr>
        <w:t>Negalima užšaldyti.</w:t>
      </w:r>
    </w:p>
    <w:p w14:paraId="122A40AB" w14:textId="77777777" w:rsidR="00DF6F3F" w:rsidRDefault="00371309">
      <w:pPr>
        <w:spacing w:line="240" w:lineRule="auto"/>
        <w:rPr>
          <w:szCs w:val="22"/>
          <w:lang w:val="lt-LT"/>
        </w:rPr>
      </w:pPr>
      <w:r>
        <w:rPr>
          <w:szCs w:val="22"/>
          <w:lang w:val="lt-LT"/>
        </w:rPr>
        <w:t>Laikyti apsauginiame maišelyje.</w:t>
      </w:r>
    </w:p>
    <w:p w14:paraId="79FFA667" w14:textId="77777777" w:rsidR="00DF6F3F" w:rsidRDefault="00DF6F3F">
      <w:pPr>
        <w:spacing w:line="240" w:lineRule="auto"/>
        <w:rPr>
          <w:szCs w:val="22"/>
          <w:lang w:val="lt-LT"/>
        </w:rPr>
      </w:pPr>
    </w:p>
    <w:p w14:paraId="5F9FA5CB" w14:textId="77777777" w:rsidR="00DF6F3F" w:rsidRDefault="00DF6F3F">
      <w:pPr>
        <w:spacing w:line="240" w:lineRule="auto"/>
        <w:rPr>
          <w:szCs w:val="22"/>
          <w:lang w:val="lt-LT"/>
        </w:rPr>
      </w:pPr>
    </w:p>
    <w:p w14:paraId="0AA837A3"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outlineLvl w:val="0"/>
      </w:pPr>
      <w:r>
        <w:rPr>
          <w:b/>
          <w:szCs w:val="22"/>
          <w:lang w:val="lt-LT"/>
        </w:rPr>
        <w:t>10.</w:t>
      </w:r>
      <w:r>
        <w:rPr>
          <w:b/>
          <w:szCs w:val="22"/>
          <w:lang w:val="lt-LT"/>
        </w:rPr>
        <w:tab/>
        <w:t>SPECIALIOS ATSARGUMO PRIEMONĖS DĖL NESUVARTOTO VAISTINIO PREPARATO AR JO ATLIEKŲ TVARKYMO (JEI REIKIA)</w:t>
      </w:r>
    </w:p>
    <w:p w14:paraId="726B285A" w14:textId="77777777" w:rsidR="00DF6F3F" w:rsidRDefault="00DF6F3F">
      <w:pPr>
        <w:spacing w:line="240" w:lineRule="auto"/>
        <w:rPr>
          <w:szCs w:val="22"/>
          <w:lang w:val="lt-LT"/>
        </w:rPr>
      </w:pPr>
    </w:p>
    <w:p w14:paraId="13F7F11F" w14:textId="77777777" w:rsidR="00DF6F3F" w:rsidRDefault="00DF6F3F">
      <w:pPr>
        <w:spacing w:line="240" w:lineRule="auto"/>
        <w:rPr>
          <w:szCs w:val="22"/>
          <w:lang w:val="lt-LT"/>
        </w:rPr>
      </w:pPr>
    </w:p>
    <w:p w14:paraId="29E9DF72"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outlineLvl w:val="0"/>
      </w:pPr>
      <w:r>
        <w:rPr>
          <w:b/>
          <w:szCs w:val="22"/>
          <w:lang w:val="lt-LT"/>
        </w:rPr>
        <w:t>11.</w:t>
      </w:r>
      <w:r>
        <w:rPr>
          <w:b/>
          <w:szCs w:val="22"/>
          <w:lang w:val="lt-LT"/>
        </w:rPr>
        <w:tab/>
      </w:r>
      <w:r>
        <w:rPr>
          <w:b/>
          <w:caps/>
          <w:szCs w:val="22"/>
          <w:lang w:val="lt-LT"/>
        </w:rPr>
        <w:t xml:space="preserve"> REGISTRUOTOJO PAVADINIMAS IR ADRESAS</w:t>
      </w:r>
    </w:p>
    <w:p w14:paraId="0C2DE033" w14:textId="77777777" w:rsidR="00DF6F3F" w:rsidRDefault="00DF6F3F">
      <w:pPr>
        <w:spacing w:line="240" w:lineRule="auto"/>
        <w:rPr>
          <w:szCs w:val="22"/>
          <w:lang w:val="lt-LT"/>
        </w:rPr>
      </w:pPr>
    </w:p>
    <w:p w14:paraId="56FEB874" w14:textId="77777777" w:rsidR="00DF6F3F" w:rsidRDefault="00371309">
      <w:pPr>
        <w:spacing w:line="240" w:lineRule="auto"/>
        <w:rPr>
          <w:szCs w:val="22"/>
          <w:lang w:val="lt-LT"/>
        </w:rPr>
      </w:pPr>
      <w:proofErr w:type="spellStart"/>
      <w:r>
        <w:rPr>
          <w:szCs w:val="22"/>
          <w:lang w:val="lt-LT"/>
        </w:rPr>
        <w:t>Baxter</w:t>
      </w:r>
      <w:proofErr w:type="spellEnd"/>
      <w:r>
        <w:rPr>
          <w:szCs w:val="22"/>
          <w:lang w:val="lt-LT"/>
        </w:rPr>
        <w:t xml:space="preserve"> S.A.</w:t>
      </w:r>
    </w:p>
    <w:p w14:paraId="04F70F43" w14:textId="77777777" w:rsidR="00DF6F3F" w:rsidRDefault="00371309">
      <w:pPr>
        <w:spacing w:line="240" w:lineRule="auto"/>
        <w:rPr>
          <w:szCs w:val="22"/>
          <w:lang w:val="lt-LT"/>
        </w:rPr>
      </w:pPr>
      <w:proofErr w:type="spellStart"/>
      <w:r>
        <w:rPr>
          <w:szCs w:val="22"/>
          <w:lang w:val="lt-LT"/>
        </w:rPr>
        <w:t>Boulevard</w:t>
      </w:r>
      <w:proofErr w:type="spellEnd"/>
      <w:r>
        <w:rPr>
          <w:szCs w:val="22"/>
          <w:lang w:val="lt-LT"/>
        </w:rPr>
        <w:t xml:space="preserve"> </w:t>
      </w:r>
      <w:proofErr w:type="spellStart"/>
      <w:r>
        <w:rPr>
          <w:szCs w:val="22"/>
          <w:lang w:val="lt-LT"/>
        </w:rPr>
        <w:t>René</w:t>
      </w:r>
      <w:proofErr w:type="spellEnd"/>
      <w:r>
        <w:rPr>
          <w:szCs w:val="22"/>
          <w:lang w:val="lt-LT"/>
        </w:rPr>
        <w:t xml:space="preserve"> </w:t>
      </w:r>
      <w:proofErr w:type="spellStart"/>
      <w:r>
        <w:rPr>
          <w:szCs w:val="22"/>
          <w:lang w:val="lt-LT"/>
        </w:rPr>
        <w:t>Branquart</w:t>
      </w:r>
      <w:proofErr w:type="spellEnd"/>
      <w:r>
        <w:rPr>
          <w:szCs w:val="22"/>
          <w:lang w:val="lt-LT"/>
        </w:rPr>
        <w:t xml:space="preserve"> 80</w:t>
      </w:r>
    </w:p>
    <w:p w14:paraId="15113E02" w14:textId="77777777" w:rsidR="00DF6F3F" w:rsidRDefault="00371309">
      <w:pPr>
        <w:spacing w:line="240" w:lineRule="auto"/>
        <w:rPr>
          <w:szCs w:val="22"/>
          <w:lang w:val="lt-LT"/>
        </w:rPr>
      </w:pPr>
      <w:r>
        <w:rPr>
          <w:szCs w:val="22"/>
          <w:lang w:val="lt-LT"/>
        </w:rPr>
        <w:t xml:space="preserve">7860 </w:t>
      </w:r>
      <w:proofErr w:type="spellStart"/>
      <w:r>
        <w:rPr>
          <w:szCs w:val="22"/>
          <w:lang w:val="lt-LT"/>
        </w:rPr>
        <w:t>Lessines</w:t>
      </w:r>
      <w:proofErr w:type="spellEnd"/>
    </w:p>
    <w:p w14:paraId="51847CD6" w14:textId="77777777" w:rsidR="00DF6F3F" w:rsidRDefault="00371309">
      <w:pPr>
        <w:spacing w:line="240" w:lineRule="auto"/>
      </w:pPr>
      <w:r>
        <w:rPr>
          <w:szCs w:val="22"/>
          <w:lang w:val="lt-LT"/>
        </w:rPr>
        <w:t xml:space="preserve">Belgija </w:t>
      </w:r>
    </w:p>
    <w:p w14:paraId="62B5FABA" w14:textId="77777777" w:rsidR="00DF6F3F" w:rsidRDefault="00DF6F3F">
      <w:pPr>
        <w:spacing w:line="240" w:lineRule="auto"/>
        <w:rPr>
          <w:szCs w:val="22"/>
          <w:lang w:val="lt-LT"/>
        </w:rPr>
      </w:pPr>
    </w:p>
    <w:p w14:paraId="7A609B5E" w14:textId="77777777" w:rsidR="00DF6F3F" w:rsidRDefault="00DF6F3F">
      <w:pPr>
        <w:spacing w:line="240" w:lineRule="auto"/>
        <w:rPr>
          <w:szCs w:val="22"/>
          <w:lang w:val="lt-LT"/>
        </w:rPr>
      </w:pPr>
    </w:p>
    <w:p w14:paraId="67355145"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outlineLvl w:val="0"/>
      </w:pPr>
      <w:r>
        <w:rPr>
          <w:b/>
          <w:szCs w:val="22"/>
          <w:lang w:val="lt-LT"/>
        </w:rPr>
        <w:t>12.</w:t>
      </w:r>
      <w:r>
        <w:rPr>
          <w:b/>
          <w:szCs w:val="22"/>
          <w:lang w:val="lt-LT"/>
        </w:rPr>
        <w:tab/>
        <w:t xml:space="preserve">REGISTRACIJOS PAŽYMĖJIMO NUMERIS (-IAI) </w:t>
      </w:r>
    </w:p>
    <w:p w14:paraId="037BA21B" w14:textId="77777777" w:rsidR="00DF6F3F" w:rsidRDefault="00DF6F3F">
      <w:pPr>
        <w:spacing w:line="240" w:lineRule="auto"/>
        <w:rPr>
          <w:szCs w:val="22"/>
          <w:lang w:val="lt-LT"/>
        </w:rPr>
      </w:pPr>
    </w:p>
    <w:p w14:paraId="390697B6" w14:textId="77777777" w:rsidR="006D1FB6" w:rsidRPr="006D1FB6" w:rsidRDefault="006D1FB6" w:rsidP="00207CA8">
      <w:pPr>
        <w:spacing w:line="240" w:lineRule="auto"/>
        <w:rPr>
          <w:szCs w:val="22"/>
        </w:rPr>
      </w:pPr>
      <w:r w:rsidRPr="00207CA8">
        <w:rPr>
          <w:highlight w:val="lightGray"/>
          <w:lang w:val="lt-LT"/>
        </w:rPr>
        <w:t>LT/1/19/4429/003 – 1000 ml, N1</w:t>
      </w:r>
    </w:p>
    <w:p w14:paraId="4CF6F9E8" w14:textId="6660EB68" w:rsidR="006D1FB6" w:rsidRPr="00B879A9" w:rsidRDefault="006D1FB6" w:rsidP="006D1FB6">
      <w:pPr>
        <w:spacing w:line="240" w:lineRule="auto"/>
        <w:rPr>
          <w:szCs w:val="22"/>
          <w:highlight w:val="lightGray"/>
        </w:rPr>
      </w:pPr>
      <w:r w:rsidRPr="006D1FB6">
        <w:rPr>
          <w:bCs/>
          <w:szCs w:val="22"/>
          <w:lang w:val="lt-LT"/>
        </w:rPr>
        <w:t>LT/1/19/4429/</w:t>
      </w:r>
      <w:r w:rsidR="00E3266D">
        <w:rPr>
          <w:bCs/>
          <w:szCs w:val="22"/>
          <w:lang w:val="lt-LT"/>
        </w:rPr>
        <w:t>012</w:t>
      </w:r>
      <w:r w:rsidRPr="006D1FB6">
        <w:rPr>
          <w:bCs/>
          <w:szCs w:val="22"/>
          <w:lang w:val="lt-LT"/>
        </w:rPr>
        <w:t xml:space="preserve"> </w:t>
      </w:r>
      <w:r w:rsidRPr="00B879A9">
        <w:rPr>
          <w:bCs/>
          <w:szCs w:val="22"/>
          <w:highlight w:val="lightGray"/>
          <w:lang w:val="lt-LT"/>
        </w:rPr>
        <w:t>– 1000 ml, N5</w:t>
      </w:r>
    </w:p>
    <w:p w14:paraId="39DE1C7D" w14:textId="77777777" w:rsidR="006D1FB6" w:rsidRPr="006D1FB6" w:rsidRDefault="006D1FB6" w:rsidP="00207CA8">
      <w:pPr>
        <w:spacing w:line="240" w:lineRule="auto"/>
        <w:rPr>
          <w:szCs w:val="22"/>
        </w:rPr>
      </w:pPr>
      <w:r w:rsidRPr="00207CA8">
        <w:rPr>
          <w:highlight w:val="lightGray"/>
          <w:lang w:val="lt-LT"/>
        </w:rPr>
        <w:t>LT/1/19/4429/004 – 1000 ml, N6</w:t>
      </w:r>
    </w:p>
    <w:p w14:paraId="18F7ADC5" w14:textId="77777777" w:rsidR="00DF6F3F" w:rsidRDefault="00DF6F3F">
      <w:pPr>
        <w:spacing w:line="240" w:lineRule="auto"/>
        <w:rPr>
          <w:szCs w:val="22"/>
          <w:lang w:val="lt-LT"/>
        </w:rPr>
      </w:pPr>
    </w:p>
    <w:p w14:paraId="70D2278B" w14:textId="77777777" w:rsidR="00DF6F3F" w:rsidRDefault="00DF6F3F">
      <w:pPr>
        <w:spacing w:line="240" w:lineRule="auto"/>
        <w:rPr>
          <w:szCs w:val="22"/>
          <w:lang w:val="lt-LT"/>
        </w:rPr>
      </w:pPr>
    </w:p>
    <w:p w14:paraId="4943FC8D"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outlineLvl w:val="0"/>
      </w:pPr>
      <w:r>
        <w:rPr>
          <w:b/>
          <w:szCs w:val="22"/>
          <w:lang w:val="lt-LT"/>
        </w:rPr>
        <w:t>13.</w:t>
      </w:r>
      <w:r>
        <w:rPr>
          <w:b/>
          <w:szCs w:val="22"/>
          <w:lang w:val="lt-LT"/>
        </w:rPr>
        <w:tab/>
        <w:t xml:space="preserve">SERIJOS NUMERIS </w:t>
      </w:r>
    </w:p>
    <w:p w14:paraId="503C8D35" w14:textId="77777777" w:rsidR="00DF6F3F" w:rsidRDefault="00DF6F3F">
      <w:pPr>
        <w:spacing w:line="240" w:lineRule="auto"/>
        <w:rPr>
          <w:szCs w:val="22"/>
          <w:lang w:val="lt-LT"/>
        </w:rPr>
      </w:pPr>
    </w:p>
    <w:p w14:paraId="3E01F7E1" w14:textId="77777777" w:rsidR="00DF6F3F" w:rsidRDefault="00371309">
      <w:pPr>
        <w:spacing w:line="240" w:lineRule="auto"/>
        <w:rPr>
          <w:szCs w:val="22"/>
          <w:lang w:val="lt-LT"/>
        </w:rPr>
      </w:pPr>
      <w:r>
        <w:rPr>
          <w:szCs w:val="22"/>
          <w:lang w:val="lt-LT"/>
        </w:rPr>
        <w:t>Serija:</w:t>
      </w:r>
    </w:p>
    <w:p w14:paraId="6C8F5378" w14:textId="77777777" w:rsidR="00DF6F3F" w:rsidRDefault="00DF6F3F">
      <w:pPr>
        <w:spacing w:line="240" w:lineRule="auto"/>
        <w:rPr>
          <w:szCs w:val="22"/>
          <w:lang w:val="lt-LT"/>
        </w:rPr>
      </w:pPr>
    </w:p>
    <w:p w14:paraId="51820F8A" w14:textId="77777777" w:rsidR="00DF6F3F" w:rsidRDefault="00DF6F3F">
      <w:pPr>
        <w:spacing w:line="240" w:lineRule="auto"/>
        <w:rPr>
          <w:szCs w:val="22"/>
          <w:lang w:val="lt-LT"/>
        </w:rPr>
      </w:pPr>
    </w:p>
    <w:p w14:paraId="059AFF2C"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outlineLvl w:val="0"/>
      </w:pPr>
      <w:r>
        <w:rPr>
          <w:b/>
          <w:szCs w:val="22"/>
          <w:lang w:val="lt-LT"/>
        </w:rPr>
        <w:t>14.</w:t>
      </w:r>
      <w:r>
        <w:rPr>
          <w:b/>
          <w:szCs w:val="22"/>
          <w:lang w:val="lt-LT"/>
        </w:rPr>
        <w:tab/>
        <w:t>PARDAVIMO (IŠDAVIMO) TVARKA</w:t>
      </w:r>
    </w:p>
    <w:p w14:paraId="263BECE3" w14:textId="77777777" w:rsidR="00DF6F3F" w:rsidRDefault="00DF6F3F">
      <w:pPr>
        <w:spacing w:line="240" w:lineRule="auto"/>
        <w:rPr>
          <w:szCs w:val="22"/>
          <w:lang w:val="lt-LT"/>
        </w:rPr>
      </w:pPr>
    </w:p>
    <w:p w14:paraId="63FB9941" w14:textId="77777777" w:rsidR="00DF6F3F" w:rsidRDefault="00371309">
      <w:pPr>
        <w:spacing w:line="240" w:lineRule="auto"/>
      </w:pPr>
      <w:r>
        <w:rPr>
          <w:szCs w:val="22"/>
          <w:lang w:val="lt-LT"/>
        </w:rPr>
        <w:t>Receptinis vaistas</w:t>
      </w:r>
    </w:p>
    <w:p w14:paraId="463335D1" w14:textId="77777777" w:rsidR="00DF6F3F" w:rsidRDefault="00DF6F3F">
      <w:pPr>
        <w:spacing w:line="240" w:lineRule="auto"/>
        <w:rPr>
          <w:szCs w:val="22"/>
          <w:lang w:val="lt-LT"/>
        </w:rPr>
      </w:pPr>
    </w:p>
    <w:p w14:paraId="35A47FA6" w14:textId="77777777" w:rsidR="00DF6F3F" w:rsidRDefault="00DF6F3F">
      <w:pPr>
        <w:spacing w:line="240" w:lineRule="auto"/>
        <w:rPr>
          <w:szCs w:val="22"/>
          <w:lang w:val="lt-LT"/>
        </w:rPr>
      </w:pPr>
    </w:p>
    <w:p w14:paraId="02C1CC4A" w14:textId="77777777" w:rsidR="00DF6F3F" w:rsidRDefault="00371309">
      <w:pPr>
        <w:pBdr>
          <w:top w:val="single" w:sz="4" w:space="2" w:color="000000"/>
          <w:left w:val="single" w:sz="4" w:space="4" w:color="000000"/>
          <w:bottom w:val="single" w:sz="4" w:space="1" w:color="000000"/>
          <w:right w:val="single" w:sz="4" w:space="4" w:color="000000"/>
        </w:pBdr>
        <w:spacing w:line="240" w:lineRule="auto"/>
        <w:outlineLvl w:val="0"/>
      </w:pPr>
      <w:r>
        <w:rPr>
          <w:b/>
          <w:szCs w:val="22"/>
          <w:lang w:val="lt-LT"/>
        </w:rPr>
        <w:t>15.</w:t>
      </w:r>
      <w:r>
        <w:rPr>
          <w:b/>
          <w:szCs w:val="22"/>
          <w:lang w:val="lt-LT"/>
        </w:rPr>
        <w:tab/>
        <w:t>VARTOJIMO INSTRUKCIJA</w:t>
      </w:r>
    </w:p>
    <w:p w14:paraId="5FC6E336" w14:textId="77777777" w:rsidR="00DF6F3F" w:rsidRDefault="00DF6F3F">
      <w:pPr>
        <w:spacing w:line="240" w:lineRule="auto"/>
        <w:rPr>
          <w:szCs w:val="22"/>
          <w:lang w:val="lt-LT"/>
        </w:rPr>
      </w:pPr>
    </w:p>
    <w:p w14:paraId="6C076E86" w14:textId="77777777" w:rsidR="00DF6F3F" w:rsidRDefault="00DF6F3F">
      <w:pPr>
        <w:spacing w:line="240" w:lineRule="auto"/>
        <w:rPr>
          <w:szCs w:val="22"/>
          <w:lang w:val="lt-LT"/>
        </w:rPr>
      </w:pPr>
    </w:p>
    <w:p w14:paraId="74280EB3" w14:textId="77777777" w:rsidR="00DF6F3F" w:rsidRDefault="00371309">
      <w:pPr>
        <w:pBdr>
          <w:top w:val="single" w:sz="4" w:space="1" w:color="000000"/>
          <w:left w:val="single" w:sz="4" w:space="4" w:color="000000"/>
          <w:bottom w:val="single" w:sz="4" w:space="0" w:color="000000"/>
          <w:right w:val="single" w:sz="4" w:space="4" w:color="000000"/>
        </w:pBdr>
        <w:spacing w:line="240" w:lineRule="auto"/>
      </w:pPr>
      <w:r>
        <w:rPr>
          <w:b/>
          <w:szCs w:val="22"/>
          <w:lang w:val="lt-LT"/>
        </w:rPr>
        <w:t>16.</w:t>
      </w:r>
      <w:r>
        <w:rPr>
          <w:b/>
          <w:szCs w:val="22"/>
          <w:lang w:val="lt-LT"/>
        </w:rPr>
        <w:tab/>
        <w:t>INFORMACIJA BRAILIO RAŠTU</w:t>
      </w:r>
    </w:p>
    <w:p w14:paraId="3FC8EB54" w14:textId="77777777" w:rsidR="00DF6F3F" w:rsidRDefault="00DF6F3F">
      <w:pPr>
        <w:spacing w:line="240" w:lineRule="auto"/>
        <w:rPr>
          <w:szCs w:val="22"/>
          <w:lang w:val="lt-LT"/>
        </w:rPr>
      </w:pPr>
    </w:p>
    <w:p w14:paraId="19F8CA90" w14:textId="77777777" w:rsidR="00DF6F3F" w:rsidRDefault="00371309">
      <w:pPr>
        <w:spacing w:line="240" w:lineRule="auto"/>
      </w:pPr>
      <w:r>
        <w:rPr>
          <w:szCs w:val="22"/>
          <w:shd w:val="clear" w:color="auto" w:fill="D3D3D3"/>
          <w:lang w:val="lt-LT"/>
        </w:rPr>
        <w:t>Priimtas pagrindimas informacijos Brailio raštu nepateikti.</w:t>
      </w:r>
    </w:p>
    <w:p w14:paraId="787FB001" w14:textId="77777777" w:rsidR="00DF6F3F" w:rsidRDefault="00DF6F3F">
      <w:pPr>
        <w:spacing w:line="240" w:lineRule="auto"/>
        <w:rPr>
          <w:szCs w:val="22"/>
          <w:lang w:val="lt-LT"/>
        </w:rPr>
      </w:pPr>
    </w:p>
    <w:p w14:paraId="55901152" w14:textId="77777777" w:rsidR="00DF6F3F" w:rsidRDefault="00DF6F3F">
      <w:pPr>
        <w:spacing w:line="240" w:lineRule="auto"/>
        <w:rPr>
          <w:szCs w:val="22"/>
          <w:shd w:val="clear" w:color="auto" w:fill="CCCCCC"/>
          <w:lang w:val="lt-LT"/>
        </w:rPr>
      </w:pPr>
    </w:p>
    <w:p w14:paraId="12F5537A" w14:textId="77777777" w:rsidR="00DF6F3F" w:rsidRDefault="00371309">
      <w:pPr>
        <w:keepNext/>
        <w:pBdr>
          <w:top w:val="single" w:sz="4" w:space="1" w:color="000000"/>
          <w:left w:val="single" w:sz="4" w:space="4" w:color="000000"/>
          <w:bottom w:val="single" w:sz="4" w:space="1" w:color="000000"/>
          <w:right w:val="single" w:sz="4" w:space="4" w:color="000000"/>
        </w:pBdr>
        <w:tabs>
          <w:tab w:val="left" w:pos="0"/>
        </w:tabs>
        <w:spacing w:line="240" w:lineRule="auto"/>
        <w:outlineLvl w:val="0"/>
      </w:pPr>
      <w:r>
        <w:rPr>
          <w:b/>
          <w:szCs w:val="22"/>
        </w:rPr>
        <w:t>17.</w:t>
      </w:r>
      <w:r>
        <w:rPr>
          <w:b/>
          <w:szCs w:val="22"/>
        </w:rPr>
        <w:tab/>
        <w:t>UNIKALUS IDENTIFIKATORIUS – 2D BRŪKŠNINIS KODAS</w:t>
      </w:r>
    </w:p>
    <w:p w14:paraId="68903D3E" w14:textId="77777777" w:rsidR="00DF6F3F" w:rsidRDefault="00DF6F3F">
      <w:pPr>
        <w:spacing w:line="240" w:lineRule="auto"/>
        <w:rPr>
          <w:szCs w:val="22"/>
          <w:shd w:val="clear" w:color="auto" w:fill="CCCCCC"/>
        </w:rPr>
      </w:pPr>
    </w:p>
    <w:p w14:paraId="008A7022" w14:textId="77777777" w:rsidR="00DF6F3F" w:rsidRDefault="00371309">
      <w:pPr>
        <w:spacing w:line="240" w:lineRule="auto"/>
      </w:pPr>
      <w:proofErr w:type="spellStart"/>
      <w:r>
        <w:rPr>
          <w:szCs w:val="22"/>
          <w:shd w:val="clear" w:color="auto" w:fill="D3D3D3"/>
        </w:rPr>
        <w:t>Duomenys</w:t>
      </w:r>
      <w:proofErr w:type="spellEnd"/>
      <w:r>
        <w:rPr>
          <w:szCs w:val="22"/>
          <w:shd w:val="clear" w:color="auto" w:fill="D3D3D3"/>
        </w:rPr>
        <w:t xml:space="preserve"> </w:t>
      </w:r>
      <w:proofErr w:type="spellStart"/>
      <w:r>
        <w:rPr>
          <w:szCs w:val="22"/>
          <w:shd w:val="clear" w:color="auto" w:fill="D3D3D3"/>
        </w:rPr>
        <w:t>nebūtini</w:t>
      </w:r>
      <w:proofErr w:type="spellEnd"/>
      <w:r>
        <w:rPr>
          <w:szCs w:val="22"/>
          <w:shd w:val="clear" w:color="auto" w:fill="D3D3D3"/>
        </w:rPr>
        <w:t>.</w:t>
      </w:r>
    </w:p>
    <w:p w14:paraId="59FC7E73" w14:textId="77777777" w:rsidR="00DF6F3F" w:rsidRDefault="00DF6F3F">
      <w:pPr>
        <w:spacing w:line="240" w:lineRule="auto"/>
        <w:rPr>
          <w:szCs w:val="22"/>
        </w:rPr>
      </w:pPr>
    </w:p>
    <w:p w14:paraId="468BE12A" w14:textId="77777777" w:rsidR="00DF6F3F" w:rsidRDefault="00DF6F3F">
      <w:pPr>
        <w:spacing w:line="240" w:lineRule="auto"/>
        <w:rPr>
          <w:szCs w:val="22"/>
        </w:rPr>
      </w:pPr>
    </w:p>
    <w:p w14:paraId="7F49CFF6" w14:textId="77777777" w:rsidR="00DF6F3F" w:rsidRDefault="00371309">
      <w:pPr>
        <w:keepNext/>
        <w:pBdr>
          <w:top w:val="single" w:sz="4" w:space="1" w:color="000000"/>
          <w:left w:val="single" w:sz="4" w:space="4" w:color="000000"/>
          <w:bottom w:val="single" w:sz="4" w:space="1" w:color="000000"/>
          <w:right w:val="single" w:sz="4" w:space="4" w:color="000000"/>
        </w:pBdr>
        <w:tabs>
          <w:tab w:val="left" w:pos="0"/>
        </w:tabs>
        <w:spacing w:line="240" w:lineRule="auto"/>
        <w:outlineLvl w:val="0"/>
      </w:pPr>
      <w:r>
        <w:rPr>
          <w:b/>
          <w:szCs w:val="22"/>
        </w:rPr>
        <w:t>18.</w:t>
      </w:r>
      <w:r>
        <w:rPr>
          <w:b/>
          <w:szCs w:val="22"/>
        </w:rPr>
        <w:tab/>
        <w:t>UNIKALUS IDENTIFIKATORIUS – ŽMONĖMS SUPRANTAMI DUOMENYS</w:t>
      </w:r>
    </w:p>
    <w:p w14:paraId="4DBC0A0D" w14:textId="77777777" w:rsidR="00DF6F3F" w:rsidRDefault="00DF6F3F">
      <w:pPr>
        <w:spacing w:line="240" w:lineRule="auto"/>
        <w:rPr>
          <w:szCs w:val="22"/>
        </w:rPr>
      </w:pPr>
    </w:p>
    <w:p w14:paraId="41DA6DF6" w14:textId="77777777" w:rsidR="00DF6F3F" w:rsidRDefault="00371309">
      <w:pPr>
        <w:spacing w:line="240" w:lineRule="auto"/>
      </w:pPr>
      <w:proofErr w:type="spellStart"/>
      <w:r>
        <w:rPr>
          <w:szCs w:val="22"/>
          <w:shd w:val="clear" w:color="auto" w:fill="D3D3D3"/>
        </w:rPr>
        <w:t>Duomenys</w:t>
      </w:r>
      <w:proofErr w:type="spellEnd"/>
      <w:r>
        <w:rPr>
          <w:szCs w:val="22"/>
          <w:shd w:val="clear" w:color="auto" w:fill="D3D3D3"/>
        </w:rPr>
        <w:t xml:space="preserve"> </w:t>
      </w:r>
      <w:proofErr w:type="spellStart"/>
      <w:r>
        <w:rPr>
          <w:szCs w:val="22"/>
          <w:shd w:val="clear" w:color="auto" w:fill="D3D3D3"/>
        </w:rPr>
        <w:t>nebūtini</w:t>
      </w:r>
      <w:proofErr w:type="spellEnd"/>
      <w:r>
        <w:rPr>
          <w:szCs w:val="22"/>
          <w:shd w:val="clear" w:color="auto" w:fill="D3D3D3"/>
        </w:rPr>
        <w:t>.</w:t>
      </w:r>
    </w:p>
    <w:p w14:paraId="73B95D04" w14:textId="77777777" w:rsidR="00DF6F3F" w:rsidRDefault="00DF6F3F">
      <w:pPr>
        <w:spacing w:line="240" w:lineRule="auto"/>
        <w:rPr>
          <w:vanish/>
          <w:szCs w:val="22"/>
        </w:rPr>
      </w:pPr>
    </w:p>
    <w:p w14:paraId="29325CD0" w14:textId="77777777" w:rsidR="00DF6F3F" w:rsidRDefault="00DF6F3F">
      <w:pPr>
        <w:spacing w:line="240" w:lineRule="auto"/>
        <w:rPr>
          <w:szCs w:val="22"/>
          <w:lang w:val="lt-LT"/>
        </w:rPr>
      </w:pPr>
    </w:p>
    <w:p w14:paraId="0C1F62DE" w14:textId="77777777" w:rsidR="00DF6F3F" w:rsidRDefault="00DF6F3F">
      <w:pPr>
        <w:pageBreakBefore/>
        <w:spacing w:line="240" w:lineRule="auto"/>
      </w:pPr>
    </w:p>
    <w:p w14:paraId="2B20A72E"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pPr>
      <w:r>
        <w:rPr>
          <w:b/>
          <w:szCs w:val="22"/>
          <w:lang w:val="lt-LT"/>
        </w:rPr>
        <w:t>INFORMACIJA ANT IŠORINĖS PAKUOTĖS</w:t>
      </w:r>
    </w:p>
    <w:p w14:paraId="1EBA62F5" w14:textId="77777777" w:rsidR="00DF6F3F" w:rsidRDefault="00DF6F3F">
      <w:pPr>
        <w:pBdr>
          <w:top w:val="single" w:sz="4" w:space="1" w:color="000000"/>
          <w:left w:val="single" w:sz="4" w:space="4" w:color="000000"/>
          <w:bottom w:val="single" w:sz="4" w:space="1" w:color="000000"/>
          <w:right w:val="single" w:sz="4" w:space="4" w:color="000000"/>
        </w:pBdr>
        <w:spacing w:line="240" w:lineRule="auto"/>
        <w:ind w:left="567" w:hanging="567"/>
        <w:rPr>
          <w:b/>
          <w:szCs w:val="22"/>
          <w:lang w:val="lt-LT"/>
        </w:rPr>
      </w:pPr>
    </w:p>
    <w:p w14:paraId="6F732346"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pPr>
      <w:r>
        <w:rPr>
          <w:b/>
          <w:bCs/>
          <w:szCs w:val="22"/>
          <w:lang w:val="lt-LT"/>
        </w:rPr>
        <w:t>KARTONO DĖŽUTĖ (4 x 1500 ml</w:t>
      </w:r>
      <w:r w:rsidR="00ED1553">
        <w:rPr>
          <w:b/>
          <w:bCs/>
          <w:szCs w:val="22"/>
          <w:lang w:val="lt-LT"/>
        </w:rPr>
        <w:t>, 5 x 1500 ml</w:t>
      </w:r>
      <w:r>
        <w:rPr>
          <w:b/>
          <w:bCs/>
          <w:szCs w:val="22"/>
          <w:lang w:val="lt-LT"/>
        </w:rPr>
        <w:t>)</w:t>
      </w:r>
    </w:p>
    <w:p w14:paraId="2F1D1F34" w14:textId="77777777" w:rsidR="00DF6F3F" w:rsidRDefault="00DF6F3F">
      <w:pPr>
        <w:spacing w:line="240" w:lineRule="auto"/>
        <w:rPr>
          <w:szCs w:val="22"/>
          <w:lang w:val="lt-LT"/>
        </w:rPr>
      </w:pPr>
    </w:p>
    <w:p w14:paraId="0B42E197" w14:textId="77777777" w:rsidR="00DF6F3F" w:rsidRDefault="00DF6F3F">
      <w:pPr>
        <w:spacing w:line="240" w:lineRule="auto"/>
        <w:rPr>
          <w:szCs w:val="22"/>
          <w:lang w:val="lt-LT"/>
        </w:rPr>
      </w:pPr>
    </w:p>
    <w:p w14:paraId="1FD50D36"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lt-LT"/>
        </w:rPr>
        <w:t>1.</w:t>
      </w:r>
      <w:r>
        <w:rPr>
          <w:b/>
          <w:szCs w:val="22"/>
          <w:lang w:val="lt-LT"/>
        </w:rPr>
        <w:tab/>
      </w:r>
      <w:r>
        <w:rPr>
          <w:b/>
          <w:caps/>
          <w:szCs w:val="22"/>
          <w:lang w:val="lt-LT"/>
        </w:rPr>
        <w:t>VAISTINIO</w:t>
      </w:r>
      <w:r>
        <w:rPr>
          <w:b/>
          <w:szCs w:val="22"/>
          <w:lang w:val="lt-LT"/>
        </w:rPr>
        <w:t xml:space="preserve"> PREPARATO PAVADINIMAS</w:t>
      </w:r>
    </w:p>
    <w:p w14:paraId="4B68A2AA" w14:textId="77777777" w:rsidR="00DF6F3F" w:rsidRDefault="00DF6F3F">
      <w:pPr>
        <w:spacing w:line="240" w:lineRule="auto"/>
        <w:rPr>
          <w:szCs w:val="22"/>
          <w:lang w:val="pt-BR"/>
        </w:rPr>
      </w:pPr>
    </w:p>
    <w:p w14:paraId="083529A1" w14:textId="77777777" w:rsidR="00DF6F3F" w:rsidRDefault="00371309">
      <w:pPr>
        <w:spacing w:line="240" w:lineRule="auto"/>
      </w:pPr>
      <w:r>
        <w:rPr>
          <w:szCs w:val="22"/>
          <w:lang w:val="lt-LT"/>
        </w:rPr>
        <w:t>OLIMEL N12E infuzinė emulsija</w:t>
      </w:r>
    </w:p>
    <w:p w14:paraId="7A8ABF1B" w14:textId="77777777" w:rsidR="00DF6F3F" w:rsidRDefault="00DF6F3F">
      <w:pPr>
        <w:spacing w:line="240" w:lineRule="auto"/>
        <w:rPr>
          <w:szCs w:val="22"/>
          <w:lang w:val="lt-LT"/>
        </w:rPr>
      </w:pPr>
    </w:p>
    <w:p w14:paraId="37D262CC" w14:textId="77777777" w:rsidR="00DF6F3F" w:rsidRDefault="00DF6F3F">
      <w:pPr>
        <w:spacing w:line="240" w:lineRule="auto"/>
        <w:rPr>
          <w:szCs w:val="22"/>
          <w:lang w:val="lt-LT"/>
        </w:rPr>
      </w:pPr>
    </w:p>
    <w:p w14:paraId="1D250CD8"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lt-LT"/>
        </w:rPr>
        <w:t>2.</w:t>
      </w:r>
      <w:r>
        <w:rPr>
          <w:b/>
          <w:szCs w:val="22"/>
          <w:lang w:val="lt-LT"/>
        </w:rPr>
        <w:tab/>
        <w:t>VEIKLIOJI (-IOS) MEDŽIAGA (-OS) IR JOS (-Ų) KIEKIS (-IAI)</w:t>
      </w:r>
    </w:p>
    <w:p w14:paraId="316A810D" w14:textId="77777777" w:rsidR="00DF6F3F" w:rsidRDefault="00DF6F3F">
      <w:pPr>
        <w:spacing w:line="240" w:lineRule="auto"/>
        <w:rPr>
          <w:szCs w:val="22"/>
          <w:lang w:val="lt-LT"/>
        </w:rPr>
      </w:pPr>
    </w:p>
    <w:tbl>
      <w:tblPr>
        <w:tblW w:w="5385" w:type="dxa"/>
        <w:tblInd w:w="108" w:type="dxa"/>
        <w:tblLayout w:type="fixed"/>
        <w:tblCellMar>
          <w:left w:w="10" w:type="dxa"/>
          <w:right w:w="10" w:type="dxa"/>
        </w:tblCellMar>
        <w:tblLook w:val="04A0" w:firstRow="1" w:lastRow="0" w:firstColumn="1" w:lastColumn="0" w:noHBand="0" w:noVBand="1"/>
      </w:tblPr>
      <w:tblGrid>
        <w:gridCol w:w="3969"/>
        <w:gridCol w:w="1416"/>
      </w:tblGrid>
      <w:tr w:rsidR="00DF6F3F" w14:paraId="32A05509" w14:textId="77777777">
        <w:tc>
          <w:tcPr>
            <w:tcW w:w="3969" w:type="dxa"/>
            <w:tcMar>
              <w:top w:w="0" w:type="dxa"/>
              <w:left w:w="108" w:type="dxa"/>
              <w:bottom w:w="0" w:type="dxa"/>
              <w:right w:w="108" w:type="dxa"/>
            </w:tcMar>
          </w:tcPr>
          <w:p w14:paraId="5DE5AD9B" w14:textId="77777777" w:rsidR="00DF6F3F" w:rsidRDefault="00DF6F3F">
            <w:pPr>
              <w:spacing w:line="240" w:lineRule="auto"/>
              <w:rPr>
                <w:b/>
                <w:szCs w:val="22"/>
                <w:lang w:val="lt-LT"/>
              </w:rPr>
            </w:pPr>
          </w:p>
        </w:tc>
        <w:tc>
          <w:tcPr>
            <w:tcW w:w="1416" w:type="dxa"/>
            <w:tcMar>
              <w:top w:w="0" w:type="dxa"/>
              <w:left w:w="108" w:type="dxa"/>
              <w:bottom w:w="0" w:type="dxa"/>
              <w:right w:w="108" w:type="dxa"/>
            </w:tcMar>
          </w:tcPr>
          <w:p w14:paraId="4F420400" w14:textId="77777777" w:rsidR="00DF6F3F" w:rsidRDefault="00371309">
            <w:pPr>
              <w:spacing w:line="240" w:lineRule="auto"/>
              <w:jc w:val="center"/>
              <w:rPr>
                <w:b/>
                <w:bCs/>
                <w:szCs w:val="22"/>
                <w:lang w:val="lt-LT"/>
              </w:rPr>
            </w:pPr>
            <w:r>
              <w:rPr>
                <w:b/>
                <w:bCs/>
                <w:szCs w:val="22"/>
                <w:lang w:val="lt-LT"/>
              </w:rPr>
              <w:t>1500 ml</w:t>
            </w:r>
          </w:p>
        </w:tc>
      </w:tr>
      <w:tr w:rsidR="00DF6F3F" w14:paraId="08F1CC45" w14:textId="77777777">
        <w:tc>
          <w:tcPr>
            <w:tcW w:w="3969" w:type="dxa"/>
            <w:tcMar>
              <w:top w:w="0" w:type="dxa"/>
              <w:left w:w="108" w:type="dxa"/>
              <w:bottom w:w="0" w:type="dxa"/>
              <w:right w:w="108" w:type="dxa"/>
            </w:tcMar>
          </w:tcPr>
          <w:p w14:paraId="4BEAF65D" w14:textId="77777777" w:rsidR="00DF6F3F" w:rsidRDefault="00371309">
            <w:pPr>
              <w:tabs>
                <w:tab w:val="left" w:pos="-2943"/>
              </w:tabs>
              <w:spacing w:line="240" w:lineRule="auto"/>
            </w:pPr>
            <w:r>
              <w:rPr>
                <w:szCs w:val="22"/>
                <w:lang w:val="lt-LT"/>
              </w:rPr>
              <w:t xml:space="preserve">27,5% (arba 27,5 g/100 ml )* </w:t>
            </w:r>
            <w:r>
              <w:rPr>
                <w:i/>
                <w:szCs w:val="22"/>
                <w:lang w:val="it-IT"/>
              </w:rPr>
              <w:t>Solutio Glucosi</w:t>
            </w:r>
          </w:p>
        </w:tc>
        <w:tc>
          <w:tcPr>
            <w:tcW w:w="1416" w:type="dxa"/>
            <w:tcMar>
              <w:top w:w="0" w:type="dxa"/>
              <w:left w:w="108" w:type="dxa"/>
              <w:bottom w:w="0" w:type="dxa"/>
              <w:right w:w="108" w:type="dxa"/>
            </w:tcMar>
          </w:tcPr>
          <w:p w14:paraId="0FFA1B30" w14:textId="77777777" w:rsidR="00DF6F3F" w:rsidRDefault="00371309">
            <w:pPr>
              <w:tabs>
                <w:tab w:val="right" w:pos="852"/>
              </w:tabs>
              <w:spacing w:line="240" w:lineRule="auto"/>
              <w:jc w:val="center"/>
              <w:rPr>
                <w:szCs w:val="22"/>
                <w:lang w:val="lt-LT"/>
              </w:rPr>
            </w:pPr>
            <w:r>
              <w:rPr>
                <w:szCs w:val="22"/>
                <w:lang w:val="lt-LT"/>
              </w:rPr>
              <w:t>400 ml</w:t>
            </w:r>
          </w:p>
        </w:tc>
      </w:tr>
      <w:tr w:rsidR="00DF6F3F" w14:paraId="49346112" w14:textId="77777777">
        <w:tc>
          <w:tcPr>
            <w:tcW w:w="3969" w:type="dxa"/>
            <w:tcMar>
              <w:top w:w="0" w:type="dxa"/>
              <w:left w:w="108" w:type="dxa"/>
              <w:bottom w:w="0" w:type="dxa"/>
              <w:right w:w="108" w:type="dxa"/>
            </w:tcMar>
          </w:tcPr>
          <w:p w14:paraId="3F361FA6" w14:textId="77777777" w:rsidR="00DF6F3F" w:rsidRDefault="00371309">
            <w:pPr>
              <w:tabs>
                <w:tab w:val="left" w:pos="-2943"/>
              </w:tabs>
              <w:spacing w:line="240" w:lineRule="auto"/>
            </w:pPr>
            <w:r>
              <w:rPr>
                <w:szCs w:val="22"/>
                <w:lang w:val="lt-LT"/>
              </w:rPr>
              <w:t xml:space="preserve">14,2% (arba 14,2 g/100 ml )* </w:t>
            </w:r>
            <w:r>
              <w:rPr>
                <w:i/>
                <w:szCs w:val="22"/>
                <w:lang w:val="lt-LT"/>
              </w:rPr>
              <w:t>S</w:t>
            </w:r>
            <w:proofErr w:type="spellStart"/>
            <w:r>
              <w:rPr>
                <w:i/>
                <w:szCs w:val="22"/>
                <w:lang w:val="en"/>
              </w:rPr>
              <w:t>olutio</w:t>
            </w:r>
            <w:proofErr w:type="spellEnd"/>
            <w:r>
              <w:rPr>
                <w:i/>
                <w:szCs w:val="22"/>
                <w:lang w:val="en"/>
              </w:rPr>
              <w:t xml:space="preserve"> </w:t>
            </w:r>
            <w:proofErr w:type="spellStart"/>
            <w:r>
              <w:rPr>
                <w:i/>
                <w:szCs w:val="22"/>
                <w:lang w:val="en"/>
              </w:rPr>
              <w:t>Aminoacidorum</w:t>
            </w:r>
            <w:proofErr w:type="spellEnd"/>
            <w:r>
              <w:rPr>
                <w:szCs w:val="22"/>
                <w:lang w:val="lt-LT"/>
              </w:rPr>
              <w:t xml:space="preserve"> </w:t>
            </w:r>
          </w:p>
        </w:tc>
        <w:tc>
          <w:tcPr>
            <w:tcW w:w="1416" w:type="dxa"/>
            <w:tcMar>
              <w:top w:w="0" w:type="dxa"/>
              <w:left w:w="108" w:type="dxa"/>
              <w:bottom w:w="0" w:type="dxa"/>
              <w:right w:w="108" w:type="dxa"/>
            </w:tcMar>
          </w:tcPr>
          <w:p w14:paraId="1A690012" w14:textId="77777777" w:rsidR="00DF6F3F" w:rsidRDefault="00371309">
            <w:pPr>
              <w:tabs>
                <w:tab w:val="right" w:pos="852"/>
              </w:tabs>
              <w:spacing w:line="240" w:lineRule="auto"/>
              <w:jc w:val="center"/>
              <w:rPr>
                <w:szCs w:val="22"/>
                <w:lang w:val="lt-LT"/>
              </w:rPr>
            </w:pPr>
            <w:r>
              <w:rPr>
                <w:szCs w:val="22"/>
                <w:lang w:val="lt-LT"/>
              </w:rPr>
              <w:t>800 ml</w:t>
            </w:r>
          </w:p>
        </w:tc>
      </w:tr>
      <w:tr w:rsidR="00DF6F3F" w14:paraId="1F85AC5F" w14:textId="77777777">
        <w:tc>
          <w:tcPr>
            <w:tcW w:w="3969" w:type="dxa"/>
            <w:tcMar>
              <w:top w:w="0" w:type="dxa"/>
              <w:left w:w="108" w:type="dxa"/>
              <w:bottom w:w="0" w:type="dxa"/>
              <w:right w:w="108" w:type="dxa"/>
            </w:tcMar>
          </w:tcPr>
          <w:p w14:paraId="797CC1A8" w14:textId="77777777" w:rsidR="00DF6F3F" w:rsidRDefault="00371309">
            <w:pPr>
              <w:tabs>
                <w:tab w:val="left" w:pos="-2943"/>
              </w:tabs>
              <w:spacing w:line="240" w:lineRule="auto"/>
            </w:pPr>
            <w:r>
              <w:rPr>
                <w:szCs w:val="22"/>
              </w:rPr>
              <w:t xml:space="preserve">17,5% </w:t>
            </w:r>
            <w:r>
              <w:rPr>
                <w:szCs w:val="22"/>
                <w:lang w:val="lt-LT"/>
              </w:rPr>
              <w:t xml:space="preserve">(arba 17,5 g/100 ml) * </w:t>
            </w:r>
            <w:r>
              <w:rPr>
                <w:i/>
                <w:szCs w:val="22"/>
                <w:lang w:val="lt-LT"/>
              </w:rPr>
              <w:t>E</w:t>
            </w:r>
            <w:r>
              <w:rPr>
                <w:i/>
                <w:szCs w:val="22"/>
                <w:lang w:val="pt-BR"/>
              </w:rPr>
              <w:t>mulsio Adipum</w:t>
            </w:r>
          </w:p>
        </w:tc>
        <w:tc>
          <w:tcPr>
            <w:tcW w:w="1416" w:type="dxa"/>
            <w:tcMar>
              <w:top w:w="0" w:type="dxa"/>
              <w:left w:w="108" w:type="dxa"/>
              <w:bottom w:w="0" w:type="dxa"/>
              <w:right w:w="108" w:type="dxa"/>
            </w:tcMar>
          </w:tcPr>
          <w:p w14:paraId="421E4D3B" w14:textId="77777777" w:rsidR="00DF6F3F" w:rsidRDefault="00371309">
            <w:pPr>
              <w:tabs>
                <w:tab w:val="right" w:pos="852"/>
              </w:tabs>
              <w:spacing w:line="240" w:lineRule="auto"/>
              <w:jc w:val="center"/>
              <w:rPr>
                <w:szCs w:val="22"/>
                <w:lang w:val="lt-LT"/>
              </w:rPr>
            </w:pPr>
            <w:r>
              <w:rPr>
                <w:szCs w:val="22"/>
                <w:lang w:val="lt-LT"/>
              </w:rPr>
              <w:t>300 ml</w:t>
            </w:r>
          </w:p>
        </w:tc>
      </w:tr>
    </w:tbl>
    <w:p w14:paraId="66328D7A" w14:textId="77777777" w:rsidR="00DF6F3F" w:rsidRDefault="00371309">
      <w:pPr>
        <w:spacing w:line="240" w:lineRule="auto"/>
        <w:rPr>
          <w:szCs w:val="22"/>
          <w:lang w:val="lt-LT"/>
        </w:rPr>
      </w:pPr>
      <w:r>
        <w:rPr>
          <w:szCs w:val="22"/>
          <w:lang w:val="lt-LT"/>
        </w:rPr>
        <w:t>*: vienetai pasirenkami pagal šalies medicinos praktikoje naudojamus vienetus</w:t>
      </w:r>
    </w:p>
    <w:p w14:paraId="3C6A80C6" w14:textId="77777777" w:rsidR="00DF6F3F" w:rsidRDefault="00DF6F3F">
      <w:pPr>
        <w:spacing w:line="240" w:lineRule="auto"/>
        <w:rPr>
          <w:szCs w:val="22"/>
          <w:lang w:val="lt-LT"/>
        </w:rPr>
      </w:pPr>
    </w:p>
    <w:p w14:paraId="5CDB04A5" w14:textId="77777777" w:rsidR="00DF6F3F" w:rsidRDefault="00371309">
      <w:pPr>
        <w:spacing w:line="240" w:lineRule="auto"/>
        <w:rPr>
          <w:szCs w:val="22"/>
          <w:lang w:val="lt-LT"/>
        </w:rPr>
      </w:pPr>
      <w:r>
        <w:rPr>
          <w:szCs w:val="22"/>
          <w:lang w:val="lt-LT"/>
        </w:rPr>
        <w:t>1500 ml paruoštos emulsijos sudėtis:</w:t>
      </w:r>
    </w:p>
    <w:p w14:paraId="594E0A2D" w14:textId="77777777" w:rsidR="00DF6F3F" w:rsidRDefault="00371309">
      <w:pPr>
        <w:spacing w:line="240" w:lineRule="auto"/>
        <w:rPr>
          <w:szCs w:val="22"/>
          <w:lang w:val="lt-LT"/>
        </w:rPr>
      </w:pPr>
      <w:r>
        <w:rPr>
          <w:szCs w:val="22"/>
          <w:lang w:val="lt-LT"/>
        </w:rPr>
        <w:tab/>
      </w:r>
    </w:p>
    <w:p w14:paraId="21E95131" w14:textId="77777777" w:rsidR="00DF6F3F" w:rsidRDefault="00371309">
      <w:pPr>
        <w:spacing w:line="240" w:lineRule="auto"/>
      </w:pPr>
      <w:proofErr w:type="spellStart"/>
      <w:r>
        <w:rPr>
          <w:i/>
          <w:szCs w:val="22"/>
          <w:lang w:val="lt-LT"/>
        </w:rPr>
        <w:t>Olivae</w:t>
      </w:r>
      <w:proofErr w:type="spellEnd"/>
      <w:r>
        <w:rPr>
          <w:i/>
          <w:szCs w:val="22"/>
          <w:lang w:val="lt-LT"/>
        </w:rPr>
        <w:t xml:space="preserve"> </w:t>
      </w:r>
      <w:proofErr w:type="spellStart"/>
      <w:r>
        <w:rPr>
          <w:i/>
          <w:szCs w:val="22"/>
          <w:lang w:val="lt-LT"/>
        </w:rPr>
        <w:t>oleum</w:t>
      </w:r>
      <w:proofErr w:type="spellEnd"/>
      <w:r>
        <w:rPr>
          <w:i/>
          <w:szCs w:val="22"/>
          <w:lang w:val="lt-LT"/>
        </w:rPr>
        <w:t xml:space="preserve"> </w:t>
      </w:r>
      <w:proofErr w:type="spellStart"/>
      <w:r>
        <w:rPr>
          <w:i/>
          <w:szCs w:val="22"/>
          <w:lang w:val="lt-LT"/>
        </w:rPr>
        <w:t>raffinatum</w:t>
      </w:r>
      <w:proofErr w:type="spellEnd"/>
      <w:r>
        <w:rPr>
          <w:i/>
          <w:szCs w:val="22"/>
          <w:lang w:val="lt-LT"/>
        </w:rPr>
        <w:t>/</w:t>
      </w:r>
      <w:proofErr w:type="spellStart"/>
      <w:r>
        <w:rPr>
          <w:i/>
          <w:szCs w:val="22"/>
          <w:lang w:val="lt-LT"/>
        </w:rPr>
        <w:t>Soiae</w:t>
      </w:r>
      <w:proofErr w:type="spellEnd"/>
      <w:r>
        <w:rPr>
          <w:i/>
          <w:szCs w:val="22"/>
          <w:lang w:val="lt-LT"/>
        </w:rPr>
        <w:t xml:space="preserve"> </w:t>
      </w:r>
      <w:proofErr w:type="spellStart"/>
      <w:r>
        <w:rPr>
          <w:i/>
          <w:szCs w:val="22"/>
          <w:lang w:val="lt-LT"/>
        </w:rPr>
        <w:t>oleum</w:t>
      </w:r>
      <w:proofErr w:type="spellEnd"/>
      <w:r>
        <w:rPr>
          <w:i/>
          <w:szCs w:val="22"/>
          <w:lang w:val="lt-LT"/>
        </w:rPr>
        <w:t xml:space="preserve"> </w:t>
      </w:r>
      <w:proofErr w:type="spellStart"/>
      <w:r>
        <w:rPr>
          <w:i/>
          <w:szCs w:val="22"/>
          <w:lang w:val="lt-LT"/>
        </w:rPr>
        <w:t>raffinatum</w:t>
      </w:r>
      <w:proofErr w:type="spellEnd"/>
      <w:r>
        <w:rPr>
          <w:i/>
          <w:szCs w:val="22"/>
          <w:lang w:val="lt-LT"/>
        </w:rPr>
        <w:t xml:space="preserve"> </w:t>
      </w:r>
      <w:r>
        <w:rPr>
          <w:i/>
          <w:szCs w:val="22"/>
          <w:vertAlign w:val="superscript"/>
          <w:lang w:val="lt-LT"/>
        </w:rPr>
        <w:t>a</w:t>
      </w:r>
      <w:r>
        <w:rPr>
          <w:szCs w:val="22"/>
          <w:lang w:val="lt-LT"/>
        </w:rPr>
        <w:tab/>
      </w:r>
      <w:r>
        <w:rPr>
          <w:szCs w:val="22"/>
          <w:lang w:val="lt-LT"/>
        </w:rPr>
        <w:tab/>
        <w:t>52,50 g</w:t>
      </w:r>
    </w:p>
    <w:p w14:paraId="0EDC8D69" w14:textId="77777777" w:rsidR="00DF6F3F" w:rsidRDefault="00371309">
      <w:pPr>
        <w:spacing w:line="240" w:lineRule="auto"/>
      </w:pPr>
      <w:proofErr w:type="spellStart"/>
      <w:r>
        <w:rPr>
          <w:i/>
          <w:szCs w:val="22"/>
          <w:lang w:val="lt-LT"/>
        </w:rPr>
        <w:t>Alaninum</w:t>
      </w:r>
      <w:proofErr w:type="spellEnd"/>
      <w:r>
        <w:rPr>
          <w:szCs w:val="22"/>
          <w:lang w:val="lt-LT"/>
        </w:rPr>
        <w:tab/>
      </w:r>
      <w:r>
        <w:rPr>
          <w:szCs w:val="22"/>
          <w:lang w:val="lt-LT"/>
        </w:rPr>
        <w:tab/>
      </w:r>
      <w:r>
        <w:rPr>
          <w:szCs w:val="22"/>
          <w:lang w:val="lt-LT"/>
        </w:rPr>
        <w:tab/>
      </w:r>
      <w:r>
        <w:rPr>
          <w:szCs w:val="22"/>
          <w:lang w:val="lt-LT"/>
        </w:rPr>
        <w:tab/>
      </w:r>
      <w:r>
        <w:rPr>
          <w:szCs w:val="22"/>
          <w:lang w:val="lt-LT"/>
        </w:rPr>
        <w:tab/>
        <w:t>16,48 g</w:t>
      </w:r>
    </w:p>
    <w:p w14:paraId="3E29A8FF" w14:textId="77777777" w:rsidR="00DF6F3F" w:rsidRDefault="00371309">
      <w:pPr>
        <w:spacing w:line="240" w:lineRule="auto"/>
      </w:pPr>
      <w:proofErr w:type="spellStart"/>
      <w:r>
        <w:rPr>
          <w:i/>
          <w:szCs w:val="22"/>
          <w:lang w:val="lt-LT"/>
        </w:rPr>
        <w:t>Argininum</w:t>
      </w:r>
      <w:proofErr w:type="spellEnd"/>
      <w:r>
        <w:rPr>
          <w:szCs w:val="22"/>
          <w:lang w:val="lt-LT"/>
        </w:rPr>
        <w:tab/>
      </w:r>
      <w:r>
        <w:rPr>
          <w:szCs w:val="22"/>
          <w:lang w:val="lt-LT"/>
        </w:rPr>
        <w:tab/>
      </w:r>
      <w:r>
        <w:rPr>
          <w:szCs w:val="22"/>
          <w:lang w:val="lt-LT"/>
        </w:rPr>
        <w:tab/>
      </w:r>
      <w:r>
        <w:rPr>
          <w:szCs w:val="22"/>
          <w:lang w:val="lt-LT"/>
        </w:rPr>
        <w:tab/>
      </w:r>
      <w:r>
        <w:rPr>
          <w:szCs w:val="22"/>
          <w:lang w:val="lt-LT"/>
        </w:rPr>
        <w:tab/>
        <w:t>11,16 g</w:t>
      </w:r>
    </w:p>
    <w:p w14:paraId="5F450CC9" w14:textId="77777777" w:rsidR="00DF6F3F" w:rsidRDefault="00371309">
      <w:pPr>
        <w:spacing w:line="240" w:lineRule="auto"/>
      </w:pPr>
      <w:proofErr w:type="spellStart"/>
      <w:r>
        <w:rPr>
          <w:i/>
          <w:szCs w:val="22"/>
          <w:lang w:val="lt-LT"/>
        </w:rPr>
        <w:t>Acidum</w:t>
      </w:r>
      <w:proofErr w:type="spellEnd"/>
      <w:r>
        <w:rPr>
          <w:i/>
          <w:szCs w:val="22"/>
          <w:lang w:val="lt-LT"/>
        </w:rPr>
        <w:t xml:space="preserve"> </w:t>
      </w:r>
      <w:proofErr w:type="spellStart"/>
      <w:r>
        <w:rPr>
          <w:i/>
          <w:szCs w:val="22"/>
          <w:lang w:val="lt-LT"/>
        </w:rPr>
        <w:t>asparticum</w:t>
      </w:r>
      <w:proofErr w:type="spellEnd"/>
      <w:r>
        <w:rPr>
          <w:szCs w:val="22"/>
          <w:lang w:val="lt-LT"/>
        </w:rPr>
        <w:tab/>
      </w:r>
      <w:r>
        <w:rPr>
          <w:szCs w:val="22"/>
          <w:lang w:val="lt-LT"/>
        </w:rPr>
        <w:tab/>
      </w:r>
      <w:r>
        <w:rPr>
          <w:szCs w:val="22"/>
          <w:lang w:val="lt-LT"/>
        </w:rPr>
        <w:tab/>
      </w:r>
      <w:r>
        <w:rPr>
          <w:szCs w:val="22"/>
          <w:lang w:val="lt-LT"/>
        </w:rPr>
        <w:tab/>
        <w:t>3,30 g</w:t>
      </w:r>
    </w:p>
    <w:p w14:paraId="7708662A" w14:textId="77777777" w:rsidR="00DF6F3F" w:rsidRDefault="00371309">
      <w:pPr>
        <w:spacing w:line="240" w:lineRule="auto"/>
      </w:pPr>
      <w:proofErr w:type="spellStart"/>
      <w:r>
        <w:rPr>
          <w:i/>
          <w:szCs w:val="22"/>
          <w:lang w:val="lt-LT"/>
        </w:rPr>
        <w:t>Acidum</w:t>
      </w:r>
      <w:proofErr w:type="spellEnd"/>
      <w:r>
        <w:rPr>
          <w:i/>
          <w:szCs w:val="22"/>
          <w:lang w:val="lt-LT"/>
        </w:rPr>
        <w:t xml:space="preserve"> </w:t>
      </w:r>
      <w:proofErr w:type="spellStart"/>
      <w:r>
        <w:rPr>
          <w:i/>
          <w:szCs w:val="22"/>
          <w:lang w:val="lt-LT"/>
        </w:rPr>
        <w:t>glutamicum</w:t>
      </w:r>
      <w:proofErr w:type="spellEnd"/>
      <w:r>
        <w:rPr>
          <w:szCs w:val="22"/>
          <w:lang w:val="lt-LT"/>
        </w:rPr>
        <w:tab/>
      </w:r>
      <w:r>
        <w:rPr>
          <w:szCs w:val="22"/>
          <w:lang w:val="lt-LT"/>
        </w:rPr>
        <w:tab/>
      </w:r>
      <w:r>
        <w:rPr>
          <w:szCs w:val="22"/>
          <w:lang w:val="lt-LT"/>
        </w:rPr>
        <w:tab/>
      </w:r>
      <w:r>
        <w:rPr>
          <w:szCs w:val="22"/>
          <w:lang w:val="lt-LT"/>
        </w:rPr>
        <w:tab/>
        <w:t>5,69 g</w:t>
      </w:r>
    </w:p>
    <w:p w14:paraId="18444FB9" w14:textId="77777777" w:rsidR="00DF6F3F" w:rsidRDefault="00371309">
      <w:pPr>
        <w:spacing w:line="240" w:lineRule="auto"/>
      </w:pPr>
      <w:proofErr w:type="spellStart"/>
      <w:r>
        <w:rPr>
          <w:i/>
          <w:szCs w:val="22"/>
          <w:lang w:val="lt-LT"/>
        </w:rPr>
        <w:t>Glycinum</w:t>
      </w:r>
      <w:proofErr w:type="spellEnd"/>
      <w:r>
        <w:rPr>
          <w:szCs w:val="22"/>
          <w:lang w:val="lt-LT"/>
        </w:rPr>
        <w:tab/>
      </w:r>
      <w:r>
        <w:rPr>
          <w:szCs w:val="22"/>
          <w:lang w:val="lt-LT"/>
        </w:rPr>
        <w:tab/>
      </w:r>
      <w:r>
        <w:rPr>
          <w:szCs w:val="22"/>
          <w:lang w:val="lt-LT"/>
        </w:rPr>
        <w:tab/>
      </w:r>
      <w:r>
        <w:rPr>
          <w:szCs w:val="22"/>
          <w:lang w:val="lt-LT"/>
        </w:rPr>
        <w:tab/>
      </w:r>
      <w:r>
        <w:rPr>
          <w:szCs w:val="22"/>
          <w:lang w:val="lt-LT"/>
        </w:rPr>
        <w:tab/>
        <w:t>7,90 g</w:t>
      </w:r>
    </w:p>
    <w:p w14:paraId="0FB3266E" w14:textId="77777777" w:rsidR="00DF6F3F" w:rsidRDefault="00371309">
      <w:pPr>
        <w:spacing w:line="240" w:lineRule="auto"/>
      </w:pPr>
      <w:proofErr w:type="spellStart"/>
      <w:r>
        <w:rPr>
          <w:i/>
          <w:szCs w:val="22"/>
          <w:lang w:val="lt-LT"/>
        </w:rPr>
        <w:t>Histidinum</w:t>
      </w:r>
      <w:proofErr w:type="spellEnd"/>
      <w:r>
        <w:rPr>
          <w:szCs w:val="22"/>
          <w:lang w:val="lt-LT"/>
        </w:rPr>
        <w:tab/>
      </w:r>
      <w:r>
        <w:rPr>
          <w:szCs w:val="22"/>
          <w:lang w:val="lt-LT"/>
        </w:rPr>
        <w:tab/>
      </w:r>
      <w:r>
        <w:rPr>
          <w:szCs w:val="22"/>
          <w:lang w:val="lt-LT"/>
        </w:rPr>
        <w:tab/>
      </w:r>
      <w:r>
        <w:rPr>
          <w:szCs w:val="22"/>
          <w:lang w:val="lt-LT"/>
        </w:rPr>
        <w:tab/>
      </w:r>
      <w:r>
        <w:rPr>
          <w:szCs w:val="22"/>
          <w:lang w:val="lt-LT"/>
        </w:rPr>
        <w:tab/>
        <w:t>6,79 g</w:t>
      </w:r>
    </w:p>
    <w:p w14:paraId="66D6029B" w14:textId="77777777" w:rsidR="00DF6F3F" w:rsidRDefault="00371309">
      <w:pPr>
        <w:spacing w:line="240" w:lineRule="auto"/>
      </w:pPr>
      <w:proofErr w:type="spellStart"/>
      <w:r>
        <w:rPr>
          <w:i/>
          <w:szCs w:val="22"/>
          <w:lang w:val="lt-LT"/>
        </w:rPr>
        <w:t>Isoleucinum</w:t>
      </w:r>
      <w:proofErr w:type="spellEnd"/>
      <w:r>
        <w:rPr>
          <w:szCs w:val="22"/>
          <w:lang w:val="lt-LT"/>
        </w:rPr>
        <w:tab/>
      </w:r>
      <w:r>
        <w:rPr>
          <w:szCs w:val="22"/>
          <w:lang w:val="lt-LT"/>
        </w:rPr>
        <w:tab/>
      </w:r>
      <w:r>
        <w:rPr>
          <w:szCs w:val="22"/>
          <w:lang w:val="lt-LT"/>
        </w:rPr>
        <w:tab/>
      </w:r>
      <w:r>
        <w:rPr>
          <w:szCs w:val="22"/>
          <w:lang w:val="lt-LT"/>
        </w:rPr>
        <w:tab/>
      </w:r>
      <w:r>
        <w:rPr>
          <w:szCs w:val="22"/>
          <w:lang w:val="lt-LT"/>
        </w:rPr>
        <w:tab/>
        <w:t>5,69 g</w:t>
      </w:r>
    </w:p>
    <w:p w14:paraId="3B2EDA70" w14:textId="77777777" w:rsidR="00DF6F3F" w:rsidRDefault="00371309">
      <w:pPr>
        <w:spacing w:line="240" w:lineRule="auto"/>
      </w:pPr>
      <w:proofErr w:type="spellStart"/>
      <w:r>
        <w:rPr>
          <w:i/>
          <w:szCs w:val="22"/>
          <w:lang w:val="lt-LT"/>
        </w:rPr>
        <w:t>Leucinum</w:t>
      </w:r>
      <w:proofErr w:type="spellEnd"/>
      <w:r>
        <w:rPr>
          <w:szCs w:val="22"/>
          <w:lang w:val="lt-LT"/>
        </w:rPr>
        <w:tab/>
      </w:r>
      <w:r>
        <w:rPr>
          <w:szCs w:val="22"/>
          <w:lang w:val="lt-LT"/>
        </w:rPr>
        <w:tab/>
      </w:r>
      <w:r>
        <w:rPr>
          <w:szCs w:val="22"/>
          <w:lang w:val="lt-LT"/>
        </w:rPr>
        <w:tab/>
      </w:r>
      <w:r>
        <w:rPr>
          <w:szCs w:val="22"/>
          <w:lang w:val="lt-LT"/>
        </w:rPr>
        <w:tab/>
      </w:r>
      <w:r>
        <w:rPr>
          <w:szCs w:val="22"/>
          <w:lang w:val="lt-LT"/>
        </w:rPr>
        <w:tab/>
        <w:t>7,90 g</w:t>
      </w:r>
    </w:p>
    <w:p w14:paraId="0F7EC445" w14:textId="77777777" w:rsidR="00DF6F3F" w:rsidRDefault="00371309">
      <w:pPr>
        <w:spacing w:line="240" w:lineRule="auto"/>
      </w:pPr>
      <w:proofErr w:type="spellStart"/>
      <w:r>
        <w:rPr>
          <w:i/>
          <w:szCs w:val="22"/>
          <w:lang w:val="lt-LT"/>
        </w:rPr>
        <w:t>Lysinum</w:t>
      </w:r>
      <w:proofErr w:type="spellEnd"/>
      <w:r>
        <w:rPr>
          <w:szCs w:val="22"/>
          <w:lang w:val="lt-LT"/>
        </w:rPr>
        <w:tab/>
      </w:r>
      <w:r>
        <w:rPr>
          <w:szCs w:val="22"/>
          <w:lang w:val="lt-LT"/>
        </w:rPr>
        <w:tab/>
      </w:r>
      <w:r>
        <w:rPr>
          <w:szCs w:val="22"/>
          <w:lang w:val="lt-LT"/>
        </w:rPr>
        <w:tab/>
      </w:r>
      <w:r>
        <w:rPr>
          <w:szCs w:val="22"/>
          <w:lang w:val="lt-LT"/>
        </w:rPr>
        <w:tab/>
      </w:r>
      <w:r>
        <w:rPr>
          <w:szCs w:val="22"/>
          <w:lang w:val="lt-LT"/>
        </w:rPr>
        <w:tab/>
        <w:t>8,96g</w:t>
      </w:r>
    </w:p>
    <w:p w14:paraId="0D3C4CC8" w14:textId="77777777" w:rsidR="00DF6F3F" w:rsidRDefault="00371309">
      <w:pPr>
        <w:spacing w:line="240" w:lineRule="auto"/>
      </w:pPr>
      <w:r>
        <w:rPr>
          <w:i/>
          <w:szCs w:val="22"/>
          <w:lang w:val="lt-LT"/>
        </w:rPr>
        <w:t xml:space="preserve">(^= </w:t>
      </w:r>
      <w:proofErr w:type="spellStart"/>
      <w:r>
        <w:rPr>
          <w:i/>
          <w:szCs w:val="22"/>
          <w:lang w:val="lt-LT"/>
        </w:rPr>
        <w:t>Lysini</w:t>
      </w:r>
      <w:proofErr w:type="spellEnd"/>
      <w:r>
        <w:rPr>
          <w:i/>
          <w:szCs w:val="22"/>
          <w:lang w:val="lt-LT"/>
        </w:rPr>
        <w:t xml:space="preserve"> </w:t>
      </w:r>
      <w:proofErr w:type="spellStart"/>
      <w:r>
        <w:rPr>
          <w:i/>
          <w:szCs w:val="22"/>
          <w:lang w:val="lt-LT"/>
        </w:rPr>
        <w:t>acetas</w:t>
      </w:r>
      <w:proofErr w:type="spellEnd"/>
      <w:r>
        <w:rPr>
          <w:i/>
          <w:szCs w:val="22"/>
          <w:lang w:val="lt-LT"/>
        </w:rPr>
        <w:t>)</w:t>
      </w:r>
      <w:r>
        <w:rPr>
          <w:szCs w:val="22"/>
          <w:lang w:val="lt-LT"/>
        </w:rPr>
        <w:tab/>
      </w:r>
      <w:r>
        <w:rPr>
          <w:szCs w:val="22"/>
          <w:lang w:val="lt-LT"/>
        </w:rPr>
        <w:tab/>
      </w:r>
      <w:r>
        <w:rPr>
          <w:szCs w:val="22"/>
          <w:lang w:val="lt-LT"/>
        </w:rPr>
        <w:tab/>
      </w:r>
      <w:r>
        <w:rPr>
          <w:szCs w:val="22"/>
          <w:lang w:val="lt-LT"/>
        </w:rPr>
        <w:tab/>
        <w:t>(12, 64 g)</w:t>
      </w:r>
    </w:p>
    <w:p w14:paraId="5D5A5398" w14:textId="77777777" w:rsidR="00DF6F3F" w:rsidRDefault="00371309">
      <w:pPr>
        <w:spacing w:line="240" w:lineRule="auto"/>
      </w:pPr>
      <w:proofErr w:type="spellStart"/>
      <w:r>
        <w:rPr>
          <w:i/>
          <w:szCs w:val="22"/>
          <w:lang w:val="lt-LT"/>
        </w:rPr>
        <w:t>Methioninum</w:t>
      </w:r>
      <w:proofErr w:type="spellEnd"/>
      <w:r>
        <w:rPr>
          <w:szCs w:val="22"/>
          <w:lang w:val="lt-LT"/>
        </w:rPr>
        <w:tab/>
      </w:r>
      <w:r>
        <w:rPr>
          <w:szCs w:val="22"/>
          <w:lang w:val="lt-LT"/>
        </w:rPr>
        <w:tab/>
      </w:r>
      <w:r>
        <w:rPr>
          <w:szCs w:val="22"/>
          <w:lang w:val="lt-LT"/>
        </w:rPr>
        <w:tab/>
      </w:r>
      <w:r>
        <w:rPr>
          <w:szCs w:val="22"/>
          <w:lang w:val="lt-LT"/>
        </w:rPr>
        <w:tab/>
      </w:r>
      <w:r>
        <w:rPr>
          <w:szCs w:val="22"/>
          <w:lang w:val="lt-LT"/>
        </w:rPr>
        <w:tab/>
        <w:t>5,69 g</w:t>
      </w:r>
    </w:p>
    <w:p w14:paraId="6D45DE3C" w14:textId="77777777" w:rsidR="00DF6F3F" w:rsidRDefault="00371309">
      <w:pPr>
        <w:spacing w:line="240" w:lineRule="auto"/>
      </w:pPr>
      <w:proofErr w:type="spellStart"/>
      <w:r>
        <w:rPr>
          <w:i/>
          <w:szCs w:val="22"/>
          <w:lang w:val="lt-LT"/>
        </w:rPr>
        <w:t>Phenylalaninum</w:t>
      </w:r>
      <w:proofErr w:type="spellEnd"/>
      <w:r>
        <w:rPr>
          <w:szCs w:val="22"/>
          <w:lang w:val="lt-LT"/>
        </w:rPr>
        <w:tab/>
      </w:r>
      <w:r>
        <w:rPr>
          <w:szCs w:val="22"/>
          <w:lang w:val="lt-LT"/>
        </w:rPr>
        <w:tab/>
      </w:r>
      <w:r>
        <w:rPr>
          <w:szCs w:val="22"/>
          <w:lang w:val="lt-LT"/>
        </w:rPr>
        <w:tab/>
      </w:r>
      <w:r>
        <w:rPr>
          <w:szCs w:val="22"/>
          <w:lang w:val="lt-LT"/>
        </w:rPr>
        <w:tab/>
        <w:t>7,90 g</w:t>
      </w:r>
    </w:p>
    <w:p w14:paraId="2C6B92D8" w14:textId="77777777" w:rsidR="00DF6F3F" w:rsidRDefault="00371309">
      <w:pPr>
        <w:spacing w:line="240" w:lineRule="auto"/>
      </w:pPr>
      <w:proofErr w:type="spellStart"/>
      <w:r>
        <w:rPr>
          <w:i/>
          <w:szCs w:val="22"/>
          <w:lang w:val="lt-LT"/>
        </w:rPr>
        <w:t>Prolinum</w:t>
      </w:r>
      <w:proofErr w:type="spellEnd"/>
      <w:r>
        <w:rPr>
          <w:szCs w:val="22"/>
          <w:lang w:val="lt-LT"/>
        </w:rPr>
        <w:tab/>
      </w:r>
      <w:r>
        <w:rPr>
          <w:szCs w:val="22"/>
          <w:lang w:val="lt-LT"/>
        </w:rPr>
        <w:tab/>
      </w:r>
      <w:r>
        <w:rPr>
          <w:szCs w:val="22"/>
          <w:lang w:val="lt-LT"/>
        </w:rPr>
        <w:tab/>
      </w:r>
      <w:r>
        <w:rPr>
          <w:szCs w:val="22"/>
          <w:lang w:val="lt-LT"/>
        </w:rPr>
        <w:tab/>
      </w:r>
      <w:r>
        <w:rPr>
          <w:szCs w:val="22"/>
          <w:lang w:val="lt-LT"/>
        </w:rPr>
        <w:tab/>
        <w:t>6,79 g</w:t>
      </w:r>
    </w:p>
    <w:p w14:paraId="35ED2370" w14:textId="77777777" w:rsidR="00DF6F3F" w:rsidRDefault="00371309">
      <w:pPr>
        <w:spacing w:line="240" w:lineRule="auto"/>
      </w:pPr>
      <w:proofErr w:type="spellStart"/>
      <w:r>
        <w:rPr>
          <w:i/>
          <w:szCs w:val="22"/>
          <w:lang w:val="lt-LT"/>
        </w:rPr>
        <w:t>Serinum</w:t>
      </w:r>
      <w:proofErr w:type="spellEnd"/>
      <w:r>
        <w:rPr>
          <w:szCs w:val="22"/>
          <w:lang w:val="lt-LT"/>
        </w:rPr>
        <w:tab/>
      </w:r>
      <w:r>
        <w:rPr>
          <w:szCs w:val="22"/>
          <w:lang w:val="lt-LT"/>
        </w:rPr>
        <w:tab/>
      </w:r>
      <w:r>
        <w:rPr>
          <w:szCs w:val="22"/>
          <w:lang w:val="lt-LT"/>
        </w:rPr>
        <w:tab/>
      </w:r>
      <w:r>
        <w:rPr>
          <w:szCs w:val="22"/>
          <w:lang w:val="lt-LT"/>
        </w:rPr>
        <w:tab/>
      </w:r>
      <w:r>
        <w:rPr>
          <w:szCs w:val="22"/>
          <w:lang w:val="lt-LT"/>
        </w:rPr>
        <w:tab/>
        <w:t>4,50 g</w:t>
      </w:r>
    </w:p>
    <w:p w14:paraId="657557A7" w14:textId="77777777" w:rsidR="00DF6F3F" w:rsidRDefault="00371309">
      <w:pPr>
        <w:spacing w:line="240" w:lineRule="auto"/>
      </w:pPr>
      <w:proofErr w:type="spellStart"/>
      <w:r>
        <w:rPr>
          <w:i/>
          <w:szCs w:val="22"/>
          <w:lang w:val="lt-LT"/>
        </w:rPr>
        <w:t>Threoninum</w:t>
      </w:r>
      <w:proofErr w:type="spellEnd"/>
      <w:r>
        <w:rPr>
          <w:szCs w:val="22"/>
          <w:lang w:val="lt-LT"/>
        </w:rPr>
        <w:tab/>
      </w:r>
      <w:r>
        <w:rPr>
          <w:szCs w:val="22"/>
          <w:lang w:val="lt-LT"/>
        </w:rPr>
        <w:tab/>
      </w:r>
      <w:r>
        <w:rPr>
          <w:szCs w:val="22"/>
          <w:lang w:val="lt-LT"/>
        </w:rPr>
        <w:tab/>
      </w:r>
      <w:r>
        <w:rPr>
          <w:szCs w:val="22"/>
          <w:lang w:val="lt-LT"/>
        </w:rPr>
        <w:tab/>
      </w:r>
      <w:r>
        <w:rPr>
          <w:szCs w:val="22"/>
          <w:lang w:val="lt-LT"/>
        </w:rPr>
        <w:tab/>
        <w:t>5,69 g</w:t>
      </w:r>
    </w:p>
    <w:p w14:paraId="61B084F2" w14:textId="77777777" w:rsidR="00DF6F3F" w:rsidRDefault="00371309">
      <w:pPr>
        <w:spacing w:line="240" w:lineRule="auto"/>
      </w:pPr>
      <w:proofErr w:type="spellStart"/>
      <w:r>
        <w:rPr>
          <w:i/>
          <w:szCs w:val="22"/>
          <w:lang w:val="lt-LT"/>
        </w:rPr>
        <w:t>Tryptophanum</w:t>
      </w:r>
      <w:proofErr w:type="spellEnd"/>
      <w:r>
        <w:rPr>
          <w:szCs w:val="22"/>
          <w:lang w:val="lt-LT"/>
        </w:rPr>
        <w:tab/>
      </w:r>
      <w:r>
        <w:rPr>
          <w:szCs w:val="22"/>
          <w:lang w:val="lt-LT"/>
        </w:rPr>
        <w:tab/>
      </w:r>
      <w:r>
        <w:rPr>
          <w:szCs w:val="22"/>
          <w:lang w:val="lt-LT"/>
        </w:rPr>
        <w:tab/>
      </w:r>
      <w:r>
        <w:rPr>
          <w:szCs w:val="22"/>
          <w:lang w:val="lt-LT"/>
        </w:rPr>
        <w:tab/>
      </w:r>
      <w:r>
        <w:rPr>
          <w:szCs w:val="22"/>
          <w:lang w:val="lt-LT"/>
        </w:rPr>
        <w:tab/>
        <w:t>1,90 g</w:t>
      </w:r>
    </w:p>
    <w:p w14:paraId="4BE92B9A" w14:textId="77777777" w:rsidR="00DF6F3F" w:rsidRDefault="00371309">
      <w:pPr>
        <w:spacing w:line="240" w:lineRule="auto"/>
      </w:pPr>
      <w:proofErr w:type="spellStart"/>
      <w:r>
        <w:rPr>
          <w:i/>
          <w:szCs w:val="22"/>
          <w:lang w:val="lt-LT"/>
        </w:rPr>
        <w:t>Tyrosinum</w:t>
      </w:r>
      <w:proofErr w:type="spellEnd"/>
      <w:r>
        <w:rPr>
          <w:szCs w:val="22"/>
          <w:lang w:val="lt-LT"/>
        </w:rPr>
        <w:tab/>
      </w:r>
      <w:r>
        <w:rPr>
          <w:szCs w:val="22"/>
          <w:lang w:val="lt-LT"/>
        </w:rPr>
        <w:tab/>
      </w:r>
      <w:r>
        <w:rPr>
          <w:szCs w:val="22"/>
          <w:lang w:val="lt-LT"/>
        </w:rPr>
        <w:tab/>
      </w:r>
      <w:r>
        <w:rPr>
          <w:szCs w:val="22"/>
          <w:lang w:val="lt-LT"/>
        </w:rPr>
        <w:tab/>
      </w:r>
      <w:r>
        <w:rPr>
          <w:szCs w:val="22"/>
          <w:lang w:val="lt-LT"/>
        </w:rPr>
        <w:tab/>
        <w:t>0,30 g</w:t>
      </w:r>
    </w:p>
    <w:p w14:paraId="4B3A9E2B" w14:textId="77777777" w:rsidR="00DF6F3F" w:rsidRDefault="00371309">
      <w:pPr>
        <w:spacing w:line="240" w:lineRule="auto"/>
      </w:pPr>
      <w:proofErr w:type="spellStart"/>
      <w:r>
        <w:rPr>
          <w:i/>
          <w:szCs w:val="22"/>
          <w:lang w:val="lt-LT"/>
        </w:rPr>
        <w:t>Valinum</w:t>
      </w:r>
      <w:proofErr w:type="spellEnd"/>
      <w:r>
        <w:rPr>
          <w:szCs w:val="22"/>
          <w:lang w:val="lt-LT"/>
        </w:rPr>
        <w:tab/>
      </w:r>
      <w:r>
        <w:rPr>
          <w:szCs w:val="22"/>
          <w:lang w:val="lt-LT"/>
        </w:rPr>
        <w:tab/>
      </w:r>
      <w:r>
        <w:rPr>
          <w:szCs w:val="22"/>
          <w:lang w:val="lt-LT"/>
        </w:rPr>
        <w:tab/>
      </w:r>
      <w:r>
        <w:rPr>
          <w:szCs w:val="22"/>
          <w:lang w:val="lt-LT"/>
        </w:rPr>
        <w:tab/>
      </w:r>
      <w:r>
        <w:rPr>
          <w:szCs w:val="22"/>
          <w:lang w:val="lt-LT"/>
        </w:rPr>
        <w:tab/>
        <w:t>7,29 g</w:t>
      </w:r>
    </w:p>
    <w:p w14:paraId="22D2AEB1" w14:textId="77777777" w:rsidR="00DF6F3F" w:rsidRDefault="00371309">
      <w:pPr>
        <w:spacing w:line="240" w:lineRule="auto"/>
      </w:pPr>
      <w:proofErr w:type="spellStart"/>
      <w:r>
        <w:rPr>
          <w:i/>
          <w:szCs w:val="22"/>
          <w:lang w:val="lt-LT"/>
        </w:rPr>
        <w:t>Natrii</w:t>
      </w:r>
      <w:proofErr w:type="spellEnd"/>
      <w:r>
        <w:rPr>
          <w:i/>
          <w:szCs w:val="22"/>
          <w:lang w:val="lt-LT"/>
        </w:rPr>
        <w:t xml:space="preserve"> </w:t>
      </w:r>
      <w:proofErr w:type="spellStart"/>
      <w:r>
        <w:rPr>
          <w:i/>
          <w:szCs w:val="22"/>
          <w:lang w:val="lt-LT"/>
        </w:rPr>
        <w:t>acetas</w:t>
      </w:r>
      <w:proofErr w:type="spellEnd"/>
      <w:r>
        <w:rPr>
          <w:i/>
          <w:szCs w:val="22"/>
          <w:lang w:val="lt-LT"/>
        </w:rPr>
        <w:t xml:space="preserve"> </w:t>
      </w:r>
      <w:proofErr w:type="spellStart"/>
      <w:r>
        <w:rPr>
          <w:i/>
          <w:szCs w:val="22"/>
          <w:lang w:val="lt-LT"/>
        </w:rPr>
        <w:t>trihydricus</w:t>
      </w:r>
      <w:proofErr w:type="spellEnd"/>
      <w:r>
        <w:rPr>
          <w:szCs w:val="22"/>
          <w:lang w:val="lt-LT"/>
        </w:rPr>
        <w:tab/>
      </w:r>
      <w:r>
        <w:rPr>
          <w:szCs w:val="22"/>
          <w:lang w:val="lt-LT"/>
        </w:rPr>
        <w:tab/>
      </w:r>
      <w:r>
        <w:rPr>
          <w:szCs w:val="22"/>
          <w:lang w:val="lt-LT"/>
        </w:rPr>
        <w:tab/>
      </w:r>
      <w:r>
        <w:rPr>
          <w:szCs w:val="22"/>
          <w:lang w:val="lt-LT"/>
        </w:rPr>
        <w:tab/>
        <w:t>2,24 g</w:t>
      </w:r>
      <w:r>
        <w:rPr>
          <w:szCs w:val="22"/>
          <w:lang w:val="lt-LT"/>
        </w:rPr>
        <w:tab/>
      </w:r>
    </w:p>
    <w:p w14:paraId="07847254" w14:textId="77777777" w:rsidR="00DF6F3F" w:rsidRDefault="00371309">
      <w:pPr>
        <w:spacing w:line="240" w:lineRule="auto"/>
      </w:pPr>
      <w:proofErr w:type="spellStart"/>
      <w:r>
        <w:rPr>
          <w:i/>
          <w:szCs w:val="22"/>
          <w:lang w:val="lt-LT"/>
        </w:rPr>
        <w:t>Natrii</w:t>
      </w:r>
      <w:proofErr w:type="spellEnd"/>
      <w:r>
        <w:rPr>
          <w:i/>
          <w:szCs w:val="22"/>
          <w:lang w:val="lt-LT"/>
        </w:rPr>
        <w:t xml:space="preserve"> </w:t>
      </w:r>
      <w:proofErr w:type="spellStart"/>
      <w:r>
        <w:rPr>
          <w:i/>
          <w:szCs w:val="22"/>
          <w:lang w:val="lt-LT"/>
        </w:rPr>
        <w:t>glycerophosphas</w:t>
      </w:r>
      <w:proofErr w:type="spellEnd"/>
      <w:r>
        <w:rPr>
          <w:i/>
          <w:szCs w:val="22"/>
          <w:lang w:val="lt-LT"/>
        </w:rPr>
        <w:t xml:space="preserve"> </w:t>
      </w:r>
      <w:proofErr w:type="spellStart"/>
      <w:r>
        <w:rPr>
          <w:i/>
          <w:szCs w:val="22"/>
          <w:lang w:val="lt-LT"/>
        </w:rPr>
        <w:t>hydricus</w:t>
      </w:r>
      <w:proofErr w:type="spellEnd"/>
      <w:r>
        <w:rPr>
          <w:szCs w:val="22"/>
          <w:lang w:val="lt-LT"/>
        </w:rPr>
        <w:tab/>
      </w:r>
      <w:r>
        <w:rPr>
          <w:szCs w:val="22"/>
          <w:lang w:val="lt-LT"/>
        </w:rPr>
        <w:tab/>
      </w:r>
      <w:r>
        <w:rPr>
          <w:szCs w:val="22"/>
          <w:lang w:val="lt-LT"/>
        </w:rPr>
        <w:tab/>
        <w:t>5,51 g</w:t>
      </w:r>
    </w:p>
    <w:p w14:paraId="7F22B290" w14:textId="77777777" w:rsidR="00DF6F3F" w:rsidRDefault="00371309">
      <w:pPr>
        <w:spacing w:line="240" w:lineRule="auto"/>
      </w:pPr>
      <w:proofErr w:type="spellStart"/>
      <w:r>
        <w:rPr>
          <w:i/>
          <w:szCs w:val="22"/>
          <w:lang w:val="lt-LT"/>
        </w:rPr>
        <w:t>Kalii</w:t>
      </w:r>
      <w:proofErr w:type="spellEnd"/>
      <w:r>
        <w:rPr>
          <w:i/>
          <w:szCs w:val="22"/>
          <w:lang w:val="lt-LT"/>
        </w:rPr>
        <w:t xml:space="preserve"> </w:t>
      </w:r>
      <w:proofErr w:type="spellStart"/>
      <w:r>
        <w:rPr>
          <w:i/>
          <w:szCs w:val="22"/>
          <w:lang w:val="lt-LT"/>
        </w:rPr>
        <w:t>chloridum</w:t>
      </w:r>
      <w:proofErr w:type="spellEnd"/>
      <w:r>
        <w:rPr>
          <w:szCs w:val="22"/>
          <w:lang w:val="lt-LT"/>
        </w:rPr>
        <w:tab/>
      </w:r>
      <w:r>
        <w:rPr>
          <w:szCs w:val="22"/>
          <w:lang w:val="lt-LT"/>
        </w:rPr>
        <w:tab/>
      </w:r>
      <w:r>
        <w:rPr>
          <w:szCs w:val="22"/>
          <w:lang w:val="lt-LT"/>
        </w:rPr>
        <w:tab/>
      </w:r>
      <w:r>
        <w:rPr>
          <w:szCs w:val="22"/>
          <w:lang w:val="lt-LT"/>
        </w:rPr>
        <w:tab/>
        <w:t>3,35 g</w:t>
      </w:r>
    </w:p>
    <w:p w14:paraId="71294B66" w14:textId="77777777" w:rsidR="00DF6F3F" w:rsidRDefault="00371309">
      <w:pPr>
        <w:spacing w:line="240" w:lineRule="auto"/>
      </w:pPr>
      <w:proofErr w:type="spellStart"/>
      <w:r>
        <w:rPr>
          <w:i/>
          <w:szCs w:val="22"/>
          <w:lang w:val="lt-LT"/>
        </w:rPr>
        <w:t>Magnesii</w:t>
      </w:r>
      <w:proofErr w:type="spellEnd"/>
      <w:r>
        <w:rPr>
          <w:i/>
          <w:szCs w:val="22"/>
          <w:lang w:val="lt-LT"/>
        </w:rPr>
        <w:t xml:space="preserve"> </w:t>
      </w:r>
      <w:proofErr w:type="spellStart"/>
      <w:r>
        <w:rPr>
          <w:i/>
          <w:szCs w:val="22"/>
          <w:lang w:val="lt-LT"/>
        </w:rPr>
        <w:t>chloridum</w:t>
      </w:r>
      <w:proofErr w:type="spellEnd"/>
      <w:r>
        <w:rPr>
          <w:i/>
          <w:szCs w:val="22"/>
          <w:lang w:val="lt-LT"/>
        </w:rPr>
        <w:t xml:space="preserve"> </w:t>
      </w:r>
      <w:proofErr w:type="spellStart"/>
      <w:r>
        <w:rPr>
          <w:i/>
          <w:szCs w:val="22"/>
          <w:lang w:val="lt-LT"/>
        </w:rPr>
        <w:t>hexahydricum</w:t>
      </w:r>
      <w:proofErr w:type="spellEnd"/>
      <w:r>
        <w:rPr>
          <w:szCs w:val="22"/>
          <w:lang w:val="lt-LT"/>
        </w:rPr>
        <w:tab/>
      </w:r>
      <w:r>
        <w:rPr>
          <w:szCs w:val="22"/>
          <w:lang w:val="lt-LT"/>
        </w:rPr>
        <w:tab/>
      </w:r>
      <w:r>
        <w:rPr>
          <w:szCs w:val="22"/>
          <w:lang w:val="lt-LT"/>
        </w:rPr>
        <w:tab/>
        <w:t>1,22g </w:t>
      </w:r>
    </w:p>
    <w:p w14:paraId="583E8974" w14:textId="77777777" w:rsidR="00DF6F3F" w:rsidRDefault="00371309">
      <w:pPr>
        <w:spacing w:line="240" w:lineRule="auto"/>
      </w:pPr>
      <w:proofErr w:type="spellStart"/>
      <w:r>
        <w:rPr>
          <w:i/>
          <w:szCs w:val="22"/>
          <w:lang w:val="lt-LT"/>
        </w:rPr>
        <w:t>Calcii</w:t>
      </w:r>
      <w:proofErr w:type="spellEnd"/>
      <w:r>
        <w:rPr>
          <w:i/>
          <w:szCs w:val="22"/>
          <w:lang w:val="lt-LT"/>
        </w:rPr>
        <w:t xml:space="preserve"> </w:t>
      </w:r>
      <w:proofErr w:type="spellStart"/>
      <w:r>
        <w:rPr>
          <w:i/>
          <w:szCs w:val="22"/>
          <w:lang w:val="lt-LT"/>
        </w:rPr>
        <w:t>chloridum</w:t>
      </w:r>
      <w:proofErr w:type="spellEnd"/>
      <w:r>
        <w:rPr>
          <w:i/>
          <w:szCs w:val="22"/>
          <w:lang w:val="lt-LT"/>
        </w:rPr>
        <w:t xml:space="preserve"> </w:t>
      </w:r>
      <w:proofErr w:type="spellStart"/>
      <w:r>
        <w:rPr>
          <w:i/>
          <w:szCs w:val="22"/>
          <w:lang w:val="lt-LT"/>
        </w:rPr>
        <w:t>dihydricum</w:t>
      </w:r>
      <w:proofErr w:type="spellEnd"/>
      <w:r>
        <w:rPr>
          <w:i/>
          <w:szCs w:val="22"/>
          <w:lang w:val="lt-LT"/>
        </w:rPr>
        <w:tab/>
      </w:r>
      <w:r>
        <w:rPr>
          <w:szCs w:val="22"/>
          <w:lang w:val="lt-LT"/>
        </w:rPr>
        <w:tab/>
      </w:r>
      <w:r>
        <w:rPr>
          <w:szCs w:val="22"/>
          <w:lang w:val="lt-LT"/>
        </w:rPr>
        <w:tab/>
      </w:r>
      <w:r>
        <w:rPr>
          <w:szCs w:val="22"/>
          <w:lang w:val="lt-LT"/>
        </w:rPr>
        <w:tab/>
        <w:t>0,77 g</w:t>
      </w:r>
    </w:p>
    <w:p w14:paraId="722C1BA7" w14:textId="77777777" w:rsidR="00DF6F3F" w:rsidRDefault="00371309">
      <w:pPr>
        <w:spacing w:line="240" w:lineRule="auto"/>
      </w:pPr>
      <w:proofErr w:type="spellStart"/>
      <w:r>
        <w:rPr>
          <w:i/>
          <w:szCs w:val="22"/>
          <w:lang w:val="lt-LT"/>
        </w:rPr>
        <w:t>Glucosum</w:t>
      </w:r>
      <w:proofErr w:type="spellEnd"/>
      <w:r>
        <w:rPr>
          <w:i/>
          <w:szCs w:val="22"/>
          <w:lang w:val="lt-LT"/>
        </w:rPr>
        <w:tab/>
      </w:r>
      <w:r>
        <w:rPr>
          <w:szCs w:val="22"/>
          <w:lang w:val="lt-LT"/>
        </w:rPr>
        <w:tab/>
      </w:r>
      <w:r>
        <w:rPr>
          <w:szCs w:val="22"/>
          <w:lang w:val="lt-LT"/>
        </w:rPr>
        <w:tab/>
      </w:r>
      <w:r>
        <w:rPr>
          <w:szCs w:val="22"/>
          <w:lang w:val="lt-LT"/>
        </w:rPr>
        <w:tab/>
      </w:r>
      <w:r>
        <w:rPr>
          <w:szCs w:val="22"/>
          <w:lang w:val="lt-LT"/>
        </w:rPr>
        <w:tab/>
        <w:t>110,00 g</w:t>
      </w:r>
    </w:p>
    <w:p w14:paraId="212DC0D1" w14:textId="77777777" w:rsidR="00DF6F3F" w:rsidRDefault="00371309">
      <w:pPr>
        <w:spacing w:line="240" w:lineRule="auto"/>
      </w:pPr>
      <w:r>
        <w:rPr>
          <w:i/>
          <w:szCs w:val="22"/>
          <w:lang w:val="lt-LT"/>
        </w:rPr>
        <w:t xml:space="preserve">(^= </w:t>
      </w:r>
      <w:proofErr w:type="spellStart"/>
      <w:r>
        <w:rPr>
          <w:i/>
          <w:szCs w:val="22"/>
          <w:lang w:val="lt-LT"/>
        </w:rPr>
        <w:t>Glucosum</w:t>
      </w:r>
      <w:proofErr w:type="spellEnd"/>
      <w:r>
        <w:rPr>
          <w:i/>
          <w:szCs w:val="22"/>
          <w:lang w:val="lt-LT"/>
        </w:rPr>
        <w:t xml:space="preserve"> </w:t>
      </w:r>
      <w:proofErr w:type="spellStart"/>
      <w:r>
        <w:rPr>
          <w:i/>
          <w:szCs w:val="22"/>
          <w:lang w:val="lt-LT"/>
        </w:rPr>
        <w:t>monohydricum</w:t>
      </w:r>
      <w:proofErr w:type="spellEnd"/>
      <w:r>
        <w:rPr>
          <w:i/>
          <w:szCs w:val="22"/>
          <w:lang w:val="lt-LT"/>
        </w:rPr>
        <w:t>)</w:t>
      </w:r>
      <w:r>
        <w:rPr>
          <w:szCs w:val="22"/>
          <w:lang w:val="lt-LT"/>
        </w:rPr>
        <w:tab/>
      </w:r>
      <w:r>
        <w:rPr>
          <w:szCs w:val="22"/>
          <w:lang w:val="lt-LT"/>
        </w:rPr>
        <w:tab/>
      </w:r>
      <w:r>
        <w:rPr>
          <w:szCs w:val="22"/>
          <w:lang w:val="lt-LT"/>
        </w:rPr>
        <w:tab/>
        <w:t>(121,00 g)</w:t>
      </w:r>
    </w:p>
    <w:p w14:paraId="734AE22C" w14:textId="77777777" w:rsidR="00DF6F3F" w:rsidRDefault="00DF6F3F">
      <w:pPr>
        <w:spacing w:line="240" w:lineRule="auto"/>
        <w:rPr>
          <w:szCs w:val="22"/>
          <w:lang w:val="lt-LT"/>
        </w:rPr>
      </w:pPr>
    </w:p>
    <w:p w14:paraId="1AD3A06E" w14:textId="77777777" w:rsidR="00DF6F3F" w:rsidRDefault="00371309">
      <w:pPr>
        <w:spacing w:line="240" w:lineRule="auto"/>
      </w:pPr>
      <w:r>
        <w:rPr>
          <w:szCs w:val="22"/>
          <w:vertAlign w:val="superscript"/>
          <w:lang w:val="lt-LT"/>
        </w:rPr>
        <w:t>a</w:t>
      </w:r>
      <w:r>
        <w:rPr>
          <w:szCs w:val="22"/>
          <w:lang w:val="lt-LT"/>
        </w:rPr>
        <w:t xml:space="preserve"> Rafinuoto alyvuogių aliejaus (apie 80%) ir rafinuoto sojų aliejaus (apie 20%) mišinys, atitinkantis nepakeičiamųjų riebiųjų rūgščių / 20% visų riebiųjų rūgščių santykį.</w:t>
      </w:r>
    </w:p>
    <w:p w14:paraId="43BE6BE9" w14:textId="77777777" w:rsidR="00DF6F3F" w:rsidRDefault="00DF6F3F">
      <w:pPr>
        <w:spacing w:line="240" w:lineRule="auto"/>
        <w:rPr>
          <w:szCs w:val="22"/>
          <w:lang w:val="lt-LT"/>
        </w:rPr>
      </w:pPr>
    </w:p>
    <w:p w14:paraId="7B3E9C36" w14:textId="77777777" w:rsidR="00DF6F3F" w:rsidRDefault="00371309">
      <w:pPr>
        <w:spacing w:line="240" w:lineRule="auto"/>
        <w:rPr>
          <w:szCs w:val="22"/>
          <w:lang w:val="lt-LT"/>
        </w:rPr>
      </w:pPr>
      <w:r>
        <w:rPr>
          <w:szCs w:val="22"/>
          <w:lang w:val="lt-LT"/>
        </w:rPr>
        <w:t>1500 ml paruoštos emulsijos maistinė vertė:</w:t>
      </w:r>
    </w:p>
    <w:p w14:paraId="2BFBCA44" w14:textId="77777777" w:rsidR="00DF6F3F" w:rsidRDefault="00DF6F3F">
      <w:pPr>
        <w:spacing w:line="240" w:lineRule="auto"/>
        <w:rPr>
          <w:szCs w:val="22"/>
          <w:lang w:val="lt-LT"/>
        </w:rPr>
      </w:pPr>
    </w:p>
    <w:p w14:paraId="758B55E9" w14:textId="77777777" w:rsidR="00DF6F3F" w:rsidRDefault="00371309">
      <w:pPr>
        <w:spacing w:line="240" w:lineRule="auto"/>
        <w:rPr>
          <w:szCs w:val="22"/>
          <w:lang w:val="lt-LT"/>
        </w:rPr>
      </w:pPr>
      <w:r>
        <w:rPr>
          <w:szCs w:val="22"/>
          <w:lang w:val="lt-LT"/>
        </w:rPr>
        <w:lastRenderedPageBreak/>
        <w:t>Lipidai</w:t>
      </w:r>
      <w:r>
        <w:rPr>
          <w:szCs w:val="22"/>
          <w:lang w:val="lt-LT"/>
        </w:rPr>
        <w:tab/>
      </w:r>
      <w:r>
        <w:rPr>
          <w:szCs w:val="22"/>
          <w:lang w:val="lt-LT"/>
        </w:rPr>
        <w:tab/>
      </w:r>
      <w:r>
        <w:rPr>
          <w:szCs w:val="22"/>
          <w:lang w:val="lt-LT"/>
        </w:rPr>
        <w:tab/>
      </w:r>
      <w:r>
        <w:rPr>
          <w:szCs w:val="22"/>
          <w:lang w:val="lt-LT"/>
        </w:rPr>
        <w:tab/>
      </w:r>
      <w:r>
        <w:rPr>
          <w:szCs w:val="22"/>
          <w:lang w:val="lt-LT"/>
        </w:rPr>
        <w:tab/>
        <w:t>52,5 g</w:t>
      </w:r>
    </w:p>
    <w:p w14:paraId="7D6BC939" w14:textId="77777777" w:rsidR="00DF6F3F" w:rsidRDefault="00371309">
      <w:pPr>
        <w:spacing w:line="240" w:lineRule="auto"/>
        <w:rPr>
          <w:szCs w:val="22"/>
          <w:lang w:val="lt-LT"/>
        </w:rPr>
      </w:pPr>
      <w:r>
        <w:rPr>
          <w:szCs w:val="22"/>
          <w:lang w:val="lt-LT"/>
        </w:rPr>
        <w:t>Aminorūgštys</w:t>
      </w:r>
      <w:r>
        <w:rPr>
          <w:szCs w:val="22"/>
          <w:lang w:val="lt-LT"/>
        </w:rPr>
        <w:tab/>
      </w:r>
      <w:r>
        <w:rPr>
          <w:szCs w:val="22"/>
          <w:lang w:val="lt-LT"/>
        </w:rPr>
        <w:tab/>
      </w:r>
      <w:r>
        <w:rPr>
          <w:szCs w:val="22"/>
          <w:lang w:val="lt-LT"/>
        </w:rPr>
        <w:tab/>
      </w:r>
      <w:r>
        <w:rPr>
          <w:szCs w:val="22"/>
          <w:lang w:val="lt-LT"/>
        </w:rPr>
        <w:tab/>
      </w:r>
      <w:r>
        <w:rPr>
          <w:szCs w:val="22"/>
          <w:lang w:val="lt-LT"/>
        </w:rPr>
        <w:tab/>
        <w:t>113,9 g</w:t>
      </w:r>
    </w:p>
    <w:p w14:paraId="2B137A08" w14:textId="77777777" w:rsidR="00DF6F3F" w:rsidRDefault="00371309">
      <w:pPr>
        <w:spacing w:line="240" w:lineRule="auto"/>
        <w:rPr>
          <w:szCs w:val="22"/>
          <w:lang w:val="lt-LT"/>
        </w:rPr>
      </w:pPr>
      <w:r>
        <w:rPr>
          <w:szCs w:val="22"/>
          <w:lang w:val="lt-LT"/>
        </w:rPr>
        <w:t>Azotas</w:t>
      </w:r>
      <w:r>
        <w:rPr>
          <w:szCs w:val="22"/>
          <w:lang w:val="lt-LT"/>
        </w:rPr>
        <w:tab/>
      </w:r>
      <w:r>
        <w:rPr>
          <w:szCs w:val="22"/>
          <w:lang w:val="lt-LT"/>
        </w:rPr>
        <w:tab/>
      </w:r>
      <w:r>
        <w:rPr>
          <w:szCs w:val="22"/>
          <w:lang w:val="lt-LT"/>
        </w:rPr>
        <w:tab/>
      </w:r>
      <w:r>
        <w:rPr>
          <w:szCs w:val="22"/>
          <w:lang w:val="lt-LT"/>
        </w:rPr>
        <w:tab/>
      </w:r>
      <w:r>
        <w:rPr>
          <w:szCs w:val="22"/>
          <w:lang w:val="lt-LT"/>
        </w:rPr>
        <w:tab/>
        <w:t>18,0 g</w:t>
      </w:r>
    </w:p>
    <w:p w14:paraId="253D5528" w14:textId="77777777" w:rsidR="00DF6F3F" w:rsidRDefault="00371309">
      <w:pPr>
        <w:spacing w:line="240" w:lineRule="auto"/>
        <w:rPr>
          <w:szCs w:val="22"/>
          <w:lang w:val="lt-LT"/>
        </w:rPr>
      </w:pPr>
      <w:r>
        <w:rPr>
          <w:szCs w:val="22"/>
          <w:lang w:val="lt-LT"/>
        </w:rPr>
        <w:t>Gliukozė</w:t>
      </w:r>
      <w:r>
        <w:rPr>
          <w:szCs w:val="22"/>
          <w:lang w:val="lt-LT"/>
        </w:rPr>
        <w:tab/>
      </w:r>
      <w:r>
        <w:rPr>
          <w:szCs w:val="22"/>
          <w:lang w:val="lt-LT"/>
        </w:rPr>
        <w:tab/>
      </w:r>
      <w:r>
        <w:rPr>
          <w:szCs w:val="22"/>
          <w:lang w:val="lt-LT"/>
        </w:rPr>
        <w:tab/>
      </w:r>
      <w:r>
        <w:rPr>
          <w:szCs w:val="22"/>
          <w:lang w:val="lt-LT"/>
        </w:rPr>
        <w:tab/>
      </w:r>
      <w:r>
        <w:rPr>
          <w:szCs w:val="22"/>
          <w:lang w:val="lt-LT"/>
        </w:rPr>
        <w:tab/>
        <w:t>110,0 g</w:t>
      </w:r>
    </w:p>
    <w:p w14:paraId="3CF8A79D" w14:textId="77777777" w:rsidR="00DF6F3F" w:rsidRDefault="00371309">
      <w:pPr>
        <w:spacing w:line="240" w:lineRule="auto"/>
        <w:rPr>
          <w:szCs w:val="22"/>
          <w:lang w:val="lt-LT"/>
        </w:rPr>
      </w:pPr>
      <w:r>
        <w:rPr>
          <w:szCs w:val="22"/>
          <w:lang w:val="lt-LT"/>
        </w:rPr>
        <w:t>Energetinė vertė:</w:t>
      </w:r>
    </w:p>
    <w:p w14:paraId="2A4301D6" w14:textId="77777777" w:rsidR="00DF6F3F" w:rsidRDefault="00371309">
      <w:pPr>
        <w:spacing w:line="240" w:lineRule="auto"/>
        <w:rPr>
          <w:szCs w:val="22"/>
          <w:lang w:val="lt-LT"/>
        </w:rPr>
      </w:pPr>
      <w:r>
        <w:rPr>
          <w:szCs w:val="22"/>
          <w:lang w:val="lt-LT"/>
        </w:rPr>
        <w:t>Bendras kalorijų kiekis (apytikslė vertė)</w:t>
      </w:r>
      <w:r>
        <w:rPr>
          <w:szCs w:val="22"/>
          <w:lang w:val="lt-LT"/>
        </w:rPr>
        <w:tab/>
      </w:r>
      <w:r>
        <w:rPr>
          <w:szCs w:val="22"/>
          <w:lang w:val="lt-LT"/>
        </w:rPr>
        <w:tab/>
      </w:r>
      <w:r>
        <w:rPr>
          <w:szCs w:val="22"/>
          <w:lang w:val="lt-LT"/>
        </w:rPr>
        <w:tab/>
        <w:t>1420 kcal</w:t>
      </w:r>
    </w:p>
    <w:p w14:paraId="67AA3360" w14:textId="77777777" w:rsidR="00DF6F3F" w:rsidRDefault="00371309">
      <w:pPr>
        <w:spacing w:line="240" w:lineRule="auto"/>
        <w:rPr>
          <w:szCs w:val="22"/>
          <w:lang w:val="lt-LT"/>
        </w:rPr>
      </w:pPr>
      <w:r>
        <w:rPr>
          <w:szCs w:val="22"/>
          <w:lang w:val="lt-LT"/>
        </w:rPr>
        <w:t>Nebaltyminės kalorijos</w:t>
      </w:r>
      <w:r>
        <w:rPr>
          <w:szCs w:val="22"/>
          <w:lang w:val="lt-LT"/>
        </w:rPr>
        <w:tab/>
      </w:r>
      <w:r>
        <w:rPr>
          <w:szCs w:val="22"/>
          <w:lang w:val="lt-LT"/>
        </w:rPr>
        <w:tab/>
      </w:r>
      <w:r>
        <w:rPr>
          <w:szCs w:val="22"/>
          <w:lang w:val="lt-LT"/>
        </w:rPr>
        <w:tab/>
      </w:r>
      <w:r>
        <w:rPr>
          <w:szCs w:val="22"/>
          <w:lang w:val="lt-LT"/>
        </w:rPr>
        <w:tab/>
        <w:t>960 kcal</w:t>
      </w:r>
    </w:p>
    <w:p w14:paraId="0781D267" w14:textId="77777777" w:rsidR="00DF6F3F" w:rsidRDefault="00371309">
      <w:pPr>
        <w:spacing w:line="240" w:lineRule="auto"/>
        <w:rPr>
          <w:szCs w:val="22"/>
          <w:lang w:val="lt-LT"/>
        </w:rPr>
      </w:pPr>
      <w:r>
        <w:rPr>
          <w:szCs w:val="22"/>
          <w:lang w:val="lt-LT"/>
        </w:rPr>
        <w:t>Gliukozės kalorijos</w:t>
      </w:r>
      <w:r>
        <w:rPr>
          <w:szCs w:val="22"/>
          <w:lang w:val="lt-LT"/>
        </w:rPr>
        <w:tab/>
      </w:r>
      <w:r>
        <w:rPr>
          <w:szCs w:val="22"/>
          <w:lang w:val="lt-LT"/>
        </w:rPr>
        <w:tab/>
      </w:r>
      <w:r>
        <w:rPr>
          <w:szCs w:val="22"/>
          <w:lang w:val="lt-LT"/>
        </w:rPr>
        <w:tab/>
      </w:r>
      <w:r>
        <w:rPr>
          <w:szCs w:val="22"/>
          <w:lang w:val="lt-LT"/>
        </w:rPr>
        <w:tab/>
        <w:t>420 kcal</w:t>
      </w:r>
    </w:p>
    <w:p w14:paraId="1A717BCF" w14:textId="77777777" w:rsidR="00DF6F3F" w:rsidRDefault="00371309">
      <w:pPr>
        <w:spacing w:line="240" w:lineRule="auto"/>
      </w:pPr>
      <w:r>
        <w:rPr>
          <w:szCs w:val="22"/>
          <w:lang w:val="lt-LT"/>
        </w:rPr>
        <w:t xml:space="preserve">Lipidų kalorijos </w:t>
      </w:r>
      <w:r>
        <w:rPr>
          <w:szCs w:val="22"/>
          <w:vertAlign w:val="superscript"/>
          <w:lang w:val="lt-LT"/>
        </w:rPr>
        <w:t>a</w:t>
      </w:r>
      <w:r>
        <w:rPr>
          <w:szCs w:val="22"/>
          <w:lang w:val="lt-LT"/>
        </w:rPr>
        <w:tab/>
      </w:r>
      <w:r>
        <w:rPr>
          <w:szCs w:val="22"/>
          <w:lang w:val="lt-LT"/>
        </w:rPr>
        <w:tab/>
      </w:r>
      <w:r>
        <w:rPr>
          <w:szCs w:val="22"/>
          <w:lang w:val="lt-LT"/>
        </w:rPr>
        <w:tab/>
      </w:r>
      <w:r>
        <w:rPr>
          <w:szCs w:val="22"/>
          <w:lang w:val="lt-LT"/>
        </w:rPr>
        <w:tab/>
        <w:t>520 kcal</w:t>
      </w:r>
    </w:p>
    <w:p w14:paraId="0EA76521" w14:textId="77777777" w:rsidR="00DF6F3F" w:rsidRDefault="00DF6F3F">
      <w:pPr>
        <w:spacing w:line="240" w:lineRule="auto"/>
        <w:rPr>
          <w:szCs w:val="22"/>
          <w:lang w:val="lt-LT"/>
        </w:rPr>
      </w:pPr>
    </w:p>
    <w:p w14:paraId="46DF6DEB" w14:textId="77777777" w:rsidR="00DF6F3F" w:rsidRDefault="00371309">
      <w:pPr>
        <w:spacing w:line="240" w:lineRule="auto"/>
        <w:rPr>
          <w:szCs w:val="22"/>
          <w:lang w:val="lt-LT"/>
        </w:rPr>
      </w:pPr>
      <w:r>
        <w:rPr>
          <w:szCs w:val="22"/>
          <w:lang w:val="lt-LT"/>
        </w:rPr>
        <w:t>Nebaltyminių kalorijų / azoto santykis</w:t>
      </w:r>
      <w:r>
        <w:rPr>
          <w:szCs w:val="22"/>
          <w:lang w:val="lt-LT"/>
        </w:rPr>
        <w:tab/>
      </w:r>
      <w:r>
        <w:rPr>
          <w:szCs w:val="22"/>
          <w:lang w:val="lt-LT"/>
        </w:rPr>
        <w:tab/>
      </w:r>
      <w:r>
        <w:rPr>
          <w:szCs w:val="22"/>
          <w:lang w:val="lt-LT"/>
        </w:rPr>
        <w:tab/>
        <w:t>53 kcal/g</w:t>
      </w:r>
    </w:p>
    <w:p w14:paraId="04889C6D" w14:textId="77777777" w:rsidR="00DF6F3F" w:rsidRDefault="00371309">
      <w:pPr>
        <w:spacing w:line="240" w:lineRule="auto"/>
        <w:rPr>
          <w:szCs w:val="22"/>
          <w:lang w:val="lt-LT"/>
        </w:rPr>
      </w:pPr>
      <w:r>
        <w:rPr>
          <w:szCs w:val="22"/>
          <w:lang w:val="lt-LT"/>
        </w:rPr>
        <w:t>Gliukozės / lipidų kalorijų santykis</w:t>
      </w:r>
      <w:r>
        <w:rPr>
          <w:szCs w:val="22"/>
          <w:lang w:val="lt-LT"/>
        </w:rPr>
        <w:tab/>
      </w:r>
      <w:r>
        <w:rPr>
          <w:szCs w:val="22"/>
          <w:lang w:val="lt-LT"/>
        </w:rPr>
        <w:tab/>
      </w:r>
      <w:r>
        <w:rPr>
          <w:szCs w:val="22"/>
          <w:lang w:val="lt-LT"/>
        </w:rPr>
        <w:tab/>
        <w:t>45/55</w:t>
      </w:r>
    </w:p>
    <w:p w14:paraId="07E5C317" w14:textId="77777777" w:rsidR="00DF6F3F" w:rsidRDefault="00371309">
      <w:pPr>
        <w:spacing w:line="240" w:lineRule="auto"/>
        <w:rPr>
          <w:szCs w:val="22"/>
          <w:lang w:val="lt-LT"/>
        </w:rPr>
      </w:pPr>
      <w:r>
        <w:rPr>
          <w:szCs w:val="22"/>
          <w:lang w:val="lt-LT"/>
        </w:rPr>
        <w:t>Lipidų / bendrų kalorijų kiekis</w:t>
      </w:r>
      <w:r>
        <w:rPr>
          <w:szCs w:val="22"/>
          <w:lang w:val="lt-LT"/>
        </w:rPr>
        <w:tab/>
      </w:r>
      <w:r>
        <w:rPr>
          <w:szCs w:val="22"/>
          <w:lang w:val="lt-LT"/>
        </w:rPr>
        <w:tab/>
      </w:r>
      <w:r>
        <w:rPr>
          <w:szCs w:val="22"/>
          <w:lang w:val="lt-LT"/>
        </w:rPr>
        <w:tab/>
        <w:t>37 %</w:t>
      </w:r>
    </w:p>
    <w:p w14:paraId="1479F365" w14:textId="77777777" w:rsidR="00DF6F3F" w:rsidRDefault="00371309">
      <w:pPr>
        <w:spacing w:line="240" w:lineRule="auto"/>
        <w:rPr>
          <w:szCs w:val="22"/>
          <w:lang w:val="lt-LT"/>
        </w:rPr>
      </w:pPr>
      <w:r>
        <w:rPr>
          <w:szCs w:val="22"/>
          <w:lang w:val="lt-LT"/>
        </w:rPr>
        <w:t>Elektrolitai:</w:t>
      </w:r>
    </w:p>
    <w:p w14:paraId="257B1959" w14:textId="77777777" w:rsidR="00DF6F3F" w:rsidRDefault="00371309">
      <w:pPr>
        <w:spacing w:line="240" w:lineRule="auto"/>
        <w:rPr>
          <w:szCs w:val="22"/>
          <w:lang w:val="lt-LT"/>
        </w:rPr>
      </w:pPr>
      <w:r>
        <w:rPr>
          <w:szCs w:val="22"/>
          <w:lang w:val="lt-LT"/>
        </w:rPr>
        <w:t>Natris</w:t>
      </w:r>
      <w:r>
        <w:rPr>
          <w:szCs w:val="22"/>
          <w:lang w:val="lt-LT"/>
        </w:rPr>
        <w:tab/>
      </w:r>
      <w:r>
        <w:rPr>
          <w:szCs w:val="22"/>
          <w:lang w:val="lt-LT"/>
        </w:rPr>
        <w:tab/>
      </w:r>
      <w:r>
        <w:rPr>
          <w:szCs w:val="22"/>
          <w:lang w:val="lt-LT"/>
        </w:rPr>
        <w:tab/>
      </w:r>
      <w:r>
        <w:rPr>
          <w:szCs w:val="22"/>
          <w:lang w:val="lt-LT"/>
        </w:rPr>
        <w:tab/>
      </w:r>
      <w:r>
        <w:rPr>
          <w:szCs w:val="22"/>
          <w:lang w:val="lt-LT"/>
        </w:rPr>
        <w:tab/>
      </w:r>
      <w:r>
        <w:rPr>
          <w:szCs w:val="22"/>
          <w:lang w:val="lt-LT"/>
        </w:rPr>
        <w:tab/>
        <w:t>52,5 </w:t>
      </w:r>
      <w:proofErr w:type="spellStart"/>
      <w:r>
        <w:rPr>
          <w:szCs w:val="22"/>
          <w:lang w:val="lt-LT"/>
        </w:rPr>
        <w:t>mmol</w:t>
      </w:r>
      <w:proofErr w:type="spellEnd"/>
    </w:p>
    <w:p w14:paraId="7E8832E3" w14:textId="77777777" w:rsidR="00DF6F3F" w:rsidRDefault="00371309">
      <w:pPr>
        <w:spacing w:line="240" w:lineRule="auto"/>
        <w:rPr>
          <w:szCs w:val="22"/>
          <w:lang w:val="lt-LT"/>
        </w:rPr>
      </w:pPr>
      <w:r>
        <w:rPr>
          <w:szCs w:val="22"/>
          <w:lang w:val="lt-LT"/>
        </w:rPr>
        <w:t>Kalis</w:t>
      </w:r>
      <w:r>
        <w:rPr>
          <w:szCs w:val="22"/>
          <w:lang w:val="lt-LT"/>
        </w:rPr>
        <w:tab/>
      </w:r>
      <w:r>
        <w:rPr>
          <w:szCs w:val="22"/>
          <w:lang w:val="lt-LT"/>
        </w:rPr>
        <w:tab/>
      </w:r>
      <w:r>
        <w:rPr>
          <w:szCs w:val="22"/>
          <w:lang w:val="lt-LT"/>
        </w:rPr>
        <w:tab/>
      </w:r>
      <w:r>
        <w:rPr>
          <w:szCs w:val="22"/>
          <w:lang w:val="lt-LT"/>
        </w:rPr>
        <w:tab/>
      </w:r>
      <w:r>
        <w:rPr>
          <w:szCs w:val="22"/>
          <w:lang w:val="lt-LT"/>
        </w:rPr>
        <w:tab/>
      </w:r>
      <w:r>
        <w:rPr>
          <w:szCs w:val="22"/>
          <w:lang w:val="lt-LT"/>
        </w:rPr>
        <w:tab/>
        <w:t>45,0 </w:t>
      </w:r>
      <w:proofErr w:type="spellStart"/>
      <w:r>
        <w:rPr>
          <w:szCs w:val="22"/>
          <w:lang w:val="lt-LT"/>
        </w:rPr>
        <w:t>mmol</w:t>
      </w:r>
      <w:proofErr w:type="spellEnd"/>
    </w:p>
    <w:p w14:paraId="4A151A36" w14:textId="77777777" w:rsidR="00DF6F3F" w:rsidRDefault="00371309">
      <w:pPr>
        <w:spacing w:line="240" w:lineRule="auto"/>
        <w:rPr>
          <w:szCs w:val="22"/>
          <w:lang w:val="lt-LT"/>
        </w:rPr>
      </w:pPr>
      <w:r>
        <w:rPr>
          <w:szCs w:val="22"/>
          <w:lang w:val="lt-LT"/>
        </w:rPr>
        <w:t>Magnis</w:t>
      </w:r>
      <w:r>
        <w:rPr>
          <w:szCs w:val="22"/>
          <w:lang w:val="lt-LT"/>
        </w:rPr>
        <w:tab/>
      </w:r>
      <w:r>
        <w:rPr>
          <w:szCs w:val="22"/>
          <w:lang w:val="lt-LT"/>
        </w:rPr>
        <w:tab/>
      </w:r>
      <w:r>
        <w:rPr>
          <w:szCs w:val="22"/>
          <w:lang w:val="lt-LT"/>
        </w:rPr>
        <w:tab/>
      </w:r>
      <w:r>
        <w:rPr>
          <w:szCs w:val="22"/>
          <w:lang w:val="lt-LT"/>
        </w:rPr>
        <w:tab/>
      </w:r>
      <w:r>
        <w:rPr>
          <w:szCs w:val="22"/>
          <w:lang w:val="lt-LT"/>
        </w:rPr>
        <w:tab/>
        <w:t>6,0 </w:t>
      </w:r>
      <w:proofErr w:type="spellStart"/>
      <w:r>
        <w:rPr>
          <w:szCs w:val="22"/>
          <w:lang w:val="lt-LT"/>
        </w:rPr>
        <w:t>mmol</w:t>
      </w:r>
      <w:proofErr w:type="spellEnd"/>
    </w:p>
    <w:p w14:paraId="269B6B40" w14:textId="77777777" w:rsidR="00DF6F3F" w:rsidRDefault="00371309">
      <w:pPr>
        <w:spacing w:line="240" w:lineRule="auto"/>
        <w:rPr>
          <w:szCs w:val="22"/>
          <w:lang w:val="lt-LT"/>
        </w:rPr>
      </w:pPr>
      <w:r>
        <w:rPr>
          <w:szCs w:val="22"/>
          <w:lang w:val="lt-LT"/>
        </w:rPr>
        <w:t>Kalcis</w:t>
      </w:r>
      <w:r>
        <w:rPr>
          <w:szCs w:val="22"/>
          <w:lang w:val="lt-LT"/>
        </w:rPr>
        <w:tab/>
      </w:r>
      <w:r>
        <w:rPr>
          <w:szCs w:val="22"/>
          <w:lang w:val="lt-LT"/>
        </w:rPr>
        <w:tab/>
      </w:r>
      <w:r>
        <w:rPr>
          <w:szCs w:val="22"/>
          <w:lang w:val="lt-LT"/>
        </w:rPr>
        <w:tab/>
      </w:r>
      <w:r>
        <w:rPr>
          <w:szCs w:val="22"/>
          <w:lang w:val="lt-LT"/>
        </w:rPr>
        <w:tab/>
      </w:r>
      <w:r>
        <w:rPr>
          <w:szCs w:val="22"/>
          <w:lang w:val="lt-LT"/>
        </w:rPr>
        <w:tab/>
      </w:r>
      <w:r>
        <w:rPr>
          <w:szCs w:val="22"/>
          <w:lang w:val="lt-LT"/>
        </w:rPr>
        <w:tab/>
        <w:t>5,3 </w:t>
      </w:r>
      <w:proofErr w:type="spellStart"/>
      <w:r>
        <w:rPr>
          <w:szCs w:val="22"/>
          <w:lang w:val="lt-LT"/>
        </w:rPr>
        <w:t>mmol</w:t>
      </w:r>
      <w:proofErr w:type="spellEnd"/>
    </w:p>
    <w:p w14:paraId="336E43BA" w14:textId="77777777" w:rsidR="00DF6F3F" w:rsidRDefault="00371309">
      <w:pPr>
        <w:spacing w:line="240" w:lineRule="auto"/>
      </w:pPr>
      <w:r>
        <w:rPr>
          <w:szCs w:val="22"/>
          <w:lang w:val="lt-LT"/>
        </w:rPr>
        <w:t xml:space="preserve">Fosfatai </w:t>
      </w:r>
      <w:r>
        <w:rPr>
          <w:szCs w:val="22"/>
          <w:vertAlign w:val="superscript"/>
          <w:lang w:val="lt-LT"/>
        </w:rPr>
        <w:t>b</w:t>
      </w:r>
      <w:r>
        <w:rPr>
          <w:szCs w:val="22"/>
          <w:lang w:val="lt-LT"/>
        </w:rPr>
        <w:tab/>
      </w:r>
      <w:r>
        <w:rPr>
          <w:szCs w:val="22"/>
          <w:lang w:val="lt-LT"/>
        </w:rPr>
        <w:tab/>
      </w:r>
      <w:r>
        <w:rPr>
          <w:szCs w:val="22"/>
          <w:lang w:val="lt-LT"/>
        </w:rPr>
        <w:tab/>
      </w:r>
      <w:r>
        <w:rPr>
          <w:szCs w:val="22"/>
          <w:lang w:val="lt-LT"/>
        </w:rPr>
        <w:tab/>
      </w:r>
      <w:r>
        <w:rPr>
          <w:szCs w:val="22"/>
          <w:lang w:val="lt-LT"/>
        </w:rPr>
        <w:tab/>
        <w:t>21,9  </w:t>
      </w:r>
      <w:proofErr w:type="spellStart"/>
      <w:r>
        <w:rPr>
          <w:szCs w:val="22"/>
          <w:lang w:val="lt-LT"/>
        </w:rPr>
        <w:t>mmol</w:t>
      </w:r>
      <w:proofErr w:type="spellEnd"/>
    </w:p>
    <w:p w14:paraId="2829095E" w14:textId="77777777" w:rsidR="00DF6F3F" w:rsidRDefault="00371309">
      <w:pPr>
        <w:spacing w:line="240" w:lineRule="auto"/>
        <w:rPr>
          <w:szCs w:val="22"/>
          <w:lang w:val="lt-LT"/>
        </w:rPr>
      </w:pPr>
      <w:r>
        <w:rPr>
          <w:szCs w:val="22"/>
          <w:lang w:val="lt-LT"/>
        </w:rPr>
        <w:t>Acetatai</w:t>
      </w:r>
      <w:r>
        <w:rPr>
          <w:szCs w:val="22"/>
          <w:lang w:val="lt-LT"/>
        </w:rPr>
        <w:tab/>
      </w:r>
      <w:r>
        <w:rPr>
          <w:szCs w:val="22"/>
          <w:lang w:val="lt-LT"/>
        </w:rPr>
        <w:tab/>
      </w:r>
      <w:r>
        <w:rPr>
          <w:szCs w:val="22"/>
          <w:lang w:val="lt-LT"/>
        </w:rPr>
        <w:tab/>
      </w:r>
      <w:r>
        <w:rPr>
          <w:szCs w:val="22"/>
          <w:lang w:val="lt-LT"/>
        </w:rPr>
        <w:tab/>
      </w:r>
      <w:r>
        <w:rPr>
          <w:szCs w:val="22"/>
          <w:lang w:val="lt-LT"/>
        </w:rPr>
        <w:tab/>
        <w:t>105 </w:t>
      </w:r>
      <w:proofErr w:type="spellStart"/>
      <w:r>
        <w:rPr>
          <w:szCs w:val="22"/>
          <w:lang w:val="lt-LT"/>
        </w:rPr>
        <w:t>mmol</w:t>
      </w:r>
      <w:proofErr w:type="spellEnd"/>
    </w:p>
    <w:p w14:paraId="495929F9" w14:textId="77777777" w:rsidR="00DF6F3F" w:rsidRDefault="00371309">
      <w:pPr>
        <w:spacing w:line="240" w:lineRule="auto"/>
        <w:rPr>
          <w:szCs w:val="22"/>
          <w:lang w:val="lt-LT"/>
        </w:rPr>
      </w:pPr>
      <w:r>
        <w:rPr>
          <w:szCs w:val="22"/>
          <w:lang w:val="lt-LT"/>
        </w:rPr>
        <w:t>Chloridai</w:t>
      </w:r>
      <w:r>
        <w:rPr>
          <w:szCs w:val="22"/>
          <w:lang w:val="lt-LT"/>
        </w:rPr>
        <w:tab/>
      </w:r>
      <w:r>
        <w:rPr>
          <w:szCs w:val="22"/>
          <w:lang w:val="lt-LT"/>
        </w:rPr>
        <w:tab/>
      </w:r>
      <w:r>
        <w:rPr>
          <w:szCs w:val="22"/>
          <w:lang w:val="lt-LT"/>
        </w:rPr>
        <w:tab/>
      </w:r>
      <w:r>
        <w:rPr>
          <w:szCs w:val="22"/>
          <w:lang w:val="lt-LT"/>
        </w:rPr>
        <w:tab/>
      </w:r>
      <w:r>
        <w:rPr>
          <w:szCs w:val="22"/>
          <w:lang w:val="lt-LT"/>
        </w:rPr>
        <w:tab/>
        <w:t>68 </w:t>
      </w:r>
      <w:proofErr w:type="spellStart"/>
      <w:r>
        <w:rPr>
          <w:szCs w:val="22"/>
          <w:lang w:val="lt-LT"/>
        </w:rPr>
        <w:t>mmol</w:t>
      </w:r>
      <w:proofErr w:type="spellEnd"/>
    </w:p>
    <w:p w14:paraId="7CAC1297" w14:textId="77777777" w:rsidR="00DF6F3F" w:rsidRDefault="00371309">
      <w:pPr>
        <w:spacing w:line="240" w:lineRule="auto"/>
        <w:rPr>
          <w:szCs w:val="22"/>
          <w:lang w:val="lt-LT"/>
        </w:rPr>
      </w:pPr>
      <w:r>
        <w:rPr>
          <w:szCs w:val="22"/>
          <w:lang w:val="lt-LT"/>
        </w:rPr>
        <w:t>pH</w:t>
      </w:r>
      <w:r>
        <w:rPr>
          <w:szCs w:val="22"/>
          <w:lang w:val="lt-LT"/>
        </w:rPr>
        <w:tab/>
      </w:r>
      <w:r>
        <w:rPr>
          <w:szCs w:val="22"/>
          <w:lang w:val="lt-LT"/>
        </w:rPr>
        <w:tab/>
      </w:r>
      <w:r>
        <w:rPr>
          <w:szCs w:val="22"/>
          <w:lang w:val="lt-LT"/>
        </w:rPr>
        <w:tab/>
      </w:r>
      <w:r>
        <w:rPr>
          <w:szCs w:val="22"/>
          <w:lang w:val="lt-LT"/>
        </w:rPr>
        <w:tab/>
      </w:r>
      <w:r>
        <w:rPr>
          <w:szCs w:val="22"/>
          <w:lang w:val="lt-LT"/>
        </w:rPr>
        <w:tab/>
      </w:r>
      <w:r>
        <w:rPr>
          <w:szCs w:val="22"/>
          <w:lang w:val="lt-LT"/>
        </w:rPr>
        <w:tab/>
        <w:t>6,4</w:t>
      </w:r>
    </w:p>
    <w:p w14:paraId="70522297" w14:textId="77777777" w:rsidR="00DF6F3F" w:rsidRDefault="00371309">
      <w:pPr>
        <w:spacing w:line="240" w:lineRule="auto"/>
        <w:rPr>
          <w:szCs w:val="22"/>
          <w:lang w:val="lt-LT"/>
        </w:rPr>
      </w:pPr>
      <w:proofErr w:type="spellStart"/>
      <w:r>
        <w:rPr>
          <w:szCs w:val="22"/>
          <w:lang w:val="lt-LT"/>
        </w:rPr>
        <w:t>Osmoliariškumas</w:t>
      </w:r>
      <w:proofErr w:type="spellEnd"/>
      <w:r>
        <w:rPr>
          <w:szCs w:val="22"/>
          <w:lang w:val="lt-LT"/>
        </w:rPr>
        <w:tab/>
      </w:r>
      <w:r>
        <w:rPr>
          <w:szCs w:val="22"/>
          <w:lang w:val="lt-LT"/>
        </w:rPr>
        <w:tab/>
      </w:r>
      <w:r>
        <w:rPr>
          <w:szCs w:val="22"/>
          <w:lang w:val="lt-LT"/>
        </w:rPr>
        <w:tab/>
      </w:r>
      <w:r>
        <w:rPr>
          <w:szCs w:val="22"/>
          <w:lang w:val="lt-LT"/>
        </w:rPr>
        <w:tab/>
        <w:t>1270 </w:t>
      </w:r>
      <w:proofErr w:type="spellStart"/>
      <w:r>
        <w:rPr>
          <w:szCs w:val="22"/>
          <w:lang w:val="lt-LT"/>
        </w:rPr>
        <w:t>mOsm</w:t>
      </w:r>
      <w:proofErr w:type="spellEnd"/>
      <w:r>
        <w:rPr>
          <w:szCs w:val="22"/>
          <w:lang w:val="lt-LT"/>
        </w:rPr>
        <w:t>/l</w:t>
      </w:r>
    </w:p>
    <w:p w14:paraId="1A05DEE3" w14:textId="77777777" w:rsidR="00DF6F3F" w:rsidRDefault="00DF6F3F">
      <w:pPr>
        <w:spacing w:line="240" w:lineRule="auto"/>
        <w:rPr>
          <w:szCs w:val="22"/>
          <w:lang w:val="lt-LT"/>
        </w:rPr>
      </w:pPr>
    </w:p>
    <w:p w14:paraId="6E4470D2" w14:textId="77777777" w:rsidR="00DF6F3F" w:rsidRDefault="00371309">
      <w:pPr>
        <w:spacing w:line="240" w:lineRule="auto"/>
      </w:pPr>
      <w:r>
        <w:rPr>
          <w:szCs w:val="22"/>
          <w:vertAlign w:val="superscript"/>
          <w:lang w:val="lt-LT"/>
        </w:rPr>
        <w:t xml:space="preserve">a </w:t>
      </w:r>
      <w:r>
        <w:rPr>
          <w:szCs w:val="22"/>
          <w:lang w:val="lt-LT"/>
        </w:rPr>
        <w:t xml:space="preserve">taip pat ir kalorijos iš išgrynintų kiaušinio </w:t>
      </w:r>
      <w:r w:rsidR="00AD09F4">
        <w:rPr>
          <w:szCs w:val="22"/>
          <w:lang w:val="lt-LT"/>
        </w:rPr>
        <w:t>fosfolipid</w:t>
      </w:r>
      <w:r>
        <w:rPr>
          <w:szCs w:val="22"/>
          <w:lang w:val="lt-LT"/>
        </w:rPr>
        <w:t>ų</w:t>
      </w:r>
    </w:p>
    <w:p w14:paraId="52A917A2" w14:textId="77777777" w:rsidR="00DF6F3F" w:rsidRDefault="00371309">
      <w:pPr>
        <w:spacing w:line="240" w:lineRule="auto"/>
      </w:pPr>
      <w:r>
        <w:rPr>
          <w:szCs w:val="22"/>
          <w:vertAlign w:val="superscript"/>
          <w:lang w:val="lt-LT"/>
        </w:rPr>
        <w:t>b</w:t>
      </w:r>
      <w:r>
        <w:rPr>
          <w:szCs w:val="22"/>
          <w:lang w:val="lt-LT"/>
        </w:rPr>
        <w:t xml:space="preserve"> taip pat ir fosfatai, esantys lipidų emulsijoje</w:t>
      </w:r>
    </w:p>
    <w:p w14:paraId="3BFC78B2" w14:textId="77777777" w:rsidR="00DF6F3F" w:rsidRDefault="00DF6F3F">
      <w:pPr>
        <w:spacing w:line="240" w:lineRule="auto"/>
        <w:rPr>
          <w:szCs w:val="22"/>
          <w:lang w:val="lt-LT"/>
        </w:rPr>
      </w:pPr>
    </w:p>
    <w:p w14:paraId="5FAF0C25" w14:textId="77777777" w:rsidR="00DF6F3F" w:rsidRDefault="00DF6F3F">
      <w:pPr>
        <w:spacing w:line="240" w:lineRule="auto"/>
        <w:rPr>
          <w:szCs w:val="22"/>
          <w:lang w:val="lt-LT"/>
        </w:rPr>
      </w:pPr>
    </w:p>
    <w:p w14:paraId="5971CC38"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lt-LT"/>
        </w:rPr>
        <w:t>3.</w:t>
      </w:r>
      <w:r>
        <w:rPr>
          <w:b/>
          <w:szCs w:val="22"/>
          <w:lang w:val="lt-LT"/>
        </w:rPr>
        <w:tab/>
        <w:t>PAGALBINIŲ MEDŽIAGŲ SĄRAŠAS</w:t>
      </w:r>
    </w:p>
    <w:p w14:paraId="7DB465F1" w14:textId="77777777" w:rsidR="00DF6F3F" w:rsidRDefault="00DF6F3F">
      <w:pPr>
        <w:spacing w:line="240" w:lineRule="auto"/>
        <w:rPr>
          <w:szCs w:val="22"/>
          <w:lang w:val="lt-LT"/>
        </w:rPr>
      </w:pPr>
    </w:p>
    <w:p w14:paraId="0CB7DA72" w14:textId="77777777" w:rsidR="00DF6F3F" w:rsidRDefault="00371309">
      <w:pPr>
        <w:spacing w:line="240" w:lineRule="auto"/>
      </w:pPr>
      <w:r>
        <w:rPr>
          <w:szCs w:val="22"/>
          <w:u w:val="single"/>
          <w:shd w:val="clear" w:color="auto" w:fill="D3D3D3"/>
          <w:lang w:val="lt-LT"/>
        </w:rPr>
        <w:t>Lipidų emulsijos kamera</w:t>
      </w:r>
    </w:p>
    <w:p w14:paraId="0443FFB0" w14:textId="77777777" w:rsidR="00DF6F3F" w:rsidRDefault="00371309">
      <w:pPr>
        <w:spacing w:line="240" w:lineRule="auto"/>
        <w:rPr>
          <w:i/>
          <w:szCs w:val="22"/>
          <w:lang w:val="lt-LT"/>
        </w:rPr>
      </w:pPr>
      <w:proofErr w:type="spellStart"/>
      <w:r>
        <w:rPr>
          <w:i/>
          <w:szCs w:val="22"/>
          <w:lang w:val="lt-LT"/>
        </w:rPr>
        <w:t>Phosphatid</w:t>
      </w:r>
      <w:proofErr w:type="spellEnd"/>
      <w:r>
        <w:rPr>
          <w:i/>
          <w:szCs w:val="22"/>
          <w:lang w:val="lt-LT"/>
        </w:rPr>
        <w:t xml:space="preserve"> </w:t>
      </w:r>
      <w:proofErr w:type="spellStart"/>
      <w:r>
        <w:rPr>
          <w:i/>
          <w:szCs w:val="22"/>
          <w:lang w:val="lt-LT"/>
        </w:rPr>
        <w:t>vitello</w:t>
      </w:r>
      <w:proofErr w:type="spellEnd"/>
      <w:r>
        <w:rPr>
          <w:i/>
          <w:szCs w:val="22"/>
          <w:lang w:val="lt-LT"/>
        </w:rPr>
        <w:t xml:space="preserve"> </w:t>
      </w:r>
      <w:proofErr w:type="spellStart"/>
      <w:r>
        <w:rPr>
          <w:i/>
          <w:szCs w:val="22"/>
          <w:lang w:val="lt-LT"/>
        </w:rPr>
        <w:t>ovi</w:t>
      </w:r>
      <w:proofErr w:type="spellEnd"/>
      <w:r>
        <w:rPr>
          <w:i/>
          <w:szCs w:val="22"/>
          <w:lang w:val="lt-LT"/>
        </w:rPr>
        <w:t xml:space="preserve"> </w:t>
      </w:r>
      <w:proofErr w:type="spellStart"/>
      <w:r>
        <w:rPr>
          <w:i/>
          <w:szCs w:val="22"/>
          <w:lang w:val="lt-LT"/>
        </w:rPr>
        <w:t>purificata</w:t>
      </w:r>
      <w:proofErr w:type="spellEnd"/>
      <w:r>
        <w:rPr>
          <w:i/>
          <w:szCs w:val="22"/>
          <w:lang w:val="lt-LT"/>
        </w:rPr>
        <w:t xml:space="preserve">, </w:t>
      </w:r>
      <w:proofErr w:type="spellStart"/>
      <w:r>
        <w:rPr>
          <w:i/>
          <w:szCs w:val="22"/>
          <w:lang w:val="lt-LT"/>
        </w:rPr>
        <w:t>glycerolum</w:t>
      </w:r>
      <w:proofErr w:type="spellEnd"/>
      <w:r>
        <w:rPr>
          <w:i/>
          <w:szCs w:val="22"/>
          <w:lang w:val="lt-LT"/>
        </w:rPr>
        <w:t xml:space="preserve">, </w:t>
      </w:r>
      <w:proofErr w:type="spellStart"/>
      <w:r>
        <w:rPr>
          <w:i/>
          <w:szCs w:val="22"/>
          <w:lang w:val="lt-LT"/>
        </w:rPr>
        <w:t>natrii</w:t>
      </w:r>
      <w:proofErr w:type="spellEnd"/>
      <w:r>
        <w:rPr>
          <w:i/>
          <w:szCs w:val="22"/>
          <w:lang w:val="lt-LT"/>
        </w:rPr>
        <w:t xml:space="preserve"> </w:t>
      </w:r>
      <w:proofErr w:type="spellStart"/>
      <w:r>
        <w:rPr>
          <w:i/>
          <w:szCs w:val="22"/>
          <w:lang w:val="lt-LT"/>
        </w:rPr>
        <w:t>oleas</w:t>
      </w:r>
      <w:proofErr w:type="spellEnd"/>
      <w:r>
        <w:rPr>
          <w:i/>
          <w:szCs w:val="22"/>
          <w:lang w:val="lt-LT"/>
        </w:rPr>
        <w:t xml:space="preserve">, </w:t>
      </w:r>
      <w:proofErr w:type="spellStart"/>
      <w:r>
        <w:rPr>
          <w:i/>
          <w:szCs w:val="22"/>
          <w:lang w:val="lt-LT"/>
        </w:rPr>
        <w:t>natrii</w:t>
      </w:r>
      <w:proofErr w:type="spellEnd"/>
      <w:r>
        <w:rPr>
          <w:i/>
          <w:szCs w:val="22"/>
          <w:lang w:val="lt-LT"/>
        </w:rPr>
        <w:t xml:space="preserve"> </w:t>
      </w:r>
      <w:proofErr w:type="spellStart"/>
      <w:r>
        <w:rPr>
          <w:i/>
          <w:szCs w:val="22"/>
          <w:lang w:val="lt-LT"/>
        </w:rPr>
        <w:t>hydroxidum</w:t>
      </w:r>
      <w:proofErr w:type="spellEnd"/>
      <w:r>
        <w:rPr>
          <w:i/>
          <w:szCs w:val="22"/>
          <w:lang w:val="lt-LT"/>
        </w:rPr>
        <w:t xml:space="preserve">, </w:t>
      </w:r>
      <w:proofErr w:type="spellStart"/>
      <w:r>
        <w:rPr>
          <w:i/>
          <w:szCs w:val="22"/>
          <w:lang w:val="lt-LT"/>
        </w:rPr>
        <w:t>aqua</w:t>
      </w:r>
      <w:proofErr w:type="spellEnd"/>
      <w:r>
        <w:rPr>
          <w:i/>
          <w:szCs w:val="22"/>
          <w:lang w:val="lt-LT"/>
        </w:rPr>
        <w:t xml:space="preserve"> </w:t>
      </w:r>
      <w:proofErr w:type="spellStart"/>
      <w:r>
        <w:rPr>
          <w:i/>
          <w:szCs w:val="22"/>
          <w:lang w:val="lt-LT"/>
        </w:rPr>
        <w:t>ad</w:t>
      </w:r>
      <w:proofErr w:type="spellEnd"/>
      <w:r>
        <w:rPr>
          <w:i/>
          <w:szCs w:val="22"/>
          <w:lang w:val="lt-LT"/>
        </w:rPr>
        <w:t xml:space="preserve"> </w:t>
      </w:r>
      <w:proofErr w:type="spellStart"/>
      <w:r>
        <w:rPr>
          <w:i/>
          <w:szCs w:val="22"/>
          <w:lang w:val="lt-LT"/>
        </w:rPr>
        <w:t>iniectabile</w:t>
      </w:r>
      <w:proofErr w:type="spellEnd"/>
    </w:p>
    <w:p w14:paraId="3FB4C639" w14:textId="77777777" w:rsidR="00DF6F3F" w:rsidRDefault="00DF6F3F">
      <w:pPr>
        <w:spacing w:line="240" w:lineRule="auto"/>
        <w:rPr>
          <w:szCs w:val="22"/>
          <w:lang w:val="lt-LT"/>
        </w:rPr>
      </w:pPr>
    </w:p>
    <w:p w14:paraId="152556E5" w14:textId="77777777" w:rsidR="00DF6F3F" w:rsidRDefault="00371309">
      <w:pPr>
        <w:spacing w:line="240" w:lineRule="auto"/>
      </w:pPr>
      <w:r>
        <w:rPr>
          <w:szCs w:val="22"/>
          <w:u w:val="single"/>
          <w:shd w:val="clear" w:color="auto" w:fill="D3D3D3"/>
          <w:lang w:val="lt-LT"/>
        </w:rPr>
        <w:t>Aminorūgščių su elektrolitais tirpalo kamera</w:t>
      </w:r>
    </w:p>
    <w:p w14:paraId="54834F08" w14:textId="77777777" w:rsidR="00DF6F3F" w:rsidRDefault="00371309">
      <w:pPr>
        <w:spacing w:line="240" w:lineRule="auto"/>
        <w:rPr>
          <w:i/>
          <w:szCs w:val="22"/>
          <w:lang w:val="lt-LT"/>
        </w:rPr>
      </w:pPr>
      <w:proofErr w:type="spellStart"/>
      <w:r>
        <w:rPr>
          <w:i/>
          <w:szCs w:val="22"/>
          <w:lang w:val="lt-LT"/>
        </w:rPr>
        <w:t>Acidum</w:t>
      </w:r>
      <w:proofErr w:type="spellEnd"/>
      <w:r>
        <w:rPr>
          <w:i/>
          <w:szCs w:val="22"/>
          <w:lang w:val="lt-LT"/>
        </w:rPr>
        <w:t xml:space="preserve"> </w:t>
      </w:r>
      <w:proofErr w:type="spellStart"/>
      <w:r>
        <w:rPr>
          <w:i/>
          <w:szCs w:val="22"/>
          <w:lang w:val="lt-LT"/>
        </w:rPr>
        <w:t>aceticum</w:t>
      </w:r>
      <w:proofErr w:type="spellEnd"/>
      <w:r>
        <w:rPr>
          <w:i/>
          <w:szCs w:val="22"/>
          <w:lang w:val="lt-LT"/>
        </w:rPr>
        <w:t xml:space="preserve"> </w:t>
      </w:r>
      <w:proofErr w:type="spellStart"/>
      <w:r>
        <w:rPr>
          <w:i/>
          <w:szCs w:val="22"/>
          <w:lang w:val="lt-LT"/>
        </w:rPr>
        <w:t>glaciale</w:t>
      </w:r>
      <w:proofErr w:type="spellEnd"/>
      <w:r>
        <w:rPr>
          <w:i/>
          <w:szCs w:val="22"/>
          <w:lang w:val="lt-LT"/>
        </w:rPr>
        <w:t xml:space="preserve">, </w:t>
      </w:r>
      <w:proofErr w:type="spellStart"/>
      <w:r>
        <w:rPr>
          <w:i/>
          <w:szCs w:val="22"/>
          <w:lang w:val="lt-LT"/>
        </w:rPr>
        <w:t>aqua</w:t>
      </w:r>
      <w:proofErr w:type="spellEnd"/>
      <w:r>
        <w:rPr>
          <w:i/>
          <w:szCs w:val="22"/>
          <w:lang w:val="lt-LT"/>
        </w:rPr>
        <w:t xml:space="preserve"> </w:t>
      </w:r>
      <w:proofErr w:type="spellStart"/>
      <w:r>
        <w:rPr>
          <w:i/>
          <w:szCs w:val="22"/>
          <w:lang w:val="lt-LT"/>
        </w:rPr>
        <w:t>ad</w:t>
      </w:r>
      <w:proofErr w:type="spellEnd"/>
      <w:r>
        <w:rPr>
          <w:i/>
          <w:szCs w:val="22"/>
          <w:lang w:val="lt-LT"/>
        </w:rPr>
        <w:t xml:space="preserve"> </w:t>
      </w:r>
      <w:proofErr w:type="spellStart"/>
      <w:r>
        <w:rPr>
          <w:i/>
          <w:szCs w:val="22"/>
          <w:lang w:val="lt-LT"/>
        </w:rPr>
        <w:t>iniectabile</w:t>
      </w:r>
      <w:proofErr w:type="spellEnd"/>
    </w:p>
    <w:p w14:paraId="4C7BB674" w14:textId="77777777" w:rsidR="00DF6F3F" w:rsidRDefault="00DF6F3F">
      <w:pPr>
        <w:spacing w:line="240" w:lineRule="auto"/>
        <w:rPr>
          <w:szCs w:val="22"/>
          <w:lang w:val="lt-LT"/>
        </w:rPr>
      </w:pPr>
    </w:p>
    <w:p w14:paraId="41136418" w14:textId="77777777" w:rsidR="00DF6F3F" w:rsidRDefault="00371309">
      <w:pPr>
        <w:spacing w:line="240" w:lineRule="auto"/>
      </w:pPr>
      <w:r>
        <w:rPr>
          <w:szCs w:val="22"/>
          <w:u w:val="single"/>
          <w:shd w:val="clear" w:color="auto" w:fill="D3D3D3"/>
          <w:lang w:val="lt-LT"/>
        </w:rPr>
        <w:t>Gliukozės su kalciu tirpalo kamera</w:t>
      </w:r>
    </w:p>
    <w:p w14:paraId="1FF3D266" w14:textId="77777777" w:rsidR="00DF6F3F" w:rsidRDefault="00371309">
      <w:pPr>
        <w:spacing w:line="240" w:lineRule="auto"/>
        <w:rPr>
          <w:i/>
          <w:szCs w:val="22"/>
          <w:lang w:val="lt-LT"/>
        </w:rPr>
      </w:pPr>
      <w:proofErr w:type="spellStart"/>
      <w:r>
        <w:rPr>
          <w:i/>
          <w:szCs w:val="22"/>
          <w:lang w:val="lt-LT"/>
        </w:rPr>
        <w:t>Acidum</w:t>
      </w:r>
      <w:proofErr w:type="spellEnd"/>
      <w:r>
        <w:rPr>
          <w:i/>
          <w:szCs w:val="22"/>
          <w:lang w:val="lt-LT"/>
        </w:rPr>
        <w:t xml:space="preserve"> </w:t>
      </w:r>
      <w:proofErr w:type="spellStart"/>
      <w:r>
        <w:rPr>
          <w:i/>
          <w:szCs w:val="22"/>
          <w:lang w:val="lt-LT"/>
        </w:rPr>
        <w:t>hydrochloridum</w:t>
      </w:r>
      <w:proofErr w:type="spellEnd"/>
      <w:r>
        <w:rPr>
          <w:i/>
          <w:szCs w:val="22"/>
          <w:lang w:val="lt-LT"/>
        </w:rPr>
        <w:t xml:space="preserve">, </w:t>
      </w:r>
      <w:proofErr w:type="spellStart"/>
      <w:r>
        <w:rPr>
          <w:i/>
          <w:szCs w:val="22"/>
          <w:lang w:val="lt-LT"/>
        </w:rPr>
        <w:t>aqua</w:t>
      </w:r>
      <w:proofErr w:type="spellEnd"/>
      <w:r>
        <w:rPr>
          <w:i/>
          <w:szCs w:val="22"/>
          <w:lang w:val="lt-LT"/>
        </w:rPr>
        <w:t xml:space="preserve"> </w:t>
      </w:r>
      <w:proofErr w:type="spellStart"/>
      <w:r>
        <w:rPr>
          <w:i/>
          <w:szCs w:val="22"/>
          <w:lang w:val="lt-LT"/>
        </w:rPr>
        <w:t>ad</w:t>
      </w:r>
      <w:proofErr w:type="spellEnd"/>
      <w:r>
        <w:rPr>
          <w:i/>
          <w:szCs w:val="22"/>
          <w:lang w:val="lt-LT"/>
        </w:rPr>
        <w:t xml:space="preserve"> </w:t>
      </w:r>
      <w:proofErr w:type="spellStart"/>
      <w:r>
        <w:rPr>
          <w:i/>
          <w:szCs w:val="22"/>
          <w:lang w:val="lt-LT"/>
        </w:rPr>
        <w:t>iniectabile</w:t>
      </w:r>
      <w:proofErr w:type="spellEnd"/>
    </w:p>
    <w:p w14:paraId="67DB592F" w14:textId="77777777" w:rsidR="00DF6F3F" w:rsidRDefault="00DF6F3F">
      <w:pPr>
        <w:spacing w:line="240" w:lineRule="auto"/>
        <w:rPr>
          <w:szCs w:val="22"/>
          <w:lang w:val="lt-LT"/>
        </w:rPr>
      </w:pPr>
    </w:p>
    <w:p w14:paraId="64F960E0" w14:textId="77777777" w:rsidR="00DF6F3F" w:rsidRDefault="00DF6F3F">
      <w:pPr>
        <w:spacing w:line="240" w:lineRule="auto"/>
        <w:rPr>
          <w:szCs w:val="22"/>
          <w:lang w:val="lt-LT"/>
        </w:rPr>
      </w:pPr>
    </w:p>
    <w:p w14:paraId="4E06546E"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lt-LT"/>
        </w:rPr>
        <w:t>4.</w:t>
      </w:r>
      <w:r>
        <w:rPr>
          <w:b/>
          <w:szCs w:val="22"/>
          <w:lang w:val="lt-LT"/>
        </w:rPr>
        <w:tab/>
        <w:t>FARMACINĖ FORMA IR KIEKIS PAKUOTĖJE</w:t>
      </w:r>
    </w:p>
    <w:p w14:paraId="63E1DEBE" w14:textId="77777777" w:rsidR="00DF6F3F" w:rsidRDefault="00DF6F3F">
      <w:pPr>
        <w:spacing w:line="240" w:lineRule="auto"/>
        <w:rPr>
          <w:szCs w:val="22"/>
          <w:u w:val="single"/>
          <w:lang w:val="lt-LT"/>
        </w:rPr>
      </w:pPr>
    </w:p>
    <w:p w14:paraId="6B2B169B" w14:textId="77777777" w:rsidR="00DF6F3F" w:rsidRDefault="00371309">
      <w:pPr>
        <w:spacing w:line="240" w:lineRule="auto"/>
      </w:pPr>
      <w:r>
        <w:rPr>
          <w:szCs w:val="22"/>
          <w:u w:val="single"/>
          <w:lang w:val="lt-LT"/>
        </w:rPr>
        <w:t>Po paruošimo</w:t>
      </w:r>
      <w:r>
        <w:rPr>
          <w:szCs w:val="22"/>
          <w:lang w:val="lt-LT"/>
        </w:rPr>
        <w:t xml:space="preserve"> </w:t>
      </w:r>
    </w:p>
    <w:p w14:paraId="6F0F349D" w14:textId="77777777" w:rsidR="00DF6F3F" w:rsidRDefault="00371309">
      <w:pPr>
        <w:spacing w:line="240" w:lineRule="auto"/>
        <w:rPr>
          <w:szCs w:val="22"/>
          <w:lang w:val="lt-LT"/>
        </w:rPr>
      </w:pPr>
      <w:r>
        <w:rPr>
          <w:szCs w:val="22"/>
          <w:lang w:val="lt-LT"/>
        </w:rPr>
        <w:t>Infuzinė emulsija</w:t>
      </w:r>
    </w:p>
    <w:p w14:paraId="35625210" w14:textId="77777777" w:rsidR="00DF6F3F" w:rsidRDefault="00DF6F3F">
      <w:pPr>
        <w:spacing w:line="240" w:lineRule="auto"/>
        <w:rPr>
          <w:szCs w:val="22"/>
          <w:lang w:val="lt-LT"/>
        </w:rPr>
      </w:pPr>
    </w:p>
    <w:p w14:paraId="17F3005D" w14:textId="77777777" w:rsidR="00DF6F3F" w:rsidRDefault="00371309">
      <w:pPr>
        <w:spacing w:line="240" w:lineRule="auto"/>
      </w:pPr>
      <w:r>
        <w:rPr>
          <w:szCs w:val="22"/>
          <w:lang w:val="lt-LT"/>
        </w:rPr>
        <w:t>4 x 1500 ml</w:t>
      </w:r>
    </w:p>
    <w:p w14:paraId="6061AD60" w14:textId="77777777" w:rsidR="00ED1553" w:rsidRDefault="00ED1553" w:rsidP="00ED1553">
      <w:pPr>
        <w:spacing w:line="240" w:lineRule="auto"/>
      </w:pPr>
      <w:r>
        <w:rPr>
          <w:szCs w:val="22"/>
          <w:lang w:val="lt-LT"/>
        </w:rPr>
        <w:t>5 x 1500 ml</w:t>
      </w:r>
    </w:p>
    <w:p w14:paraId="1E45218E" w14:textId="77777777" w:rsidR="00DF6F3F" w:rsidRDefault="00DF6F3F">
      <w:pPr>
        <w:spacing w:line="240" w:lineRule="auto"/>
        <w:rPr>
          <w:szCs w:val="22"/>
          <w:lang w:val="lt-LT"/>
        </w:rPr>
      </w:pPr>
    </w:p>
    <w:p w14:paraId="5D250AB8" w14:textId="77777777" w:rsidR="00DF6F3F" w:rsidRDefault="00DF6F3F">
      <w:pPr>
        <w:spacing w:line="240" w:lineRule="auto"/>
        <w:rPr>
          <w:szCs w:val="22"/>
          <w:lang w:val="lt-LT"/>
        </w:rPr>
      </w:pPr>
    </w:p>
    <w:p w14:paraId="71190F48"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lt-LT"/>
        </w:rPr>
        <w:t>5.</w:t>
      </w:r>
      <w:r>
        <w:rPr>
          <w:b/>
          <w:szCs w:val="22"/>
          <w:lang w:val="lt-LT"/>
        </w:rPr>
        <w:tab/>
        <w:t>VARTOJIMO METODAS IR BŪDAS (-AI)</w:t>
      </w:r>
    </w:p>
    <w:p w14:paraId="696C2036" w14:textId="77777777" w:rsidR="00DF6F3F" w:rsidRDefault="00DF6F3F">
      <w:pPr>
        <w:spacing w:line="240" w:lineRule="auto"/>
        <w:rPr>
          <w:szCs w:val="22"/>
          <w:lang w:val="lt-LT"/>
        </w:rPr>
      </w:pPr>
    </w:p>
    <w:p w14:paraId="741C968C" w14:textId="77777777" w:rsidR="00DF6F3F" w:rsidRDefault="00371309">
      <w:pPr>
        <w:spacing w:line="240" w:lineRule="auto"/>
        <w:rPr>
          <w:szCs w:val="22"/>
          <w:lang w:val="lt-LT"/>
        </w:rPr>
      </w:pPr>
      <w:r>
        <w:rPr>
          <w:szCs w:val="22"/>
          <w:lang w:val="lt-LT"/>
        </w:rPr>
        <w:t>Leisti į centrinę veną.</w:t>
      </w:r>
    </w:p>
    <w:p w14:paraId="07C87E63" w14:textId="77777777" w:rsidR="00DF6F3F" w:rsidRDefault="00371309">
      <w:pPr>
        <w:spacing w:line="240" w:lineRule="auto"/>
        <w:rPr>
          <w:szCs w:val="22"/>
          <w:lang w:val="lt-LT"/>
        </w:rPr>
      </w:pPr>
      <w:r>
        <w:rPr>
          <w:szCs w:val="22"/>
          <w:lang w:val="lt-LT"/>
        </w:rPr>
        <w:t>Tik vienkartiniam vartojimui.</w:t>
      </w:r>
    </w:p>
    <w:p w14:paraId="31A54374" w14:textId="77777777" w:rsidR="00DF6F3F" w:rsidRDefault="00371309">
      <w:pPr>
        <w:spacing w:line="240" w:lineRule="auto"/>
      </w:pPr>
      <w:r>
        <w:rPr>
          <w:szCs w:val="22"/>
          <w:lang w:val="lt-LT"/>
        </w:rPr>
        <w:t>Prieš vartojimą perskaitykite pakuotės lapelį.</w:t>
      </w:r>
    </w:p>
    <w:p w14:paraId="2C19886B" w14:textId="77777777" w:rsidR="00DF6F3F" w:rsidRDefault="00DF6F3F">
      <w:pPr>
        <w:spacing w:line="240" w:lineRule="auto"/>
        <w:rPr>
          <w:szCs w:val="22"/>
          <w:lang w:val="lt-LT"/>
        </w:rPr>
      </w:pPr>
    </w:p>
    <w:p w14:paraId="6A932B17" w14:textId="77777777" w:rsidR="00DF6F3F" w:rsidRDefault="00DF6F3F">
      <w:pPr>
        <w:spacing w:line="240" w:lineRule="auto"/>
        <w:rPr>
          <w:szCs w:val="22"/>
          <w:lang w:val="lt-LT"/>
        </w:rPr>
      </w:pPr>
    </w:p>
    <w:p w14:paraId="2AE8F05E"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lt-LT"/>
        </w:rPr>
        <w:lastRenderedPageBreak/>
        <w:t>6.</w:t>
      </w:r>
      <w:r>
        <w:rPr>
          <w:b/>
          <w:szCs w:val="22"/>
          <w:lang w:val="lt-LT"/>
        </w:rPr>
        <w:tab/>
        <w:t>SPECIALUS ĮSPĖJIMAS, KAD VAISTINĮ PREPARATĄ BŪTINA LAIKYTI VAIKAMS NEPASTEBIMOJE IR  NEPASIEKIAMOJE VIETOJE</w:t>
      </w:r>
    </w:p>
    <w:p w14:paraId="455A05EA" w14:textId="77777777" w:rsidR="00DF6F3F" w:rsidRDefault="00DF6F3F">
      <w:pPr>
        <w:spacing w:line="240" w:lineRule="auto"/>
        <w:rPr>
          <w:szCs w:val="22"/>
          <w:lang w:val="lt-LT"/>
        </w:rPr>
      </w:pPr>
    </w:p>
    <w:p w14:paraId="29A1AB97" w14:textId="77777777" w:rsidR="00DF6F3F" w:rsidRDefault="00371309">
      <w:pPr>
        <w:spacing w:line="240" w:lineRule="auto"/>
      </w:pPr>
      <w:r>
        <w:rPr>
          <w:szCs w:val="22"/>
          <w:lang w:val="lt-LT"/>
        </w:rPr>
        <w:t>Laikyti vaikams nepastebimoje ir nepasiekiamoje vietoje.</w:t>
      </w:r>
    </w:p>
    <w:p w14:paraId="3A408191" w14:textId="77777777" w:rsidR="00DF6F3F" w:rsidRDefault="00DF6F3F">
      <w:pPr>
        <w:spacing w:line="240" w:lineRule="auto"/>
        <w:rPr>
          <w:szCs w:val="22"/>
          <w:lang w:val="lt-LT"/>
        </w:rPr>
      </w:pPr>
    </w:p>
    <w:p w14:paraId="57B77CFA" w14:textId="77777777" w:rsidR="00DF6F3F" w:rsidRDefault="00DF6F3F">
      <w:pPr>
        <w:spacing w:line="240" w:lineRule="auto"/>
        <w:rPr>
          <w:szCs w:val="22"/>
          <w:lang w:val="lt-LT"/>
        </w:rPr>
      </w:pPr>
    </w:p>
    <w:p w14:paraId="354272D7"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lt-LT"/>
        </w:rPr>
        <w:t>7.</w:t>
      </w:r>
      <w:r>
        <w:rPr>
          <w:b/>
          <w:szCs w:val="22"/>
          <w:lang w:val="lt-LT"/>
        </w:rPr>
        <w:tab/>
        <w:t>KITAS (-I) SPECIALUS (-ŪS) ĮSPĖJIMAS (-AI) (JEI REIKIA)</w:t>
      </w:r>
    </w:p>
    <w:p w14:paraId="513C6AC9" w14:textId="77777777" w:rsidR="00DF6F3F" w:rsidRDefault="00DF6F3F">
      <w:pPr>
        <w:spacing w:line="240" w:lineRule="auto"/>
        <w:rPr>
          <w:szCs w:val="22"/>
          <w:lang w:val="lt-LT"/>
        </w:rPr>
      </w:pPr>
    </w:p>
    <w:p w14:paraId="15D98234" w14:textId="77777777" w:rsidR="00DF6F3F" w:rsidRDefault="00371309">
      <w:pPr>
        <w:spacing w:line="240" w:lineRule="auto"/>
        <w:rPr>
          <w:szCs w:val="22"/>
          <w:lang w:val="lt-LT"/>
        </w:rPr>
      </w:pPr>
      <w:r>
        <w:rPr>
          <w:szCs w:val="22"/>
          <w:lang w:val="lt-LT"/>
        </w:rPr>
        <w:t>Su elektrolitais.</w:t>
      </w:r>
    </w:p>
    <w:p w14:paraId="5464CEEB" w14:textId="77777777" w:rsidR="00DF6F3F" w:rsidRDefault="00371309">
      <w:pPr>
        <w:spacing w:line="240" w:lineRule="auto"/>
        <w:rPr>
          <w:szCs w:val="22"/>
          <w:lang w:val="lt-LT"/>
        </w:rPr>
      </w:pPr>
      <w:r>
        <w:rPr>
          <w:szCs w:val="22"/>
          <w:lang w:val="lt-LT"/>
        </w:rPr>
        <w:t xml:space="preserve">Nevartokite tos pačios infuzinės sistemos prieš kraujo perpylimą, perpylimo metu arba po perpylimo. </w:t>
      </w:r>
    </w:p>
    <w:p w14:paraId="3A62F8E5" w14:textId="77777777" w:rsidR="00DF6F3F" w:rsidRDefault="00371309">
      <w:pPr>
        <w:spacing w:line="240" w:lineRule="auto"/>
        <w:rPr>
          <w:szCs w:val="22"/>
          <w:lang w:val="lt-LT"/>
        </w:rPr>
      </w:pPr>
      <w:r>
        <w:rPr>
          <w:szCs w:val="22"/>
          <w:lang w:val="lt-LT"/>
        </w:rPr>
        <w:t>Vartokite tik jei aminorūgščių ir gliukozės tirpalai skaidrūs, lipidų emulsija ir paruoštas mišinys yra vienalytis, panašus į pieną skystis ir maišelis nepažeistas.</w:t>
      </w:r>
    </w:p>
    <w:p w14:paraId="01F335C6" w14:textId="77777777" w:rsidR="00DF6F3F" w:rsidRDefault="00371309">
      <w:pPr>
        <w:spacing w:line="240" w:lineRule="auto"/>
        <w:rPr>
          <w:szCs w:val="22"/>
          <w:lang w:val="lt-LT"/>
        </w:rPr>
      </w:pPr>
      <w:r>
        <w:rPr>
          <w:szCs w:val="22"/>
          <w:lang w:val="lt-LT"/>
        </w:rPr>
        <w:t xml:space="preserve">Nejunkite nuosekliai. </w:t>
      </w:r>
    </w:p>
    <w:p w14:paraId="6A629277" w14:textId="77777777" w:rsidR="00DF6F3F" w:rsidRDefault="00371309">
      <w:pPr>
        <w:spacing w:line="240" w:lineRule="auto"/>
        <w:rPr>
          <w:szCs w:val="22"/>
          <w:lang w:val="lt-LT"/>
        </w:rPr>
      </w:pPr>
      <w:r>
        <w:rPr>
          <w:szCs w:val="22"/>
          <w:lang w:val="lt-LT"/>
        </w:rPr>
        <w:t>Negalima leisti nesuardžius laikinų pertvarų ir nesumaišius 3 kamerų turinio. Paruoštą infuzinę emulsiją suvartoti nedelsiant.</w:t>
      </w:r>
    </w:p>
    <w:p w14:paraId="6299DF82" w14:textId="77777777" w:rsidR="00DF6F3F" w:rsidRDefault="00DF6F3F">
      <w:pPr>
        <w:spacing w:line="240" w:lineRule="auto"/>
        <w:rPr>
          <w:szCs w:val="22"/>
          <w:lang w:val="lt-LT"/>
        </w:rPr>
      </w:pPr>
    </w:p>
    <w:p w14:paraId="44206DDF" w14:textId="77777777" w:rsidR="00DF6F3F" w:rsidRDefault="00DF6F3F">
      <w:pPr>
        <w:spacing w:line="240" w:lineRule="auto"/>
        <w:rPr>
          <w:szCs w:val="22"/>
          <w:lang w:val="lt-LT"/>
        </w:rPr>
      </w:pPr>
    </w:p>
    <w:p w14:paraId="2B23D037"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lt-LT"/>
        </w:rPr>
        <w:t>8.</w:t>
      </w:r>
      <w:r>
        <w:rPr>
          <w:b/>
          <w:szCs w:val="22"/>
          <w:lang w:val="lt-LT"/>
        </w:rPr>
        <w:tab/>
        <w:t>TINKAMUMO LAIKAS</w:t>
      </w:r>
    </w:p>
    <w:p w14:paraId="17F79D68" w14:textId="77777777" w:rsidR="00DF6F3F" w:rsidRDefault="00DF6F3F">
      <w:pPr>
        <w:spacing w:line="240" w:lineRule="auto"/>
        <w:rPr>
          <w:szCs w:val="22"/>
          <w:lang w:val="lt-LT"/>
        </w:rPr>
      </w:pPr>
    </w:p>
    <w:p w14:paraId="115E66F1" w14:textId="77777777" w:rsidR="00DF6F3F" w:rsidRDefault="00371309">
      <w:pPr>
        <w:spacing w:line="240" w:lineRule="auto"/>
        <w:rPr>
          <w:szCs w:val="22"/>
          <w:lang w:val="lt-LT"/>
        </w:rPr>
      </w:pPr>
      <w:r>
        <w:rPr>
          <w:szCs w:val="22"/>
          <w:lang w:val="lt-LT"/>
        </w:rPr>
        <w:t>Tinka iki: {mm/MMMM}</w:t>
      </w:r>
    </w:p>
    <w:p w14:paraId="6D9FDBF4" w14:textId="77777777" w:rsidR="00DF6F3F" w:rsidRDefault="00DF6F3F">
      <w:pPr>
        <w:spacing w:line="240" w:lineRule="auto"/>
        <w:rPr>
          <w:szCs w:val="22"/>
          <w:lang w:val="lt-LT"/>
        </w:rPr>
      </w:pPr>
    </w:p>
    <w:p w14:paraId="28C60685" w14:textId="77777777" w:rsidR="00DF6F3F" w:rsidRDefault="00DF6F3F">
      <w:pPr>
        <w:spacing w:line="240" w:lineRule="auto"/>
        <w:rPr>
          <w:szCs w:val="22"/>
          <w:lang w:val="lt-LT"/>
        </w:rPr>
      </w:pPr>
    </w:p>
    <w:p w14:paraId="4FF4DEED" w14:textId="77777777" w:rsidR="00DF6F3F" w:rsidRDefault="00371309">
      <w:pPr>
        <w:keepNext/>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lt-LT"/>
        </w:rPr>
        <w:t>9.</w:t>
      </w:r>
      <w:r>
        <w:rPr>
          <w:b/>
          <w:szCs w:val="22"/>
          <w:lang w:val="lt-LT"/>
        </w:rPr>
        <w:tab/>
        <w:t>SPECIALIOS LAIKYMO SĄLYGOS</w:t>
      </w:r>
    </w:p>
    <w:p w14:paraId="0019164C" w14:textId="77777777" w:rsidR="00DF6F3F" w:rsidRDefault="00DF6F3F">
      <w:pPr>
        <w:spacing w:line="240" w:lineRule="auto"/>
        <w:rPr>
          <w:szCs w:val="22"/>
          <w:lang w:val="lt-LT"/>
        </w:rPr>
      </w:pPr>
    </w:p>
    <w:p w14:paraId="5D79202C" w14:textId="77777777" w:rsidR="00DF6F3F" w:rsidRDefault="00371309">
      <w:pPr>
        <w:spacing w:line="240" w:lineRule="auto"/>
        <w:rPr>
          <w:szCs w:val="22"/>
          <w:lang w:val="lt-LT"/>
        </w:rPr>
      </w:pPr>
      <w:r>
        <w:rPr>
          <w:szCs w:val="22"/>
          <w:lang w:val="lt-LT"/>
        </w:rPr>
        <w:t>Negalima užšaldyti.</w:t>
      </w:r>
    </w:p>
    <w:p w14:paraId="0AD42B87" w14:textId="77777777" w:rsidR="00DF6F3F" w:rsidRDefault="00371309">
      <w:pPr>
        <w:spacing w:line="240" w:lineRule="auto"/>
        <w:rPr>
          <w:szCs w:val="22"/>
          <w:lang w:val="lt-LT"/>
        </w:rPr>
      </w:pPr>
      <w:r>
        <w:rPr>
          <w:szCs w:val="22"/>
          <w:lang w:val="lt-LT"/>
        </w:rPr>
        <w:t>Laikyti apsauginiame maišelyje.</w:t>
      </w:r>
    </w:p>
    <w:p w14:paraId="08969E9B" w14:textId="77777777" w:rsidR="00DF6F3F" w:rsidRDefault="00DF6F3F">
      <w:pPr>
        <w:spacing w:line="240" w:lineRule="auto"/>
        <w:rPr>
          <w:szCs w:val="22"/>
          <w:lang w:val="lt-LT"/>
        </w:rPr>
      </w:pPr>
    </w:p>
    <w:p w14:paraId="154F5B81" w14:textId="77777777" w:rsidR="00DF6F3F" w:rsidRDefault="00DF6F3F">
      <w:pPr>
        <w:spacing w:line="240" w:lineRule="auto"/>
        <w:rPr>
          <w:szCs w:val="22"/>
          <w:lang w:val="lt-LT"/>
        </w:rPr>
      </w:pPr>
    </w:p>
    <w:p w14:paraId="20762A60"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outlineLvl w:val="0"/>
      </w:pPr>
      <w:r>
        <w:rPr>
          <w:b/>
          <w:szCs w:val="22"/>
          <w:lang w:val="lt-LT"/>
        </w:rPr>
        <w:t>10.</w:t>
      </w:r>
      <w:r>
        <w:rPr>
          <w:b/>
          <w:szCs w:val="22"/>
          <w:lang w:val="lt-LT"/>
        </w:rPr>
        <w:tab/>
        <w:t>SPECIALIOS ATSARGUMO PRIEMONĖS DĖL NESUVARTOTO VAISTINIO PREPARATO AR JO ATLIEKŲ TVARKYMO (JEI REIKIA)</w:t>
      </w:r>
    </w:p>
    <w:p w14:paraId="7044556D" w14:textId="77777777" w:rsidR="00DF6F3F" w:rsidRDefault="00DF6F3F">
      <w:pPr>
        <w:spacing w:line="240" w:lineRule="auto"/>
        <w:rPr>
          <w:szCs w:val="22"/>
          <w:lang w:val="lt-LT"/>
        </w:rPr>
      </w:pPr>
    </w:p>
    <w:p w14:paraId="088E2B6A" w14:textId="77777777" w:rsidR="00DF6F3F" w:rsidRDefault="00DF6F3F">
      <w:pPr>
        <w:spacing w:line="240" w:lineRule="auto"/>
        <w:rPr>
          <w:szCs w:val="22"/>
          <w:lang w:val="lt-LT"/>
        </w:rPr>
      </w:pPr>
    </w:p>
    <w:p w14:paraId="51243BE0"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outlineLvl w:val="0"/>
      </w:pPr>
      <w:r>
        <w:rPr>
          <w:b/>
          <w:szCs w:val="22"/>
          <w:lang w:val="lt-LT"/>
        </w:rPr>
        <w:t>11.</w:t>
      </w:r>
      <w:r>
        <w:rPr>
          <w:b/>
          <w:szCs w:val="22"/>
          <w:lang w:val="lt-LT"/>
        </w:rPr>
        <w:tab/>
      </w:r>
      <w:r>
        <w:rPr>
          <w:b/>
          <w:caps/>
          <w:szCs w:val="22"/>
          <w:lang w:val="lt-LT"/>
        </w:rPr>
        <w:t xml:space="preserve"> REGISTRUOTOJO PAVADINIMAS IR ADRESAS</w:t>
      </w:r>
    </w:p>
    <w:p w14:paraId="7619ED51" w14:textId="77777777" w:rsidR="00DF6F3F" w:rsidRDefault="00DF6F3F">
      <w:pPr>
        <w:spacing w:line="240" w:lineRule="auto"/>
        <w:rPr>
          <w:szCs w:val="22"/>
          <w:lang w:val="lt-LT"/>
        </w:rPr>
      </w:pPr>
    </w:p>
    <w:p w14:paraId="5BB240AC" w14:textId="77777777" w:rsidR="00DF6F3F" w:rsidRDefault="00371309">
      <w:pPr>
        <w:spacing w:line="240" w:lineRule="auto"/>
        <w:rPr>
          <w:szCs w:val="22"/>
          <w:lang w:val="lt-LT"/>
        </w:rPr>
      </w:pPr>
      <w:proofErr w:type="spellStart"/>
      <w:r>
        <w:rPr>
          <w:szCs w:val="22"/>
          <w:lang w:val="lt-LT"/>
        </w:rPr>
        <w:t>Baxter</w:t>
      </w:r>
      <w:proofErr w:type="spellEnd"/>
      <w:r>
        <w:rPr>
          <w:szCs w:val="22"/>
          <w:lang w:val="lt-LT"/>
        </w:rPr>
        <w:t xml:space="preserve"> S.A.</w:t>
      </w:r>
    </w:p>
    <w:p w14:paraId="6067F740" w14:textId="77777777" w:rsidR="00DF6F3F" w:rsidRDefault="00371309">
      <w:pPr>
        <w:spacing w:line="240" w:lineRule="auto"/>
        <w:rPr>
          <w:szCs w:val="22"/>
          <w:lang w:val="lt-LT"/>
        </w:rPr>
      </w:pPr>
      <w:proofErr w:type="spellStart"/>
      <w:r>
        <w:rPr>
          <w:szCs w:val="22"/>
          <w:lang w:val="lt-LT"/>
        </w:rPr>
        <w:t>Boulevard</w:t>
      </w:r>
      <w:proofErr w:type="spellEnd"/>
      <w:r>
        <w:rPr>
          <w:szCs w:val="22"/>
          <w:lang w:val="lt-LT"/>
        </w:rPr>
        <w:t xml:space="preserve"> </w:t>
      </w:r>
      <w:proofErr w:type="spellStart"/>
      <w:r>
        <w:rPr>
          <w:szCs w:val="22"/>
          <w:lang w:val="lt-LT"/>
        </w:rPr>
        <w:t>René</w:t>
      </w:r>
      <w:proofErr w:type="spellEnd"/>
      <w:r>
        <w:rPr>
          <w:szCs w:val="22"/>
          <w:lang w:val="lt-LT"/>
        </w:rPr>
        <w:t xml:space="preserve"> </w:t>
      </w:r>
      <w:proofErr w:type="spellStart"/>
      <w:r>
        <w:rPr>
          <w:szCs w:val="22"/>
          <w:lang w:val="lt-LT"/>
        </w:rPr>
        <w:t>Branquart</w:t>
      </w:r>
      <w:proofErr w:type="spellEnd"/>
      <w:r>
        <w:rPr>
          <w:szCs w:val="22"/>
          <w:lang w:val="lt-LT"/>
        </w:rPr>
        <w:t xml:space="preserve"> 80</w:t>
      </w:r>
    </w:p>
    <w:p w14:paraId="0F853A41" w14:textId="77777777" w:rsidR="00DF6F3F" w:rsidRDefault="00371309">
      <w:pPr>
        <w:spacing w:line="240" w:lineRule="auto"/>
        <w:rPr>
          <w:szCs w:val="22"/>
          <w:lang w:val="lt-LT"/>
        </w:rPr>
      </w:pPr>
      <w:r>
        <w:rPr>
          <w:szCs w:val="22"/>
          <w:lang w:val="lt-LT"/>
        </w:rPr>
        <w:t xml:space="preserve">7860 </w:t>
      </w:r>
      <w:proofErr w:type="spellStart"/>
      <w:r>
        <w:rPr>
          <w:szCs w:val="22"/>
          <w:lang w:val="lt-LT"/>
        </w:rPr>
        <w:t>Lessines</w:t>
      </w:r>
      <w:proofErr w:type="spellEnd"/>
    </w:p>
    <w:p w14:paraId="05188797" w14:textId="77777777" w:rsidR="00DF6F3F" w:rsidRDefault="00371309">
      <w:pPr>
        <w:spacing w:line="240" w:lineRule="auto"/>
      </w:pPr>
      <w:r>
        <w:rPr>
          <w:szCs w:val="22"/>
          <w:lang w:val="lt-LT"/>
        </w:rPr>
        <w:t xml:space="preserve">Belgija </w:t>
      </w:r>
    </w:p>
    <w:p w14:paraId="19165345" w14:textId="77777777" w:rsidR="00DF6F3F" w:rsidRDefault="00DF6F3F">
      <w:pPr>
        <w:spacing w:line="240" w:lineRule="auto"/>
        <w:rPr>
          <w:szCs w:val="22"/>
          <w:lang w:val="lt-LT"/>
        </w:rPr>
      </w:pPr>
    </w:p>
    <w:p w14:paraId="08854660" w14:textId="77777777" w:rsidR="00DF6F3F" w:rsidRDefault="00DF6F3F">
      <w:pPr>
        <w:spacing w:line="240" w:lineRule="auto"/>
        <w:rPr>
          <w:szCs w:val="22"/>
          <w:lang w:val="lt-LT"/>
        </w:rPr>
      </w:pPr>
    </w:p>
    <w:p w14:paraId="7BE98F36"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outlineLvl w:val="0"/>
      </w:pPr>
      <w:r>
        <w:rPr>
          <w:b/>
          <w:szCs w:val="22"/>
          <w:lang w:val="lt-LT"/>
        </w:rPr>
        <w:t>12.</w:t>
      </w:r>
      <w:r>
        <w:rPr>
          <w:b/>
          <w:szCs w:val="22"/>
          <w:lang w:val="lt-LT"/>
        </w:rPr>
        <w:tab/>
        <w:t xml:space="preserve">REGISTRACIJOS PAŽYMĖJIMO NUMERIS (-IAI) </w:t>
      </w:r>
    </w:p>
    <w:p w14:paraId="4A280F9D" w14:textId="77777777" w:rsidR="00DF6F3F" w:rsidRDefault="00DF6F3F">
      <w:pPr>
        <w:spacing w:line="240" w:lineRule="auto"/>
        <w:rPr>
          <w:szCs w:val="22"/>
          <w:lang w:val="lt-LT"/>
        </w:rPr>
      </w:pPr>
    </w:p>
    <w:p w14:paraId="7DEBE3C1" w14:textId="77777777" w:rsidR="00DF6F3F" w:rsidRDefault="00371309">
      <w:r>
        <w:rPr>
          <w:bCs/>
          <w:szCs w:val="22"/>
          <w:shd w:val="clear" w:color="auto" w:fill="D3D3D3"/>
          <w:lang w:val="lt-LT"/>
        </w:rPr>
        <w:t>LT/1/19/4429/005 – 1500 ml, N1</w:t>
      </w:r>
    </w:p>
    <w:p w14:paraId="5D8D6EA1" w14:textId="77777777" w:rsidR="00DF6F3F" w:rsidRDefault="00371309">
      <w:r>
        <w:rPr>
          <w:bCs/>
          <w:szCs w:val="22"/>
          <w:lang w:val="lt-LT"/>
        </w:rPr>
        <w:t xml:space="preserve">LT/1/19/4429/006 </w:t>
      </w:r>
      <w:r>
        <w:rPr>
          <w:bCs/>
          <w:szCs w:val="22"/>
          <w:shd w:val="clear" w:color="auto" w:fill="D3D3D3"/>
          <w:lang w:val="lt-LT"/>
        </w:rPr>
        <w:t>– 1500 ml, N4</w:t>
      </w:r>
    </w:p>
    <w:p w14:paraId="15D9F8B9" w14:textId="77777777" w:rsidR="00ED1553" w:rsidRDefault="00ED1553" w:rsidP="00ED1553">
      <w:r>
        <w:rPr>
          <w:bCs/>
          <w:szCs w:val="22"/>
          <w:lang w:val="lt-LT"/>
        </w:rPr>
        <w:t>LT/1/19/4429/0</w:t>
      </w:r>
      <w:r w:rsidR="00797E85">
        <w:rPr>
          <w:bCs/>
          <w:szCs w:val="22"/>
          <w:lang w:val="lt-LT"/>
        </w:rPr>
        <w:t>09</w:t>
      </w:r>
      <w:r>
        <w:rPr>
          <w:bCs/>
          <w:szCs w:val="22"/>
          <w:lang w:val="lt-LT"/>
        </w:rPr>
        <w:t xml:space="preserve"> </w:t>
      </w:r>
      <w:r>
        <w:rPr>
          <w:bCs/>
          <w:szCs w:val="22"/>
          <w:shd w:val="clear" w:color="auto" w:fill="D3D3D3"/>
          <w:lang w:val="lt-LT"/>
        </w:rPr>
        <w:t>– 1500 ml, N5</w:t>
      </w:r>
    </w:p>
    <w:p w14:paraId="662789B3" w14:textId="77777777" w:rsidR="00DF6F3F" w:rsidRDefault="00DF6F3F">
      <w:pPr>
        <w:spacing w:line="240" w:lineRule="auto"/>
        <w:rPr>
          <w:szCs w:val="22"/>
          <w:lang w:val="lt-LT"/>
        </w:rPr>
      </w:pPr>
    </w:p>
    <w:p w14:paraId="15DA9696" w14:textId="77777777" w:rsidR="00DF6F3F" w:rsidRDefault="00DF6F3F">
      <w:pPr>
        <w:spacing w:line="240" w:lineRule="auto"/>
        <w:rPr>
          <w:szCs w:val="22"/>
          <w:lang w:val="lt-LT"/>
        </w:rPr>
      </w:pPr>
    </w:p>
    <w:p w14:paraId="7DCFA3F2"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outlineLvl w:val="0"/>
      </w:pPr>
      <w:r>
        <w:rPr>
          <w:b/>
          <w:szCs w:val="22"/>
          <w:lang w:val="lt-LT"/>
        </w:rPr>
        <w:t>13.</w:t>
      </w:r>
      <w:r>
        <w:rPr>
          <w:b/>
          <w:szCs w:val="22"/>
          <w:lang w:val="lt-LT"/>
        </w:rPr>
        <w:tab/>
        <w:t xml:space="preserve">SERIJOS NUMERIS </w:t>
      </w:r>
    </w:p>
    <w:p w14:paraId="21D1889B" w14:textId="77777777" w:rsidR="00DF6F3F" w:rsidRDefault="00DF6F3F">
      <w:pPr>
        <w:spacing w:line="240" w:lineRule="auto"/>
        <w:rPr>
          <w:szCs w:val="22"/>
          <w:lang w:val="lt-LT"/>
        </w:rPr>
      </w:pPr>
    </w:p>
    <w:p w14:paraId="7E72685D" w14:textId="77777777" w:rsidR="00DF6F3F" w:rsidRDefault="00371309">
      <w:pPr>
        <w:spacing w:line="240" w:lineRule="auto"/>
        <w:rPr>
          <w:szCs w:val="22"/>
          <w:lang w:val="lt-LT"/>
        </w:rPr>
      </w:pPr>
      <w:r>
        <w:rPr>
          <w:szCs w:val="22"/>
          <w:lang w:val="lt-LT"/>
        </w:rPr>
        <w:t>Serija:</w:t>
      </w:r>
    </w:p>
    <w:p w14:paraId="061AB19F" w14:textId="77777777" w:rsidR="00DF6F3F" w:rsidRDefault="00DF6F3F">
      <w:pPr>
        <w:spacing w:line="240" w:lineRule="auto"/>
        <w:rPr>
          <w:szCs w:val="22"/>
          <w:lang w:val="lt-LT"/>
        </w:rPr>
      </w:pPr>
    </w:p>
    <w:p w14:paraId="491CE1B9" w14:textId="77777777" w:rsidR="00DF6F3F" w:rsidRDefault="00DF6F3F">
      <w:pPr>
        <w:spacing w:line="240" w:lineRule="auto"/>
        <w:rPr>
          <w:szCs w:val="22"/>
          <w:lang w:val="lt-LT"/>
        </w:rPr>
      </w:pPr>
    </w:p>
    <w:p w14:paraId="740C628D"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outlineLvl w:val="0"/>
      </w:pPr>
      <w:r>
        <w:rPr>
          <w:b/>
          <w:szCs w:val="22"/>
          <w:lang w:val="lt-LT"/>
        </w:rPr>
        <w:t>14.</w:t>
      </w:r>
      <w:r>
        <w:rPr>
          <w:b/>
          <w:szCs w:val="22"/>
          <w:lang w:val="lt-LT"/>
        </w:rPr>
        <w:tab/>
        <w:t>PARDAVIMO (IŠDAVIMO) TVARKA</w:t>
      </w:r>
    </w:p>
    <w:p w14:paraId="1A2DAE17" w14:textId="77777777" w:rsidR="00DF6F3F" w:rsidRDefault="00DF6F3F">
      <w:pPr>
        <w:spacing w:line="240" w:lineRule="auto"/>
        <w:rPr>
          <w:szCs w:val="22"/>
          <w:lang w:val="lt-LT"/>
        </w:rPr>
      </w:pPr>
    </w:p>
    <w:p w14:paraId="657C6D5D" w14:textId="77777777" w:rsidR="00DF6F3F" w:rsidRDefault="00371309">
      <w:pPr>
        <w:spacing w:line="240" w:lineRule="auto"/>
      </w:pPr>
      <w:r>
        <w:rPr>
          <w:szCs w:val="22"/>
          <w:lang w:val="lt-LT"/>
        </w:rPr>
        <w:t>Receptinis vaistas</w:t>
      </w:r>
    </w:p>
    <w:p w14:paraId="717C6DC9" w14:textId="77777777" w:rsidR="00DF6F3F" w:rsidRDefault="00DF6F3F">
      <w:pPr>
        <w:spacing w:line="240" w:lineRule="auto"/>
        <w:rPr>
          <w:szCs w:val="22"/>
          <w:lang w:val="lt-LT"/>
        </w:rPr>
      </w:pPr>
    </w:p>
    <w:p w14:paraId="4D8CB287" w14:textId="77777777" w:rsidR="00DF6F3F" w:rsidRDefault="00DF6F3F">
      <w:pPr>
        <w:spacing w:line="240" w:lineRule="auto"/>
        <w:rPr>
          <w:szCs w:val="22"/>
          <w:lang w:val="lt-LT"/>
        </w:rPr>
      </w:pPr>
    </w:p>
    <w:p w14:paraId="29A9BE49" w14:textId="77777777" w:rsidR="00DF6F3F" w:rsidRDefault="00371309">
      <w:pPr>
        <w:pBdr>
          <w:top w:val="single" w:sz="4" w:space="2" w:color="000000"/>
          <w:left w:val="single" w:sz="4" w:space="4" w:color="000000"/>
          <w:bottom w:val="single" w:sz="4" w:space="1" w:color="000000"/>
          <w:right w:val="single" w:sz="4" w:space="4" w:color="000000"/>
        </w:pBdr>
        <w:spacing w:line="240" w:lineRule="auto"/>
        <w:outlineLvl w:val="0"/>
      </w:pPr>
      <w:r>
        <w:rPr>
          <w:b/>
          <w:szCs w:val="22"/>
          <w:lang w:val="lt-LT"/>
        </w:rPr>
        <w:t>15.</w:t>
      </w:r>
      <w:r>
        <w:rPr>
          <w:b/>
          <w:szCs w:val="22"/>
          <w:lang w:val="lt-LT"/>
        </w:rPr>
        <w:tab/>
        <w:t>VARTOJIMO INSTRUKCIJA</w:t>
      </w:r>
    </w:p>
    <w:p w14:paraId="6FF5B6CE" w14:textId="77777777" w:rsidR="00DF6F3F" w:rsidRDefault="00DF6F3F">
      <w:pPr>
        <w:spacing w:line="240" w:lineRule="auto"/>
        <w:rPr>
          <w:szCs w:val="22"/>
          <w:lang w:val="lt-LT"/>
        </w:rPr>
      </w:pPr>
    </w:p>
    <w:p w14:paraId="4072F732" w14:textId="77777777" w:rsidR="00DF6F3F" w:rsidRDefault="00DF6F3F">
      <w:pPr>
        <w:spacing w:line="240" w:lineRule="auto"/>
        <w:rPr>
          <w:szCs w:val="22"/>
          <w:lang w:val="lt-LT"/>
        </w:rPr>
      </w:pPr>
    </w:p>
    <w:p w14:paraId="15820478" w14:textId="77777777" w:rsidR="00DF6F3F" w:rsidRDefault="00371309">
      <w:pPr>
        <w:pBdr>
          <w:top w:val="single" w:sz="4" w:space="1" w:color="000000"/>
          <w:left w:val="single" w:sz="4" w:space="4" w:color="000000"/>
          <w:bottom w:val="single" w:sz="4" w:space="0" w:color="000000"/>
          <w:right w:val="single" w:sz="4" w:space="4" w:color="000000"/>
        </w:pBdr>
        <w:spacing w:line="240" w:lineRule="auto"/>
      </w:pPr>
      <w:r>
        <w:rPr>
          <w:b/>
          <w:szCs w:val="22"/>
          <w:lang w:val="lt-LT"/>
        </w:rPr>
        <w:t>16.</w:t>
      </w:r>
      <w:r>
        <w:rPr>
          <w:b/>
          <w:szCs w:val="22"/>
          <w:lang w:val="lt-LT"/>
        </w:rPr>
        <w:tab/>
        <w:t>INFORMACIJA BRAILIO RAŠTU</w:t>
      </w:r>
    </w:p>
    <w:p w14:paraId="37F23820" w14:textId="77777777" w:rsidR="00DF6F3F" w:rsidRDefault="00DF6F3F">
      <w:pPr>
        <w:spacing w:line="240" w:lineRule="auto"/>
        <w:rPr>
          <w:szCs w:val="22"/>
          <w:lang w:val="lt-LT"/>
        </w:rPr>
      </w:pPr>
    </w:p>
    <w:p w14:paraId="625FF6DE" w14:textId="77777777" w:rsidR="00DF6F3F" w:rsidRDefault="00371309">
      <w:pPr>
        <w:spacing w:line="240" w:lineRule="auto"/>
      </w:pPr>
      <w:r>
        <w:rPr>
          <w:szCs w:val="22"/>
          <w:shd w:val="clear" w:color="auto" w:fill="D3D3D3"/>
          <w:lang w:val="lt-LT"/>
        </w:rPr>
        <w:t>Priimtas pagrindimas informacijos Brailio raštu nepateikti.</w:t>
      </w:r>
    </w:p>
    <w:p w14:paraId="168E9B49" w14:textId="77777777" w:rsidR="00DF6F3F" w:rsidRDefault="00DF6F3F">
      <w:pPr>
        <w:spacing w:line="240" w:lineRule="auto"/>
        <w:rPr>
          <w:szCs w:val="22"/>
          <w:lang w:val="lt-LT"/>
        </w:rPr>
      </w:pPr>
    </w:p>
    <w:p w14:paraId="77E803ED" w14:textId="77777777" w:rsidR="00DF6F3F" w:rsidRDefault="00DF6F3F">
      <w:pPr>
        <w:spacing w:line="240" w:lineRule="auto"/>
        <w:rPr>
          <w:szCs w:val="22"/>
          <w:shd w:val="clear" w:color="auto" w:fill="CCCCCC"/>
          <w:lang w:val="lt-LT"/>
        </w:rPr>
      </w:pPr>
    </w:p>
    <w:p w14:paraId="1AEB9515" w14:textId="77777777" w:rsidR="00DF6F3F" w:rsidRDefault="00371309">
      <w:pPr>
        <w:keepNext/>
        <w:pBdr>
          <w:top w:val="single" w:sz="4" w:space="1" w:color="000000"/>
          <w:left w:val="single" w:sz="4" w:space="4" w:color="000000"/>
          <w:bottom w:val="single" w:sz="4" w:space="1" w:color="000000"/>
          <w:right w:val="single" w:sz="4" w:space="4" w:color="000000"/>
        </w:pBdr>
        <w:tabs>
          <w:tab w:val="left" w:pos="0"/>
        </w:tabs>
        <w:spacing w:line="240" w:lineRule="auto"/>
        <w:outlineLvl w:val="0"/>
      </w:pPr>
      <w:r>
        <w:rPr>
          <w:b/>
          <w:szCs w:val="22"/>
        </w:rPr>
        <w:t>17.</w:t>
      </w:r>
      <w:r>
        <w:rPr>
          <w:b/>
          <w:szCs w:val="22"/>
        </w:rPr>
        <w:tab/>
        <w:t>UNIKALUS IDENTIFIKATORIUS – 2D BRŪKŠNINIS KODAS</w:t>
      </w:r>
    </w:p>
    <w:p w14:paraId="5AC31561" w14:textId="77777777" w:rsidR="00DF6F3F" w:rsidRDefault="00DF6F3F">
      <w:pPr>
        <w:spacing w:line="240" w:lineRule="auto"/>
        <w:rPr>
          <w:szCs w:val="22"/>
          <w:shd w:val="clear" w:color="auto" w:fill="CCCCCC"/>
        </w:rPr>
      </w:pPr>
    </w:p>
    <w:p w14:paraId="09180069" w14:textId="77777777" w:rsidR="00DF6F3F" w:rsidRDefault="00371309">
      <w:pPr>
        <w:spacing w:line="240" w:lineRule="auto"/>
      </w:pPr>
      <w:proofErr w:type="spellStart"/>
      <w:r>
        <w:rPr>
          <w:szCs w:val="22"/>
          <w:shd w:val="clear" w:color="auto" w:fill="D3D3D3"/>
        </w:rPr>
        <w:t>Duomenys</w:t>
      </w:r>
      <w:proofErr w:type="spellEnd"/>
      <w:r>
        <w:rPr>
          <w:szCs w:val="22"/>
          <w:shd w:val="clear" w:color="auto" w:fill="D3D3D3"/>
        </w:rPr>
        <w:t xml:space="preserve"> </w:t>
      </w:r>
      <w:proofErr w:type="spellStart"/>
      <w:r>
        <w:rPr>
          <w:szCs w:val="22"/>
          <w:shd w:val="clear" w:color="auto" w:fill="D3D3D3"/>
        </w:rPr>
        <w:t>nebūtini</w:t>
      </w:r>
      <w:proofErr w:type="spellEnd"/>
      <w:r>
        <w:rPr>
          <w:szCs w:val="22"/>
          <w:shd w:val="clear" w:color="auto" w:fill="D3D3D3"/>
        </w:rPr>
        <w:t>.</w:t>
      </w:r>
    </w:p>
    <w:p w14:paraId="78D46B45" w14:textId="77777777" w:rsidR="00DF6F3F" w:rsidRDefault="00DF6F3F">
      <w:pPr>
        <w:spacing w:line="240" w:lineRule="auto"/>
        <w:rPr>
          <w:szCs w:val="22"/>
        </w:rPr>
      </w:pPr>
    </w:p>
    <w:p w14:paraId="08243FF0" w14:textId="77777777" w:rsidR="00DF6F3F" w:rsidRDefault="00DF6F3F">
      <w:pPr>
        <w:spacing w:line="240" w:lineRule="auto"/>
        <w:rPr>
          <w:szCs w:val="22"/>
        </w:rPr>
      </w:pPr>
    </w:p>
    <w:p w14:paraId="71B5960D" w14:textId="77777777" w:rsidR="00DF6F3F" w:rsidRDefault="00371309">
      <w:pPr>
        <w:keepNext/>
        <w:pBdr>
          <w:top w:val="single" w:sz="4" w:space="1" w:color="000000"/>
          <w:left w:val="single" w:sz="4" w:space="4" w:color="000000"/>
          <w:bottom w:val="single" w:sz="4" w:space="1" w:color="000000"/>
          <w:right w:val="single" w:sz="4" w:space="4" w:color="000000"/>
        </w:pBdr>
        <w:tabs>
          <w:tab w:val="left" w:pos="0"/>
        </w:tabs>
        <w:spacing w:line="240" w:lineRule="auto"/>
        <w:outlineLvl w:val="0"/>
      </w:pPr>
      <w:r>
        <w:rPr>
          <w:b/>
          <w:szCs w:val="22"/>
        </w:rPr>
        <w:t>18.</w:t>
      </w:r>
      <w:r>
        <w:rPr>
          <w:b/>
          <w:szCs w:val="22"/>
        </w:rPr>
        <w:tab/>
        <w:t>UNIKALUS IDENTIFIKATORIUS – ŽMONĖMS SUPRANTAMI DUOMENYS</w:t>
      </w:r>
    </w:p>
    <w:p w14:paraId="5E4A75F2" w14:textId="77777777" w:rsidR="00DF6F3F" w:rsidRDefault="00DF6F3F">
      <w:pPr>
        <w:spacing w:line="240" w:lineRule="auto"/>
        <w:rPr>
          <w:szCs w:val="22"/>
        </w:rPr>
      </w:pPr>
    </w:p>
    <w:p w14:paraId="699B9D41" w14:textId="77777777" w:rsidR="00DF6F3F" w:rsidRDefault="00371309">
      <w:pPr>
        <w:spacing w:line="240" w:lineRule="auto"/>
      </w:pPr>
      <w:proofErr w:type="spellStart"/>
      <w:r>
        <w:rPr>
          <w:szCs w:val="22"/>
          <w:shd w:val="clear" w:color="auto" w:fill="D3D3D3"/>
        </w:rPr>
        <w:t>Duomenys</w:t>
      </w:r>
      <w:proofErr w:type="spellEnd"/>
      <w:r>
        <w:rPr>
          <w:szCs w:val="22"/>
          <w:shd w:val="clear" w:color="auto" w:fill="D3D3D3"/>
        </w:rPr>
        <w:t xml:space="preserve"> </w:t>
      </w:r>
      <w:proofErr w:type="spellStart"/>
      <w:r>
        <w:rPr>
          <w:szCs w:val="22"/>
          <w:shd w:val="clear" w:color="auto" w:fill="D3D3D3"/>
        </w:rPr>
        <w:t>nebūtini</w:t>
      </w:r>
      <w:proofErr w:type="spellEnd"/>
      <w:r>
        <w:rPr>
          <w:szCs w:val="22"/>
          <w:shd w:val="clear" w:color="auto" w:fill="D3D3D3"/>
        </w:rPr>
        <w:t>.</w:t>
      </w:r>
    </w:p>
    <w:p w14:paraId="11ECA660" w14:textId="77777777" w:rsidR="00DF6F3F" w:rsidRDefault="00DF6F3F">
      <w:pPr>
        <w:spacing w:line="240" w:lineRule="auto"/>
        <w:rPr>
          <w:vanish/>
          <w:szCs w:val="22"/>
        </w:rPr>
      </w:pPr>
    </w:p>
    <w:p w14:paraId="3EB76999" w14:textId="77777777" w:rsidR="00DF6F3F" w:rsidRDefault="00DF6F3F">
      <w:pPr>
        <w:spacing w:line="240" w:lineRule="auto"/>
        <w:rPr>
          <w:szCs w:val="22"/>
          <w:lang w:val="lt-LT"/>
        </w:rPr>
      </w:pPr>
    </w:p>
    <w:p w14:paraId="1D5AD951" w14:textId="77777777" w:rsidR="00DF6F3F" w:rsidRDefault="00DF6F3F">
      <w:pPr>
        <w:pageBreakBefore/>
        <w:spacing w:line="240" w:lineRule="auto"/>
      </w:pPr>
    </w:p>
    <w:p w14:paraId="414FBDE2"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pPr>
      <w:r>
        <w:rPr>
          <w:b/>
          <w:szCs w:val="22"/>
          <w:lang w:val="lt-LT"/>
        </w:rPr>
        <w:t>INFORMACIJA ANT IŠORINĖS PAKUOTĖS</w:t>
      </w:r>
    </w:p>
    <w:p w14:paraId="2B346F8E" w14:textId="77777777" w:rsidR="00DF6F3F" w:rsidRDefault="00DF6F3F">
      <w:pPr>
        <w:pBdr>
          <w:top w:val="single" w:sz="4" w:space="1" w:color="000000"/>
          <w:left w:val="single" w:sz="4" w:space="4" w:color="000000"/>
          <w:bottom w:val="single" w:sz="4" w:space="1" w:color="000000"/>
          <w:right w:val="single" w:sz="4" w:space="4" w:color="000000"/>
        </w:pBdr>
        <w:spacing w:line="240" w:lineRule="auto"/>
        <w:ind w:left="567" w:hanging="567"/>
        <w:rPr>
          <w:b/>
          <w:szCs w:val="22"/>
          <w:lang w:val="lt-LT"/>
        </w:rPr>
      </w:pPr>
    </w:p>
    <w:p w14:paraId="15A85602"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pPr>
      <w:r>
        <w:rPr>
          <w:b/>
          <w:bCs/>
          <w:szCs w:val="22"/>
          <w:lang w:val="lt-LT"/>
        </w:rPr>
        <w:t>KARTONO DĖŽUTĖ (4 x 2000 ml</w:t>
      </w:r>
      <w:r w:rsidR="00ED1553">
        <w:rPr>
          <w:b/>
          <w:bCs/>
          <w:szCs w:val="22"/>
          <w:lang w:val="lt-LT"/>
        </w:rPr>
        <w:t>,</w:t>
      </w:r>
      <w:r w:rsidR="00ED1553" w:rsidRPr="00ED1553">
        <w:rPr>
          <w:b/>
          <w:bCs/>
          <w:szCs w:val="22"/>
          <w:lang w:val="lt-LT"/>
        </w:rPr>
        <w:t xml:space="preserve"> </w:t>
      </w:r>
      <w:r w:rsidR="00ED1553">
        <w:rPr>
          <w:b/>
          <w:bCs/>
          <w:szCs w:val="22"/>
          <w:lang w:val="lt-LT"/>
        </w:rPr>
        <w:t>5 x 2000 ml</w:t>
      </w:r>
      <w:r>
        <w:rPr>
          <w:b/>
          <w:bCs/>
          <w:szCs w:val="22"/>
          <w:lang w:val="lt-LT"/>
        </w:rPr>
        <w:t>)</w:t>
      </w:r>
    </w:p>
    <w:p w14:paraId="75F83FC6" w14:textId="77777777" w:rsidR="00DF6F3F" w:rsidRDefault="00DF6F3F">
      <w:pPr>
        <w:spacing w:line="240" w:lineRule="auto"/>
        <w:rPr>
          <w:szCs w:val="22"/>
          <w:lang w:val="lt-LT"/>
        </w:rPr>
      </w:pPr>
    </w:p>
    <w:p w14:paraId="4FB37FD9" w14:textId="77777777" w:rsidR="00DF6F3F" w:rsidRDefault="00DF6F3F">
      <w:pPr>
        <w:spacing w:line="240" w:lineRule="auto"/>
        <w:rPr>
          <w:szCs w:val="22"/>
          <w:lang w:val="lt-LT"/>
        </w:rPr>
      </w:pPr>
    </w:p>
    <w:p w14:paraId="343C777B"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lt-LT"/>
        </w:rPr>
        <w:t>1.</w:t>
      </w:r>
      <w:r>
        <w:rPr>
          <w:b/>
          <w:szCs w:val="22"/>
          <w:lang w:val="lt-LT"/>
        </w:rPr>
        <w:tab/>
      </w:r>
      <w:r>
        <w:rPr>
          <w:b/>
          <w:caps/>
          <w:szCs w:val="22"/>
          <w:lang w:val="lt-LT"/>
        </w:rPr>
        <w:t>VAISTINIO</w:t>
      </w:r>
      <w:r>
        <w:rPr>
          <w:b/>
          <w:szCs w:val="22"/>
          <w:lang w:val="lt-LT"/>
        </w:rPr>
        <w:t xml:space="preserve"> PREPARATO PAVADINIMAS</w:t>
      </w:r>
    </w:p>
    <w:p w14:paraId="0EC086BF" w14:textId="77777777" w:rsidR="00DF6F3F" w:rsidRDefault="00DF6F3F">
      <w:pPr>
        <w:spacing w:line="240" w:lineRule="auto"/>
        <w:rPr>
          <w:szCs w:val="22"/>
          <w:lang w:val="pt-BR"/>
        </w:rPr>
      </w:pPr>
    </w:p>
    <w:p w14:paraId="0AFE17CB" w14:textId="77777777" w:rsidR="00DF6F3F" w:rsidRDefault="00371309">
      <w:pPr>
        <w:spacing w:line="240" w:lineRule="auto"/>
      </w:pPr>
      <w:r>
        <w:rPr>
          <w:szCs w:val="22"/>
          <w:lang w:val="lt-LT"/>
        </w:rPr>
        <w:t>OLIMEL N12E infuzinė emulsija</w:t>
      </w:r>
    </w:p>
    <w:p w14:paraId="50E38862" w14:textId="77777777" w:rsidR="00DF6F3F" w:rsidRDefault="00DF6F3F">
      <w:pPr>
        <w:spacing w:line="240" w:lineRule="auto"/>
        <w:rPr>
          <w:szCs w:val="22"/>
          <w:lang w:val="lt-LT"/>
        </w:rPr>
      </w:pPr>
    </w:p>
    <w:p w14:paraId="43F3F5F0" w14:textId="77777777" w:rsidR="00DF6F3F" w:rsidRDefault="00DF6F3F">
      <w:pPr>
        <w:spacing w:line="240" w:lineRule="auto"/>
        <w:rPr>
          <w:szCs w:val="22"/>
          <w:lang w:val="lt-LT"/>
        </w:rPr>
      </w:pPr>
    </w:p>
    <w:p w14:paraId="012EC5F8"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lt-LT"/>
        </w:rPr>
        <w:t>2.</w:t>
      </w:r>
      <w:r>
        <w:rPr>
          <w:b/>
          <w:szCs w:val="22"/>
          <w:lang w:val="lt-LT"/>
        </w:rPr>
        <w:tab/>
        <w:t>VEIKLIOJI (-IOS) MEDŽIAGA (-OS) IR JOS (-Ų) KIEKIS (-IAI)</w:t>
      </w:r>
    </w:p>
    <w:p w14:paraId="7A6D5D08" w14:textId="77777777" w:rsidR="00DF6F3F" w:rsidRDefault="00DF6F3F">
      <w:pPr>
        <w:spacing w:line="240" w:lineRule="auto"/>
        <w:rPr>
          <w:szCs w:val="22"/>
          <w:lang w:val="lt-LT"/>
        </w:rPr>
      </w:pPr>
    </w:p>
    <w:tbl>
      <w:tblPr>
        <w:tblW w:w="5385" w:type="dxa"/>
        <w:tblInd w:w="108" w:type="dxa"/>
        <w:tblLayout w:type="fixed"/>
        <w:tblCellMar>
          <w:left w:w="10" w:type="dxa"/>
          <w:right w:w="10" w:type="dxa"/>
        </w:tblCellMar>
        <w:tblLook w:val="04A0" w:firstRow="1" w:lastRow="0" w:firstColumn="1" w:lastColumn="0" w:noHBand="0" w:noVBand="1"/>
      </w:tblPr>
      <w:tblGrid>
        <w:gridCol w:w="3969"/>
        <w:gridCol w:w="1416"/>
      </w:tblGrid>
      <w:tr w:rsidR="00DF6F3F" w14:paraId="3101D117" w14:textId="77777777">
        <w:tc>
          <w:tcPr>
            <w:tcW w:w="3969" w:type="dxa"/>
            <w:tcMar>
              <w:top w:w="0" w:type="dxa"/>
              <w:left w:w="108" w:type="dxa"/>
              <w:bottom w:w="0" w:type="dxa"/>
              <w:right w:w="108" w:type="dxa"/>
            </w:tcMar>
          </w:tcPr>
          <w:p w14:paraId="509706F9" w14:textId="77777777" w:rsidR="00DF6F3F" w:rsidRDefault="00DF6F3F">
            <w:pPr>
              <w:spacing w:line="240" w:lineRule="auto"/>
              <w:rPr>
                <w:b/>
                <w:szCs w:val="22"/>
                <w:lang w:val="lt-LT"/>
              </w:rPr>
            </w:pPr>
          </w:p>
        </w:tc>
        <w:tc>
          <w:tcPr>
            <w:tcW w:w="1416" w:type="dxa"/>
            <w:tcMar>
              <w:top w:w="0" w:type="dxa"/>
              <w:left w:w="108" w:type="dxa"/>
              <w:bottom w:w="0" w:type="dxa"/>
              <w:right w:w="108" w:type="dxa"/>
            </w:tcMar>
          </w:tcPr>
          <w:p w14:paraId="4CF368A1" w14:textId="77777777" w:rsidR="00DF6F3F" w:rsidRDefault="00371309">
            <w:pPr>
              <w:spacing w:line="240" w:lineRule="auto"/>
              <w:jc w:val="center"/>
              <w:rPr>
                <w:b/>
                <w:bCs/>
                <w:szCs w:val="22"/>
                <w:lang w:val="lt-LT"/>
              </w:rPr>
            </w:pPr>
            <w:r>
              <w:rPr>
                <w:b/>
                <w:bCs/>
                <w:szCs w:val="22"/>
                <w:lang w:val="lt-LT"/>
              </w:rPr>
              <w:t>2000 ml</w:t>
            </w:r>
          </w:p>
        </w:tc>
      </w:tr>
      <w:tr w:rsidR="00DF6F3F" w14:paraId="4FFD5F2F" w14:textId="77777777">
        <w:tc>
          <w:tcPr>
            <w:tcW w:w="3969" w:type="dxa"/>
            <w:tcMar>
              <w:top w:w="0" w:type="dxa"/>
              <w:left w:w="108" w:type="dxa"/>
              <w:bottom w:w="0" w:type="dxa"/>
              <w:right w:w="108" w:type="dxa"/>
            </w:tcMar>
          </w:tcPr>
          <w:p w14:paraId="2DBF28B6" w14:textId="77777777" w:rsidR="00DF6F3F" w:rsidRDefault="00371309">
            <w:pPr>
              <w:tabs>
                <w:tab w:val="left" w:pos="-2943"/>
              </w:tabs>
              <w:spacing w:line="240" w:lineRule="auto"/>
            </w:pPr>
            <w:r>
              <w:rPr>
                <w:szCs w:val="22"/>
                <w:lang w:val="lt-LT"/>
              </w:rPr>
              <w:t xml:space="preserve">27,5% (arba 27,5 g/100 ml )* </w:t>
            </w:r>
            <w:r>
              <w:rPr>
                <w:i/>
                <w:szCs w:val="22"/>
                <w:lang w:val="it-IT"/>
              </w:rPr>
              <w:t>Solutio Glucosi</w:t>
            </w:r>
          </w:p>
        </w:tc>
        <w:tc>
          <w:tcPr>
            <w:tcW w:w="1416" w:type="dxa"/>
            <w:tcMar>
              <w:top w:w="0" w:type="dxa"/>
              <w:left w:w="108" w:type="dxa"/>
              <w:bottom w:w="0" w:type="dxa"/>
              <w:right w:w="108" w:type="dxa"/>
            </w:tcMar>
          </w:tcPr>
          <w:p w14:paraId="1989A14A" w14:textId="77777777" w:rsidR="00DF6F3F" w:rsidRDefault="00371309">
            <w:pPr>
              <w:tabs>
                <w:tab w:val="right" w:pos="852"/>
              </w:tabs>
              <w:spacing w:line="240" w:lineRule="auto"/>
              <w:jc w:val="center"/>
              <w:rPr>
                <w:szCs w:val="22"/>
                <w:lang w:val="lt-LT"/>
              </w:rPr>
            </w:pPr>
            <w:r>
              <w:rPr>
                <w:szCs w:val="22"/>
                <w:lang w:val="lt-LT"/>
              </w:rPr>
              <w:t>533 ml</w:t>
            </w:r>
          </w:p>
        </w:tc>
      </w:tr>
      <w:tr w:rsidR="00DF6F3F" w14:paraId="7F7F20E0" w14:textId="77777777">
        <w:tc>
          <w:tcPr>
            <w:tcW w:w="3969" w:type="dxa"/>
            <w:tcMar>
              <w:top w:w="0" w:type="dxa"/>
              <w:left w:w="108" w:type="dxa"/>
              <w:bottom w:w="0" w:type="dxa"/>
              <w:right w:w="108" w:type="dxa"/>
            </w:tcMar>
          </w:tcPr>
          <w:p w14:paraId="46397CF8" w14:textId="77777777" w:rsidR="00DF6F3F" w:rsidRDefault="00371309">
            <w:pPr>
              <w:tabs>
                <w:tab w:val="left" w:pos="-2943"/>
              </w:tabs>
              <w:spacing w:line="240" w:lineRule="auto"/>
            </w:pPr>
            <w:r>
              <w:rPr>
                <w:szCs w:val="22"/>
                <w:lang w:val="lt-LT"/>
              </w:rPr>
              <w:t xml:space="preserve">14,2% (arba 14,2  g/100 ml )* </w:t>
            </w:r>
            <w:r>
              <w:rPr>
                <w:i/>
                <w:szCs w:val="22"/>
                <w:lang w:val="lt-LT"/>
              </w:rPr>
              <w:t>S</w:t>
            </w:r>
            <w:proofErr w:type="spellStart"/>
            <w:r>
              <w:rPr>
                <w:i/>
                <w:szCs w:val="22"/>
                <w:lang w:val="en"/>
              </w:rPr>
              <w:t>olutio</w:t>
            </w:r>
            <w:proofErr w:type="spellEnd"/>
            <w:r>
              <w:rPr>
                <w:i/>
                <w:szCs w:val="22"/>
                <w:lang w:val="en"/>
              </w:rPr>
              <w:t xml:space="preserve"> </w:t>
            </w:r>
            <w:proofErr w:type="spellStart"/>
            <w:r>
              <w:rPr>
                <w:i/>
                <w:szCs w:val="22"/>
                <w:lang w:val="en"/>
              </w:rPr>
              <w:t>Aminoacidorum</w:t>
            </w:r>
            <w:proofErr w:type="spellEnd"/>
            <w:r>
              <w:rPr>
                <w:szCs w:val="22"/>
                <w:lang w:val="lt-LT"/>
              </w:rPr>
              <w:t xml:space="preserve"> </w:t>
            </w:r>
          </w:p>
        </w:tc>
        <w:tc>
          <w:tcPr>
            <w:tcW w:w="1416" w:type="dxa"/>
            <w:tcMar>
              <w:top w:w="0" w:type="dxa"/>
              <w:left w:w="108" w:type="dxa"/>
              <w:bottom w:w="0" w:type="dxa"/>
              <w:right w:w="108" w:type="dxa"/>
            </w:tcMar>
          </w:tcPr>
          <w:p w14:paraId="267C0957" w14:textId="77777777" w:rsidR="00DF6F3F" w:rsidRDefault="00371309">
            <w:pPr>
              <w:tabs>
                <w:tab w:val="right" w:pos="852"/>
              </w:tabs>
              <w:spacing w:line="240" w:lineRule="auto"/>
              <w:jc w:val="center"/>
              <w:rPr>
                <w:szCs w:val="22"/>
                <w:lang w:val="lt-LT"/>
              </w:rPr>
            </w:pPr>
            <w:r>
              <w:rPr>
                <w:szCs w:val="22"/>
                <w:lang w:val="lt-LT"/>
              </w:rPr>
              <w:t>1067 ml</w:t>
            </w:r>
          </w:p>
        </w:tc>
      </w:tr>
      <w:tr w:rsidR="00DF6F3F" w14:paraId="0C1F5139" w14:textId="77777777">
        <w:tc>
          <w:tcPr>
            <w:tcW w:w="3969" w:type="dxa"/>
            <w:tcMar>
              <w:top w:w="0" w:type="dxa"/>
              <w:left w:w="108" w:type="dxa"/>
              <w:bottom w:w="0" w:type="dxa"/>
              <w:right w:w="108" w:type="dxa"/>
            </w:tcMar>
          </w:tcPr>
          <w:p w14:paraId="4B1D1C26" w14:textId="77777777" w:rsidR="00DF6F3F" w:rsidRDefault="00371309">
            <w:pPr>
              <w:tabs>
                <w:tab w:val="left" w:pos="-2943"/>
              </w:tabs>
              <w:spacing w:line="240" w:lineRule="auto"/>
            </w:pPr>
            <w:r>
              <w:rPr>
                <w:szCs w:val="22"/>
              </w:rPr>
              <w:t xml:space="preserve">17,5% </w:t>
            </w:r>
            <w:r>
              <w:rPr>
                <w:szCs w:val="22"/>
                <w:lang w:val="lt-LT"/>
              </w:rPr>
              <w:t>(arba 17,5 g/100 </w:t>
            </w:r>
            <w:proofErr w:type="gramStart"/>
            <w:r>
              <w:rPr>
                <w:szCs w:val="22"/>
                <w:lang w:val="lt-LT"/>
              </w:rPr>
              <w:t>ml )</w:t>
            </w:r>
            <w:proofErr w:type="gramEnd"/>
            <w:r>
              <w:rPr>
                <w:szCs w:val="22"/>
                <w:lang w:val="lt-LT"/>
              </w:rPr>
              <w:t xml:space="preserve">* </w:t>
            </w:r>
            <w:r>
              <w:rPr>
                <w:i/>
                <w:szCs w:val="22"/>
                <w:lang w:val="lt-LT"/>
              </w:rPr>
              <w:t>E</w:t>
            </w:r>
            <w:r>
              <w:rPr>
                <w:i/>
                <w:szCs w:val="22"/>
                <w:lang w:val="pt-BR"/>
              </w:rPr>
              <w:t>mulsio Adipum</w:t>
            </w:r>
          </w:p>
        </w:tc>
        <w:tc>
          <w:tcPr>
            <w:tcW w:w="1416" w:type="dxa"/>
            <w:tcMar>
              <w:top w:w="0" w:type="dxa"/>
              <w:left w:w="108" w:type="dxa"/>
              <w:bottom w:w="0" w:type="dxa"/>
              <w:right w:w="108" w:type="dxa"/>
            </w:tcMar>
          </w:tcPr>
          <w:p w14:paraId="36CDB180" w14:textId="77777777" w:rsidR="00DF6F3F" w:rsidRDefault="00371309">
            <w:pPr>
              <w:tabs>
                <w:tab w:val="right" w:pos="852"/>
              </w:tabs>
              <w:spacing w:line="240" w:lineRule="auto"/>
              <w:jc w:val="center"/>
              <w:rPr>
                <w:szCs w:val="22"/>
                <w:lang w:val="lt-LT"/>
              </w:rPr>
            </w:pPr>
            <w:r>
              <w:rPr>
                <w:szCs w:val="22"/>
                <w:lang w:val="lt-LT"/>
              </w:rPr>
              <w:t>400 ml</w:t>
            </w:r>
          </w:p>
        </w:tc>
      </w:tr>
    </w:tbl>
    <w:p w14:paraId="287BA364" w14:textId="77777777" w:rsidR="00DF6F3F" w:rsidRDefault="00371309">
      <w:pPr>
        <w:spacing w:line="240" w:lineRule="auto"/>
        <w:rPr>
          <w:szCs w:val="22"/>
          <w:lang w:val="lt-LT"/>
        </w:rPr>
      </w:pPr>
      <w:r>
        <w:rPr>
          <w:szCs w:val="22"/>
          <w:lang w:val="lt-LT"/>
        </w:rPr>
        <w:t>*: vienetai pasirenkami pagal šalies medicinos praktikoje naudojamus vienetus</w:t>
      </w:r>
    </w:p>
    <w:p w14:paraId="2A380933" w14:textId="77777777" w:rsidR="00DF6F3F" w:rsidRDefault="00DF6F3F">
      <w:pPr>
        <w:spacing w:line="240" w:lineRule="auto"/>
        <w:rPr>
          <w:szCs w:val="22"/>
          <w:lang w:val="lt-LT"/>
        </w:rPr>
      </w:pPr>
    </w:p>
    <w:p w14:paraId="42C5A326" w14:textId="77777777" w:rsidR="00DF6F3F" w:rsidRDefault="00371309">
      <w:pPr>
        <w:spacing w:line="240" w:lineRule="auto"/>
        <w:rPr>
          <w:szCs w:val="22"/>
          <w:lang w:val="lt-LT"/>
        </w:rPr>
      </w:pPr>
      <w:r>
        <w:rPr>
          <w:szCs w:val="22"/>
          <w:lang w:val="lt-LT"/>
        </w:rPr>
        <w:t>2000 ml paruoštos emulsijos sudėtis:</w:t>
      </w:r>
    </w:p>
    <w:p w14:paraId="3310B66E" w14:textId="77777777" w:rsidR="00DF6F3F" w:rsidRDefault="00371309">
      <w:pPr>
        <w:spacing w:line="240" w:lineRule="auto"/>
        <w:rPr>
          <w:szCs w:val="22"/>
          <w:lang w:val="lt-LT"/>
        </w:rPr>
      </w:pPr>
      <w:r>
        <w:rPr>
          <w:szCs w:val="22"/>
          <w:lang w:val="lt-LT"/>
        </w:rPr>
        <w:tab/>
      </w:r>
    </w:p>
    <w:p w14:paraId="23337AB2" w14:textId="77777777" w:rsidR="00DF6F3F" w:rsidRDefault="00371309">
      <w:pPr>
        <w:spacing w:line="240" w:lineRule="auto"/>
      </w:pPr>
      <w:proofErr w:type="spellStart"/>
      <w:r>
        <w:rPr>
          <w:i/>
          <w:szCs w:val="22"/>
          <w:lang w:val="lt-LT"/>
        </w:rPr>
        <w:t>Olivae</w:t>
      </w:r>
      <w:proofErr w:type="spellEnd"/>
      <w:r>
        <w:rPr>
          <w:i/>
          <w:szCs w:val="22"/>
          <w:lang w:val="lt-LT"/>
        </w:rPr>
        <w:t xml:space="preserve"> </w:t>
      </w:r>
      <w:proofErr w:type="spellStart"/>
      <w:r>
        <w:rPr>
          <w:i/>
          <w:szCs w:val="22"/>
          <w:lang w:val="lt-LT"/>
        </w:rPr>
        <w:t>oleum</w:t>
      </w:r>
      <w:proofErr w:type="spellEnd"/>
      <w:r>
        <w:rPr>
          <w:i/>
          <w:szCs w:val="22"/>
          <w:lang w:val="lt-LT"/>
        </w:rPr>
        <w:t xml:space="preserve"> </w:t>
      </w:r>
      <w:proofErr w:type="spellStart"/>
      <w:r>
        <w:rPr>
          <w:i/>
          <w:szCs w:val="22"/>
          <w:lang w:val="lt-LT"/>
        </w:rPr>
        <w:t>raffinatum</w:t>
      </w:r>
      <w:proofErr w:type="spellEnd"/>
      <w:r>
        <w:rPr>
          <w:i/>
          <w:szCs w:val="22"/>
          <w:lang w:val="lt-LT"/>
        </w:rPr>
        <w:t>/</w:t>
      </w:r>
      <w:proofErr w:type="spellStart"/>
      <w:r>
        <w:rPr>
          <w:i/>
          <w:szCs w:val="22"/>
          <w:lang w:val="lt-LT"/>
        </w:rPr>
        <w:t>Soiae</w:t>
      </w:r>
      <w:proofErr w:type="spellEnd"/>
      <w:r>
        <w:rPr>
          <w:i/>
          <w:szCs w:val="22"/>
          <w:lang w:val="lt-LT"/>
        </w:rPr>
        <w:t xml:space="preserve"> </w:t>
      </w:r>
      <w:proofErr w:type="spellStart"/>
      <w:r>
        <w:rPr>
          <w:i/>
          <w:szCs w:val="22"/>
          <w:lang w:val="lt-LT"/>
        </w:rPr>
        <w:t>oleum</w:t>
      </w:r>
      <w:proofErr w:type="spellEnd"/>
      <w:r>
        <w:rPr>
          <w:i/>
          <w:szCs w:val="22"/>
          <w:lang w:val="lt-LT"/>
        </w:rPr>
        <w:t xml:space="preserve"> </w:t>
      </w:r>
      <w:proofErr w:type="spellStart"/>
      <w:r>
        <w:rPr>
          <w:i/>
          <w:szCs w:val="22"/>
          <w:lang w:val="lt-LT"/>
        </w:rPr>
        <w:t>raffinatum</w:t>
      </w:r>
      <w:proofErr w:type="spellEnd"/>
      <w:r>
        <w:rPr>
          <w:i/>
          <w:szCs w:val="22"/>
          <w:lang w:val="lt-LT"/>
        </w:rPr>
        <w:t xml:space="preserve"> </w:t>
      </w:r>
      <w:r>
        <w:rPr>
          <w:i/>
          <w:szCs w:val="22"/>
          <w:vertAlign w:val="superscript"/>
          <w:lang w:val="lt-LT"/>
        </w:rPr>
        <w:t>a</w:t>
      </w:r>
      <w:r>
        <w:rPr>
          <w:szCs w:val="22"/>
          <w:lang w:val="lt-LT"/>
        </w:rPr>
        <w:tab/>
      </w:r>
      <w:r>
        <w:rPr>
          <w:szCs w:val="22"/>
          <w:lang w:val="lt-LT"/>
        </w:rPr>
        <w:tab/>
        <w:t>70,00 g</w:t>
      </w:r>
    </w:p>
    <w:p w14:paraId="08F6C540" w14:textId="77777777" w:rsidR="00DF6F3F" w:rsidRDefault="00371309">
      <w:pPr>
        <w:spacing w:line="240" w:lineRule="auto"/>
      </w:pPr>
      <w:proofErr w:type="spellStart"/>
      <w:r>
        <w:rPr>
          <w:i/>
          <w:szCs w:val="22"/>
          <w:lang w:val="lt-LT"/>
        </w:rPr>
        <w:t>Alaninum</w:t>
      </w:r>
      <w:proofErr w:type="spellEnd"/>
      <w:r>
        <w:rPr>
          <w:szCs w:val="22"/>
          <w:lang w:val="lt-LT"/>
        </w:rPr>
        <w:tab/>
      </w:r>
      <w:r>
        <w:rPr>
          <w:szCs w:val="22"/>
          <w:lang w:val="lt-LT"/>
        </w:rPr>
        <w:tab/>
      </w:r>
      <w:r>
        <w:rPr>
          <w:szCs w:val="22"/>
          <w:lang w:val="lt-LT"/>
        </w:rPr>
        <w:tab/>
      </w:r>
      <w:r>
        <w:rPr>
          <w:szCs w:val="22"/>
          <w:lang w:val="lt-LT"/>
        </w:rPr>
        <w:tab/>
      </w:r>
      <w:r>
        <w:rPr>
          <w:szCs w:val="22"/>
          <w:lang w:val="lt-LT"/>
        </w:rPr>
        <w:tab/>
        <w:t>21,97 g</w:t>
      </w:r>
    </w:p>
    <w:p w14:paraId="7DF9DFC5" w14:textId="77777777" w:rsidR="00DF6F3F" w:rsidRDefault="00371309">
      <w:pPr>
        <w:spacing w:line="240" w:lineRule="auto"/>
      </w:pPr>
      <w:proofErr w:type="spellStart"/>
      <w:r>
        <w:rPr>
          <w:i/>
          <w:szCs w:val="22"/>
          <w:lang w:val="lt-LT"/>
        </w:rPr>
        <w:t>Argininum</w:t>
      </w:r>
      <w:proofErr w:type="spellEnd"/>
      <w:r>
        <w:rPr>
          <w:szCs w:val="22"/>
          <w:lang w:val="lt-LT"/>
        </w:rPr>
        <w:tab/>
      </w:r>
      <w:r>
        <w:rPr>
          <w:szCs w:val="22"/>
          <w:lang w:val="lt-LT"/>
        </w:rPr>
        <w:tab/>
      </w:r>
      <w:r>
        <w:rPr>
          <w:szCs w:val="22"/>
          <w:lang w:val="lt-LT"/>
        </w:rPr>
        <w:tab/>
      </w:r>
      <w:r>
        <w:rPr>
          <w:szCs w:val="22"/>
          <w:lang w:val="lt-LT"/>
        </w:rPr>
        <w:tab/>
      </w:r>
      <w:r>
        <w:rPr>
          <w:szCs w:val="22"/>
          <w:lang w:val="lt-LT"/>
        </w:rPr>
        <w:tab/>
        <w:t>14,88 g</w:t>
      </w:r>
    </w:p>
    <w:p w14:paraId="760A7941" w14:textId="77777777" w:rsidR="00DF6F3F" w:rsidRDefault="00371309">
      <w:pPr>
        <w:spacing w:line="240" w:lineRule="auto"/>
      </w:pPr>
      <w:proofErr w:type="spellStart"/>
      <w:r>
        <w:rPr>
          <w:i/>
          <w:szCs w:val="22"/>
          <w:lang w:val="lt-LT"/>
        </w:rPr>
        <w:t>Acidum</w:t>
      </w:r>
      <w:proofErr w:type="spellEnd"/>
      <w:r>
        <w:rPr>
          <w:i/>
          <w:szCs w:val="22"/>
          <w:lang w:val="lt-LT"/>
        </w:rPr>
        <w:t xml:space="preserve"> </w:t>
      </w:r>
      <w:proofErr w:type="spellStart"/>
      <w:r>
        <w:rPr>
          <w:i/>
          <w:szCs w:val="22"/>
          <w:lang w:val="lt-LT"/>
        </w:rPr>
        <w:t>asparticum</w:t>
      </w:r>
      <w:proofErr w:type="spellEnd"/>
      <w:r>
        <w:rPr>
          <w:szCs w:val="22"/>
          <w:lang w:val="lt-LT"/>
        </w:rPr>
        <w:tab/>
      </w:r>
      <w:r>
        <w:rPr>
          <w:szCs w:val="22"/>
          <w:lang w:val="lt-LT"/>
        </w:rPr>
        <w:tab/>
      </w:r>
      <w:r>
        <w:rPr>
          <w:szCs w:val="22"/>
          <w:lang w:val="lt-LT"/>
        </w:rPr>
        <w:tab/>
      </w:r>
      <w:r>
        <w:rPr>
          <w:szCs w:val="22"/>
          <w:lang w:val="lt-LT"/>
        </w:rPr>
        <w:tab/>
        <w:t>4,39 g</w:t>
      </w:r>
    </w:p>
    <w:p w14:paraId="0ADABA03" w14:textId="77777777" w:rsidR="00DF6F3F" w:rsidRDefault="00371309">
      <w:pPr>
        <w:spacing w:line="240" w:lineRule="auto"/>
      </w:pPr>
      <w:proofErr w:type="spellStart"/>
      <w:r>
        <w:rPr>
          <w:i/>
          <w:szCs w:val="22"/>
          <w:lang w:val="lt-LT"/>
        </w:rPr>
        <w:t>Acidum</w:t>
      </w:r>
      <w:proofErr w:type="spellEnd"/>
      <w:r>
        <w:rPr>
          <w:i/>
          <w:szCs w:val="22"/>
          <w:lang w:val="lt-LT"/>
        </w:rPr>
        <w:t xml:space="preserve"> </w:t>
      </w:r>
      <w:proofErr w:type="spellStart"/>
      <w:r>
        <w:rPr>
          <w:i/>
          <w:szCs w:val="22"/>
          <w:lang w:val="lt-LT"/>
        </w:rPr>
        <w:t>glutamicum</w:t>
      </w:r>
      <w:proofErr w:type="spellEnd"/>
      <w:r>
        <w:rPr>
          <w:szCs w:val="22"/>
          <w:lang w:val="lt-LT"/>
        </w:rPr>
        <w:tab/>
      </w:r>
      <w:r>
        <w:rPr>
          <w:szCs w:val="22"/>
          <w:lang w:val="lt-LT"/>
        </w:rPr>
        <w:tab/>
      </w:r>
      <w:r>
        <w:rPr>
          <w:szCs w:val="22"/>
          <w:lang w:val="lt-LT"/>
        </w:rPr>
        <w:tab/>
      </w:r>
      <w:r>
        <w:rPr>
          <w:szCs w:val="22"/>
          <w:lang w:val="lt-LT"/>
        </w:rPr>
        <w:tab/>
        <w:t>7,58 g</w:t>
      </w:r>
    </w:p>
    <w:p w14:paraId="041EC143" w14:textId="77777777" w:rsidR="00DF6F3F" w:rsidRDefault="00371309">
      <w:pPr>
        <w:spacing w:line="240" w:lineRule="auto"/>
      </w:pPr>
      <w:proofErr w:type="spellStart"/>
      <w:r>
        <w:rPr>
          <w:i/>
          <w:szCs w:val="22"/>
          <w:lang w:val="lt-LT"/>
        </w:rPr>
        <w:t>Glycinum</w:t>
      </w:r>
      <w:proofErr w:type="spellEnd"/>
      <w:r>
        <w:rPr>
          <w:szCs w:val="22"/>
          <w:lang w:val="lt-LT"/>
        </w:rPr>
        <w:tab/>
      </w:r>
      <w:r>
        <w:rPr>
          <w:szCs w:val="22"/>
          <w:lang w:val="lt-LT"/>
        </w:rPr>
        <w:tab/>
      </w:r>
      <w:r>
        <w:rPr>
          <w:szCs w:val="22"/>
          <w:lang w:val="lt-LT"/>
        </w:rPr>
        <w:tab/>
      </w:r>
      <w:r>
        <w:rPr>
          <w:szCs w:val="22"/>
          <w:lang w:val="lt-LT"/>
        </w:rPr>
        <w:tab/>
      </w:r>
      <w:r>
        <w:rPr>
          <w:szCs w:val="22"/>
          <w:lang w:val="lt-LT"/>
        </w:rPr>
        <w:tab/>
        <w:t>10,53 g</w:t>
      </w:r>
    </w:p>
    <w:p w14:paraId="2AE8D559" w14:textId="77777777" w:rsidR="00DF6F3F" w:rsidRDefault="00371309">
      <w:pPr>
        <w:spacing w:line="240" w:lineRule="auto"/>
      </w:pPr>
      <w:proofErr w:type="spellStart"/>
      <w:r>
        <w:rPr>
          <w:i/>
          <w:szCs w:val="22"/>
          <w:lang w:val="lt-LT"/>
        </w:rPr>
        <w:t>Histidinum</w:t>
      </w:r>
      <w:proofErr w:type="spellEnd"/>
      <w:r>
        <w:rPr>
          <w:szCs w:val="22"/>
          <w:lang w:val="lt-LT"/>
        </w:rPr>
        <w:tab/>
      </w:r>
      <w:r>
        <w:rPr>
          <w:szCs w:val="22"/>
          <w:lang w:val="lt-LT"/>
        </w:rPr>
        <w:tab/>
      </w:r>
      <w:r>
        <w:rPr>
          <w:szCs w:val="22"/>
          <w:lang w:val="lt-LT"/>
        </w:rPr>
        <w:tab/>
      </w:r>
      <w:r>
        <w:rPr>
          <w:szCs w:val="22"/>
          <w:lang w:val="lt-LT"/>
        </w:rPr>
        <w:tab/>
      </w:r>
      <w:r>
        <w:rPr>
          <w:szCs w:val="22"/>
          <w:lang w:val="lt-LT"/>
        </w:rPr>
        <w:tab/>
        <w:t>9,06 g</w:t>
      </w:r>
    </w:p>
    <w:p w14:paraId="414D7F0A" w14:textId="77777777" w:rsidR="00DF6F3F" w:rsidRDefault="00371309">
      <w:pPr>
        <w:spacing w:line="240" w:lineRule="auto"/>
      </w:pPr>
      <w:proofErr w:type="spellStart"/>
      <w:r>
        <w:rPr>
          <w:i/>
          <w:szCs w:val="22"/>
          <w:lang w:val="lt-LT"/>
        </w:rPr>
        <w:t>Isoleucinum</w:t>
      </w:r>
      <w:proofErr w:type="spellEnd"/>
      <w:r>
        <w:rPr>
          <w:szCs w:val="22"/>
          <w:lang w:val="lt-LT"/>
        </w:rPr>
        <w:tab/>
      </w:r>
      <w:r>
        <w:rPr>
          <w:szCs w:val="22"/>
          <w:lang w:val="lt-LT"/>
        </w:rPr>
        <w:tab/>
      </w:r>
      <w:r>
        <w:rPr>
          <w:szCs w:val="22"/>
          <w:lang w:val="lt-LT"/>
        </w:rPr>
        <w:tab/>
      </w:r>
      <w:r>
        <w:rPr>
          <w:szCs w:val="22"/>
          <w:lang w:val="lt-LT"/>
        </w:rPr>
        <w:tab/>
      </w:r>
      <w:r>
        <w:rPr>
          <w:szCs w:val="22"/>
          <w:lang w:val="lt-LT"/>
        </w:rPr>
        <w:tab/>
        <w:t>7,58 g</w:t>
      </w:r>
    </w:p>
    <w:p w14:paraId="550F75F4" w14:textId="77777777" w:rsidR="00DF6F3F" w:rsidRDefault="00371309">
      <w:pPr>
        <w:spacing w:line="240" w:lineRule="auto"/>
      </w:pPr>
      <w:proofErr w:type="spellStart"/>
      <w:r>
        <w:rPr>
          <w:i/>
          <w:szCs w:val="22"/>
          <w:lang w:val="lt-LT"/>
        </w:rPr>
        <w:t>Leucinum</w:t>
      </w:r>
      <w:proofErr w:type="spellEnd"/>
      <w:r>
        <w:rPr>
          <w:szCs w:val="22"/>
          <w:lang w:val="lt-LT"/>
        </w:rPr>
        <w:tab/>
      </w:r>
      <w:r>
        <w:rPr>
          <w:szCs w:val="22"/>
          <w:lang w:val="lt-LT"/>
        </w:rPr>
        <w:tab/>
      </w:r>
      <w:r>
        <w:rPr>
          <w:szCs w:val="22"/>
          <w:lang w:val="lt-LT"/>
        </w:rPr>
        <w:tab/>
      </w:r>
      <w:r>
        <w:rPr>
          <w:szCs w:val="22"/>
          <w:lang w:val="lt-LT"/>
        </w:rPr>
        <w:tab/>
      </w:r>
      <w:r>
        <w:rPr>
          <w:szCs w:val="22"/>
          <w:lang w:val="lt-LT"/>
        </w:rPr>
        <w:tab/>
        <w:t>10,53 g</w:t>
      </w:r>
    </w:p>
    <w:p w14:paraId="4D2CEAE1" w14:textId="77777777" w:rsidR="00DF6F3F" w:rsidRDefault="00371309">
      <w:pPr>
        <w:spacing w:line="240" w:lineRule="auto"/>
      </w:pPr>
      <w:proofErr w:type="spellStart"/>
      <w:r>
        <w:rPr>
          <w:i/>
          <w:szCs w:val="22"/>
          <w:lang w:val="lt-LT"/>
        </w:rPr>
        <w:t>Lysinum</w:t>
      </w:r>
      <w:proofErr w:type="spellEnd"/>
      <w:r>
        <w:rPr>
          <w:szCs w:val="22"/>
          <w:lang w:val="lt-LT"/>
        </w:rPr>
        <w:tab/>
      </w:r>
      <w:r>
        <w:rPr>
          <w:szCs w:val="22"/>
          <w:lang w:val="lt-LT"/>
        </w:rPr>
        <w:tab/>
      </w:r>
      <w:r>
        <w:rPr>
          <w:szCs w:val="22"/>
          <w:lang w:val="lt-LT"/>
        </w:rPr>
        <w:tab/>
      </w:r>
      <w:r>
        <w:rPr>
          <w:szCs w:val="22"/>
          <w:lang w:val="lt-LT"/>
        </w:rPr>
        <w:tab/>
      </w:r>
      <w:r>
        <w:rPr>
          <w:szCs w:val="22"/>
          <w:lang w:val="lt-LT"/>
        </w:rPr>
        <w:tab/>
        <w:t>11,95 g</w:t>
      </w:r>
    </w:p>
    <w:p w14:paraId="4F3BA064" w14:textId="77777777" w:rsidR="00DF6F3F" w:rsidRDefault="00371309">
      <w:pPr>
        <w:spacing w:line="240" w:lineRule="auto"/>
      </w:pPr>
      <w:r>
        <w:rPr>
          <w:i/>
          <w:szCs w:val="22"/>
          <w:lang w:val="lt-LT"/>
        </w:rPr>
        <w:t xml:space="preserve">(^= </w:t>
      </w:r>
      <w:proofErr w:type="spellStart"/>
      <w:r>
        <w:rPr>
          <w:i/>
          <w:szCs w:val="22"/>
          <w:lang w:val="lt-LT"/>
        </w:rPr>
        <w:t>Lysini</w:t>
      </w:r>
      <w:proofErr w:type="spellEnd"/>
      <w:r>
        <w:rPr>
          <w:i/>
          <w:szCs w:val="22"/>
          <w:lang w:val="lt-LT"/>
        </w:rPr>
        <w:t xml:space="preserve"> </w:t>
      </w:r>
      <w:proofErr w:type="spellStart"/>
      <w:r>
        <w:rPr>
          <w:i/>
          <w:szCs w:val="22"/>
          <w:lang w:val="lt-LT"/>
        </w:rPr>
        <w:t>acetas</w:t>
      </w:r>
      <w:proofErr w:type="spellEnd"/>
      <w:r>
        <w:rPr>
          <w:i/>
          <w:szCs w:val="22"/>
          <w:lang w:val="lt-LT"/>
        </w:rPr>
        <w:t>)</w:t>
      </w:r>
      <w:r>
        <w:rPr>
          <w:szCs w:val="22"/>
          <w:lang w:val="lt-LT"/>
        </w:rPr>
        <w:tab/>
      </w:r>
      <w:r>
        <w:rPr>
          <w:szCs w:val="22"/>
          <w:lang w:val="lt-LT"/>
        </w:rPr>
        <w:tab/>
      </w:r>
      <w:r>
        <w:rPr>
          <w:szCs w:val="22"/>
          <w:lang w:val="lt-LT"/>
        </w:rPr>
        <w:tab/>
      </w:r>
      <w:r>
        <w:rPr>
          <w:szCs w:val="22"/>
          <w:lang w:val="lt-LT"/>
        </w:rPr>
        <w:tab/>
        <w:t>(16,85 g)</w:t>
      </w:r>
    </w:p>
    <w:p w14:paraId="3D84F053" w14:textId="77777777" w:rsidR="00DF6F3F" w:rsidRDefault="00371309">
      <w:pPr>
        <w:spacing w:line="240" w:lineRule="auto"/>
      </w:pPr>
      <w:proofErr w:type="spellStart"/>
      <w:r>
        <w:rPr>
          <w:i/>
          <w:szCs w:val="22"/>
          <w:lang w:val="lt-LT"/>
        </w:rPr>
        <w:t>Methioninum</w:t>
      </w:r>
      <w:proofErr w:type="spellEnd"/>
      <w:r>
        <w:rPr>
          <w:szCs w:val="22"/>
          <w:lang w:val="lt-LT"/>
        </w:rPr>
        <w:tab/>
      </w:r>
      <w:r>
        <w:rPr>
          <w:szCs w:val="22"/>
          <w:lang w:val="lt-LT"/>
        </w:rPr>
        <w:tab/>
      </w:r>
      <w:r>
        <w:rPr>
          <w:szCs w:val="22"/>
          <w:lang w:val="lt-LT"/>
        </w:rPr>
        <w:tab/>
      </w:r>
      <w:r>
        <w:rPr>
          <w:szCs w:val="22"/>
          <w:lang w:val="lt-LT"/>
        </w:rPr>
        <w:tab/>
      </w:r>
      <w:r>
        <w:rPr>
          <w:szCs w:val="22"/>
          <w:lang w:val="lt-LT"/>
        </w:rPr>
        <w:tab/>
        <w:t>7,58 g</w:t>
      </w:r>
    </w:p>
    <w:p w14:paraId="30046B62" w14:textId="77777777" w:rsidR="00DF6F3F" w:rsidRDefault="00371309">
      <w:pPr>
        <w:spacing w:line="240" w:lineRule="auto"/>
      </w:pPr>
      <w:proofErr w:type="spellStart"/>
      <w:r>
        <w:rPr>
          <w:i/>
          <w:szCs w:val="22"/>
          <w:lang w:val="lt-LT"/>
        </w:rPr>
        <w:t>Phenylalaninum</w:t>
      </w:r>
      <w:proofErr w:type="spellEnd"/>
      <w:r>
        <w:rPr>
          <w:szCs w:val="22"/>
          <w:lang w:val="lt-LT"/>
        </w:rPr>
        <w:tab/>
      </w:r>
      <w:r>
        <w:rPr>
          <w:szCs w:val="22"/>
          <w:lang w:val="lt-LT"/>
        </w:rPr>
        <w:tab/>
      </w:r>
      <w:r>
        <w:rPr>
          <w:szCs w:val="22"/>
          <w:lang w:val="lt-LT"/>
        </w:rPr>
        <w:tab/>
      </w:r>
      <w:r>
        <w:rPr>
          <w:szCs w:val="22"/>
          <w:lang w:val="lt-LT"/>
        </w:rPr>
        <w:tab/>
        <w:t>10,53 g</w:t>
      </w:r>
    </w:p>
    <w:p w14:paraId="3498502A" w14:textId="77777777" w:rsidR="00DF6F3F" w:rsidRDefault="00371309">
      <w:pPr>
        <w:spacing w:line="240" w:lineRule="auto"/>
      </w:pPr>
      <w:proofErr w:type="spellStart"/>
      <w:r>
        <w:rPr>
          <w:i/>
          <w:szCs w:val="22"/>
          <w:lang w:val="lt-LT"/>
        </w:rPr>
        <w:t>Prolinum</w:t>
      </w:r>
      <w:proofErr w:type="spellEnd"/>
      <w:r>
        <w:rPr>
          <w:szCs w:val="22"/>
          <w:lang w:val="lt-LT"/>
        </w:rPr>
        <w:tab/>
      </w:r>
      <w:r>
        <w:rPr>
          <w:szCs w:val="22"/>
          <w:lang w:val="lt-LT"/>
        </w:rPr>
        <w:tab/>
      </w:r>
      <w:r>
        <w:rPr>
          <w:szCs w:val="22"/>
          <w:lang w:val="lt-LT"/>
        </w:rPr>
        <w:tab/>
      </w:r>
      <w:r>
        <w:rPr>
          <w:szCs w:val="22"/>
          <w:lang w:val="lt-LT"/>
        </w:rPr>
        <w:tab/>
      </w:r>
      <w:r>
        <w:rPr>
          <w:szCs w:val="22"/>
          <w:lang w:val="lt-LT"/>
        </w:rPr>
        <w:tab/>
        <w:t>9,06 g</w:t>
      </w:r>
    </w:p>
    <w:p w14:paraId="524832A0" w14:textId="77777777" w:rsidR="00DF6F3F" w:rsidRDefault="00371309">
      <w:pPr>
        <w:spacing w:line="240" w:lineRule="auto"/>
      </w:pPr>
      <w:proofErr w:type="spellStart"/>
      <w:r>
        <w:rPr>
          <w:i/>
          <w:szCs w:val="22"/>
          <w:lang w:val="lt-LT"/>
        </w:rPr>
        <w:t>Serinum</w:t>
      </w:r>
      <w:proofErr w:type="spellEnd"/>
      <w:r>
        <w:rPr>
          <w:szCs w:val="22"/>
          <w:lang w:val="lt-LT"/>
        </w:rPr>
        <w:tab/>
      </w:r>
      <w:r>
        <w:rPr>
          <w:szCs w:val="22"/>
          <w:lang w:val="lt-LT"/>
        </w:rPr>
        <w:tab/>
      </w:r>
      <w:r>
        <w:rPr>
          <w:szCs w:val="22"/>
          <w:lang w:val="lt-LT"/>
        </w:rPr>
        <w:tab/>
      </w:r>
      <w:r>
        <w:rPr>
          <w:szCs w:val="22"/>
          <w:lang w:val="lt-LT"/>
        </w:rPr>
        <w:tab/>
      </w:r>
      <w:r>
        <w:rPr>
          <w:szCs w:val="22"/>
          <w:lang w:val="lt-LT"/>
        </w:rPr>
        <w:tab/>
        <w:t>5,99 g</w:t>
      </w:r>
    </w:p>
    <w:p w14:paraId="36CAF606" w14:textId="77777777" w:rsidR="00DF6F3F" w:rsidRDefault="00371309">
      <w:pPr>
        <w:spacing w:line="240" w:lineRule="auto"/>
      </w:pPr>
      <w:proofErr w:type="spellStart"/>
      <w:r>
        <w:rPr>
          <w:i/>
          <w:szCs w:val="22"/>
          <w:lang w:val="lt-LT"/>
        </w:rPr>
        <w:t>Threoninum</w:t>
      </w:r>
      <w:proofErr w:type="spellEnd"/>
      <w:r>
        <w:rPr>
          <w:szCs w:val="22"/>
          <w:lang w:val="lt-LT"/>
        </w:rPr>
        <w:tab/>
      </w:r>
      <w:r>
        <w:rPr>
          <w:szCs w:val="22"/>
          <w:lang w:val="lt-LT"/>
        </w:rPr>
        <w:tab/>
      </w:r>
      <w:r>
        <w:rPr>
          <w:szCs w:val="22"/>
          <w:lang w:val="lt-LT"/>
        </w:rPr>
        <w:tab/>
      </w:r>
      <w:r>
        <w:rPr>
          <w:szCs w:val="22"/>
          <w:lang w:val="lt-LT"/>
        </w:rPr>
        <w:tab/>
      </w:r>
      <w:r>
        <w:rPr>
          <w:szCs w:val="22"/>
          <w:lang w:val="lt-LT"/>
        </w:rPr>
        <w:tab/>
        <w:t>7,58 g</w:t>
      </w:r>
    </w:p>
    <w:p w14:paraId="234D0C1D" w14:textId="77777777" w:rsidR="00DF6F3F" w:rsidRDefault="00371309">
      <w:pPr>
        <w:spacing w:line="240" w:lineRule="auto"/>
      </w:pPr>
      <w:proofErr w:type="spellStart"/>
      <w:r>
        <w:rPr>
          <w:i/>
          <w:szCs w:val="22"/>
          <w:lang w:val="lt-LT"/>
        </w:rPr>
        <w:t>Tryptophanum</w:t>
      </w:r>
      <w:proofErr w:type="spellEnd"/>
      <w:r>
        <w:rPr>
          <w:szCs w:val="22"/>
          <w:lang w:val="lt-LT"/>
        </w:rPr>
        <w:tab/>
      </w:r>
      <w:r>
        <w:rPr>
          <w:szCs w:val="22"/>
          <w:lang w:val="lt-LT"/>
        </w:rPr>
        <w:tab/>
      </w:r>
      <w:r>
        <w:rPr>
          <w:szCs w:val="22"/>
          <w:lang w:val="lt-LT"/>
        </w:rPr>
        <w:tab/>
      </w:r>
      <w:r>
        <w:rPr>
          <w:szCs w:val="22"/>
          <w:lang w:val="lt-LT"/>
        </w:rPr>
        <w:tab/>
      </w:r>
      <w:r>
        <w:rPr>
          <w:szCs w:val="22"/>
          <w:lang w:val="lt-LT"/>
        </w:rPr>
        <w:tab/>
        <w:t>2,53 g</w:t>
      </w:r>
    </w:p>
    <w:p w14:paraId="5DD67665" w14:textId="77777777" w:rsidR="00DF6F3F" w:rsidRDefault="00371309">
      <w:pPr>
        <w:spacing w:line="240" w:lineRule="auto"/>
      </w:pPr>
      <w:proofErr w:type="spellStart"/>
      <w:r>
        <w:rPr>
          <w:i/>
          <w:szCs w:val="22"/>
          <w:lang w:val="lt-LT"/>
        </w:rPr>
        <w:t>Tyrosinum</w:t>
      </w:r>
      <w:proofErr w:type="spellEnd"/>
      <w:r>
        <w:rPr>
          <w:szCs w:val="22"/>
          <w:lang w:val="lt-LT"/>
        </w:rPr>
        <w:tab/>
      </w:r>
      <w:r>
        <w:rPr>
          <w:szCs w:val="22"/>
          <w:lang w:val="lt-LT"/>
        </w:rPr>
        <w:tab/>
      </w:r>
      <w:r>
        <w:rPr>
          <w:szCs w:val="22"/>
          <w:lang w:val="lt-LT"/>
        </w:rPr>
        <w:tab/>
      </w:r>
      <w:r>
        <w:rPr>
          <w:szCs w:val="22"/>
          <w:lang w:val="lt-LT"/>
        </w:rPr>
        <w:tab/>
      </w:r>
      <w:r>
        <w:rPr>
          <w:szCs w:val="22"/>
          <w:lang w:val="lt-LT"/>
        </w:rPr>
        <w:tab/>
        <w:t>0,39 g</w:t>
      </w:r>
    </w:p>
    <w:p w14:paraId="0788F3EF" w14:textId="77777777" w:rsidR="00DF6F3F" w:rsidRDefault="00371309">
      <w:pPr>
        <w:spacing w:line="240" w:lineRule="auto"/>
      </w:pPr>
      <w:proofErr w:type="spellStart"/>
      <w:r>
        <w:rPr>
          <w:i/>
          <w:szCs w:val="22"/>
          <w:lang w:val="lt-LT"/>
        </w:rPr>
        <w:t>Valinum</w:t>
      </w:r>
      <w:proofErr w:type="spellEnd"/>
      <w:r>
        <w:rPr>
          <w:szCs w:val="22"/>
          <w:lang w:val="lt-LT"/>
        </w:rPr>
        <w:tab/>
      </w:r>
      <w:r>
        <w:rPr>
          <w:szCs w:val="22"/>
          <w:lang w:val="lt-LT"/>
        </w:rPr>
        <w:tab/>
      </w:r>
      <w:r>
        <w:rPr>
          <w:szCs w:val="22"/>
          <w:lang w:val="lt-LT"/>
        </w:rPr>
        <w:tab/>
      </w:r>
      <w:r>
        <w:rPr>
          <w:szCs w:val="22"/>
          <w:lang w:val="lt-LT"/>
        </w:rPr>
        <w:tab/>
      </w:r>
      <w:r>
        <w:rPr>
          <w:szCs w:val="22"/>
          <w:lang w:val="lt-LT"/>
        </w:rPr>
        <w:tab/>
        <w:t>9,72 g</w:t>
      </w:r>
    </w:p>
    <w:p w14:paraId="2C02D93D" w14:textId="77777777" w:rsidR="00DF6F3F" w:rsidRDefault="00371309">
      <w:pPr>
        <w:spacing w:line="240" w:lineRule="auto"/>
      </w:pPr>
      <w:proofErr w:type="spellStart"/>
      <w:r>
        <w:rPr>
          <w:i/>
          <w:szCs w:val="22"/>
          <w:lang w:val="lt-LT"/>
        </w:rPr>
        <w:t>Natrii</w:t>
      </w:r>
      <w:proofErr w:type="spellEnd"/>
      <w:r>
        <w:rPr>
          <w:i/>
          <w:szCs w:val="22"/>
          <w:lang w:val="lt-LT"/>
        </w:rPr>
        <w:t xml:space="preserve"> </w:t>
      </w:r>
      <w:proofErr w:type="spellStart"/>
      <w:r>
        <w:rPr>
          <w:i/>
          <w:szCs w:val="22"/>
          <w:lang w:val="lt-LT"/>
        </w:rPr>
        <w:t>acetas</w:t>
      </w:r>
      <w:proofErr w:type="spellEnd"/>
      <w:r>
        <w:rPr>
          <w:i/>
          <w:szCs w:val="22"/>
          <w:lang w:val="lt-LT"/>
        </w:rPr>
        <w:t xml:space="preserve"> </w:t>
      </w:r>
      <w:proofErr w:type="spellStart"/>
      <w:r>
        <w:rPr>
          <w:i/>
          <w:szCs w:val="22"/>
          <w:lang w:val="lt-LT"/>
        </w:rPr>
        <w:t>trihydricus</w:t>
      </w:r>
      <w:proofErr w:type="spellEnd"/>
      <w:r>
        <w:rPr>
          <w:szCs w:val="22"/>
          <w:lang w:val="lt-LT"/>
        </w:rPr>
        <w:tab/>
      </w:r>
      <w:r>
        <w:rPr>
          <w:szCs w:val="22"/>
          <w:lang w:val="lt-LT"/>
        </w:rPr>
        <w:tab/>
      </w:r>
      <w:r>
        <w:rPr>
          <w:szCs w:val="22"/>
          <w:lang w:val="lt-LT"/>
        </w:rPr>
        <w:tab/>
      </w:r>
      <w:r>
        <w:rPr>
          <w:szCs w:val="22"/>
          <w:lang w:val="lt-LT"/>
        </w:rPr>
        <w:tab/>
        <w:t>2,99 g</w:t>
      </w:r>
      <w:r>
        <w:rPr>
          <w:szCs w:val="22"/>
          <w:lang w:val="lt-LT"/>
        </w:rPr>
        <w:tab/>
      </w:r>
    </w:p>
    <w:p w14:paraId="0454C298" w14:textId="77777777" w:rsidR="00DF6F3F" w:rsidRDefault="00371309">
      <w:pPr>
        <w:spacing w:line="240" w:lineRule="auto"/>
      </w:pPr>
      <w:proofErr w:type="spellStart"/>
      <w:r>
        <w:rPr>
          <w:i/>
          <w:szCs w:val="22"/>
          <w:lang w:val="lt-LT"/>
        </w:rPr>
        <w:t>Natrii</w:t>
      </w:r>
      <w:proofErr w:type="spellEnd"/>
      <w:r>
        <w:rPr>
          <w:i/>
          <w:szCs w:val="22"/>
          <w:lang w:val="lt-LT"/>
        </w:rPr>
        <w:t xml:space="preserve"> </w:t>
      </w:r>
      <w:proofErr w:type="spellStart"/>
      <w:r>
        <w:rPr>
          <w:i/>
          <w:szCs w:val="22"/>
          <w:lang w:val="lt-LT"/>
        </w:rPr>
        <w:t>glycerophosphas</w:t>
      </w:r>
      <w:proofErr w:type="spellEnd"/>
      <w:r>
        <w:rPr>
          <w:i/>
          <w:szCs w:val="22"/>
          <w:lang w:val="lt-LT"/>
        </w:rPr>
        <w:t xml:space="preserve"> </w:t>
      </w:r>
      <w:proofErr w:type="spellStart"/>
      <w:r>
        <w:rPr>
          <w:i/>
          <w:szCs w:val="22"/>
          <w:lang w:val="lt-LT"/>
        </w:rPr>
        <w:t>hydricus</w:t>
      </w:r>
      <w:proofErr w:type="spellEnd"/>
      <w:r>
        <w:rPr>
          <w:szCs w:val="22"/>
          <w:lang w:val="lt-LT"/>
        </w:rPr>
        <w:tab/>
      </w:r>
      <w:r>
        <w:rPr>
          <w:szCs w:val="22"/>
          <w:lang w:val="lt-LT"/>
        </w:rPr>
        <w:tab/>
      </w:r>
      <w:r>
        <w:rPr>
          <w:szCs w:val="22"/>
          <w:lang w:val="lt-LT"/>
        </w:rPr>
        <w:tab/>
        <w:t>7,34 g</w:t>
      </w:r>
    </w:p>
    <w:p w14:paraId="42B9F4FF" w14:textId="77777777" w:rsidR="00DF6F3F" w:rsidRDefault="00371309">
      <w:pPr>
        <w:spacing w:line="240" w:lineRule="auto"/>
      </w:pPr>
      <w:proofErr w:type="spellStart"/>
      <w:r>
        <w:rPr>
          <w:i/>
          <w:szCs w:val="22"/>
          <w:lang w:val="lt-LT"/>
        </w:rPr>
        <w:t>Kalii</w:t>
      </w:r>
      <w:proofErr w:type="spellEnd"/>
      <w:r>
        <w:rPr>
          <w:i/>
          <w:szCs w:val="22"/>
          <w:lang w:val="lt-LT"/>
        </w:rPr>
        <w:t xml:space="preserve"> </w:t>
      </w:r>
      <w:proofErr w:type="spellStart"/>
      <w:r>
        <w:rPr>
          <w:i/>
          <w:szCs w:val="22"/>
          <w:lang w:val="lt-LT"/>
        </w:rPr>
        <w:t>chloridum</w:t>
      </w:r>
      <w:proofErr w:type="spellEnd"/>
      <w:r>
        <w:rPr>
          <w:szCs w:val="22"/>
          <w:lang w:val="lt-LT"/>
        </w:rPr>
        <w:tab/>
      </w:r>
      <w:r>
        <w:rPr>
          <w:szCs w:val="22"/>
          <w:lang w:val="lt-LT"/>
        </w:rPr>
        <w:tab/>
      </w:r>
      <w:r>
        <w:rPr>
          <w:szCs w:val="22"/>
          <w:lang w:val="lt-LT"/>
        </w:rPr>
        <w:tab/>
      </w:r>
      <w:r>
        <w:rPr>
          <w:szCs w:val="22"/>
          <w:lang w:val="lt-LT"/>
        </w:rPr>
        <w:tab/>
        <w:t>4,47 g</w:t>
      </w:r>
    </w:p>
    <w:p w14:paraId="72F8A1D1" w14:textId="77777777" w:rsidR="00DF6F3F" w:rsidRDefault="00371309">
      <w:pPr>
        <w:spacing w:line="240" w:lineRule="auto"/>
      </w:pPr>
      <w:proofErr w:type="spellStart"/>
      <w:r>
        <w:rPr>
          <w:i/>
          <w:szCs w:val="22"/>
          <w:lang w:val="lt-LT"/>
        </w:rPr>
        <w:t>Magnesii</w:t>
      </w:r>
      <w:proofErr w:type="spellEnd"/>
      <w:r>
        <w:rPr>
          <w:i/>
          <w:szCs w:val="22"/>
          <w:lang w:val="lt-LT"/>
        </w:rPr>
        <w:t xml:space="preserve"> </w:t>
      </w:r>
      <w:proofErr w:type="spellStart"/>
      <w:r>
        <w:rPr>
          <w:i/>
          <w:szCs w:val="22"/>
          <w:lang w:val="lt-LT"/>
        </w:rPr>
        <w:t>chloridum</w:t>
      </w:r>
      <w:proofErr w:type="spellEnd"/>
      <w:r>
        <w:rPr>
          <w:i/>
          <w:szCs w:val="22"/>
          <w:lang w:val="lt-LT"/>
        </w:rPr>
        <w:t xml:space="preserve"> </w:t>
      </w:r>
      <w:proofErr w:type="spellStart"/>
      <w:r>
        <w:rPr>
          <w:i/>
          <w:szCs w:val="22"/>
          <w:lang w:val="lt-LT"/>
        </w:rPr>
        <w:t>hexahydricum</w:t>
      </w:r>
      <w:proofErr w:type="spellEnd"/>
      <w:r>
        <w:rPr>
          <w:szCs w:val="22"/>
          <w:lang w:val="lt-LT"/>
        </w:rPr>
        <w:tab/>
      </w:r>
      <w:r>
        <w:rPr>
          <w:szCs w:val="22"/>
          <w:lang w:val="lt-LT"/>
        </w:rPr>
        <w:tab/>
      </w:r>
      <w:r>
        <w:rPr>
          <w:szCs w:val="22"/>
          <w:lang w:val="lt-LT"/>
        </w:rPr>
        <w:tab/>
        <w:t>1,62 g</w:t>
      </w:r>
    </w:p>
    <w:p w14:paraId="4764BE32" w14:textId="77777777" w:rsidR="00DF6F3F" w:rsidRDefault="00371309">
      <w:pPr>
        <w:spacing w:line="240" w:lineRule="auto"/>
      </w:pPr>
      <w:proofErr w:type="spellStart"/>
      <w:r>
        <w:rPr>
          <w:i/>
          <w:szCs w:val="22"/>
          <w:lang w:val="lt-LT"/>
        </w:rPr>
        <w:t>Calcii</w:t>
      </w:r>
      <w:proofErr w:type="spellEnd"/>
      <w:r>
        <w:rPr>
          <w:i/>
          <w:szCs w:val="22"/>
          <w:lang w:val="lt-LT"/>
        </w:rPr>
        <w:t xml:space="preserve"> </w:t>
      </w:r>
      <w:proofErr w:type="spellStart"/>
      <w:r>
        <w:rPr>
          <w:i/>
          <w:szCs w:val="22"/>
          <w:lang w:val="lt-LT"/>
        </w:rPr>
        <w:t>chloridum</w:t>
      </w:r>
      <w:proofErr w:type="spellEnd"/>
      <w:r>
        <w:rPr>
          <w:i/>
          <w:szCs w:val="22"/>
          <w:lang w:val="lt-LT"/>
        </w:rPr>
        <w:t xml:space="preserve"> </w:t>
      </w:r>
      <w:proofErr w:type="spellStart"/>
      <w:r>
        <w:rPr>
          <w:i/>
          <w:szCs w:val="22"/>
          <w:lang w:val="lt-LT"/>
        </w:rPr>
        <w:t>dihydricum</w:t>
      </w:r>
      <w:proofErr w:type="spellEnd"/>
      <w:r>
        <w:rPr>
          <w:szCs w:val="22"/>
          <w:lang w:val="lt-LT"/>
        </w:rPr>
        <w:tab/>
      </w:r>
      <w:r>
        <w:rPr>
          <w:szCs w:val="22"/>
          <w:lang w:val="lt-LT"/>
        </w:rPr>
        <w:tab/>
      </w:r>
      <w:r>
        <w:rPr>
          <w:szCs w:val="22"/>
          <w:lang w:val="lt-LT"/>
        </w:rPr>
        <w:tab/>
      </w:r>
      <w:r>
        <w:rPr>
          <w:szCs w:val="22"/>
          <w:lang w:val="lt-LT"/>
        </w:rPr>
        <w:tab/>
        <w:t>1,05 g</w:t>
      </w:r>
    </w:p>
    <w:p w14:paraId="7EE153F6" w14:textId="77777777" w:rsidR="00DF6F3F" w:rsidRDefault="00371309">
      <w:pPr>
        <w:spacing w:line="240" w:lineRule="auto"/>
      </w:pPr>
      <w:proofErr w:type="spellStart"/>
      <w:r>
        <w:rPr>
          <w:i/>
          <w:szCs w:val="22"/>
          <w:lang w:val="lt-LT"/>
        </w:rPr>
        <w:t>Glucosum</w:t>
      </w:r>
      <w:proofErr w:type="spellEnd"/>
      <w:r>
        <w:rPr>
          <w:i/>
          <w:szCs w:val="22"/>
          <w:lang w:val="lt-LT"/>
        </w:rPr>
        <w:tab/>
      </w:r>
      <w:r>
        <w:rPr>
          <w:szCs w:val="22"/>
          <w:lang w:val="lt-LT"/>
        </w:rPr>
        <w:tab/>
      </w:r>
      <w:r>
        <w:rPr>
          <w:szCs w:val="22"/>
          <w:lang w:val="lt-LT"/>
        </w:rPr>
        <w:tab/>
      </w:r>
      <w:r>
        <w:rPr>
          <w:szCs w:val="22"/>
          <w:lang w:val="lt-LT"/>
        </w:rPr>
        <w:tab/>
      </w:r>
      <w:r>
        <w:rPr>
          <w:szCs w:val="22"/>
          <w:lang w:val="lt-LT"/>
        </w:rPr>
        <w:tab/>
        <w:t>146,67 g</w:t>
      </w:r>
    </w:p>
    <w:p w14:paraId="255EEF5E" w14:textId="77777777" w:rsidR="00DF6F3F" w:rsidRDefault="00371309">
      <w:pPr>
        <w:spacing w:line="240" w:lineRule="auto"/>
      </w:pPr>
      <w:r>
        <w:rPr>
          <w:i/>
          <w:szCs w:val="22"/>
          <w:lang w:val="lt-LT"/>
        </w:rPr>
        <w:t xml:space="preserve">(^= </w:t>
      </w:r>
      <w:proofErr w:type="spellStart"/>
      <w:r>
        <w:rPr>
          <w:i/>
          <w:szCs w:val="22"/>
          <w:lang w:val="lt-LT"/>
        </w:rPr>
        <w:t>Glucosum</w:t>
      </w:r>
      <w:proofErr w:type="spellEnd"/>
      <w:r>
        <w:rPr>
          <w:i/>
          <w:szCs w:val="22"/>
          <w:lang w:val="lt-LT"/>
        </w:rPr>
        <w:t xml:space="preserve"> </w:t>
      </w:r>
      <w:proofErr w:type="spellStart"/>
      <w:r>
        <w:rPr>
          <w:i/>
          <w:szCs w:val="22"/>
          <w:lang w:val="lt-LT"/>
        </w:rPr>
        <w:t>monohydricum</w:t>
      </w:r>
      <w:proofErr w:type="spellEnd"/>
      <w:r>
        <w:rPr>
          <w:i/>
          <w:szCs w:val="22"/>
          <w:lang w:val="lt-LT"/>
        </w:rPr>
        <w:t>)</w:t>
      </w:r>
      <w:r>
        <w:rPr>
          <w:szCs w:val="22"/>
          <w:lang w:val="lt-LT"/>
        </w:rPr>
        <w:tab/>
      </w:r>
      <w:r>
        <w:rPr>
          <w:szCs w:val="22"/>
          <w:lang w:val="lt-LT"/>
        </w:rPr>
        <w:tab/>
      </w:r>
      <w:r>
        <w:rPr>
          <w:szCs w:val="22"/>
          <w:lang w:val="lt-LT"/>
        </w:rPr>
        <w:tab/>
        <w:t>(161,33 g)</w:t>
      </w:r>
    </w:p>
    <w:p w14:paraId="4611AB4F" w14:textId="77777777" w:rsidR="00DF6F3F" w:rsidRDefault="00DF6F3F">
      <w:pPr>
        <w:spacing w:line="240" w:lineRule="auto"/>
        <w:rPr>
          <w:szCs w:val="22"/>
          <w:lang w:val="lt-LT"/>
        </w:rPr>
      </w:pPr>
    </w:p>
    <w:p w14:paraId="2EE5DE73" w14:textId="77777777" w:rsidR="00DF6F3F" w:rsidRDefault="00371309">
      <w:pPr>
        <w:spacing w:line="240" w:lineRule="auto"/>
      </w:pPr>
      <w:r>
        <w:rPr>
          <w:szCs w:val="22"/>
          <w:vertAlign w:val="superscript"/>
          <w:lang w:val="lt-LT"/>
        </w:rPr>
        <w:t>a</w:t>
      </w:r>
      <w:r>
        <w:rPr>
          <w:szCs w:val="22"/>
          <w:lang w:val="lt-LT"/>
        </w:rPr>
        <w:t xml:space="preserve"> Rafinuoto alyvuogių aliejaus (apie 80%) ir rafinuoto sojų aliejaus (apie 20%) mišinys, atitinkantis nepakeičiamųjų riebiųjų rūgščių / 20% visų riebiųjų rūgščių santykį.</w:t>
      </w:r>
    </w:p>
    <w:p w14:paraId="4393B912" w14:textId="77777777" w:rsidR="00DF6F3F" w:rsidRDefault="00DF6F3F">
      <w:pPr>
        <w:spacing w:line="240" w:lineRule="auto"/>
        <w:rPr>
          <w:szCs w:val="22"/>
          <w:lang w:val="lt-LT"/>
        </w:rPr>
      </w:pPr>
    </w:p>
    <w:p w14:paraId="152FB278" w14:textId="77777777" w:rsidR="00DF6F3F" w:rsidRDefault="00371309">
      <w:pPr>
        <w:spacing w:line="240" w:lineRule="auto"/>
        <w:rPr>
          <w:szCs w:val="22"/>
          <w:lang w:val="lt-LT"/>
        </w:rPr>
      </w:pPr>
      <w:r>
        <w:rPr>
          <w:szCs w:val="22"/>
          <w:lang w:val="lt-LT"/>
        </w:rPr>
        <w:t>2000 ml paruoštos emulsijos maistinė vertė:</w:t>
      </w:r>
    </w:p>
    <w:p w14:paraId="61DE71A5" w14:textId="77777777" w:rsidR="00DF6F3F" w:rsidRDefault="00DF6F3F">
      <w:pPr>
        <w:spacing w:line="240" w:lineRule="auto"/>
        <w:rPr>
          <w:szCs w:val="22"/>
          <w:lang w:val="lt-LT"/>
        </w:rPr>
      </w:pPr>
    </w:p>
    <w:p w14:paraId="2DBAAECB" w14:textId="77777777" w:rsidR="00DF6F3F" w:rsidRDefault="00371309">
      <w:pPr>
        <w:spacing w:line="240" w:lineRule="auto"/>
        <w:rPr>
          <w:szCs w:val="22"/>
          <w:lang w:val="lt-LT"/>
        </w:rPr>
      </w:pPr>
      <w:r>
        <w:rPr>
          <w:szCs w:val="22"/>
          <w:lang w:val="lt-LT"/>
        </w:rPr>
        <w:lastRenderedPageBreak/>
        <w:t>Lipidai</w:t>
      </w:r>
      <w:r>
        <w:rPr>
          <w:szCs w:val="22"/>
          <w:lang w:val="lt-LT"/>
        </w:rPr>
        <w:tab/>
      </w:r>
      <w:r>
        <w:rPr>
          <w:szCs w:val="22"/>
          <w:lang w:val="lt-LT"/>
        </w:rPr>
        <w:tab/>
      </w:r>
      <w:r>
        <w:rPr>
          <w:szCs w:val="22"/>
          <w:lang w:val="lt-LT"/>
        </w:rPr>
        <w:tab/>
      </w:r>
      <w:r>
        <w:rPr>
          <w:szCs w:val="22"/>
          <w:lang w:val="lt-LT"/>
        </w:rPr>
        <w:tab/>
      </w:r>
      <w:r>
        <w:rPr>
          <w:szCs w:val="22"/>
          <w:lang w:val="lt-LT"/>
        </w:rPr>
        <w:tab/>
        <w:t>70,0 g</w:t>
      </w:r>
    </w:p>
    <w:p w14:paraId="6DD07224" w14:textId="77777777" w:rsidR="00DF6F3F" w:rsidRDefault="00371309">
      <w:pPr>
        <w:spacing w:line="240" w:lineRule="auto"/>
        <w:rPr>
          <w:szCs w:val="22"/>
          <w:lang w:val="lt-LT"/>
        </w:rPr>
      </w:pPr>
      <w:r>
        <w:rPr>
          <w:szCs w:val="22"/>
          <w:lang w:val="lt-LT"/>
        </w:rPr>
        <w:t>Aminorūgštys</w:t>
      </w:r>
      <w:r>
        <w:rPr>
          <w:szCs w:val="22"/>
          <w:lang w:val="lt-LT"/>
        </w:rPr>
        <w:tab/>
      </w:r>
      <w:r>
        <w:rPr>
          <w:szCs w:val="22"/>
          <w:lang w:val="lt-LT"/>
        </w:rPr>
        <w:tab/>
      </w:r>
      <w:r>
        <w:rPr>
          <w:szCs w:val="22"/>
          <w:lang w:val="lt-LT"/>
        </w:rPr>
        <w:tab/>
      </w:r>
      <w:r>
        <w:rPr>
          <w:szCs w:val="22"/>
          <w:lang w:val="lt-LT"/>
        </w:rPr>
        <w:tab/>
      </w:r>
      <w:r>
        <w:rPr>
          <w:szCs w:val="22"/>
          <w:lang w:val="lt-LT"/>
        </w:rPr>
        <w:tab/>
        <w:t>151,9 g</w:t>
      </w:r>
    </w:p>
    <w:p w14:paraId="70B7CB75" w14:textId="77777777" w:rsidR="00DF6F3F" w:rsidRDefault="00371309">
      <w:pPr>
        <w:spacing w:line="240" w:lineRule="auto"/>
        <w:rPr>
          <w:szCs w:val="22"/>
          <w:lang w:val="lt-LT"/>
        </w:rPr>
      </w:pPr>
      <w:r>
        <w:rPr>
          <w:szCs w:val="22"/>
          <w:lang w:val="lt-LT"/>
        </w:rPr>
        <w:t>Azotas</w:t>
      </w:r>
      <w:r>
        <w:rPr>
          <w:szCs w:val="22"/>
          <w:lang w:val="lt-LT"/>
        </w:rPr>
        <w:tab/>
      </w:r>
      <w:r>
        <w:rPr>
          <w:szCs w:val="22"/>
          <w:lang w:val="lt-LT"/>
        </w:rPr>
        <w:tab/>
      </w:r>
      <w:r>
        <w:rPr>
          <w:szCs w:val="22"/>
          <w:lang w:val="lt-LT"/>
        </w:rPr>
        <w:tab/>
      </w:r>
      <w:r>
        <w:rPr>
          <w:szCs w:val="22"/>
          <w:lang w:val="lt-LT"/>
        </w:rPr>
        <w:tab/>
      </w:r>
      <w:r>
        <w:rPr>
          <w:szCs w:val="22"/>
          <w:lang w:val="lt-LT"/>
        </w:rPr>
        <w:tab/>
        <w:t>24,0 g</w:t>
      </w:r>
    </w:p>
    <w:p w14:paraId="5605356C" w14:textId="77777777" w:rsidR="00DF6F3F" w:rsidRDefault="00371309">
      <w:pPr>
        <w:spacing w:line="240" w:lineRule="auto"/>
        <w:rPr>
          <w:szCs w:val="22"/>
          <w:lang w:val="lt-LT"/>
        </w:rPr>
      </w:pPr>
      <w:r>
        <w:rPr>
          <w:szCs w:val="22"/>
          <w:lang w:val="lt-LT"/>
        </w:rPr>
        <w:t>Gliukozė</w:t>
      </w:r>
      <w:r>
        <w:rPr>
          <w:szCs w:val="22"/>
          <w:lang w:val="lt-LT"/>
        </w:rPr>
        <w:tab/>
      </w:r>
      <w:r>
        <w:rPr>
          <w:szCs w:val="22"/>
          <w:lang w:val="lt-LT"/>
        </w:rPr>
        <w:tab/>
      </w:r>
      <w:r>
        <w:rPr>
          <w:szCs w:val="22"/>
          <w:lang w:val="lt-LT"/>
        </w:rPr>
        <w:tab/>
      </w:r>
      <w:r>
        <w:rPr>
          <w:szCs w:val="22"/>
          <w:lang w:val="lt-LT"/>
        </w:rPr>
        <w:tab/>
      </w:r>
      <w:r>
        <w:rPr>
          <w:szCs w:val="22"/>
          <w:lang w:val="lt-LT"/>
        </w:rPr>
        <w:tab/>
        <w:t>146,7 g</w:t>
      </w:r>
    </w:p>
    <w:p w14:paraId="20DF5C0F" w14:textId="77777777" w:rsidR="00DF6F3F" w:rsidRDefault="00371309">
      <w:pPr>
        <w:spacing w:line="240" w:lineRule="auto"/>
        <w:rPr>
          <w:szCs w:val="22"/>
          <w:lang w:val="lt-LT"/>
        </w:rPr>
      </w:pPr>
      <w:r>
        <w:rPr>
          <w:szCs w:val="22"/>
          <w:lang w:val="lt-LT"/>
        </w:rPr>
        <w:t>Energetinė vertė:</w:t>
      </w:r>
    </w:p>
    <w:p w14:paraId="33DB6D89" w14:textId="77777777" w:rsidR="00DF6F3F" w:rsidRDefault="00371309">
      <w:pPr>
        <w:spacing w:line="240" w:lineRule="auto"/>
        <w:rPr>
          <w:szCs w:val="22"/>
          <w:lang w:val="lt-LT"/>
        </w:rPr>
      </w:pPr>
      <w:r>
        <w:rPr>
          <w:szCs w:val="22"/>
          <w:lang w:val="lt-LT"/>
        </w:rPr>
        <w:t>Bendras kalorijų kiekis (apytikslė vertė)</w:t>
      </w:r>
      <w:r>
        <w:rPr>
          <w:szCs w:val="22"/>
          <w:lang w:val="lt-LT"/>
        </w:rPr>
        <w:tab/>
      </w:r>
      <w:r>
        <w:rPr>
          <w:szCs w:val="22"/>
          <w:lang w:val="lt-LT"/>
        </w:rPr>
        <w:tab/>
      </w:r>
      <w:r>
        <w:rPr>
          <w:szCs w:val="22"/>
          <w:lang w:val="lt-LT"/>
        </w:rPr>
        <w:tab/>
        <w:t>1900 kcal</w:t>
      </w:r>
    </w:p>
    <w:p w14:paraId="0406028E" w14:textId="77777777" w:rsidR="00DF6F3F" w:rsidRDefault="00371309">
      <w:pPr>
        <w:spacing w:line="240" w:lineRule="auto"/>
        <w:rPr>
          <w:szCs w:val="22"/>
          <w:lang w:val="lt-LT"/>
        </w:rPr>
      </w:pPr>
      <w:r>
        <w:rPr>
          <w:szCs w:val="22"/>
          <w:lang w:val="lt-LT"/>
        </w:rPr>
        <w:t>Nebaltyminės kalorijos</w:t>
      </w:r>
      <w:r>
        <w:rPr>
          <w:szCs w:val="22"/>
          <w:lang w:val="lt-LT"/>
        </w:rPr>
        <w:tab/>
      </w:r>
      <w:r>
        <w:rPr>
          <w:szCs w:val="22"/>
          <w:lang w:val="lt-LT"/>
        </w:rPr>
        <w:tab/>
      </w:r>
      <w:r>
        <w:rPr>
          <w:szCs w:val="22"/>
          <w:lang w:val="lt-LT"/>
        </w:rPr>
        <w:tab/>
      </w:r>
      <w:r>
        <w:rPr>
          <w:szCs w:val="22"/>
          <w:lang w:val="lt-LT"/>
        </w:rPr>
        <w:tab/>
        <w:t>1280 kcal</w:t>
      </w:r>
    </w:p>
    <w:p w14:paraId="759CB6A2" w14:textId="77777777" w:rsidR="00DF6F3F" w:rsidRDefault="00371309">
      <w:pPr>
        <w:spacing w:line="240" w:lineRule="auto"/>
        <w:rPr>
          <w:szCs w:val="22"/>
          <w:lang w:val="lt-LT"/>
        </w:rPr>
      </w:pPr>
      <w:r>
        <w:rPr>
          <w:szCs w:val="22"/>
          <w:lang w:val="lt-LT"/>
        </w:rPr>
        <w:t>Gliukozės kalorijos</w:t>
      </w:r>
      <w:r>
        <w:rPr>
          <w:szCs w:val="22"/>
          <w:lang w:val="lt-LT"/>
        </w:rPr>
        <w:tab/>
      </w:r>
      <w:r>
        <w:rPr>
          <w:szCs w:val="22"/>
          <w:lang w:val="lt-LT"/>
        </w:rPr>
        <w:tab/>
      </w:r>
      <w:r>
        <w:rPr>
          <w:szCs w:val="22"/>
          <w:lang w:val="lt-LT"/>
        </w:rPr>
        <w:tab/>
      </w:r>
      <w:r>
        <w:rPr>
          <w:szCs w:val="22"/>
          <w:lang w:val="lt-LT"/>
        </w:rPr>
        <w:tab/>
        <w:t>580 kcal</w:t>
      </w:r>
    </w:p>
    <w:p w14:paraId="181755C5" w14:textId="77777777" w:rsidR="00DF6F3F" w:rsidRDefault="00371309">
      <w:pPr>
        <w:spacing w:line="240" w:lineRule="auto"/>
      </w:pPr>
      <w:r>
        <w:rPr>
          <w:szCs w:val="22"/>
          <w:lang w:val="lt-LT"/>
        </w:rPr>
        <w:t xml:space="preserve">Lipidų kalorijos </w:t>
      </w:r>
      <w:r>
        <w:rPr>
          <w:szCs w:val="22"/>
          <w:vertAlign w:val="superscript"/>
          <w:lang w:val="lt-LT"/>
        </w:rPr>
        <w:t>a</w:t>
      </w:r>
      <w:r>
        <w:rPr>
          <w:szCs w:val="22"/>
          <w:lang w:val="lt-LT"/>
        </w:rPr>
        <w:tab/>
      </w:r>
      <w:r>
        <w:rPr>
          <w:szCs w:val="22"/>
          <w:lang w:val="lt-LT"/>
        </w:rPr>
        <w:tab/>
      </w:r>
      <w:r>
        <w:rPr>
          <w:szCs w:val="22"/>
          <w:lang w:val="lt-LT"/>
        </w:rPr>
        <w:tab/>
      </w:r>
      <w:r>
        <w:rPr>
          <w:szCs w:val="22"/>
          <w:lang w:val="lt-LT"/>
        </w:rPr>
        <w:tab/>
        <w:t>700 kcal</w:t>
      </w:r>
    </w:p>
    <w:p w14:paraId="52423637" w14:textId="77777777" w:rsidR="00DF6F3F" w:rsidRDefault="00DF6F3F">
      <w:pPr>
        <w:spacing w:line="240" w:lineRule="auto"/>
        <w:rPr>
          <w:szCs w:val="22"/>
          <w:lang w:val="lt-LT"/>
        </w:rPr>
      </w:pPr>
    </w:p>
    <w:p w14:paraId="5126B90A" w14:textId="77777777" w:rsidR="00DF6F3F" w:rsidRDefault="00371309">
      <w:pPr>
        <w:spacing w:line="240" w:lineRule="auto"/>
        <w:rPr>
          <w:szCs w:val="22"/>
          <w:lang w:val="lt-LT"/>
        </w:rPr>
      </w:pPr>
      <w:r>
        <w:rPr>
          <w:szCs w:val="22"/>
          <w:lang w:val="lt-LT"/>
        </w:rPr>
        <w:t>Nebaltyminių kalorijų / azoto santykis</w:t>
      </w:r>
      <w:r>
        <w:rPr>
          <w:szCs w:val="22"/>
          <w:lang w:val="lt-LT"/>
        </w:rPr>
        <w:tab/>
      </w:r>
      <w:r>
        <w:rPr>
          <w:szCs w:val="22"/>
          <w:lang w:val="lt-LT"/>
        </w:rPr>
        <w:tab/>
      </w:r>
      <w:r>
        <w:rPr>
          <w:szCs w:val="22"/>
          <w:lang w:val="lt-LT"/>
        </w:rPr>
        <w:tab/>
        <w:t>53 kcal/g</w:t>
      </w:r>
    </w:p>
    <w:p w14:paraId="5595A566" w14:textId="77777777" w:rsidR="00DF6F3F" w:rsidRDefault="00371309">
      <w:pPr>
        <w:spacing w:line="240" w:lineRule="auto"/>
        <w:rPr>
          <w:szCs w:val="22"/>
          <w:lang w:val="lt-LT"/>
        </w:rPr>
      </w:pPr>
      <w:r>
        <w:rPr>
          <w:szCs w:val="22"/>
          <w:lang w:val="lt-LT"/>
        </w:rPr>
        <w:t>Gliukozės / lipidų kalorijų santykis</w:t>
      </w:r>
      <w:r>
        <w:rPr>
          <w:szCs w:val="22"/>
          <w:lang w:val="lt-LT"/>
        </w:rPr>
        <w:tab/>
      </w:r>
      <w:r>
        <w:rPr>
          <w:szCs w:val="22"/>
          <w:lang w:val="lt-LT"/>
        </w:rPr>
        <w:tab/>
      </w:r>
      <w:r>
        <w:rPr>
          <w:szCs w:val="22"/>
          <w:lang w:val="lt-LT"/>
        </w:rPr>
        <w:tab/>
        <w:t>45/55</w:t>
      </w:r>
    </w:p>
    <w:p w14:paraId="68F7220E" w14:textId="77777777" w:rsidR="00DF6F3F" w:rsidRDefault="00371309">
      <w:pPr>
        <w:spacing w:line="240" w:lineRule="auto"/>
        <w:rPr>
          <w:szCs w:val="22"/>
          <w:lang w:val="lt-LT"/>
        </w:rPr>
      </w:pPr>
      <w:r>
        <w:rPr>
          <w:szCs w:val="22"/>
          <w:lang w:val="lt-LT"/>
        </w:rPr>
        <w:t>Lipidų / bendrų kalorijų kiekis</w:t>
      </w:r>
      <w:r>
        <w:rPr>
          <w:szCs w:val="22"/>
          <w:lang w:val="lt-LT"/>
        </w:rPr>
        <w:tab/>
      </w:r>
      <w:r>
        <w:rPr>
          <w:szCs w:val="22"/>
          <w:lang w:val="lt-LT"/>
        </w:rPr>
        <w:tab/>
      </w:r>
      <w:r>
        <w:rPr>
          <w:szCs w:val="22"/>
          <w:lang w:val="lt-LT"/>
        </w:rPr>
        <w:tab/>
        <w:t>37 %</w:t>
      </w:r>
    </w:p>
    <w:p w14:paraId="6BE2516B" w14:textId="77777777" w:rsidR="00DF6F3F" w:rsidRDefault="00371309">
      <w:pPr>
        <w:spacing w:line="240" w:lineRule="auto"/>
        <w:rPr>
          <w:szCs w:val="22"/>
          <w:lang w:val="lt-LT"/>
        </w:rPr>
      </w:pPr>
      <w:r>
        <w:rPr>
          <w:szCs w:val="22"/>
          <w:lang w:val="lt-LT"/>
        </w:rPr>
        <w:t>Elektrolitai:</w:t>
      </w:r>
    </w:p>
    <w:p w14:paraId="645A6A02" w14:textId="77777777" w:rsidR="00DF6F3F" w:rsidRDefault="00371309">
      <w:pPr>
        <w:spacing w:line="240" w:lineRule="auto"/>
        <w:rPr>
          <w:szCs w:val="22"/>
          <w:lang w:val="lt-LT"/>
        </w:rPr>
      </w:pPr>
      <w:r>
        <w:rPr>
          <w:szCs w:val="22"/>
          <w:lang w:val="lt-LT"/>
        </w:rPr>
        <w:t>Natris</w:t>
      </w:r>
      <w:r>
        <w:rPr>
          <w:szCs w:val="22"/>
          <w:lang w:val="lt-LT"/>
        </w:rPr>
        <w:tab/>
      </w:r>
      <w:r>
        <w:rPr>
          <w:szCs w:val="22"/>
          <w:lang w:val="lt-LT"/>
        </w:rPr>
        <w:tab/>
      </w:r>
      <w:r>
        <w:rPr>
          <w:szCs w:val="22"/>
          <w:lang w:val="lt-LT"/>
        </w:rPr>
        <w:tab/>
      </w:r>
      <w:r>
        <w:rPr>
          <w:szCs w:val="22"/>
          <w:lang w:val="lt-LT"/>
        </w:rPr>
        <w:tab/>
      </w:r>
      <w:r>
        <w:rPr>
          <w:szCs w:val="22"/>
          <w:lang w:val="lt-LT"/>
        </w:rPr>
        <w:tab/>
      </w:r>
      <w:r>
        <w:rPr>
          <w:szCs w:val="22"/>
          <w:lang w:val="lt-LT"/>
        </w:rPr>
        <w:tab/>
        <w:t>70,0 </w:t>
      </w:r>
      <w:proofErr w:type="spellStart"/>
      <w:r>
        <w:rPr>
          <w:szCs w:val="22"/>
          <w:lang w:val="lt-LT"/>
        </w:rPr>
        <w:t>mmol</w:t>
      </w:r>
      <w:proofErr w:type="spellEnd"/>
    </w:p>
    <w:p w14:paraId="7BA1BD8B" w14:textId="77777777" w:rsidR="00DF6F3F" w:rsidRDefault="00371309">
      <w:pPr>
        <w:spacing w:line="240" w:lineRule="auto"/>
        <w:rPr>
          <w:szCs w:val="22"/>
          <w:lang w:val="lt-LT"/>
        </w:rPr>
      </w:pPr>
      <w:r>
        <w:rPr>
          <w:szCs w:val="22"/>
          <w:lang w:val="lt-LT"/>
        </w:rPr>
        <w:t>Kalis</w:t>
      </w:r>
      <w:r>
        <w:rPr>
          <w:szCs w:val="22"/>
          <w:lang w:val="lt-LT"/>
        </w:rPr>
        <w:tab/>
      </w:r>
      <w:r>
        <w:rPr>
          <w:szCs w:val="22"/>
          <w:lang w:val="lt-LT"/>
        </w:rPr>
        <w:tab/>
      </w:r>
      <w:r>
        <w:rPr>
          <w:szCs w:val="22"/>
          <w:lang w:val="lt-LT"/>
        </w:rPr>
        <w:tab/>
      </w:r>
      <w:r>
        <w:rPr>
          <w:szCs w:val="22"/>
          <w:lang w:val="lt-LT"/>
        </w:rPr>
        <w:tab/>
      </w:r>
      <w:r>
        <w:rPr>
          <w:szCs w:val="22"/>
          <w:lang w:val="lt-LT"/>
        </w:rPr>
        <w:tab/>
      </w:r>
      <w:r>
        <w:rPr>
          <w:szCs w:val="22"/>
          <w:lang w:val="lt-LT"/>
        </w:rPr>
        <w:tab/>
        <w:t>60,0 </w:t>
      </w:r>
      <w:proofErr w:type="spellStart"/>
      <w:r>
        <w:rPr>
          <w:szCs w:val="22"/>
          <w:lang w:val="lt-LT"/>
        </w:rPr>
        <w:t>mmol</w:t>
      </w:r>
      <w:proofErr w:type="spellEnd"/>
    </w:p>
    <w:p w14:paraId="06F17024" w14:textId="77777777" w:rsidR="00DF6F3F" w:rsidRDefault="00371309">
      <w:pPr>
        <w:spacing w:line="240" w:lineRule="auto"/>
        <w:rPr>
          <w:szCs w:val="22"/>
          <w:lang w:val="lt-LT"/>
        </w:rPr>
      </w:pPr>
      <w:r>
        <w:rPr>
          <w:szCs w:val="22"/>
          <w:lang w:val="lt-LT"/>
        </w:rPr>
        <w:t>Magnis</w:t>
      </w:r>
      <w:r>
        <w:rPr>
          <w:szCs w:val="22"/>
          <w:lang w:val="lt-LT"/>
        </w:rPr>
        <w:tab/>
      </w:r>
      <w:r>
        <w:rPr>
          <w:szCs w:val="22"/>
          <w:lang w:val="lt-LT"/>
        </w:rPr>
        <w:tab/>
      </w:r>
      <w:r>
        <w:rPr>
          <w:szCs w:val="22"/>
          <w:lang w:val="lt-LT"/>
        </w:rPr>
        <w:tab/>
      </w:r>
      <w:r>
        <w:rPr>
          <w:szCs w:val="22"/>
          <w:lang w:val="lt-LT"/>
        </w:rPr>
        <w:tab/>
      </w:r>
      <w:r>
        <w:rPr>
          <w:szCs w:val="22"/>
          <w:lang w:val="lt-LT"/>
        </w:rPr>
        <w:tab/>
        <w:t>8,0 </w:t>
      </w:r>
      <w:proofErr w:type="spellStart"/>
      <w:r>
        <w:rPr>
          <w:szCs w:val="22"/>
          <w:lang w:val="lt-LT"/>
        </w:rPr>
        <w:t>mmol</w:t>
      </w:r>
      <w:proofErr w:type="spellEnd"/>
    </w:p>
    <w:p w14:paraId="7767C541" w14:textId="77777777" w:rsidR="00DF6F3F" w:rsidRDefault="00371309">
      <w:pPr>
        <w:spacing w:line="240" w:lineRule="auto"/>
        <w:rPr>
          <w:szCs w:val="22"/>
          <w:lang w:val="lt-LT"/>
        </w:rPr>
      </w:pPr>
      <w:r>
        <w:rPr>
          <w:szCs w:val="22"/>
          <w:lang w:val="lt-LT"/>
        </w:rPr>
        <w:t>Kalcis</w:t>
      </w:r>
      <w:r>
        <w:rPr>
          <w:szCs w:val="22"/>
          <w:lang w:val="lt-LT"/>
        </w:rPr>
        <w:tab/>
      </w:r>
      <w:r>
        <w:rPr>
          <w:szCs w:val="22"/>
          <w:lang w:val="lt-LT"/>
        </w:rPr>
        <w:tab/>
      </w:r>
      <w:r>
        <w:rPr>
          <w:szCs w:val="22"/>
          <w:lang w:val="lt-LT"/>
        </w:rPr>
        <w:tab/>
      </w:r>
      <w:r>
        <w:rPr>
          <w:szCs w:val="22"/>
          <w:lang w:val="lt-LT"/>
        </w:rPr>
        <w:tab/>
      </w:r>
      <w:r>
        <w:rPr>
          <w:szCs w:val="22"/>
          <w:lang w:val="lt-LT"/>
        </w:rPr>
        <w:tab/>
      </w:r>
      <w:r>
        <w:rPr>
          <w:szCs w:val="22"/>
          <w:lang w:val="lt-LT"/>
        </w:rPr>
        <w:tab/>
        <w:t>7,0 </w:t>
      </w:r>
      <w:proofErr w:type="spellStart"/>
      <w:r>
        <w:rPr>
          <w:szCs w:val="22"/>
          <w:lang w:val="lt-LT"/>
        </w:rPr>
        <w:t>mmol</w:t>
      </w:r>
      <w:proofErr w:type="spellEnd"/>
    </w:p>
    <w:p w14:paraId="630746F2" w14:textId="77777777" w:rsidR="00DF6F3F" w:rsidRDefault="00371309">
      <w:pPr>
        <w:spacing w:line="240" w:lineRule="auto"/>
      </w:pPr>
      <w:r>
        <w:rPr>
          <w:szCs w:val="22"/>
          <w:lang w:val="lt-LT"/>
        </w:rPr>
        <w:t xml:space="preserve">Fosfatai </w:t>
      </w:r>
      <w:r>
        <w:rPr>
          <w:szCs w:val="22"/>
          <w:vertAlign w:val="superscript"/>
          <w:lang w:val="lt-LT"/>
        </w:rPr>
        <w:t>b</w:t>
      </w:r>
      <w:r>
        <w:rPr>
          <w:szCs w:val="22"/>
          <w:lang w:val="lt-LT"/>
        </w:rPr>
        <w:tab/>
      </w:r>
      <w:r>
        <w:rPr>
          <w:szCs w:val="22"/>
          <w:lang w:val="lt-LT"/>
        </w:rPr>
        <w:tab/>
      </w:r>
      <w:r>
        <w:rPr>
          <w:szCs w:val="22"/>
          <w:lang w:val="lt-LT"/>
        </w:rPr>
        <w:tab/>
      </w:r>
      <w:r>
        <w:rPr>
          <w:szCs w:val="22"/>
          <w:lang w:val="lt-LT"/>
        </w:rPr>
        <w:tab/>
      </w:r>
      <w:r>
        <w:rPr>
          <w:szCs w:val="22"/>
          <w:lang w:val="lt-LT"/>
        </w:rPr>
        <w:tab/>
        <w:t>29,2 </w:t>
      </w:r>
      <w:proofErr w:type="spellStart"/>
      <w:r>
        <w:rPr>
          <w:szCs w:val="22"/>
          <w:lang w:val="lt-LT"/>
        </w:rPr>
        <w:t>mmol</w:t>
      </w:r>
      <w:proofErr w:type="spellEnd"/>
    </w:p>
    <w:p w14:paraId="2939A754" w14:textId="77777777" w:rsidR="00DF6F3F" w:rsidRDefault="00371309">
      <w:pPr>
        <w:spacing w:line="240" w:lineRule="auto"/>
        <w:rPr>
          <w:szCs w:val="22"/>
          <w:lang w:val="lt-LT"/>
        </w:rPr>
      </w:pPr>
      <w:r>
        <w:rPr>
          <w:szCs w:val="22"/>
          <w:lang w:val="lt-LT"/>
        </w:rPr>
        <w:t>Acetatai</w:t>
      </w:r>
      <w:r>
        <w:rPr>
          <w:szCs w:val="22"/>
          <w:lang w:val="lt-LT"/>
        </w:rPr>
        <w:tab/>
      </w:r>
      <w:r>
        <w:rPr>
          <w:szCs w:val="22"/>
          <w:lang w:val="lt-LT"/>
        </w:rPr>
        <w:tab/>
      </w:r>
      <w:r>
        <w:rPr>
          <w:szCs w:val="22"/>
          <w:lang w:val="lt-LT"/>
        </w:rPr>
        <w:tab/>
      </w:r>
      <w:r>
        <w:rPr>
          <w:szCs w:val="22"/>
          <w:lang w:val="lt-LT"/>
        </w:rPr>
        <w:tab/>
      </w:r>
      <w:r>
        <w:rPr>
          <w:szCs w:val="22"/>
          <w:lang w:val="lt-LT"/>
        </w:rPr>
        <w:tab/>
        <w:t>140 </w:t>
      </w:r>
      <w:proofErr w:type="spellStart"/>
      <w:r>
        <w:rPr>
          <w:szCs w:val="22"/>
          <w:lang w:val="lt-LT"/>
        </w:rPr>
        <w:t>mmol</w:t>
      </w:r>
      <w:proofErr w:type="spellEnd"/>
    </w:p>
    <w:p w14:paraId="23D50D32" w14:textId="77777777" w:rsidR="00DF6F3F" w:rsidRDefault="00371309">
      <w:pPr>
        <w:spacing w:line="240" w:lineRule="auto"/>
        <w:rPr>
          <w:szCs w:val="22"/>
          <w:lang w:val="lt-LT"/>
        </w:rPr>
      </w:pPr>
      <w:r>
        <w:rPr>
          <w:szCs w:val="22"/>
          <w:lang w:val="lt-LT"/>
        </w:rPr>
        <w:t>Chloridai</w:t>
      </w:r>
      <w:r>
        <w:rPr>
          <w:szCs w:val="22"/>
          <w:lang w:val="lt-LT"/>
        </w:rPr>
        <w:tab/>
      </w:r>
      <w:r>
        <w:rPr>
          <w:szCs w:val="22"/>
          <w:lang w:val="lt-LT"/>
        </w:rPr>
        <w:tab/>
      </w:r>
      <w:r>
        <w:rPr>
          <w:szCs w:val="22"/>
          <w:lang w:val="lt-LT"/>
        </w:rPr>
        <w:tab/>
      </w:r>
      <w:r>
        <w:rPr>
          <w:szCs w:val="22"/>
          <w:lang w:val="lt-LT"/>
        </w:rPr>
        <w:tab/>
      </w:r>
      <w:r>
        <w:rPr>
          <w:szCs w:val="22"/>
          <w:lang w:val="lt-LT"/>
        </w:rPr>
        <w:tab/>
        <w:t>90 </w:t>
      </w:r>
      <w:proofErr w:type="spellStart"/>
      <w:r>
        <w:rPr>
          <w:szCs w:val="22"/>
          <w:lang w:val="lt-LT"/>
        </w:rPr>
        <w:t>mmol</w:t>
      </w:r>
      <w:proofErr w:type="spellEnd"/>
    </w:p>
    <w:p w14:paraId="3F67FC2C" w14:textId="77777777" w:rsidR="00DF6F3F" w:rsidRDefault="00371309">
      <w:pPr>
        <w:spacing w:line="240" w:lineRule="auto"/>
        <w:rPr>
          <w:szCs w:val="22"/>
          <w:lang w:val="lt-LT"/>
        </w:rPr>
      </w:pPr>
      <w:r>
        <w:rPr>
          <w:szCs w:val="22"/>
          <w:lang w:val="lt-LT"/>
        </w:rPr>
        <w:t>pH</w:t>
      </w:r>
      <w:r>
        <w:rPr>
          <w:szCs w:val="22"/>
          <w:lang w:val="lt-LT"/>
        </w:rPr>
        <w:tab/>
      </w:r>
      <w:r>
        <w:rPr>
          <w:szCs w:val="22"/>
          <w:lang w:val="lt-LT"/>
        </w:rPr>
        <w:tab/>
      </w:r>
      <w:r>
        <w:rPr>
          <w:szCs w:val="22"/>
          <w:lang w:val="lt-LT"/>
        </w:rPr>
        <w:tab/>
      </w:r>
      <w:r>
        <w:rPr>
          <w:szCs w:val="22"/>
          <w:lang w:val="lt-LT"/>
        </w:rPr>
        <w:tab/>
      </w:r>
      <w:r>
        <w:rPr>
          <w:szCs w:val="22"/>
          <w:lang w:val="lt-LT"/>
        </w:rPr>
        <w:tab/>
      </w:r>
      <w:r>
        <w:rPr>
          <w:szCs w:val="22"/>
          <w:lang w:val="lt-LT"/>
        </w:rPr>
        <w:tab/>
        <w:t>6,4</w:t>
      </w:r>
    </w:p>
    <w:p w14:paraId="134208FE" w14:textId="77777777" w:rsidR="00DF6F3F" w:rsidRDefault="00371309">
      <w:pPr>
        <w:spacing w:line="240" w:lineRule="auto"/>
        <w:rPr>
          <w:szCs w:val="22"/>
          <w:lang w:val="lt-LT"/>
        </w:rPr>
      </w:pPr>
      <w:proofErr w:type="spellStart"/>
      <w:r>
        <w:rPr>
          <w:szCs w:val="22"/>
          <w:lang w:val="lt-LT"/>
        </w:rPr>
        <w:t>Osmoliariškumas</w:t>
      </w:r>
      <w:proofErr w:type="spellEnd"/>
      <w:r>
        <w:rPr>
          <w:szCs w:val="22"/>
          <w:lang w:val="lt-LT"/>
        </w:rPr>
        <w:tab/>
      </w:r>
      <w:r>
        <w:rPr>
          <w:szCs w:val="22"/>
          <w:lang w:val="lt-LT"/>
        </w:rPr>
        <w:tab/>
      </w:r>
      <w:r>
        <w:rPr>
          <w:szCs w:val="22"/>
          <w:lang w:val="lt-LT"/>
        </w:rPr>
        <w:tab/>
      </w:r>
      <w:r>
        <w:rPr>
          <w:szCs w:val="22"/>
          <w:lang w:val="lt-LT"/>
        </w:rPr>
        <w:tab/>
        <w:t>1270 </w:t>
      </w:r>
      <w:proofErr w:type="spellStart"/>
      <w:r>
        <w:rPr>
          <w:szCs w:val="22"/>
          <w:lang w:val="lt-LT"/>
        </w:rPr>
        <w:t>mOsm</w:t>
      </w:r>
      <w:proofErr w:type="spellEnd"/>
      <w:r>
        <w:rPr>
          <w:szCs w:val="22"/>
          <w:lang w:val="lt-LT"/>
        </w:rPr>
        <w:t>/l</w:t>
      </w:r>
    </w:p>
    <w:p w14:paraId="675FA60D" w14:textId="77777777" w:rsidR="00DF6F3F" w:rsidRDefault="00DF6F3F">
      <w:pPr>
        <w:spacing w:line="240" w:lineRule="auto"/>
        <w:rPr>
          <w:szCs w:val="22"/>
          <w:lang w:val="lt-LT"/>
        </w:rPr>
      </w:pPr>
    </w:p>
    <w:p w14:paraId="5B724040" w14:textId="77777777" w:rsidR="00DF6F3F" w:rsidRDefault="00371309">
      <w:pPr>
        <w:spacing w:line="240" w:lineRule="auto"/>
      </w:pPr>
      <w:r>
        <w:rPr>
          <w:szCs w:val="22"/>
          <w:vertAlign w:val="superscript"/>
          <w:lang w:val="lt-LT"/>
        </w:rPr>
        <w:t xml:space="preserve">a </w:t>
      </w:r>
      <w:r>
        <w:rPr>
          <w:szCs w:val="22"/>
          <w:lang w:val="lt-LT"/>
        </w:rPr>
        <w:t xml:space="preserve">taip pat ir kalorijos iš išgrynintų kiaušinio </w:t>
      </w:r>
      <w:r w:rsidR="00AD09F4">
        <w:rPr>
          <w:szCs w:val="22"/>
          <w:lang w:val="lt-LT"/>
        </w:rPr>
        <w:t>fosfolipid</w:t>
      </w:r>
      <w:r>
        <w:rPr>
          <w:szCs w:val="22"/>
          <w:lang w:val="lt-LT"/>
        </w:rPr>
        <w:t>ų</w:t>
      </w:r>
    </w:p>
    <w:p w14:paraId="4917B6EF" w14:textId="77777777" w:rsidR="00DF6F3F" w:rsidRDefault="00371309">
      <w:pPr>
        <w:spacing w:line="240" w:lineRule="auto"/>
      </w:pPr>
      <w:r>
        <w:rPr>
          <w:szCs w:val="22"/>
          <w:vertAlign w:val="superscript"/>
          <w:lang w:val="lt-LT"/>
        </w:rPr>
        <w:t>b</w:t>
      </w:r>
      <w:r>
        <w:rPr>
          <w:szCs w:val="22"/>
          <w:lang w:val="lt-LT"/>
        </w:rPr>
        <w:t xml:space="preserve"> taip pat ir fosfatai, esantys lipidų emulsijoje</w:t>
      </w:r>
    </w:p>
    <w:p w14:paraId="2DD1C6F1" w14:textId="77777777" w:rsidR="00DF6F3F" w:rsidRDefault="00DF6F3F">
      <w:pPr>
        <w:spacing w:line="240" w:lineRule="auto"/>
        <w:rPr>
          <w:szCs w:val="22"/>
          <w:lang w:val="lt-LT"/>
        </w:rPr>
      </w:pPr>
    </w:p>
    <w:p w14:paraId="63C9D667" w14:textId="77777777" w:rsidR="00DF6F3F" w:rsidRDefault="00DF6F3F">
      <w:pPr>
        <w:spacing w:line="240" w:lineRule="auto"/>
        <w:rPr>
          <w:szCs w:val="22"/>
          <w:lang w:val="lt-LT"/>
        </w:rPr>
      </w:pPr>
    </w:p>
    <w:p w14:paraId="513318DD"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lt-LT"/>
        </w:rPr>
        <w:t>3.</w:t>
      </w:r>
      <w:r>
        <w:rPr>
          <w:b/>
          <w:szCs w:val="22"/>
          <w:lang w:val="lt-LT"/>
        </w:rPr>
        <w:tab/>
        <w:t>PAGALBINIŲ MEDŽIAGŲ SĄRAŠAS</w:t>
      </w:r>
    </w:p>
    <w:p w14:paraId="304DC242" w14:textId="77777777" w:rsidR="00DF6F3F" w:rsidRDefault="00DF6F3F">
      <w:pPr>
        <w:spacing w:line="240" w:lineRule="auto"/>
        <w:rPr>
          <w:szCs w:val="22"/>
          <w:lang w:val="lt-LT"/>
        </w:rPr>
      </w:pPr>
    </w:p>
    <w:p w14:paraId="32222E00" w14:textId="77777777" w:rsidR="00DF6F3F" w:rsidRDefault="00371309">
      <w:pPr>
        <w:spacing w:line="240" w:lineRule="auto"/>
      </w:pPr>
      <w:r>
        <w:rPr>
          <w:szCs w:val="22"/>
          <w:u w:val="single"/>
          <w:shd w:val="clear" w:color="auto" w:fill="D3D3D3"/>
          <w:lang w:val="lt-LT"/>
        </w:rPr>
        <w:t>Lipidų emulsijos kamera</w:t>
      </w:r>
    </w:p>
    <w:p w14:paraId="644B8F8A" w14:textId="77777777" w:rsidR="00DF6F3F" w:rsidRDefault="00371309">
      <w:pPr>
        <w:spacing w:line="240" w:lineRule="auto"/>
        <w:rPr>
          <w:i/>
          <w:szCs w:val="22"/>
          <w:lang w:val="lt-LT"/>
        </w:rPr>
      </w:pPr>
      <w:proofErr w:type="spellStart"/>
      <w:r>
        <w:rPr>
          <w:i/>
          <w:szCs w:val="22"/>
          <w:lang w:val="lt-LT"/>
        </w:rPr>
        <w:t>Phosphatid</w:t>
      </w:r>
      <w:proofErr w:type="spellEnd"/>
      <w:r>
        <w:rPr>
          <w:i/>
          <w:szCs w:val="22"/>
          <w:lang w:val="lt-LT"/>
        </w:rPr>
        <w:t xml:space="preserve"> </w:t>
      </w:r>
      <w:proofErr w:type="spellStart"/>
      <w:r>
        <w:rPr>
          <w:i/>
          <w:szCs w:val="22"/>
          <w:lang w:val="lt-LT"/>
        </w:rPr>
        <w:t>vitello</w:t>
      </w:r>
      <w:proofErr w:type="spellEnd"/>
      <w:r>
        <w:rPr>
          <w:i/>
          <w:szCs w:val="22"/>
          <w:lang w:val="lt-LT"/>
        </w:rPr>
        <w:t xml:space="preserve"> </w:t>
      </w:r>
      <w:proofErr w:type="spellStart"/>
      <w:r>
        <w:rPr>
          <w:i/>
          <w:szCs w:val="22"/>
          <w:lang w:val="lt-LT"/>
        </w:rPr>
        <w:t>ovi</w:t>
      </w:r>
      <w:proofErr w:type="spellEnd"/>
      <w:r>
        <w:rPr>
          <w:i/>
          <w:szCs w:val="22"/>
          <w:lang w:val="lt-LT"/>
        </w:rPr>
        <w:t xml:space="preserve"> </w:t>
      </w:r>
      <w:proofErr w:type="spellStart"/>
      <w:r>
        <w:rPr>
          <w:i/>
          <w:szCs w:val="22"/>
          <w:lang w:val="lt-LT"/>
        </w:rPr>
        <w:t>purificata</w:t>
      </w:r>
      <w:proofErr w:type="spellEnd"/>
      <w:r>
        <w:rPr>
          <w:i/>
          <w:szCs w:val="22"/>
          <w:lang w:val="lt-LT"/>
        </w:rPr>
        <w:t xml:space="preserve">, </w:t>
      </w:r>
      <w:proofErr w:type="spellStart"/>
      <w:r>
        <w:rPr>
          <w:i/>
          <w:szCs w:val="22"/>
          <w:lang w:val="lt-LT"/>
        </w:rPr>
        <w:t>glycerolum</w:t>
      </w:r>
      <w:proofErr w:type="spellEnd"/>
      <w:r>
        <w:rPr>
          <w:i/>
          <w:szCs w:val="22"/>
          <w:lang w:val="lt-LT"/>
        </w:rPr>
        <w:t xml:space="preserve">, </w:t>
      </w:r>
      <w:proofErr w:type="spellStart"/>
      <w:r>
        <w:rPr>
          <w:i/>
          <w:szCs w:val="22"/>
          <w:lang w:val="lt-LT"/>
        </w:rPr>
        <w:t>natrii</w:t>
      </w:r>
      <w:proofErr w:type="spellEnd"/>
      <w:r>
        <w:rPr>
          <w:i/>
          <w:szCs w:val="22"/>
          <w:lang w:val="lt-LT"/>
        </w:rPr>
        <w:t xml:space="preserve"> </w:t>
      </w:r>
      <w:proofErr w:type="spellStart"/>
      <w:r>
        <w:rPr>
          <w:i/>
          <w:szCs w:val="22"/>
          <w:lang w:val="lt-LT"/>
        </w:rPr>
        <w:t>oleas</w:t>
      </w:r>
      <w:proofErr w:type="spellEnd"/>
      <w:r>
        <w:rPr>
          <w:i/>
          <w:szCs w:val="22"/>
          <w:lang w:val="lt-LT"/>
        </w:rPr>
        <w:t xml:space="preserve">, </w:t>
      </w:r>
      <w:proofErr w:type="spellStart"/>
      <w:r>
        <w:rPr>
          <w:i/>
          <w:szCs w:val="22"/>
          <w:lang w:val="lt-LT"/>
        </w:rPr>
        <w:t>natrii</w:t>
      </w:r>
      <w:proofErr w:type="spellEnd"/>
      <w:r>
        <w:rPr>
          <w:i/>
          <w:szCs w:val="22"/>
          <w:lang w:val="lt-LT"/>
        </w:rPr>
        <w:t xml:space="preserve"> </w:t>
      </w:r>
      <w:proofErr w:type="spellStart"/>
      <w:r>
        <w:rPr>
          <w:i/>
          <w:szCs w:val="22"/>
          <w:lang w:val="lt-LT"/>
        </w:rPr>
        <w:t>hydroxidum</w:t>
      </w:r>
      <w:proofErr w:type="spellEnd"/>
      <w:r>
        <w:rPr>
          <w:i/>
          <w:szCs w:val="22"/>
          <w:lang w:val="lt-LT"/>
        </w:rPr>
        <w:t xml:space="preserve">, </w:t>
      </w:r>
      <w:proofErr w:type="spellStart"/>
      <w:r>
        <w:rPr>
          <w:i/>
          <w:szCs w:val="22"/>
          <w:lang w:val="lt-LT"/>
        </w:rPr>
        <w:t>aqua</w:t>
      </w:r>
      <w:proofErr w:type="spellEnd"/>
      <w:r>
        <w:rPr>
          <w:i/>
          <w:szCs w:val="22"/>
          <w:lang w:val="lt-LT"/>
        </w:rPr>
        <w:t xml:space="preserve"> </w:t>
      </w:r>
      <w:proofErr w:type="spellStart"/>
      <w:r>
        <w:rPr>
          <w:i/>
          <w:szCs w:val="22"/>
          <w:lang w:val="lt-LT"/>
        </w:rPr>
        <w:t>ad</w:t>
      </w:r>
      <w:proofErr w:type="spellEnd"/>
      <w:r>
        <w:rPr>
          <w:i/>
          <w:szCs w:val="22"/>
          <w:lang w:val="lt-LT"/>
        </w:rPr>
        <w:t xml:space="preserve"> </w:t>
      </w:r>
      <w:proofErr w:type="spellStart"/>
      <w:r>
        <w:rPr>
          <w:i/>
          <w:szCs w:val="22"/>
          <w:lang w:val="lt-LT"/>
        </w:rPr>
        <w:t>iniectabile</w:t>
      </w:r>
      <w:proofErr w:type="spellEnd"/>
    </w:p>
    <w:p w14:paraId="41CE7D4B" w14:textId="77777777" w:rsidR="00DF6F3F" w:rsidRDefault="00DF6F3F">
      <w:pPr>
        <w:spacing w:line="240" w:lineRule="auto"/>
        <w:rPr>
          <w:szCs w:val="22"/>
          <w:lang w:val="lt-LT"/>
        </w:rPr>
      </w:pPr>
    </w:p>
    <w:p w14:paraId="29A9901F" w14:textId="77777777" w:rsidR="00DF6F3F" w:rsidRDefault="00371309">
      <w:pPr>
        <w:spacing w:line="240" w:lineRule="auto"/>
      </w:pPr>
      <w:r>
        <w:rPr>
          <w:szCs w:val="22"/>
          <w:u w:val="single"/>
          <w:shd w:val="clear" w:color="auto" w:fill="D3D3D3"/>
          <w:lang w:val="lt-LT"/>
        </w:rPr>
        <w:t>Aminorūgščių su elektrolitais tirpalo kamera</w:t>
      </w:r>
    </w:p>
    <w:p w14:paraId="690AC1FC" w14:textId="77777777" w:rsidR="00DF6F3F" w:rsidRDefault="00371309">
      <w:pPr>
        <w:spacing w:line="240" w:lineRule="auto"/>
        <w:rPr>
          <w:i/>
          <w:szCs w:val="22"/>
          <w:lang w:val="lt-LT"/>
        </w:rPr>
      </w:pPr>
      <w:proofErr w:type="spellStart"/>
      <w:r>
        <w:rPr>
          <w:i/>
          <w:szCs w:val="22"/>
          <w:lang w:val="lt-LT"/>
        </w:rPr>
        <w:t>Acidum</w:t>
      </w:r>
      <w:proofErr w:type="spellEnd"/>
      <w:r>
        <w:rPr>
          <w:i/>
          <w:szCs w:val="22"/>
          <w:lang w:val="lt-LT"/>
        </w:rPr>
        <w:t xml:space="preserve"> </w:t>
      </w:r>
      <w:proofErr w:type="spellStart"/>
      <w:r>
        <w:rPr>
          <w:i/>
          <w:szCs w:val="22"/>
          <w:lang w:val="lt-LT"/>
        </w:rPr>
        <w:t>aceticum</w:t>
      </w:r>
      <w:proofErr w:type="spellEnd"/>
      <w:r>
        <w:rPr>
          <w:i/>
          <w:szCs w:val="22"/>
          <w:lang w:val="lt-LT"/>
        </w:rPr>
        <w:t xml:space="preserve"> </w:t>
      </w:r>
      <w:proofErr w:type="spellStart"/>
      <w:r>
        <w:rPr>
          <w:i/>
          <w:szCs w:val="22"/>
          <w:lang w:val="lt-LT"/>
        </w:rPr>
        <w:t>glaciale</w:t>
      </w:r>
      <w:proofErr w:type="spellEnd"/>
      <w:r>
        <w:rPr>
          <w:i/>
          <w:szCs w:val="22"/>
          <w:lang w:val="lt-LT"/>
        </w:rPr>
        <w:t xml:space="preserve">, </w:t>
      </w:r>
      <w:proofErr w:type="spellStart"/>
      <w:r>
        <w:rPr>
          <w:i/>
          <w:szCs w:val="22"/>
          <w:lang w:val="lt-LT"/>
        </w:rPr>
        <w:t>aqua</w:t>
      </w:r>
      <w:proofErr w:type="spellEnd"/>
      <w:r>
        <w:rPr>
          <w:i/>
          <w:szCs w:val="22"/>
          <w:lang w:val="lt-LT"/>
        </w:rPr>
        <w:t xml:space="preserve"> </w:t>
      </w:r>
      <w:proofErr w:type="spellStart"/>
      <w:r>
        <w:rPr>
          <w:i/>
          <w:szCs w:val="22"/>
          <w:lang w:val="lt-LT"/>
        </w:rPr>
        <w:t>ad</w:t>
      </w:r>
      <w:proofErr w:type="spellEnd"/>
      <w:r>
        <w:rPr>
          <w:i/>
          <w:szCs w:val="22"/>
          <w:lang w:val="lt-LT"/>
        </w:rPr>
        <w:t xml:space="preserve"> </w:t>
      </w:r>
      <w:proofErr w:type="spellStart"/>
      <w:r>
        <w:rPr>
          <w:i/>
          <w:szCs w:val="22"/>
          <w:lang w:val="lt-LT"/>
        </w:rPr>
        <w:t>iniectabile</w:t>
      </w:r>
      <w:proofErr w:type="spellEnd"/>
    </w:p>
    <w:p w14:paraId="5CC0E0BF" w14:textId="77777777" w:rsidR="00DF6F3F" w:rsidRDefault="00DF6F3F">
      <w:pPr>
        <w:spacing w:line="240" w:lineRule="auto"/>
        <w:rPr>
          <w:szCs w:val="22"/>
          <w:lang w:val="lt-LT"/>
        </w:rPr>
      </w:pPr>
    </w:p>
    <w:p w14:paraId="6E7AF76B" w14:textId="77777777" w:rsidR="00DF6F3F" w:rsidRDefault="00371309">
      <w:pPr>
        <w:spacing w:line="240" w:lineRule="auto"/>
      </w:pPr>
      <w:r>
        <w:rPr>
          <w:szCs w:val="22"/>
          <w:u w:val="single"/>
          <w:shd w:val="clear" w:color="auto" w:fill="D3D3D3"/>
          <w:lang w:val="lt-LT"/>
        </w:rPr>
        <w:t>Gliukozės su kalciu tirpalo kamera</w:t>
      </w:r>
    </w:p>
    <w:p w14:paraId="7E72C39F" w14:textId="77777777" w:rsidR="00DF6F3F" w:rsidRDefault="00371309">
      <w:pPr>
        <w:spacing w:line="240" w:lineRule="auto"/>
        <w:rPr>
          <w:i/>
          <w:szCs w:val="22"/>
          <w:lang w:val="lt-LT"/>
        </w:rPr>
      </w:pPr>
      <w:proofErr w:type="spellStart"/>
      <w:r>
        <w:rPr>
          <w:i/>
          <w:szCs w:val="22"/>
          <w:lang w:val="lt-LT"/>
        </w:rPr>
        <w:t>Acidum</w:t>
      </w:r>
      <w:proofErr w:type="spellEnd"/>
      <w:r>
        <w:rPr>
          <w:i/>
          <w:szCs w:val="22"/>
          <w:lang w:val="lt-LT"/>
        </w:rPr>
        <w:t xml:space="preserve"> </w:t>
      </w:r>
      <w:proofErr w:type="spellStart"/>
      <w:r>
        <w:rPr>
          <w:i/>
          <w:szCs w:val="22"/>
          <w:lang w:val="lt-LT"/>
        </w:rPr>
        <w:t>hydrochloridum</w:t>
      </w:r>
      <w:proofErr w:type="spellEnd"/>
      <w:r>
        <w:rPr>
          <w:i/>
          <w:szCs w:val="22"/>
          <w:lang w:val="lt-LT"/>
        </w:rPr>
        <w:t xml:space="preserve">, </w:t>
      </w:r>
      <w:proofErr w:type="spellStart"/>
      <w:r>
        <w:rPr>
          <w:i/>
          <w:szCs w:val="22"/>
          <w:lang w:val="lt-LT"/>
        </w:rPr>
        <w:t>aqua</w:t>
      </w:r>
      <w:proofErr w:type="spellEnd"/>
      <w:r>
        <w:rPr>
          <w:i/>
          <w:szCs w:val="22"/>
          <w:lang w:val="lt-LT"/>
        </w:rPr>
        <w:t xml:space="preserve"> </w:t>
      </w:r>
      <w:proofErr w:type="spellStart"/>
      <w:r>
        <w:rPr>
          <w:i/>
          <w:szCs w:val="22"/>
          <w:lang w:val="lt-LT"/>
        </w:rPr>
        <w:t>ad</w:t>
      </w:r>
      <w:proofErr w:type="spellEnd"/>
      <w:r>
        <w:rPr>
          <w:i/>
          <w:szCs w:val="22"/>
          <w:lang w:val="lt-LT"/>
        </w:rPr>
        <w:t xml:space="preserve"> </w:t>
      </w:r>
      <w:proofErr w:type="spellStart"/>
      <w:r>
        <w:rPr>
          <w:i/>
          <w:szCs w:val="22"/>
          <w:lang w:val="lt-LT"/>
        </w:rPr>
        <w:t>iniectabile</w:t>
      </w:r>
      <w:proofErr w:type="spellEnd"/>
    </w:p>
    <w:p w14:paraId="13C79F6E" w14:textId="77777777" w:rsidR="00DF6F3F" w:rsidRDefault="00DF6F3F">
      <w:pPr>
        <w:spacing w:line="240" w:lineRule="auto"/>
        <w:rPr>
          <w:szCs w:val="22"/>
          <w:lang w:val="lt-LT"/>
        </w:rPr>
      </w:pPr>
    </w:p>
    <w:p w14:paraId="6C3BEB64" w14:textId="77777777" w:rsidR="00DF6F3F" w:rsidRDefault="00DF6F3F">
      <w:pPr>
        <w:spacing w:line="240" w:lineRule="auto"/>
        <w:rPr>
          <w:szCs w:val="22"/>
          <w:lang w:val="lt-LT"/>
        </w:rPr>
      </w:pPr>
    </w:p>
    <w:p w14:paraId="51C25084"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lt-LT"/>
        </w:rPr>
        <w:t>4.</w:t>
      </w:r>
      <w:r>
        <w:rPr>
          <w:b/>
          <w:szCs w:val="22"/>
          <w:lang w:val="lt-LT"/>
        </w:rPr>
        <w:tab/>
        <w:t>FARMACINĖ FORMA IR KIEKIS PAKUOTĖJE</w:t>
      </w:r>
    </w:p>
    <w:p w14:paraId="2697B517" w14:textId="77777777" w:rsidR="00DF6F3F" w:rsidRDefault="00DF6F3F">
      <w:pPr>
        <w:spacing w:line="240" w:lineRule="auto"/>
        <w:rPr>
          <w:szCs w:val="22"/>
          <w:u w:val="single"/>
          <w:lang w:val="lt-LT"/>
        </w:rPr>
      </w:pPr>
    </w:p>
    <w:p w14:paraId="250B04BB" w14:textId="77777777" w:rsidR="00DF6F3F" w:rsidRDefault="00371309">
      <w:pPr>
        <w:spacing w:line="240" w:lineRule="auto"/>
      </w:pPr>
      <w:r>
        <w:rPr>
          <w:szCs w:val="22"/>
          <w:u w:val="single"/>
          <w:lang w:val="lt-LT"/>
        </w:rPr>
        <w:t>Po paruošimo</w:t>
      </w:r>
      <w:r>
        <w:rPr>
          <w:szCs w:val="22"/>
          <w:lang w:val="lt-LT"/>
        </w:rPr>
        <w:t xml:space="preserve"> </w:t>
      </w:r>
    </w:p>
    <w:p w14:paraId="32C13773" w14:textId="77777777" w:rsidR="00DF6F3F" w:rsidRDefault="00371309">
      <w:pPr>
        <w:spacing w:line="240" w:lineRule="auto"/>
        <w:rPr>
          <w:szCs w:val="22"/>
          <w:lang w:val="lt-LT"/>
        </w:rPr>
      </w:pPr>
      <w:r>
        <w:rPr>
          <w:szCs w:val="22"/>
          <w:lang w:val="lt-LT"/>
        </w:rPr>
        <w:t>Infuzinė emulsija</w:t>
      </w:r>
    </w:p>
    <w:p w14:paraId="3979157D" w14:textId="77777777" w:rsidR="00DF6F3F" w:rsidRDefault="00DF6F3F">
      <w:pPr>
        <w:spacing w:line="240" w:lineRule="auto"/>
        <w:rPr>
          <w:szCs w:val="22"/>
          <w:lang w:val="lt-LT"/>
        </w:rPr>
      </w:pPr>
    </w:p>
    <w:p w14:paraId="753A26A9" w14:textId="77777777" w:rsidR="00DF6F3F" w:rsidRDefault="00371309">
      <w:pPr>
        <w:spacing w:line="240" w:lineRule="auto"/>
      </w:pPr>
      <w:r>
        <w:rPr>
          <w:szCs w:val="22"/>
          <w:lang w:val="lt-LT"/>
        </w:rPr>
        <w:t>4 x 2000 ml</w:t>
      </w:r>
    </w:p>
    <w:p w14:paraId="52EA21D2" w14:textId="77777777" w:rsidR="00ED1553" w:rsidRDefault="00ED1553" w:rsidP="00ED1553">
      <w:pPr>
        <w:spacing w:line="240" w:lineRule="auto"/>
      </w:pPr>
      <w:r>
        <w:rPr>
          <w:szCs w:val="22"/>
          <w:lang w:val="lt-LT"/>
        </w:rPr>
        <w:t>5 x 2000 ml</w:t>
      </w:r>
    </w:p>
    <w:p w14:paraId="7B205C03" w14:textId="77777777" w:rsidR="00DF6F3F" w:rsidRDefault="00DF6F3F">
      <w:pPr>
        <w:spacing w:line="240" w:lineRule="auto"/>
        <w:rPr>
          <w:szCs w:val="22"/>
          <w:lang w:val="lt-LT"/>
        </w:rPr>
      </w:pPr>
    </w:p>
    <w:p w14:paraId="2376E06B" w14:textId="77777777" w:rsidR="00DF6F3F" w:rsidRDefault="00DF6F3F">
      <w:pPr>
        <w:spacing w:line="240" w:lineRule="auto"/>
        <w:rPr>
          <w:szCs w:val="22"/>
          <w:lang w:val="lt-LT"/>
        </w:rPr>
      </w:pPr>
    </w:p>
    <w:p w14:paraId="228C3021"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lt-LT"/>
        </w:rPr>
        <w:t>5.</w:t>
      </w:r>
      <w:r>
        <w:rPr>
          <w:b/>
          <w:szCs w:val="22"/>
          <w:lang w:val="lt-LT"/>
        </w:rPr>
        <w:tab/>
        <w:t>VARTOJIMO METODAS IR BŪDAS (-AI)</w:t>
      </w:r>
    </w:p>
    <w:p w14:paraId="771F31DC" w14:textId="77777777" w:rsidR="00DF6F3F" w:rsidRDefault="00DF6F3F">
      <w:pPr>
        <w:spacing w:line="240" w:lineRule="auto"/>
        <w:rPr>
          <w:szCs w:val="22"/>
          <w:lang w:val="lt-LT"/>
        </w:rPr>
      </w:pPr>
    </w:p>
    <w:p w14:paraId="02C8B6E4" w14:textId="77777777" w:rsidR="00DF6F3F" w:rsidRDefault="00371309">
      <w:pPr>
        <w:spacing w:line="240" w:lineRule="auto"/>
        <w:rPr>
          <w:szCs w:val="22"/>
          <w:lang w:val="lt-LT"/>
        </w:rPr>
      </w:pPr>
      <w:r>
        <w:rPr>
          <w:szCs w:val="22"/>
          <w:lang w:val="lt-LT"/>
        </w:rPr>
        <w:t>Leisti į centrinę veną.</w:t>
      </w:r>
    </w:p>
    <w:p w14:paraId="691D06F1" w14:textId="77777777" w:rsidR="00DF6F3F" w:rsidRDefault="00371309">
      <w:pPr>
        <w:spacing w:line="240" w:lineRule="auto"/>
        <w:rPr>
          <w:szCs w:val="22"/>
          <w:lang w:val="lt-LT"/>
        </w:rPr>
      </w:pPr>
      <w:r>
        <w:rPr>
          <w:szCs w:val="22"/>
          <w:lang w:val="lt-LT"/>
        </w:rPr>
        <w:t>Tik vienkartiniam vartojimui.</w:t>
      </w:r>
    </w:p>
    <w:p w14:paraId="19A03BA6" w14:textId="77777777" w:rsidR="00DF6F3F" w:rsidRDefault="00371309">
      <w:pPr>
        <w:spacing w:line="240" w:lineRule="auto"/>
      </w:pPr>
      <w:r>
        <w:rPr>
          <w:szCs w:val="22"/>
          <w:lang w:val="lt-LT"/>
        </w:rPr>
        <w:t>Prieš vartojimą perskaitykite pakuotės lapelį.</w:t>
      </w:r>
    </w:p>
    <w:p w14:paraId="331D0F98" w14:textId="77777777" w:rsidR="00DF6F3F" w:rsidRDefault="00DF6F3F">
      <w:pPr>
        <w:spacing w:line="240" w:lineRule="auto"/>
        <w:rPr>
          <w:szCs w:val="22"/>
          <w:lang w:val="lt-LT"/>
        </w:rPr>
      </w:pPr>
    </w:p>
    <w:p w14:paraId="7CEC0E36" w14:textId="77777777" w:rsidR="00DF6F3F" w:rsidRDefault="00DF6F3F">
      <w:pPr>
        <w:spacing w:line="240" w:lineRule="auto"/>
        <w:rPr>
          <w:szCs w:val="22"/>
          <w:lang w:val="lt-LT"/>
        </w:rPr>
      </w:pPr>
    </w:p>
    <w:p w14:paraId="06EA1F36"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lt-LT"/>
        </w:rPr>
        <w:lastRenderedPageBreak/>
        <w:t>6.</w:t>
      </w:r>
      <w:r>
        <w:rPr>
          <w:b/>
          <w:szCs w:val="22"/>
          <w:lang w:val="lt-LT"/>
        </w:rPr>
        <w:tab/>
        <w:t>SPECIALUS ĮSPĖJIMAS, KAD VAISTINĮ PREPARATĄ BŪTINA LAIKYTI VAIKAMS NEPASTEBIMOJE IR  NEPASIEKIAMOJE VIETOJE</w:t>
      </w:r>
    </w:p>
    <w:p w14:paraId="5EBC1C2E" w14:textId="77777777" w:rsidR="00DF6F3F" w:rsidRDefault="00DF6F3F">
      <w:pPr>
        <w:spacing w:line="240" w:lineRule="auto"/>
        <w:rPr>
          <w:szCs w:val="22"/>
          <w:lang w:val="lt-LT"/>
        </w:rPr>
      </w:pPr>
    </w:p>
    <w:p w14:paraId="7191E813" w14:textId="77777777" w:rsidR="00DF6F3F" w:rsidRDefault="00371309">
      <w:pPr>
        <w:spacing w:line="240" w:lineRule="auto"/>
      </w:pPr>
      <w:r>
        <w:rPr>
          <w:szCs w:val="22"/>
          <w:lang w:val="lt-LT"/>
        </w:rPr>
        <w:t>Laikyti vaikams nepastebimoje ir nepasiekiamoje vietoje.</w:t>
      </w:r>
    </w:p>
    <w:p w14:paraId="0581192B" w14:textId="77777777" w:rsidR="00DF6F3F" w:rsidRDefault="00DF6F3F">
      <w:pPr>
        <w:spacing w:line="240" w:lineRule="auto"/>
        <w:rPr>
          <w:szCs w:val="22"/>
          <w:lang w:val="lt-LT"/>
        </w:rPr>
      </w:pPr>
    </w:p>
    <w:p w14:paraId="44AF2844" w14:textId="77777777" w:rsidR="00DF6F3F" w:rsidRDefault="00DF6F3F">
      <w:pPr>
        <w:spacing w:line="240" w:lineRule="auto"/>
        <w:rPr>
          <w:szCs w:val="22"/>
          <w:lang w:val="lt-LT"/>
        </w:rPr>
      </w:pPr>
    </w:p>
    <w:p w14:paraId="0EA88189"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lt-LT"/>
        </w:rPr>
        <w:t>7.</w:t>
      </w:r>
      <w:r>
        <w:rPr>
          <w:b/>
          <w:szCs w:val="22"/>
          <w:lang w:val="lt-LT"/>
        </w:rPr>
        <w:tab/>
        <w:t>KITAS (-I) SPECIALUS (-ŪS) ĮSPĖJIMAS (-AI) (JEI REIKIA)</w:t>
      </w:r>
    </w:p>
    <w:p w14:paraId="717E2D86" w14:textId="77777777" w:rsidR="00DF6F3F" w:rsidRDefault="00DF6F3F">
      <w:pPr>
        <w:spacing w:line="240" w:lineRule="auto"/>
        <w:rPr>
          <w:szCs w:val="22"/>
          <w:lang w:val="lt-LT"/>
        </w:rPr>
      </w:pPr>
    </w:p>
    <w:p w14:paraId="10A555D5" w14:textId="77777777" w:rsidR="00DF6F3F" w:rsidRDefault="00371309">
      <w:pPr>
        <w:spacing w:line="240" w:lineRule="auto"/>
        <w:rPr>
          <w:szCs w:val="22"/>
          <w:lang w:val="lt-LT"/>
        </w:rPr>
      </w:pPr>
      <w:r>
        <w:rPr>
          <w:szCs w:val="22"/>
          <w:lang w:val="lt-LT"/>
        </w:rPr>
        <w:t>Su elektrolitais.</w:t>
      </w:r>
    </w:p>
    <w:p w14:paraId="31DA9270" w14:textId="77777777" w:rsidR="00DF6F3F" w:rsidRDefault="00371309">
      <w:pPr>
        <w:spacing w:line="240" w:lineRule="auto"/>
        <w:rPr>
          <w:szCs w:val="22"/>
          <w:lang w:val="lt-LT"/>
        </w:rPr>
      </w:pPr>
      <w:r>
        <w:rPr>
          <w:szCs w:val="22"/>
          <w:lang w:val="lt-LT"/>
        </w:rPr>
        <w:t xml:space="preserve">Nevartokite tos pačios infuzinės sistemos prieš kraujo perpylimą, perpylimo metu arba po perpylimo. </w:t>
      </w:r>
    </w:p>
    <w:p w14:paraId="2930A629" w14:textId="77777777" w:rsidR="00DF6F3F" w:rsidRDefault="00371309">
      <w:pPr>
        <w:spacing w:line="240" w:lineRule="auto"/>
        <w:rPr>
          <w:szCs w:val="22"/>
          <w:lang w:val="lt-LT"/>
        </w:rPr>
      </w:pPr>
      <w:r>
        <w:rPr>
          <w:szCs w:val="22"/>
          <w:lang w:val="lt-LT"/>
        </w:rPr>
        <w:t>Vartokite tik jei aminorūgščių ir gliukozės tirpalai skaidrūs, lipidų emulsija ir paruoštas mišinys yra vienalytis, panašus į pieną skystis ir maišelis nepažeistas.</w:t>
      </w:r>
    </w:p>
    <w:p w14:paraId="4A6333B5" w14:textId="77777777" w:rsidR="00DF6F3F" w:rsidRDefault="00371309">
      <w:pPr>
        <w:spacing w:line="240" w:lineRule="auto"/>
        <w:rPr>
          <w:szCs w:val="22"/>
          <w:lang w:val="lt-LT"/>
        </w:rPr>
      </w:pPr>
      <w:r>
        <w:rPr>
          <w:szCs w:val="22"/>
          <w:lang w:val="lt-LT"/>
        </w:rPr>
        <w:t xml:space="preserve">Nejunkite nuosekliai. </w:t>
      </w:r>
    </w:p>
    <w:p w14:paraId="5AC3852A" w14:textId="77777777" w:rsidR="00DF6F3F" w:rsidRDefault="00371309">
      <w:pPr>
        <w:spacing w:line="240" w:lineRule="auto"/>
        <w:rPr>
          <w:szCs w:val="22"/>
          <w:lang w:val="lt-LT"/>
        </w:rPr>
      </w:pPr>
      <w:r>
        <w:rPr>
          <w:szCs w:val="22"/>
          <w:lang w:val="lt-LT"/>
        </w:rPr>
        <w:t>Negalima leisti nesuardžius laikinų pertvarų ir nesumaišius 3 kamerų turinio. Paruoštą infuzinę emulsiją suvartoti nedelsiant.</w:t>
      </w:r>
    </w:p>
    <w:p w14:paraId="19D87101" w14:textId="77777777" w:rsidR="00DF6F3F" w:rsidRDefault="00DF6F3F">
      <w:pPr>
        <w:spacing w:line="240" w:lineRule="auto"/>
        <w:rPr>
          <w:szCs w:val="22"/>
          <w:lang w:val="lt-LT"/>
        </w:rPr>
      </w:pPr>
    </w:p>
    <w:p w14:paraId="1F73F78D" w14:textId="77777777" w:rsidR="00DF6F3F" w:rsidRDefault="00DF6F3F">
      <w:pPr>
        <w:spacing w:line="240" w:lineRule="auto"/>
        <w:rPr>
          <w:szCs w:val="22"/>
          <w:lang w:val="lt-LT"/>
        </w:rPr>
      </w:pPr>
    </w:p>
    <w:p w14:paraId="3EEC9AF0"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lt-LT"/>
        </w:rPr>
        <w:t>8.</w:t>
      </w:r>
      <w:r>
        <w:rPr>
          <w:b/>
          <w:szCs w:val="22"/>
          <w:lang w:val="lt-LT"/>
        </w:rPr>
        <w:tab/>
        <w:t>TINKAMUMO LAIKAS</w:t>
      </w:r>
    </w:p>
    <w:p w14:paraId="1600C44E" w14:textId="77777777" w:rsidR="00DF6F3F" w:rsidRDefault="00DF6F3F">
      <w:pPr>
        <w:spacing w:line="240" w:lineRule="auto"/>
        <w:rPr>
          <w:szCs w:val="22"/>
          <w:lang w:val="lt-LT"/>
        </w:rPr>
      </w:pPr>
    </w:p>
    <w:p w14:paraId="36779304" w14:textId="77777777" w:rsidR="00DF6F3F" w:rsidRDefault="00371309">
      <w:pPr>
        <w:spacing w:line="240" w:lineRule="auto"/>
        <w:rPr>
          <w:szCs w:val="22"/>
          <w:lang w:val="lt-LT"/>
        </w:rPr>
      </w:pPr>
      <w:r>
        <w:rPr>
          <w:szCs w:val="22"/>
          <w:lang w:val="lt-LT"/>
        </w:rPr>
        <w:t>Tinka iki: {mm/MMMM}</w:t>
      </w:r>
    </w:p>
    <w:p w14:paraId="244FE083" w14:textId="77777777" w:rsidR="00DF6F3F" w:rsidRDefault="00DF6F3F">
      <w:pPr>
        <w:spacing w:line="240" w:lineRule="auto"/>
        <w:rPr>
          <w:szCs w:val="22"/>
          <w:lang w:val="lt-LT"/>
        </w:rPr>
      </w:pPr>
    </w:p>
    <w:p w14:paraId="2764D630" w14:textId="77777777" w:rsidR="00DF6F3F" w:rsidRDefault="00DF6F3F">
      <w:pPr>
        <w:spacing w:line="240" w:lineRule="auto"/>
        <w:rPr>
          <w:szCs w:val="22"/>
          <w:lang w:val="lt-LT"/>
        </w:rPr>
      </w:pPr>
    </w:p>
    <w:p w14:paraId="6279A5AF" w14:textId="77777777" w:rsidR="00DF6F3F" w:rsidRDefault="00371309">
      <w:pPr>
        <w:keepNext/>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lt-LT"/>
        </w:rPr>
        <w:t>9.</w:t>
      </w:r>
      <w:r>
        <w:rPr>
          <w:b/>
          <w:szCs w:val="22"/>
          <w:lang w:val="lt-LT"/>
        </w:rPr>
        <w:tab/>
        <w:t>SPECIALIOS LAIKYMO SĄLYGOS</w:t>
      </w:r>
    </w:p>
    <w:p w14:paraId="6FD617E4" w14:textId="77777777" w:rsidR="00DF6F3F" w:rsidRDefault="00DF6F3F">
      <w:pPr>
        <w:spacing w:line="240" w:lineRule="auto"/>
        <w:rPr>
          <w:szCs w:val="22"/>
          <w:lang w:val="lt-LT"/>
        </w:rPr>
      </w:pPr>
    </w:p>
    <w:p w14:paraId="035F868F" w14:textId="77777777" w:rsidR="00DF6F3F" w:rsidRDefault="00371309">
      <w:pPr>
        <w:spacing w:line="240" w:lineRule="auto"/>
        <w:rPr>
          <w:szCs w:val="22"/>
          <w:lang w:val="lt-LT"/>
        </w:rPr>
      </w:pPr>
      <w:r>
        <w:rPr>
          <w:szCs w:val="22"/>
          <w:lang w:val="lt-LT"/>
        </w:rPr>
        <w:t>Negalima užšaldyti.</w:t>
      </w:r>
    </w:p>
    <w:p w14:paraId="02B9D1D4" w14:textId="77777777" w:rsidR="00DF6F3F" w:rsidRDefault="00371309">
      <w:pPr>
        <w:spacing w:line="240" w:lineRule="auto"/>
        <w:rPr>
          <w:szCs w:val="22"/>
          <w:lang w:val="lt-LT"/>
        </w:rPr>
      </w:pPr>
      <w:r>
        <w:rPr>
          <w:szCs w:val="22"/>
          <w:lang w:val="lt-LT"/>
        </w:rPr>
        <w:t>Laikyti apsauginiame maišelyje.</w:t>
      </w:r>
    </w:p>
    <w:p w14:paraId="2DB35622" w14:textId="77777777" w:rsidR="00DF6F3F" w:rsidRDefault="00DF6F3F">
      <w:pPr>
        <w:spacing w:line="240" w:lineRule="auto"/>
        <w:rPr>
          <w:szCs w:val="22"/>
          <w:lang w:val="lt-LT"/>
        </w:rPr>
      </w:pPr>
    </w:p>
    <w:p w14:paraId="53FC1EF5" w14:textId="77777777" w:rsidR="00DF6F3F" w:rsidRDefault="00DF6F3F">
      <w:pPr>
        <w:spacing w:line="240" w:lineRule="auto"/>
        <w:rPr>
          <w:szCs w:val="22"/>
          <w:lang w:val="lt-LT"/>
        </w:rPr>
      </w:pPr>
    </w:p>
    <w:p w14:paraId="0A3C8E39"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outlineLvl w:val="0"/>
      </w:pPr>
      <w:r>
        <w:rPr>
          <w:b/>
          <w:szCs w:val="22"/>
          <w:lang w:val="lt-LT"/>
        </w:rPr>
        <w:t>10.</w:t>
      </w:r>
      <w:r>
        <w:rPr>
          <w:b/>
          <w:szCs w:val="22"/>
          <w:lang w:val="lt-LT"/>
        </w:rPr>
        <w:tab/>
        <w:t>SPECIALIOS ATSARGUMO PRIEMONĖS DĖL NESUVARTOTO VAISTINIO PREPARATO AR JO ATLIEKŲ TVARKYMO (JEI REIKIA)</w:t>
      </w:r>
    </w:p>
    <w:p w14:paraId="5028E5CA" w14:textId="77777777" w:rsidR="00DF6F3F" w:rsidRDefault="00DF6F3F">
      <w:pPr>
        <w:spacing w:line="240" w:lineRule="auto"/>
        <w:rPr>
          <w:szCs w:val="22"/>
          <w:lang w:val="lt-LT"/>
        </w:rPr>
      </w:pPr>
    </w:p>
    <w:p w14:paraId="4C04625B" w14:textId="77777777" w:rsidR="00DF6F3F" w:rsidRDefault="00DF6F3F">
      <w:pPr>
        <w:spacing w:line="240" w:lineRule="auto"/>
        <w:rPr>
          <w:szCs w:val="22"/>
          <w:lang w:val="lt-LT"/>
        </w:rPr>
      </w:pPr>
    </w:p>
    <w:p w14:paraId="5F3E0D15"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outlineLvl w:val="0"/>
      </w:pPr>
      <w:r>
        <w:rPr>
          <w:b/>
          <w:szCs w:val="22"/>
          <w:lang w:val="lt-LT"/>
        </w:rPr>
        <w:t>11.</w:t>
      </w:r>
      <w:r>
        <w:rPr>
          <w:b/>
          <w:szCs w:val="22"/>
          <w:lang w:val="lt-LT"/>
        </w:rPr>
        <w:tab/>
      </w:r>
      <w:r>
        <w:rPr>
          <w:b/>
          <w:caps/>
          <w:szCs w:val="22"/>
          <w:lang w:val="lt-LT"/>
        </w:rPr>
        <w:t xml:space="preserve"> REGISTRUOTOJO PAVADINIMAS IR ADRESAS</w:t>
      </w:r>
    </w:p>
    <w:p w14:paraId="6A88B82A" w14:textId="77777777" w:rsidR="00DF6F3F" w:rsidRDefault="00DF6F3F">
      <w:pPr>
        <w:spacing w:line="240" w:lineRule="auto"/>
        <w:rPr>
          <w:szCs w:val="22"/>
          <w:lang w:val="lt-LT"/>
        </w:rPr>
      </w:pPr>
    </w:p>
    <w:p w14:paraId="1A0E25C9" w14:textId="77777777" w:rsidR="00DF6F3F" w:rsidRDefault="00371309">
      <w:pPr>
        <w:spacing w:line="240" w:lineRule="auto"/>
        <w:rPr>
          <w:szCs w:val="22"/>
          <w:lang w:val="lt-LT"/>
        </w:rPr>
      </w:pPr>
      <w:proofErr w:type="spellStart"/>
      <w:r>
        <w:rPr>
          <w:szCs w:val="22"/>
          <w:lang w:val="lt-LT"/>
        </w:rPr>
        <w:t>Baxter</w:t>
      </w:r>
      <w:proofErr w:type="spellEnd"/>
      <w:r>
        <w:rPr>
          <w:szCs w:val="22"/>
          <w:lang w:val="lt-LT"/>
        </w:rPr>
        <w:t xml:space="preserve"> S.A.</w:t>
      </w:r>
    </w:p>
    <w:p w14:paraId="2BCC5388" w14:textId="77777777" w:rsidR="00DF6F3F" w:rsidRDefault="00371309">
      <w:pPr>
        <w:spacing w:line="240" w:lineRule="auto"/>
        <w:rPr>
          <w:szCs w:val="22"/>
          <w:lang w:val="lt-LT"/>
        </w:rPr>
      </w:pPr>
      <w:proofErr w:type="spellStart"/>
      <w:r>
        <w:rPr>
          <w:szCs w:val="22"/>
          <w:lang w:val="lt-LT"/>
        </w:rPr>
        <w:t>Boulevard</w:t>
      </w:r>
      <w:proofErr w:type="spellEnd"/>
      <w:r>
        <w:rPr>
          <w:szCs w:val="22"/>
          <w:lang w:val="lt-LT"/>
        </w:rPr>
        <w:t xml:space="preserve"> </w:t>
      </w:r>
      <w:proofErr w:type="spellStart"/>
      <w:r>
        <w:rPr>
          <w:szCs w:val="22"/>
          <w:lang w:val="lt-LT"/>
        </w:rPr>
        <w:t>René</w:t>
      </w:r>
      <w:proofErr w:type="spellEnd"/>
      <w:r>
        <w:rPr>
          <w:szCs w:val="22"/>
          <w:lang w:val="lt-LT"/>
        </w:rPr>
        <w:t xml:space="preserve"> </w:t>
      </w:r>
      <w:proofErr w:type="spellStart"/>
      <w:r>
        <w:rPr>
          <w:szCs w:val="22"/>
          <w:lang w:val="lt-LT"/>
        </w:rPr>
        <w:t>Branquart</w:t>
      </w:r>
      <w:proofErr w:type="spellEnd"/>
      <w:r>
        <w:rPr>
          <w:szCs w:val="22"/>
          <w:lang w:val="lt-LT"/>
        </w:rPr>
        <w:t xml:space="preserve"> 80</w:t>
      </w:r>
    </w:p>
    <w:p w14:paraId="58AD5522" w14:textId="77777777" w:rsidR="00DF6F3F" w:rsidRDefault="00371309">
      <w:pPr>
        <w:spacing w:line="240" w:lineRule="auto"/>
        <w:rPr>
          <w:szCs w:val="22"/>
          <w:lang w:val="lt-LT"/>
        </w:rPr>
      </w:pPr>
      <w:r>
        <w:rPr>
          <w:szCs w:val="22"/>
          <w:lang w:val="lt-LT"/>
        </w:rPr>
        <w:t xml:space="preserve">7860 </w:t>
      </w:r>
      <w:proofErr w:type="spellStart"/>
      <w:r>
        <w:rPr>
          <w:szCs w:val="22"/>
          <w:lang w:val="lt-LT"/>
        </w:rPr>
        <w:t>Lessines</w:t>
      </w:r>
      <w:proofErr w:type="spellEnd"/>
    </w:p>
    <w:p w14:paraId="0CA7D332" w14:textId="77777777" w:rsidR="00DF6F3F" w:rsidRDefault="00371309">
      <w:pPr>
        <w:spacing w:line="240" w:lineRule="auto"/>
      </w:pPr>
      <w:r>
        <w:rPr>
          <w:szCs w:val="22"/>
          <w:lang w:val="lt-LT"/>
        </w:rPr>
        <w:t xml:space="preserve">Belgija </w:t>
      </w:r>
    </w:p>
    <w:p w14:paraId="1D5DD07A" w14:textId="77777777" w:rsidR="00DF6F3F" w:rsidRDefault="00DF6F3F">
      <w:pPr>
        <w:spacing w:line="240" w:lineRule="auto"/>
        <w:rPr>
          <w:szCs w:val="22"/>
          <w:lang w:val="lt-LT"/>
        </w:rPr>
      </w:pPr>
    </w:p>
    <w:p w14:paraId="33138B59" w14:textId="77777777" w:rsidR="00DF6F3F" w:rsidRDefault="00DF6F3F">
      <w:pPr>
        <w:spacing w:line="240" w:lineRule="auto"/>
        <w:rPr>
          <w:szCs w:val="22"/>
          <w:lang w:val="lt-LT"/>
        </w:rPr>
      </w:pPr>
    </w:p>
    <w:p w14:paraId="0FD5A38F"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outlineLvl w:val="0"/>
      </w:pPr>
      <w:r>
        <w:rPr>
          <w:b/>
          <w:szCs w:val="22"/>
          <w:lang w:val="lt-LT"/>
        </w:rPr>
        <w:t>12.</w:t>
      </w:r>
      <w:r>
        <w:rPr>
          <w:b/>
          <w:szCs w:val="22"/>
          <w:lang w:val="lt-LT"/>
        </w:rPr>
        <w:tab/>
        <w:t xml:space="preserve">REGISTRACIJOS PAŽYMĖJIMO NUMERIS (-IAI) </w:t>
      </w:r>
    </w:p>
    <w:p w14:paraId="11F070B4" w14:textId="77777777" w:rsidR="00DF6F3F" w:rsidRDefault="00DF6F3F">
      <w:pPr>
        <w:spacing w:line="240" w:lineRule="auto"/>
        <w:rPr>
          <w:szCs w:val="22"/>
          <w:lang w:val="lt-LT"/>
        </w:rPr>
      </w:pPr>
    </w:p>
    <w:p w14:paraId="5020755E" w14:textId="77777777" w:rsidR="00DF6F3F" w:rsidRDefault="00371309">
      <w:r>
        <w:rPr>
          <w:bCs/>
          <w:szCs w:val="22"/>
          <w:shd w:val="clear" w:color="auto" w:fill="D3D3D3"/>
          <w:lang w:val="lt-LT"/>
        </w:rPr>
        <w:t>LT/1/19/4429/007 – 2000 ml, N1</w:t>
      </w:r>
    </w:p>
    <w:p w14:paraId="08437809" w14:textId="77777777" w:rsidR="00ED1553" w:rsidRDefault="00371309" w:rsidP="00ED1553">
      <w:pPr>
        <w:tabs>
          <w:tab w:val="clear" w:pos="567"/>
          <w:tab w:val="left" w:pos="1296"/>
        </w:tabs>
        <w:spacing w:line="240" w:lineRule="auto"/>
        <w:rPr>
          <w:bCs/>
          <w:szCs w:val="22"/>
          <w:lang w:val="lt-LT"/>
        </w:rPr>
      </w:pPr>
      <w:r>
        <w:rPr>
          <w:bCs/>
          <w:szCs w:val="22"/>
          <w:lang w:val="lt-LT"/>
        </w:rPr>
        <w:t xml:space="preserve">LT/1/19/4429/008 </w:t>
      </w:r>
      <w:r>
        <w:rPr>
          <w:bCs/>
          <w:szCs w:val="22"/>
          <w:shd w:val="clear" w:color="auto" w:fill="D3D3D3"/>
          <w:lang w:val="lt-LT"/>
        </w:rPr>
        <w:t>– 2000 ml, N4</w:t>
      </w:r>
      <w:r w:rsidR="00ED1553" w:rsidRPr="00ED1553">
        <w:rPr>
          <w:bCs/>
          <w:szCs w:val="22"/>
          <w:lang w:val="lt-LT"/>
        </w:rPr>
        <w:t xml:space="preserve"> </w:t>
      </w:r>
    </w:p>
    <w:p w14:paraId="1F609F6D" w14:textId="77777777" w:rsidR="00ED1553" w:rsidRDefault="00ED1553" w:rsidP="00ED1553">
      <w:pPr>
        <w:tabs>
          <w:tab w:val="clear" w:pos="567"/>
          <w:tab w:val="left" w:pos="1296"/>
        </w:tabs>
        <w:spacing w:line="240" w:lineRule="auto"/>
      </w:pPr>
      <w:r>
        <w:rPr>
          <w:bCs/>
          <w:szCs w:val="22"/>
          <w:lang w:val="lt-LT"/>
        </w:rPr>
        <w:t>LT/1/19/4429/0</w:t>
      </w:r>
      <w:r w:rsidR="00797E85">
        <w:rPr>
          <w:bCs/>
          <w:szCs w:val="22"/>
          <w:lang w:val="lt-LT"/>
        </w:rPr>
        <w:t>10</w:t>
      </w:r>
      <w:r>
        <w:rPr>
          <w:bCs/>
          <w:szCs w:val="22"/>
          <w:lang w:val="lt-LT"/>
        </w:rPr>
        <w:t xml:space="preserve"> </w:t>
      </w:r>
      <w:r>
        <w:rPr>
          <w:bCs/>
          <w:szCs w:val="22"/>
          <w:shd w:val="clear" w:color="auto" w:fill="D3D3D3"/>
          <w:lang w:val="lt-LT"/>
        </w:rPr>
        <w:t>– 2000 ml, N5</w:t>
      </w:r>
    </w:p>
    <w:p w14:paraId="58D0EE3D" w14:textId="77777777" w:rsidR="00DF6F3F" w:rsidRDefault="00DF6F3F">
      <w:pPr>
        <w:tabs>
          <w:tab w:val="clear" w:pos="567"/>
          <w:tab w:val="left" w:pos="1296"/>
        </w:tabs>
        <w:spacing w:line="240" w:lineRule="auto"/>
      </w:pPr>
    </w:p>
    <w:p w14:paraId="62508B9A" w14:textId="77777777" w:rsidR="00DF6F3F" w:rsidRDefault="00DF6F3F">
      <w:pPr>
        <w:spacing w:line="240" w:lineRule="auto"/>
        <w:rPr>
          <w:szCs w:val="22"/>
          <w:lang w:val="lt-LT"/>
        </w:rPr>
      </w:pPr>
    </w:p>
    <w:p w14:paraId="47086CEF" w14:textId="77777777" w:rsidR="00DF6F3F" w:rsidRDefault="00DF6F3F">
      <w:pPr>
        <w:spacing w:line="240" w:lineRule="auto"/>
        <w:rPr>
          <w:szCs w:val="22"/>
          <w:lang w:val="lt-LT"/>
        </w:rPr>
      </w:pPr>
    </w:p>
    <w:p w14:paraId="2947EC6F"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outlineLvl w:val="0"/>
      </w:pPr>
      <w:r>
        <w:rPr>
          <w:b/>
          <w:szCs w:val="22"/>
          <w:lang w:val="lt-LT"/>
        </w:rPr>
        <w:t>13.</w:t>
      </w:r>
      <w:r>
        <w:rPr>
          <w:b/>
          <w:szCs w:val="22"/>
          <w:lang w:val="lt-LT"/>
        </w:rPr>
        <w:tab/>
        <w:t xml:space="preserve">SERIJOS NUMERIS </w:t>
      </w:r>
    </w:p>
    <w:p w14:paraId="47462F79" w14:textId="77777777" w:rsidR="00DF6F3F" w:rsidRDefault="00DF6F3F">
      <w:pPr>
        <w:spacing w:line="240" w:lineRule="auto"/>
        <w:rPr>
          <w:szCs w:val="22"/>
          <w:lang w:val="lt-LT"/>
        </w:rPr>
      </w:pPr>
    </w:p>
    <w:p w14:paraId="6A9803EE" w14:textId="77777777" w:rsidR="00DF6F3F" w:rsidRDefault="00371309">
      <w:pPr>
        <w:spacing w:line="240" w:lineRule="auto"/>
        <w:rPr>
          <w:szCs w:val="22"/>
          <w:lang w:val="lt-LT"/>
        </w:rPr>
      </w:pPr>
      <w:r>
        <w:rPr>
          <w:szCs w:val="22"/>
          <w:lang w:val="lt-LT"/>
        </w:rPr>
        <w:t>Serija:</w:t>
      </w:r>
    </w:p>
    <w:p w14:paraId="64DBAC88" w14:textId="77777777" w:rsidR="00DF6F3F" w:rsidRDefault="00DF6F3F">
      <w:pPr>
        <w:spacing w:line="240" w:lineRule="auto"/>
        <w:rPr>
          <w:szCs w:val="22"/>
          <w:lang w:val="lt-LT"/>
        </w:rPr>
      </w:pPr>
    </w:p>
    <w:p w14:paraId="5A76CCE6" w14:textId="77777777" w:rsidR="00DF6F3F" w:rsidRDefault="00DF6F3F">
      <w:pPr>
        <w:spacing w:line="240" w:lineRule="auto"/>
        <w:rPr>
          <w:szCs w:val="22"/>
          <w:lang w:val="lt-LT"/>
        </w:rPr>
      </w:pPr>
    </w:p>
    <w:p w14:paraId="1A9F7830" w14:textId="77777777" w:rsidR="00DF6F3F" w:rsidRDefault="00371309">
      <w:pPr>
        <w:pBdr>
          <w:top w:val="single" w:sz="4" w:space="1" w:color="000000"/>
          <w:left w:val="single" w:sz="4" w:space="4" w:color="000000"/>
          <w:bottom w:val="single" w:sz="4" w:space="1" w:color="000000"/>
          <w:right w:val="single" w:sz="4" w:space="4" w:color="000000"/>
        </w:pBdr>
        <w:spacing w:line="240" w:lineRule="auto"/>
        <w:outlineLvl w:val="0"/>
      </w:pPr>
      <w:r>
        <w:rPr>
          <w:b/>
          <w:szCs w:val="22"/>
          <w:lang w:val="lt-LT"/>
        </w:rPr>
        <w:t>14.</w:t>
      </w:r>
      <w:r>
        <w:rPr>
          <w:b/>
          <w:szCs w:val="22"/>
          <w:lang w:val="lt-LT"/>
        </w:rPr>
        <w:tab/>
        <w:t>PARDAVIMO (IŠDAVIMO) TVARKA</w:t>
      </w:r>
    </w:p>
    <w:p w14:paraId="72D27ABD" w14:textId="77777777" w:rsidR="00DF6F3F" w:rsidRDefault="00DF6F3F">
      <w:pPr>
        <w:spacing w:line="240" w:lineRule="auto"/>
        <w:rPr>
          <w:szCs w:val="22"/>
          <w:lang w:val="lt-LT"/>
        </w:rPr>
      </w:pPr>
    </w:p>
    <w:p w14:paraId="0FBB926F" w14:textId="77777777" w:rsidR="00DF6F3F" w:rsidRDefault="00371309">
      <w:pPr>
        <w:spacing w:line="240" w:lineRule="auto"/>
      </w:pPr>
      <w:r>
        <w:rPr>
          <w:szCs w:val="22"/>
          <w:lang w:val="lt-LT"/>
        </w:rPr>
        <w:lastRenderedPageBreak/>
        <w:t>Receptinis vaistas</w:t>
      </w:r>
    </w:p>
    <w:p w14:paraId="29ED63D9" w14:textId="77777777" w:rsidR="00DF6F3F" w:rsidRDefault="00DF6F3F">
      <w:pPr>
        <w:spacing w:line="240" w:lineRule="auto"/>
        <w:rPr>
          <w:szCs w:val="22"/>
          <w:lang w:val="lt-LT"/>
        </w:rPr>
      </w:pPr>
    </w:p>
    <w:p w14:paraId="131C462A" w14:textId="77777777" w:rsidR="00DF6F3F" w:rsidRDefault="00DF6F3F">
      <w:pPr>
        <w:spacing w:line="240" w:lineRule="auto"/>
        <w:rPr>
          <w:szCs w:val="22"/>
          <w:lang w:val="lt-LT"/>
        </w:rPr>
      </w:pPr>
    </w:p>
    <w:p w14:paraId="3EBC73ED" w14:textId="77777777" w:rsidR="00DF6F3F" w:rsidRDefault="00371309">
      <w:pPr>
        <w:pBdr>
          <w:top w:val="single" w:sz="4" w:space="2" w:color="000000"/>
          <w:left w:val="single" w:sz="4" w:space="4" w:color="000000"/>
          <w:bottom w:val="single" w:sz="4" w:space="1" w:color="000000"/>
          <w:right w:val="single" w:sz="4" w:space="4" w:color="000000"/>
        </w:pBdr>
        <w:spacing w:line="240" w:lineRule="auto"/>
        <w:outlineLvl w:val="0"/>
      </w:pPr>
      <w:r>
        <w:rPr>
          <w:b/>
          <w:szCs w:val="22"/>
          <w:lang w:val="lt-LT"/>
        </w:rPr>
        <w:t>15.</w:t>
      </w:r>
      <w:r>
        <w:rPr>
          <w:b/>
          <w:szCs w:val="22"/>
          <w:lang w:val="lt-LT"/>
        </w:rPr>
        <w:tab/>
        <w:t>VARTOJIMO INSTRUKCIJA</w:t>
      </w:r>
    </w:p>
    <w:p w14:paraId="5EB82D8D" w14:textId="77777777" w:rsidR="00DF6F3F" w:rsidRDefault="00DF6F3F">
      <w:pPr>
        <w:spacing w:line="240" w:lineRule="auto"/>
        <w:rPr>
          <w:szCs w:val="22"/>
          <w:lang w:val="lt-LT"/>
        </w:rPr>
      </w:pPr>
    </w:p>
    <w:p w14:paraId="5AB86DFC" w14:textId="77777777" w:rsidR="00DF6F3F" w:rsidRDefault="00DF6F3F">
      <w:pPr>
        <w:spacing w:line="240" w:lineRule="auto"/>
        <w:rPr>
          <w:szCs w:val="22"/>
          <w:lang w:val="lt-LT"/>
        </w:rPr>
      </w:pPr>
    </w:p>
    <w:p w14:paraId="70604EBC" w14:textId="77777777" w:rsidR="00DF6F3F" w:rsidRDefault="00371309">
      <w:pPr>
        <w:pBdr>
          <w:top w:val="single" w:sz="4" w:space="1" w:color="000000"/>
          <w:left w:val="single" w:sz="4" w:space="4" w:color="000000"/>
          <w:bottom w:val="single" w:sz="4" w:space="0" w:color="000000"/>
          <w:right w:val="single" w:sz="4" w:space="4" w:color="000000"/>
        </w:pBdr>
        <w:spacing w:line="240" w:lineRule="auto"/>
      </w:pPr>
      <w:r>
        <w:rPr>
          <w:b/>
          <w:szCs w:val="22"/>
          <w:lang w:val="lt-LT"/>
        </w:rPr>
        <w:t>16.</w:t>
      </w:r>
      <w:r>
        <w:rPr>
          <w:b/>
          <w:szCs w:val="22"/>
          <w:lang w:val="lt-LT"/>
        </w:rPr>
        <w:tab/>
        <w:t>INFORMACIJA BRAILIO RAŠTU</w:t>
      </w:r>
    </w:p>
    <w:p w14:paraId="39B97B9B" w14:textId="77777777" w:rsidR="00DF6F3F" w:rsidRDefault="00DF6F3F">
      <w:pPr>
        <w:spacing w:line="240" w:lineRule="auto"/>
        <w:rPr>
          <w:szCs w:val="22"/>
          <w:lang w:val="lt-LT"/>
        </w:rPr>
      </w:pPr>
    </w:p>
    <w:p w14:paraId="1BC7C626" w14:textId="77777777" w:rsidR="00DF6F3F" w:rsidRDefault="00371309">
      <w:pPr>
        <w:spacing w:line="240" w:lineRule="auto"/>
      </w:pPr>
      <w:r>
        <w:rPr>
          <w:szCs w:val="22"/>
          <w:shd w:val="clear" w:color="auto" w:fill="D3D3D3"/>
          <w:lang w:val="lt-LT"/>
        </w:rPr>
        <w:t>Priimtas pagrindimas informacijos Brailio raštu nepateikti.</w:t>
      </w:r>
    </w:p>
    <w:p w14:paraId="5A09554D" w14:textId="77777777" w:rsidR="00DF6F3F" w:rsidRDefault="00DF6F3F">
      <w:pPr>
        <w:spacing w:line="240" w:lineRule="auto"/>
        <w:rPr>
          <w:szCs w:val="22"/>
          <w:lang w:val="lt-LT"/>
        </w:rPr>
      </w:pPr>
    </w:p>
    <w:p w14:paraId="331A5F56" w14:textId="77777777" w:rsidR="00DF6F3F" w:rsidRDefault="00DF6F3F">
      <w:pPr>
        <w:spacing w:line="240" w:lineRule="auto"/>
        <w:rPr>
          <w:szCs w:val="22"/>
          <w:shd w:val="clear" w:color="auto" w:fill="CCCCCC"/>
          <w:lang w:val="lt-LT"/>
        </w:rPr>
      </w:pPr>
    </w:p>
    <w:p w14:paraId="15C84375" w14:textId="77777777" w:rsidR="00DF6F3F" w:rsidRDefault="00371309">
      <w:pPr>
        <w:keepNext/>
        <w:pBdr>
          <w:top w:val="single" w:sz="4" w:space="1" w:color="000000"/>
          <w:left w:val="single" w:sz="4" w:space="4" w:color="000000"/>
          <w:bottom w:val="single" w:sz="4" w:space="1" w:color="000000"/>
          <w:right w:val="single" w:sz="4" w:space="4" w:color="000000"/>
        </w:pBdr>
        <w:tabs>
          <w:tab w:val="left" w:pos="0"/>
        </w:tabs>
        <w:spacing w:line="240" w:lineRule="auto"/>
        <w:outlineLvl w:val="0"/>
      </w:pPr>
      <w:r>
        <w:rPr>
          <w:b/>
          <w:szCs w:val="22"/>
        </w:rPr>
        <w:t>17.</w:t>
      </w:r>
      <w:r>
        <w:rPr>
          <w:b/>
          <w:szCs w:val="22"/>
        </w:rPr>
        <w:tab/>
        <w:t>UNIKALUS IDENTIFIKATORIUS – 2D BRŪKŠNINIS KODAS</w:t>
      </w:r>
    </w:p>
    <w:p w14:paraId="3ED0917B" w14:textId="77777777" w:rsidR="00DF6F3F" w:rsidRDefault="00DF6F3F">
      <w:pPr>
        <w:spacing w:line="240" w:lineRule="auto"/>
        <w:rPr>
          <w:szCs w:val="22"/>
          <w:shd w:val="clear" w:color="auto" w:fill="CCCCCC"/>
        </w:rPr>
      </w:pPr>
    </w:p>
    <w:p w14:paraId="6269FB71" w14:textId="77777777" w:rsidR="00DF6F3F" w:rsidRDefault="00371309">
      <w:pPr>
        <w:spacing w:line="240" w:lineRule="auto"/>
      </w:pPr>
      <w:proofErr w:type="spellStart"/>
      <w:r>
        <w:rPr>
          <w:szCs w:val="22"/>
          <w:shd w:val="clear" w:color="auto" w:fill="D3D3D3"/>
        </w:rPr>
        <w:t>Duomenys</w:t>
      </w:r>
      <w:proofErr w:type="spellEnd"/>
      <w:r>
        <w:rPr>
          <w:szCs w:val="22"/>
          <w:shd w:val="clear" w:color="auto" w:fill="D3D3D3"/>
        </w:rPr>
        <w:t xml:space="preserve"> </w:t>
      </w:r>
      <w:proofErr w:type="spellStart"/>
      <w:r>
        <w:rPr>
          <w:szCs w:val="22"/>
          <w:shd w:val="clear" w:color="auto" w:fill="D3D3D3"/>
        </w:rPr>
        <w:t>nebūtini</w:t>
      </w:r>
      <w:proofErr w:type="spellEnd"/>
      <w:r>
        <w:rPr>
          <w:szCs w:val="22"/>
          <w:shd w:val="clear" w:color="auto" w:fill="D3D3D3"/>
        </w:rPr>
        <w:t>.</w:t>
      </w:r>
    </w:p>
    <w:p w14:paraId="16DFFD23" w14:textId="77777777" w:rsidR="00DF6F3F" w:rsidRDefault="00DF6F3F">
      <w:pPr>
        <w:spacing w:line="240" w:lineRule="auto"/>
        <w:rPr>
          <w:szCs w:val="22"/>
        </w:rPr>
      </w:pPr>
    </w:p>
    <w:p w14:paraId="29FEEE73" w14:textId="77777777" w:rsidR="00DF6F3F" w:rsidRDefault="00DF6F3F">
      <w:pPr>
        <w:spacing w:line="240" w:lineRule="auto"/>
        <w:rPr>
          <w:szCs w:val="22"/>
        </w:rPr>
      </w:pPr>
    </w:p>
    <w:p w14:paraId="340E773D" w14:textId="77777777" w:rsidR="00DF6F3F" w:rsidRDefault="00371309">
      <w:pPr>
        <w:keepNext/>
        <w:pBdr>
          <w:top w:val="single" w:sz="4" w:space="1" w:color="000000"/>
          <w:left w:val="single" w:sz="4" w:space="4" w:color="000000"/>
          <w:bottom w:val="single" w:sz="4" w:space="1" w:color="000000"/>
          <w:right w:val="single" w:sz="4" w:space="4" w:color="000000"/>
        </w:pBdr>
        <w:tabs>
          <w:tab w:val="left" w:pos="0"/>
        </w:tabs>
        <w:spacing w:line="240" w:lineRule="auto"/>
        <w:outlineLvl w:val="0"/>
      </w:pPr>
      <w:r>
        <w:rPr>
          <w:b/>
          <w:szCs w:val="22"/>
        </w:rPr>
        <w:t>18.</w:t>
      </w:r>
      <w:r>
        <w:rPr>
          <w:b/>
          <w:szCs w:val="22"/>
        </w:rPr>
        <w:tab/>
        <w:t>UNIKALUS IDENTIFIKATORIUS – ŽMONĖMS SUPRANTAMI DUOMENYS</w:t>
      </w:r>
    </w:p>
    <w:p w14:paraId="2A012140" w14:textId="77777777" w:rsidR="00DF6F3F" w:rsidRDefault="00DF6F3F">
      <w:pPr>
        <w:spacing w:line="240" w:lineRule="auto"/>
        <w:rPr>
          <w:szCs w:val="22"/>
        </w:rPr>
      </w:pPr>
    </w:p>
    <w:p w14:paraId="08654FAC" w14:textId="77777777" w:rsidR="00DF6F3F" w:rsidRDefault="00371309">
      <w:pPr>
        <w:spacing w:line="240" w:lineRule="auto"/>
      </w:pPr>
      <w:proofErr w:type="spellStart"/>
      <w:r>
        <w:rPr>
          <w:szCs w:val="22"/>
          <w:shd w:val="clear" w:color="auto" w:fill="D3D3D3"/>
        </w:rPr>
        <w:t>Duomenys</w:t>
      </w:r>
      <w:proofErr w:type="spellEnd"/>
      <w:r>
        <w:rPr>
          <w:szCs w:val="22"/>
          <w:shd w:val="clear" w:color="auto" w:fill="D3D3D3"/>
        </w:rPr>
        <w:t xml:space="preserve"> </w:t>
      </w:r>
      <w:proofErr w:type="spellStart"/>
      <w:r>
        <w:rPr>
          <w:szCs w:val="22"/>
          <w:shd w:val="clear" w:color="auto" w:fill="D3D3D3"/>
        </w:rPr>
        <w:t>nebūtini</w:t>
      </w:r>
      <w:proofErr w:type="spellEnd"/>
      <w:r>
        <w:rPr>
          <w:szCs w:val="22"/>
          <w:shd w:val="clear" w:color="auto" w:fill="D3D3D3"/>
        </w:rPr>
        <w:t>.</w:t>
      </w:r>
    </w:p>
    <w:p w14:paraId="31AE2E89" w14:textId="77777777" w:rsidR="00DF6F3F" w:rsidRDefault="00DF6F3F">
      <w:pPr>
        <w:spacing w:line="240" w:lineRule="auto"/>
        <w:rPr>
          <w:vanish/>
          <w:szCs w:val="22"/>
        </w:rPr>
      </w:pPr>
    </w:p>
    <w:p w14:paraId="023C0854" w14:textId="77777777" w:rsidR="00DF6F3F" w:rsidRDefault="00DF6F3F">
      <w:pPr>
        <w:spacing w:line="240" w:lineRule="auto"/>
        <w:rPr>
          <w:szCs w:val="22"/>
          <w:lang w:val="lt-LT"/>
        </w:rPr>
      </w:pPr>
    </w:p>
    <w:p w14:paraId="541827BA" w14:textId="77777777" w:rsidR="00DF6F3F" w:rsidRDefault="00371309">
      <w:pPr>
        <w:pageBreakBefore/>
        <w:pBdr>
          <w:top w:val="single" w:sz="4" w:space="1" w:color="000000"/>
          <w:left w:val="single" w:sz="4" w:space="1" w:color="000000"/>
          <w:bottom w:val="single" w:sz="4" w:space="1" w:color="000000"/>
          <w:right w:val="single" w:sz="4" w:space="1" w:color="000000"/>
        </w:pBdr>
        <w:spacing w:line="240" w:lineRule="auto"/>
      </w:pPr>
      <w:r>
        <w:rPr>
          <w:b/>
          <w:bCs/>
          <w:szCs w:val="22"/>
          <w:lang w:val="lt-LT"/>
        </w:rPr>
        <w:lastRenderedPageBreak/>
        <w:t>INFORMACIJA ANT VIDINĖS PAKUOTĖS</w:t>
      </w:r>
    </w:p>
    <w:p w14:paraId="3DB8E0AA" w14:textId="77777777" w:rsidR="00DF6F3F" w:rsidRDefault="00DF6F3F">
      <w:pPr>
        <w:pBdr>
          <w:top w:val="single" w:sz="4" w:space="1" w:color="000000"/>
          <w:left w:val="single" w:sz="4" w:space="1" w:color="000000"/>
          <w:bottom w:val="single" w:sz="4" w:space="1" w:color="000000"/>
          <w:right w:val="single" w:sz="4" w:space="1" w:color="000000"/>
        </w:pBdr>
        <w:spacing w:line="240" w:lineRule="auto"/>
        <w:ind w:left="567" w:hanging="567"/>
        <w:rPr>
          <w:bCs/>
          <w:szCs w:val="22"/>
          <w:lang w:val="lt-LT"/>
        </w:rPr>
      </w:pPr>
    </w:p>
    <w:p w14:paraId="788FBF48" w14:textId="77777777" w:rsidR="00DF6F3F" w:rsidRDefault="00371309">
      <w:pPr>
        <w:pBdr>
          <w:top w:val="single" w:sz="4" w:space="1" w:color="000000"/>
          <w:left w:val="single" w:sz="4" w:space="1" w:color="000000"/>
          <w:bottom w:val="single" w:sz="4" w:space="1" w:color="000000"/>
          <w:right w:val="single" w:sz="4" w:space="1" w:color="000000"/>
        </w:pBdr>
        <w:spacing w:line="240" w:lineRule="auto"/>
      </w:pPr>
      <w:r>
        <w:rPr>
          <w:b/>
          <w:bCs/>
          <w:szCs w:val="22"/>
          <w:lang w:val="lt-LT"/>
        </w:rPr>
        <w:t>3 KAMERŲ MAIŠELIO ETIKETĖ (650 ml)</w:t>
      </w:r>
    </w:p>
    <w:p w14:paraId="3DAA3214" w14:textId="77777777" w:rsidR="00DF6F3F" w:rsidRDefault="00DF6F3F">
      <w:pPr>
        <w:spacing w:line="240" w:lineRule="auto"/>
        <w:rPr>
          <w:szCs w:val="22"/>
          <w:lang w:val="lt-LT"/>
        </w:rPr>
      </w:pPr>
    </w:p>
    <w:p w14:paraId="45500C19" w14:textId="77777777" w:rsidR="00DF6F3F" w:rsidRDefault="00DF6F3F">
      <w:pPr>
        <w:spacing w:line="240" w:lineRule="auto"/>
        <w:rPr>
          <w:szCs w:val="22"/>
          <w:lang w:val="lt-LT"/>
        </w:rPr>
      </w:pPr>
    </w:p>
    <w:p w14:paraId="2AECE4F7"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rPr>
          <w:b/>
          <w:szCs w:val="22"/>
          <w:lang w:val="lt-LT"/>
        </w:rPr>
      </w:pPr>
      <w:r>
        <w:rPr>
          <w:b/>
          <w:szCs w:val="22"/>
          <w:lang w:val="lt-LT"/>
        </w:rPr>
        <w:t>1.</w:t>
      </w:r>
      <w:r>
        <w:rPr>
          <w:b/>
          <w:szCs w:val="22"/>
          <w:lang w:val="lt-LT"/>
        </w:rPr>
        <w:tab/>
        <w:t>VAISTINIO PREPARATO PAVADINIMAS</w:t>
      </w:r>
    </w:p>
    <w:p w14:paraId="5D188EF4" w14:textId="77777777" w:rsidR="00DF6F3F" w:rsidRDefault="00DF6F3F">
      <w:pPr>
        <w:spacing w:line="240" w:lineRule="auto"/>
        <w:rPr>
          <w:szCs w:val="22"/>
          <w:lang w:val="lt-LT"/>
        </w:rPr>
      </w:pPr>
    </w:p>
    <w:p w14:paraId="1230FB76" w14:textId="77777777" w:rsidR="00DF6F3F" w:rsidRDefault="00371309">
      <w:pPr>
        <w:spacing w:line="240" w:lineRule="auto"/>
      </w:pPr>
      <w:r>
        <w:rPr>
          <w:szCs w:val="22"/>
          <w:lang w:val="lt-LT"/>
        </w:rPr>
        <w:t>OLIMEL N12E</w:t>
      </w:r>
      <w:r>
        <w:rPr>
          <w:szCs w:val="22"/>
          <w:lang w:val="pt-BR"/>
        </w:rPr>
        <w:t xml:space="preserve"> infuzin</w:t>
      </w:r>
      <w:r>
        <w:rPr>
          <w:szCs w:val="22"/>
          <w:lang w:val="lt-LT"/>
        </w:rPr>
        <w:t>ė emulsija</w:t>
      </w:r>
    </w:p>
    <w:p w14:paraId="7C2BA904" w14:textId="77777777" w:rsidR="00DF6F3F" w:rsidRDefault="00DF6F3F">
      <w:pPr>
        <w:spacing w:line="240" w:lineRule="auto"/>
        <w:rPr>
          <w:szCs w:val="22"/>
          <w:lang w:val="lt-LT"/>
        </w:rPr>
      </w:pPr>
    </w:p>
    <w:p w14:paraId="320005C6" w14:textId="77777777" w:rsidR="00DF6F3F" w:rsidRDefault="00DF6F3F">
      <w:pPr>
        <w:spacing w:line="240" w:lineRule="auto"/>
        <w:rPr>
          <w:szCs w:val="22"/>
          <w:lang w:val="lt-LT"/>
        </w:rPr>
      </w:pPr>
    </w:p>
    <w:p w14:paraId="45EA5891"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rPr>
          <w:b/>
          <w:szCs w:val="22"/>
          <w:lang w:val="lt-LT"/>
        </w:rPr>
      </w:pPr>
      <w:r>
        <w:rPr>
          <w:b/>
          <w:szCs w:val="22"/>
          <w:lang w:val="lt-LT"/>
        </w:rPr>
        <w:t>2.</w:t>
      </w:r>
      <w:r>
        <w:rPr>
          <w:b/>
          <w:szCs w:val="22"/>
          <w:lang w:val="lt-LT"/>
        </w:rPr>
        <w:tab/>
        <w:t>VEIKLIOJI MEDŽIAGA IR JOS KIEKIS</w:t>
      </w:r>
    </w:p>
    <w:p w14:paraId="4A549222" w14:textId="77777777" w:rsidR="00DF6F3F" w:rsidRDefault="00DF6F3F">
      <w:pPr>
        <w:spacing w:line="240" w:lineRule="auto"/>
        <w:rPr>
          <w:szCs w:val="22"/>
          <w:lang w:val="lt-LT"/>
        </w:rPr>
      </w:pPr>
    </w:p>
    <w:tbl>
      <w:tblPr>
        <w:tblW w:w="9016" w:type="dxa"/>
        <w:tblCellMar>
          <w:left w:w="10" w:type="dxa"/>
          <w:right w:w="10" w:type="dxa"/>
        </w:tblCellMar>
        <w:tblLook w:val="04A0" w:firstRow="1" w:lastRow="0" w:firstColumn="1" w:lastColumn="0" w:noHBand="0" w:noVBand="1"/>
      </w:tblPr>
      <w:tblGrid>
        <w:gridCol w:w="5293"/>
        <w:gridCol w:w="3723"/>
      </w:tblGrid>
      <w:tr w:rsidR="00DF6F3F" w14:paraId="4FC29963" w14:textId="77777777">
        <w:tc>
          <w:tcPr>
            <w:tcW w:w="52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70BED" w14:textId="77777777" w:rsidR="00DF6F3F" w:rsidRDefault="00DF6F3F">
            <w:pPr>
              <w:spacing w:line="240" w:lineRule="auto"/>
              <w:rPr>
                <w:szCs w:val="22"/>
                <w:lang w:val="lt-LT"/>
              </w:rPr>
            </w:pPr>
          </w:p>
        </w:tc>
        <w:tc>
          <w:tcPr>
            <w:tcW w:w="3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15A50" w14:textId="77777777" w:rsidR="00DF6F3F" w:rsidRDefault="00371309">
            <w:pPr>
              <w:spacing w:line="240" w:lineRule="auto"/>
              <w:rPr>
                <w:szCs w:val="22"/>
                <w:lang w:val="lt-LT"/>
              </w:rPr>
            </w:pPr>
            <w:r>
              <w:rPr>
                <w:szCs w:val="22"/>
                <w:lang w:val="lt-LT"/>
              </w:rPr>
              <w:t>Kiekis maišelyje</w:t>
            </w:r>
          </w:p>
        </w:tc>
      </w:tr>
      <w:tr w:rsidR="00DF6F3F" w14:paraId="5FE84CCB" w14:textId="77777777">
        <w:tc>
          <w:tcPr>
            <w:tcW w:w="52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33B23" w14:textId="77777777" w:rsidR="00DF6F3F" w:rsidRDefault="00DF6F3F">
            <w:pPr>
              <w:tabs>
                <w:tab w:val="clear" w:pos="567"/>
              </w:tabs>
              <w:snapToGrid/>
              <w:spacing w:line="240" w:lineRule="auto"/>
              <w:rPr>
                <w:szCs w:val="22"/>
                <w:lang w:val="lt-LT"/>
              </w:rPr>
            </w:pPr>
          </w:p>
        </w:tc>
        <w:tc>
          <w:tcPr>
            <w:tcW w:w="3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09532" w14:textId="77777777" w:rsidR="00DF6F3F" w:rsidRDefault="00371309">
            <w:pPr>
              <w:pStyle w:val="TableCenter"/>
              <w:spacing w:before="0" w:after="0"/>
              <w:jc w:val="left"/>
              <w:rPr>
                <w:sz w:val="22"/>
                <w:szCs w:val="22"/>
              </w:rPr>
            </w:pPr>
            <w:r>
              <w:rPr>
                <w:sz w:val="22"/>
                <w:szCs w:val="22"/>
              </w:rPr>
              <w:t>650 ml</w:t>
            </w:r>
          </w:p>
        </w:tc>
      </w:tr>
      <w:tr w:rsidR="00DF6F3F" w14:paraId="03EA5534" w14:textId="77777777">
        <w:tc>
          <w:tcPr>
            <w:tcW w:w="5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6F956" w14:textId="77777777" w:rsidR="00DF6F3F" w:rsidRDefault="00371309">
            <w:pPr>
              <w:pStyle w:val="TableCenter"/>
              <w:spacing w:before="0" w:after="0"/>
              <w:jc w:val="left"/>
            </w:pPr>
            <w:r>
              <w:rPr>
                <w:sz w:val="22"/>
                <w:szCs w:val="22"/>
              </w:rPr>
              <w:t xml:space="preserve">27,5% (atitinka 27,5 g/100 ml) </w:t>
            </w:r>
            <w:r>
              <w:rPr>
                <w:i/>
                <w:sz w:val="22"/>
                <w:szCs w:val="22"/>
                <w:lang w:val="it-IT"/>
              </w:rPr>
              <w:t>Solutio Glucosi</w:t>
            </w:r>
          </w:p>
        </w:tc>
        <w:tc>
          <w:tcPr>
            <w:tcW w:w="3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84BA1" w14:textId="77777777" w:rsidR="00DF6F3F" w:rsidRDefault="00371309">
            <w:pPr>
              <w:pStyle w:val="TableCenter"/>
              <w:spacing w:before="0" w:after="0"/>
              <w:jc w:val="left"/>
            </w:pPr>
            <w:r>
              <w:rPr>
                <w:sz w:val="22"/>
                <w:szCs w:val="22"/>
                <w:lang w:val="fr-FR"/>
              </w:rPr>
              <w:t>173 </w:t>
            </w:r>
            <w:r>
              <w:rPr>
                <w:sz w:val="22"/>
                <w:szCs w:val="22"/>
              </w:rPr>
              <w:t>ml</w:t>
            </w:r>
          </w:p>
        </w:tc>
      </w:tr>
      <w:tr w:rsidR="00DF6F3F" w14:paraId="4FF0EF8F" w14:textId="77777777">
        <w:tc>
          <w:tcPr>
            <w:tcW w:w="5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36D27" w14:textId="77777777" w:rsidR="00DF6F3F" w:rsidRDefault="00371309">
            <w:pPr>
              <w:pStyle w:val="TableCenter"/>
              <w:spacing w:before="0" w:after="0"/>
              <w:jc w:val="left"/>
            </w:pPr>
            <w:r>
              <w:rPr>
                <w:sz w:val="22"/>
                <w:szCs w:val="22"/>
              </w:rPr>
              <w:t xml:space="preserve">14,2% (atitinka 14,2 g/100 ml) </w:t>
            </w:r>
            <w:proofErr w:type="spellStart"/>
            <w:r>
              <w:rPr>
                <w:i/>
                <w:sz w:val="22"/>
                <w:szCs w:val="22"/>
              </w:rPr>
              <w:t>Solutio</w:t>
            </w:r>
            <w:proofErr w:type="spellEnd"/>
            <w:r>
              <w:rPr>
                <w:i/>
                <w:sz w:val="22"/>
                <w:szCs w:val="22"/>
              </w:rPr>
              <w:t xml:space="preserve"> </w:t>
            </w:r>
            <w:proofErr w:type="spellStart"/>
            <w:r>
              <w:rPr>
                <w:i/>
                <w:sz w:val="22"/>
                <w:szCs w:val="22"/>
              </w:rPr>
              <w:t>Aminoacidorum</w:t>
            </w:r>
            <w:proofErr w:type="spellEnd"/>
            <w:r>
              <w:rPr>
                <w:sz w:val="22"/>
                <w:szCs w:val="22"/>
              </w:rPr>
              <w:t xml:space="preserve"> </w:t>
            </w:r>
          </w:p>
        </w:tc>
        <w:tc>
          <w:tcPr>
            <w:tcW w:w="3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F5305" w14:textId="77777777" w:rsidR="00DF6F3F" w:rsidRDefault="00371309">
            <w:pPr>
              <w:pStyle w:val="TableCenter"/>
              <w:spacing w:before="0" w:after="0"/>
              <w:jc w:val="left"/>
              <w:rPr>
                <w:sz w:val="22"/>
                <w:szCs w:val="22"/>
              </w:rPr>
            </w:pPr>
            <w:r>
              <w:rPr>
                <w:sz w:val="22"/>
                <w:szCs w:val="22"/>
              </w:rPr>
              <w:t>347 ml</w:t>
            </w:r>
          </w:p>
        </w:tc>
      </w:tr>
      <w:tr w:rsidR="00DF6F3F" w14:paraId="25BEC7B5" w14:textId="77777777">
        <w:tc>
          <w:tcPr>
            <w:tcW w:w="5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32DD1" w14:textId="77777777" w:rsidR="00DF6F3F" w:rsidRDefault="00371309">
            <w:pPr>
              <w:pStyle w:val="TableCenter"/>
              <w:spacing w:before="0" w:after="0"/>
              <w:jc w:val="left"/>
            </w:pPr>
            <w:r>
              <w:rPr>
                <w:sz w:val="22"/>
                <w:szCs w:val="22"/>
              </w:rPr>
              <w:t>17,5% (atitinka 17,5 g/100 ml)</w:t>
            </w:r>
            <w:r>
              <w:rPr>
                <w:i/>
                <w:sz w:val="22"/>
                <w:szCs w:val="22"/>
              </w:rPr>
              <w:t xml:space="preserve"> E</w:t>
            </w:r>
            <w:r>
              <w:rPr>
                <w:i/>
                <w:sz w:val="22"/>
                <w:szCs w:val="22"/>
                <w:lang w:val="pt-BR"/>
              </w:rPr>
              <w:t>mulsio Adipum</w:t>
            </w:r>
          </w:p>
        </w:tc>
        <w:tc>
          <w:tcPr>
            <w:tcW w:w="3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1A836" w14:textId="77777777" w:rsidR="00DF6F3F" w:rsidRDefault="00371309">
            <w:pPr>
              <w:pStyle w:val="TableCenter"/>
              <w:spacing w:before="0" w:after="0"/>
              <w:jc w:val="left"/>
              <w:rPr>
                <w:sz w:val="22"/>
                <w:szCs w:val="22"/>
              </w:rPr>
            </w:pPr>
            <w:r>
              <w:rPr>
                <w:sz w:val="22"/>
                <w:szCs w:val="22"/>
              </w:rPr>
              <w:t>130 ml</w:t>
            </w:r>
          </w:p>
        </w:tc>
      </w:tr>
    </w:tbl>
    <w:p w14:paraId="2300250D" w14:textId="77777777" w:rsidR="00DF6F3F" w:rsidRDefault="00DF6F3F">
      <w:pPr>
        <w:spacing w:line="240" w:lineRule="auto"/>
        <w:rPr>
          <w:szCs w:val="22"/>
          <w:lang w:val="lt-LT"/>
        </w:rPr>
      </w:pPr>
    </w:p>
    <w:p w14:paraId="579A2356" w14:textId="77777777" w:rsidR="00DF6F3F" w:rsidRDefault="00371309">
      <w:pPr>
        <w:spacing w:line="240" w:lineRule="auto"/>
      </w:pPr>
      <w:r>
        <w:rPr>
          <w:szCs w:val="22"/>
          <w:lang w:val="lt-LT"/>
        </w:rPr>
        <w:t>650 ml paruoštos emulsijos sudėtis:</w:t>
      </w:r>
      <w:r>
        <w:rPr>
          <w:szCs w:val="22"/>
          <w:lang w:val="lt-LT"/>
        </w:rPr>
        <w:tab/>
      </w:r>
    </w:p>
    <w:p w14:paraId="4F4A7C3F" w14:textId="77777777" w:rsidR="00DF6F3F" w:rsidRDefault="00DF6F3F">
      <w:pPr>
        <w:tabs>
          <w:tab w:val="clear" w:pos="567"/>
          <w:tab w:val="left" w:pos="1296"/>
        </w:tabs>
        <w:spacing w:line="240" w:lineRule="auto"/>
        <w:rPr>
          <w:rFonts w:eastAsia="MS Mincho"/>
          <w:b/>
          <w:i/>
          <w:szCs w:val="22"/>
          <w:lang w:val="en-US" w:eastAsia="ja-JP"/>
        </w:rPr>
      </w:pPr>
    </w:p>
    <w:tbl>
      <w:tblPr>
        <w:tblW w:w="5000" w:type="pct"/>
        <w:jc w:val="center"/>
        <w:tblLayout w:type="fixed"/>
        <w:tblCellMar>
          <w:left w:w="10" w:type="dxa"/>
          <w:right w:w="10" w:type="dxa"/>
        </w:tblCellMar>
        <w:tblLook w:val="04A0" w:firstRow="1" w:lastRow="0" w:firstColumn="1" w:lastColumn="0" w:noHBand="0" w:noVBand="1"/>
      </w:tblPr>
      <w:tblGrid>
        <w:gridCol w:w="6633"/>
        <w:gridCol w:w="2421"/>
      </w:tblGrid>
      <w:tr w:rsidR="00DF6F3F" w14:paraId="1E1F0E44"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778D6D33" w14:textId="77777777" w:rsidR="00DF6F3F" w:rsidRDefault="00371309">
            <w:pPr>
              <w:tabs>
                <w:tab w:val="clear" w:pos="567"/>
                <w:tab w:val="left" w:pos="1296"/>
              </w:tabs>
              <w:spacing w:line="240" w:lineRule="auto"/>
            </w:pPr>
            <w:proofErr w:type="spellStart"/>
            <w:r>
              <w:rPr>
                <w:i/>
                <w:szCs w:val="22"/>
                <w:lang w:val="lt-LT"/>
              </w:rPr>
              <w:t>Olivae</w:t>
            </w:r>
            <w:proofErr w:type="spellEnd"/>
            <w:r>
              <w:rPr>
                <w:i/>
                <w:szCs w:val="22"/>
                <w:lang w:val="lt-LT"/>
              </w:rPr>
              <w:t xml:space="preserve"> </w:t>
            </w:r>
            <w:proofErr w:type="spellStart"/>
            <w:r>
              <w:rPr>
                <w:i/>
                <w:szCs w:val="22"/>
                <w:lang w:val="lt-LT"/>
              </w:rPr>
              <w:t>oleum</w:t>
            </w:r>
            <w:proofErr w:type="spellEnd"/>
            <w:r>
              <w:rPr>
                <w:i/>
                <w:szCs w:val="22"/>
                <w:lang w:val="lt-LT"/>
              </w:rPr>
              <w:t xml:space="preserve"> </w:t>
            </w:r>
            <w:proofErr w:type="spellStart"/>
            <w:r>
              <w:rPr>
                <w:i/>
                <w:szCs w:val="22"/>
                <w:lang w:val="lt-LT"/>
              </w:rPr>
              <w:t>raffinatum</w:t>
            </w:r>
            <w:proofErr w:type="spellEnd"/>
            <w:r>
              <w:rPr>
                <w:szCs w:val="22"/>
                <w:lang w:val="lt-LT"/>
              </w:rPr>
              <w:t>/</w:t>
            </w:r>
            <w:proofErr w:type="spellStart"/>
            <w:r>
              <w:rPr>
                <w:i/>
                <w:szCs w:val="22"/>
                <w:lang w:val="lt-LT"/>
              </w:rPr>
              <w:t>Soiae</w:t>
            </w:r>
            <w:proofErr w:type="spellEnd"/>
            <w:r>
              <w:rPr>
                <w:i/>
                <w:szCs w:val="22"/>
                <w:lang w:val="lt-LT"/>
              </w:rPr>
              <w:t xml:space="preserve"> </w:t>
            </w:r>
            <w:proofErr w:type="spellStart"/>
            <w:r>
              <w:rPr>
                <w:i/>
                <w:szCs w:val="22"/>
                <w:lang w:val="lt-LT"/>
              </w:rPr>
              <w:t>oleum</w:t>
            </w:r>
            <w:proofErr w:type="spellEnd"/>
            <w:r>
              <w:rPr>
                <w:i/>
                <w:szCs w:val="22"/>
                <w:lang w:val="lt-LT"/>
              </w:rPr>
              <w:t xml:space="preserve"> </w:t>
            </w:r>
            <w:proofErr w:type="spellStart"/>
            <w:r>
              <w:rPr>
                <w:i/>
                <w:szCs w:val="22"/>
                <w:lang w:val="lt-LT"/>
              </w:rPr>
              <w:t>raffinatum</w:t>
            </w:r>
            <w:proofErr w:type="spellEnd"/>
            <w:r>
              <w:rPr>
                <w:i/>
                <w:szCs w:val="22"/>
                <w:lang w:val="lt-LT"/>
              </w:rPr>
              <w:t xml:space="preserve"> </w:t>
            </w:r>
            <w:r>
              <w:rPr>
                <w:szCs w:val="22"/>
                <w:vertAlign w:val="superscript"/>
                <w:lang w:val="lv-LV"/>
              </w:rPr>
              <w:t>a</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07A34873" w14:textId="77777777" w:rsidR="00DF6F3F" w:rsidRDefault="00371309">
            <w:pPr>
              <w:tabs>
                <w:tab w:val="clear" w:pos="567"/>
                <w:tab w:val="left" w:pos="1296"/>
              </w:tabs>
              <w:spacing w:line="240" w:lineRule="auto"/>
              <w:jc w:val="center"/>
              <w:rPr>
                <w:rFonts w:eastAsia="Arial Unicode MS"/>
                <w:szCs w:val="22"/>
                <w:lang w:val="en-US" w:eastAsia="ja-JP"/>
              </w:rPr>
            </w:pPr>
            <w:r>
              <w:rPr>
                <w:rFonts w:eastAsia="Arial Unicode MS"/>
                <w:szCs w:val="22"/>
                <w:lang w:val="en-US" w:eastAsia="ja-JP"/>
              </w:rPr>
              <w:t>22,75 g</w:t>
            </w:r>
          </w:p>
        </w:tc>
      </w:tr>
      <w:tr w:rsidR="00DF6F3F" w14:paraId="61C0DF89"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872F9CE" w14:textId="77777777" w:rsidR="00DF6F3F" w:rsidRDefault="00371309">
            <w:pPr>
              <w:tabs>
                <w:tab w:val="clear" w:pos="567"/>
                <w:tab w:val="left" w:pos="1296"/>
              </w:tabs>
              <w:spacing w:line="240" w:lineRule="auto"/>
              <w:rPr>
                <w:i/>
                <w:szCs w:val="22"/>
                <w:lang w:val="en-US" w:eastAsia="ja-JP"/>
              </w:rPr>
            </w:pPr>
            <w:proofErr w:type="spellStart"/>
            <w:r>
              <w:rPr>
                <w:i/>
                <w:szCs w:val="22"/>
                <w:lang w:val="en-US" w:eastAsia="ja-JP"/>
              </w:rPr>
              <w:t>Alaninum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5DE62907" w14:textId="77777777" w:rsidR="00DF6F3F" w:rsidRDefault="00371309">
            <w:pPr>
              <w:tabs>
                <w:tab w:val="clear" w:pos="567"/>
                <w:tab w:val="left" w:pos="1296"/>
              </w:tabs>
              <w:spacing w:line="240" w:lineRule="auto"/>
              <w:jc w:val="center"/>
            </w:pPr>
            <w:r>
              <w:rPr>
                <w:szCs w:val="22"/>
                <w:lang w:val="en-US" w:eastAsia="ja-JP"/>
              </w:rPr>
              <w:t>7,14 g</w:t>
            </w:r>
          </w:p>
        </w:tc>
      </w:tr>
      <w:tr w:rsidR="00DF6F3F" w14:paraId="0ECC0B10"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F4C7D7C" w14:textId="77777777" w:rsidR="00DF6F3F" w:rsidRDefault="00371309">
            <w:pPr>
              <w:tabs>
                <w:tab w:val="clear" w:pos="567"/>
                <w:tab w:val="left" w:pos="1296"/>
              </w:tabs>
              <w:spacing w:line="240" w:lineRule="auto"/>
              <w:rPr>
                <w:i/>
                <w:szCs w:val="22"/>
                <w:lang w:val="en-US" w:eastAsia="ja-JP"/>
              </w:rPr>
            </w:pPr>
            <w:proofErr w:type="spellStart"/>
            <w:r>
              <w:rPr>
                <w:i/>
                <w:szCs w:val="22"/>
                <w:lang w:val="en-US" w:eastAsia="ja-JP"/>
              </w:rPr>
              <w:t>Argininum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7476DB68" w14:textId="77777777" w:rsidR="00DF6F3F" w:rsidRDefault="00371309">
            <w:pPr>
              <w:tabs>
                <w:tab w:val="clear" w:pos="567"/>
                <w:tab w:val="left" w:pos="1296"/>
              </w:tabs>
              <w:spacing w:line="240" w:lineRule="auto"/>
              <w:jc w:val="center"/>
            </w:pPr>
            <w:r>
              <w:rPr>
                <w:szCs w:val="22"/>
                <w:lang w:val="en-US" w:eastAsia="ja-JP"/>
              </w:rPr>
              <w:t>4,84 g</w:t>
            </w:r>
          </w:p>
        </w:tc>
      </w:tr>
      <w:tr w:rsidR="00DF6F3F" w14:paraId="61E4D841"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4D1160A" w14:textId="77777777" w:rsidR="00DF6F3F" w:rsidRDefault="00371309">
            <w:pPr>
              <w:tabs>
                <w:tab w:val="clear" w:pos="567"/>
                <w:tab w:val="left" w:pos="1296"/>
              </w:tabs>
              <w:spacing w:line="240" w:lineRule="auto"/>
              <w:rPr>
                <w:i/>
                <w:szCs w:val="22"/>
                <w:lang w:val="en-US" w:eastAsia="ja-JP"/>
              </w:rPr>
            </w:pPr>
            <w:proofErr w:type="spellStart"/>
            <w:r>
              <w:rPr>
                <w:i/>
                <w:szCs w:val="22"/>
                <w:lang w:val="en-US" w:eastAsia="ja-JP"/>
              </w:rPr>
              <w:t>Acidum</w:t>
            </w:r>
            <w:proofErr w:type="spellEnd"/>
            <w:r>
              <w:rPr>
                <w:i/>
                <w:szCs w:val="22"/>
                <w:lang w:val="en-US" w:eastAsia="ja-JP"/>
              </w:rPr>
              <w:t xml:space="preserve"> </w:t>
            </w:r>
            <w:proofErr w:type="spellStart"/>
            <w:r>
              <w:rPr>
                <w:i/>
                <w:szCs w:val="22"/>
                <w:lang w:val="en-US" w:eastAsia="ja-JP"/>
              </w:rPr>
              <w:t>asparticum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24476470" w14:textId="77777777" w:rsidR="00DF6F3F" w:rsidRDefault="00371309">
            <w:pPr>
              <w:tabs>
                <w:tab w:val="clear" w:pos="567"/>
                <w:tab w:val="left" w:pos="1296"/>
              </w:tabs>
              <w:spacing w:line="240" w:lineRule="auto"/>
              <w:jc w:val="center"/>
            </w:pPr>
            <w:r>
              <w:rPr>
                <w:szCs w:val="22"/>
                <w:lang w:val="en-US" w:eastAsia="ja-JP"/>
              </w:rPr>
              <w:t>1,43 g</w:t>
            </w:r>
          </w:p>
        </w:tc>
      </w:tr>
      <w:tr w:rsidR="00DF6F3F" w14:paraId="7115F251"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3491EF7" w14:textId="77777777" w:rsidR="00DF6F3F" w:rsidRDefault="00371309">
            <w:pPr>
              <w:tabs>
                <w:tab w:val="clear" w:pos="567"/>
                <w:tab w:val="left" w:pos="1296"/>
              </w:tabs>
              <w:spacing w:line="240" w:lineRule="auto"/>
            </w:pPr>
            <w:r>
              <w:rPr>
                <w:i/>
                <w:iCs/>
                <w:szCs w:val="22"/>
                <w:lang w:val="lv-LV"/>
              </w:rPr>
              <w:t>Acidum glutamicum</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4735AC0B" w14:textId="77777777" w:rsidR="00DF6F3F" w:rsidRDefault="00371309">
            <w:pPr>
              <w:tabs>
                <w:tab w:val="clear" w:pos="567"/>
                <w:tab w:val="left" w:pos="1296"/>
              </w:tabs>
              <w:spacing w:line="240" w:lineRule="auto"/>
              <w:jc w:val="center"/>
            </w:pPr>
            <w:r>
              <w:rPr>
                <w:szCs w:val="22"/>
                <w:lang w:val="en-US" w:eastAsia="ja-JP"/>
              </w:rPr>
              <w:t>2,46 g</w:t>
            </w:r>
          </w:p>
        </w:tc>
      </w:tr>
      <w:tr w:rsidR="00DF6F3F" w14:paraId="2EE36CFA"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71FE02D6" w14:textId="77777777" w:rsidR="00DF6F3F" w:rsidRDefault="00371309">
            <w:pPr>
              <w:tabs>
                <w:tab w:val="clear" w:pos="567"/>
                <w:tab w:val="left" w:pos="1296"/>
              </w:tabs>
              <w:spacing w:line="240" w:lineRule="auto"/>
            </w:pPr>
            <w:proofErr w:type="spellStart"/>
            <w:r>
              <w:rPr>
                <w:i/>
                <w:szCs w:val="22"/>
                <w:lang w:val="lt-LT"/>
              </w:rPr>
              <w:t>Glycinum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38BFBDDC" w14:textId="77777777" w:rsidR="00DF6F3F" w:rsidRDefault="00371309">
            <w:pPr>
              <w:tabs>
                <w:tab w:val="clear" w:pos="567"/>
                <w:tab w:val="left" w:pos="1296"/>
              </w:tabs>
              <w:spacing w:line="240" w:lineRule="auto"/>
              <w:jc w:val="center"/>
            </w:pPr>
            <w:r>
              <w:rPr>
                <w:szCs w:val="22"/>
                <w:lang w:val="en-US" w:eastAsia="ja-JP"/>
              </w:rPr>
              <w:t>3,42 g</w:t>
            </w:r>
          </w:p>
        </w:tc>
      </w:tr>
      <w:tr w:rsidR="00DF6F3F" w14:paraId="6C665419"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65D8744E" w14:textId="77777777" w:rsidR="00DF6F3F" w:rsidRDefault="00371309">
            <w:pPr>
              <w:tabs>
                <w:tab w:val="clear" w:pos="567"/>
                <w:tab w:val="left" w:pos="1296"/>
              </w:tabs>
              <w:spacing w:line="240" w:lineRule="auto"/>
              <w:rPr>
                <w:i/>
                <w:szCs w:val="22"/>
                <w:lang w:val="fr-FR" w:eastAsia="ja-JP"/>
              </w:rPr>
            </w:pPr>
            <w:r>
              <w:rPr>
                <w:i/>
                <w:szCs w:val="22"/>
                <w:lang w:val="fr-FR" w:eastAsia="ja-JP"/>
              </w:rPr>
              <w:t>Histidinum</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3BF2CB19" w14:textId="77777777" w:rsidR="00DF6F3F" w:rsidRDefault="00371309">
            <w:pPr>
              <w:tabs>
                <w:tab w:val="clear" w:pos="567"/>
                <w:tab w:val="left" w:pos="1296"/>
              </w:tabs>
              <w:spacing w:line="240" w:lineRule="auto"/>
              <w:jc w:val="center"/>
            </w:pPr>
            <w:r>
              <w:rPr>
                <w:szCs w:val="22"/>
                <w:lang w:val="en-US" w:eastAsia="ja-JP"/>
              </w:rPr>
              <w:t>2,94 g</w:t>
            </w:r>
          </w:p>
        </w:tc>
      </w:tr>
      <w:tr w:rsidR="00DF6F3F" w14:paraId="483038BD"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CB53101" w14:textId="77777777" w:rsidR="00DF6F3F" w:rsidRDefault="00371309">
            <w:pPr>
              <w:tabs>
                <w:tab w:val="clear" w:pos="567"/>
                <w:tab w:val="left" w:pos="1296"/>
              </w:tabs>
              <w:spacing w:line="240" w:lineRule="auto"/>
              <w:rPr>
                <w:i/>
                <w:szCs w:val="22"/>
                <w:lang w:val="fr-FR" w:eastAsia="ja-JP"/>
              </w:rPr>
            </w:pPr>
            <w:r>
              <w:rPr>
                <w:i/>
                <w:szCs w:val="22"/>
                <w:lang w:val="fr-FR" w:eastAsia="ja-JP"/>
              </w:rPr>
              <w:t>Isoleucinum</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3E25B8D2" w14:textId="77777777" w:rsidR="00DF6F3F" w:rsidRDefault="00371309">
            <w:pPr>
              <w:tabs>
                <w:tab w:val="clear" w:pos="567"/>
                <w:tab w:val="left" w:pos="1296"/>
              </w:tabs>
              <w:spacing w:line="240" w:lineRule="auto"/>
              <w:jc w:val="center"/>
            </w:pPr>
            <w:r>
              <w:rPr>
                <w:szCs w:val="22"/>
                <w:lang w:val="en-US" w:eastAsia="ja-JP"/>
              </w:rPr>
              <w:t>2,46 g</w:t>
            </w:r>
          </w:p>
        </w:tc>
      </w:tr>
      <w:tr w:rsidR="00DF6F3F" w14:paraId="285BEDC9"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7CFD8C70" w14:textId="77777777" w:rsidR="00DF6F3F" w:rsidRDefault="00371309">
            <w:pPr>
              <w:tabs>
                <w:tab w:val="clear" w:pos="567"/>
                <w:tab w:val="left" w:pos="1296"/>
              </w:tabs>
              <w:spacing w:line="240" w:lineRule="auto"/>
              <w:rPr>
                <w:i/>
                <w:szCs w:val="22"/>
                <w:lang w:val="fr-FR" w:eastAsia="ja-JP"/>
              </w:rPr>
            </w:pPr>
            <w:r>
              <w:rPr>
                <w:i/>
                <w:szCs w:val="22"/>
                <w:lang w:val="fr-FR" w:eastAsia="ja-JP"/>
              </w:rPr>
              <w:t>Leucinum</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2601A677" w14:textId="77777777" w:rsidR="00DF6F3F" w:rsidRDefault="00371309">
            <w:pPr>
              <w:tabs>
                <w:tab w:val="clear" w:pos="567"/>
                <w:tab w:val="left" w:pos="1296"/>
              </w:tabs>
              <w:spacing w:line="240" w:lineRule="auto"/>
              <w:jc w:val="center"/>
            </w:pPr>
            <w:r>
              <w:rPr>
                <w:szCs w:val="22"/>
                <w:lang w:val="en-US" w:eastAsia="ja-JP"/>
              </w:rPr>
              <w:t>3,42 g</w:t>
            </w:r>
          </w:p>
        </w:tc>
      </w:tr>
      <w:tr w:rsidR="00DF6F3F" w14:paraId="4AB55396"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69BE0797" w14:textId="77777777" w:rsidR="00DF6F3F" w:rsidRDefault="00371309">
            <w:pPr>
              <w:tabs>
                <w:tab w:val="clear" w:pos="567"/>
                <w:tab w:val="left" w:pos="1296"/>
              </w:tabs>
              <w:spacing w:line="240" w:lineRule="auto"/>
            </w:pPr>
            <w:proofErr w:type="spellStart"/>
            <w:r>
              <w:rPr>
                <w:i/>
                <w:szCs w:val="22"/>
                <w:lang w:val="en-US" w:eastAsia="ja-JP"/>
              </w:rPr>
              <w:t>Lysinum</w:t>
            </w:r>
            <w:proofErr w:type="spellEnd"/>
            <w:r>
              <w:rPr>
                <w:i/>
                <w:szCs w:val="22"/>
                <w:lang w:val="en-US" w:eastAsia="ja-JP"/>
              </w:rPr>
              <w:t xml:space="preserve"> </w:t>
            </w:r>
            <w:r>
              <w:rPr>
                <w:i/>
                <w:szCs w:val="22"/>
                <w:lang w:val="en-US" w:eastAsia="ja-JP"/>
              </w:rPr>
              <w:br/>
            </w:r>
            <w:r>
              <w:rPr>
                <w:i/>
                <w:szCs w:val="22"/>
                <w:lang w:val="lv-LV"/>
              </w:rPr>
              <w:t>( Lysini acetas)</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3A362850" w14:textId="77777777" w:rsidR="00DF6F3F" w:rsidRDefault="00371309">
            <w:pPr>
              <w:tabs>
                <w:tab w:val="clear" w:pos="567"/>
                <w:tab w:val="left" w:pos="1296"/>
              </w:tabs>
              <w:spacing w:line="240" w:lineRule="auto"/>
              <w:jc w:val="center"/>
              <w:rPr>
                <w:szCs w:val="22"/>
                <w:lang w:val="en-US" w:eastAsia="ja-JP"/>
              </w:rPr>
            </w:pPr>
            <w:r>
              <w:rPr>
                <w:szCs w:val="22"/>
                <w:lang w:val="en-US" w:eastAsia="ja-JP"/>
              </w:rPr>
              <w:t>3,88 g</w:t>
            </w:r>
            <w:r>
              <w:rPr>
                <w:szCs w:val="22"/>
                <w:lang w:val="en-US" w:eastAsia="ja-JP"/>
              </w:rPr>
              <w:br/>
              <w:t>(5,48 g)</w:t>
            </w:r>
          </w:p>
        </w:tc>
      </w:tr>
      <w:tr w:rsidR="00DF6F3F" w14:paraId="183E3F7F"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954891F" w14:textId="77777777" w:rsidR="00DF6F3F" w:rsidRDefault="00371309">
            <w:pPr>
              <w:tabs>
                <w:tab w:val="clear" w:pos="567"/>
                <w:tab w:val="left" w:pos="1296"/>
              </w:tabs>
              <w:spacing w:line="240" w:lineRule="auto"/>
              <w:rPr>
                <w:i/>
                <w:szCs w:val="22"/>
                <w:lang w:val="en-US" w:eastAsia="ja-JP"/>
              </w:rPr>
            </w:pPr>
            <w:proofErr w:type="spellStart"/>
            <w:r>
              <w:rPr>
                <w:i/>
                <w:szCs w:val="22"/>
                <w:lang w:val="en-US" w:eastAsia="ja-JP"/>
              </w:rPr>
              <w:t>Methioninum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2B1D25C2" w14:textId="77777777" w:rsidR="00DF6F3F" w:rsidRDefault="00371309">
            <w:pPr>
              <w:tabs>
                <w:tab w:val="clear" w:pos="567"/>
                <w:tab w:val="left" w:pos="1296"/>
              </w:tabs>
              <w:spacing w:line="240" w:lineRule="auto"/>
              <w:jc w:val="center"/>
              <w:rPr>
                <w:szCs w:val="22"/>
                <w:lang w:val="en-US" w:eastAsia="ja-JP"/>
              </w:rPr>
            </w:pPr>
            <w:r>
              <w:rPr>
                <w:szCs w:val="22"/>
                <w:lang w:val="en-US" w:eastAsia="ja-JP"/>
              </w:rPr>
              <w:t>2,46 g</w:t>
            </w:r>
          </w:p>
        </w:tc>
      </w:tr>
      <w:tr w:rsidR="00DF6F3F" w14:paraId="1D6AA57C"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716B192" w14:textId="77777777" w:rsidR="00DF6F3F" w:rsidRDefault="00371309">
            <w:pPr>
              <w:tabs>
                <w:tab w:val="clear" w:pos="567"/>
                <w:tab w:val="left" w:pos="1296"/>
              </w:tabs>
              <w:spacing w:line="240" w:lineRule="auto"/>
              <w:rPr>
                <w:i/>
                <w:szCs w:val="22"/>
                <w:lang w:val="en-US" w:eastAsia="ja-JP"/>
              </w:rPr>
            </w:pPr>
            <w:proofErr w:type="spellStart"/>
            <w:r>
              <w:rPr>
                <w:i/>
                <w:szCs w:val="22"/>
                <w:lang w:val="en-US" w:eastAsia="ja-JP"/>
              </w:rPr>
              <w:t>Phenylalaninum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2CA6FDFD" w14:textId="77777777" w:rsidR="00DF6F3F" w:rsidRDefault="00371309">
            <w:pPr>
              <w:tabs>
                <w:tab w:val="clear" w:pos="567"/>
                <w:tab w:val="left" w:pos="1296"/>
              </w:tabs>
              <w:spacing w:line="240" w:lineRule="auto"/>
              <w:jc w:val="center"/>
            </w:pPr>
            <w:r>
              <w:rPr>
                <w:szCs w:val="22"/>
                <w:lang w:val="en-US" w:eastAsia="ja-JP"/>
              </w:rPr>
              <w:t>3,42 g</w:t>
            </w:r>
          </w:p>
        </w:tc>
      </w:tr>
      <w:tr w:rsidR="00DF6F3F" w14:paraId="628E37AE"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1F5B3FF8" w14:textId="77777777" w:rsidR="00DF6F3F" w:rsidRDefault="00371309">
            <w:pPr>
              <w:tabs>
                <w:tab w:val="clear" w:pos="567"/>
                <w:tab w:val="left" w:pos="1296"/>
              </w:tabs>
              <w:spacing w:line="240" w:lineRule="auto"/>
              <w:rPr>
                <w:i/>
                <w:szCs w:val="22"/>
                <w:lang w:val="en-US" w:eastAsia="ja-JP"/>
              </w:rPr>
            </w:pPr>
            <w:proofErr w:type="spellStart"/>
            <w:r>
              <w:rPr>
                <w:i/>
                <w:szCs w:val="22"/>
                <w:lang w:val="en-US" w:eastAsia="ja-JP"/>
              </w:rPr>
              <w:t>Prolinum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0AB1D03C" w14:textId="77777777" w:rsidR="00DF6F3F" w:rsidRDefault="00371309">
            <w:pPr>
              <w:tabs>
                <w:tab w:val="clear" w:pos="567"/>
                <w:tab w:val="left" w:pos="1296"/>
              </w:tabs>
              <w:spacing w:line="240" w:lineRule="auto"/>
              <w:jc w:val="center"/>
            </w:pPr>
            <w:r>
              <w:rPr>
                <w:szCs w:val="22"/>
                <w:lang w:val="en-US" w:eastAsia="ja-JP"/>
              </w:rPr>
              <w:t>2,94 g</w:t>
            </w:r>
          </w:p>
        </w:tc>
      </w:tr>
      <w:tr w:rsidR="00DF6F3F" w14:paraId="547D1803"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04FAFCA9" w14:textId="77777777" w:rsidR="00DF6F3F" w:rsidRDefault="00371309">
            <w:pPr>
              <w:tabs>
                <w:tab w:val="clear" w:pos="567"/>
                <w:tab w:val="left" w:pos="1296"/>
              </w:tabs>
              <w:spacing w:line="240" w:lineRule="auto"/>
              <w:rPr>
                <w:i/>
                <w:szCs w:val="22"/>
                <w:lang w:val="en-US" w:eastAsia="ja-JP"/>
              </w:rPr>
            </w:pPr>
            <w:proofErr w:type="spellStart"/>
            <w:r>
              <w:rPr>
                <w:i/>
                <w:szCs w:val="22"/>
                <w:lang w:val="en-US" w:eastAsia="ja-JP"/>
              </w:rPr>
              <w:t>Serinum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2BBB88D5" w14:textId="77777777" w:rsidR="00DF6F3F" w:rsidRDefault="00371309">
            <w:pPr>
              <w:tabs>
                <w:tab w:val="clear" w:pos="567"/>
                <w:tab w:val="left" w:pos="1296"/>
              </w:tabs>
              <w:spacing w:line="240" w:lineRule="auto"/>
              <w:jc w:val="center"/>
            </w:pPr>
            <w:r>
              <w:rPr>
                <w:szCs w:val="22"/>
                <w:lang w:val="en-US" w:eastAsia="ja-JP"/>
              </w:rPr>
              <w:t>1,95 g</w:t>
            </w:r>
          </w:p>
        </w:tc>
      </w:tr>
      <w:tr w:rsidR="00DF6F3F" w14:paraId="07BE3451"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5E0F139D" w14:textId="77777777" w:rsidR="00DF6F3F" w:rsidRDefault="00371309">
            <w:pPr>
              <w:tabs>
                <w:tab w:val="clear" w:pos="567"/>
                <w:tab w:val="left" w:pos="1296"/>
              </w:tabs>
              <w:spacing w:line="240" w:lineRule="auto"/>
              <w:rPr>
                <w:i/>
                <w:szCs w:val="22"/>
                <w:lang w:val="en-US" w:eastAsia="ja-JP"/>
              </w:rPr>
            </w:pPr>
            <w:proofErr w:type="spellStart"/>
            <w:r>
              <w:rPr>
                <w:i/>
                <w:szCs w:val="22"/>
                <w:lang w:val="en-US" w:eastAsia="ja-JP"/>
              </w:rPr>
              <w:t>Threoninum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037056CA" w14:textId="77777777" w:rsidR="00DF6F3F" w:rsidRDefault="00371309">
            <w:pPr>
              <w:tabs>
                <w:tab w:val="clear" w:pos="567"/>
                <w:tab w:val="left" w:pos="1296"/>
              </w:tabs>
              <w:spacing w:line="240" w:lineRule="auto"/>
              <w:jc w:val="center"/>
            </w:pPr>
            <w:r>
              <w:rPr>
                <w:szCs w:val="22"/>
                <w:lang w:val="en-US" w:eastAsia="ja-JP"/>
              </w:rPr>
              <w:t>2,46 g</w:t>
            </w:r>
          </w:p>
        </w:tc>
      </w:tr>
      <w:tr w:rsidR="00DF6F3F" w14:paraId="2EF18701"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6E9ABFE" w14:textId="77777777" w:rsidR="00DF6F3F" w:rsidRDefault="00371309">
            <w:pPr>
              <w:tabs>
                <w:tab w:val="clear" w:pos="567"/>
                <w:tab w:val="left" w:pos="1296"/>
              </w:tabs>
              <w:spacing w:line="240" w:lineRule="auto"/>
              <w:rPr>
                <w:i/>
                <w:szCs w:val="22"/>
                <w:lang w:val="en-US" w:eastAsia="ja-JP"/>
              </w:rPr>
            </w:pPr>
            <w:proofErr w:type="spellStart"/>
            <w:r>
              <w:rPr>
                <w:i/>
                <w:szCs w:val="22"/>
                <w:lang w:val="en-US" w:eastAsia="ja-JP"/>
              </w:rPr>
              <w:t>Tryptophanum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6D77FB53" w14:textId="77777777" w:rsidR="00DF6F3F" w:rsidRDefault="00371309">
            <w:pPr>
              <w:tabs>
                <w:tab w:val="clear" w:pos="567"/>
                <w:tab w:val="left" w:pos="1296"/>
              </w:tabs>
              <w:spacing w:line="240" w:lineRule="auto"/>
              <w:jc w:val="center"/>
            </w:pPr>
            <w:r>
              <w:rPr>
                <w:szCs w:val="22"/>
                <w:lang w:val="en-US" w:eastAsia="ja-JP"/>
              </w:rPr>
              <w:t>0,82 g</w:t>
            </w:r>
          </w:p>
        </w:tc>
      </w:tr>
      <w:tr w:rsidR="00DF6F3F" w14:paraId="4E107243"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02D501EA" w14:textId="77777777" w:rsidR="00DF6F3F" w:rsidRDefault="00371309">
            <w:pPr>
              <w:tabs>
                <w:tab w:val="clear" w:pos="567"/>
                <w:tab w:val="left" w:pos="1296"/>
              </w:tabs>
              <w:spacing w:line="240" w:lineRule="auto"/>
              <w:rPr>
                <w:i/>
                <w:szCs w:val="22"/>
                <w:lang w:val="en-US" w:eastAsia="ja-JP"/>
              </w:rPr>
            </w:pPr>
            <w:proofErr w:type="spellStart"/>
            <w:r>
              <w:rPr>
                <w:i/>
                <w:szCs w:val="22"/>
                <w:lang w:val="en-US" w:eastAsia="ja-JP"/>
              </w:rPr>
              <w:t>Tyrosinum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40B72B99" w14:textId="77777777" w:rsidR="00DF6F3F" w:rsidRDefault="00371309">
            <w:pPr>
              <w:tabs>
                <w:tab w:val="clear" w:pos="567"/>
                <w:tab w:val="left" w:pos="1296"/>
              </w:tabs>
              <w:spacing w:line="240" w:lineRule="auto"/>
              <w:jc w:val="center"/>
            </w:pPr>
            <w:r>
              <w:rPr>
                <w:szCs w:val="22"/>
                <w:lang w:val="en-US" w:eastAsia="ja-JP"/>
              </w:rPr>
              <w:t>0,13 g</w:t>
            </w:r>
          </w:p>
        </w:tc>
      </w:tr>
      <w:tr w:rsidR="00DF6F3F" w14:paraId="6F12182D"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67FC5179" w14:textId="77777777" w:rsidR="00DF6F3F" w:rsidRDefault="00371309">
            <w:pPr>
              <w:tabs>
                <w:tab w:val="clear" w:pos="567"/>
                <w:tab w:val="left" w:pos="1296"/>
              </w:tabs>
              <w:spacing w:line="240" w:lineRule="auto"/>
              <w:rPr>
                <w:i/>
                <w:szCs w:val="22"/>
                <w:lang w:val="en-US" w:eastAsia="ja-JP"/>
              </w:rPr>
            </w:pPr>
            <w:r>
              <w:rPr>
                <w:i/>
                <w:szCs w:val="22"/>
                <w:lang w:val="en-US" w:eastAsia="ja-JP"/>
              </w:rPr>
              <w:t>Valinum</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55CE86B1" w14:textId="77777777" w:rsidR="00DF6F3F" w:rsidRDefault="00371309">
            <w:pPr>
              <w:tabs>
                <w:tab w:val="clear" w:pos="567"/>
                <w:tab w:val="left" w:pos="1296"/>
              </w:tabs>
              <w:spacing w:line="240" w:lineRule="auto"/>
              <w:jc w:val="center"/>
            </w:pPr>
            <w:r>
              <w:rPr>
                <w:szCs w:val="22"/>
                <w:lang w:val="en-US" w:eastAsia="ja-JP"/>
              </w:rPr>
              <w:t>3,16 g</w:t>
            </w:r>
          </w:p>
        </w:tc>
      </w:tr>
      <w:tr w:rsidR="00DF6F3F" w14:paraId="2E319D7A"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4367B6C" w14:textId="77777777" w:rsidR="00DF6F3F" w:rsidRDefault="00371309">
            <w:pPr>
              <w:tabs>
                <w:tab w:val="clear" w:pos="567"/>
                <w:tab w:val="left" w:pos="1296"/>
              </w:tabs>
              <w:spacing w:line="240" w:lineRule="auto"/>
            </w:pPr>
            <w:r>
              <w:rPr>
                <w:i/>
                <w:iCs/>
                <w:szCs w:val="22"/>
                <w:lang w:val="lv-LV"/>
              </w:rPr>
              <w:t>Natrii acetas trihydricus</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5929A87D" w14:textId="77777777" w:rsidR="00DF6F3F" w:rsidRDefault="00371309">
            <w:pPr>
              <w:tabs>
                <w:tab w:val="clear" w:pos="567"/>
                <w:tab w:val="left" w:pos="1296"/>
              </w:tabs>
              <w:spacing w:line="240" w:lineRule="auto"/>
              <w:jc w:val="center"/>
            </w:pPr>
            <w:r>
              <w:rPr>
                <w:szCs w:val="22"/>
                <w:lang w:val="en-US" w:eastAsia="ja-JP"/>
              </w:rPr>
              <w:t>0,97 g</w:t>
            </w:r>
          </w:p>
        </w:tc>
      </w:tr>
      <w:tr w:rsidR="00DF6F3F" w14:paraId="25A43E76"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0731189" w14:textId="77777777" w:rsidR="00DF6F3F" w:rsidRDefault="00371309">
            <w:pPr>
              <w:tabs>
                <w:tab w:val="clear" w:pos="567"/>
                <w:tab w:val="left" w:pos="1296"/>
              </w:tabs>
              <w:spacing w:line="240" w:lineRule="auto"/>
            </w:pPr>
            <w:r>
              <w:rPr>
                <w:i/>
                <w:iCs/>
                <w:szCs w:val="22"/>
                <w:lang w:val="lv-LV"/>
              </w:rPr>
              <w:t>Natrii glycerophosphas hydricus</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197481CC" w14:textId="77777777" w:rsidR="00DF6F3F" w:rsidRDefault="00371309">
            <w:pPr>
              <w:tabs>
                <w:tab w:val="clear" w:pos="567"/>
                <w:tab w:val="left" w:pos="1296"/>
              </w:tabs>
              <w:spacing w:line="240" w:lineRule="auto"/>
              <w:jc w:val="center"/>
            </w:pPr>
            <w:r>
              <w:rPr>
                <w:szCs w:val="22"/>
                <w:lang w:val="en-US" w:eastAsia="ja-JP"/>
              </w:rPr>
              <w:t>2,39 g</w:t>
            </w:r>
          </w:p>
        </w:tc>
      </w:tr>
      <w:tr w:rsidR="00DF6F3F" w14:paraId="21EDA3F6"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8FCF60E" w14:textId="77777777" w:rsidR="00DF6F3F" w:rsidRDefault="00371309">
            <w:pPr>
              <w:tabs>
                <w:tab w:val="clear" w:pos="567"/>
                <w:tab w:val="left" w:pos="1296"/>
              </w:tabs>
              <w:spacing w:line="240" w:lineRule="auto"/>
            </w:pPr>
            <w:r>
              <w:rPr>
                <w:i/>
                <w:iCs/>
                <w:szCs w:val="22"/>
                <w:lang w:val="lv-LV"/>
              </w:rPr>
              <w:t>Kalii chloridum</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0B7851FA" w14:textId="77777777" w:rsidR="00DF6F3F" w:rsidRDefault="00371309">
            <w:pPr>
              <w:tabs>
                <w:tab w:val="clear" w:pos="567"/>
                <w:tab w:val="left" w:pos="1296"/>
              </w:tabs>
              <w:spacing w:line="240" w:lineRule="auto"/>
              <w:jc w:val="center"/>
            </w:pPr>
            <w:r>
              <w:rPr>
                <w:szCs w:val="22"/>
                <w:lang w:val="en-US" w:eastAsia="ja-JP"/>
              </w:rPr>
              <w:t>1,45 g</w:t>
            </w:r>
          </w:p>
        </w:tc>
      </w:tr>
      <w:tr w:rsidR="00DF6F3F" w14:paraId="0F09825B" w14:textId="77777777">
        <w:trPr>
          <w:trHeight w:val="255"/>
          <w:jc w:val="center"/>
        </w:trPr>
        <w:tc>
          <w:tcPr>
            <w:tcW w:w="6601" w:type="dxa"/>
            <w:tcBorders>
              <w:top w:val="single" w:sz="6" w:space="0" w:color="000000"/>
              <w:left w:val="single" w:sz="6" w:space="0" w:color="000000"/>
              <w:bottom w:val="single" w:sz="4" w:space="0" w:color="000000"/>
              <w:right w:val="single" w:sz="6" w:space="0" w:color="000000"/>
            </w:tcBorders>
            <w:tcMar>
              <w:top w:w="13" w:type="dxa"/>
              <w:left w:w="13" w:type="dxa"/>
              <w:bottom w:w="0" w:type="dxa"/>
              <w:right w:w="13" w:type="dxa"/>
            </w:tcMar>
            <w:vAlign w:val="bottom"/>
          </w:tcPr>
          <w:p w14:paraId="34B7DA6D" w14:textId="77777777" w:rsidR="00DF6F3F" w:rsidRDefault="00371309">
            <w:pPr>
              <w:tabs>
                <w:tab w:val="clear" w:pos="567"/>
                <w:tab w:val="left" w:pos="1296"/>
              </w:tabs>
              <w:spacing w:line="240" w:lineRule="auto"/>
            </w:pPr>
            <w:r>
              <w:rPr>
                <w:i/>
                <w:iCs/>
                <w:szCs w:val="22"/>
                <w:lang w:val="lv-LV"/>
              </w:rPr>
              <w:t>Magnesii chloridum hexahydricum</w:t>
            </w:r>
          </w:p>
        </w:tc>
        <w:tc>
          <w:tcPr>
            <w:tcW w:w="2409" w:type="dxa"/>
            <w:tcBorders>
              <w:top w:val="single" w:sz="6" w:space="0" w:color="000000"/>
              <w:left w:val="single" w:sz="6" w:space="0" w:color="000000"/>
              <w:bottom w:val="single" w:sz="4" w:space="0" w:color="000000"/>
              <w:right w:val="single" w:sz="6" w:space="0" w:color="000000"/>
            </w:tcBorders>
            <w:noWrap/>
            <w:tcMar>
              <w:top w:w="13" w:type="dxa"/>
              <w:left w:w="13" w:type="dxa"/>
              <w:bottom w:w="0" w:type="dxa"/>
              <w:right w:w="13" w:type="dxa"/>
            </w:tcMar>
            <w:vAlign w:val="center"/>
          </w:tcPr>
          <w:p w14:paraId="0C435B12" w14:textId="77777777" w:rsidR="00DF6F3F" w:rsidRDefault="00371309">
            <w:pPr>
              <w:tabs>
                <w:tab w:val="clear" w:pos="567"/>
                <w:tab w:val="left" w:pos="1296"/>
              </w:tabs>
              <w:spacing w:line="240" w:lineRule="auto"/>
              <w:jc w:val="center"/>
            </w:pPr>
            <w:r>
              <w:rPr>
                <w:szCs w:val="22"/>
                <w:lang w:val="en-US" w:eastAsia="ja-JP"/>
              </w:rPr>
              <w:t>0,53 g</w:t>
            </w:r>
          </w:p>
        </w:tc>
      </w:tr>
      <w:tr w:rsidR="00DF6F3F" w14:paraId="722368D8" w14:textId="77777777">
        <w:trPr>
          <w:trHeight w:val="255"/>
          <w:jc w:val="center"/>
        </w:trPr>
        <w:tc>
          <w:tcPr>
            <w:tcW w:w="660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7ADA951A" w14:textId="77777777" w:rsidR="00DF6F3F" w:rsidRDefault="00371309">
            <w:pPr>
              <w:tabs>
                <w:tab w:val="clear" w:pos="567"/>
                <w:tab w:val="left" w:pos="1296"/>
              </w:tabs>
              <w:spacing w:line="240" w:lineRule="auto"/>
            </w:pPr>
            <w:r>
              <w:rPr>
                <w:i/>
                <w:iCs/>
                <w:szCs w:val="22"/>
                <w:lang w:val="lv-LV"/>
              </w:rPr>
              <w:t>Calcii chloridum dihydricum</w:t>
            </w:r>
            <w:r>
              <w:rPr>
                <w:szCs w:val="22"/>
                <w:lang w:val="lt-LT"/>
              </w:rPr>
              <w:tab/>
            </w:r>
          </w:p>
        </w:tc>
        <w:tc>
          <w:tcPr>
            <w:tcW w:w="240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center"/>
          </w:tcPr>
          <w:p w14:paraId="2E97018E" w14:textId="77777777" w:rsidR="00DF6F3F" w:rsidRDefault="00371309">
            <w:pPr>
              <w:tabs>
                <w:tab w:val="clear" w:pos="567"/>
                <w:tab w:val="left" w:pos="1296"/>
              </w:tabs>
              <w:spacing w:line="240" w:lineRule="auto"/>
              <w:jc w:val="center"/>
            </w:pPr>
            <w:r>
              <w:rPr>
                <w:szCs w:val="22"/>
                <w:lang w:val="en-US" w:eastAsia="ja-JP"/>
              </w:rPr>
              <w:t>0,34 g</w:t>
            </w:r>
          </w:p>
        </w:tc>
      </w:tr>
      <w:tr w:rsidR="00DF6F3F" w14:paraId="65A66112" w14:textId="77777777">
        <w:trPr>
          <w:trHeight w:val="347"/>
          <w:jc w:val="center"/>
        </w:trPr>
        <w:tc>
          <w:tcPr>
            <w:tcW w:w="660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537A1284" w14:textId="77777777" w:rsidR="00DF6F3F" w:rsidRDefault="00371309">
            <w:pPr>
              <w:tabs>
                <w:tab w:val="clear" w:pos="567"/>
                <w:tab w:val="left" w:pos="1296"/>
              </w:tabs>
              <w:spacing w:line="240" w:lineRule="auto"/>
            </w:pPr>
            <w:proofErr w:type="spellStart"/>
            <w:r>
              <w:rPr>
                <w:i/>
                <w:szCs w:val="22"/>
                <w:lang w:val="lt-LT"/>
              </w:rPr>
              <w:t>Glucosum</w:t>
            </w:r>
            <w:proofErr w:type="spellEnd"/>
            <w:r>
              <w:rPr>
                <w:szCs w:val="22"/>
                <w:lang w:val="en-US" w:eastAsia="ja-JP"/>
              </w:rPr>
              <w:br/>
            </w:r>
            <w:r>
              <w:rPr>
                <w:i/>
                <w:szCs w:val="22"/>
                <w:lang w:val="lv-LV"/>
              </w:rPr>
              <w:t>(</w:t>
            </w:r>
            <w:r>
              <w:rPr>
                <w:i/>
                <w:szCs w:val="22"/>
                <w:vertAlign w:val="subscript"/>
                <w:lang w:val="lt-LT"/>
              </w:rPr>
              <w:t xml:space="preserve"> </w:t>
            </w:r>
            <w:r>
              <w:rPr>
                <w:i/>
                <w:szCs w:val="22"/>
                <w:lang w:val="lv-LV"/>
              </w:rPr>
              <w:t>Glucosum monohydricum)</w:t>
            </w:r>
          </w:p>
        </w:tc>
        <w:tc>
          <w:tcPr>
            <w:tcW w:w="240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tcPr>
          <w:p w14:paraId="0D252919" w14:textId="77777777" w:rsidR="00DF6F3F" w:rsidRDefault="00371309">
            <w:pPr>
              <w:tabs>
                <w:tab w:val="clear" w:pos="567"/>
                <w:tab w:val="left" w:pos="1296"/>
              </w:tabs>
              <w:spacing w:line="240" w:lineRule="auto"/>
              <w:jc w:val="center"/>
              <w:rPr>
                <w:szCs w:val="22"/>
                <w:lang w:val="en-US" w:eastAsia="ja-JP"/>
              </w:rPr>
            </w:pPr>
            <w:r>
              <w:rPr>
                <w:szCs w:val="22"/>
                <w:lang w:val="en-US" w:eastAsia="ja-JP"/>
              </w:rPr>
              <w:t>47,67 g</w:t>
            </w:r>
            <w:r>
              <w:rPr>
                <w:szCs w:val="22"/>
                <w:lang w:val="en-US" w:eastAsia="ja-JP"/>
              </w:rPr>
              <w:br/>
              <w:t>(52,43 g)</w:t>
            </w:r>
          </w:p>
        </w:tc>
      </w:tr>
      <w:tr w:rsidR="00DF6F3F" w14:paraId="47B36744" w14:textId="77777777">
        <w:trPr>
          <w:trHeight w:val="347"/>
          <w:jc w:val="center"/>
        </w:trPr>
        <w:tc>
          <w:tcPr>
            <w:tcW w:w="9010" w:type="dxa"/>
            <w:gridSpan w:val="2"/>
            <w:tcBorders>
              <w:top w:val="single" w:sz="4" w:space="0" w:color="000000"/>
            </w:tcBorders>
            <w:tcMar>
              <w:top w:w="13" w:type="dxa"/>
              <w:left w:w="13" w:type="dxa"/>
              <w:bottom w:w="0" w:type="dxa"/>
              <w:right w:w="13" w:type="dxa"/>
            </w:tcMar>
            <w:vAlign w:val="bottom"/>
          </w:tcPr>
          <w:p w14:paraId="3AE6EA33" w14:textId="77777777" w:rsidR="00DF6F3F" w:rsidRDefault="00371309">
            <w:pPr>
              <w:spacing w:line="240" w:lineRule="auto"/>
            </w:pPr>
            <w:bookmarkStart w:id="25" w:name="_Ref496522621"/>
            <w:r>
              <w:rPr>
                <w:szCs w:val="22"/>
                <w:vertAlign w:val="superscript"/>
                <w:lang w:val="lt-LT"/>
              </w:rPr>
              <w:t>a</w:t>
            </w:r>
            <w:r>
              <w:rPr>
                <w:szCs w:val="22"/>
                <w:lang w:val="lt-LT"/>
              </w:rPr>
              <w:t xml:space="preserve"> Rafinuoto alyvuogių aliejaus (apie 80%) ir rafinuoto sojų aliejaus (apie 20%) mišinys, atitinkantis nepakeičiamųjų riebiųjų rūgščių / 20% visų riebiųjų rūgščių santykį.</w:t>
            </w:r>
            <w:bookmarkEnd w:id="25"/>
          </w:p>
        </w:tc>
      </w:tr>
    </w:tbl>
    <w:p w14:paraId="488D7325" w14:textId="77777777" w:rsidR="00DF6F3F" w:rsidRDefault="00DF6F3F">
      <w:pPr>
        <w:spacing w:line="240" w:lineRule="auto"/>
        <w:rPr>
          <w:szCs w:val="22"/>
          <w:lang w:val="lt-LT"/>
        </w:rPr>
      </w:pPr>
    </w:p>
    <w:p w14:paraId="75872B4E" w14:textId="77777777" w:rsidR="00DF6F3F" w:rsidRDefault="00371309">
      <w:pPr>
        <w:spacing w:line="240" w:lineRule="auto"/>
        <w:rPr>
          <w:szCs w:val="22"/>
          <w:lang w:val="lt-LT"/>
        </w:rPr>
      </w:pPr>
      <w:r>
        <w:rPr>
          <w:szCs w:val="22"/>
          <w:lang w:val="lt-LT"/>
        </w:rPr>
        <w:t>650 ml paruošos emulsijos maistinė vertė yra:</w:t>
      </w:r>
    </w:p>
    <w:p w14:paraId="5D953982" w14:textId="77777777" w:rsidR="00DF6F3F" w:rsidRDefault="00DF6F3F">
      <w:pPr>
        <w:spacing w:line="240" w:lineRule="auto"/>
        <w:rPr>
          <w:szCs w:val="22"/>
          <w:lang w:val="lt-LT"/>
        </w:rPr>
      </w:pPr>
    </w:p>
    <w:tbl>
      <w:tblPr>
        <w:tblW w:w="5000" w:type="pct"/>
        <w:jc w:val="center"/>
        <w:tblLayout w:type="fixed"/>
        <w:tblCellMar>
          <w:left w:w="10" w:type="dxa"/>
          <w:right w:w="10" w:type="dxa"/>
        </w:tblCellMar>
        <w:tblLook w:val="04A0" w:firstRow="1" w:lastRow="0" w:firstColumn="1" w:lastColumn="0" w:noHBand="0" w:noVBand="1"/>
      </w:tblPr>
      <w:tblGrid>
        <w:gridCol w:w="6596"/>
        <w:gridCol w:w="2458"/>
      </w:tblGrid>
      <w:tr w:rsidR="00DF6F3F" w14:paraId="7B9BE792" w14:textId="77777777">
        <w:trPr>
          <w:trHeight w:val="28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0CC18E7" w14:textId="77777777" w:rsidR="00DF6F3F" w:rsidRDefault="00371309">
            <w:pPr>
              <w:tabs>
                <w:tab w:val="clear" w:pos="567"/>
                <w:tab w:val="left" w:pos="1296"/>
              </w:tabs>
              <w:spacing w:line="240" w:lineRule="auto"/>
            </w:pPr>
            <w:r>
              <w:rPr>
                <w:szCs w:val="22"/>
                <w:lang w:val="lt-LT"/>
              </w:rPr>
              <w:t>Lipidai</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tcPr>
          <w:p w14:paraId="70E4263D" w14:textId="77777777" w:rsidR="00DF6F3F" w:rsidRDefault="00371309">
            <w:pPr>
              <w:tabs>
                <w:tab w:val="clear" w:pos="567"/>
                <w:tab w:val="left" w:pos="1296"/>
              </w:tabs>
              <w:spacing w:line="240" w:lineRule="auto"/>
              <w:jc w:val="center"/>
              <w:rPr>
                <w:szCs w:val="22"/>
                <w:lang w:val="en-US" w:eastAsia="ja-JP"/>
              </w:rPr>
            </w:pPr>
            <w:r>
              <w:rPr>
                <w:szCs w:val="22"/>
                <w:lang w:val="en-US" w:eastAsia="ja-JP"/>
              </w:rPr>
              <w:t>22,8 g</w:t>
            </w:r>
          </w:p>
        </w:tc>
      </w:tr>
      <w:tr w:rsidR="00DF6F3F" w14:paraId="4794CBFB"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70FBE28" w14:textId="77777777" w:rsidR="00DF6F3F" w:rsidRDefault="00371309">
            <w:pPr>
              <w:tabs>
                <w:tab w:val="clear" w:pos="567"/>
                <w:tab w:val="left" w:pos="1296"/>
              </w:tabs>
              <w:spacing w:line="240" w:lineRule="auto"/>
            </w:pPr>
            <w:r>
              <w:rPr>
                <w:szCs w:val="22"/>
                <w:lang w:val="lt-LT"/>
              </w:rPr>
              <w:t>Aminorūgštys</w:t>
            </w:r>
            <w:r>
              <w:rPr>
                <w:szCs w:val="22"/>
                <w:lang w:val="en-US" w:eastAsia="ja-JP"/>
              </w:rPr>
              <w:t xml:space="preserve"> </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tcPr>
          <w:p w14:paraId="21FED096" w14:textId="77777777" w:rsidR="00DF6F3F" w:rsidRDefault="00371309">
            <w:pPr>
              <w:tabs>
                <w:tab w:val="clear" w:pos="567"/>
                <w:tab w:val="left" w:pos="1296"/>
              </w:tabs>
              <w:spacing w:line="240" w:lineRule="auto"/>
              <w:jc w:val="center"/>
              <w:rPr>
                <w:szCs w:val="22"/>
                <w:lang w:val="en-US" w:eastAsia="ja-JP"/>
              </w:rPr>
            </w:pPr>
            <w:r>
              <w:rPr>
                <w:szCs w:val="22"/>
                <w:lang w:val="en-US" w:eastAsia="ja-JP"/>
              </w:rPr>
              <w:t>49,4 g</w:t>
            </w:r>
          </w:p>
        </w:tc>
      </w:tr>
      <w:tr w:rsidR="00DF6F3F" w14:paraId="0CA5475D"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2622C95" w14:textId="77777777" w:rsidR="00DF6F3F" w:rsidRDefault="00371309">
            <w:pPr>
              <w:tabs>
                <w:tab w:val="clear" w:pos="567"/>
                <w:tab w:val="left" w:pos="1296"/>
              </w:tabs>
              <w:spacing w:line="240" w:lineRule="auto"/>
            </w:pPr>
            <w:r>
              <w:rPr>
                <w:szCs w:val="22"/>
                <w:lang w:val="lt-LT"/>
              </w:rPr>
              <w:lastRenderedPageBreak/>
              <w:t>Azotas</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tcPr>
          <w:p w14:paraId="7B552625" w14:textId="77777777" w:rsidR="00DF6F3F" w:rsidRDefault="00371309">
            <w:pPr>
              <w:tabs>
                <w:tab w:val="clear" w:pos="567"/>
                <w:tab w:val="left" w:pos="1296"/>
              </w:tabs>
              <w:spacing w:line="240" w:lineRule="auto"/>
              <w:jc w:val="center"/>
              <w:rPr>
                <w:szCs w:val="22"/>
                <w:lang w:val="en-US" w:eastAsia="ja-JP"/>
              </w:rPr>
            </w:pPr>
            <w:r>
              <w:rPr>
                <w:szCs w:val="22"/>
                <w:lang w:val="en-US" w:eastAsia="ja-JP"/>
              </w:rPr>
              <w:t>7,8 g</w:t>
            </w:r>
          </w:p>
        </w:tc>
      </w:tr>
      <w:tr w:rsidR="00DF6F3F" w14:paraId="2BF9DC3D"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BAF803F" w14:textId="77777777" w:rsidR="00DF6F3F" w:rsidRDefault="00371309">
            <w:pPr>
              <w:tabs>
                <w:tab w:val="clear" w:pos="567"/>
                <w:tab w:val="left" w:pos="1296"/>
              </w:tabs>
              <w:spacing w:line="240" w:lineRule="auto"/>
            </w:pPr>
            <w:r>
              <w:rPr>
                <w:szCs w:val="22"/>
                <w:lang w:val="lt-LT"/>
              </w:rPr>
              <w:t>Gliukozė</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tcPr>
          <w:p w14:paraId="56D7B2F9" w14:textId="77777777" w:rsidR="00DF6F3F" w:rsidRDefault="00371309">
            <w:pPr>
              <w:tabs>
                <w:tab w:val="clear" w:pos="567"/>
                <w:tab w:val="left" w:pos="1296"/>
              </w:tabs>
              <w:spacing w:line="240" w:lineRule="auto"/>
              <w:jc w:val="center"/>
              <w:rPr>
                <w:szCs w:val="22"/>
                <w:lang w:val="en-US" w:eastAsia="ja-JP"/>
              </w:rPr>
            </w:pPr>
            <w:r>
              <w:rPr>
                <w:szCs w:val="22"/>
                <w:lang w:val="en-US" w:eastAsia="ja-JP"/>
              </w:rPr>
              <w:t>47,7 g</w:t>
            </w:r>
          </w:p>
        </w:tc>
      </w:tr>
      <w:tr w:rsidR="00DF6F3F" w14:paraId="4826F694"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B82EB93" w14:textId="77777777" w:rsidR="00DF6F3F" w:rsidRDefault="00371309">
            <w:pPr>
              <w:spacing w:line="240" w:lineRule="auto"/>
              <w:rPr>
                <w:szCs w:val="22"/>
                <w:lang w:val="lt-LT"/>
              </w:rPr>
            </w:pPr>
            <w:r>
              <w:rPr>
                <w:szCs w:val="22"/>
                <w:lang w:val="lt-LT"/>
              </w:rPr>
              <w:t>Energetinė vertė:</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tcPr>
          <w:p w14:paraId="589430F4" w14:textId="77777777" w:rsidR="00DF6F3F" w:rsidRDefault="00DF6F3F">
            <w:pPr>
              <w:tabs>
                <w:tab w:val="clear" w:pos="567"/>
                <w:tab w:val="left" w:pos="1296"/>
              </w:tabs>
              <w:spacing w:line="240" w:lineRule="auto"/>
              <w:jc w:val="center"/>
              <w:rPr>
                <w:rFonts w:eastAsia="Arial Unicode MS"/>
                <w:szCs w:val="22"/>
                <w:lang w:val="en-US" w:eastAsia="ja-JP"/>
              </w:rPr>
            </w:pPr>
          </w:p>
        </w:tc>
      </w:tr>
      <w:tr w:rsidR="00DF6F3F" w14:paraId="45CA140A"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19CE61DC" w14:textId="77777777" w:rsidR="00DF6F3F" w:rsidRDefault="00371309">
            <w:pPr>
              <w:tabs>
                <w:tab w:val="clear" w:pos="567"/>
                <w:tab w:val="left" w:pos="1296"/>
              </w:tabs>
              <w:spacing w:line="240" w:lineRule="auto"/>
            </w:pPr>
            <w:r>
              <w:rPr>
                <w:szCs w:val="22"/>
                <w:lang w:val="lt-LT"/>
              </w:rPr>
              <w:t>Bendras kalorijų kiekis (apytikslė vertė)</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tcPr>
          <w:p w14:paraId="1D8D0373" w14:textId="77777777" w:rsidR="00DF6F3F" w:rsidRDefault="00371309">
            <w:pPr>
              <w:tabs>
                <w:tab w:val="clear" w:pos="567"/>
                <w:tab w:val="left" w:pos="1296"/>
              </w:tabs>
              <w:spacing w:line="240" w:lineRule="auto"/>
              <w:jc w:val="center"/>
              <w:rPr>
                <w:szCs w:val="22"/>
                <w:lang w:val="en-US" w:eastAsia="ja-JP"/>
              </w:rPr>
            </w:pPr>
            <w:r>
              <w:rPr>
                <w:szCs w:val="22"/>
                <w:lang w:val="en-US" w:eastAsia="ja-JP"/>
              </w:rPr>
              <w:t>620 kcal</w:t>
            </w:r>
          </w:p>
        </w:tc>
      </w:tr>
      <w:tr w:rsidR="00DF6F3F" w14:paraId="1A6EC842"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746FA57C" w14:textId="77777777" w:rsidR="00DF6F3F" w:rsidRDefault="00371309">
            <w:pPr>
              <w:tabs>
                <w:tab w:val="clear" w:pos="567"/>
                <w:tab w:val="left" w:pos="1296"/>
              </w:tabs>
              <w:spacing w:line="240" w:lineRule="auto"/>
            </w:pPr>
            <w:r>
              <w:rPr>
                <w:szCs w:val="22"/>
                <w:lang w:val="lt-LT"/>
              </w:rPr>
              <w:t>Nebaltyminės kalorijos</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tcPr>
          <w:p w14:paraId="7A2C8ECA" w14:textId="77777777" w:rsidR="00DF6F3F" w:rsidRDefault="00371309">
            <w:pPr>
              <w:tabs>
                <w:tab w:val="clear" w:pos="567"/>
                <w:tab w:val="left" w:pos="1296"/>
              </w:tabs>
              <w:spacing w:line="240" w:lineRule="auto"/>
              <w:jc w:val="center"/>
              <w:rPr>
                <w:szCs w:val="22"/>
                <w:lang w:val="fr-FR" w:eastAsia="ja-JP"/>
              </w:rPr>
            </w:pPr>
            <w:r>
              <w:rPr>
                <w:szCs w:val="22"/>
                <w:lang w:val="fr-FR" w:eastAsia="ja-JP"/>
              </w:rPr>
              <w:t>420 kcal</w:t>
            </w:r>
          </w:p>
        </w:tc>
      </w:tr>
      <w:tr w:rsidR="00DF6F3F" w14:paraId="15E44B1C"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7053C9B" w14:textId="77777777" w:rsidR="00DF6F3F" w:rsidRDefault="00371309">
            <w:pPr>
              <w:tabs>
                <w:tab w:val="clear" w:pos="567"/>
                <w:tab w:val="left" w:pos="1296"/>
              </w:tabs>
              <w:spacing w:line="240" w:lineRule="auto"/>
            </w:pPr>
            <w:r>
              <w:rPr>
                <w:szCs w:val="22"/>
                <w:lang w:val="lt-LT"/>
              </w:rPr>
              <w:t>Gliukozės kalorijos</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tcPr>
          <w:p w14:paraId="0EF2DBBB" w14:textId="77777777" w:rsidR="00DF6F3F" w:rsidRDefault="00371309">
            <w:pPr>
              <w:tabs>
                <w:tab w:val="clear" w:pos="567"/>
                <w:tab w:val="left" w:pos="1296"/>
              </w:tabs>
              <w:spacing w:line="240" w:lineRule="auto"/>
              <w:jc w:val="center"/>
              <w:rPr>
                <w:szCs w:val="22"/>
                <w:lang w:val="en-US" w:eastAsia="ja-JP"/>
              </w:rPr>
            </w:pPr>
            <w:r>
              <w:rPr>
                <w:szCs w:val="22"/>
                <w:lang w:val="en-US" w:eastAsia="ja-JP"/>
              </w:rPr>
              <w:t>190 kcal</w:t>
            </w:r>
          </w:p>
        </w:tc>
      </w:tr>
      <w:tr w:rsidR="00DF6F3F" w14:paraId="2D7AF507" w14:textId="77777777">
        <w:trPr>
          <w:trHeight w:val="28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72223128" w14:textId="77777777" w:rsidR="00DF6F3F" w:rsidRDefault="00371309">
            <w:pPr>
              <w:tabs>
                <w:tab w:val="clear" w:pos="567"/>
                <w:tab w:val="left" w:pos="1296"/>
              </w:tabs>
              <w:spacing w:line="240" w:lineRule="auto"/>
            </w:pPr>
            <w:r>
              <w:rPr>
                <w:szCs w:val="22"/>
                <w:lang w:val="lt-LT"/>
              </w:rPr>
              <w:t xml:space="preserve">Lipidų kalorijos </w:t>
            </w:r>
            <w:r>
              <w:rPr>
                <w:szCs w:val="22"/>
                <w:vertAlign w:val="superscript"/>
                <w:lang w:val="lt-LT"/>
              </w:rPr>
              <w:t>a</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tcPr>
          <w:p w14:paraId="24C4D062" w14:textId="77777777" w:rsidR="00DF6F3F" w:rsidRDefault="00371309">
            <w:pPr>
              <w:tabs>
                <w:tab w:val="clear" w:pos="567"/>
                <w:tab w:val="left" w:pos="1296"/>
              </w:tabs>
              <w:spacing w:line="240" w:lineRule="auto"/>
              <w:jc w:val="center"/>
              <w:rPr>
                <w:szCs w:val="22"/>
                <w:lang w:val="en-US" w:eastAsia="ja-JP"/>
              </w:rPr>
            </w:pPr>
            <w:r>
              <w:rPr>
                <w:szCs w:val="22"/>
                <w:lang w:val="en-US" w:eastAsia="ja-JP"/>
              </w:rPr>
              <w:t>230 kcal</w:t>
            </w:r>
          </w:p>
        </w:tc>
      </w:tr>
      <w:tr w:rsidR="00DF6F3F" w14:paraId="66B7C043"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6116D493" w14:textId="77777777" w:rsidR="00DF6F3F" w:rsidRDefault="00DF6F3F">
            <w:pPr>
              <w:tabs>
                <w:tab w:val="clear" w:pos="567"/>
                <w:tab w:val="left" w:pos="1296"/>
              </w:tabs>
              <w:spacing w:line="240" w:lineRule="auto"/>
              <w:rPr>
                <w:rFonts w:eastAsia="Arial Unicode MS"/>
                <w:szCs w:val="22"/>
                <w:lang w:val="fr-FR" w:eastAsia="ja-JP"/>
              </w:rPr>
            </w:pP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tcPr>
          <w:p w14:paraId="43E5ECBC" w14:textId="77777777" w:rsidR="00DF6F3F" w:rsidRDefault="00DF6F3F">
            <w:pPr>
              <w:tabs>
                <w:tab w:val="clear" w:pos="567"/>
                <w:tab w:val="left" w:pos="1296"/>
              </w:tabs>
              <w:spacing w:line="240" w:lineRule="auto"/>
              <w:jc w:val="center"/>
              <w:rPr>
                <w:rFonts w:eastAsia="Arial Unicode MS"/>
                <w:szCs w:val="22"/>
                <w:lang w:val="fr-FR" w:eastAsia="ja-JP"/>
              </w:rPr>
            </w:pPr>
          </w:p>
        </w:tc>
      </w:tr>
      <w:tr w:rsidR="00DF6F3F" w14:paraId="3BD48937"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257AD9F" w14:textId="77777777" w:rsidR="00DF6F3F" w:rsidRDefault="00371309">
            <w:pPr>
              <w:tabs>
                <w:tab w:val="clear" w:pos="567"/>
                <w:tab w:val="left" w:pos="1296"/>
              </w:tabs>
              <w:spacing w:line="240" w:lineRule="auto"/>
            </w:pPr>
            <w:r>
              <w:rPr>
                <w:szCs w:val="22"/>
                <w:lang w:val="lt-LT"/>
              </w:rPr>
              <w:t>Nebaltyminių kalorijų / azoto santykis</w:t>
            </w:r>
            <w:r>
              <w:rPr>
                <w:szCs w:val="22"/>
                <w:lang w:val="lt-LT"/>
              </w:rPr>
              <w:tab/>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tcPr>
          <w:p w14:paraId="68AC7A16" w14:textId="77777777" w:rsidR="00DF6F3F" w:rsidRDefault="00371309">
            <w:pPr>
              <w:tabs>
                <w:tab w:val="clear" w:pos="567"/>
                <w:tab w:val="left" w:pos="1296"/>
              </w:tabs>
              <w:spacing w:line="240" w:lineRule="auto"/>
              <w:jc w:val="center"/>
            </w:pPr>
            <w:r>
              <w:rPr>
                <w:szCs w:val="22"/>
                <w:lang w:val="en-US" w:eastAsia="ja-JP"/>
              </w:rPr>
              <w:t>53 kcal/g</w:t>
            </w:r>
          </w:p>
        </w:tc>
      </w:tr>
      <w:tr w:rsidR="00DF6F3F" w14:paraId="3CA9A9CD"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63A0DA0C" w14:textId="77777777" w:rsidR="00DF6F3F" w:rsidRDefault="00371309">
            <w:pPr>
              <w:tabs>
                <w:tab w:val="clear" w:pos="567"/>
                <w:tab w:val="left" w:pos="1296"/>
              </w:tabs>
              <w:spacing w:line="240" w:lineRule="auto"/>
            </w:pPr>
            <w:r>
              <w:rPr>
                <w:szCs w:val="22"/>
                <w:lang w:val="lt-LT"/>
              </w:rPr>
              <w:t>Gliukozės / lipidų kalorijų santykis</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tcPr>
          <w:p w14:paraId="2CD9DABF" w14:textId="77777777" w:rsidR="00DF6F3F" w:rsidRDefault="00371309">
            <w:pPr>
              <w:tabs>
                <w:tab w:val="clear" w:pos="567"/>
                <w:tab w:val="left" w:pos="1296"/>
              </w:tabs>
              <w:spacing w:line="240" w:lineRule="auto"/>
              <w:jc w:val="center"/>
              <w:rPr>
                <w:szCs w:val="22"/>
                <w:lang w:val="en-US" w:eastAsia="ja-JP"/>
              </w:rPr>
            </w:pPr>
            <w:r>
              <w:rPr>
                <w:szCs w:val="22"/>
                <w:lang w:val="en-US" w:eastAsia="ja-JP"/>
              </w:rPr>
              <w:t>45/55</w:t>
            </w:r>
          </w:p>
        </w:tc>
      </w:tr>
      <w:tr w:rsidR="00DF6F3F" w14:paraId="2D66EFE2"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53E40433" w14:textId="77777777" w:rsidR="00DF6F3F" w:rsidRDefault="00371309">
            <w:pPr>
              <w:tabs>
                <w:tab w:val="clear" w:pos="567"/>
                <w:tab w:val="left" w:pos="1296"/>
              </w:tabs>
              <w:spacing w:line="240" w:lineRule="auto"/>
            </w:pPr>
            <w:r>
              <w:rPr>
                <w:szCs w:val="22"/>
                <w:lang w:val="lt-LT"/>
              </w:rPr>
              <w:t>Lipidų / bendrų kalorijų kiekis</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tcPr>
          <w:p w14:paraId="6D81F37D" w14:textId="77777777" w:rsidR="00DF6F3F" w:rsidRDefault="00371309">
            <w:pPr>
              <w:tabs>
                <w:tab w:val="clear" w:pos="567"/>
                <w:tab w:val="left" w:pos="1296"/>
              </w:tabs>
              <w:spacing w:line="240" w:lineRule="auto"/>
              <w:jc w:val="center"/>
              <w:rPr>
                <w:szCs w:val="22"/>
                <w:lang w:val="en-US" w:eastAsia="ja-JP"/>
              </w:rPr>
            </w:pPr>
            <w:r>
              <w:rPr>
                <w:szCs w:val="22"/>
                <w:lang w:val="en-US" w:eastAsia="ja-JP"/>
              </w:rPr>
              <w:t>37 %</w:t>
            </w:r>
          </w:p>
        </w:tc>
      </w:tr>
      <w:tr w:rsidR="00DF6F3F" w14:paraId="6C6207DD"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610D731D" w14:textId="77777777" w:rsidR="00DF6F3F" w:rsidRDefault="00371309">
            <w:pPr>
              <w:spacing w:line="240" w:lineRule="auto"/>
              <w:rPr>
                <w:szCs w:val="22"/>
                <w:lang w:val="lt-LT"/>
              </w:rPr>
            </w:pPr>
            <w:r>
              <w:rPr>
                <w:szCs w:val="22"/>
                <w:lang w:val="lt-LT"/>
              </w:rPr>
              <w:t>Elektrolitai:</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tcPr>
          <w:p w14:paraId="5C05FA59" w14:textId="77777777" w:rsidR="00DF6F3F" w:rsidRDefault="00DF6F3F">
            <w:pPr>
              <w:tabs>
                <w:tab w:val="clear" w:pos="567"/>
                <w:tab w:val="left" w:pos="1296"/>
              </w:tabs>
              <w:spacing w:line="240" w:lineRule="auto"/>
              <w:jc w:val="center"/>
              <w:rPr>
                <w:rFonts w:eastAsia="Arial Unicode MS"/>
                <w:szCs w:val="22"/>
                <w:lang w:val="en-US" w:eastAsia="ja-JP"/>
              </w:rPr>
            </w:pPr>
          </w:p>
        </w:tc>
      </w:tr>
      <w:tr w:rsidR="00DF6F3F" w14:paraId="5ABB359C" w14:textId="77777777">
        <w:trPr>
          <w:trHeight w:val="28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07D499D5" w14:textId="77777777" w:rsidR="00DF6F3F" w:rsidRDefault="00371309">
            <w:pPr>
              <w:tabs>
                <w:tab w:val="clear" w:pos="567"/>
                <w:tab w:val="left" w:pos="1296"/>
              </w:tabs>
              <w:spacing w:line="240" w:lineRule="auto"/>
            </w:pPr>
            <w:r>
              <w:rPr>
                <w:szCs w:val="22"/>
                <w:lang w:val="lt-LT"/>
              </w:rPr>
              <w:t>Natris</w:t>
            </w:r>
            <w:r>
              <w:rPr>
                <w:szCs w:val="22"/>
                <w:lang w:val="nl-NL"/>
              </w:rPr>
              <w:tab/>
            </w:r>
            <w:r>
              <w:rPr>
                <w:szCs w:val="22"/>
                <w:lang w:val="fr-FR" w:eastAsia="ja-JP"/>
              </w:rPr>
              <w:t xml:space="preserve"> </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tcPr>
          <w:p w14:paraId="021E2D44" w14:textId="77777777" w:rsidR="00DF6F3F" w:rsidRDefault="00371309">
            <w:pPr>
              <w:tabs>
                <w:tab w:val="clear" w:pos="567"/>
                <w:tab w:val="left" w:pos="1296"/>
              </w:tabs>
              <w:spacing w:line="240" w:lineRule="auto"/>
              <w:jc w:val="center"/>
              <w:rPr>
                <w:szCs w:val="22"/>
                <w:lang w:val="en-US" w:eastAsia="ja-JP"/>
              </w:rPr>
            </w:pPr>
            <w:r>
              <w:rPr>
                <w:szCs w:val="22"/>
                <w:lang w:val="en-US" w:eastAsia="ja-JP"/>
              </w:rPr>
              <w:t>22,8 mmol</w:t>
            </w:r>
          </w:p>
        </w:tc>
      </w:tr>
      <w:tr w:rsidR="00DF6F3F" w14:paraId="2EE23151"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5B048C72" w14:textId="77777777" w:rsidR="00DF6F3F" w:rsidRDefault="00371309">
            <w:pPr>
              <w:tabs>
                <w:tab w:val="clear" w:pos="567"/>
                <w:tab w:val="left" w:pos="1296"/>
              </w:tabs>
              <w:spacing w:line="240" w:lineRule="auto"/>
            </w:pPr>
            <w:r>
              <w:rPr>
                <w:szCs w:val="22"/>
                <w:lang w:val="lt-LT"/>
              </w:rPr>
              <w:t>Kalis</w:t>
            </w:r>
            <w:r>
              <w:rPr>
                <w:szCs w:val="22"/>
                <w:lang w:val="nl-NL"/>
              </w:rPr>
              <w:tab/>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tcPr>
          <w:p w14:paraId="588CDC09" w14:textId="77777777" w:rsidR="00DF6F3F" w:rsidRDefault="00371309">
            <w:pPr>
              <w:tabs>
                <w:tab w:val="clear" w:pos="567"/>
                <w:tab w:val="left" w:pos="1296"/>
              </w:tabs>
              <w:spacing w:line="240" w:lineRule="auto"/>
              <w:jc w:val="center"/>
            </w:pPr>
            <w:r>
              <w:rPr>
                <w:szCs w:val="22"/>
                <w:lang w:val="fr-FR" w:eastAsia="ja-JP"/>
              </w:rPr>
              <w:t>19,5 </w:t>
            </w:r>
            <w:r>
              <w:rPr>
                <w:szCs w:val="22"/>
                <w:lang w:val="en-US" w:eastAsia="ja-JP"/>
              </w:rPr>
              <w:t>mmol</w:t>
            </w:r>
          </w:p>
        </w:tc>
      </w:tr>
      <w:tr w:rsidR="00DF6F3F" w14:paraId="7E69D86A"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68AC76B" w14:textId="77777777" w:rsidR="00DF6F3F" w:rsidRDefault="00371309">
            <w:pPr>
              <w:tabs>
                <w:tab w:val="clear" w:pos="567"/>
                <w:tab w:val="left" w:pos="1296"/>
              </w:tabs>
              <w:spacing w:line="240" w:lineRule="auto"/>
            </w:pPr>
            <w:r>
              <w:rPr>
                <w:szCs w:val="22"/>
                <w:lang w:val="lt-LT"/>
              </w:rPr>
              <w:t>Magnis</w:t>
            </w:r>
            <w:r>
              <w:rPr>
                <w:szCs w:val="22"/>
                <w:lang w:val="en-US" w:eastAsia="ja-JP"/>
              </w:rPr>
              <w:t xml:space="preserve"> </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tcPr>
          <w:p w14:paraId="0511294B" w14:textId="77777777" w:rsidR="00DF6F3F" w:rsidRDefault="00371309">
            <w:pPr>
              <w:tabs>
                <w:tab w:val="clear" w:pos="567"/>
                <w:tab w:val="left" w:pos="1296"/>
              </w:tabs>
              <w:spacing w:line="240" w:lineRule="auto"/>
              <w:jc w:val="center"/>
              <w:rPr>
                <w:szCs w:val="22"/>
                <w:lang w:val="en-US" w:eastAsia="ja-JP"/>
              </w:rPr>
            </w:pPr>
            <w:r>
              <w:rPr>
                <w:szCs w:val="22"/>
                <w:lang w:val="en-US" w:eastAsia="ja-JP"/>
              </w:rPr>
              <w:t>2,6 mmol</w:t>
            </w:r>
          </w:p>
        </w:tc>
      </w:tr>
      <w:tr w:rsidR="00DF6F3F" w14:paraId="4772F741"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DA06739" w14:textId="77777777" w:rsidR="00DF6F3F" w:rsidRDefault="00371309">
            <w:pPr>
              <w:tabs>
                <w:tab w:val="clear" w:pos="567"/>
                <w:tab w:val="left" w:pos="1296"/>
              </w:tabs>
              <w:spacing w:line="240" w:lineRule="auto"/>
            </w:pPr>
            <w:r>
              <w:rPr>
                <w:szCs w:val="22"/>
                <w:lang w:val="lt-LT"/>
              </w:rPr>
              <w:t>Kalcis</w:t>
            </w:r>
            <w:r>
              <w:rPr>
                <w:szCs w:val="22"/>
                <w:vertAlign w:val="superscript"/>
                <w:lang w:val="lt-LT"/>
              </w:rPr>
              <w:tab/>
            </w:r>
            <w:r>
              <w:rPr>
                <w:szCs w:val="22"/>
                <w:lang w:val="en-US" w:eastAsia="ja-JP"/>
              </w:rPr>
              <w:t xml:space="preserve"> </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tcPr>
          <w:p w14:paraId="4DA4D457" w14:textId="77777777" w:rsidR="00DF6F3F" w:rsidRDefault="00371309">
            <w:pPr>
              <w:tabs>
                <w:tab w:val="clear" w:pos="567"/>
                <w:tab w:val="left" w:pos="1296"/>
              </w:tabs>
              <w:spacing w:line="240" w:lineRule="auto"/>
              <w:jc w:val="center"/>
              <w:rPr>
                <w:szCs w:val="22"/>
                <w:lang w:val="en-US" w:eastAsia="ja-JP"/>
              </w:rPr>
            </w:pPr>
            <w:r>
              <w:rPr>
                <w:szCs w:val="22"/>
                <w:lang w:val="en-US" w:eastAsia="ja-JP"/>
              </w:rPr>
              <w:t>2,3 mmol</w:t>
            </w:r>
          </w:p>
        </w:tc>
      </w:tr>
      <w:tr w:rsidR="00DF6F3F" w14:paraId="5318EB9C"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08456CD" w14:textId="77777777" w:rsidR="00DF6F3F" w:rsidRDefault="00371309">
            <w:pPr>
              <w:tabs>
                <w:tab w:val="clear" w:pos="567"/>
                <w:tab w:val="left" w:pos="1296"/>
              </w:tabs>
              <w:spacing w:line="240" w:lineRule="auto"/>
            </w:pPr>
            <w:r>
              <w:rPr>
                <w:szCs w:val="22"/>
                <w:lang w:val="lt-LT"/>
              </w:rPr>
              <w:t xml:space="preserve">Fosfatai </w:t>
            </w:r>
            <w:r>
              <w:rPr>
                <w:szCs w:val="22"/>
                <w:vertAlign w:val="superscript"/>
                <w:lang w:val="lt-LT"/>
              </w:rPr>
              <w:t>b</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tcPr>
          <w:p w14:paraId="1002B651" w14:textId="77777777" w:rsidR="00DF6F3F" w:rsidRDefault="00371309">
            <w:pPr>
              <w:tabs>
                <w:tab w:val="clear" w:pos="567"/>
                <w:tab w:val="left" w:pos="1296"/>
              </w:tabs>
              <w:spacing w:line="240" w:lineRule="auto"/>
              <w:jc w:val="center"/>
              <w:rPr>
                <w:szCs w:val="22"/>
                <w:lang w:val="en-US" w:eastAsia="ja-JP"/>
              </w:rPr>
            </w:pPr>
            <w:r>
              <w:rPr>
                <w:szCs w:val="22"/>
                <w:lang w:val="en-US" w:eastAsia="ja-JP"/>
              </w:rPr>
              <w:t>9,5 mmol</w:t>
            </w:r>
          </w:p>
        </w:tc>
      </w:tr>
      <w:tr w:rsidR="00DF6F3F" w14:paraId="0A6CA30C"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7E13A39F" w14:textId="77777777" w:rsidR="00DF6F3F" w:rsidRDefault="00371309">
            <w:pPr>
              <w:tabs>
                <w:tab w:val="clear" w:pos="567"/>
                <w:tab w:val="left" w:pos="1296"/>
              </w:tabs>
              <w:spacing w:line="240" w:lineRule="auto"/>
            </w:pPr>
            <w:r>
              <w:rPr>
                <w:szCs w:val="22"/>
                <w:lang w:val="lt-LT"/>
              </w:rPr>
              <w:t>Acetatai</w:t>
            </w:r>
            <w:r>
              <w:rPr>
                <w:szCs w:val="22"/>
                <w:lang w:val="fr-FR" w:eastAsia="ja-JP"/>
              </w:rPr>
              <w:t xml:space="preserve"> </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tcPr>
          <w:p w14:paraId="527916CD" w14:textId="77777777" w:rsidR="00DF6F3F" w:rsidRDefault="00371309">
            <w:pPr>
              <w:tabs>
                <w:tab w:val="clear" w:pos="567"/>
                <w:tab w:val="left" w:pos="1296"/>
              </w:tabs>
              <w:spacing w:line="240" w:lineRule="auto"/>
              <w:jc w:val="center"/>
            </w:pPr>
            <w:r>
              <w:rPr>
                <w:szCs w:val="22"/>
                <w:lang w:val="fr-FR" w:eastAsia="ja-JP"/>
              </w:rPr>
              <w:t>46 </w:t>
            </w:r>
            <w:r>
              <w:rPr>
                <w:szCs w:val="22"/>
                <w:lang w:val="en-US" w:eastAsia="ja-JP"/>
              </w:rPr>
              <w:t>mmol</w:t>
            </w:r>
          </w:p>
        </w:tc>
      </w:tr>
      <w:tr w:rsidR="00DF6F3F" w14:paraId="4580DFDB"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04B7BE68" w14:textId="77777777" w:rsidR="00DF6F3F" w:rsidRDefault="00371309">
            <w:pPr>
              <w:tabs>
                <w:tab w:val="clear" w:pos="567"/>
                <w:tab w:val="left" w:pos="1296"/>
              </w:tabs>
              <w:spacing w:line="240" w:lineRule="auto"/>
            </w:pPr>
            <w:r>
              <w:rPr>
                <w:szCs w:val="22"/>
                <w:lang w:val="lt-LT"/>
              </w:rPr>
              <w:t>Chloridai</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tcPr>
          <w:p w14:paraId="1810545B" w14:textId="77777777" w:rsidR="00DF6F3F" w:rsidRDefault="00371309">
            <w:pPr>
              <w:tabs>
                <w:tab w:val="clear" w:pos="567"/>
                <w:tab w:val="left" w:pos="1296"/>
              </w:tabs>
              <w:spacing w:line="240" w:lineRule="auto"/>
              <w:jc w:val="center"/>
            </w:pPr>
            <w:r>
              <w:rPr>
                <w:szCs w:val="22"/>
                <w:lang w:val="fr-FR" w:eastAsia="ja-JP"/>
              </w:rPr>
              <w:t>30 </w:t>
            </w:r>
            <w:r>
              <w:rPr>
                <w:szCs w:val="22"/>
                <w:lang w:val="en-US" w:eastAsia="ja-JP"/>
              </w:rPr>
              <w:t>mmol</w:t>
            </w:r>
          </w:p>
        </w:tc>
      </w:tr>
      <w:tr w:rsidR="00DF6F3F" w14:paraId="5181C6AC"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7C18A242" w14:textId="77777777" w:rsidR="00DF6F3F" w:rsidRDefault="00371309">
            <w:pPr>
              <w:tabs>
                <w:tab w:val="clear" w:pos="567"/>
                <w:tab w:val="left" w:pos="1296"/>
              </w:tabs>
              <w:spacing w:line="240" w:lineRule="auto"/>
            </w:pPr>
            <w:r>
              <w:rPr>
                <w:szCs w:val="22"/>
                <w:lang w:val="lt-LT"/>
              </w:rPr>
              <w:t>pH</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tcPr>
          <w:p w14:paraId="5815A5AD" w14:textId="77777777" w:rsidR="00DF6F3F" w:rsidRDefault="00371309">
            <w:pPr>
              <w:tabs>
                <w:tab w:val="clear" w:pos="567"/>
                <w:tab w:val="left" w:pos="1296"/>
              </w:tabs>
              <w:spacing w:line="240" w:lineRule="auto"/>
              <w:jc w:val="center"/>
              <w:rPr>
                <w:szCs w:val="22"/>
                <w:lang w:val="en-US" w:eastAsia="ja-JP"/>
              </w:rPr>
            </w:pPr>
            <w:r>
              <w:rPr>
                <w:szCs w:val="22"/>
                <w:lang w:val="en-US" w:eastAsia="ja-JP"/>
              </w:rPr>
              <w:t>6,4</w:t>
            </w:r>
          </w:p>
        </w:tc>
      </w:tr>
      <w:tr w:rsidR="00DF6F3F" w14:paraId="7EE5FAAA"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7AAF92BE" w14:textId="77777777" w:rsidR="00DF6F3F" w:rsidRDefault="00371309">
            <w:pPr>
              <w:tabs>
                <w:tab w:val="clear" w:pos="567"/>
                <w:tab w:val="left" w:pos="1296"/>
              </w:tabs>
              <w:spacing w:line="240" w:lineRule="auto"/>
            </w:pPr>
            <w:proofErr w:type="spellStart"/>
            <w:r>
              <w:rPr>
                <w:szCs w:val="22"/>
                <w:lang w:val="lt-LT"/>
              </w:rPr>
              <w:t>Osmoliariškumas</w:t>
            </w:r>
            <w:proofErr w:type="spellEnd"/>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3C9D7032" w14:textId="77777777" w:rsidR="00DF6F3F" w:rsidRDefault="00371309">
            <w:pPr>
              <w:tabs>
                <w:tab w:val="clear" w:pos="567"/>
                <w:tab w:val="left" w:pos="1296"/>
              </w:tabs>
              <w:spacing w:line="240" w:lineRule="auto"/>
              <w:jc w:val="center"/>
              <w:rPr>
                <w:szCs w:val="22"/>
                <w:lang w:val="en-US" w:eastAsia="ja-JP"/>
              </w:rPr>
            </w:pPr>
            <w:r>
              <w:rPr>
                <w:szCs w:val="22"/>
                <w:lang w:val="en-US" w:eastAsia="ja-JP"/>
              </w:rPr>
              <w:t>1270 </w:t>
            </w:r>
            <w:proofErr w:type="spellStart"/>
            <w:r>
              <w:rPr>
                <w:szCs w:val="22"/>
                <w:lang w:val="en-US" w:eastAsia="ja-JP"/>
              </w:rPr>
              <w:t>mOsm</w:t>
            </w:r>
            <w:proofErr w:type="spellEnd"/>
            <w:r>
              <w:rPr>
                <w:szCs w:val="22"/>
                <w:lang w:val="en-US" w:eastAsia="ja-JP"/>
              </w:rPr>
              <w:t>/l</w:t>
            </w:r>
          </w:p>
        </w:tc>
      </w:tr>
      <w:tr w:rsidR="00DF6F3F" w14:paraId="60AF6787" w14:textId="77777777">
        <w:trPr>
          <w:trHeight w:val="255"/>
          <w:jc w:val="center"/>
        </w:trPr>
        <w:tc>
          <w:tcPr>
            <w:tcW w:w="9010" w:type="dxa"/>
            <w:gridSpan w:val="2"/>
            <w:tcBorders>
              <w:top w:val="single" w:sz="6" w:space="0" w:color="000000"/>
            </w:tcBorders>
            <w:tcMar>
              <w:top w:w="13" w:type="dxa"/>
              <w:left w:w="13" w:type="dxa"/>
              <w:bottom w:w="0" w:type="dxa"/>
              <w:right w:w="13" w:type="dxa"/>
            </w:tcMar>
            <w:vAlign w:val="bottom"/>
          </w:tcPr>
          <w:p w14:paraId="57CE370E" w14:textId="77777777" w:rsidR="00DF6F3F" w:rsidRDefault="00371309">
            <w:pPr>
              <w:spacing w:line="240" w:lineRule="auto"/>
            </w:pPr>
            <w:r>
              <w:rPr>
                <w:szCs w:val="22"/>
                <w:vertAlign w:val="superscript"/>
                <w:lang w:val="lt-LT"/>
              </w:rPr>
              <w:t>a</w:t>
            </w:r>
            <w:r>
              <w:rPr>
                <w:szCs w:val="22"/>
                <w:lang w:val="lt-LT"/>
              </w:rPr>
              <w:t xml:space="preserve"> taip pat ir kalorijos iš išgrynintų kiaušinio </w:t>
            </w:r>
            <w:r w:rsidR="00AD09F4">
              <w:rPr>
                <w:szCs w:val="22"/>
                <w:lang w:val="lt-LT"/>
              </w:rPr>
              <w:t>fosfolipid</w:t>
            </w:r>
            <w:r>
              <w:rPr>
                <w:szCs w:val="22"/>
                <w:lang w:val="lt-LT"/>
              </w:rPr>
              <w:t>ų</w:t>
            </w:r>
          </w:p>
          <w:p w14:paraId="1D22F220" w14:textId="77777777" w:rsidR="00DF6F3F" w:rsidRDefault="00371309">
            <w:pPr>
              <w:spacing w:line="240" w:lineRule="auto"/>
            </w:pPr>
            <w:r>
              <w:rPr>
                <w:szCs w:val="22"/>
                <w:vertAlign w:val="superscript"/>
                <w:lang w:val="lt-LT"/>
              </w:rPr>
              <w:t xml:space="preserve">b </w:t>
            </w:r>
            <w:r>
              <w:rPr>
                <w:szCs w:val="22"/>
                <w:lang w:val="lt-LT"/>
              </w:rPr>
              <w:t>taip pat ir fosfatai, esantys lipidų emulsijoje</w:t>
            </w:r>
          </w:p>
        </w:tc>
      </w:tr>
    </w:tbl>
    <w:p w14:paraId="44237ED5" w14:textId="77777777" w:rsidR="00DF6F3F" w:rsidRDefault="00DF6F3F">
      <w:pPr>
        <w:spacing w:line="240" w:lineRule="auto"/>
        <w:rPr>
          <w:szCs w:val="22"/>
          <w:lang w:val="lt-LT"/>
        </w:rPr>
      </w:pPr>
    </w:p>
    <w:p w14:paraId="20C59496" w14:textId="77777777" w:rsidR="00DF6F3F" w:rsidRDefault="00DF6F3F">
      <w:pPr>
        <w:spacing w:line="240" w:lineRule="auto"/>
        <w:rPr>
          <w:szCs w:val="22"/>
          <w:lang w:val="lt-LT"/>
        </w:rPr>
      </w:pPr>
    </w:p>
    <w:p w14:paraId="56E204D9"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pPr>
      <w:r>
        <w:rPr>
          <w:b/>
          <w:szCs w:val="22"/>
          <w:lang w:val="lt-LT"/>
        </w:rPr>
        <w:t>3.</w:t>
      </w:r>
      <w:r>
        <w:rPr>
          <w:b/>
          <w:szCs w:val="22"/>
          <w:lang w:val="lt-LT"/>
        </w:rPr>
        <w:tab/>
        <w:t>PAGALBINIŲ MEDŽIAGŲ SĄRAŠAS</w:t>
      </w:r>
    </w:p>
    <w:p w14:paraId="37E0E82D" w14:textId="77777777" w:rsidR="00DF6F3F" w:rsidRDefault="00DF6F3F">
      <w:pPr>
        <w:spacing w:line="240" w:lineRule="auto"/>
        <w:rPr>
          <w:szCs w:val="22"/>
          <w:lang w:val="lt-LT"/>
        </w:rPr>
      </w:pPr>
    </w:p>
    <w:p w14:paraId="4A37DD0A" w14:textId="77777777" w:rsidR="00DF6F3F" w:rsidRDefault="00371309">
      <w:pPr>
        <w:keepNext/>
        <w:spacing w:line="240" w:lineRule="auto"/>
        <w:jc w:val="both"/>
      </w:pPr>
      <w:r>
        <w:rPr>
          <w:i/>
          <w:szCs w:val="22"/>
          <w:lang w:val="lv-LV"/>
        </w:rPr>
        <w:t>Phosphatid</w:t>
      </w:r>
      <w:r>
        <w:rPr>
          <w:szCs w:val="22"/>
          <w:lang w:val="lv-LV"/>
        </w:rPr>
        <w:t xml:space="preserve"> </w:t>
      </w:r>
      <w:r>
        <w:rPr>
          <w:i/>
          <w:szCs w:val="22"/>
          <w:lang w:val="lv-LV"/>
        </w:rPr>
        <w:t>vitello ovi purificata</w:t>
      </w:r>
      <w:r>
        <w:rPr>
          <w:szCs w:val="22"/>
          <w:lang w:val="lv-LV"/>
        </w:rPr>
        <w:t>, g</w:t>
      </w:r>
      <w:r>
        <w:rPr>
          <w:i/>
          <w:szCs w:val="22"/>
          <w:lang w:val="lv-LV"/>
        </w:rPr>
        <w:t>lycerolum,</w:t>
      </w:r>
      <w:r>
        <w:rPr>
          <w:szCs w:val="22"/>
          <w:lang w:val="lv-LV"/>
        </w:rPr>
        <w:t xml:space="preserve"> n</w:t>
      </w:r>
      <w:r>
        <w:rPr>
          <w:i/>
          <w:szCs w:val="22"/>
          <w:lang w:val="lv-LV"/>
        </w:rPr>
        <w:t>atrii oleas</w:t>
      </w:r>
      <w:r>
        <w:rPr>
          <w:szCs w:val="22"/>
          <w:lang w:val="lv-LV"/>
        </w:rPr>
        <w:t xml:space="preserve">, </w:t>
      </w:r>
      <w:r>
        <w:rPr>
          <w:i/>
          <w:szCs w:val="22"/>
          <w:lang w:val="lv-LV"/>
        </w:rPr>
        <w:t>natrii hydroxidum, aqua ad iniectabile, acidum aceticum glaciale, acidum hydrochloridum</w:t>
      </w:r>
    </w:p>
    <w:p w14:paraId="5C27A88A" w14:textId="77777777" w:rsidR="00DF6F3F" w:rsidRDefault="00DF6F3F">
      <w:pPr>
        <w:spacing w:line="240" w:lineRule="auto"/>
        <w:rPr>
          <w:szCs w:val="22"/>
          <w:lang w:val="lt-LT"/>
        </w:rPr>
      </w:pPr>
    </w:p>
    <w:p w14:paraId="7879A326" w14:textId="77777777" w:rsidR="00DF6F3F" w:rsidRDefault="00DF6F3F">
      <w:pPr>
        <w:spacing w:line="240" w:lineRule="auto"/>
        <w:rPr>
          <w:szCs w:val="22"/>
          <w:lang w:val="lt-LT"/>
        </w:rPr>
      </w:pPr>
    </w:p>
    <w:p w14:paraId="6D74F405"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pPr>
      <w:r>
        <w:rPr>
          <w:b/>
          <w:szCs w:val="22"/>
          <w:lang w:val="lt-LT"/>
        </w:rPr>
        <w:t>4.</w:t>
      </w:r>
      <w:r>
        <w:rPr>
          <w:b/>
          <w:szCs w:val="22"/>
          <w:lang w:val="lt-LT"/>
        </w:rPr>
        <w:tab/>
        <w:t>FARMACINĖ FORMA IR KIEKIS PAKUOTĖJE</w:t>
      </w:r>
    </w:p>
    <w:p w14:paraId="3AC2508A" w14:textId="77777777" w:rsidR="00DF6F3F" w:rsidRDefault="00DF6F3F">
      <w:pPr>
        <w:spacing w:line="240" w:lineRule="auto"/>
        <w:rPr>
          <w:szCs w:val="22"/>
          <w:lang w:val="lt-LT"/>
        </w:rPr>
      </w:pPr>
    </w:p>
    <w:p w14:paraId="4B988730" w14:textId="77777777" w:rsidR="00DF6F3F" w:rsidRDefault="00371309">
      <w:pPr>
        <w:spacing w:line="240" w:lineRule="auto"/>
      </w:pPr>
      <w:r>
        <w:rPr>
          <w:szCs w:val="22"/>
          <w:u w:val="single"/>
          <w:lang w:val="lt-LT"/>
        </w:rPr>
        <w:t>Po paruošimo</w:t>
      </w:r>
      <w:r>
        <w:rPr>
          <w:szCs w:val="22"/>
          <w:lang w:val="lt-LT"/>
        </w:rPr>
        <w:t xml:space="preserve"> </w:t>
      </w:r>
    </w:p>
    <w:p w14:paraId="35871A19" w14:textId="77777777" w:rsidR="00DF6F3F" w:rsidRDefault="00371309">
      <w:pPr>
        <w:spacing w:line="240" w:lineRule="auto"/>
        <w:rPr>
          <w:szCs w:val="22"/>
          <w:lang w:val="lt-LT"/>
        </w:rPr>
      </w:pPr>
      <w:r>
        <w:rPr>
          <w:szCs w:val="22"/>
          <w:lang w:val="lt-LT"/>
        </w:rPr>
        <w:t>Infuzinė emulsija</w:t>
      </w:r>
    </w:p>
    <w:p w14:paraId="1B010CDF" w14:textId="77777777" w:rsidR="00DF6F3F" w:rsidRDefault="00DF6F3F">
      <w:pPr>
        <w:spacing w:line="240" w:lineRule="auto"/>
        <w:rPr>
          <w:szCs w:val="22"/>
          <w:lang w:val="lt-LT"/>
        </w:rPr>
      </w:pPr>
    </w:p>
    <w:p w14:paraId="12578E0C" w14:textId="77777777" w:rsidR="00DF6F3F" w:rsidRDefault="00371309">
      <w:pPr>
        <w:spacing w:line="240" w:lineRule="auto"/>
        <w:rPr>
          <w:szCs w:val="22"/>
          <w:lang w:val="lt-LT"/>
        </w:rPr>
      </w:pPr>
      <w:r>
        <w:rPr>
          <w:szCs w:val="22"/>
          <w:lang w:val="lt-LT"/>
        </w:rPr>
        <w:t>650 ml</w:t>
      </w:r>
    </w:p>
    <w:p w14:paraId="43F11D54" w14:textId="77777777" w:rsidR="00DF6F3F" w:rsidRDefault="00DF6F3F">
      <w:pPr>
        <w:spacing w:line="240" w:lineRule="auto"/>
        <w:rPr>
          <w:szCs w:val="22"/>
          <w:lang w:val="lt-LT"/>
        </w:rPr>
      </w:pPr>
    </w:p>
    <w:p w14:paraId="13FEF77C" w14:textId="77777777" w:rsidR="00DF6F3F" w:rsidRDefault="00DF6F3F">
      <w:pPr>
        <w:spacing w:line="240" w:lineRule="auto"/>
        <w:rPr>
          <w:szCs w:val="22"/>
          <w:lang w:val="lt-LT"/>
        </w:rPr>
      </w:pPr>
    </w:p>
    <w:p w14:paraId="37690CF7"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pPr>
      <w:r>
        <w:rPr>
          <w:b/>
          <w:szCs w:val="22"/>
          <w:lang w:val="lt-LT"/>
        </w:rPr>
        <w:t>5.</w:t>
      </w:r>
      <w:r>
        <w:rPr>
          <w:b/>
          <w:szCs w:val="22"/>
          <w:lang w:val="lt-LT"/>
        </w:rPr>
        <w:tab/>
        <w:t>VARTOJIMO METODAS IR BŪDAS (-AI)</w:t>
      </w:r>
    </w:p>
    <w:p w14:paraId="54232D0E" w14:textId="77777777" w:rsidR="00DF6F3F" w:rsidRDefault="00DF6F3F">
      <w:pPr>
        <w:spacing w:line="240" w:lineRule="auto"/>
        <w:rPr>
          <w:szCs w:val="22"/>
          <w:lang w:val="lt-LT"/>
        </w:rPr>
      </w:pPr>
    </w:p>
    <w:p w14:paraId="64845D4E" w14:textId="77777777" w:rsidR="00DF6F3F" w:rsidRDefault="00371309">
      <w:pPr>
        <w:spacing w:line="240" w:lineRule="auto"/>
      </w:pPr>
      <w:r>
        <w:rPr>
          <w:szCs w:val="22"/>
          <w:lang w:val="lt-LT"/>
        </w:rPr>
        <w:t>Leisti į centrinę veną.</w:t>
      </w:r>
    </w:p>
    <w:p w14:paraId="44FC76C4" w14:textId="77777777" w:rsidR="00DF6F3F" w:rsidRDefault="00371309">
      <w:pPr>
        <w:spacing w:line="240" w:lineRule="auto"/>
      </w:pPr>
      <w:r>
        <w:rPr>
          <w:szCs w:val="22"/>
          <w:lang w:val="lt-LT"/>
        </w:rPr>
        <w:t>Tik vienkartiniam vartojimui.</w:t>
      </w:r>
    </w:p>
    <w:p w14:paraId="24651997" w14:textId="77777777" w:rsidR="00DF6F3F" w:rsidRDefault="00371309">
      <w:pPr>
        <w:spacing w:line="240" w:lineRule="auto"/>
      </w:pPr>
      <w:r>
        <w:rPr>
          <w:szCs w:val="22"/>
          <w:lang w:val="lt-LT"/>
        </w:rPr>
        <w:t>Prieš vartojimą perskaitykite pakuotės lapelį.</w:t>
      </w:r>
    </w:p>
    <w:p w14:paraId="55938E45" w14:textId="77777777" w:rsidR="00DF6F3F" w:rsidRDefault="00DF6F3F">
      <w:pPr>
        <w:spacing w:line="240" w:lineRule="auto"/>
        <w:rPr>
          <w:szCs w:val="22"/>
          <w:lang w:val="lt-LT"/>
        </w:rPr>
      </w:pPr>
    </w:p>
    <w:p w14:paraId="18C5D3CC" w14:textId="77777777" w:rsidR="00DF6F3F" w:rsidRDefault="00DF6F3F">
      <w:pPr>
        <w:spacing w:line="240" w:lineRule="auto"/>
        <w:rPr>
          <w:szCs w:val="22"/>
          <w:lang w:val="lt-LT"/>
        </w:rPr>
      </w:pPr>
    </w:p>
    <w:p w14:paraId="785AEDB5"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rPr>
          <w:b/>
          <w:szCs w:val="22"/>
          <w:lang w:val="lt-LT"/>
        </w:rPr>
      </w:pPr>
      <w:r>
        <w:rPr>
          <w:b/>
          <w:szCs w:val="22"/>
          <w:lang w:val="lt-LT"/>
        </w:rPr>
        <w:t>6.</w:t>
      </w:r>
      <w:r>
        <w:rPr>
          <w:b/>
          <w:szCs w:val="22"/>
          <w:lang w:val="lt-LT"/>
        </w:rPr>
        <w:tab/>
        <w:t>SPECIALUS ĮSPĖJIMAS, KAD VAISTINĮ PREPARATĄ BŪTINA LAIKYTI VAIKAMS NEPASTEBIMOJE IR NEPASIEKIAMOJE VIETOJE</w:t>
      </w:r>
    </w:p>
    <w:p w14:paraId="535E2639" w14:textId="77777777" w:rsidR="00DF6F3F" w:rsidRDefault="00DF6F3F">
      <w:pPr>
        <w:spacing w:line="240" w:lineRule="auto"/>
        <w:rPr>
          <w:szCs w:val="22"/>
          <w:lang w:val="lt-LT"/>
        </w:rPr>
      </w:pPr>
    </w:p>
    <w:p w14:paraId="5DED4115" w14:textId="77777777" w:rsidR="00DF6F3F" w:rsidRDefault="00371309">
      <w:pPr>
        <w:spacing w:line="240" w:lineRule="auto"/>
        <w:rPr>
          <w:szCs w:val="22"/>
          <w:lang w:val="lt-LT"/>
        </w:rPr>
      </w:pPr>
      <w:r>
        <w:rPr>
          <w:szCs w:val="22"/>
          <w:lang w:val="lt-LT"/>
        </w:rPr>
        <w:t>Laikyti vaikams nepastebimoje ir nepasiekiamoje vietoje.</w:t>
      </w:r>
    </w:p>
    <w:p w14:paraId="71E69D70" w14:textId="77777777" w:rsidR="00DF6F3F" w:rsidRDefault="00DF6F3F">
      <w:pPr>
        <w:spacing w:line="240" w:lineRule="auto"/>
        <w:rPr>
          <w:szCs w:val="22"/>
          <w:lang w:val="lt-LT"/>
        </w:rPr>
      </w:pPr>
    </w:p>
    <w:p w14:paraId="3732D796" w14:textId="77777777" w:rsidR="00DF6F3F" w:rsidRDefault="00DF6F3F">
      <w:pPr>
        <w:spacing w:line="240" w:lineRule="auto"/>
        <w:rPr>
          <w:szCs w:val="22"/>
          <w:lang w:val="lt-LT"/>
        </w:rPr>
      </w:pPr>
    </w:p>
    <w:p w14:paraId="34855FBF"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pPr>
      <w:r>
        <w:rPr>
          <w:b/>
          <w:szCs w:val="22"/>
          <w:lang w:val="lt-LT"/>
        </w:rPr>
        <w:t>7.</w:t>
      </w:r>
      <w:r>
        <w:rPr>
          <w:b/>
          <w:szCs w:val="22"/>
          <w:lang w:val="lt-LT"/>
        </w:rPr>
        <w:tab/>
        <w:t>KITAS (-I) SPECIALUS (-ŪS) ĮSPĖJIMAS (-AI) (JEI REIKIA)</w:t>
      </w:r>
    </w:p>
    <w:p w14:paraId="7BB6FC72" w14:textId="77777777" w:rsidR="00DF6F3F" w:rsidRDefault="00DF6F3F">
      <w:pPr>
        <w:spacing w:line="240" w:lineRule="auto"/>
        <w:rPr>
          <w:szCs w:val="22"/>
          <w:lang w:val="lt-LT"/>
        </w:rPr>
      </w:pPr>
    </w:p>
    <w:p w14:paraId="35FFAE5B" w14:textId="77777777" w:rsidR="00DF6F3F" w:rsidRDefault="00371309">
      <w:pPr>
        <w:spacing w:line="240" w:lineRule="auto"/>
      </w:pPr>
      <w:r>
        <w:rPr>
          <w:szCs w:val="22"/>
          <w:lang w:val="lt-LT"/>
        </w:rPr>
        <w:t>Su elektrolitais.</w:t>
      </w:r>
    </w:p>
    <w:p w14:paraId="2CD0A629" w14:textId="77777777" w:rsidR="00DF6F3F" w:rsidRDefault="00371309">
      <w:pPr>
        <w:spacing w:line="240" w:lineRule="auto"/>
        <w:rPr>
          <w:szCs w:val="22"/>
          <w:lang w:val="lt-LT"/>
        </w:rPr>
      </w:pPr>
      <w:r>
        <w:rPr>
          <w:szCs w:val="22"/>
          <w:lang w:val="lt-LT"/>
        </w:rPr>
        <w:t xml:space="preserve">Nevartokite tos pačios infuzinės sistemos prieš kraujo perpylimą, perpylimo metu arba po perpylimo. </w:t>
      </w:r>
    </w:p>
    <w:p w14:paraId="5B834936" w14:textId="77777777" w:rsidR="00DF6F3F" w:rsidRDefault="00371309">
      <w:pPr>
        <w:keepNext/>
        <w:spacing w:line="240" w:lineRule="auto"/>
        <w:rPr>
          <w:szCs w:val="22"/>
          <w:lang w:val="lt-LT"/>
        </w:rPr>
      </w:pPr>
      <w:r>
        <w:rPr>
          <w:szCs w:val="22"/>
          <w:lang w:val="lt-LT"/>
        </w:rPr>
        <w:t>Vartokite tik jei aminorūgščių ir gliukozės tirpalai skaidrūs, lipidų emulsija ir paruoštas mišinys yra vienalytis, panašus į pieną skystis ir maišelis nepažeistas.</w:t>
      </w:r>
    </w:p>
    <w:p w14:paraId="569C800C" w14:textId="77777777" w:rsidR="00DF6F3F" w:rsidRDefault="00371309">
      <w:pPr>
        <w:keepNext/>
        <w:spacing w:line="240" w:lineRule="auto"/>
        <w:rPr>
          <w:szCs w:val="22"/>
          <w:lang w:val="lt-LT"/>
        </w:rPr>
      </w:pPr>
      <w:r>
        <w:rPr>
          <w:szCs w:val="22"/>
          <w:lang w:val="lt-LT"/>
        </w:rPr>
        <w:t xml:space="preserve">Nejunkite nuosekliai. </w:t>
      </w:r>
    </w:p>
    <w:p w14:paraId="4CE9279F" w14:textId="77777777" w:rsidR="00DF6F3F" w:rsidRDefault="00371309">
      <w:pPr>
        <w:keepNext/>
        <w:spacing w:line="240" w:lineRule="auto"/>
        <w:rPr>
          <w:szCs w:val="22"/>
          <w:lang w:val="lt-LT"/>
        </w:rPr>
      </w:pPr>
      <w:r>
        <w:rPr>
          <w:szCs w:val="22"/>
          <w:lang w:val="lt-LT"/>
        </w:rPr>
        <w:t>Negalima leisti nesuardžius laikinų pertvarų ir nesumaišius 3 kamerų turinio. Paruoštą infuzinę emulsiją suvartoti nedelsiant.</w:t>
      </w:r>
    </w:p>
    <w:p w14:paraId="27A1E1BE" w14:textId="77777777" w:rsidR="00DF6F3F" w:rsidRDefault="00DF6F3F">
      <w:pPr>
        <w:spacing w:line="240" w:lineRule="auto"/>
        <w:rPr>
          <w:szCs w:val="22"/>
          <w:lang w:val="lt-LT"/>
        </w:rPr>
      </w:pPr>
    </w:p>
    <w:p w14:paraId="085E0DD8" w14:textId="77777777" w:rsidR="00DF6F3F" w:rsidRDefault="00DF6F3F">
      <w:pPr>
        <w:spacing w:line="240" w:lineRule="auto"/>
        <w:rPr>
          <w:szCs w:val="22"/>
          <w:lang w:val="lt-LT"/>
        </w:rPr>
      </w:pPr>
    </w:p>
    <w:p w14:paraId="1B45C674"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pPr>
      <w:r>
        <w:rPr>
          <w:b/>
          <w:szCs w:val="22"/>
          <w:lang w:val="lt-LT"/>
        </w:rPr>
        <w:t>8.</w:t>
      </w:r>
      <w:r>
        <w:rPr>
          <w:b/>
          <w:szCs w:val="22"/>
          <w:lang w:val="lt-LT"/>
        </w:rPr>
        <w:tab/>
        <w:t>TINKAMUMO LAIKAS</w:t>
      </w:r>
    </w:p>
    <w:p w14:paraId="5EDAFF58" w14:textId="77777777" w:rsidR="00DF6F3F" w:rsidRDefault="00DF6F3F">
      <w:pPr>
        <w:spacing w:line="240" w:lineRule="auto"/>
        <w:rPr>
          <w:szCs w:val="22"/>
          <w:lang w:val="lt-LT"/>
        </w:rPr>
      </w:pPr>
    </w:p>
    <w:p w14:paraId="1282BD72" w14:textId="77777777" w:rsidR="00DF6F3F" w:rsidRDefault="00371309">
      <w:pPr>
        <w:spacing w:line="240" w:lineRule="auto"/>
      </w:pPr>
      <w:r>
        <w:rPr>
          <w:szCs w:val="22"/>
          <w:lang w:val="lt-LT"/>
        </w:rPr>
        <w:t>Tinka iki: {mm/MMMM}</w:t>
      </w:r>
    </w:p>
    <w:p w14:paraId="3CAA7629" w14:textId="77777777" w:rsidR="00DF6F3F" w:rsidRDefault="00DF6F3F">
      <w:pPr>
        <w:spacing w:line="240" w:lineRule="auto"/>
        <w:rPr>
          <w:szCs w:val="22"/>
          <w:lang w:val="lt-LT"/>
        </w:rPr>
      </w:pPr>
    </w:p>
    <w:p w14:paraId="7283E220" w14:textId="77777777" w:rsidR="00DF6F3F" w:rsidRDefault="00DF6F3F">
      <w:pPr>
        <w:spacing w:line="240" w:lineRule="auto"/>
        <w:rPr>
          <w:szCs w:val="22"/>
          <w:lang w:val="lt-LT"/>
        </w:rPr>
      </w:pPr>
    </w:p>
    <w:p w14:paraId="4886E0A8"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pPr>
      <w:r>
        <w:rPr>
          <w:b/>
          <w:szCs w:val="22"/>
          <w:lang w:val="lt-LT"/>
        </w:rPr>
        <w:t>9.</w:t>
      </w:r>
      <w:r>
        <w:rPr>
          <w:b/>
          <w:szCs w:val="22"/>
          <w:lang w:val="lt-LT"/>
        </w:rPr>
        <w:tab/>
        <w:t>SPECIALIOS LAIKYMO SĄLYGOS</w:t>
      </w:r>
    </w:p>
    <w:p w14:paraId="796570C2" w14:textId="77777777" w:rsidR="00DF6F3F" w:rsidRDefault="00DF6F3F">
      <w:pPr>
        <w:spacing w:line="240" w:lineRule="auto"/>
        <w:rPr>
          <w:szCs w:val="22"/>
          <w:lang w:val="lt-LT"/>
        </w:rPr>
      </w:pPr>
    </w:p>
    <w:p w14:paraId="43A3B99D" w14:textId="77777777" w:rsidR="00DF6F3F" w:rsidRDefault="00371309">
      <w:pPr>
        <w:spacing w:line="240" w:lineRule="auto"/>
        <w:ind w:left="567" w:hanging="567"/>
        <w:rPr>
          <w:szCs w:val="22"/>
          <w:lang w:val="lt-LT"/>
        </w:rPr>
      </w:pPr>
      <w:r>
        <w:rPr>
          <w:szCs w:val="22"/>
          <w:lang w:val="lt-LT"/>
        </w:rPr>
        <w:t>Negalima užšaldyti.</w:t>
      </w:r>
    </w:p>
    <w:p w14:paraId="7B148EAE" w14:textId="77777777" w:rsidR="00DF6F3F" w:rsidRDefault="00371309">
      <w:pPr>
        <w:spacing w:line="240" w:lineRule="auto"/>
        <w:ind w:left="567" w:hanging="567"/>
        <w:rPr>
          <w:szCs w:val="22"/>
          <w:lang w:val="lt-LT"/>
        </w:rPr>
      </w:pPr>
      <w:r>
        <w:rPr>
          <w:szCs w:val="22"/>
          <w:lang w:val="lt-LT"/>
        </w:rPr>
        <w:t>Laikyti apsauginiame maišelyje.</w:t>
      </w:r>
    </w:p>
    <w:p w14:paraId="5EB29076" w14:textId="77777777" w:rsidR="00DF6F3F" w:rsidRDefault="00DF6F3F">
      <w:pPr>
        <w:keepNext/>
        <w:spacing w:line="240" w:lineRule="auto"/>
        <w:rPr>
          <w:szCs w:val="22"/>
          <w:u w:val="single"/>
          <w:lang w:val="lt-LT"/>
        </w:rPr>
      </w:pPr>
    </w:p>
    <w:p w14:paraId="035CE466" w14:textId="77777777" w:rsidR="00DF6F3F" w:rsidRDefault="00DF6F3F">
      <w:pPr>
        <w:spacing w:line="240" w:lineRule="auto"/>
        <w:rPr>
          <w:szCs w:val="22"/>
          <w:lang w:val="lt-LT"/>
        </w:rPr>
      </w:pPr>
    </w:p>
    <w:p w14:paraId="1DB2D541"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pPr>
      <w:r>
        <w:rPr>
          <w:b/>
          <w:szCs w:val="22"/>
          <w:lang w:val="lt-LT"/>
        </w:rPr>
        <w:t>10.</w:t>
      </w:r>
      <w:r>
        <w:rPr>
          <w:b/>
          <w:szCs w:val="22"/>
          <w:lang w:val="lt-LT"/>
        </w:rPr>
        <w:tab/>
        <w:t xml:space="preserve">SPECIALIOS ATSARGUMO PRIEMONĖS DĖL NESUVARTOTO </w:t>
      </w:r>
      <w:r>
        <w:rPr>
          <w:b/>
          <w:bCs/>
          <w:szCs w:val="22"/>
          <w:lang w:val="lt-LT"/>
        </w:rPr>
        <w:t xml:space="preserve">VAISTINIO PREPARATO AR JO ATLIEKŲ </w:t>
      </w:r>
      <w:r>
        <w:rPr>
          <w:b/>
          <w:szCs w:val="22"/>
          <w:lang w:val="lt-LT"/>
        </w:rPr>
        <w:t>TVARKYMO (JEI REIKIA)</w:t>
      </w:r>
    </w:p>
    <w:p w14:paraId="70ABDAEE" w14:textId="77777777" w:rsidR="00DF6F3F" w:rsidRDefault="00DF6F3F">
      <w:pPr>
        <w:spacing w:line="240" w:lineRule="auto"/>
        <w:rPr>
          <w:szCs w:val="22"/>
          <w:lang w:val="lt-LT"/>
        </w:rPr>
      </w:pPr>
    </w:p>
    <w:p w14:paraId="0BFABEC5" w14:textId="77777777" w:rsidR="00DF6F3F" w:rsidRDefault="00DF6F3F">
      <w:pPr>
        <w:spacing w:line="240" w:lineRule="auto"/>
        <w:rPr>
          <w:szCs w:val="22"/>
          <w:lang w:val="lt-LT"/>
        </w:rPr>
      </w:pPr>
    </w:p>
    <w:p w14:paraId="2D754B08"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rPr>
          <w:b/>
          <w:szCs w:val="22"/>
          <w:lang w:val="lt-LT"/>
        </w:rPr>
      </w:pPr>
      <w:r>
        <w:rPr>
          <w:b/>
          <w:szCs w:val="22"/>
          <w:lang w:val="lt-LT"/>
        </w:rPr>
        <w:t>11.</w:t>
      </w:r>
      <w:r>
        <w:rPr>
          <w:b/>
          <w:szCs w:val="22"/>
          <w:lang w:val="lt-LT"/>
        </w:rPr>
        <w:tab/>
        <w:t>REGISTRUOTOJO PAVADINIMAS IR ADRESAS</w:t>
      </w:r>
    </w:p>
    <w:p w14:paraId="07CC45FB" w14:textId="77777777" w:rsidR="00DF6F3F" w:rsidRDefault="00DF6F3F">
      <w:pPr>
        <w:spacing w:line="240" w:lineRule="auto"/>
        <w:rPr>
          <w:szCs w:val="22"/>
          <w:lang w:val="lt-LT"/>
        </w:rPr>
      </w:pPr>
    </w:p>
    <w:p w14:paraId="42A55A04" w14:textId="77777777" w:rsidR="00DF6F3F" w:rsidRDefault="00371309">
      <w:pPr>
        <w:spacing w:line="240" w:lineRule="auto"/>
        <w:rPr>
          <w:szCs w:val="22"/>
          <w:lang w:val="lt-LT"/>
        </w:rPr>
      </w:pPr>
      <w:proofErr w:type="spellStart"/>
      <w:r>
        <w:rPr>
          <w:szCs w:val="22"/>
          <w:lang w:val="lt-LT"/>
        </w:rPr>
        <w:t>Baxter</w:t>
      </w:r>
      <w:proofErr w:type="spellEnd"/>
      <w:r>
        <w:rPr>
          <w:szCs w:val="22"/>
          <w:lang w:val="lt-LT"/>
        </w:rPr>
        <w:t xml:space="preserve"> S.A.</w:t>
      </w:r>
    </w:p>
    <w:p w14:paraId="5C7B2F42" w14:textId="77777777" w:rsidR="00DF6F3F" w:rsidRDefault="00371309">
      <w:pPr>
        <w:spacing w:line="240" w:lineRule="auto"/>
        <w:rPr>
          <w:szCs w:val="22"/>
          <w:lang w:val="lt-LT"/>
        </w:rPr>
      </w:pPr>
      <w:proofErr w:type="spellStart"/>
      <w:r>
        <w:rPr>
          <w:szCs w:val="22"/>
          <w:lang w:val="lt-LT"/>
        </w:rPr>
        <w:t>Boulevard</w:t>
      </w:r>
      <w:proofErr w:type="spellEnd"/>
      <w:r>
        <w:rPr>
          <w:szCs w:val="22"/>
          <w:lang w:val="lt-LT"/>
        </w:rPr>
        <w:t xml:space="preserve"> </w:t>
      </w:r>
      <w:proofErr w:type="spellStart"/>
      <w:r>
        <w:rPr>
          <w:szCs w:val="22"/>
          <w:lang w:val="lt-LT"/>
        </w:rPr>
        <w:t>René</w:t>
      </w:r>
      <w:proofErr w:type="spellEnd"/>
      <w:r>
        <w:rPr>
          <w:szCs w:val="22"/>
          <w:lang w:val="lt-LT"/>
        </w:rPr>
        <w:t xml:space="preserve"> </w:t>
      </w:r>
      <w:proofErr w:type="spellStart"/>
      <w:r>
        <w:rPr>
          <w:szCs w:val="22"/>
          <w:lang w:val="lt-LT"/>
        </w:rPr>
        <w:t>Branquart</w:t>
      </w:r>
      <w:proofErr w:type="spellEnd"/>
      <w:r>
        <w:rPr>
          <w:szCs w:val="22"/>
          <w:lang w:val="lt-LT"/>
        </w:rPr>
        <w:t xml:space="preserve"> 80</w:t>
      </w:r>
    </w:p>
    <w:p w14:paraId="7CD0CEB7" w14:textId="77777777" w:rsidR="00DF6F3F" w:rsidRDefault="00371309">
      <w:pPr>
        <w:spacing w:line="240" w:lineRule="auto"/>
        <w:rPr>
          <w:szCs w:val="22"/>
          <w:lang w:val="lt-LT"/>
        </w:rPr>
      </w:pPr>
      <w:r>
        <w:rPr>
          <w:szCs w:val="22"/>
          <w:lang w:val="lt-LT"/>
        </w:rPr>
        <w:t xml:space="preserve">7860 </w:t>
      </w:r>
      <w:proofErr w:type="spellStart"/>
      <w:r>
        <w:rPr>
          <w:szCs w:val="22"/>
          <w:lang w:val="lt-LT"/>
        </w:rPr>
        <w:t>Lessines</w:t>
      </w:r>
      <w:proofErr w:type="spellEnd"/>
    </w:p>
    <w:p w14:paraId="71973737" w14:textId="77777777" w:rsidR="00DF6F3F" w:rsidRDefault="00371309">
      <w:pPr>
        <w:spacing w:line="240" w:lineRule="auto"/>
        <w:rPr>
          <w:szCs w:val="22"/>
          <w:lang w:val="lt-LT"/>
        </w:rPr>
      </w:pPr>
      <w:r>
        <w:rPr>
          <w:szCs w:val="22"/>
          <w:lang w:val="lt-LT"/>
        </w:rPr>
        <w:t>Belgija</w:t>
      </w:r>
    </w:p>
    <w:p w14:paraId="512E392F" w14:textId="77777777" w:rsidR="00DF6F3F" w:rsidRDefault="00DF6F3F">
      <w:pPr>
        <w:spacing w:line="240" w:lineRule="auto"/>
        <w:rPr>
          <w:szCs w:val="22"/>
          <w:lang w:val="lt-LT"/>
        </w:rPr>
      </w:pPr>
    </w:p>
    <w:p w14:paraId="755491D1" w14:textId="77777777" w:rsidR="00DF6F3F" w:rsidRDefault="00DF6F3F">
      <w:pPr>
        <w:spacing w:line="240" w:lineRule="auto"/>
        <w:rPr>
          <w:szCs w:val="22"/>
          <w:lang w:val="lt-LT"/>
        </w:rPr>
      </w:pPr>
    </w:p>
    <w:p w14:paraId="486B05A6"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rPr>
          <w:b/>
          <w:szCs w:val="22"/>
          <w:lang w:val="lt-LT"/>
        </w:rPr>
      </w:pPr>
      <w:r>
        <w:rPr>
          <w:b/>
          <w:szCs w:val="22"/>
          <w:lang w:val="lt-LT"/>
        </w:rPr>
        <w:t>12.</w:t>
      </w:r>
      <w:r>
        <w:rPr>
          <w:b/>
          <w:szCs w:val="22"/>
          <w:lang w:val="lt-LT"/>
        </w:rPr>
        <w:tab/>
        <w:t>REGISTRACIJOS PAŽYMĖJIMO NUMERIS (-IAI)</w:t>
      </w:r>
    </w:p>
    <w:p w14:paraId="4CC47B8F" w14:textId="77777777" w:rsidR="00DF6F3F" w:rsidRDefault="00DF6F3F">
      <w:pPr>
        <w:spacing w:line="240" w:lineRule="auto"/>
        <w:rPr>
          <w:szCs w:val="22"/>
          <w:lang w:val="lt-LT"/>
        </w:rPr>
      </w:pPr>
    </w:p>
    <w:p w14:paraId="28C4F704" w14:textId="77777777" w:rsidR="006D1FB6" w:rsidRPr="006D1FB6" w:rsidRDefault="006D1FB6" w:rsidP="00207CA8">
      <w:pPr>
        <w:spacing w:line="240" w:lineRule="auto"/>
        <w:rPr>
          <w:bCs/>
          <w:szCs w:val="22"/>
          <w:lang w:val="lt-LT"/>
        </w:rPr>
      </w:pPr>
      <w:r w:rsidRPr="00207CA8">
        <w:rPr>
          <w:highlight w:val="lightGray"/>
          <w:lang w:val="lt-LT"/>
        </w:rPr>
        <w:t>LT/1/19/4429/001 – 650 ml, N1</w:t>
      </w:r>
    </w:p>
    <w:p w14:paraId="274514AB" w14:textId="2F33EA7F" w:rsidR="006D1FB6" w:rsidRPr="006D1FB6" w:rsidRDefault="006D1FB6" w:rsidP="006D1FB6">
      <w:pPr>
        <w:spacing w:line="240" w:lineRule="auto"/>
        <w:rPr>
          <w:bCs/>
          <w:szCs w:val="22"/>
          <w:lang w:val="lt-LT"/>
        </w:rPr>
      </w:pPr>
      <w:r w:rsidRPr="006D1FB6">
        <w:rPr>
          <w:bCs/>
          <w:szCs w:val="22"/>
          <w:lang w:val="lt-LT"/>
        </w:rPr>
        <w:t>LT/1/19/4429/</w:t>
      </w:r>
      <w:r w:rsidR="00E3266D">
        <w:rPr>
          <w:bCs/>
          <w:szCs w:val="22"/>
          <w:lang w:val="lt-LT"/>
        </w:rPr>
        <w:t>011</w:t>
      </w:r>
      <w:r w:rsidRPr="006D1FB6">
        <w:rPr>
          <w:bCs/>
          <w:szCs w:val="22"/>
          <w:lang w:val="lt-LT"/>
        </w:rPr>
        <w:t xml:space="preserve"> </w:t>
      </w:r>
      <w:r w:rsidRPr="00B879A9">
        <w:rPr>
          <w:bCs/>
          <w:szCs w:val="22"/>
          <w:highlight w:val="lightGray"/>
          <w:lang w:val="lt-LT"/>
        </w:rPr>
        <w:t>– 650 ml, N5</w:t>
      </w:r>
    </w:p>
    <w:p w14:paraId="2036B126" w14:textId="77777777" w:rsidR="006D1FB6" w:rsidRPr="006D1FB6" w:rsidRDefault="006D1FB6" w:rsidP="00207CA8">
      <w:pPr>
        <w:spacing w:line="240" w:lineRule="auto"/>
        <w:rPr>
          <w:bCs/>
          <w:szCs w:val="22"/>
          <w:lang w:val="lt-LT"/>
        </w:rPr>
      </w:pPr>
      <w:r w:rsidRPr="00207CA8">
        <w:rPr>
          <w:highlight w:val="lightGray"/>
          <w:lang w:val="lt-LT"/>
        </w:rPr>
        <w:t>LT/1/19/4429/002 – 650 ml, N10</w:t>
      </w:r>
    </w:p>
    <w:p w14:paraId="6D36CE27" w14:textId="77777777" w:rsidR="00DF6F3F" w:rsidRDefault="00DF6F3F">
      <w:pPr>
        <w:spacing w:line="240" w:lineRule="auto"/>
        <w:rPr>
          <w:szCs w:val="22"/>
          <w:lang w:val="lt-LT"/>
        </w:rPr>
      </w:pPr>
    </w:p>
    <w:p w14:paraId="6A8F95B7" w14:textId="77777777" w:rsidR="00DF6F3F" w:rsidRDefault="00DF6F3F">
      <w:pPr>
        <w:spacing w:line="240" w:lineRule="auto"/>
        <w:rPr>
          <w:szCs w:val="22"/>
          <w:lang w:val="lt-LT"/>
        </w:rPr>
      </w:pPr>
    </w:p>
    <w:p w14:paraId="216F8EE2"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rPr>
          <w:b/>
          <w:szCs w:val="22"/>
          <w:lang w:val="lt-LT"/>
        </w:rPr>
      </w:pPr>
      <w:r>
        <w:rPr>
          <w:b/>
          <w:szCs w:val="22"/>
          <w:lang w:val="lt-LT"/>
        </w:rPr>
        <w:t>13.</w:t>
      </w:r>
      <w:r>
        <w:rPr>
          <w:b/>
          <w:szCs w:val="22"/>
          <w:lang w:val="lt-LT"/>
        </w:rPr>
        <w:tab/>
        <w:t>SERIJOS NUMERIS</w:t>
      </w:r>
    </w:p>
    <w:p w14:paraId="4FC9422D" w14:textId="77777777" w:rsidR="00DF6F3F" w:rsidRDefault="00DF6F3F">
      <w:pPr>
        <w:spacing w:line="240" w:lineRule="auto"/>
        <w:rPr>
          <w:szCs w:val="22"/>
          <w:lang w:val="lt-LT"/>
        </w:rPr>
      </w:pPr>
    </w:p>
    <w:p w14:paraId="76FC9C86" w14:textId="77777777" w:rsidR="00DF6F3F" w:rsidRDefault="00371309">
      <w:pPr>
        <w:spacing w:line="240" w:lineRule="auto"/>
      </w:pPr>
      <w:r>
        <w:rPr>
          <w:szCs w:val="22"/>
          <w:lang w:val="lt-LT"/>
        </w:rPr>
        <w:t xml:space="preserve">Serija: </w:t>
      </w:r>
    </w:p>
    <w:p w14:paraId="540DBB43" w14:textId="77777777" w:rsidR="00DF6F3F" w:rsidRDefault="00DF6F3F">
      <w:pPr>
        <w:spacing w:line="240" w:lineRule="auto"/>
        <w:rPr>
          <w:szCs w:val="22"/>
          <w:lang w:val="lt-LT"/>
        </w:rPr>
      </w:pPr>
    </w:p>
    <w:p w14:paraId="2DD5D979" w14:textId="77777777" w:rsidR="00DF6F3F" w:rsidRDefault="00DF6F3F">
      <w:pPr>
        <w:spacing w:line="240" w:lineRule="auto"/>
        <w:rPr>
          <w:szCs w:val="22"/>
          <w:lang w:val="lt-LT"/>
        </w:rPr>
      </w:pPr>
    </w:p>
    <w:p w14:paraId="0004D286"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rPr>
          <w:b/>
          <w:szCs w:val="22"/>
          <w:lang w:val="lt-LT"/>
        </w:rPr>
      </w:pPr>
      <w:r>
        <w:rPr>
          <w:b/>
          <w:szCs w:val="22"/>
          <w:lang w:val="lt-LT"/>
        </w:rPr>
        <w:t>14.</w:t>
      </w:r>
      <w:r>
        <w:rPr>
          <w:b/>
          <w:szCs w:val="22"/>
          <w:lang w:val="lt-LT"/>
        </w:rPr>
        <w:tab/>
        <w:t>PARDAVIMO (IŠDAVIMO) TVARKA</w:t>
      </w:r>
    </w:p>
    <w:p w14:paraId="540D10CE" w14:textId="77777777" w:rsidR="00DF6F3F" w:rsidRDefault="00DF6F3F">
      <w:pPr>
        <w:spacing w:line="240" w:lineRule="auto"/>
        <w:rPr>
          <w:szCs w:val="22"/>
          <w:lang w:val="lt-LT"/>
        </w:rPr>
      </w:pPr>
    </w:p>
    <w:p w14:paraId="144A9C89" w14:textId="77777777" w:rsidR="00DF6F3F" w:rsidRDefault="00371309">
      <w:pPr>
        <w:spacing w:line="240" w:lineRule="auto"/>
      </w:pPr>
      <w:r>
        <w:rPr>
          <w:szCs w:val="22"/>
          <w:lang w:val="lt-LT"/>
        </w:rPr>
        <w:t>Receptinis vaistas</w:t>
      </w:r>
    </w:p>
    <w:p w14:paraId="0D63F21D" w14:textId="77777777" w:rsidR="00DF6F3F" w:rsidRDefault="00DF6F3F">
      <w:pPr>
        <w:spacing w:line="240" w:lineRule="auto"/>
        <w:rPr>
          <w:szCs w:val="22"/>
          <w:lang w:val="lt-LT"/>
        </w:rPr>
      </w:pPr>
    </w:p>
    <w:p w14:paraId="4E4BFACE" w14:textId="77777777" w:rsidR="00DF6F3F" w:rsidRDefault="00DF6F3F">
      <w:pPr>
        <w:spacing w:line="240" w:lineRule="auto"/>
        <w:rPr>
          <w:szCs w:val="22"/>
          <w:lang w:val="lt-LT"/>
        </w:rPr>
      </w:pPr>
    </w:p>
    <w:p w14:paraId="53E19A7C"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rPr>
          <w:b/>
          <w:szCs w:val="22"/>
          <w:lang w:val="lt-LT"/>
        </w:rPr>
      </w:pPr>
      <w:r>
        <w:rPr>
          <w:b/>
          <w:szCs w:val="22"/>
          <w:lang w:val="lt-LT"/>
        </w:rPr>
        <w:t>15.</w:t>
      </w:r>
      <w:r>
        <w:rPr>
          <w:b/>
          <w:szCs w:val="22"/>
          <w:lang w:val="lt-LT"/>
        </w:rPr>
        <w:tab/>
        <w:t>VARTOJIMO INSTRUKCIJA</w:t>
      </w:r>
    </w:p>
    <w:p w14:paraId="10F0653C" w14:textId="77777777" w:rsidR="00DF6F3F" w:rsidRDefault="00DF6F3F">
      <w:pPr>
        <w:spacing w:line="240" w:lineRule="auto"/>
        <w:rPr>
          <w:szCs w:val="22"/>
          <w:lang w:val="lt-LT"/>
        </w:rPr>
      </w:pPr>
    </w:p>
    <w:p w14:paraId="71686EA2" w14:textId="77777777" w:rsidR="00DF6F3F" w:rsidRDefault="00DF6F3F">
      <w:pPr>
        <w:spacing w:line="240" w:lineRule="auto"/>
        <w:rPr>
          <w:szCs w:val="22"/>
          <w:lang w:val="lt-LT"/>
        </w:rPr>
      </w:pPr>
    </w:p>
    <w:p w14:paraId="4E6933C3"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rPr>
          <w:b/>
          <w:szCs w:val="22"/>
          <w:lang w:val="lt-LT"/>
        </w:rPr>
      </w:pPr>
      <w:r>
        <w:rPr>
          <w:b/>
          <w:szCs w:val="22"/>
          <w:lang w:val="lt-LT"/>
        </w:rPr>
        <w:t>16.</w:t>
      </w:r>
      <w:r>
        <w:rPr>
          <w:b/>
          <w:szCs w:val="22"/>
          <w:lang w:val="lt-LT"/>
        </w:rPr>
        <w:tab/>
        <w:t>INFORMACIJA BRAILIO RAŠTU</w:t>
      </w:r>
    </w:p>
    <w:p w14:paraId="34F3A3DF" w14:textId="77777777" w:rsidR="00DF6F3F" w:rsidRDefault="00DF6F3F">
      <w:pPr>
        <w:spacing w:line="240" w:lineRule="auto"/>
        <w:rPr>
          <w:szCs w:val="22"/>
          <w:lang w:val="lt-LT"/>
        </w:rPr>
      </w:pPr>
    </w:p>
    <w:p w14:paraId="01E2684C" w14:textId="77777777" w:rsidR="00DF6F3F" w:rsidRDefault="00371309">
      <w:pPr>
        <w:spacing w:line="240" w:lineRule="auto"/>
        <w:rPr>
          <w:szCs w:val="22"/>
          <w:lang w:val="lt-LT"/>
        </w:rPr>
      </w:pPr>
      <w:r>
        <w:rPr>
          <w:szCs w:val="22"/>
          <w:shd w:val="clear" w:color="auto" w:fill="D3D3D3"/>
          <w:lang w:val="lt-LT"/>
        </w:rPr>
        <w:lastRenderedPageBreak/>
        <w:t>Priimtas pagrindimas informacijos Brailio raštu nepateikti.</w:t>
      </w:r>
    </w:p>
    <w:p w14:paraId="65C7ED9F" w14:textId="77777777" w:rsidR="00DF6F3F" w:rsidRDefault="00371309">
      <w:pPr>
        <w:pageBreakBefore/>
        <w:pBdr>
          <w:top w:val="single" w:sz="4" w:space="1" w:color="000000"/>
          <w:left w:val="single" w:sz="4" w:space="1" w:color="000000"/>
          <w:bottom w:val="single" w:sz="4" w:space="1" w:color="000000"/>
          <w:right w:val="single" w:sz="4" w:space="1" w:color="000000"/>
        </w:pBdr>
        <w:spacing w:line="240" w:lineRule="auto"/>
      </w:pPr>
      <w:r>
        <w:rPr>
          <w:b/>
          <w:bCs/>
          <w:szCs w:val="22"/>
          <w:lang w:val="lt-LT"/>
        </w:rPr>
        <w:lastRenderedPageBreak/>
        <w:t>INFORMACIJA ANT VIDINĖS PAKUOTĖS</w:t>
      </w:r>
    </w:p>
    <w:p w14:paraId="41F3C794" w14:textId="77777777" w:rsidR="00DF6F3F" w:rsidRDefault="00DF6F3F">
      <w:pPr>
        <w:pBdr>
          <w:top w:val="single" w:sz="4" w:space="1" w:color="000000"/>
          <w:left w:val="single" w:sz="4" w:space="1" w:color="000000"/>
          <w:bottom w:val="single" w:sz="4" w:space="1" w:color="000000"/>
          <w:right w:val="single" w:sz="4" w:space="1" w:color="000000"/>
        </w:pBdr>
        <w:spacing w:line="240" w:lineRule="auto"/>
        <w:ind w:left="567" w:hanging="567"/>
        <w:rPr>
          <w:bCs/>
          <w:szCs w:val="22"/>
          <w:lang w:val="lt-LT"/>
        </w:rPr>
      </w:pPr>
    </w:p>
    <w:p w14:paraId="403C48F0" w14:textId="77777777" w:rsidR="00DF6F3F" w:rsidRDefault="00371309">
      <w:pPr>
        <w:pBdr>
          <w:top w:val="single" w:sz="4" w:space="1" w:color="000000"/>
          <w:left w:val="single" w:sz="4" w:space="1" w:color="000000"/>
          <w:bottom w:val="single" w:sz="4" w:space="1" w:color="000000"/>
          <w:right w:val="single" w:sz="4" w:space="1" w:color="000000"/>
        </w:pBdr>
        <w:spacing w:line="240" w:lineRule="auto"/>
      </w:pPr>
      <w:r>
        <w:rPr>
          <w:b/>
          <w:bCs/>
          <w:szCs w:val="22"/>
          <w:lang w:val="lt-LT"/>
        </w:rPr>
        <w:t>3 KAMERŲ MAIŠELIO ETIKETĖ (1000 ml)</w:t>
      </w:r>
    </w:p>
    <w:p w14:paraId="63C706A9" w14:textId="77777777" w:rsidR="00DF6F3F" w:rsidRDefault="00DF6F3F">
      <w:pPr>
        <w:spacing w:line="240" w:lineRule="auto"/>
        <w:rPr>
          <w:szCs w:val="22"/>
          <w:lang w:val="lt-LT"/>
        </w:rPr>
      </w:pPr>
    </w:p>
    <w:p w14:paraId="65577BAD" w14:textId="77777777" w:rsidR="00DF6F3F" w:rsidRDefault="00DF6F3F">
      <w:pPr>
        <w:spacing w:line="240" w:lineRule="auto"/>
        <w:rPr>
          <w:szCs w:val="22"/>
          <w:lang w:val="lt-LT"/>
        </w:rPr>
      </w:pPr>
    </w:p>
    <w:p w14:paraId="68308678"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rPr>
          <w:b/>
          <w:szCs w:val="22"/>
          <w:lang w:val="lt-LT"/>
        </w:rPr>
      </w:pPr>
      <w:r>
        <w:rPr>
          <w:b/>
          <w:szCs w:val="22"/>
          <w:lang w:val="lt-LT"/>
        </w:rPr>
        <w:t>1.</w:t>
      </w:r>
      <w:r>
        <w:rPr>
          <w:b/>
          <w:szCs w:val="22"/>
          <w:lang w:val="lt-LT"/>
        </w:rPr>
        <w:tab/>
        <w:t>VAISTINIO PREPARATO PAVADINIMAS</w:t>
      </w:r>
    </w:p>
    <w:p w14:paraId="28A395A4" w14:textId="77777777" w:rsidR="00DF6F3F" w:rsidRDefault="00DF6F3F">
      <w:pPr>
        <w:spacing w:line="240" w:lineRule="auto"/>
        <w:rPr>
          <w:szCs w:val="22"/>
          <w:lang w:val="lt-LT"/>
        </w:rPr>
      </w:pPr>
    </w:p>
    <w:p w14:paraId="26B08B92" w14:textId="77777777" w:rsidR="00DF6F3F" w:rsidRDefault="00371309">
      <w:pPr>
        <w:spacing w:line="240" w:lineRule="auto"/>
      </w:pPr>
      <w:r>
        <w:rPr>
          <w:szCs w:val="22"/>
          <w:lang w:val="lt-LT"/>
        </w:rPr>
        <w:t>OLIMEL N12E</w:t>
      </w:r>
      <w:r>
        <w:rPr>
          <w:szCs w:val="22"/>
          <w:lang w:val="pt-BR"/>
        </w:rPr>
        <w:t xml:space="preserve"> infuzin</w:t>
      </w:r>
      <w:r>
        <w:rPr>
          <w:szCs w:val="22"/>
          <w:lang w:val="lt-LT"/>
        </w:rPr>
        <w:t>ė emulsija</w:t>
      </w:r>
    </w:p>
    <w:p w14:paraId="5DE73575" w14:textId="77777777" w:rsidR="00DF6F3F" w:rsidRDefault="00DF6F3F">
      <w:pPr>
        <w:spacing w:line="240" w:lineRule="auto"/>
        <w:rPr>
          <w:szCs w:val="22"/>
          <w:lang w:val="lt-LT"/>
        </w:rPr>
      </w:pPr>
    </w:p>
    <w:p w14:paraId="09FAA60B" w14:textId="77777777" w:rsidR="00DF6F3F" w:rsidRDefault="00DF6F3F">
      <w:pPr>
        <w:spacing w:line="240" w:lineRule="auto"/>
        <w:rPr>
          <w:szCs w:val="22"/>
          <w:lang w:val="lt-LT"/>
        </w:rPr>
      </w:pPr>
    </w:p>
    <w:p w14:paraId="6FC0B3FB"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rPr>
          <w:b/>
          <w:szCs w:val="22"/>
          <w:lang w:val="lt-LT"/>
        </w:rPr>
      </w:pPr>
      <w:r>
        <w:rPr>
          <w:b/>
          <w:szCs w:val="22"/>
          <w:lang w:val="lt-LT"/>
        </w:rPr>
        <w:t>2.</w:t>
      </w:r>
      <w:r>
        <w:rPr>
          <w:b/>
          <w:szCs w:val="22"/>
          <w:lang w:val="lt-LT"/>
        </w:rPr>
        <w:tab/>
        <w:t>VEIKLIOJI MEDŽIAGA IR JOS KIEKIS</w:t>
      </w:r>
    </w:p>
    <w:p w14:paraId="4EC5A908" w14:textId="77777777" w:rsidR="00DF6F3F" w:rsidRDefault="00DF6F3F">
      <w:pPr>
        <w:spacing w:line="240" w:lineRule="auto"/>
        <w:rPr>
          <w:szCs w:val="22"/>
          <w:lang w:val="lt-LT"/>
        </w:rPr>
      </w:pPr>
    </w:p>
    <w:p w14:paraId="0FF273B2" w14:textId="77777777" w:rsidR="00DF6F3F" w:rsidRDefault="00DF6F3F">
      <w:pPr>
        <w:spacing w:line="240" w:lineRule="auto"/>
        <w:rPr>
          <w:szCs w:val="22"/>
          <w:lang w:val="lt-LT"/>
        </w:rPr>
      </w:pPr>
    </w:p>
    <w:tbl>
      <w:tblPr>
        <w:tblW w:w="9016" w:type="dxa"/>
        <w:tblCellMar>
          <w:left w:w="10" w:type="dxa"/>
          <w:right w:w="10" w:type="dxa"/>
        </w:tblCellMar>
        <w:tblLook w:val="04A0" w:firstRow="1" w:lastRow="0" w:firstColumn="1" w:lastColumn="0" w:noHBand="0" w:noVBand="1"/>
      </w:tblPr>
      <w:tblGrid>
        <w:gridCol w:w="5293"/>
        <w:gridCol w:w="3723"/>
      </w:tblGrid>
      <w:tr w:rsidR="00DF6F3F" w14:paraId="18F3D19B" w14:textId="77777777">
        <w:tc>
          <w:tcPr>
            <w:tcW w:w="52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D3AB2" w14:textId="77777777" w:rsidR="00DF6F3F" w:rsidRDefault="00DF6F3F">
            <w:pPr>
              <w:spacing w:line="240" w:lineRule="auto"/>
              <w:rPr>
                <w:szCs w:val="22"/>
                <w:lang w:val="lt-LT"/>
              </w:rPr>
            </w:pPr>
          </w:p>
        </w:tc>
        <w:tc>
          <w:tcPr>
            <w:tcW w:w="3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19FFF" w14:textId="77777777" w:rsidR="00DF6F3F" w:rsidRDefault="00371309">
            <w:pPr>
              <w:spacing w:line="240" w:lineRule="auto"/>
              <w:rPr>
                <w:szCs w:val="22"/>
                <w:lang w:val="lt-LT"/>
              </w:rPr>
            </w:pPr>
            <w:r>
              <w:rPr>
                <w:szCs w:val="22"/>
                <w:lang w:val="lt-LT"/>
              </w:rPr>
              <w:t>Kiekis maišelyje</w:t>
            </w:r>
          </w:p>
        </w:tc>
      </w:tr>
      <w:tr w:rsidR="00DF6F3F" w14:paraId="0341D7EB" w14:textId="77777777">
        <w:tc>
          <w:tcPr>
            <w:tcW w:w="52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CE439" w14:textId="77777777" w:rsidR="00DF6F3F" w:rsidRDefault="00DF6F3F">
            <w:pPr>
              <w:tabs>
                <w:tab w:val="clear" w:pos="567"/>
              </w:tabs>
              <w:snapToGrid/>
              <w:spacing w:line="240" w:lineRule="auto"/>
              <w:rPr>
                <w:szCs w:val="22"/>
                <w:lang w:val="lt-LT"/>
              </w:rPr>
            </w:pPr>
          </w:p>
        </w:tc>
        <w:tc>
          <w:tcPr>
            <w:tcW w:w="3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C5265" w14:textId="77777777" w:rsidR="00DF6F3F" w:rsidRDefault="00371309">
            <w:pPr>
              <w:pStyle w:val="TableCenter"/>
              <w:spacing w:before="0" w:after="0"/>
              <w:jc w:val="left"/>
              <w:rPr>
                <w:sz w:val="22"/>
                <w:szCs w:val="22"/>
              </w:rPr>
            </w:pPr>
            <w:r>
              <w:rPr>
                <w:sz w:val="22"/>
                <w:szCs w:val="22"/>
              </w:rPr>
              <w:t>1000 ml</w:t>
            </w:r>
          </w:p>
        </w:tc>
      </w:tr>
      <w:tr w:rsidR="00DF6F3F" w14:paraId="48D1224D" w14:textId="77777777">
        <w:tc>
          <w:tcPr>
            <w:tcW w:w="5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50314" w14:textId="77777777" w:rsidR="00DF6F3F" w:rsidRDefault="00371309">
            <w:pPr>
              <w:pStyle w:val="TableCenter"/>
              <w:spacing w:before="0" w:after="0"/>
              <w:jc w:val="left"/>
            </w:pPr>
            <w:r>
              <w:rPr>
                <w:sz w:val="22"/>
                <w:szCs w:val="22"/>
              </w:rPr>
              <w:t xml:space="preserve">27,5% (atitinka 27,5 g/100 ml) </w:t>
            </w:r>
            <w:r>
              <w:rPr>
                <w:i/>
                <w:sz w:val="22"/>
                <w:szCs w:val="22"/>
                <w:lang w:val="it-IT"/>
              </w:rPr>
              <w:t>Solutio Glucosi</w:t>
            </w:r>
          </w:p>
        </w:tc>
        <w:tc>
          <w:tcPr>
            <w:tcW w:w="3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3CC4B" w14:textId="77777777" w:rsidR="00DF6F3F" w:rsidRDefault="00371309">
            <w:pPr>
              <w:pStyle w:val="TableCenter"/>
              <w:spacing w:before="0" w:after="0"/>
              <w:jc w:val="left"/>
              <w:rPr>
                <w:sz w:val="22"/>
                <w:szCs w:val="22"/>
                <w:lang w:val="fr-FR"/>
              </w:rPr>
            </w:pPr>
            <w:r>
              <w:rPr>
                <w:sz w:val="22"/>
                <w:szCs w:val="22"/>
                <w:lang w:val="fr-FR"/>
              </w:rPr>
              <w:t xml:space="preserve">267 ml </w:t>
            </w:r>
          </w:p>
        </w:tc>
      </w:tr>
      <w:tr w:rsidR="00DF6F3F" w14:paraId="72883D9B" w14:textId="77777777">
        <w:tc>
          <w:tcPr>
            <w:tcW w:w="5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DC1A3" w14:textId="77777777" w:rsidR="00DF6F3F" w:rsidRDefault="00371309">
            <w:pPr>
              <w:pStyle w:val="TableCenter"/>
              <w:spacing w:before="0" w:after="0"/>
              <w:jc w:val="left"/>
            </w:pPr>
            <w:r>
              <w:rPr>
                <w:sz w:val="22"/>
                <w:szCs w:val="22"/>
              </w:rPr>
              <w:t xml:space="preserve">14,2% (atitinka 14,2 g/100 ml) </w:t>
            </w:r>
            <w:proofErr w:type="spellStart"/>
            <w:r>
              <w:rPr>
                <w:i/>
                <w:sz w:val="22"/>
                <w:szCs w:val="22"/>
              </w:rPr>
              <w:t>Solutio</w:t>
            </w:r>
            <w:proofErr w:type="spellEnd"/>
            <w:r>
              <w:rPr>
                <w:i/>
                <w:sz w:val="22"/>
                <w:szCs w:val="22"/>
              </w:rPr>
              <w:t xml:space="preserve"> </w:t>
            </w:r>
            <w:proofErr w:type="spellStart"/>
            <w:r>
              <w:rPr>
                <w:i/>
                <w:sz w:val="22"/>
                <w:szCs w:val="22"/>
              </w:rPr>
              <w:t>Aminoacidorum</w:t>
            </w:r>
            <w:proofErr w:type="spellEnd"/>
            <w:r>
              <w:rPr>
                <w:sz w:val="22"/>
                <w:szCs w:val="22"/>
              </w:rPr>
              <w:t xml:space="preserve"> </w:t>
            </w:r>
          </w:p>
        </w:tc>
        <w:tc>
          <w:tcPr>
            <w:tcW w:w="3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A3FA5" w14:textId="77777777" w:rsidR="00DF6F3F" w:rsidRDefault="00371309">
            <w:pPr>
              <w:pStyle w:val="TableCenter"/>
              <w:spacing w:before="0" w:after="0"/>
              <w:jc w:val="left"/>
              <w:rPr>
                <w:sz w:val="22"/>
                <w:szCs w:val="22"/>
              </w:rPr>
            </w:pPr>
            <w:r>
              <w:rPr>
                <w:sz w:val="22"/>
                <w:szCs w:val="22"/>
              </w:rPr>
              <w:t>533 ml</w:t>
            </w:r>
          </w:p>
        </w:tc>
      </w:tr>
      <w:tr w:rsidR="00DF6F3F" w14:paraId="257B3B2B" w14:textId="77777777">
        <w:tc>
          <w:tcPr>
            <w:tcW w:w="5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06B01" w14:textId="77777777" w:rsidR="00DF6F3F" w:rsidRDefault="00371309">
            <w:pPr>
              <w:pStyle w:val="TableCenter"/>
              <w:spacing w:before="0" w:after="0"/>
              <w:jc w:val="left"/>
            </w:pPr>
            <w:r>
              <w:rPr>
                <w:sz w:val="22"/>
                <w:szCs w:val="22"/>
              </w:rPr>
              <w:t>17,5% (atitinka 17,5 g/100 ml)</w:t>
            </w:r>
            <w:r>
              <w:rPr>
                <w:i/>
                <w:sz w:val="22"/>
                <w:szCs w:val="22"/>
              </w:rPr>
              <w:t xml:space="preserve"> E</w:t>
            </w:r>
            <w:r>
              <w:rPr>
                <w:i/>
                <w:sz w:val="22"/>
                <w:szCs w:val="22"/>
                <w:lang w:val="pt-BR"/>
              </w:rPr>
              <w:t>mulsio Adipum</w:t>
            </w:r>
          </w:p>
        </w:tc>
        <w:tc>
          <w:tcPr>
            <w:tcW w:w="3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5F455" w14:textId="77777777" w:rsidR="00DF6F3F" w:rsidRDefault="00371309">
            <w:pPr>
              <w:pStyle w:val="TableCenter"/>
              <w:spacing w:before="0" w:after="0"/>
              <w:jc w:val="left"/>
              <w:rPr>
                <w:sz w:val="22"/>
                <w:szCs w:val="22"/>
              </w:rPr>
            </w:pPr>
            <w:r>
              <w:rPr>
                <w:sz w:val="22"/>
                <w:szCs w:val="22"/>
              </w:rPr>
              <w:t>200 ml</w:t>
            </w:r>
          </w:p>
        </w:tc>
      </w:tr>
    </w:tbl>
    <w:p w14:paraId="0399B5BE" w14:textId="77777777" w:rsidR="00DF6F3F" w:rsidRDefault="00DF6F3F">
      <w:pPr>
        <w:spacing w:line="240" w:lineRule="auto"/>
        <w:rPr>
          <w:szCs w:val="22"/>
          <w:lang w:val="lt-LT"/>
        </w:rPr>
      </w:pPr>
    </w:p>
    <w:p w14:paraId="3ADDFAB0" w14:textId="77777777" w:rsidR="00DF6F3F" w:rsidRDefault="00DF6F3F">
      <w:pPr>
        <w:spacing w:line="240" w:lineRule="auto"/>
        <w:rPr>
          <w:szCs w:val="22"/>
          <w:lang w:val="lt-LT"/>
        </w:rPr>
      </w:pPr>
    </w:p>
    <w:p w14:paraId="70E70268" w14:textId="77777777" w:rsidR="00DF6F3F" w:rsidRDefault="00371309">
      <w:pPr>
        <w:spacing w:line="240" w:lineRule="auto"/>
      </w:pPr>
      <w:r>
        <w:rPr>
          <w:szCs w:val="22"/>
          <w:lang w:val="lt-LT"/>
        </w:rPr>
        <w:t>1000 ml paruoštos emulsijos sudėtis:</w:t>
      </w:r>
      <w:r>
        <w:rPr>
          <w:szCs w:val="22"/>
          <w:lang w:val="lt-LT"/>
        </w:rPr>
        <w:tab/>
      </w:r>
    </w:p>
    <w:p w14:paraId="69545321" w14:textId="77777777" w:rsidR="00DF6F3F" w:rsidRDefault="00DF6F3F">
      <w:pPr>
        <w:tabs>
          <w:tab w:val="clear" w:pos="567"/>
          <w:tab w:val="left" w:pos="1296"/>
        </w:tabs>
        <w:spacing w:line="240" w:lineRule="auto"/>
        <w:rPr>
          <w:rFonts w:eastAsia="MS Mincho"/>
          <w:b/>
          <w:i/>
          <w:szCs w:val="22"/>
          <w:lang w:val="en-US" w:eastAsia="ja-JP"/>
        </w:rPr>
      </w:pPr>
    </w:p>
    <w:tbl>
      <w:tblPr>
        <w:tblW w:w="5000" w:type="pct"/>
        <w:jc w:val="center"/>
        <w:tblLayout w:type="fixed"/>
        <w:tblCellMar>
          <w:left w:w="10" w:type="dxa"/>
          <w:right w:w="10" w:type="dxa"/>
        </w:tblCellMar>
        <w:tblLook w:val="04A0" w:firstRow="1" w:lastRow="0" w:firstColumn="1" w:lastColumn="0" w:noHBand="0" w:noVBand="1"/>
      </w:tblPr>
      <w:tblGrid>
        <w:gridCol w:w="6633"/>
        <w:gridCol w:w="2421"/>
      </w:tblGrid>
      <w:tr w:rsidR="00DF6F3F" w14:paraId="78CF3DED"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630602DC" w14:textId="77777777" w:rsidR="00DF6F3F" w:rsidRDefault="00371309">
            <w:pPr>
              <w:tabs>
                <w:tab w:val="clear" w:pos="567"/>
                <w:tab w:val="left" w:pos="1296"/>
              </w:tabs>
              <w:spacing w:line="240" w:lineRule="auto"/>
            </w:pPr>
            <w:proofErr w:type="spellStart"/>
            <w:r>
              <w:rPr>
                <w:i/>
                <w:szCs w:val="22"/>
                <w:lang w:val="lt-LT"/>
              </w:rPr>
              <w:t>Olivae</w:t>
            </w:r>
            <w:proofErr w:type="spellEnd"/>
            <w:r>
              <w:rPr>
                <w:i/>
                <w:szCs w:val="22"/>
                <w:lang w:val="lt-LT"/>
              </w:rPr>
              <w:t xml:space="preserve"> </w:t>
            </w:r>
            <w:proofErr w:type="spellStart"/>
            <w:r>
              <w:rPr>
                <w:i/>
                <w:szCs w:val="22"/>
                <w:lang w:val="lt-LT"/>
              </w:rPr>
              <w:t>oleum</w:t>
            </w:r>
            <w:proofErr w:type="spellEnd"/>
            <w:r>
              <w:rPr>
                <w:i/>
                <w:szCs w:val="22"/>
                <w:lang w:val="lt-LT"/>
              </w:rPr>
              <w:t xml:space="preserve"> </w:t>
            </w:r>
            <w:proofErr w:type="spellStart"/>
            <w:r>
              <w:rPr>
                <w:i/>
                <w:szCs w:val="22"/>
                <w:lang w:val="lt-LT"/>
              </w:rPr>
              <w:t>raffinatum</w:t>
            </w:r>
            <w:proofErr w:type="spellEnd"/>
            <w:r>
              <w:rPr>
                <w:szCs w:val="22"/>
                <w:lang w:val="lt-LT"/>
              </w:rPr>
              <w:t>/</w:t>
            </w:r>
            <w:proofErr w:type="spellStart"/>
            <w:r>
              <w:rPr>
                <w:i/>
                <w:szCs w:val="22"/>
                <w:lang w:val="lt-LT"/>
              </w:rPr>
              <w:t>Soiae</w:t>
            </w:r>
            <w:proofErr w:type="spellEnd"/>
            <w:r>
              <w:rPr>
                <w:i/>
                <w:szCs w:val="22"/>
                <w:lang w:val="lt-LT"/>
              </w:rPr>
              <w:t xml:space="preserve"> </w:t>
            </w:r>
            <w:proofErr w:type="spellStart"/>
            <w:r>
              <w:rPr>
                <w:i/>
                <w:szCs w:val="22"/>
                <w:lang w:val="lt-LT"/>
              </w:rPr>
              <w:t>oleum</w:t>
            </w:r>
            <w:proofErr w:type="spellEnd"/>
            <w:r>
              <w:rPr>
                <w:i/>
                <w:szCs w:val="22"/>
                <w:lang w:val="lt-LT"/>
              </w:rPr>
              <w:t xml:space="preserve"> </w:t>
            </w:r>
            <w:proofErr w:type="spellStart"/>
            <w:r>
              <w:rPr>
                <w:i/>
                <w:szCs w:val="22"/>
                <w:lang w:val="lt-LT"/>
              </w:rPr>
              <w:t>raffinatum</w:t>
            </w:r>
            <w:proofErr w:type="spellEnd"/>
            <w:r>
              <w:rPr>
                <w:i/>
                <w:szCs w:val="22"/>
                <w:lang w:val="lt-LT"/>
              </w:rPr>
              <w:t xml:space="preserve"> </w:t>
            </w:r>
            <w:r>
              <w:rPr>
                <w:szCs w:val="22"/>
                <w:vertAlign w:val="superscript"/>
                <w:lang w:val="lv-LV"/>
              </w:rPr>
              <w:t>a</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78A8A502" w14:textId="77777777" w:rsidR="00DF6F3F" w:rsidRDefault="00371309">
            <w:pPr>
              <w:tabs>
                <w:tab w:val="clear" w:pos="567"/>
                <w:tab w:val="left" w:pos="1296"/>
              </w:tabs>
              <w:spacing w:line="240" w:lineRule="auto"/>
              <w:jc w:val="center"/>
            </w:pPr>
            <w:r>
              <w:rPr>
                <w:rFonts w:eastAsia="Arial Unicode MS"/>
              </w:rPr>
              <w:t>35,00 g</w:t>
            </w:r>
          </w:p>
        </w:tc>
      </w:tr>
      <w:tr w:rsidR="00DF6F3F" w14:paraId="3C0EAB03"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187A535" w14:textId="77777777" w:rsidR="00DF6F3F" w:rsidRDefault="00371309">
            <w:pPr>
              <w:tabs>
                <w:tab w:val="clear" w:pos="567"/>
                <w:tab w:val="left" w:pos="1296"/>
              </w:tabs>
              <w:spacing w:line="240" w:lineRule="auto"/>
              <w:rPr>
                <w:i/>
                <w:szCs w:val="22"/>
                <w:lang w:val="en-US" w:eastAsia="ja-JP"/>
              </w:rPr>
            </w:pPr>
            <w:proofErr w:type="spellStart"/>
            <w:r>
              <w:rPr>
                <w:i/>
                <w:szCs w:val="22"/>
                <w:lang w:val="en-US" w:eastAsia="ja-JP"/>
              </w:rPr>
              <w:t>Alaninum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0BD9C2B1" w14:textId="77777777" w:rsidR="00DF6F3F" w:rsidRDefault="00371309">
            <w:pPr>
              <w:tabs>
                <w:tab w:val="clear" w:pos="567"/>
                <w:tab w:val="left" w:pos="1296"/>
              </w:tabs>
              <w:spacing w:line="240" w:lineRule="auto"/>
              <w:jc w:val="center"/>
            </w:pPr>
            <w:r>
              <w:rPr>
                <w:lang w:val="fr-BE" w:eastAsia="fr-BE"/>
              </w:rPr>
              <w:t>10,99 g</w:t>
            </w:r>
          </w:p>
        </w:tc>
      </w:tr>
      <w:tr w:rsidR="00DF6F3F" w14:paraId="7E0E8EC2"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19C35A19" w14:textId="77777777" w:rsidR="00DF6F3F" w:rsidRDefault="00371309">
            <w:pPr>
              <w:tabs>
                <w:tab w:val="clear" w:pos="567"/>
                <w:tab w:val="left" w:pos="1296"/>
              </w:tabs>
              <w:spacing w:line="240" w:lineRule="auto"/>
              <w:rPr>
                <w:i/>
                <w:szCs w:val="22"/>
                <w:lang w:val="en-US" w:eastAsia="ja-JP"/>
              </w:rPr>
            </w:pPr>
            <w:proofErr w:type="spellStart"/>
            <w:r>
              <w:rPr>
                <w:i/>
                <w:szCs w:val="22"/>
                <w:lang w:val="en-US" w:eastAsia="ja-JP"/>
              </w:rPr>
              <w:t>Argininum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766439E9" w14:textId="77777777" w:rsidR="00DF6F3F" w:rsidRDefault="00371309">
            <w:pPr>
              <w:tabs>
                <w:tab w:val="clear" w:pos="567"/>
                <w:tab w:val="left" w:pos="1296"/>
              </w:tabs>
              <w:spacing w:line="240" w:lineRule="auto"/>
              <w:jc w:val="center"/>
            </w:pPr>
            <w:r>
              <w:rPr>
                <w:lang w:val="fr-BE" w:eastAsia="fr-BE"/>
              </w:rPr>
              <w:t>7,44 g</w:t>
            </w:r>
          </w:p>
        </w:tc>
      </w:tr>
      <w:tr w:rsidR="00DF6F3F" w14:paraId="2384BE5F"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0F87B712" w14:textId="77777777" w:rsidR="00DF6F3F" w:rsidRDefault="00371309">
            <w:pPr>
              <w:tabs>
                <w:tab w:val="clear" w:pos="567"/>
                <w:tab w:val="left" w:pos="1296"/>
              </w:tabs>
              <w:spacing w:line="240" w:lineRule="auto"/>
              <w:rPr>
                <w:i/>
                <w:szCs w:val="22"/>
                <w:lang w:val="en-US" w:eastAsia="ja-JP"/>
              </w:rPr>
            </w:pPr>
            <w:proofErr w:type="spellStart"/>
            <w:r>
              <w:rPr>
                <w:i/>
                <w:szCs w:val="22"/>
                <w:lang w:val="en-US" w:eastAsia="ja-JP"/>
              </w:rPr>
              <w:t>Acidum</w:t>
            </w:r>
            <w:proofErr w:type="spellEnd"/>
            <w:r>
              <w:rPr>
                <w:i/>
                <w:szCs w:val="22"/>
                <w:lang w:val="en-US" w:eastAsia="ja-JP"/>
              </w:rPr>
              <w:t xml:space="preserve"> </w:t>
            </w:r>
            <w:proofErr w:type="spellStart"/>
            <w:r>
              <w:rPr>
                <w:i/>
                <w:szCs w:val="22"/>
                <w:lang w:val="en-US" w:eastAsia="ja-JP"/>
              </w:rPr>
              <w:t>asparticum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6486D420" w14:textId="77777777" w:rsidR="00DF6F3F" w:rsidRDefault="00371309">
            <w:pPr>
              <w:tabs>
                <w:tab w:val="clear" w:pos="567"/>
                <w:tab w:val="left" w:pos="1296"/>
              </w:tabs>
              <w:spacing w:line="240" w:lineRule="auto"/>
              <w:jc w:val="center"/>
            </w:pPr>
            <w:r>
              <w:rPr>
                <w:lang w:val="fr-BE" w:eastAsia="fr-BE"/>
              </w:rPr>
              <w:t>2,20 g</w:t>
            </w:r>
          </w:p>
        </w:tc>
      </w:tr>
      <w:tr w:rsidR="00DF6F3F" w14:paraId="0569EB80"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68807D2" w14:textId="77777777" w:rsidR="00DF6F3F" w:rsidRDefault="00371309">
            <w:pPr>
              <w:tabs>
                <w:tab w:val="clear" w:pos="567"/>
                <w:tab w:val="left" w:pos="1296"/>
              </w:tabs>
              <w:spacing w:line="240" w:lineRule="auto"/>
            </w:pPr>
            <w:r>
              <w:rPr>
                <w:i/>
                <w:iCs/>
                <w:szCs w:val="22"/>
                <w:lang w:val="lv-LV"/>
              </w:rPr>
              <w:t>Acidum glutamicum</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1BA0DDCE" w14:textId="77777777" w:rsidR="00DF6F3F" w:rsidRDefault="00371309">
            <w:pPr>
              <w:tabs>
                <w:tab w:val="clear" w:pos="567"/>
                <w:tab w:val="left" w:pos="1296"/>
              </w:tabs>
              <w:spacing w:line="240" w:lineRule="auto"/>
              <w:jc w:val="center"/>
            </w:pPr>
            <w:r>
              <w:rPr>
                <w:lang w:val="fr-BE" w:eastAsia="fr-BE"/>
              </w:rPr>
              <w:t>3,79 g</w:t>
            </w:r>
          </w:p>
        </w:tc>
      </w:tr>
      <w:tr w:rsidR="00DF6F3F" w14:paraId="6FE8AFF5"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B7C41CD" w14:textId="77777777" w:rsidR="00DF6F3F" w:rsidRDefault="00371309">
            <w:pPr>
              <w:tabs>
                <w:tab w:val="clear" w:pos="567"/>
                <w:tab w:val="left" w:pos="1296"/>
              </w:tabs>
              <w:spacing w:line="240" w:lineRule="auto"/>
            </w:pPr>
            <w:proofErr w:type="spellStart"/>
            <w:r>
              <w:rPr>
                <w:i/>
                <w:szCs w:val="22"/>
                <w:lang w:val="lt-LT"/>
              </w:rPr>
              <w:t>Glycinum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78F52711" w14:textId="77777777" w:rsidR="00DF6F3F" w:rsidRDefault="00371309">
            <w:pPr>
              <w:tabs>
                <w:tab w:val="clear" w:pos="567"/>
                <w:tab w:val="left" w:pos="1296"/>
              </w:tabs>
              <w:spacing w:line="240" w:lineRule="auto"/>
              <w:jc w:val="center"/>
            </w:pPr>
            <w:r>
              <w:rPr>
                <w:lang w:val="fr-BE" w:eastAsia="fr-BE"/>
              </w:rPr>
              <w:t>5,26 g</w:t>
            </w:r>
          </w:p>
        </w:tc>
      </w:tr>
      <w:tr w:rsidR="00DF6F3F" w14:paraId="3F6F744B"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CB342B7" w14:textId="77777777" w:rsidR="00DF6F3F" w:rsidRDefault="00371309">
            <w:pPr>
              <w:tabs>
                <w:tab w:val="clear" w:pos="567"/>
                <w:tab w:val="left" w:pos="1296"/>
              </w:tabs>
              <w:spacing w:line="240" w:lineRule="auto"/>
              <w:rPr>
                <w:i/>
                <w:szCs w:val="22"/>
                <w:lang w:val="fr-FR" w:eastAsia="ja-JP"/>
              </w:rPr>
            </w:pPr>
            <w:r>
              <w:rPr>
                <w:i/>
                <w:szCs w:val="22"/>
                <w:lang w:val="fr-FR" w:eastAsia="ja-JP"/>
              </w:rPr>
              <w:t>Histidinum</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141331F0" w14:textId="77777777" w:rsidR="00DF6F3F" w:rsidRDefault="00371309">
            <w:pPr>
              <w:tabs>
                <w:tab w:val="clear" w:pos="567"/>
                <w:tab w:val="left" w:pos="1296"/>
              </w:tabs>
              <w:spacing w:line="240" w:lineRule="auto"/>
              <w:jc w:val="center"/>
            </w:pPr>
            <w:r>
              <w:rPr>
                <w:lang w:val="fr-BE" w:eastAsia="fr-BE"/>
              </w:rPr>
              <w:t>4,53 g</w:t>
            </w:r>
          </w:p>
        </w:tc>
      </w:tr>
      <w:tr w:rsidR="00DF6F3F" w14:paraId="2D8B48CC"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1CD2C40" w14:textId="77777777" w:rsidR="00DF6F3F" w:rsidRDefault="00371309">
            <w:pPr>
              <w:tabs>
                <w:tab w:val="clear" w:pos="567"/>
                <w:tab w:val="left" w:pos="1296"/>
              </w:tabs>
              <w:spacing w:line="240" w:lineRule="auto"/>
              <w:rPr>
                <w:i/>
                <w:szCs w:val="22"/>
                <w:lang w:val="fr-FR" w:eastAsia="ja-JP"/>
              </w:rPr>
            </w:pPr>
            <w:r>
              <w:rPr>
                <w:i/>
                <w:szCs w:val="22"/>
                <w:lang w:val="fr-FR" w:eastAsia="ja-JP"/>
              </w:rPr>
              <w:t>Isoleucinum</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27276646" w14:textId="77777777" w:rsidR="00DF6F3F" w:rsidRDefault="00371309">
            <w:pPr>
              <w:tabs>
                <w:tab w:val="clear" w:pos="567"/>
                <w:tab w:val="left" w:pos="1296"/>
              </w:tabs>
              <w:spacing w:line="240" w:lineRule="auto"/>
              <w:jc w:val="center"/>
            </w:pPr>
            <w:r>
              <w:rPr>
                <w:lang w:val="fr-BE" w:eastAsia="fr-BE"/>
              </w:rPr>
              <w:t>3,79 g</w:t>
            </w:r>
          </w:p>
        </w:tc>
      </w:tr>
      <w:tr w:rsidR="00DF6F3F" w14:paraId="6F9C10E5"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53748AE2" w14:textId="77777777" w:rsidR="00DF6F3F" w:rsidRDefault="00371309">
            <w:pPr>
              <w:tabs>
                <w:tab w:val="clear" w:pos="567"/>
                <w:tab w:val="left" w:pos="1296"/>
              </w:tabs>
              <w:spacing w:line="240" w:lineRule="auto"/>
              <w:rPr>
                <w:i/>
                <w:szCs w:val="22"/>
                <w:lang w:val="fr-FR" w:eastAsia="ja-JP"/>
              </w:rPr>
            </w:pPr>
            <w:r>
              <w:rPr>
                <w:i/>
                <w:szCs w:val="22"/>
                <w:lang w:val="fr-FR" w:eastAsia="ja-JP"/>
              </w:rPr>
              <w:t>Leucinum</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3900D299" w14:textId="77777777" w:rsidR="00DF6F3F" w:rsidRDefault="00371309">
            <w:pPr>
              <w:tabs>
                <w:tab w:val="clear" w:pos="567"/>
                <w:tab w:val="left" w:pos="1296"/>
              </w:tabs>
              <w:spacing w:line="240" w:lineRule="auto"/>
              <w:jc w:val="center"/>
            </w:pPr>
            <w:r>
              <w:rPr>
                <w:lang w:val="fr-BE" w:eastAsia="fr-BE"/>
              </w:rPr>
              <w:t>5,26 g</w:t>
            </w:r>
          </w:p>
        </w:tc>
      </w:tr>
      <w:tr w:rsidR="00DF6F3F" w14:paraId="46C6A129"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51410ED0" w14:textId="77777777" w:rsidR="00DF6F3F" w:rsidRDefault="00371309">
            <w:pPr>
              <w:tabs>
                <w:tab w:val="clear" w:pos="567"/>
                <w:tab w:val="left" w:pos="1296"/>
              </w:tabs>
              <w:spacing w:line="240" w:lineRule="auto"/>
            </w:pPr>
            <w:proofErr w:type="spellStart"/>
            <w:r>
              <w:rPr>
                <w:i/>
                <w:szCs w:val="22"/>
                <w:lang w:val="en-US" w:eastAsia="ja-JP"/>
              </w:rPr>
              <w:t>Lysinum</w:t>
            </w:r>
            <w:proofErr w:type="spellEnd"/>
            <w:r>
              <w:rPr>
                <w:i/>
                <w:szCs w:val="22"/>
                <w:lang w:val="en-US" w:eastAsia="ja-JP"/>
              </w:rPr>
              <w:t xml:space="preserve"> </w:t>
            </w:r>
            <w:r>
              <w:rPr>
                <w:i/>
                <w:szCs w:val="22"/>
                <w:lang w:val="en-US" w:eastAsia="ja-JP"/>
              </w:rPr>
              <w:br/>
            </w:r>
            <w:r>
              <w:rPr>
                <w:i/>
                <w:szCs w:val="22"/>
                <w:lang w:val="lv-LV"/>
              </w:rPr>
              <w:t>( Lysini acetas)</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47E21183" w14:textId="77777777" w:rsidR="00DF6F3F" w:rsidRDefault="00371309">
            <w:pPr>
              <w:tabs>
                <w:tab w:val="clear" w:pos="567"/>
                <w:tab w:val="left" w:pos="1296"/>
              </w:tabs>
              <w:spacing w:line="240" w:lineRule="auto"/>
              <w:jc w:val="center"/>
            </w:pPr>
            <w:r>
              <w:rPr>
                <w:lang w:val="fr-BE" w:eastAsia="fr-BE"/>
              </w:rPr>
              <w:t>5,97 g</w:t>
            </w:r>
            <w:r>
              <w:rPr>
                <w:lang w:val="fr-BE" w:eastAsia="fr-BE"/>
              </w:rPr>
              <w:br/>
              <w:t>(8,43 g)</w:t>
            </w:r>
          </w:p>
        </w:tc>
      </w:tr>
      <w:tr w:rsidR="00DF6F3F" w14:paraId="26641215"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D21822D" w14:textId="77777777" w:rsidR="00DF6F3F" w:rsidRDefault="00371309">
            <w:pPr>
              <w:tabs>
                <w:tab w:val="clear" w:pos="567"/>
                <w:tab w:val="left" w:pos="1296"/>
              </w:tabs>
              <w:spacing w:line="240" w:lineRule="auto"/>
              <w:rPr>
                <w:i/>
                <w:szCs w:val="22"/>
                <w:lang w:val="en-US" w:eastAsia="ja-JP"/>
              </w:rPr>
            </w:pPr>
            <w:proofErr w:type="spellStart"/>
            <w:r>
              <w:rPr>
                <w:i/>
                <w:szCs w:val="22"/>
                <w:lang w:val="en-US" w:eastAsia="ja-JP"/>
              </w:rPr>
              <w:t>Methioninum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198BE1D9" w14:textId="77777777" w:rsidR="00DF6F3F" w:rsidRDefault="00371309">
            <w:pPr>
              <w:tabs>
                <w:tab w:val="clear" w:pos="567"/>
                <w:tab w:val="left" w:pos="1296"/>
              </w:tabs>
              <w:spacing w:line="240" w:lineRule="auto"/>
              <w:jc w:val="center"/>
            </w:pPr>
            <w:r>
              <w:rPr>
                <w:lang w:val="fr-BE" w:eastAsia="fr-BE"/>
              </w:rPr>
              <w:t>3,79 g</w:t>
            </w:r>
          </w:p>
        </w:tc>
      </w:tr>
      <w:tr w:rsidR="00DF6F3F" w14:paraId="045C0C02"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681677B5" w14:textId="77777777" w:rsidR="00DF6F3F" w:rsidRDefault="00371309">
            <w:pPr>
              <w:tabs>
                <w:tab w:val="clear" w:pos="567"/>
                <w:tab w:val="left" w:pos="1296"/>
              </w:tabs>
              <w:spacing w:line="240" w:lineRule="auto"/>
              <w:rPr>
                <w:i/>
                <w:szCs w:val="22"/>
                <w:lang w:val="en-US" w:eastAsia="ja-JP"/>
              </w:rPr>
            </w:pPr>
            <w:proofErr w:type="spellStart"/>
            <w:r>
              <w:rPr>
                <w:i/>
                <w:szCs w:val="22"/>
                <w:lang w:val="en-US" w:eastAsia="ja-JP"/>
              </w:rPr>
              <w:t>Phenylalaninum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40FB50EB" w14:textId="77777777" w:rsidR="00DF6F3F" w:rsidRDefault="00371309">
            <w:pPr>
              <w:tabs>
                <w:tab w:val="clear" w:pos="567"/>
                <w:tab w:val="left" w:pos="1296"/>
              </w:tabs>
              <w:spacing w:line="240" w:lineRule="auto"/>
              <w:jc w:val="center"/>
            </w:pPr>
            <w:r>
              <w:rPr>
                <w:lang w:val="fr-BE" w:eastAsia="fr-BE"/>
              </w:rPr>
              <w:t>5,26 g</w:t>
            </w:r>
          </w:p>
        </w:tc>
      </w:tr>
      <w:tr w:rsidR="00DF6F3F" w14:paraId="28116846"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5A456AE3" w14:textId="77777777" w:rsidR="00DF6F3F" w:rsidRDefault="00371309">
            <w:pPr>
              <w:tabs>
                <w:tab w:val="clear" w:pos="567"/>
                <w:tab w:val="left" w:pos="1296"/>
              </w:tabs>
              <w:spacing w:line="240" w:lineRule="auto"/>
              <w:rPr>
                <w:i/>
                <w:szCs w:val="22"/>
                <w:lang w:val="en-US" w:eastAsia="ja-JP"/>
              </w:rPr>
            </w:pPr>
            <w:proofErr w:type="spellStart"/>
            <w:r>
              <w:rPr>
                <w:i/>
                <w:szCs w:val="22"/>
                <w:lang w:val="en-US" w:eastAsia="ja-JP"/>
              </w:rPr>
              <w:t>Prolinum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34226F37" w14:textId="77777777" w:rsidR="00DF6F3F" w:rsidRDefault="00371309">
            <w:pPr>
              <w:tabs>
                <w:tab w:val="clear" w:pos="567"/>
                <w:tab w:val="left" w:pos="1296"/>
              </w:tabs>
              <w:spacing w:line="240" w:lineRule="auto"/>
              <w:jc w:val="center"/>
            </w:pPr>
            <w:r>
              <w:rPr>
                <w:lang w:val="fr-BE" w:eastAsia="fr-BE"/>
              </w:rPr>
              <w:t>4,53 g</w:t>
            </w:r>
          </w:p>
        </w:tc>
      </w:tr>
      <w:tr w:rsidR="00DF6F3F" w14:paraId="2CEBBACF"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EDA105C" w14:textId="77777777" w:rsidR="00DF6F3F" w:rsidRDefault="00371309">
            <w:pPr>
              <w:tabs>
                <w:tab w:val="clear" w:pos="567"/>
                <w:tab w:val="left" w:pos="1296"/>
              </w:tabs>
              <w:spacing w:line="240" w:lineRule="auto"/>
              <w:rPr>
                <w:i/>
                <w:szCs w:val="22"/>
                <w:lang w:val="en-US" w:eastAsia="ja-JP"/>
              </w:rPr>
            </w:pPr>
            <w:proofErr w:type="spellStart"/>
            <w:r>
              <w:rPr>
                <w:i/>
                <w:szCs w:val="22"/>
                <w:lang w:val="en-US" w:eastAsia="ja-JP"/>
              </w:rPr>
              <w:t>Serinum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4EB26579" w14:textId="77777777" w:rsidR="00DF6F3F" w:rsidRDefault="00371309">
            <w:pPr>
              <w:tabs>
                <w:tab w:val="clear" w:pos="567"/>
                <w:tab w:val="left" w:pos="1296"/>
              </w:tabs>
              <w:spacing w:line="240" w:lineRule="auto"/>
              <w:jc w:val="center"/>
            </w:pPr>
            <w:r>
              <w:rPr>
                <w:lang w:val="fr-BE" w:eastAsia="fr-BE"/>
              </w:rPr>
              <w:t>3,00 g</w:t>
            </w:r>
          </w:p>
        </w:tc>
      </w:tr>
      <w:tr w:rsidR="00DF6F3F" w14:paraId="3AA99181"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6A6A6798" w14:textId="77777777" w:rsidR="00DF6F3F" w:rsidRDefault="00371309">
            <w:pPr>
              <w:tabs>
                <w:tab w:val="clear" w:pos="567"/>
                <w:tab w:val="left" w:pos="1296"/>
              </w:tabs>
              <w:spacing w:line="240" w:lineRule="auto"/>
              <w:rPr>
                <w:i/>
                <w:szCs w:val="22"/>
                <w:lang w:val="en-US" w:eastAsia="ja-JP"/>
              </w:rPr>
            </w:pPr>
            <w:proofErr w:type="spellStart"/>
            <w:r>
              <w:rPr>
                <w:i/>
                <w:szCs w:val="22"/>
                <w:lang w:val="en-US" w:eastAsia="ja-JP"/>
              </w:rPr>
              <w:t>Threoninum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0F152E9A" w14:textId="77777777" w:rsidR="00DF6F3F" w:rsidRDefault="00371309">
            <w:pPr>
              <w:tabs>
                <w:tab w:val="clear" w:pos="567"/>
                <w:tab w:val="left" w:pos="1296"/>
              </w:tabs>
              <w:spacing w:line="240" w:lineRule="auto"/>
              <w:jc w:val="center"/>
            </w:pPr>
            <w:r>
              <w:rPr>
                <w:lang w:val="fr-BE" w:eastAsia="fr-BE"/>
              </w:rPr>
              <w:t>3,79 g</w:t>
            </w:r>
          </w:p>
        </w:tc>
      </w:tr>
      <w:tr w:rsidR="00DF6F3F" w14:paraId="4961050D"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163FC740" w14:textId="77777777" w:rsidR="00DF6F3F" w:rsidRDefault="00371309">
            <w:pPr>
              <w:tabs>
                <w:tab w:val="clear" w:pos="567"/>
                <w:tab w:val="left" w:pos="1296"/>
              </w:tabs>
              <w:spacing w:line="240" w:lineRule="auto"/>
              <w:rPr>
                <w:i/>
                <w:szCs w:val="22"/>
                <w:lang w:val="en-US" w:eastAsia="ja-JP"/>
              </w:rPr>
            </w:pPr>
            <w:proofErr w:type="spellStart"/>
            <w:r>
              <w:rPr>
                <w:i/>
                <w:szCs w:val="22"/>
                <w:lang w:val="en-US" w:eastAsia="ja-JP"/>
              </w:rPr>
              <w:t>Tryptophanum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27CB9D5F" w14:textId="77777777" w:rsidR="00DF6F3F" w:rsidRDefault="00371309">
            <w:pPr>
              <w:tabs>
                <w:tab w:val="clear" w:pos="567"/>
                <w:tab w:val="left" w:pos="1296"/>
              </w:tabs>
              <w:spacing w:line="240" w:lineRule="auto"/>
              <w:jc w:val="center"/>
            </w:pPr>
            <w:r>
              <w:rPr>
                <w:lang w:val="fr-BE" w:eastAsia="fr-BE"/>
              </w:rPr>
              <w:t>1,26 g</w:t>
            </w:r>
          </w:p>
        </w:tc>
      </w:tr>
      <w:tr w:rsidR="00DF6F3F" w14:paraId="2F1D3130"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A0B9EC3" w14:textId="77777777" w:rsidR="00DF6F3F" w:rsidRDefault="00371309">
            <w:pPr>
              <w:tabs>
                <w:tab w:val="clear" w:pos="567"/>
                <w:tab w:val="left" w:pos="1296"/>
              </w:tabs>
              <w:spacing w:line="240" w:lineRule="auto"/>
              <w:rPr>
                <w:i/>
                <w:szCs w:val="22"/>
                <w:lang w:val="en-US" w:eastAsia="ja-JP"/>
              </w:rPr>
            </w:pPr>
            <w:proofErr w:type="spellStart"/>
            <w:r>
              <w:rPr>
                <w:i/>
                <w:szCs w:val="22"/>
                <w:lang w:val="en-US" w:eastAsia="ja-JP"/>
              </w:rPr>
              <w:t>Tyrosinum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1AD66CEB" w14:textId="77777777" w:rsidR="00DF6F3F" w:rsidRDefault="00371309">
            <w:pPr>
              <w:tabs>
                <w:tab w:val="clear" w:pos="567"/>
                <w:tab w:val="left" w:pos="1296"/>
              </w:tabs>
              <w:spacing w:line="240" w:lineRule="auto"/>
              <w:jc w:val="center"/>
            </w:pPr>
            <w:r>
              <w:rPr>
                <w:lang w:val="fr-BE" w:eastAsia="fr-BE"/>
              </w:rPr>
              <w:t>0,20 g</w:t>
            </w:r>
          </w:p>
        </w:tc>
      </w:tr>
      <w:tr w:rsidR="00DF6F3F" w14:paraId="0016C1D3"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0DF4D2A9" w14:textId="77777777" w:rsidR="00DF6F3F" w:rsidRDefault="00371309">
            <w:pPr>
              <w:tabs>
                <w:tab w:val="clear" w:pos="567"/>
                <w:tab w:val="left" w:pos="1296"/>
              </w:tabs>
              <w:spacing w:line="240" w:lineRule="auto"/>
              <w:rPr>
                <w:i/>
                <w:szCs w:val="22"/>
                <w:lang w:val="en-US" w:eastAsia="ja-JP"/>
              </w:rPr>
            </w:pPr>
            <w:r>
              <w:rPr>
                <w:i/>
                <w:szCs w:val="22"/>
                <w:lang w:val="en-US" w:eastAsia="ja-JP"/>
              </w:rPr>
              <w:t>Valinum</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0442572B" w14:textId="77777777" w:rsidR="00DF6F3F" w:rsidRDefault="00371309">
            <w:pPr>
              <w:tabs>
                <w:tab w:val="clear" w:pos="567"/>
                <w:tab w:val="left" w:pos="1296"/>
              </w:tabs>
              <w:spacing w:line="240" w:lineRule="auto"/>
              <w:jc w:val="center"/>
            </w:pPr>
            <w:r>
              <w:rPr>
                <w:lang w:val="fr-BE" w:eastAsia="fr-BE"/>
              </w:rPr>
              <w:t>4,86 g</w:t>
            </w:r>
          </w:p>
        </w:tc>
      </w:tr>
      <w:tr w:rsidR="00DF6F3F" w14:paraId="6928C668"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04166DC9" w14:textId="77777777" w:rsidR="00DF6F3F" w:rsidRDefault="00371309">
            <w:pPr>
              <w:tabs>
                <w:tab w:val="clear" w:pos="567"/>
                <w:tab w:val="left" w:pos="1296"/>
              </w:tabs>
              <w:spacing w:line="240" w:lineRule="auto"/>
            </w:pPr>
            <w:r>
              <w:rPr>
                <w:i/>
                <w:iCs/>
                <w:szCs w:val="22"/>
                <w:lang w:val="lv-LV"/>
              </w:rPr>
              <w:t>Natrii acetas trihydricus</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6B7E58FD" w14:textId="77777777" w:rsidR="00DF6F3F" w:rsidRDefault="00371309">
            <w:pPr>
              <w:tabs>
                <w:tab w:val="clear" w:pos="567"/>
                <w:tab w:val="left" w:pos="1296"/>
              </w:tabs>
              <w:spacing w:line="240" w:lineRule="auto"/>
              <w:jc w:val="center"/>
            </w:pPr>
            <w:r>
              <w:rPr>
                <w:lang w:val="fr-BE" w:eastAsia="fr-BE"/>
              </w:rPr>
              <w:t>1,5 g</w:t>
            </w:r>
          </w:p>
        </w:tc>
      </w:tr>
      <w:tr w:rsidR="00DF6F3F" w14:paraId="2C09B081"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5C506C28" w14:textId="77777777" w:rsidR="00DF6F3F" w:rsidRDefault="00371309">
            <w:pPr>
              <w:tabs>
                <w:tab w:val="clear" w:pos="567"/>
                <w:tab w:val="left" w:pos="1296"/>
              </w:tabs>
              <w:spacing w:line="240" w:lineRule="auto"/>
            </w:pPr>
            <w:r>
              <w:rPr>
                <w:i/>
                <w:iCs/>
                <w:szCs w:val="22"/>
                <w:lang w:val="lv-LV"/>
              </w:rPr>
              <w:t>Natrii glycerophosphas hydricus</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14521559" w14:textId="77777777" w:rsidR="00DF6F3F" w:rsidRDefault="00371309">
            <w:pPr>
              <w:tabs>
                <w:tab w:val="clear" w:pos="567"/>
                <w:tab w:val="left" w:pos="1296"/>
              </w:tabs>
              <w:spacing w:line="240" w:lineRule="auto"/>
              <w:jc w:val="center"/>
            </w:pPr>
            <w:r>
              <w:rPr>
                <w:lang w:val="fr-BE" w:eastAsia="fr-BE"/>
              </w:rPr>
              <w:t>3,67 g</w:t>
            </w:r>
          </w:p>
        </w:tc>
      </w:tr>
      <w:tr w:rsidR="00DF6F3F" w14:paraId="3714190E"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0AC50F0C" w14:textId="77777777" w:rsidR="00DF6F3F" w:rsidRDefault="00371309">
            <w:pPr>
              <w:tabs>
                <w:tab w:val="clear" w:pos="567"/>
                <w:tab w:val="left" w:pos="1296"/>
              </w:tabs>
              <w:spacing w:line="240" w:lineRule="auto"/>
            </w:pPr>
            <w:r>
              <w:rPr>
                <w:i/>
                <w:iCs/>
                <w:szCs w:val="22"/>
                <w:lang w:val="lv-LV"/>
              </w:rPr>
              <w:t>Kalii chloridum</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44DEEC17" w14:textId="77777777" w:rsidR="00DF6F3F" w:rsidRDefault="00371309">
            <w:pPr>
              <w:tabs>
                <w:tab w:val="clear" w:pos="567"/>
                <w:tab w:val="left" w:pos="1296"/>
              </w:tabs>
              <w:spacing w:line="240" w:lineRule="auto"/>
              <w:jc w:val="center"/>
            </w:pPr>
            <w:r>
              <w:rPr>
                <w:lang w:val="fr-BE" w:eastAsia="fr-BE"/>
              </w:rPr>
              <w:t>2,24 g</w:t>
            </w:r>
          </w:p>
        </w:tc>
      </w:tr>
      <w:tr w:rsidR="00DF6F3F" w14:paraId="0F40F234" w14:textId="77777777">
        <w:trPr>
          <w:trHeight w:val="255"/>
          <w:jc w:val="center"/>
        </w:trPr>
        <w:tc>
          <w:tcPr>
            <w:tcW w:w="6601" w:type="dxa"/>
            <w:tcBorders>
              <w:top w:val="single" w:sz="6" w:space="0" w:color="000000"/>
              <w:left w:val="single" w:sz="6" w:space="0" w:color="000000"/>
              <w:bottom w:val="single" w:sz="4" w:space="0" w:color="000000"/>
              <w:right w:val="single" w:sz="6" w:space="0" w:color="000000"/>
            </w:tcBorders>
            <w:tcMar>
              <w:top w:w="13" w:type="dxa"/>
              <w:left w:w="13" w:type="dxa"/>
              <w:bottom w:w="0" w:type="dxa"/>
              <w:right w:w="13" w:type="dxa"/>
            </w:tcMar>
            <w:vAlign w:val="bottom"/>
          </w:tcPr>
          <w:p w14:paraId="1911FABE" w14:textId="77777777" w:rsidR="00DF6F3F" w:rsidRDefault="00371309">
            <w:pPr>
              <w:tabs>
                <w:tab w:val="clear" w:pos="567"/>
                <w:tab w:val="left" w:pos="1296"/>
              </w:tabs>
              <w:spacing w:line="240" w:lineRule="auto"/>
            </w:pPr>
            <w:r>
              <w:rPr>
                <w:i/>
                <w:iCs/>
                <w:szCs w:val="22"/>
                <w:lang w:val="lv-LV"/>
              </w:rPr>
              <w:t>Magnesii chloridum hexahydricum</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61CCF787" w14:textId="77777777" w:rsidR="00DF6F3F" w:rsidRDefault="00371309">
            <w:pPr>
              <w:tabs>
                <w:tab w:val="clear" w:pos="567"/>
                <w:tab w:val="left" w:pos="1296"/>
              </w:tabs>
              <w:spacing w:line="240" w:lineRule="auto"/>
              <w:jc w:val="center"/>
            </w:pPr>
            <w:r>
              <w:rPr>
                <w:lang w:val="fr-BE" w:eastAsia="fr-BE"/>
              </w:rPr>
              <w:t>0,81 g</w:t>
            </w:r>
          </w:p>
        </w:tc>
      </w:tr>
      <w:tr w:rsidR="00DF6F3F" w14:paraId="1AA757E2" w14:textId="77777777">
        <w:trPr>
          <w:trHeight w:val="255"/>
          <w:jc w:val="center"/>
        </w:trPr>
        <w:tc>
          <w:tcPr>
            <w:tcW w:w="660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4998678B" w14:textId="77777777" w:rsidR="00DF6F3F" w:rsidRDefault="00371309">
            <w:pPr>
              <w:tabs>
                <w:tab w:val="clear" w:pos="567"/>
                <w:tab w:val="left" w:pos="1296"/>
              </w:tabs>
              <w:spacing w:line="240" w:lineRule="auto"/>
            </w:pPr>
            <w:r>
              <w:rPr>
                <w:i/>
                <w:iCs/>
                <w:szCs w:val="22"/>
                <w:lang w:val="lv-LV"/>
              </w:rPr>
              <w:t>Calcii chloridum dihydricum</w:t>
            </w:r>
            <w:r>
              <w:rPr>
                <w:szCs w:val="22"/>
                <w:lang w:val="lt-LT"/>
              </w:rPr>
              <w:tab/>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76C9113D" w14:textId="77777777" w:rsidR="00DF6F3F" w:rsidRDefault="00371309">
            <w:pPr>
              <w:tabs>
                <w:tab w:val="clear" w:pos="567"/>
                <w:tab w:val="left" w:pos="1296"/>
              </w:tabs>
              <w:spacing w:line="240" w:lineRule="auto"/>
              <w:jc w:val="center"/>
            </w:pPr>
            <w:r>
              <w:t>0,52 g</w:t>
            </w:r>
          </w:p>
        </w:tc>
      </w:tr>
      <w:tr w:rsidR="00DF6F3F" w14:paraId="7A258FD6" w14:textId="77777777">
        <w:trPr>
          <w:trHeight w:val="347"/>
          <w:jc w:val="center"/>
        </w:trPr>
        <w:tc>
          <w:tcPr>
            <w:tcW w:w="660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20E3435C" w14:textId="77777777" w:rsidR="00DF6F3F" w:rsidRDefault="00371309">
            <w:pPr>
              <w:tabs>
                <w:tab w:val="clear" w:pos="567"/>
                <w:tab w:val="left" w:pos="1296"/>
              </w:tabs>
              <w:spacing w:line="240" w:lineRule="auto"/>
            </w:pPr>
            <w:proofErr w:type="spellStart"/>
            <w:r>
              <w:rPr>
                <w:i/>
                <w:szCs w:val="22"/>
                <w:lang w:val="lt-LT"/>
              </w:rPr>
              <w:t>Glucosum</w:t>
            </w:r>
            <w:proofErr w:type="spellEnd"/>
            <w:r>
              <w:rPr>
                <w:szCs w:val="22"/>
                <w:lang w:val="en-US" w:eastAsia="ja-JP"/>
              </w:rPr>
              <w:br/>
            </w:r>
            <w:r>
              <w:rPr>
                <w:i/>
                <w:szCs w:val="22"/>
                <w:lang w:val="lv-LV"/>
              </w:rPr>
              <w:t>(</w:t>
            </w:r>
            <w:r>
              <w:rPr>
                <w:i/>
                <w:szCs w:val="22"/>
                <w:vertAlign w:val="subscript"/>
                <w:lang w:val="lt-LT"/>
              </w:rPr>
              <w:t xml:space="preserve"> </w:t>
            </w:r>
            <w:r>
              <w:rPr>
                <w:i/>
                <w:szCs w:val="22"/>
                <w:lang w:val="lv-LV"/>
              </w:rPr>
              <w:t>Glucosum monohydricum)</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tcPr>
          <w:p w14:paraId="499BD41F" w14:textId="77777777" w:rsidR="00DF6F3F" w:rsidRDefault="00371309">
            <w:pPr>
              <w:tabs>
                <w:tab w:val="clear" w:pos="567"/>
                <w:tab w:val="left" w:pos="1296"/>
              </w:tabs>
              <w:spacing w:line="240" w:lineRule="auto"/>
              <w:jc w:val="center"/>
            </w:pPr>
            <w:r>
              <w:t>73,33 g</w:t>
            </w:r>
            <w:r>
              <w:br/>
              <w:t>(80,67 g)</w:t>
            </w:r>
          </w:p>
        </w:tc>
      </w:tr>
      <w:tr w:rsidR="00DF6F3F" w14:paraId="7C3AFFB3" w14:textId="77777777">
        <w:trPr>
          <w:trHeight w:val="347"/>
          <w:jc w:val="center"/>
        </w:trPr>
        <w:tc>
          <w:tcPr>
            <w:tcW w:w="9010" w:type="dxa"/>
            <w:gridSpan w:val="2"/>
            <w:tcBorders>
              <w:top w:val="single" w:sz="4" w:space="0" w:color="000000"/>
            </w:tcBorders>
            <w:tcMar>
              <w:top w:w="13" w:type="dxa"/>
              <w:left w:w="13" w:type="dxa"/>
              <w:bottom w:w="0" w:type="dxa"/>
              <w:right w:w="13" w:type="dxa"/>
            </w:tcMar>
            <w:vAlign w:val="bottom"/>
          </w:tcPr>
          <w:p w14:paraId="0E0BF823" w14:textId="77777777" w:rsidR="00DF6F3F" w:rsidRDefault="00371309">
            <w:pPr>
              <w:spacing w:line="240" w:lineRule="auto"/>
            </w:pPr>
            <w:r>
              <w:rPr>
                <w:szCs w:val="22"/>
                <w:vertAlign w:val="superscript"/>
                <w:lang w:val="lt-LT"/>
              </w:rPr>
              <w:t>a</w:t>
            </w:r>
            <w:r>
              <w:rPr>
                <w:szCs w:val="22"/>
                <w:lang w:val="lt-LT"/>
              </w:rPr>
              <w:t xml:space="preserve"> Rafinuoto alyvuogių aliejaus (apie 80%) ir rafinuoto sojų aliejaus (apie 20%) mišinys, atitinkantis nepakeičiamųjų riebiųjų rūgščių / 20% visų riebiųjų rūgščių santykį.</w:t>
            </w:r>
          </w:p>
        </w:tc>
      </w:tr>
    </w:tbl>
    <w:p w14:paraId="7E705D93" w14:textId="77777777" w:rsidR="00DF6F3F" w:rsidRDefault="00DF6F3F">
      <w:pPr>
        <w:spacing w:line="240" w:lineRule="auto"/>
        <w:rPr>
          <w:szCs w:val="22"/>
          <w:lang w:val="lt-LT"/>
        </w:rPr>
      </w:pPr>
    </w:p>
    <w:p w14:paraId="37C2D1CE" w14:textId="77777777" w:rsidR="00DF6F3F" w:rsidRDefault="00371309">
      <w:pPr>
        <w:spacing w:line="240" w:lineRule="auto"/>
        <w:rPr>
          <w:szCs w:val="22"/>
          <w:lang w:val="lt-LT"/>
        </w:rPr>
      </w:pPr>
      <w:r>
        <w:rPr>
          <w:szCs w:val="22"/>
          <w:lang w:val="lt-LT"/>
        </w:rPr>
        <w:t>1000 ml paruošos emulsijos maistinė vertė yra:</w:t>
      </w:r>
    </w:p>
    <w:p w14:paraId="47F799FC" w14:textId="77777777" w:rsidR="00DF6F3F" w:rsidRDefault="00DF6F3F">
      <w:pPr>
        <w:spacing w:line="240" w:lineRule="auto"/>
        <w:rPr>
          <w:szCs w:val="22"/>
          <w:lang w:val="lt-LT"/>
        </w:rPr>
      </w:pPr>
    </w:p>
    <w:p w14:paraId="00DB43B3" w14:textId="77777777" w:rsidR="00DF6F3F" w:rsidRDefault="00DF6F3F">
      <w:pPr>
        <w:spacing w:line="240" w:lineRule="auto"/>
        <w:rPr>
          <w:szCs w:val="22"/>
          <w:lang w:val="lt-LT"/>
        </w:rPr>
      </w:pPr>
    </w:p>
    <w:tbl>
      <w:tblPr>
        <w:tblW w:w="5000" w:type="pct"/>
        <w:jc w:val="center"/>
        <w:tblLayout w:type="fixed"/>
        <w:tblCellMar>
          <w:left w:w="10" w:type="dxa"/>
          <w:right w:w="10" w:type="dxa"/>
        </w:tblCellMar>
        <w:tblLook w:val="04A0" w:firstRow="1" w:lastRow="0" w:firstColumn="1" w:lastColumn="0" w:noHBand="0" w:noVBand="1"/>
      </w:tblPr>
      <w:tblGrid>
        <w:gridCol w:w="6596"/>
        <w:gridCol w:w="2458"/>
      </w:tblGrid>
      <w:tr w:rsidR="00DF6F3F" w14:paraId="3F47F9E9" w14:textId="77777777">
        <w:trPr>
          <w:trHeight w:val="28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76C0D3C2" w14:textId="77777777" w:rsidR="00DF6F3F" w:rsidRDefault="00371309">
            <w:pPr>
              <w:tabs>
                <w:tab w:val="clear" w:pos="567"/>
                <w:tab w:val="left" w:pos="1296"/>
              </w:tabs>
              <w:spacing w:line="240" w:lineRule="auto"/>
            </w:pPr>
            <w:r>
              <w:rPr>
                <w:szCs w:val="22"/>
                <w:lang w:val="lt-LT"/>
              </w:rPr>
              <w:t>Lipidai</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5E88C059" w14:textId="77777777" w:rsidR="00DF6F3F" w:rsidRDefault="00371309">
            <w:pPr>
              <w:tabs>
                <w:tab w:val="clear" w:pos="567"/>
                <w:tab w:val="left" w:pos="1296"/>
              </w:tabs>
              <w:spacing w:line="240" w:lineRule="auto"/>
              <w:jc w:val="center"/>
            </w:pPr>
            <w:r>
              <w:t>35,0 g</w:t>
            </w:r>
          </w:p>
        </w:tc>
      </w:tr>
      <w:tr w:rsidR="00DF6F3F" w14:paraId="773C06D1"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74B48D8" w14:textId="77777777" w:rsidR="00DF6F3F" w:rsidRDefault="00371309">
            <w:pPr>
              <w:tabs>
                <w:tab w:val="clear" w:pos="567"/>
                <w:tab w:val="left" w:pos="1296"/>
              </w:tabs>
              <w:spacing w:line="240" w:lineRule="auto"/>
            </w:pPr>
            <w:r>
              <w:rPr>
                <w:szCs w:val="22"/>
                <w:lang w:val="lt-LT"/>
              </w:rPr>
              <w:t>Aminorūgštys</w:t>
            </w:r>
            <w:r>
              <w:rPr>
                <w:szCs w:val="22"/>
                <w:lang w:val="en-US" w:eastAsia="ja-JP"/>
              </w:rPr>
              <w:t xml:space="preserve"> </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2E366135" w14:textId="77777777" w:rsidR="00DF6F3F" w:rsidRDefault="00371309">
            <w:pPr>
              <w:tabs>
                <w:tab w:val="clear" w:pos="567"/>
                <w:tab w:val="left" w:pos="1296"/>
              </w:tabs>
              <w:spacing w:line="240" w:lineRule="auto"/>
              <w:jc w:val="center"/>
            </w:pPr>
            <w:r>
              <w:t>75,9 g</w:t>
            </w:r>
          </w:p>
        </w:tc>
      </w:tr>
      <w:tr w:rsidR="00DF6F3F" w14:paraId="2465B07F"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54DE7497" w14:textId="77777777" w:rsidR="00DF6F3F" w:rsidRDefault="00371309">
            <w:pPr>
              <w:tabs>
                <w:tab w:val="clear" w:pos="567"/>
                <w:tab w:val="left" w:pos="1296"/>
              </w:tabs>
              <w:spacing w:line="240" w:lineRule="auto"/>
            </w:pPr>
            <w:r>
              <w:rPr>
                <w:szCs w:val="22"/>
                <w:lang w:val="lt-LT"/>
              </w:rPr>
              <w:t>Azotas</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752B97A6" w14:textId="77777777" w:rsidR="00DF6F3F" w:rsidRDefault="00371309">
            <w:pPr>
              <w:tabs>
                <w:tab w:val="clear" w:pos="567"/>
                <w:tab w:val="left" w:pos="1296"/>
              </w:tabs>
              <w:spacing w:line="240" w:lineRule="auto"/>
              <w:jc w:val="center"/>
            </w:pPr>
            <w:r>
              <w:t>12,0 g</w:t>
            </w:r>
          </w:p>
        </w:tc>
      </w:tr>
      <w:tr w:rsidR="00DF6F3F" w14:paraId="45FB677B"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6C30AEE8" w14:textId="77777777" w:rsidR="00DF6F3F" w:rsidRDefault="00371309">
            <w:pPr>
              <w:tabs>
                <w:tab w:val="clear" w:pos="567"/>
                <w:tab w:val="left" w:pos="1296"/>
              </w:tabs>
              <w:spacing w:line="240" w:lineRule="auto"/>
            </w:pPr>
            <w:r>
              <w:rPr>
                <w:szCs w:val="22"/>
                <w:lang w:val="lt-LT"/>
              </w:rPr>
              <w:t>Gliukozė</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22B2F205" w14:textId="77777777" w:rsidR="00DF6F3F" w:rsidRDefault="00371309">
            <w:pPr>
              <w:tabs>
                <w:tab w:val="clear" w:pos="567"/>
                <w:tab w:val="left" w:pos="1296"/>
              </w:tabs>
              <w:spacing w:line="240" w:lineRule="auto"/>
              <w:jc w:val="center"/>
            </w:pPr>
            <w:r>
              <w:t>73,3 g</w:t>
            </w:r>
          </w:p>
        </w:tc>
      </w:tr>
      <w:tr w:rsidR="00DF6F3F" w14:paraId="3E5441A4"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58BDC654" w14:textId="77777777" w:rsidR="00DF6F3F" w:rsidRDefault="00371309">
            <w:pPr>
              <w:spacing w:line="240" w:lineRule="auto"/>
              <w:rPr>
                <w:szCs w:val="22"/>
                <w:lang w:val="lt-LT"/>
              </w:rPr>
            </w:pPr>
            <w:r>
              <w:rPr>
                <w:szCs w:val="22"/>
                <w:lang w:val="lt-LT"/>
              </w:rPr>
              <w:t>Energetinė vertė:</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036E6CE5" w14:textId="77777777" w:rsidR="00DF6F3F" w:rsidRDefault="00DF6F3F">
            <w:pPr>
              <w:tabs>
                <w:tab w:val="clear" w:pos="567"/>
                <w:tab w:val="left" w:pos="1296"/>
              </w:tabs>
              <w:spacing w:line="240" w:lineRule="auto"/>
              <w:jc w:val="center"/>
              <w:rPr>
                <w:rFonts w:eastAsia="Arial Unicode MS"/>
                <w:szCs w:val="22"/>
                <w:lang w:val="en-US" w:eastAsia="ja-JP"/>
              </w:rPr>
            </w:pPr>
          </w:p>
        </w:tc>
      </w:tr>
      <w:tr w:rsidR="00DF6F3F" w14:paraId="5C292993"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167101D" w14:textId="77777777" w:rsidR="00DF6F3F" w:rsidRDefault="00371309">
            <w:pPr>
              <w:tabs>
                <w:tab w:val="clear" w:pos="567"/>
                <w:tab w:val="left" w:pos="1296"/>
              </w:tabs>
              <w:spacing w:line="240" w:lineRule="auto"/>
            </w:pPr>
            <w:r>
              <w:rPr>
                <w:szCs w:val="22"/>
                <w:lang w:val="lt-LT"/>
              </w:rPr>
              <w:t>Bendras kalorijų kiekis (apytikslė vertė)</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29E1F2B7" w14:textId="77777777" w:rsidR="00DF6F3F" w:rsidRDefault="00371309">
            <w:pPr>
              <w:tabs>
                <w:tab w:val="clear" w:pos="567"/>
                <w:tab w:val="left" w:pos="1296"/>
              </w:tabs>
              <w:spacing w:line="240" w:lineRule="auto"/>
              <w:jc w:val="center"/>
            </w:pPr>
            <w:r>
              <w:t>950 kcal</w:t>
            </w:r>
          </w:p>
        </w:tc>
      </w:tr>
      <w:tr w:rsidR="00DF6F3F" w14:paraId="537D0AF4"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22CD71A" w14:textId="77777777" w:rsidR="00DF6F3F" w:rsidRDefault="00371309">
            <w:pPr>
              <w:tabs>
                <w:tab w:val="clear" w:pos="567"/>
                <w:tab w:val="left" w:pos="1296"/>
              </w:tabs>
              <w:spacing w:line="240" w:lineRule="auto"/>
            </w:pPr>
            <w:r>
              <w:rPr>
                <w:szCs w:val="22"/>
                <w:lang w:val="lt-LT"/>
              </w:rPr>
              <w:t>Nebaltyminės kalorijos</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7D44CD18" w14:textId="77777777" w:rsidR="00DF6F3F" w:rsidRDefault="00371309">
            <w:pPr>
              <w:tabs>
                <w:tab w:val="clear" w:pos="567"/>
                <w:tab w:val="left" w:pos="1296"/>
              </w:tabs>
              <w:spacing w:line="240" w:lineRule="auto"/>
              <w:jc w:val="center"/>
            </w:pPr>
            <w:r>
              <w:t>640 kcal</w:t>
            </w:r>
          </w:p>
        </w:tc>
      </w:tr>
      <w:tr w:rsidR="00DF6F3F" w14:paraId="2CF6A649"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7F1A0894" w14:textId="77777777" w:rsidR="00DF6F3F" w:rsidRDefault="00371309">
            <w:pPr>
              <w:tabs>
                <w:tab w:val="clear" w:pos="567"/>
                <w:tab w:val="left" w:pos="1296"/>
              </w:tabs>
              <w:spacing w:line="240" w:lineRule="auto"/>
            </w:pPr>
            <w:r>
              <w:rPr>
                <w:szCs w:val="22"/>
                <w:lang w:val="lt-LT"/>
              </w:rPr>
              <w:t>Gliukozės kalorijos</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24C82315" w14:textId="77777777" w:rsidR="00DF6F3F" w:rsidRDefault="00371309">
            <w:pPr>
              <w:tabs>
                <w:tab w:val="clear" w:pos="567"/>
                <w:tab w:val="left" w:pos="1296"/>
              </w:tabs>
              <w:spacing w:line="240" w:lineRule="auto"/>
              <w:jc w:val="center"/>
            </w:pPr>
            <w:r>
              <w:t>290 kcal</w:t>
            </w:r>
          </w:p>
        </w:tc>
      </w:tr>
      <w:tr w:rsidR="00DF6F3F" w14:paraId="3210E026" w14:textId="77777777">
        <w:trPr>
          <w:trHeight w:val="28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0D560734" w14:textId="77777777" w:rsidR="00DF6F3F" w:rsidRDefault="00371309">
            <w:pPr>
              <w:tabs>
                <w:tab w:val="clear" w:pos="567"/>
                <w:tab w:val="left" w:pos="1296"/>
              </w:tabs>
              <w:spacing w:line="240" w:lineRule="auto"/>
            </w:pPr>
            <w:r>
              <w:rPr>
                <w:szCs w:val="22"/>
                <w:lang w:val="lt-LT"/>
              </w:rPr>
              <w:t xml:space="preserve">Lipidų kalorijos </w:t>
            </w:r>
            <w:r>
              <w:rPr>
                <w:szCs w:val="22"/>
                <w:vertAlign w:val="superscript"/>
                <w:lang w:val="lt-LT"/>
              </w:rPr>
              <w:t>a</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385F10B6" w14:textId="77777777" w:rsidR="00DF6F3F" w:rsidRDefault="00371309">
            <w:pPr>
              <w:tabs>
                <w:tab w:val="clear" w:pos="567"/>
                <w:tab w:val="left" w:pos="1296"/>
              </w:tabs>
              <w:spacing w:line="240" w:lineRule="auto"/>
              <w:jc w:val="center"/>
            </w:pPr>
            <w:r>
              <w:t>350 kcal</w:t>
            </w:r>
          </w:p>
        </w:tc>
      </w:tr>
      <w:tr w:rsidR="00DF6F3F" w14:paraId="1702389B"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C73D6F7" w14:textId="77777777" w:rsidR="00DF6F3F" w:rsidRDefault="00DF6F3F">
            <w:pPr>
              <w:tabs>
                <w:tab w:val="clear" w:pos="567"/>
                <w:tab w:val="left" w:pos="1296"/>
              </w:tabs>
              <w:spacing w:line="240" w:lineRule="auto"/>
              <w:rPr>
                <w:rFonts w:eastAsia="Arial Unicode MS"/>
                <w:szCs w:val="22"/>
                <w:lang w:val="fr-FR" w:eastAsia="ja-JP"/>
              </w:rPr>
            </w:pP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130A8E4F" w14:textId="77777777" w:rsidR="00DF6F3F" w:rsidRDefault="00DF6F3F">
            <w:pPr>
              <w:tabs>
                <w:tab w:val="clear" w:pos="567"/>
                <w:tab w:val="left" w:pos="1296"/>
              </w:tabs>
              <w:spacing w:line="240" w:lineRule="auto"/>
              <w:jc w:val="center"/>
              <w:rPr>
                <w:rFonts w:eastAsia="Arial Unicode MS"/>
                <w:szCs w:val="22"/>
                <w:lang w:val="fr-FR" w:eastAsia="ja-JP"/>
              </w:rPr>
            </w:pPr>
          </w:p>
        </w:tc>
      </w:tr>
      <w:tr w:rsidR="00DF6F3F" w14:paraId="46A02695"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B4245DC" w14:textId="77777777" w:rsidR="00DF6F3F" w:rsidRDefault="00371309">
            <w:pPr>
              <w:tabs>
                <w:tab w:val="clear" w:pos="567"/>
                <w:tab w:val="left" w:pos="1296"/>
              </w:tabs>
              <w:spacing w:line="240" w:lineRule="auto"/>
            </w:pPr>
            <w:r>
              <w:rPr>
                <w:szCs w:val="22"/>
                <w:lang w:val="lt-LT"/>
              </w:rPr>
              <w:t>Nebaltyminių kalorijų / azoto santykis</w:t>
            </w:r>
            <w:r>
              <w:rPr>
                <w:szCs w:val="22"/>
                <w:lang w:val="lt-LT"/>
              </w:rPr>
              <w:tab/>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487EE190" w14:textId="77777777" w:rsidR="00DF6F3F" w:rsidRDefault="00371309">
            <w:pPr>
              <w:tabs>
                <w:tab w:val="clear" w:pos="567"/>
                <w:tab w:val="left" w:pos="1296"/>
              </w:tabs>
              <w:spacing w:line="240" w:lineRule="auto"/>
              <w:jc w:val="center"/>
            </w:pPr>
            <w:r>
              <w:t>53 kcal/g</w:t>
            </w:r>
          </w:p>
        </w:tc>
      </w:tr>
      <w:tr w:rsidR="00DF6F3F" w14:paraId="74FA6EFD"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08F4F0BB" w14:textId="77777777" w:rsidR="00DF6F3F" w:rsidRDefault="00371309">
            <w:pPr>
              <w:tabs>
                <w:tab w:val="clear" w:pos="567"/>
                <w:tab w:val="left" w:pos="1296"/>
              </w:tabs>
              <w:spacing w:line="240" w:lineRule="auto"/>
            </w:pPr>
            <w:r>
              <w:rPr>
                <w:szCs w:val="22"/>
                <w:lang w:val="lt-LT"/>
              </w:rPr>
              <w:t>Gliukozės / lipidų kalorijų santykis</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37C3FE2A" w14:textId="77777777" w:rsidR="00DF6F3F" w:rsidRDefault="00371309">
            <w:pPr>
              <w:tabs>
                <w:tab w:val="clear" w:pos="567"/>
                <w:tab w:val="left" w:pos="1296"/>
              </w:tabs>
              <w:spacing w:line="240" w:lineRule="auto"/>
              <w:jc w:val="center"/>
            </w:pPr>
            <w:r>
              <w:t>45/55</w:t>
            </w:r>
          </w:p>
        </w:tc>
      </w:tr>
      <w:tr w:rsidR="00DF6F3F" w14:paraId="5FDDE55F"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680E907" w14:textId="77777777" w:rsidR="00DF6F3F" w:rsidRDefault="00371309">
            <w:pPr>
              <w:tabs>
                <w:tab w:val="clear" w:pos="567"/>
                <w:tab w:val="left" w:pos="1296"/>
              </w:tabs>
              <w:spacing w:line="240" w:lineRule="auto"/>
            </w:pPr>
            <w:r>
              <w:rPr>
                <w:szCs w:val="22"/>
                <w:lang w:val="lt-LT"/>
              </w:rPr>
              <w:t>Lipidų / bendrų kalorijų kiekis</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5A789AF7" w14:textId="77777777" w:rsidR="00DF6F3F" w:rsidRDefault="00371309">
            <w:pPr>
              <w:tabs>
                <w:tab w:val="clear" w:pos="567"/>
                <w:tab w:val="left" w:pos="1296"/>
              </w:tabs>
              <w:spacing w:line="240" w:lineRule="auto"/>
              <w:jc w:val="center"/>
            </w:pPr>
            <w:r>
              <w:t>37%</w:t>
            </w:r>
          </w:p>
        </w:tc>
      </w:tr>
      <w:tr w:rsidR="00DF6F3F" w14:paraId="2CC18475"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5EB56013" w14:textId="77777777" w:rsidR="00DF6F3F" w:rsidRDefault="00371309">
            <w:pPr>
              <w:spacing w:line="240" w:lineRule="auto"/>
              <w:rPr>
                <w:szCs w:val="22"/>
                <w:lang w:val="lt-LT"/>
              </w:rPr>
            </w:pPr>
            <w:r>
              <w:rPr>
                <w:szCs w:val="22"/>
                <w:lang w:val="lt-LT"/>
              </w:rPr>
              <w:t>Elektrolitai:</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6F33AEB0" w14:textId="77777777" w:rsidR="00DF6F3F" w:rsidRDefault="00DF6F3F">
            <w:pPr>
              <w:tabs>
                <w:tab w:val="clear" w:pos="567"/>
                <w:tab w:val="left" w:pos="1296"/>
              </w:tabs>
              <w:spacing w:line="240" w:lineRule="auto"/>
              <w:jc w:val="center"/>
              <w:rPr>
                <w:rFonts w:eastAsia="Arial Unicode MS"/>
                <w:szCs w:val="22"/>
                <w:lang w:val="en-US" w:eastAsia="ja-JP"/>
              </w:rPr>
            </w:pPr>
          </w:p>
        </w:tc>
      </w:tr>
      <w:tr w:rsidR="00DF6F3F" w14:paraId="46D9C457" w14:textId="77777777">
        <w:trPr>
          <w:trHeight w:val="28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17035359" w14:textId="77777777" w:rsidR="00DF6F3F" w:rsidRDefault="00371309">
            <w:pPr>
              <w:tabs>
                <w:tab w:val="clear" w:pos="567"/>
                <w:tab w:val="left" w:pos="1296"/>
              </w:tabs>
              <w:spacing w:line="240" w:lineRule="auto"/>
            </w:pPr>
            <w:r>
              <w:rPr>
                <w:szCs w:val="22"/>
                <w:lang w:val="lt-LT"/>
              </w:rPr>
              <w:t>Natris</w:t>
            </w:r>
            <w:r>
              <w:rPr>
                <w:szCs w:val="22"/>
                <w:lang w:val="nl-NL"/>
              </w:rPr>
              <w:tab/>
            </w:r>
            <w:r>
              <w:rPr>
                <w:szCs w:val="22"/>
                <w:lang w:val="fr-FR" w:eastAsia="ja-JP"/>
              </w:rPr>
              <w:t xml:space="preserve"> </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75A144D0" w14:textId="77777777" w:rsidR="00DF6F3F" w:rsidRDefault="00371309">
            <w:pPr>
              <w:tabs>
                <w:tab w:val="clear" w:pos="567"/>
                <w:tab w:val="left" w:pos="1296"/>
              </w:tabs>
              <w:spacing w:line="240" w:lineRule="auto"/>
              <w:jc w:val="center"/>
            </w:pPr>
            <w:r>
              <w:t>35,0 mmol</w:t>
            </w:r>
          </w:p>
        </w:tc>
      </w:tr>
      <w:tr w:rsidR="00DF6F3F" w14:paraId="44F77A1B"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B4E2349" w14:textId="77777777" w:rsidR="00DF6F3F" w:rsidRDefault="00371309">
            <w:pPr>
              <w:tabs>
                <w:tab w:val="clear" w:pos="567"/>
                <w:tab w:val="left" w:pos="1296"/>
              </w:tabs>
              <w:spacing w:line="240" w:lineRule="auto"/>
            </w:pPr>
            <w:r>
              <w:rPr>
                <w:szCs w:val="22"/>
                <w:lang w:val="lt-LT"/>
              </w:rPr>
              <w:t>Kalis</w:t>
            </w:r>
            <w:r>
              <w:rPr>
                <w:szCs w:val="22"/>
                <w:lang w:val="nl-NL"/>
              </w:rPr>
              <w:tab/>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6FAC6DA6" w14:textId="77777777" w:rsidR="00DF6F3F" w:rsidRDefault="00371309">
            <w:pPr>
              <w:tabs>
                <w:tab w:val="clear" w:pos="567"/>
                <w:tab w:val="left" w:pos="1296"/>
              </w:tabs>
              <w:spacing w:line="240" w:lineRule="auto"/>
              <w:jc w:val="center"/>
            </w:pPr>
            <w:r>
              <w:rPr>
                <w:lang w:val="fr-FR"/>
              </w:rPr>
              <w:t>30,0 mmol</w:t>
            </w:r>
          </w:p>
        </w:tc>
      </w:tr>
      <w:tr w:rsidR="00DF6F3F" w14:paraId="4CBF16A7"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651440F0" w14:textId="77777777" w:rsidR="00DF6F3F" w:rsidRDefault="00371309">
            <w:pPr>
              <w:tabs>
                <w:tab w:val="clear" w:pos="567"/>
                <w:tab w:val="left" w:pos="1296"/>
              </w:tabs>
              <w:spacing w:line="240" w:lineRule="auto"/>
            </w:pPr>
            <w:r>
              <w:rPr>
                <w:szCs w:val="22"/>
                <w:lang w:val="lt-LT"/>
              </w:rPr>
              <w:t>Magnis</w:t>
            </w:r>
            <w:r>
              <w:rPr>
                <w:szCs w:val="22"/>
                <w:lang w:val="en-US" w:eastAsia="ja-JP"/>
              </w:rPr>
              <w:t xml:space="preserve"> </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550C1CF0" w14:textId="77777777" w:rsidR="00DF6F3F" w:rsidRDefault="00371309">
            <w:pPr>
              <w:tabs>
                <w:tab w:val="clear" w:pos="567"/>
                <w:tab w:val="left" w:pos="1296"/>
              </w:tabs>
              <w:spacing w:line="240" w:lineRule="auto"/>
              <w:jc w:val="center"/>
            </w:pPr>
            <w:r>
              <w:t>4,0 mmol</w:t>
            </w:r>
          </w:p>
        </w:tc>
      </w:tr>
      <w:tr w:rsidR="00DF6F3F" w14:paraId="544DCA15"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59D4DAFC" w14:textId="77777777" w:rsidR="00DF6F3F" w:rsidRDefault="00371309">
            <w:pPr>
              <w:tabs>
                <w:tab w:val="clear" w:pos="567"/>
                <w:tab w:val="left" w:pos="1296"/>
              </w:tabs>
              <w:spacing w:line="240" w:lineRule="auto"/>
            </w:pPr>
            <w:r>
              <w:rPr>
                <w:szCs w:val="22"/>
                <w:lang w:val="lt-LT"/>
              </w:rPr>
              <w:t>Kalcis</w:t>
            </w:r>
            <w:r>
              <w:rPr>
                <w:szCs w:val="22"/>
                <w:vertAlign w:val="superscript"/>
                <w:lang w:val="lt-LT"/>
              </w:rPr>
              <w:tab/>
            </w:r>
            <w:r>
              <w:rPr>
                <w:szCs w:val="22"/>
                <w:lang w:val="en-US" w:eastAsia="ja-JP"/>
              </w:rPr>
              <w:t xml:space="preserve"> </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55E1D8FA" w14:textId="77777777" w:rsidR="00DF6F3F" w:rsidRDefault="00371309">
            <w:pPr>
              <w:tabs>
                <w:tab w:val="clear" w:pos="567"/>
                <w:tab w:val="left" w:pos="1296"/>
              </w:tabs>
              <w:spacing w:line="240" w:lineRule="auto"/>
              <w:jc w:val="center"/>
            </w:pPr>
            <w:r>
              <w:t>3,5 mmol</w:t>
            </w:r>
          </w:p>
        </w:tc>
      </w:tr>
      <w:tr w:rsidR="00DF6F3F" w14:paraId="4E6B22C1"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74E6A9C" w14:textId="77777777" w:rsidR="00DF6F3F" w:rsidRDefault="00371309">
            <w:pPr>
              <w:tabs>
                <w:tab w:val="clear" w:pos="567"/>
                <w:tab w:val="left" w:pos="1296"/>
              </w:tabs>
              <w:spacing w:line="240" w:lineRule="auto"/>
            </w:pPr>
            <w:r>
              <w:rPr>
                <w:szCs w:val="22"/>
                <w:lang w:val="lt-LT"/>
              </w:rPr>
              <w:t xml:space="preserve">Fosfatai </w:t>
            </w:r>
            <w:r>
              <w:rPr>
                <w:szCs w:val="22"/>
                <w:vertAlign w:val="superscript"/>
                <w:lang w:val="lt-LT"/>
              </w:rPr>
              <w:t>b</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265CBA7D" w14:textId="77777777" w:rsidR="00DF6F3F" w:rsidRDefault="00371309">
            <w:pPr>
              <w:tabs>
                <w:tab w:val="clear" w:pos="567"/>
                <w:tab w:val="left" w:pos="1296"/>
              </w:tabs>
              <w:spacing w:line="240" w:lineRule="auto"/>
              <w:jc w:val="center"/>
            </w:pPr>
            <w:r>
              <w:t>15,0 mmol</w:t>
            </w:r>
          </w:p>
        </w:tc>
      </w:tr>
      <w:tr w:rsidR="00DF6F3F" w14:paraId="28CC33C3"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7F211BAE" w14:textId="77777777" w:rsidR="00DF6F3F" w:rsidRDefault="00371309">
            <w:pPr>
              <w:tabs>
                <w:tab w:val="clear" w:pos="567"/>
                <w:tab w:val="left" w:pos="1296"/>
              </w:tabs>
              <w:spacing w:line="240" w:lineRule="auto"/>
            </w:pPr>
            <w:r>
              <w:rPr>
                <w:szCs w:val="22"/>
                <w:lang w:val="lt-LT"/>
              </w:rPr>
              <w:t>Acetatai</w:t>
            </w:r>
            <w:r>
              <w:rPr>
                <w:szCs w:val="22"/>
                <w:lang w:val="fr-FR" w:eastAsia="ja-JP"/>
              </w:rPr>
              <w:t xml:space="preserve"> </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342FCCAF" w14:textId="77777777" w:rsidR="00DF6F3F" w:rsidRDefault="00371309">
            <w:pPr>
              <w:tabs>
                <w:tab w:val="clear" w:pos="567"/>
                <w:tab w:val="left" w:pos="1296"/>
              </w:tabs>
              <w:spacing w:line="240" w:lineRule="auto"/>
              <w:jc w:val="center"/>
            </w:pPr>
            <w:r>
              <w:rPr>
                <w:lang w:val="fr-FR"/>
              </w:rPr>
              <w:t>70 mmol</w:t>
            </w:r>
          </w:p>
        </w:tc>
      </w:tr>
      <w:tr w:rsidR="00DF6F3F" w14:paraId="72DD246E"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CEA7FAE" w14:textId="77777777" w:rsidR="00DF6F3F" w:rsidRDefault="00371309">
            <w:pPr>
              <w:tabs>
                <w:tab w:val="clear" w:pos="567"/>
                <w:tab w:val="left" w:pos="1296"/>
              </w:tabs>
              <w:spacing w:line="240" w:lineRule="auto"/>
            </w:pPr>
            <w:r>
              <w:rPr>
                <w:szCs w:val="22"/>
                <w:lang w:val="lt-LT"/>
              </w:rPr>
              <w:t>Chloridai</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0B3106C3" w14:textId="77777777" w:rsidR="00DF6F3F" w:rsidRDefault="00371309">
            <w:pPr>
              <w:tabs>
                <w:tab w:val="clear" w:pos="567"/>
                <w:tab w:val="left" w:pos="1296"/>
              </w:tabs>
              <w:spacing w:line="240" w:lineRule="auto"/>
              <w:jc w:val="center"/>
            </w:pPr>
            <w:r>
              <w:rPr>
                <w:lang w:val="fr-FR"/>
              </w:rPr>
              <w:t>45 mmol</w:t>
            </w:r>
          </w:p>
        </w:tc>
      </w:tr>
      <w:tr w:rsidR="00DF6F3F" w14:paraId="0B12326E"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8CB75A4" w14:textId="77777777" w:rsidR="00DF6F3F" w:rsidRDefault="00371309">
            <w:pPr>
              <w:tabs>
                <w:tab w:val="clear" w:pos="567"/>
                <w:tab w:val="left" w:pos="1296"/>
              </w:tabs>
              <w:spacing w:line="240" w:lineRule="auto"/>
            </w:pPr>
            <w:r>
              <w:rPr>
                <w:szCs w:val="22"/>
                <w:lang w:val="lt-LT"/>
              </w:rPr>
              <w:t>pH</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tcPr>
          <w:p w14:paraId="206CDACA" w14:textId="77777777" w:rsidR="00DF6F3F" w:rsidRDefault="00371309">
            <w:pPr>
              <w:tabs>
                <w:tab w:val="clear" w:pos="567"/>
                <w:tab w:val="left" w:pos="1296"/>
              </w:tabs>
              <w:spacing w:line="240" w:lineRule="auto"/>
              <w:jc w:val="center"/>
            </w:pPr>
            <w:r>
              <w:t>6,4</w:t>
            </w:r>
          </w:p>
        </w:tc>
      </w:tr>
      <w:tr w:rsidR="00DF6F3F" w14:paraId="2F739661"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54255E88" w14:textId="77777777" w:rsidR="00DF6F3F" w:rsidRDefault="00371309">
            <w:pPr>
              <w:tabs>
                <w:tab w:val="clear" w:pos="567"/>
                <w:tab w:val="left" w:pos="1296"/>
              </w:tabs>
              <w:spacing w:line="240" w:lineRule="auto"/>
            </w:pPr>
            <w:proofErr w:type="spellStart"/>
            <w:r>
              <w:rPr>
                <w:szCs w:val="22"/>
                <w:lang w:val="lt-LT"/>
              </w:rPr>
              <w:t>Osmoliariškumas</w:t>
            </w:r>
            <w:proofErr w:type="spellEnd"/>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38A86691" w14:textId="77777777" w:rsidR="00DF6F3F" w:rsidRDefault="00371309">
            <w:pPr>
              <w:tabs>
                <w:tab w:val="clear" w:pos="567"/>
                <w:tab w:val="left" w:pos="1296"/>
              </w:tabs>
              <w:spacing w:line="240" w:lineRule="auto"/>
              <w:jc w:val="center"/>
            </w:pPr>
            <w:r>
              <w:t>1270 </w:t>
            </w:r>
            <w:proofErr w:type="spellStart"/>
            <w:r>
              <w:t>mOsm</w:t>
            </w:r>
            <w:proofErr w:type="spellEnd"/>
            <w:r>
              <w:t>/l</w:t>
            </w:r>
          </w:p>
        </w:tc>
      </w:tr>
      <w:tr w:rsidR="00DF6F3F" w14:paraId="26E7C755" w14:textId="77777777">
        <w:trPr>
          <w:trHeight w:val="255"/>
          <w:jc w:val="center"/>
        </w:trPr>
        <w:tc>
          <w:tcPr>
            <w:tcW w:w="9010" w:type="dxa"/>
            <w:gridSpan w:val="2"/>
            <w:tcBorders>
              <w:top w:val="single" w:sz="6" w:space="0" w:color="000000"/>
            </w:tcBorders>
            <w:tcMar>
              <w:top w:w="13" w:type="dxa"/>
              <w:left w:w="13" w:type="dxa"/>
              <w:bottom w:w="0" w:type="dxa"/>
              <w:right w:w="13" w:type="dxa"/>
            </w:tcMar>
            <w:vAlign w:val="bottom"/>
          </w:tcPr>
          <w:p w14:paraId="005CC894" w14:textId="77777777" w:rsidR="00DF6F3F" w:rsidRDefault="00371309">
            <w:pPr>
              <w:spacing w:line="240" w:lineRule="auto"/>
            </w:pPr>
            <w:r>
              <w:rPr>
                <w:szCs w:val="22"/>
                <w:vertAlign w:val="superscript"/>
                <w:lang w:val="lt-LT"/>
              </w:rPr>
              <w:t>a</w:t>
            </w:r>
            <w:r>
              <w:rPr>
                <w:szCs w:val="22"/>
                <w:lang w:val="lt-LT"/>
              </w:rPr>
              <w:t xml:space="preserve"> taip pat ir kalorijos iš išgrynintų kiaušinio </w:t>
            </w:r>
            <w:r w:rsidR="00AD09F4">
              <w:rPr>
                <w:szCs w:val="22"/>
                <w:lang w:val="lt-LT"/>
              </w:rPr>
              <w:t>fosfolipid</w:t>
            </w:r>
            <w:r>
              <w:rPr>
                <w:szCs w:val="22"/>
                <w:lang w:val="lt-LT"/>
              </w:rPr>
              <w:t>ų</w:t>
            </w:r>
          </w:p>
          <w:p w14:paraId="0287983B" w14:textId="77777777" w:rsidR="00DF6F3F" w:rsidRDefault="00371309">
            <w:pPr>
              <w:spacing w:line="240" w:lineRule="auto"/>
            </w:pPr>
            <w:r>
              <w:rPr>
                <w:szCs w:val="22"/>
                <w:vertAlign w:val="superscript"/>
                <w:lang w:val="lt-LT"/>
              </w:rPr>
              <w:t xml:space="preserve">b </w:t>
            </w:r>
            <w:r>
              <w:rPr>
                <w:szCs w:val="22"/>
                <w:lang w:val="lt-LT"/>
              </w:rPr>
              <w:t>taip pat ir fosfatai, esantys lipidų emulsijoje</w:t>
            </w:r>
          </w:p>
        </w:tc>
      </w:tr>
    </w:tbl>
    <w:p w14:paraId="24D6DD10" w14:textId="77777777" w:rsidR="00DF6F3F" w:rsidRDefault="00DF6F3F">
      <w:pPr>
        <w:spacing w:line="240" w:lineRule="auto"/>
        <w:rPr>
          <w:szCs w:val="22"/>
          <w:lang w:val="lt-LT"/>
        </w:rPr>
      </w:pPr>
    </w:p>
    <w:p w14:paraId="61EB768E" w14:textId="77777777" w:rsidR="00DF6F3F" w:rsidRDefault="00DF6F3F">
      <w:pPr>
        <w:spacing w:line="240" w:lineRule="auto"/>
        <w:rPr>
          <w:szCs w:val="22"/>
          <w:lang w:val="lt-LT"/>
        </w:rPr>
      </w:pPr>
    </w:p>
    <w:p w14:paraId="21300F93"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pPr>
      <w:r>
        <w:rPr>
          <w:b/>
          <w:szCs w:val="22"/>
          <w:lang w:val="lt-LT"/>
        </w:rPr>
        <w:t>3.</w:t>
      </w:r>
      <w:r>
        <w:rPr>
          <w:b/>
          <w:szCs w:val="22"/>
          <w:lang w:val="lt-LT"/>
        </w:rPr>
        <w:tab/>
        <w:t>PAGALBINIŲ MEDŽIAGŲ SĄRAŠAS</w:t>
      </w:r>
    </w:p>
    <w:p w14:paraId="4BD23E70" w14:textId="77777777" w:rsidR="00DF6F3F" w:rsidRDefault="00DF6F3F">
      <w:pPr>
        <w:spacing w:line="240" w:lineRule="auto"/>
        <w:rPr>
          <w:szCs w:val="22"/>
          <w:lang w:val="lt-LT"/>
        </w:rPr>
      </w:pPr>
    </w:p>
    <w:p w14:paraId="5BB225D4" w14:textId="77777777" w:rsidR="00DF6F3F" w:rsidRDefault="00371309">
      <w:pPr>
        <w:keepNext/>
        <w:spacing w:line="240" w:lineRule="auto"/>
        <w:jc w:val="both"/>
      </w:pPr>
      <w:r>
        <w:rPr>
          <w:i/>
          <w:szCs w:val="22"/>
          <w:lang w:val="lv-LV"/>
        </w:rPr>
        <w:t>Phosphatid</w:t>
      </w:r>
      <w:r>
        <w:rPr>
          <w:szCs w:val="22"/>
          <w:lang w:val="lv-LV"/>
        </w:rPr>
        <w:t xml:space="preserve"> </w:t>
      </w:r>
      <w:r>
        <w:rPr>
          <w:i/>
          <w:szCs w:val="22"/>
          <w:lang w:val="lv-LV"/>
        </w:rPr>
        <w:t>vitello ovi purificata</w:t>
      </w:r>
      <w:r>
        <w:rPr>
          <w:szCs w:val="22"/>
          <w:lang w:val="lv-LV"/>
        </w:rPr>
        <w:t>, g</w:t>
      </w:r>
      <w:r>
        <w:rPr>
          <w:i/>
          <w:szCs w:val="22"/>
          <w:lang w:val="lv-LV"/>
        </w:rPr>
        <w:t>lycerolum,</w:t>
      </w:r>
      <w:r>
        <w:rPr>
          <w:szCs w:val="22"/>
          <w:lang w:val="lv-LV"/>
        </w:rPr>
        <w:t xml:space="preserve"> n</w:t>
      </w:r>
      <w:r>
        <w:rPr>
          <w:i/>
          <w:szCs w:val="22"/>
          <w:lang w:val="lv-LV"/>
        </w:rPr>
        <w:t>atrii oleas</w:t>
      </w:r>
      <w:r>
        <w:rPr>
          <w:szCs w:val="22"/>
          <w:lang w:val="lv-LV"/>
        </w:rPr>
        <w:t xml:space="preserve">, </w:t>
      </w:r>
      <w:r>
        <w:rPr>
          <w:i/>
          <w:szCs w:val="22"/>
          <w:lang w:val="lv-LV"/>
        </w:rPr>
        <w:t>natrii hydroxidum, aqua ad iniectabile, acidum aceticum glaciale, acidum hydrochloridum</w:t>
      </w:r>
    </w:p>
    <w:p w14:paraId="5C62195E" w14:textId="77777777" w:rsidR="00DF6F3F" w:rsidRDefault="00DF6F3F">
      <w:pPr>
        <w:spacing w:line="240" w:lineRule="auto"/>
        <w:rPr>
          <w:szCs w:val="22"/>
          <w:lang w:val="lt-LT"/>
        </w:rPr>
      </w:pPr>
    </w:p>
    <w:p w14:paraId="3A7425CF" w14:textId="77777777" w:rsidR="00DF6F3F" w:rsidRDefault="00DF6F3F">
      <w:pPr>
        <w:spacing w:line="240" w:lineRule="auto"/>
        <w:rPr>
          <w:szCs w:val="22"/>
          <w:lang w:val="lt-LT"/>
        </w:rPr>
      </w:pPr>
    </w:p>
    <w:p w14:paraId="14DB36F1"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pPr>
      <w:r>
        <w:rPr>
          <w:b/>
          <w:szCs w:val="22"/>
          <w:lang w:val="lt-LT"/>
        </w:rPr>
        <w:t>4.</w:t>
      </w:r>
      <w:r>
        <w:rPr>
          <w:b/>
          <w:szCs w:val="22"/>
          <w:lang w:val="lt-LT"/>
        </w:rPr>
        <w:tab/>
        <w:t>FARMACINĖ FORMA IR KIEKIS PAKUOTĖJE</w:t>
      </w:r>
    </w:p>
    <w:p w14:paraId="38D76CA1" w14:textId="77777777" w:rsidR="00DF6F3F" w:rsidRDefault="00DF6F3F">
      <w:pPr>
        <w:spacing w:line="240" w:lineRule="auto"/>
        <w:rPr>
          <w:szCs w:val="22"/>
          <w:lang w:val="lt-LT"/>
        </w:rPr>
      </w:pPr>
    </w:p>
    <w:p w14:paraId="3B6F355B" w14:textId="77777777" w:rsidR="00DF6F3F" w:rsidRDefault="00371309">
      <w:pPr>
        <w:spacing w:line="240" w:lineRule="auto"/>
      </w:pPr>
      <w:r>
        <w:rPr>
          <w:szCs w:val="22"/>
          <w:u w:val="single"/>
          <w:lang w:val="lt-LT"/>
        </w:rPr>
        <w:t>Po paruošimo</w:t>
      </w:r>
      <w:r>
        <w:rPr>
          <w:szCs w:val="22"/>
          <w:lang w:val="lt-LT"/>
        </w:rPr>
        <w:t xml:space="preserve"> </w:t>
      </w:r>
    </w:p>
    <w:p w14:paraId="345EA7DF" w14:textId="77777777" w:rsidR="00DF6F3F" w:rsidRDefault="00371309">
      <w:pPr>
        <w:spacing w:line="240" w:lineRule="auto"/>
        <w:rPr>
          <w:szCs w:val="22"/>
          <w:lang w:val="lt-LT"/>
        </w:rPr>
      </w:pPr>
      <w:r>
        <w:rPr>
          <w:szCs w:val="22"/>
          <w:lang w:val="lt-LT"/>
        </w:rPr>
        <w:t>Infuzinė emulsija</w:t>
      </w:r>
    </w:p>
    <w:p w14:paraId="2E5AD840" w14:textId="77777777" w:rsidR="00DF6F3F" w:rsidRDefault="00DF6F3F">
      <w:pPr>
        <w:spacing w:line="240" w:lineRule="auto"/>
        <w:rPr>
          <w:szCs w:val="22"/>
          <w:lang w:val="lt-LT"/>
        </w:rPr>
      </w:pPr>
    </w:p>
    <w:p w14:paraId="6E26D89A" w14:textId="77777777" w:rsidR="00DF6F3F" w:rsidRDefault="00371309">
      <w:pPr>
        <w:spacing w:line="240" w:lineRule="auto"/>
        <w:rPr>
          <w:szCs w:val="22"/>
          <w:lang w:val="lt-LT"/>
        </w:rPr>
      </w:pPr>
      <w:r>
        <w:rPr>
          <w:szCs w:val="22"/>
          <w:lang w:val="lt-LT"/>
        </w:rPr>
        <w:t>1000 ml</w:t>
      </w:r>
    </w:p>
    <w:p w14:paraId="6350857A" w14:textId="77777777" w:rsidR="00DF6F3F" w:rsidRDefault="00DF6F3F">
      <w:pPr>
        <w:spacing w:line="240" w:lineRule="auto"/>
        <w:rPr>
          <w:szCs w:val="22"/>
          <w:lang w:val="lt-LT"/>
        </w:rPr>
      </w:pPr>
    </w:p>
    <w:p w14:paraId="231D8B23" w14:textId="77777777" w:rsidR="00DF6F3F" w:rsidRDefault="00DF6F3F">
      <w:pPr>
        <w:spacing w:line="240" w:lineRule="auto"/>
        <w:rPr>
          <w:szCs w:val="22"/>
          <w:lang w:val="lt-LT"/>
        </w:rPr>
      </w:pPr>
    </w:p>
    <w:p w14:paraId="3F6F942F"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pPr>
      <w:r>
        <w:rPr>
          <w:b/>
          <w:szCs w:val="22"/>
          <w:lang w:val="lt-LT"/>
        </w:rPr>
        <w:t>5.</w:t>
      </w:r>
      <w:r>
        <w:rPr>
          <w:b/>
          <w:szCs w:val="22"/>
          <w:lang w:val="lt-LT"/>
        </w:rPr>
        <w:tab/>
        <w:t>VARTOJIMO METODAS IR BŪDAS (-AI)</w:t>
      </w:r>
    </w:p>
    <w:p w14:paraId="36949A14" w14:textId="77777777" w:rsidR="00DF6F3F" w:rsidRDefault="00DF6F3F">
      <w:pPr>
        <w:spacing w:line="240" w:lineRule="auto"/>
        <w:rPr>
          <w:szCs w:val="22"/>
          <w:lang w:val="lt-LT"/>
        </w:rPr>
      </w:pPr>
    </w:p>
    <w:p w14:paraId="7DE7C448" w14:textId="77777777" w:rsidR="00DF6F3F" w:rsidRDefault="00371309">
      <w:pPr>
        <w:spacing w:line="240" w:lineRule="auto"/>
      </w:pPr>
      <w:r>
        <w:rPr>
          <w:szCs w:val="22"/>
          <w:lang w:val="lt-LT"/>
        </w:rPr>
        <w:t>Leisti į centrinę veną.</w:t>
      </w:r>
    </w:p>
    <w:p w14:paraId="3F620840" w14:textId="77777777" w:rsidR="00DF6F3F" w:rsidRDefault="00371309">
      <w:pPr>
        <w:spacing w:line="240" w:lineRule="auto"/>
      </w:pPr>
      <w:r>
        <w:rPr>
          <w:szCs w:val="22"/>
          <w:lang w:val="lt-LT"/>
        </w:rPr>
        <w:t>Tik vienkartiniam vartojimui.</w:t>
      </w:r>
    </w:p>
    <w:p w14:paraId="2EE35019" w14:textId="77777777" w:rsidR="00DF6F3F" w:rsidRDefault="00371309">
      <w:pPr>
        <w:spacing w:line="240" w:lineRule="auto"/>
      </w:pPr>
      <w:r>
        <w:rPr>
          <w:szCs w:val="22"/>
          <w:lang w:val="lt-LT"/>
        </w:rPr>
        <w:t>Prieš vartojimą perskaitykite pakuotės lapelį.</w:t>
      </w:r>
    </w:p>
    <w:p w14:paraId="6184A88B" w14:textId="77777777" w:rsidR="00DF6F3F" w:rsidRDefault="00DF6F3F">
      <w:pPr>
        <w:spacing w:line="240" w:lineRule="auto"/>
        <w:rPr>
          <w:szCs w:val="22"/>
          <w:lang w:val="lt-LT"/>
        </w:rPr>
      </w:pPr>
    </w:p>
    <w:p w14:paraId="3942D80E" w14:textId="77777777" w:rsidR="00DF6F3F" w:rsidRDefault="00DF6F3F">
      <w:pPr>
        <w:spacing w:line="240" w:lineRule="auto"/>
        <w:rPr>
          <w:szCs w:val="22"/>
          <w:lang w:val="lt-LT"/>
        </w:rPr>
      </w:pPr>
    </w:p>
    <w:p w14:paraId="546758B7"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rPr>
          <w:b/>
          <w:szCs w:val="22"/>
          <w:lang w:val="lt-LT"/>
        </w:rPr>
      </w:pPr>
      <w:r>
        <w:rPr>
          <w:b/>
          <w:szCs w:val="22"/>
          <w:lang w:val="lt-LT"/>
        </w:rPr>
        <w:t>6.</w:t>
      </w:r>
      <w:r>
        <w:rPr>
          <w:b/>
          <w:szCs w:val="22"/>
          <w:lang w:val="lt-LT"/>
        </w:rPr>
        <w:tab/>
        <w:t>SPECIALUS ĮSPĖJIMAS, KAD VAISTINĮ PREPARATĄ BŪTINA LAIKYTI VAIKAMS NEPASTEBIMOJE IR NEPASIEKIAMOJE VIETOJE</w:t>
      </w:r>
    </w:p>
    <w:p w14:paraId="1BC35733" w14:textId="77777777" w:rsidR="00DF6F3F" w:rsidRDefault="00DF6F3F">
      <w:pPr>
        <w:spacing w:line="240" w:lineRule="auto"/>
        <w:rPr>
          <w:szCs w:val="22"/>
          <w:lang w:val="lt-LT"/>
        </w:rPr>
      </w:pPr>
    </w:p>
    <w:p w14:paraId="2FF4F687" w14:textId="77777777" w:rsidR="00DF6F3F" w:rsidRDefault="00371309">
      <w:pPr>
        <w:spacing w:line="240" w:lineRule="auto"/>
        <w:rPr>
          <w:szCs w:val="22"/>
          <w:lang w:val="lt-LT"/>
        </w:rPr>
      </w:pPr>
      <w:r>
        <w:rPr>
          <w:szCs w:val="22"/>
          <w:lang w:val="lt-LT"/>
        </w:rPr>
        <w:t>Laikyti vaikams nepastebimoje ir nepasiekiamoje vietoje.</w:t>
      </w:r>
    </w:p>
    <w:p w14:paraId="63A258F4" w14:textId="77777777" w:rsidR="00DF6F3F" w:rsidRDefault="00DF6F3F">
      <w:pPr>
        <w:spacing w:line="240" w:lineRule="auto"/>
        <w:rPr>
          <w:szCs w:val="22"/>
          <w:lang w:val="lt-LT"/>
        </w:rPr>
      </w:pPr>
    </w:p>
    <w:p w14:paraId="663B8685" w14:textId="77777777" w:rsidR="00DF6F3F" w:rsidRDefault="00DF6F3F">
      <w:pPr>
        <w:spacing w:line="240" w:lineRule="auto"/>
        <w:rPr>
          <w:szCs w:val="22"/>
          <w:lang w:val="lt-LT"/>
        </w:rPr>
      </w:pPr>
    </w:p>
    <w:p w14:paraId="14A47C27"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pPr>
      <w:r>
        <w:rPr>
          <w:b/>
          <w:szCs w:val="22"/>
          <w:lang w:val="lt-LT"/>
        </w:rPr>
        <w:t>7.</w:t>
      </w:r>
      <w:r>
        <w:rPr>
          <w:b/>
          <w:szCs w:val="22"/>
          <w:lang w:val="lt-LT"/>
        </w:rPr>
        <w:tab/>
        <w:t>KITAS (-I) SPECIALUS (-ŪS) ĮSPĖJIMAS (-AI) (JEI REIKIA)</w:t>
      </w:r>
    </w:p>
    <w:p w14:paraId="053BA3DC" w14:textId="77777777" w:rsidR="00DF6F3F" w:rsidRDefault="00DF6F3F">
      <w:pPr>
        <w:spacing w:line="240" w:lineRule="auto"/>
        <w:rPr>
          <w:szCs w:val="22"/>
          <w:lang w:val="lt-LT"/>
        </w:rPr>
      </w:pPr>
    </w:p>
    <w:p w14:paraId="5C09F188" w14:textId="77777777" w:rsidR="00DF6F3F" w:rsidRDefault="00371309">
      <w:pPr>
        <w:spacing w:line="240" w:lineRule="auto"/>
      </w:pPr>
      <w:r>
        <w:rPr>
          <w:szCs w:val="22"/>
          <w:lang w:val="lt-LT"/>
        </w:rPr>
        <w:t>Su elektrolitais.</w:t>
      </w:r>
    </w:p>
    <w:p w14:paraId="0483DA9B" w14:textId="77777777" w:rsidR="00DF6F3F" w:rsidRDefault="00371309">
      <w:pPr>
        <w:spacing w:line="240" w:lineRule="auto"/>
        <w:rPr>
          <w:szCs w:val="22"/>
          <w:lang w:val="lt-LT"/>
        </w:rPr>
      </w:pPr>
      <w:r>
        <w:rPr>
          <w:szCs w:val="22"/>
          <w:lang w:val="lt-LT"/>
        </w:rPr>
        <w:t xml:space="preserve">Nevartokite tos pačios infuzinės sistemos prieš kraujo perpylimą, perpylimo metu arba po perpylimo. </w:t>
      </w:r>
    </w:p>
    <w:p w14:paraId="51662ADF" w14:textId="77777777" w:rsidR="00DF6F3F" w:rsidRDefault="00371309">
      <w:pPr>
        <w:keepNext/>
        <w:spacing w:line="240" w:lineRule="auto"/>
        <w:rPr>
          <w:szCs w:val="22"/>
          <w:lang w:val="lt-LT"/>
        </w:rPr>
      </w:pPr>
      <w:r>
        <w:rPr>
          <w:szCs w:val="22"/>
          <w:lang w:val="lt-LT"/>
        </w:rPr>
        <w:t>Vartokite tik jei aminorūgščių ir gliukozės tirpalai skaidrūs, lipidų emulsija ir paruoštas mišinys yra vienalytis, panašus į pieną skystis ir maišelis nepažeistas.</w:t>
      </w:r>
    </w:p>
    <w:p w14:paraId="5787A08D" w14:textId="77777777" w:rsidR="00DF6F3F" w:rsidRDefault="00371309">
      <w:pPr>
        <w:keepNext/>
        <w:spacing w:line="240" w:lineRule="auto"/>
        <w:rPr>
          <w:szCs w:val="22"/>
          <w:lang w:val="lt-LT"/>
        </w:rPr>
      </w:pPr>
      <w:r>
        <w:rPr>
          <w:szCs w:val="22"/>
          <w:lang w:val="lt-LT"/>
        </w:rPr>
        <w:t xml:space="preserve">Nejunkite nuosekliai. </w:t>
      </w:r>
    </w:p>
    <w:p w14:paraId="09271E83" w14:textId="77777777" w:rsidR="00DF6F3F" w:rsidRDefault="00371309">
      <w:pPr>
        <w:keepNext/>
        <w:spacing w:line="240" w:lineRule="auto"/>
        <w:rPr>
          <w:szCs w:val="22"/>
          <w:lang w:val="lt-LT"/>
        </w:rPr>
      </w:pPr>
      <w:r>
        <w:rPr>
          <w:szCs w:val="22"/>
          <w:lang w:val="lt-LT"/>
        </w:rPr>
        <w:t>Negalima leisti nesuardžius laikinų pertvarų ir nesumaišius 3 kamerų turinio. Paruoštą infuzinę emulsiją suvartoti nedelsiant.</w:t>
      </w:r>
    </w:p>
    <w:p w14:paraId="3CCA4089" w14:textId="77777777" w:rsidR="00DF6F3F" w:rsidRDefault="00DF6F3F">
      <w:pPr>
        <w:spacing w:line="240" w:lineRule="auto"/>
        <w:rPr>
          <w:szCs w:val="22"/>
          <w:lang w:val="lt-LT"/>
        </w:rPr>
      </w:pPr>
    </w:p>
    <w:p w14:paraId="361AA368" w14:textId="77777777" w:rsidR="00DF6F3F" w:rsidRDefault="00DF6F3F">
      <w:pPr>
        <w:spacing w:line="240" w:lineRule="auto"/>
        <w:rPr>
          <w:szCs w:val="22"/>
          <w:lang w:val="lt-LT"/>
        </w:rPr>
      </w:pPr>
    </w:p>
    <w:p w14:paraId="36FBAC3E"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pPr>
      <w:r>
        <w:rPr>
          <w:b/>
          <w:szCs w:val="22"/>
          <w:lang w:val="lt-LT"/>
        </w:rPr>
        <w:t>8.</w:t>
      </w:r>
      <w:r>
        <w:rPr>
          <w:b/>
          <w:szCs w:val="22"/>
          <w:lang w:val="lt-LT"/>
        </w:rPr>
        <w:tab/>
        <w:t>TINKAMUMO LAIKAS</w:t>
      </w:r>
    </w:p>
    <w:p w14:paraId="700B89BB" w14:textId="77777777" w:rsidR="00DF6F3F" w:rsidRDefault="00DF6F3F">
      <w:pPr>
        <w:spacing w:line="240" w:lineRule="auto"/>
        <w:rPr>
          <w:szCs w:val="22"/>
          <w:lang w:val="lt-LT"/>
        </w:rPr>
      </w:pPr>
    </w:p>
    <w:p w14:paraId="05AFC884" w14:textId="77777777" w:rsidR="00DF6F3F" w:rsidRDefault="00371309">
      <w:pPr>
        <w:spacing w:line="240" w:lineRule="auto"/>
      </w:pPr>
      <w:r>
        <w:rPr>
          <w:szCs w:val="22"/>
          <w:lang w:val="lt-LT"/>
        </w:rPr>
        <w:t>Tinka iki: {mm/MMMM}</w:t>
      </w:r>
    </w:p>
    <w:p w14:paraId="43AC33EA" w14:textId="77777777" w:rsidR="00DF6F3F" w:rsidRDefault="00DF6F3F">
      <w:pPr>
        <w:spacing w:line="240" w:lineRule="auto"/>
        <w:rPr>
          <w:szCs w:val="22"/>
          <w:lang w:val="lt-LT"/>
        </w:rPr>
      </w:pPr>
    </w:p>
    <w:p w14:paraId="4050682E" w14:textId="77777777" w:rsidR="00DF6F3F" w:rsidRDefault="00DF6F3F">
      <w:pPr>
        <w:spacing w:line="240" w:lineRule="auto"/>
        <w:rPr>
          <w:szCs w:val="22"/>
          <w:lang w:val="lt-LT"/>
        </w:rPr>
      </w:pPr>
    </w:p>
    <w:p w14:paraId="67B9942F"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pPr>
      <w:r>
        <w:rPr>
          <w:b/>
          <w:szCs w:val="22"/>
          <w:lang w:val="lt-LT"/>
        </w:rPr>
        <w:t>9.</w:t>
      </w:r>
      <w:r>
        <w:rPr>
          <w:b/>
          <w:szCs w:val="22"/>
          <w:lang w:val="lt-LT"/>
        </w:rPr>
        <w:tab/>
        <w:t>SPECIALIOS LAIKYMO SĄLYGOS</w:t>
      </w:r>
    </w:p>
    <w:p w14:paraId="5576C95B" w14:textId="77777777" w:rsidR="00DF6F3F" w:rsidRDefault="00DF6F3F">
      <w:pPr>
        <w:spacing w:line="240" w:lineRule="auto"/>
        <w:rPr>
          <w:szCs w:val="22"/>
          <w:lang w:val="lt-LT"/>
        </w:rPr>
      </w:pPr>
    </w:p>
    <w:p w14:paraId="491792AE" w14:textId="77777777" w:rsidR="00DF6F3F" w:rsidRDefault="00371309">
      <w:pPr>
        <w:spacing w:line="240" w:lineRule="auto"/>
        <w:ind w:left="567" w:hanging="567"/>
        <w:rPr>
          <w:szCs w:val="22"/>
          <w:lang w:val="lt-LT"/>
        </w:rPr>
      </w:pPr>
      <w:r>
        <w:rPr>
          <w:szCs w:val="22"/>
          <w:lang w:val="lt-LT"/>
        </w:rPr>
        <w:t>Negalima užšaldyti.</w:t>
      </w:r>
    </w:p>
    <w:p w14:paraId="28630942" w14:textId="77777777" w:rsidR="00DF6F3F" w:rsidRDefault="00371309">
      <w:pPr>
        <w:spacing w:line="240" w:lineRule="auto"/>
        <w:ind w:left="567" w:hanging="567"/>
        <w:rPr>
          <w:szCs w:val="22"/>
          <w:lang w:val="lt-LT"/>
        </w:rPr>
      </w:pPr>
      <w:r>
        <w:rPr>
          <w:szCs w:val="22"/>
          <w:lang w:val="lt-LT"/>
        </w:rPr>
        <w:t>Laikyti apsauginiame maišelyje.</w:t>
      </w:r>
    </w:p>
    <w:p w14:paraId="7A66FFF7" w14:textId="77777777" w:rsidR="00DF6F3F" w:rsidRDefault="00DF6F3F">
      <w:pPr>
        <w:keepNext/>
        <w:spacing w:line="240" w:lineRule="auto"/>
        <w:rPr>
          <w:szCs w:val="22"/>
          <w:u w:val="single"/>
          <w:lang w:val="lt-LT"/>
        </w:rPr>
      </w:pPr>
    </w:p>
    <w:p w14:paraId="5C76A283" w14:textId="77777777" w:rsidR="00DF6F3F" w:rsidRDefault="00DF6F3F">
      <w:pPr>
        <w:spacing w:line="240" w:lineRule="auto"/>
        <w:rPr>
          <w:szCs w:val="22"/>
          <w:lang w:val="lt-LT"/>
        </w:rPr>
      </w:pPr>
    </w:p>
    <w:p w14:paraId="4E455820"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pPr>
      <w:r>
        <w:rPr>
          <w:b/>
          <w:szCs w:val="22"/>
          <w:lang w:val="lt-LT"/>
        </w:rPr>
        <w:t>10.</w:t>
      </w:r>
      <w:r>
        <w:rPr>
          <w:b/>
          <w:szCs w:val="22"/>
          <w:lang w:val="lt-LT"/>
        </w:rPr>
        <w:tab/>
        <w:t xml:space="preserve">SPECIALIOS ATSARGUMO PRIEMONĖS DĖL NESUVARTOTO </w:t>
      </w:r>
      <w:r>
        <w:rPr>
          <w:b/>
          <w:bCs/>
          <w:szCs w:val="22"/>
          <w:lang w:val="lt-LT"/>
        </w:rPr>
        <w:t xml:space="preserve">VAISTINIO PREPARATO AR JO ATLIEKŲ </w:t>
      </w:r>
      <w:r>
        <w:rPr>
          <w:b/>
          <w:szCs w:val="22"/>
          <w:lang w:val="lt-LT"/>
        </w:rPr>
        <w:t>TVARKYMO (JEI REIKIA)</w:t>
      </w:r>
    </w:p>
    <w:p w14:paraId="5552A9FA" w14:textId="77777777" w:rsidR="00DF6F3F" w:rsidRDefault="00DF6F3F">
      <w:pPr>
        <w:spacing w:line="240" w:lineRule="auto"/>
        <w:rPr>
          <w:szCs w:val="22"/>
          <w:lang w:val="lt-LT"/>
        </w:rPr>
      </w:pPr>
    </w:p>
    <w:p w14:paraId="5F4FBA4E" w14:textId="77777777" w:rsidR="00DF6F3F" w:rsidRDefault="00DF6F3F">
      <w:pPr>
        <w:spacing w:line="240" w:lineRule="auto"/>
        <w:rPr>
          <w:szCs w:val="22"/>
          <w:lang w:val="lt-LT"/>
        </w:rPr>
      </w:pPr>
    </w:p>
    <w:p w14:paraId="10AB1E0D"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rPr>
          <w:b/>
          <w:szCs w:val="22"/>
          <w:lang w:val="lt-LT"/>
        </w:rPr>
      </w:pPr>
      <w:r>
        <w:rPr>
          <w:b/>
          <w:szCs w:val="22"/>
          <w:lang w:val="lt-LT"/>
        </w:rPr>
        <w:t>11.</w:t>
      </w:r>
      <w:r>
        <w:rPr>
          <w:b/>
          <w:szCs w:val="22"/>
          <w:lang w:val="lt-LT"/>
        </w:rPr>
        <w:tab/>
        <w:t>REGISTRUOTOJO PAVADINIMAS IR ADRESAS</w:t>
      </w:r>
    </w:p>
    <w:p w14:paraId="0FAC98CA" w14:textId="77777777" w:rsidR="00DF6F3F" w:rsidRDefault="00DF6F3F">
      <w:pPr>
        <w:spacing w:line="240" w:lineRule="auto"/>
        <w:rPr>
          <w:szCs w:val="22"/>
          <w:lang w:val="lt-LT"/>
        </w:rPr>
      </w:pPr>
    </w:p>
    <w:p w14:paraId="6B6E3C78" w14:textId="77777777" w:rsidR="00DF6F3F" w:rsidRDefault="00371309">
      <w:pPr>
        <w:spacing w:line="240" w:lineRule="auto"/>
        <w:rPr>
          <w:szCs w:val="22"/>
          <w:lang w:val="lt-LT"/>
        </w:rPr>
      </w:pPr>
      <w:proofErr w:type="spellStart"/>
      <w:r>
        <w:rPr>
          <w:szCs w:val="22"/>
          <w:lang w:val="lt-LT"/>
        </w:rPr>
        <w:t>Baxter</w:t>
      </w:r>
      <w:proofErr w:type="spellEnd"/>
      <w:r>
        <w:rPr>
          <w:szCs w:val="22"/>
          <w:lang w:val="lt-LT"/>
        </w:rPr>
        <w:t xml:space="preserve"> S.A.</w:t>
      </w:r>
    </w:p>
    <w:p w14:paraId="7F12C58B" w14:textId="77777777" w:rsidR="00DF6F3F" w:rsidRDefault="00371309">
      <w:pPr>
        <w:spacing w:line="240" w:lineRule="auto"/>
        <w:rPr>
          <w:szCs w:val="22"/>
          <w:lang w:val="lt-LT"/>
        </w:rPr>
      </w:pPr>
      <w:proofErr w:type="spellStart"/>
      <w:r>
        <w:rPr>
          <w:szCs w:val="22"/>
          <w:lang w:val="lt-LT"/>
        </w:rPr>
        <w:t>Boulevard</w:t>
      </w:r>
      <w:proofErr w:type="spellEnd"/>
      <w:r>
        <w:rPr>
          <w:szCs w:val="22"/>
          <w:lang w:val="lt-LT"/>
        </w:rPr>
        <w:t xml:space="preserve"> </w:t>
      </w:r>
      <w:proofErr w:type="spellStart"/>
      <w:r>
        <w:rPr>
          <w:szCs w:val="22"/>
          <w:lang w:val="lt-LT"/>
        </w:rPr>
        <w:t>René</w:t>
      </w:r>
      <w:proofErr w:type="spellEnd"/>
      <w:r>
        <w:rPr>
          <w:szCs w:val="22"/>
          <w:lang w:val="lt-LT"/>
        </w:rPr>
        <w:t xml:space="preserve"> </w:t>
      </w:r>
      <w:proofErr w:type="spellStart"/>
      <w:r>
        <w:rPr>
          <w:szCs w:val="22"/>
          <w:lang w:val="lt-LT"/>
        </w:rPr>
        <w:t>Branquart</w:t>
      </w:r>
      <w:proofErr w:type="spellEnd"/>
      <w:r>
        <w:rPr>
          <w:szCs w:val="22"/>
          <w:lang w:val="lt-LT"/>
        </w:rPr>
        <w:t xml:space="preserve"> 80</w:t>
      </w:r>
    </w:p>
    <w:p w14:paraId="0E3172BD" w14:textId="77777777" w:rsidR="00DF6F3F" w:rsidRDefault="00371309">
      <w:pPr>
        <w:spacing w:line="240" w:lineRule="auto"/>
        <w:rPr>
          <w:szCs w:val="22"/>
          <w:lang w:val="lt-LT"/>
        </w:rPr>
      </w:pPr>
      <w:r>
        <w:rPr>
          <w:szCs w:val="22"/>
          <w:lang w:val="lt-LT"/>
        </w:rPr>
        <w:t xml:space="preserve">7860 </w:t>
      </w:r>
      <w:proofErr w:type="spellStart"/>
      <w:r>
        <w:rPr>
          <w:szCs w:val="22"/>
          <w:lang w:val="lt-LT"/>
        </w:rPr>
        <w:t>Lessines</w:t>
      </w:r>
      <w:proofErr w:type="spellEnd"/>
    </w:p>
    <w:p w14:paraId="1A0B7F46" w14:textId="77777777" w:rsidR="00DF6F3F" w:rsidRDefault="00371309">
      <w:pPr>
        <w:spacing w:line="240" w:lineRule="auto"/>
        <w:rPr>
          <w:szCs w:val="22"/>
          <w:lang w:val="lt-LT"/>
        </w:rPr>
      </w:pPr>
      <w:r>
        <w:rPr>
          <w:szCs w:val="22"/>
          <w:lang w:val="lt-LT"/>
        </w:rPr>
        <w:t>Belgija</w:t>
      </w:r>
    </w:p>
    <w:p w14:paraId="461E6643" w14:textId="77777777" w:rsidR="00DF6F3F" w:rsidRDefault="00DF6F3F">
      <w:pPr>
        <w:spacing w:line="240" w:lineRule="auto"/>
        <w:rPr>
          <w:szCs w:val="22"/>
          <w:lang w:val="lt-LT"/>
        </w:rPr>
      </w:pPr>
    </w:p>
    <w:p w14:paraId="1745FD45" w14:textId="77777777" w:rsidR="00DF6F3F" w:rsidRDefault="00DF6F3F">
      <w:pPr>
        <w:spacing w:line="240" w:lineRule="auto"/>
        <w:rPr>
          <w:szCs w:val="22"/>
          <w:lang w:val="lt-LT"/>
        </w:rPr>
      </w:pPr>
    </w:p>
    <w:p w14:paraId="73120D3D"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rPr>
          <w:b/>
          <w:szCs w:val="22"/>
          <w:lang w:val="lt-LT"/>
        </w:rPr>
      </w:pPr>
      <w:r>
        <w:rPr>
          <w:b/>
          <w:szCs w:val="22"/>
          <w:lang w:val="lt-LT"/>
        </w:rPr>
        <w:t>12.</w:t>
      </w:r>
      <w:r>
        <w:rPr>
          <w:b/>
          <w:szCs w:val="22"/>
          <w:lang w:val="lt-LT"/>
        </w:rPr>
        <w:tab/>
        <w:t>REGISTRACIJOS PAŽYMĖJIMO NUMERIS (-IAI)</w:t>
      </w:r>
    </w:p>
    <w:p w14:paraId="1692E0D0" w14:textId="77777777" w:rsidR="00DF6F3F" w:rsidRDefault="00DF6F3F">
      <w:pPr>
        <w:spacing w:line="240" w:lineRule="auto"/>
        <w:rPr>
          <w:szCs w:val="22"/>
          <w:lang w:val="lt-LT"/>
        </w:rPr>
      </w:pPr>
    </w:p>
    <w:p w14:paraId="1BC74496" w14:textId="77777777" w:rsidR="006D1FB6" w:rsidRPr="006D1FB6" w:rsidRDefault="006D1FB6" w:rsidP="00207CA8">
      <w:pPr>
        <w:spacing w:line="240" w:lineRule="auto"/>
        <w:rPr>
          <w:bCs/>
          <w:szCs w:val="22"/>
          <w:lang w:val="lt-LT"/>
        </w:rPr>
      </w:pPr>
      <w:r w:rsidRPr="00207CA8">
        <w:rPr>
          <w:highlight w:val="lightGray"/>
          <w:lang w:val="lt-LT"/>
        </w:rPr>
        <w:t>LT/1/19/4429/003 – 1000 ml, N1</w:t>
      </w:r>
    </w:p>
    <w:p w14:paraId="469EEABC" w14:textId="75B7CB52" w:rsidR="006D1FB6" w:rsidRPr="006D1FB6" w:rsidRDefault="006D1FB6" w:rsidP="006D1FB6">
      <w:pPr>
        <w:spacing w:line="240" w:lineRule="auto"/>
        <w:rPr>
          <w:bCs/>
          <w:szCs w:val="22"/>
          <w:lang w:val="lt-LT"/>
        </w:rPr>
      </w:pPr>
      <w:r w:rsidRPr="006D1FB6">
        <w:rPr>
          <w:bCs/>
          <w:szCs w:val="22"/>
          <w:lang w:val="lt-LT"/>
        </w:rPr>
        <w:t>LT/1/19/4429/</w:t>
      </w:r>
      <w:r w:rsidR="00E3266D">
        <w:rPr>
          <w:bCs/>
          <w:szCs w:val="22"/>
          <w:lang w:val="lt-LT"/>
        </w:rPr>
        <w:t>012</w:t>
      </w:r>
      <w:r w:rsidRPr="006D1FB6">
        <w:rPr>
          <w:bCs/>
          <w:szCs w:val="22"/>
          <w:lang w:val="lt-LT"/>
        </w:rPr>
        <w:t xml:space="preserve"> </w:t>
      </w:r>
      <w:r w:rsidRPr="00B879A9">
        <w:rPr>
          <w:bCs/>
          <w:szCs w:val="22"/>
          <w:highlight w:val="lightGray"/>
          <w:lang w:val="lt-LT"/>
        </w:rPr>
        <w:t>– 1000 ml, N5</w:t>
      </w:r>
    </w:p>
    <w:p w14:paraId="59A009A2" w14:textId="77777777" w:rsidR="006D1FB6" w:rsidRPr="00207CA8" w:rsidRDefault="006D1FB6" w:rsidP="00207CA8">
      <w:pPr>
        <w:spacing w:line="240" w:lineRule="auto"/>
        <w:rPr>
          <w:lang w:val="lt-LT"/>
        </w:rPr>
      </w:pPr>
      <w:r w:rsidRPr="00207CA8">
        <w:rPr>
          <w:highlight w:val="lightGray"/>
          <w:lang w:val="lt-LT"/>
        </w:rPr>
        <w:t>LT/1/19/4429/004 – 1000 ml, N6</w:t>
      </w:r>
    </w:p>
    <w:p w14:paraId="6B9E75CC" w14:textId="77777777" w:rsidR="00DF6F3F" w:rsidRDefault="00DF6F3F">
      <w:pPr>
        <w:spacing w:line="240" w:lineRule="auto"/>
        <w:rPr>
          <w:szCs w:val="22"/>
          <w:lang w:val="lt-LT"/>
        </w:rPr>
      </w:pPr>
    </w:p>
    <w:p w14:paraId="391A0D2B" w14:textId="77777777" w:rsidR="00DF6F3F" w:rsidRDefault="00DF6F3F">
      <w:pPr>
        <w:spacing w:line="240" w:lineRule="auto"/>
        <w:rPr>
          <w:szCs w:val="22"/>
          <w:lang w:val="lt-LT"/>
        </w:rPr>
      </w:pPr>
    </w:p>
    <w:p w14:paraId="3778006A"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rPr>
          <w:b/>
          <w:szCs w:val="22"/>
          <w:lang w:val="lt-LT"/>
        </w:rPr>
      </w:pPr>
      <w:r>
        <w:rPr>
          <w:b/>
          <w:szCs w:val="22"/>
          <w:lang w:val="lt-LT"/>
        </w:rPr>
        <w:t>13.</w:t>
      </w:r>
      <w:r>
        <w:rPr>
          <w:b/>
          <w:szCs w:val="22"/>
          <w:lang w:val="lt-LT"/>
        </w:rPr>
        <w:tab/>
        <w:t>SERIJOS NUMERIS</w:t>
      </w:r>
    </w:p>
    <w:p w14:paraId="11B4BB87" w14:textId="77777777" w:rsidR="00DF6F3F" w:rsidRDefault="00DF6F3F">
      <w:pPr>
        <w:spacing w:line="240" w:lineRule="auto"/>
        <w:rPr>
          <w:szCs w:val="22"/>
          <w:lang w:val="lt-LT"/>
        </w:rPr>
      </w:pPr>
    </w:p>
    <w:p w14:paraId="5D8AD56D" w14:textId="77777777" w:rsidR="00DF6F3F" w:rsidRDefault="00371309">
      <w:pPr>
        <w:spacing w:line="240" w:lineRule="auto"/>
      </w:pPr>
      <w:r>
        <w:rPr>
          <w:szCs w:val="22"/>
          <w:lang w:val="lt-LT"/>
        </w:rPr>
        <w:t xml:space="preserve">Serija: </w:t>
      </w:r>
    </w:p>
    <w:p w14:paraId="322A96F5" w14:textId="77777777" w:rsidR="00DF6F3F" w:rsidRDefault="00DF6F3F">
      <w:pPr>
        <w:spacing w:line="240" w:lineRule="auto"/>
        <w:rPr>
          <w:szCs w:val="22"/>
          <w:lang w:val="lt-LT"/>
        </w:rPr>
      </w:pPr>
    </w:p>
    <w:p w14:paraId="26EDFF1C" w14:textId="77777777" w:rsidR="00DF6F3F" w:rsidRDefault="00DF6F3F">
      <w:pPr>
        <w:spacing w:line="240" w:lineRule="auto"/>
        <w:rPr>
          <w:szCs w:val="22"/>
          <w:lang w:val="lt-LT"/>
        </w:rPr>
      </w:pPr>
    </w:p>
    <w:p w14:paraId="1360A14D"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rPr>
          <w:b/>
          <w:szCs w:val="22"/>
          <w:lang w:val="lt-LT"/>
        </w:rPr>
      </w:pPr>
      <w:r>
        <w:rPr>
          <w:b/>
          <w:szCs w:val="22"/>
          <w:lang w:val="lt-LT"/>
        </w:rPr>
        <w:t>14.</w:t>
      </w:r>
      <w:r>
        <w:rPr>
          <w:b/>
          <w:szCs w:val="22"/>
          <w:lang w:val="lt-LT"/>
        </w:rPr>
        <w:tab/>
        <w:t>PARDAVIMO (IŠDAVIMO) TVARKA</w:t>
      </w:r>
    </w:p>
    <w:p w14:paraId="7D18CF6D" w14:textId="77777777" w:rsidR="00DF6F3F" w:rsidRDefault="00DF6F3F">
      <w:pPr>
        <w:spacing w:line="240" w:lineRule="auto"/>
        <w:rPr>
          <w:szCs w:val="22"/>
          <w:lang w:val="lt-LT"/>
        </w:rPr>
      </w:pPr>
    </w:p>
    <w:p w14:paraId="3BDA7B3D" w14:textId="77777777" w:rsidR="00DF6F3F" w:rsidRDefault="00371309">
      <w:pPr>
        <w:spacing w:line="240" w:lineRule="auto"/>
      </w:pPr>
      <w:r>
        <w:rPr>
          <w:szCs w:val="22"/>
          <w:lang w:val="lt-LT"/>
        </w:rPr>
        <w:t>Receptinis vaistas</w:t>
      </w:r>
    </w:p>
    <w:p w14:paraId="47B6A9B4" w14:textId="77777777" w:rsidR="00DF6F3F" w:rsidRDefault="00DF6F3F">
      <w:pPr>
        <w:spacing w:line="240" w:lineRule="auto"/>
        <w:rPr>
          <w:szCs w:val="22"/>
          <w:lang w:val="lt-LT"/>
        </w:rPr>
      </w:pPr>
    </w:p>
    <w:p w14:paraId="4599305D" w14:textId="77777777" w:rsidR="00DF6F3F" w:rsidRDefault="00DF6F3F">
      <w:pPr>
        <w:spacing w:line="240" w:lineRule="auto"/>
        <w:rPr>
          <w:szCs w:val="22"/>
          <w:lang w:val="lt-LT"/>
        </w:rPr>
      </w:pPr>
    </w:p>
    <w:p w14:paraId="20E12EB0"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rPr>
          <w:b/>
          <w:szCs w:val="22"/>
          <w:lang w:val="lt-LT"/>
        </w:rPr>
      </w:pPr>
      <w:r>
        <w:rPr>
          <w:b/>
          <w:szCs w:val="22"/>
          <w:lang w:val="lt-LT"/>
        </w:rPr>
        <w:t>15.</w:t>
      </w:r>
      <w:r>
        <w:rPr>
          <w:b/>
          <w:szCs w:val="22"/>
          <w:lang w:val="lt-LT"/>
        </w:rPr>
        <w:tab/>
        <w:t>VARTOJIMO INSTRUKCIJA</w:t>
      </w:r>
    </w:p>
    <w:p w14:paraId="79C8D3AD" w14:textId="77777777" w:rsidR="00DF6F3F" w:rsidRDefault="00DF6F3F">
      <w:pPr>
        <w:spacing w:line="240" w:lineRule="auto"/>
        <w:rPr>
          <w:szCs w:val="22"/>
          <w:lang w:val="lt-LT"/>
        </w:rPr>
      </w:pPr>
    </w:p>
    <w:p w14:paraId="286D8777" w14:textId="77777777" w:rsidR="00DF6F3F" w:rsidRDefault="00DF6F3F">
      <w:pPr>
        <w:spacing w:line="240" w:lineRule="auto"/>
        <w:rPr>
          <w:szCs w:val="22"/>
          <w:lang w:val="lt-LT"/>
        </w:rPr>
      </w:pPr>
    </w:p>
    <w:p w14:paraId="0CF29E33"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rPr>
          <w:b/>
          <w:szCs w:val="22"/>
          <w:lang w:val="lt-LT"/>
        </w:rPr>
      </w:pPr>
      <w:r>
        <w:rPr>
          <w:b/>
          <w:szCs w:val="22"/>
          <w:lang w:val="lt-LT"/>
        </w:rPr>
        <w:t>16.</w:t>
      </w:r>
      <w:r>
        <w:rPr>
          <w:b/>
          <w:szCs w:val="22"/>
          <w:lang w:val="lt-LT"/>
        </w:rPr>
        <w:tab/>
        <w:t>INFORMACIJA BRAILIO RAŠTU</w:t>
      </w:r>
    </w:p>
    <w:p w14:paraId="52ABC652" w14:textId="77777777" w:rsidR="00DF6F3F" w:rsidRDefault="00DF6F3F">
      <w:pPr>
        <w:spacing w:line="240" w:lineRule="auto"/>
        <w:rPr>
          <w:szCs w:val="22"/>
          <w:lang w:val="lt-LT"/>
        </w:rPr>
      </w:pPr>
    </w:p>
    <w:p w14:paraId="22E40FAF" w14:textId="77777777" w:rsidR="00DF6F3F" w:rsidRDefault="00371309">
      <w:pPr>
        <w:spacing w:line="240" w:lineRule="auto"/>
      </w:pPr>
      <w:r>
        <w:rPr>
          <w:szCs w:val="22"/>
          <w:shd w:val="clear" w:color="auto" w:fill="D3D3D3"/>
          <w:lang w:val="lt-LT"/>
        </w:rPr>
        <w:t>Priimtas pagrindimas informacijos Brailio raštu nepateikti.</w:t>
      </w:r>
    </w:p>
    <w:p w14:paraId="223A6286" w14:textId="77777777" w:rsidR="00DF6F3F" w:rsidRDefault="00DF6F3F">
      <w:pPr>
        <w:spacing w:line="240" w:lineRule="auto"/>
        <w:rPr>
          <w:szCs w:val="22"/>
          <w:lang w:val="lt-LT"/>
        </w:rPr>
      </w:pPr>
    </w:p>
    <w:p w14:paraId="34E28021" w14:textId="77777777" w:rsidR="00DF6F3F" w:rsidRDefault="00DF6F3F">
      <w:pPr>
        <w:spacing w:line="240" w:lineRule="auto"/>
        <w:rPr>
          <w:szCs w:val="22"/>
          <w:lang w:val="lt-LT"/>
        </w:rPr>
      </w:pPr>
    </w:p>
    <w:p w14:paraId="705A3678" w14:textId="77777777" w:rsidR="00DF6F3F" w:rsidRDefault="00371309">
      <w:pPr>
        <w:pageBreakBefore/>
        <w:pBdr>
          <w:top w:val="single" w:sz="4" w:space="1" w:color="000000"/>
          <w:left w:val="single" w:sz="4" w:space="1" w:color="000000"/>
          <w:bottom w:val="single" w:sz="4" w:space="1" w:color="000000"/>
          <w:right w:val="single" w:sz="4" w:space="1" w:color="000000"/>
        </w:pBdr>
        <w:spacing w:line="240" w:lineRule="auto"/>
      </w:pPr>
      <w:r>
        <w:rPr>
          <w:b/>
          <w:bCs/>
          <w:szCs w:val="22"/>
          <w:lang w:val="lt-LT"/>
        </w:rPr>
        <w:lastRenderedPageBreak/>
        <w:t>INFORMACIJA ANT VIDINĖS PAKUOTĖS</w:t>
      </w:r>
    </w:p>
    <w:p w14:paraId="4FE89A8B" w14:textId="77777777" w:rsidR="00DF6F3F" w:rsidRDefault="00DF6F3F">
      <w:pPr>
        <w:pBdr>
          <w:top w:val="single" w:sz="4" w:space="1" w:color="000000"/>
          <w:left w:val="single" w:sz="4" w:space="1" w:color="000000"/>
          <w:bottom w:val="single" w:sz="4" w:space="1" w:color="000000"/>
          <w:right w:val="single" w:sz="4" w:space="1" w:color="000000"/>
        </w:pBdr>
        <w:spacing w:line="240" w:lineRule="auto"/>
        <w:ind w:left="567" w:hanging="567"/>
        <w:rPr>
          <w:bCs/>
          <w:szCs w:val="22"/>
          <w:lang w:val="lt-LT"/>
        </w:rPr>
      </w:pPr>
    </w:p>
    <w:p w14:paraId="297DB791" w14:textId="77777777" w:rsidR="00DF6F3F" w:rsidRDefault="00371309">
      <w:pPr>
        <w:pBdr>
          <w:top w:val="single" w:sz="4" w:space="1" w:color="000000"/>
          <w:left w:val="single" w:sz="4" w:space="1" w:color="000000"/>
          <w:bottom w:val="single" w:sz="4" w:space="1" w:color="000000"/>
          <w:right w:val="single" w:sz="4" w:space="1" w:color="000000"/>
        </w:pBdr>
        <w:spacing w:line="240" w:lineRule="auto"/>
      </w:pPr>
      <w:r>
        <w:rPr>
          <w:b/>
          <w:bCs/>
          <w:szCs w:val="22"/>
          <w:lang w:val="lt-LT"/>
        </w:rPr>
        <w:t>3 KAMERŲ MAIŠELIO ETIKETĖ (1500 ml)</w:t>
      </w:r>
    </w:p>
    <w:p w14:paraId="56F7ECD2" w14:textId="77777777" w:rsidR="00DF6F3F" w:rsidRDefault="00DF6F3F">
      <w:pPr>
        <w:spacing w:line="240" w:lineRule="auto"/>
        <w:rPr>
          <w:szCs w:val="22"/>
          <w:lang w:val="lt-LT"/>
        </w:rPr>
      </w:pPr>
    </w:p>
    <w:p w14:paraId="00452882" w14:textId="77777777" w:rsidR="00DF6F3F" w:rsidRDefault="00DF6F3F">
      <w:pPr>
        <w:spacing w:line="240" w:lineRule="auto"/>
        <w:rPr>
          <w:szCs w:val="22"/>
          <w:lang w:val="lt-LT"/>
        </w:rPr>
      </w:pPr>
    </w:p>
    <w:p w14:paraId="782FAC22"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rPr>
          <w:b/>
          <w:szCs w:val="22"/>
          <w:lang w:val="lt-LT"/>
        </w:rPr>
      </w:pPr>
      <w:r>
        <w:rPr>
          <w:b/>
          <w:szCs w:val="22"/>
          <w:lang w:val="lt-LT"/>
        </w:rPr>
        <w:t>1.</w:t>
      </w:r>
      <w:r>
        <w:rPr>
          <w:b/>
          <w:szCs w:val="22"/>
          <w:lang w:val="lt-LT"/>
        </w:rPr>
        <w:tab/>
        <w:t>VAISTINIO PREPARATO PAVADINIMAS</w:t>
      </w:r>
    </w:p>
    <w:p w14:paraId="57EB9B4C" w14:textId="77777777" w:rsidR="00DF6F3F" w:rsidRDefault="00DF6F3F">
      <w:pPr>
        <w:spacing w:line="240" w:lineRule="auto"/>
        <w:rPr>
          <w:szCs w:val="22"/>
          <w:lang w:val="lt-LT"/>
        </w:rPr>
      </w:pPr>
    </w:p>
    <w:p w14:paraId="04B1A015" w14:textId="77777777" w:rsidR="00DF6F3F" w:rsidRDefault="00371309">
      <w:pPr>
        <w:spacing w:line="240" w:lineRule="auto"/>
      </w:pPr>
      <w:r>
        <w:rPr>
          <w:szCs w:val="22"/>
          <w:lang w:val="lt-LT"/>
        </w:rPr>
        <w:t>OLIMEL N12E</w:t>
      </w:r>
      <w:r>
        <w:rPr>
          <w:szCs w:val="22"/>
          <w:lang w:val="pt-BR"/>
        </w:rPr>
        <w:t xml:space="preserve"> infuzin</w:t>
      </w:r>
      <w:r>
        <w:rPr>
          <w:szCs w:val="22"/>
          <w:lang w:val="lt-LT"/>
        </w:rPr>
        <w:t>ė emulsija</w:t>
      </w:r>
    </w:p>
    <w:p w14:paraId="2D570791" w14:textId="77777777" w:rsidR="00DF6F3F" w:rsidRDefault="00DF6F3F">
      <w:pPr>
        <w:spacing w:line="240" w:lineRule="auto"/>
        <w:rPr>
          <w:szCs w:val="22"/>
          <w:lang w:val="lt-LT"/>
        </w:rPr>
      </w:pPr>
    </w:p>
    <w:p w14:paraId="7ECA1984" w14:textId="77777777" w:rsidR="00DF6F3F" w:rsidRDefault="00DF6F3F">
      <w:pPr>
        <w:spacing w:line="240" w:lineRule="auto"/>
        <w:rPr>
          <w:szCs w:val="22"/>
          <w:lang w:val="lt-LT"/>
        </w:rPr>
      </w:pPr>
    </w:p>
    <w:p w14:paraId="2A41E6F9"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rPr>
          <w:b/>
          <w:szCs w:val="22"/>
          <w:lang w:val="lt-LT"/>
        </w:rPr>
      </w:pPr>
      <w:r>
        <w:rPr>
          <w:b/>
          <w:szCs w:val="22"/>
          <w:lang w:val="lt-LT"/>
        </w:rPr>
        <w:t>2.</w:t>
      </w:r>
      <w:r>
        <w:rPr>
          <w:b/>
          <w:szCs w:val="22"/>
          <w:lang w:val="lt-LT"/>
        </w:rPr>
        <w:tab/>
        <w:t>VEIKLIOJI MEDŽIAGA IR JOS KIEKIS</w:t>
      </w:r>
    </w:p>
    <w:p w14:paraId="3D46A869" w14:textId="77777777" w:rsidR="00DF6F3F" w:rsidRDefault="00DF6F3F">
      <w:pPr>
        <w:spacing w:line="240" w:lineRule="auto"/>
        <w:rPr>
          <w:szCs w:val="22"/>
          <w:lang w:val="lt-LT"/>
        </w:rPr>
      </w:pPr>
    </w:p>
    <w:p w14:paraId="5AB7A8B2" w14:textId="77777777" w:rsidR="00DF6F3F" w:rsidRDefault="00DF6F3F">
      <w:pPr>
        <w:spacing w:line="240" w:lineRule="auto"/>
        <w:rPr>
          <w:szCs w:val="22"/>
          <w:lang w:val="lt-LT"/>
        </w:rPr>
      </w:pPr>
    </w:p>
    <w:tbl>
      <w:tblPr>
        <w:tblW w:w="9016" w:type="dxa"/>
        <w:tblCellMar>
          <w:left w:w="10" w:type="dxa"/>
          <w:right w:w="10" w:type="dxa"/>
        </w:tblCellMar>
        <w:tblLook w:val="04A0" w:firstRow="1" w:lastRow="0" w:firstColumn="1" w:lastColumn="0" w:noHBand="0" w:noVBand="1"/>
      </w:tblPr>
      <w:tblGrid>
        <w:gridCol w:w="5293"/>
        <w:gridCol w:w="3723"/>
      </w:tblGrid>
      <w:tr w:rsidR="00DF6F3F" w14:paraId="6D84FE84" w14:textId="77777777">
        <w:tc>
          <w:tcPr>
            <w:tcW w:w="52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FABB9" w14:textId="77777777" w:rsidR="00DF6F3F" w:rsidRDefault="00DF6F3F">
            <w:pPr>
              <w:spacing w:line="240" w:lineRule="auto"/>
              <w:rPr>
                <w:szCs w:val="22"/>
                <w:lang w:val="lt-LT"/>
              </w:rPr>
            </w:pPr>
          </w:p>
        </w:tc>
        <w:tc>
          <w:tcPr>
            <w:tcW w:w="3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BCA1A" w14:textId="77777777" w:rsidR="00DF6F3F" w:rsidRDefault="00371309">
            <w:pPr>
              <w:spacing w:line="240" w:lineRule="auto"/>
              <w:rPr>
                <w:szCs w:val="22"/>
                <w:lang w:val="lt-LT"/>
              </w:rPr>
            </w:pPr>
            <w:r>
              <w:rPr>
                <w:szCs w:val="22"/>
                <w:lang w:val="lt-LT"/>
              </w:rPr>
              <w:t>Kiekis maišelyje</w:t>
            </w:r>
          </w:p>
        </w:tc>
      </w:tr>
      <w:tr w:rsidR="00DF6F3F" w14:paraId="5CA74BAF" w14:textId="77777777">
        <w:tc>
          <w:tcPr>
            <w:tcW w:w="52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4FB33" w14:textId="77777777" w:rsidR="00DF6F3F" w:rsidRDefault="00DF6F3F">
            <w:pPr>
              <w:tabs>
                <w:tab w:val="clear" w:pos="567"/>
              </w:tabs>
              <w:snapToGrid/>
              <w:spacing w:line="240" w:lineRule="auto"/>
              <w:rPr>
                <w:szCs w:val="22"/>
                <w:lang w:val="lt-LT"/>
              </w:rPr>
            </w:pPr>
          </w:p>
        </w:tc>
        <w:tc>
          <w:tcPr>
            <w:tcW w:w="3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5A712" w14:textId="77777777" w:rsidR="00DF6F3F" w:rsidRDefault="00371309">
            <w:pPr>
              <w:pStyle w:val="TableCenter"/>
              <w:spacing w:before="0" w:after="0"/>
              <w:jc w:val="left"/>
              <w:rPr>
                <w:sz w:val="22"/>
                <w:szCs w:val="22"/>
              </w:rPr>
            </w:pPr>
            <w:r>
              <w:rPr>
                <w:sz w:val="22"/>
                <w:szCs w:val="22"/>
              </w:rPr>
              <w:t>1500 ml</w:t>
            </w:r>
          </w:p>
        </w:tc>
      </w:tr>
      <w:tr w:rsidR="00DF6F3F" w14:paraId="53FDD33A" w14:textId="77777777">
        <w:tc>
          <w:tcPr>
            <w:tcW w:w="5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F5304" w14:textId="77777777" w:rsidR="00DF6F3F" w:rsidRDefault="00371309">
            <w:pPr>
              <w:pStyle w:val="TableCenter"/>
              <w:spacing w:before="0" w:after="0"/>
              <w:jc w:val="left"/>
            </w:pPr>
            <w:r>
              <w:rPr>
                <w:sz w:val="22"/>
                <w:szCs w:val="22"/>
              </w:rPr>
              <w:t xml:space="preserve">27,5% (atitinka 27,5 g/100 ml) </w:t>
            </w:r>
            <w:r>
              <w:rPr>
                <w:i/>
                <w:sz w:val="22"/>
                <w:szCs w:val="22"/>
                <w:lang w:val="it-IT"/>
              </w:rPr>
              <w:t>Solutio Glucosi</w:t>
            </w:r>
          </w:p>
        </w:tc>
        <w:tc>
          <w:tcPr>
            <w:tcW w:w="3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07D24" w14:textId="77777777" w:rsidR="00DF6F3F" w:rsidRDefault="00371309">
            <w:pPr>
              <w:pStyle w:val="TableCenter"/>
              <w:spacing w:before="0" w:after="0"/>
              <w:jc w:val="left"/>
              <w:rPr>
                <w:sz w:val="22"/>
                <w:szCs w:val="22"/>
                <w:lang w:val="fr-FR"/>
              </w:rPr>
            </w:pPr>
            <w:r>
              <w:rPr>
                <w:sz w:val="22"/>
                <w:szCs w:val="22"/>
                <w:lang w:val="fr-FR"/>
              </w:rPr>
              <w:t>400 ml</w:t>
            </w:r>
          </w:p>
        </w:tc>
      </w:tr>
      <w:tr w:rsidR="00DF6F3F" w14:paraId="70959A47" w14:textId="77777777">
        <w:tc>
          <w:tcPr>
            <w:tcW w:w="5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D295E" w14:textId="77777777" w:rsidR="00DF6F3F" w:rsidRDefault="00371309">
            <w:pPr>
              <w:pStyle w:val="TableCenter"/>
              <w:spacing w:before="0" w:after="0"/>
              <w:jc w:val="left"/>
            </w:pPr>
            <w:r>
              <w:rPr>
                <w:sz w:val="22"/>
                <w:szCs w:val="22"/>
              </w:rPr>
              <w:t xml:space="preserve">14,2% (atitinka 14,2 g/100 ml) </w:t>
            </w:r>
            <w:proofErr w:type="spellStart"/>
            <w:r>
              <w:rPr>
                <w:i/>
                <w:sz w:val="22"/>
                <w:szCs w:val="22"/>
              </w:rPr>
              <w:t>Solutio</w:t>
            </w:r>
            <w:proofErr w:type="spellEnd"/>
            <w:r>
              <w:rPr>
                <w:i/>
                <w:sz w:val="22"/>
                <w:szCs w:val="22"/>
              </w:rPr>
              <w:t xml:space="preserve"> </w:t>
            </w:r>
            <w:proofErr w:type="spellStart"/>
            <w:r>
              <w:rPr>
                <w:i/>
                <w:sz w:val="22"/>
                <w:szCs w:val="22"/>
              </w:rPr>
              <w:t>Aminoacidorum</w:t>
            </w:r>
            <w:proofErr w:type="spellEnd"/>
            <w:r>
              <w:rPr>
                <w:sz w:val="22"/>
                <w:szCs w:val="22"/>
              </w:rPr>
              <w:t xml:space="preserve"> </w:t>
            </w:r>
          </w:p>
        </w:tc>
        <w:tc>
          <w:tcPr>
            <w:tcW w:w="3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8D80F" w14:textId="77777777" w:rsidR="00DF6F3F" w:rsidRDefault="00371309">
            <w:pPr>
              <w:pStyle w:val="TableCenter"/>
              <w:spacing w:before="0" w:after="0"/>
              <w:jc w:val="left"/>
              <w:rPr>
                <w:sz w:val="22"/>
                <w:szCs w:val="22"/>
              </w:rPr>
            </w:pPr>
            <w:r>
              <w:rPr>
                <w:sz w:val="22"/>
                <w:szCs w:val="22"/>
              </w:rPr>
              <w:t>800 ml</w:t>
            </w:r>
          </w:p>
        </w:tc>
      </w:tr>
      <w:tr w:rsidR="00DF6F3F" w14:paraId="26643A1F" w14:textId="77777777">
        <w:tc>
          <w:tcPr>
            <w:tcW w:w="5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C8609" w14:textId="77777777" w:rsidR="00DF6F3F" w:rsidRDefault="00371309">
            <w:pPr>
              <w:pStyle w:val="TableCenter"/>
              <w:spacing w:before="0" w:after="0"/>
              <w:jc w:val="left"/>
            </w:pPr>
            <w:r>
              <w:rPr>
                <w:sz w:val="22"/>
                <w:szCs w:val="22"/>
              </w:rPr>
              <w:t>17,5% (atitinka 17,5 g/100 ml)</w:t>
            </w:r>
            <w:r>
              <w:rPr>
                <w:i/>
                <w:sz w:val="22"/>
                <w:szCs w:val="22"/>
              </w:rPr>
              <w:t xml:space="preserve"> E</w:t>
            </w:r>
            <w:r>
              <w:rPr>
                <w:i/>
                <w:sz w:val="22"/>
                <w:szCs w:val="22"/>
                <w:lang w:val="pt-BR"/>
              </w:rPr>
              <w:t>mulsio Adipum</w:t>
            </w:r>
          </w:p>
        </w:tc>
        <w:tc>
          <w:tcPr>
            <w:tcW w:w="3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EE502" w14:textId="77777777" w:rsidR="00DF6F3F" w:rsidRDefault="00371309">
            <w:pPr>
              <w:pStyle w:val="TableCenter"/>
              <w:spacing w:before="0" w:after="0"/>
              <w:jc w:val="left"/>
              <w:rPr>
                <w:sz w:val="22"/>
                <w:szCs w:val="22"/>
              </w:rPr>
            </w:pPr>
            <w:r>
              <w:rPr>
                <w:sz w:val="22"/>
                <w:szCs w:val="22"/>
              </w:rPr>
              <w:t>300 ml</w:t>
            </w:r>
          </w:p>
        </w:tc>
      </w:tr>
    </w:tbl>
    <w:p w14:paraId="6E167A2C" w14:textId="77777777" w:rsidR="00DF6F3F" w:rsidRDefault="00DF6F3F">
      <w:pPr>
        <w:spacing w:line="240" w:lineRule="auto"/>
        <w:rPr>
          <w:szCs w:val="22"/>
          <w:lang w:val="lt-LT"/>
        </w:rPr>
      </w:pPr>
    </w:p>
    <w:p w14:paraId="6F59CBB0" w14:textId="77777777" w:rsidR="00DF6F3F" w:rsidRDefault="00DF6F3F">
      <w:pPr>
        <w:spacing w:line="240" w:lineRule="auto"/>
        <w:rPr>
          <w:szCs w:val="22"/>
          <w:lang w:val="lt-LT"/>
        </w:rPr>
      </w:pPr>
    </w:p>
    <w:p w14:paraId="62E819BE" w14:textId="77777777" w:rsidR="00DF6F3F" w:rsidRDefault="00371309">
      <w:pPr>
        <w:spacing w:line="240" w:lineRule="auto"/>
      </w:pPr>
      <w:r>
        <w:rPr>
          <w:szCs w:val="22"/>
          <w:lang w:val="lt-LT"/>
        </w:rPr>
        <w:t>1500 ml paruoštos emulsijos sudėtis:</w:t>
      </w:r>
      <w:r>
        <w:rPr>
          <w:szCs w:val="22"/>
          <w:lang w:val="lt-LT"/>
        </w:rPr>
        <w:tab/>
      </w:r>
    </w:p>
    <w:p w14:paraId="7D308322" w14:textId="77777777" w:rsidR="00DF6F3F" w:rsidRDefault="00DF6F3F">
      <w:pPr>
        <w:tabs>
          <w:tab w:val="clear" w:pos="567"/>
          <w:tab w:val="left" w:pos="1296"/>
        </w:tabs>
        <w:spacing w:line="240" w:lineRule="auto"/>
        <w:rPr>
          <w:rFonts w:eastAsia="MS Mincho"/>
          <w:b/>
          <w:i/>
          <w:szCs w:val="22"/>
          <w:lang w:val="en-US" w:eastAsia="ja-JP"/>
        </w:rPr>
      </w:pPr>
    </w:p>
    <w:tbl>
      <w:tblPr>
        <w:tblW w:w="5000" w:type="pct"/>
        <w:jc w:val="center"/>
        <w:tblLayout w:type="fixed"/>
        <w:tblCellMar>
          <w:left w:w="10" w:type="dxa"/>
          <w:right w:w="10" w:type="dxa"/>
        </w:tblCellMar>
        <w:tblLook w:val="04A0" w:firstRow="1" w:lastRow="0" w:firstColumn="1" w:lastColumn="0" w:noHBand="0" w:noVBand="1"/>
      </w:tblPr>
      <w:tblGrid>
        <w:gridCol w:w="6633"/>
        <w:gridCol w:w="2421"/>
      </w:tblGrid>
      <w:tr w:rsidR="00DF6F3F" w14:paraId="40F2B477"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923ABE2" w14:textId="77777777" w:rsidR="00DF6F3F" w:rsidRDefault="00371309">
            <w:pPr>
              <w:tabs>
                <w:tab w:val="clear" w:pos="567"/>
                <w:tab w:val="left" w:pos="1296"/>
              </w:tabs>
              <w:spacing w:line="240" w:lineRule="auto"/>
            </w:pPr>
            <w:proofErr w:type="spellStart"/>
            <w:r>
              <w:rPr>
                <w:i/>
                <w:szCs w:val="22"/>
                <w:lang w:val="lt-LT"/>
              </w:rPr>
              <w:t>Olivae</w:t>
            </w:r>
            <w:proofErr w:type="spellEnd"/>
            <w:r>
              <w:rPr>
                <w:i/>
                <w:szCs w:val="22"/>
                <w:lang w:val="lt-LT"/>
              </w:rPr>
              <w:t xml:space="preserve"> </w:t>
            </w:r>
            <w:proofErr w:type="spellStart"/>
            <w:r>
              <w:rPr>
                <w:i/>
                <w:szCs w:val="22"/>
                <w:lang w:val="lt-LT"/>
              </w:rPr>
              <w:t>oleum</w:t>
            </w:r>
            <w:proofErr w:type="spellEnd"/>
            <w:r>
              <w:rPr>
                <w:i/>
                <w:szCs w:val="22"/>
                <w:lang w:val="lt-LT"/>
              </w:rPr>
              <w:t xml:space="preserve"> </w:t>
            </w:r>
            <w:proofErr w:type="spellStart"/>
            <w:r>
              <w:rPr>
                <w:i/>
                <w:szCs w:val="22"/>
                <w:lang w:val="lt-LT"/>
              </w:rPr>
              <w:t>raffinatum</w:t>
            </w:r>
            <w:proofErr w:type="spellEnd"/>
            <w:r>
              <w:rPr>
                <w:szCs w:val="22"/>
                <w:lang w:val="lt-LT"/>
              </w:rPr>
              <w:t>/</w:t>
            </w:r>
            <w:proofErr w:type="spellStart"/>
            <w:r>
              <w:rPr>
                <w:i/>
                <w:szCs w:val="22"/>
                <w:lang w:val="lt-LT"/>
              </w:rPr>
              <w:t>Soiae</w:t>
            </w:r>
            <w:proofErr w:type="spellEnd"/>
            <w:r>
              <w:rPr>
                <w:i/>
                <w:szCs w:val="22"/>
                <w:lang w:val="lt-LT"/>
              </w:rPr>
              <w:t xml:space="preserve"> </w:t>
            </w:r>
            <w:proofErr w:type="spellStart"/>
            <w:r>
              <w:rPr>
                <w:i/>
                <w:szCs w:val="22"/>
                <w:lang w:val="lt-LT"/>
              </w:rPr>
              <w:t>oleum</w:t>
            </w:r>
            <w:proofErr w:type="spellEnd"/>
            <w:r>
              <w:rPr>
                <w:i/>
                <w:szCs w:val="22"/>
                <w:lang w:val="lt-LT"/>
              </w:rPr>
              <w:t xml:space="preserve"> </w:t>
            </w:r>
            <w:proofErr w:type="spellStart"/>
            <w:r>
              <w:rPr>
                <w:i/>
                <w:szCs w:val="22"/>
                <w:lang w:val="lt-LT"/>
              </w:rPr>
              <w:t>raffinatum</w:t>
            </w:r>
            <w:proofErr w:type="spellEnd"/>
            <w:r>
              <w:rPr>
                <w:i/>
                <w:szCs w:val="22"/>
                <w:lang w:val="lt-LT"/>
              </w:rPr>
              <w:t xml:space="preserve"> </w:t>
            </w:r>
            <w:r>
              <w:rPr>
                <w:szCs w:val="22"/>
                <w:vertAlign w:val="superscript"/>
                <w:lang w:val="lv-LV"/>
              </w:rPr>
              <w:t>a</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7885D2BE" w14:textId="77777777" w:rsidR="00DF6F3F" w:rsidRDefault="00371309">
            <w:pPr>
              <w:tabs>
                <w:tab w:val="clear" w:pos="567"/>
                <w:tab w:val="left" w:pos="1296"/>
              </w:tabs>
              <w:spacing w:line="240" w:lineRule="auto"/>
              <w:jc w:val="center"/>
            </w:pPr>
            <w:r>
              <w:rPr>
                <w:rFonts w:eastAsia="Arial Unicode MS"/>
              </w:rPr>
              <w:t>52,50 g</w:t>
            </w:r>
          </w:p>
        </w:tc>
      </w:tr>
      <w:tr w:rsidR="00DF6F3F" w14:paraId="37117792"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A02135F" w14:textId="77777777" w:rsidR="00DF6F3F" w:rsidRDefault="00371309">
            <w:pPr>
              <w:tabs>
                <w:tab w:val="clear" w:pos="567"/>
                <w:tab w:val="left" w:pos="1296"/>
              </w:tabs>
              <w:spacing w:line="240" w:lineRule="auto"/>
              <w:rPr>
                <w:i/>
                <w:szCs w:val="22"/>
                <w:lang w:val="en-US" w:eastAsia="ja-JP"/>
              </w:rPr>
            </w:pPr>
            <w:proofErr w:type="spellStart"/>
            <w:r>
              <w:rPr>
                <w:i/>
                <w:szCs w:val="22"/>
                <w:lang w:val="en-US" w:eastAsia="ja-JP"/>
              </w:rPr>
              <w:t>Alaninum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7CADEAB1" w14:textId="77777777" w:rsidR="00DF6F3F" w:rsidRDefault="00371309">
            <w:pPr>
              <w:tabs>
                <w:tab w:val="clear" w:pos="567"/>
                <w:tab w:val="left" w:pos="1296"/>
              </w:tabs>
              <w:spacing w:line="240" w:lineRule="auto"/>
              <w:jc w:val="center"/>
            </w:pPr>
            <w:r>
              <w:rPr>
                <w:lang w:val="fr-BE" w:eastAsia="fr-BE"/>
              </w:rPr>
              <w:t>16,48 g</w:t>
            </w:r>
          </w:p>
        </w:tc>
      </w:tr>
      <w:tr w:rsidR="00DF6F3F" w14:paraId="2F644A30"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424EBD7" w14:textId="77777777" w:rsidR="00DF6F3F" w:rsidRDefault="00371309">
            <w:pPr>
              <w:tabs>
                <w:tab w:val="clear" w:pos="567"/>
                <w:tab w:val="left" w:pos="1296"/>
              </w:tabs>
              <w:spacing w:line="240" w:lineRule="auto"/>
              <w:rPr>
                <w:i/>
                <w:szCs w:val="22"/>
                <w:lang w:val="en-US" w:eastAsia="ja-JP"/>
              </w:rPr>
            </w:pPr>
            <w:proofErr w:type="spellStart"/>
            <w:r>
              <w:rPr>
                <w:i/>
                <w:szCs w:val="22"/>
                <w:lang w:val="en-US" w:eastAsia="ja-JP"/>
              </w:rPr>
              <w:t>Argininum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07785BBE" w14:textId="77777777" w:rsidR="00DF6F3F" w:rsidRDefault="00371309">
            <w:pPr>
              <w:tabs>
                <w:tab w:val="clear" w:pos="567"/>
                <w:tab w:val="left" w:pos="1296"/>
              </w:tabs>
              <w:spacing w:line="240" w:lineRule="auto"/>
              <w:jc w:val="center"/>
            </w:pPr>
            <w:r>
              <w:rPr>
                <w:lang w:val="fr-BE" w:eastAsia="fr-BE"/>
              </w:rPr>
              <w:t>11,16 g</w:t>
            </w:r>
          </w:p>
        </w:tc>
      </w:tr>
      <w:tr w:rsidR="00DF6F3F" w14:paraId="228BCCD8"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57ED5D3" w14:textId="77777777" w:rsidR="00DF6F3F" w:rsidRDefault="00371309">
            <w:pPr>
              <w:tabs>
                <w:tab w:val="clear" w:pos="567"/>
                <w:tab w:val="left" w:pos="1296"/>
              </w:tabs>
              <w:spacing w:line="240" w:lineRule="auto"/>
              <w:rPr>
                <w:i/>
                <w:szCs w:val="22"/>
                <w:lang w:val="en-US" w:eastAsia="ja-JP"/>
              </w:rPr>
            </w:pPr>
            <w:proofErr w:type="spellStart"/>
            <w:r>
              <w:rPr>
                <w:i/>
                <w:szCs w:val="22"/>
                <w:lang w:val="en-US" w:eastAsia="ja-JP"/>
              </w:rPr>
              <w:t>Acidum</w:t>
            </w:r>
            <w:proofErr w:type="spellEnd"/>
            <w:r>
              <w:rPr>
                <w:i/>
                <w:szCs w:val="22"/>
                <w:lang w:val="en-US" w:eastAsia="ja-JP"/>
              </w:rPr>
              <w:t xml:space="preserve"> </w:t>
            </w:r>
            <w:proofErr w:type="spellStart"/>
            <w:r>
              <w:rPr>
                <w:i/>
                <w:szCs w:val="22"/>
                <w:lang w:val="en-US" w:eastAsia="ja-JP"/>
              </w:rPr>
              <w:t>asparticum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5DDDD6F1" w14:textId="77777777" w:rsidR="00DF6F3F" w:rsidRDefault="00371309">
            <w:pPr>
              <w:tabs>
                <w:tab w:val="clear" w:pos="567"/>
                <w:tab w:val="left" w:pos="1296"/>
              </w:tabs>
              <w:spacing w:line="240" w:lineRule="auto"/>
              <w:jc w:val="center"/>
            </w:pPr>
            <w:r>
              <w:rPr>
                <w:lang w:val="fr-BE" w:eastAsia="fr-BE"/>
              </w:rPr>
              <w:t>3,30 g</w:t>
            </w:r>
          </w:p>
        </w:tc>
      </w:tr>
      <w:tr w:rsidR="00DF6F3F" w14:paraId="6257F604"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683E4685" w14:textId="77777777" w:rsidR="00DF6F3F" w:rsidRDefault="00371309">
            <w:pPr>
              <w:tabs>
                <w:tab w:val="clear" w:pos="567"/>
                <w:tab w:val="left" w:pos="1296"/>
              </w:tabs>
              <w:spacing w:line="240" w:lineRule="auto"/>
            </w:pPr>
            <w:r>
              <w:rPr>
                <w:i/>
                <w:iCs/>
                <w:szCs w:val="22"/>
                <w:lang w:val="lv-LV"/>
              </w:rPr>
              <w:t>Acidum glutamicum</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3824442B" w14:textId="77777777" w:rsidR="00DF6F3F" w:rsidRDefault="00371309">
            <w:pPr>
              <w:tabs>
                <w:tab w:val="clear" w:pos="567"/>
                <w:tab w:val="left" w:pos="1296"/>
              </w:tabs>
              <w:spacing w:line="240" w:lineRule="auto"/>
              <w:jc w:val="center"/>
            </w:pPr>
            <w:r>
              <w:rPr>
                <w:lang w:val="fr-BE" w:eastAsia="fr-BE"/>
              </w:rPr>
              <w:t>5,69 g</w:t>
            </w:r>
          </w:p>
        </w:tc>
      </w:tr>
      <w:tr w:rsidR="00DF6F3F" w14:paraId="782BEF5A"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6385F3D5" w14:textId="77777777" w:rsidR="00DF6F3F" w:rsidRDefault="00371309">
            <w:pPr>
              <w:tabs>
                <w:tab w:val="clear" w:pos="567"/>
                <w:tab w:val="left" w:pos="1296"/>
              </w:tabs>
              <w:spacing w:line="240" w:lineRule="auto"/>
            </w:pPr>
            <w:proofErr w:type="spellStart"/>
            <w:r>
              <w:rPr>
                <w:i/>
                <w:szCs w:val="22"/>
                <w:lang w:val="lt-LT"/>
              </w:rPr>
              <w:t>Glycinum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24E8204D" w14:textId="77777777" w:rsidR="00DF6F3F" w:rsidRDefault="00371309">
            <w:pPr>
              <w:tabs>
                <w:tab w:val="clear" w:pos="567"/>
                <w:tab w:val="left" w:pos="1296"/>
              </w:tabs>
              <w:spacing w:line="240" w:lineRule="auto"/>
              <w:jc w:val="center"/>
            </w:pPr>
            <w:r>
              <w:rPr>
                <w:lang w:val="fr-BE" w:eastAsia="fr-BE"/>
              </w:rPr>
              <w:t>7,90 g</w:t>
            </w:r>
          </w:p>
        </w:tc>
      </w:tr>
      <w:tr w:rsidR="00DF6F3F" w14:paraId="7215272D"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88A578A" w14:textId="77777777" w:rsidR="00DF6F3F" w:rsidRDefault="00371309">
            <w:pPr>
              <w:tabs>
                <w:tab w:val="clear" w:pos="567"/>
                <w:tab w:val="left" w:pos="1296"/>
              </w:tabs>
              <w:spacing w:line="240" w:lineRule="auto"/>
              <w:rPr>
                <w:i/>
                <w:szCs w:val="22"/>
                <w:lang w:val="fr-FR" w:eastAsia="ja-JP"/>
              </w:rPr>
            </w:pPr>
            <w:r>
              <w:rPr>
                <w:i/>
                <w:szCs w:val="22"/>
                <w:lang w:val="fr-FR" w:eastAsia="ja-JP"/>
              </w:rPr>
              <w:t>Histidinum</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7E4D2F1B" w14:textId="77777777" w:rsidR="00DF6F3F" w:rsidRDefault="00371309">
            <w:pPr>
              <w:tabs>
                <w:tab w:val="clear" w:pos="567"/>
                <w:tab w:val="left" w:pos="1296"/>
              </w:tabs>
              <w:spacing w:line="240" w:lineRule="auto"/>
              <w:jc w:val="center"/>
            </w:pPr>
            <w:r>
              <w:rPr>
                <w:lang w:val="fr-BE" w:eastAsia="fr-BE"/>
              </w:rPr>
              <w:t>6,79 g</w:t>
            </w:r>
          </w:p>
        </w:tc>
      </w:tr>
      <w:tr w:rsidR="00DF6F3F" w14:paraId="2BCB34A2"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08CD9AB" w14:textId="77777777" w:rsidR="00DF6F3F" w:rsidRDefault="00371309">
            <w:pPr>
              <w:tabs>
                <w:tab w:val="clear" w:pos="567"/>
                <w:tab w:val="left" w:pos="1296"/>
              </w:tabs>
              <w:spacing w:line="240" w:lineRule="auto"/>
              <w:rPr>
                <w:i/>
                <w:szCs w:val="22"/>
                <w:lang w:val="fr-FR" w:eastAsia="ja-JP"/>
              </w:rPr>
            </w:pPr>
            <w:r>
              <w:rPr>
                <w:i/>
                <w:szCs w:val="22"/>
                <w:lang w:val="fr-FR" w:eastAsia="ja-JP"/>
              </w:rPr>
              <w:t>Isoleucinum</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26873363" w14:textId="77777777" w:rsidR="00DF6F3F" w:rsidRDefault="00371309">
            <w:pPr>
              <w:tabs>
                <w:tab w:val="clear" w:pos="567"/>
                <w:tab w:val="left" w:pos="1296"/>
              </w:tabs>
              <w:spacing w:line="240" w:lineRule="auto"/>
              <w:jc w:val="center"/>
            </w:pPr>
            <w:r>
              <w:rPr>
                <w:lang w:val="fr-BE" w:eastAsia="fr-BE"/>
              </w:rPr>
              <w:t>5,69 g</w:t>
            </w:r>
          </w:p>
        </w:tc>
      </w:tr>
      <w:tr w:rsidR="00DF6F3F" w14:paraId="681B27BE"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DAEF242" w14:textId="77777777" w:rsidR="00DF6F3F" w:rsidRDefault="00371309">
            <w:pPr>
              <w:tabs>
                <w:tab w:val="clear" w:pos="567"/>
                <w:tab w:val="left" w:pos="1296"/>
              </w:tabs>
              <w:spacing w:line="240" w:lineRule="auto"/>
              <w:rPr>
                <w:i/>
                <w:szCs w:val="22"/>
                <w:lang w:val="fr-FR" w:eastAsia="ja-JP"/>
              </w:rPr>
            </w:pPr>
            <w:r>
              <w:rPr>
                <w:i/>
                <w:szCs w:val="22"/>
                <w:lang w:val="fr-FR" w:eastAsia="ja-JP"/>
              </w:rPr>
              <w:t>Leucinum</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2B90ABCA" w14:textId="77777777" w:rsidR="00DF6F3F" w:rsidRDefault="00371309">
            <w:pPr>
              <w:tabs>
                <w:tab w:val="clear" w:pos="567"/>
                <w:tab w:val="left" w:pos="1296"/>
              </w:tabs>
              <w:spacing w:line="240" w:lineRule="auto"/>
              <w:jc w:val="center"/>
            </w:pPr>
            <w:r>
              <w:rPr>
                <w:lang w:val="fr-BE" w:eastAsia="fr-BE"/>
              </w:rPr>
              <w:t>7,90 g</w:t>
            </w:r>
          </w:p>
        </w:tc>
      </w:tr>
      <w:tr w:rsidR="00DF6F3F" w14:paraId="3EDEFDF5"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74D0892C" w14:textId="77777777" w:rsidR="00DF6F3F" w:rsidRDefault="00371309">
            <w:pPr>
              <w:tabs>
                <w:tab w:val="clear" w:pos="567"/>
                <w:tab w:val="left" w:pos="1296"/>
              </w:tabs>
              <w:spacing w:line="240" w:lineRule="auto"/>
            </w:pPr>
            <w:proofErr w:type="spellStart"/>
            <w:r>
              <w:rPr>
                <w:i/>
                <w:szCs w:val="22"/>
                <w:lang w:val="en-US" w:eastAsia="ja-JP"/>
              </w:rPr>
              <w:t>Lysinum</w:t>
            </w:r>
            <w:proofErr w:type="spellEnd"/>
            <w:r>
              <w:rPr>
                <w:i/>
                <w:szCs w:val="22"/>
                <w:lang w:val="en-US" w:eastAsia="ja-JP"/>
              </w:rPr>
              <w:t xml:space="preserve"> </w:t>
            </w:r>
            <w:r>
              <w:rPr>
                <w:i/>
                <w:szCs w:val="22"/>
                <w:lang w:val="en-US" w:eastAsia="ja-JP"/>
              </w:rPr>
              <w:br/>
            </w:r>
            <w:r>
              <w:rPr>
                <w:i/>
                <w:szCs w:val="22"/>
                <w:lang w:val="lv-LV"/>
              </w:rPr>
              <w:t>( Lysini acetas)</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7F2B656D" w14:textId="77777777" w:rsidR="00DF6F3F" w:rsidRDefault="00371309">
            <w:pPr>
              <w:tabs>
                <w:tab w:val="clear" w:pos="567"/>
                <w:tab w:val="left" w:pos="1296"/>
              </w:tabs>
              <w:spacing w:line="240" w:lineRule="auto"/>
              <w:jc w:val="center"/>
            </w:pPr>
            <w:r>
              <w:rPr>
                <w:lang w:val="fr-BE" w:eastAsia="fr-BE"/>
              </w:rPr>
              <w:t xml:space="preserve">8,96 g </w:t>
            </w:r>
            <w:r>
              <w:rPr>
                <w:lang w:val="fr-BE" w:eastAsia="fr-BE"/>
              </w:rPr>
              <w:br/>
              <w:t>(12,64 g)</w:t>
            </w:r>
          </w:p>
        </w:tc>
      </w:tr>
      <w:tr w:rsidR="00DF6F3F" w14:paraId="6DE8F791"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0BC1877C" w14:textId="77777777" w:rsidR="00DF6F3F" w:rsidRDefault="00371309">
            <w:pPr>
              <w:tabs>
                <w:tab w:val="clear" w:pos="567"/>
                <w:tab w:val="left" w:pos="1296"/>
              </w:tabs>
              <w:spacing w:line="240" w:lineRule="auto"/>
              <w:rPr>
                <w:i/>
                <w:szCs w:val="22"/>
                <w:lang w:val="en-US" w:eastAsia="ja-JP"/>
              </w:rPr>
            </w:pPr>
            <w:proofErr w:type="spellStart"/>
            <w:r>
              <w:rPr>
                <w:i/>
                <w:szCs w:val="22"/>
                <w:lang w:val="en-US" w:eastAsia="ja-JP"/>
              </w:rPr>
              <w:t>Methioninum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1A774D9B" w14:textId="77777777" w:rsidR="00DF6F3F" w:rsidRDefault="00371309">
            <w:pPr>
              <w:tabs>
                <w:tab w:val="clear" w:pos="567"/>
                <w:tab w:val="left" w:pos="1296"/>
              </w:tabs>
              <w:spacing w:line="240" w:lineRule="auto"/>
              <w:jc w:val="center"/>
            </w:pPr>
            <w:r>
              <w:rPr>
                <w:lang w:val="fr-BE" w:eastAsia="fr-BE"/>
              </w:rPr>
              <w:t>5,69 g</w:t>
            </w:r>
          </w:p>
        </w:tc>
      </w:tr>
      <w:tr w:rsidR="00DF6F3F" w14:paraId="767DB2AF"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1D6E61BA" w14:textId="77777777" w:rsidR="00DF6F3F" w:rsidRDefault="00371309">
            <w:pPr>
              <w:tabs>
                <w:tab w:val="clear" w:pos="567"/>
                <w:tab w:val="left" w:pos="1296"/>
              </w:tabs>
              <w:spacing w:line="240" w:lineRule="auto"/>
              <w:rPr>
                <w:i/>
                <w:szCs w:val="22"/>
                <w:lang w:val="en-US" w:eastAsia="ja-JP"/>
              </w:rPr>
            </w:pPr>
            <w:proofErr w:type="spellStart"/>
            <w:r>
              <w:rPr>
                <w:i/>
                <w:szCs w:val="22"/>
                <w:lang w:val="en-US" w:eastAsia="ja-JP"/>
              </w:rPr>
              <w:t>Phenylalaninum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2EA7CD5A" w14:textId="77777777" w:rsidR="00DF6F3F" w:rsidRDefault="00371309">
            <w:pPr>
              <w:tabs>
                <w:tab w:val="clear" w:pos="567"/>
                <w:tab w:val="left" w:pos="1296"/>
              </w:tabs>
              <w:spacing w:line="240" w:lineRule="auto"/>
              <w:jc w:val="center"/>
            </w:pPr>
            <w:r>
              <w:rPr>
                <w:lang w:val="fr-BE" w:eastAsia="fr-BE"/>
              </w:rPr>
              <w:t>7,90 g</w:t>
            </w:r>
          </w:p>
        </w:tc>
      </w:tr>
      <w:tr w:rsidR="00DF6F3F" w14:paraId="74EE9314"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F3CDE3B" w14:textId="77777777" w:rsidR="00DF6F3F" w:rsidRDefault="00371309">
            <w:pPr>
              <w:tabs>
                <w:tab w:val="clear" w:pos="567"/>
                <w:tab w:val="left" w:pos="1296"/>
              </w:tabs>
              <w:spacing w:line="240" w:lineRule="auto"/>
              <w:rPr>
                <w:i/>
                <w:szCs w:val="22"/>
                <w:lang w:val="en-US" w:eastAsia="ja-JP"/>
              </w:rPr>
            </w:pPr>
            <w:proofErr w:type="spellStart"/>
            <w:r>
              <w:rPr>
                <w:i/>
                <w:szCs w:val="22"/>
                <w:lang w:val="en-US" w:eastAsia="ja-JP"/>
              </w:rPr>
              <w:t>Prolinum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6D26649B" w14:textId="77777777" w:rsidR="00DF6F3F" w:rsidRDefault="00371309">
            <w:pPr>
              <w:tabs>
                <w:tab w:val="clear" w:pos="567"/>
                <w:tab w:val="left" w:pos="1296"/>
              </w:tabs>
              <w:spacing w:line="240" w:lineRule="auto"/>
              <w:jc w:val="center"/>
            </w:pPr>
            <w:r>
              <w:rPr>
                <w:lang w:val="fr-BE" w:eastAsia="fr-BE"/>
              </w:rPr>
              <w:t>6,79 g</w:t>
            </w:r>
          </w:p>
        </w:tc>
      </w:tr>
      <w:tr w:rsidR="00DF6F3F" w14:paraId="61575879"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7F8D615F" w14:textId="77777777" w:rsidR="00DF6F3F" w:rsidRDefault="00371309">
            <w:pPr>
              <w:tabs>
                <w:tab w:val="clear" w:pos="567"/>
                <w:tab w:val="left" w:pos="1296"/>
              </w:tabs>
              <w:spacing w:line="240" w:lineRule="auto"/>
              <w:rPr>
                <w:i/>
                <w:szCs w:val="22"/>
                <w:lang w:val="en-US" w:eastAsia="ja-JP"/>
              </w:rPr>
            </w:pPr>
            <w:proofErr w:type="spellStart"/>
            <w:r>
              <w:rPr>
                <w:i/>
                <w:szCs w:val="22"/>
                <w:lang w:val="en-US" w:eastAsia="ja-JP"/>
              </w:rPr>
              <w:t>Serinum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6DDD6422" w14:textId="77777777" w:rsidR="00DF6F3F" w:rsidRDefault="00371309">
            <w:pPr>
              <w:tabs>
                <w:tab w:val="clear" w:pos="567"/>
                <w:tab w:val="left" w:pos="1296"/>
              </w:tabs>
              <w:spacing w:line="240" w:lineRule="auto"/>
              <w:jc w:val="center"/>
            </w:pPr>
            <w:r>
              <w:rPr>
                <w:lang w:val="fr-BE" w:eastAsia="fr-BE"/>
              </w:rPr>
              <w:t>4,50 g</w:t>
            </w:r>
          </w:p>
        </w:tc>
      </w:tr>
      <w:tr w:rsidR="00DF6F3F" w14:paraId="251DBE13"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6EE9F7FD" w14:textId="77777777" w:rsidR="00DF6F3F" w:rsidRDefault="00371309">
            <w:pPr>
              <w:tabs>
                <w:tab w:val="clear" w:pos="567"/>
                <w:tab w:val="left" w:pos="1296"/>
              </w:tabs>
              <w:spacing w:line="240" w:lineRule="auto"/>
              <w:rPr>
                <w:i/>
                <w:szCs w:val="22"/>
                <w:lang w:val="en-US" w:eastAsia="ja-JP"/>
              </w:rPr>
            </w:pPr>
            <w:proofErr w:type="spellStart"/>
            <w:r>
              <w:rPr>
                <w:i/>
                <w:szCs w:val="22"/>
                <w:lang w:val="en-US" w:eastAsia="ja-JP"/>
              </w:rPr>
              <w:t>Threoninum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20DBA38B" w14:textId="77777777" w:rsidR="00DF6F3F" w:rsidRDefault="00371309">
            <w:pPr>
              <w:tabs>
                <w:tab w:val="clear" w:pos="567"/>
                <w:tab w:val="left" w:pos="1296"/>
              </w:tabs>
              <w:spacing w:line="240" w:lineRule="auto"/>
              <w:jc w:val="center"/>
            </w:pPr>
            <w:r>
              <w:rPr>
                <w:lang w:val="fr-BE" w:eastAsia="fr-BE"/>
              </w:rPr>
              <w:t>5,69 g</w:t>
            </w:r>
          </w:p>
        </w:tc>
      </w:tr>
      <w:tr w:rsidR="00DF6F3F" w14:paraId="389BBC08"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0111A9AF" w14:textId="77777777" w:rsidR="00DF6F3F" w:rsidRDefault="00371309">
            <w:pPr>
              <w:tabs>
                <w:tab w:val="clear" w:pos="567"/>
                <w:tab w:val="left" w:pos="1296"/>
              </w:tabs>
              <w:spacing w:line="240" w:lineRule="auto"/>
              <w:rPr>
                <w:i/>
                <w:szCs w:val="22"/>
                <w:lang w:val="en-US" w:eastAsia="ja-JP"/>
              </w:rPr>
            </w:pPr>
            <w:proofErr w:type="spellStart"/>
            <w:r>
              <w:rPr>
                <w:i/>
                <w:szCs w:val="22"/>
                <w:lang w:val="en-US" w:eastAsia="ja-JP"/>
              </w:rPr>
              <w:t>Tryptophanum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1DA75CB1" w14:textId="77777777" w:rsidR="00DF6F3F" w:rsidRDefault="00371309">
            <w:pPr>
              <w:tabs>
                <w:tab w:val="clear" w:pos="567"/>
                <w:tab w:val="left" w:pos="1296"/>
              </w:tabs>
              <w:spacing w:line="240" w:lineRule="auto"/>
              <w:jc w:val="center"/>
            </w:pPr>
            <w:r>
              <w:rPr>
                <w:lang w:val="fr-BE" w:eastAsia="fr-BE"/>
              </w:rPr>
              <w:t>1,90 g</w:t>
            </w:r>
          </w:p>
        </w:tc>
      </w:tr>
      <w:tr w:rsidR="00DF6F3F" w14:paraId="7482EADC"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9895A0E" w14:textId="77777777" w:rsidR="00DF6F3F" w:rsidRDefault="00371309">
            <w:pPr>
              <w:tabs>
                <w:tab w:val="clear" w:pos="567"/>
                <w:tab w:val="left" w:pos="1296"/>
              </w:tabs>
              <w:spacing w:line="240" w:lineRule="auto"/>
              <w:rPr>
                <w:i/>
                <w:szCs w:val="22"/>
                <w:lang w:val="en-US" w:eastAsia="ja-JP"/>
              </w:rPr>
            </w:pPr>
            <w:proofErr w:type="spellStart"/>
            <w:r>
              <w:rPr>
                <w:i/>
                <w:szCs w:val="22"/>
                <w:lang w:val="en-US" w:eastAsia="ja-JP"/>
              </w:rPr>
              <w:t>Tyrosinum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3550B6D5" w14:textId="77777777" w:rsidR="00DF6F3F" w:rsidRDefault="00371309">
            <w:pPr>
              <w:tabs>
                <w:tab w:val="clear" w:pos="567"/>
                <w:tab w:val="left" w:pos="1296"/>
              </w:tabs>
              <w:spacing w:line="240" w:lineRule="auto"/>
              <w:jc w:val="center"/>
            </w:pPr>
            <w:r>
              <w:rPr>
                <w:lang w:val="fr-BE" w:eastAsia="fr-BE"/>
              </w:rPr>
              <w:t>0,30 g</w:t>
            </w:r>
          </w:p>
        </w:tc>
      </w:tr>
      <w:tr w:rsidR="00DF6F3F" w14:paraId="15CF6061"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5D78DFD3" w14:textId="77777777" w:rsidR="00DF6F3F" w:rsidRDefault="00371309">
            <w:pPr>
              <w:tabs>
                <w:tab w:val="clear" w:pos="567"/>
                <w:tab w:val="left" w:pos="1296"/>
              </w:tabs>
              <w:spacing w:line="240" w:lineRule="auto"/>
              <w:rPr>
                <w:i/>
                <w:szCs w:val="22"/>
                <w:lang w:val="en-US" w:eastAsia="ja-JP"/>
              </w:rPr>
            </w:pPr>
            <w:r>
              <w:rPr>
                <w:i/>
                <w:szCs w:val="22"/>
                <w:lang w:val="en-US" w:eastAsia="ja-JP"/>
              </w:rPr>
              <w:t>Valinum</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012F7CB2" w14:textId="77777777" w:rsidR="00DF6F3F" w:rsidRDefault="00371309">
            <w:pPr>
              <w:tabs>
                <w:tab w:val="clear" w:pos="567"/>
                <w:tab w:val="left" w:pos="1296"/>
              </w:tabs>
              <w:spacing w:line="240" w:lineRule="auto"/>
              <w:jc w:val="center"/>
            </w:pPr>
            <w:r>
              <w:rPr>
                <w:lang w:val="fr-BE" w:eastAsia="fr-BE"/>
              </w:rPr>
              <w:t>7,29 g</w:t>
            </w:r>
          </w:p>
        </w:tc>
      </w:tr>
      <w:tr w:rsidR="00DF6F3F" w14:paraId="1D4E8495"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FB1270E" w14:textId="77777777" w:rsidR="00DF6F3F" w:rsidRDefault="00371309">
            <w:pPr>
              <w:tabs>
                <w:tab w:val="clear" w:pos="567"/>
                <w:tab w:val="left" w:pos="1296"/>
              </w:tabs>
              <w:spacing w:line="240" w:lineRule="auto"/>
            </w:pPr>
            <w:r>
              <w:rPr>
                <w:i/>
                <w:iCs/>
                <w:szCs w:val="22"/>
                <w:lang w:val="lv-LV"/>
              </w:rPr>
              <w:t>Natrii acetas trihydricus</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5A3423CE" w14:textId="77777777" w:rsidR="00DF6F3F" w:rsidRDefault="00371309">
            <w:pPr>
              <w:tabs>
                <w:tab w:val="clear" w:pos="567"/>
                <w:tab w:val="left" w:pos="1296"/>
              </w:tabs>
              <w:spacing w:line="240" w:lineRule="auto"/>
              <w:jc w:val="center"/>
            </w:pPr>
            <w:r>
              <w:rPr>
                <w:lang w:val="fr-BE" w:eastAsia="fr-BE"/>
              </w:rPr>
              <w:t>2,24 g</w:t>
            </w:r>
          </w:p>
        </w:tc>
      </w:tr>
      <w:tr w:rsidR="00DF6F3F" w14:paraId="6FB6FA8C"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68410D6F" w14:textId="77777777" w:rsidR="00DF6F3F" w:rsidRDefault="00371309">
            <w:pPr>
              <w:tabs>
                <w:tab w:val="clear" w:pos="567"/>
                <w:tab w:val="left" w:pos="1296"/>
              </w:tabs>
              <w:spacing w:line="240" w:lineRule="auto"/>
            </w:pPr>
            <w:r>
              <w:rPr>
                <w:i/>
                <w:iCs/>
                <w:szCs w:val="22"/>
                <w:lang w:val="lv-LV"/>
              </w:rPr>
              <w:t>Natrii glycerophosphas hydricus</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22AD5C34" w14:textId="77777777" w:rsidR="00DF6F3F" w:rsidRDefault="00371309">
            <w:pPr>
              <w:tabs>
                <w:tab w:val="clear" w:pos="567"/>
                <w:tab w:val="left" w:pos="1296"/>
              </w:tabs>
              <w:spacing w:line="240" w:lineRule="auto"/>
              <w:jc w:val="center"/>
            </w:pPr>
            <w:r>
              <w:rPr>
                <w:lang w:val="fr-BE" w:eastAsia="fr-BE"/>
              </w:rPr>
              <w:t>5,51 g</w:t>
            </w:r>
          </w:p>
        </w:tc>
      </w:tr>
      <w:tr w:rsidR="00DF6F3F" w14:paraId="47BCAAFA"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59B6CDE2" w14:textId="77777777" w:rsidR="00DF6F3F" w:rsidRDefault="00371309">
            <w:pPr>
              <w:tabs>
                <w:tab w:val="clear" w:pos="567"/>
                <w:tab w:val="left" w:pos="1296"/>
              </w:tabs>
              <w:spacing w:line="240" w:lineRule="auto"/>
            </w:pPr>
            <w:r>
              <w:rPr>
                <w:i/>
                <w:iCs/>
                <w:szCs w:val="22"/>
                <w:lang w:val="lv-LV"/>
              </w:rPr>
              <w:t>Kalii chloridum</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55054F36" w14:textId="77777777" w:rsidR="00DF6F3F" w:rsidRDefault="00371309">
            <w:pPr>
              <w:tabs>
                <w:tab w:val="clear" w:pos="567"/>
                <w:tab w:val="left" w:pos="1296"/>
              </w:tabs>
              <w:spacing w:line="240" w:lineRule="auto"/>
              <w:jc w:val="center"/>
            </w:pPr>
            <w:r>
              <w:rPr>
                <w:lang w:val="fr-BE" w:eastAsia="fr-BE"/>
              </w:rPr>
              <w:t>3,35 g</w:t>
            </w:r>
          </w:p>
        </w:tc>
      </w:tr>
      <w:tr w:rsidR="00DF6F3F" w14:paraId="44B61B87" w14:textId="77777777">
        <w:trPr>
          <w:trHeight w:val="255"/>
          <w:jc w:val="center"/>
        </w:trPr>
        <w:tc>
          <w:tcPr>
            <w:tcW w:w="6601" w:type="dxa"/>
            <w:tcBorders>
              <w:top w:val="single" w:sz="6" w:space="0" w:color="000000"/>
              <w:left w:val="single" w:sz="6" w:space="0" w:color="000000"/>
              <w:bottom w:val="single" w:sz="4" w:space="0" w:color="000000"/>
              <w:right w:val="single" w:sz="6" w:space="0" w:color="000000"/>
            </w:tcBorders>
            <w:tcMar>
              <w:top w:w="13" w:type="dxa"/>
              <w:left w:w="13" w:type="dxa"/>
              <w:bottom w:w="0" w:type="dxa"/>
              <w:right w:w="13" w:type="dxa"/>
            </w:tcMar>
            <w:vAlign w:val="bottom"/>
          </w:tcPr>
          <w:p w14:paraId="2BF802ED" w14:textId="77777777" w:rsidR="00DF6F3F" w:rsidRDefault="00371309">
            <w:pPr>
              <w:tabs>
                <w:tab w:val="clear" w:pos="567"/>
                <w:tab w:val="left" w:pos="1296"/>
              </w:tabs>
              <w:spacing w:line="240" w:lineRule="auto"/>
            </w:pPr>
            <w:r>
              <w:rPr>
                <w:i/>
                <w:iCs/>
                <w:szCs w:val="22"/>
                <w:lang w:val="lv-LV"/>
              </w:rPr>
              <w:t>Magnesii chloridum hexahydricum</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64950A39" w14:textId="77777777" w:rsidR="00DF6F3F" w:rsidRDefault="00371309">
            <w:pPr>
              <w:tabs>
                <w:tab w:val="clear" w:pos="567"/>
                <w:tab w:val="left" w:pos="1296"/>
              </w:tabs>
              <w:spacing w:line="240" w:lineRule="auto"/>
              <w:jc w:val="center"/>
            </w:pPr>
            <w:r>
              <w:rPr>
                <w:lang w:val="fr-BE" w:eastAsia="fr-BE"/>
              </w:rPr>
              <w:t>1,22 g</w:t>
            </w:r>
          </w:p>
        </w:tc>
      </w:tr>
      <w:tr w:rsidR="00DF6F3F" w14:paraId="73B4751B" w14:textId="77777777">
        <w:trPr>
          <w:trHeight w:val="255"/>
          <w:jc w:val="center"/>
        </w:trPr>
        <w:tc>
          <w:tcPr>
            <w:tcW w:w="660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194AD653" w14:textId="77777777" w:rsidR="00DF6F3F" w:rsidRDefault="00371309">
            <w:pPr>
              <w:tabs>
                <w:tab w:val="clear" w:pos="567"/>
                <w:tab w:val="left" w:pos="1296"/>
              </w:tabs>
              <w:spacing w:line="240" w:lineRule="auto"/>
            </w:pPr>
            <w:r>
              <w:rPr>
                <w:i/>
                <w:iCs/>
                <w:szCs w:val="22"/>
                <w:lang w:val="lv-LV"/>
              </w:rPr>
              <w:t>Calcii chloridum dihydricum</w:t>
            </w:r>
            <w:r>
              <w:rPr>
                <w:szCs w:val="22"/>
                <w:lang w:val="lt-LT"/>
              </w:rPr>
              <w:tab/>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670CDE2E" w14:textId="77777777" w:rsidR="00DF6F3F" w:rsidRDefault="00371309">
            <w:pPr>
              <w:tabs>
                <w:tab w:val="clear" w:pos="567"/>
                <w:tab w:val="left" w:pos="1296"/>
              </w:tabs>
              <w:spacing w:line="240" w:lineRule="auto"/>
              <w:jc w:val="center"/>
            </w:pPr>
            <w:r>
              <w:t>0,77 g</w:t>
            </w:r>
          </w:p>
        </w:tc>
      </w:tr>
      <w:tr w:rsidR="00DF6F3F" w14:paraId="5C5C771C" w14:textId="77777777">
        <w:trPr>
          <w:trHeight w:val="347"/>
          <w:jc w:val="center"/>
        </w:trPr>
        <w:tc>
          <w:tcPr>
            <w:tcW w:w="660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6CFD8A50" w14:textId="77777777" w:rsidR="00DF6F3F" w:rsidRDefault="00371309">
            <w:pPr>
              <w:tabs>
                <w:tab w:val="clear" w:pos="567"/>
                <w:tab w:val="left" w:pos="1296"/>
              </w:tabs>
              <w:spacing w:line="240" w:lineRule="auto"/>
            </w:pPr>
            <w:proofErr w:type="spellStart"/>
            <w:r>
              <w:rPr>
                <w:i/>
                <w:szCs w:val="22"/>
                <w:lang w:val="lt-LT"/>
              </w:rPr>
              <w:t>Glucosum</w:t>
            </w:r>
            <w:proofErr w:type="spellEnd"/>
            <w:r>
              <w:rPr>
                <w:szCs w:val="22"/>
                <w:lang w:val="en-US" w:eastAsia="ja-JP"/>
              </w:rPr>
              <w:br/>
            </w:r>
            <w:r>
              <w:rPr>
                <w:i/>
                <w:szCs w:val="22"/>
                <w:lang w:val="lv-LV"/>
              </w:rPr>
              <w:t>(</w:t>
            </w:r>
            <w:r>
              <w:rPr>
                <w:i/>
                <w:szCs w:val="22"/>
                <w:vertAlign w:val="subscript"/>
                <w:lang w:val="lt-LT"/>
              </w:rPr>
              <w:t xml:space="preserve"> </w:t>
            </w:r>
            <w:r>
              <w:rPr>
                <w:i/>
                <w:szCs w:val="22"/>
                <w:lang w:val="lv-LV"/>
              </w:rPr>
              <w:t>Glucosum monohydricum)</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tcPr>
          <w:p w14:paraId="55B0027E" w14:textId="77777777" w:rsidR="00DF6F3F" w:rsidRDefault="00371309">
            <w:pPr>
              <w:tabs>
                <w:tab w:val="clear" w:pos="567"/>
                <w:tab w:val="left" w:pos="1296"/>
              </w:tabs>
              <w:spacing w:line="240" w:lineRule="auto"/>
              <w:jc w:val="center"/>
            </w:pPr>
            <w:r>
              <w:t>110,00 g </w:t>
            </w:r>
            <w:r>
              <w:br/>
              <w:t>(121,00 g)</w:t>
            </w:r>
          </w:p>
        </w:tc>
      </w:tr>
      <w:tr w:rsidR="00DF6F3F" w14:paraId="0BE513F6" w14:textId="77777777">
        <w:trPr>
          <w:trHeight w:val="347"/>
          <w:jc w:val="center"/>
        </w:trPr>
        <w:tc>
          <w:tcPr>
            <w:tcW w:w="9010" w:type="dxa"/>
            <w:gridSpan w:val="2"/>
            <w:tcBorders>
              <w:top w:val="single" w:sz="4" w:space="0" w:color="000000"/>
            </w:tcBorders>
            <w:tcMar>
              <w:top w:w="13" w:type="dxa"/>
              <w:left w:w="13" w:type="dxa"/>
              <w:bottom w:w="0" w:type="dxa"/>
              <w:right w:w="13" w:type="dxa"/>
            </w:tcMar>
            <w:vAlign w:val="bottom"/>
          </w:tcPr>
          <w:p w14:paraId="6252571E" w14:textId="77777777" w:rsidR="00DF6F3F" w:rsidRDefault="00371309">
            <w:pPr>
              <w:spacing w:line="240" w:lineRule="auto"/>
            </w:pPr>
            <w:r>
              <w:rPr>
                <w:szCs w:val="22"/>
                <w:vertAlign w:val="superscript"/>
                <w:lang w:val="lt-LT"/>
              </w:rPr>
              <w:t>a</w:t>
            </w:r>
            <w:r>
              <w:rPr>
                <w:szCs w:val="22"/>
                <w:lang w:val="lt-LT"/>
              </w:rPr>
              <w:t xml:space="preserve"> Rafinuoto alyvuogių aliejaus (apie 80%) ir rafinuoto sojų aliejaus (apie 20%) mišinys, atitinkantis nepakeičiamųjų riebiųjų rūgščių / 20% visų riebiųjų rūgščių santykį.</w:t>
            </w:r>
          </w:p>
        </w:tc>
      </w:tr>
    </w:tbl>
    <w:p w14:paraId="6E3B73B8" w14:textId="77777777" w:rsidR="00DF6F3F" w:rsidRDefault="00DF6F3F">
      <w:pPr>
        <w:spacing w:line="240" w:lineRule="auto"/>
        <w:rPr>
          <w:szCs w:val="22"/>
          <w:lang w:val="lt-LT"/>
        </w:rPr>
      </w:pPr>
    </w:p>
    <w:p w14:paraId="79D35240" w14:textId="77777777" w:rsidR="00DF6F3F" w:rsidRDefault="00371309">
      <w:pPr>
        <w:spacing w:line="240" w:lineRule="auto"/>
        <w:rPr>
          <w:szCs w:val="22"/>
          <w:lang w:val="lt-LT"/>
        </w:rPr>
      </w:pPr>
      <w:r>
        <w:rPr>
          <w:szCs w:val="22"/>
          <w:lang w:val="lt-LT"/>
        </w:rPr>
        <w:t>1500 ml paruošos emulsijos maistinė vertė yra:</w:t>
      </w:r>
    </w:p>
    <w:p w14:paraId="3B075D8F" w14:textId="77777777" w:rsidR="00DF6F3F" w:rsidRDefault="00DF6F3F">
      <w:pPr>
        <w:spacing w:line="240" w:lineRule="auto"/>
        <w:rPr>
          <w:szCs w:val="22"/>
          <w:lang w:val="lt-LT"/>
        </w:rPr>
      </w:pPr>
    </w:p>
    <w:p w14:paraId="249CF79D" w14:textId="77777777" w:rsidR="00DF6F3F" w:rsidRDefault="00DF6F3F">
      <w:pPr>
        <w:spacing w:line="240" w:lineRule="auto"/>
        <w:rPr>
          <w:szCs w:val="22"/>
          <w:lang w:val="lt-LT"/>
        </w:rPr>
      </w:pPr>
    </w:p>
    <w:tbl>
      <w:tblPr>
        <w:tblW w:w="5000" w:type="pct"/>
        <w:jc w:val="center"/>
        <w:tblLayout w:type="fixed"/>
        <w:tblCellMar>
          <w:left w:w="10" w:type="dxa"/>
          <w:right w:w="10" w:type="dxa"/>
        </w:tblCellMar>
        <w:tblLook w:val="04A0" w:firstRow="1" w:lastRow="0" w:firstColumn="1" w:lastColumn="0" w:noHBand="0" w:noVBand="1"/>
      </w:tblPr>
      <w:tblGrid>
        <w:gridCol w:w="6596"/>
        <w:gridCol w:w="2458"/>
      </w:tblGrid>
      <w:tr w:rsidR="00DF6F3F" w14:paraId="3CB11B6B" w14:textId="77777777">
        <w:trPr>
          <w:trHeight w:val="28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4D41282" w14:textId="77777777" w:rsidR="00DF6F3F" w:rsidRDefault="00371309">
            <w:pPr>
              <w:tabs>
                <w:tab w:val="clear" w:pos="567"/>
                <w:tab w:val="left" w:pos="1296"/>
              </w:tabs>
              <w:spacing w:line="240" w:lineRule="auto"/>
            </w:pPr>
            <w:r>
              <w:rPr>
                <w:szCs w:val="22"/>
                <w:lang w:val="lt-LT"/>
              </w:rPr>
              <w:t>Lipidai</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46D6E236" w14:textId="77777777" w:rsidR="00DF6F3F" w:rsidRDefault="00371309">
            <w:pPr>
              <w:tabs>
                <w:tab w:val="clear" w:pos="567"/>
                <w:tab w:val="left" w:pos="1296"/>
              </w:tabs>
              <w:spacing w:line="240" w:lineRule="auto"/>
              <w:jc w:val="center"/>
            </w:pPr>
            <w:r>
              <w:rPr>
                <w:rFonts w:eastAsia="Arial Unicode MS"/>
              </w:rPr>
              <w:t>52,5 g</w:t>
            </w:r>
          </w:p>
        </w:tc>
      </w:tr>
      <w:tr w:rsidR="00DF6F3F" w14:paraId="0283983A"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71759DA0" w14:textId="77777777" w:rsidR="00DF6F3F" w:rsidRDefault="00371309">
            <w:pPr>
              <w:tabs>
                <w:tab w:val="clear" w:pos="567"/>
                <w:tab w:val="left" w:pos="1296"/>
              </w:tabs>
              <w:spacing w:line="240" w:lineRule="auto"/>
            </w:pPr>
            <w:r>
              <w:rPr>
                <w:szCs w:val="22"/>
                <w:lang w:val="lt-LT"/>
              </w:rPr>
              <w:t>Aminorūgštys</w:t>
            </w:r>
            <w:r>
              <w:rPr>
                <w:szCs w:val="22"/>
                <w:lang w:val="en-US" w:eastAsia="ja-JP"/>
              </w:rPr>
              <w:t xml:space="preserve"> </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482D0773" w14:textId="77777777" w:rsidR="00DF6F3F" w:rsidRDefault="00371309">
            <w:pPr>
              <w:tabs>
                <w:tab w:val="clear" w:pos="567"/>
                <w:tab w:val="left" w:pos="1296"/>
              </w:tabs>
              <w:spacing w:line="240" w:lineRule="auto"/>
              <w:jc w:val="center"/>
            </w:pPr>
            <w:r>
              <w:rPr>
                <w:rFonts w:eastAsia="Arial Unicode MS"/>
              </w:rPr>
              <w:t>113,9 </w:t>
            </w:r>
            <w:r>
              <w:t>g</w:t>
            </w:r>
          </w:p>
        </w:tc>
      </w:tr>
      <w:tr w:rsidR="00DF6F3F" w14:paraId="1111CEFB"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0D73AD8F" w14:textId="77777777" w:rsidR="00DF6F3F" w:rsidRDefault="00371309">
            <w:pPr>
              <w:tabs>
                <w:tab w:val="clear" w:pos="567"/>
                <w:tab w:val="left" w:pos="1296"/>
              </w:tabs>
              <w:spacing w:line="240" w:lineRule="auto"/>
            </w:pPr>
            <w:r>
              <w:rPr>
                <w:szCs w:val="22"/>
                <w:lang w:val="lt-LT"/>
              </w:rPr>
              <w:t>Azotas</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29D5FB2E" w14:textId="77777777" w:rsidR="00DF6F3F" w:rsidRDefault="00371309">
            <w:pPr>
              <w:tabs>
                <w:tab w:val="clear" w:pos="567"/>
                <w:tab w:val="left" w:pos="1296"/>
              </w:tabs>
              <w:spacing w:line="240" w:lineRule="auto"/>
              <w:jc w:val="center"/>
            </w:pPr>
            <w:r>
              <w:rPr>
                <w:rFonts w:eastAsia="Arial Unicode MS"/>
              </w:rPr>
              <w:t>18,0 </w:t>
            </w:r>
            <w:r>
              <w:t>g</w:t>
            </w:r>
          </w:p>
        </w:tc>
      </w:tr>
      <w:tr w:rsidR="00DF6F3F" w14:paraId="52B434B3"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733E40A8" w14:textId="77777777" w:rsidR="00DF6F3F" w:rsidRDefault="00371309">
            <w:pPr>
              <w:tabs>
                <w:tab w:val="clear" w:pos="567"/>
                <w:tab w:val="left" w:pos="1296"/>
              </w:tabs>
              <w:spacing w:line="240" w:lineRule="auto"/>
            </w:pPr>
            <w:r>
              <w:rPr>
                <w:szCs w:val="22"/>
                <w:lang w:val="lt-LT"/>
              </w:rPr>
              <w:t>Gliukozė</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36436631" w14:textId="77777777" w:rsidR="00DF6F3F" w:rsidRDefault="00371309">
            <w:pPr>
              <w:tabs>
                <w:tab w:val="clear" w:pos="567"/>
                <w:tab w:val="left" w:pos="1296"/>
              </w:tabs>
              <w:spacing w:line="240" w:lineRule="auto"/>
              <w:jc w:val="center"/>
            </w:pPr>
            <w:r>
              <w:rPr>
                <w:rFonts w:eastAsia="Arial Unicode MS"/>
              </w:rPr>
              <w:t>110,0 </w:t>
            </w:r>
            <w:r>
              <w:t>g</w:t>
            </w:r>
          </w:p>
        </w:tc>
      </w:tr>
      <w:tr w:rsidR="00DF6F3F" w14:paraId="0810DC34"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66569B21" w14:textId="77777777" w:rsidR="00DF6F3F" w:rsidRDefault="00371309">
            <w:pPr>
              <w:spacing w:line="240" w:lineRule="auto"/>
              <w:rPr>
                <w:szCs w:val="22"/>
                <w:lang w:val="lt-LT"/>
              </w:rPr>
            </w:pPr>
            <w:r>
              <w:rPr>
                <w:szCs w:val="22"/>
                <w:lang w:val="lt-LT"/>
              </w:rPr>
              <w:t>Energetinė vertė:</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238A349B" w14:textId="77777777" w:rsidR="00DF6F3F" w:rsidRDefault="00DF6F3F">
            <w:pPr>
              <w:tabs>
                <w:tab w:val="clear" w:pos="567"/>
                <w:tab w:val="left" w:pos="1296"/>
              </w:tabs>
              <w:spacing w:line="240" w:lineRule="auto"/>
              <w:jc w:val="center"/>
              <w:rPr>
                <w:rFonts w:eastAsia="Arial Unicode MS"/>
                <w:szCs w:val="22"/>
                <w:lang w:val="en-US" w:eastAsia="ja-JP"/>
              </w:rPr>
            </w:pPr>
          </w:p>
        </w:tc>
      </w:tr>
      <w:tr w:rsidR="00DF6F3F" w14:paraId="4180E8B6"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09DC6BB8" w14:textId="77777777" w:rsidR="00DF6F3F" w:rsidRDefault="00371309">
            <w:pPr>
              <w:tabs>
                <w:tab w:val="clear" w:pos="567"/>
                <w:tab w:val="left" w:pos="1296"/>
              </w:tabs>
              <w:spacing w:line="240" w:lineRule="auto"/>
            </w:pPr>
            <w:r>
              <w:rPr>
                <w:szCs w:val="22"/>
                <w:lang w:val="lt-LT"/>
              </w:rPr>
              <w:t>Bendras kalorijų kiekis (apytikslė vertė)</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681D277E" w14:textId="77777777" w:rsidR="00DF6F3F" w:rsidRDefault="00371309">
            <w:pPr>
              <w:tabs>
                <w:tab w:val="clear" w:pos="567"/>
                <w:tab w:val="left" w:pos="1296"/>
              </w:tabs>
              <w:spacing w:line="240" w:lineRule="auto"/>
              <w:jc w:val="center"/>
            </w:pPr>
            <w:r>
              <w:rPr>
                <w:rFonts w:eastAsia="Arial Unicode MS"/>
              </w:rPr>
              <w:t>1420 kcal</w:t>
            </w:r>
          </w:p>
        </w:tc>
      </w:tr>
      <w:tr w:rsidR="00DF6F3F" w14:paraId="1D9C2A59"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096C6317" w14:textId="77777777" w:rsidR="00DF6F3F" w:rsidRDefault="00371309">
            <w:pPr>
              <w:tabs>
                <w:tab w:val="clear" w:pos="567"/>
                <w:tab w:val="left" w:pos="1296"/>
              </w:tabs>
              <w:spacing w:line="240" w:lineRule="auto"/>
            </w:pPr>
            <w:r>
              <w:rPr>
                <w:szCs w:val="22"/>
                <w:lang w:val="lt-LT"/>
              </w:rPr>
              <w:t>Nebaltyminės kalorijos</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1E221C16" w14:textId="77777777" w:rsidR="00DF6F3F" w:rsidRDefault="00371309">
            <w:pPr>
              <w:tabs>
                <w:tab w:val="clear" w:pos="567"/>
                <w:tab w:val="left" w:pos="1296"/>
              </w:tabs>
              <w:spacing w:line="240" w:lineRule="auto"/>
              <w:jc w:val="center"/>
            </w:pPr>
            <w:r>
              <w:rPr>
                <w:rFonts w:eastAsia="Arial Unicode MS"/>
              </w:rPr>
              <w:t>960 kcal</w:t>
            </w:r>
          </w:p>
        </w:tc>
      </w:tr>
      <w:tr w:rsidR="00DF6F3F" w14:paraId="2E9F21E7"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0B114E36" w14:textId="77777777" w:rsidR="00DF6F3F" w:rsidRDefault="00371309">
            <w:pPr>
              <w:tabs>
                <w:tab w:val="clear" w:pos="567"/>
                <w:tab w:val="left" w:pos="1296"/>
              </w:tabs>
              <w:spacing w:line="240" w:lineRule="auto"/>
            </w:pPr>
            <w:r>
              <w:rPr>
                <w:szCs w:val="22"/>
                <w:lang w:val="lt-LT"/>
              </w:rPr>
              <w:t>Gliukozės kalorijos</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31F211BC" w14:textId="77777777" w:rsidR="00DF6F3F" w:rsidRDefault="00371309">
            <w:pPr>
              <w:tabs>
                <w:tab w:val="clear" w:pos="567"/>
                <w:tab w:val="left" w:pos="1296"/>
              </w:tabs>
              <w:spacing w:line="240" w:lineRule="auto"/>
              <w:jc w:val="center"/>
            </w:pPr>
            <w:r>
              <w:t>430 kcal</w:t>
            </w:r>
          </w:p>
        </w:tc>
      </w:tr>
      <w:tr w:rsidR="00DF6F3F" w14:paraId="728584A5" w14:textId="77777777">
        <w:trPr>
          <w:trHeight w:val="28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9E47522" w14:textId="77777777" w:rsidR="00DF6F3F" w:rsidRDefault="00371309">
            <w:pPr>
              <w:tabs>
                <w:tab w:val="clear" w:pos="567"/>
                <w:tab w:val="left" w:pos="1296"/>
              </w:tabs>
              <w:spacing w:line="240" w:lineRule="auto"/>
            </w:pPr>
            <w:r>
              <w:rPr>
                <w:szCs w:val="22"/>
                <w:lang w:val="lt-LT"/>
              </w:rPr>
              <w:t xml:space="preserve">Lipidų kalorijos </w:t>
            </w:r>
            <w:r>
              <w:rPr>
                <w:szCs w:val="22"/>
                <w:vertAlign w:val="superscript"/>
                <w:lang w:val="lt-LT"/>
              </w:rPr>
              <w:t>a</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3C6E6781" w14:textId="77777777" w:rsidR="00DF6F3F" w:rsidRDefault="00371309">
            <w:pPr>
              <w:tabs>
                <w:tab w:val="clear" w:pos="567"/>
                <w:tab w:val="left" w:pos="1296"/>
              </w:tabs>
              <w:spacing w:line="240" w:lineRule="auto"/>
              <w:jc w:val="center"/>
            </w:pPr>
            <w:r>
              <w:rPr>
                <w:rFonts w:eastAsia="Arial Unicode MS"/>
              </w:rPr>
              <w:t>520 kcal</w:t>
            </w:r>
          </w:p>
        </w:tc>
      </w:tr>
      <w:tr w:rsidR="00DF6F3F" w14:paraId="7378B302"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073EA468" w14:textId="77777777" w:rsidR="00DF6F3F" w:rsidRDefault="00DF6F3F">
            <w:pPr>
              <w:tabs>
                <w:tab w:val="clear" w:pos="567"/>
                <w:tab w:val="left" w:pos="1296"/>
              </w:tabs>
              <w:spacing w:line="240" w:lineRule="auto"/>
              <w:rPr>
                <w:rFonts w:eastAsia="Arial Unicode MS"/>
                <w:szCs w:val="22"/>
                <w:lang w:val="fr-FR" w:eastAsia="ja-JP"/>
              </w:rPr>
            </w:pP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0935E401" w14:textId="77777777" w:rsidR="00DF6F3F" w:rsidRDefault="00DF6F3F">
            <w:pPr>
              <w:tabs>
                <w:tab w:val="clear" w:pos="567"/>
                <w:tab w:val="left" w:pos="1296"/>
              </w:tabs>
              <w:spacing w:line="240" w:lineRule="auto"/>
              <w:jc w:val="center"/>
              <w:rPr>
                <w:rFonts w:eastAsia="Arial Unicode MS"/>
                <w:szCs w:val="22"/>
                <w:lang w:val="fr-FR" w:eastAsia="ja-JP"/>
              </w:rPr>
            </w:pPr>
          </w:p>
        </w:tc>
      </w:tr>
      <w:tr w:rsidR="00DF6F3F" w14:paraId="1F2216BD"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787839DA" w14:textId="77777777" w:rsidR="00DF6F3F" w:rsidRDefault="00371309">
            <w:pPr>
              <w:tabs>
                <w:tab w:val="clear" w:pos="567"/>
                <w:tab w:val="left" w:pos="1296"/>
              </w:tabs>
              <w:spacing w:line="240" w:lineRule="auto"/>
            </w:pPr>
            <w:r>
              <w:rPr>
                <w:szCs w:val="22"/>
                <w:lang w:val="lt-LT"/>
              </w:rPr>
              <w:t>Nebaltyminių kalorijų / azoto santykis</w:t>
            </w:r>
            <w:r>
              <w:rPr>
                <w:szCs w:val="22"/>
                <w:lang w:val="lt-LT"/>
              </w:rPr>
              <w:tab/>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37505037" w14:textId="77777777" w:rsidR="00DF6F3F" w:rsidRDefault="00371309">
            <w:pPr>
              <w:tabs>
                <w:tab w:val="clear" w:pos="567"/>
                <w:tab w:val="left" w:pos="1296"/>
              </w:tabs>
              <w:spacing w:line="240" w:lineRule="auto"/>
              <w:jc w:val="center"/>
            </w:pPr>
            <w:r>
              <w:t>53 kcal/g</w:t>
            </w:r>
          </w:p>
        </w:tc>
      </w:tr>
      <w:tr w:rsidR="00DF6F3F" w14:paraId="5B12A48B"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79CF1272" w14:textId="77777777" w:rsidR="00DF6F3F" w:rsidRDefault="00371309">
            <w:pPr>
              <w:tabs>
                <w:tab w:val="clear" w:pos="567"/>
                <w:tab w:val="left" w:pos="1296"/>
              </w:tabs>
              <w:spacing w:line="240" w:lineRule="auto"/>
            </w:pPr>
            <w:r>
              <w:rPr>
                <w:szCs w:val="22"/>
                <w:lang w:val="lt-LT"/>
              </w:rPr>
              <w:t>Gliukozės / lipidų kalorijų santykis</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18038BB0" w14:textId="77777777" w:rsidR="00DF6F3F" w:rsidRDefault="00371309">
            <w:pPr>
              <w:tabs>
                <w:tab w:val="clear" w:pos="567"/>
                <w:tab w:val="left" w:pos="1296"/>
              </w:tabs>
              <w:spacing w:line="240" w:lineRule="auto"/>
              <w:jc w:val="center"/>
            </w:pPr>
            <w:r>
              <w:t>45/55</w:t>
            </w:r>
          </w:p>
        </w:tc>
      </w:tr>
      <w:tr w:rsidR="00DF6F3F" w14:paraId="636EB8D0"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753F5EE1" w14:textId="77777777" w:rsidR="00DF6F3F" w:rsidRDefault="00371309">
            <w:pPr>
              <w:tabs>
                <w:tab w:val="clear" w:pos="567"/>
                <w:tab w:val="left" w:pos="1296"/>
              </w:tabs>
              <w:spacing w:line="240" w:lineRule="auto"/>
            </w:pPr>
            <w:r>
              <w:rPr>
                <w:szCs w:val="22"/>
                <w:lang w:val="lt-LT"/>
              </w:rPr>
              <w:t>Lipidų / bendrų kalorijų kiekis</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1B27DDA5" w14:textId="77777777" w:rsidR="00DF6F3F" w:rsidRDefault="00371309">
            <w:pPr>
              <w:tabs>
                <w:tab w:val="clear" w:pos="567"/>
                <w:tab w:val="left" w:pos="1296"/>
              </w:tabs>
              <w:spacing w:line="240" w:lineRule="auto"/>
              <w:jc w:val="center"/>
            </w:pPr>
            <w:r>
              <w:t>37%</w:t>
            </w:r>
          </w:p>
        </w:tc>
      </w:tr>
      <w:tr w:rsidR="00DF6F3F" w14:paraId="0D956A2F"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9B4F468" w14:textId="77777777" w:rsidR="00DF6F3F" w:rsidRDefault="00371309">
            <w:pPr>
              <w:spacing w:line="240" w:lineRule="auto"/>
              <w:rPr>
                <w:szCs w:val="22"/>
                <w:lang w:val="lt-LT"/>
              </w:rPr>
            </w:pPr>
            <w:r>
              <w:rPr>
                <w:szCs w:val="22"/>
                <w:lang w:val="lt-LT"/>
              </w:rPr>
              <w:t>Elektrolitai:</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1E110264" w14:textId="77777777" w:rsidR="00DF6F3F" w:rsidRDefault="00DF6F3F">
            <w:pPr>
              <w:tabs>
                <w:tab w:val="clear" w:pos="567"/>
                <w:tab w:val="left" w:pos="1296"/>
              </w:tabs>
              <w:spacing w:line="240" w:lineRule="auto"/>
              <w:jc w:val="center"/>
              <w:rPr>
                <w:rFonts w:eastAsia="Arial Unicode MS"/>
                <w:szCs w:val="22"/>
                <w:lang w:val="en-US" w:eastAsia="ja-JP"/>
              </w:rPr>
            </w:pPr>
          </w:p>
        </w:tc>
      </w:tr>
      <w:tr w:rsidR="00DF6F3F" w14:paraId="4208CDA3" w14:textId="77777777">
        <w:trPr>
          <w:trHeight w:val="28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81734DD" w14:textId="77777777" w:rsidR="00DF6F3F" w:rsidRDefault="00371309">
            <w:pPr>
              <w:tabs>
                <w:tab w:val="clear" w:pos="567"/>
                <w:tab w:val="left" w:pos="1296"/>
              </w:tabs>
              <w:spacing w:line="240" w:lineRule="auto"/>
            </w:pPr>
            <w:r>
              <w:rPr>
                <w:szCs w:val="22"/>
                <w:lang w:val="lt-LT"/>
              </w:rPr>
              <w:t>Natris</w:t>
            </w:r>
            <w:r>
              <w:rPr>
                <w:szCs w:val="22"/>
                <w:lang w:val="nl-NL"/>
              </w:rPr>
              <w:tab/>
            </w:r>
            <w:r>
              <w:rPr>
                <w:szCs w:val="22"/>
                <w:lang w:val="fr-FR" w:eastAsia="ja-JP"/>
              </w:rPr>
              <w:t xml:space="preserve"> </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6D53C711" w14:textId="77777777" w:rsidR="00DF6F3F" w:rsidRDefault="00371309">
            <w:pPr>
              <w:tabs>
                <w:tab w:val="clear" w:pos="567"/>
                <w:tab w:val="left" w:pos="1296"/>
              </w:tabs>
              <w:spacing w:line="240" w:lineRule="auto"/>
              <w:jc w:val="center"/>
            </w:pPr>
            <w:r>
              <w:t>52,5 mmol</w:t>
            </w:r>
          </w:p>
        </w:tc>
      </w:tr>
      <w:tr w:rsidR="00DF6F3F" w14:paraId="5B15E806"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66C5C6CC" w14:textId="77777777" w:rsidR="00DF6F3F" w:rsidRDefault="00371309">
            <w:pPr>
              <w:tabs>
                <w:tab w:val="clear" w:pos="567"/>
                <w:tab w:val="left" w:pos="1296"/>
              </w:tabs>
              <w:spacing w:line="240" w:lineRule="auto"/>
            </w:pPr>
            <w:r>
              <w:rPr>
                <w:szCs w:val="22"/>
                <w:lang w:val="lt-LT"/>
              </w:rPr>
              <w:t>Kalis</w:t>
            </w:r>
            <w:r>
              <w:rPr>
                <w:szCs w:val="22"/>
                <w:lang w:val="nl-NL"/>
              </w:rPr>
              <w:tab/>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4C685F1E" w14:textId="77777777" w:rsidR="00DF6F3F" w:rsidRDefault="00371309">
            <w:pPr>
              <w:tabs>
                <w:tab w:val="clear" w:pos="567"/>
                <w:tab w:val="left" w:pos="1296"/>
              </w:tabs>
              <w:spacing w:line="240" w:lineRule="auto"/>
              <w:jc w:val="center"/>
            </w:pPr>
            <w:r>
              <w:t>45,0 mmol</w:t>
            </w:r>
          </w:p>
        </w:tc>
      </w:tr>
      <w:tr w:rsidR="00DF6F3F" w14:paraId="46F08F9F"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72731E1F" w14:textId="77777777" w:rsidR="00DF6F3F" w:rsidRDefault="00371309">
            <w:pPr>
              <w:tabs>
                <w:tab w:val="clear" w:pos="567"/>
                <w:tab w:val="left" w:pos="1296"/>
              </w:tabs>
              <w:spacing w:line="240" w:lineRule="auto"/>
            </w:pPr>
            <w:r>
              <w:rPr>
                <w:szCs w:val="22"/>
                <w:lang w:val="lt-LT"/>
              </w:rPr>
              <w:t>Magnis</w:t>
            </w:r>
            <w:r>
              <w:rPr>
                <w:szCs w:val="22"/>
                <w:lang w:val="en-US" w:eastAsia="ja-JP"/>
              </w:rPr>
              <w:t xml:space="preserve"> </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45577356" w14:textId="77777777" w:rsidR="00DF6F3F" w:rsidRDefault="00371309">
            <w:pPr>
              <w:tabs>
                <w:tab w:val="clear" w:pos="567"/>
                <w:tab w:val="left" w:pos="1296"/>
              </w:tabs>
              <w:spacing w:line="240" w:lineRule="auto"/>
              <w:jc w:val="center"/>
            </w:pPr>
            <w:r>
              <w:t>6,0 mmol</w:t>
            </w:r>
          </w:p>
        </w:tc>
      </w:tr>
      <w:tr w:rsidR="00DF6F3F" w14:paraId="7547773C"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15C29763" w14:textId="77777777" w:rsidR="00DF6F3F" w:rsidRDefault="00371309">
            <w:pPr>
              <w:tabs>
                <w:tab w:val="clear" w:pos="567"/>
                <w:tab w:val="left" w:pos="1296"/>
              </w:tabs>
              <w:spacing w:line="240" w:lineRule="auto"/>
            </w:pPr>
            <w:r>
              <w:rPr>
                <w:szCs w:val="22"/>
                <w:lang w:val="lt-LT"/>
              </w:rPr>
              <w:t>Kalcis</w:t>
            </w:r>
            <w:r>
              <w:rPr>
                <w:szCs w:val="22"/>
                <w:vertAlign w:val="superscript"/>
                <w:lang w:val="lt-LT"/>
              </w:rPr>
              <w:tab/>
            </w:r>
            <w:r>
              <w:rPr>
                <w:szCs w:val="22"/>
                <w:lang w:val="en-US" w:eastAsia="ja-JP"/>
              </w:rPr>
              <w:t xml:space="preserve"> </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65367586" w14:textId="77777777" w:rsidR="00DF6F3F" w:rsidRDefault="00371309">
            <w:pPr>
              <w:tabs>
                <w:tab w:val="clear" w:pos="567"/>
                <w:tab w:val="left" w:pos="1296"/>
              </w:tabs>
              <w:spacing w:line="240" w:lineRule="auto"/>
              <w:jc w:val="center"/>
            </w:pPr>
            <w:r>
              <w:t>5,3 mmol</w:t>
            </w:r>
          </w:p>
        </w:tc>
      </w:tr>
      <w:tr w:rsidR="00DF6F3F" w14:paraId="6A0875F3"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51B625AB" w14:textId="77777777" w:rsidR="00DF6F3F" w:rsidRDefault="00371309">
            <w:pPr>
              <w:tabs>
                <w:tab w:val="clear" w:pos="567"/>
                <w:tab w:val="left" w:pos="1296"/>
              </w:tabs>
              <w:spacing w:line="240" w:lineRule="auto"/>
            </w:pPr>
            <w:r>
              <w:rPr>
                <w:szCs w:val="22"/>
                <w:lang w:val="lt-LT"/>
              </w:rPr>
              <w:t xml:space="preserve">Fosfatai </w:t>
            </w:r>
            <w:r>
              <w:rPr>
                <w:szCs w:val="22"/>
                <w:vertAlign w:val="superscript"/>
                <w:lang w:val="lt-LT"/>
              </w:rPr>
              <w:t>b</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53CFE81D" w14:textId="77777777" w:rsidR="00DF6F3F" w:rsidRDefault="00371309">
            <w:pPr>
              <w:tabs>
                <w:tab w:val="clear" w:pos="567"/>
                <w:tab w:val="left" w:pos="1296"/>
              </w:tabs>
              <w:spacing w:line="240" w:lineRule="auto"/>
              <w:jc w:val="center"/>
            </w:pPr>
            <w:r>
              <w:t>21,9 mmol</w:t>
            </w:r>
          </w:p>
        </w:tc>
      </w:tr>
      <w:tr w:rsidR="00DF6F3F" w14:paraId="227C2384"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61A1EE2D" w14:textId="77777777" w:rsidR="00DF6F3F" w:rsidRDefault="00371309">
            <w:pPr>
              <w:tabs>
                <w:tab w:val="clear" w:pos="567"/>
                <w:tab w:val="left" w:pos="1296"/>
              </w:tabs>
              <w:spacing w:line="240" w:lineRule="auto"/>
            </w:pPr>
            <w:r>
              <w:rPr>
                <w:szCs w:val="22"/>
                <w:lang w:val="lt-LT"/>
              </w:rPr>
              <w:t>Acetatai</w:t>
            </w:r>
            <w:r>
              <w:rPr>
                <w:szCs w:val="22"/>
                <w:lang w:val="fr-FR" w:eastAsia="ja-JP"/>
              </w:rPr>
              <w:t xml:space="preserve"> </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1C3B1AB4" w14:textId="77777777" w:rsidR="00DF6F3F" w:rsidRDefault="00371309">
            <w:pPr>
              <w:tabs>
                <w:tab w:val="clear" w:pos="567"/>
                <w:tab w:val="left" w:pos="1296"/>
              </w:tabs>
              <w:spacing w:line="240" w:lineRule="auto"/>
              <w:jc w:val="center"/>
            </w:pPr>
            <w:r>
              <w:rPr>
                <w:lang w:val="fr-FR"/>
              </w:rPr>
              <w:t>105 </w:t>
            </w:r>
            <w:r>
              <w:t>mmol</w:t>
            </w:r>
          </w:p>
        </w:tc>
      </w:tr>
      <w:tr w:rsidR="00DF6F3F" w14:paraId="202CB283"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0F6B344E" w14:textId="77777777" w:rsidR="00DF6F3F" w:rsidRDefault="00371309">
            <w:pPr>
              <w:tabs>
                <w:tab w:val="clear" w:pos="567"/>
                <w:tab w:val="left" w:pos="1296"/>
              </w:tabs>
              <w:spacing w:line="240" w:lineRule="auto"/>
            </w:pPr>
            <w:r>
              <w:rPr>
                <w:szCs w:val="22"/>
                <w:lang w:val="lt-LT"/>
              </w:rPr>
              <w:t>Chloridai</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1EC25467" w14:textId="77777777" w:rsidR="00DF6F3F" w:rsidRDefault="00371309">
            <w:pPr>
              <w:tabs>
                <w:tab w:val="clear" w:pos="567"/>
                <w:tab w:val="left" w:pos="1296"/>
              </w:tabs>
              <w:spacing w:line="240" w:lineRule="auto"/>
              <w:jc w:val="center"/>
            </w:pPr>
            <w:r>
              <w:t>68 mmol</w:t>
            </w:r>
          </w:p>
        </w:tc>
      </w:tr>
      <w:tr w:rsidR="00DF6F3F" w14:paraId="2362F581"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6DC8FCD1" w14:textId="77777777" w:rsidR="00DF6F3F" w:rsidRDefault="00371309">
            <w:pPr>
              <w:tabs>
                <w:tab w:val="clear" w:pos="567"/>
                <w:tab w:val="left" w:pos="1296"/>
              </w:tabs>
              <w:spacing w:line="240" w:lineRule="auto"/>
            </w:pPr>
            <w:r>
              <w:rPr>
                <w:szCs w:val="22"/>
                <w:lang w:val="lt-LT"/>
              </w:rPr>
              <w:t>pH</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tcPr>
          <w:p w14:paraId="5297C4BA" w14:textId="77777777" w:rsidR="00DF6F3F" w:rsidRDefault="00371309">
            <w:pPr>
              <w:tabs>
                <w:tab w:val="clear" w:pos="567"/>
                <w:tab w:val="left" w:pos="1296"/>
              </w:tabs>
              <w:spacing w:line="240" w:lineRule="auto"/>
              <w:jc w:val="center"/>
            </w:pPr>
            <w:r>
              <w:t>6,4</w:t>
            </w:r>
          </w:p>
        </w:tc>
      </w:tr>
      <w:tr w:rsidR="00DF6F3F" w14:paraId="4E52BC8D"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67118DA" w14:textId="77777777" w:rsidR="00DF6F3F" w:rsidRDefault="00371309">
            <w:pPr>
              <w:tabs>
                <w:tab w:val="clear" w:pos="567"/>
                <w:tab w:val="left" w:pos="1296"/>
              </w:tabs>
              <w:spacing w:line="240" w:lineRule="auto"/>
            </w:pPr>
            <w:proofErr w:type="spellStart"/>
            <w:r>
              <w:rPr>
                <w:szCs w:val="22"/>
                <w:lang w:val="lt-LT"/>
              </w:rPr>
              <w:t>Osmoliariškumas</w:t>
            </w:r>
            <w:proofErr w:type="spellEnd"/>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5BD32581" w14:textId="77777777" w:rsidR="00DF6F3F" w:rsidRDefault="00371309">
            <w:pPr>
              <w:tabs>
                <w:tab w:val="clear" w:pos="567"/>
                <w:tab w:val="left" w:pos="1296"/>
              </w:tabs>
              <w:spacing w:line="240" w:lineRule="auto"/>
              <w:jc w:val="center"/>
            </w:pPr>
            <w:r>
              <w:t>1270 </w:t>
            </w:r>
            <w:proofErr w:type="spellStart"/>
            <w:r>
              <w:t>mOsm</w:t>
            </w:r>
            <w:proofErr w:type="spellEnd"/>
            <w:r>
              <w:t>/l</w:t>
            </w:r>
          </w:p>
        </w:tc>
      </w:tr>
      <w:tr w:rsidR="00DF6F3F" w14:paraId="71AF982E" w14:textId="77777777">
        <w:trPr>
          <w:trHeight w:val="255"/>
          <w:jc w:val="center"/>
        </w:trPr>
        <w:tc>
          <w:tcPr>
            <w:tcW w:w="9010" w:type="dxa"/>
            <w:gridSpan w:val="2"/>
            <w:tcBorders>
              <w:top w:val="single" w:sz="6" w:space="0" w:color="000000"/>
            </w:tcBorders>
            <w:tcMar>
              <w:top w:w="13" w:type="dxa"/>
              <w:left w:w="13" w:type="dxa"/>
              <w:bottom w:w="0" w:type="dxa"/>
              <w:right w:w="13" w:type="dxa"/>
            </w:tcMar>
            <w:vAlign w:val="bottom"/>
          </w:tcPr>
          <w:p w14:paraId="57183C45" w14:textId="77777777" w:rsidR="00DF6F3F" w:rsidRDefault="00371309">
            <w:pPr>
              <w:spacing w:line="240" w:lineRule="auto"/>
            </w:pPr>
            <w:r>
              <w:rPr>
                <w:szCs w:val="22"/>
                <w:vertAlign w:val="superscript"/>
                <w:lang w:val="lt-LT"/>
              </w:rPr>
              <w:t>a</w:t>
            </w:r>
            <w:r>
              <w:rPr>
                <w:szCs w:val="22"/>
                <w:lang w:val="lt-LT"/>
              </w:rPr>
              <w:t xml:space="preserve"> taip pat ir kalorijos iš išgrynintų kiaušinio </w:t>
            </w:r>
            <w:r w:rsidR="00AD09F4">
              <w:rPr>
                <w:szCs w:val="22"/>
                <w:lang w:val="lt-LT"/>
              </w:rPr>
              <w:t>fosfolipid</w:t>
            </w:r>
            <w:r>
              <w:rPr>
                <w:szCs w:val="22"/>
                <w:lang w:val="lt-LT"/>
              </w:rPr>
              <w:t>ų</w:t>
            </w:r>
          </w:p>
          <w:p w14:paraId="57CD151B" w14:textId="77777777" w:rsidR="00DF6F3F" w:rsidRDefault="00371309">
            <w:pPr>
              <w:spacing w:line="240" w:lineRule="auto"/>
            </w:pPr>
            <w:r>
              <w:rPr>
                <w:szCs w:val="22"/>
                <w:vertAlign w:val="superscript"/>
                <w:lang w:val="lt-LT"/>
              </w:rPr>
              <w:t xml:space="preserve">b </w:t>
            </w:r>
            <w:r>
              <w:rPr>
                <w:szCs w:val="22"/>
                <w:lang w:val="lt-LT"/>
              </w:rPr>
              <w:t>taip pat ir fosfatai, esantys lipidų emulsijoje</w:t>
            </w:r>
          </w:p>
        </w:tc>
      </w:tr>
    </w:tbl>
    <w:p w14:paraId="786E01B6" w14:textId="77777777" w:rsidR="00DF6F3F" w:rsidRDefault="00DF6F3F">
      <w:pPr>
        <w:spacing w:line="240" w:lineRule="auto"/>
        <w:rPr>
          <w:szCs w:val="22"/>
          <w:lang w:val="lt-LT"/>
        </w:rPr>
      </w:pPr>
    </w:p>
    <w:p w14:paraId="2F449DA0" w14:textId="77777777" w:rsidR="00DF6F3F" w:rsidRDefault="00DF6F3F">
      <w:pPr>
        <w:spacing w:line="240" w:lineRule="auto"/>
        <w:rPr>
          <w:szCs w:val="22"/>
          <w:lang w:val="lt-LT"/>
        </w:rPr>
      </w:pPr>
    </w:p>
    <w:p w14:paraId="765FDC5D"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pPr>
      <w:r>
        <w:rPr>
          <w:b/>
          <w:szCs w:val="22"/>
          <w:lang w:val="lt-LT"/>
        </w:rPr>
        <w:t>3.</w:t>
      </w:r>
      <w:r>
        <w:rPr>
          <w:b/>
          <w:szCs w:val="22"/>
          <w:lang w:val="lt-LT"/>
        </w:rPr>
        <w:tab/>
        <w:t>PAGALBINIŲ MEDŽIAGŲ SĄRAŠAS</w:t>
      </w:r>
    </w:p>
    <w:p w14:paraId="5695C270" w14:textId="77777777" w:rsidR="00DF6F3F" w:rsidRDefault="00DF6F3F">
      <w:pPr>
        <w:spacing w:line="240" w:lineRule="auto"/>
        <w:rPr>
          <w:szCs w:val="22"/>
          <w:lang w:val="lt-LT"/>
        </w:rPr>
      </w:pPr>
    </w:p>
    <w:p w14:paraId="4A5116D5" w14:textId="77777777" w:rsidR="00DF6F3F" w:rsidRDefault="00371309">
      <w:pPr>
        <w:keepNext/>
        <w:spacing w:line="240" w:lineRule="auto"/>
        <w:jc w:val="both"/>
      </w:pPr>
      <w:r>
        <w:rPr>
          <w:i/>
          <w:szCs w:val="22"/>
          <w:lang w:val="lv-LV"/>
        </w:rPr>
        <w:t>Phosphatid</w:t>
      </w:r>
      <w:r>
        <w:rPr>
          <w:szCs w:val="22"/>
          <w:lang w:val="lv-LV"/>
        </w:rPr>
        <w:t xml:space="preserve"> </w:t>
      </w:r>
      <w:r>
        <w:rPr>
          <w:i/>
          <w:szCs w:val="22"/>
          <w:lang w:val="lv-LV"/>
        </w:rPr>
        <w:t>vitello ovi purificata</w:t>
      </w:r>
      <w:r>
        <w:rPr>
          <w:szCs w:val="22"/>
          <w:lang w:val="lv-LV"/>
        </w:rPr>
        <w:t>, g</w:t>
      </w:r>
      <w:r>
        <w:rPr>
          <w:i/>
          <w:szCs w:val="22"/>
          <w:lang w:val="lv-LV"/>
        </w:rPr>
        <w:t>lycerolum,</w:t>
      </w:r>
      <w:r>
        <w:rPr>
          <w:szCs w:val="22"/>
          <w:lang w:val="lv-LV"/>
        </w:rPr>
        <w:t xml:space="preserve"> n</w:t>
      </w:r>
      <w:r>
        <w:rPr>
          <w:i/>
          <w:szCs w:val="22"/>
          <w:lang w:val="lv-LV"/>
        </w:rPr>
        <w:t>atrii oleas</w:t>
      </w:r>
      <w:r>
        <w:rPr>
          <w:szCs w:val="22"/>
          <w:lang w:val="lv-LV"/>
        </w:rPr>
        <w:t xml:space="preserve">, </w:t>
      </w:r>
      <w:r>
        <w:rPr>
          <w:i/>
          <w:szCs w:val="22"/>
          <w:lang w:val="lv-LV"/>
        </w:rPr>
        <w:t>natrii hydroxidum, aqua ad iniectabile, acidum aceticum glaciale, acidum hydrochloridum</w:t>
      </w:r>
    </w:p>
    <w:p w14:paraId="23E5C28C" w14:textId="77777777" w:rsidR="00DF6F3F" w:rsidRDefault="00DF6F3F">
      <w:pPr>
        <w:spacing w:line="240" w:lineRule="auto"/>
        <w:rPr>
          <w:szCs w:val="22"/>
          <w:lang w:val="lt-LT"/>
        </w:rPr>
      </w:pPr>
    </w:p>
    <w:p w14:paraId="40652E2E" w14:textId="77777777" w:rsidR="00DF6F3F" w:rsidRDefault="00DF6F3F">
      <w:pPr>
        <w:spacing w:line="240" w:lineRule="auto"/>
        <w:rPr>
          <w:szCs w:val="22"/>
          <w:lang w:val="lt-LT"/>
        </w:rPr>
      </w:pPr>
    </w:p>
    <w:p w14:paraId="04A972D5"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pPr>
      <w:r>
        <w:rPr>
          <w:b/>
          <w:szCs w:val="22"/>
          <w:lang w:val="lt-LT"/>
        </w:rPr>
        <w:t>4.</w:t>
      </w:r>
      <w:r>
        <w:rPr>
          <w:b/>
          <w:szCs w:val="22"/>
          <w:lang w:val="lt-LT"/>
        </w:rPr>
        <w:tab/>
        <w:t>FARMACINĖ FORMA IR KIEKIS PAKUOTĖJE</w:t>
      </w:r>
    </w:p>
    <w:p w14:paraId="73A6F9DE" w14:textId="77777777" w:rsidR="00DF6F3F" w:rsidRDefault="00DF6F3F">
      <w:pPr>
        <w:spacing w:line="240" w:lineRule="auto"/>
        <w:rPr>
          <w:szCs w:val="22"/>
          <w:lang w:val="lt-LT"/>
        </w:rPr>
      </w:pPr>
    </w:p>
    <w:p w14:paraId="67CCA518" w14:textId="77777777" w:rsidR="00DF6F3F" w:rsidRDefault="00371309">
      <w:pPr>
        <w:spacing w:line="240" w:lineRule="auto"/>
      </w:pPr>
      <w:r>
        <w:rPr>
          <w:szCs w:val="22"/>
          <w:u w:val="single"/>
          <w:lang w:val="lt-LT"/>
        </w:rPr>
        <w:t>Po paruošimo</w:t>
      </w:r>
      <w:r>
        <w:rPr>
          <w:szCs w:val="22"/>
          <w:lang w:val="lt-LT"/>
        </w:rPr>
        <w:t xml:space="preserve"> </w:t>
      </w:r>
    </w:p>
    <w:p w14:paraId="30E675D7" w14:textId="77777777" w:rsidR="00DF6F3F" w:rsidRDefault="00371309">
      <w:pPr>
        <w:spacing w:line="240" w:lineRule="auto"/>
        <w:rPr>
          <w:szCs w:val="22"/>
          <w:lang w:val="lt-LT"/>
        </w:rPr>
      </w:pPr>
      <w:r>
        <w:rPr>
          <w:szCs w:val="22"/>
          <w:lang w:val="lt-LT"/>
        </w:rPr>
        <w:t>Infuzinė emulsija</w:t>
      </w:r>
    </w:p>
    <w:p w14:paraId="14439712" w14:textId="77777777" w:rsidR="00DF6F3F" w:rsidRDefault="00DF6F3F">
      <w:pPr>
        <w:spacing w:line="240" w:lineRule="auto"/>
        <w:rPr>
          <w:szCs w:val="22"/>
          <w:lang w:val="lt-LT"/>
        </w:rPr>
      </w:pPr>
    </w:p>
    <w:p w14:paraId="0007387A" w14:textId="77777777" w:rsidR="00DF6F3F" w:rsidRDefault="00371309">
      <w:pPr>
        <w:spacing w:line="240" w:lineRule="auto"/>
        <w:rPr>
          <w:szCs w:val="22"/>
          <w:lang w:val="lt-LT"/>
        </w:rPr>
      </w:pPr>
      <w:r>
        <w:rPr>
          <w:szCs w:val="22"/>
          <w:lang w:val="lt-LT"/>
        </w:rPr>
        <w:t>1500 ml</w:t>
      </w:r>
    </w:p>
    <w:p w14:paraId="300E56DF" w14:textId="77777777" w:rsidR="00DF6F3F" w:rsidRDefault="00DF6F3F">
      <w:pPr>
        <w:spacing w:line="240" w:lineRule="auto"/>
        <w:rPr>
          <w:szCs w:val="22"/>
          <w:lang w:val="lt-LT"/>
        </w:rPr>
      </w:pPr>
    </w:p>
    <w:p w14:paraId="3127657B" w14:textId="77777777" w:rsidR="00DF6F3F" w:rsidRDefault="00DF6F3F">
      <w:pPr>
        <w:spacing w:line="240" w:lineRule="auto"/>
        <w:rPr>
          <w:szCs w:val="22"/>
          <w:lang w:val="lt-LT"/>
        </w:rPr>
      </w:pPr>
    </w:p>
    <w:p w14:paraId="4F6CF733"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pPr>
      <w:r>
        <w:rPr>
          <w:b/>
          <w:szCs w:val="22"/>
          <w:lang w:val="lt-LT"/>
        </w:rPr>
        <w:t>5.</w:t>
      </w:r>
      <w:r>
        <w:rPr>
          <w:b/>
          <w:szCs w:val="22"/>
          <w:lang w:val="lt-LT"/>
        </w:rPr>
        <w:tab/>
        <w:t>VARTOJIMO METODAS IR BŪDAS (-AI)</w:t>
      </w:r>
    </w:p>
    <w:p w14:paraId="22543F5D" w14:textId="77777777" w:rsidR="00DF6F3F" w:rsidRDefault="00DF6F3F">
      <w:pPr>
        <w:spacing w:line="240" w:lineRule="auto"/>
        <w:rPr>
          <w:szCs w:val="22"/>
          <w:lang w:val="lt-LT"/>
        </w:rPr>
      </w:pPr>
    </w:p>
    <w:p w14:paraId="150F927A" w14:textId="77777777" w:rsidR="00DF6F3F" w:rsidRDefault="00371309">
      <w:pPr>
        <w:spacing w:line="240" w:lineRule="auto"/>
      </w:pPr>
      <w:r>
        <w:rPr>
          <w:szCs w:val="22"/>
          <w:lang w:val="lt-LT"/>
        </w:rPr>
        <w:t>Leisti į centrinę veną.</w:t>
      </w:r>
    </w:p>
    <w:p w14:paraId="117314EF" w14:textId="77777777" w:rsidR="00DF6F3F" w:rsidRDefault="00371309">
      <w:pPr>
        <w:spacing w:line="240" w:lineRule="auto"/>
      </w:pPr>
      <w:r>
        <w:rPr>
          <w:szCs w:val="22"/>
          <w:lang w:val="lt-LT"/>
        </w:rPr>
        <w:t>Tik vienkartiniam vartojimui.</w:t>
      </w:r>
    </w:p>
    <w:p w14:paraId="06F6DAA9" w14:textId="77777777" w:rsidR="00DF6F3F" w:rsidRDefault="00371309">
      <w:pPr>
        <w:spacing w:line="240" w:lineRule="auto"/>
      </w:pPr>
      <w:r>
        <w:rPr>
          <w:szCs w:val="22"/>
          <w:lang w:val="lt-LT"/>
        </w:rPr>
        <w:t>Prieš vartojimą perskaitykite pakuotės lapelį.</w:t>
      </w:r>
    </w:p>
    <w:p w14:paraId="472F43F6" w14:textId="77777777" w:rsidR="00DF6F3F" w:rsidRDefault="00DF6F3F">
      <w:pPr>
        <w:spacing w:line="240" w:lineRule="auto"/>
        <w:rPr>
          <w:szCs w:val="22"/>
          <w:lang w:val="lt-LT"/>
        </w:rPr>
      </w:pPr>
    </w:p>
    <w:p w14:paraId="7B4F018A" w14:textId="77777777" w:rsidR="00DF6F3F" w:rsidRDefault="00DF6F3F">
      <w:pPr>
        <w:spacing w:line="240" w:lineRule="auto"/>
        <w:rPr>
          <w:szCs w:val="22"/>
          <w:lang w:val="lt-LT"/>
        </w:rPr>
      </w:pPr>
    </w:p>
    <w:p w14:paraId="20FB0EC9"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rPr>
          <w:b/>
          <w:szCs w:val="22"/>
          <w:lang w:val="lt-LT"/>
        </w:rPr>
      </w:pPr>
      <w:r>
        <w:rPr>
          <w:b/>
          <w:szCs w:val="22"/>
          <w:lang w:val="lt-LT"/>
        </w:rPr>
        <w:t>6.</w:t>
      </w:r>
      <w:r>
        <w:rPr>
          <w:b/>
          <w:szCs w:val="22"/>
          <w:lang w:val="lt-LT"/>
        </w:rPr>
        <w:tab/>
        <w:t>SPECIALUS ĮSPĖJIMAS, KAD VAISTINĮ PREPARATĄ BŪTINA LAIKYTI VAIKAMS NEPASTEBIMOJE IR NEPASIEKIAMOJE VIETOJE</w:t>
      </w:r>
    </w:p>
    <w:p w14:paraId="5A72EE0A" w14:textId="77777777" w:rsidR="00DF6F3F" w:rsidRDefault="00DF6F3F">
      <w:pPr>
        <w:spacing w:line="240" w:lineRule="auto"/>
        <w:rPr>
          <w:szCs w:val="22"/>
          <w:lang w:val="lt-LT"/>
        </w:rPr>
      </w:pPr>
    </w:p>
    <w:p w14:paraId="0622D83E" w14:textId="77777777" w:rsidR="00DF6F3F" w:rsidRDefault="00371309">
      <w:pPr>
        <w:spacing w:line="240" w:lineRule="auto"/>
        <w:rPr>
          <w:szCs w:val="22"/>
          <w:lang w:val="lt-LT"/>
        </w:rPr>
      </w:pPr>
      <w:r>
        <w:rPr>
          <w:szCs w:val="22"/>
          <w:lang w:val="lt-LT"/>
        </w:rPr>
        <w:t>Laikyti vaikams nepastebimoje ir nepasiekiamoje vietoje.</w:t>
      </w:r>
    </w:p>
    <w:p w14:paraId="01CE7780" w14:textId="77777777" w:rsidR="00DF6F3F" w:rsidRDefault="00DF6F3F">
      <w:pPr>
        <w:spacing w:line="240" w:lineRule="auto"/>
        <w:rPr>
          <w:szCs w:val="22"/>
          <w:lang w:val="lt-LT"/>
        </w:rPr>
      </w:pPr>
    </w:p>
    <w:p w14:paraId="68CB2D15" w14:textId="77777777" w:rsidR="00DF6F3F" w:rsidRDefault="00DF6F3F">
      <w:pPr>
        <w:spacing w:line="240" w:lineRule="auto"/>
        <w:rPr>
          <w:szCs w:val="22"/>
          <w:lang w:val="lt-LT"/>
        </w:rPr>
      </w:pPr>
    </w:p>
    <w:p w14:paraId="558D78B0"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pPr>
      <w:r>
        <w:rPr>
          <w:b/>
          <w:szCs w:val="22"/>
          <w:lang w:val="lt-LT"/>
        </w:rPr>
        <w:t>7.</w:t>
      </w:r>
      <w:r>
        <w:rPr>
          <w:b/>
          <w:szCs w:val="22"/>
          <w:lang w:val="lt-LT"/>
        </w:rPr>
        <w:tab/>
        <w:t>KITAS (-I) SPECIALUS (-ŪS) ĮSPĖJIMAS (-AI) (JEI REIKIA)</w:t>
      </w:r>
    </w:p>
    <w:p w14:paraId="2F5BE4A9" w14:textId="77777777" w:rsidR="00DF6F3F" w:rsidRDefault="00DF6F3F">
      <w:pPr>
        <w:spacing w:line="240" w:lineRule="auto"/>
        <w:rPr>
          <w:szCs w:val="22"/>
          <w:lang w:val="lt-LT"/>
        </w:rPr>
      </w:pPr>
    </w:p>
    <w:p w14:paraId="735FF05F" w14:textId="77777777" w:rsidR="00DF6F3F" w:rsidRDefault="00371309">
      <w:pPr>
        <w:spacing w:line="240" w:lineRule="auto"/>
      </w:pPr>
      <w:r>
        <w:rPr>
          <w:szCs w:val="22"/>
          <w:lang w:val="lt-LT"/>
        </w:rPr>
        <w:t>Su elektrolitais.</w:t>
      </w:r>
    </w:p>
    <w:p w14:paraId="42956991" w14:textId="77777777" w:rsidR="00DF6F3F" w:rsidRDefault="00371309">
      <w:pPr>
        <w:spacing w:line="240" w:lineRule="auto"/>
        <w:rPr>
          <w:szCs w:val="22"/>
          <w:lang w:val="lt-LT"/>
        </w:rPr>
      </w:pPr>
      <w:r>
        <w:rPr>
          <w:szCs w:val="22"/>
          <w:lang w:val="lt-LT"/>
        </w:rPr>
        <w:t xml:space="preserve">Nevartokite tos pačios infuzinės sistemos prieš kraujo perpylimą, perpylimo metu arba po perpylimo. </w:t>
      </w:r>
    </w:p>
    <w:p w14:paraId="78FFBFA8" w14:textId="77777777" w:rsidR="00DF6F3F" w:rsidRDefault="00371309">
      <w:pPr>
        <w:keepNext/>
        <w:spacing w:line="240" w:lineRule="auto"/>
        <w:rPr>
          <w:szCs w:val="22"/>
          <w:lang w:val="lt-LT"/>
        </w:rPr>
      </w:pPr>
      <w:r>
        <w:rPr>
          <w:szCs w:val="22"/>
          <w:lang w:val="lt-LT"/>
        </w:rPr>
        <w:t>Vartokite tik jei aminorūgščių ir gliukozės tirpalai skaidrūs, lipidų emulsija ir paruoštas mišinys yra vienalytis, panašus į pieną skystis ir maišelis nepažeistas.</w:t>
      </w:r>
    </w:p>
    <w:p w14:paraId="06688406" w14:textId="77777777" w:rsidR="00DF6F3F" w:rsidRDefault="00371309">
      <w:pPr>
        <w:keepNext/>
        <w:spacing w:line="240" w:lineRule="auto"/>
        <w:rPr>
          <w:szCs w:val="22"/>
          <w:lang w:val="lt-LT"/>
        </w:rPr>
      </w:pPr>
      <w:r>
        <w:rPr>
          <w:szCs w:val="22"/>
          <w:lang w:val="lt-LT"/>
        </w:rPr>
        <w:t xml:space="preserve">Nejunkite nuosekliai. </w:t>
      </w:r>
    </w:p>
    <w:p w14:paraId="729D948C" w14:textId="77777777" w:rsidR="00DF6F3F" w:rsidRDefault="00371309">
      <w:pPr>
        <w:keepNext/>
        <w:spacing w:line="240" w:lineRule="auto"/>
        <w:rPr>
          <w:szCs w:val="22"/>
          <w:lang w:val="lt-LT"/>
        </w:rPr>
      </w:pPr>
      <w:r>
        <w:rPr>
          <w:szCs w:val="22"/>
          <w:lang w:val="lt-LT"/>
        </w:rPr>
        <w:t>Negalima leisti nesuardžius laikinų pertvarų ir nesumaišius 3 kamerų turinio. Paruoštą infuzinę emulsiją suvartoti nedelsiant.</w:t>
      </w:r>
    </w:p>
    <w:p w14:paraId="2258ABCF" w14:textId="77777777" w:rsidR="00DF6F3F" w:rsidRDefault="00DF6F3F">
      <w:pPr>
        <w:spacing w:line="240" w:lineRule="auto"/>
        <w:rPr>
          <w:szCs w:val="22"/>
          <w:lang w:val="lt-LT"/>
        </w:rPr>
      </w:pPr>
    </w:p>
    <w:p w14:paraId="3EC3DBDF" w14:textId="77777777" w:rsidR="00DF6F3F" w:rsidRDefault="00DF6F3F">
      <w:pPr>
        <w:spacing w:line="240" w:lineRule="auto"/>
        <w:rPr>
          <w:szCs w:val="22"/>
          <w:lang w:val="lt-LT"/>
        </w:rPr>
      </w:pPr>
    </w:p>
    <w:p w14:paraId="7AD6D246"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pPr>
      <w:r>
        <w:rPr>
          <w:b/>
          <w:szCs w:val="22"/>
          <w:lang w:val="lt-LT"/>
        </w:rPr>
        <w:t>8.</w:t>
      </w:r>
      <w:r>
        <w:rPr>
          <w:b/>
          <w:szCs w:val="22"/>
          <w:lang w:val="lt-LT"/>
        </w:rPr>
        <w:tab/>
        <w:t>TINKAMUMO LAIKAS</w:t>
      </w:r>
    </w:p>
    <w:p w14:paraId="1E4DC696" w14:textId="77777777" w:rsidR="00DF6F3F" w:rsidRDefault="00DF6F3F">
      <w:pPr>
        <w:spacing w:line="240" w:lineRule="auto"/>
        <w:rPr>
          <w:szCs w:val="22"/>
          <w:lang w:val="lt-LT"/>
        </w:rPr>
      </w:pPr>
    </w:p>
    <w:p w14:paraId="28C82569" w14:textId="77777777" w:rsidR="00DF6F3F" w:rsidRDefault="00371309">
      <w:pPr>
        <w:spacing w:line="240" w:lineRule="auto"/>
      </w:pPr>
      <w:r>
        <w:rPr>
          <w:szCs w:val="22"/>
          <w:lang w:val="lt-LT"/>
        </w:rPr>
        <w:t>Tinka iki: {mm/MMMM}</w:t>
      </w:r>
    </w:p>
    <w:p w14:paraId="214FFA79" w14:textId="77777777" w:rsidR="00DF6F3F" w:rsidRDefault="00DF6F3F">
      <w:pPr>
        <w:spacing w:line="240" w:lineRule="auto"/>
        <w:rPr>
          <w:szCs w:val="22"/>
          <w:lang w:val="lt-LT"/>
        </w:rPr>
      </w:pPr>
    </w:p>
    <w:p w14:paraId="1448B8D2" w14:textId="77777777" w:rsidR="00DF6F3F" w:rsidRDefault="00DF6F3F">
      <w:pPr>
        <w:spacing w:line="240" w:lineRule="auto"/>
        <w:rPr>
          <w:szCs w:val="22"/>
          <w:lang w:val="lt-LT"/>
        </w:rPr>
      </w:pPr>
    </w:p>
    <w:p w14:paraId="44E700FE"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pPr>
      <w:r>
        <w:rPr>
          <w:b/>
          <w:szCs w:val="22"/>
          <w:lang w:val="lt-LT"/>
        </w:rPr>
        <w:t>9.</w:t>
      </w:r>
      <w:r>
        <w:rPr>
          <w:b/>
          <w:szCs w:val="22"/>
          <w:lang w:val="lt-LT"/>
        </w:rPr>
        <w:tab/>
        <w:t>SPECIALIOS LAIKYMO SĄLYGOS</w:t>
      </w:r>
    </w:p>
    <w:p w14:paraId="6D1DECA8" w14:textId="77777777" w:rsidR="00DF6F3F" w:rsidRDefault="00DF6F3F">
      <w:pPr>
        <w:spacing w:line="240" w:lineRule="auto"/>
        <w:rPr>
          <w:szCs w:val="22"/>
          <w:lang w:val="lt-LT"/>
        </w:rPr>
      </w:pPr>
    </w:p>
    <w:p w14:paraId="300CE7D0" w14:textId="77777777" w:rsidR="00DF6F3F" w:rsidRDefault="00371309">
      <w:pPr>
        <w:spacing w:line="240" w:lineRule="auto"/>
        <w:ind w:left="567" w:hanging="567"/>
        <w:rPr>
          <w:szCs w:val="22"/>
          <w:lang w:val="lt-LT"/>
        </w:rPr>
      </w:pPr>
      <w:r>
        <w:rPr>
          <w:szCs w:val="22"/>
          <w:lang w:val="lt-LT"/>
        </w:rPr>
        <w:t>Negalima užšaldyti.</w:t>
      </w:r>
    </w:p>
    <w:p w14:paraId="7A25D6EC" w14:textId="77777777" w:rsidR="00DF6F3F" w:rsidRDefault="00371309">
      <w:pPr>
        <w:spacing w:line="240" w:lineRule="auto"/>
        <w:ind w:left="567" w:hanging="567"/>
        <w:rPr>
          <w:szCs w:val="22"/>
          <w:lang w:val="lt-LT"/>
        </w:rPr>
      </w:pPr>
      <w:r>
        <w:rPr>
          <w:szCs w:val="22"/>
          <w:lang w:val="lt-LT"/>
        </w:rPr>
        <w:t>Laikyti apsauginiame maišelyje.</w:t>
      </w:r>
    </w:p>
    <w:p w14:paraId="18B31D10" w14:textId="77777777" w:rsidR="00DF6F3F" w:rsidRDefault="00DF6F3F">
      <w:pPr>
        <w:keepNext/>
        <w:spacing w:line="240" w:lineRule="auto"/>
        <w:rPr>
          <w:szCs w:val="22"/>
          <w:u w:val="single"/>
          <w:lang w:val="lt-LT"/>
        </w:rPr>
      </w:pPr>
    </w:p>
    <w:p w14:paraId="2A6EB612" w14:textId="77777777" w:rsidR="00DF6F3F" w:rsidRDefault="00DF6F3F">
      <w:pPr>
        <w:spacing w:line="240" w:lineRule="auto"/>
        <w:rPr>
          <w:szCs w:val="22"/>
          <w:lang w:val="lt-LT"/>
        </w:rPr>
      </w:pPr>
    </w:p>
    <w:p w14:paraId="744BA069"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pPr>
      <w:r>
        <w:rPr>
          <w:b/>
          <w:szCs w:val="22"/>
          <w:lang w:val="lt-LT"/>
        </w:rPr>
        <w:t>10.</w:t>
      </w:r>
      <w:r>
        <w:rPr>
          <w:b/>
          <w:szCs w:val="22"/>
          <w:lang w:val="lt-LT"/>
        </w:rPr>
        <w:tab/>
        <w:t xml:space="preserve">SPECIALIOS ATSARGUMO PRIEMONĖS DĖL NESUVARTOTO </w:t>
      </w:r>
      <w:r>
        <w:rPr>
          <w:b/>
          <w:bCs/>
          <w:szCs w:val="22"/>
          <w:lang w:val="lt-LT"/>
        </w:rPr>
        <w:t xml:space="preserve">VAISTINIO PREPARATO AR JO ATLIEKŲ </w:t>
      </w:r>
      <w:r>
        <w:rPr>
          <w:b/>
          <w:szCs w:val="22"/>
          <w:lang w:val="lt-LT"/>
        </w:rPr>
        <w:t>TVARKYMO (JEI REIKIA)</w:t>
      </w:r>
    </w:p>
    <w:p w14:paraId="1455CE1D" w14:textId="77777777" w:rsidR="00DF6F3F" w:rsidRDefault="00DF6F3F">
      <w:pPr>
        <w:spacing w:line="240" w:lineRule="auto"/>
        <w:rPr>
          <w:szCs w:val="22"/>
          <w:lang w:val="lt-LT"/>
        </w:rPr>
      </w:pPr>
    </w:p>
    <w:p w14:paraId="3AD0ECA7" w14:textId="77777777" w:rsidR="00DF6F3F" w:rsidRDefault="00DF6F3F">
      <w:pPr>
        <w:spacing w:line="240" w:lineRule="auto"/>
        <w:rPr>
          <w:szCs w:val="22"/>
          <w:lang w:val="lt-LT"/>
        </w:rPr>
      </w:pPr>
    </w:p>
    <w:p w14:paraId="7C138C65"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rPr>
          <w:b/>
          <w:szCs w:val="22"/>
          <w:lang w:val="lt-LT"/>
        </w:rPr>
      </w:pPr>
      <w:r>
        <w:rPr>
          <w:b/>
          <w:szCs w:val="22"/>
          <w:lang w:val="lt-LT"/>
        </w:rPr>
        <w:t>11.</w:t>
      </w:r>
      <w:r>
        <w:rPr>
          <w:b/>
          <w:szCs w:val="22"/>
          <w:lang w:val="lt-LT"/>
        </w:rPr>
        <w:tab/>
        <w:t>REGISTRUOTOJO PAVADINIMAS IR ADRESAS</w:t>
      </w:r>
    </w:p>
    <w:p w14:paraId="14FDF4B5" w14:textId="77777777" w:rsidR="00DF6F3F" w:rsidRDefault="00DF6F3F">
      <w:pPr>
        <w:spacing w:line="240" w:lineRule="auto"/>
        <w:rPr>
          <w:szCs w:val="22"/>
          <w:lang w:val="lt-LT"/>
        </w:rPr>
      </w:pPr>
    </w:p>
    <w:p w14:paraId="6DA17A86" w14:textId="77777777" w:rsidR="00DF6F3F" w:rsidRDefault="00371309">
      <w:pPr>
        <w:spacing w:line="240" w:lineRule="auto"/>
        <w:rPr>
          <w:szCs w:val="22"/>
          <w:lang w:val="lt-LT"/>
        </w:rPr>
      </w:pPr>
      <w:proofErr w:type="spellStart"/>
      <w:r>
        <w:rPr>
          <w:szCs w:val="22"/>
          <w:lang w:val="lt-LT"/>
        </w:rPr>
        <w:t>Baxter</w:t>
      </w:r>
      <w:proofErr w:type="spellEnd"/>
      <w:r>
        <w:rPr>
          <w:szCs w:val="22"/>
          <w:lang w:val="lt-LT"/>
        </w:rPr>
        <w:t xml:space="preserve"> S.A.</w:t>
      </w:r>
    </w:p>
    <w:p w14:paraId="66E65E6A" w14:textId="77777777" w:rsidR="00DF6F3F" w:rsidRDefault="00371309">
      <w:pPr>
        <w:spacing w:line="240" w:lineRule="auto"/>
        <w:rPr>
          <w:szCs w:val="22"/>
          <w:lang w:val="lt-LT"/>
        </w:rPr>
      </w:pPr>
      <w:proofErr w:type="spellStart"/>
      <w:r>
        <w:rPr>
          <w:szCs w:val="22"/>
          <w:lang w:val="lt-LT"/>
        </w:rPr>
        <w:t>Boulevard</w:t>
      </w:r>
      <w:proofErr w:type="spellEnd"/>
      <w:r>
        <w:rPr>
          <w:szCs w:val="22"/>
          <w:lang w:val="lt-LT"/>
        </w:rPr>
        <w:t xml:space="preserve"> </w:t>
      </w:r>
      <w:proofErr w:type="spellStart"/>
      <w:r>
        <w:rPr>
          <w:szCs w:val="22"/>
          <w:lang w:val="lt-LT"/>
        </w:rPr>
        <w:t>René</w:t>
      </w:r>
      <w:proofErr w:type="spellEnd"/>
      <w:r>
        <w:rPr>
          <w:szCs w:val="22"/>
          <w:lang w:val="lt-LT"/>
        </w:rPr>
        <w:t xml:space="preserve"> </w:t>
      </w:r>
      <w:proofErr w:type="spellStart"/>
      <w:r>
        <w:rPr>
          <w:szCs w:val="22"/>
          <w:lang w:val="lt-LT"/>
        </w:rPr>
        <w:t>Branquart</w:t>
      </w:r>
      <w:proofErr w:type="spellEnd"/>
      <w:r>
        <w:rPr>
          <w:szCs w:val="22"/>
          <w:lang w:val="lt-LT"/>
        </w:rPr>
        <w:t xml:space="preserve"> 80</w:t>
      </w:r>
    </w:p>
    <w:p w14:paraId="2EC0EC8A" w14:textId="77777777" w:rsidR="00DF6F3F" w:rsidRDefault="00371309">
      <w:pPr>
        <w:spacing w:line="240" w:lineRule="auto"/>
        <w:rPr>
          <w:szCs w:val="22"/>
          <w:lang w:val="lt-LT"/>
        </w:rPr>
      </w:pPr>
      <w:r>
        <w:rPr>
          <w:szCs w:val="22"/>
          <w:lang w:val="lt-LT"/>
        </w:rPr>
        <w:t xml:space="preserve">7860 </w:t>
      </w:r>
      <w:proofErr w:type="spellStart"/>
      <w:r>
        <w:rPr>
          <w:szCs w:val="22"/>
          <w:lang w:val="lt-LT"/>
        </w:rPr>
        <w:t>Lessines</w:t>
      </w:r>
      <w:proofErr w:type="spellEnd"/>
    </w:p>
    <w:p w14:paraId="3A3F306B" w14:textId="77777777" w:rsidR="00DF6F3F" w:rsidRDefault="00371309">
      <w:pPr>
        <w:spacing w:line="240" w:lineRule="auto"/>
        <w:rPr>
          <w:szCs w:val="22"/>
          <w:lang w:val="lt-LT"/>
        </w:rPr>
      </w:pPr>
      <w:r>
        <w:rPr>
          <w:szCs w:val="22"/>
          <w:lang w:val="lt-LT"/>
        </w:rPr>
        <w:t>Belgija</w:t>
      </w:r>
    </w:p>
    <w:p w14:paraId="25313AE3" w14:textId="77777777" w:rsidR="00DF6F3F" w:rsidRDefault="00DF6F3F">
      <w:pPr>
        <w:spacing w:line="240" w:lineRule="auto"/>
        <w:rPr>
          <w:szCs w:val="22"/>
          <w:lang w:val="lt-LT"/>
        </w:rPr>
      </w:pPr>
    </w:p>
    <w:p w14:paraId="6CACCAEA" w14:textId="77777777" w:rsidR="00DF6F3F" w:rsidRDefault="00DF6F3F">
      <w:pPr>
        <w:spacing w:line="240" w:lineRule="auto"/>
        <w:rPr>
          <w:szCs w:val="22"/>
          <w:lang w:val="lt-LT"/>
        </w:rPr>
      </w:pPr>
    </w:p>
    <w:p w14:paraId="3BF1528B"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rPr>
          <w:b/>
          <w:szCs w:val="22"/>
          <w:lang w:val="lt-LT"/>
        </w:rPr>
      </w:pPr>
      <w:r>
        <w:rPr>
          <w:b/>
          <w:szCs w:val="22"/>
          <w:lang w:val="lt-LT"/>
        </w:rPr>
        <w:t>12.</w:t>
      </w:r>
      <w:r>
        <w:rPr>
          <w:b/>
          <w:szCs w:val="22"/>
          <w:lang w:val="lt-LT"/>
        </w:rPr>
        <w:tab/>
        <w:t>REGISTRACIJOS PAŽYMĖJIMO NUMERIS (-IAI)</w:t>
      </w:r>
    </w:p>
    <w:p w14:paraId="33F868C0" w14:textId="77777777" w:rsidR="00DF6F3F" w:rsidRDefault="00DF6F3F">
      <w:pPr>
        <w:spacing w:line="240" w:lineRule="auto"/>
        <w:rPr>
          <w:szCs w:val="22"/>
          <w:lang w:val="lt-LT"/>
        </w:rPr>
      </w:pPr>
    </w:p>
    <w:p w14:paraId="5BD767D0" w14:textId="77777777" w:rsidR="00DF6F3F" w:rsidRDefault="00371309">
      <w:pPr>
        <w:rPr>
          <w:bCs/>
          <w:szCs w:val="22"/>
          <w:lang w:val="lt-LT"/>
        </w:rPr>
      </w:pPr>
      <w:r>
        <w:rPr>
          <w:bCs/>
          <w:szCs w:val="22"/>
          <w:lang w:val="lt-LT"/>
        </w:rPr>
        <w:t xml:space="preserve">LT/1/19/4429/005 </w:t>
      </w:r>
      <w:r w:rsidRPr="00207CA8">
        <w:rPr>
          <w:shd w:val="clear" w:color="auto" w:fill="F2F2F2"/>
          <w:lang w:val="lt-LT"/>
        </w:rPr>
        <w:t>– 1500 ml, N1</w:t>
      </w:r>
    </w:p>
    <w:p w14:paraId="71B67D23" w14:textId="77777777" w:rsidR="00DF6F3F" w:rsidRPr="00207CA8" w:rsidRDefault="00371309">
      <w:pPr>
        <w:rPr>
          <w:shd w:val="clear" w:color="auto" w:fill="F2F2F2"/>
          <w:lang w:val="lt-LT"/>
        </w:rPr>
      </w:pPr>
      <w:r>
        <w:rPr>
          <w:bCs/>
          <w:szCs w:val="22"/>
          <w:lang w:val="lt-LT"/>
        </w:rPr>
        <w:t xml:space="preserve">LT/1/19/4429/006 </w:t>
      </w:r>
      <w:r w:rsidRPr="00207CA8">
        <w:rPr>
          <w:shd w:val="clear" w:color="auto" w:fill="F2F2F2"/>
          <w:lang w:val="lt-LT"/>
        </w:rPr>
        <w:t>– 1500 ml, N4</w:t>
      </w:r>
    </w:p>
    <w:p w14:paraId="00EB9B1C" w14:textId="77777777" w:rsidR="00ED1553" w:rsidRPr="00207CA8" w:rsidRDefault="00ED1553" w:rsidP="00ED1553">
      <w:pPr>
        <w:rPr>
          <w:shd w:val="clear" w:color="auto" w:fill="F2F2F2"/>
          <w:lang w:val="lt-LT"/>
        </w:rPr>
      </w:pPr>
      <w:r>
        <w:rPr>
          <w:bCs/>
          <w:szCs w:val="22"/>
          <w:lang w:val="lt-LT"/>
        </w:rPr>
        <w:t>LT/1/19/4429/0</w:t>
      </w:r>
      <w:r w:rsidR="00797E85">
        <w:rPr>
          <w:bCs/>
          <w:szCs w:val="22"/>
          <w:lang w:val="lt-LT"/>
        </w:rPr>
        <w:t>09</w:t>
      </w:r>
      <w:r>
        <w:rPr>
          <w:bCs/>
          <w:szCs w:val="22"/>
          <w:lang w:val="lt-LT"/>
        </w:rPr>
        <w:t xml:space="preserve"> </w:t>
      </w:r>
      <w:r w:rsidRPr="00207CA8">
        <w:rPr>
          <w:shd w:val="clear" w:color="auto" w:fill="F2F2F2"/>
          <w:lang w:val="lt-LT"/>
        </w:rPr>
        <w:t>– 1500 ml, N5</w:t>
      </w:r>
    </w:p>
    <w:p w14:paraId="69AA2A28" w14:textId="77777777" w:rsidR="00DF6F3F" w:rsidRDefault="00DF6F3F">
      <w:pPr>
        <w:spacing w:line="240" w:lineRule="auto"/>
        <w:rPr>
          <w:szCs w:val="22"/>
          <w:lang w:val="lt-LT"/>
        </w:rPr>
      </w:pPr>
    </w:p>
    <w:p w14:paraId="40202815" w14:textId="77777777" w:rsidR="00DF6F3F" w:rsidRDefault="00DF6F3F">
      <w:pPr>
        <w:spacing w:line="240" w:lineRule="auto"/>
        <w:rPr>
          <w:szCs w:val="22"/>
          <w:lang w:val="lt-LT"/>
        </w:rPr>
      </w:pPr>
    </w:p>
    <w:p w14:paraId="2CAE93FC"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rPr>
          <w:b/>
          <w:szCs w:val="22"/>
          <w:lang w:val="lt-LT"/>
        </w:rPr>
      </w:pPr>
      <w:r>
        <w:rPr>
          <w:b/>
          <w:szCs w:val="22"/>
          <w:lang w:val="lt-LT"/>
        </w:rPr>
        <w:t>13.</w:t>
      </w:r>
      <w:r>
        <w:rPr>
          <w:b/>
          <w:szCs w:val="22"/>
          <w:lang w:val="lt-LT"/>
        </w:rPr>
        <w:tab/>
        <w:t>SERIJOS NUMERIS</w:t>
      </w:r>
    </w:p>
    <w:p w14:paraId="406FE2AB" w14:textId="77777777" w:rsidR="00DF6F3F" w:rsidRDefault="00DF6F3F">
      <w:pPr>
        <w:spacing w:line="240" w:lineRule="auto"/>
        <w:rPr>
          <w:szCs w:val="22"/>
          <w:lang w:val="lt-LT"/>
        </w:rPr>
      </w:pPr>
    </w:p>
    <w:p w14:paraId="1F5795D6" w14:textId="77777777" w:rsidR="00DF6F3F" w:rsidRDefault="00371309">
      <w:pPr>
        <w:spacing w:line="240" w:lineRule="auto"/>
      </w:pPr>
      <w:r>
        <w:rPr>
          <w:szCs w:val="22"/>
          <w:lang w:val="lt-LT"/>
        </w:rPr>
        <w:t xml:space="preserve">Serija: </w:t>
      </w:r>
    </w:p>
    <w:p w14:paraId="7E1BF2CD" w14:textId="77777777" w:rsidR="00DF6F3F" w:rsidRDefault="00DF6F3F">
      <w:pPr>
        <w:spacing w:line="240" w:lineRule="auto"/>
        <w:rPr>
          <w:szCs w:val="22"/>
          <w:lang w:val="lt-LT"/>
        </w:rPr>
      </w:pPr>
    </w:p>
    <w:p w14:paraId="113EAE4B" w14:textId="77777777" w:rsidR="00DF6F3F" w:rsidRDefault="00DF6F3F">
      <w:pPr>
        <w:spacing w:line="240" w:lineRule="auto"/>
        <w:rPr>
          <w:szCs w:val="22"/>
          <w:lang w:val="lt-LT"/>
        </w:rPr>
      </w:pPr>
    </w:p>
    <w:p w14:paraId="2CB124A0"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rPr>
          <w:b/>
          <w:szCs w:val="22"/>
          <w:lang w:val="lt-LT"/>
        </w:rPr>
      </w:pPr>
      <w:r>
        <w:rPr>
          <w:b/>
          <w:szCs w:val="22"/>
          <w:lang w:val="lt-LT"/>
        </w:rPr>
        <w:t>14.</w:t>
      </w:r>
      <w:r>
        <w:rPr>
          <w:b/>
          <w:szCs w:val="22"/>
          <w:lang w:val="lt-LT"/>
        </w:rPr>
        <w:tab/>
        <w:t>PARDAVIMO (IŠDAVIMO) TVARKA</w:t>
      </w:r>
    </w:p>
    <w:p w14:paraId="22D6DC81" w14:textId="77777777" w:rsidR="00DF6F3F" w:rsidRDefault="00DF6F3F">
      <w:pPr>
        <w:spacing w:line="240" w:lineRule="auto"/>
        <w:rPr>
          <w:szCs w:val="22"/>
          <w:lang w:val="lt-LT"/>
        </w:rPr>
      </w:pPr>
    </w:p>
    <w:p w14:paraId="27D5F431" w14:textId="77777777" w:rsidR="00DF6F3F" w:rsidRDefault="00371309">
      <w:pPr>
        <w:spacing w:line="240" w:lineRule="auto"/>
      </w:pPr>
      <w:r>
        <w:rPr>
          <w:szCs w:val="22"/>
          <w:lang w:val="lt-LT"/>
        </w:rPr>
        <w:t>Receptinis vaistas</w:t>
      </w:r>
    </w:p>
    <w:p w14:paraId="5605BF89" w14:textId="77777777" w:rsidR="00DF6F3F" w:rsidRDefault="00DF6F3F">
      <w:pPr>
        <w:spacing w:line="240" w:lineRule="auto"/>
        <w:rPr>
          <w:szCs w:val="22"/>
          <w:lang w:val="lt-LT"/>
        </w:rPr>
      </w:pPr>
    </w:p>
    <w:p w14:paraId="3591CC67" w14:textId="77777777" w:rsidR="00DF6F3F" w:rsidRDefault="00DF6F3F">
      <w:pPr>
        <w:spacing w:line="240" w:lineRule="auto"/>
        <w:rPr>
          <w:szCs w:val="22"/>
          <w:lang w:val="lt-LT"/>
        </w:rPr>
      </w:pPr>
    </w:p>
    <w:p w14:paraId="355B58E5"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rPr>
          <w:b/>
          <w:szCs w:val="22"/>
          <w:lang w:val="lt-LT"/>
        </w:rPr>
      </w:pPr>
      <w:r>
        <w:rPr>
          <w:b/>
          <w:szCs w:val="22"/>
          <w:lang w:val="lt-LT"/>
        </w:rPr>
        <w:t>15.</w:t>
      </w:r>
      <w:r>
        <w:rPr>
          <w:b/>
          <w:szCs w:val="22"/>
          <w:lang w:val="lt-LT"/>
        </w:rPr>
        <w:tab/>
        <w:t>VARTOJIMO INSTRUKCIJA</w:t>
      </w:r>
    </w:p>
    <w:p w14:paraId="0C6E1BFE" w14:textId="77777777" w:rsidR="00DF6F3F" w:rsidRDefault="00DF6F3F">
      <w:pPr>
        <w:spacing w:line="240" w:lineRule="auto"/>
        <w:rPr>
          <w:szCs w:val="22"/>
          <w:lang w:val="lt-LT"/>
        </w:rPr>
      </w:pPr>
    </w:p>
    <w:p w14:paraId="773487BB" w14:textId="77777777" w:rsidR="00DF6F3F" w:rsidRDefault="00DF6F3F">
      <w:pPr>
        <w:spacing w:line="240" w:lineRule="auto"/>
        <w:rPr>
          <w:szCs w:val="22"/>
          <w:lang w:val="lt-LT"/>
        </w:rPr>
      </w:pPr>
    </w:p>
    <w:p w14:paraId="3548146F"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rPr>
          <w:b/>
          <w:szCs w:val="22"/>
          <w:lang w:val="lt-LT"/>
        </w:rPr>
      </w:pPr>
      <w:r>
        <w:rPr>
          <w:b/>
          <w:szCs w:val="22"/>
          <w:lang w:val="lt-LT"/>
        </w:rPr>
        <w:t>16.</w:t>
      </w:r>
      <w:r>
        <w:rPr>
          <w:b/>
          <w:szCs w:val="22"/>
          <w:lang w:val="lt-LT"/>
        </w:rPr>
        <w:tab/>
        <w:t>INFORMACIJA BRAILIO RAŠTU</w:t>
      </w:r>
    </w:p>
    <w:p w14:paraId="2944B7C6" w14:textId="77777777" w:rsidR="00DF6F3F" w:rsidRDefault="00DF6F3F">
      <w:pPr>
        <w:spacing w:line="240" w:lineRule="auto"/>
        <w:rPr>
          <w:szCs w:val="22"/>
          <w:lang w:val="lt-LT"/>
        </w:rPr>
      </w:pPr>
    </w:p>
    <w:p w14:paraId="4C4AEB6A" w14:textId="77777777" w:rsidR="00DF6F3F" w:rsidRDefault="00371309">
      <w:pPr>
        <w:spacing w:line="240" w:lineRule="auto"/>
      </w:pPr>
      <w:r>
        <w:rPr>
          <w:szCs w:val="22"/>
          <w:shd w:val="clear" w:color="auto" w:fill="D3D3D3"/>
          <w:lang w:val="lt-LT"/>
        </w:rPr>
        <w:t>Priimtas pagrindimas informacijos Brailio raštu nepateikti.</w:t>
      </w:r>
    </w:p>
    <w:p w14:paraId="71361C18" w14:textId="77777777" w:rsidR="00DF6F3F" w:rsidRDefault="00DF6F3F">
      <w:pPr>
        <w:spacing w:line="240" w:lineRule="auto"/>
        <w:rPr>
          <w:szCs w:val="22"/>
          <w:lang w:val="lt-LT"/>
        </w:rPr>
      </w:pPr>
    </w:p>
    <w:p w14:paraId="43E0B5B6" w14:textId="77777777" w:rsidR="00DF6F3F" w:rsidRDefault="00DF6F3F">
      <w:pPr>
        <w:spacing w:line="240" w:lineRule="auto"/>
        <w:rPr>
          <w:szCs w:val="22"/>
          <w:lang w:val="lt-LT"/>
        </w:rPr>
      </w:pPr>
    </w:p>
    <w:p w14:paraId="1EA7DDA9" w14:textId="77777777" w:rsidR="00DF6F3F" w:rsidRDefault="00371309">
      <w:pPr>
        <w:pageBreakBefore/>
        <w:pBdr>
          <w:top w:val="single" w:sz="4" w:space="1" w:color="000000"/>
          <w:left w:val="single" w:sz="4" w:space="1" w:color="000000"/>
          <w:bottom w:val="single" w:sz="4" w:space="1" w:color="000000"/>
          <w:right w:val="single" w:sz="4" w:space="1" w:color="000000"/>
        </w:pBdr>
        <w:spacing w:line="240" w:lineRule="auto"/>
      </w:pPr>
      <w:r>
        <w:rPr>
          <w:b/>
          <w:bCs/>
          <w:szCs w:val="22"/>
          <w:lang w:val="lt-LT"/>
        </w:rPr>
        <w:lastRenderedPageBreak/>
        <w:t>INFORMACIJA ANT VIDINĖS PAKUOTĖS</w:t>
      </w:r>
    </w:p>
    <w:p w14:paraId="28EF6E5E" w14:textId="77777777" w:rsidR="00DF6F3F" w:rsidRDefault="00DF6F3F">
      <w:pPr>
        <w:pBdr>
          <w:top w:val="single" w:sz="4" w:space="1" w:color="000000"/>
          <w:left w:val="single" w:sz="4" w:space="1" w:color="000000"/>
          <w:bottom w:val="single" w:sz="4" w:space="1" w:color="000000"/>
          <w:right w:val="single" w:sz="4" w:space="1" w:color="000000"/>
        </w:pBdr>
        <w:spacing w:line="240" w:lineRule="auto"/>
        <w:ind w:left="567" w:hanging="567"/>
        <w:rPr>
          <w:bCs/>
          <w:szCs w:val="22"/>
          <w:lang w:val="lt-LT"/>
        </w:rPr>
      </w:pPr>
    </w:p>
    <w:p w14:paraId="0469DB0D" w14:textId="77777777" w:rsidR="00DF6F3F" w:rsidRDefault="00371309">
      <w:pPr>
        <w:pBdr>
          <w:top w:val="single" w:sz="4" w:space="1" w:color="000000"/>
          <w:left w:val="single" w:sz="4" w:space="1" w:color="000000"/>
          <w:bottom w:val="single" w:sz="4" w:space="1" w:color="000000"/>
          <w:right w:val="single" w:sz="4" w:space="1" w:color="000000"/>
        </w:pBdr>
        <w:spacing w:line="240" w:lineRule="auto"/>
      </w:pPr>
      <w:r>
        <w:rPr>
          <w:b/>
          <w:bCs/>
          <w:szCs w:val="22"/>
          <w:lang w:val="lt-LT"/>
        </w:rPr>
        <w:t>3 KAMERŲ MAIŠELIO ETIKETĖ (2000 ml)</w:t>
      </w:r>
    </w:p>
    <w:p w14:paraId="6C053F76" w14:textId="77777777" w:rsidR="00DF6F3F" w:rsidRDefault="00DF6F3F">
      <w:pPr>
        <w:spacing w:line="240" w:lineRule="auto"/>
        <w:rPr>
          <w:szCs w:val="22"/>
          <w:lang w:val="lt-LT"/>
        </w:rPr>
      </w:pPr>
    </w:p>
    <w:p w14:paraId="2060857C" w14:textId="77777777" w:rsidR="00DF6F3F" w:rsidRDefault="00DF6F3F">
      <w:pPr>
        <w:spacing w:line="240" w:lineRule="auto"/>
        <w:rPr>
          <w:szCs w:val="22"/>
          <w:lang w:val="lt-LT"/>
        </w:rPr>
      </w:pPr>
    </w:p>
    <w:p w14:paraId="31EDA404"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rPr>
          <w:b/>
          <w:szCs w:val="22"/>
          <w:lang w:val="lt-LT"/>
        </w:rPr>
      </w:pPr>
      <w:r>
        <w:rPr>
          <w:b/>
          <w:szCs w:val="22"/>
          <w:lang w:val="lt-LT"/>
        </w:rPr>
        <w:t>1.</w:t>
      </w:r>
      <w:r>
        <w:rPr>
          <w:b/>
          <w:szCs w:val="22"/>
          <w:lang w:val="lt-LT"/>
        </w:rPr>
        <w:tab/>
        <w:t>VAISTINIO PREPARATO PAVADINIMAS</w:t>
      </w:r>
    </w:p>
    <w:p w14:paraId="04B9E940" w14:textId="77777777" w:rsidR="00DF6F3F" w:rsidRDefault="00DF6F3F">
      <w:pPr>
        <w:spacing w:line="240" w:lineRule="auto"/>
        <w:rPr>
          <w:szCs w:val="22"/>
          <w:lang w:val="lt-LT"/>
        </w:rPr>
      </w:pPr>
    </w:p>
    <w:p w14:paraId="6B35EDC6" w14:textId="77777777" w:rsidR="00DF6F3F" w:rsidRDefault="00371309">
      <w:pPr>
        <w:spacing w:line="240" w:lineRule="auto"/>
      </w:pPr>
      <w:r>
        <w:rPr>
          <w:szCs w:val="22"/>
          <w:lang w:val="lt-LT"/>
        </w:rPr>
        <w:t>OLIMEL N12E</w:t>
      </w:r>
      <w:r>
        <w:rPr>
          <w:szCs w:val="22"/>
          <w:lang w:val="pt-BR"/>
        </w:rPr>
        <w:t xml:space="preserve"> infuzin</w:t>
      </w:r>
      <w:r>
        <w:rPr>
          <w:szCs w:val="22"/>
          <w:lang w:val="lt-LT"/>
        </w:rPr>
        <w:t>ė emulsija</w:t>
      </w:r>
    </w:p>
    <w:p w14:paraId="0EEFC79C" w14:textId="77777777" w:rsidR="00DF6F3F" w:rsidRDefault="00DF6F3F">
      <w:pPr>
        <w:spacing w:line="240" w:lineRule="auto"/>
        <w:rPr>
          <w:szCs w:val="22"/>
          <w:lang w:val="lt-LT"/>
        </w:rPr>
      </w:pPr>
    </w:p>
    <w:p w14:paraId="1FC956C2" w14:textId="77777777" w:rsidR="00DF6F3F" w:rsidRDefault="00DF6F3F">
      <w:pPr>
        <w:spacing w:line="240" w:lineRule="auto"/>
        <w:rPr>
          <w:szCs w:val="22"/>
          <w:lang w:val="lt-LT"/>
        </w:rPr>
      </w:pPr>
    </w:p>
    <w:p w14:paraId="0A1214F7"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rPr>
          <w:b/>
          <w:szCs w:val="22"/>
          <w:lang w:val="lt-LT"/>
        </w:rPr>
      </w:pPr>
      <w:r>
        <w:rPr>
          <w:b/>
          <w:szCs w:val="22"/>
          <w:lang w:val="lt-LT"/>
        </w:rPr>
        <w:t>2.</w:t>
      </w:r>
      <w:r>
        <w:rPr>
          <w:b/>
          <w:szCs w:val="22"/>
          <w:lang w:val="lt-LT"/>
        </w:rPr>
        <w:tab/>
        <w:t>VEIKLIOJI MEDŽIAGA IR JOS KIEKIS</w:t>
      </w:r>
    </w:p>
    <w:p w14:paraId="72BAFBF4" w14:textId="77777777" w:rsidR="00DF6F3F" w:rsidRDefault="00DF6F3F">
      <w:pPr>
        <w:spacing w:line="240" w:lineRule="auto"/>
        <w:rPr>
          <w:szCs w:val="22"/>
          <w:lang w:val="lt-LT"/>
        </w:rPr>
      </w:pPr>
    </w:p>
    <w:p w14:paraId="0A60B0A3" w14:textId="77777777" w:rsidR="00DF6F3F" w:rsidRDefault="00DF6F3F">
      <w:pPr>
        <w:spacing w:line="240" w:lineRule="auto"/>
        <w:rPr>
          <w:szCs w:val="22"/>
          <w:lang w:val="lt-LT"/>
        </w:rPr>
      </w:pPr>
    </w:p>
    <w:tbl>
      <w:tblPr>
        <w:tblW w:w="9016" w:type="dxa"/>
        <w:tblCellMar>
          <w:left w:w="10" w:type="dxa"/>
          <w:right w:w="10" w:type="dxa"/>
        </w:tblCellMar>
        <w:tblLook w:val="04A0" w:firstRow="1" w:lastRow="0" w:firstColumn="1" w:lastColumn="0" w:noHBand="0" w:noVBand="1"/>
      </w:tblPr>
      <w:tblGrid>
        <w:gridCol w:w="5293"/>
        <w:gridCol w:w="3723"/>
      </w:tblGrid>
      <w:tr w:rsidR="00DF6F3F" w14:paraId="417621A8" w14:textId="77777777">
        <w:tc>
          <w:tcPr>
            <w:tcW w:w="52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50D65" w14:textId="77777777" w:rsidR="00DF6F3F" w:rsidRDefault="00DF6F3F">
            <w:pPr>
              <w:spacing w:line="240" w:lineRule="auto"/>
              <w:rPr>
                <w:szCs w:val="22"/>
                <w:lang w:val="lt-LT"/>
              </w:rPr>
            </w:pPr>
          </w:p>
        </w:tc>
        <w:tc>
          <w:tcPr>
            <w:tcW w:w="3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FADAA" w14:textId="77777777" w:rsidR="00DF6F3F" w:rsidRDefault="00371309">
            <w:pPr>
              <w:spacing w:line="240" w:lineRule="auto"/>
              <w:rPr>
                <w:szCs w:val="22"/>
                <w:lang w:val="lt-LT"/>
              </w:rPr>
            </w:pPr>
            <w:r>
              <w:rPr>
                <w:szCs w:val="22"/>
                <w:lang w:val="lt-LT"/>
              </w:rPr>
              <w:t>Kiekis maišelyje</w:t>
            </w:r>
          </w:p>
        </w:tc>
      </w:tr>
      <w:tr w:rsidR="00DF6F3F" w14:paraId="7CE8E50E" w14:textId="77777777">
        <w:tc>
          <w:tcPr>
            <w:tcW w:w="52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60E22" w14:textId="77777777" w:rsidR="00DF6F3F" w:rsidRDefault="00DF6F3F">
            <w:pPr>
              <w:tabs>
                <w:tab w:val="clear" w:pos="567"/>
              </w:tabs>
              <w:snapToGrid/>
              <w:spacing w:line="240" w:lineRule="auto"/>
              <w:rPr>
                <w:szCs w:val="22"/>
                <w:lang w:val="lt-LT"/>
              </w:rPr>
            </w:pPr>
          </w:p>
        </w:tc>
        <w:tc>
          <w:tcPr>
            <w:tcW w:w="3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921F7" w14:textId="77777777" w:rsidR="00DF6F3F" w:rsidRDefault="00371309">
            <w:pPr>
              <w:pStyle w:val="TableCenter"/>
              <w:spacing w:before="0" w:after="0"/>
              <w:jc w:val="left"/>
              <w:rPr>
                <w:sz w:val="22"/>
                <w:szCs w:val="22"/>
              </w:rPr>
            </w:pPr>
            <w:r>
              <w:rPr>
                <w:sz w:val="22"/>
                <w:szCs w:val="22"/>
              </w:rPr>
              <w:t>2000 ml</w:t>
            </w:r>
          </w:p>
        </w:tc>
      </w:tr>
      <w:tr w:rsidR="00DF6F3F" w14:paraId="7D932C94" w14:textId="77777777">
        <w:tc>
          <w:tcPr>
            <w:tcW w:w="5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8529C" w14:textId="77777777" w:rsidR="00DF6F3F" w:rsidRDefault="00371309">
            <w:pPr>
              <w:pStyle w:val="TableCenter"/>
              <w:spacing w:before="0" w:after="0"/>
              <w:jc w:val="left"/>
            </w:pPr>
            <w:r>
              <w:rPr>
                <w:sz w:val="22"/>
                <w:szCs w:val="22"/>
              </w:rPr>
              <w:t xml:space="preserve">27,5% (atitinka 27,5 g/100 ml) </w:t>
            </w:r>
            <w:r>
              <w:rPr>
                <w:i/>
                <w:sz w:val="22"/>
                <w:szCs w:val="22"/>
                <w:lang w:val="it-IT"/>
              </w:rPr>
              <w:t>Solutio Glucosi</w:t>
            </w:r>
          </w:p>
        </w:tc>
        <w:tc>
          <w:tcPr>
            <w:tcW w:w="3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5DC5A" w14:textId="77777777" w:rsidR="00DF6F3F" w:rsidRDefault="00371309">
            <w:pPr>
              <w:pStyle w:val="TableCenter"/>
              <w:spacing w:before="0" w:after="0"/>
              <w:jc w:val="left"/>
              <w:rPr>
                <w:sz w:val="22"/>
                <w:szCs w:val="22"/>
                <w:lang w:val="fr-FR"/>
              </w:rPr>
            </w:pPr>
            <w:r>
              <w:rPr>
                <w:sz w:val="22"/>
                <w:szCs w:val="22"/>
                <w:lang w:val="fr-FR"/>
              </w:rPr>
              <w:t>533 ml</w:t>
            </w:r>
          </w:p>
        </w:tc>
      </w:tr>
      <w:tr w:rsidR="00DF6F3F" w14:paraId="529EA4BC" w14:textId="77777777">
        <w:tc>
          <w:tcPr>
            <w:tcW w:w="5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21956" w14:textId="77777777" w:rsidR="00DF6F3F" w:rsidRDefault="00371309">
            <w:pPr>
              <w:pStyle w:val="TableCenter"/>
              <w:spacing w:before="0" w:after="0"/>
              <w:jc w:val="left"/>
            </w:pPr>
            <w:r>
              <w:rPr>
                <w:sz w:val="22"/>
                <w:szCs w:val="22"/>
              </w:rPr>
              <w:t xml:space="preserve">14,2% (atitinka 14,2 g/100 ml) </w:t>
            </w:r>
            <w:proofErr w:type="spellStart"/>
            <w:r>
              <w:rPr>
                <w:i/>
                <w:sz w:val="22"/>
                <w:szCs w:val="22"/>
              </w:rPr>
              <w:t>Solutio</w:t>
            </w:r>
            <w:proofErr w:type="spellEnd"/>
            <w:r>
              <w:rPr>
                <w:i/>
                <w:sz w:val="22"/>
                <w:szCs w:val="22"/>
              </w:rPr>
              <w:t xml:space="preserve"> </w:t>
            </w:r>
            <w:proofErr w:type="spellStart"/>
            <w:r>
              <w:rPr>
                <w:i/>
                <w:sz w:val="22"/>
                <w:szCs w:val="22"/>
              </w:rPr>
              <w:t>Aminoacidorum</w:t>
            </w:r>
            <w:proofErr w:type="spellEnd"/>
            <w:r>
              <w:rPr>
                <w:sz w:val="22"/>
                <w:szCs w:val="22"/>
              </w:rPr>
              <w:t xml:space="preserve"> </w:t>
            </w:r>
          </w:p>
        </w:tc>
        <w:tc>
          <w:tcPr>
            <w:tcW w:w="3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2BD8D" w14:textId="77777777" w:rsidR="00DF6F3F" w:rsidRDefault="00371309">
            <w:pPr>
              <w:pStyle w:val="TableCenter"/>
              <w:spacing w:before="0" w:after="0"/>
              <w:jc w:val="left"/>
              <w:rPr>
                <w:sz w:val="22"/>
                <w:szCs w:val="22"/>
              </w:rPr>
            </w:pPr>
            <w:r>
              <w:rPr>
                <w:sz w:val="22"/>
                <w:szCs w:val="22"/>
              </w:rPr>
              <w:t>1067 ml</w:t>
            </w:r>
          </w:p>
        </w:tc>
      </w:tr>
      <w:tr w:rsidR="00DF6F3F" w14:paraId="7A51C1BC" w14:textId="77777777">
        <w:tc>
          <w:tcPr>
            <w:tcW w:w="5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2AA52" w14:textId="77777777" w:rsidR="00DF6F3F" w:rsidRDefault="00371309">
            <w:pPr>
              <w:pStyle w:val="TableCenter"/>
              <w:spacing w:before="0" w:after="0"/>
              <w:jc w:val="left"/>
            </w:pPr>
            <w:r>
              <w:rPr>
                <w:sz w:val="22"/>
                <w:szCs w:val="22"/>
              </w:rPr>
              <w:t>17,5% (atitinka 17,5 g/100 ml)</w:t>
            </w:r>
            <w:r>
              <w:rPr>
                <w:i/>
                <w:sz w:val="22"/>
                <w:szCs w:val="22"/>
              </w:rPr>
              <w:t xml:space="preserve"> E</w:t>
            </w:r>
            <w:r>
              <w:rPr>
                <w:i/>
                <w:sz w:val="22"/>
                <w:szCs w:val="22"/>
                <w:lang w:val="pt-BR"/>
              </w:rPr>
              <w:t>mulsio Adipum</w:t>
            </w:r>
          </w:p>
        </w:tc>
        <w:tc>
          <w:tcPr>
            <w:tcW w:w="3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CE673" w14:textId="77777777" w:rsidR="00DF6F3F" w:rsidRDefault="00371309">
            <w:pPr>
              <w:pStyle w:val="TableCenter"/>
              <w:spacing w:before="0" w:after="0"/>
              <w:jc w:val="left"/>
              <w:rPr>
                <w:sz w:val="22"/>
                <w:szCs w:val="22"/>
              </w:rPr>
            </w:pPr>
            <w:r>
              <w:rPr>
                <w:sz w:val="22"/>
                <w:szCs w:val="22"/>
              </w:rPr>
              <w:t>400 ml</w:t>
            </w:r>
          </w:p>
        </w:tc>
      </w:tr>
    </w:tbl>
    <w:p w14:paraId="2D824228" w14:textId="77777777" w:rsidR="00DF6F3F" w:rsidRDefault="00DF6F3F">
      <w:pPr>
        <w:spacing w:line="240" w:lineRule="auto"/>
        <w:rPr>
          <w:szCs w:val="22"/>
          <w:lang w:val="lt-LT"/>
        </w:rPr>
      </w:pPr>
    </w:p>
    <w:p w14:paraId="7930D1EB" w14:textId="77777777" w:rsidR="00DF6F3F" w:rsidRDefault="00DF6F3F">
      <w:pPr>
        <w:spacing w:line="240" w:lineRule="auto"/>
        <w:rPr>
          <w:szCs w:val="22"/>
          <w:lang w:val="lt-LT"/>
        </w:rPr>
      </w:pPr>
    </w:p>
    <w:p w14:paraId="60F218F5" w14:textId="77777777" w:rsidR="00DF6F3F" w:rsidRDefault="00371309">
      <w:pPr>
        <w:spacing w:line="240" w:lineRule="auto"/>
      </w:pPr>
      <w:r>
        <w:rPr>
          <w:szCs w:val="22"/>
          <w:lang w:val="lt-LT"/>
        </w:rPr>
        <w:t>2000 ml paruoštos emulsijos sudėtis:</w:t>
      </w:r>
      <w:r>
        <w:rPr>
          <w:szCs w:val="22"/>
          <w:lang w:val="lt-LT"/>
        </w:rPr>
        <w:tab/>
      </w:r>
    </w:p>
    <w:p w14:paraId="42B4611F" w14:textId="77777777" w:rsidR="00DF6F3F" w:rsidRDefault="00DF6F3F">
      <w:pPr>
        <w:tabs>
          <w:tab w:val="clear" w:pos="567"/>
          <w:tab w:val="left" w:pos="1296"/>
        </w:tabs>
        <w:spacing w:line="240" w:lineRule="auto"/>
        <w:rPr>
          <w:rFonts w:eastAsia="MS Mincho"/>
          <w:b/>
          <w:i/>
          <w:szCs w:val="22"/>
          <w:lang w:val="en-US" w:eastAsia="ja-JP"/>
        </w:rPr>
      </w:pPr>
    </w:p>
    <w:tbl>
      <w:tblPr>
        <w:tblW w:w="5000" w:type="pct"/>
        <w:jc w:val="center"/>
        <w:tblLayout w:type="fixed"/>
        <w:tblCellMar>
          <w:left w:w="10" w:type="dxa"/>
          <w:right w:w="10" w:type="dxa"/>
        </w:tblCellMar>
        <w:tblLook w:val="04A0" w:firstRow="1" w:lastRow="0" w:firstColumn="1" w:lastColumn="0" w:noHBand="0" w:noVBand="1"/>
      </w:tblPr>
      <w:tblGrid>
        <w:gridCol w:w="6633"/>
        <w:gridCol w:w="2421"/>
      </w:tblGrid>
      <w:tr w:rsidR="00DF6F3F" w14:paraId="5338E984"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1CFEAE3E" w14:textId="77777777" w:rsidR="00DF6F3F" w:rsidRDefault="00371309">
            <w:pPr>
              <w:tabs>
                <w:tab w:val="clear" w:pos="567"/>
                <w:tab w:val="left" w:pos="1296"/>
              </w:tabs>
              <w:spacing w:line="240" w:lineRule="auto"/>
            </w:pPr>
            <w:proofErr w:type="spellStart"/>
            <w:r>
              <w:rPr>
                <w:i/>
                <w:szCs w:val="22"/>
                <w:lang w:val="lt-LT"/>
              </w:rPr>
              <w:t>Olivae</w:t>
            </w:r>
            <w:proofErr w:type="spellEnd"/>
            <w:r>
              <w:rPr>
                <w:i/>
                <w:szCs w:val="22"/>
                <w:lang w:val="lt-LT"/>
              </w:rPr>
              <w:t xml:space="preserve"> </w:t>
            </w:r>
            <w:proofErr w:type="spellStart"/>
            <w:r>
              <w:rPr>
                <w:i/>
                <w:szCs w:val="22"/>
                <w:lang w:val="lt-LT"/>
              </w:rPr>
              <w:t>oleum</w:t>
            </w:r>
            <w:proofErr w:type="spellEnd"/>
            <w:r>
              <w:rPr>
                <w:i/>
                <w:szCs w:val="22"/>
                <w:lang w:val="lt-LT"/>
              </w:rPr>
              <w:t xml:space="preserve"> </w:t>
            </w:r>
            <w:proofErr w:type="spellStart"/>
            <w:r>
              <w:rPr>
                <w:i/>
                <w:szCs w:val="22"/>
                <w:lang w:val="lt-LT"/>
              </w:rPr>
              <w:t>raffinatum</w:t>
            </w:r>
            <w:proofErr w:type="spellEnd"/>
            <w:r>
              <w:rPr>
                <w:szCs w:val="22"/>
                <w:lang w:val="lt-LT"/>
              </w:rPr>
              <w:t>/</w:t>
            </w:r>
            <w:proofErr w:type="spellStart"/>
            <w:r>
              <w:rPr>
                <w:i/>
                <w:szCs w:val="22"/>
                <w:lang w:val="lt-LT"/>
              </w:rPr>
              <w:t>Soiae</w:t>
            </w:r>
            <w:proofErr w:type="spellEnd"/>
            <w:r>
              <w:rPr>
                <w:i/>
                <w:szCs w:val="22"/>
                <w:lang w:val="lt-LT"/>
              </w:rPr>
              <w:t xml:space="preserve"> </w:t>
            </w:r>
            <w:proofErr w:type="spellStart"/>
            <w:r>
              <w:rPr>
                <w:i/>
                <w:szCs w:val="22"/>
                <w:lang w:val="lt-LT"/>
              </w:rPr>
              <w:t>oleum</w:t>
            </w:r>
            <w:proofErr w:type="spellEnd"/>
            <w:r>
              <w:rPr>
                <w:i/>
                <w:szCs w:val="22"/>
                <w:lang w:val="lt-LT"/>
              </w:rPr>
              <w:t xml:space="preserve"> </w:t>
            </w:r>
            <w:proofErr w:type="spellStart"/>
            <w:r>
              <w:rPr>
                <w:i/>
                <w:szCs w:val="22"/>
                <w:lang w:val="lt-LT"/>
              </w:rPr>
              <w:t>raffinatum</w:t>
            </w:r>
            <w:proofErr w:type="spellEnd"/>
            <w:r>
              <w:rPr>
                <w:i/>
                <w:szCs w:val="22"/>
                <w:lang w:val="lt-LT"/>
              </w:rPr>
              <w:t xml:space="preserve"> </w:t>
            </w:r>
            <w:r>
              <w:rPr>
                <w:szCs w:val="22"/>
                <w:vertAlign w:val="superscript"/>
                <w:lang w:val="lv-LV"/>
              </w:rPr>
              <w:t>a</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716F3B0A" w14:textId="77777777" w:rsidR="00DF6F3F" w:rsidRDefault="00371309">
            <w:pPr>
              <w:tabs>
                <w:tab w:val="clear" w:pos="567"/>
                <w:tab w:val="left" w:pos="1296"/>
              </w:tabs>
              <w:spacing w:line="240" w:lineRule="auto"/>
              <w:jc w:val="center"/>
            </w:pPr>
            <w:r>
              <w:t>70,00 g</w:t>
            </w:r>
          </w:p>
        </w:tc>
      </w:tr>
      <w:tr w:rsidR="00DF6F3F" w14:paraId="6918D762"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9634299" w14:textId="77777777" w:rsidR="00DF6F3F" w:rsidRDefault="00371309">
            <w:pPr>
              <w:tabs>
                <w:tab w:val="clear" w:pos="567"/>
                <w:tab w:val="left" w:pos="1296"/>
              </w:tabs>
              <w:spacing w:line="240" w:lineRule="auto"/>
              <w:rPr>
                <w:i/>
                <w:szCs w:val="22"/>
                <w:lang w:val="en-US" w:eastAsia="ja-JP"/>
              </w:rPr>
            </w:pPr>
            <w:proofErr w:type="spellStart"/>
            <w:r>
              <w:rPr>
                <w:i/>
                <w:szCs w:val="22"/>
                <w:lang w:val="en-US" w:eastAsia="ja-JP"/>
              </w:rPr>
              <w:t>Alaninum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7FFEB2A8" w14:textId="77777777" w:rsidR="00DF6F3F" w:rsidRDefault="00371309">
            <w:pPr>
              <w:tabs>
                <w:tab w:val="clear" w:pos="567"/>
                <w:tab w:val="left" w:pos="1296"/>
              </w:tabs>
              <w:spacing w:line="240" w:lineRule="auto"/>
              <w:jc w:val="center"/>
            </w:pPr>
            <w:r>
              <w:rPr>
                <w:lang w:val="fr-BE" w:eastAsia="fr-BE"/>
              </w:rPr>
              <w:t>21,97 g</w:t>
            </w:r>
          </w:p>
        </w:tc>
      </w:tr>
      <w:tr w:rsidR="00DF6F3F" w14:paraId="77235A11"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790BAA48" w14:textId="77777777" w:rsidR="00DF6F3F" w:rsidRDefault="00371309">
            <w:pPr>
              <w:tabs>
                <w:tab w:val="clear" w:pos="567"/>
                <w:tab w:val="left" w:pos="1296"/>
              </w:tabs>
              <w:spacing w:line="240" w:lineRule="auto"/>
              <w:rPr>
                <w:i/>
                <w:szCs w:val="22"/>
                <w:lang w:val="en-US" w:eastAsia="ja-JP"/>
              </w:rPr>
            </w:pPr>
            <w:proofErr w:type="spellStart"/>
            <w:r>
              <w:rPr>
                <w:i/>
                <w:szCs w:val="22"/>
                <w:lang w:val="en-US" w:eastAsia="ja-JP"/>
              </w:rPr>
              <w:t>Argininum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4F908AA2" w14:textId="77777777" w:rsidR="00DF6F3F" w:rsidRDefault="00371309">
            <w:pPr>
              <w:tabs>
                <w:tab w:val="clear" w:pos="567"/>
                <w:tab w:val="left" w:pos="1296"/>
              </w:tabs>
              <w:spacing w:line="240" w:lineRule="auto"/>
              <w:jc w:val="center"/>
            </w:pPr>
            <w:r>
              <w:rPr>
                <w:lang w:val="fr-BE" w:eastAsia="fr-BE"/>
              </w:rPr>
              <w:t>14,88 g</w:t>
            </w:r>
          </w:p>
        </w:tc>
      </w:tr>
      <w:tr w:rsidR="00DF6F3F" w14:paraId="7EE2500F"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24329A0" w14:textId="77777777" w:rsidR="00DF6F3F" w:rsidRDefault="00371309">
            <w:pPr>
              <w:tabs>
                <w:tab w:val="clear" w:pos="567"/>
                <w:tab w:val="left" w:pos="1296"/>
              </w:tabs>
              <w:spacing w:line="240" w:lineRule="auto"/>
              <w:rPr>
                <w:i/>
                <w:szCs w:val="22"/>
                <w:lang w:val="en-US" w:eastAsia="ja-JP"/>
              </w:rPr>
            </w:pPr>
            <w:proofErr w:type="spellStart"/>
            <w:r>
              <w:rPr>
                <w:i/>
                <w:szCs w:val="22"/>
                <w:lang w:val="en-US" w:eastAsia="ja-JP"/>
              </w:rPr>
              <w:t>Acidum</w:t>
            </w:r>
            <w:proofErr w:type="spellEnd"/>
            <w:r>
              <w:rPr>
                <w:i/>
                <w:szCs w:val="22"/>
                <w:lang w:val="en-US" w:eastAsia="ja-JP"/>
              </w:rPr>
              <w:t xml:space="preserve"> </w:t>
            </w:r>
            <w:proofErr w:type="spellStart"/>
            <w:r>
              <w:rPr>
                <w:i/>
                <w:szCs w:val="22"/>
                <w:lang w:val="en-US" w:eastAsia="ja-JP"/>
              </w:rPr>
              <w:t>asparticum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05A0A4E3" w14:textId="77777777" w:rsidR="00DF6F3F" w:rsidRDefault="00371309">
            <w:pPr>
              <w:tabs>
                <w:tab w:val="clear" w:pos="567"/>
                <w:tab w:val="left" w:pos="1296"/>
              </w:tabs>
              <w:spacing w:line="240" w:lineRule="auto"/>
              <w:jc w:val="center"/>
            </w:pPr>
            <w:r>
              <w:rPr>
                <w:lang w:val="fr-BE" w:eastAsia="fr-BE"/>
              </w:rPr>
              <w:t>4.39 g</w:t>
            </w:r>
          </w:p>
        </w:tc>
      </w:tr>
      <w:tr w:rsidR="00DF6F3F" w14:paraId="34F81A55"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B26471C" w14:textId="77777777" w:rsidR="00DF6F3F" w:rsidRDefault="00371309">
            <w:pPr>
              <w:tabs>
                <w:tab w:val="clear" w:pos="567"/>
                <w:tab w:val="left" w:pos="1296"/>
              </w:tabs>
              <w:spacing w:line="240" w:lineRule="auto"/>
            </w:pPr>
            <w:r>
              <w:rPr>
                <w:i/>
                <w:iCs/>
                <w:szCs w:val="22"/>
                <w:lang w:val="lv-LV"/>
              </w:rPr>
              <w:t>Acidum glutamicum</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1682DA29" w14:textId="77777777" w:rsidR="00DF6F3F" w:rsidRDefault="00371309">
            <w:pPr>
              <w:tabs>
                <w:tab w:val="clear" w:pos="567"/>
                <w:tab w:val="left" w:pos="1296"/>
              </w:tabs>
              <w:spacing w:line="240" w:lineRule="auto"/>
              <w:jc w:val="center"/>
            </w:pPr>
            <w:r>
              <w:rPr>
                <w:lang w:val="fr-BE" w:eastAsia="fr-BE"/>
              </w:rPr>
              <w:t>7,58 g</w:t>
            </w:r>
          </w:p>
        </w:tc>
      </w:tr>
      <w:tr w:rsidR="00DF6F3F" w14:paraId="65EB62A5"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D16F4A3" w14:textId="77777777" w:rsidR="00DF6F3F" w:rsidRDefault="00371309">
            <w:pPr>
              <w:tabs>
                <w:tab w:val="clear" w:pos="567"/>
                <w:tab w:val="left" w:pos="1296"/>
              </w:tabs>
              <w:spacing w:line="240" w:lineRule="auto"/>
            </w:pPr>
            <w:proofErr w:type="spellStart"/>
            <w:r>
              <w:rPr>
                <w:i/>
                <w:szCs w:val="22"/>
                <w:lang w:val="lt-LT"/>
              </w:rPr>
              <w:t>Glycinum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64B3EF2C" w14:textId="77777777" w:rsidR="00DF6F3F" w:rsidRDefault="00371309">
            <w:pPr>
              <w:tabs>
                <w:tab w:val="clear" w:pos="567"/>
                <w:tab w:val="left" w:pos="1296"/>
              </w:tabs>
              <w:spacing w:line="240" w:lineRule="auto"/>
              <w:jc w:val="center"/>
            </w:pPr>
            <w:r>
              <w:rPr>
                <w:lang w:val="fr-BE" w:eastAsia="fr-BE"/>
              </w:rPr>
              <w:t>10,53 g</w:t>
            </w:r>
          </w:p>
        </w:tc>
      </w:tr>
      <w:tr w:rsidR="00DF6F3F" w14:paraId="60181C6C"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123430DB" w14:textId="77777777" w:rsidR="00DF6F3F" w:rsidRDefault="00371309">
            <w:pPr>
              <w:tabs>
                <w:tab w:val="clear" w:pos="567"/>
                <w:tab w:val="left" w:pos="1296"/>
              </w:tabs>
              <w:spacing w:line="240" w:lineRule="auto"/>
              <w:rPr>
                <w:i/>
                <w:szCs w:val="22"/>
                <w:lang w:val="fr-FR" w:eastAsia="ja-JP"/>
              </w:rPr>
            </w:pPr>
            <w:r>
              <w:rPr>
                <w:i/>
                <w:szCs w:val="22"/>
                <w:lang w:val="fr-FR" w:eastAsia="ja-JP"/>
              </w:rPr>
              <w:t>Histidinum</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7742FE06" w14:textId="77777777" w:rsidR="00DF6F3F" w:rsidRDefault="00371309">
            <w:pPr>
              <w:tabs>
                <w:tab w:val="clear" w:pos="567"/>
                <w:tab w:val="left" w:pos="1296"/>
              </w:tabs>
              <w:spacing w:line="240" w:lineRule="auto"/>
              <w:jc w:val="center"/>
            </w:pPr>
            <w:r>
              <w:rPr>
                <w:lang w:val="fr-BE" w:eastAsia="fr-BE"/>
              </w:rPr>
              <w:t>9,06 g</w:t>
            </w:r>
          </w:p>
        </w:tc>
      </w:tr>
      <w:tr w:rsidR="00DF6F3F" w14:paraId="6426C21B"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180738F9" w14:textId="77777777" w:rsidR="00DF6F3F" w:rsidRDefault="00371309">
            <w:pPr>
              <w:tabs>
                <w:tab w:val="clear" w:pos="567"/>
                <w:tab w:val="left" w:pos="1296"/>
              </w:tabs>
              <w:spacing w:line="240" w:lineRule="auto"/>
              <w:rPr>
                <w:i/>
                <w:szCs w:val="22"/>
                <w:lang w:val="fr-FR" w:eastAsia="ja-JP"/>
              </w:rPr>
            </w:pPr>
            <w:r>
              <w:rPr>
                <w:i/>
                <w:szCs w:val="22"/>
                <w:lang w:val="fr-FR" w:eastAsia="ja-JP"/>
              </w:rPr>
              <w:t>Isoleucinum</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682164D9" w14:textId="77777777" w:rsidR="00DF6F3F" w:rsidRDefault="00371309">
            <w:pPr>
              <w:tabs>
                <w:tab w:val="clear" w:pos="567"/>
                <w:tab w:val="left" w:pos="1296"/>
              </w:tabs>
              <w:spacing w:line="240" w:lineRule="auto"/>
              <w:jc w:val="center"/>
            </w:pPr>
            <w:r>
              <w:rPr>
                <w:lang w:val="fr-BE" w:eastAsia="fr-BE"/>
              </w:rPr>
              <w:t>7,58 g</w:t>
            </w:r>
          </w:p>
        </w:tc>
      </w:tr>
      <w:tr w:rsidR="00DF6F3F" w14:paraId="01B1A2BC"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DF16784" w14:textId="77777777" w:rsidR="00DF6F3F" w:rsidRDefault="00371309">
            <w:pPr>
              <w:tabs>
                <w:tab w:val="clear" w:pos="567"/>
                <w:tab w:val="left" w:pos="1296"/>
              </w:tabs>
              <w:spacing w:line="240" w:lineRule="auto"/>
              <w:rPr>
                <w:i/>
                <w:szCs w:val="22"/>
                <w:lang w:val="fr-FR" w:eastAsia="ja-JP"/>
              </w:rPr>
            </w:pPr>
            <w:r>
              <w:rPr>
                <w:i/>
                <w:szCs w:val="22"/>
                <w:lang w:val="fr-FR" w:eastAsia="ja-JP"/>
              </w:rPr>
              <w:t>Leucinum</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711D0765" w14:textId="77777777" w:rsidR="00DF6F3F" w:rsidRDefault="00371309">
            <w:pPr>
              <w:tabs>
                <w:tab w:val="clear" w:pos="567"/>
                <w:tab w:val="left" w:pos="1296"/>
              </w:tabs>
              <w:spacing w:line="240" w:lineRule="auto"/>
              <w:jc w:val="center"/>
            </w:pPr>
            <w:r>
              <w:rPr>
                <w:lang w:val="fr-BE" w:eastAsia="fr-BE"/>
              </w:rPr>
              <w:t>10,53 g</w:t>
            </w:r>
          </w:p>
        </w:tc>
      </w:tr>
      <w:tr w:rsidR="00DF6F3F" w14:paraId="2F61C5A5"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16BCAF49" w14:textId="77777777" w:rsidR="00DF6F3F" w:rsidRDefault="00371309">
            <w:pPr>
              <w:tabs>
                <w:tab w:val="clear" w:pos="567"/>
                <w:tab w:val="left" w:pos="1296"/>
              </w:tabs>
              <w:spacing w:line="240" w:lineRule="auto"/>
            </w:pPr>
            <w:proofErr w:type="spellStart"/>
            <w:r>
              <w:rPr>
                <w:i/>
                <w:szCs w:val="22"/>
                <w:lang w:val="en-US" w:eastAsia="ja-JP"/>
              </w:rPr>
              <w:t>Lysinum</w:t>
            </w:r>
            <w:proofErr w:type="spellEnd"/>
            <w:r>
              <w:rPr>
                <w:i/>
                <w:szCs w:val="22"/>
                <w:lang w:val="en-US" w:eastAsia="ja-JP"/>
              </w:rPr>
              <w:t xml:space="preserve"> </w:t>
            </w:r>
            <w:r>
              <w:rPr>
                <w:i/>
                <w:szCs w:val="22"/>
                <w:lang w:val="en-US" w:eastAsia="ja-JP"/>
              </w:rPr>
              <w:br/>
            </w:r>
            <w:r>
              <w:rPr>
                <w:i/>
                <w:szCs w:val="22"/>
                <w:lang w:val="lv-LV"/>
              </w:rPr>
              <w:t>( Lysini acetas)</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5F9D44B5" w14:textId="77777777" w:rsidR="00DF6F3F" w:rsidRDefault="00371309">
            <w:pPr>
              <w:tabs>
                <w:tab w:val="clear" w:pos="567"/>
                <w:tab w:val="left" w:pos="1296"/>
              </w:tabs>
              <w:spacing w:line="240" w:lineRule="auto"/>
              <w:jc w:val="center"/>
            </w:pPr>
            <w:r>
              <w:rPr>
                <w:lang w:val="fr-BE" w:eastAsia="fr-BE"/>
              </w:rPr>
              <w:t>11,95 g</w:t>
            </w:r>
            <w:r>
              <w:rPr>
                <w:lang w:val="fr-BE" w:eastAsia="fr-BE"/>
              </w:rPr>
              <w:br/>
              <w:t>(16,85 g)</w:t>
            </w:r>
          </w:p>
        </w:tc>
      </w:tr>
      <w:tr w:rsidR="00DF6F3F" w14:paraId="69ACF0A8"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54E82860" w14:textId="77777777" w:rsidR="00DF6F3F" w:rsidRDefault="00371309">
            <w:pPr>
              <w:tabs>
                <w:tab w:val="clear" w:pos="567"/>
                <w:tab w:val="left" w:pos="1296"/>
              </w:tabs>
              <w:spacing w:line="240" w:lineRule="auto"/>
              <w:rPr>
                <w:i/>
                <w:szCs w:val="22"/>
                <w:lang w:val="en-US" w:eastAsia="ja-JP"/>
              </w:rPr>
            </w:pPr>
            <w:proofErr w:type="spellStart"/>
            <w:r>
              <w:rPr>
                <w:i/>
                <w:szCs w:val="22"/>
                <w:lang w:val="en-US" w:eastAsia="ja-JP"/>
              </w:rPr>
              <w:t>Methioninum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6961D81E" w14:textId="77777777" w:rsidR="00DF6F3F" w:rsidRDefault="00371309">
            <w:pPr>
              <w:tabs>
                <w:tab w:val="clear" w:pos="567"/>
                <w:tab w:val="left" w:pos="1296"/>
              </w:tabs>
              <w:spacing w:line="240" w:lineRule="auto"/>
              <w:jc w:val="center"/>
            </w:pPr>
            <w:r>
              <w:rPr>
                <w:lang w:val="fr-BE" w:eastAsia="fr-BE"/>
              </w:rPr>
              <w:t>7,58 g</w:t>
            </w:r>
          </w:p>
        </w:tc>
      </w:tr>
      <w:tr w:rsidR="00DF6F3F" w14:paraId="4E656DAB"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A993D3E" w14:textId="77777777" w:rsidR="00DF6F3F" w:rsidRDefault="00371309">
            <w:pPr>
              <w:tabs>
                <w:tab w:val="clear" w:pos="567"/>
                <w:tab w:val="left" w:pos="1296"/>
              </w:tabs>
              <w:spacing w:line="240" w:lineRule="auto"/>
              <w:rPr>
                <w:i/>
                <w:szCs w:val="22"/>
                <w:lang w:val="en-US" w:eastAsia="ja-JP"/>
              </w:rPr>
            </w:pPr>
            <w:proofErr w:type="spellStart"/>
            <w:r>
              <w:rPr>
                <w:i/>
                <w:szCs w:val="22"/>
                <w:lang w:val="en-US" w:eastAsia="ja-JP"/>
              </w:rPr>
              <w:t>Phenylalaninum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53CF2FB1" w14:textId="77777777" w:rsidR="00DF6F3F" w:rsidRDefault="00371309">
            <w:pPr>
              <w:tabs>
                <w:tab w:val="clear" w:pos="567"/>
                <w:tab w:val="left" w:pos="1296"/>
              </w:tabs>
              <w:spacing w:line="240" w:lineRule="auto"/>
              <w:jc w:val="center"/>
            </w:pPr>
            <w:r>
              <w:rPr>
                <w:lang w:val="fr-BE" w:eastAsia="fr-BE"/>
              </w:rPr>
              <w:t>10,53 g</w:t>
            </w:r>
          </w:p>
        </w:tc>
      </w:tr>
      <w:tr w:rsidR="00DF6F3F" w14:paraId="4605BC80"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42D2731" w14:textId="77777777" w:rsidR="00DF6F3F" w:rsidRDefault="00371309">
            <w:pPr>
              <w:tabs>
                <w:tab w:val="clear" w:pos="567"/>
                <w:tab w:val="left" w:pos="1296"/>
              </w:tabs>
              <w:spacing w:line="240" w:lineRule="auto"/>
              <w:rPr>
                <w:i/>
                <w:szCs w:val="22"/>
                <w:lang w:val="en-US" w:eastAsia="ja-JP"/>
              </w:rPr>
            </w:pPr>
            <w:proofErr w:type="spellStart"/>
            <w:r>
              <w:rPr>
                <w:i/>
                <w:szCs w:val="22"/>
                <w:lang w:val="en-US" w:eastAsia="ja-JP"/>
              </w:rPr>
              <w:t>Prolinum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7345561E" w14:textId="77777777" w:rsidR="00DF6F3F" w:rsidRDefault="00371309">
            <w:pPr>
              <w:tabs>
                <w:tab w:val="clear" w:pos="567"/>
                <w:tab w:val="left" w:pos="1296"/>
              </w:tabs>
              <w:spacing w:line="240" w:lineRule="auto"/>
              <w:jc w:val="center"/>
            </w:pPr>
            <w:r>
              <w:rPr>
                <w:lang w:val="fr-BE" w:eastAsia="fr-BE"/>
              </w:rPr>
              <w:t>9,06 g</w:t>
            </w:r>
          </w:p>
        </w:tc>
      </w:tr>
      <w:tr w:rsidR="00DF6F3F" w14:paraId="18582561"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651D613A" w14:textId="77777777" w:rsidR="00DF6F3F" w:rsidRDefault="00371309">
            <w:pPr>
              <w:tabs>
                <w:tab w:val="clear" w:pos="567"/>
                <w:tab w:val="left" w:pos="1296"/>
              </w:tabs>
              <w:spacing w:line="240" w:lineRule="auto"/>
              <w:rPr>
                <w:i/>
                <w:szCs w:val="22"/>
                <w:lang w:val="en-US" w:eastAsia="ja-JP"/>
              </w:rPr>
            </w:pPr>
            <w:proofErr w:type="spellStart"/>
            <w:r>
              <w:rPr>
                <w:i/>
                <w:szCs w:val="22"/>
                <w:lang w:val="en-US" w:eastAsia="ja-JP"/>
              </w:rPr>
              <w:t>Serinum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3327C909" w14:textId="77777777" w:rsidR="00DF6F3F" w:rsidRDefault="00371309">
            <w:pPr>
              <w:tabs>
                <w:tab w:val="clear" w:pos="567"/>
                <w:tab w:val="left" w:pos="1296"/>
              </w:tabs>
              <w:spacing w:line="240" w:lineRule="auto"/>
              <w:jc w:val="center"/>
            </w:pPr>
            <w:r>
              <w:rPr>
                <w:lang w:val="fr-BE" w:eastAsia="fr-BE"/>
              </w:rPr>
              <w:t>5,99 g</w:t>
            </w:r>
          </w:p>
        </w:tc>
      </w:tr>
      <w:tr w:rsidR="00DF6F3F" w14:paraId="1249E175"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089EBC2E" w14:textId="77777777" w:rsidR="00DF6F3F" w:rsidRDefault="00371309">
            <w:pPr>
              <w:tabs>
                <w:tab w:val="clear" w:pos="567"/>
                <w:tab w:val="left" w:pos="1296"/>
              </w:tabs>
              <w:spacing w:line="240" w:lineRule="auto"/>
              <w:rPr>
                <w:i/>
                <w:szCs w:val="22"/>
                <w:lang w:val="en-US" w:eastAsia="ja-JP"/>
              </w:rPr>
            </w:pPr>
            <w:proofErr w:type="spellStart"/>
            <w:r>
              <w:rPr>
                <w:i/>
                <w:szCs w:val="22"/>
                <w:lang w:val="en-US" w:eastAsia="ja-JP"/>
              </w:rPr>
              <w:t>Threoninum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4CA5DE31" w14:textId="77777777" w:rsidR="00DF6F3F" w:rsidRDefault="00371309">
            <w:pPr>
              <w:tabs>
                <w:tab w:val="clear" w:pos="567"/>
                <w:tab w:val="left" w:pos="1296"/>
              </w:tabs>
              <w:spacing w:line="240" w:lineRule="auto"/>
              <w:jc w:val="center"/>
            </w:pPr>
            <w:r>
              <w:rPr>
                <w:lang w:val="fr-BE" w:eastAsia="fr-BE"/>
              </w:rPr>
              <w:t>7,58 g</w:t>
            </w:r>
          </w:p>
        </w:tc>
      </w:tr>
      <w:tr w:rsidR="00DF6F3F" w14:paraId="7E4F9C5D"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75B0F4F" w14:textId="77777777" w:rsidR="00DF6F3F" w:rsidRDefault="00371309">
            <w:pPr>
              <w:tabs>
                <w:tab w:val="clear" w:pos="567"/>
                <w:tab w:val="left" w:pos="1296"/>
              </w:tabs>
              <w:spacing w:line="240" w:lineRule="auto"/>
              <w:rPr>
                <w:i/>
                <w:szCs w:val="22"/>
                <w:lang w:val="en-US" w:eastAsia="ja-JP"/>
              </w:rPr>
            </w:pPr>
            <w:proofErr w:type="spellStart"/>
            <w:r>
              <w:rPr>
                <w:i/>
                <w:szCs w:val="22"/>
                <w:lang w:val="en-US" w:eastAsia="ja-JP"/>
              </w:rPr>
              <w:t>Tryptophanum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3B672051" w14:textId="77777777" w:rsidR="00DF6F3F" w:rsidRDefault="00371309">
            <w:pPr>
              <w:tabs>
                <w:tab w:val="clear" w:pos="567"/>
                <w:tab w:val="left" w:pos="1296"/>
              </w:tabs>
              <w:spacing w:line="240" w:lineRule="auto"/>
              <w:jc w:val="center"/>
            </w:pPr>
            <w:r>
              <w:rPr>
                <w:lang w:val="fr-BE" w:eastAsia="fr-BE"/>
              </w:rPr>
              <w:t>2,53 g</w:t>
            </w:r>
          </w:p>
        </w:tc>
      </w:tr>
      <w:tr w:rsidR="00DF6F3F" w14:paraId="28166B3D"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F2E8CED" w14:textId="77777777" w:rsidR="00DF6F3F" w:rsidRDefault="00371309">
            <w:pPr>
              <w:tabs>
                <w:tab w:val="clear" w:pos="567"/>
                <w:tab w:val="left" w:pos="1296"/>
              </w:tabs>
              <w:spacing w:line="240" w:lineRule="auto"/>
              <w:rPr>
                <w:i/>
                <w:szCs w:val="22"/>
                <w:lang w:val="en-US" w:eastAsia="ja-JP"/>
              </w:rPr>
            </w:pPr>
            <w:proofErr w:type="spellStart"/>
            <w:r>
              <w:rPr>
                <w:i/>
                <w:szCs w:val="22"/>
                <w:lang w:val="en-US" w:eastAsia="ja-JP"/>
              </w:rPr>
              <w:t>Tyrosinum</w:t>
            </w:r>
            <w:proofErr w:type="spellEnd"/>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47E144BA" w14:textId="77777777" w:rsidR="00DF6F3F" w:rsidRDefault="00371309">
            <w:pPr>
              <w:tabs>
                <w:tab w:val="clear" w:pos="567"/>
                <w:tab w:val="left" w:pos="1296"/>
              </w:tabs>
              <w:spacing w:line="240" w:lineRule="auto"/>
              <w:jc w:val="center"/>
            </w:pPr>
            <w:r>
              <w:rPr>
                <w:lang w:val="fr-BE" w:eastAsia="fr-BE"/>
              </w:rPr>
              <w:t>0,39 g</w:t>
            </w:r>
          </w:p>
        </w:tc>
      </w:tr>
      <w:tr w:rsidR="00DF6F3F" w14:paraId="5DFD50C5"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7F1CCA90" w14:textId="77777777" w:rsidR="00DF6F3F" w:rsidRDefault="00371309">
            <w:pPr>
              <w:tabs>
                <w:tab w:val="clear" w:pos="567"/>
                <w:tab w:val="left" w:pos="1296"/>
              </w:tabs>
              <w:spacing w:line="240" w:lineRule="auto"/>
              <w:rPr>
                <w:i/>
                <w:szCs w:val="22"/>
                <w:lang w:val="en-US" w:eastAsia="ja-JP"/>
              </w:rPr>
            </w:pPr>
            <w:r>
              <w:rPr>
                <w:i/>
                <w:szCs w:val="22"/>
                <w:lang w:val="en-US" w:eastAsia="ja-JP"/>
              </w:rPr>
              <w:t>Valinum</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0E93FA7D" w14:textId="77777777" w:rsidR="00DF6F3F" w:rsidRDefault="00371309">
            <w:pPr>
              <w:tabs>
                <w:tab w:val="clear" w:pos="567"/>
                <w:tab w:val="left" w:pos="1296"/>
              </w:tabs>
              <w:spacing w:line="240" w:lineRule="auto"/>
              <w:jc w:val="center"/>
            </w:pPr>
            <w:r>
              <w:rPr>
                <w:lang w:val="fr-BE" w:eastAsia="fr-BE"/>
              </w:rPr>
              <w:t>9,72 g</w:t>
            </w:r>
          </w:p>
        </w:tc>
      </w:tr>
      <w:tr w:rsidR="00DF6F3F" w14:paraId="611C4305"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5A107AB8" w14:textId="77777777" w:rsidR="00DF6F3F" w:rsidRDefault="00371309">
            <w:pPr>
              <w:tabs>
                <w:tab w:val="clear" w:pos="567"/>
                <w:tab w:val="left" w:pos="1296"/>
              </w:tabs>
              <w:spacing w:line="240" w:lineRule="auto"/>
            </w:pPr>
            <w:r>
              <w:rPr>
                <w:i/>
                <w:iCs/>
                <w:szCs w:val="22"/>
                <w:lang w:val="lv-LV"/>
              </w:rPr>
              <w:t>Natrii acetas trihydricus</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4540C6ED" w14:textId="77777777" w:rsidR="00DF6F3F" w:rsidRDefault="00371309">
            <w:pPr>
              <w:tabs>
                <w:tab w:val="clear" w:pos="567"/>
                <w:tab w:val="left" w:pos="1296"/>
              </w:tabs>
              <w:spacing w:line="240" w:lineRule="auto"/>
              <w:jc w:val="center"/>
            </w:pPr>
            <w:r>
              <w:rPr>
                <w:lang w:val="fr-BE" w:eastAsia="fr-BE"/>
              </w:rPr>
              <w:t>2,99 g</w:t>
            </w:r>
          </w:p>
        </w:tc>
      </w:tr>
      <w:tr w:rsidR="00DF6F3F" w14:paraId="2564EF29"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1443F741" w14:textId="77777777" w:rsidR="00DF6F3F" w:rsidRDefault="00371309">
            <w:pPr>
              <w:tabs>
                <w:tab w:val="clear" w:pos="567"/>
                <w:tab w:val="left" w:pos="1296"/>
              </w:tabs>
              <w:spacing w:line="240" w:lineRule="auto"/>
            </w:pPr>
            <w:r>
              <w:rPr>
                <w:i/>
                <w:iCs/>
                <w:szCs w:val="22"/>
                <w:lang w:val="lv-LV"/>
              </w:rPr>
              <w:t>Natrii glycerophosphas hydricus</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0E712353" w14:textId="77777777" w:rsidR="00DF6F3F" w:rsidRDefault="00371309">
            <w:pPr>
              <w:tabs>
                <w:tab w:val="clear" w:pos="567"/>
                <w:tab w:val="left" w:pos="1296"/>
              </w:tabs>
              <w:spacing w:line="240" w:lineRule="auto"/>
              <w:jc w:val="center"/>
            </w:pPr>
            <w:r>
              <w:rPr>
                <w:lang w:val="fr-BE" w:eastAsia="fr-BE"/>
              </w:rPr>
              <w:t>7,34 g</w:t>
            </w:r>
          </w:p>
        </w:tc>
      </w:tr>
      <w:tr w:rsidR="00DF6F3F" w14:paraId="2254204E" w14:textId="77777777">
        <w:trPr>
          <w:trHeight w:val="255"/>
          <w:jc w:val="center"/>
        </w:trPr>
        <w:tc>
          <w:tcPr>
            <w:tcW w:w="660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C37C0BA" w14:textId="77777777" w:rsidR="00DF6F3F" w:rsidRDefault="00371309">
            <w:pPr>
              <w:tabs>
                <w:tab w:val="clear" w:pos="567"/>
                <w:tab w:val="left" w:pos="1296"/>
              </w:tabs>
              <w:spacing w:line="240" w:lineRule="auto"/>
            </w:pPr>
            <w:r>
              <w:rPr>
                <w:i/>
                <w:iCs/>
                <w:szCs w:val="22"/>
                <w:lang w:val="lv-LV"/>
              </w:rPr>
              <w:t>Kalii chloridum</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71E96853" w14:textId="77777777" w:rsidR="00DF6F3F" w:rsidRDefault="00371309">
            <w:pPr>
              <w:tabs>
                <w:tab w:val="clear" w:pos="567"/>
                <w:tab w:val="left" w:pos="1296"/>
              </w:tabs>
              <w:spacing w:line="240" w:lineRule="auto"/>
              <w:jc w:val="center"/>
            </w:pPr>
            <w:r>
              <w:rPr>
                <w:lang w:val="fr-BE" w:eastAsia="fr-BE"/>
              </w:rPr>
              <w:t>4,47 g</w:t>
            </w:r>
          </w:p>
        </w:tc>
      </w:tr>
      <w:tr w:rsidR="00DF6F3F" w14:paraId="3EB6B012" w14:textId="77777777">
        <w:trPr>
          <w:trHeight w:val="255"/>
          <w:jc w:val="center"/>
        </w:trPr>
        <w:tc>
          <w:tcPr>
            <w:tcW w:w="6601" w:type="dxa"/>
            <w:tcBorders>
              <w:top w:val="single" w:sz="6" w:space="0" w:color="000000"/>
              <w:left w:val="single" w:sz="6" w:space="0" w:color="000000"/>
              <w:bottom w:val="single" w:sz="4" w:space="0" w:color="000000"/>
              <w:right w:val="single" w:sz="6" w:space="0" w:color="000000"/>
            </w:tcBorders>
            <w:tcMar>
              <w:top w:w="13" w:type="dxa"/>
              <w:left w:w="13" w:type="dxa"/>
              <w:bottom w:w="0" w:type="dxa"/>
              <w:right w:w="13" w:type="dxa"/>
            </w:tcMar>
            <w:vAlign w:val="bottom"/>
          </w:tcPr>
          <w:p w14:paraId="10681666" w14:textId="77777777" w:rsidR="00DF6F3F" w:rsidRDefault="00371309">
            <w:pPr>
              <w:tabs>
                <w:tab w:val="clear" w:pos="567"/>
                <w:tab w:val="left" w:pos="1296"/>
              </w:tabs>
              <w:spacing w:line="240" w:lineRule="auto"/>
            </w:pPr>
            <w:r>
              <w:rPr>
                <w:i/>
                <w:iCs/>
                <w:szCs w:val="22"/>
                <w:lang w:val="lv-LV"/>
              </w:rPr>
              <w:t>Magnesii chloridum hexahydricum</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042FF42A" w14:textId="77777777" w:rsidR="00DF6F3F" w:rsidRDefault="00371309">
            <w:pPr>
              <w:tabs>
                <w:tab w:val="clear" w:pos="567"/>
                <w:tab w:val="left" w:pos="1296"/>
              </w:tabs>
              <w:spacing w:line="240" w:lineRule="auto"/>
              <w:jc w:val="center"/>
            </w:pPr>
            <w:r>
              <w:rPr>
                <w:lang w:val="fr-BE" w:eastAsia="fr-BE"/>
              </w:rPr>
              <w:t>1,62 g</w:t>
            </w:r>
          </w:p>
        </w:tc>
      </w:tr>
      <w:tr w:rsidR="00DF6F3F" w14:paraId="7AE50D5D" w14:textId="77777777">
        <w:trPr>
          <w:trHeight w:val="255"/>
          <w:jc w:val="center"/>
        </w:trPr>
        <w:tc>
          <w:tcPr>
            <w:tcW w:w="660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018D80F4" w14:textId="77777777" w:rsidR="00DF6F3F" w:rsidRDefault="00371309">
            <w:pPr>
              <w:tabs>
                <w:tab w:val="clear" w:pos="567"/>
                <w:tab w:val="left" w:pos="1296"/>
              </w:tabs>
              <w:spacing w:line="240" w:lineRule="auto"/>
            </w:pPr>
            <w:r>
              <w:rPr>
                <w:i/>
                <w:iCs/>
                <w:szCs w:val="22"/>
                <w:lang w:val="lv-LV"/>
              </w:rPr>
              <w:t>Calcii chloridum dihydricum</w:t>
            </w:r>
            <w:r>
              <w:rPr>
                <w:szCs w:val="22"/>
                <w:lang w:val="lt-LT"/>
              </w:rPr>
              <w:tab/>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2C98BF06" w14:textId="77777777" w:rsidR="00DF6F3F" w:rsidRDefault="00371309">
            <w:pPr>
              <w:tabs>
                <w:tab w:val="clear" w:pos="567"/>
                <w:tab w:val="left" w:pos="1296"/>
              </w:tabs>
              <w:spacing w:line="240" w:lineRule="auto"/>
              <w:jc w:val="center"/>
            </w:pPr>
            <w:r>
              <w:t>1,03 g</w:t>
            </w:r>
          </w:p>
        </w:tc>
      </w:tr>
      <w:tr w:rsidR="00DF6F3F" w14:paraId="3F38161F" w14:textId="77777777">
        <w:trPr>
          <w:trHeight w:val="347"/>
          <w:jc w:val="center"/>
        </w:trPr>
        <w:tc>
          <w:tcPr>
            <w:tcW w:w="660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403E995E" w14:textId="77777777" w:rsidR="00DF6F3F" w:rsidRDefault="00371309">
            <w:pPr>
              <w:tabs>
                <w:tab w:val="clear" w:pos="567"/>
                <w:tab w:val="left" w:pos="1296"/>
              </w:tabs>
              <w:spacing w:line="240" w:lineRule="auto"/>
            </w:pPr>
            <w:proofErr w:type="spellStart"/>
            <w:r>
              <w:rPr>
                <w:i/>
                <w:szCs w:val="22"/>
                <w:lang w:val="lt-LT"/>
              </w:rPr>
              <w:t>Glucosum</w:t>
            </w:r>
            <w:proofErr w:type="spellEnd"/>
            <w:r>
              <w:rPr>
                <w:szCs w:val="22"/>
                <w:lang w:val="en-US" w:eastAsia="ja-JP"/>
              </w:rPr>
              <w:br/>
            </w:r>
            <w:r>
              <w:rPr>
                <w:i/>
                <w:szCs w:val="22"/>
                <w:lang w:val="lv-LV"/>
              </w:rPr>
              <w:t>(</w:t>
            </w:r>
            <w:r>
              <w:rPr>
                <w:i/>
                <w:szCs w:val="22"/>
                <w:vertAlign w:val="subscript"/>
                <w:lang w:val="lt-LT"/>
              </w:rPr>
              <w:t xml:space="preserve"> </w:t>
            </w:r>
            <w:r>
              <w:rPr>
                <w:i/>
                <w:szCs w:val="22"/>
                <w:lang w:val="lv-LV"/>
              </w:rPr>
              <w:t>Glucosum monohydricum)</w:t>
            </w:r>
          </w:p>
        </w:tc>
        <w:tc>
          <w:tcPr>
            <w:tcW w:w="2409"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tcPr>
          <w:p w14:paraId="3C8E6EA9" w14:textId="77777777" w:rsidR="00DF6F3F" w:rsidRDefault="00371309">
            <w:pPr>
              <w:tabs>
                <w:tab w:val="clear" w:pos="567"/>
                <w:tab w:val="left" w:pos="1296"/>
              </w:tabs>
              <w:spacing w:line="240" w:lineRule="auto"/>
              <w:jc w:val="center"/>
            </w:pPr>
            <w:r>
              <w:t>146,67 g</w:t>
            </w:r>
            <w:r>
              <w:br/>
              <w:t>(161,33 g)</w:t>
            </w:r>
          </w:p>
        </w:tc>
      </w:tr>
      <w:tr w:rsidR="00DF6F3F" w14:paraId="7E8D201D" w14:textId="77777777">
        <w:trPr>
          <w:trHeight w:val="347"/>
          <w:jc w:val="center"/>
        </w:trPr>
        <w:tc>
          <w:tcPr>
            <w:tcW w:w="9010" w:type="dxa"/>
            <w:gridSpan w:val="2"/>
            <w:tcBorders>
              <w:top w:val="single" w:sz="4" w:space="0" w:color="000000"/>
            </w:tcBorders>
            <w:tcMar>
              <w:top w:w="13" w:type="dxa"/>
              <w:left w:w="13" w:type="dxa"/>
              <w:bottom w:w="0" w:type="dxa"/>
              <w:right w:w="13" w:type="dxa"/>
            </w:tcMar>
            <w:vAlign w:val="bottom"/>
          </w:tcPr>
          <w:p w14:paraId="65B57D19" w14:textId="77777777" w:rsidR="00DF6F3F" w:rsidRDefault="00371309">
            <w:pPr>
              <w:spacing w:line="240" w:lineRule="auto"/>
            </w:pPr>
            <w:r>
              <w:rPr>
                <w:szCs w:val="22"/>
                <w:vertAlign w:val="superscript"/>
                <w:lang w:val="lt-LT"/>
              </w:rPr>
              <w:t>a</w:t>
            </w:r>
            <w:r>
              <w:rPr>
                <w:szCs w:val="22"/>
                <w:lang w:val="lt-LT"/>
              </w:rPr>
              <w:t xml:space="preserve"> Rafinuoto alyvuogių aliejaus (apie 80%) ir rafinuoto sojų aliejaus (apie 20%) mišinys, atitinkantis nepakeičiamųjų riebiųjų rūgščių / 20% visų riebiųjų rūgščių santykį.</w:t>
            </w:r>
          </w:p>
        </w:tc>
      </w:tr>
    </w:tbl>
    <w:p w14:paraId="0715F84B" w14:textId="77777777" w:rsidR="00DF6F3F" w:rsidRDefault="00DF6F3F">
      <w:pPr>
        <w:spacing w:line="240" w:lineRule="auto"/>
        <w:rPr>
          <w:szCs w:val="22"/>
          <w:lang w:val="lt-LT"/>
        </w:rPr>
      </w:pPr>
    </w:p>
    <w:p w14:paraId="70E2FD2E" w14:textId="77777777" w:rsidR="00DF6F3F" w:rsidRDefault="00371309">
      <w:pPr>
        <w:spacing w:line="240" w:lineRule="auto"/>
        <w:rPr>
          <w:szCs w:val="22"/>
          <w:lang w:val="lt-LT"/>
        </w:rPr>
      </w:pPr>
      <w:r>
        <w:rPr>
          <w:szCs w:val="22"/>
          <w:lang w:val="lt-LT"/>
        </w:rPr>
        <w:t>2000 ml paruošos emulsijos maistinė vertė yra:</w:t>
      </w:r>
    </w:p>
    <w:p w14:paraId="4F17C6CB" w14:textId="77777777" w:rsidR="00DF6F3F" w:rsidRDefault="00DF6F3F">
      <w:pPr>
        <w:spacing w:line="240" w:lineRule="auto"/>
        <w:rPr>
          <w:szCs w:val="22"/>
          <w:lang w:val="lt-LT"/>
        </w:rPr>
      </w:pPr>
    </w:p>
    <w:p w14:paraId="5E3247F7" w14:textId="77777777" w:rsidR="00DF6F3F" w:rsidRDefault="00DF6F3F">
      <w:pPr>
        <w:spacing w:line="240" w:lineRule="auto"/>
        <w:rPr>
          <w:szCs w:val="22"/>
          <w:lang w:val="lt-LT"/>
        </w:rPr>
      </w:pPr>
    </w:p>
    <w:tbl>
      <w:tblPr>
        <w:tblW w:w="5000" w:type="pct"/>
        <w:jc w:val="center"/>
        <w:tblLayout w:type="fixed"/>
        <w:tblCellMar>
          <w:left w:w="10" w:type="dxa"/>
          <w:right w:w="10" w:type="dxa"/>
        </w:tblCellMar>
        <w:tblLook w:val="04A0" w:firstRow="1" w:lastRow="0" w:firstColumn="1" w:lastColumn="0" w:noHBand="0" w:noVBand="1"/>
      </w:tblPr>
      <w:tblGrid>
        <w:gridCol w:w="6596"/>
        <w:gridCol w:w="2458"/>
      </w:tblGrid>
      <w:tr w:rsidR="00DF6F3F" w14:paraId="732CA4AE" w14:textId="77777777">
        <w:trPr>
          <w:trHeight w:val="28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9FFAFFD" w14:textId="77777777" w:rsidR="00DF6F3F" w:rsidRDefault="00371309">
            <w:pPr>
              <w:tabs>
                <w:tab w:val="clear" w:pos="567"/>
                <w:tab w:val="left" w:pos="1296"/>
              </w:tabs>
              <w:spacing w:line="240" w:lineRule="auto"/>
            </w:pPr>
            <w:r>
              <w:rPr>
                <w:szCs w:val="22"/>
                <w:lang w:val="lt-LT"/>
              </w:rPr>
              <w:t>Lipidai</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710F4DE8" w14:textId="77777777" w:rsidR="00DF6F3F" w:rsidRDefault="00371309">
            <w:pPr>
              <w:tabs>
                <w:tab w:val="clear" w:pos="567"/>
                <w:tab w:val="left" w:pos="1296"/>
              </w:tabs>
              <w:spacing w:line="240" w:lineRule="auto"/>
              <w:jc w:val="center"/>
            </w:pPr>
            <w:r>
              <w:rPr>
                <w:rFonts w:eastAsia="Arial Unicode MS"/>
              </w:rPr>
              <w:t>70,0 g</w:t>
            </w:r>
          </w:p>
        </w:tc>
      </w:tr>
      <w:tr w:rsidR="00DF6F3F" w14:paraId="43A0FBC7"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12B69A87" w14:textId="77777777" w:rsidR="00DF6F3F" w:rsidRDefault="00371309">
            <w:pPr>
              <w:tabs>
                <w:tab w:val="clear" w:pos="567"/>
                <w:tab w:val="left" w:pos="1296"/>
              </w:tabs>
              <w:spacing w:line="240" w:lineRule="auto"/>
            </w:pPr>
            <w:r>
              <w:rPr>
                <w:szCs w:val="22"/>
                <w:lang w:val="lt-LT"/>
              </w:rPr>
              <w:t>Aminorūgštys</w:t>
            </w:r>
            <w:r>
              <w:rPr>
                <w:szCs w:val="22"/>
                <w:lang w:val="en-US" w:eastAsia="ja-JP"/>
              </w:rPr>
              <w:t xml:space="preserve"> </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0252F581" w14:textId="77777777" w:rsidR="00DF6F3F" w:rsidRDefault="00371309">
            <w:pPr>
              <w:tabs>
                <w:tab w:val="clear" w:pos="567"/>
                <w:tab w:val="left" w:pos="1296"/>
              </w:tabs>
              <w:spacing w:line="240" w:lineRule="auto"/>
              <w:jc w:val="center"/>
            </w:pPr>
            <w:r>
              <w:rPr>
                <w:rFonts w:eastAsia="Arial Unicode MS"/>
              </w:rPr>
              <w:t>151,9 </w:t>
            </w:r>
            <w:r>
              <w:t>g</w:t>
            </w:r>
          </w:p>
        </w:tc>
      </w:tr>
      <w:tr w:rsidR="00DF6F3F" w14:paraId="6CD125E5"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11E7D7B1" w14:textId="77777777" w:rsidR="00DF6F3F" w:rsidRDefault="00371309">
            <w:pPr>
              <w:tabs>
                <w:tab w:val="clear" w:pos="567"/>
                <w:tab w:val="left" w:pos="1296"/>
              </w:tabs>
              <w:spacing w:line="240" w:lineRule="auto"/>
            </w:pPr>
            <w:r>
              <w:rPr>
                <w:szCs w:val="22"/>
                <w:lang w:val="lt-LT"/>
              </w:rPr>
              <w:t>Azotas</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064A55FB" w14:textId="77777777" w:rsidR="00DF6F3F" w:rsidRDefault="00371309">
            <w:pPr>
              <w:tabs>
                <w:tab w:val="clear" w:pos="567"/>
                <w:tab w:val="left" w:pos="1296"/>
              </w:tabs>
              <w:spacing w:line="240" w:lineRule="auto"/>
              <w:jc w:val="center"/>
            </w:pPr>
            <w:r>
              <w:rPr>
                <w:rFonts w:eastAsia="Arial Unicode MS"/>
              </w:rPr>
              <w:t>24,0 </w:t>
            </w:r>
            <w:r>
              <w:t>g</w:t>
            </w:r>
          </w:p>
        </w:tc>
      </w:tr>
      <w:tr w:rsidR="00DF6F3F" w14:paraId="398FEBF0"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EA7A65F" w14:textId="77777777" w:rsidR="00DF6F3F" w:rsidRDefault="00371309">
            <w:pPr>
              <w:tabs>
                <w:tab w:val="clear" w:pos="567"/>
                <w:tab w:val="left" w:pos="1296"/>
              </w:tabs>
              <w:spacing w:line="240" w:lineRule="auto"/>
            </w:pPr>
            <w:r>
              <w:rPr>
                <w:szCs w:val="22"/>
                <w:lang w:val="lt-LT"/>
              </w:rPr>
              <w:t>Gliukozė</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70A65ECE" w14:textId="77777777" w:rsidR="00DF6F3F" w:rsidRDefault="00371309">
            <w:pPr>
              <w:tabs>
                <w:tab w:val="clear" w:pos="567"/>
                <w:tab w:val="left" w:pos="1296"/>
              </w:tabs>
              <w:spacing w:line="240" w:lineRule="auto"/>
              <w:jc w:val="center"/>
            </w:pPr>
            <w:r>
              <w:rPr>
                <w:rFonts w:eastAsia="Arial Unicode MS"/>
              </w:rPr>
              <w:t>146,7 </w:t>
            </w:r>
            <w:r>
              <w:t>g</w:t>
            </w:r>
          </w:p>
        </w:tc>
      </w:tr>
      <w:tr w:rsidR="00DF6F3F" w14:paraId="484E30DE"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615B2DA1" w14:textId="77777777" w:rsidR="00DF6F3F" w:rsidRDefault="00371309">
            <w:pPr>
              <w:spacing w:line="240" w:lineRule="auto"/>
              <w:rPr>
                <w:szCs w:val="22"/>
                <w:lang w:val="lt-LT"/>
              </w:rPr>
            </w:pPr>
            <w:r>
              <w:rPr>
                <w:szCs w:val="22"/>
                <w:lang w:val="lt-LT"/>
              </w:rPr>
              <w:t>Energetinė vertė:</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01F2525B" w14:textId="77777777" w:rsidR="00DF6F3F" w:rsidRDefault="00DF6F3F">
            <w:pPr>
              <w:tabs>
                <w:tab w:val="clear" w:pos="567"/>
                <w:tab w:val="left" w:pos="1296"/>
              </w:tabs>
              <w:spacing w:line="240" w:lineRule="auto"/>
              <w:jc w:val="center"/>
              <w:rPr>
                <w:rFonts w:eastAsia="Arial Unicode MS"/>
                <w:szCs w:val="22"/>
                <w:lang w:val="en-US" w:eastAsia="ja-JP"/>
              </w:rPr>
            </w:pPr>
          </w:p>
        </w:tc>
      </w:tr>
      <w:tr w:rsidR="00DF6F3F" w14:paraId="5878AAED"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7AB59D3F" w14:textId="77777777" w:rsidR="00DF6F3F" w:rsidRDefault="00371309">
            <w:pPr>
              <w:tabs>
                <w:tab w:val="clear" w:pos="567"/>
                <w:tab w:val="left" w:pos="1296"/>
              </w:tabs>
              <w:spacing w:line="240" w:lineRule="auto"/>
            </w:pPr>
            <w:r>
              <w:rPr>
                <w:szCs w:val="22"/>
                <w:lang w:val="lt-LT"/>
              </w:rPr>
              <w:t>Bendras kalorijų kiekis (apytikslė vertė)</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245E809C" w14:textId="77777777" w:rsidR="00DF6F3F" w:rsidRDefault="00371309">
            <w:pPr>
              <w:tabs>
                <w:tab w:val="clear" w:pos="567"/>
                <w:tab w:val="left" w:pos="1296"/>
              </w:tabs>
              <w:spacing w:line="240" w:lineRule="auto"/>
              <w:jc w:val="center"/>
            </w:pPr>
            <w:r>
              <w:rPr>
                <w:rFonts w:eastAsia="Arial Unicode MS"/>
                <w:lang w:val="fr-FR"/>
              </w:rPr>
              <w:t>1900 kcal</w:t>
            </w:r>
          </w:p>
        </w:tc>
      </w:tr>
      <w:tr w:rsidR="00DF6F3F" w14:paraId="12370DFD"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842202A" w14:textId="77777777" w:rsidR="00DF6F3F" w:rsidRDefault="00371309">
            <w:pPr>
              <w:tabs>
                <w:tab w:val="clear" w:pos="567"/>
                <w:tab w:val="left" w:pos="1296"/>
              </w:tabs>
              <w:spacing w:line="240" w:lineRule="auto"/>
            </w:pPr>
            <w:r>
              <w:rPr>
                <w:szCs w:val="22"/>
                <w:lang w:val="lt-LT"/>
              </w:rPr>
              <w:t>Nebaltyminės kalorijos</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0BD8AB7A" w14:textId="77777777" w:rsidR="00DF6F3F" w:rsidRDefault="00371309">
            <w:pPr>
              <w:tabs>
                <w:tab w:val="clear" w:pos="567"/>
                <w:tab w:val="left" w:pos="1296"/>
              </w:tabs>
              <w:spacing w:line="240" w:lineRule="auto"/>
              <w:jc w:val="center"/>
            </w:pPr>
            <w:r>
              <w:rPr>
                <w:rFonts w:eastAsia="Arial Unicode MS"/>
              </w:rPr>
              <w:t>1280 kcal</w:t>
            </w:r>
          </w:p>
        </w:tc>
      </w:tr>
      <w:tr w:rsidR="00DF6F3F" w14:paraId="305A8EEA"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65204BE5" w14:textId="77777777" w:rsidR="00DF6F3F" w:rsidRDefault="00371309">
            <w:pPr>
              <w:tabs>
                <w:tab w:val="clear" w:pos="567"/>
                <w:tab w:val="left" w:pos="1296"/>
              </w:tabs>
              <w:spacing w:line="240" w:lineRule="auto"/>
            </w:pPr>
            <w:r>
              <w:rPr>
                <w:szCs w:val="22"/>
                <w:lang w:val="lt-LT"/>
              </w:rPr>
              <w:t>Gliukozės kalorijos</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230C77BF" w14:textId="77777777" w:rsidR="00DF6F3F" w:rsidRDefault="00371309">
            <w:pPr>
              <w:tabs>
                <w:tab w:val="clear" w:pos="567"/>
                <w:tab w:val="left" w:pos="1296"/>
              </w:tabs>
              <w:spacing w:line="240" w:lineRule="auto"/>
              <w:jc w:val="center"/>
            </w:pPr>
            <w:r>
              <w:t>580 kcal</w:t>
            </w:r>
          </w:p>
        </w:tc>
      </w:tr>
      <w:tr w:rsidR="00DF6F3F" w14:paraId="7E1A0BC0" w14:textId="77777777">
        <w:trPr>
          <w:trHeight w:val="28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1D296726" w14:textId="77777777" w:rsidR="00DF6F3F" w:rsidRDefault="00371309">
            <w:pPr>
              <w:tabs>
                <w:tab w:val="clear" w:pos="567"/>
                <w:tab w:val="left" w:pos="1296"/>
              </w:tabs>
              <w:spacing w:line="240" w:lineRule="auto"/>
            </w:pPr>
            <w:r>
              <w:rPr>
                <w:szCs w:val="22"/>
                <w:lang w:val="lt-LT"/>
              </w:rPr>
              <w:t xml:space="preserve">Lipidų kalorijos </w:t>
            </w:r>
            <w:r>
              <w:rPr>
                <w:szCs w:val="22"/>
                <w:vertAlign w:val="superscript"/>
                <w:lang w:val="lt-LT"/>
              </w:rPr>
              <w:t>a</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5866E2DD" w14:textId="77777777" w:rsidR="00DF6F3F" w:rsidRDefault="00371309">
            <w:pPr>
              <w:tabs>
                <w:tab w:val="clear" w:pos="567"/>
                <w:tab w:val="left" w:pos="1296"/>
              </w:tabs>
              <w:spacing w:line="240" w:lineRule="auto"/>
              <w:jc w:val="center"/>
            </w:pPr>
            <w:r>
              <w:rPr>
                <w:rFonts w:eastAsia="Arial Unicode MS"/>
                <w:lang w:val="fr-FR"/>
              </w:rPr>
              <w:t>700 kcal</w:t>
            </w:r>
          </w:p>
        </w:tc>
      </w:tr>
      <w:tr w:rsidR="00DF6F3F" w14:paraId="02E4D4DD"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841D24A" w14:textId="77777777" w:rsidR="00DF6F3F" w:rsidRDefault="00DF6F3F">
            <w:pPr>
              <w:tabs>
                <w:tab w:val="clear" w:pos="567"/>
                <w:tab w:val="left" w:pos="1296"/>
              </w:tabs>
              <w:spacing w:line="240" w:lineRule="auto"/>
              <w:rPr>
                <w:rFonts w:eastAsia="Arial Unicode MS"/>
                <w:szCs w:val="22"/>
                <w:lang w:val="fr-FR" w:eastAsia="ja-JP"/>
              </w:rPr>
            </w:pP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202D3F5F" w14:textId="77777777" w:rsidR="00DF6F3F" w:rsidRDefault="00DF6F3F">
            <w:pPr>
              <w:tabs>
                <w:tab w:val="clear" w:pos="567"/>
                <w:tab w:val="left" w:pos="1296"/>
              </w:tabs>
              <w:spacing w:line="240" w:lineRule="auto"/>
              <w:jc w:val="center"/>
              <w:rPr>
                <w:rFonts w:eastAsia="Arial Unicode MS"/>
                <w:szCs w:val="22"/>
                <w:lang w:val="fr-FR" w:eastAsia="ja-JP"/>
              </w:rPr>
            </w:pPr>
          </w:p>
        </w:tc>
      </w:tr>
      <w:tr w:rsidR="00DF6F3F" w14:paraId="3E75EE9D"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1FC6E25A" w14:textId="77777777" w:rsidR="00DF6F3F" w:rsidRDefault="00371309">
            <w:pPr>
              <w:tabs>
                <w:tab w:val="clear" w:pos="567"/>
                <w:tab w:val="left" w:pos="1296"/>
              </w:tabs>
              <w:spacing w:line="240" w:lineRule="auto"/>
            </w:pPr>
            <w:r>
              <w:rPr>
                <w:szCs w:val="22"/>
                <w:lang w:val="lt-LT"/>
              </w:rPr>
              <w:t>Nebaltyminių kalorijų / azoto santykis</w:t>
            </w:r>
            <w:r>
              <w:rPr>
                <w:szCs w:val="22"/>
                <w:lang w:val="lt-LT"/>
              </w:rPr>
              <w:tab/>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2BE655CA" w14:textId="77777777" w:rsidR="00DF6F3F" w:rsidRDefault="00371309">
            <w:pPr>
              <w:tabs>
                <w:tab w:val="clear" w:pos="567"/>
                <w:tab w:val="left" w:pos="1296"/>
              </w:tabs>
              <w:spacing w:line="240" w:lineRule="auto"/>
              <w:jc w:val="center"/>
            </w:pPr>
            <w:r>
              <w:t>53 kcal/g</w:t>
            </w:r>
          </w:p>
        </w:tc>
      </w:tr>
      <w:tr w:rsidR="00DF6F3F" w14:paraId="12952511"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D4FDAC5" w14:textId="77777777" w:rsidR="00DF6F3F" w:rsidRDefault="00371309">
            <w:pPr>
              <w:tabs>
                <w:tab w:val="clear" w:pos="567"/>
                <w:tab w:val="left" w:pos="1296"/>
              </w:tabs>
              <w:spacing w:line="240" w:lineRule="auto"/>
            </w:pPr>
            <w:r>
              <w:rPr>
                <w:szCs w:val="22"/>
                <w:lang w:val="lt-LT"/>
              </w:rPr>
              <w:t>Gliukozės / lipidų kalorijų santykis</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0B889A53" w14:textId="77777777" w:rsidR="00DF6F3F" w:rsidRDefault="00371309">
            <w:pPr>
              <w:tabs>
                <w:tab w:val="clear" w:pos="567"/>
                <w:tab w:val="left" w:pos="1296"/>
              </w:tabs>
              <w:spacing w:line="240" w:lineRule="auto"/>
              <w:jc w:val="center"/>
            </w:pPr>
            <w:r>
              <w:t>45/55</w:t>
            </w:r>
          </w:p>
        </w:tc>
      </w:tr>
      <w:tr w:rsidR="00DF6F3F" w14:paraId="3317F997"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7EBBB884" w14:textId="77777777" w:rsidR="00DF6F3F" w:rsidRDefault="00371309">
            <w:pPr>
              <w:tabs>
                <w:tab w:val="clear" w:pos="567"/>
                <w:tab w:val="left" w:pos="1296"/>
              </w:tabs>
              <w:spacing w:line="240" w:lineRule="auto"/>
            </w:pPr>
            <w:r>
              <w:rPr>
                <w:szCs w:val="22"/>
                <w:lang w:val="lt-LT"/>
              </w:rPr>
              <w:t>Lipidų / bendrų kalorijų kiekis</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02A29AC4" w14:textId="77777777" w:rsidR="00DF6F3F" w:rsidRDefault="00371309">
            <w:pPr>
              <w:tabs>
                <w:tab w:val="clear" w:pos="567"/>
                <w:tab w:val="left" w:pos="1296"/>
              </w:tabs>
              <w:spacing w:line="240" w:lineRule="auto"/>
              <w:jc w:val="center"/>
            </w:pPr>
            <w:r>
              <w:t>37%</w:t>
            </w:r>
          </w:p>
        </w:tc>
      </w:tr>
      <w:tr w:rsidR="00DF6F3F" w14:paraId="380B5D49"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9CEEC07" w14:textId="77777777" w:rsidR="00DF6F3F" w:rsidRDefault="00371309">
            <w:pPr>
              <w:spacing w:line="240" w:lineRule="auto"/>
              <w:rPr>
                <w:szCs w:val="22"/>
                <w:lang w:val="lt-LT"/>
              </w:rPr>
            </w:pPr>
            <w:r>
              <w:rPr>
                <w:szCs w:val="22"/>
                <w:lang w:val="lt-LT"/>
              </w:rPr>
              <w:t>Elektrolitai:</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52418EAD" w14:textId="77777777" w:rsidR="00DF6F3F" w:rsidRDefault="00DF6F3F">
            <w:pPr>
              <w:tabs>
                <w:tab w:val="clear" w:pos="567"/>
                <w:tab w:val="left" w:pos="1296"/>
              </w:tabs>
              <w:spacing w:line="240" w:lineRule="auto"/>
              <w:jc w:val="center"/>
              <w:rPr>
                <w:rFonts w:eastAsia="Arial Unicode MS"/>
                <w:szCs w:val="22"/>
                <w:lang w:val="en-US" w:eastAsia="ja-JP"/>
              </w:rPr>
            </w:pPr>
          </w:p>
        </w:tc>
      </w:tr>
      <w:tr w:rsidR="00DF6F3F" w14:paraId="0E420CAA" w14:textId="77777777">
        <w:trPr>
          <w:trHeight w:val="28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7069C94" w14:textId="77777777" w:rsidR="00DF6F3F" w:rsidRDefault="00371309">
            <w:pPr>
              <w:tabs>
                <w:tab w:val="clear" w:pos="567"/>
                <w:tab w:val="left" w:pos="1296"/>
              </w:tabs>
              <w:spacing w:line="240" w:lineRule="auto"/>
            </w:pPr>
            <w:r>
              <w:rPr>
                <w:szCs w:val="22"/>
                <w:lang w:val="lt-LT"/>
              </w:rPr>
              <w:t>Natris</w:t>
            </w:r>
            <w:r>
              <w:rPr>
                <w:szCs w:val="22"/>
                <w:lang w:val="nl-NL"/>
              </w:rPr>
              <w:tab/>
            </w:r>
            <w:r>
              <w:rPr>
                <w:szCs w:val="22"/>
                <w:lang w:val="fr-FR" w:eastAsia="ja-JP"/>
              </w:rPr>
              <w:t xml:space="preserve"> </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43B19230" w14:textId="77777777" w:rsidR="00DF6F3F" w:rsidRDefault="00371309">
            <w:pPr>
              <w:tabs>
                <w:tab w:val="clear" w:pos="567"/>
                <w:tab w:val="left" w:pos="1296"/>
              </w:tabs>
              <w:spacing w:line="240" w:lineRule="auto"/>
              <w:jc w:val="center"/>
            </w:pPr>
            <w:r>
              <w:rPr>
                <w:lang w:val="fr-FR"/>
              </w:rPr>
              <w:t>70,0 </w:t>
            </w:r>
            <w:r>
              <w:t>mmol</w:t>
            </w:r>
          </w:p>
        </w:tc>
      </w:tr>
      <w:tr w:rsidR="00DF6F3F" w14:paraId="205416AC"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16EC8557" w14:textId="77777777" w:rsidR="00DF6F3F" w:rsidRDefault="00371309">
            <w:pPr>
              <w:tabs>
                <w:tab w:val="clear" w:pos="567"/>
                <w:tab w:val="left" w:pos="1296"/>
              </w:tabs>
              <w:spacing w:line="240" w:lineRule="auto"/>
            </w:pPr>
            <w:r>
              <w:rPr>
                <w:szCs w:val="22"/>
                <w:lang w:val="lt-LT"/>
              </w:rPr>
              <w:t>Kalis</w:t>
            </w:r>
            <w:r>
              <w:rPr>
                <w:szCs w:val="22"/>
                <w:lang w:val="nl-NL"/>
              </w:rPr>
              <w:tab/>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0AC41B32" w14:textId="77777777" w:rsidR="00DF6F3F" w:rsidRDefault="00371309">
            <w:pPr>
              <w:tabs>
                <w:tab w:val="clear" w:pos="567"/>
                <w:tab w:val="left" w:pos="1296"/>
              </w:tabs>
              <w:spacing w:line="240" w:lineRule="auto"/>
              <w:jc w:val="center"/>
            </w:pPr>
            <w:r>
              <w:t>60,0 mmol</w:t>
            </w:r>
          </w:p>
        </w:tc>
      </w:tr>
      <w:tr w:rsidR="00DF6F3F" w14:paraId="19217A6B"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54F67F3A" w14:textId="77777777" w:rsidR="00DF6F3F" w:rsidRDefault="00371309">
            <w:pPr>
              <w:tabs>
                <w:tab w:val="clear" w:pos="567"/>
                <w:tab w:val="left" w:pos="1296"/>
              </w:tabs>
              <w:spacing w:line="240" w:lineRule="auto"/>
            </w:pPr>
            <w:r>
              <w:rPr>
                <w:szCs w:val="22"/>
                <w:lang w:val="lt-LT"/>
              </w:rPr>
              <w:t>Magnis</w:t>
            </w:r>
            <w:r>
              <w:rPr>
                <w:szCs w:val="22"/>
                <w:lang w:val="en-US" w:eastAsia="ja-JP"/>
              </w:rPr>
              <w:t xml:space="preserve"> </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0F7BBD7F" w14:textId="77777777" w:rsidR="00DF6F3F" w:rsidRDefault="00371309">
            <w:pPr>
              <w:tabs>
                <w:tab w:val="clear" w:pos="567"/>
                <w:tab w:val="left" w:pos="1296"/>
              </w:tabs>
              <w:spacing w:line="240" w:lineRule="auto"/>
              <w:jc w:val="center"/>
            </w:pPr>
            <w:r>
              <w:t>8,0 mmol</w:t>
            </w:r>
          </w:p>
        </w:tc>
      </w:tr>
      <w:tr w:rsidR="00DF6F3F" w14:paraId="739505AB"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4622713" w14:textId="77777777" w:rsidR="00DF6F3F" w:rsidRDefault="00371309">
            <w:pPr>
              <w:tabs>
                <w:tab w:val="clear" w:pos="567"/>
                <w:tab w:val="left" w:pos="1296"/>
              </w:tabs>
              <w:spacing w:line="240" w:lineRule="auto"/>
            </w:pPr>
            <w:r>
              <w:rPr>
                <w:szCs w:val="22"/>
                <w:lang w:val="lt-LT"/>
              </w:rPr>
              <w:t>Kalcis</w:t>
            </w:r>
            <w:r>
              <w:rPr>
                <w:szCs w:val="22"/>
                <w:vertAlign w:val="superscript"/>
                <w:lang w:val="lt-LT"/>
              </w:rPr>
              <w:tab/>
            </w:r>
            <w:r>
              <w:rPr>
                <w:szCs w:val="22"/>
                <w:lang w:val="en-US" w:eastAsia="ja-JP"/>
              </w:rPr>
              <w:t xml:space="preserve"> </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3481D354" w14:textId="77777777" w:rsidR="00DF6F3F" w:rsidRDefault="00371309">
            <w:pPr>
              <w:tabs>
                <w:tab w:val="clear" w:pos="567"/>
                <w:tab w:val="left" w:pos="1296"/>
              </w:tabs>
              <w:spacing w:line="240" w:lineRule="auto"/>
              <w:jc w:val="center"/>
            </w:pPr>
            <w:r>
              <w:t>7,0 mmol</w:t>
            </w:r>
          </w:p>
        </w:tc>
      </w:tr>
      <w:tr w:rsidR="00DF6F3F" w14:paraId="0C029845"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7076E41" w14:textId="77777777" w:rsidR="00DF6F3F" w:rsidRDefault="00371309">
            <w:pPr>
              <w:tabs>
                <w:tab w:val="clear" w:pos="567"/>
                <w:tab w:val="left" w:pos="1296"/>
              </w:tabs>
              <w:spacing w:line="240" w:lineRule="auto"/>
            </w:pPr>
            <w:r>
              <w:rPr>
                <w:szCs w:val="22"/>
                <w:lang w:val="lt-LT"/>
              </w:rPr>
              <w:t xml:space="preserve">Fosfatai </w:t>
            </w:r>
            <w:r>
              <w:rPr>
                <w:szCs w:val="22"/>
                <w:vertAlign w:val="superscript"/>
                <w:lang w:val="lt-LT"/>
              </w:rPr>
              <w:t>b</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331D7447" w14:textId="77777777" w:rsidR="00DF6F3F" w:rsidRDefault="00371309">
            <w:pPr>
              <w:tabs>
                <w:tab w:val="clear" w:pos="567"/>
                <w:tab w:val="left" w:pos="1296"/>
              </w:tabs>
              <w:spacing w:line="240" w:lineRule="auto"/>
              <w:jc w:val="center"/>
            </w:pPr>
            <w:r>
              <w:t>29,2 mmol</w:t>
            </w:r>
          </w:p>
        </w:tc>
      </w:tr>
      <w:tr w:rsidR="00DF6F3F" w14:paraId="54C3CA6B"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5A9845B0" w14:textId="77777777" w:rsidR="00DF6F3F" w:rsidRDefault="00371309">
            <w:pPr>
              <w:tabs>
                <w:tab w:val="clear" w:pos="567"/>
                <w:tab w:val="left" w:pos="1296"/>
              </w:tabs>
              <w:spacing w:line="240" w:lineRule="auto"/>
            </w:pPr>
            <w:r>
              <w:rPr>
                <w:szCs w:val="22"/>
                <w:lang w:val="lt-LT"/>
              </w:rPr>
              <w:t>Acetatai</w:t>
            </w:r>
            <w:r>
              <w:rPr>
                <w:szCs w:val="22"/>
                <w:lang w:val="fr-FR" w:eastAsia="ja-JP"/>
              </w:rPr>
              <w:t xml:space="preserve"> </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1EB65ABD" w14:textId="77777777" w:rsidR="00DF6F3F" w:rsidRDefault="00371309">
            <w:pPr>
              <w:tabs>
                <w:tab w:val="clear" w:pos="567"/>
                <w:tab w:val="left" w:pos="1296"/>
              </w:tabs>
              <w:spacing w:line="240" w:lineRule="auto"/>
              <w:jc w:val="center"/>
            </w:pPr>
            <w:r>
              <w:rPr>
                <w:lang w:val="fr-FR"/>
              </w:rPr>
              <w:t>140 </w:t>
            </w:r>
            <w:r>
              <w:t>mmol</w:t>
            </w:r>
          </w:p>
        </w:tc>
      </w:tr>
      <w:tr w:rsidR="00DF6F3F" w14:paraId="73709DD5"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763948D4" w14:textId="77777777" w:rsidR="00DF6F3F" w:rsidRDefault="00371309">
            <w:pPr>
              <w:tabs>
                <w:tab w:val="clear" w:pos="567"/>
                <w:tab w:val="left" w:pos="1296"/>
              </w:tabs>
              <w:spacing w:line="240" w:lineRule="auto"/>
            </w:pPr>
            <w:r>
              <w:rPr>
                <w:szCs w:val="22"/>
                <w:lang w:val="lt-LT"/>
              </w:rPr>
              <w:t>Chloridai</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0EABE4AE" w14:textId="77777777" w:rsidR="00DF6F3F" w:rsidRDefault="00371309">
            <w:pPr>
              <w:tabs>
                <w:tab w:val="clear" w:pos="567"/>
                <w:tab w:val="left" w:pos="1296"/>
              </w:tabs>
              <w:spacing w:line="240" w:lineRule="auto"/>
              <w:jc w:val="center"/>
            </w:pPr>
            <w:r>
              <w:t>90 mmol</w:t>
            </w:r>
          </w:p>
        </w:tc>
      </w:tr>
      <w:tr w:rsidR="00DF6F3F" w14:paraId="59CEE98D"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263DE2E" w14:textId="77777777" w:rsidR="00DF6F3F" w:rsidRDefault="00371309">
            <w:pPr>
              <w:tabs>
                <w:tab w:val="clear" w:pos="567"/>
                <w:tab w:val="left" w:pos="1296"/>
              </w:tabs>
              <w:spacing w:line="240" w:lineRule="auto"/>
            </w:pPr>
            <w:r>
              <w:rPr>
                <w:szCs w:val="22"/>
                <w:lang w:val="lt-LT"/>
              </w:rPr>
              <w:t>pH</w:t>
            </w:r>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tcPr>
          <w:p w14:paraId="0C4F5079" w14:textId="77777777" w:rsidR="00DF6F3F" w:rsidRDefault="00371309">
            <w:pPr>
              <w:tabs>
                <w:tab w:val="clear" w:pos="567"/>
                <w:tab w:val="left" w:pos="1296"/>
              </w:tabs>
              <w:spacing w:line="240" w:lineRule="auto"/>
              <w:jc w:val="center"/>
            </w:pPr>
            <w:r>
              <w:t>6,4</w:t>
            </w:r>
          </w:p>
        </w:tc>
      </w:tr>
      <w:tr w:rsidR="00DF6F3F" w14:paraId="3E58A9EC" w14:textId="77777777">
        <w:trPr>
          <w:trHeight w:val="255"/>
          <w:jc w:val="center"/>
        </w:trPr>
        <w:tc>
          <w:tcPr>
            <w:tcW w:w="6564"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71E2BDE1" w14:textId="77777777" w:rsidR="00DF6F3F" w:rsidRDefault="00371309">
            <w:pPr>
              <w:tabs>
                <w:tab w:val="clear" w:pos="567"/>
                <w:tab w:val="left" w:pos="1296"/>
              </w:tabs>
              <w:spacing w:line="240" w:lineRule="auto"/>
            </w:pPr>
            <w:proofErr w:type="spellStart"/>
            <w:r>
              <w:rPr>
                <w:szCs w:val="22"/>
                <w:lang w:val="lt-LT"/>
              </w:rPr>
              <w:t>Osmoliariškumas</w:t>
            </w:r>
            <w:proofErr w:type="spellEnd"/>
          </w:p>
        </w:tc>
        <w:tc>
          <w:tcPr>
            <w:tcW w:w="244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229B6404" w14:textId="77777777" w:rsidR="00DF6F3F" w:rsidRDefault="00371309">
            <w:pPr>
              <w:tabs>
                <w:tab w:val="clear" w:pos="567"/>
                <w:tab w:val="left" w:pos="1296"/>
              </w:tabs>
              <w:spacing w:line="240" w:lineRule="auto"/>
              <w:jc w:val="center"/>
            </w:pPr>
            <w:r>
              <w:t>1270 </w:t>
            </w:r>
            <w:proofErr w:type="spellStart"/>
            <w:r>
              <w:t>mOsm</w:t>
            </w:r>
            <w:proofErr w:type="spellEnd"/>
            <w:r>
              <w:t>/l</w:t>
            </w:r>
          </w:p>
        </w:tc>
      </w:tr>
      <w:tr w:rsidR="00DF6F3F" w14:paraId="2391E895" w14:textId="77777777">
        <w:trPr>
          <w:trHeight w:val="255"/>
          <w:jc w:val="center"/>
        </w:trPr>
        <w:tc>
          <w:tcPr>
            <w:tcW w:w="9010" w:type="dxa"/>
            <w:gridSpan w:val="2"/>
            <w:tcBorders>
              <w:top w:val="single" w:sz="6" w:space="0" w:color="000000"/>
            </w:tcBorders>
            <w:tcMar>
              <w:top w:w="13" w:type="dxa"/>
              <w:left w:w="13" w:type="dxa"/>
              <w:bottom w:w="0" w:type="dxa"/>
              <w:right w:w="13" w:type="dxa"/>
            </w:tcMar>
            <w:vAlign w:val="bottom"/>
          </w:tcPr>
          <w:p w14:paraId="6A7B8C9D" w14:textId="77777777" w:rsidR="00DF6F3F" w:rsidRDefault="00371309">
            <w:pPr>
              <w:spacing w:line="240" w:lineRule="auto"/>
            </w:pPr>
            <w:r>
              <w:rPr>
                <w:szCs w:val="22"/>
                <w:vertAlign w:val="superscript"/>
                <w:lang w:val="lt-LT"/>
              </w:rPr>
              <w:t>a</w:t>
            </w:r>
            <w:r>
              <w:rPr>
                <w:szCs w:val="22"/>
                <w:lang w:val="lt-LT"/>
              </w:rPr>
              <w:t xml:space="preserve"> taip pat ir kalorijos iš išgrynintų kiaušinio </w:t>
            </w:r>
            <w:r w:rsidR="00AD09F4">
              <w:rPr>
                <w:szCs w:val="22"/>
                <w:lang w:val="lt-LT"/>
              </w:rPr>
              <w:t>fosfolipid</w:t>
            </w:r>
            <w:r>
              <w:rPr>
                <w:szCs w:val="22"/>
                <w:lang w:val="lt-LT"/>
              </w:rPr>
              <w:t>ų</w:t>
            </w:r>
          </w:p>
          <w:p w14:paraId="20CE409F" w14:textId="77777777" w:rsidR="00DF6F3F" w:rsidRDefault="00371309">
            <w:pPr>
              <w:spacing w:line="240" w:lineRule="auto"/>
            </w:pPr>
            <w:r>
              <w:rPr>
                <w:szCs w:val="22"/>
                <w:vertAlign w:val="superscript"/>
                <w:lang w:val="lt-LT"/>
              </w:rPr>
              <w:t xml:space="preserve">b </w:t>
            </w:r>
            <w:r>
              <w:rPr>
                <w:szCs w:val="22"/>
                <w:lang w:val="lt-LT"/>
              </w:rPr>
              <w:t>taip pat ir fosfatai, esantys lipidų emulsijoje</w:t>
            </w:r>
          </w:p>
        </w:tc>
      </w:tr>
    </w:tbl>
    <w:p w14:paraId="2F946749" w14:textId="77777777" w:rsidR="00DF6F3F" w:rsidRDefault="00DF6F3F">
      <w:pPr>
        <w:spacing w:line="240" w:lineRule="auto"/>
        <w:rPr>
          <w:szCs w:val="22"/>
          <w:lang w:val="lt-LT"/>
        </w:rPr>
      </w:pPr>
    </w:p>
    <w:p w14:paraId="6B4B161C" w14:textId="77777777" w:rsidR="00DF6F3F" w:rsidRDefault="00DF6F3F">
      <w:pPr>
        <w:spacing w:line="240" w:lineRule="auto"/>
        <w:rPr>
          <w:szCs w:val="22"/>
          <w:lang w:val="lt-LT"/>
        </w:rPr>
      </w:pPr>
    </w:p>
    <w:p w14:paraId="3A9C3206"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pPr>
      <w:r>
        <w:rPr>
          <w:b/>
          <w:szCs w:val="22"/>
          <w:lang w:val="lt-LT"/>
        </w:rPr>
        <w:t>3.</w:t>
      </w:r>
      <w:r>
        <w:rPr>
          <w:b/>
          <w:szCs w:val="22"/>
          <w:lang w:val="lt-LT"/>
        </w:rPr>
        <w:tab/>
        <w:t>PAGALBINIŲ MEDŽIAGŲ SĄRAŠAS</w:t>
      </w:r>
    </w:p>
    <w:p w14:paraId="1537E1C8" w14:textId="77777777" w:rsidR="00DF6F3F" w:rsidRDefault="00DF6F3F">
      <w:pPr>
        <w:spacing w:line="240" w:lineRule="auto"/>
        <w:rPr>
          <w:szCs w:val="22"/>
          <w:lang w:val="lt-LT"/>
        </w:rPr>
      </w:pPr>
    </w:p>
    <w:p w14:paraId="1BDD61B7" w14:textId="77777777" w:rsidR="00DF6F3F" w:rsidRDefault="00371309">
      <w:pPr>
        <w:keepNext/>
        <w:spacing w:line="240" w:lineRule="auto"/>
        <w:jc w:val="both"/>
      </w:pPr>
      <w:r>
        <w:rPr>
          <w:i/>
          <w:szCs w:val="22"/>
          <w:lang w:val="lv-LV"/>
        </w:rPr>
        <w:t>Phosphatid</w:t>
      </w:r>
      <w:r>
        <w:rPr>
          <w:szCs w:val="22"/>
          <w:lang w:val="lv-LV"/>
        </w:rPr>
        <w:t xml:space="preserve"> </w:t>
      </w:r>
      <w:r>
        <w:rPr>
          <w:i/>
          <w:szCs w:val="22"/>
          <w:lang w:val="lv-LV"/>
        </w:rPr>
        <w:t>vitello ovi purificata</w:t>
      </w:r>
      <w:r>
        <w:rPr>
          <w:szCs w:val="22"/>
          <w:lang w:val="lv-LV"/>
        </w:rPr>
        <w:t>, g</w:t>
      </w:r>
      <w:r>
        <w:rPr>
          <w:i/>
          <w:szCs w:val="22"/>
          <w:lang w:val="lv-LV"/>
        </w:rPr>
        <w:t>lycerolum,</w:t>
      </w:r>
      <w:r>
        <w:rPr>
          <w:szCs w:val="22"/>
          <w:lang w:val="lv-LV"/>
        </w:rPr>
        <w:t xml:space="preserve"> n</w:t>
      </w:r>
      <w:r>
        <w:rPr>
          <w:i/>
          <w:szCs w:val="22"/>
          <w:lang w:val="lv-LV"/>
        </w:rPr>
        <w:t>atrii oleas</w:t>
      </w:r>
      <w:r>
        <w:rPr>
          <w:szCs w:val="22"/>
          <w:lang w:val="lv-LV"/>
        </w:rPr>
        <w:t xml:space="preserve">, </w:t>
      </w:r>
      <w:r>
        <w:rPr>
          <w:i/>
          <w:szCs w:val="22"/>
          <w:lang w:val="lv-LV"/>
        </w:rPr>
        <w:t>natrii hydroxidum, aqua ad iniectabile, acidum aceticum glaciale, acidum hydrochloridum</w:t>
      </w:r>
    </w:p>
    <w:p w14:paraId="16FA7BD4" w14:textId="77777777" w:rsidR="00DF6F3F" w:rsidRDefault="00DF6F3F">
      <w:pPr>
        <w:spacing w:line="240" w:lineRule="auto"/>
        <w:rPr>
          <w:szCs w:val="22"/>
          <w:lang w:val="lt-LT"/>
        </w:rPr>
      </w:pPr>
    </w:p>
    <w:p w14:paraId="226D3F65" w14:textId="77777777" w:rsidR="00DF6F3F" w:rsidRDefault="00DF6F3F">
      <w:pPr>
        <w:spacing w:line="240" w:lineRule="auto"/>
        <w:rPr>
          <w:szCs w:val="22"/>
          <w:lang w:val="lt-LT"/>
        </w:rPr>
      </w:pPr>
    </w:p>
    <w:p w14:paraId="5425D530"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pPr>
      <w:r>
        <w:rPr>
          <w:b/>
          <w:szCs w:val="22"/>
          <w:lang w:val="lt-LT"/>
        </w:rPr>
        <w:t>4.</w:t>
      </w:r>
      <w:r>
        <w:rPr>
          <w:b/>
          <w:szCs w:val="22"/>
          <w:lang w:val="lt-LT"/>
        </w:rPr>
        <w:tab/>
        <w:t>FARMACINĖ FORMA IR KIEKIS PAKUOTĖJE</w:t>
      </w:r>
    </w:p>
    <w:p w14:paraId="4A7087ED" w14:textId="77777777" w:rsidR="00DF6F3F" w:rsidRDefault="00DF6F3F">
      <w:pPr>
        <w:spacing w:line="240" w:lineRule="auto"/>
        <w:rPr>
          <w:szCs w:val="22"/>
          <w:lang w:val="lt-LT"/>
        </w:rPr>
      </w:pPr>
    </w:p>
    <w:p w14:paraId="5A1B61BE" w14:textId="77777777" w:rsidR="00DF6F3F" w:rsidRDefault="00371309">
      <w:pPr>
        <w:spacing w:line="240" w:lineRule="auto"/>
      </w:pPr>
      <w:r>
        <w:rPr>
          <w:szCs w:val="22"/>
          <w:u w:val="single"/>
          <w:lang w:val="lt-LT"/>
        </w:rPr>
        <w:t>Po paruošimo</w:t>
      </w:r>
      <w:r>
        <w:rPr>
          <w:szCs w:val="22"/>
          <w:lang w:val="lt-LT"/>
        </w:rPr>
        <w:t xml:space="preserve"> </w:t>
      </w:r>
    </w:p>
    <w:p w14:paraId="67819D46" w14:textId="77777777" w:rsidR="00DF6F3F" w:rsidRDefault="00371309">
      <w:pPr>
        <w:spacing w:line="240" w:lineRule="auto"/>
        <w:rPr>
          <w:szCs w:val="22"/>
          <w:lang w:val="lt-LT"/>
        </w:rPr>
      </w:pPr>
      <w:r>
        <w:rPr>
          <w:szCs w:val="22"/>
          <w:lang w:val="lt-LT"/>
        </w:rPr>
        <w:t>Infuzinė emulsija</w:t>
      </w:r>
    </w:p>
    <w:p w14:paraId="727B6BCE" w14:textId="77777777" w:rsidR="00DF6F3F" w:rsidRDefault="00DF6F3F">
      <w:pPr>
        <w:spacing w:line="240" w:lineRule="auto"/>
        <w:rPr>
          <w:szCs w:val="22"/>
          <w:lang w:val="lt-LT"/>
        </w:rPr>
      </w:pPr>
    </w:p>
    <w:p w14:paraId="03E3B4D3" w14:textId="77777777" w:rsidR="00DF6F3F" w:rsidRDefault="00371309">
      <w:pPr>
        <w:spacing w:line="240" w:lineRule="auto"/>
        <w:rPr>
          <w:szCs w:val="22"/>
          <w:lang w:val="lt-LT"/>
        </w:rPr>
      </w:pPr>
      <w:r>
        <w:rPr>
          <w:szCs w:val="22"/>
          <w:lang w:val="lt-LT"/>
        </w:rPr>
        <w:t>2000 ml</w:t>
      </w:r>
    </w:p>
    <w:p w14:paraId="519CC736" w14:textId="77777777" w:rsidR="00DF6F3F" w:rsidRDefault="00DF6F3F">
      <w:pPr>
        <w:spacing w:line="240" w:lineRule="auto"/>
        <w:rPr>
          <w:szCs w:val="22"/>
          <w:lang w:val="lt-LT"/>
        </w:rPr>
      </w:pPr>
    </w:p>
    <w:p w14:paraId="0693442D" w14:textId="77777777" w:rsidR="00DF6F3F" w:rsidRDefault="00DF6F3F">
      <w:pPr>
        <w:spacing w:line="240" w:lineRule="auto"/>
        <w:rPr>
          <w:szCs w:val="22"/>
          <w:lang w:val="lt-LT"/>
        </w:rPr>
      </w:pPr>
    </w:p>
    <w:p w14:paraId="5AAB38DB"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pPr>
      <w:r>
        <w:rPr>
          <w:b/>
          <w:szCs w:val="22"/>
          <w:lang w:val="lt-LT"/>
        </w:rPr>
        <w:t>5.</w:t>
      </w:r>
      <w:r>
        <w:rPr>
          <w:b/>
          <w:szCs w:val="22"/>
          <w:lang w:val="lt-LT"/>
        </w:rPr>
        <w:tab/>
        <w:t>VARTOJIMO METODAS IR BŪDAS (-AI)</w:t>
      </w:r>
    </w:p>
    <w:p w14:paraId="75B10079" w14:textId="77777777" w:rsidR="00DF6F3F" w:rsidRDefault="00DF6F3F">
      <w:pPr>
        <w:spacing w:line="240" w:lineRule="auto"/>
        <w:rPr>
          <w:szCs w:val="22"/>
          <w:lang w:val="lt-LT"/>
        </w:rPr>
      </w:pPr>
    </w:p>
    <w:p w14:paraId="226C16C6" w14:textId="77777777" w:rsidR="00DF6F3F" w:rsidRDefault="00371309">
      <w:pPr>
        <w:spacing w:line="240" w:lineRule="auto"/>
      </w:pPr>
      <w:r>
        <w:rPr>
          <w:szCs w:val="22"/>
          <w:lang w:val="lt-LT"/>
        </w:rPr>
        <w:t>Leisti į centrinę veną.</w:t>
      </w:r>
    </w:p>
    <w:p w14:paraId="27B2644D" w14:textId="77777777" w:rsidR="00DF6F3F" w:rsidRDefault="00371309">
      <w:pPr>
        <w:spacing w:line="240" w:lineRule="auto"/>
      </w:pPr>
      <w:r>
        <w:rPr>
          <w:szCs w:val="22"/>
          <w:lang w:val="lt-LT"/>
        </w:rPr>
        <w:t>Tik vienkartiniam vartojimui.</w:t>
      </w:r>
    </w:p>
    <w:p w14:paraId="01BEA48F" w14:textId="77777777" w:rsidR="00DF6F3F" w:rsidRDefault="00371309">
      <w:pPr>
        <w:spacing w:line="240" w:lineRule="auto"/>
      </w:pPr>
      <w:r>
        <w:rPr>
          <w:szCs w:val="22"/>
          <w:lang w:val="lt-LT"/>
        </w:rPr>
        <w:t>Prieš vartojimą perskaitykite pakuotės lapelį.</w:t>
      </w:r>
    </w:p>
    <w:p w14:paraId="09BBB97A" w14:textId="77777777" w:rsidR="00DF6F3F" w:rsidRDefault="00DF6F3F">
      <w:pPr>
        <w:spacing w:line="240" w:lineRule="auto"/>
        <w:rPr>
          <w:szCs w:val="22"/>
          <w:lang w:val="lt-LT"/>
        </w:rPr>
      </w:pPr>
    </w:p>
    <w:p w14:paraId="01C7214B" w14:textId="77777777" w:rsidR="00DF6F3F" w:rsidRDefault="00DF6F3F">
      <w:pPr>
        <w:spacing w:line="240" w:lineRule="auto"/>
        <w:rPr>
          <w:szCs w:val="22"/>
          <w:lang w:val="lt-LT"/>
        </w:rPr>
      </w:pPr>
    </w:p>
    <w:p w14:paraId="4F54E58B"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rPr>
          <w:b/>
          <w:szCs w:val="22"/>
          <w:lang w:val="lt-LT"/>
        </w:rPr>
      </w:pPr>
      <w:r>
        <w:rPr>
          <w:b/>
          <w:szCs w:val="22"/>
          <w:lang w:val="lt-LT"/>
        </w:rPr>
        <w:t>6.</w:t>
      </w:r>
      <w:r>
        <w:rPr>
          <w:b/>
          <w:szCs w:val="22"/>
          <w:lang w:val="lt-LT"/>
        </w:rPr>
        <w:tab/>
        <w:t>SPECIALUS ĮSPĖJIMAS, KAD VAISTINĮ PREPARATĄ BŪTINA LAIKYTI VAIKAMS NEPASTEBIMOJE IR NEPASIEKIAMOJE VIETOJE</w:t>
      </w:r>
    </w:p>
    <w:p w14:paraId="06F6F5FF" w14:textId="77777777" w:rsidR="00DF6F3F" w:rsidRDefault="00DF6F3F">
      <w:pPr>
        <w:spacing w:line="240" w:lineRule="auto"/>
        <w:rPr>
          <w:szCs w:val="22"/>
          <w:lang w:val="lt-LT"/>
        </w:rPr>
      </w:pPr>
    </w:p>
    <w:p w14:paraId="4B47FBD2" w14:textId="77777777" w:rsidR="00DF6F3F" w:rsidRDefault="00371309">
      <w:pPr>
        <w:spacing w:line="240" w:lineRule="auto"/>
        <w:rPr>
          <w:szCs w:val="22"/>
          <w:lang w:val="lt-LT"/>
        </w:rPr>
      </w:pPr>
      <w:r>
        <w:rPr>
          <w:szCs w:val="22"/>
          <w:lang w:val="lt-LT"/>
        </w:rPr>
        <w:t>Laikyti vaikams nepastebimoje ir nepasiekiamoje vietoje.</w:t>
      </w:r>
    </w:p>
    <w:p w14:paraId="23948C5F" w14:textId="77777777" w:rsidR="00DF6F3F" w:rsidRDefault="00DF6F3F">
      <w:pPr>
        <w:spacing w:line="240" w:lineRule="auto"/>
        <w:rPr>
          <w:szCs w:val="22"/>
          <w:lang w:val="lt-LT"/>
        </w:rPr>
      </w:pPr>
    </w:p>
    <w:p w14:paraId="14D9CD44" w14:textId="77777777" w:rsidR="00DF6F3F" w:rsidRDefault="00DF6F3F">
      <w:pPr>
        <w:spacing w:line="240" w:lineRule="auto"/>
        <w:rPr>
          <w:szCs w:val="22"/>
          <w:lang w:val="lt-LT"/>
        </w:rPr>
      </w:pPr>
    </w:p>
    <w:p w14:paraId="02A45863"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pPr>
      <w:r>
        <w:rPr>
          <w:b/>
          <w:szCs w:val="22"/>
          <w:lang w:val="lt-LT"/>
        </w:rPr>
        <w:t>7.</w:t>
      </w:r>
      <w:r>
        <w:rPr>
          <w:b/>
          <w:szCs w:val="22"/>
          <w:lang w:val="lt-LT"/>
        </w:rPr>
        <w:tab/>
        <w:t>KITAS (-I) SPECIALUS (-ŪS) ĮSPĖJIMAS (-AI) (JEI REIKIA)</w:t>
      </w:r>
    </w:p>
    <w:p w14:paraId="75DF87A8" w14:textId="77777777" w:rsidR="00DF6F3F" w:rsidRDefault="00DF6F3F">
      <w:pPr>
        <w:spacing w:line="240" w:lineRule="auto"/>
        <w:rPr>
          <w:szCs w:val="22"/>
          <w:lang w:val="lt-LT"/>
        </w:rPr>
      </w:pPr>
    </w:p>
    <w:p w14:paraId="1B6432FE" w14:textId="77777777" w:rsidR="00DF6F3F" w:rsidRDefault="00371309">
      <w:pPr>
        <w:spacing w:line="240" w:lineRule="auto"/>
      </w:pPr>
      <w:r>
        <w:rPr>
          <w:szCs w:val="22"/>
          <w:lang w:val="lt-LT"/>
        </w:rPr>
        <w:t>Su elektrolitais.</w:t>
      </w:r>
    </w:p>
    <w:p w14:paraId="6E050786" w14:textId="77777777" w:rsidR="00DF6F3F" w:rsidRDefault="00371309">
      <w:pPr>
        <w:spacing w:line="240" w:lineRule="auto"/>
        <w:rPr>
          <w:szCs w:val="22"/>
          <w:lang w:val="lt-LT"/>
        </w:rPr>
      </w:pPr>
      <w:r>
        <w:rPr>
          <w:szCs w:val="22"/>
          <w:lang w:val="lt-LT"/>
        </w:rPr>
        <w:t xml:space="preserve">Nevartokite tos pačios infuzinės sistemos prieš kraujo perpylimą, perpylimo metu arba po perpylimo. </w:t>
      </w:r>
    </w:p>
    <w:p w14:paraId="51FE83EF" w14:textId="77777777" w:rsidR="00DF6F3F" w:rsidRDefault="00371309">
      <w:pPr>
        <w:keepNext/>
        <w:spacing w:line="240" w:lineRule="auto"/>
        <w:rPr>
          <w:szCs w:val="22"/>
          <w:lang w:val="lt-LT"/>
        </w:rPr>
      </w:pPr>
      <w:r>
        <w:rPr>
          <w:szCs w:val="22"/>
          <w:lang w:val="lt-LT"/>
        </w:rPr>
        <w:t>Vartokite tik jei aminorūgščių ir gliukozės tirpalai skaidrūs, lipidų emulsija ir paruoštas mišinys yra vienalytis, panašus į pieną skystis ir maišelis nepažeistas.</w:t>
      </w:r>
    </w:p>
    <w:p w14:paraId="2C18432A" w14:textId="77777777" w:rsidR="00DF6F3F" w:rsidRDefault="00371309">
      <w:pPr>
        <w:keepNext/>
        <w:spacing w:line="240" w:lineRule="auto"/>
        <w:rPr>
          <w:szCs w:val="22"/>
          <w:lang w:val="lt-LT"/>
        </w:rPr>
      </w:pPr>
      <w:r>
        <w:rPr>
          <w:szCs w:val="22"/>
          <w:lang w:val="lt-LT"/>
        </w:rPr>
        <w:t xml:space="preserve">Nejunkite nuosekliai. </w:t>
      </w:r>
    </w:p>
    <w:p w14:paraId="39D565D8" w14:textId="77777777" w:rsidR="00DF6F3F" w:rsidRDefault="00371309">
      <w:pPr>
        <w:keepNext/>
        <w:spacing w:line="240" w:lineRule="auto"/>
        <w:rPr>
          <w:szCs w:val="22"/>
          <w:lang w:val="lt-LT"/>
        </w:rPr>
      </w:pPr>
      <w:r>
        <w:rPr>
          <w:szCs w:val="22"/>
          <w:lang w:val="lt-LT"/>
        </w:rPr>
        <w:t>Negalima leisti nesuardžius laikinų pertvarų ir nesumaišius 3 kamerų turinio. Paruoštą infuzinę emulsiją suvartoti nedelsiant.</w:t>
      </w:r>
    </w:p>
    <w:p w14:paraId="4AB0E32A" w14:textId="77777777" w:rsidR="00DF6F3F" w:rsidRDefault="00DF6F3F">
      <w:pPr>
        <w:spacing w:line="240" w:lineRule="auto"/>
        <w:rPr>
          <w:szCs w:val="22"/>
          <w:lang w:val="lt-LT"/>
        </w:rPr>
      </w:pPr>
    </w:p>
    <w:p w14:paraId="7F0797F9" w14:textId="77777777" w:rsidR="00DF6F3F" w:rsidRDefault="00DF6F3F">
      <w:pPr>
        <w:spacing w:line="240" w:lineRule="auto"/>
        <w:rPr>
          <w:szCs w:val="22"/>
          <w:lang w:val="lt-LT"/>
        </w:rPr>
      </w:pPr>
    </w:p>
    <w:p w14:paraId="615E23DD"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pPr>
      <w:r>
        <w:rPr>
          <w:b/>
          <w:szCs w:val="22"/>
          <w:lang w:val="lt-LT"/>
        </w:rPr>
        <w:t>8.</w:t>
      </w:r>
      <w:r>
        <w:rPr>
          <w:b/>
          <w:szCs w:val="22"/>
          <w:lang w:val="lt-LT"/>
        </w:rPr>
        <w:tab/>
        <w:t>TINKAMUMO LAIKAS</w:t>
      </w:r>
    </w:p>
    <w:p w14:paraId="7392D197" w14:textId="77777777" w:rsidR="00DF6F3F" w:rsidRDefault="00DF6F3F">
      <w:pPr>
        <w:spacing w:line="240" w:lineRule="auto"/>
        <w:rPr>
          <w:szCs w:val="22"/>
          <w:lang w:val="lt-LT"/>
        </w:rPr>
      </w:pPr>
    </w:p>
    <w:p w14:paraId="627F74CE" w14:textId="77777777" w:rsidR="00DF6F3F" w:rsidRDefault="00371309">
      <w:pPr>
        <w:spacing w:line="240" w:lineRule="auto"/>
      </w:pPr>
      <w:r>
        <w:rPr>
          <w:szCs w:val="22"/>
          <w:lang w:val="lt-LT"/>
        </w:rPr>
        <w:t>Tinka iki: {mm/MMMM}</w:t>
      </w:r>
    </w:p>
    <w:p w14:paraId="4EB0F2DA" w14:textId="77777777" w:rsidR="00DF6F3F" w:rsidRDefault="00DF6F3F">
      <w:pPr>
        <w:spacing w:line="240" w:lineRule="auto"/>
        <w:rPr>
          <w:szCs w:val="22"/>
          <w:lang w:val="lt-LT"/>
        </w:rPr>
      </w:pPr>
    </w:p>
    <w:p w14:paraId="7561843C" w14:textId="77777777" w:rsidR="00DF6F3F" w:rsidRDefault="00DF6F3F">
      <w:pPr>
        <w:spacing w:line="240" w:lineRule="auto"/>
        <w:rPr>
          <w:szCs w:val="22"/>
          <w:lang w:val="lt-LT"/>
        </w:rPr>
      </w:pPr>
    </w:p>
    <w:p w14:paraId="391AF958"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pPr>
      <w:r>
        <w:rPr>
          <w:b/>
          <w:szCs w:val="22"/>
          <w:lang w:val="lt-LT"/>
        </w:rPr>
        <w:t>9.</w:t>
      </w:r>
      <w:r>
        <w:rPr>
          <w:b/>
          <w:szCs w:val="22"/>
          <w:lang w:val="lt-LT"/>
        </w:rPr>
        <w:tab/>
        <w:t>SPECIALIOS LAIKYMO SĄLYGOS</w:t>
      </w:r>
    </w:p>
    <w:p w14:paraId="5ADC6F12" w14:textId="77777777" w:rsidR="00DF6F3F" w:rsidRDefault="00DF6F3F">
      <w:pPr>
        <w:spacing w:line="240" w:lineRule="auto"/>
        <w:rPr>
          <w:szCs w:val="22"/>
          <w:lang w:val="lt-LT"/>
        </w:rPr>
      </w:pPr>
    </w:p>
    <w:p w14:paraId="559DF807" w14:textId="77777777" w:rsidR="00DF6F3F" w:rsidRDefault="00371309">
      <w:pPr>
        <w:spacing w:line="240" w:lineRule="auto"/>
        <w:ind w:left="567" w:hanging="567"/>
        <w:rPr>
          <w:szCs w:val="22"/>
          <w:lang w:val="lt-LT"/>
        </w:rPr>
      </w:pPr>
      <w:r>
        <w:rPr>
          <w:szCs w:val="22"/>
          <w:lang w:val="lt-LT"/>
        </w:rPr>
        <w:t>Negalima užšaldyti.</w:t>
      </w:r>
    </w:p>
    <w:p w14:paraId="2841135D" w14:textId="77777777" w:rsidR="00DF6F3F" w:rsidRDefault="00371309">
      <w:pPr>
        <w:spacing w:line="240" w:lineRule="auto"/>
        <w:ind w:left="567" w:hanging="567"/>
        <w:rPr>
          <w:szCs w:val="22"/>
          <w:lang w:val="lt-LT"/>
        </w:rPr>
      </w:pPr>
      <w:r>
        <w:rPr>
          <w:szCs w:val="22"/>
          <w:lang w:val="lt-LT"/>
        </w:rPr>
        <w:t>Laikyti apsauginiame maišelyje.</w:t>
      </w:r>
    </w:p>
    <w:p w14:paraId="6390A30F" w14:textId="77777777" w:rsidR="00DF6F3F" w:rsidRDefault="00DF6F3F">
      <w:pPr>
        <w:keepNext/>
        <w:spacing w:line="240" w:lineRule="auto"/>
        <w:rPr>
          <w:szCs w:val="22"/>
          <w:u w:val="single"/>
          <w:lang w:val="lt-LT"/>
        </w:rPr>
      </w:pPr>
    </w:p>
    <w:p w14:paraId="3ECC7335" w14:textId="77777777" w:rsidR="00DF6F3F" w:rsidRDefault="00DF6F3F">
      <w:pPr>
        <w:spacing w:line="240" w:lineRule="auto"/>
        <w:rPr>
          <w:szCs w:val="22"/>
          <w:lang w:val="lt-LT"/>
        </w:rPr>
      </w:pPr>
    </w:p>
    <w:p w14:paraId="446C7C4A"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pPr>
      <w:r>
        <w:rPr>
          <w:b/>
          <w:szCs w:val="22"/>
          <w:lang w:val="lt-LT"/>
        </w:rPr>
        <w:t>10.</w:t>
      </w:r>
      <w:r>
        <w:rPr>
          <w:b/>
          <w:szCs w:val="22"/>
          <w:lang w:val="lt-LT"/>
        </w:rPr>
        <w:tab/>
        <w:t xml:space="preserve">SPECIALIOS ATSARGUMO PRIEMONĖS DĖL NESUVARTOTO </w:t>
      </w:r>
      <w:r>
        <w:rPr>
          <w:b/>
          <w:bCs/>
          <w:szCs w:val="22"/>
          <w:lang w:val="lt-LT"/>
        </w:rPr>
        <w:t xml:space="preserve">VAISTINIO PREPARATO AR JO ATLIEKŲ </w:t>
      </w:r>
      <w:r>
        <w:rPr>
          <w:b/>
          <w:szCs w:val="22"/>
          <w:lang w:val="lt-LT"/>
        </w:rPr>
        <w:t>TVARKYMO (JEI REIKIA)</w:t>
      </w:r>
    </w:p>
    <w:p w14:paraId="10E8FA07" w14:textId="77777777" w:rsidR="00DF6F3F" w:rsidRDefault="00DF6F3F">
      <w:pPr>
        <w:spacing w:line="240" w:lineRule="auto"/>
        <w:rPr>
          <w:szCs w:val="22"/>
          <w:lang w:val="lt-LT"/>
        </w:rPr>
      </w:pPr>
    </w:p>
    <w:p w14:paraId="54CC9B89" w14:textId="77777777" w:rsidR="00DF6F3F" w:rsidRDefault="00DF6F3F">
      <w:pPr>
        <w:spacing w:line="240" w:lineRule="auto"/>
        <w:rPr>
          <w:szCs w:val="22"/>
          <w:lang w:val="lt-LT"/>
        </w:rPr>
      </w:pPr>
    </w:p>
    <w:p w14:paraId="4877AB10"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rPr>
          <w:b/>
          <w:szCs w:val="22"/>
          <w:lang w:val="lt-LT"/>
        </w:rPr>
      </w:pPr>
      <w:r>
        <w:rPr>
          <w:b/>
          <w:szCs w:val="22"/>
          <w:lang w:val="lt-LT"/>
        </w:rPr>
        <w:t>11.</w:t>
      </w:r>
      <w:r>
        <w:rPr>
          <w:b/>
          <w:szCs w:val="22"/>
          <w:lang w:val="lt-LT"/>
        </w:rPr>
        <w:tab/>
        <w:t>REGISTRUOTOJO PAVADINIMAS IR ADRESAS</w:t>
      </w:r>
    </w:p>
    <w:p w14:paraId="31EA6BEA" w14:textId="77777777" w:rsidR="00DF6F3F" w:rsidRDefault="00DF6F3F">
      <w:pPr>
        <w:spacing w:line="240" w:lineRule="auto"/>
        <w:rPr>
          <w:szCs w:val="22"/>
          <w:lang w:val="lt-LT"/>
        </w:rPr>
      </w:pPr>
    </w:p>
    <w:p w14:paraId="093AC774" w14:textId="77777777" w:rsidR="00DF6F3F" w:rsidRDefault="00371309">
      <w:pPr>
        <w:spacing w:line="240" w:lineRule="auto"/>
        <w:rPr>
          <w:szCs w:val="22"/>
          <w:lang w:val="lt-LT"/>
        </w:rPr>
      </w:pPr>
      <w:proofErr w:type="spellStart"/>
      <w:r>
        <w:rPr>
          <w:szCs w:val="22"/>
          <w:lang w:val="lt-LT"/>
        </w:rPr>
        <w:t>Baxter</w:t>
      </w:r>
      <w:proofErr w:type="spellEnd"/>
      <w:r>
        <w:rPr>
          <w:szCs w:val="22"/>
          <w:lang w:val="lt-LT"/>
        </w:rPr>
        <w:t xml:space="preserve"> S.A.</w:t>
      </w:r>
    </w:p>
    <w:p w14:paraId="2F025FA5" w14:textId="77777777" w:rsidR="00DF6F3F" w:rsidRDefault="00371309">
      <w:pPr>
        <w:spacing w:line="240" w:lineRule="auto"/>
        <w:rPr>
          <w:szCs w:val="22"/>
          <w:lang w:val="lt-LT"/>
        </w:rPr>
      </w:pPr>
      <w:proofErr w:type="spellStart"/>
      <w:r>
        <w:rPr>
          <w:szCs w:val="22"/>
          <w:lang w:val="lt-LT"/>
        </w:rPr>
        <w:t>Boulevard</w:t>
      </w:r>
      <w:proofErr w:type="spellEnd"/>
      <w:r>
        <w:rPr>
          <w:szCs w:val="22"/>
          <w:lang w:val="lt-LT"/>
        </w:rPr>
        <w:t xml:space="preserve"> </w:t>
      </w:r>
      <w:proofErr w:type="spellStart"/>
      <w:r>
        <w:rPr>
          <w:szCs w:val="22"/>
          <w:lang w:val="lt-LT"/>
        </w:rPr>
        <w:t>René</w:t>
      </w:r>
      <w:proofErr w:type="spellEnd"/>
      <w:r>
        <w:rPr>
          <w:szCs w:val="22"/>
          <w:lang w:val="lt-LT"/>
        </w:rPr>
        <w:t xml:space="preserve"> </w:t>
      </w:r>
      <w:proofErr w:type="spellStart"/>
      <w:r>
        <w:rPr>
          <w:szCs w:val="22"/>
          <w:lang w:val="lt-LT"/>
        </w:rPr>
        <w:t>Branquart</w:t>
      </w:r>
      <w:proofErr w:type="spellEnd"/>
      <w:r>
        <w:rPr>
          <w:szCs w:val="22"/>
          <w:lang w:val="lt-LT"/>
        </w:rPr>
        <w:t xml:space="preserve"> 80</w:t>
      </w:r>
    </w:p>
    <w:p w14:paraId="091C00C1" w14:textId="77777777" w:rsidR="00DF6F3F" w:rsidRDefault="00371309">
      <w:pPr>
        <w:spacing w:line="240" w:lineRule="auto"/>
        <w:rPr>
          <w:szCs w:val="22"/>
          <w:lang w:val="lt-LT"/>
        </w:rPr>
      </w:pPr>
      <w:r>
        <w:rPr>
          <w:szCs w:val="22"/>
          <w:lang w:val="lt-LT"/>
        </w:rPr>
        <w:t xml:space="preserve">7860 </w:t>
      </w:r>
      <w:proofErr w:type="spellStart"/>
      <w:r>
        <w:rPr>
          <w:szCs w:val="22"/>
          <w:lang w:val="lt-LT"/>
        </w:rPr>
        <w:t>Lessines</w:t>
      </w:r>
      <w:proofErr w:type="spellEnd"/>
    </w:p>
    <w:p w14:paraId="1255AE5A" w14:textId="77777777" w:rsidR="00DF6F3F" w:rsidRDefault="00371309">
      <w:pPr>
        <w:spacing w:line="240" w:lineRule="auto"/>
        <w:rPr>
          <w:szCs w:val="22"/>
          <w:lang w:val="lt-LT"/>
        </w:rPr>
      </w:pPr>
      <w:r>
        <w:rPr>
          <w:szCs w:val="22"/>
          <w:lang w:val="lt-LT"/>
        </w:rPr>
        <w:t>Belgija</w:t>
      </w:r>
    </w:p>
    <w:p w14:paraId="7C0E7C0C" w14:textId="77777777" w:rsidR="00DF6F3F" w:rsidRDefault="00DF6F3F">
      <w:pPr>
        <w:spacing w:line="240" w:lineRule="auto"/>
        <w:rPr>
          <w:szCs w:val="22"/>
          <w:lang w:val="lt-LT"/>
        </w:rPr>
      </w:pPr>
    </w:p>
    <w:p w14:paraId="52B9D1E4" w14:textId="77777777" w:rsidR="00DF6F3F" w:rsidRDefault="00DF6F3F">
      <w:pPr>
        <w:spacing w:line="240" w:lineRule="auto"/>
        <w:rPr>
          <w:szCs w:val="22"/>
          <w:lang w:val="lt-LT"/>
        </w:rPr>
      </w:pPr>
    </w:p>
    <w:p w14:paraId="3DB609A5"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rPr>
          <w:b/>
          <w:szCs w:val="22"/>
          <w:lang w:val="lt-LT"/>
        </w:rPr>
      </w:pPr>
      <w:r>
        <w:rPr>
          <w:b/>
          <w:szCs w:val="22"/>
          <w:lang w:val="lt-LT"/>
        </w:rPr>
        <w:t>12.</w:t>
      </w:r>
      <w:r>
        <w:rPr>
          <w:b/>
          <w:szCs w:val="22"/>
          <w:lang w:val="lt-LT"/>
        </w:rPr>
        <w:tab/>
        <w:t>REGISTRACIJOS PAŽYMĖJIMO NUMERIS (-IAI)</w:t>
      </w:r>
    </w:p>
    <w:p w14:paraId="0B9CD56A" w14:textId="77777777" w:rsidR="00DF6F3F" w:rsidRDefault="00DF6F3F">
      <w:pPr>
        <w:spacing w:line="240" w:lineRule="auto"/>
        <w:rPr>
          <w:szCs w:val="22"/>
          <w:lang w:val="lt-LT"/>
        </w:rPr>
      </w:pPr>
    </w:p>
    <w:p w14:paraId="1AB3E826" w14:textId="77777777" w:rsidR="00DF6F3F" w:rsidRDefault="00371309">
      <w:pPr>
        <w:rPr>
          <w:bCs/>
          <w:szCs w:val="22"/>
          <w:lang w:val="lt-LT"/>
        </w:rPr>
      </w:pPr>
      <w:r>
        <w:rPr>
          <w:bCs/>
          <w:szCs w:val="22"/>
          <w:lang w:val="lt-LT"/>
        </w:rPr>
        <w:t xml:space="preserve">LT/1/19/4429/007 </w:t>
      </w:r>
      <w:r w:rsidRPr="00207CA8">
        <w:rPr>
          <w:shd w:val="clear" w:color="auto" w:fill="F2F2F2"/>
          <w:lang w:val="lt-LT"/>
        </w:rPr>
        <w:t>– 2000 ml, N1</w:t>
      </w:r>
    </w:p>
    <w:p w14:paraId="02DDCCD4" w14:textId="77777777" w:rsidR="00DF6F3F" w:rsidRDefault="00371309">
      <w:pPr>
        <w:tabs>
          <w:tab w:val="clear" w:pos="567"/>
          <w:tab w:val="left" w:pos="1296"/>
        </w:tabs>
        <w:spacing w:line="240" w:lineRule="auto"/>
        <w:rPr>
          <w:bCs/>
          <w:szCs w:val="22"/>
          <w:lang w:val="lt-LT"/>
        </w:rPr>
      </w:pPr>
      <w:r>
        <w:rPr>
          <w:bCs/>
          <w:szCs w:val="22"/>
          <w:lang w:val="lt-LT"/>
        </w:rPr>
        <w:t xml:space="preserve">LT/1/19/4429/008 </w:t>
      </w:r>
      <w:r w:rsidRPr="00207CA8">
        <w:rPr>
          <w:shd w:val="clear" w:color="auto" w:fill="F2F2F2"/>
          <w:lang w:val="lt-LT"/>
        </w:rPr>
        <w:t>– 2000 ml, N4</w:t>
      </w:r>
    </w:p>
    <w:p w14:paraId="12079E63" w14:textId="77777777" w:rsidR="00ED1553" w:rsidRDefault="00ED1553" w:rsidP="00ED1553">
      <w:pPr>
        <w:tabs>
          <w:tab w:val="clear" w:pos="567"/>
          <w:tab w:val="left" w:pos="1296"/>
        </w:tabs>
        <w:spacing w:line="240" w:lineRule="auto"/>
        <w:rPr>
          <w:bCs/>
          <w:szCs w:val="22"/>
          <w:lang w:val="lt-LT"/>
        </w:rPr>
      </w:pPr>
      <w:r>
        <w:rPr>
          <w:bCs/>
          <w:szCs w:val="22"/>
          <w:lang w:val="lt-LT"/>
        </w:rPr>
        <w:t>LT/1/19/4429/0</w:t>
      </w:r>
      <w:r w:rsidR="00797E85">
        <w:rPr>
          <w:bCs/>
          <w:szCs w:val="22"/>
          <w:lang w:val="lt-LT"/>
        </w:rPr>
        <w:t>10</w:t>
      </w:r>
      <w:r>
        <w:rPr>
          <w:bCs/>
          <w:szCs w:val="22"/>
          <w:lang w:val="lt-LT"/>
        </w:rPr>
        <w:t xml:space="preserve"> </w:t>
      </w:r>
      <w:r w:rsidRPr="00207CA8">
        <w:rPr>
          <w:shd w:val="clear" w:color="auto" w:fill="F2F2F2"/>
          <w:lang w:val="lt-LT"/>
        </w:rPr>
        <w:t>– 2000 ml, N5</w:t>
      </w:r>
    </w:p>
    <w:p w14:paraId="4953E660" w14:textId="77777777" w:rsidR="00DF6F3F" w:rsidRDefault="00DF6F3F">
      <w:pPr>
        <w:spacing w:line="240" w:lineRule="auto"/>
        <w:rPr>
          <w:szCs w:val="22"/>
          <w:lang w:val="lt-LT"/>
        </w:rPr>
      </w:pPr>
    </w:p>
    <w:p w14:paraId="32B9DA60" w14:textId="77777777" w:rsidR="00DF6F3F" w:rsidRDefault="00DF6F3F">
      <w:pPr>
        <w:spacing w:line="240" w:lineRule="auto"/>
        <w:rPr>
          <w:szCs w:val="22"/>
          <w:lang w:val="lt-LT"/>
        </w:rPr>
      </w:pPr>
    </w:p>
    <w:p w14:paraId="1EFB6520"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rPr>
          <w:b/>
          <w:szCs w:val="22"/>
          <w:lang w:val="lt-LT"/>
        </w:rPr>
      </w:pPr>
      <w:r>
        <w:rPr>
          <w:b/>
          <w:szCs w:val="22"/>
          <w:lang w:val="lt-LT"/>
        </w:rPr>
        <w:t>13.</w:t>
      </w:r>
      <w:r>
        <w:rPr>
          <w:b/>
          <w:szCs w:val="22"/>
          <w:lang w:val="lt-LT"/>
        </w:rPr>
        <w:tab/>
        <w:t>SERIJOS NUMERIS</w:t>
      </w:r>
    </w:p>
    <w:p w14:paraId="2D6344B5" w14:textId="77777777" w:rsidR="00DF6F3F" w:rsidRDefault="00DF6F3F">
      <w:pPr>
        <w:spacing w:line="240" w:lineRule="auto"/>
        <w:rPr>
          <w:szCs w:val="22"/>
          <w:lang w:val="lt-LT"/>
        </w:rPr>
      </w:pPr>
    </w:p>
    <w:p w14:paraId="544FA38D" w14:textId="77777777" w:rsidR="00DF6F3F" w:rsidRDefault="00371309">
      <w:pPr>
        <w:spacing w:line="240" w:lineRule="auto"/>
      </w:pPr>
      <w:r>
        <w:rPr>
          <w:szCs w:val="22"/>
          <w:lang w:val="lt-LT"/>
        </w:rPr>
        <w:t xml:space="preserve">Serija: </w:t>
      </w:r>
    </w:p>
    <w:p w14:paraId="0E424339" w14:textId="77777777" w:rsidR="00DF6F3F" w:rsidRDefault="00DF6F3F">
      <w:pPr>
        <w:spacing w:line="240" w:lineRule="auto"/>
        <w:rPr>
          <w:szCs w:val="22"/>
          <w:lang w:val="lt-LT"/>
        </w:rPr>
      </w:pPr>
    </w:p>
    <w:p w14:paraId="1F19A3DF" w14:textId="77777777" w:rsidR="00DF6F3F" w:rsidRDefault="00DF6F3F">
      <w:pPr>
        <w:spacing w:line="240" w:lineRule="auto"/>
        <w:rPr>
          <w:szCs w:val="22"/>
          <w:lang w:val="lt-LT"/>
        </w:rPr>
      </w:pPr>
    </w:p>
    <w:p w14:paraId="35B06466"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rPr>
          <w:b/>
          <w:szCs w:val="22"/>
          <w:lang w:val="lt-LT"/>
        </w:rPr>
      </w:pPr>
      <w:r>
        <w:rPr>
          <w:b/>
          <w:szCs w:val="22"/>
          <w:lang w:val="lt-LT"/>
        </w:rPr>
        <w:t>14.</w:t>
      </w:r>
      <w:r>
        <w:rPr>
          <w:b/>
          <w:szCs w:val="22"/>
          <w:lang w:val="lt-LT"/>
        </w:rPr>
        <w:tab/>
        <w:t>PARDAVIMO (IŠDAVIMO) TVARKA</w:t>
      </w:r>
    </w:p>
    <w:p w14:paraId="4B087459" w14:textId="77777777" w:rsidR="00DF6F3F" w:rsidRDefault="00DF6F3F">
      <w:pPr>
        <w:spacing w:line="240" w:lineRule="auto"/>
        <w:rPr>
          <w:szCs w:val="22"/>
          <w:lang w:val="lt-LT"/>
        </w:rPr>
      </w:pPr>
    </w:p>
    <w:p w14:paraId="1E644543" w14:textId="77777777" w:rsidR="00DF6F3F" w:rsidRDefault="00371309">
      <w:pPr>
        <w:spacing w:line="240" w:lineRule="auto"/>
      </w:pPr>
      <w:r>
        <w:rPr>
          <w:szCs w:val="22"/>
          <w:lang w:val="lt-LT"/>
        </w:rPr>
        <w:t>Receptinis vaistas</w:t>
      </w:r>
    </w:p>
    <w:p w14:paraId="07C1E765" w14:textId="77777777" w:rsidR="00DF6F3F" w:rsidRDefault="00DF6F3F">
      <w:pPr>
        <w:spacing w:line="240" w:lineRule="auto"/>
        <w:rPr>
          <w:szCs w:val="22"/>
          <w:lang w:val="lt-LT"/>
        </w:rPr>
      </w:pPr>
    </w:p>
    <w:p w14:paraId="34D6CF2E" w14:textId="77777777" w:rsidR="00DF6F3F" w:rsidRDefault="00DF6F3F">
      <w:pPr>
        <w:spacing w:line="240" w:lineRule="auto"/>
        <w:rPr>
          <w:szCs w:val="22"/>
          <w:lang w:val="lt-LT"/>
        </w:rPr>
      </w:pPr>
    </w:p>
    <w:p w14:paraId="2FD6E81C"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rPr>
          <w:b/>
          <w:szCs w:val="22"/>
          <w:lang w:val="lt-LT"/>
        </w:rPr>
      </w:pPr>
      <w:r>
        <w:rPr>
          <w:b/>
          <w:szCs w:val="22"/>
          <w:lang w:val="lt-LT"/>
        </w:rPr>
        <w:t>15.</w:t>
      </w:r>
      <w:r>
        <w:rPr>
          <w:b/>
          <w:szCs w:val="22"/>
          <w:lang w:val="lt-LT"/>
        </w:rPr>
        <w:tab/>
        <w:t>VARTOJIMO INSTRUKCIJA</w:t>
      </w:r>
    </w:p>
    <w:p w14:paraId="62935030" w14:textId="77777777" w:rsidR="00DF6F3F" w:rsidRDefault="00DF6F3F">
      <w:pPr>
        <w:spacing w:line="240" w:lineRule="auto"/>
        <w:rPr>
          <w:szCs w:val="22"/>
          <w:lang w:val="lt-LT"/>
        </w:rPr>
      </w:pPr>
    </w:p>
    <w:p w14:paraId="48782F5B" w14:textId="77777777" w:rsidR="00DF6F3F" w:rsidRDefault="00DF6F3F">
      <w:pPr>
        <w:spacing w:line="240" w:lineRule="auto"/>
        <w:rPr>
          <w:szCs w:val="22"/>
          <w:lang w:val="lt-LT"/>
        </w:rPr>
      </w:pPr>
    </w:p>
    <w:p w14:paraId="45BDA1CE" w14:textId="77777777" w:rsidR="00DF6F3F" w:rsidRDefault="00371309">
      <w:pPr>
        <w:pBdr>
          <w:top w:val="single" w:sz="4" w:space="1" w:color="000000"/>
          <w:left w:val="single" w:sz="4" w:space="4" w:color="000000"/>
          <w:bottom w:val="single" w:sz="4" w:space="1" w:color="000000"/>
          <w:right w:val="single" w:sz="4" w:space="4" w:color="000000"/>
        </w:pBdr>
        <w:tabs>
          <w:tab w:val="left" w:pos="540"/>
        </w:tabs>
        <w:spacing w:line="240" w:lineRule="auto"/>
        <w:rPr>
          <w:b/>
          <w:szCs w:val="22"/>
          <w:lang w:val="lt-LT"/>
        </w:rPr>
      </w:pPr>
      <w:r>
        <w:rPr>
          <w:b/>
          <w:szCs w:val="22"/>
          <w:lang w:val="lt-LT"/>
        </w:rPr>
        <w:t>16.</w:t>
      </w:r>
      <w:r>
        <w:rPr>
          <w:b/>
          <w:szCs w:val="22"/>
          <w:lang w:val="lt-LT"/>
        </w:rPr>
        <w:tab/>
        <w:t>INFORMACIJA BRAILIO RAŠTU</w:t>
      </w:r>
    </w:p>
    <w:p w14:paraId="16F53D52" w14:textId="77777777" w:rsidR="00DF6F3F" w:rsidRDefault="00DF6F3F">
      <w:pPr>
        <w:spacing w:line="240" w:lineRule="auto"/>
        <w:rPr>
          <w:szCs w:val="22"/>
          <w:lang w:val="lt-LT"/>
        </w:rPr>
      </w:pPr>
    </w:p>
    <w:p w14:paraId="593E3254" w14:textId="77777777" w:rsidR="00DF6F3F" w:rsidRDefault="00371309">
      <w:pPr>
        <w:spacing w:line="240" w:lineRule="auto"/>
      </w:pPr>
      <w:r>
        <w:rPr>
          <w:szCs w:val="22"/>
          <w:shd w:val="clear" w:color="auto" w:fill="D3D3D3"/>
          <w:lang w:val="lt-LT"/>
        </w:rPr>
        <w:t>Priimtas pagrindimas informacijos Brailio raštu nepateikti.</w:t>
      </w:r>
    </w:p>
    <w:p w14:paraId="421D9B8E" w14:textId="77777777" w:rsidR="00DF6F3F" w:rsidRDefault="00DF6F3F">
      <w:pPr>
        <w:spacing w:line="240" w:lineRule="auto"/>
        <w:rPr>
          <w:szCs w:val="22"/>
          <w:lang w:val="lt-LT"/>
        </w:rPr>
      </w:pPr>
    </w:p>
    <w:p w14:paraId="04E564AA" w14:textId="77777777" w:rsidR="00DF6F3F" w:rsidRDefault="00DF6F3F">
      <w:pPr>
        <w:spacing w:line="240" w:lineRule="auto"/>
        <w:rPr>
          <w:szCs w:val="22"/>
          <w:lang w:val="lt-LT"/>
        </w:rPr>
      </w:pPr>
    </w:p>
    <w:p w14:paraId="6F538B92" w14:textId="77777777" w:rsidR="00DF6F3F" w:rsidRDefault="00DF6F3F">
      <w:pPr>
        <w:spacing w:line="240" w:lineRule="auto"/>
        <w:rPr>
          <w:szCs w:val="22"/>
          <w:lang w:val="lt-LT"/>
        </w:rPr>
      </w:pPr>
    </w:p>
    <w:p w14:paraId="731E5A9E" w14:textId="77777777" w:rsidR="00DF6F3F" w:rsidRDefault="00DF6F3F">
      <w:pPr>
        <w:pageBreakBefore/>
        <w:spacing w:line="240" w:lineRule="auto"/>
      </w:pPr>
    </w:p>
    <w:p w14:paraId="6E8765E4" w14:textId="77777777" w:rsidR="00DF6F3F" w:rsidRDefault="00DF6F3F">
      <w:pPr>
        <w:spacing w:line="240" w:lineRule="auto"/>
        <w:outlineLvl w:val="0"/>
        <w:rPr>
          <w:szCs w:val="22"/>
          <w:lang w:val="lt-LT"/>
        </w:rPr>
      </w:pPr>
    </w:p>
    <w:p w14:paraId="5B5CDDD4" w14:textId="77777777" w:rsidR="00DF6F3F" w:rsidRDefault="00DF6F3F">
      <w:pPr>
        <w:spacing w:line="240" w:lineRule="auto"/>
        <w:outlineLvl w:val="0"/>
        <w:rPr>
          <w:szCs w:val="22"/>
          <w:lang w:val="lt-LT"/>
        </w:rPr>
      </w:pPr>
    </w:p>
    <w:p w14:paraId="14B6ED8D" w14:textId="77777777" w:rsidR="00DF6F3F" w:rsidRDefault="00DF6F3F">
      <w:pPr>
        <w:spacing w:line="240" w:lineRule="auto"/>
        <w:outlineLvl w:val="0"/>
        <w:rPr>
          <w:szCs w:val="22"/>
          <w:lang w:val="lt-LT"/>
        </w:rPr>
      </w:pPr>
    </w:p>
    <w:p w14:paraId="48C40467" w14:textId="77777777" w:rsidR="00DF6F3F" w:rsidRDefault="00DF6F3F">
      <w:pPr>
        <w:spacing w:line="240" w:lineRule="auto"/>
        <w:outlineLvl w:val="0"/>
        <w:rPr>
          <w:szCs w:val="22"/>
          <w:lang w:val="lt-LT"/>
        </w:rPr>
      </w:pPr>
    </w:p>
    <w:p w14:paraId="22E9B684" w14:textId="77777777" w:rsidR="00DF6F3F" w:rsidRDefault="00DF6F3F">
      <w:pPr>
        <w:spacing w:line="240" w:lineRule="auto"/>
        <w:outlineLvl w:val="0"/>
        <w:rPr>
          <w:szCs w:val="22"/>
          <w:lang w:val="lt-LT"/>
        </w:rPr>
      </w:pPr>
    </w:p>
    <w:p w14:paraId="7B0BAA49" w14:textId="77777777" w:rsidR="00DF6F3F" w:rsidRDefault="00DF6F3F">
      <w:pPr>
        <w:spacing w:line="240" w:lineRule="auto"/>
        <w:outlineLvl w:val="0"/>
        <w:rPr>
          <w:szCs w:val="22"/>
          <w:lang w:val="lt-LT"/>
        </w:rPr>
      </w:pPr>
    </w:p>
    <w:p w14:paraId="0990A58A" w14:textId="77777777" w:rsidR="00DF6F3F" w:rsidRDefault="00DF6F3F">
      <w:pPr>
        <w:spacing w:line="240" w:lineRule="auto"/>
        <w:outlineLvl w:val="0"/>
        <w:rPr>
          <w:szCs w:val="22"/>
          <w:lang w:val="lt-LT"/>
        </w:rPr>
      </w:pPr>
    </w:p>
    <w:p w14:paraId="0D2B4BB8" w14:textId="77777777" w:rsidR="00DF6F3F" w:rsidRDefault="00DF6F3F">
      <w:pPr>
        <w:spacing w:line="240" w:lineRule="auto"/>
        <w:outlineLvl w:val="0"/>
        <w:rPr>
          <w:szCs w:val="22"/>
          <w:lang w:val="lt-LT"/>
        </w:rPr>
      </w:pPr>
    </w:p>
    <w:p w14:paraId="5104883E" w14:textId="77777777" w:rsidR="00DF6F3F" w:rsidRDefault="00DF6F3F">
      <w:pPr>
        <w:spacing w:line="240" w:lineRule="auto"/>
        <w:outlineLvl w:val="0"/>
        <w:rPr>
          <w:szCs w:val="22"/>
          <w:lang w:val="lt-LT"/>
        </w:rPr>
      </w:pPr>
    </w:p>
    <w:p w14:paraId="35EB876B" w14:textId="77777777" w:rsidR="00DF6F3F" w:rsidRDefault="00DF6F3F">
      <w:pPr>
        <w:spacing w:line="240" w:lineRule="auto"/>
        <w:outlineLvl w:val="0"/>
        <w:rPr>
          <w:szCs w:val="22"/>
          <w:lang w:val="lt-LT"/>
        </w:rPr>
      </w:pPr>
    </w:p>
    <w:p w14:paraId="27B6E5FF" w14:textId="77777777" w:rsidR="00DF6F3F" w:rsidRDefault="00DF6F3F">
      <w:pPr>
        <w:spacing w:line="240" w:lineRule="auto"/>
        <w:outlineLvl w:val="0"/>
        <w:rPr>
          <w:szCs w:val="22"/>
          <w:lang w:val="lt-LT"/>
        </w:rPr>
      </w:pPr>
    </w:p>
    <w:p w14:paraId="2EA21E1C" w14:textId="77777777" w:rsidR="00DF6F3F" w:rsidRDefault="00DF6F3F">
      <w:pPr>
        <w:spacing w:line="240" w:lineRule="auto"/>
        <w:outlineLvl w:val="0"/>
        <w:rPr>
          <w:szCs w:val="22"/>
          <w:lang w:val="lt-LT"/>
        </w:rPr>
      </w:pPr>
    </w:p>
    <w:p w14:paraId="1C69F409" w14:textId="77777777" w:rsidR="00DF6F3F" w:rsidRDefault="00DF6F3F">
      <w:pPr>
        <w:spacing w:line="240" w:lineRule="auto"/>
        <w:outlineLvl w:val="0"/>
        <w:rPr>
          <w:szCs w:val="22"/>
          <w:lang w:val="lt-LT"/>
        </w:rPr>
      </w:pPr>
    </w:p>
    <w:p w14:paraId="27C3CB46" w14:textId="77777777" w:rsidR="00DF6F3F" w:rsidRDefault="00DF6F3F">
      <w:pPr>
        <w:spacing w:line="240" w:lineRule="auto"/>
        <w:outlineLvl w:val="0"/>
        <w:rPr>
          <w:szCs w:val="22"/>
          <w:lang w:val="lt-LT"/>
        </w:rPr>
      </w:pPr>
    </w:p>
    <w:p w14:paraId="1D59F348" w14:textId="77777777" w:rsidR="00DF6F3F" w:rsidRDefault="00DF6F3F">
      <w:pPr>
        <w:spacing w:line="240" w:lineRule="auto"/>
        <w:outlineLvl w:val="0"/>
        <w:rPr>
          <w:szCs w:val="22"/>
          <w:lang w:val="lt-LT"/>
        </w:rPr>
      </w:pPr>
    </w:p>
    <w:p w14:paraId="1ED6C323" w14:textId="77777777" w:rsidR="00DF6F3F" w:rsidRDefault="00DF6F3F">
      <w:pPr>
        <w:spacing w:line="240" w:lineRule="auto"/>
        <w:outlineLvl w:val="0"/>
        <w:rPr>
          <w:szCs w:val="22"/>
          <w:lang w:val="lt-LT"/>
        </w:rPr>
      </w:pPr>
    </w:p>
    <w:p w14:paraId="3008CF1C" w14:textId="77777777" w:rsidR="00DF6F3F" w:rsidRDefault="00DF6F3F">
      <w:pPr>
        <w:spacing w:line="240" w:lineRule="auto"/>
        <w:outlineLvl w:val="0"/>
        <w:rPr>
          <w:szCs w:val="22"/>
          <w:lang w:val="lt-LT"/>
        </w:rPr>
      </w:pPr>
    </w:p>
    <w:p w14:paraId="5CFE4441" w14:textId="77777777" w:rsidR="00DF6F3F" w:rsidRDefault="00DF6F3F">
      <w:pPr>
        <w:spacing w:line="240" w:lineRule="auto"/>
        <w:outlineLvl w:val="0"/>
        <w:rPr>
          <w:szCs w:val="22"/>
          <w:lang w:val="lt-LT"/>
        </w:rPr>
      </w:pPr>
    </w:p>
    <w:p w14:paraId="218D5EB6" w14:textId="77777777" w:rsidR="00DF6F3F" w:rsidRDefault="00DF6F3F">
      <w:pPr>
        <w:spacing w:line="240" w:lineRule="auto"/>
        <w:outlineLvl w:val="0"/>
        <w:rPr>
          <w:szCs w:val="22"/>
          <w:lang w:val="lt-LT"/>
        </w:rPr>
      </w:pPr>
    </w:p>
    <w:p w14:paraId="47773193" w14:textId="77777777" w:rsidR="00DF6F3F" w:rsidRDefault="00DF6F3F">
      <w:pPr>
        <w:spacing w:line="240" w:lineRule="auto"/>
        <w:outlineLvl w:val="0"/>
        <w:rPr>
          <w:szCs w:val="22"/>
          <w:lang w:val="lt-LT"/>
        </w:rPr>
      </w:pPr>
    </w:p>
    <w:p w14:paraId="42B5BCDA" w14:textId="77777777" w:rsidR="00DF6F3F" w:rsidRDefault="00DF6F3F">
      <w:pPr>
        <w:spacing w:line="240" w:lineRule="auto"/>
        <w:outlineLvl w:val="0"/>
        <w:rPr>
          <w:szCs w:val="22"/>
          <w:lang w:val="lt-LT"/>
        </w:rPr>
      </w:pPr>
    </w:p>
    <w:p w14:paraId="511AD8FA" w14:textId="77777777" w:rsidR="00DF6F3F" w:rsidRDefault="00DF6F3F">
      <w:pPr>
        <w:spacing w:line="240" w:lineRule="auto"/>
        <w:outlineLvl w:val="0"/>
        <w:rPr>
          <w:szCs w:val="22"/>
          <w:lang w:val="lt-LT"/>
        </w:rPr>
      </w:pPr>
    </w:p>
    <w:p w14:paraId="0E02CA3C" w14:textId="77777777" w:rsidR="00DF6F3F" w:rsidRDefault="00371309">
      <w:pPr>
        <w:spacing w:line="240" w:lineRule="auto"/>
        <w:jc w:val="center"/>
        <w:outlineLvl w:val="0"/>
        <w:rPr>
          <w:b/>
          <w:szCs w:val="22"/>
          <w:lang w:val="lt-LT"/>
        </w:rPr>
      </w:pPr>
      <w:r>
        <w:rPr>
          <w:b/>
          <w:szCs w:val="22"/>
          <w:lang w:val="lt-LT"/>
        </w:rPr>
        <w:t>B. PAKUOTĖS LAPELIS</w:t>
      </w:r>
    </w:p>
    <w:p w14:paraId="1C152A5A" w14:textId="77777777" w:rsidR="00DF6F3F" w:rsidRDefault="00371309">
      <w:pPr>
        <w:pStyle w:val="Antrat2"/>
        <w:pageBreakBefore/>
        <w:spacing w:before="0" w:after="0" w:line="240" w:lineRule="auto"/>
        <w:jc w:val="center"/>
      </w:pPr>
      <w:r>
        <w:rPr>
          <w:rFonts w:ascii="Times New Roman" w:hAnsi="Times New Roman"/>
          <w:i w:val="0"/>
          <w:sz w:val="22"/>
          <w:szCs w:val="22"/>
          <w:lang w:val="lt-LT" w:eastAsia="lt-LT" w:bidi="lt-LT"/>
        </w:rPr>
        <w:lastRenderedPageBreak/>
        <w:t>Pakuotės lapelis: informacija pacientui</w:t>
      </w:r>
    </w:p>
    <w:p w14:paraId="73068E44" w14:textId="77777777" w:rsidR="00DF6F3F" w:rsidRDefault="00DF6F3F">
      <w:pPr>
        <w:shd w:val="clear" w:color="auto" w:fill="FFFFFF"/>
        <w:tabs>
          <w:tab w:val="clear" w:pos="567"/>
          <w:tab w:val="left" w:pos="1296"/>
        </w:tabs>
        <w:spacing w:line="240" w:lineRule="auto"/>
        <w:jc w:val="center"/>
        <w:rPr>
          <w:szCs w:val="22"/>
          <w:lang w:val="lt-LT" w:eastAsia="lt-LT" w:bidi="lt-LT"/>
        </w:rPr>
      </w:pPr>
    </w:p>
    <w:p w14:paraId="5D8CC328" w14:textId="77777777" w:rsidR="00DF6F3F" w:rsidRDefault="00371309">
      <w:pPr>
        <w:tabs>
          <w:tab w:val="left" w:pos="993"/>
        </w:tabs>
        <w:spacing w:line="240" w:lineRule="auto"/>
        <w:jc w:val="center"/>
        <w:outlineLvl w:val="0"/>
      </w:pPr>
      <w:r>
        <w:rPr>
          <w:b/>
          <w:szCs w:val="22"/>
          <w:lang w:val="lt-LT" w:eastAsia="lt-LT" w:bidi="lt-LT"/>
        </w:rPr>
        <w:t>OLIMEL N12E infuzinė emulsija</w:t>
      </w:r>
    </w:p>
    <w:p w14:paraId="7C27CA7E" w14:textId="77777777" w:rsidR="00DF6F3F" w:rsidRDefault="00DF6F3F">
      <w:pPr>
        <w:tabs>
          <w:tab w:val="clear" w:pos="567"/>
          <w:tab w:val="left" w:pos="1296"/>
        </w:tabs>
        <w:spacing w:line="240" w:lineRule="auto"/>
        <w:rPr>
          <w:szCs w:val="22"/>
          <w:lang w:val="lt-LT" w:eastAsia="lt-LT" w:bidi="lt-LT"/>
        </w:rPr>
      </w:pPr>
    </w:p>
    <w:p w14:paraId="1D90325F" w14:textId="77777777" w:rsidR="00DF6F3F" w:rsidRDefault="00DF6F3F">
      <w:pPr>
        <w:tabs>
          <w:tab w:val="clear" w:pos="567"/>
          <w:tab w:val="left" w:pos="1296"/>
        </w:tabs>
        <w:spacing w:line="240" w:lineRule="auto"/>
        <w:rPr>
          <w:szCs w:val="22"/>
          <w:lang w:val="lt-LT" w:eastAsia="lt-LT" w:bidi="lt-LT"/>
        </w:rPr>
      </w:pPr>
    </w:p>
    <w:p w14:paraId="3FE91DE2" w14:textId="77777777" w:rsidR="00DF6F3F" w:rsidRDefault="00371309">
      <w:pPr>
        <w:tabs>
          <w:tab w:val="clear" w:pos="567"/>
          <w:tab w:val="left" w:pos="1296"/>
        </w:tabs>
        <w:spacing w:line="240" w:lineRule="auto"/>
        <w:ind w:left="142" w:hanging="142"/>
      </w:pPr>
      <w:r>
        <w:rPr>
          <w:b/>
          <w:szCs w:val="22"/>
          <w:lang w:val="lt-LT" w:eastAsia="lt-LT" w:bidi="lt-LT"/>
        </w:rPr>
        <w:t>Atidžiai perskaitykite visą šį lapelį, prieš pradėdami vartoti vaistą, nes jame pateikiama Jums svarbi informacija.</w:t>
      </w:r>
    </w:p>
    <w:p w14:paraId="6D2C49DB" w14:textId="77777777" w:rsidR="00DF6F3F" w:rsidRDefault="00371309">
      <w:pPr>
        <w:numPr>
          <w:ilvl w:val="0"/>
          <w:numId w:val="7"/>
        </w:numPr>
        <w:tabs>
          <w:tab w:val="clear" w:pos="567"/>
          <w:tab w:val="left" w:pos="1296"/>
        </w:tabs>
        <w:spacing w:line="240" w:lineRule="auto"/>
        <w:ind w:left="567" w:right="-2" w:hanging="567"/>
      </w:pPr>
      <w:r>
        <w:rPr>
          <w:szCs w:val="22"/>
          <w:lang w:val="lt-LT" w:eastAsia="lt-LT" w:bidi="lt-LT"/>
        </w:rPr>
        <w:t xml:space="preserve">Neišmeskite šio lapelio, nes vėl gali prireikti jį perskaityti. </w:t>
      </w:r>
    </w:p>
    <w:p w14:paraId="571A3FD5" w14:textId="77777777" w:rsidR="00DF6F3F" w:rsidRDefault="00371309">
      <w:pPr>
        <w:numPr>
          <w:ilvl w:val="0"/>
          <w:numId w:val="7"/>
        </w:numPr>
        <w:tabs>
          <w:tab w:val="clear" w:pos="567"/>
          <w:tab w:val="left" w:pos="1296"/>
        </w:tabs>
        <w:spacing w:line="240" w:lineRule="auto"/>
        <w:ind w:left="567" w:right="-2" w:hanging="567"/>
      </w:pPr>
      <w:r>
        <w:rPr>
          <w:szCs w:val="22"/>
          <w:lang w:val="lt-LT" w:eastAsia="lt-LT" w:bidi="lt-LT"/>
        </w:rPr>
        <w:t>Jeigu kiltų daugiau klausimų, kreipkitės į gydytoją arba slaugytoją.</w:t>
      </w:r>
    </w:p>
    <w:p w14:paraId="250FB02A" w14:textId="77777777" w:rsidR="00DF6F3F" w:rsidRDefault="00371309">
      <w:pPr>
        <w:numPr>
          <w:ilvl w:val="0"/>
          <w:numId w:val="7"/>
        </w:numPr>
        <w:spacing w:line="240" w:lineRule="auto"/>
        <w:ind w:left="567" w:hanging="567"/>
      </w:pPr>
      <w:r>
        <w:rPr>
          <w:szCs w:val="22"/>
          <w:lang w:val="lt-LT" w:eastAsia="lt-LT" w:bidi="lt-LT"/>
        </w:rPr>
        <w:t>Jeigu pasireiškė šalutinis poveikis (net jeigu jis šiame lapelyje nenurodytas),</w:t>
      </w:r>
      <w:r>
        <w:rPr>
          <w:color w:val="FF0000"/>
          <w:szCs w:val="22"/>
          <w:lang w:val="lt-LT" w:eastAsia="lt-LT" w:bidi="lt-LT"/>
        </w:rPr>
        <w:t xml:space="preserve"> </w:t>
      </w:r>
      <w:r>
        <w:rPr>
          <w:szCs w:val="22"/>
          <w:lang w:val="lt-LT" w:eastAsia="lt-LT" w:bidi="lt-LT"/>
        </w:rPr>
        <w:t xml:space="preserve">kreipkitės į gydytoją arba slaugytoją. Žr. 4 skyrių. </w:t>
      </w:r>
    </w:p>
    <w:p w14:paraId="65E5F04E" w14:textId="77777777" w:rsidR="00DF6F3F" w:rsidRDefault="00DF6F3F">
      <w:pPr>
        <w:tabs>
          <w:tab w:val="clear" w:pos="567"/>
          <w:tab w:val="left" w:pos="1296"/>
        </w:tabs>
        <w:spacing w:line="240" w:lineRule="auto"/>
        <w:ind w:right="-2"/>
        <w:rPr>
          <w:szCs w:val="22"/>
          <w:lang w:val="lt-LT" w:eastAsia="lt-LT" w:bidi="lt-LT"/>
        </w:rPr>
      </w:pPr>
    </w:p>
    <w:p w14:paraId="4140D141" w14:textId="77777777" w:rsidR="00DF6F3F" w:rsidRDefault="00371309">
      <w:pPr>
        <w:tabs>
          <w:tab w:val="clear" w:pos="567"/>
          <w:tab w:val="left" w:pos="1296"/>
        </w:tabs>
        <w:spacing w:line="240" w:lineRule="auto"/>
        <w:ind w:right="-2"/>
      </w:pPr>
      <w:r>
        <w:rPr>
          <w:b/>
          <w:szCs w:val="22"/>
          <w:lang w:val="lt-LT" w:eastAsia="lt-LT" w:bidi="lt-LT"/>
        </w:rPr>
        <w:t>Apie ką rašoma šiame lapelyje?</w:t>
      </w:r>
    </w:p>
    <w:p w14:paraId="6EA87A2F" w14:textId="77777777" w:rsidR="00DF6F3F" w:rsidRDefault="00371309">
      <w:pPr>
        <w:tabs>
          <w:tab w:val="left" w:pos="426"/>
        </w:tabs>
        <w:spacing w:line="240" w:lineRule="auto"/>
        <w:ind w:right="-29"/>
      </w:pPr>
      <w:r>
        <w:rPr>
          <w:szCs w:val="22"/>
          <w:lang w:val="lt-LT" w:eastAsia="lt-LT" w:bidi="lt-LT"/>
        </w:rPr>
        <w:t>1.</w:t>
      </w:r>
      <w:r>
        <w:rPr>
          <w:szCs w:val="22"/>
          <w:lang w:val="lt-LT" w:eastAsia="lt-LT" w:bidi="lt-LT"/>
        </w:rPr>
        <w:tab/>
        <w:t>Kas yra OLIMEL N12E</w:t>
      </w:r>
      <w:r>
        <w:t xml:space="preserve"> </w:t>
      </w:r>
      <w:r>
        <w:rPr>
          <w:szCs w:val="22"/>
          <w:lang w:val="lt-LT" w:eastAsia="lt-LT" w:bidi="lt-LT"/>
        </w:rPr>
        <w:t>infuzinė emulsija ir kam ji vartojama</w:t>
      </w:r>
    </w:p>
    <w:p w14:paraId="50645988" w14:textId="77777777" w:rsidR="00DF6F3F" w:rsidRDefault="00371309">
      <w:pPr>
        <w:tabs>
          <w:tab w:val="left" w:pos="426"/>
        </w:tabs>
        <w:spacing w:line="240" w:lineRule="auto"/>
        <w:ind w:right="-29"/>
      </w:pPr>
      <w:r>
        <w:rPr>
          <w:szCs w:val="22"/>
          <w:lang w:val="lt-LT" w:eastAsia="lt-LT" w:bidi="lt-LT"/>
        </w:rPr>
        <w:t>2.</w:t>
      </w:r>
      <w:r>
        <w:rPr>
          <w:szCs w:val="22"/>
          <w:lang w:val="lt-LT" w:eastAsia="lt-LT" w:bidi="lt-LT"/>
        </w:rPr>
        <w:tab/>
        <w:t>Kas žinotina prieš vartojant OLIMEL N12E infuzinę emulsiją</w:t>
      </w:r>
    </w:p>
    <w:p w14:paraId="34CB8502" w14:textId="77777777" w:rsidR="00DF6F3F" w:rsidRDefault="00371309">
      <w:pPr>
        <w:tabs>
          <w:tab w:val="left" w:pos="426"/>
        </w:tabs>
        <w:spacing w:line="240" w:lineRule="auto"/>
        <w:ind w:right="-29"/>
      </w:pPr>
      <w:r>
        <w:rPr>
          <w:szCs w:val="22"/>
          <w:lang w:val="lt-LT" w:eastAsia="lt-LT" w:bidi="lt-LT"/>
        </w:rPr>
        <w:t>3.</w:t>
      </w:r>
      <w:r>
        <w:rPr>
          <w:szCs w:val="22"/>
          <w:lang w:val="lt-LT" w:eastAsia="lt-LT" w:bidi="lt-LT"/>
        </w:rPr>
        <w:tab/>
        <w:t>Kaip vartoti OLIMEL N12E infuzinę emulsiją</w:t>
      </w:r>
    </w:p>
    <w:p w14:paraId="7EBA65F4" w14:textId="77777777" w:rsidR="00DF6F3F" w:rsidRDefault="00371309">
      <w:pPr>
        <w:tabs>
          <w:tab w:val="left" w:pos="426"/>
        </w:tabs>
        <w:spacing w:line="240" w:lineRule="auto"/>
        <w:ind w:right="-29"/>
      </w:pPr>
      <w:r>
        <w:rPr>
          <w:szCs w:val="22"/>
          <w:lang w:val="lt-LT" w:eastAsia="lt-LT" w:bidi="lt-LT"/>
        </w:rPr>
        <w:t>4.</w:t>
      </w:r>
      <w:r>
        <w:rPr>
          <w:szCs w:val="22"/>
          <w:lang w:val="lt-LT" w:eastAsia="lt-LT" w:bidi="lt-LT"/>
        </w:rPr>
        <w:tab/>
        <w:t xml:space="preserve">Galimas šalutinis poveikis </w:t>
      </w:r>
    </w:p>
    <w:p w14:paraId="4FE645BD" w14:textId="77777777" w:rsidR="00DF6F3F" w:rsidRDefault="00371309">
      <w:pPr>
        <w:tabs>
          <w:tab w:val="left" w:pos="426"/>
        </w:tabs>
        <w:spacing w:line="240" w:lineRule="auto"/>
        <w:ind w:right="-29"/>
      </w:pPr>
      <w:r>
        <w:rPr>
          <w:szCs w:val="22"/>
          <w:lang w:val="lt-LT" w:eastAsia="lt-LT" w:bidi="lt-LT"/>
        </w:rPr>
        <w:t>5.</w:t>
      </w:r>
      <w:r>
        <w:rPr>
          <w:szCs w:val="22"/>
          <w:lang w:val="lt-LT" w:eastAsia="lt-LT" w:bidi="lt-LT"/>
        </w:rPr>
        <w:tab/>
        <w:t xml:space="preserve">Kaip laikyti OLIMEL N12E infuzinę emulsiją </w:t>
      </w:r>
    </w:p>
    <w:p w14:paraId="500E467D" w14:textId="77777777" w:rsidR="00DF6F3F" w:rsidRDefault="00371309">
      <w:pPr>
        <w:tabs>
          <w:tab w:val="left" w:pos="426"/>
        </w:tabs>
        <w:spacing w:line="240" w:lineRule="auto"/>
        <w:ind w:right="-29"/>
      </w:pPr>
      <w:r>
        <w:rPr>
          <w:szCs w:val="22"/>
          <w:lang w:val="lt-LT" w:eastAsia="lt-LT" w:bidi="lt-LT"/>
        </w:rPr>
        <w:t>6.</w:t>
      </w:r>
      <w:r>
        <w:rPr>
          <w:szCs w:val="22"/>
          <w:lang w:val="lt-LT" w:eastAsia="lt-LT" w:bidi="lt-LT"/>
        </w:rPr>
        <w:tab/>
        <w:t>Pakuotės turinys ir kita informacija</w:t>
      </w:r>
    </w:p>
    <w:p w14:paraId="4EB319A7" w14:textId="77777777" w:rsidR="00DF6F3F" w:rsidRDefault="00DF6F3F">
      <w:pPr>
        <w:tabs>
          <w:tab w:val="clear" w:pos="567"/>
          <w:tab w:val="left" w:pos="1296"/>
        </w:tabs>
        <w:spacing w:line="240" w:lineRule="auto"/>
        <w:ind w:right="-2"/>
        <w:rPr>
          <w:szCs w:val="22"/>
          <w:lang w:val="lt-LT" w:eastAsia="lt-LT" w:bidi="lt-LT"/>
        </w:rPr>
      </w:pPr>
    </w:p>
    <w:p w14:paraId="47EBF941" w14:textId="77777777" w:rsidR="00DF6F3F" w:rsidRDefault="00DF6F3F">
      <w:pPr>
        <w:tabs>
          <w:tab w:val="clear" w:pos="567"/>
          <w:tab w:val="left" w:pos="1296"/>
        </w:tabs>
        <w:spacing w:line="240" w:lineRule="auto"/>
        <w:rPr>
          <w:szCs w:val="22"/>
          <w:lang w:val="lt-LT" w:eastAsia="lt-LT" w:bidi="lt-LT"/>
        </w:rPr>
      </w:pPr>
    </w:p>
    <w:p w14:paraId="42C6076F" w14:textId="77777777" w:rsidR="00DF6F3F" w:rsidRDefault="00371309">
      <w:pPr>
        <w:spacing w:line="240" w:lineRule="auto"/>
        <w:ind w:right="-2"/>
      </w:pPr>
      <w:r>
        <w:rPr>
          <w:b/>
          <w:szCs w:val="22"/>
          <w:lang w:val="lt-LT" w:eastAsia="lt-LT" w:bidi="lt-LT"/>
        </w:rPr>
        <w:t>1.</w:t>
      </w:r>
      <w:r>
        <w:rPr>
          <w:b/>
          <w:szCs w:val="22"/>
          <w:lang w:val="lt-LT" w:eastAsia="lt-LT" w:bidi="lt-LT"/>
        </w:rPr>
        <w:tab/>
        <w:t>Kas yra OLIMEL N12E infuzinė emulsija ir kam ji vartojama</w:t>
      </w:r>
    </w:p>
    <w:p w14:paraId="4217F87A" w14:textId="77777777" w:rsidR="00DF6F3F" w:rsidRDefault="00DF6F3F">
      <w:pPr>
        <w:tabs>
          <w:tab w:val="clear" w:pos="567"/>
          <w:tab w:val="left" w:pos="1296"/>
        </w:tabs>
        <w:spacing w:line="240" w:lineRule="auto"/>
        <w:rPr>
          <w:szCs w:val="22"/>
          <w:lang w:val="lt-LT" w:eastAsia="lt-LT" w:bidi="lt-LT"/>
        </w:rPr>
      </w:pPr>
    </w:p>
    <w:p w14:paraId="2CA44147"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 xml:space="preserve">OLIMEL N12E yra infuzinė emulsija. Ji tiekiama trijų kamerų maišelyje. </w:t>
      </w:r>
    </w:p>
    <w:p w14:paraId="34691C48" w14:textId="77777777" w:rsidR="00DF6F3F" w:rsidRDefault="00DF6F3F">
      <w:pPr>
        <w:tabs>
          <w:tab w:val="clear" w:pos="567"/>
          <w:tab w:val="left" w:pos="1296"/>
        </w:tabs>
        <w:spacing w:line="240" w:lineRule="auto"/>
        <w:rPr>
          <w:rFonts w:eastAsia="MS Mincho"/>
          <w:szCs w:val="22"/>
          <w:lang w:val="lt-LT" w:eastAsia="lt-LT" w:bidi="lt-LT"/>
        </w:rPr>
      </w:pPr>
    </w:p>
    <w:p w14:paraId="3F6EC7AE"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Vienoje kameroje yra gliukozės tirpalas su kalciu, antroje – lipidų emulsija, trečioje – aminorūgščių tirpalas su kitais elektrolitais.</w:t>
      </w:r>
    </w:p>
    <w:p w14:paraId="17EF29AB" w14:textId="77777777" w:rsidR="00DF6F3F" w:rsidRDefault="00DF6F3F">
      <w:pPr>
        <w:tabs>
          <w:tab w:val="clear" w:pos="567"/>
          <w:tab w:val="left" w:pos="1296"/>
        </w:tabs>
        <w:spacing w:line="240" w:lineRule="auto"/>
        <w:rPr>
          <w:rFonts w:eastAsia="MS Mincho"/>
          <w:szCs w:val="22"/>
          <w:lang w:val="lt-LT" w:eastAsia="lt-LT" w:bidi="lt-LT"/>
        </w:rPr>
      </w:pPr>
    </w:p>
    <w:p w14:paraId="4D1E3539" w14:textId="77777777" w:rsidR="00DF6F3F" w:rsidRDefault="00371309">
      <w:pPr>
        <w:tabs>
          <w:tab w:val="clear" w:pos="567"/>
          <w:tab w:val="left" w:pos="1296"/>
        </w:tabs>
        <w:spacing w:line="240" w:lineRule="auto"/>
      </w:pPr>
      <w:r>
        <w:rPr>
          <w:rFonts w:eastAsia="MS Mincho"/>
          <w:szCs w:val="22"/>
          <w:lang w:val="lt-LT" w:eastAsia="lt-LT" w:bidi="lt-LT"/>
        </w:rPr>
        <w:t xml:space="preserve">OLIMEL N12E vartojama </w:t>
      </w:r>
      <w:r>
        <w:rPr>
          <w:rFonts w:eastAsia="MS Mincho"/>
          <w:bCs/>
          <w:szCs w:val="22"/>
          <w:lang w:val="lt-LT" w:eastAsia="lt-LT" w:bidi="lt-LT"/>
        </w:rPr>
        <w:t>suaugusiųjų</w:t>
      </w:r>
      <w:r>
        <w:rPr>
          <w:rFonts w:eastAsia="MS Mincho"/>
          <w:szCs w:val="22"/>
          <w:lang w:val="lt-LT" w:eastAsia="lt-LT" w:bidi="lt-LT"/>
        </w:rPr>
        <w:t xml:space="preserve"> ir </w:t>
      </w:r>
      <w:r>
        <w:rPr>
          <w:rFonts w:eastAsia="MS Mincho"/>
          <w:bCs/>
          <w:szCs w:val="22"/>
          <w:lang w:val="lt-LT" w:eastAsia="lt-LT" w:bidi="lt-LT"/>
        </w:rPr>
        <w:t>vyresnių kaip 2 metų vaikų</w:t>
      </w:r>
      <w:r>
        <w:rPr>
          <w:rFonts w:eastAsia="MS Mincho"/>
          <w:szCs w:val="22"/>
          <w:lang w:val="lt-LT" w:eastAsia="lt-LT" w:bidi="lt-LT"/>
        </w:rPr>
        <w:t xml:space="preserve"> maitinimui </w:t>
      </w:r>
      <w:r>
        <w:rPr>
          <w:lang w:val="lt-LT"/>
        </w:rPr>
        <w:t xml:space="preserve">per lašelinę sistemą į </w:t>
      </w:r>
      <w:r>
        <w:rPr>
          <w:rFonts w:eastAsia="MS Mincho"/>
          <w:szCs w:val="22"/>
          <w:lang w:val="lt-LT" w:eastAsia="lt-LT" w:bidi="lt-LT"/>
        </w:rPr>
        <w:t>veną, kai normalus maitinimas per burną negalimas.</w:t>
      </w:r>
    </w:p>
    <w:p w14:paraId="1AECBD13" w14:textId="77777777" w:rsidR="00DF6F3F" w:rsidRDefault="00DF6F3F">
      <w:pPr>
        <w:tabs>
          <w:tab w:val="clear" w:pos="567"/>
          <w:tab w:val="left" w:pos="1296"/>
        </w:tabs>
        <w:spacing w:line="240" w:lineRule="auto"/>
        <w:rPr>
          <w:rFonts w:eastAsia="MS Mincho"/>
          <w:szCs w:val="22"/>
          <w:lang w:val="lt-LT" w:eastAsia="lt-LT" w:bidi="lt-LT"/>
        </w:rPr>
      </w:pPr>
    </w:p>
    <w:p w14:paraId="071E54ED" w14:textId="77777777" w:rsidR="00DF6F3F" w:rsidRDefault="00371309">
      <w:pPr>
        <w:tabs>
          <w:tab w:val="clear" w:pos="567"/>
          <w:tab w:val="left" w:pos="1296"/>
        </w:tabs>
        <w:spacing w:line="240" w:lineRule="auto"/>
        <w:ind w:right="-2"/>
      </w:pPr>
      <w:r>
        <w:rPr>
          <w:szCs w:val="22"/>
          <w:lang w:val="lt-LT" w:eastAsia="lt-LT" w:bidi="lt-LT"/>
        </w:rPr>
        <w:t>OLIMEL N12E galima vartoti tik prižiūrint medicinos specialistui.</w:t>
      </w:r>
    </w:p>
    <w:p w14:paraId="31ACC577" w14:textId="77777777" w:rsidR="00DF6F3F" w:rsidRDefault="00DF6F3F">
      <w:pPr>
        <w:tabs>
          <w:tab w:val="clear" w:pos="567"/>
          <w:tab w:val="left" w:pos="1296"/>
        </w:tabs>
        <w:spacing w:line="240" w:lineRule="auto"/>
        <w:ind w:right="-2"/>
        <w:rPr>
          <w:szCs w:val="22"/>
          <w:lang w:val="lt-LT" w:eastAsia="lt-LT" w:bidi="lt-LT"/>
        </w:rPr>
      </w:pPr>
    </w:p>
    <w:p w14:paraId="4C203701" w14:textId="77777777" w:rsidR="00DF6F3F" w:rsidRDefault="00DF6F3F">
      <w:pPr>
        <w:tabs>
          <w:tab w:val="clear" w:pos="567"/>
          <w:tab w:val="left" w:pos="1296"/>
        </w:tabs>
        <w:spacing w:line="240" w:lineRule="auto"/>
        <w:ind w:right="-2"/>
        <w:rPr>
          <w:szCs w:val="22"/>
          <w:lang w:val="lt-LT" w:eastAsia="lt-LT" w:bidi="lt-LT"/>
        </w:rPr>
      </w:pPr>
    </w:p>
    <w:p w14:paraId="0AEAF3DD" w14:textId="77777777" w:rsidR="00DF6F3F" w:rsidRDefault="00371309">
      <w:pPr>
        <w:spacing w:line="240" w:lineRule="auto"/>
        <w:ind w:right="-2"/>
      </w:pPr>
      <w:r>
        <w:rPr>
          <w:b/>
          <w:szCs w:val="22"/>
          <w:lang w:val="lt-LT" w:eastAsia="lt-LT" w:bidi="lt-LT"/>
        </w:rPr>
        <w:t>2.</w:t>
      </w:r>
      <w:r>
        <w:rPr>
          <w:b/>
          <w:szCs w:val="22"/>
          <w:lang w:val="lt-LT" w:eastAsia="lt-LT" w:bidi="lt-LT"/>
        </w:rPr>
        <w:tab/>
        <w:t>Kas žinotina prieš vartojant OLIMEL N12E infuzinę emulsiją</w:t>
      </w:r>
    </w:p>
    <w:p w14:paraId="729A183C" w14:textId="77777777" w:rsidR="00DF6F3F" w:rsidRDefault="00DF6F3F">
      <w:pPr>
        <w:tabs>
          <w:tab w:val="clear" w:pos="567"/>
          <w:tab w:val="left" w:pos="1296"/>
        </w:tabs>
        <w:spacing w:line="240" w:lineRule="auto"/>
        <w:outlineLvl w:val="0"/>
        <w:rPr>
          <w:i/>
          <w:szCs w:val="22"/>
          <w:lang w:val="lt-LT" w:eastAsia="lt-LT" w:bidi="lt-LT"/>
        </w:rPr>
      </w:pPr>
    </w:p>
    <w:p w14:paraId="1CA0A36B" w14:textId="77777777" w:rsidR="00DF6F3F" w:rsidRDefault="00371309">
      <w:pPr>
        <w:tabs>
          <w:tab w:val="clear" w:pos="567"/>
          <w:tab w:val="left" w:pos="1296"/>
        </w:tabs>
        <w:spacing w:line="240" w:lineRule="auto"/>
        <w:outlineLvl w:val="0"/>
      </w:pPr>
      <w:r>
        <w:rPr>
          <w:b/>
          <w:szCs w:val="22"/>
          <w:lang w:val="lt-LT" w:eastAsia="lt-LT" w:bidi="lt-LT"/>
        </w:rPr>
        <w:t>OLIMEL N12E infuzinės emulsijos vartoti negalima:</w:t>
      </w:r>
    </w:p>
    <w:p w14:paraId="59AA0FD1" w14:textId="77777777" w:rsidR="00DF6F3F" w:rsidRDefault="00371309">
      <w:pPr>
        <w:tabs>
          <w:tab w:val="clear" w:pos="567"/>
          <w:tab w:val="left" w:pos="1296"/>
        </w:tabs>
        <w:spacing w:line="240" w:lineRule="auto"/>
        <w:ind w:left="567" w:hanging="567"/>
        <w:rPr>
          <w:szCs w:val="22"/>
          <w:lang w:val="lt-LT" w:eastAsia="lt-LT" w:bidi="lt-LT"/>
        </w:rPr>
      </w:pPr>
      <w:r>
        <w:rPr>
          <w:szCs w:val="22"/>
          <w:lang w:val="lt-LT" w:eastAsia="lt-LT" w:bidi="lt-LT"/>
        </w:rPr>
        <w:t>-</w:t>
      </w:r>
      <w:r>
        <w:rPr>
          <w:szCs w:val="22"/>
          <w:lang w:val="lt-LT" w:eastAsia="lt-LT" w:bidi="lt-LT"/>
        </w:rPr>
        <w:tab/>
        <w:t>neišnešiotiems kūdikiams, naujagimiams ir jaunesniems kaip 2 metų vaikams;</w:t>
      </w:r>
    </w:p>
    <w:p w14:paraId="6C2DBDDC" w14:textId="77777777" w:rsidR="00DF6F3F" w:rsidRDefault="00371309">
      <w:pPr>
        <w:tabs>
          <w:tab w:val="clear" w:pos="567"/>
          <w:tab w:val="left" w:pos="1296"/>
        </w:tabs>
        <w:spacing w:line="240" w:lineRule="auto"/>
        <w:ind w:left="567" w:hanging="567"/>
        <w:rPr>
          <w:szCs w:val="22"/>
          <w:lang w:val="lt-LT" w:eastAsia="lt-LT" w:bidi="lt-LT"/>
        </w:rPr>
      </w:pPr>
      <w:r>
        <w:rPr>
          <w:szCs w:val="22"/>
          <w:lang w:val="lt-LT" w:eastAsia="lt-LT" w:bidi="lt-LT"/>
        </w:rPr>
        <w:t>-</w:t>
      </w:r>
      <w:r>
        <w:rPr>
          <w:szCs w:val="22"/>
          <w:lang w:val="lt-LT" w:eastAsia="lt-LT" w:bidi="lt-LT"/>
        </w:rPr>
        <w:tab/>
        <w:t>jeigu yra alergija kiaušinio, sojų, žemės riešutų baltymams ar kukurūzams ir jų produktams (taip pat žr. tolesnį skyrių „Įspėjimai ir atsargumo priemonės“) arba bet kuriai pagalbinei šio vaisto medžiagai (jos išvardytos 6 skyriuje).</w:t>
      </w:r>
    </w:p>
    <w:p w14:paraId="31D98135" w14:textId="77777777" w:rsidR="00DF6F3F" w:rsidRDefault="00371309">
      <w:pPr>
        <w:tabs>
          <w:tab w:val="clear" w:pos="567"/>
          <w:tab w:val="left" w:pos="1296"/>
        </w:tabs>
        <w:spacing w:line="240" w:lineRule="auto"/>
        <w:ind w:left="567" w:hanging="567"/>
        <w:rPr>
          <w:szCs w:val="22"/>
          <w:lang w:val="lt-LT" w:eastAsia="lt-LT" w:bidi="lt-LT"/>
        </w:rPr>
      </w:pPr>
      <w:r>
        <w:rPr>
          <w:szCs w:val="22"/>
          <w:lang w:val="lt-LT" w:eastAsia="lt-LT" w:bidi="lt-LT"/>
        </w:rPr>
        <w:t>-</w:t>
      </w:r>
      <w:r>
        <w:rPr>
          <w:szCs w:val="22"/>
          <w:lang w:val="lt-LT" w:eastAsia="lt-LT" w:bidi="lt-LT"/>
        </w:rPr>
        <w:tab/>
        <w:t>jeigu organizmas neįsisavina tam tikrų aminorūgščių,</w:t>
      </w:r>
    </w:p>
    <w:p w14:paraId="003E9178" w14:textId="77777777" w:rsidR="00DF6F3F" w:rsidRDefault="00371309">
      <w:pPr>
        <w:tabs>
          <w:tab w:val="clear" w:pos="567"/>
          <w:tab w:val="left" w:pos="1296"/>
        </w:tabs>
        <w:spacing w:line="240" w:lineRule="auto"/>
        <w:ind w:left="567" w:hanging="567"/>
        <w:rPr>
          <w:szCs w:val="22"/>
          <w:lang w:val="lt-LT" w:eastAsia="lt-LT" w:bidi="lt-LT"/>
        </w:rPr>
      </w:pPr>
      <w:r>
        <w:rPr>
          <w:szCs w:val="22"/>
          <w:lang w:val="lt-LT" w:eastAsia="lt-LT" w:bidi="lt-LT"/>
        </w:rPr>
        <w:t>-</w:t>
      </w:r>
      <w:r>
        <w:rPr>
          <w:szCs w:val="22"/>
          <w:lang w:val="lt-LT" w:eastAsia="lt-LT" w:bidi="lt-LT"/>
        </w:rPr>
        <w:tab/>
        <w:t>jeigu itin padidėjęs riebalų kiekis kraujyje,</w:t>
      </w:r>
    </w:p>
    <w:p w14:paraId="7B5F5972" w14:textId="77777777" w:rsidR="00DF6F3F" w:rsidRDefault="00371309">
      <w:pPr>
        <w:tabs>
          <w:tab w:val="clear" w:pos="567"/>
          <w:tab w:val="left" w:pos="1296"/>
        </w:tabs>
        <w:spacing w:line="240" w:lineRule="auto"/>
        <w:ind w:left="567" w:hanging="567"/>
        <w:rPr>
          <w:szCs w:val="22"/>
          <w:lang w:val="lt-LT" w:eastAsia="lt-LT" w:bidi="lt-LT"/>
        </w:rPr>
      </w:pPr>
      <w:r>
        <w:rPr>
          <w:szCs w:val="22"/>
          <w:lang w:val="lt-LT" w:eastAsia="lt-LT" w:bidi="lt-LT"/>
        </w:rPr>
        <w:t>-</w:t>
      </w:r>
      <w:r>
        <w:rPr>
          <w:szCs w:val="22"/>
          <w:lang w:val="lt-LT" w:eastAsia="lt-LT" w:bidi="lt-LT"/>
        </w:rPr>
        <w:tab/>
        <w:t>jeigu yra hiperglikemija (per didelis cukraus kiekis kraujyje),</w:t>
      </w:r>
    </w:p>
    <w:p w14:paraId="13F754BE" w14:textId="77777777" w:rsidR="00DF6F3F" w:rsidRDefault="00371309">
      <w:pPr>
        <w:tabs>
          <w:tab w:val="clear" w:pos="567"/>
          <w:tab w:val="left" w:pos="1296"/>
        </w:tabs>
        <w:spacing w:line="240" w:lineRule="auto"/>
        <w:ind w:left="567" w:hanging="567"/>
        <w:rPr>
          <w:szCs w:val="22"/>
          <w:lang w:val="lt-LT" w:eastAsia="lt-LT" w:bidi="lt-LT"/>
        </w:rPr>
      </w:pPr>
      <w:r>
        <w:rPr>
          <w:szCs w:val="22"/>
          <w:lang w:val="lt-LT" w:eastAsia="lt-LT" w:bidi="lt-LT"/>
        </w:rPr>
        <w:t>-</w:t>
      </w:r>
      <w:r>
        <w:rPr>
          <w:szCs w:val="22"/>
          <w:lang w:val="lt-LT" w:eastAsia="lt-LT" w:bidi="lt-LT"/>
        </w:rPr>
        <w:tab/>
        <w:t xml:space="preserve">jeigu nenormaliai padidėjęs kurių nors elektrolitų (natrio, kalio, magnio, kalcio ir (arba) fosforo) kiekis kraujyje. </w:t>
      </w:r>
    </w:p>
    <w:p w14:paraId="127AB54C" w14:textId="77777777" w:rsidR="00DF6F3F" w:rsidRDefault="00DF6F3F">
      <w:pPr>
        <w:tabs>
          <w:tab w:val="clear" w:pos="567"/>
          <w:tab w:val="left" w:pos="1296"/>
        </w:tabs>
        <w:spacing w:line="240" w:lineRule="auto"/>
        <w:rPr>
          <w:szCs w:val="22"/>
          <w:lang w:val="lt-LT" w:eastAsia="lt-LT" w:bidi="lt-LT"/>
        </w:rPr>
      </w:pPr>
    </w:p>
    <w:p w14:paraId="0889E7E6" w14:textId="77777777" w:rsidR="00DF6F3F" w:rsidRDefault="00371309">
      <w:pPr>
        <w:tabs>
          <w:tab w:val="clear" w:pos="567"/>
          <w:tab w:val="left" w:pos="1296"/>
        </w:tabs>
        <w:spacing w:line="240" w:lineRule="auto"/>
        <w:rPr>
          <w:szCs w:val="22"/>
          <w:lang w:val="lt-LT" w:eastAsia="lt-LT" w:bidi="lt-LT"/>
        </w:rPr>
      </w:pPr>
      <w:r>
        <w:rPr>
          <w:szCs w:val="22"/>
          <w:lang w:val="lt-LT" w:eastAsia="lt-LT" w:bidi="lt-LT"/>
        </w:rPr>
        <w:t>Visais atvejais jūsų gydytojas sprendimą, ar jums skirti šio vaisto, priims remdamasis tokiais veiksniais kaip Jūsų amžius, svoris ir medicininė būklė, kartu įvertinęs bet kokių atliktų tyrimų rezultatus.</w:t>
      </w:r>
    </w:p>
    <w:p w14:paraId="2D921A61" w14:textId="77777777" w:rsidR="00DF6F3F" w:rsidRDefault="00DF6F3F">
      <w:pPr>
        <w:tabs>
          <w:tab w:val="clear" w:pos="567"/>
          <w:tab w:val="left" w:pos="1296"/>
        </w:tabs>
        <w:spacing w:line="240" w:lineRule="auto"/>
        <w:rPr>
          <w:szCs w:val="22"/>
          <w:lang w:val="lt-LT" w:eastAsia="lt-LT" w:bidi="lt-LT"/>
        </w:rPr>
      </w:pPr>
    </w:p>
    <w:p w14:paraId="590ABB13" w14:textId="77777777" w:rsidR="00DF6F3F" w:rsidRDefault="00371309">
      <w:pPr>
        <w:tabs>
          <w:tab w:val="clear" w:pos="567"/>
          <w:tab w:val="left" w:pos="1296"/>
        </w:tabs>
        <w:spacing w:line="240" w:lineRule="auto"/>
        <w:outlineLvl w:val="0"/>
      </w:pPr>
      <w:r>
        <w:rPr>
          <w:b/>
          <w:szCs w:val="22"/>
          <w:lang w:val="lt-LT" w:eastAsia="lt-LT" w:bidi="lt-LT"/>
        </w:rPr>
        <w:t xml:space="preserve">Įspėjimai ir atsargumo priemonės </w:t>
      </w:r>
    </w:p>
    <w:p w14:paraId="0BB7BED1" w14:textId="77777777" w:rsidR="00DF6F3F" w:rsidRDefault="00371309">
      <w:pPr>
        <w:tabs>
          <w:tab w:val="clear" w:pos="567"/>
          <w:tab w:val="left" w:pos="1296"/>
        </w:tabs>
        <w:spacing w:line="240" w:lineRule="auto"/>
      </w:pPr>
      <w:r>
        <w:rPr>
          <w:szCs w:val="22"/>
          <w:lang w:val="lt-LT" w:eastAsia="lt-LT" w:bidi="lt-LT"/>
        </w:rPr>
        <w:t>Prieš OLIMEL N12E vartojimą pasitarkite su gydytoju arba slaugytoju.</w:t>
      </w:r>
    </w:p>
    <w:p w14:paraId="23201585" w14:textId="77777777" w:rsidR="00DF6F3F" w:rsidRDefault="00DF6F3F">
      <w:pPr>
        <w:tabs>
          <w:tab w:val="clear" w:pos="567"/>
          <w:tab w:val="left" w:pos="1296"/>
        </w:tabs>
        <w:spacing w:line="240" w:lineRule="auto"/>
        <w:ind w:right="-2"/>
        <w:rPr>
          <w:szCs w:val="22"/>
          <w:lang w:val="lt-LT" w:eastAsia="lt-LT" w:bidi="lt-LT"/>
        </w:rPr>
      </w:pPr>
    </w:p>
    <w:p w14:paraId="20E64EA2"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 xml:space="preserve">Per greitai leidžiant visiško </w:t>
      </w:r>
      <w:proofErr w:type="spellStart"/>
      <w:r>
        <w:rPr>
          <w:rFonts w:eastAsia="MS Mincho"/>
          <w:szCs w:val="22"/>
          <w:lang w:val="lt-LT" w:eastAsia="lt-LT" w:bidi="lt-LT"/>
        </w:rPr>
        <w:t>parenterinio</w:t>
      </w:r>
      <w:proofErr w:type="spellEnd"/>
      <w:r>
        <w:rPr>
          <w:rFonts w:eastAsia="MS Mincho"/>
          <w:szCs w:val="22"/>
          <w:lang w:val="lt-LT" w:eastAsia="lt-LT" w:bidi="lt-LT"/>
        </w:rPr>
        <w:t xml:space="preserve"> maitinimo tirpalus galimas paciento sužalojimas ir net mirtis.</w:t>
      </w:r>
    </w:p>
    <w:p w14:paraId="3E6362FC"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 xml:space="preserve">Infuzija turi būti nedelsiant sustabdyta, jei pasireiškia kokie nors neįprasti alerginės reakcijos požymiai ar simptomai (pvz., prakaitavimas, karščiavimas, </w:t>
      </w:r>
      <w:proofErr w:type="spellStart"/>
      <w:r>
        <w:rPr>
          <w:rFonts w:eastAsia="MS Mincho"/>
          <w:szCs w:val="22"/>
          <w:lang w:val="lt-LT" w:eastAsia="lt-LT" w:bidi="lt-LT"/>
        </w:rPr>
        <w:t>šaltkrėtis</w:t>
      </w:r>
      <w:proofErr w:type="spellEnd"/>
      <w:r>
        <w:rPr>
          <w:rFonts w:eastAsia="MS Mincho"/>
          <w:szCs w:val="22"/>
          <w:lang w:val="lt-LT" w:eastAsia="lt-LT" w:bidi="lt-LT"/>
        </w:rPr>
        <w:t xml:space="preserve">, galvos skausmas, odos bėrimas arba </w:t>
      </w:r>
      <w:r>
        <w:rPr>
          <w:rFonts w:eastAsia="MS Mincho"/>
          <w:szCs w:val="22"/>
          <w:lang w:val="lt-LT" w:eastAsia="lt-LT" w:bidi="lt-LT"/>
        </w:rPr>
        <w:lastRenderedPageBreak/>
        <w:t xml:space="preserve">pasunkėjęs kvėpavimas). Šio vaistinio preparato sudėtyje yra sojų aliejaus ir kiaušinių </w:t>
      </w:r>
      <w:r w:rsidR="00AD09F4">
        <w:rPr>
          <w:rFonts w:eastAsia="MS Mincho"/>
          <w:szCs w:val="22"/>
          <w:lang w:val="lt-LT" w:eastAsia="lt-LT" w:bidi="lt-LT"/>
        </w:rPr>
        <w:t>fosfolipidų</w:t>
      </w:r>
      <w:r>
        <w:rPr>
          <w:rFonts w:eastAsia="MS Mincho"/>
          <w:szCs w:val="22"/>
          <w:lang w:val="lt-LT" w:eastAsia="lt-LT" w:bidi="lt-LT"/>
        </w:rPr>
        <w:t>. Sojų ir kiaušinių baltymai gali sukelti padidėjusio jautrumo reakcijas. Buvo nustatytos kryžminės alerginės reakcijos tarp sojų ir žemės riešutų baltymų.</w:t>
      </w:r>
    </w:p>
    <w:p w14:paraId="05D937FD" w14:textId="77777777" w:rsidR="00DF6F3F" w:rsidRDefault="00DF6F3F">
      <w:pPr>
        <w:tabs>
          <w:tab w:val="clear" w:pos="567"/>
          <w:tab w:val="left" w:pos="1296"/>
        </w:tabs>
        <w:spacing w:line="240" w:lineRule="auto"/>
        <w:rPr>
          <w:rFonts w:eastAsia="MS Mincho"/>
          <w:szCs w:val="22"/>
          <w:lang w:val="lt-LT" w:eastAsia="lt-LT" w:bidi="lt-LT"/>
        </w:rPr>
      </w:pPr>
    </w:p>
    <w:p w14:paraId="7945A199" w14:textId="77777777" w:rsidR="00DF6F3F" w:rsidRDefault="00371309">
      <w:pPr>
        <w:tabs>
          <w:tab w:val="clear" w:pos="567"/>
          <w:tab w:val="left" w:pos="1296"/>
        </w:tabs>
        <w:spacing w:line="240" w:lineRule="auto"/>
      </w:pPr>
      <w:r>
        <w:rPr>
          <w:rFonts w:eastAsia="MS Mincho"/>
          <w:bCs/>
          <w:szCs w:val="22"/>
          <w:lang w:val="lt-LT" w:eastAsia="lt-LT" w:bidi="lt-LT"/>
        </w:rPr>
        <w:t xml:space="preserve">OLIMEL N12E sudėtyje yra gliukozės, gautos iš kukurūzų, kuri gali sukelti padidėjusio jautrumo reakcijas, </w:t>
      </w:r>
      <w:r>
        <w:rPr>
          <w:rFonts w:eastAsia="MS Mincho"/>
          <w:szCs w:val="22"/>
          <w:lang w:val="lt-LT" w:eastAsia="lt-LT" w:bidi="lt-LT"/>
        </w:rPr>
        <w:t xml:space="preserve">jeigu esate </w:t>
      </w:r>
      <w:r>
        <w:rPr>
          <w:rFonts w:eastAsia="MS Mincho"/>
          <w:bCs/>
          <w:szCs w:val="22"/>
          <w:lang w:val="lt-LT" w:eastAsia="lt-LT" w:bidi="lt-LT"/>
        </w:rPr>
        <w:t>alergiški kukurūzams arba kukurūzų produktams (žr. ankstesnį skyrių „OLIMEL N12E infuzinės emulsijos vartoti negalima“).</w:t>
      </w:r>
    </w:p>
    <w:p w14:paraId="7F556FBA" w14:textId="77777777" w:rsidR="00DF6F3F" w:rsidRDefault="00DF6F3F">
      <w:pPr>
        <w:tabs>
          <w:tab w:val="clear" w:pos="567"/>
          <w:tab w:val="left" w:pos="1296"/>
        </w:tabs>
        <w:spacing w:line="240" w:lineRule="auto"/>
        <w:rPr>
          <w:rFonts w:eastAsia="MS Mincho"/>
          <w:szCs w:val="22"/>
          <w:lang w:val="lt-LT" w:eastAsia="lt-LT" w:bidi="lt-LT"/>
        </w:rPr>
      </w:pPr>
    </w:p>
    <w:p w14:paraId="0BAC2A3C"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Kvėpavimo sunkumai gali reikšti, kad susidarė smulkių dalelių, blokuojančių plaučių kraujagysles (plaučių kraujagyslių apnašos). Jeigu Jums sunku kvėpuoti, apie tai pasakykite gydytojui arba slaugytojui. Jie nuspręs, kokių veiksmų imtis.</w:t>
      </w:r>
    </w:p>
    <w:p w14:paraId="66DCF66B" w14:textId="77777777" w:rsidR="00DF6F3F" w:rsidRDefault="00DF6F3F">
      <w:pPr>
        <w:tabs>
          <w:tab w:val="clear" w:pos="567"/>
          <w:tab w:val="left" w:pos="1296"/>
        </w:tabs>
        <w:spacing w:line="240" w:lineRule="auto"/>
        <w:rPr>
          <w:rFonts w:eastAsia="MS Mincho"/>
          <w:szCs w:val="22"/>
          <w:lang w:val="lt-LT" w:eastAsia="lt-LT" w:bidi="lt-LT"/>
        </w:rPr>
      </w:pPr>
    </w:p>
    <w:p w14:paraId="45E650AB" w14:textId="77777777" w:rsidR="00DF6F3F" w:rsidRDefault="00371309">
      <w:pPr>
        <w:tabs>
          <w:tab w:val="clear" w:pos="567"/>
          <w:tab w:val="left" w:pos="1296"/>
        </w:tabs>
        <w:spacing w:line="240" w:lineRule="auto"/>
      </w:pPr>
      <w:r>
        <w:rPr>
          <w:rFonts w:eastAsia="MS Mincho"/>
          <w:szCs w:val="22"/>
          <w:lang w:val="lt-LT" w:eastAsia="lt-LT" w:bidi="lt-LT"/>
        </w:rPr>
        <w:t xml:space="preserve">Antibiotiko </w:t>
      </w:r>
      <w:proofErr w:type="spellStart"/>
      <w:r>
        <w:rPr>
          <w:rFonts w:eastAsia="MS Mincho"/>
          <w:szCs w:val="22"/>
          <w:lang w:val="lt-LT" w:eastAsia="lt-LT" w:bidi="lt-LT"/>
        </w:rPr>
        <w:t>ceftriaksono</w:t>
      </w:r>
      <w:proofErr w:type="spellEnd"/>
      <w:r>
        <w:rPr>
          <w:rFonts w:eastAsia="MS Mincho"/>
          <w:szCs w:val="22"/>
          <w:lang w:val="lt-LT" w:eastAsia="lt-LT" w:bidi="lt-LT"/>
        </w:rPr>
        <w:t xml:space="preserve"> negalima maišyti arba vienu metu vartoti su kalcio turinčiais tirpalais (įskaitant</w:t>
      </w:r>
      <w:r>
        <w:rPr>
          <w:rFonts w:eastAsia="MS Mincho"/>
          <w:color w:val="0070C0"/>
          <w:szCs w:val="22"/>
          <w:lang w:val="lt-LT" w:eastAsia="lt-LT" w:bidi="lt-LT"/>
        </w:rPr>
        <w:t xml:space="preserve"> </w:t>
      </w:r>
      <w:r>
        <w:rPr>
          <w:rFonts w:eastAsia="MS Mincho"/>
          <w:szCs w:val="22"/>
          <w:lang w:val="lt-LT" w:eastAsia="lt-LT" w:bidi="lt-LT"/>
        </w:rPr>
        <w:t xml:space="preserve">OLIMEL N12E), per lašinę leidžiamais į veną. </w:t>
      </w:r>
    </w:p>
    <w:p w14:paraId="2FB19C3E"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 xml:space="preserve">Šių vaistų negalima vartoti kartu net ir per skirtingas infuzijos linijas arba skirtingose infuzijos vietose. Tačiau OLIMEL N12E ir </w:t>
      </w:r>
      <w:proofErr w:type="spellStart"/>
      <w:r>
        <w:rPr>
          <w:rFonts w:eastAsia="MS Mincho"/>
          <w:szCs w:val="22"/>
          <w:lang w:val="lt-LT" w:eastAsia="lt-LT" w:bidi="lt-LT"/>
        </w:rPr>
        <w:t>ceftriaksoną</w:t>
      </w:r>
      <w:proofErr w:type="spellEnd"/>
      <w:r>
        <w:rPr>
          <w:rFonts w:eastAsia="MS Mincho"/>
          <w:szCs w:val="22"/>
          <w:lang w:val="lt-LT" w:eastAsia="lt-LT" w:bidi="lt-LT"/>
        </w:rPr>
        <w:t xml:space="preserve"> galima vartoti vieną po kito, jeigu infuzijos linijos naudojamos skirtingose kūno vietose arba jeigu infuzijos linijos yra pakeičiamos naujomis ar tarp infuzijų kruopščiai praplaunamos fiziologiniu druskos tirpalu, kad būtų išvengta </w:t>
      </w:r>
      <w:proofErr w:type="spellStart"/>
      <w:r>
        <w:rPr>
          <w:rFonts w:eastAsia="MS Mincho"/>
          <w:szCs w:val="22"/>
          <w:lang w:val="lt-LT" w:eastAsia="lt-LT" w:bidi="lt-LT"/>
        </w:rPr>
        <w:t>ceftriaksono</w:t>
      </w:r>
      <w:proofErr w:type="spellEnd"/>
      <w:r>
        <w:rPr>
          <w:rFonts w:eastAsia="MS Mincho"/>
          <w:szCs w:val="22"/>
          <w:lang w:val="lt-LT" w:eastAsia="lt-LT" w:bidi="lt-LT"/>
        </w:rPr>
        <w:t xml:space="preserve"> ir kalcio druskų nuosėdų susidarymo.</w:t>
      </w:r>
    </w:p>
    <w:p w14:paraId="4BC3D47C" w14:textId="77777777" w:rsidR="00DF6F3F" w:rsidRDefault="00DF6F3F">
      <w:pPr>
        <w:tabs>
          <w:tab w:val="clear" w:pos="567"/>
          <w:tab w:val="left" w:pos="1296"/>
        </w:tabs>
        <w:spacing w:line="240" w:lineRule="auto"/>
        <w:rPr>
          <w:rFonts w:eastAsia="MS Mincho"/>
          <w:szCs w:val="22"/>
          <w:lang w:val="lt-LT" w:eastAsia="lt-LT" w:bidi="lt-LT"/>
        </w:rPr>
      </w:pPr>
    </w:p>
    <w:p w14:paraId="32BB6A58" w14:textId="77777777" w:rsidR="00DF6F3F" w:rsidRDefault="00371309">
      <w:pPr>
        <w:tabs>
          <w:tab w:val="clear" w:pos="567"/>
          <w:tab w:val="left" w:pos="1296"/>
        </w:tabs>
        <w:spacing w:line="240" w:lineRule="auto"/>
      </w:pPr>
      <w:r>
        <w:rPr>
          <w:rFonts w:eastAsia="MS Mincho"/>
          <w:bCs/>
          <w:szCs w:val="22"/>
          <w:lang w:val="lt-LT" w:eastAsia="lt-LT" w:bidi="lt-LT"/>
        </w:rPr>
        <w:t xml:space="preserve">Tam tikrų vaistų vartojimas ir ligos gali padidinti infekcijos ar sepsio </w:t>
      </w:r>
      <w:r>
        <w:rPr>
          <w:rFonts w:eastAsia="MS Mincho"/>
          <w:szCs w:val="22"/>
          <w:lang w:val="lt-LT" w:eastAsia="lt-LT" w:bidi="lt-LT"/>
        </w:rPr>
        <w:t>(kraujo užkrėtimo) riziką.</w:t>
      </w:r>
      <w:r>
        <w:rPr>
          <w:rFonts w:eastAsia="MS Mincho"/>
          <w:bCs/>
          <w:szCs w:val="22"/>
          <w:lang w:val="lt-LT" w:eastAsia="lt-LT" w:bidi="lt-LT"/>
        </w:rPr>
        <w:t xml:space="preserve"> </w:t>
      </w:r>
      <w:r>
        <w:rPr>
          <w:rFonts w:eastAsia="MS Mincho"/>
          <w:szCs w:val="22"/>
          <w:lang w:val="lt-LT" w:eastAsia="lt-LT" w:bidi="lt-LT"/>
        </w:rPr>
        <w:t>Infekcijos ar sepsio rizika itin didelė, kai į veną įvedamas vamzdelis (intraveninis kateteris).</w:t>
      </w:r>
      <w:r>
        <w:rPr>
          <w:rFonts w:eastAsia="MS Mincho"/>
          <w:bCs/>
          <w:szCs w:val="22"/>
          <w:lang w:val="lt-LT" w:eastAsia="lt-LT" w:bidi="lt-LT"/>
        </w:rPr>
        <w:t xml:space="preserve"> Gydytojas atidžiai stebės, ar nėra infekcijos požymių. Pacientams, kuriems skirtas </w:t>
      </w:r>
      <w:proofErr w:type="spellStart"/>
      <w:r>
        <w:rPr>
          <w:rFonts w:eastAsia="MS Mincho"/>
          <w:bCs/>
          <w:szCs w:val="22"/>
          <w:lang w:val="lt-LT" w:eastAsia="lt-LT" w:bidi="lt-LT"/>
        </w:rPr>
        <w:t>parenterinis</w:t>
      </w:r>
      <w:proofErr w:type="spellEnd"/>
      <w:r>
        <w:rPr>
          <w:rFonts w:eastAsia="MS Mincho"/>
          <w:bCs/>
          <w:szCs w:val="22"/>
          <w:lang w:val="lt-LT" w:eastAsia="lt-LT" w:bidi="lt-LT"/>
        </w:rPr>
        <w:t xml:space="preserve"> maitinimas (per į veną įstatytą vamzdelį), infekcijos dažniau pasireiškia dėl jų medicininės būklės. Infekcijos riziką galima sumažinti užtikrinant sterilumą (aplinką be mikrobų), kai įstatomas ir prižiūrimas kateteris bei ruošiamas maistinis mišinys </w:t>
      </w:r>
      <w:proofErr w:type="spellStart"/>
      <w:r>
        <w:rPr>
          <w:rFonts w:eastAsia="MS Mincho"/>
          <w:bCs/>
          <w:szCs w:val="22"/>
          <w:lang w:val="lt-LT" w:eastAsia="lt-LT" w:bidi="lt-LT"/>
        </w:rPr>
        <w:t>parenteriniam</w:t>
      </w:r>
      <w:proofErr w:type="spellEnd"/>
      <w:r>
        <w:rPr>
          <w:rFonts w:eastAsia="MS Mincho"/>
          <w:bCs/>
          <w:szCs w:val="22"/>
          <w:lang w:val="lt-LT" w:eastAsia="lt-LT" w:bidi="lt-LT"/>
        </w:rPr>
        <w:t xml:space="preserve"> maitinimui.</w:t>
      </w:r>
    </w:p>
    <w:p w14:paraId="5AEB8EE1" w14:textId="77777777" w:rsidR="00DF6F3F" w:rsidRDefault="00DF6F3F">
      <w:pPr>
        <w:tabs>
          <w:tab w:val="clear" w:pos="567"/>
          <w:tab w:val="left" w:pos="1296"/>
        </w:tabs>
        <w:spacing w:line="240" w:lineRule="auto"/>
        <w:rPr>
          <w:rFonts w:eastAsia="MS Mincho"/>
          <w:bCs/>
          <w:szCs w:val="22"/>
          <w:lang w:val="lt-LT" w:eastAsia="lt-LT" w:bidi="lt-LT"/>
        </w:rPr>
      </w:pPr>
    </w:p>
    <w:p w14:paraId="19D53092"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Esant sunkiam mitybos nepakankamumui, dėl kurio būtinas maitinimas per veną, gydytojas infuziją turi pradėti iš lėto. Taip pat gydytojas turi Jus atidžiai stebėti, kad būtų išvengta staigių skysčių, vitaminų, elektrolitų ir mineralų kiekio pokyčių.</w:t>
      </w:r>
    </w:p>
    <w:p w14:paraId="22B51AEC" w14:textId="77777777" w:rsidR="00DF6F3F" w:rsidRDefault="00DF6F3F">
      <w:pPr>
        <w:tabs>
          <w:tab w:val="clear" w:pos="567"/>
          <w:tab w:val="left" w:pos="1296"/>
        </w:tabs>
        <w:spacing w:line="240" w:lineRule="auto"/>
        <w:rPr>
          <w:rFonts w:eastAsia="MS Mincho"/>
          <w:szCs w:val="22"/>
          <w:lang w:val="lt-LT" w:eastAsia="lt-LT" w:bidi="lt-LT"/>
        </w:rPr>
      </w:pPr>
    </w:p>
    <w:p w14:paraId="18D686F6" w14:textId="77777777" w:rsidR="00DF6F3F" w:rsidRDefault="00371309">
      <w:pPr>
        <w:tabs>
          <w:tab w:val="clear" w:pos="567"/>
          <w:tab w:val="left" w:pos="1296"/>
        </w:tabs>
        <w:spacing w:line="240" w:lineRule="auto"/>
        <w:ind w:right="-2"/>
        <w:rPr>
          <w:szCs w:val="22"/>
          <w:lang w:val="lt-LT" w:eastAsia="lt-LT" w:bidi="lt-LT"/>
        </w:rPr>
      </w:pPr>
      <w:r>
        <w:rPr>
          <w:szCs w:val="22"/>
          <w:lang w:val="lt-LT" w:eastAsia="lt-LT" w:bidi="lt-LT"/>
        </w:rPr>
        <w:t>Prieš pradedant infuziją bus sureguliuota vandens ir druskų pusiausvyra organizme bei medžiagų apykaitos sutrikimai. Jums leidžiant šį vaistą gydytojas atidžiai Jus stebės ir gali pakeisti dozę arba duoti papildomų maistinių medžiagų, tokių kaip vitaminai, elektrolitai ir mikroelementai, jeigu manys, kad to reikia.</w:t>
      </w:r>
    </w:p>
    <w:p w14:paraId="790439D2" w14:textId="77777777" w:rsidR="00DF6F3F" w:rsidRDefault="00DF6F3F">
      <w:pPr>
        <w:tabs>
          <w:tab w:val="clear" w:pos="567"/>
          <w:tab w:val="left" w:pos="1296"/>
        </w:tabs>
        <w:spacing w:line="240" w:lineRule="auto"/>
        <w:ind w:right="-2"/>
        <w:rPr>
          <w:szCs w:val="22"/>
          <w:lang w:val="lt-LT" w:eastAsia="lt-LT" w:bidi="lt-LT"/>
        </w:rPr>
      </w:pPr>
    </w:p>
    <w:p w14:paraId="322B1ECE" w14:textId="77777777" w:rsidR="00DF6F3F" w:rsidRDefault="00371309">
      <w:pPr>
        <w:tabs>
          <w:tab w:val="clear" w:pos="567"/>
          <w:tab w:val="left" w:pos="1296"/>
        </w:tabs>
        <w:spacing w:line="240" w:lineRule="auto"/>
        <w:ind w:right="-2"/>
      </w:pPr>
      <w:r>
        <w:rPr>
          <w:szCs w:val="22"/>
          <w:lang w:val="lt-LT" w:eastAsia="lt-LT" w:bidi="lt-LT"/>
        </w:rPr>
        <w:t>Pacientams, kurie buvo gydyti intravenine mityba, buvo registruoti pranešimai apie kepenų funkcijos sutrikimą, įskaitant tulžies nutekėjimo sutrikimą (</w:t>
      </w:r>
      <w:proofErr w:type="spellStart"/>
      <w:r>
        <w:rPr>
          <w:szCs w:val="22"/>
          <w:lang w:val="lt-LT" w:eastAsia="lt-LT" w:bidi="lt-LT"/>
        </w:rPr>
        <w:t>cholestazę</w:t>
      </w:r>
      <w:proofErr w:type="spellEnd"/>
      <w:r>
        <w:rPr>
          <w:szCs w:val="22"/>
          <w:lang w:val="lt-LT" w:eastAsia="lt-LT" w:bidi="lt-LT"/>
        </w:rPr>
        <w:t xml:space="preserve">) riebalinę infiltraciją (kepenų suriebėjimą), fibrozę, galimai išsivystančią į kepenų nepakankamumą, taip pat tulžies pūslės uždegimą (cholecistitą) ir tulžies pūslės akmenligę. </w:t>
      </w:r>
      <w:r>
        <w:rPr>
          <w:rFonts w:eastAsia="MS Mincho"/>
          <w:szCs w:val="22"/>
          <w:lang w:val="lt-LT" w:eastAsia="lt-LT" w:bidi="lt-LT"/>
        </w:rPr>
        <w:t>Jeigu Jus vargina tokie simptomai kaip pykinimas, vėmimas, pilvo skausmas, pageltusi oda arba akių baltymai, pasitarkite su gydytoju</w:t>
      </w:r>
      <w:r>
        <w:rPr>
          <w:szCs w:val="22"/>
          <w:lang w:val="lt-LT" w:eastAsia="lt-LT" w:bidi="lt-LT"/>
        </w:rPr>
        <w:t xml:space="preserve">, kad būtų galima įvardyti galimas šių simptomų priežastis ir lydinčius faktorius ir imtis reikiamų gydymo arba profilaktikos priemonių jiems </w:t>
      </w:r>
      <w:proofErr w:type="spellStart"/>
      <w:r>
        <w:rPr>
          <w:szCs w:val="22"/>
          <w:lang w:val="lt-LT" w:eastAsia="lt-LT" w:bidi="lt-LT"/>
        </w:rPr>
        <w:t>švengti</w:t>
      </w:r>
      <w:proofErr w:type="spellEnd"/>
      <w:r>
        <w:rPr>
          <w:szCs w:val="22"/>
          <w:lang w:val="lt-LT" w:eastAsia="lt-LT" w:bidi="lt-LT"/>
        </w:rPr>
        <w:t xml:space="preserve">. </w:t>
      </w:r>
    </w:p>
    <w:p w14:paraId="3B49A5DE" w14:textId="77777777" w:rsidR="00DF6F3F" w:rsidRDefault="00DF6F3F">
      <w:pPr>
        <w:tabs>
          <w:tab w:val="clear" w:pos="567"/>
          <w:tab w:val="left" w:pos="1296"/>
        </w:tabs>
        <w:spacing w:line="240" w:lineRule="auto"/>
        <w:rPr>
          <w:rFonts w:eastAsia="MS Mincho"/>
          <w:szCs w:val="22"/>
          <w:lang w:val="lt-LT" w:eastAsia="lt-LT" w:bidi="lt-LT"/>
        </w:rPr>
      </w:pPr>
    </w:p>
    <w:p w14:paraId="136D181B"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Jūsų gydytojas turi žinoti, jeigu Jums yra:</w:t>
      </w:r>
    </w:p>
    <w:p w14:paraId="5B429135"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w:t>
      </w:r>
      <w:r>
        <w:rPr>
          <w:rFonts w:eastAsia="MS Mincho"/>
          <w:szCs w:val="22"/>
          <w:lang w:val="lt-LT" w:eastAsia="lt-LT" w:bidi="lt-LT"/>
        </w:rPr>
        <w:tab/>
        <w:t>sunki inkstų problema. Taip pat turite informuoti gydytoją, jeigu Jums taikoma dializė (dirbtinis inkstas) arba kitokia kraujo valymo procedūra;</w:t>
      </w:r>
    </w:p>
    <w:p w14:paraId="23C99072"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w:t>
      </w:r>
      <w:r>
        <w:rPr>
          <w:rFonts w:eastAsia="MS Mincho"/>
          <w:szCs w:val="22"/>
          <w:lang w:val="lt-LT" w:eastAsia="lt-LT" w:bidi="lt-LT"/>
        </w:rPr>
        <w:tab/>
        <w:t>sunki kepenų problema;</w:t>
      </w:r>
    </w:p>
    <w:p w14:paraId="06B7385D"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w:t>
      </w:r>
      <w:r>
        <w:rPr>
          <w:rFonts w:eastAsia="MS Mincho"/>
          <w:szCs w:val="22"/>
          <w:lang w:val="lt-LT" w:eastAsia="lt-LT" w:bidi="lt-LT"/>
        </w:rPr>
        <w:tab/>
        <w:t>kraujo krešėjimo problema;</w:t>
      </w:r>
    </w:p>
    <w:p w14:paraId="3DF9FE2F"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w:t>
      </w:r>
      <w:r>
        <w:rPr>
          <w:rFonts w:eastAsia="MS Mincho"/>
          <w:szCs w:val="22"/>
          <w:lang w:val="lt-LT" w:eastAsia="lt-LT" w:bidi="lt-LT"/>
        </w:rPr>
        <w:tab/>
        <w:t>susilpnėjusi antinksčių funkcija (antinksčių nepakankamumas). Antinksčiai – tai trikampio formos liaukos, esančios ant inkstų;</w:t>
      </w:r>
    </w:p>
    <w:p w14:paraId="3A9925F8"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w:t>
      </w:r>
      <w:r>
        <w:rPr>
          <w:rFonts w:eastAsia="MS Mincho"/>
          <w:szCs w:val="22"/>
          <w:lang w:val="lt-LT" w:eastAsia="lt-LT" w:bidi="lt-LT"/>
        </w:rPr>
        <w:tab/>
        <w:t>širdies nepakankamumas;</w:t>
      </w:r>
    </w:p>
    <w:p w14:paraId="20526D38"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w:t>
      </w:r>
      <w:r>
        <w:rPr>
          <w:rFonts w:eastAsia="MS Mincho"/>
          <w:szCs w:val="22"/>
          <w:lang w:val="lt-LT" w:eastAsia="lt-LT" w:bidi="lt-LT"/>
        </w:rPr>
        <w:tab/>
        <w:t>plaučių liga;</w:t>
      </w:r>
    </w:p>
    <w:p w14:paraId="1534B3D2"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w:t>
      </w:r>
      <w:r>
        <w:rPr>
          <w:rFonts w:eastAsia="MS Mincho"/>
          <w:szCs w:val="22"/>
          <w:lang w:val="lt-LT" w:eastAsia="lt-LT" w:bidi="lt-LT"/>
        </w:rPr>
        <w:tab/>
        <w:t>organizme kaupiasi vanduo (</w:t>
      </w:r>
      <w:proofErr w:type="spellStart"/>
      <w:r>
        <w:rPr>
          <w:rFonts w:eastAsia="MS Mincho"/>
          <w:szCs w:val="22"/>
          <w:lang w:val="lt-LT" w:eastAsia="lt-LT" w:bidi="lt-LT"/>
        </w:rPr>
        <w:t>hiperhidracija</w:t>
      </w:r>
      <w:proofErr w:type="spellEnd"/>
      <w:r>
        <w:rPr>
          <w:rFonts w:eastAsia="MS Mincho"/>
          <w:szCs w:val="22"/>
          <w:lang w:val="lt-LT" w:eastAsia="lt-LT" w:bidi="lt-LT"/>
        </w:rPr>
        <w:t>);</w:t>
      </w:r>
    </w:p>
    <w:p w14:paraId="21E334CA"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w:t>
      </w:r>
      <w:r>
        <w:rPr>
          <w:rFonts w:eastAsia="MS Mincho"/>
          <w:szCs w:val="22"/>
          <w:lang w:val="lt-LT" w:eastAsia="lt-LT" w:bidi="lt-LT"/>
        </w:rPr>
        <w:tab/>
        <w:t>vandens trūkumas organizme (</w:t>
      </w:r>
      <w:proofErr w:type="spellStart"/>
      <w:r>
        <w:rPr>
          <w:rFonts w:eastAsia="MS Mincho"/>
          <w:szCs w:val="22"/>
          <w:lang w:val="lt-LT" w:eastAsia="lt-LT" w:bidi="lt-LT"/>
        </w:rPr>
        <w:t>dehidracija</w:t>
      </w:r>
      <w:proofErr w:type="spellEnd"/>
      <w:r>
        <w:rPr>
          <w:rFonts w:eastAsia="MS Mincho"/>
          <w:szCs w:val="22"/>
          <w:lang w:val="lt-LT" w:eastAsia="lt-LT" w:bidi="lt-LT"/>
        </w:rPr>
        <w:t>);</w:t>
      </w:r>
    </w:p>
    <w:p w14:paraId="246CF763"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w:t>
      </w:r>
      <w:r>
        <w:rPr>
          <w:rFonts w:eastAsia="MS Mincho"/>
          <w:szCs w:val="22"/>
          <w:lang w:val="lt-LT" w:eastAsia="lt-LT" w:bidi="lt-LT"/>
        </w:rPr>
        <w:tab/>
        <w:t xml:space="preserve">didelis cukraus kiekis kraujyje (cukrinis diabetas), kuris nėra gydomas; </w:t>
      </w:r>
    </w:p>
    <w:p w14:paraId="035B47D1"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w:t>
      </w:r>
      <w:r>
        <w:rPr>
          <w:rFonts w:eastAsia="MS Mincho"/>
          <w:szCs w:val="22"/>
          <w:lang w:val="lt-LT" w:eastAsia="lt-LT" w:bidi="lt-LT"/>
        </w:rPr>
        <w:tab/>
        <w:t>širdies priepuolis arba šokas dėl staigaus širdies nepakankamumo;</w:t>
      </w:r>
    </w:p>
    <w:p w14:paraId="5FDECEE7"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lastRenderedPageBreak/>
        <w:t>-</w:t>
      </w:r>
      <w:r>
        <w:rPr>
          <w:rFonts w:eastAsia="MS Mincho"/>
          <w:szCs w:val="22"/>
          <w:lang w:val="lt-LT" w:eastAsia="lt-LT" w:bidi="lt-LT"/>
        </w:rPr>
        <w:tab/>
        <w:t xml:space="preserve">sunki </w:t>
      </w:r>
      <w:proofErr w:type="spellStart"/>
      <w:r>
        <w:rPr>
          <w:rFonts w:eastAsia="MS Mincho"/>
          <w:szCs w:val="22"/>
          <w:lang w:val="lt-LT" w:eastAsia="lt-LT" w:bidi="lt-LT"/>
        </w:rPr>
        <w:t>metabolinė</w:t>
      </w:r>
      <w:proofErr w:type="spellEnd"/>
      <w:r>
        <w:rPr>
          <w:rFonts w:eastAsia="MS Mincho"/>
          <w:szCs w:val="22"/>
          <w:lang w:val="lt-LT" w:eastAsia="lt-LT" w:bidi="lt-LT"/>
        </w:rPr>
        <w:t xml:space="preserve"> </w:t>
      </w:r>
      <w:proofErr w:type="spellStart"/>
      <w:r>
        <w:rPr>
          <w:rFonts w:eastAsia="MS Mincho"/>
          <w:szCs w:val="22"/>
          <w:lang w:val="lt-LT" w:eastAsia="lt-LT" w:bidi="lt-LT"/>
        </w:rPr>
        <w:t>acidozė</w:t>
      </w:r>
      <w:proofErr w:type="spellEnd"/>
      <w:r>
        <w:rPr>
          <w:rFonts w:eastAsia="MS Mincho"/>
          <w:szCs w:val="22"/>
          <w:lang w:val="lt-LT" w:eastAsia="lt-LT" w:bidi="lt-LT"/>
        </w:rPr>
        <w:t xml:space="preserve"> (padidėjęs kraujo rūgštingumas);</w:t>
      </w:r>
    </w:p>
    <w:p w14:paraId="01B453AE"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w:t>
      </w:r>
      <w:r>
        <w:rPr>
          <w:rFonts w:eastAsia="MS Mincho"/>
          <w:szCs w:val="22"/>
          <w:lang w:val="lt-LT" w:eastAsia="lt-LT" w:bidi="lt-LT"/>
        </w:rPr>
        <w:tab/>
      </w:r>
      <w:proofErr w:type="spellStart"/>
      <w:r>
        <w:rPr>
          <w:rFonts w:eastAsia="MS Mincho"/>
          <w:szCs w:val="22"/>
          <w:lang w:val="lt-LT" w:eastAsia="lt-LT" w:bidi="lt-LT"/>
        </w:rPr>
        <w:t>generalizuota</w:t>
      </w:r>
      <w:proofErr w:type="spellEnd"/>
      <w:r>
        <w:rPr>
          <w:rFonts w:eastAsia="MS Mincho"/>
          <w:szCs w:val="22"/>
          <w:lang w:val="lt-LT" w:eastAsia="lt-LT" w:bidi="lt-LT"/>
        </w:rPr>
        <w:t xml:space="preserve"> infekcija (septicemija);</w:t>
      </w:r>
    </w:p>
    <w:p w14:paraId="7DFAF2EE"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w:t>
      </w:r>
      <w:r>
        <w:rPr>
          <w:rFonts w:eastAsia="MS Mincho"/>
          <w:szCs w:val="22"/>
          <w:lang w:val="lt-LT" w:eastAsia="lt-LT" w:bidi="lt-LT"/>
        </w:rPr>
        <w:tab/>
        <w:t>koma.</w:t>
      </w:r>
    </w:p>
    <w:p w14:paraId="1F468190" w14:textId="77777777" w:rsidR="00DF6F3F" w:rsidRDefault="00DF6F3F">
      <w:pPr>
        <w:tabs>
          <w:tab w:val="clear" w:pos="567"/>
          <w:tab w:val="left" w:pos="1296"/>
        </w:tabs>
        <w:spacing w:line="240" w:lineRule="auto"/>
        <w:rPr>
          <w:rFonts w:eastAsia="MS Mincho"/>
          <w:szCs w:val="22"/>
          <w:lang w:val="lt-LT" w:eastAsia="lt-LT" w:bidi="lt-LT"/>
        </w:rPr>
      </w:pPr>
    </w:p>
    <w:p w14:paraId="6EE5277C"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Siekdamas patikrinti vaisto veiksmingumą ir jo vartojimo saugumą, vaisto vartojimo metu gydytojas atliks klinikinius ir laboratorinius tyrimus. Jeigu šis vaistas paskirtas vartoti keletą savaičių, Jūsų kraujas bus reguliariai tiriamas.</w:t>
      </w:r>
    </w:p>
    <w:p w14:paraId="6828A666" w14:textId="77777777" w:rsidR="00DF6F3F" w:rsidRDefault="00DF6F3F">
      <w:pPr>
        <w:tabs>
          <w:tab w:val="clear" w:pos="567"/>
          <w:tab w:val="left" w:pos="1296"/>
        </w:tabs>
        <w:spacing w:line="240" w:lineRule="auto"/>
        <w:rPr>
          <w:rFonts w:eastAsia="MS Mincho"/>
          <w:szCs w:val="22"/>
          <w:lang w:val="lt-LT" w:eastAsia="lt-LT" w:bidi="lt-LT"/>
        </w:rPr>
      </w:pPr>
    </w:p>
    <w:p w14:paraId="7A8475B0"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Dėl sumažėjusio organizmo gebėjimo šalinti šio vaisto sudėtyje esančius riebalus gali pasireikšti riebalų pertekliaus sindromas (žr. 4 skyrių „Galimas šalutinis poveikis“).</w:t>
      </w:r>
    </w:p>
    <w:p w14:paraId="46A3CA96" w14:textId="77777777" w:rsidR="00DF6F3F" w:rsidRDefault="00DF6F3F">
      <w:pPr>
        <w:tabs>
          <w:tab w:val="clear" w:pos="567"/>
          <w:tab w:val="left" w:pos="1296"/>
        </w:tabs>
        <w:spacing w:line="240" w:lineRule="auto"/>
        <w:rPr>
          <w:rFonts w:eastAsia="MS Mincho"/>
          <w:szCs w:val="22"/>
          <w:lang w:val="lt-LT" w:eastAsia="lt-LT" w:bidi="lt-LT"/>
        </w:rPr>
      </w:pPr>
    </w:p>
    <w:p w14:paraId="149FBAD4"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Jeigu infuzijos metu pajustumėte skausmą, deginimo jausmą arba pastebėtumėte patinimą arba nuotėkį infuzijos vietoje, apie tai pasakykite gydytojui arba slaugytojui. Infuzija bus iš karto nutraukta ir pradėta iš naujo kitoje venoje.</w:t>
      </w:r>
    </w:p>
    <w:p w14:paraId="4ECF24CA" w14:textId="77777777" w:rsidR="00DF6F3F" w:rsidRDefault="00DF6F3F">
      <w:pPr>
        <w:tabs>
          <w:tab w:val="clear" w:pos="567"/>
          <w:tab w:val="left" w:pos="1296"/>
        </w:tabs>
        <w:spacing w:line="240" w:lineRule="auto"/>
        <w:rPr>
          <w:rFonts w:eastAsia="MS Mincho"/>
          <w:szCs w:val="22"/>
          <w:lang w:val="lt-LT" w:eastAsia="lt-LT" w:bidi="lt-LT"/>
        </w:rPr>
      </w:pPr>
    </w:p>
    <w:p w14:paraId="7BC3480C"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Jei padidėja cukraus kiekis kraujyje, gydytojas turi pareguliuoti OLIMEL N12E infuzijos greitį arba skirti vaistų cukraus kiekiui kraujyje kontroliuoti (insulino).</w:t>
      </w:r>
    </w:p>
    <w:p w14:paraId="0DAFFF6E" w14:textId="77777777" w:rsidR="00DF6F3F" w:rsidRDefault="00DF6F3F">
      <w:pPr>
        <w:tabs>
          <w:tab w:val="clear" w:pos="567"/>
          <w:tab w:val="left" w:pos="1296"/>
        </w:tabs>
        <w:spacing w:line="240" w:lineRule="auto"/>
        <w:rPr>
          <w:rFonts w:eastAsia="MS Mincho"/>
          <w:szCs w:val="22"/>
          <w:lang w:val="lt-LT" w:eastAsia="lt-LT" w:bidi="lt-LT"/>
        </w:rPr>
      </w:pPr>
    </w:p>
    <w:p w14:paraId="33E6D73C"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OLIMEL N12E galima vartoti tik per vamzdelį (kateterį), įvestą į didelę veną krūtinėje (centrinę veną).</w:t>
      </w:r>
    </w:p>
    <w:p w14:paraId="39DBDC15" w14:textId="77777777" w:rsidR="00DF6F3F" w:rsidRDefault="00DF6F3F">
      <w:pPr>
        <w:tabs>
          <w:tab w:val="clear" w:pos="567"/>
          <w:tab w:val="left" w:pos="1296"/>
        </w:tabs>
        <w:spacing w:line="240" w:lineRule="auto"/>
        <w:ind w:right="-2"/>
        <w:rPr>
          <w:szCs w:val="22"/>
          <w:lang w:val="lt-LT" w:eastAsia="lt-LT" w:bidi="lt-LT"/>
        </w:rPr>
      </w:pPr>
    </w:p>
    <w:p w14:paraId="4296EFD0" w14:textId="77777777" w:rsidR="00DF6F3F" w:rsidRDefault="00371309">
      <w:pPr>
        <w:tabs>
          <w:tab w:val="clear" w:pos="567"/>
          <w:tab w:val="left" w:pos="1296"/>
        </w:tabs>
        <w:spacing w:line="240" w:lineRule="auto"/>
      </w:pPr>
      <w:r>
        <w:rPr>
          <w:b/>
          <w:bCs/>
          <w:szCs w:val="22"/>
          <w:lang w:val="lt-LT" w:eastAsia="lt-LT" w:bidi="lt-LT"/>
        </w:rPr>
        <w:t>Vaikams ir paaugliams</w:t>
      </w:r>
    </w:p>
    <w:p w14:paraId="337AE4C4" w14:textId="77777777" w:rsidR="00DF6F3F" w:rsidRDefault="00371309">
      <w:pPr>
        <w:tabs>
          <w:tab w:val="clear" w:pos="567"/>
          <w:tab w:val="left" w:pos="1296"/>
        </w:tabs>
        <w:spacing w:line="240" w:lineRule="auto"/>
        <w:rPr>
          <w:szCs w:val="22"/>
          <w:lang w:val="lt-LT" w:eastAsia="lt-LT" w:bidi="lt-LT"/>
        </w:rPr>
      </w:pPr>
      <w:r>
        <w:rPr>
          <w:szCs w:val="22"/>
          <w:lang w:val="lt-LT" w:eastAsia="lt-LT" w:bidi="lt-LT"/>
        </w:rPr>
        <w:t>Jeigu Jūsų vaikui dar nėra 18 metų, daug dėmesio bus skiriama tinkamam dozavimui užtikrinti. Bus imtasi ypatingų atsargumo priemonių, nes vaikams kyla didesnė infekcijos rizika. Visada būtina papildyti vitaminais ir mikroelementais. Tam turi būti naudojami vaikams skirti preparatai.</w:t>
      </w:r>
    </w:p>
    <w:p w14:paraId="0CA703C1" w14:textId="77777777" w:rsidR="00DF6F3F" w:rsidRDefault="00DF6F3F">
      <w:pPr>
        <w:tabs>
          <w:tab w:val="clear" w:pos="567"/>
          <w:tab w:val="left" w:pos="1296"/>
        </w:tabs>
        <w:spacing w:line="240" w:lineRule="auto"/>
        <w:rPr>
          <w:b/>
          <w:bCs/>
          <w:szCs w:val="22"/>
          <w:lang w:val="lt-LT" w:eastAsia="lt-LT" w:bidi="lt-LT"/>
        </w:rPr>
      </w:pPr>
    </w:p>
    <w:p w14:paraId="7E47C0B3" w14:textId="77777777" w:rsidR="00DF6F3F" w:rsidRDefault="00371309">
      <w:pPr>
        <w:tabs>
          <w:tab w:val="clear" w:pos="567"/>
          <w:tab w:val="left" w:pos="1296"/>
        </w:tabs>
        <w:spacing w:line="240" w:lineRule="auto"/>
        <w:ind w:right="-2"/>
      </w:pPr>
      <w:r>
        <w:rPr>
          <w:b/>
          <w:szCs w:val="22"/>
          <w:lang w:val="lt-LT" w:eastAsia="lt-LT" w:bidi="lt-LT"/>
        </w:rPr>
        <w:t>Kiti vaistai ir OLIMEL N12E</w:t>
      </w:r>
    </w:p>
    <w:p w14:paraId="21B89F12" w14:textId="77777777" w:rsidR="00DF6F3F" w:rsidRDefault="00371309">
      <w:pPr>
        <w:tabs>
          <w:tab w:val="clear" w:pos="567"/>
          <w:tab w:val="left" w:pos="1296"/>
        </w:tabs>
        <w:spacing w:line="240" w:lineRule="auto"/>
        <w:ind w:right="-2"/>
      </w:pPr>
      <w:r>
        <w:rPr>
          <w:szCs w:val="22"/>
          <w:lang w:val="lt-LT" w:eastAsia="lt-LT" w:bidi="lt-LT"/>
        </w:rPr>
        <w:t>Pasakykite gydytojui, jeigu vartojate, neseniai vartojote arba turėtumėte vartoti kokių nors kitų vaistų.</w:t>
      </w:r>
    </w:p>
    <w:p w14:paraId="42BB3BBF" w14:textId="77777777" w:rsidR="00DF6F3F" w:rsidRDefault="00DF6F3F">
      <w:pPr>
        <w:tabs>
          <w:tab w:val="clear" w:pos="567"/>
          <w:tab w:val="left" w:pos="1296"/>
        </w:tabs>
        <w:spacing w:line="240" w:lineRule="auto"/>
        <w:ind w:right="-2"/>
        <w:rPr>
          <w:szCs w:val="22"/>
          <w:lang w:val="lt-LT" w:eastAsia="lt-LT" w:bidi="lt-LT"/>
        </w:rPr>
      </w:pPr>
    </w:p>
    <w:p w14:paraId="23EFEFCC" w14:textId="77777777" w:rsidR="00DF6F3F" w:rsidRDefault="00371309">
      <w:pPr>
        <w:tabs>
          <w:tab w:val="clear" w:pos="567"/>
          <w:tab w:val="left" w:pos="1296"/>
        </w:tabs>
        <w:spacing w:line="240" w:lineRule="auto"/>
        <w:rPr>
          <w:rFonts w:eastAsia="MS Mincho"/>
          <w:bCs/>
          <w:szCs w:val="22"/>
          <w:lang w:val="lt-LT" w:eastAsia="lt-LT" w:bidi="lt-LT"/>
        </w:rPr>
      </w:pPr>
      <w:r>
        <w:rPr>
          <w:rFonts w:eastAsia="MS Mincho"/>
          <w:bCs/>
          <w:szCs w:val="22"/>
          <w:lang w:val="lt-LT" w:eastAsia="lt-LT" w:bidi="lt-LT"/>
        </w:rPr>
        <w:t>Paprastai kartu vartojami kiti vaistiniai preparatai nėra kontraindikacija OLIMEL N12E vartojimui. Jeigu vartojate kitus vaistinius preparatus, įskaitant įsigytus be recepto, iš anksto pasakykite gydytojui, kad būtų galima patikrinti jų suderinamumą.</w:t>
      </w:r>
    </w:p>
    <w:p w14:paraId="46CF1DAE" w14:textId="77777777" w:rsidR="00DF6F3F" w:rsidRDefault="00DF6F3F">
      <w:pPr>
        <w:tabs>
          <w:tab w:val="clear" w:pos="567"/>
          <w:tab w:val="left" w:pos="1296"/>
        </w:tabs>
        <w:spacing w:line="240" w:lineRule="auto"/>
        <w:rPr>
          <w:rFonts w:eastAsia="MS Mincho"/>
          <w:bCs/>
          <w:szCs w:val="22"/>
          <w:lang w:val="lt-LT" w:eastAsia="lt-LT" w:bidi="lt-LT"/>
        </w:rPr>
      </w:pPr>
    </w:p>
    <w:p w14:paraId="12B27B5F" w14:textId="77777777" w:rsidR="00DF6F3F" w:rsidRDefault="00371309">
      <w:pPr>
        <w:tabs>
          <w:tab w:val="clear" w:pos="567"/>
          <w:tab w:val="left" w:pos="1296"/>
        </w:tabs>
        <w:spacing w:line="240" w:lineRule="auto"/>
        <w:rPr>
          <w:rFonts w:eastAsia="MS Mincho"/>
          <w:bCs/>
          <w:szCs w:val="22"/>
          <w:lang w:val="lt-LT" w:eastAsia="lt-LT" w:bidi="lt-LT"/>
        </w:rPr>
      </w:pPr>
      <w:r>
        <w:rPr>
          <w:rFonts w:eastAsia="MS Mincho"/>
          <w:bCs/>
          <w:szCs w:val="22"/>
          <w:lang w:val="lt-LT" w:eastAsia="lt-LT" w:bidi="lt-LT"/>
        </w:rPr>
        <w:t>Pasakykite gydytojui, jei vartojate žemiau išvardytus vaistinius preparatus:</w:t>
      </w:r>
    </w:p>
    <w:p w14:paraId="6433B936" w14:textId="77777777" w:rsidR="00DF6F3F" w:rsidRDefault="00371309">
      <w:pPr>
        <w:tabs>
          <w:tab w:val="clear" w:pos="567"/>
          <w:tab w:val="left" w:pos="1296"/>
        </w:tabs>
        <w:spacing w:line="240" w:lineRule="auto"/>
        <w:rPr>
          <w:rFonts w:eastAsia="MS Mincho"/>
          <w:bCs/>
          <w:szCs w:val="22"/>
          <w:lang w:val="lt-LT" w:eastAsia="lt-LT" w:bidi="lt-LT"/>
        </w:rPr>
      </w:pPr>
      <w:r>
        <w:rPr>
          <w:rFonts w:eastAsia="MS Mincho"/>
          <w:bCs/>
          <w:szCs w:val="22"/>
          <w:lang w:val="lt-LT" w:eastAsia="lt-LT" w:bidi="lt-LT"/>
        </w:rPr>
        <w:t>:</w:t>
      </w:r>
    </w:p>
    <w:p w14:paraId="2F553452" w14:textId="77777777" w:rsidR="00DF6F3F" w:rsidRDefault="00371309">
      <w:pPr>
        <w:tabs>
          <w:tab w:val="clear" w:pos="567"/>
          <w:tab w:val="left" w:pos="1296"/>
        </w:tabs>
        <w:spacing w:line="240" w:lineRule="auto"/>
        <w:rPr>
          <w:rFonts w:eastAsia="MS Mincho"/>
          <w:bCs/>
          <w:szCs w:val="22"/>
          <w:lang w:val="lt-LT" w:eastAsia="lt-LT" w:bidi="lt-LT"/>
        </w:rPr>
      </w:pPr>
      <w:r>
        <w:rPr>
          <w:rFonts w:eastAsia="MS Mincho"/>
          <w:bCs/>
          <w:szCs w:val="22"/>
          <w:lang w:val="lt-LT" w:eastAsia="lt-LT" w:bidi="lt-LT"/>
        </w:rPr>
        <w:t>-</w:t>
      </w:r>
      <w:r>
        <w:rPr>
          <w:rFonts w:eastAsia="MS Mincho"/>
          <w:bCs/>
          <w:szCs w:val="22"/>
          <w:lang w:val="lt-LT" w:eastAsia="lt-LT" w:bidi="lt-LT"/>
        </w:rPr>
        <w:tab/>
        <w:t>Insuliną</w:t>
      </w:r>
    </w:p>
    <w:p w14:paraId="72C4F03F" w14:textId="77777777" w:rsidR="00DF6F3F" w:rsidRDefault="00371309">
      <w:pPr>
        <w:tabs>
          <w:tab w:val="clear" w:pos="567"/>
          <w:tab w:val="left" w:pos="1296"/>
        </w:tabs>
        <w:spacing w:line="240" w:lineRule="auto"/>
        <w:rPr>
          <w:rFonts w:eastAsia="MS Mincho"/>
          <w:bCs/>
          <w:szCs w:val="22"/>
          <w:lang w:val="lt-LT" w:eastAsia="lt-LT" w:bidi="lt-LT"/>
        </w:rPr>
      </w:pPr>
      <w:r>
        <w:rPr>
          <w:rFonts w:eastAsia="MS Mincho"/>
          <w:bCs/>
          <w:szCs w:val="22"/>
          <w:lang w:val="lt-LT" w:eastAsia="lt-LT" w:bidi="lt-LT"/>
        </w:rPr>
        <w:t>-</w:t>
      </w:r>
      <w:r>
        <w:rPr>
          <w:rFonts w:eastAsia="MS Mincho"/>
          <w:bCs/>
          <w:szCs w:val="22"/>
          <w:lang w:val="lt-LT" w:eastAsia="lt-LT" w:bidi="lt-LT"/>
        </w:rPr>
        <w:tab/>
        <w:t>Hepariną</w:t>
      </w:r>
    </w:p>
    <w:p w14:paraId="0841A583" w14:textId="77777777" w:rsidR="00DF6F3F" w:rsidRDefault="00DF6F3F">
      <w:pPr>
        <w:tabs>
          <w:tab w:val="clear" w:pos="567"/>
          <w:tab w:val="left" w:pos="1296"/>
        </w:tabs>
        <w:spacing w:line="240" w:lineRule="auto"/>
        <w:rPr>
          <w:rFonts w:eastAsia="MS Mincho"/>
          <w:bCs/>
          <w:szCs w:val="22"/>
          <w:lang w:val="lt-LT" w:eastAsia="lt-LT" w:bidi="lt-LT"/>
        </w:rPr>
      </w:pPr>
    </w:p>
    <w:p w14:paraId="5977598C"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OLIMEL N12E negalima leisti kartu su krauju per tą patį infuzinį vamzdelį.</w:t>
      </w:r>
    </w:p>
    <w:p w14:paraId="52B32A39" w14:textId="77777777" w:rsidR="00DF6F3F" w:rsidRDefault="00DF6F3F">
      <w:pPr>
        <w:tabs>
          <w:tab w:val="clear" w:pos="567"/>
          <w:tab w:val="left" w:pos="1296"/>
        </w:tabs>
        <w:spacing w:line="240" w:lineRule="auto"/>
        <w:rPr>
          <w:rFonts w:eastAsia="MS Mincho"/>
          <w:szCs w:val="22"/>
          <w:lang w:val="lt-LT" w:eastAsia="lt-LT" w:bidi="lt-LT"/>
        </w:rPr>
      </w:pPr>
    </w:p>
    <w:p w14:paraId="3E67A8CB"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 xml:space="preserve">OLIMEL N12E sudėtyje yra kalcio. Jo negalima vartoti kartu arba per tą patį vamzdelį su antibiotiku </w:t>
      </w:r>
      <w:proofErr w:type="spellStart"/>
      <w:r>
        <w:rPr>
          <w:rFonts w:eastAsia="MS Mincho"/>
          <w:szCs w:val="22"/>
          <w:lang w:val="lt-LT" w:eastAsia="lt-LT" w:bidi="lt-LT"/>
        </w:rPr>
        <w:t>ceftriaksonu</w:t>
      </w:r>
      <w:proofErr w:type="spellEnd"/>
      <w:r>
        <w:rPr>
          <w:rFonts w:eastAsia="MS Mincho"/>
          <w:szCs w:val="22"/>
          <w:lang w:val="lt-LT" w:eastAsia="lt-LT" w:bidi="lt-LT"/>
        </w:rPr>
        <w:t>, nes gali susidaryti nuosėdų. Jei ta pati infuzinė sistema naudojama tiems vaistams leisti vienas po kito, ją reikia kruopščiai praplauti.</w:t>
      </w:r>
    </w:p>
    <w:p w14:paraId="29C356A7" w14:textId="77777777" w:rsidR="00DF6F3F" w:rsidRDefault="00DF6F3F">
      <w:pPr>
        <w:tabs>
          <w:tab w:val="clear" w:pos="567"/>
          <w:tab w:val="left" w:pos="1296"/>
        </w:tabs>
        <w:spacing w:line="240" w:lineRule="auto"/>
        <w:rPr>
          <w:rFonts w:eastAsia="MS Mincho"/>
          <w:szCs w:val="22"/>
          <w:lang w:val="lt-LT" w:eastAsia="lt-LT" w:bidi="lt-LT"/>
        </w:rPr>
      </w:pPr>
    </w:p>
    <w:p w14:paraId="45E01584" w14:textId="77777777" w:rsidR="00DF6F3F" w:rsidRDefault="00371309">
      <w:pPr>
        <w:tabs>
          <w:tab w:val="clear" w:pos="567"/>
          <w:tab w:val="left" w:pos="1296"/>
        </w:tabs>
        <w:spacing w:line="240" w:lineRule="auto"/>
        <w:rPr>
          <w:rFonts w:eastAsia="MS Mincho"/>
          <w:bCs/>
          <w:iCs/>
          <w:szCs w:val="22"/>
          <w:lang w:val="lt-LT" w:eastAsia="lt-LT" w:bidi="lt-LT"/>
        </w:rPr>
      </w:pPr>
      <w:r>
        <w:rPr>
          <w:rFonts w:eastAsia="MS Mincho"/>
          <w:bCs/>
          <w:iCs/>
          <w:szCs w:val="22"/>
          <w:lang w:val="lt-LT" w:eastAsia="lt-LT" w:bidi="lt-LT"/>
        </w:rPr>
        <w:t xml:space="preserve">Dėl nuosėdų susidarymo rizikos OLIMEL N12E negalima leisti per tą pačią infuzijos liniją arba maišyti su antibiotiku ampicilinu ar vaistu nuo epilepsijos </w:t>
      </w:r>
      <w:proofErr w:type="spellStart"/>
      <w:r>
        <w:rPr>
          <w:rFonts w:eastAsia="MS Mincho"/>
          <w:bCs/>
          <w:iCs/>
          <w:szCs w:val="22"/>
          <w:lang w:val="lt-LT" w:eastAsia="lt-LT" w:bidi="lt-LT"/>
        </w:rPr>
        <w:t>fosfenitoinu</w:t>
      </w:r>
      <w:proofErr w:type="spellEnd"/>
      <w:r>
        <w:rPr>
          <w:rFonts w:eastAsia="MS Mincho"/>
          <w:bCs/>
          <w:iCs/>
          <w:szCs w:val="22"/>
          <w:lang w:val="lt-LT" w:eastAsia="lt-LT" w:bidi="lt-LT"/>
        </w:rPr>
        <w:t xml:space="preserve">. </w:t>
      </w:r>
    </w:p>
    <w:p w14:paraId="40A6426B" w14:textId="77777777" w:rsidR="00DF6F3F" w:rsidRDefault="00DF6F3F">
      <w:pPr>
        <w:tabs>
          <w:tab w:val="clear" w:pos="567"/>
          <w:tab w:val="left" w:pos="1296"/>
        </w:tabs>
        <w:spacing w:line="240" w:lineRule="auto"/>
        <w:rPr>
          <w:rFonts w:eastAsia="MS Mincho"/>
          <w:bCs/>
          <w:iCs/>
          <w:szCs w:val="22"/>
          <w:lang w:val="lt-LT" w:eastAsia="lt-LT" w:bidi="lt-LT"/>
        </w:rPr>
      </w:pPr>
    </w:p>
    <w:p w14:paraId="454ED811"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OLIMEL N12E sudėtyje esančiame alyvuogių ir sojų aliejuje yra vitamino K. Paprastai jis neturi įtakos kraują skystinantiems vaistams (antikoaguliantams), tokiems kaip kumarinas. Tačiau jeigu vartojate antikoaguliantus, turite pasakyti gydytojui.</w:t>
      </w:r>
    </w:p>
    <w:p w14:paraId="7CC3CBCE" w14:textId="77777777" w:rsidR="00DF6F3F" w:rsidRDefault="00DF6F3F">
      <w:pPr>
        <w:tabs>
          <w:tab w:val="clear" w:pos="567"/>
          <w:tab w:val="left" w:pos="1296"/>
        </w:tabs>
        <w:spacing w:line="240" w:lineRule="auto"/>
        <w:rPr>
          <w:rFonts w:eastAsia="MS Mincho"/>
          <w:szCs w:val="22"/>
          <w:lang w:val="lt-LT" w:eastAsia="lt-LT" w:bidi="lt-LT"/>
        </w:rPr>
      </w:pPr>
    </w:p>
    <w:p w14:paraId="7E6E908C"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Šios emulsijos sudėtyje esantys lipidai gali turėti įtakos tam tikrų laboratorinių tyrimų rezultatams, jei kraujo mėginys paimamas, kol iš kraujo apytakos sistemos dar nepasišalinę lipidai (jie paprastai pasišalina per 5–6 valandas nuo jų gavimo).</w:t>
      </w:r>
    </w:p>
    <w:p w14:paraId="72AC4EA8" w14:textId="77777777" w:rsidR="00DF6F3F" w:rsidRDefault="00DF6F3F">
      <w:pPr>
        <w:tabs>
          <w:tab w:val="clear" w:pos="567"/>
          <w:tab w:val="left" w:pos="1296"/>
        </w:tabs>
        <w:spacing w:line="240" w:lineRule="auto"/>
        <w:rPr>
          <w:rFonts w:eastAsia="MS Mincho"/>
          <w:szCs w:val="22"/>
          <w:lang w:val="lt-LT" w:eastAsia="lt-LT" w:bidi="lt-LT"/>
        </w:rPr>
      </w:pPr>
    </w:p>
    <w:p w14:paraId="5752705A"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 xml:space="preserve">OLIMEL N12E sudėtyje yra kalio. Būtinos ypatingos atsargumo priemonės gydant pacientus, kurie vartoja diuretikus, </w:t>
      </w:r>
      <w:proofErr w:type="spellStart"/>
      <w:r>
        <w:rPr>
          <w:rFonts w:eastAsia="MS Mincho"/>
          <w:szCs w:val="22"/>
          <w:lang w:val="lt-LT" w:eastAsia="lt-LT" w:bidi="lt-LT"/>
        </w:rPr>
        <w:t>angiotenziną</w:t>
      </w:r>
      <w:proofErr w:type="spellEnd"/>
      <w:r>
        <w:rPr>
          <w:rFonts w:eastAsia="MS Mincho"/>
          <w:szCs w:val="22"/>
          <w:lang w:val="lt-LT" w:eastAsia="lt-LT" w:bidi="lt-LT"/>
        </w:rPr>
        <w:t xml:space="preserve"> konvertuojančio fermento (AKF) inhibitorius, </w:t>
      </w:r>
      <w:proofErr w:type="spellStart"/>
      <w:r>
        <w:rPr>
          <w:rFonts w:eastAsia="MS Mincho"/>
          <w:szCs w:val="22"/>
          <w:lang w:val="lt-LT" w:eastAsia="lt-LT" w:bidi="lt-LT"/>
        </w:rPr>
        <w:t>angiotenzino</w:t>
      </w:r>
      <w:proofErr w:type="spellEnd"/>
      <w:r>
        <w:rPr>
          <w:rFonts w:eastAsia="MS Mincho"/>
          <w:szCs w:val="22"/>
          <w:lang w:val="lt-LT" w:eastAsia="lt-LT" w:bidi="lt-LT"/>
        </w:rPr>
        <w:t xml:space="preserve"> II </w:t>
      </w:r>
      <w:r>
        <w:rPr>
          <w:rFonts w:eastAsia="MS Mincho"/>
          <w:szCs w:val="22"/>
          <w:lang w:val="lt-LT" w:eastAsia="lt-LT" w:bidi="lt-LT"/>
        </w:rPr>
        <w:lastRenderedPageBreak/>
        <w:t xml:space="preserve">receptorių antagonistus (vaistus nuo aukšto kraujospūdžio) ar </w:t>
      </w:r>
      <w:proofErr w:type="spellStart"/>
      <w:r>
        <w:rPr>
          <w:rFonts w:eastAsia="MS Mincho"/>
          <w:szCs w:val="22"/>
          <w:lang w:val="lt-LT" w:eastAsia="lt-LT" w:bidi="lt-LT"/>
        </w:rPr>
        <w:t>imunosupresantus</w:t>
      </w:r>
      <w:proofErr w:type="spellEnd"/>
      <w:r>
        <w:rPr>
          <w:rFonts w:eastAsia="MS Mincho"/>
          <w:szCs w:val="22"/>
          <w:lang w:val="lt-LT" w:eastAsia="lt-LT" w:bidi="lt-LT"/>
        </w:rPr>
        <w:t>. Dėl šių vaistų gali padidėti kalio kiekis kraujyje.</w:t>
      </w:r>
    </w:p>
    <w:p w14:paraId="10AD0723" w14:textId="77777777" w:rsidR="00DF6F3F" w:rsidRDefault="00DF6F3F">
      <w:pPr>
        <w:tabs>
          <w:tab w:val="clear" w:pos="567"/>
          <w:tab w:val="left" w:pos="1296"/>
        </w:tabs>
        <w:spacing w:line="240" w:lineRule="auto"/>
        <w:ind w:right="-2"/>
        <w:rPr>
          <w:szCs w:val="22"/>
          <w:lang w:val="lt-LT" w:eastAsia="lt-LT" w:bidi="lt-LT"/>
        </w:rPr>
      </w:pPr>
    </w:p>
    <w:p w14:paraId="58F78668" w14:textId="77777777" w:rsidR="00DF6F3F" w:rsidRDefault="00371309">
      <w:pPr>
        <w:tabs>
          <w:tab w:val="clear" w:pos="567"/>
          <w:tab w:val="left" w:pos="1296"/>
        </w:tabs>
        <w:spacing w:line="240" w:lineRule="auto"/>
        <w:ind w:right="-2"/>
        <w:outlineLvl w:val="0"/>
      </w:pPr>
      <w:r>
        <w:rPr>
          <w:b/>
          <w:szCs w:val="22"/>
          <w:lang w:val="lt-LT" w:eastAsia="lt-LT" w:bidi="lt-LT"/>
        </w:rPr>
        <w:t>Nėštumas ir žindymo laikotarpis</w:t>
      </w:r>
    </w:p>
    <w:p w14:paraId="2AEC2291" w14:textId="77777777" w:rsidR="00DF6F3F" w:rsidRDefault="00371309">
      <w:pPr>
        <w:tabs>
          <w:tab w:val="clear" w:pos="567"/>
          <w:tab w:val="left" w:pos="1296"/>
        </w:tabs>
        <w:spacing w:line="240" w:lineRule="auto"/>
      </w:pPr>
      <w:r>
        <w:rPr>
          <w:szCs w:val="22"/>
          <w:lang w:val="lt-LT" w:eastAsia="lt-LT" w:bidi="lt-LT"/>
        </w:rPr>
        <w:t>Jeigu esate nėščia, žindote kūdikį, manote, kad galbūt esate nėščia, arba planuojate pastoti, tai prieš vartodama šį vaistą pasitarkite su gydytoju.</w:t>
      </w:r>
    </w:p>
    <w:p w14:paraId="3FF6E5E6" w14:textId="77777777" w:rsidR="00DF6F3F" w:rsidRDefault="00DF6F3F">
      <w:pPr>
        <w:tabs>
          <w:tab w:val="clear" w:pos="567"/>
          <w:tab w:val="left" w:pos="1296"/>
        </w:tabs>
        <w:spacing w:line="240" w:lineRule="auto"/>
        <w:rPr>
          <w:szCs w:val="22"/>
          <w:lang w:val="lt-LT" w:eastAsia="lt-LT" w:bidi="lt-LT"/>
        </w:rPr>
      </w:pPr>
    </w:p>
    <w:p w14:paraId="7DDE7E7E"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Duomenų apie OLIMEL N12E vartojimą nėštumo arba žindymo metu nėra arba jų nepakanka. Jei būtina, galima apsvarstyti OLIMEL N12E vartojimą nėštumo ir žindymo laikotarpiu. Nėščioms ar žindančioms moterims OLIMEL N12E turėtų būti skiriamas tik gerai viską įvertinus.</w:t>
      </w:r>
    </w:p>
    <w:p w14:paraId="5BA7B516" w14:textId="77777777" w:rsidR="00DF6F3F" w:rsidRDefault="00DF6F3F">
      <w:pPr>
        <w:tabs>
          <w:tab w:val="clear" w:pos="567"/>
          <w:tab w:val="left" w:pos="1296"/>
        </w:tabs>
        <w:spacing w:line="240" w:lineRule="auto"/>
        <w:rPr>
          <w:szCs w:val="22"/>
          <w:lang w:val="lt-LT" w:eastAsia="lt-LT" w:bidi="lt-LT"/>
        </w:rPr>
      </w:pPr>
    </w:p>
    <w:p w14:paraId="4BDAFD02" w14:textId="77777777" w:rsidR="00DF6F3F" w:rsidRDefault="00371309">
      <w:pPr>
        <w:tabs>
          <w:tab w:val="clear" w:pos="567"/>
          <w:tab w:val="left" w:pos="1296"/>
        </w:tabs>
        <w:spacing w:line="240" w:lineRule="auto"/>
        <w:ind w:right="-2"/>
        <w:outlineLvl w:val="0"/>
      </w:pPr>
      <w:r>
        <w:rPr>
          <w:b/>
          <w:szCs w:val="22"/>
          <w:lang w:val="lt-LT" w:eastAsia="lt-LT" w:bidi="lt-LT"/>
        </w:rPr>
        <w:t>Vairavimas ir mechanizmų valdymas</w:t>
      </w:r>
    </w:p>
    <w:p w14:paraId="2B2924C6" w14:textId="77777777" w:rsidR="00DF6F3F" w:rsidRDefault="00371309">
      <w:pPr>
        <w:tabs>
          <w:tab w:val="clear" w:pos="567"/>
          <w:tab w:val="left" w:pos="1296"/>
        </w:tabs>
        <w:spacing w:line="240" w:lineRule="auto"/>
        <w:ind w:right="-2"/>
      </w:pPr>
      <w:r>
        <w:rPr>
          <w:szCs w:val="22"/>
          <w:lang w:val="lt-LT" w:eastAsia="lt-LT" w:bidi="lt-LT"/>
        </w:rPr>
        <w:t>Duomenys neaktualūs.</w:t>
      </w:r>
    </w:p>
    <w:p w14:paraId="64747ABF" w14:textId="77777777" w:rsidR="00DF6F3F" w:rsidRDefault="00DF6F3F">
      <w:pPr>
        <w:tabs>
          <w:tab w:val="clear" w:pos="567"/>
          <w:tab w:val="left" w:pos="1296"/>
        </w:tabs>
        <w:spacing w:line="240" w:lineRule="auto"/>
        <w:ind w:right="-2"/>
        <w:rPr>
          <w:szCs w:val="22"/>
          <w:lang w:val="lt-LT" w:eastAsia="lt-LT" w:bidi="lt-LT"/>
        </w:rPr>
      </w:pPr>
    </w:p>
    <w:p w14:paraId="6395E1C7" w14:textId="77777777" w:rsidR="00DF6F3F" w:rsidRDefault="00DF6F3F">
      <w:pPr>
        <w:tabs>
          <w:tab w:val="clear" w:pos="567"/>
          <w:tab w:val="left" w:pos="1296"/>
        </w:tabs>
        <w:spacing w:line="240" w:lineRule="auto"/>
        <w:ind w:right="-2"/>
        <w:rPr>
          <w:szCs w:val="22"/>
          <w:lang w:val="lt-LT" w:eastAsia="lt-LT" w:bidi="lt-LT"/>
        </w:rPr>
      </w:pPr>
    </w:p>
    <w:p w14:paraId="08037AD2" w14:textId="77777777" w:rsidR="00DF6F3F" w:rsidRDefault="00371309">
      <w:pPr>
        <w:spacing w:line="240" w:lineRule="auto"/>
        <w:ind w:right="-2"/>
      </w:pPr>
      <w:r>
        <w:rPr>
          <w:b/>
          <w:szCs w:val="22"/>
          <w:lang w:val="lt-LT" w:eastAsia="lt-LT" w:bidi="lt-LT"/>
        </w:rPr>
        <w:t>3.</w:t>
      </w:r>
      <w:r>
        <w:rPr>
          <w:b/>
          <w:szCs w:val="22"/>
          <w:lang w:val="lt-LT" w:eastAsia="lt-LT" w:bidi="lt-LT"/>
        </w:rPr>
        <w:tab/>
        <w:t>Kaip vartoti OLIMEL N12E infuzinę emulsiją</w:t>
      </w:r>
    </w:p>
    <w:p w14:paraId="088B7082" w14:textId="77777777" w:rsidR="00DF6F3F" w:rsidRDefault="00DF6F3F">
      <w:pPr>
        <w:tabs>
          <w:tab w:val="clear" w:pos="567"/>
          <w:tab w:val="left" w:pos="1296"/>
        </w:tabs>
        <w:spacing w:line="240" w:lineRule="auto"/>
        <w:ind w:right="-2"/>
        <w:rPr>
          <w:szCs w:val="22"/>
          <w:lang w:val="lt-LT" w:eastAsia="lt-LT" w:bidi="lt-LT"/>
        </w:rPr>
      </w:pPr>
    </w:p>
    <w:p w14:paraId="6867D0C3" w14:textId="77777777" w:rsidR="00DF6F3F" w:rsidRDefault="00371309">
      <w:pPr>
        <w:keepNext/>
        <w:tabs>
          <w:tab w:val="clear" w:pos="567"/>
          <w:tab w:val="left" w:pos="1296"/>
        </w:tabs>
        <w:spacing w:line="240" w:lineRule="auto"/>
        <w:outlineLvl w:val="1"/>
        <w:rPr>
          <w:rFonts w:eastAsia="MS Mincho"/>
          <w:b/>
          <w:bCs/>
          <w:szCs w:val="22"/>
          <w:lang w:val="lt-LT" w:eastAsia="lt-LT" w:bidi="lt-LT"/>
        </w:rPr>
      </w:pPr>
      <w:r>
        <w:rPr>
          <w:rFonts w:eastAsia="MS Mincho"/>
          <w:b/>
          <w:bCs/>
          <w:szCs w:val="22"/>
          <w:lang w:val="lt-LT" w:eastAsia="lt-LT" w:bidi="lt-LT"/>
        </w:rPr>
        <w:t>Dozavimas</w:t>
      </w:r>
    </w:p>
    <w:p w14:paraId="71C0C91D"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OLIMEL N12E galima vartoti tik suaugusiesiems ir vyresniems kaip 2 metų vaikams.</w:t>
      </w:r>
    </w:p>
    <w:p w14:paraId="0BF05C8B"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Tai infuzinė emulsija, skirta vartoti tik per vamzdelį (kateterį), įvestą į krūtinės veną.</w:t>
      </w:r>
    </w:p>
    <w:p w14:paraId="1F1AEF7A" w14:textId="77777777" w:rsidR="00DF6F3F" w:rsidRDefault="00DF6F3F">
      <w:pPr>
        <w:tabs>
          <w:tab w:val="clear" w:pos="567"/>
          <w:tab w:val="left" w:pos="1296"/>
        </w:tabs>
        <w:spacing w:line="240" w:lineRule="auto"/>
        <w:rPr>
          <w:rFonts w:eastAsia="MS Mincho"/>
          <w:szCs w:val="22"/>
          <w:lang w:val="lt-LT" w:eastAsia="lt-LT" w:bidi="lt-LT"/>
        </w:rPr>
      </w:pPr>
    </w:p>
    <w:p w14:paraId="6761F0E3"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 xml:space="preserve">Prieš vartojimą OLIMEL N12E turi būti kambario temperatūros. </w:t>
      </w:r>
    </w:p>
    <w:p w14:paraId="33631EF0" w14:textId="77777777" w:rsidR="00DF6F3F" w:rsidRDefault="00DF6F3F">
      <w:pPr>
        <w:tabs>
          <w:tab w:val="clear" w:pos="567"/>
          <w:tab w:val="left" w:pos="1296"/>
        </w:tabs>
        <w:spacing w:line="240" w:lineRule="auto"/>
        <w:rPr>
          <w:rFonts w:eastAsia="MS Mincho"/>
          <w:szCs w:val="22"/>
          <w:lang w:val="lt-LT" w:eastAsia="lt-LT" w:bidi="lt-LT"/>
        </w:rPr>
      </w:pPr>
    </w:p>
    <w:p w14:paraId="7CA6BB4B"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OLIMEL N12E skirtas tik vienkartiniam vartojimui.</w:t>
      </w:r>
    </w:p>
    <w:p w14:paraId="236C31D8" w14:textId="77777777" w:rsidR="00DF6F3F" w:rsidRDefault="00DF6F3F">
      <w:pPr>
        <w:tabs>
          <w:tab w:val="clear" w:pos="567"/>
          <w:tab w:val="left" w:pos="1296"/>
        </w:tabs>
        <w:spacing w:line="240" w:lineRule="auto"/>
        <w:rPr>
          <w:rFonts w:eastAsia="MS Mincho"/>
          <w:szCs w:val="22"/>
          <w:lang w:val="lt-LT" w:eastAsia="lt-LT" w:bidi="lt-LT"/>
        </w:rPr>
      </w:pPr>
    </w:p>
    <w:p w14:paraId="08C10037"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 xml:space="preserve">1 maišelio infuzija paprastai trunka 12–24 valandas. </w:t>
      </w:r>
    </w:p>
    <w:p w14:paraId="6F32022A" w14:textId="77777777" w:rsidR="00DF6F3F" w:rsidRDefault="00DF6F3F">
      <w:pPr>
        <w:tabs>
          <w:tab w:val="clear" w:pos="567"/>
          <w:tab w:val="left" w:pos="1296"/>
        </w:tabs>
        <w:spacing w:line="240" w:lineRule="auto"/>
        <w:rPr>
          <w:rFonts w:eastAsia="MS Mincho"/>
          <w:szCs w:val="22"/>
          <w:lang w:val="lt-LT" w:eastAsia="lt-LT" w:bidi="lt-LT"/>
        </w:rPr>
      </w:pPr>
    </w:p>
    <w:p w14:paraId="6C89EA55" w14:textId="77777777" w:rsidR="00DF6F3F" w:rsidRDefault="00371309">
      <w:pPr>
        <w:keepNext/>
        <w:tabs>
          <w:tab w:val="clear" w:pos="567"/>
          <w:tab w:val="left" w:pos="1296"/>
        </w:tabs>
        <w:spacing w:line="240" w:lineRule="auto"/>
        <w:outlineLvl w:val="2"/>
        <w:rPr>
          <w:rFonts w:eastAsia="MS Mincho"/>
          <w:b/>
          <w:bCs/>
          <w:i/>
          <w:iCs/>
          <w:szCs w:val="22"/>
          <w:lang w:val="lt-LT" w:eastAsia="lt-LT" w:bidi="lt-LT"/>
        </w:rPr>
      </w:pPr>
      <w:r>
        <w:rPr>
          <w:rFonts w:eastAsia="MS Mincho"/>
          <w:b/>
          <w:bCs/>
          <w:i/>
          <w:iCs/>
          <w:szCs w:val="22"/>
          <w:lang w:val="lt-LT" w:eastAsia="lt-LT" w:bidi="lt-LT"/>
        </w:rPr>
        <w:t>Dozavimas suaugusiems</w:t>
      </w:r>
    </w:p>
    <w:p w14:paraId="01EFC06F"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Gydytojas nustatys srauto greitį, įvertinęs Jūsų poreikius ir klinikinę būklę.</w:t>
      </w:r>
    </w:p>
    <w:p w14:paraId="65B6180C" w14:textId="77777777" w:rsidR="00DF6F3F" w:rsidRDefault="00371309">
      <w:pPr>
        <w:tabs>
          <w:tab w:val="clear" w:pos="567"/>
          <w:tab w:val="left" w:pos="1296"/>
        </w:tabs>
        <w:spacing w:line="240" w:lineRule="auto"/>
        <w:ind w:right="-2"/>
        <w:rPr>
          <w:szCs w:val="22"/>
          <w:lang w:val="lt-LT" w:eastAsia="lt-LT" w:bidi="lt-LT"/>
        </w:rPr>
      </w:pPr>
      <w:r>
        <w:rPr>
          <w:szCs w:val="22"/>
          <w:lang w:val="lt-LT" w:eastAsia="lt-LT" w:bidi="lt-LT"/>
        </w:rPr>
        <w:t>Vaistas gali būti skiriamas tiek laiko, kiek reikia, atsižvelgiant į Jūsų klinikinę būklę.</w:t>
      </w:r>
    </w:p>
    <w:p w14:paraId="15C56745" w14:textId="77777777" w:rsidR="00DF6F3F" w:rsidRDefault="00DF6F3F">
      <w:pPr>
        <w:tabs>
          <w:tab w:val="clear" w:pos="567"/>
          <w:tab w:val="left" w:pos="1296"/>
        </w:tabs>
        <w:spacing w:line="240" w:lineRule="auto"/>
        <w:ind w:right="-2"/>
        <w:rPr>
          <w:szCs w:val="22"/>
          <w:lang w:val="lt-LT" w:eastAsia="lt-LT" w:bidi="lt-LT"/>
        </w:rPr>
      </w:pPr>
    </w:p>
    <w:p w14:paraId="5117838E" w14:textId="77777777" w:rsidR="00DF6F3F" w:rsidRDefault="00371309">
      <w:pPr>
        <w:keepNext/>
        <w:tabs>
          <w:tab w:val="clear" w:pos="567"/>
          <w:tab w:val="left" w:pos="1296"/>
        </w:tabs>
        <w:spacing w:line="240" w:lineRule="auto"/>
        <w:outlineLvl w:val="2"/>
        <w:rPr>
          <w:rFonts w:eastAsia="MS Mincho"/>
          <w:b/>
          <w:bCs/>
          <w:i/>
          <w:iCs/>
          <w:szCs w:val="22"/>
          <w:lang w:val="lt-LT" w:eastAsia="lt-LT" w:bidi="lt-LT"/>
        </w:rPr>
      </w:pPr>
      <w:r>
        <w:rPr>
          <w:rFonts w:eastAsia="MS Mincho"/>
          <w:b/>
          <w:bCs/>
          <w:i/>
          <w:iCs/>
          <w:szCs w:val="22"/>
          <w:lang w:val="lt-LT" w:eastAsia="lt-LT" w:bidi="lt-LT"/>
        </w:rPr>
        <w:t>Dozavimas vyresniems kaip dvejų metų vaikams ir paaugliams</w:t>
      </w:r>
    </w:p>
    <w:p w14:paraId="0E1EAEFD" w14:textId="77777777" w:rsidR="00DF6F3F" w:rsidRDefault="00371309">
      <w:pPr>
        <w:tabs>
          <w:tab w:val="clear" w:pos="567"/>
          <w:tab w:val="left" w:pos="1296"/>
        </w:tabs>
        <w:spacing w:line="240" w:lineRule="auto"/>
        <w:ind w:right="-2"/>
        <w:rPr>
          <w:szCs w:val="22"/>
          <w:lang w:val="lt-LT" w:eastAsia="lt-LT" w:bidi="lt-LT"/>
        </w:rPr>
      </w:pPr>
      <w:r>
        <w:rPr>
          <w:szCs w:val="22"/>
          <w:lang w:val="lt-LT" w:eastAsia="lt-LT" w:bidi="lt-LT"/>
        </w:rPr>
        <w:t>Gydytojas nuspręs, kokios dozės reikia ir kiek laiko vaistą vartoti. Tai priklausys nuo amžiaus, svorio, ūgio, medicininės būklės bei organizmo gebėjimo skaidyti ir įsisavinti OLIMEL N12E sudedamąsias dalis.</w:t>
      </w:r>
    </w:p>
    <w:p w14:paraId="4A2BCF90" w14:textId="77777777" w:rsidR="00DF6F3F" w:rsidRDefault="00DF6F3F">
      <w:pPr>
        <w:tabs>
          <w:tab w:val="clear" w:pos="567"/>
          <w:tab w:val="left" w:pos="1296"/>
        </w:tabs>
        <w:spacing w:line="240" w:lineRule="auto"/>
        <w:ind w:right="-2"/>
        <w:rPr>
          <w:szCs w:val="22"/>
          <w:lang w:val="lt-LT" w:eastAsia="lt-LT" w:bidi="lt-LT"/>
        </w:rPr>
      </w:pPr>
    </w:p>
    <w:p w14:paraId="0DC6B53C" w14:textId="77777777" w:rsidR="00DF6F3F" w:rsidRDefault="00371309">
      <w:pPr>
        <w:tabs>
          <w:tab w:val="clear" w:pos="567"/>
          <w:tab w:val="left" w:pos="1296"/>
        </w:tabs>
        <w:spacing w:line="240" w:lineRule="auto"/>
        <w:ind w:right="-2"/>
        <w:outlineLvl w:val="0"/>
      </w:pPr>
      <w:r>
        <w:rPr>
          <w:b/>
          <w:szCs w:val="22"/>
          <w:lang w:val="lt-LT" w:eastAsia="lt-LT" w:bidi="lt-LT"/>
        </w:rPr>
        <w:t>Ką daryti pavartojus per didelę OLIMEL N12E infuzinės emulsijos dozę?</w:t>
      </w:r>
    </w:p>
    <w:p w14:paraId="1B23842F"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 xml:space="preserve">Jei paskirta dozė yra per didelė arba infuzija atliekama per greitai, aminorūgštys gali padidinti kraujo rūgštingumą ir gali atsirasti </w:t>
      </w:r>
      <w:proofErr w:type="spellStart"/>
      <w:r>
        <w:rPr>
          <w:rFonts w:eastAsia="MS Mincho"/>
          <w:szCs w:val="22"/>
          <w:lang w:val="lt-LT" w:eastAsia="lt-LT" w:bidi="lt-LT"/>
        </w:rPr>
        <w:t>hipervolemijos</w:t>
      </w:r>
      <w:proofErr w:type="spellEnd"/>
      <w:r>
        <w:rPr>
          <w:rFonts w:eastAsia="MS Mincho"/>
          <w:szCs w:val="22"/>
          <w:lang w:val="lt-LT" w:eastAsia="lt-LT" w:bidi="lt-LT"/>
        </w:rPr>
        <w:t xml:space="preserve"> (cirkuliuojančio kraujo kiekio padidėjimo) simptomų. Gali padidėti gliukozės kiekis kraujyje ir šlapime, gali išsivystyti </w:t>
      </w:r>
      <w:proofErr w:type="spellStart"/>
      <w:r>
        <w:rPr>
          <w:rFonts w:eastAsia="MS Mincho"/>
          <w:szCs w:val="22"/>
          <w:lang w:val="lt-LT" w:eastAsia="lt-LT" w:bidi="lt-LT"/>
        </w:rPr>
        <w:t>hiperosmosinis</w:t>
      </w:r>
      <w:proofErr w:type="spellEnd"/>
      <w:r>
        <w:rPr>
          <w:rFonts w:eastAsia="MS Mincho"/>
          <w:szCs w:val="22"/>
          <w:lang w:val="lt-LT" w:eastAsia="lt-LT" w:bidi="lt-LT"/>
        </w:rPr>
        <w:t xml:space="preserve"> sindromas (padidėjęs kraujo klampumas), o dėl lipidų kraujyje gali padidėti trigliceridų kiekis. Per greita OLIMEL N12E infuzija arba per didelis jo kiekis gali sukelti pykinimą, vėmimą, </w:t>
      </w:r>
      <w:proofErr w:type="spellStart"/>
      <w:r>
        <w:rPr>
          <w:rFonts w:eastAsia="MS Mincho"/>
          <w:szCs w:val="22"/>
          <w:lang w:val="lt-LT" w:eastAsia="lt-LT" w:bidi="lt-LT"/>
        </w:rPr>
        <w:t>šaltkrėtį</w:t>
      </w:r>
      <w:proofErr w:type="spellEnd"/>
      <w:r>
        <w:rPr>
          <w:rFonts w:eastAsia="MS Mincho"/>
          <w:szCs w:val="22"/>
          <w:lang w:val="lt-LT" w:eastAsia="lt-LT" w:bidi="lt-LT"/>
        </w:rPr>
        <w:t>, galvos skausmą, karščio bangas, pernelyg didelį prakaitavimą (</w:t>
      </w:r>
      <w:proofErr w:type="spellStart"/>
      <w:r>
        <w:rPr>
          <w:rFonts w:eastAsia="MS Mincho"/>
          <w:szCs w:val="22"/>
          <w:lang w:val="lt-LT" w:eastAsia="lt-LT" w:bidi="lt-LT"/>
        </w:rPr>
        <w:t>hiperhidrozę</w:t>
      </w:r>
      <w:proofErr w:type="spellEnd"/>
      <w:r>
        <w:rPr>
          <w:rFonts w:eastAsia="MS Mincho"/>
          <w:szCs w:val="22"/>
          <w:lang w:val="lt-LT" w:eastAsia="lt-LT" w:bidi="lt-LT"/>
        </w:rPr>
        <w:t xml:space="preserve">) ir elektrolitų pusiausvyros sutrikimus. Tokiu atveju infuziją būtina nedelsiant nutraukti. </w:t>
      </w:r>
    </w:p>
    <w:p w14:paraId="3C92BA31" w14:textId="77777777" w:rsidR="00DF6F3F" w:rsidRDefault="00DF6F3F">
      <w:pPr>
        <w:tabs>
          <w:tab w:val="clear" w:pos="567"/>
          <w:tab w:val="left" w:pos="1296"/>
        </w:tabs>
        <w:spacing w:line="240" w:lineRule="auto"/>
        <w:rPr>
          <w:rFonts w:eastAsia="MS Mincho"/>
          <w:szCs w:val="22"/>
          <w:lang w:val="lt-LT" w:eastAsia="lt-LT" w:bidi="lt-LT"/>
        </w:rPr>
      </w:pPr>
    </w:p>
    <w:p w14:paraId="63FDCFB4"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Kai kuriais sunkiais atvejais gydytojas gali paskirti laikiną inkstų dializę, kad padėtų inkstams pašalinti preparato perteklių.</w:t>
      </w:r>
    </w:p>
    <w:p w14:paraId="1B16076E" w14:textId="77777777" w:rsidR="00DF6F3F" w:rsidRDefault="00DF6F3F">
      <w:pPr>
        <w:tabs>
          <w:tab w:val="clear" w:pos="567"/>
          <w:tab w:val="left" w:pos="1296"/>
        </w:tabs>
        <w:spacing w:line="240" w:lineRule="auto"/>
        <w:rPr>
          <w:rFonts w:eastAsia="MS Mincho"/>
          <w:szCs w:val="22"/>
          <w:lang w:val="lt-LT" w:eastAsia="lt-LT" w:bidi="lt-LT"/>
        </w:rPr>
      </w:pPr>
    </w:p>
    <w:p w14:paraId="3727D509"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Siekiant išvengti tokių atvejų, gydytojas turi reguliariai stebėti Jūsų būklę ir tirti kraujo parametrus.</w:t>
      </w:r>
    </w:p>
    <w:p w14:paraId="0E249E74" w14:textId="77777777" w:rsidR="00DF6F3F" w:rsidRDefault="00DF6F3F">
      <w:pPr>
        <w:tabs>
          <w:tab w:val="clear" w:pos="567"/>
          <w:tab w:val="left" w:pos="1296"/>
        </w:tabs>
        <w:spacing w:line="240" w:lineRule="auto"/>
        <w:rPr>
          <w:rFonts w:eastAsia="MS Mincho"/>
          <w:szCs w:val="22"/>
          <w:lang w:val="lt-LT" w:eastAsia="lt-LT" w:bidi="lt-LT"/>
        </w:rPr>
      </w:pPr>
    </w:p>
    <w:p w14:paraId="2DDF7600" w14:textId="77777777" w:rsidR="00DF6F3F" w:rsidRDefault="00371309">
      <w:pPr>
        <w:tabs>
          <w:tab w:val="clear" w:pos="567"/>
          <w:tab w:val="left" w:pos="1296"/>
        </w:tabs>
        <w:spacing w:line="240" w:lineRule="auto"/>
        <w:rPr>
          <w:szCs w:val="22"/>
          <w:lang w:val="lt-LT" w:eastAsia="lt-LT" w:bidi="lt-LT"/>
        </w:rPr>
      </w:pPr>
      <w:r>
        <w:rPr>
          <w:szCs w:val="22"/>
          <w:lang w:val="lt-LT" w:eastAsia="lt-LT" w:bidi="lt-LT"/>
        </w:rPr>
        <w:t>Jeigu kiltų daugiau klausimų dėl šio preparato vartojimo, kreipkitės į gydytoją.</w:t>
      </w:r>
    </w:p>
    <w:p w14:paraId="70BE97C4" w14:textId="77777777" w:rsidR="00DF6F3F" w:rsidRDefault="00DF6F3F">
      <w:pPr>
        <w:tabs>
          <w:tab w:val="clear" w:pos="567"/>
          <w:tab w:val="left" w:pos="1296"/>
        </w:tabs>
        <w:spacing w:line="240" w:lineRule="auto"/>
        <w:rPr>
          <w:szCs w:val="22"/>
          <w:lang w:val="lt-LT" w:eastAsia="lt-LT" w:bidi="lt-LT"/>
        </w:rPr>
      </w:pPr>
    </w:p>
    <w:p w14:paraId="5AD13C21" w14:textId="77777777" w:rsidR="00DF6F3F" w:rsidRDefault="00DF6F3F">
      <w:pPr>
        <w:tabs>
          <w:tab w:val="clear" w:pos="567"/>
          <w:tab w:val="left" w:pos="1296"/>
        </w:tabs>
        <w:spacing w:line="240" w:lineRule="auto"/>
        <w:rPr>
          <w:szCs w:val="22"/>
          <w:lang w:val="lt-LT" w:eastAsia="lt-LT" w:bidi="lt-LT"/>
        </w:rPr>
      </w:pPr>
    </w:p>
    <w:p w14:paraId="27FC96A1" w14:textId="77777777" w:rsidR="00DF6F3F" w:rsidRDefault="00371309">
      <w:pPr>
        <w:tabs>
          <w:tab w:val="clear" w:pos="567"/>
          <w:tab w:val="left" w:pos="1296"/>
        </w:tabs>
        <w:spacing w:line="240" w:lineRule="auto"/>
        <w:ind w:left="567" w:right="-2" w:hanging="567"/>
      </w:pPr>
      <w:r>
        <w:rPr>
          <w:b/>
          <w:szCs w:val="22"/>
          <w:lang w:val="lt-LT" w:eastAsia="lt-LT" w:bidi="lt-LT"/>
        </w:rPr>
        <w:t>4.</w:t>
      </w:r>
      <w:r>
        <w:rPr>
          <w:b/>
          <w:szCs w:val="22"/>
          <w:lang w:val="lt-LT" w:eastAsia="lt-LT" w:bidi="lt-LT"/>
        </w:rPr>
        <w:tab/>
        <w:t>Galimas šalutinis poveikis</w:t>
      </w:r>
    </w:p>
    <w:p w14:paraId="202B73C2" w14:textId="77777777" w:rsidR="00DF6F3F" w:rsidRDefault="00DF6F3F">
      <w:pPr>
        <w:tabs>
          <w:tab w:val="clear" w:pos="567"/>
          <w:tab w:val="left" w:pos="1296"/>
        </w:tabs>
        <w:spacing w:line="240" w:lineRule="auto"/>
        <w:rPr>
          <w:szCs w:val="22"/>
          <w:lang w:val="lt-LT" w:eastAsia="lt-LT" w:bidi="lt-LT"/>
        </w:rPr>
      </w:pPr>
    </w:p>
    <w:p w14:paraId="3E04A814" w14:textId="77777777" w:rsidR="00DF6F3F" w:rsidRDefault="00371309">
      <w:pPr>
        <w:tabs>
          <w:tab w:val="clear" w:pos="567"/>
          <w:tab w:val="left" w:pos="1296"/>
        </w:tabs>
        <w:spacing w:line="240" w:lineRule="auto"/>
        <w:ind w:right="-29"/>
      </w:pPr>
      <w:r>
        <w:rPr>
          <w:szCs w:val="22"/>
          <w:lang w:val="lt-LT" w:eastAsia="lt-LT" w:bidi="lt-LT"/>
        </w:rPr>
        <w:t>Šis vaistas, kaip ir visi kiti vaistai, gali sukelti šalutinį poveikį, nors jis pasireiškia ne visiems žmonėms.</w:t>
      </w:r>
    </w:p>
    <w:p w14:paraId="53B0CF7F" w14:textId="77777777" w:rsidR="00DF6F3F" w:rsidRDefault="00DF6F3F">
      <w:pPr>
        <w:tabs>
          <w:tab w:val="clear" w:pos="567"/>
          <w:tab w:val="left" w:pos="1296"/>
        </w:tabs>
        <w:spacing w:line="240" w:lineRule="auto"/>
        <w:ind w:right="-29"/>
        <w:rPr>
          <w:szCs w:val="22"/>
          <w:lang w:val="lt-LT" w:eastAsia="lt-LT" w:bidi="lt-LT"/>
        </w:rPr>
      </w:pPr>
    </w:p>
    <w:p w14:paraId="411518DF"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Jeigu vartojimo metu arba po jo pastebėsite kokius nors savijautos pokyčius, iš karto praneškite gydytojui arba slaugytojui.</w:t>
      </w:r>
    </w:p>
    <w:p w14:paraId="616805C4" w14:textId="77777777" w:rsidR="00DF6F3F" w:rsidRDefault="00DF6F3F">
      <w:pPr>
        <w:tabs>
          <w:tab w:val="clear" w:pos="567"/>
          <w:tab w:val="left" w:pos="1296"/>
        </w:tabs>
        <w:spacing w:line="240" w:lineRule="auto"/>
        <w:rPr>
          <w:rFonts w:eastAsia="MS Mincho"/>
          <w:szCs w:val="22"/>
          <w:lang w:val="lt-LT" w:eastAsia="lt-LT" w:bidi="lt-LT"/>
        </w:rPr>
      </w:pPr>
    </w:p>
    <w:p w14:paraId="6EB2197A"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Vartojant vaistinį preparatą gydytojo atliekami tyrimai turėtų sumažinti šalutinio poveikio pavojų.</w:t>
      </w:r>
    </w:p>
    <w:p w14:paraId="41883F07" w14:textId="77777777" w:rsidR="00DF6F3F" w:rsidRDefault="00DF6F3F">
      <w:pPr>
        <w:tabs>
          <w:tab w:val="clear" w:pos="567"/>
          <w:tab w:val="left" w:pos="1296"/>
        </w:tabs>
        <w:spacing w:line="240" w:lineRule="auto"/>
        <w:rPr>
          <w:rFonts w:eastAsia="MS Mincho"/>
          <w:szCs w:val="22"/>
          <w:lang w:val="lt-LT" w:eastAsia="lt-LT" w:bidi="lt-LT"/>
        </w:rPr>
      </w:pPr>
    </w:p>
    <w:p w14:paraId="22E6C3FD"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 xml:space="preserve">Jei pasireiškia kokie nors neįprasti alerginės reakcijos požymiai ar simptomai (pvz., prakaitavimas, karščiavimas, </w:t>
      </w:r>
      <w:proofErr w:type="spellStart"/>
      <w:r>
        <w:rPr>
          <w:rFonts w:eastAsia="MS Mincho"/>
          <w:szCs w:val="22"/>
          <w:lang w:val="lt-LT" w:eastAsia="lt-LT" w:bidi="lt-LT"/>
        </w:rPr>
        <w:t>šaltkrėtis</w:t>
      </w:r>
      <w:proofErr w:type="spellEnd"/>
      <w:r>
        <w:rPr>
          <w:rFonts w:eastAsia="MS Mincho"/>
          <w:szCs w:val="22"/>
          <w:lang w:val="lt-LT" w:eastAsia="lt-LT" w:bidi="lt-LT"/>
        </w:rPr>
        <w:t>, galvos skausmas, odos bėrimas arba kvėpavimo sunkumai), infuzija turi būti nedelsiant nutraukta.</w:t>
      </w:r>
    </w:p>
    <w:p w14:paraId="09F98F97" w14:textId="77777777" w:rsidR="00DF6F3F" w:rsidRDefault="00DF6F3F">
      <w:pPr>
        <w:tabs>
          <w:tab w:val="clear" w:pos="567"/>
          <w:tab w:val="left" w:pos="1296"/>
        </w:tabs>
        <w:spacing w:line="240" w:lineRule="auto"/>
        <w:rPr>
          <w:rFonts w:eastAsia="MS Mincho"/>
          <w:szCs w:val="22"/>
          <w:lang w:val="lt-LT" w:eastAsia="lt-LT" w:bidi="lt-LT"/>
        </w:rPr>
      </w:pPr>
    </w:p>
    <w:p w14:paraId="46063CB1" w14:textId="77777777" w:rsidR="00DF6F3F" w:rsidRDefault="00371309">
      <w:pPr>
        <w:tabs>
          <w:tab w:val="clear" w:pos="567"/>
          <w:tab w:val="left" w:pos="1296"/>
        </w:tabs>
        <w:spacing w:line="240" w:lineRule="auto"/>
        <w:ind w:right="-29"/>
      </w:pPr>
      <w:r>
        <w:rPr>
          <w:szCs w:val="22"/>
          <w:lang w:val="lt-LT" w:eastAsia="lt-LT" w:bidi="lt-LT"/>
        </w:rPr>
        <w:t xml:space="preserve">Vartojant </w:t>
      </w:r>
      <w:r>
        <w:rPr>
          <w:iCs/>
          <w:szCs w:val="22"/>
          <w:lang w:val="lt-LT" w:eastAsia="lt-LT" w:bidi="lt-LT"/>
        </w:rPr>
        <w:t xml:space="preserve">OLIMEL N12E </w:t>
      </w:r>
      <w:r>
        <w:rPr>
          <w:szCs w:val="22"/>
          <w:lang w:val="lt-LT" w:eastAsia="lt-LT" w:bidi="lt-LT"/>
        </w:rPr>
        <w:t>buvo užfiksuotas toks šalutinis poveikis:</w:t>
      </w:r>
    </w:p>
    <w:p w14:paraId="78532BE9" w14:textId="77777777" w:rsidR="00DF6F3F" w:rsidRDefault="00371309">
      <w:pPr>
        <w:keepNext/>
        <w:tabs>
          <w:tab w:val="clear" w:pos="567"/>
          <w:tab w:val="left" w:pos="1296"/>
        </w:tabs>
        <w:spacing w:line="240" w:lineRule="auto"/>
        <w:outlineLvl w:val="3"/>
        <w:rPr>
          <w:rFonts w:eastAsia="MS Mincho"/>
          <w:i/>
          <w:iCs/>
          <w:szCs w:val="22"/>
          <w:lang w:val="lt-LT" w:eastAsia="lt-LT" w:bidi="lt-LT"/>
        </w:rPr>
      </w:pPr>
      <w:r>
        <w:rPr>
          <w:rFonts w:eastAsia="MS Mincho"/>
          <w:i/>
          <w:iCs/>
          <w:szCs w:val="22"/>
          <w:lang w:val="lt-LT" w:eastAsia="lt-LT" w:bidi="lt-LT"/>
        </w:rPr>
        <w:t>Dažnis – dažnas: pasireiškia mažiau kaip 1 iš 10 asmenų</w:t>
      </w:r>
    </w:p>
    <w:p w14:paraId="29C89324" w14:textId="77777777" w:rsidR="00DF6F3F" w:rsidRDefault="00371309" w:rsidP="00514E01">
      <w:pPr>
        <w:numPr>
          <w:ilvl w:val="0"/>
          <w:numId w:val="11"/>
        </w:numPr>
        <w:tabs>
          <w:tab w:val="clear" w:pos="567"/>
          <w:tab w:val="left" w:pos="1080"/>
        </w:tabs>
        <w:spacing w:line="240" w:lineRule="auto"/>
        <w:rPr>
          <w:rFonts w:eastAsia="MS Mincho"/>
          <w:szCs w:val="22"/>
          <w:lang w:val="lt-LT" w:eastAsia="lt-LT" w:bidi="lt-LT"/>
        </w:rPr>
      </w:pPr>
      <w:r>
        <w:rPr>
          <w:rFonts w:eastAsia="MS Mincho"/>
          <w:szCs w:val="22"/>
          <w:lang w:val="lt-LT" w:eastAsia="lt-LT" w:bidi="lt-LT"/>
        </w:rPr>
        <w:t xml:space="preserve">Greitas širdies plakimas (tachikardija) </w:t>
      </w:r>
    </w:p>
    <w:p w14:paraId="0EC18B8C" w14:textId="77777777" w:rsidR="00DF6F3F" w:rsidRDefault="00371309" w:rsidP="00514E01">
      <w:pPr>
        <w:numPr>
          <w:ilvl w:val="0"/>
          <w:numId w:val="11"/>
        </w:numPr>
        <w:tabs>
          <w:tab w:val="clear" w:pos="567"/>
          <w:tab w:val="left" w:pos="1080"/>
        </w:tabs>
        <w:spacing w:line="240" w:lineRule="auto"/>
        <w:rPr>
          <w:rFonts w:eastAsia="MS Mincho"/>
          <w:szCs w:val="22"/>
          <w:lang w:val="lt-LT" w:eastAsia="lt-LT" w:bidi="lt-LT"/>
        </w:rPr>
      </w:pPr>
      <w:r>
        <w:rPr>
          <w:rFonts w:eastAsia="MS Mincho"/>
          <w:szCs w:val="22"/>
          <w:lang w:val="lt-LT" w:eastAsia="lt-LT" w:bidi="lt-LT"/>
        </w:rPr>
        <w:t xml:space="preserve">Sumažėjęs apetitas </w:t>
      </w:r>
    </w:p>
    <w:p w14:paraId="32132791" w14:textId="77777777" w:rsidR="00DF6F3F" w:rsidRDefault="00371309" w:rsidP="00514E01">
      <w:pPr>
        <w:numPr>
          <w:ilvl w:val="0"/>
          <w:numId w:val="11"/>
        </w:numPr>
        <w:tabs>
          <w:tab w:val="clear" w:pos="567"/>
          <w:tab w:val="left" w:pos="1080"/>
        </w:tabs>
        <w:spacing w:line="240" w:lineRule="auto"/>
        <w:rPr>
          <w:rFonts w:eastAsia="MS Mincho"/>
          <w:szCs w:val="22"/>
          <w:lang w:val="lt-LT" w:eastAsia="lt-LT" w:bidi="lt-LT"/>
        </w:rPr>
      </w:pPr>
      <w:r>
        <w:rPr>
          <w:rFonts w:eastAsia="MS Mincho"/>
          <w:szCs w:val="22"/>
          <w:lang w:val="lt-LT" w:eastAsia="lt-LT" w:bidi="lt-LT"/>
        </w:rPr>
        <w:t>Padidėjęs riebalų kiekis kraujyje (</w:t>
      </w:r>
      <w:proofErr w:type="spellStart"/>
      <w:r>
        <w:rPr>
          <w:rFonts w:eastAsia="MS Mincho"/>
          <w:szCs w:val="22"/>
          <w:lang w:val="lt-LT" w:eastAsia="lt-LT" w:bidi="lt-LT"/>
        </w:rPr>
        <w:t>hipertrigliceridemija</w:t>
      </w:r>
      <w:proofErr w:type="spellEnd"/>
      <w:r>
        <w:rPr>
          <w:rFonts w:eastAsia="MS Mincho"/>
          <w:szCs w:val="22"/>
          <w:lang w:val="lt-LT" w:eastAsia="lt-LT" w:bidi="lt-LT"/>
        </w:rPr>
        <w:t>)</w:t>
      </w:r>
    </w:p>
    <w:p w14:paraId="23E1B7E0" w14:textId="77777777" w:rsidR="00DF6F3F" w:rsidRDefault="00371309" w:rsidP="00514E01">
      <w:pPr>
        <w:numPr>
          <w:ilvl w:val="0"/>
          <w:numId w:val="11"/>
        </w:numPr>
        <w:tabs>
          <w:tab w:val="clear" w:pos="567"/>
          <w:tab w:val="left" w:pos="1080"/>
        </w:tabs>
        <w:spacing w:line="240" w:lineRule="auto"/>
        <w:rPr>
          <w:rFonts w:eastAsia="MS Mincho"/>
          <w:szCs w:val="22"/>
          <w:lang w:val="lt-LT" w:eastAsia="lt-LT" w:bidi="lt-LT"/>
        </w:rPr>
      </w:pPr>
      <w:r>
        <w:rPr>
          <w:rFonts w:eastAsia="MS Mincho"/>
          <w:szCs w:val="22"/>
          <w:lang w:val="lt-LT" w:eastAsia="lt-LT" w:bidi="lt-LT"/>
        </w:rPr>
        <w:t>Pilvo skausmas</w:t>
      </w:r>
    </w:p>
    <w:p w14:paraId="2557C9D1" w14:textId="77777777" w:rsidR="00DF6F3F" w:rsidRDefault="00371309" w:rsidP="00514E01">
      <w:pPr>
        <w:numPr>
          <w:ilvl w:val="0"/>
          <w:numId w:val="11"/>
        </w:numPr>
        <w:tabs>
          <w:tab w:val="clear" w:pos="567"/>
          <w:tab w:val="left" w:pos="1080"/>
        </w:tabs>
        <w:spacing w:line="240" w:lineRule="auto"/>
        <w:rPr>
          <w:rFonts w:eastAsia="MS Mincho"/>
          <w:szCs w:val="22"/>
          <w:lang w:val="lt-LT" w:eastAsia="lt-LT" w:bidi="lt-LT"/>
        </w:rPr>
      </w:pPr>
      <w:r>
        <w:rPr>
          <w:rFonts w:eastAsia="MS Mincho"/>
          <w:szCs w:val="22"/>
          <w:lang w:val="lt-LT" w:eastAsia="lt-LT" w:bidi="lt-LT"/>
        </w:rPr>
        <w:t>Viduriavimas</w:t>
      </w:r>
    </w:p>
    <w:p w14:paraId="33E62EAB" w14:textId="77777777" w:rsidR="00DF6F3F" w:rsidRDefault="00371309" w:rsidP="00514E01">
      <w:pPr>
        <w:numPr>
          <w:ilvl w:val="0"/>
          <w:numId w:val="11"/>
        </w:numPr>
        <w:tabs>
          <w:tab w:val="clear" w:pos="567"/>
          <w:tab w:val="left" w:pos="1080"/>
        </w:tabs>
        <w:spacing w:line="240" w:lineRule="auto"/>
        <w:rPr>
          <w:rFonts w:eastAsia="MS Mincho"/>
          <w:szCs w:val="22"/>
          <w:lang w:val="lt-LT" w:eastAsia="lt-LT" w:bidi="lt-LT"/>
        </w:rPr>
      </w:pPr>
      <w:r>
        <w:rPr>
          <w:rFonts w:eastAsia="MS Mincho"/>
          <w:szCs w:val="22"/>
          <w:lang w:val="lt-LT" w:eastAsia="lt-LT" w:bidi="lt-LT"/>
        </w:rPr>
        <w:t>Pykinimas</w:t>
      </w:r>
    </w:p>
    <w:p w14:paraId="20992480" w14:textId="77777777" w:rsidR="00DF6F3F" w:rsidRDefault="00371309" w:rsidP="00514E01">
      <w:pPr>
        <w:numPr>
          <w:ilvl w:val="0"/>
          <w:numId w:val="11"/>
        </w:numPr>
        <w:tabs>
          <w:tab w:val="clear" w:pos="567"/>
          <w:tab w:val="left" w:pos="1080"/>
        </w:tabs>
        <w:spacing w:line="240" w:lineRule="auto"/>
        <w:rPr>
          <w:rFonts w:eastAsia="MS Mincho"/>
          <w:szCs w:val="22"/>
          <w:lang w:val="lt-LT" w:eastAsia="lt-LT" w:bidi="lt-LT"/>
        </w:rPr>
      </w:pPr>
      <w:r>
        <w:rPr>
          <w:rFonts w:eastAsia="MS Mincho"/>
          <w:szCs w:val="22"/>
          <w:lang w:val="lt-LT" w:eastAsia="lt-LT" w:bidi="lt-LT"/>
        </w:rPr>
        <w:t>Padidėjęs kraujospūdis (hipertenzija)</w:t>
      </w:r>
    </w:p>
    <w:p w14:paraId="2E19F5D4" w14:textId="77777777" w:rsidR="00DF6F3F" w:rsidRDefault="00371309">
      <w:pPr>
        <w:keepNext/>
        <w:tabs>
          <w:tab w:val="clear" w:pos="567"/>
          <w:tab w:val="left" w:pos="1296"/>
        </w:tabs>
        <w:spacing w:line="240" w:lineRule="auto"/>
        <w:outlineLvl w:val="3"/>
        <w:rPr>
          <w:rFonts w:eastAsia="MS Mincho"/>
          <w:i/>
          <w:iCs/>
          <w:szCs w:val="22"/>
          <w:lang w:val="lt-LT" w:eastAsia="lt-LT" w:bidi="lt-LT"/>
        </w:rPr>
      </w:pPr>
      <w:r>
        <w:rPr>
          <w:rFonts w:eastAsia="MS Mincho"/>
          <w:i/>
          <w:iCs/>
          <w:szCs w:val="22"/>
          <w:lang w:val="lt-LT" w:eastAsia="lt-LT" w:bidi="lt-LT"/>
        </w:rPr>
        <w:t>Dažnis nežinomas (negali būti apskaičiuotas pagal turimus duomenis)</w:t>
      </w:r>
    </w:p>
    <w:p w14:paraId="34F889C0" w14:textId="77777777" w:rsidR="00AD09F4" w:rsidRDefault="00AD09F4" w:rsidP="00514E01">
      <w:pPr>
        <w:keepNext/>
        <w:numPr>
          <w:ilvl w:val="0"/>
          <w:numId w:val="15"/>
        </w:numPr>
        <w:tabs>
          <w:tab w:val="clear" w:pos="567"/>
          <w:tab w:val="left" w:pos="1296"/>
        </w:tabs>
        <w:spacing w:line="240" w:lineRule="auto"/>
        <w:outlineLvl w:val="3"/>
        <w:rPr>
          <w:rFonts w:eastAsia="MS Mincho"/>
          <w:i/>
          <w:iCs/>
          <w:szCs w:val="22"/>
          <w:lang w:val="lt-LT" w:eastAsia="lt-LT" w:bidi="lt-LT"/>
        </w:rPr>
      </w:pPr>
      <w:bookmarkStart w:id="26" w:name="_Hlk39070346"/>
      <w:proofErr w:type="spellStart"/>
      <w:r>
        <w:t>Padidėjusio</w:t>
      </w:r>
      <w:proofErr w:type="spellEnd"/>
      <w:r>
        <w:t xml:space="preserve"> </w:t>
      </w:r>
      <w:proofErr w:type="spellStart"/>
      <w:r>
        <w:t>jautrumo</w:t>
      </w:r>
      <w:proofErr w:type="spellEnd"/>
      <w:r>
        <w:t xml:space="preserve"> </w:t>
      </w:r>
      <w:proofErr w:type="spellStart"/>
      <w:r>
        <w:t>reakcijos</w:t>
      </w:r>
      <w:proofErr w:type="spellEnd"/>
      <w:r>
        <w:t xml:space="preserve"> </w:t>
      </w:r>
      <w:proofErr w:type="spellStart"/>
      <w:r>
        <w:t>įskaitant</w:t>
      </w:r>
      <w:proofErr w:type="spellEnd"/>
      <w:r>
        <w:t xml:space="preserve"> </w:t>
      </w:r>
      <w:proofErr w:type="spellStart"/>
      <w:r>
        <w:t>prakaitavimą</w:t>
      </w:r>
      <w:proofErr w:type="spellEnd"/>
      <w:r>
        <w:t xml:space="preserve">, </w:t>
      </w:r>
      <w:proofErr w:type="spellStart"/>
      <w:r>
        <w:t>karščiavimą</w:t>
      </w:r>
      <w:proofErr w:type="spellEnd"/>
      <w:r>
        <w:t xml:space="preserve">, </w:t>
      </w:r>
      <w:proofErr w:type="spellStart"/>
      <w:r>
        <w:t>šaltkrėtį</w:t>
      </w:r>
      <w:proofErr w:type="spellEnd"/>
      <w:r>
        <w:t xml:space="preserve">, galvos </w:t>
      </w:r>
      <w:proofErr w:type="spellStart"/>
      <w:r>
        <w:t>skausmą</w:t>
      </w:r>
      <w:proofErr w:type="spellEnd"/>
      <w:r>
        <w:t xml:space="preserve">, </w:t>
      </w:r>
      <w:proofErr w:type="spellStart"/>
      <w:r>
        <w:t>odos</w:t>
      </w:r>
      <w:proofErr w:type="spellEnd"/>
      <w:r>
        <w:t xml:space="preserve"> </w:t>
      </w:r>
      <w:proofErr w:type="spellStart"/>
      <w:r>
        <w:t>išbėrimą</w:t>
      </w:r>
      <w:proofErr w:type="spellEnd"/>
      <w:r>
        <w:t xml:space="preserve"> (</w:t>
      </w:r>
      <w:proofErr w:type="spellStart"/>
      <w:r>
        <w:t>raudonę</w:t>
      </w:r>
      <w:proofErr w:type="spellEnd"/>
      <w:r>
        <w:t xml:space="preserve">, </w:t>
      </w:r>
      <w:proofErr w:type="spellStart"/>
      <w:r>
        <w:t>pūslelinį</w:t>
      </w:r>
      <w:proofErr w:type="spellEnd"/>
      <w:r>
        <w:t xml:space="preserve">, </w:t>
      </w:r>
      <w:proofErr w:type="spellStart"/>
      <w:r>
        <w:t>pustulinį</w:t>
      </w:r>
      <w:proofErr w:type="spellEnd"/>
      <w:r>
        <w:t xml:space="preserve">, </w:t>
      </w:r>
      <w:proofErr w:type="spellStart"/>
      <w:r>
        <w:t>dėmėlinį</w:t>
      </w:r>
      <w:proofErr w:type="spellEnd"/>
      <w:r>
        <w:t xml:space="preserve">, </w:t>
      </w:r>
      <w:proofErr w:type="spellStart"/>
      <w:r>
        <w:t>išplitusį</w:t>
      </w:r>
      <w:proofErr w:type="spellEnd"/>
      <w:r>
        <w:t xml:space="preserve"> </w:t>
      </w:r>
      <w:proofErr w:type="spellStart"/>
      <w:r>
        <w:t>išbėrimą</w:t>
      </w:r>
      <w:proofErr w:type="spellEnd"/>
      <w:r>
        <w:t xml:space="preserve">) </w:t>
      </w:r>
      <w:proofErr w:type="spellStart"/>
      <w:r>
        <w:t>niežėjimą</w:t>
      </w:r>
      <w:proofErr w:type="spellEnd"/>
      <w:r>
        <w:t xml:space="preserve">, </w:t>
      </w:r>
      <w:proofErr w:type="spellStart"/>
      <w:r>
        <w:t>karščio</w:t>
      </w:r>
      <w:proofErr w:type="spellEnd"/>
      <w:r>
        <w:t xml:space="preserve"> </w:t>
      </w:r>
      <w:proofErr w:type="spellStart"/>
      <w:r>
        <w:t>pylimą</w:t>
      </w:r>
      <w:proofErr w:type="spellEnd"/>
      <w:r>
        <w:t xml:space="preserve">, </w:t>
      </w:r>
      <w:proofErr w:type="spellStart"/>
      <w:r>
        <w:t>apsunkintą</w:t>
      </w:r>
      <w:proofErr w:type="spellEnd"/>
      <w:r>
        <w:t xml:space="preserve"> </w:t>
      </w:r>
      <w:proofErr w:type="spellStart"/>
      <w:r>
        <w:t>kvėpavimą</w:t>
      </w:r>
      <w:proofErr w:type="spellEnd"/>
      <w:r>
        <w:t>.</w:t>
      </w:r>
      <w:bookmarkEnd w:id="26"/>
    </w:p>
    <w:p w14:paraId="3DC96C62" w14:textId="77777777" w:rsidR="00DF6F3F" w:rsidRDefault="00371309" w:rsidP="00201C05">
      <w:pPr>
        <w:numPr>
          <w:ilvl w:val="0"/>
          <w:numId w:val="12"/>
        </w:numPr>
        <w:tabs>
          <w:tab w:val="clear" w:pos="567"/>
          <w:tab w:val="left" w:pos="1080"/>
        </w:tabs>
        <w:spacing w:line="240" w:lineRule="auto"/>
        <w:rPr>
          <w:rFonts w:eastAsia="MS Mincho"/>
          <w:szCs w:val="22"/>
          <w:lang w:val="lt-LT" w:eastAsia="lt-LT" w:bidi="lt-LT"/>
        </w:rPr>
      </w:pPr>
      <w:r>
        <w:rPr>
          <w:rFonts w:eastAsia="MS Mincho"/>
          <w:szCs w:val="22"/>
          <w:lang w:val="lt-LT" w:eastAsia="lt-LT" w:bidi="lt-LT"/>
        </w:rPr>
        <w:t>Infuzijos ištekėjimas į aplinkinius audinius (</w:t>
      </w:r>
      <w:proofErr w:type="spellStart"/>
      <w:r>
        <w:rPr>
          <w:rFonts w:eastAsia="MS Mincho"/>
          <w:szCs w:val="22"/>
          <w:lang w:val="lt-LT" w:eastAsia="lt-LT" w:bidi="lt-LT"/>
        </w:rPr>
        <w:t>ekstravazacija</w:t>
      </w:r>
      <w:proofErr w:type="spellEnd"/>
      <w:r>
        <w:rPr>
          <w:rFonts w:eastAsia="MS Mincho"/>
          <w:szCs w:val="22"/>
          <w:lang w:val="lt-LT" w:eastAsia="lt-LT" w:bidi="lt-LT"/>
        </w:rPr>
        <w:t>), dėl kurios gali pasireikšti infuzijos vietos skausmas, sudirgimas, tinimas / edema, paraudimas (</w:t>
      </w:r>
      <w:proofErr w:type="spellStart"/>
      <w:r>
        <w:rPr>
          <w:rFonts w:eastAsia="MS Mincho"/>
          <w:szCs w:val="22"/>
          <w:lang w:val="lt-LT" w:eastAsia="lt-LT" w:bidi="lt-LT"/>
        </w:rPr>
        <w:t>eritema</w:t>
      </w:r>
      <w:proofErr w:type="spellEnd"/>
      <w:r>
        <w:rPr>
          <w:rFonts w:eastAsia="MS Mincho"/>
          <w:szCs w:val="22"/>
          <w:lang w:val="lt-LT" w:eastAsia="lt-LT" w:bidi="lt-LT"/>
        </w:rPr>
        <w:t xml:space="preserve">) / šilumos pojūtis, audinio ląstelių mirtis (odos nekrozė) ar atsirasti pūslelių / </w:t>
      </w:r>
      <w:proofErr w:type="spellStart"/>
      <w:r>
        <w:rPr>
          <w:rFonts w:eastAsia="MS Mincho"/>
          <w:szCs w:val="22"/>
          <w:lang w:val="lt-LT" w:eastAsia="lt-LT" w:bidi="lt-LT"/>
        </w:rPr>
        <w:t>vezikulių</w:t>
      </w:r>
      <w:proofErr w:type="spellEnd"/>
      <w:r>
        <w:rPr>
          <w:rFonts w:eastAsia="MS Mincho"/>
          <w:szCs w:val="22"/>
          <w:lang w:val="lt-LT" w:eastAsia="lt-LT" w:bidi="lt-LT"/>
        </w:rPr>
        <w:t>, uždegimas, odos sustorėjimas ar tempimas</w:t>
      </w:r>
    </w:p>
    <w:p w14:paraId="734FB913" w14:textId="77777777" w:rsidR="00201C05" w:rsidRDefault="00201C05" w:rsidP="00201C05">
      <w:pPr>
        <w:numPr>
          <w:ilvl w:val="0"/>
          <w:numId w:val="12"/>
        </w:numPr>
        <w:tabs>
          <w:tab w:val="clear" w:pos="567"/>
          <w:tab w:val="left" w:pos="1080"/>
        </w:tabs>
        <w:spacing w:line="240" w:lineRule="auto"/>
        <w:rPr>
          <w:rFonts w:eastAsia="MS Mincho"/>
          <w:szCs w:val="22"/>
          <w:lang w:val="lt-LT" w:eastAsia="lt-LT" w:bidi="lt-LT"/>
        </w:rPr>
      </w:pPr>
      <w:r>
        <w:rPr>
          <w:rFonts w:eastAsia="MS Mincho"/>
          <w:szCs w:val="22"/>
          <w:lang w:val="lt-LT" w:eastAsia="lt-LT" w:bidi="lt-LT"/>
        </w:rPr>
        <w:t>Vėmimas</w:t>
      </w:r>
    </w:p>
    <w:p w14:paraId="547C070F" w14:textId="77777777" w:rsidR="00201C05" w:rsidRDefault="00201C05" w:rsidP="00514E01">
      <w:pPr>
        <w:numPr>
          <w:ilvl w:val="0"/>
          <w:numId w:val="12"/>
        </w:numPr>
        <w:tabs>
          <w:tab w:val="clear" w:pos="567"/>
          <w:tab w:val="left" w:pos="1080"/>
        </w:tabs>
        <w:spacing w:line="240" w:lineRule="auto"/>
        <w:rPr>
          <w:rFonts w:eastAsia="MS Mincho"/>
          <w:szCs w:val="22"/>
          <w:lang w:val="lt-LT" w:eastAsia="lt-LT" w:bidi="lt-LT"/>
        </w:rPr>
      </w:pPr>
    </w:p>
    <w:p w14:paraId="3527BFB7" w14:textId="77777777" w:rsidR="00DF6F3F" w:rsidRDefault="00DF6F3F">
      <w:pPr>
        <w:tabs>
          <w:tab w:val="clear" w:pos="567"/>
          <w:tab w:val="left" w:pos="1296"/>
        </w:tabs>
        <w:spacing w:line="240" w:lineRule="auto"/>
        <w:rPr>
          <w:rFonts w:eastAsia="MS Mincho"/>
          <w:iCs/>
          <w:szCs w:val="22"/>
          <w:lang w:val="lt-LT" w:eastAsia="lt-LT" w:bidi="lt-LT"/>
        </w:rPr>
      </w:pPr>
    </w:p>
    <w:p w14:paraId="50F28D38" w14:textId="77777777" w:rsidR="00DF6F3F" w:rsidRDefault="00371309">
      <w:pPr>
        <w:tabs>
          <w:tab w:val="clear" w:pos="567"/>
          <w:tab w:val="left" w:pos="1296"/>
        </w:tabs>
        <w:spacing w:line="240" w:lineRule="auto"/>
        <w:rPr>
          <w:rFonts w:eastAsia="MS Mincho"/>
          <w:iCs/>
          <w:szCs w:val="22"/>
          <w:lang w:val="lt-LT" w:eastAsia="lt-LT" w:bidi="lt-LT"/>
        </w:rPr>
      </w:pPr>
      <w:r>
        <w:rPr>
          <w:rFonts w:eastAsia="MS Mincho"/>
          <w:iCs/>
          <w:szCs w:val="22"/>
          <w:lang w:val="lt-LT" w:eastAsia="lt-LT" w:bidi="lt-LT"/>
        </w:rPr>
        <w:t xml:space="preserve">Vartojant panašius </w:t>
      </w:r>
      <w:proofErr w:type="spellStart"/>
      <w:r>
        <w:rPr>
          <w:rFonts w:eastAsia="MS Mincho"/>
          <w:iCs/>
          <w:szCs w:val="22"/>
          <w:lang w:val="lt-LT" w:eastAsia="lt-LT" w:bidi="lt-LT"/>
        </w:rPr>
        <w:t>parenterinio</w:t>
      </w:r>
      <w:proofErr w:type="spellEnd"/>
      <w:r>
        <w:rPr>
          <w:rFonts w:eastAsia="MS Mincho"/>
          <w:iCs/>
          <w:szCs w:val="22"/>
          <w:lang w:val="lt-LT" w:eastAsia="lt-LT" w:bidi="lt-LT"/>
        </w:rPr>
        <w:t xml:space="preserve"> maitinimo preparatus buvo užfiksuotas toks šalutinis poveikis:</w:t>
      </w:r>
    </w:p>
    <w:p w14:paraId="042090F6" w14:textId="77777777" w:rsidR="00DF6F3F" w:rsidRDefault="00371309">
      <w:pPr>
        <w:keepNext/>
        <w:tabs>
          <w:tab w:val="clear" w:pos="567"/>
          <w:tab w:val="left" w:pos="1296"/>
        </w:tabs>
        <w:spacing w:line="240" w:lineRule="auto"/>
        <w:outlineLvl w:val="3"/>
        <w:rPr>
          <w:rFonts w:eastAsia="MS Mincho"/>
          <w:i/>
          <w:iCs/>
          <w:szCs w:val="22"/>
          <w:lang w:val="lt-LT" w:eastAsia="lt-LT" w:bidi="lt-LT"/>
        </w:rPr>
      </w:pPr>
      <w:r>
        <w:rPr>
          <w:rFonts w:eastAsia="MS Mincho"/>
          <w:i/>
          <w:iCs/>
          <w:szCs w:val="22"/>
          <w:lang w:val="lt-LT" w:eastAsia="lt-LT" w:bidi="lt-LT"/>
        </w:rPr>
        <w:t>Dažnis – labai retas: pasireiškia  mažiau kaip 1 iš 10 000 asmenų</w:t>
      </w:r>
    </w:p>
    <w:p w14:paraId="7065EB41" w14:textId="77777777" w:rsidR="00DF6F3F" w:rsidRDefault="00371309" w:rsidP="00514E01">
      <w:pPr>
        <w:numPr>
          <w:ilvl w:val="0"/>
          <w:numId w:val="18"/>
        </w:numPr>
        <w:tabs>
          <w:tab w:val="clear" w:pos="567"/>
          <w:tab w:val="left" w:pos="1080"/>
        </w:tabs>
        <w:spacing w:line="240" w:lineRule="auto"/>
        <w:rPr>
          <w:rFonts w:eastAsia="MS Mincho"/>
          <w:szCs w:val="22"/>
          <w:lang w:val="lt-LT" w:eastAsia="lt-LT" w:bidi="lt-LT"/>
        </w:rPr>
      </w:pPr>
      <w:r>
        <w:rPr>
          <w:rFonts w:eastAsia="MS Mincho"/>
          <w:szCs w:val="22"/>
          <w:lang w:val="lt-LT" w:eastAsia="lt-LT" w:bidi="lt-LT"/>
        </w:rPr>
        <w:t>Sumažėjęs organizmo gebėjimas šalinti lipidus (riebalų pertekliaus sindromas), siejamas su staigiu paciento medicininės būklės pablogėjimu. Šie riebalų pertekliaus sindromo požymiai paprastai išnyksta nutraukus lipidų emulsijos infuziją:</w:t>
      </w:r>
    </w:p>
    <w:p w14:paraId="10FF1E2B" w14:textId="77777777" w:rsidR="00DF6F3F" w:rsidRDefault="00371309" w:rsidP="00514E01">
      <w:pPr>
        <w:numPr>
          <w:ilvl w:val="0"/>
          <w:numId w:val="16"/>
        </w:numPr>
        <w:tabs>
          <w:tab w:val="clear" w:pos="567"/>
          <w:tab w:val="left" w:pos="1440"/>
        </w:tabs>
        <w:spacing w:line="240" w:lineRule="auto"/>
        <w:rPr>
          <w:szCs w:val="22"/>
          <w:lang w:val="lt-LT" w:eastAsia="lt-LT" w:bidi="lt-LT"/>
        </w:rPr>
      </w:pPr>
      <w:r>
        <w:rPr>
          <w:szCs w:val="22"/>
          <w:lang w:val="lt-LT" w:eastAsia="lt-LT" w:bidi="lt-LT"/>
        </w:rPr>
        <w:t>Karščiavimas</w:t>
      </w:r>
    </w:p>
    <w:p w14:paraId="26350D59" w14:textId="77777777" w:rsidR="00DF6F3F" w:rsidRDefault="00371309" w:rsidP="00514E01">
      <w:pPr>
        <w:numPr>
          <w:ilvl w:val="0"/>
          <w:numId w:val="16"/>
        </w:numPr>
        <w:tabs>
          <w:tab w:val="clear" w:pos="567"/>
          <w:tab w:val="left" w:pos="1440"/>
        </w:tabs>
        <w:spacing w:line="240" w:lineRule="auto"/>
        <w:rPr>
          <w:szCs w:val="22"/>
          <w:lang w:val="lt-LT" w:eastAsia="lt-LT" w:bidi="lt-LT"/>
        </w:rPr>
      </w:pPr>
      <w:r>
        <w:rPr>
          <w:szCs w:val="22"/>
          <w:lang w:val="lt-LT" w:eastAsia="lt-LT" w:bidi="lt-LT"/>
        </w:rPr>
        <w:t>Raudonųjų kraujo ląstelių lygio sumažėjimas, dėl kurio oda gali pablykšti ir gali pasireikšti silpnumas ar dusulys (anemija)</w:t>
      </w:r>
    </w:p>
    <w:p w14:paraId="5C4DCBDF" w14:textId="77777777" w:rsidR="00DF6F3F" w:rsidRDefault="00371309" w:rsidP="00514E01">
      <w:pPr>
        <w:numPr>
          <w:ilvl w:val="0"/>
          <w:numId w:val="16"/>
        </w:numPr>
        <w:tabs>
          <w:tab w:val="clear" w:pos="567"/>
          <w:tab w:val="left" w:pos="1440"/>
        </w:tabs>
        <w:spacing w:line="240" w:lineRule="auto"/>
        <w:rPr>
          <w:szCs w:val="22"/>
          <w:lang w:val="lt-LT" w:eastAsia="lt-LT" w:bidi="lt-LT"/>
        </w:rPr>
      </w:pPr>
      <w:r>
        <w:rPr>
          <w:szCs w:val="22"/>
          <w:lang w:val="lt-LT" w:eastAsia="lt-LT" w:bidi="lt-LT"/>
        </w:rPr>
        <w:t>Sumažėjęs baltųjų kraujo ląstelių lygis, dėl kurio gali padidėti infekcijos pavojus (</w:t>
      </w:r>
      <w:proofErr w:type="spellStart"/>
      <w:r>
        <w:rPr>
          <w:szCs w:val="22"/>
          <w:lang w:val="lt-LT" w:eastAsia="lt-LT" w:bidi="lt-LT"/>
        </w:rPr>
        <w:t>leukopenija</w:t>
      </w:r>
      <w:proofErr w:type="spellEnd"/>
      <w:r>
        <w:rPr>
          <w:szCs w:val="22"/>
          <w:lang w:val="lt-LT" w:eastAsia="lt-LT" w:bidi="lt-LT"/>
        </w:rPr>
        <w:t>)</w:t>
      </w:r>
    </w:p>
    <w:p w14:paraId="2F932139" w14:textId="77777777" w:rsidR="00DF6F3F" w:rsidRDefault="00371309" w:rsidP="00514E01">
      <w:pPr>
        <w:numPr>
          <w:ilvl w:val="0"/>
          <w:numId w:val="16"/>
        </w:numPr>
        <w:tabs>
          <w:tab w:val="clear" w:pos="567"/>
          <w:tab w:val="left" w:pos="1440"/>
        </w:tabs>
        <w:spacing w:line="240" w:lineRule="auto"/>
        <w:rPr>
          <w:szCs w:val="22"/>
          <w:lang w:val="lt-LT" w:eastAsia="lt-LT" w:bidi="lt-LT"/>
        </w:rPr>
      </w:pPr>
      <w:r>
        <w:rPr>
          <w:szCs w:val="22"/>
          <w:lang w:val="lt-LT" w:eastAsia="lt-LT" w:bidi="lt-LT"/>
        </w:rPr>
        <w:t>Sumažėjęs trombocitų lygis, dėl kurio gali padidėti kraujosruvų (mėlynių) atsiradimo ir (arba) kraujavimo pavojus (</w:t>
      </w:r>
      <w:proofErr w:type="spellStart"/>
      <w:r>
        <w:rPr>
          <w:szCs w:val="22"/>
          <w:lang w:val="lt-LT" w:eastAsia="lt-LT" w:bidi="lt-LT"/>
        </w:rPr>
        <w:t>trombocitopenija</w:t>
      </w:r>
      <w:proofErr w:type="spellEnd"/>
      <w:r>
        <w:rPr>
          <w:szCs w:val="22"/>
          <w:lang w:val="lt-LT" w:eastAsia="lt-LT" w:bidi="lt-LT"/>
        </w:rPr>
        <w:t>)</w:t>
      </w:r>
    </w:p>
    <w:p w14:paraId="3A6E612C" w14:textId="77777777" w:rsidR="00DF6F3F" w:rsidRDefault="00371309" w:rsidP="00514E01">
      <w:pPr>
        <w:numPr>
          <w:ilvl w:val="0"/>
          <w:numId w:val="16"/>
        </w:numPr>
        <w:tabs>
          <w:tab w:val="clear" w:pos="567"/>
          <w:tab w:val="left" w:pos="1440"/>
        </w:tabs>
        <w:spacing w:line="240" w:lineRule="auto"/>
        <w:rPr>
          <w:szCs w:val="22"/>
          <w:lang w:val="lt-LT" w:eastAsia="lt-LT" w:bidi="lt-LT"/>
        </w:rPr>
      </w:pPr>
      <w:r>
        <w:rPr>
          <w:szCs w:val="22"/>
          <w:lang w:val="lt-LT" w:eastAsia="lt-LT" w:bidi="lt-LT"/>
        </w:rPr>
        <w:t>Krešėjimo sutrikimai, kurie gali veikti kraujo krešumą</w:t>
      </w:r>
    </w:p>
    <w:p w14:paraId="3792AA2E" w14:textId="77777777" w:rsidR="00DF6F3F" w:rsidRDefault="00371309" w:rsidP="00514E01">
      <w:pPr>
        <w:numPr>
          <w:ilvl w:val="0"/>
          <w:numId w:val="16"/>
        </w:numPr>
        <w:tabs>
          <w:tab w:val="clear" w:pos="567"/>
          <w:tab w:val="left" w:pos="1440"/>
        </w:tabs>
        <w:spacing w:line="240" w:lineRule="auto"/>
        <w:rPr>
          <w:szCs w:val="22"/>
          <w:lang w:val="lt-LT" w:eastAsia="lt-LT" w:bidi="lt-LT"/>
        </w:rPr>
      </w:pPr>
      <w:r>
        <w:rPr>
          <w:szCs w:val="22"/>
          <w:lang w:val="lt-LT" w:eastAsia="lt-LT" w:bidi="lt-LT"/>
        </w:rPr>
        <w:t>Padidėjęs riebalų kiekis kraujyje (</w:t>
      </w:r>
      <w:proofErr w:type="spellStart"/>
      <w:r>
        <w:rPr>
          <w:szCs w:val="22"/>
          <w:lang w:val="lt-LT" w:eastAsia="lt-LT" w:bidi="lt-LT"/>
        </w:rPr>
        <w:t>hiperlipidemija</w:t>
      </w:r>
      <w:proofErr w:type="spellEnd"/>
      <w:r>
        <w:rPr>
          <w:szCs w:val="22"/>
          <w:lang w:val="lt-LT" w:eastAsia="lt-LT" w:bidi="lt-LT"/>
        </w:rPr>
        <w:t>)</w:t>
      </w:r>
    </w:p>
    <w:p w14:paraId="10976E58" w14:textId="77777777" w:rsidR="00DF6F3F" w:rsidRDefault="00371309" w:rsidP="00514E01">
      <w:pPr>
        <w:numPr>
          <w:ilvl w:val="0"/>
          <w:numId w:val="16"/>
        </w:numPr>
        <w:tabs>
          <w:tab w:val="clear" w:pos="567"/>
          <w:tab w:val="left" w:pos="1440"/>
        </w:tabs>
        <w:spacing w:line="240" w:lineRule="auto"/>
        <w:rPr>
          <w:szCs w:val="22"/>
          <w:lang w:val="lt-LT" w:eastAsia="lt-LT" w:bidi="lt-LT"/>
        </w:rPr>
      </w:pPr>
      <w:r>
        <w:rPr>
          <w:szCs w:val="22"/>
          <w:lang w:val="lt-LT" w:eastAsia="lt-LT" w:bidi="lt-LT"/>
        </w:rPr>
        <w:t>Riebalų infiltracija kepenyse (kepenų padidėjimas)</w:t>
      </w:r>
    </w:p>
    <w:p w14:paraId="1C70F253" w14:textId="77777777" w:rsidR="00DF6F3F" w:rsidRDefault="00371309" w:rsidP="00514E01">
      <w:pPr>
        <w:numPr>
          <w:ilvl w:val="0"/>
          <w:numId w:val="16"/>
        </w:numPr>
        <w:tabs>
          <w:tab w:val="clear" w:pos="567"/>
          <w:tab w:val="left" w:pos="1440"/>
        </w:tabs>
        <w:spacing w:line="240" w:lineRule="auto"/>
        <w:rPr>
          <w:szCs w:val="22"/>
          <w:lang w:val="lt-LT" w:eastAsia="lt-LT" w:bidi="lt-LT"/>
        </w:rPr>
      </w:pPr>
      <w:r>
        <w:rPr>
          <w:szCs w:val="22"/>
          <w:lang w:val="lt-LT" w:eastAsia="lt-LT" w:bidi="lt-LT"/>
        </w:rPr>
        <w:t>Pablogėjusi kepenų funkcija</w:t>
      </w:r>
    </w:p>
    <w:p w14:paraId="340D1127" w14:textId="77777777" w:rsidR="00DF6F3F" w:rsidRDefault="00371309" w:rsidP="00514E01">
      <w:pPr>
        <w:numPr>
          <w:ilvl w:val="0"/>
          <w:numId w:val="16"/>
        </w:numPr>
        <w:tabs>
          <w:tab w:val="clear" w:pos="567"/>
          <w:tab w:val="left" w:pos="1440"/>
        </w:tabs>
        <w:spacing w:line="240" w:lineRule="auto"/>
        <w:rPr>
          <w:szCs w:val="22"/>
          <w:lang w:val="lt-LT" w:eastAsia="lt-LT" w:bidi="lt-LT"/>
        </w:rPr>
      </w:pPr>
      <w:r>
        <w:rPr>
          <w:szCs w:val="22"/>
          <w:lang w:val="lt-LT" w:eastAsia="lt-LT" w:bidi="lt-LT"/>
        </w:rPr>
        <w:t>Centrinės nervų sistemos reiškiniai (pvz., koma)</w:t>
      </w:r>
    </w:p>
    <w:p w14:paraId="7457C514" w14:textId="77777777" w:rsidR="00DF6F3F" w:rsidRDefault="00371309">
      <w:pPr>
        <w:keepNext/>
        <w:tabs>
          <w:tab w:val="clear" w:pos="567"/>
          <w:tab w:val="left" w:pos="1296"/>
        </w:tabs>
        <w:spacing w:line="240" w:lineRule="auto"/>
        <w:outlineLvl w:val="3"/>
        <w:rPr>
          <w:rFonts w:eastAsia="MS Mincho"/>
          <w:i/>
          <w:iCs/>
          <w:szCs w:val="22"/>
          <w:lang w:val="lt-LT" w:eastAsia="lt-LT" w:bidi="lt-LT"/>
        </w:rPr>
      </w:pPr>
      <w:r>
        <w:rPr>
          <w:rFonts w:eastAsia="MS Mincho"/>
          <w:i/>
          <w:iCs/>
          <w:szCs w:val="22"/>
          <w:lang w:val="lt-LT" w:eastAsia="lt-LT" w:bidi="lt-LT"/>
        </w:rPr>
        <w:t>Dažnis nežinomas (negali būti apskaičiuotas pagal turimus duomenis)</w:t>
      </w:r>
    </w:p>
    <w:p w14:paraId="66308E25" w14:textId="77777777" w:rsidR="00DF6F3F" w:rsidRDefault="00371309" w:rsidP="00514E01">
      <w:pPr>
        <w:numPr>
          <w:ilvl w:val="0"/>
          <w:numId w:val="19"/>
        </w:numPr>
        <w:tabs>
          <w:tab w:val="clear" w:pos="567"/>
          <w:tab w:val="left" w:pos="1080"/>
        </w:tabs>
        <w:spacing w:line="240" w:lineRule="auto"/>
        <w:rPr>
          <w:rFonts w:eastAsia="MS Mincho"/>
          <w:szCs w:val="22"/>
          <w:lang w:val="lt-LT" w:eastAsia="lt-LT" w:bidi="lt-LT"/>
        </w:rPr>
      </w:pPr>
      <w:r>
        <w:rPr>
          <w:rFonts w:eastAsia="MS Mincho"/>
          <w:szCs w:val="22"/>
          <w:lang w:val="lt-LT" w:eastAsia="lt-LT" w:bidi="lt-LT"/>
        </w:rPr>
        <w:t>Alerginės reakcijos</w:t>
      </w:r>
    </w:p>
    <w:p w14:paraId="6FCA0146" w14:textId="77777777" w:rsidR="00DF6F3F" w:rsidRDefault="00371309" w:rsidP="00514E01">
      <w:pPr>
        <w:numPr>
          <w:ilvl w:val="0"/>
          <w:numId w:val="19"/>
        </w:numPr>
        <w:tabs>
          <w:tab w:val="clear" w:pos="567"/>
          <w:tab w:val="left" w:pos="1080"/>
        </w:tabs>
        <w:spacing w:line="240" w:lineRule="auto"/>
        <w:rPr>
          <w:rFonts w:eastAsia="MS Mincho"/>
          <w:szCs w:val="22"/>
          <w:lang w:val="lt-LT" w:eastAsia="lt-LT" w:bidi="lt-LT"/>
        </w:rPr>
      </w:pPr>
      <w:r>
        <w:rPr>
          <w:rFonts w:eastAsia="MS Mincho"/>
          <w:szCs w:val="22"/>
          <w:lang w:val="lt-LT" w:eastAsia="lt-LT" w:bidi="lt-LT"/>
        </w:rPr>
        <w:t>Blogi kepenų funkcijai nustatyti atliekamų kraujo tyrimų rezultatai</w:t>
      </w:r>
    </w:p>
    <w:p w14:paraId="339FC07C" w14:textId="77777777" w:rsidR="00DF6F3F" w:rsidRDefault="00371309" w:rsidP="00514E01">
      <w:pPr>
        <w:numPr>
          <w:ilvl w:val="0"/>
          <w:numId w:val="19"/>
        </w:numPr>
        <w:tabs>
          <w:tab w:val="clear" w:pos="567"/>
          <w:tab w:val="left" w:pos="1080"/>
        </w:tabs>
        <w:spacing w:line="240" w:lineRule="auto"/>
        <w:rPr>
          <w:rFonts w:eastAsia="MS Mincho"/>
          <w:szCs w:val="22"/>
          <w:lang w:val="lt-LT" w:eastAsia="lt-LT" w:bidi="lt-LT"/>
        </w:rPr>
      </w:pPr>
      <w:r>
        <w:rPr>
          <w:rFonts w:eastAsia="MS Mincho"/>
          <w:szCs w:val="22"/>
          <w:lang w:val="lt-LT" w:eastAsia="lt-LT" w:bidi="lt-LT"/>
        </w:rPr>
        <w:t>Tulžies šalinimo problemos (</w:t>
      </w:r>
      <w:proofErr w:type="spellStart"/>
      <w:r>
        <w:rPr>
          <w:rFonts w:eastAsia="MS Mincho"/>
          <w:szCs w:val="22"/>
          <w:lang w:val="lt-LT" w:eastAsia="lt-LT" w:bidi="lt-LT"/>
        </w:rPr>
        <w:t>cholestazė</w:t>
      </w:r>
      <w:proofErr w:type="spellEnd"/>
      <w:r>
        <w:rPr>
          <w:rFonts w:eastAsia="MS Mincho"/>
          <w:szCs w:val="22"/>
          <w:lang w:val="lt-LT" w:eastAsia="lt-LT" w:bidi="lt-LT"/>
        </w:rPr>
        <w:t>)</w:t>
      </w:r>
    </w:p>
    <w:p w14:paraId="12A817D0" w14:textId="77777777" w:rsidR="00DF6F3F" w:rsidRDefault="00371309" w:rsidP="00514E01">
      <w:pPr>
        <w:numPr>
          <w:ilvl w:val="0"/>
          <w:numId w:val="19"/>
        </w:numPr>
        <w:tabs>
          <w:tab w:val="clear" w:pos="567"/>
          <w:tab w:val="left" w:pos="1080"/>
        </w:tabs>
        <w:spacing w:line="240" w:lineRule="auto"/>
        <w:rPr>
          <w:rFonts w:eastAsia="MS Mincho"/>
          <w:szCs w:val="22"/>
          <w:lang w:val="lt-LT" w:eastAsia="lt-LT" w:bidi="lt-LT"/>
        </w:rPr>
      </w:pPr>
      <w:r>
        <w:rPr>
          <w:rFonts w:eastAsia="MS Mincho"/>
          <w:szCs w:val="22"/>
          <w:lang w:val="lt-LT" w:eastAsia="lt-LT" w:bidi="lt-LT"/>
        </w:rPr>
        <w:t>Kepenų apimties padidėjimas (</w:t>
      </w:r>
      <w:proofErr w:type="spellStart"/>
      <w:r>
        <w:rPr>
          <w:rFonts w:eastAsia="MS Mincho"/>
          <w:szCs w:val="22"/>
          <w:lang w:val="lt-LT" w:eastAsia="lt-LT" w:bidi="lt-LT"/>
        </w:rPr>
        <w:t>hepatomegalija</w:t>
      </w:r>
      <w:proofErr w:type="spellEnd"/>
      <w:r>
        <w:rPr>
          <w:rFonts w:eastAsia="MS Mincho"/>
          <w:szCs w:val="22"/>
          <w:lang w:val="lt-LT" w:eastAsia="lt-LT" w:bidi="lt-LT"/>
        </w:rPr>
        <w:t>)</w:t>
      </w:r>
    </w:p>
    <w:p w14:paraId="55A633F8" w14:textId="77777777" w:rsidR="00DF6F3F" w:rsidRDefault="00371309" w:rsidP="00514E01">
      <w:pPr>
        <w:numPr>
          <w:ilvl w:val="0"/>
          <w:numId w:val="19"/>
        </w:numPr>
        <w:tabs>
          <w:tab w:val="clear" w:pos="567"/>
          <w:tab w:val="left" w:pos="1296"/>
        </w:tabs>
        <w:spacing w:line="240" w:lineRule="auto"/>
        <w:outlineLvl w:val="0"/>
      </w:pPr>
      <w:r>
        <w:rPr>
          <w:rFonts w:eastAsia="MS Mincho"/>
          <w:szCs w:val="22"/>
          <w:lang w:val="lt-LT" w:eastAsia="lt-LT" w:bidi="lt-LT"/>
        </w:rPr>
        <w:t>Su intravenine mityba susijusi kepenų liga (žr. 2 skyrių „</w:t>
      </w:r>
      <w:r>
        <w:rPr>
          <w:szCs w:val="22"/>
          <w:lang w:val="lt-LT" w:eastAsia="lt-LT" w:bidi="lt-LT"/>
        </w:rPr>
        <w:t>Įspėjimai ir atsargumo priemonės“)</w:t>
      </w:r>
    </w:p>
    <w:p w14:paraId="64248DC7" w14:textId="77777777" w:rsidR="00DF6F3F" w:rsidRDefault="00DF6F3F">
      <w:pPr>
        <w:tabs>
          <w:tab w:val="clear" w:pos="567"/>
          <w:tab w:val="left" w:pos="1080"/>
        </w:tabs>
        <w:spacing w:line="240" w:lineRule="auto"/>
        <w:ind w:left="1080" w:hanging="360"/>
        <w:rPr>
          <w:rFonts w:eastAsia="MS Mincho"/>
          <w:szCs w:val="22"/>
          <w:lang w:val="lt-LT" w:eastAsia="lt-LT" w:bidi="lt-LT"/>
        </w:rPr>
      </w:pPr>
    </w:p>
    <w:p w14:paraId="695FFF94" w14:textId="77777777" w:rsidR="00DF6F3F" w:rsidRDefault="00371309">
      <w:pPr>
        <w:tabs>
          <w:tab w:val="clear" w:pos="567"/>
          <w:tab w:val="left" w:pos="1080"/>
        </w:tabs>
        <w:spacing w:line="240" w:lineRule="auto"/>
        <w:ind w:left="1080" w:hanging="360"/>
        <w:rPr>
          <w:rFonts w:eastAsia="MS Mincho"/>
          <w:szCs w:val="22"/>
          <w:lang w:val="lt-LT" w:eastAsia="lt-LT" w:bidi="lt-LT"/>
        </w:rPr>
      </w:pPr>
      <w:r>
        <w:rPr>
          <w:rFonts w:eastAsia="MS Mincho"/>
          <w:szCs w:val="22"/>
          <w:lang w:val="lt-LT" w:eastAsia="lt-LT" w:bidi="lt-LT"/>
        </w:rPr>
        <w:t>Gelta</w:t>
      </w:r>
    </w:p>
    <w:p w14:paraId="22DCCD60" w14:textId="77777777" w:rsidR="00DF6F3F" w:rsidRDefault="00371309" w:rsidP="00514E01">
      <w:pPr>
        <w:numPr>
          <w:ilvl w:val="0"/>
          <w:numId w:val="20"/>
        </w:numPr>
        <w:tabs>
          <w:tab w:val="clear" w:pos="567"/>
          <w:tab w:val="left" w:pos="1080"/>
        </w:tabs>
        <w:spacing w:line="240" w:lineRule="auto"/>
        <w:rPr>
          <w:rFonts w:eastAsia="MS Mincho"/>
          <w:szCs w:val="22"/>
          <w:lang w:val="lt-LT" w:eastAsia="lt-LT" w:bidi="lt-LT"/>
        </w:rPr>
      </w:pPr>
      <w:r>
        <w:rPr>
          <w:rFonts w:eastAsia="MS Mincho"/>
          <w:szCs w:val="22"/>
          <w:lang w:val="lt-LT" w:eastAsia="lt-LT" w:bidi="lt-LT"/>
        </w:rPr>
        <w:t>Trombocitų skaičiaus sumažėjimas (</w:t>
      </w:r>
      <w:proofErr w:type="spellStart"/>
      <w:r>
        <w:rPr>
          <w:rFonts w:eastAsia="MS Mincho"/>
          <w:szCs w:val="22"/>
          <w:lang w:val="lt-LT" w:eastAsia="lt-LT" w:bidi="lt-LT"/>
        </w:rPr>
        <w:t>trombocitopenija</w:t>
      </w:r>
      <w:proofErr w:type="spellEnd"/>
      <w:r>
        <w:rPr>
          <w:rFonts w:eastAsia="MS Mincho"/>
          <w:szCs w:val="22"/>
          <w:lang w:val="lt-LT" w:eastAsia="lt-LT" w:bidi="lt-LT"/>
        </w:rPr>
        <w:t>)</w:t>
      </w:r>
    </w:p>
    <w:p w14:paraId="0BBF91FA" w14:textId="77777777" w:rsidR="00DF6F3F" w:rsidRDefault="00371309" w:rsidP="00514E01">
      <w:pPr>
        <w:numPr>
          <w:ilvl w:val="0"/>
          <w:numId w:val="20"/>
        </w:numPr>
        <w:tabs>
          <w:tab w:val="clear" w:pos="567"/>
          <w:tab w:val="left" w:pos="1080"/>
        </w:tabs>
        <w:spacing w:line="240" w:lineRule="auto"/>
        <w:rPr>
          <w:rFonts w:eastAsia="MS Mincho"/>
          <w:szCs w:val="22"/>
          <w:lang w:val="lt-LT" w:eastAsia="lt-LT" w:bidi="lt-LT"/>
        </w:rPr>
      </w:pPr>
      <w:r>
        <w:rPr>
          <w:rFonts w:eastAsia="MS Mincho"/>
          <w:szCs w:val="22"/>
          <w:lang w:val="lt-LT" w:eastAsia="lt-LT" w:bidi="lt-LT"/>
        </w:rPr>
        <w:lastRenderedPageBreak/>
        <w:t>Padidėjęs azoto kiekis kraujyje (</w:t>
      </w:r>
      <w:proofErr w:type="spellStart"/>
      <w:r>
        <w:rPr>
          <w:rFonts w:eastAsia="MS Mincho"/>
          <w:szCs w:val="22"/>
          <w:lang w:val="lt-LT" w:eastAsia="lt-LT" w:bidi="lt-LT"/>
        </w:rPr>
        <w:t>azotemija</w:t>
      </w:r>
      <w:proofErr w:type="spellEnd"/>
      <w:r>
        <w:rPr>
          <w:rFonts w:eastAsia="MS Mincho"/>
          <w:szCs w:val="22"/>
          <w:lang w:val="lt-LT" w:eastAsia="lt-LT" w:bidi="lt-LT"/>
        </w:rPr>
        <w:t xml:space="preserve">) </w:t>
      </w:r>
    </w:p>
    <w:p w14:paraId="4F4FDCD7" w14:textId="77777777" w:rsidR="00DF6F3F" w:rsidRDefault="00371309" w:rsidP="00514E01">
      <w:pPr>
        <w:numPr>
          <w:ilvl w:val="0"/>
          <w:numId w:val="20"/>
        </w:numPr>
        <w:tabs>
          <w:tab w:val="clear" w:pos="567"/>
          <w:tab w:val="left" w:pos="1080"/>
        </w:tabs>
        <w:spacing w:line="240" w:lineRule="auto"/>
        <w:rPr>
          <w:rFonts w:eastAsia="MS Mincho"/>
          <w:szCs w:val="22"/>
          <w:lang w:val="lt-LT" w:eastAsia="lt-LT" w:bidi="lt-LT"/>
        </w:rPr>
      </w:pPr>
      <w:r>
        <w:rPr>
          <w:rFonts w:eastAsia="MS Mincho"/>
          <w:szCs w:val="22"/>
          <w:lang w:val="lt-LT" w:eastAsia="lt-LT" w:bidi="lt-LT"/>
        </w:rPr>
        <w:t>Padidėjęs kepenų fermentų  aktyvumas</w:t>
      </w:r>
    </w:p>
    <w:p w14:paraId="45D806B6" w14:textId="77777777" w:rsidR="00DF6F3F" w:rsidRDefault="00371309" w:rsidP="00514E01">
      <w:pPr>
        <w:numPr>
          <w:ilvl w:val="0"/>
          <w:numId w:val="20"/>
        </w:numPr>
        <w:tabs>
          <w:tab w:val="clear" w:pos="567"/>
          <w:tab w:val="left" w:pos="1080"/>
        </w:tabs>
        <w:spacing w:line="240" w:lineRule="auto"/>
        <w:rPr>
          <w:rFonts w:eastAsia="MS Mincho"/>
          <w:szCs w:val="22"/>
          <w:lang w:val="lt-LT" w:eastAsia="lt-LT" w:bidi="lt-LT"/>
        </w:rPr>
      </w:pPr>
      <w:r>
        <w:rPr>
          <w:rFonts w:eastAsia="MS Mincho"/>
          <w:szCs w:val="22"/>
          <w:lang w:val="lt-LT" w:eastAsia="lt-LT" w:bidi="lt-LT"/>
        </w:rPr>
        <w:t>Mažų dalelių, kurios gali užkimšti plaučių kraujagysles (plaučių kraujagyslių apnašų), susidarymas, galintis sukelti plaučių kraujagyslių emboliją ir apsunkinti kvėpavimą (kvėpavimo sutrikimas)</w:t>
      </w:r>
    </w:p>
    <w:p w14:paraId="0B864F75" w14:textId="77777777" w:rsidR="00DF6F3F" w:rsidRDefault="00DF6F3F">
      <w:pPr>
        <w:tabs>
          <w:tab w:val="clear" w:pos="567"/>
          <w:tab w:val="left" w:pos="1296"/>
        </w:tabs>
        <w:spacing w:line="240" w:lineRule="auto"/>
        <w:rPr>
          <w:rFonts w:eastAsia="Verdana"/>
          <w:szCs w:val="22"/>
          <w:lang w:val="lt-LT" w:eastAsia="lt-LT" w:bidi="lt-LT"/>
        </w:rPr>
      </w:pPr>
    </w:p>
    <w:p w14:paraId="3AA2FF17" w14:textId="77777777" w:rsidR="008E66F5" w:rsidRPr="008E66F5" w:rsidRDefault="008E66F5" w:rsidP="008E66F5">
      <w:pPr>
        <w:spacing w:line="240" w:lineRule="auto"/>
        <w:rPr>
          <w:b/>
          <w:lang w:val="lt-LT"/>
        </w:rPr>
      </w:pPr>
      <w:r w:rsidRPr="008E66F5">
        <w:rPr>
          <w:b/>
          <w:lang w:val="lt-LT"/>
        </w:rPr>
        <w:t>Pranešimas apie šalutinį poveikį</w:t>
      </w:r>
    </w:p>
    <w:p w14:paraId="1A20E90E" w14:textId="77777777" w:rsidR="00DF6F3F" w:rsidRDefault="008E66F5">
      <w:pPr>
        <w:autoSpaceDE w:val="0"/>
        <w:spacing w:line="240" w:lineRule="auto"/>
        <w:rPr>
          <w:szCs w:val="22"/>
          <w:lang w:val="lt-LT" w:eastAsia="lt-LT" w:bidi="lt-LT"/>
        </w:rPr>
      </w:pPr>
      <w:r w:rsidRPr="008E66F5">
        <w:rPr>
          <w:bCs/>
          <w:lang w:val="lt-LT"/>
        </w:rPr>
        <w:t>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7B996D70" w14:textId="77777777" w:rsidR="00DF6F3F" w:rsidRDefault="00DF6F3F">
      <w:pPr>
        <w:autoSpaceDE w:val="0"/>
        <w:spacing w:line="240" w:lineRule="auto"/>
        <w:rPr>
          <w:szCs w:val="22"/>
          <w:lang w:val="lt-LT" w:eastAsia="lt-LT" w:bidi="lt-LT"/>
        </w:rPr>
      </w:pPr>
    </w:p>
    <w:p w14:paraId="48085A19" w14:textId="77777777" w:rsidR="00DF6F3F" w:rsidRDefault="00371309">
      <w:pPr>
        <w:tabs>
          <w:tab w:val="clear" w:pos="567"/>
          <w:tab w:val="left" w:pos="1296"/>
        </w:tabs>
        <w:spacing w:line="240" w:lineRule="auto"/>
        <w:ind w:left="567" w:right="-2" w:hanging="567"/>
      </w:pPr>
      <w:r>
        <w:rPr>
          <w:b/>
          <w:szCs w:val="22"/>
          <w:lang w:val="lt-LT" w:eastAsia="lt-LT" w:bidi="lt-LT"/>
        </w:rPr>
        <w:t>5.</w:t>
      </w:r>
      <w:r>
        <w:rPr>
          <w:b/>
          <w:szCs w:val="22"/>
          <w:lang w:val="lt-LT" w:eastAsia="lt-LT" w:bidi="lt-LT"/>
        </w:rPr>
        <w:tab/>
        <w:t>Kaip laikyti OLIMEL N12E infuzinę emulsiją</w:t>
      </w:r>
    </w:p>
    <w:p w14:paraId="03754707" w14:textId="77777777" w:rsidR="00DF6F3F" w:rsidRDefault="00DF6F3F">
      <w:pPr>
        <w:tabs>
          <w:tab w:val="clear" w:pos="567"/>
          <w:tab w:val="left" w:pos="1296"/>
        </w:tabs>
        <w:spacing w:line="240" w:lineRule="auto"/>
        <w:ind w:right="-2"/>
        <w:rPr>
          <w:szCs w:val="22"/>
          <w:lang w:val="lt-LT" w:eastAsia="lt-LT" w:bidi="lt-LT"/>
        </w:rPr>
      </w:pPr>
    </w:p>
    <w:p w14:paraId="45329822" w14:textId="77777777" w:rsidR="00DF6F3F" w:rsidRDefault="00371309">
      <w:pPr>
        <w:tabs>
          <w:tab w:val="clear" w:pos="567"/>
          <w:tab w:val="left" w:pos="1296"/>
        </w:tabs>
        <w:spacing w:line="240" w:lineRule="auto"/>
        <w:ind w:right="-2"/>
      </w:pPr>
      <w:r>
        <w:rPr>
          <w:szCs w:val="22"/>
          <w:lang w:val="lt-LT" w:eastAsia="lt-LT" w:bidi="lt-LT"/>
        </w:rPr>
        <w:t>Šį vaistą laikykite vaikams nepastebimoje ir nepasiekiamoje vietoje.</w:t>
      </w:r>
    </w:p>
    <w:p w14:paraId="410319DB" w14:textId="77777777" w:rsidR="00DF6F3F" w:rsidRDefault="00DF6F3F">
      <w:pPr>
        <w:tabs>
          <w:tab w:val="clear" w:pos="567"/>
          <w:tab w:val="left" w:pos="1296"/>
        </w:tabs>
        <w:spacing w:line="240" w:lineRule="auto"/>
        <w:ind w:right="-2"/>
        <w:rPr>
          <w:szCs w:val="22"/>
          <w:lang w:val="lt-LT" w:eastAsia="lt-LT" w:bidi="lt-LT"/>
        </w:rPr>
      </w:pPr>
    </w:p>
    <w:p w14:paraId="2F03C7AB" w14:textId="77777777" w:rsidR="00DF6F3F" w:rsidRDefault="00371309">
      <w:pPr>
        <w:tabs>
          <w:tab w:val="clear" w:pos="567"/>
          <w:tab w:val="left" w:pos="1296"/>
        </w:tabs>
        <w:spacing w:line="240" w:lineRule="auto"/>
        <w:ind w:right="-2"/>
      </w:pPr>
      <w:r>
        <w:rPr>
          <w:szCs w:val="22"/>
          <w:lang w:val="lt-LT" w:eastAsia="lt-LT" w:bidi="lt-LT"/>
        </w:rPr>
        <w:t xml:space="preserve">Ant </w:t>
      </w:r>
      <w:proofErr w:type="spellStart"/>
      <w:r>
        <w:rPr>
          <w:szCs w:val="22"/>
          <w:lang w:val="lt-LT" w:eastAsia="lt-LT" w:bidi="lt-LT"/>
        </w:rPr>
        <w:t>talpyklės</w:t>
      </w:r>
      <w:proofErr w:type="spellEnd"/>
      <w:r>
        <w:rPr>
          <w:szCs w:val="22"/>
          <w:lang w:val="lt-LT" w:eastAsia="lt-LT" w:bidi="lt-LT"/>
        </w:rPr>
        <w:t xml:space="preserve"> ir išorinės pakuotės po „Tinka iki“ nurodytam tinkamumo laikui pasibaigus, šio vaisto vartoti negalima. Vaistas tinkamas vartoti iki paskutinės nurodyto mėnesio dienos.</w:t>
      </w:r>
    </w:p>
    <w:p w14:paraId="3F0FAE2F" w14:textId="77777777" w:rsidR="00DF6F3F" w:rsidRDefault="00DF6F3F">
      <w:pPr>
        <w:tabs>
          <w:tab w:val="clear" w:pos="567"/>
          <w:tab w:val="left" w:pos="1296"/>
        </w:tabs>
        <w:spacing w:line="240" w:lineRule="auto"/>
        <w:ind w:right="-2"/>
        <w:rPr>
          <w:szCs w:val="22"/>
          <w:lang w:val="lt-LT" w:eastAsia="lt-LT" w:bidi="lt-LT"/>
        </w:rPr>
      </w:pPr>
    </w:p>
    <w:p w14:paraId="579A0A5A"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Negalima užšaldyti.</w:t>
      </w:r>
    </w:p>
    <w:p w14:paraId="4B8C1143" w14:textId="77777777" w:rsidR="00DF6F3F" w:rsidRDefault="00DF6F3F">
      <w:pPr>
        <w:tabs>
          <w:tab w:val="clear" w:pos="567"/>
          <w:tab w:val="left" w:pos="1296"/>
        </w:tabs>
        <w:spacing w:line="240" w:lineRule="auto"/>
        <w:rPr>
          <w:rFonts w:eastAsia="MS Mincho"/>
          <w:szCs w:val="22"/>
          <w:lang w:val="lt-LT" w:eastAsia="lt-LT" w:bidi="lt-LT"/>
        </w:rPr>
      </w:pPr>
    </w:p>
    <w:p w14:paraId="577F06C3" w14:textId="77777777" w:rsidR="00DF6F3F" w:rsidRDefault="00371309">
      <w:pPr>
        <w:tabs>
          <w:tab w:val="clear" w:pos="567"/>
          <w:tab w:val="left" w:pos="1296"/>
        </w:tabs>
        <w:spacing w:line="240" w:lineRule="auto"/>
        <w:ind w:right="-2"/>
        <w:rPr>
          <w:szCs w:val="22"/>
          <w:lang w:val="lt-LT" w:eastAsia="lt-LT" w:bidi="lt-LT"/>
        </w:rPr>
      </w:pPr>
      <w:r>
        <w:rPr>
          <w:szCs w:val="22"/>
          <w:lang w:val="lt-LT" w:eastAsia="lt-LT" w:bidi="lt-LT"/>
        </w:rPr>
        <w:t>Laikyti apsauginiame maišelyje.</w:t>
      </w:r>
    </w:p>
    <w:p w14:paraId="3F33555C" w14:textId="77777777" w:rsidR="00DF6F3F" w:rsidRDefault="00DF6F3F">
      <w:pPr>
        <w:tabs>
          <w:tab w:val="clear" w:pos="567"/>
          <w:tab w:val="left" w:pos="1296"/>
        </w:tabs>
        <w:spacing w:line="240" w:lineRule="auto"/>
        <w:ind w:right="-2"/>
        <w:rPr>
          <w:szCs w:val="22"/>
          <w:lang w:val="lt-LT" w:eastAsia="lt-LT" w:bidi="lt-LT"/>
        </w:rPr>
      </w:pPr>
    </w:p>
    <w:p w14:paraId="2F5E8131" w14:textId="77777777" w:rsidR="00DF6F3F" w:rsidRDefault="00371309">
      <w:pPr>
        <w:tabs>
          <w:tab w:val="clear" w:pos="567"/>
          <w:tab w:val="left" w:pos="1296"/>
        </w:tabs>
        <w:spacing w:line="240" w:lineRule="auto"/>
        <w:ind w:right="-2"/>
      </w:pPr>
      <w:r>
        <w:rPr>
          <w:szCs w:val="22"/>
          <w:lang w:val="lt-LT" w:eastAsia="lt-LT" w:bidi="lt-LT"/>
        </w:rPr>
        <w:t>Vaistų negalima išmesti į kanalizaciją arba su buitinėmis atliekomis. Kaip išmesti nereikalingus vaistus, klauskite vaistininko. Šios priemonės padės apsaugoti aplinką.</w:t>
      </w:r>
    </w:p>
    <w:p w14:paraId="578EF550" w14:textId="77777777" w:rsidR="00DF6F3F" w:rsidRDefault="00DF6F3F">
      <w:pPr>
        <w:tabs>
          <w:tab w:val="clear" w:pos="567"/>
          <w:tab w:val="left" w:pos="1296"/>
        </w:tabs>
        <w:spacing w:line="240" w:lineRule="auto"/>
        <w:ind w:right="-2"/>
        <w:rPr>
          <w:szCs w:val="22"/>
          <w:lang w:val="lt-LT" w:eastAsia="lt-LT" w:bidi="lt-LT"/>
        </w:rPr>
      </w:pPr>
    </w:p>
    <w:p w14:paraId="2265E6F7" w14:textId="77777777" w:rsidR="00DF6F3F" w:rsidRDefault="00DF6F3F">
      <w:pPr>
        <w:tabs>
          <w:tab w:val="clear" w:pos="567"/>
          <w:tab w:val="left" w:pos="1296"/>
        </w:tabs>
        <w:spacing w:line="240" w:lineRule="auto"/>
        <w:ind w:right="-2"/>
        <w:rPr>
          <w:szCs w:val="22"/>
          <w:lang w:val="lt-LT" w:eastAsia="lt-LT" w:bidi="lt-LT"/>
        </w:rPr>
      </w:pPr>
    </w:p>
    <w:p w14:paraId="3A5A5099" w14:textId="77777777" w:rsidR="00DF6F3F" w:rsidRDefault="00371309">
      <w:pPr>
        <w:spacing w:line="240" w:lineRule="auto"/>
        <w:ind w:right="-2"/>
        <w:rPr>
          <w:b/>
          <w:szCs w:val="22"/>
          <w:lang w:val="lt-LT" w:eastAsia="lt-LT" w:bidi="lt-LT"/>
        </w:rPr>
      </w:pPr>
      <w:r>
        <w:rPr>
          <w:b/>
          <w:szCs w:val="22"/>
          <w:lang w:val="lt-LT" w:eastAsia="lt-LT" w:bidi="lt-LT"/>
        </w:rPr>
        <w:t>6.</w:t>
      </w:r>
      <w:r>
        <w:rPr>
          <w:b/>
          <w:szCs w:val="22"/>
          <w:lang w:val="lt-LT" w:eastAsia="lt-LT" w:bidi="lt-LT"/>
        </w:rPr>
        <w:tab/>
        <w:t>Pakuotės turinys ir kita informacija</w:t>
      </w:r>
    </w:p>
    <w:p w14:paraId="35D2C045" w14:textId="77777777" w:rsidR="00DF6F3F" w:rsidRDefault="00DF6F3F">
      <w:pPr>
        <w:tabs>
          <w:tab w:val="clear" w:pos="567"/>
          <w:tab w:val="left" w:pos="1296"/>
        </w:tabs>
        <w:spacing w:line="240" w:lineRule="auto"/>
        <w:rPr>
          <w:szCs w:val="22"/>
          <w:lang w:val="lt-LT" w:eastAsia="lt-LT" w:bidi="lt-LT"/>
        </w:rPr>
      </w:pPr>
    </w:p>
    <w:p w14:paraId="7126E3DD" w14:textId="77777777" w:rsidR="00DF6F3F" w:rsidRDefault="00371309">
      <w:pPr>
        <w:tabs>
          <w:tab w:val="clear" w:pos="567"/>
          <w:tab w:val="left" w:pos="1296"/>
        </w:tabs>
        <w:spacing w:line="240" w:lineRule="auto"/>
        <w:ind w:right="-2"/>
        <w:rPr>
          <w:b/>
          <w:szCs w:val="22"/>
          <w:lang w:val="lt-LT" w:eastAsia="lt-LT" w:bidi="lt-LT"/>
        </w:rPr>
      </w:pPr>
      <w:r>
        <w:rPr>
          <w:b/>
          <w:szCs w:val="22"/>
          <w:lang w:val="lt-LT" w:eastAsia="lt-LT" w:bidi="lt-LT"/>
        </w:rPr>
        <w:t xml:space="preserve">OLIMEL N12E infuzinės emulsijos sudėtis </w:t>
      </w:r>
    </w:p>
    <w:p w14:paraId="7C009C74" w14:textId="77777777" w:rsidR="00DF6F3F" w:rsidRDefault="00371309">
      <w:pPr>
        <w:tabs>
          <w:tab w:val="clear" w:pos="567"/>
          <w:tab w:val="left" w:pos="1296"/>
        </w:tabs>
        <w:spacing w:line="240" w:lineRule="auto"/>
      </w:pPr>
      <w:r>
        <w:rPr>
          <w:rFonts w:eastAsia="MS Mincho"/>
          <w:bCs/>
          <w:szCs w:val="22"/>
          <w:lang w:val="lt-LT" w:eastAsia="lt-LT" w:bidi="lt-LT"/>
        </w:rPr>
        <w:t>Veikliosios medžiagos</w:t>
      </w:r>
      <w:r>
        <w:rPr>
          <w:rFonts w:eastAsia="MS Mincho"/>
          <w:szCs w:val="22"/>
          <w:lang w:val="lt-LT" w:eastAsia="lt-LT" w:bidi="lt-LT"/>
        </w:rPr>
        <w:t xml:space="preserve"> kiekviename paruoštos emulsijos maišelyje: </w:t>
      </w:r>
      <w:r>
        <w:rPr>
          <w:rFonts w:eastAsia="MS Mincho"/>
          <w:bCs/>
          <w:szCs w:val="22"/>
          <w:lang w:val="lt-LT" w:eastAsia="lt-LT" w:bidi="lt-LT"/>
        </w:rPr>
        <w:t>14,2 % (atitinkamai 14,2 g/100 ml) L-aminorūgščių tirpalo</w:t>
      </w:r>
      <w:r>
        <w:rPr>
          <w:rFonts w:eastAsia="MS Mincho"/>
          <w:b/>
          <w:bCs/>
          <w:szCs w:val="22"/>
          <w:lang w:val="lt-LT" w:eastAsia="lt-LT" w:bidi="lt-LT"/>
        </w:rPr>
        <w:t xml:space="preserve"> </w:t>
      </w:r>
      <w:r>
        <w:rPr>
          <w:rFonts w:eastAsia="MS Mincho"/>
          <w:szCs w:val="22"/>
          <w:lang w:val="lt-LT" w:eastAsia="lt-LT" w:bidi="lt-LT"/>
        </w:rPr>
        <w:t>(</w:t>
      </w:r>
      <w:proofErr w:type="spellStart"/>
      <w:r>
        <w:rPr>
          <w:rFonts w:eastAsia="MS Mincho"/>
          <w:szCs w:val="22"/>
          <w:lang w:val="lt-LT" w:eastAsia="lt-LT" w:bidi="lt-LT"/>
        </w:rPr>
        <w:t>alaninas</w:t>
      </w:r>
      <w:proofErr w:type="spellEnd"/>
      <w:r>
        <w:rPr>
          <w:rFonts w:eastAsia="MS Mincho"/>
          <w:szCs w:val="22"/>
          <w:lang w:val="lt-LT" w:eastAsia="lt-LT" w:bidi="lt-LT"/>
        </w:rPr>
        <w:t xml:space="preserve">, </w:t>
      </w:r>
      <w:proofErr w:type="spellStart"/>
      <w:r>
        <w:rPr>
          <w:rFonts w:eastAsia="MS Mincho"/>
          <w:szCs w:val="22"/>
          <w:lang w:val="lt-LT" w:eastAsia="lt-LT" w:bidi="lt-LT"/>
        </w:rPr>
        <w:t>argininas</w:t>
      </w:r>
      <w:proofErr w:type="spellEnd"/>
      <w:r>
        <w:rPr>
          <w:rFonts w:eastAsia="MS Mincho"/>
          <w:szCs w:val="22"/>
          <w:lang w:val="lt-LT" w:eastAsia="lt-LT" w:bidi="lt-LT"/>
        </w:rPr>
        <w:t xml:space="preserve">, glicinas, </w:t>
      </w:r>
      <w:proofErr w:type="spellStart"/>
      <w:r>
        <w:rPr>
          <w:rFonts w:eastAsia="MS Mincho"/>
          <w:szCs w:val="22"/>
          <w:lang w:val="lt-LT" w:eastAsia="lt-LT" w:bidi="lt-LT"/>
        </w:rPr>
        <w:t>histidinas</w:t>
      </w:r>
      <w:proofErr w:type="spellEnd"/>
      <w:r>
        <w:rPr>
          <w:rFonts w:eastAsia="MS Mincho"/>
          <w:szCs w:val="22"/>
          <w:lang w:val="lt-LT" w:eastAsia="lt-LT" w:bidi="lt-LT"/>
        </w:rPr>
        <w:t xml:space="preserve">, </w:t>
      </w:r>
      <w:proofErr w:type="spellStart"/>
      <w:r>
        <w:rPr>
          <w:rFonts w:eastAsia="MS Mincho"/>
          <w:szCs w:val="22"/>
          <w:lang w:val="lt-LT" w:eastAsia="lt-LT" w:bidi="lt-LT"/>
        </w:rPr>
        <w:t>izoleucinas</w:t>
      </w:r>
      <w:proofErr w:type="spellEnd"/>
      <w:r>
        <w:rPr>
          <w:rFonts w:eastAsia="MS Mincho"/>
          <w:szCs w:val="22"/>
          <w:lang w:val="lt-LT" w:eastAsia="lt-LT" w:bidi="lt-LT"/>
        </w:rPr>
        <w:t xml:space="preserve">, </w:t>
      </w:r>
      <w:proofErr w:type="spellStart"/>
      <w:r>
        <w:rPr>
          <w:rFonts w:eastAsia="MS Mincho"/>
          <w:szCs w:val="22"/>
          <w:lang w:val="lt-LT" w:eastAsia="lt-LT" w:bidi="lt-LT"/>
        </w:rPr>
        <w:t>leucinas</w:t>
      </w:r>
      <w:proofErr w:type="spellEnd"/>
      <w:r>
        <w:rPr>
          <w:rFonts w:eastAsia="MS Mincho"/>
          <w:szCs w:val="22"/>
          <w:lang w:val="lt-LT" w:eastAsia="lt-LT" w:bidi="lt-LT"/>
        </w:rPr>
        <w:t xml:space="preserve">, lizinas (lizino acetato pavidalu), </w:t>
      </w:r>
      <w:proofErr w:type="spellStart"/>
      <w:r>
        <w:rPr>
          <w:rFonts w:eastAsia="MS Mincho"/>
          <w:szCs w:val="22"/>
          <w:lang w:val="lt-LT" w:eastAsia="lt-LT" w:bidi="lt-LT"/>
        </w:rPr>
        <w:t>metioninas</w:t>
      </w:r>
      <w:proofErr w:type="spellEnd"/>
      <w:r>
        <w:rPr>
          <w:rFonts w:eastAsia="MS Mincho"/>
          <w:szCs w:val="22"/>
          <w:lang w:val="lt-LT" w:eastAsia="lt-LT" w:bidi="lt-LT"/>
        </w:rPr>
        <w:t xml:space="preserve">, </w:t>
      </w:r>
      <w:proofErr w:type="spellStart"/>
      <w:r>
        <w:rPr>
          <w:rFonts w:eastAsia="MS Mincho"/>
          <w:szCs w:val="22"/>
          <w:lang w:val="lt-LT" w:eastAsia="lt-LT" w:bidi="lt-LT"/>
        </w:rPr>
        <w:t>fenilalaninas</w:t>
      </w:r>
      <w:proofErr w:type="spellEnd"/>
      <w:r>
        <w:rPr>
          <w:rFonts w:eastAsia="MS Mincho"/>
          <w:szCs w:val="22"/>
          <w:lang w:val="lt-LT" w:eastAsia="lt-LT" w:bidi="lt-LT"/>
        </w:rPr>
        <w:t xml:space="preserve">, </w:t>
      </w:r>
      <w:proofErr w:type="spellStart"/>
      <w:r>
        <w:rPr>
          <w:rFonts w:eastAsia="MS Mincho"/>
          <w:szCs w:val="22"/>
          <w:lang w:val="lt-LT" w:eastAsia="lt-LT" w:bidi="lt-LT"/>
        </w:rPr>
        <w:t>prolinas</w:t>
      </w:r>
      <w:proofErr w:type="spellEnd"/>
      <w:r>
        <w:rPr>
          <w:rFonts w:eastAsia="MS Mincho"/>
          <w:szCs w:val="22"/>
          <w:lang w:val="lt-LT" w:eastAsia="lt-LT" w:bidi="lt-LT"/>
        </w:rPr>
        <w:t xml:space="preserve">, </w:t>
      </w:r>
      <w:proofErr w:type="spellStart"/>
      <w:r>
        <w:rPr>
          <w:rFonts w:eastAsia="MS Mincho"/>
          <w:szCs w:val="22"/>
          <w:lang w:val="lt-LT" w:eastAsia="lt-LT" w:bidi="lt-LT"/>
        </w:rPr>
        <w:t>serinas</w:t>
      </w:r>
      <w:proofErr w:type="spellEnd"/>
      <w:r>
        <w:rPr>
          <w:rFonts w:eastAsia="MS Mincho"/>
          <w:szCs w:val="22"/>
          <w:lang w:val="lt-LT" w:eastAsia="lt-LT" w:bidi="lt-LT"/>
        </w:rPr>
        <w:t xml:space="preserve">, </w:t>
      </w:r>
      <w:proofErr w:type="spellStart"/>
      <w:r>
        <w:rPr>
          <w:rFonts w:eastAsia="MS Mincho"/>
          <w:szCs w:val="22"/>
          <w:lang w:val="lt-LT" w:eastAsia="lt-LT" w:bidi="lt-LT"/>
        </w:rPr>
        <w:t>treoninas</w:t>
      </w:r>
      <w:proofErr w:type="spellEnd"/>
      <w:r>
        <w:rPr>
          <w:rFonts w:eastAsia="MS Mincho"/>
          <w:szCs w:val="22"/>
          <w:lang w:val="lt-LT" w:eastAsia="lt-LT" w:bidi="lt-LT"/>
        </w:rPr>
        <w:t xml:space="preserve">, </w:t>
      </w:r>
      <w:proofErr w:type="spellStart"/>
      <w:r>
        <w:rPr>
          <w:rFonts w:eastAsia="MS Mincho"/>
          <w:szCs w:val="22"/>
          <w:lang w:val="lt-LT" w:eastAsia="lt-LT" w:bidi="lt-LT"/>
        </w:rPr>
        <w:t>triptofanas</w:t>
      </w:r>
      <w:proofErr w:type="spellEnd"/>
      <w:r>
        <w:rPr>
          <w:rFonts w:eastAsia="MS Mincho"/>
          <w:szCs w:val="22"/>
          <w:lang w:val="lt-LT" w:eastAsia="lt-LT" w:bidi="lt-LT"/>
        </w:rPr>
        <w:t xml:space="preserve">, </w:t>
      </w:r>
      <w:proofErr w:type="spellStart"/>
      <w:r>
        <w:rPr>
          <w:rFonts w:eastAsia="MS Mincho"/>
          <w:szCs w:val="22"/>
          <w:lang w:val="lt-LT" w:eastAsia="lt-LT" w:bidi="lt-LT"/>
        </w:rPr>
        <w:t>tirozinas</w:t>
      </w:r>
      <w:proofErr w:type="spellEnd"/>
      <w:r>
        <w:rPr>
          <w:rFonts w:eastAsia="MS Mincho"/>
          <w:szCs w:val="22"/>
          <w:lang w:val="lt-LT" w:eastAsia="lt-LT" w:bidi="lt-LT"/>
        </w:rPr>
        <w:t xml:space="preserve">, </w:t>
      </w:r>
      <w:proofErr w:type="spellStart"/>
      <w:r>
        <w:rPr>
          <w:rFonts w:eastAsia="MS Mincho"/>
          <w:szCs w:val="22"/>
          <w:lang w:val="lt-LT" w:eastAsia="lt-LT" w:bidi="lt-LT"/>
        </w:rPr>
        <w:t>valinas</w:t>
      </w:r>
      <w:proofErr w:type="spellEnd"/>
      <w:r>
        <w:rPr>
          <w:rFonts w:eastAsia="MS Mincho"/>
          <w:szCs w:val="22"/>
          <w:lang w:val="lt-LT" w:eastAsia="lt-LT" w:bidi="lt-LT"/>
        </w:rPr>
        <w:t xml:space="preserve">, </w:t>
      </w:r>
      <w:proofErr w:type="spellStart"/>
      <w:r>
        <w:rPr>
          <w:rFonts w:eastAsia="MS Mincho"/>
          <w:szCs w:val="22"/>
          <w:lang w:val="lt-LT" w:eastAsia="lt-LT" w:bidi="lt-LT"/>
        </w:rPr>
        <w:t>asparto</w:t>
      </w:r>
      <w:proofErr w:type="spellEnd"/>
      <w:r>
        <w:rPr>
          <w:rFonts w:eastAsia="MS Mincho"/>
          <w:szCs w:val="22"/>
          <w:lang w:val="lt-LT" w:eastAsia="lt-LT" w:bidi="lt-LT"/>
        </w:rPr>
        <w:t xml:space="preserve"> rūgštis, </w:t>
      </w:r>
      <w:proofErr w:type="spellStart"/>
      <w:r>
        <w:rPr>
          <w:rFonts w:eastAsia="MS Mincho"/>
          <w:szCs w:val="22"/>
          <w:lang w:val="lt-LT" w:eastAsia="lt-LT" w:bidi="lt-LT"/>
        </w:rPr>
        <w:t>glutamo</w:t>
      </w:r>
      <w:proofErr w:type="spellEnd"/>
      <w:r>
        <w:rPr>
          <w:rFonts w:eastAsia="MS Mincho"/>
          <w:szCs w:val="22"/>
          <w:lang w:val="lt-LT" w:eastAsia="lt-LT" w:bidi="lt-LT"/>
        </w:rPr>
        <w:t xml:space="preserve"> rūgštis) su elektrolitais (natris, kalis, magnis, fosfatai, acetatai, chloridai), </w:t>
      </w:r>
      <w:r>
        <w:rPr>
          <w:rFonts w:eastAsia="MS Mincho"/>
          <w:bCs/>
          <w:szCs w:val="22"/>
          <w:lang w:val="lt-LT" w:eastAsia="lt-LT" w:bidi="lt-LT"/>
        </w:rPr>
        <w:t>17,5 % (atitinkamai 17,5 g/100 ml) lipidų emulsijos</w:t>
      </w:r>
      <w:r>
        <w:rPr>
          <w:rFonts w:eastAsia="MS Mincho"/>
          <w:szCs w:val="22"/>
          <w:lang w:val="lt-LT" w:eastAsia="lt-LT" w:bidi="lt-LT"/>
        </w:rPr>
        <w:t xml:space="preserve"> (rafinuotas alyvuogių aliejus ir rafinuotas sojų aliejus) ir </w:t>
      </w:r>
      <w:r>
        <w:rPr>
          <w:rFonts w:eastAsia="MS Mincho"/>
          <w:bCs/>
          <w:szCs w:val="22"/>
          <w:lang w:val="lt-LT" w:eastAsia="lt-LT" w:bidi="lt-LT"/>
        </w:rPr>
        <w:t>27,5 % (atitinkamai 27,5 g/100 ml) gliukozės tirpalo</w:t>
      </w:r>
      <w:r>
        <w:rPr>
          <w:rFonts w:eastAsia="MS Mincho"/>
          <w:szCs w:val="22"/>
          <w:lang w:val="lt-LT" w:eastAsia="lt-LT" w:bidi="lt-LT"/>
        </w:rPr>
        <w:t xml:space="preserve"> (gliukozės </w:t>
      </w:r>
      <w:proofErr w:type="spellStart"/>
      <w:r>
        <w:rPr>
          <w:rFonts w:eastAsia="MS Mincho"/>
          <w:szCs w:val="22"/>
          <w:lang w:val="lt-LT" w:eastAsia="lt-LT" w:bidi="lt-LT"/>
        </w:rPr>
        <w:t>monohidrato</w:t>
      </w:r>
      <w:proofErr w:type="spellEnd"/>
      <w:r>
        <w:rPr>
          <w:rFonts w:eastAsia="MS Mincho"/>
          <w:szCs w:val="22"/>
          <w:lang w:val="lt-LT" w:eastAsia="lt-LT" w:bidi="lt-LT"/>
        </w:rPr>
        <w:t xml:space="preserve"> pavidalu) su kalciu.</w:t>
      </w:r>
    </w:p>
    <w:p w14:paraId="3E7F020E" w14:textId="77777777" w:rsidR="00DF6F3F" w:rsidRDefault="00DF6F3F">
      <w:pPr>
        <w:tabs>
          <w:tab w:val="clear" w:pos="567"/>
          <w:tab w:val="left" w:pos="1296"/>
        </w:tabs>
        <w:spacing w:line="240" w:lineRule="auto"/>
        <w:rPr>
          <w:rFonts w:eastAsia="MS Mincho"/>
          <w:szCs w:val="22"/>
          <w:lang w:val="lt-LT" w:eastAsia="lt-LT" w:bidi="lt-LT"/>
        </w:rPr>
      </w:pPr>
    </w:p>
    <w:p w14:paraId="297EACED" w14:textId="77777777" w:rsidR="00DF6F3F" w:rsidRDefault="00371309">
      <w:pPr>
        <w:tabs>
          <w:tab w:val="clear" w:pos="567"/>
          <w:tab w:val="left" w:pos="1296"/>
        </w:tabs>
        <w:spacing w:line="240" w:lineRule="auto"/>
        <w:rPr>
          <w:rFonts w:eastAsia="MS Mincho"/>
          <w:bCs/>
          <w:szCs w:val="22"/>
          <w:lang w:val="lt-LT" w:eastAsia="lt-LT" w:bidi="lt-LT"/>
        </w:rPr>
      </w:pPr>
      <w:r>
        <w:rPr>
          <w:rFonts w:eastAsia="MS Mincho"/>
          <w:bCs/>
          <w:szCs w:val="22"/>
          <w:lang w:val="lt-LT" w:eastAsia="lt-LT" w:bidi="lt-LT"/>
        </w:rPr>
        <w:t>Pagalbinės medžiagos</w:t>
      </w:r>
    </w:p>
    <w:tbl>
      <w:tblPr>
        <w:tblW w:w="4850" w:type="pct"/>
        <w:jc w:val="center"/>
        <w:tblLayout w:type="fixed"/>
        <w:tblCellMar>
          <w:left w:w="10" w:type="dxa"/>
          <w:right w:w="10" w:type="dxa"/>
        </w:tblCellMar>
        <w:tblLook w:val="04A0" w:firstRow="1" w:lastRow="0" w:firstColumn="1" w:lastColumn="0" w:noHBand="0" w:noVBand="1"/>
      </w:tblPr>
      <w:tblGrid>
        <w:gridCol w:w="3514"/>
        <w:gridCol w:w="2859"/>
        <w:gridCol w:w="2409"/>
      </w:tblGrid>
      <w:tr w:rsidR="00DF6F3F" w14:paraId="4475B70F" w14:textId="77777777">
        <w:trPr>
          <w:jc w:val="center"/>
        </w:trPr>
        <w:tc>
          <w:tcPr>
            <w:tcW w:w="3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BBCD1C4"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Lipidų emulsijos kamera</w:t>
            </w:r>
          </w:p>
        </w:tc>
        <w:tc>
          <w:tcPr>
            <w:tcW w:w="2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5C84BF5"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Aminorūgščių tirpalo kamera</w:t>
            </w:r>
          </w:p>
        </w:tc>
        <w:tc>
          <w:tcPr>
            <w:tcW w:w="23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016C44E"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Gliukozės tirpalo kamera</w:t>
            </w:r>
          </w:p>
        </w:tc>
      </w:tr>
      <w:tr w:rsidR="00DF6F3F" w14:paraId="026E8020" w14:textId="77777777">
        <w:trPr>
          <w:jc w:val="center"/>
        </w:trPr>
        <w:tc>
          <w:tcPr>
            <w:tcW w:w="3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2FC824D"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Išgrynint</w:t>
            </w:r>
            <w:r w:rsidR="00AD09F4">
              <w:rPr>
                <w:szCs w:val="22"/>
                <w:lang w:val="lt-LT" w:eastAsia="lt-LT" w:bidi="lt-LT"/>
              </w:rPr>
              <w:t>i</w:t>
            </w:r>
            <w:r>
              <w:rPr>
                <w:szCs w:val="22"/>
                <w:lang w:val="lt-LT" w:eastAsia="lt-LT" w:bidi="lt-LT"/>
              </w:rPr>
              <w:t xml:space="preserve"> kiaušinio </w:t>
            </w:r>
            <w:r w:rsidR="00AD09F4">
              <w:rPr>
                <w:szCs w:val="22"/>
                <w:lang w:val="lt-LT" w:eastAsia="lt-LT" w:bidi="lt-LT"/>
              </w:rPr>
              <w:t>fosfolipid</w:t>
            </w:r>
            <w:r>
              <w:rPr>
                <w:szCs w:val="22"/>
                <w:lang w:val="lt-LT" w:eastAsia="lt-LT" w:bidi="lt-LT"/>
              </w:rPr>
              <w:t>a</w:t>
            </w:r>
            <w:r w:rsidR="00AD09F4">
              <w:rPr>
                <w:szCs w:val="22"/>
                <w:lang w:val="lt-LT" w:eastAsia="lt-LT" w:bidi="lt-LT"/>
              </w:rPr>
              <w:t>i</w:t>
            </w:r>
            <w:r>
              <w:rPr>
                <w:szCs w:val="22"/>
                <w:lang w:val="lt-LT" w:eastAsia="lt-LT" w:bidi="lt-LT"/>
              </w:rPr>
              <w:t xml:space="preserve">, </w:t>
            </w:r>
            <w:proofErr w:type="spellStart"/>
            <w:r>
              <w:rPr>
                <w:szCs w:val="22"/>
                <w:lang w:val="lt-LT" w:eastAsia="lt-LT" w:bidi="lt-LT"/>
              </w:rPr>
              <w:t>glicerolis</w:t>
            </w:r>
            <w:proofErr w:type="spellEnd"/>
            <w:r>
              <w:rPr>
                <w:szCs w:val="22"/>
                <w:lang w:val="lt-LT" w:eastAsia="lt-LT" w:bidi="lt-LT"/>
              </w:rPr>
              <w:t xml:space="preserve">, natrio </w:t>
            </w:r>
            <w:proofErr w:type="spellStart"/>
            <w:r>
              <w:rPr>
                <w:szCs w:val="22"/>
                <w:lang w:val="lt-LT" w:eastAsia="lt-LT" w:bidi="lt-LT"/>
              </w:rPr>
              <w:t>oleatas</w:t>
            </w:r>
            <w:proofErr w:type="spellEnd"/>
            <w:r>
              <w:rPr>
                <w:szCs w:val="22"/>
                <w:lang w:val="lt-LT" w:eastAsia="lt-LT" w:bidi="lt-LT"/>
              </w:rPr>
              <w:t>, natrio hidroksidas (pH reguliuoti), injekcinis vanduo</w:t>
            </w:r>
          </w:p>
        </w:tc>
        <w:tc>
          <w:tcPr>
            <w:tcW w:w="2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C1FCB97"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Ledinė acto rūgštis (pH reguliuoti), injekcinis vanduo</w:t>
            </w:r>
          </w:p>
        </w:tc>
        <w:tc>
          <w:tcPr>
            <w:tcW w:w="23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AD2575E"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Vandenilio chlorido rūgštis (pH reguliuoti), injekcinis vanduo</w:t>
            </w:r>
          </w:p>
        </w:tc>
      </w:tr>
    </w:tbl>
    <w:p w14:paraId="64361055" w14:textId="77777777" w:rsidR="00DF6F3F" w:rsidRDefault="00DF6F3F">
      <w:pPr>
        <w:tabs>
          <w:tab w:val="clear" w:pos="567"/>
          <w:tab w:val="left" w:pos="1296"/>
        </w:tabs>
        <w:spacing w:line="240" w:lineRule="auto"/>
        <w:ind w:right="-2"/>
        <w:rPr>
          <w:szCs w:val="22"/>
          <w:lang w:val="lt-LT" w:eastAsia="lt-LT" w:bidi="lt-LT"/>
        </w:rPr>
      </w:pPr>
    </w:p>
    <w:p w14:paraId="091D7C61" w14:textId="77777777" w:rsidR="00DF6F3F" w:rsidRDefault="00371309">
      <w:pPr>
        <w:tabs>
          <w:tab w:val="clear" w:pos="567"/>
          <w:tab w:val="left" w:pos="1296"/>
        </w:tabs>
        <w:spacing w:line="240" w:lineRule="auto"/>
        <w:ind w:right="-2"/>
        <w:rPr>
          <w:b/>
          <w:szCs w:val="22"/>
          <w:lang w:val="lt-LT" w:eastAsia="lt-LT" w:bidi="lt-LT"/>
        </w:rPr>
      </w:pPr>
      <w:r>
        <w:rPr>
          <w:b/>
          <w:szCs w:val="22"/>
          <w:lang w:val="lt-LT" w:eastAsia="lt-LT" w:bidi="lt-LT"/>
        </w:rPr>
        <w:t>OLIMEL N12E infuzinės emulsijos išvaizda ir kiekis pakuotėje</w:t>
      </w:r>
    </w:p>
    <w:p w14:paraId="4B394425" w14:textId="77777777" w:rsidR="00DF6F3F" w:rsidRDefault="00371309">
      <w:pPr>
        <w:tabs>
          <w:tab w:val="clear" w:pos="567"/>
          <w:tab w:val="left" w:pos="1296"/>
        </w:tabs>
        <w:spacing w:line="240" w:lineRule="auto"/>
      </w:pPr>
      <w:r>
        <w:rPr>
          <w:szCs w:val="22"/>
          <w:lang w:val="lt-LT" w:eastAsia="lt-LT" w:bidi="lt-LT"/>
        </w:rPr>
        <w:t>OLIMEL N12E</w:t>
      </w:r>
      <w:r>
        <w:rPr>
          <w:iCs/>
          <w:szCs w:val="22"/>
          <w:lang w:val="lt-LT" w:eastAsia="lt-LT" w:bidi="lt-LT"/>
        </w:rPr>
        <w:t xml:space="preserve"> </w:t>
      </w:r>
      <w:r>
        <w:rPr>
          <w:szCs w:val="22"/>
          <w:lang w:val="lt-LT" w:eastAsia="lt-LT" w:bidi="lt-LT"/>
        </w:rPr>
        <w:t>yra infuzinė emulsija, tiekiama trijų kamerų maišelyje. Vienoje kameroje yra lipidų emulsija, antroje – aminorūgščių tirpalas su elektrolitais, trečioje – gliukozės tirpalas su kalciu. Kameros yra atskirtos laikinosiomis pertvaromis. Prieš vartojimą kamerų turinys turi būti sumaišytas vyniojant maišelį aplink jį patį, pradedant nuo viršaus, kol suardomos laikinosios pertvaros.</w:t>
      </w:r>
    </w:p>
    <w:p w14:paraId="6EF80E0A" w14:textId="77777777" w:rsidR="00DF6F3F" w:rsidRDefault="00DF6F3F">
      <w:pPr>
        <w:tabs>
          <w:tab w:val="clear" w:pos="567"/>
          <w:tab w:val="left" w:pos="1296"/>
        </w:tabs>
        <w:spacing w:line="240" w:lineRule="auto"/>
        <w:rPr>
          <w:szCs w:val="22"/>
          <w:lang w:val="lt-LT" w:eastAsia="lt-LT" w:bidi="lt-LT"/>
        </w:rPr>
      </w:pPr>
    </w:p>
    <w:p w14:paraId="3D3F843A" w14:textId="77777777" w:rsidR="00DF6F3F" w:rsidRDefault="00371309">
      <w:pPr>
        <w:keepNext/>
        <w:tabs>
          <w:tab w:val="clear" w:pos="567"/>
          <w:tab w:val="left" w:pos="1296"/>
        </w:tabs>
        <w:spacing w:line="240" w:lineRule="auto"/>
        <w:outlineLvl w:val="1"/>
        <w:rPr>
          <w:rFonts w:eastAsia="MS Mincho"/>
          <w:bCs/>
          <w:szCs w:val="22"/>
          <w:u w:val="single"/>
          <w:lang w:val="lt-LT" w:eastAsia="lt-LT" w:bidi="lt-LT"/>
        </w:rPr>
      </w:pPr>
      <w:r>
        <w:rPr>
          <w:rFonts w:eastAsia="MS Mincho"/>
          <w:bCs/>
          <w:szCs w:val="22"/>
          <w:u w:val="single"/>
          <w:lang w:val="lt-LT" w:eastAsia="lt-LT" w:bidi="lt-LT"/>
        </w:rPr>
        <w:t>Išvaizda prieš paruošimą:</w:t>
      </w:r>
    </w:p>
    <w:p w14:paraId="48C082CE" w14:textId="77777777" w:rsidR="00DF6F3F" w:rsidRDefault="00371309">
      <w:pPr>
        <w:keepNext/>
        <w:tabs>
          <w:tab w:val="clear" w:pos="567"/>
          <w:tab w:val="left" w:pos="1296"/>
        </w:tabs>
        <w:spacing w:line="240" w:lineRule="auto"/>
        <w:outlineLvl w:val="1"/>
      </w:pPr>
      <w:r>
        <w:rPr>
          <w:rFonts w:eastAsia="MS Mincho"/>
          <w:bCs/>
          <w:szCs w:val="22"/>
          <w:u w:val="single"/>
          <w:lang w:val="lt-LT" w:eastAsia="lt-LT" w:bidi="lt-LT"/>
        </w:rPr>
        <w:t>-</w:t>
      </w:r>
      <w:r>
        <w:rPr>
          <w:rFonts w:eastAsia="MS Mincho"/>
          <w:bCs/>
          <w:szCs w:val="22"/>
          <w:lang w:val="lt-LT" w:eastAsia="lt-LT" w:bidi="lt-LT"/>
        </w:rPr>
        <w:t>Aminorūgščių ir gliukozės tirpalai yra skaidrūs, bespalviai arba gelsvi.</w:t>
      </w:r>
    </w:p>
    <w:p w14:paraId="1C66FB98" w14:textId="77777777" w:rsidR="00DF6F3F" w:rsidRDefault="00371309">
      <w:pPr>
        <w:keepNext/>
        <w:tabs>
          <w:tab w:val="clear" w:pos="567"/>
          <w:tab w:val="left" w:pos="1296"/>
        </w:tabs>
        <w:spacing w:line="240" w:lineRule="auto"/>
        <w:outlineLvl w:val="1"/>
        <w:rPr>
          <w:rFonts w:eastAsia="MS Mincho"/>
          <w:bCs/>
          <w:szCs w:val="22"/>
          <w:lang w:val="lt-LT" w:eastAsia="lt-LT" w:bidi="lt-LT"/>
        </w:rPr>
      </w:pPr>
      <w:r>
        <w:rPr>
          <w:rFonts w:eastAsia="MS Mincho"/>
          <w:bCs/>
          <w:szCs w:val="22"/>
          <w:lang w:val="lt-LT" w:eastAsia="lt-LT" w:bidi="lt-LT"/>
        </w:rPr>
        <w:t>-Lipidų emulsija yra vienalytė, panaši į pieną.</w:t>
      </w:r>
    </w:p>
    <w:p w14:paraId="35CEB921" w14:textId="77777777" w:rsidR="00DF6F3F" w:rsidRDefault="00DF6F3F">
      <w:pPr>
        <w:tabs>
          <w:tab w:val="clear" w:pos="567"/>
          <w:tab w:val="left" w:pos="1296"/>
        </w:tabs>
        <w:spacing w:line="240" w:lineRule="auto"/>
        <w:rPr>
          <w:rFonts w:eastAsia="MS Mincho"/>
          <w:szCs w:val="22"/>
          <w:lang w:val="lt-LT" w:eastAsia="lt-LT" w:bidi="lt-LT"/>
        </w:rPr>
      </w:pPr>
    </w:p>
    <w:p w14:paraId="56A108B2" w14:textId="77777777" w:rsidR="00DF6F3F" w:rsidRDefault="00371309">
      <w:pPr>
        <w:keepNext/>
        <w:tabs>
          <w:tab w:val="clear" w:pos="567"/>
          <w:tab w:val="left" w:pos="1296"/>
        </w:tabs>
        <w:spacing w:line="240" w:lineRule="auto"/>
        <w:outlineLvl w:val="1"/>
        <w:rPr>
          <w:rFonts w:eastAsia="MS Mincho"/>
          <w:bCs/>
          <w:szCs w:val="22"/>
          <w:u w:val="single"/>
          <w:lang w:val="lt-LT" w:eastAsia="lt-LT" w:bidi="lt-LT"/>
        </w:rPr>
      </w:pPr>
      <w:r>
        <w:rPr>
          <w:rFonts w:eastAsia="MS Mincho"/>
          <w:bCs/>
          <w:szCs w:val="22"/>
          <w:u w:val="single"/>
          <w:lang w:val="lt-LT" w:eastAsia="lt-LT" w:bidi="lt-LT"/>
        </w:rPr>
        <w:lastRenderedPageBreak/>
        <w:t>Išvaizda po paruošimo: vienalytė, į pieną panaši emulsija</w:t>
      </w:r>
    </w:p>
    <w:p w14:paraId="7AD7691B" w14:textId="77777777" w:rsidR="00DF6F3F" w:rsidRDefault="00371309">
      <w:pPr>
        <w:tabs>
          <w:tab w:val="clear" w:pos="567"/>
          <w:tab w:val="left" w:pos="1296"/>
        </w:tabs>
        <w:spacing w:line="240" w:lineRule="auto"/>
      </w:pPr>
      <w:r>
        <w:rPr>
          <w:iCs/>
          <w:szCs w:val="22"/>
          <w:lang w:val="lt-LT" w:eastAsia="lt-LT" w:bidi="lt-LT"/>
        </w:rPr>
        <w:t>Trijų kamerų maišelis yra daugiasluoksnis plastikinis maišelis.</w:t>
      </w:r>
      <w:r>
        <w:rPr>
          <w:szCs w:val="22"/>
          <w:lang w:val="lt-LT" w:eastAsia="lt-LT" w:bidi="lt-LT"/>
        </w:rPr>
        <w:t xml:space="preserve"> Vidinis (besiliečiantis su emulsija) maišelio medžiagos sluoksnis yra suderinamas su emulsijos sudėtinėmis dalimis ir patvirtintais priedais.</w:t>
      </w:r>
    </w:p>
    <w:p w14:paraId="34E825D9" w14:textId="77777777" w:rsidR="00DF6F3F" w:rsidRDefault="00DF6F3F">
      <w:pPr>
        <w:tabs>
          <w:tab w:val="clear" w:pos="567"/>
          <w:tab w:val="left" w:pos="1296"/>
        </w:tabs>
        <w:spacing w:line="240" w:lineRule="auto"/>
        <w:rPr>
          <w:szCs w:val="22"/>
          <w:lang w:val="lt-LT" w:eastAsia="lt-LT" w:bidi="lt-LT"/>
        </w:rPr>
      </w:pPr>
    </w:p>
    <w:p w14:paraId="4900C52E" w14:textId="77777777" w:rsidR="00DF6F3F" w:rsidRDefault="00371309">
      <w:pPr>
        <w:tabs>
          <w:tab w:val="clear" w:pos="567"/>
          <w:tab w:val="left" w:pos="1296"/>
        </w:tabs>
        <w:spacing w:line="240" w:lineRule="auto"/>
      </w:pPr>
      <w:r>
        <w:rPr>
          <w:iCs/>
          <w:szCs w:val="22"/>
          <w:lang w:val="lt-LT" w:eastAsia="lt-LT" w:bidi="lt-LT"/>
        </w:rPr>
        <w:t>Siekiant apsaugoti nuo sąlyčio su oru, maišelis yra įpakuotas apsauginiame deguonies nepraleidžiančiame maišelyje, kuriame yra deguonį sugeriantis paketėlis</w:t>
      </w:r>
      <w:r>
        <w:rPr>
          <w:szCs w:val="22"/>
          <w:lang w:val="lt-LT" w:eastAsia="lt-LT" w:bidi="lt-LT"/>
        </w:rPr>
        <w:t>.</w:t>
      </w:r>
    </w:p>
    <w:p w14:paraId="3D995D43" w14:textId="77777777" w:rsidR="00DF6F3F" w:rsidRDefault="00DF6F3F">
      <w:pPr>
        <w:tabs>
          <w:tab w:val="clear" w:pos="567"/>
          <w:tab w:val="left" w:pos="1296"/>
        </w:tabs>
        <w:spacing w:line="240" w:lineRule="auto"/>
        <w:rPr>
          <w:szCs w:val="22"/>
          <w:lang w:val="lt-LT" w:eastAsia="lt-LT" w:bidi="lt-LT"/>
        </w:rPr>
      </w:pPr>
    </w:p>
    <w:p w14:paraId="3F9BAE3A" w14:textId="77777777" w:rsidR="00DF6F3F" w:rsidRDefault="00371309">
      <w:pPr>
        <w:keepNext/>
        <w:tabs>
          <w:tab w:val="clear" w:pos="567"/>
          <w:tab w:val="left" w:pos="1296"/>
        </w:tabs>
        <w:spacing w:line="240" w:lineRule="auto"/>
        <w:outlineLvl w:val="1"/>
        <w:rPr>
          <w:rFonts w:eastAsia="MS Mincho"/>
          <w:b/>
          <w:bCs/>
          <w:szCs w:val="22"/>
          <w:lang w:val="lt-LT" w:eastAsia="lt-LT" w:bidi="lt-LT"/>
        </w:rPr>
      </w:pPr>
      <w:r>
        <w:rPr>
          <w:rFonts w:eastAsia="MS Mincho"/>
          <w:b/>
          <w:bCs/>
          <w:szCs w:val="22"/>
          <w:lang w:val="lt-LT" w:eastAsia="lt-LT" w:bidi="lt-LT"/>
        </w:rPr>
        <w:t>Pakuočių dydžiai:</w:t>
      </w:r>
    </w:p>
    <w:p w14:paraId="5277CD92" w14:textId="27000A0B" w:rsidR="00046EC0" w:rsidRDefault="00046EC0" w:rsidP="00046EC0">
      <w:pPr>
        <w:tabs>
          <w:tab w:val="clear" w:pos="567"/>
          <w:tab w:val="left" w:pos="1296"/>
        </w:tabs>
        <w:spacing w:line="240" w:lineRule="auto"/>
        <w:rPr>
          <w:rFonts w:eastAsia="MS Mincho"/>
          <w:iCs/>
          <w:szCs w:val="22"/>
          <w:lang w:val="lt-LT" w:eastAsia="lt-LT" w:bidi="lt-LT"/>
        </w:rPr>
      </w:pPr>
      <w:r>
        <w:rPr>
          <w:rFonts w:eastAsia="MS Mincho"/>
          <w:iCs/>
          <w:szCs w:val="22"/>
          <w:lang w:val="lt-LT" w:eastAsia="lt-LT" w:bidi="lt-LT"/>
        </w:rPr>
        <w:t>650 ml maišelis: 1 dėžutė su 5 maišeliais</w:t>
      </w:r>
    </w:p>
    <w:p w14:paraId="59164676" w14:textId="77777777" w:rsidR="00DF6F3F" w:rsidRDefault="00371309">
      <w:pPr>
        <w:tabs>
          <w:tab w:val="clear" w:pos="567"/>
          <w:tab w:val="left" w:pos="1296"/>
        </w:tabs>
        <w:spacing w:line="240" w:lineRule="auto"/>
        <w:rPr>
          <w:rFonts w:eastAsia="MS Mincho"/>
          <w:iCs/>
          <w:szCs w:val="22"/>
          <w:lang w:val="lt-LT" w:eastAsia="lt-LT" w:bidi="lt-LT"/>
        </w:rPr>
      </w:pPr>
      <w:r>
        <w:rPr>
          <w:rFonts w:eastAsia="MS Mincho"/>
          <w:iCs/>
          <w:szCs w:val="22"/>
          <w:lang w:val="lt-LT" w:eastAsia="lt-LT" w:bidi="lt-LT"/>
        </w:rPr>
        <w:t>650 ml maišelis: 1 dėžutė su 10 maišelių</w:t>
      </w:r>
    </w:p>
    <w:p w14:paraId="4699F056" w14:textId="77777777" w:rsidR="000C030E" w:rsidRDefault="000C030E" w:rsidP="000C030E">
      <w:pPr>
        <w:tabs>
          <w:tab w:val="clear" w:pos="567"/>
          <w:tab w:val="left" w:pos="1296"/>
        </w:tabs>
        <w:spacing w:line="240" w:lineRule="auto"/>
        <w:rPr>
          <w:rFonts w:eastAsia="MS Mincho"/>
          <w:iCs/>
          <w:szCs w:val="22"/>
          <w:lang w:val="lt-LT" w:eastAsia="lt-LT" w:bidi="lt-LT"/>
        </w:rPr>
      </w:pPr>
      <w:r>
        <w:rPr>
          <w:rFonts w:eastAsia="MS Mincho"/>
          <w:iCs/>
          <w:szCs w:val="22"/>
          <w:lang w:val="lt-LT" w:eastAsia="lt-LT" w:bidi="lt-LT"/>
        </w:rPr>
        <w:t>1000 ml maišelis: 1 dėžutė su 5 maišeliais</w:t>
      </w:r>
    </w:p>
    <w:p w14:paraId="1AA5FA6C" w14:textId="77777777" w:rsidR="00DF6F3F" w:rsidRDefault="00371309">
      <w:pPr>
        <w:tabs>
          <w:tab w:val="clear" w:pos="567"/>
          <w:tab w:val="left" w:pos="1296"/>
        </w:tabs>
        <w:spacing w:line="240" w:lineRule="auto"/>
        <w:rPr>
          <w:rFonts w:eastAsia="MS Mincho"/>
          <w:iCs/>
          <w:szCs w:val="22"/>
          <w:lang w:val="lt-LT" w:eastAsia="lt-LT" w:bidi="lt-LT"/>
        </w:rPr>
      </w:pPr>
      <w:r>
        <w:rPr>
          <w:rFonts w:eastAsia="MS Mincho"/>
          <w:iCs/>
          <w:szCs w:val="22"/>
          <w:lang w:val="lt-LT" w:eastAsia="lt-LT" w:bidi="lt-LT"/>
        </w:rPr>
        <w:t>1000 ml maišelis: 1 dėžutė su 6 maišeliais</w:t>
      </w:r>
    </w:p>
    <w:p w14:paraId="6C84B947" w14:textId="77777777" w:rsidR="00DF6F3F" w:rsidRDefault="00371309">
      <w:pPr>
        <w:tabs>
          <w:tab w:val="clear" w:pos="567"/>
          <w:tab w:val="left" w:pos="1296"/>
        </w:tabs>
        <w:spacing w:line="240" w:lineRule="auto"/>
        <w:rPr>
          <w:rFonts w:eastAsia="MS Mincho"/>
          <w:iCs/>
          <w:szCs w:val="22"/>
          <w:lang w:val="lt-LT" w:eastAsia="lt-LT" w:bidi="lt-LT"/>
        </w:rPr>
      </w:pPr>
      <w:r>
        <w:rPr>
          <w:rFonts w:eastAsia="MS Mincho"/>
          <w:iCs/>
          <w:szCs w:val="22"/>
          <w:lang w:val="lt-LT" w:eastAsia="lt-LT" w:bidi="lt-LT"/>
        </w:rPr>
        <w:t>1500 ml maišelis: 1 dėžutė su 4 maišeliais</w:t>
      </w:r>
    </w:p>
    <w:p w14:paraId="3AC4D3E7" w14:textId="77777777" w:rsidR="00ED1553" w:rsidRDefault="00ED1553">
      <w:pPr>
        <w:tabs>
          <w:tab w:val="clear" w:pos="567"/>
          <w:tab w:val="left" w:pos="1296"/>
        </w:tabs>
        <w:spacing w:line="240" w:lineRule="auto"/>
        <w:rPr>
          <w:rFonts w:eastAsia="MS Mincho"/>
          <w:iCs/>
          <w:szCs w:val="22"/>
          <w:lang w:val="lt-LT" w:eastAsia="lt-LT" w:bidi="lt-LT"/>
        </w:rPr>
      </w:pPr>
      <w:r>
        <w:rPr>
          <w:rFonts w:eastAsia="MS Mincho"/>
          <w:iCs/>
          <w:szCs w:val="22"/>
          <w:lang w:val="lt-LT" w:eastAsia="lt-LT" w:bidi="lt-LT"/>
        </w:rPr>
        <w:t>1500 ml maišelis: 1 dėžutė su 5 maišeliais</w:t>
      </w:r>
    </w:p>
    <w:p w14:paraId="2C02092E" w14:textId="77777777" w:rsidR="00DF6F3F" w:rsidRDefault="00371309">
      <w:pPr>
        <w:tabs>
          <w:tab w:val="clear" w:pos="567"/>
          <w:tab w:val="left" w:pos="1296"/>
        </w:tabs>
        <w:spacing w:line="240" w:lineRule="auto"/>
        <w:rPr>
          <w:rFonts w:eastAsia="MS Mincho"/>
          <w:iCs/>
          <w:szCs w:val="22"/>
          <w:lang w:val="lt-LT" w:eastAsia="lt-LT" w:bidi="lt-LT"/>
        </w:rPr>
      </w:pPr>
      <w:r>
        <w:rPr>
          <w:rFonts w:eastAsia="MS Mincho"/>
          <w:iCs/>
          <w:szCs w:val="22"/>
          <w:lang w:val="lt-LT" w:eastAsia="lt-LT" w:bidi="lt-LT"/>
        </w:rPr>
        <w:t>2000 ml maišelis: 1 dėžutė su 4 maišeliais</w:t>
      </w:r>
    </w:p>
    <w:p w14:paraId="6526EF64" w14:textId="77777777" w:rsidR="00ED1553" w:rsidRDefault="00ED1553" w:rsidP="00ED1553">
      <w:pPr>
        <w:tabs>
          <w:tab w:val="clear" w:pos="567"/>
          <w:tab w:val="left" w:pos="1296"/>
        </w:tabs>
        <w:spacing w:line="240" w:lineRule="auto"/>
        <w:rPr>
          <w:rFonts w:eastAsia="MS Mincho"/>
          <w:iCs/>
          <w:szCs w:val="22"/>
          <w:lang w:val="lt-LT" w:eastAsia="lt-LT" w:bidi="lt-LT"/>
        </w:rPr>
      </w:pPr>
      <w:r>
        <w:rPr>
          <w:rFonts w:eastAsia="MS Mincho"/>
          <w:iCs/>
          <w:szCs w:val="22"/>
          <w:lang w:val="lt-LT" w:eastAsia="lt-LT" w:bidi="lt-LT"/>
        </w:rPr>
        <w:t>2000 ml maišelis: 1 dėžutė su 5 maišeliais</w:t>
      </w:r>
    </w:p>
    <w:p w14:paraId="21BACCAF" w14:textId="77777777" w:rsidR="00DF6F3F" w:rsidRDefault="00371309">
      <w:pPr>
        <w:tabs>
          <w:tab w:val="clear" w:pos="567"/>
          <w:tab w:val="left" w:pos="1296"/>
        </w:tabs>
        <w:spacing w:line="240" w:lineRule="auto"/>
        <w:rPr>
          <w:rFonts w:eastAsia="MS Mincho"/>
          <w:iCs/>
          <w:szCs w:val="22"/>
          <w:lang w:val="lt-LT" w:eastAsia="lt-LT" w:bidi="lt-LT"/>
        </w:rPr>
      </w:pPr>
      <w:r>
        <w:rPr>
          <w:rFonts w:eastAsia="MS Mincho"/>
          <w:iCs/>
          <w:szCs w:val="22"/>
          <w:lang w:val="lt-LT" w:eastAsia="lt-LT" w:bidi="lt-LT"/>
        </w:rPr>
        <w:t>1 maišelis po 650 ml, 1000 ml, 1500 ml ir 2000 ml</w:t>
      </w:r>
    </w:p>
    <w:p w14:paraId="164B2AFF" w14:textId="77777777" w:rsidR="00DF6F3F" w:rsidRDefault="00DF6F3F">
      <w:pPr>
        <w:tabs>
          <w:tab w:val="clear" w:pos="567"/>
          <w:tab w:val="left" w:pos="1296"/>
        </w:tabs>
        <w:spacing w:line="240" w:lineRule="auto"/>
        <w:rPr>
          <w:rFonts w:eastAsia="MS Mincho"/>
          <w:iCs/>
          <w:szCs w:val="22"/>
          <w:lang w:val="lt-LT" w:eastAsia="lt-LT" w:bidi="lt-LT"/>
        </w:rPr>
      </w:pPr>
    </w:p>
    <w:p w14:paraId="5CBD2ECF" w14:textId="77777777" w:rsidR="00DF6F3F" w:rsidRDefault="00371309">
      <w:pPr>
        <w:tabs>
          <w:tab w:val="clear" w:pos="567"/>
          <w:tab w:val="left" w:pos="1296"/>
        </w:tabs>
        <w:spacing w:line="240" w:lineRule="auto"/>
        <w:rPr>
          <w:iCs/>
          <w:szCs w:val="22"/>
          <w:lang w:val="lt-LT" w:eastAsia="lt-LT" w:bidi="lt-LT"/>
        </w:rPr>
      </w:pPr>
      <w:r>
        <w:rPr>
          <w:iCs/>
          <w:szCs w:val="22"/>
          <w:lang w:val="lt-LT" w:eastAsia="lt-LT" w:bidi="lt-LT"/>
        </w:rPr>
        <w:t>Gali būti tiekiamos ne visų dydžių pakuotės.</w:t>
      </w:r>
    </w:p>
    <w:p w14:paraId="60B9A18D" w14:textId="77777777" w:rsidR="00DF6F3F" w:rsidRDefault="00DF6F3F">
      <w:pPr>
        <w:tabs>
          <w:tab w:val="clear" w:pos="567"/>
          <w:tab w:val="left" w:pos="1296"/>
        </w:tabs>
        <w:spacing w:line="240" w:lineRule="auto"/>
        <w:rPr>
          <w:szCs w:val="22"/>
          <w:lang w:val="lt-LT" w:eastAsia="lt-LT" w:bidi="lt-LT"/>
        </w:rPr>
      </w:pPr>
    </w:p>
    <w:p w14:paraId="4C777CB5" w14:textId="77777777" w:rsidR="00DF6F3F" w:rsidRDefault="00371309">
      <w:pPr>
        <w:pStyle w:val="Antrat4"/>
        <w:spacing w:line="240" w:lineRule="auto"/>
        <w:rPr>
          <w:rFonts w:ascii="Times New Roman" w:hAnsi="Times New Roman"/>
          <w:sz w:val="22"/>
          <w:szCs w:val="22"/>
          <w:lang w:val="lt-LT"/>
        </w:rPr>
      </w:pPr>
      <w:r>
        <w:rPr>
          <w:rFonts w:ascii="Times New Roman" w:hAnsi="Times New Roman"/>
          <w:sz w:val="22"/>
          <w:szCs w:val="22"/>
          <w:lang w:val="lt-LT"/>
        </w:rPr>
        <w:t>Registruotojas ir gamintojas</w:t>
      </w:r>
    </w:p>
    <w:p w14:paraId="1EF80778" w14:textId="77777777" w:rsidR="00DF6F3F" w:rsidRDefault="00DF6F3F">
      <w:pPr>
        <w:tabs>
          <w:tab w:val="clear" w:pos="567"/>
          <w:tab w:val="left" w:pos="1296"/>
        </w:tabs>
        <w:spacing w:line="240" w:lineRule="auto"/>
        <w:ind w:right="-2"/>
        <w:rPr>
          <w:szCs w:val="22"/>
          <w:lang w:val="lt-LT"/>
        </w:rPr>
      </w:pPr>
    </w:p>
    <w:p w14:paraId="2C4346A9" w14:textId="77777777" w:rsidR="00DF6F3F" w:rsidRDefault="00371309">
      <w:pPr>
        <w:spacing w:line="240" w:lineRule="auto"/>
        <w:rPr>
          <w:szCs w:val="22"/>
          <w:lang w:val="lt-LT"/>
        </w:rPr>
      </w:pPr>
      <w:proofErr w:type="spellStart"/>
      <w:r>
        <w:rPr>
          <w:szCs w:val="22"/>
          <w:lang w:val="lt-LT"/>
        </w:rPr>
        <w:t>Baxter</w:t>
      </w:r>
      <w:proofErr w:type="spellEnd"/>
      <w:r>
        <w:rPr>
          <w:szCs w:val="22"/>
          <w:lang w:val="lt-LT"/>
        </w:rPr>
        <w:t xml:space="preserve"> S.A.</w:t>
      </w:r>
    </w:p>
    <w:p w14:paraId="2BFA807C" w14:textId="77777777" w:rsidR="00DF6F3F" w:rsidRDefault="00371309">
      <w:pPr>
        <w:spacing w:line="240" w:lineRule="auto"/>
        <w:rPr>
          <w:szCs w:val="22"/>
          <w:lang w:val="lt-LT"/>
        </w:rPr>
      </w:pPr>
      <w:proofErr w:type="spellStart"/>
      <w:r>
        <w:rPr>
          <w:szCs w:val="22"/>
          <w:lang w:val="lt-LT"/>
        </w:rPr>
        <w:t>Boulevard</w:t>
      </w:r>
      <w:proofErr w:type="spellEnd"/>
      <w:r>
        <w:rPr>
          <w:szCs w:val="22"/>
          <w:lang w:val="lt-LT"/>
        </w:rPr>
        <w:t xml:space="preserve"> </w:t>
      </w:r>
      <w:proofErr w:type="spellStart"/>
      <w:r>
        <w:rPr>
          <w:szCs w:val="22"/>
          <w:lang w:val="lt-LT"/>
        </w:rPr>
        <w:t>René</w:t>
      </w:r>
      <w:proofErr w:type="spellEnd"/>
      <w:r>
        <w:rPr>
          <w:szCs w:val="22"/>
          <w:lang w:val="lt-LT"/>
        </w:rPr>
        <w:t xml:space="preserve"> </w:t>
      </w:r>
      <w:proofErr w:type="spellStart"/>
      <w:r>
        <w:rPr>
          <w:szCs w:val="22"/>
          <w:lang w:val="lt-LT"/>
        </w:rPr>
        <w:t>Branquart</w:t>
      </w:r>
      <w:proofErr w:type="spellEnd"/>
      <w:r>
        <w:rPr>
          <w:szCs w:val="22"/>
          <w:lang w:val="lt-LT"/>
        </w:rPr>
        <w:t xml:space="preserve"> 80</w:t>
      </w:r>
    </w:p>
    <w:p w14:paraId="441FECA3" w14:textId="77777777" w:rsidR="00DF6F3F" w:rsidRDefault="00371309">
      <w:pPr>
        <w:spacing w:line="240" w:lineRule="auto"/>
        <w:rPr>
          <w:szCs w:val="22"/>
          <w:lang w:val="lt-LT"/>
        </w:rPr>
      </w:pPr>
      <w:r>
        <w:rPr>
          <w:szCs w:val="22"/>
          <w:lang w:val="lt-LT"/>
        </w:rPr>
        <w:t xml:space="preserve">7860 </w:t>
      </w:r>
      <w:proofErr w:type="spellStart"/>
      <w:r>
        <w:rPr>
          <w:szCs w:val="22"/>
          <w:lang w:val="lt-LT"/>
        </w:rPr>
        <w:t>Lessines</w:t>
      </w:r>
      <w:proofErr w:type="spellEnd"/>
    </w:p>
    <w:p w14:paraId="17C61005" w14:textId="77777777" w:rsidR="00DF6F3F" w:rsidRDefault="00371309">
      <w:pPr>
        <w:spacing w:line="240" w:lineRule="auto"/>
      </w:pPr>
      <w:r>
        <w:rPr>
          <w:szCs w:val="22"/>
          <w:lang w:val="lt-LT"/>
        </w:rPr>
        <w:t>Belgija</w:t>
      </w:r>
    </w:p>
    <w:p w14:paraId="24614B63" w14:textId="77777777" w:rsidR="00DF6F3F" w:rsidRDefault="00DF6F3F">
      <w:pPr>
        <w:spacing w:line="240" w:lineRule="auto"/>
        <w:rPr>
          <w:szCs w:val="22"/>
          <w:lang w:val="lt-LT"/>
        </w:rPr>
      </w:pPr>
    </w:p>
    <w:p w14:paraId="4395D7F3" w14:textId="77777777" w:rsidR="00DF6F3F" w:rsidRPr="008401F5" w:rsidRDefault="00DF6F3F">
      <w:pPr>
        <w:spacing w:line="240" w:lineRule="auto"/>
        <w:ind w:left="567" w:hanging="567"/>
        <w:rPr>
          <w:sz w:val="16"/>
          <w:szCs w:val="16"/>
          <w:lang w:val="lt-LT"/>
        </w:rPr>
      </w:pPr>
    </w:p>
    <w:p w14:paraId="668A6DF3" w14:textId="77777777" w:rsidR="00DF6F3F" w:rsidRDefault="00371309">
      <w:pPr>
        <w:spacing w:line="240" w:lineRule="auto"/>
        <w:ind w:right="-2"/>
      </w:pPr>
      <w:r>
        <w:rPr>
          <w:b/>
          <w:szCs w:val="22"/>
          <w:lang w:val="lt-LT"/>
        </w:rPr>
        <w:t>Šis vaistas EEE valstybėse narėse registruotas tokiais pavadinimais</w:t>
      </w:r>
      <w:r>
        <w:rPr>
          <w:szCs w:val="22"/>
          <w:lang w:val="lt-LT"/>
        </w:rPr>
        <w:t>:</w:t>
      </w:r>
    </w:p>
    <w:p w14:paraId="67A8F9F6" w14:textId="77777777" w:rsidR="00DF6F3F" w:rsidRDefault="00371309">
      <w:pPr>
        <w:spacing w:line="240" w:lineRule="auto"/>
        <w:ind w:left="567" w:hanging="567"/>
        <w:rPr>
          <w:szCs w:val="22"/>
          <w:lang w:val="lt-LT"/>
        </w:rPr>
      </w:pPr>
      <w:r>
        <w:rPr>
          <w:szCs w:val="22"/>
          <w:lang w:val="lt-LT"/>
        </w:rPr>
        <w:t>Belgija, Bulgarija, Kroatija, Kipras, Čekija, Estija, Prancūzija, Graikija,</w:t>
      </w:r>
      <w:r w:rsidR="00304F43">
        <w:rPr>
          <w:szCs w:val="22"/>
          <w:lang w:val="lt-LT"/>
        </w:rPr>
        <w:t xml:space="preserve"> Vengrija,</w:t>
      </w:r>
      <w:r>
        <w:rPr>
          <w:szCs w:val="22"/>
          <w:lang w:val="lt-LT"/>
        </w:rPr>
        <w:t xml:space="preserve"> Italija, Latvija,</w:t>
      </w:r>
      <w:r w:rsidR="006B4EAA">
        <w:rPr>
          <w:szCs w:val="22"/>
          <w:lang w:val="lt-LT"/>
        </w:rPr>
        <w:t xml:space="preserve"> </w:t>
      </w:r>
      <w:r>
        <w:rPr>
          <w:szCs w:val="22"/>
          <w:lang w:val="lt-LT"/>
        </w:rPr>
        <w:t>Lietuva, Liuksemburgas, Nyderlandai, Rumunija, Slovėnija, Slovakija, Ispanija:</w:t>
      </w:r>
    </w:p>
    <w:p w14:paraId="588A47C7" w14:textId="77777777" w:rsidR="00DF6F3F" w:rsidRDefault="00371309">
      <w:pPr>
        <w:spacing w:line="240" w:lineRule="auto"/>
        <w:ind w:left="567" w:hanging="567"/>
        <w:rPr>
          <w:szCs w:val="22"/>
          <w:lang w:val="lt-LT"/>
        </w:rPr>
      </w:pPr>
      <w:r>
        <w:rPr>
          <w:szCs w:val="22"/>
          <w:lang w:val="lt-LT"/>
        </w:rPr>
        <w:t xml:space="preserve">OLIMEL N12E </w:t>
      </w:r>
    </w:p>
    <w:p w14:paraId="4BF08F55" w14:textId="77777777" w:rsidR="00DF6F3F" w:rsidRPr="008401F5" w:rsidRDefault="00DF6F3F">
      <w:pPr>
        <w:spacing w:line="240" w:lineRule="auto"/>
        <w:ind w:left="567" w:hanging="567"/>
        <w:rPr>
          <w:sz w:val="16"/>
          <w:szCs w:val="16"/>
          <w:lang w:val="lt-LT"/>
        </w:rPr>
      </w:pPr>
    </w:p>
    <w:p w14:paraId="66B79B40" w14:textId="77777777" w:rsidR="00DF6F3F" w:rsidRDefault="00371309">
      <w:pPr>
        <w:spacing w:line="240" w:lineRule="auto"/>
        <w:ind w:left="567" w:hanging="567"/>
        <w:rPr>
          <w:szCs w:val="22"/>
          <w:lang w:val="lt-LT"/>
        </w:rPr>
      </w:pPr>
      <w:r>
        <w:rPr>
          <w:szCs w:val="22"/>
          <w:lang w:val="lt-LT"/>
        </w:rPr>
        <w:t>Austrija:</w:t>
      </w:r>
    </w:p>
    <w:p w14:paraId="2CCBCB41" w14:textId="77777777" w:rsidR="00DF6F3F" w:rsidRDefault="00371309">
      <w:pPr>
        <w:spacing w:line="240" w:lineRule="auto"/>
        <w:ind w:left="567" w:hanging="567"/>
        <w:rPr>
          <w:szCs w:val="22"/>
          <w:lang w:val="lt-LT"/>
        </w:rPr>
      </w:pPr>
      <w:proofErr w:type="spellStart"/>
      <w:r>
        <w:rPr>
          <w:szCs w:val="22"/>
          <w:lang w:val="lt-LT"/>
        </w:rPr>
        <w:t>ZentroOLIMEL</w:t>
      </w:r>
      <w:proofErr w:type="spellEnd"/>
      <w:r>
        <w:rPr>
          <w:szCs w:val="22"/>
          <w:lang w:val="lt-LT"/>
        </w:rPr>
        <w:t xml:space="preserve"> 7,6 % </w:t>
      </w:r>
      <w:proofErr w:type="spellStart"/>
      <w:r>
        <w:rPr>
          <w:szCs w:val="22"/>
          <w:lang w:val="lt-LT"/>
        </w:rPr>
        <w:t>mit</w:t>
      </w:r>
      <w:proofErr w:type="spellEnd"/>
      <w:r>
        <w:rPr>
          <w:szCs w:val="22"/>
          <w:lang w:val="lt-LT"/>
        </w:rPr>
        <w:t xml:space="preserve"> </w:t>
      </w:r>
      <w:proofErr w:type="spellStart"/>
      <w:r>
        <w:rPr>
          <w:szCs w:val="22"/>
          <w:lang w:val="lt-LT"/>
        </w:rPr>
        <w:t>Elektrolyten</w:t>
      </w:r>
      <w:proofErr w:type="spellEnd"/>
    </w:p>
    <w:p w14:paraId="214150C3" w14:textId="77777777" w:rsidR="00DF6F3F" w:rsidRPr="008401F5" w:rsidRDefault="00DF6F3F">
      <w:pPr>
        <w:spacing w:line="240" w:lineRule="auto"/>
        <w:ind w:left="567" w:hanging="567"/>
        <w:rPr>
          <w:sz w:val="16"/>
          <w:szCs w:val="16"/>
          <w:lang w:val="lt-LT"/>
        </w:rPr>
      </w:pPr>
    </w:p>
    <w:p w14:paraId="61C3FBA4" w14:textId="77777777" w:rsidR="00DF6F3F" w:rsidRDefault="00371309">
      <w:pPr>
        <w:spacing w:line="240" w:lineRule="auto"/>
        <w:ind w:left="567" w:hanging="567"/>
        <w:rPr>
          <w:szCs w:val="22"/>
          <w:lang w:val="lt-LT"/>
        </w:rPr>
      </w:pPr>
      <w:r>
        <w:rPr>
          <w:szCs w:val="22"/>
          <w:lang w:val="lt-LT"/>
        </w:rPr>
        <w:t>Vokietija:</w:t>
      </w:r>
    </w:p>
    <w:p w14:paraId="3699A243" w14:textId="77777777" w:rsidR="00DF6F3F" w:rsidRDefault="00371309">
      <w:pPr>
        <w:spacing w:line="240" w:lineRule="auto"/>
        <w:ind w:left="567" w:hanging="567"/>
        <w:rPr>
          <w:szCs w:val="22"/>
          <w:lang w:val="lt-LT"/>
        </w:rPr>
      </w:pPr>
      <w:proofErr w:type="spellStart"/>
      <w:r>
        <w:rPr>
          <w:szCs w:val="22"/>
          <w:lang w:val="lt-LT"/>
        </w:rPr>
        <w:t>Olimel</w:t>
      </w:r>
      <w:proofErr w:type="spellEnd"/>
      <w:r>
        <w:rPr>
          <w:szCs w:val="22"/>
          <w:lang w:val="lt-LT"/>
        </w:rPr>
        <w:t xml:space="preserve"> 7,6 % E </w:t>
      </w:r>
    </w:p>
    <w:p w14:paraId="3EF2BC75" w14:textId="77777777" w:rsidR="00DF6F3F" w:rsidRPr="008401F5" w:rsidRDefault="00DF6F3F">
      <w:pPr>
        <w:spacing w:line="240" w:lineRule="auto"/>
        <w:ind w:left="567" w:hanging="567"/>
        <w:rPr>
          <w:sz w:val="16"/>
          <w:szCs w:val="16"/>
          <w:lang w:val="lt-LT"/>
        </w:rPr>
      </w:pPr>
    </w:p>
    <w:p w14:paraId="01349F5D" w14:textId="77777777" w:rsidR="00DF6F3F" w:rsidRDefault="00371309">
      <w:pPr>
        <w:spacing w:line="240" w:lineRule="auto"/>
        <w:ind w:left="567" w:hanging="567"/>
        <w:rPr>
          <w:szCs w:val="22"/>
          <w:lang w:val="lt-LT"/>
        </w:rPr>
      </w:pPr>
      <w:r>
        <w:rPr>
          <w:szCs w:val="22"/>
          <w:lang w:val="lt-LT"/>
        </w:rPr>
        <w:t>Danija, Islandija, Švedija, Norvegija, Suomija, Lenkija, Portugalija:</w:t>
      </w:r>
    </w:p>
    <w:p w14:paraId="5AD25181" w14:textId="77777777" w:rsidR="00DF6F3F" w:rsidRDefault="00371309">
      <w:pPr>
        <w:spacing w:line="240" w:lineRule="auto"/>
        <w:ind w:left="567" w:hanging="567"/>
        <w:rPr>
          <w:szCs w:val="22"/>
          <w:lang w:val="lt-LT"/>
        </w:rPr>
      </w:pPr>
      <w:proofErr w:type="spellStart"/>
      <w:r>
        <w:rPr>
          <w:szCs w:val="22"/>
          <w:lang w:val="lt-LT"/>
        </w:rPr>
        <w:t>Olimel</w:t>
      </w:r>
      <w:proofErr w:type="spellEnd"/>
      <w:r>
        <w:rPr>
          <w:szCs w:val="22"/>
          <w:lang w:val="lt-LT"/>
        </w:rPr>
        <w:t xml:space="preserve"> N12E</w:t>
      </w:r>
    </w:p>
    <w:p w14:paraId="518DADD6" w14:textId="77777777" w:rsidR="00DF6F3F" w:rsidRDefault="00DF6F3F">
      <w:pPr>
        <w:spacing w:line="240" w:lineRule="auto"/>
        <w:ind w:left="567" w:hanging="567"/>
        <w:rPr>
          <w:szCs w:val="22"/>
          <w:lang w:val="lt-LT"/>
        </w:rPr>
      </w:pPr>
    </w:p>
    <w:p w14:paraId="4352C63B" w14:textId="77777777" w:rsidR="00DF6F3F" w:rsidRDefault="00371309">
      <w:pPr>
        <w:spacing w:line="240" w:lineRule="auto"/>
        <w:ind w:left="567" w:hanging="567"/>
        <w:rPr>
          <w:szCs w:val="22"/>
          <w:lang w:val="lt-LT"/>
        </w:rPr>
      </w:pPr>
      <w:r>
        <w:rPr>
          <w:szCs w:val="22"/>
          <w:lang w:val="lt-LT"/>
        </w:rPr>
        <w:t>Airija, Malta, Jungtinė Karalystė:</w:t>
      </w:r>
    </w:p>
    <w:p w14:paraId="598B96F4" w14:textId="77777777" w:rsidR="00DF6F3F" w:rsidRDefault="00371309">
      <w:pPr>
        <w:spacing w:line="240" w:lineRule="auto"/>
        <w:ind w:left="567" w:hanging="567"/>
        <w:rPr>
          <w:szCs w:val="22"/>
          <w:lang w:val="lt-LT"/>
        </w:rPr>
      </w:pPr>
      <w:r>
        <w:rPr>
          <w:szCs w:val="22"/>
          <w:lang w:val="lt-LT"/>
        </w:rPr>
        <w:t xml:space="preserve">TRIOMEL 12 g/l </w:t>
      </w:r>
      <w:proofErr w:type="spellStart"/>
      <w:r>
        <w:rPr>
          <w:szCs w:val="22"/>
          <w:lang w:val="lt-LT"/>
        </w:rPr>
        <w:t>nitrogen</w:t>
      </w:r>
      <w:proofErr w:type="spellEnd"/>
      <w:r>
        <w:rPr>
          <w:szCs w:val="22"/>
          <w:lang w:val="lt-LT"/>
        </w:rPr>
        <w:t xml:space="preserve"> 950 kcal/l </w:t>
      </w:r>
      <w:proofErr w:type="spellStart"/>
      <w:r>
        <w:rPr>
          <w:szCs w:val="22"/>
          <w:lang w:val="lt-LT"/>
        </w:rPr>
        <w:t>with</w:t>
      </w:r>
      <w:proofErr w:type="spellEnd"/>
      <w:r>
        <w:rPr>
          <w:szCs w:val="22"/>
          <w:lang w:val="lt-LT"/>
        </w:rPr>
        <w:t xml:space="preserve"> </w:t>
      </w:r>
      <w:proofErr w:type="spellStart"/>
      <w:r>
        <w:rPr>
          <w:szCs w:val="22"/>
          <w:lang w:val="lt-LT"/>
        </w:rPr>
        <w:t>electrolytes</w:t>
      </w:r>
      <w:proofErr w:type="spellEnd"/>
      <w:r>
        <w:rPr>
          <w:szCs w:val="22"/>
          <w:lang w:val="lt-LT"/>
        </w:rPr>
        <w:t xml:space="preserve"> </w:t>
      </w:r>
    </w:p>
    <w:p w14:paraId="5B2B0075" w14:textId="77777777" w:rsidR="00DF6F3F" w:rsidRPr="008401F5" w:rsidRDefault="00DF6F3F">
      <w:pPr>
        <w:spacing w:line="240" w:lineRule="auto"/>
        <w:ind w:left="567" w:hanging="567"/>
        <w:rPr>
          <w:sz w:val="16"/>
          <w:szCs w:val="16"/>
          <w:lang w:val="lt-LT"/>
        </w:rPr>
      </w:pPr>
    </w:p>
    <w:p w14:paraId="1BBD5EF9" w14:textId="77777777" w:rsidR="00DF6F3F" w:rsidRDefault="00371309">
      <w:pPr>
        <w:spacing w:line="240" w:lineRule="auto"/>
        <w:ind w:left="567" w:hanging="567"/>
        <w:rPr>
          <w:szCs w:val="22"/>
          <w:lang w:val="lt-LT"/>
        </w:rPr>
      </w:pPr>
      <w:r>
        <w:rPr>
          <w:szCs w:val="22"/>
          <w:lang w:val="lt-LT"/>
        </w:rPr>
        <w:t>Vengrija:</w:t>
      </w:r>
    </w:p>
    <w:p w14:paraId="4AF14176" w14:textId="77777777" w:rsidR="00DF6F3F" w:rsidRDefault="00371309">
      <w:pPr>
        <w:spacing w:line="240" w:lineRule="auto"/>
        <w:ind w:left="567" w:hanging="567"/>
        <w:rPr>
          <w:szCs w:val="22"/>
          <w:lang w:val="lt-LT"/>
        </w:rPr>
      </w:pPr>
      <w:proofErr w:type="spellStart"/>
      <w:r>
        <w:rPr>
          <w:szCs w:val="22"/>
          <w:lang w:val="lt-LT"/>
        </w:rPr>
        <w:t>Olimel</w:t>
      </w:r>
      <w:proofErr w:type="spellEnd"/>
      <w:r>
        <w:rPr>
          <w:szCs w:val="22"/>
          <w:lang w:val="lt-LT"/>
        </w:rPr>
        <w:t xml:space="preserve"> 12 g/l </w:t>
      </w:r>
      <w:proofErr w:type="spellStart"/>
      <w:r>
        <w:rPr>
          <w:szCs w:val="22"/>
          <w:lang w:val="lt-LT"/>
        </w:rPr>
        <w:t>nitrogén</w:t>
      </w:r>
      <w:proofErr w:type="spellEnd"/>
      <w:r>
        <w:rPr>
          <w:szCs w:val="22"/>
          <w:lang w:val="lt-LT"/>
        </w:rPr>
        <w:t xml:space="preserve"> </w:t>
      </w:r>
      <w:proofErr w:type="spellStart"/>
      <w:r>
        <w:rPr>
          <w:szCs w:val="22"/>
          <w:lang w:val="lt-LT"/>
        </w:rPr>
        <w:t>elektrolitokkal</w:t>
      </w:r>
      <w:proofErr w:type="spellEnd"/>
      <w:r>
        <w:rPr>
          <w:szCs w:val="22"/>
          <w:lang w:val="lt-LT"/>
        </w:rPr>
        <w:t xml:space="preserve"> </w:t>
      </w:r>
      <w:proofErr w:type="spellStart"/>
      <w:r>
        <w:rPr>
          <w:szCs w:val="22"/>
          <w:lang w:val="lt-LT"/>
        </w:rPr>
        <w:t>emulziós</w:t>
      </w:r>
      <w:proofErr w:type="spellEnd"/>
      <w:r>
        <w:rPr>
          <w:szCs w:val="22"/>
          <w:lang w:val="lt-LT"/>
        </w:rPr>
        <w:t xml:space="preserve"> </w:t>
      </w:r>
      <w:proofErr w:type="spellStart"/>
      <w:r>
        <w:rPr>
          <w:szCs w:val="22"/>
          <w:lang w:val="lt-LT"/>
        </w:rPr>
        <w:t>infúzió</w:t>
      </w:r>
      <w:proofErr w:type="spellEnd"/>
    </w:p>
    <w:p w14:paraId="24691EE4" w14:textId="77777777" w:rsidR="00DF6F3F" w:rsidRDefault="00DF6F3F">
      <w:pPr>
        <w:spacing w:line="240" w:lineRule="auto"/>
        <w:ind w:left="567" w:hanging="567"/>
        <w:rPr>
          <w:szCs w:val="22"/>
          <w:lang w:val="lt-LT"/>
        </w:rPr>
      </w:pPr>
    </w:p>
    <w:p w14:paraId="6FD2CE31" w14:textId="77777777" w:rsidR="00DF6F3F" w:rsidRDefault="00DF6F3F">
      <w:pPr>
        <w:spacing w:line="240" w:lineRule="auto"/>
        <w:ind w:left="567" w:hanging="567"/>
        <w:rPr>
          <w:szCs w:val="22"/>
          <w:lang w:val="lt-LT"/>
        </w:rPr>
      </w:pPr>
    </w:p>
    <w:p w14:paraId="053D24F1" w14:textId="15AABFA8" w:rsidR="00DF6F3F" w:rsidRDefault="00371309">
      <w:pPr>
        <w:tabs>
          <w:tab w:val="clear" w:pos="567"/>
          <w:tab w:val="left" w:pos="1296"/>
        </w:tabs>
        <w:spacing w:line="240" w:lineRule="auto"/>
        <w:ind w:right="-2"/>
        <w:rPr>
          <w:b/>
          <w:szCs w:val="22"/>
          <w:lang w:val="lt-LT"/>
        </w:rPr>
      </w:pPr>
      <w:r>
        <w:rPr>
          <w:b/>
          <w:szCs w:val="22"/>
          <w:lang w:val="lt-LT"/>
        </w:rPr>
        <w:t>Šis pakuotės lapelis paskutinį kartą peržiūrėtas</w:t>
      </w:r>
      <w:r w:rsidR="000C60EB">
        <w:rPr>
          <w:b/>
          <w:szCs w:val="22"/>
          <w:lang w:val="lt-LT"/>
        </w:rPr>
        <w:t xml:space="preserve"> 2026-02-15</w:t>
      </w:r>
      <w:r w:rsidR="00304F43">
        <w:rPr>
          <w:b/>
          <w:szCs w:val="22"/>
          <w:lang w:val="lt-LT"/>
        </w:rPr>
        <w:t>.</w:t>
      </w:r>
    </w:p>
    <w:p w14:paraId="15BEDDD6" w14:textId="77777777" w:rsidR="00DF6F3F" w:rsidRDefault="00DF6F3F">
      <w:pPr>
        <w:spacing w:line="240" w:lineRule="auto"/>
        <w:ind w:right="-2"/>
        <w:rPr>
          <w:i/>
          <w:color w:val="008000"/>
          <w:szCs w:val="22"/>
          <w:lang w:val="lt-LT"/>
        </w:rPr>
      </w:pPr>
    </w:p>
    <w:p w14:paraId="56511BA1" w14:textId="77777777" w:rsidR="00DF6F3F" w:rsidRDefault="00DF6F3F">
      <w:pPr>
        <w:spacing w:line="240" w:lineRule="auto"/>
        <w:ind w:right="-2"/>
        <w:rPr>
          <w:i/>
          <w:szCs w:val="22"/>
          <w:lang w:val="lt-LT"/>
        </w:rPr>
      </w:pPr>
    </w:p>
    <w:p w14:paraId="009DD4DF" w14:textId="77777777" w:rsidR="00DF6F3F" w:rsidRDefault="00371309">
      <w:pPr>
        <w:spacing w:line="240" w:lineRule="auto"/>
        <w:ind w:right="-2"/>
      </w:pPr>
      <w:r>
        <w:rPr>
          <w:szCs w:val="22"/>
          <w:lang w:val="lt-LT"/>
        </w:rPr>
        <w:t>Išsami informacija apie šį vaistą pateikiama Valstybinės vaistų kontrolės tarnybos prie Lietuvos Respublikos sveikatos apsaugos ministerijos tinklalapyje</w:t>
      </w:r>
      <w:r>
        <w:rPr>
          <w:i/>
          <w:szCs w:val="22"/>
          <w:lang w:val="lt-LT"/>
        </w:rPr>
        <w:t xml:space="preserve"> </w:t>
      </w:r>
      <w:hyperlink r:id="rId12" w:history="1">
        <w:r>
          <w:rPr>
            <w:rStyle w:val="Hipersaitas"/>
            <w:rFonts w:eastAsia="SimSun"/>
            <w:szCs w:val="22"/>
            <w:lang w:val="lt-LT"/>
          </w:rPr>
          <w:t>http://www.vvkt.lt/</w:t>
        </w:r>
      </w:hyperlink>
      <w:r>
        <w:rPr>
          <w:szCs w:val="22"/>
          <w:lang w:val="lt-LT"/>
        </w:rPr>
        <w:t>.</w:t>
      </w:r>
    </w:p>
    <w:p w14:paraId="41FC1946" w14:textId="77777777" w:rsidR="00DF6F3F" w:rsidRDefault="00DF6F3F">
      <w:pPr>
        <w:spacing w:line="240" w:lineRule="auto"/>
        <w:ind w:right="-2"/>
        <w:rPr>
          <w:szCs w:val="22"/>
          <w:lang w:val="lt-LT" w:eastAsia="lt-LT" w:bidi="lt-LT"/>
        </w:rPr>
      </w:pPr>
    </w:p>
    <w:p w14:paraId="7F6256FD" w14:textId="77777777" w:rsidR="00DF6F3F" w:rsidRDefault="00371309">
      <w:pPr>
        <w:tabs>
          <w:tab w:val="clear" w:pos="567"/>
          <w:tab w:val="left" w:pos="1296"/>
        </w:tabs>
        <w:spacing w:line="240" w:lineRule="auto"/>
        <w:ind w:right="-2"/>
      </w:pPr>
      <w:r>
        <w:rPr>
          <w:szCs w:val="22"/>
          <w:lang w:val="lt-LT" w:eastAsia="lt-LT" w:bidi="lt-LT"/>
        </w:rPr>
        <w:t>------------------------------------------------------------------------------------------------------------------------</w:t>
      </w:r>
    </w:p>
    <w:p w14:paraId="7AB014ED" w14:textId="77777777" w:rsidR="00DF6F3F" w:rsidRDefault="00DF6F3F">
      <w:pPr>
        <w:tabs>
          <w:tab w:val="left" w:pos="2657"/>
        </w:tabs>
        <w:spacing w:line="240" w:lineRule="auto"/>
        <w:ind w:right="-28"/>
        <w:rPr>
          <w:szCs w:val="22"/>
          <w:lang w:val="lt-LT" w:eastAsia="lt-LT" w:bidi="lt-LT"/>
        </w:rPr>
      </w:pPr>
    </w:p>
    <w:p w14:paraId="501FD364" w14:textId="77777777" w:rsidR="00DF6F3F" w:rsidRDefault="00371309">
      <w:pPr>
        <w:tabs>
          <w:tab w:val="left" w:pos="2657"/>
        </w:tabs>
        <w:spacing w:line="240" w:lineRule="auto"/>
        <w:ind w:left="-37" w:right="-28"/>
      </w:pPr>
      <w:r>
        <w:rPr>
          <w:b/>
          <w:szCs w:val="22"/>
          <w:lang w:val="lt-LT" w:eastAsia="lt-LT" w:bidi="lt-LT"/>
        </w:rPr>
        <w:lastRenderedPageBreak/>
        <w:t>Toliau pateikta informacija skirta tik sveikatos priežiūros specialistams:</w:t>
      </w:r>
    </w:p>
    <w:p w14:paraId="6FFD7094" w14:textId="77777777" w:rsidR="00DF6F3F" w:rsidRDefault="00DF6F3F">
      <w:pPr>
        <w:keepNext/>
        <w:spacing w:line="240" w:lineRule="auto"/>
        <w:ind w:left="567" w:hanging="567"/>
        <w:outlineLvl w:val="1"/>
        <w:rPr>
          <w:b/>
          <w:caps/>
          <w:szCs w:val="22"/>
        </w:rPr>
      </w:pPr>
    </w:p>
    <w:p w14:paraId="68D4C204" w14:textId="77777777" w:rsidR="00DF6F3F" w:rsidRDefault="00371309">
      <w:pPr>
        <w:keepNext/>
        <w:spacing w:line="240" w:lineRule="auto"/>
        <w:ind w:left="567" w:hanging="567"/>
        <w:outlineLvl w:val="1"/>
      </w:pPr>
      <w:r>
        <w:rPr>
          <w:b/>
          <w:caps/>
          <w:szCs w:val="22"/>
        </w:rPr>
        <w:t>A.</w:t>
      </w:r>
      <w:r>
        <w:rPr>
          <w:b/>
          <w:caps/>
          <w:szCs w:val="22"/>
        </w:rPr>
        <w:tab/>
      </w:r>
      <w:r>
        <w:rPr>
          <w:b/>
          <w:szCs w:val="22"/>
          <w:lang w:val="lt-LT"/>
        </w:rPr>
        <w:t>KOKYBINĖ IR KIEKYBINĖ SUDĖTIS</w:t>
      </w:r>
    </w:p>
    <w:p w14:paraId="45241527" w14:textId="77777777" w:rsidR="00DF6F3F" w:rsidRDefault="00DF6F3F">
      <w:pPr>
        <w:keepNext/>
        <w:spacing w:line="240" w:lineRule="auto"/>
        <w:ind w:left="567" w:hanging="567"/>
        <w:outlineLvl w:val="1"/>
        <w:rPr>
          <w:b/>
          <w:szCs w:val="22"/>
          <w:lang w:val="lt-LT"/>
        </w:rPr>
      </w:pPr>
    </w:p>
    <w:p w14:paraId="144C631F"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 xml:space="preserve">OLIMEL N12E tiekiamas trijų kamerų maišelyje. </w:t>
      </w:r>
    </w:p>
    <w:p w14:paraId="51834998" w14:textId="77777777" w:rsidR="00DF6F3F" w:rsidRDefault="00DF6F3F">
      <w:pPr>
        <w:tabs>
          <w:tab w:val="clear" w:pos="567"/>
          <w:tab w:val="left" w:pos="1296"/>
        </w:tabs>
        <w:spacing w:line="240" w:lineRule="auto"/>
        <w:rPr>
          <w:rFonts w:eastAsia="MS Mincho"/>
          <w:szCs w:val="22"/>
          <w:lang w:val="lt-LT" w:eastAsia="lt-LT" w:bidi="lt-LT"/>
        </w:rPr>
      </w:pPr>
    </w:p>
    <w:p w14:paraId="34AB21F0"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Kiekviename maišelyje yra gliukozės tirpalas su kalciu, lipidų emulsija ir aminorūgščių tirpalas su kitais elektrolitais.</w:t>
      </w:r>
    </w:p>
    <w:p w14:paraId="2441C63C" w14:textId="77777777" w:rsidR="00DF6F3F" w:rsidRDefault="00DF6F3F">
      <w:pPr>
        <w:tabs>
          <w:tab w:val="clear" w:pos="567"/>
          <w:tab w:val="left" w:pos="1296"/>
        </w:tabs>
        <w:spacing w:line="240" w:lineRule="auto"/>
        <w:rPr>
          <w:rFonts w:eastAsia="MS Mincho"/>
          <w:szCs w:val="22"/>
          <w:lang w:val="lt-LT" w:eastAsia="lt-LT" w:bidi="lt-LT"/>
        </w:rPr>
      </w:pPr>
    </w:p>
    <w:tbl>
      <w:tblPr>
        <w:tblW w:w="4900" w:type="pct"/>
        <w:jc w:val="center"/>
        <w:tblLayout w:type="fixed"/>
        <w:tblCellMar>
          <w:left w:w="10" w:type="dxa"/>
          <w:right w:w="10" w:type="dxa"/>
        </w:tblCellMar>
        <w:tblLook w:val="04A0" w:firstRow="1" w:lastRow="0" w:firstColumn="1" w:lastColumn="0" w:noHBand="0" w:noVBand="1"/>
      </w:tblPr>
      <w:tblGrid>
        <w:gridCol w:w="3165"/>
        <w:gridCol w:w="1426"/>
        <w:gridCol w:w="1569"/>
        <w:gridCol w:w="1428"/>
        <w:gridCol w:w="1285"/>
      </w:tblGrid>
      <w:tr w:rsidR="00DF6F3F" w14:paraId="413024A6" w14:textId="77777777">
        <w:trPr>
          <w:cantSplit/>
          <w:jc w:val="center"/>
        </w:trPr>
        <w:tc>
          <w:tcPr>
            <w:tcW w:w="31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A5EC1AB" w14:textId="77777777" w:rsidR="00DF6F3F" w:rsidRDefault="00DF6F3F">
            <w:pPr>
              <w:tabs>
                <w:tab w:val="clear" w:pos="567"/>
                <w:tab w:val="left" w:pos="1296"/>
              </w:tabs>
              <w:spacing w:line="240" w:lineRule="auto"/>
              <w:jc w:val="center"/>
              <w:rPr>
                <w:szCs w:val="22"/>
                <w:shd w:val="clear" w:color="auto" w:fill="FFFF00"/>
                <w:lang w:val="lt-LT" w:eastAsia="lt-LT" w:bidi="lt-LT"/>
              </w:rPr>
            </w:pPr>
          </w:p>
        </w:tc>
        <w:tc>
          <w:tcPr>
            <w:tcW w:w="568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03876BD"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Maišelio turinys</w:t>
            </w:r>
          </w:p>
        </w:tc>
      </w:tr>
      <w:tr w:rsidR="00DF6F3F" w14:paraId="586EA50E" w14:textId="77777777">
        <w:trPr>
          <w:cantSplit/>
          <w:jc w:val="center"/>
        </w:trPr>
        <w:tc>
          <w:tcPr>
            <w:tcW w:w="31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EFAD509" w14:textId="77777777" w:rsidR="00DF6F3F" w:rsidRDefault="00DF6F3F">
            <w:pPr>
              <w:tabs>
                <w:tab w:val="clear" w:pos="567"/>
                <w:tab w:val="left" w:pos="1296"/>
              </w:tabs>
              <w:spacing w:line="240" w:lineRule="auto"/>
              <w:jc w:val="center"/>
              <w:rPr>
                <w:szCs w:val="22"/>
                <w:shd w:val="clear" w:color="auto" w:fill="FFFF00"/>
                <w:lang w:val="lt-LT" w:eastAsia="lt-LT" w:bidi="lt-LT"/>
              </w:rPr>
            </w:pPr>
          </w:p>
        </w:tc>
        <w:tc>
          <w:tcPr>
            <w:tcW w:w="14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7CBA738" w14:textId="77777777" w:rsidR="00DF6F3F" w:rsidRDefault="00371309">
            <w:pPr>
              <w:tabs>
                <w:tab w:val="clear" w:pos="567"/>
                <w:tab w:val="left" w:pos="1296"/>
              </w:tabs>
              <w:spacing w:line="240" w:lineRule="auto"/>
              <w:jc w:val="center"/>
            </w:pPr>
            <w:r>
              <w:rPr>
                <w:szCs w:val="22"/>
                <w:lang w:val="lt-LT" w:eastAsia="lt-LT" w:bidi="lt-LT"/>
              </w:rPr>
              <w:t>650 ml</w:t>
            </w:r>
          </w:p>
        </w:tc>
        <w:tc>
          <w:tcPr>
            <w:tcW w:w="15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ADAC704" w14:textId="77777777" w:rsidR="00DF6F3F" w:rsidRDefault="00371309">
            <w:pPr>
              <w:tabs>
                <w:tab w:val="clear" w:pos="567"/>
                <w:tab w:val="left" w:pos="1296"/>
              </w:tabs>
              <w:spacing w:line="240" w:lineRule="auto"/>
              <w:jc w:val="center"/>
            </w:pPr>
            <w:r>
              <w:rPr>
                <w:szCs w:val="22"/>
                <w:lang w:val="lt-LT" w:eastAsia="lt-LT" w:bidi="lt-LT"/>
              </w:rPr>
              <w:t>1 000 ml</w:t>
            </w:r>
          </w:p>
        </w:tc>
        <w:tc>
          <w:tcPr>
            <w:tcW w:w="14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611BCB8" w14:textId="77777777" w:rsidR="00DF6F3F" w:rsidRDefault="00371309">
            <w:pPr>
              <w:tabs>
                <w:tab w:val="clear" w:pos="567"/>
                <w:tab w:val="left" w:pos="1296"/>
              </w:tabs>
              <w:spacing w:line="240" w:lineRule="auto"/>
              <w:jc w:val="center"/>
            </w:pPr>
            <w:r>
              <w:rPr>
                <w:szCs w:val="22"/>
                <w:lang w:val="lt-LT" w:eastAsia="lt-LT" w:bidi="lt-LT"/>
              </w:rPr>
              <w:t>1 500 ml</w:t>
            </w:r>
          </w:p>
        </w:tc>
        <w:tc>
          <w:tcPr>
            <w:tcW w:w="12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181B7A3" w14:textId="77777777" w:rsidR="00DF6F3F" w:rsidRDefault="00371309">
            <w:pPr>
              <w:tabs>
                <w:tab w:val="clear" w:pos="567"/>
                <w:tab w:val="left" w:pos="1296"/>
              </w:tabs>
              <w:spacing w:line="240" w:lineRule="auto"/>
              <w:jc w:val="center"/>
            </w:pPr>
            <w:r>
              <w:rPr>
                <w:szCs w:val="22"/>
                <w:lang w:val="lt-LT" w:eastAsia="lt-LT" w:bidi="lt-LT"/>
              </w:rPr>
              <w:t>2 000 ml</w:t>
            </w:r>
          </w:p>
        </w:tc>
      </w:tr>
      <w:tr w:rsidR="00DF6F3F" w14:paraId="1538E130" w14:textId="77777777">
        <w:trPr>
          <w:cantSplit/>
          <w:jc w:val="center"/>
        </w:trPr>
        <w:tc>
          <w:tcPr>
            <w:tcW w:w="31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7BEF6CF"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 xml:space="preserve">27,5 % gliukozės tirpalas </w:t>
            </w:r>
          </w:p>
          <w:p w14:paraId="640F2C2D"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(atitinkamai 27,5 g/100 ml)</w:t>
            </w:r>
          </w:p>
        </w:tc>
        <w:tc>
          <w:tcPr>
            <w:tcW w:w="14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51EB767"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173 ml</w:t>
            </w:r>
          </w:p>
        </w:tc>
        <w:tc>
          <w:tcPr>
            <w:tcW w:w="15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66ECA53"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 xml:space="preserve">267 ml </w:t>
            </w:r>
          </w:p>
        </w:tc>
        <w:tc>
          <w:tcPr>
            <w:tcW w:w="14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354BF2D"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400 ml</w:t>
            </w:r>
          </w:p>
        </w:tc>
        <w:tc>
          <w:tcPr>
            <w:tcW w:w="12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536DFEA"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533 ml</w:t>
            </w:r>
          </w:p>
        </w:tc>
      </w:tr>
      <w:tr w:rsidR="00DF6F3F" w14:paraId="4C7A8F25" w14:textId="77777777">
        <w:trPr>
          <w:cantSplit/>
          <w:jc w:val="center"/>
        </w:trPr>
        <w:tc>
          <w:tcPr>
            <w:tcW w:w="31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223A55C"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 xml:space="preserve">14,2 % aminorūgščių tirpalas </w:t>
            </w:r>
          </w:p>
          <w:p w14:paraId="6C8B99BA"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(atitinkamai 14,2 g/100 ml)</w:t>
            </w:r>
          </w:p>
        </w:tc>
        <w:tc>
          <w:tcPr>
            <w:tcW w:w="14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2957692"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347 ml</w:t>
            </w:r>
          </w:p>
        </w:tc>
        <w:tc>
          <w:tcPr>
            <w:tcW w:w="15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F29E92"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533 ml</w:t>
            </w:r>
          </w:p>
        </w:tc>
        <w:tc>
          <w:tcPr>
            <w:tcW w:w="14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8BA3795"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800 ml</w:t>
            </w:r>
          </w:p>
        </w:tc>
        <w:tc>
          <w:tcPr>
            <w:tcW w:w="12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AF32260"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1067 ml</w:t>
            </w:r>
          </w:p>
        </w:tc>
      </w:tr>
      <w:tr w:rsidR="00DF6F3F" w14:paraId="01D1CA30" w14:textId="77777777">
        <w:trPr>
          <w:cantSplit/>
          <w:jc w:val="center"/>
        </w:trPr>
        <w:tc>
          <w:tcPr>
            <w:tcW w:w="31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4D26938"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 xml:space="preserve">17,5% lipidų emulsija </w:t>
            </w:r>
          </w:p>
          <w:p w14:paraId="671B3699"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(atitinkamai 17,5 g/100 ml)</w:t>
            </w:r>
          </w:p>
        </w:tc>
        <w:tc>
          <w:tcPr>
            <w:tcW w:w="14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A0A80B3"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130 ml</w:t>
            </w:r>
          </w:p>
        </w:tc>
        <w:tc>
          <w:tcPr>
            <w:tcW w:w="15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FF802D5"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200 ml</w:t>
            </w:r>
          </w:p>
        </w:tc>
        <w:tc>
          <w:tcPr>
            <w:tcW w:w="14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917AE0"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300 ml</w:t>
            </w:r>
          </w:p>
        </w:tc>
        <w:tc>
          <w:tcPr>
            <w:tcW w:w="12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023A084"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400 ml</w:t>
            </w:r>
          </w:p>
        </w:tc>
      </w:tr>
    </w:tbl>
    <w:p w14:paraId="68464BEE" w14:textId="77777777" w:rsidR="00DF6F3F" w:rsidRDefault="00DF6F3F">
      <w:pPr>
        <w:tabs>
          <w:tab w:val="clear" w:pos="567"/>
          <w:tab w:val="left" w:pos="1296"/>
        </w:tabs>
        <w:spacing w:line="240" w:lineRule="auto"/>
        <w:rPr>
          <w:rFonts w:eastAsia="MS Mincho"/>
          <w:szCs w:val="22"/>
          <w:lang w:val="lt-LT" w:eastAsia="lt-LT" w:bidi="lt-LT"/>
        </w:rPr>
      </w:pPr>
    </w:p>
    <w:p w14:paraId="6BDBE804"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Paruoštos emulsijos sudėtis sumaišius trijų kamerų turinį:</w:t>
      </w:r>
    </w:p>
    <w:p w14:paraId="6E60CA46" w14:textId="77777777" w:rsidR="00DF6F3F" w:rsidRDefault="00DF6F3F">
      <w:pPr>
        <w:tabs>
          <w:tab w:val="clear" w:pos="567"/>
          <w:tab w:val="left" w:pos="1296"/>
        </w:tabs>
        <w:spacing w:line="240" w:lineRule="auto"/>
        <w:rPr>
          <w:rFonts w:eastAsia="MS Mincho"/>
          <w:szCs w:val="22"/>
          <w:lang w:val="lt-LT" w:eastAsia="lt-LT" w:bidi="lt-LT"/>
        </w:rPr>
      </w:pPr>
    </w:p>
    <w:tbl>
      <w:tblPr>
        <w:tblW w:w="5000" w:type="pct"/>
        <w:jc w:val="center"/>
        <w:tblLayout w:type="fixed"/>
        <w:tblCellMar>
          <w:left w:w="10" w:type="dxa"/>
          <w:right w:w="10" w:type="dxa"/>
        </w:tblCellMar>
        <w:tblLook w:val="04A0" w:firstRow="1" w:lastRow="0" w:firstColumn="1" w:lastColumn="0" w:noHBand="0" w:noVBand="1"/>
      </w:tblPr>
      <w:tblGrid>
        <w:gridCol w:w="3961"/>
        <w:gridCol w:w="1131"/>
        <w:gridCol w:w="1415"/>
        <w:gridCol w:w="1274"/>
        <w:gridCol w:w="1273"/>
      </w:tblGrid>
      <w:tr w:rsidR="00DF6F3F" w14:paraId="14A95B9C" w14:textId="77777777">
        <w:trPr>
          <w:trHeight w:val="255"/>
          <w:tblHeader/>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123CE421" w14:textId="77777777" w:rsidR="00DF6F3F" w:rsidRDefault="00371309">
            <w:pPr>
              <w:keepNext/>
              <w:tabs>
                <w:tab w:val="clear" w:pos="567"/>
                <w:tab w:val="left" w:pos="1296"/>
              </w:tabs>
              <w:spacing w:line="240" w:lineRule="auto"/>
              <w:jc w:val="center"/>
              <w:rPr>
                <w:rFonts w:eastAsia="MS Mincho"/>
                <w:b/>
                <w:szCs w:val="22"/>
                <w:lang w:val="lt-LT" w:eastAsia="lt-LT" w:bidi="lt-LT"/>
              </w:rPr>
            </w:pPr>
            <w:r>
              <w:rPr>
                <w:rFonts w:eastAsia="MS Mincho"/>
                <w:b/>
                <w:szCs w:val="22"/>
                <w:lang w:val="lt-LT" w:eastAsia="lt-LT" w:bidi="lt-LT"/>
              </w:rPr>
              <w:t>Veikliosios medžiagos</w:t>
            </w:r>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50893D7" w14:textId="77777777" w:rsidR="00DF6F3F" w:rsidRDefault="00371309">
            <w:pPr>
              <w:keepNext/>
              <w:tabs>
                <w:tab w:val="clear" w:pos="567"/>
                <w:tab w:val="left" w:pos="1296"/>
              </w:tabs>
              <w:spacing w:line="240" w:lineRule="auto"/>
              <w:jc w:val="center"/>
              <w:rPr>
                <w:rFonts w:eastAsia="MS Mincho"/>
                <w:b/>
                <w:szCs w:val="22"/>
                <w:lang w:val="lt-LT" w:eastAsia="lt-LT" w:bidi="lt-LT"/>
              </w:rPr>
            </w:pPr>
            <w:r>
              <w:rPr>
                <w:rFonts w:eastAsia="MS Mincho"/>
                <w:b/>
                <w:szCs w:val="22"/>
                <w:lang w:val="lt-LT" w:eastAsia="lt-LT" w:bidi="lt-LT"/>
              </w:rPr>
              <w:t>650 ml</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751C6E60" w14:textId="77777777" w:rsidR="00DF6F3F" w:rsidRDefault="00371309">
            <w:pPr>
              <w:keepNext/>
              <w:tabs>
                <w:tab w:val="clear" w:pos="567"/>
                <w:tab w:val="left" w:pos="1296"/>
              </w:tabs>
              <w:spacing w:line="240" w:lineRule="auto"/>
              <w:jc w:val="center"/>
              <w:rPr>
                <w:rFonts w:eastAsia="MS Mincho"/>
                <w:b/>
                <w:szCs w:val="22"/>
                <w:lang w:val="lt-LT" w:eastAsia="lt-LT" w:bidi="lt-LT"/>
              </w:rPr>
            </w:pPr>
            <w:r>
              <w:rPr>
                <w:rFonts w:eastAsia="MS Mincho"/>
                <w:b/>
                <w:szCs w:val="22"/>
                <w:lang w:val="lt-LT" w:eastAsia="lt-LT" w:bidi="lt-LT"/>
              </w:rPr>
              <w:t>1000 ml</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5EC35FD2" w14:textId="77777777" w:rsidR="00DF6F3F" w:rsidRDefault="00371309">
            <w:pPr>
              <w:keepNext/>
              <w:tabs>
                <w:tab w:val="clear" w:pos="567"/>
                <w:tab w:val="left" w:pos="1296"/>
              </w:tabs>
              <w:spacing w:line="240" w:lineRule="auto"/>
              <w:jc w:val="center"/>
              <w:rPr>
                <w:rFonts w:eastAsia="MS Mincho"/>
                <w:b/>
                <w:szCs w:val="22"/>
                <w:lang w:val="lt-LT" w:eastAsia="lt-LT" w:bidi="lt-LT"/>
              </w:rPr>
            </w:pPr>
            <w:r>
              <w:rPr>
                <w:rFonts w:eastAsia="MS Mincho"/>
                <w:b/>
                <w:szCs w:val="22"/>
                <w:lang w:val="lt-LT" w:eastAsia="lt-LT" w:bidi="lt-LT"/>
              </w:rPr>
              <w:t>1500 ml</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83FDA60" w14:textId="77777777" w:rsidR="00DF6F3F" w:rsidRDefault="00371309">
            <w:pPr>
              <w:keepNext/>
              <w:tabs>
                <w:tab w:val="clear" w:pos="567"/>
                <w:tab w:val="left" w:pos="1296"/>
              </w:tabs>
              <w:spacing w:line="240" w:lineRule="auto"/>
              <w:jc w:val="center"/>
              <w:rPr>
                <w:rFonts w:eastAsia="MS Mincho"/>
                <w:b/>
                <w:szCs w:val="22"/>
                <w:lang w:val="lt-LT" w:eastAsia="lt-LT" w:bidi="lt-LT"/>
              </w:rPr>
            </w:pPr>
            <w:r>
              <w:rPr>
                <w:rFonts w:eastAsia="MS Mincho"/>
                <w:b/>
                <w:szCs w:val="22"/>
                <w:lang w:val="lt-LT" w:eastAsia="lt-LT" w:bidi="lt-LT"/>
              </w:rPr>
              <w:t>2000 ml</w:t>
            </w:r>
          </w:p>
        </w:tc>
      </w:tr>
      <w:tr w:rsidR="00DF6F3F" w14:paraId="08018AA0" w14:textId="77777777">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02C3521" w14:textId="77777777" w:rsidR="00DF6F3F" w:rsidRDefault="00371309">
            <w:pPr>
              <w:tabs>
                <w:tab w:val="clear" w:pos="567"/>
                <w:tab w:val="left" w:pos="1296"/>
              </w:tabs>
              <w:spacing w:line="240" w:lineRule="auto"/>
              <w:jc w:val="center"/>
            </w:pPr>
            <w:r>
              <w:rPr>
                <w:szCs w:val="22"/>
                <w:lang w:val="lt-LT" w:eastAsia="lt-LT" w:bidi="lt-LT"/>
              </w:rPr>
              <w:t xml:space="preserve">Rafinuotas alyvuogių aliejus ir rafinuotas sojų </w:t>
            </w:r>
            <w:proofErr w:type="spellStart"/>
            <w:r>
              <w:rPr>
                <w:szCs w:val="22"/>
                <w:lang w:val="lt-LT" w:eastAsia="lt-LT" w:bidi="lt-LT"/>
              </w:rPr>
              <w:t>aliejus</w:t>
            </w:r>
            <w:r>
              <w:rPr>
                <w:szCs w:val="22"/>
                <w:vertAlign w:val="superscript"/>
                <w:lang w:val="lt-LT" w:eastAsia="lt-LT" w:bidi="lt-LT"/>
              </w:rPr>
              <w:fldChar w:fldCharType="begin"/>
            </w:r>
            <w:r>
              <w:rPr>
                <w:szCs w:val="22"/>
                <w:vertAlign w:val="superscript"/>
                <w:lang w:val="lt-LT" w:eastAsia="lt-LT" w:bidi="lt-LT"/>
              </w:rPr>
              <w:instrText xml:space="preserve"> REF _Ref496697209 </w:instrText>
            </w:r>
            <w:r>
              <w:rPr>
                <w:szCs w:val="22"/>
                <w:vertAlign w:val="superscript"/>
                <w:lang w:val="lt-LT" w:eastAsia="lt-LT" w:bidi="lt-LT"/>
              </w:rPr>
              <w:fldChar w:fldCharType="separate"/>
            </w:r>
            <w:r>
              <w:rPr>
                <w:szCs w:val="22"/>
                <w:vertAlign w:val="superscript"/>
                <w:lang w:val="lt-LT" w:eastAsia="lt-LT" w:bidi="lt-LT"/>
              </w:rPr>
              <w:t>a</w:t>
            </w:r>
            <w:proofErr w:type="spellEnd"/>
            <w:r>
              <w:rPr>
                <w:szCs w:val="22"/>
                <w:vertAlign w:val="superscript"/>
                <w:lang w:val="lt-LT" w:eastAsia="lt-LT" w:bidi="lt-LT"/>
              </w:rPr>
              <w:fldChar w:fldCharType="end"/>
            </w:r>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F1B6F" w14:textId="77777777" w:rsidR="00DF6F3F" w:rsidRDefault="00371309">
            <w:pPr>
              <w:tabs>
                <w:tab w:val="clear" w:pos="567"/>
                <w:tab w:val="left" w:pos="1296"/>
              </w:tabs>
              <w:spacing w:line="240" w:lineRule="auto"/>
              <w:jc w:val="center"/>
              <w:rPr>
                <w:rFonts w:eastAsia="Arial Unicode MS"/>
                <w:szCs w:val="22"/>
                <w:lang w:val="lt-LT" w:eastAsia="lt-LT" w:bidi="lt-LT"/>
              </w:rPr>
            </w:pPr>
            <w:r>
              <w:rPr>
                <w:rFonts w:eastAsia="Arial Unicode MS"/>
                <w:szCs w:val="22"/>
                <w:lang w:val="lt-LT" w:eastAsia="lt-LT" w:bidi="lt-LT"/>
              </w:rPr>
              <w:t>22,75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27CC7979" w14:textId="77777777" w:rsidR="00DF6F3F" w:rsidRDefault="00371309">
            <w:pPr>
              <w:tabs>
                <w:tab w:val="clear" w:pos="567"/>
                <w:tab w:val="left" w:pos="1296"/>
              </w:tabs>
              <w:spacing w:line="240" w:lineRule="auto"/>
              <w:jc w:val="center"/>
              <w:rPr>
                <w:rFonts w:eastAsia="Arial Unicode MS"/>
                <w:szCs w:val="22"/>
                <w:lang w:val="lt-LT" w:eastAsia="lt-LT" w:bidi="lt-LT"/>
              </w:rPr>
            </w:pPr>
            <w:r>
              <w:rPr>
                <w:rFonts w:eastAsia="Arial Unicode MS"/>
                <w:szCs w:val="22"/>
                <w:lang w:val="lt-LT" w:eastAsia="lt-LT" w:bidi="lt-LT"/>
              </w:rPr>
              <w:t>35,00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6A5CCC14" w14:textId="77777777" w:rsidR="00DF6F3F" w:rsidRDefault="00371309">
            <w:pPr>
              <w:tabs>
                <w:tab w:val="clear" w:pos="567"/>
                <w:tab w:val="left" w:pos="1296"/>
              </w:tabs>
              <w:spacing w:line="240" w:lineRule="auto"/>
              <w:jc w:val="center"/>
            </w:pPr>
            <w:r>
              <w:rPr>
                <w:rFonts w:eastAsia="Arial Unicode MS"/>
                <w:szCs w:val="22"/>
                <w:lang w:val="lt-LT" w:eastAsia="lt-LT" w:bidi="lt-LT"/>
              </w:rPr>
              <w:t>52,50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E1328" w14:textId="77777777" w:rsidR="00DF6F3F" w:rsidRDefault="00371309">
            <w:pPr>
              <w:tabs>
                <w:tab w:val="clear" w:pos="567"/>
                <w:tab w:val="left" w:pos="1296"/>
              </w:tabs>
              <w:spacing w:line="240" w:lineRule="auto"/>
              <w:jc w:val="center"/>
            </w:pPr>
            <w:r>
              <w:rPr>
                <w:szCs w:val="22"/>
                <w:lang w:val="lt-LT" w:eastAsia="lt-LT" w:bidi="lt-LT"/>
              </w:rPr>
              <w:t>70,00 g</w:t>
            </w:r>
          </w:p>
        </w:tc>
      </w:tr>
      <w:tr w:rsidR="00DF6F3F" w14:paraId="06C95BA9" w14:textId="77777777">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E2FCC3B" w14:textId="77777777" w:rsidR="00DF6F3F" w:rsidRDefault="00371309">
            <w:pPr>
              <w:tabs>
                <w:tab w:val="clear" w:pos="567"/>
                <w:tab w:val="left" w:pos="1296"/>
              </w:tabs>
              <w:spacing w:line="240" w:lineRule="auto"/>
              <w:jc w:val="center"/>
              <w:rPr>
                <w:szCs w:val="22"/>
                <w:lang w:val="lt-LT" w:eastAsia="lt-LT" w:bidi="lt-LT"/>
              </w:rPr>
            </w:pPr>
            <w:proofErr w:type="spellStart"/>
            <w:r>
              <w:rPr>
                <w:szCs w:val="22"/>
                <w:lang w:val="lt-LT" w:eastAsia="lt-LT" w:bidi="lt-LT"/>
              </w:rPr>
              <w:t>Alaninas</w:t>
            </w:r>
            <w:proofErr w:type="spellEnd"/>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ABE70" w14:textId="77777777" w:rsidR="00DF6F3F" w:rsidRDefault="00371309">
            <w:pPr>
              <w:tabs>
                <w:tab w:val="clear" w:pos="567"/>
                <w:tab w:val="left" w:pos="1296"/>
              </w:tabs>
              <w:spacing w:line="240" w:lineRule="auto"/>
              <w:jc w:val="center"/>
            </w:pPr>
            <w:r>
              <w:rPr>
                <w:szCs w:val="22"/>
                <w:lang w:val="lt-LT" w:eastAsia="lt-LT" w:bidi="lt-LT"/>
              </w:rPr>
              <w:t>7,14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7928A1B4" w14:textId="77777777" w:rsidR="00DF6F3F" w:rsidRDefault="00371309">
            <w:pPr>
              <w:tabs>
                <w:tab w:val="clear" w:pos="567"/>
                <w:tab w:val="left" w:pos="1296"/>
              </w:tabs>
              <w:spacing w:line="240" w:lineRule="auto"/>
              <w:jc w:val="center"/>
            </w:pPr>
            <w:r>
              <w:rPr>
                <w:szCs w:val="22"/>
                <w:lang w:val="lt-LT" w:eastAsia="lt-LT" w:bidi="lt-LT"/>
              </w:rPr>
              <w:t>10,99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26D0807C" w14:textId="77777777" w:rsidR="00DF6F3F" w:rsidRDefault="00371309">
            <w:pPr>
              <w:tabs>
                <w:tab w:val="clear" w:pos="567"/>
                <w:tab w:val="left" w:pos="1296"/>
              </w:tabs>
              <w:spacing w:line="240" w:lineRule="auto"/>
              <w:jc w:val="center"/>
            </w:pPr>
            <w:r>
              <w:rPr>
                <w:szCs w:val="22"/>
                <w:lang w:val="lt-LT" w:eastAsia="lt-LT" w:bidi="lt-LT"/>
              </w:rPr>
              <w:t>16,48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DE5E5" w14:textId="77777777" w:rsidR="00DF6F3F" w:rsidRDefault="00371309">
            <w:pPr>
              <w:tabs>
                <w:tab w:val="clear" w:pos="567"/>
                <w:tab w:val="left" w:pos="1296"/>
              </w:tabs>
              <w:spacing w:line="240" w:lineRule="auto"/>
              <w:jc w:val="center"/>
            </w:pPr>
            <w:r>
              <w:rPr>
                <w:szCs w:val="22"/>
                <w:lang w:val="lt-LT" w:eastAsia="lt-LT" w:bidi="lt-LT"/>
              </w:rPr>
              <w:t>21,97 g</w:t>
            </w:r>
          </w:p>
        </w:tc>
      </w:tr>
      <w:tr w:rsidR="00DF6F3F" w14:paraId="274D0E05" w14:textId="77777777">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75CE1139" w14:textId="77777777" w:rsidR="00DF6F3F" w:rsidRDefault="00371309">
            <w:pPr>
              <w:tabs>
                <w:tab w:val="clear" w:pos="567"/>
                <w:tab w:val="left" w:pos="1296"/>
              </w:tabs>
              <w:spacing w:line="240" w:lineRule="auto"/>
              <w:jc w:val="center"/>
            </w:pPr>
            <w:proofErr w:type="spellStart"/>
            <w:r>
              <w:rPr>
                <w:szCs w:val="22"/>
                <w:lang w:val="lt-LT" w:eastAsia="lt-LT" w:bidi="lt-LT"/>
              </w:rPr>
              <w:t>Argininas</w:t>
            </w:r>
            <w:proofErr w:type="spellEnd"/>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7A5B3" w14:textId="77777777" w:rsidR="00DF6F3F" w:rsidRDefault="00371309">
            <w:pPr>
              <w:tabs>
                <w:tab w:val="clear" w:pos="567"/>
                <w:tab w:val="left" w:pos="1296"/>
              </w:tabs>
              <w:spacing w:line="240" w:lineRule="auto"/>
              <w:jc w:val="center"/>
            </w:pPr>
            <w:r>
              <w:rPr>
                <w:szCs w:val="22"/>
                <w:lang w:val="lt-LT" w:eastAsia="lt-LT" w:bidi="lt-LT"/>
              </w:rPr>
              <w:t>4,84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721CB6BD" w14:textId="77777777" w:rsidR="00DF6F3F" w:rsidRDefault="00371309">
            <w:pPr>
              <w:tabs>
                <w:tab w:val="clear" w:pos="567"/>
                <w:tab w:val="left" w:pos="1296"/>
              </w:tabs>
              <w:spacing w:line="240" w:lineRule="auto"/>
              <w:jc w:val="center"/>
            </w:pPr>
            <w:r>
              <w:rPr>
                <w:szCs w:val="22"/>
                <w:lang w:val="lt-LT" w:eastAsia="lt-LT" w:bidi="lt-LT"/>
              </w:rPr>
              <w:t>7,44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529B7475" w14:textId="77777777" w:rsidR="00DF6F3F" w:rsidRDefault="00371309">
            <w:pPr>
              <w:tabs>
                <w:tab w:val="clear" w:pos="567"/>
                <w:tab w:val="left" w:pos="1296"/>
              </w:tabs>
              <w:spacing w:line="240" w:lineRule="auto"/>
              <w:jc w:val="center"/>
            </w:pPr>
            <w:r>
              <w:rPr>
                <w:szCs w:val="22"/>
                <w:lang w:val="lt-LT" w:eastAsia="lt-LT" w:bidi="lt-LT"/>
              </w:rPr>
              <w:t>11,16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F99D3" w14:textId="77777777" w:rsidR="00DF6F3F" w:rsidRDefault="00371309">
            <w:pPr>
              <w:tabs>
                <w:tab w:val="clear" w:pos="567"/>
                <w:tab w:val="left" w:pos="1296"/>
              </w:tabs>
              <w:spacing w:line="240" w:lineRule="auto"/>
              <w:jc w:val="center"/>
            </w:pPr>
            <w:r>
              <w:rPr>
                <w:szCs w:val="22"/>
                <w:lang w:val="lt-LT" w:eastAsia="lt-LT" w:bidi="lt-LT"/>
              </w:rPr>
              <w:t>14,88 g</w:t>
            </w:r>
          </w:p>
        </w:tc>
      </w:tr>
      <w:tr w:rsidR="00DF6F3F" w14:paraId="655CBA5F" w14:textId="77777777">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521F8B8A" w14:textId="77777777" w:rsidR="00DF6F3F" w:rsidRDefault="00371309">
            <w:pPr>
              <w:tabs>
                <w:tab w:val="clear" w:pos="567"/>
                <w:tab w:val="left" w:pos="1296"/>
              </w:tabs>
              <w:spacing w:line="240" w:lineRule="auto"/>
              <w:jc w:val="center"/>
              <w:rPr>
                <w:szCs w:val="22"/>
                <w:lang w:val="lt-LT" w:eastAsia="lt-LT" w:bidi="lt-LT"/>
              </w:rPr>
            </w:pPr>
            <w:proofErr w:type="spellStart"/>
            <w:r>
              <w:rPr>
                <w:szCs w:val="22"/>
                <w:lang w:val="lt-LT" w:eastAsia="lt-LT" w:bidi="lt-LT"/>
              </w:rPr>
              <w:t>Asparto</w:t>
            </w:r>
            <w:proofErr w:type="spellEnd"/>
            <w:r>
              <w:rPr>
                <w:szCs w:val="22"/>
                <w:lang w:val="lt-LT" w:eastAsia="lt-LT" w:bidi="lt-LT"/>
              </w:rPr>
              <w:t xml:space="preserve"> rūgštis</w:t>
            </w:r>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9100A" w14:textId="77777777" w:rsidR="00DF6F3F" w:rsidRDefault="00371309">
            <w:pPr>
              <w:tabs>
                <w:tab w:val="clear" w:pos="567"/>
                <w:tab w:val="left" w:pos="1296"/>
              </w:tabs>
              <w:spacing w:line="240" w:lineRule="auto"/>
              <w:jc w:val="center"/>
            </w:pPr>
            <w:r>
              <w:rPr>
                <w:szCs w:val="22"/>
                <w:lang w:val="lt-LT" w:eastAsia="lt-LT" w:bidi="lt-LT"/>
              </w:rPr>
              <w:t>1,43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6B29207A" w14:textId="77777777" w:rsidR="00DF6F3F" w:rsidRDefault="00371309">
            <w:pPr>
              <w:tabs>
                <w:tab w:val="clear" w:pos="567"/>
                <w:tab w:val="left" w:pos="1296"/>
              </w:tabs>
              <w:spacing w:line="240" w:lineRule="auto"/>
              <w:jc w:val="center"/>
            </w:pPr>
            <w:r>
              <w:rPr>
                <w:szCs w:val="22"/>
                <w:lang w:val="lt-LT" w:eastAsia="lt-LT" w:bidi="lt-LT"/>
              </w:rPr>
              <w:t>2,20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23CFE826" w14:textId="77777777" w:rsidR="00DF6F3F" w:rsidRDefault="00371309">
            <w:pPr>
              <w:tabs>
                <w:tab w:val="clear" w:pos="567"/>
                <w:tab w:val="left" w:pos="1296"/>
              </w:tabs>
              <w:spacing w:line="240" w:lineRule="auto"/>
              <w:jc w:val="center"/>
            </w:pPr>
            <w:r>
              <w:rPr>
                <w:szCs w:val="22"/>
                <w:lang w:val="lt-LT" w:eastAsia="lt-LT" w:bidi="lt-LT"/>
              </w:rPr>
              <w:t>3,30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9CF25" w14:textId="77777777" w:rsidR="00DF6F3F" w:rsidRDefault="00371309">
            <w:pPr>
              <w:tabs>
                <w:tab w:val="clear" w:pos="567"/>
                <w:tab w:val="left" w:pos="1296"/>
              </w:tabs>
              <w:spacing w:line="240" w:lineRule="auto"/>
              <w:jc w:val="center"/>
            </w:pPr>
            <w:r>
              <w:rPr>
                <w:szCs w:val="22"/>
                <w:lang w:val="lt-LT" w:eastAsia="lt-LT" w:bidi="lt-LT"/>
              </w:rPr>
              <w:t>4,39 g</w:t>
            </w:r>
          </w:p>
        </w:tc>
      </w:tr>
      <w:tr w:rsidR="00DF6F3F" w14:paraId="1DAE735F" w14:textId="77777777">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166B923" w14:textId="77777777" w:rsidR="00DF6F3F" w:rsidRDefault="00371309">
            <w:pPr>
              <w:tabs>
                <w:tab w:val="clear" w:pos="567"/>
                <w:tab w:val="left" w:pos="1296"/>
              </w:tabs>
              <w:spacing w:line="240" w:lineRule="auto"/>
              <w:jc w:val="center"/>
              <w:rPr>
                <w:szCs w:val="22"/>
                <w:lang w:val="lt-LT" w:eastAsia="lt-LT" w:bidi="lt-LT"/>
              </w:rPr>
            </w:pPr>
            <w:proofErr w:type="spellStart"/>
            <w:r>
              <w:rPr>
                <w:szCs w:val="22"/>
                <w:lang w:val="lt-LT" w:eastAsia="lt-LT" w:bidi="lt-LT"/>
              </w:rPr>
              <w:t>Glutamo</w:t>
            </w:r>
            <w:proofErr w:type="spellEnd"/>
            <w:r>
              <w:rPr>
                <w:szCs w:val="22"/>
                <w:lang w:val="lt-LT" w:eastAsia="lt-LT" w:bidi="lt-LT"/>
              </w:rPr>
              <w:t xml:space="preserve"> rūgštis</w:t>
            </w:r>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93966" w14:textId="77777777" w:rsidR="00DF6F3F" w:rsidRDefault="00371309">
            <w:pPr>
              <w:tabs>
                <w:tab w:val="clear" w:pos="567"/>
                <w:tab w:val="left" w:pos="1296"/>
              </w:tabs>
              <w:spacing w:line="240" w:lineRule="auto"/>
              <w:jc w:val="center"/>
            </w:pPr>
            <w:r>
              <w:rPr>
                <w:szCs w:val="22"/>
                <w:lang w:val="lt-LT" w:eastAsia="lt-LT" w:bidi="lt-LT"/>
              </w:rPr>
              <w:t>2,46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447BD50C" w14:textId="77777777" w:rsidR="00DF6F3F" w:rsidRDefault="00371309">
            <w:pPr>
              <w:tabs>
                <w:tab w:val="clear" w:pos="567"/>
                <w:tab w:val="left" w:pos="1296"/>
              </w:tabs>
              <w:spacing w:line="240" w:lineRule="auto"/>
              <w:jc w:val="center"/>
            </w:pPr>
            <w:r>
              <w:rPr>
                <w:szCs w:val="22"/>
                <w:lang w:val="lt-LT" w:eastAsia="lt-LT" w:bidi="lt-LT"/>
              </w:rPr>
              <w:t>3,79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5DA902C7" w14:textId="77777777" w:rsidR="00DF6F3F" w:rsidRDefault="00371309">
            <w:pPr>
              <w:tabs>
                <w:tab w:val="clear" w:pos="567"/>
                <w:tab w:val="left" w:pos="1296"/>
              </w:tabs>
              <w:spacing w:line="240" w:lineRule="auto"/>
              <w:jc w:val="center"/>
            </w:pPr>
            <w:r>
              <w:rPr>
                <w:szCs w:val="22"/>
                <w:lang w:val="lt-LT" w:eastAsia="lt-LT" w:bidi="lt-LT"/>
              </w:rPr>
              <w:t>5,69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C68D5" w14:textId="77777777" w:rsidR="00DF6F3F" w:rsidRDefault="00371309">
            <w:pPr>
              <w:tabs>
                <w:tab w:val="clear" w:pos="567"/>
                <w:tab w:val="left" w:pos="1296"/>
              </w:tabs>
              <w:spacing w:line="240" w:lineRule="auto"/>
              <w:jc w:val="center"/>
            </w:pPr>
            <w:r>
              <w:rPr>
                <w:szCs w:val="22"/>
                <w:lang w:val="lt-LT" w:eastAsia="lt-LT" w:bidi="lt-LT"/>
              </w:rPr>
              <w:t>7,58 g</w:t>
            </w:r>
          </w:p>
        </w:tc>
      </w:tr>
      <w:tr w:rsidR="00DF6F3F" w14:paraId="03BD5D6E" w14:textId="77777777">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88CBBA2"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Glicinas</w:t>
            </w:r>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71190" w14:textId="77777777" w:rsidR="00DF6F3F" w:rsidRDefault="00371309">
            <w:pPr>
              <w:tabs>
                <w:tab w:val="clear" w:pos="567"/>
                <w:tab w:val="left" w:pos="1296"/>
              </w:tabs>
              <w:spacing w:line="240" w:lineRule="auto"/>
              <w:jc w:val="center"/>
            </w:pPr>
            <w:r>
              <w:rPr>
                <w:szCs w:val="22"/>
                <w:lang w:val="lt-LT" w:eastAsia="lt-LT" w:bidi="lt-LT"/>
              </w:rPr>
              <w:t>3,42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5C39A7BD" w14:textId="77777777" w:rsidR="00DF6F3F" w:rsidRDefault="00371309">
            <w:pPr>
              <w:tabs>
                <w:tab w:val="clear" w:pos="567"/>
                <w:tab w:val="left" w:pos="1296"/>
              </w:tabs>
              <w:spacing w:line="240" w:lineRule="auto"/>
              <w:jc w:val="center"/>
            </w:pPr>
            <w:r>
              <w:rPr>
                <w:szCs w:val="22"/>
                <w:lang w:val="lt-LT" w:eastAsia="lt-LT" w:bidi="lt-LT"/>
              </w:rPr>
              <w:t>5,26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2AE4E31D" w14:textId="77777777" w:rsidR="00DF6F3F" w:rsidRDefault="00371309">
            <w:pPr>
              <w:tabs>
                <w:tab w:val="clear" w:pos="567"/>
                <w:tab w:val="left" w:pos="1296"/>
              </w:tabs>
              <w:spacing w:line="240" w:lineRule="auto"/>
              <w:jc w:val="center"/>
            </w:pPr>
            <w:r>
              <w:rPr>
                <w:szCs w:val="22"/>
                <w:lang w:val="lt-LT" w:eastAsia="lt-LT" w:bidi="lt-LT"/>
              </w:rPr>
              <w:t>7,9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9A721" w14:textId="77777777" w:rsidR="00DF6F3F" w:rsidRDefault="00371309">
            <w:pPr>
              <w:tabs>
                <w:tab w:val="clear" w:pos="567"/>
                <w:tab w:val="left" w:pos="1296"/>
              </w:tabs>
              <w:spacing w:line="240" w:lineRule="auto"/>
              <w:jc w:val="center"/>
            </w:pPr>
            <w:r>
              <w:rPr>
                <w:szCs w:val="22"/>
                <w:lang w:val="lt-LT" w:eastAsia="lt-LT" w:bidi="lt-LT"/>
              </w:rPr>
              <w:t>10,53 g</w:t>
            </w:r>
          </w:p>
        </w:tc>
      </w:tr>
      <w:tr w:rsidR="00DF6F3F" w14:paraId="17D2B85A" w14:textId="77777777">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12B60088" w14:textId="77777777" w:rsidR="00DF6F3F" w:rsidRDefault="00371309">
            <w:pPr>
              <w:tabs>
                <w:tab w:val="clear" w:pos="567"/>
                <w:tab w:val="left" w:pos="1296"/>
              </w:tabs>
              <w:spacing w:line="240" w:lineRule="auto"/>
              <w:jc w:val="center"/>
            </w:pPr>
            <w:proofErr w:type="spellStart"/>
            <w:r>
              <w:rPr>
                <w:szCs w:val="22"/>
                <w:lang w:val="lt-LT" w:eastAsia="lt-LT" w:bidi="lt-LT"/>
              </w:rPr>
              <w:t>Histidinas</w:t>
            </w:r>
            <w:proofErr w:type="spellEnd"/>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F2464" w14:textId="77777777" w:rsidR="00DF6F3F" w:rsidRDefault="00371309">
            <w:pPr>
              <w:tabs>
                <w:tab w:val="clear" w:pos="567"/>
                <w:tab w:val="left" w:pos="1296"/>
              </w:tabs>
              <w:spacing w:line="240" w:lineRule="auto"/>
              <w:jc w:val="center"/>
            </w:pPr>
            <w:r>
              <w:rPr>
                <w:szCs w:val="22"/>
                <w:lang w:val="lt-LT" w:eastAsia="lt-LT" w:bidi="lt-LT"/>
              </w:rPr>
              <w:t>2,94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7063F900" w14:textId="77777777" w:rsidR="00DF6F3F" w:rsidRDefault="00371309">
            <w:pPr>
              <w:tabs>
                <w:tab w:val="clear" w:pos="567"/>
                <w:tab w:val="left" w:pos="1296"/>
              </w:tabs>
              <w:spacing w:line="240" w:lineRule="auto"/>
              <w:jc w:val="center"/>
            </w:pPr>
            <w:r>
              <w:rPr>
                <w:szCs w:val="22"/>
                <w:lang w:val="lt-LT" w:eastAsia="lt-LT" w:bidi="lt-LT"/>
              </w:rPr>
              <w:t>4,53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46546BC3" w14:textId="77777777" w:rsidR="00DF6F3F" w:rsidRDefault="00371309">
            <w:pPr>
              <w:tabs>
                <w:tab w:val="clear" w:pos="567"/>
                <w:tab w:val="left" w:pos="1296"/>
              </w:tabs>
              <w:spacing w:line="240" w:lineRule="auto"/>
              <w:jc w:val="center"/>
            </w:pPr>
            <w:r>
              <w:rPr>
                <w:szCs w:val="22"/>
                <w:lang w:val="lt-LT" w:eastAsia="lt-LT" w:bidi="lt-LT"/>
              </w:rPr>
              <w:t>6,79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6EDEF" w14:textId="77777777" w:rsidR="00DF6F3F" w:rsidRDefault="00371309">
            <w:pPr>
              <w:tabs>
                <w:tab w:val="clear" w:pos="567"/>
                <w:tab w:val="left" w:pos="1296"/>
              </w:tabs>
              <w:spacing w:line="240" w:lineRule="auto"/>
              <w:jc w:val="center"/>
            </w:pPr>
            <w:r>
              <w:rPr>
                <w:szCs w:val="22"/>
                <w:lang w:val="lt-LT" w:eastAsia="lt-LT" w:bidi="lt-LT"/>
              </w:rPr>
              <w:t>9,0</w:t>
            </w:r>
          </w:p>
        </w:tc>
      </w:tr>
      <w:tr w:rsidR="00DF6F3F" w14:paraId="4476EC86" w14:textId="77777777">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09F715F6" w14:textId="77777777" w:rsidR="00DF6F3F" w:rsidRDefault="00371309">
            <w:pPr>
              <w:tabs>
                <w:tab w:val="clear" w:pos="567"/>
                <w:tab w:val="left" w:pos="1296"/>
              </w:tabs>
              <w:spacing w:line="240" w:lineRule="auto"/>
              <w:jc w:val="center"/>
            </w:pPr>
            <w:proofErr w:type="spellStart"/>
            <w:r>
              <w:rPr>
                <w:szCs w:val="22"/>
                <w:lang w:val="lt-LT" w:eastAsia="lt-LT" w:bidi="lt-LT"/>
              </w:rPr>
              <w:t>Izoleucinas</w:t>
            </w:r>
            <w:proofErr w:type="spellEnd"/>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239DC" w14:textId="77777777" w:rsidR="00DF6F3F" w:rsidRDefault="00371309">
            <w:pPr>
              <w:tabs>
                <w:tab w:val="clear" w:pos="567"/>
                <w:tab w:val="left" w:pos="1296"/>
              </w:tabs>
              <w:spacing w:line="240" w:lineRule="auto"/>
              <w:jc w:val="center"/>
            </w:pPr>
            <w:r>
              <w:rPr>
                <w:szCs w:val="22"/>
                <w:lang w:val="lt-LT" w:eastAsia="lt-LT" w:bidi="lt-LT"/>
              </w:rPr>
              <w:t>2,4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41428F4E" w14:textId="77777777" w:rsidR="00DF6F3F" w:rsidRDefault="00371309">
            <w:pPr>
              <w:tabs>
                <w:tab w:val="clear" w:pos="567"/>
                <w:tab w:val="left" w:pos="1296"/>
              </w:tabs>
              <w:spacing w:line="240" w:lineRule="auto"/>
              <w:jc w:val="center"/>
            </w:pPr>
            <w:r>
              <w:rPr>
                <w:szCs w:val="22"/>
                <w:lang w:val="lt-LT" w:eastAsia="lt-LT" w:bidi="lt-LT"/>
              </w:rPr>
              <w:t>3,79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318069C5" w14:textId="77777777" w:rsidR="00DF6F3F" w:rsidRDefault="00371309">
            <w:pPr>
              <w:tabs>
                <w:tab w:val="clear" w:pos="567"/>
                <w:tab w:val="left" w:pos="1296"/>
              </w:tabs>
              <w:spacing w:line="240" w:lineRule="auto"/>
              <w:jc w:val="center"/>
            </w:pPr>
            <w:r>
              <w:rPr>
                <w:szCs w:val="22"/>
                <w:lang w:val="lt-LT" w:eastAsia="lt-LT" w:bidi="lt-LT"/>
              </w:rPr>
              <w:t>5,69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67A84" w14:textId="77777777" w:rsidR="00DF6F3F" w:rsidRDefault="00371309">
            <w:pPr>
              <w:tabs>
                <w:tab w:val="clear" w:pos="567"/>
                <w:tab w:val="left" w:pos="1296"/>
              </w:tabs>
              <w:spacing w:line="240" w:lineRule="auto"/>
              <w:jc w:val="center"/>
            </w:pPr>
            <w:r>
              <w:rPr>
                <w:szCs w:val="22"/>
                <w:lang w:val="lt-LT" w:eastAsia="lt-LT" w:bidi="lt-LT"/>
              </w:rPr>
              <w:t>7,58 g</w:t>
            </w:r>
          </w:p>
        </w:tc>
      </w:tr>
      <w:tr w:rsidR="00DF6F3F" w14:paraId="396661FB" w14:textId="77777777">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15CB0F7" w14:textId="77777777" w:rsidR="00DF6F3F" w:rsidRDefault="00371309">
            <w:pPr>
              <w:tabs>
                <w:tab w:val="clear" w:pos="567"/>
                <w:tab w:val="left" w:pos="1296"/>
              </w:tabs>
              <w:spacing w:line="240" w:lineRule="auto"/>
              <w:jc w:val="center"/>
            </w:pPr>
            <w:proofErr w:type="spellStart"/>
            <w:r>
              <w:rPr>
                <w:szCs w:val="22"/>
                <w:lang w:val="lt-LT" w:eastAsia="lt-LT" w:bidi="lt-LT"/>
              </w:rPr>
              <w:t>Leucinas</w:t>
            </w:r>
            <w:proofErr w:type="spellEnd"/>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DB6DD" w14:textId="77777777" w:rsidR="00DF6F3F" w:rsidRDefault="00371309">
            <w:pPr>
              <w:tabs>
                <w:tab w:val="clear" w:pos="567"/>
                <w:tab w:val="left" w:pos="1296"/>
              </w:tabs>
              <w:spacing w:line="240" w:lineRule="auto"/>
              <w:jc w:val="center"/>
            </w:pPr>
            <w:r>
              <w:rPr>
                <w:szCs w:val="22"/>
                <w:lang w:val="lt-LT" w:eastAsia="lt-LT" w:bidi="lt-LT"/>
              </w:rPr>
              <w:t>3,42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4F5D32E5" w14:textId="77777777" w:rsidR="00DF6F3F" w:rsidRDefault="00371309">
            <w:pPr>
              <w:tabs>
                <w:tab w:val="clear" w:pos="567"/>
                <w:tab w:val="left" w:pos="1296"/>
              </w:tabs>
              <w:spacing w:line="240" w:lineRule="auto"/>
              <w:jc w:val="center"/>
            </w:pPr>
            <w:r>
              <w:rPr>
                <w:szCs w:val="22"/>
                <w:lang w:val="lt-LT" w:eastAsia="lt-LT" w:bidi="lt-LT"/>
              </w:rPr>
              <w:t>5,26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457669B6" w14:textId="77777777" w:rsidR="00DF6F3F" w:rsidRDefault="00371309">
            <w:pPr>
              <w:tabs>
                <w:tab w:val="clear" w:pos="567"/>
                <w:tab w:val="left" w:pos="1296"/>
              </w:tabs>
              <w:spacing w:line="240" w:lineRule="auto"/>
              <w:jc w:val="center"/>
            </w:pPr>
            <w:r>
              <w:rPr>
                <w:szCs w:val="22"/>
                <w:lang w:val="lt-LT" w:eastAsia="lt-LT" w:bidi="lt-LT"/>
              </w:rPr>
              <w:t>7,90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241E2" w14:textId="77777777" w:rsidR="00DF6F3F" w:rsidRDefault="00371309">
            <w:pPr>
              <w:tabs>
                <w:tab w:val="clear" w:pos="567"/>
                <w:tab w:val="left" w:pos="1296"/>
              </w:tabs>
              <w:spacing w:line="240" w:lineRule="auto"/>
              <w:jc w:val="center"/>
            </w:pPr>
            <w:r>
              <w:rPr>
                <w:szCs w:val="22"/>
                <w:lang w:val="lt-LT" w:eastAsia="lt-LT" w:bidi="lt-LT"/>
              </w:rPr>
              <w:t>10,53 g</w:t>
            </w:r>
          </w:p>
        </w:tc>
      </w:tr>
      <w:tr w:rsidR="00DF6F3F" w14:paraId="1DB47250" w14:textId="77777777">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7C99CB9"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 xml:space="preserve">Lizinas </w:t>
            </w:r>
            <w:r>
              <w:rPr>
                <w:szCs w:val="22"/>
                <w:lang w:val="lt-LT" w:eastAsia="lt-LT" w:bidi="lt-LT"/>
              </w:rPr>
              <w:br/>
              <w:t>(lizino acetato pavidalu)</w:t>
            </w:r>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E2412"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3,88 g</w:t>
            </w:r>
            <w:r>
              <w:rPr>
                <w:szCs w:val="22"/>
                <w:lang w:val="lt-LT" w:eastAsia="lt-LT" w:bidi="lt-LT"/>
              </w:rPr>
              <w:br/>
              <w:t>(5,48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740AAF96"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5,97 g</w:t>
            </w:r>
            <w:r>
              <w:rPr>
                <w:szCs w:val="22"/>
                <w:lang w:val="lt-LT" w:eastAsia="lt-LT" w:bidi="lt-LT"/>
              </w:rPr>
              <w:br/>
              <w:t>(8,43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58FF00CE"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 xml:space="preserve">8,96 g </w:t>
            </w:r>
            <w:r>
              <w:rPr>
                <w:szCs w:val="22"/>
                <w:lang w:val="lt-LT" w:eastAsia="lt-LT" w:bidi="lt-LT"/>
              </w:rPr>
              <w:br/>
              <w:t>(12,64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ECDA8"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11,95 g</w:t>
            </w:r>
            <w:r>
              <w:rPr>
                <w:szCs w:val="22"/>
                <w:lang w:val="lt-LT" w:eastAsia="lt-LT" w:bidi="lt-LT"/>
              </w:rPr>
              <w:br/>
              <w:t>(16,85 g)</w:t>
            </w:r>
          </w:p>
        </w:tc>
      </w:tr>
      <w:tr w:rsidR="00DF6F3F" w14:paraId="578D98CE" w14:textId="77777777">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E921718" w14:textId="77777777" w:rsidR="00DF6F3F" w:rsidRDefault="00371309">
            <w:pPr>
              <w:tabs>
                <w:tab w:val="clear" w:pos="567"/>
                <w:tab w:val="left" w:pos="1296"/>
              </w:tabs>
              <w:spacing w:line="240" w:lineRule="auto"/>
              <w:jc w:val="center"/>
              <w:rPr>
                <w:szCs w:val="22"/>
                <w:lang w:val="lt-LT" w:eastAsia="lt-LT" w:bidi="lt-LT"/>
              </w:rPr>
            </w:pPr>
            <w:proofErr w:type="spellStart"/>
            <w:r>
              <w:rPr>
                <w:szCs w:val="22"/>
                <w:lang w:val="lt-LT" w:eastAsia="lt-LT" w:bidi="lt-LT"/>
              </w:rPr>
              <w:t>Metioninas</w:t>
            </w:r>
            <w:proofErr w:type="spellEnd"/>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CB7C1"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2,46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72723E41"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3,79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23CB26F8"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5,69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2CC8A"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7,58 g</w:t>
            </w:r>
          </w:p>
        </w:tc>
      </w:tr>
      <w:tr w:rsidR="00DF6F3F" w14:paraId="472B848C" w14:textId="77777777">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6E2C0C65" w14:textId="77777777" w:rsidR="00DF6F3F" w:rsidRDefault="00371309">
            <w:pPr>
              <w:tabs>
                <w:tab w:val="clear" w:pos="567"/>
                <w:tab w:val="left" w:pos="1296"/>
              </w:tabs>
              <w:spacing w:line="240" w:lineRule="auto"/>
              <w:jc w:val="center"/>
              <w:rPr>
                <w:szCs w:val="22"/>
                <w:lang w:val="lt-LT" w:eastAsia="lt-LT" w:bidi="lt-LT"/>
              </w:rPr>
            </w:pPr>
            <w:proofErr w:type="spellStart"/>
            <w:r>
              <w:rPr>
                <w:szCs w:val="22"/>
                <w:lang w:val="lt-LT" w:eastAsia="lt-LT" w:bidi="lt-LT"/>
              </w:rPr>
              <w:t>Fenilalaninas</w:t>
            </w:r>
            <w:proofErr w:type="spellEnd"/>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47EAC" w14:textId="77777777" w:rsidR="00DF6F3F" w:rsidRDefault="00371309">
            <w:pPr>
              <w:tabs>
                <w:tab w:val="clear" w:pos="567"/>
                <w:tab w:val="left" w:pos="1296"/>
              </w:tabs>
              <w:spacing w:line="240" w:lineRule="auto"/>
              <w:jc w:val="center"/>
            </w:pPr>
            <w:r>
              <w:rPr>
                <w:szCs w:val="22"/>
                <w:lang w:val="lt-LT" w:eastAsia="lt-LT" w:bidi="lt-LT"/>
              </w:rPr>
              <w:t>3,42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1ADC4941" w14:textId="77777777" w:rsidR="00DF6F3F" w:rsidRDefault="00371309">
            <w:pPr>
              <w:tabs>
                <w:tab w:val="clear" w:pos="567"/>
                <w:tab w:val="left" w:pos="1296"/>
              </w:tabs>
              <w:spacing w:line="240" w:lineRule="auto"/>
              <w:jc w:val="center"/>
            </w:pPr>
            <w:r>
              <w:rPr>
                <w:szCs w:val="22"/>
                <w:lang w:val="lt-LT" w:eastAsia="lt-LT" w:bidi="lt-LT"/>
              </w:rPr>
              <w:t>5,26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0FF30202" w14:textId="77777777" w:rsidR="00DF6F3F" w:rsidRDefault="00371309">
            <w:pPr>
              <w:tabs>
                <w:tab w:val="clear" w:pos="567"/>
                <w:tab w:val="left" w:pos="1296"/>
              </w:tabs>
              <w:spacing w:line="240" w:lineRule="auto"/>
              <w:jc w:val="center"/>
            </w:pPr>
            <w:r>
              <w:rPr>
                <w:szCs w:val="22"/>
                <w:lang w:val="lt-LT" w:eastAsia="lt-LT" w:bidi="lt-LT"/>
              </w:rPr>
              <w:t>7,90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0AD76" w14:textId="77777777" w:rsidR="00DF6F3F" w:rsidRDefault="00371309">
            <w:pPr>
              <w:tabs>
                <w:tab w:val="clear" w:pos="567"/>
                <w:tab w:val="left" w:pos="1296"/>
              </w:tabs>
              <w:spacing w:line="240" w:lineRule="auto"/>
              <w:jc w:val="center"/>
            </w:pPr>
            <w:r>
              <w:rPr>
                <w:szCs w:val="22"/>
                <w:lang w:val="lt-LT" w:eastAsia="lt-LT" w:bidi="lt-LT"/>
              </w:rPr>
              <w:t>10,53 g</w:t>
            </w:r>
          </w:p>
        </w:tc>
      </w:tr>
      <w:tr w:rsidR="00DF6F3F" w14:paraId="630BB50A" w14:textId="77777777">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6B88D249" w14:textId="77777777" w:rsidR="00DF6F3F" w:rsidRDefault="00371309">
            <w:pPr>
              <w:tabs>
                <w:tab w:val="clear" w:pos="567"/>
                <w:tab w:val="left" w:pos="1296"/>
              </w:tabs>
              <w:spacing w:line="240" w:lineRule="auto"/>
              <w:jc w:val="center"/>
            </w:pPr>
            <w:proofErr w:type="spellStart"/>
            <w:r>
              <w:rPr>
                <w:szCs w:val="22"/>
                <w:lang w:val="lt-LT" w:eastAsia="lt-LT" w:bidi="lt-LT"/>
              </w:rPr>
              <w:t>Prolinas</w:t>
            </w:r>
            <w:proofErr w:type="spellEnd"/>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83C24" w14:textId="77777777" w:rsidR="00DF6F3F" w:rsidRDefault="00371309">
            <w:pPr>
              <w:tabs>
                <w:tab w:val="clear" w:pos="567"/>
                <w:tab w:val="left" w:pos="1296"/>
              </w:tabs>
              <w:spacing w:line="240" w:lineRule="auto"/>
              <w:jc w:val="center"/>
            </w:pPr>
            <w:r>
              <w:rPr>
                <w:szCs w:val="22"/>
                <w:lang w:val="lt-LT" w:eastAsia="lt-LT" w:bidi="lt-LT"/>
              </w:rPr>
              <w:t>2,94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20283A93" w14:textId="77777777" w:rsidR="00DF6F3F" w:rsidRDefault="00371309">
            <w:pPr>
              <w:tabs>
                <w:tab w:val="clear" w:pos="567"/>
                <w:tab w:val="left" w:pos="1296"/>
              </w:tabs>
              <w:spacing w:line="240" w:lineRule="auto"/>
              <w:jc w:val="center"/>
            </w:pPr>
            <w:r>
              <w:rPr>
                <w:szCs w:val="22"/>
                <w:lang w:val="lt-LT" w:eastAsia="lt-LT" w:bidi="lt-LT"/>
              </w:rPr>
              <w:t>4,53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425BD8DE" w14:textId="77777777" w:rsidR="00DF6F3F" w:rsidRDefault="00371309">
            <w:pPr>
              <w:tabs>
                <w:tab w:val="clear" w:pos="567"/>
                <w:tab w:val="left" w:pos="1296"/>
              </w:tabs>
              <w:spacing w:line="240" w:lineRule="auto"/>
              <w:jc w:val="center"/>
            </w:pPr>
            <w:r>
              <w:rPr>
                <w:szCs w:val="22"/>
                <w:lang w:val="lt-LT" w:eastAsia="lt-LT" w:bidi="lt-LT"/>
              </w:rPr>
              <w:t>6,79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B90B8" w14:textId="77777777" w:rsidR="00DF6F3F" w:rsidRDefault="00371309">
            <w:pPr>
              <w:tabs>
                <w:tab w:val="clear" w:pos="567"/>
                <w:tab w:val="left" w:pos="1296"/>
              </w:tabs>
              <w:spacing w:line="240" w:lineRule="auto"/>
              <w:jc w:val="center"/>
            </w:pPr>
            <w:r>
              <w:rPr>
                <w:szCs w:val="22"/>
                <w:lang w:val="lt-LT" w:eastAsia="lt-LT" w:bidi="lt-LT"/>
              </w:rPr>
              <w:t>9,06 g</w:t>
            </w:r>
          </w:p>
        </w:tc>
      </w:tr>
      <w:tr w:rsidR="00DF6F3F" w14:paraId="51ED1594" w14:textId="77777777">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532D2470" w14:textId="77777777" w:rsidR="00DF6F3F" w:rsidRDefault="00371309">
            <w:pPr>
              <w:tabs>
                <w:tab w:val="clear" w:pos="567"/>
                <w:tab w:val="left" w:pos="1296"/>
              </w:tabs>
              <w:spacing w:line="240" w:lineRule="auto"/>
              <w:jc w:val="center"/>
              <w:rPr>
                <w:szCs w:val="22"/>
                <w:lang w:val="lt-LT" w:eastAsia="lt-LT" w:bidi="lt-LT"/>
              </w:rPr>
            </w:pPr>
            <w:proofErr w:type="spellStart"/>
            <w:r>
              <w:rPr>
                <w:szCs w:val="22"/>
                <w:lang w:val="lt-LT" w:eastAsia="lt-LT" w:bidi="lt-LT"/>
              </w:rPr>
              <w:t>Serinas</w:t>
            </w:r>
            <w:proofErr w:type="spellEnd"/>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BB46F" w14:textId="77777777" w:rsidR="00DF6F3F" w:rsidRDefault="00371309">
            <w:pPr>
              <w:tabs>
                <w:tab w:val="clear" w:pos="567"/>
                <w:tab w:val="left" w:pos="1296"/>
              </w:tabs>
              <w:spacing w:line="240" w:lineRule="auto"/>
              <w:jc w:val="center"/>
            </w:pPr>
            <w:r>
              <w:rPr>
                <w:szCs w:val="22"/>
                <w:lang w:val="lt-LT" w:eastAsia="lt-LT" w:bidi="lt-LT"/>
              </w:rPr>
              <w:t>1,95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58A5AE56" w14:textId="77777777" w:rsidR="00DF6F3F" w:rsidRDefault="00371309">
            <w:pPr>
              <w:tabs>
                <w:tab w:val="clear" w:pos="567"/>
                <w:tab w:val="left" w:pos="1296"/>
              </w:tabs>
              <w:spacing w:line="240" w:lineRule="auto"/>
              <w:jc w:val="center"/>
            </w:pPr>
            <w:r>
              <w:rPr>
                <w:szCs w:val="22"/>
                <w:lang w:val="lt-LT" w:eastAsia="lt-LT" w:bidi="lt-LT"/>
              </w:rPr>
              <w:t>3,00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671DF2EE" w14:textId="77777777" w:rsidR="00DF6F3F" w:rsidRDefault="00371309">
            <w:pPr>
              <w:tabs>
                <w:tab w:val="clear" w:pos="567"/>
                <w:tab w:val="left" w:pos="1296"/>
              </w:tabs>
              <w:spacing w:line="240" w:lineRule="auto"/>
              <w:jc w:val="center"/>
            </w:pPr>
            <w:r>
              <w:rPr>
                <w:szCs w:val="22"/>
                <w:lang w:val="lt-LT" w:eastAsia="lt-LT" w:bidi="lt-LT"/>
              </w:rPr>
              <w:t>4,50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D7E90" w14:textId="77777777" w:rsidR="00DF6F3F" w:rsidRDefault="00371309">
            <w:pPr>
              <w:tabs>
                <w:tab w:val="clear" w:pos="567"/>
                <w:tab w:val="left" w:pos="1296"/>
              </w:tabs>
              <w:spacing w:line="240" w:lineRule="auto"/>
              <w:jc w:val="center"/>
            </w:pPr>
            <w:r>
              <w:rPr>
                <w:szCs w:val="22"/>
                <w:lang w:val="lt-LT" w:eastAsia="lt-LT" w:bidi="lt-LT"/>
              </w:rPr>
              <w:t>5,99 g</w:t>
            </w:r>
          </w:p>
        </w:tc>
      </w:tr>
      <w:tr w:rsidR="00DF6F3F" w14:paraId="5C6FD751" w14:textId="77777777">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0F61C29C" w14:textId="77777777" w:rsidR="00DF6F3F" w:rsidRDefault="00371309">
            <w:pPr>
              <w:tabs>
                <w:tab w:val="clear" w:pos="567"/>
                <w:tab w:val="left" w:pos="1296"/>
              </w:tabs>
              <w:spacing w:line="240" w:lineRule="auto"/>
              <w:jc w:val="center"/>
              <w:rPr>
                <w:szCs w:val="22"/>
                <w:lang w:val="lt-LT" w:eastAsia="lt-LT" w:bidi="lt-LT"/>
              </w:rPr>
            </w:pPr>
            <w:proofErr w:type="spellStart"/>
            <w:r>
              <w:rPr>
                <w:szCs w:val="22"/>
                <w:lang w:val="lt-LT" w:eastAsia="lt-LT" w:bidi="lt-LT"/>
              </w:rPr>
              <w:t>Treoninas</w:t>
            </w:r>
            <w:proofErr w:type="spellEnd"/>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39E1C" w14:textId="77777777" w:rsidR="00DF6F3F" w:rsidRDefault="00371309">
            <w:pPr>
              <w:tabs>
                <w:tab w:val="clear" w:pos="567"/>
                <w:tab w:val="left" w:pos="1296"/>
              </w:tabs>
              <w:spacing w:line="240" w:lineRule="auto"/>
              <w:jc w:val="center"/>
            </w:pPr>
            <w:r>
              <w:rPr>
                <w:szCs w:val="22"/>
                <w:lang w:val="lt-LT" w:eastAsia="lt-LT" w:bidi="lt-LT"/>
              </w:rPr>
              <w:t>2,46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52855DEE" w14:textId="77777777" w:rsidR="00DF6F3F" w:rsidRDefault="00371309">
            <w:pPr>
              <w:tabs>
                <w:tab w:val="clear" w:pos="567"/>
                <w:tab w:val="left" w:pos="1296"/>
              </w:tabs>
              <w:spacing w:line="240" w:lineRule="auto"/>
              <w:jc w:val="center"/>
            </w:pPr>
            <w:r>
              <w:rPr>
                <w:szCs w:val="22"/>
                <w:lang w:val="lt-LT" w:eastAsia="lt-LT" w:bidi="lt-LT"/>
              </w:rPr>
              <w:t>3,79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6171516B" w14:textId="77777777" w:rsidR="00DF6F3F" w:rsidRDefault="00371309">
            <w:pPr>
              <w:tabs>
                <w:tab w:val="clear" w:pos="567"/>
                <w:tab w:val="left" w:pos="1296"/>
              </w:tabs>
              <w:spacing w:line="240" w:lineRule="auto"/>
              <w:jc w:val="center"/>
            </w:pPr>
            <w:r>
              <w:rPr>
                <w:szCs w:val="22"/>
                <w:lang w:val="lt-LT" w:eastAsia="lt-LT" w:bidi="lt-LT"/>
              </w:rPr>
              <w:t>5,69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D6D88" w14:textId="77777777" w:rsidR="00DF6F3F" w:rsidRDefault="00371309">
            <w:pPr>
              <w:tabs>
                <w:tab w:val="clear" w:pos="567"/>
                <w:tab w:val="left" w:pos="1296"/>
              </w:tabs>
              <w:spacing w:line="240" w:lineRule="auto"/>
              <w:jc w:val="center"/>
            </w:pPr>
            <w:r>
              <w:rPr>
                <w:szCs w:val="22"/>
                <w:lang w:val="lt-LT" w:eastAsia="lt-LT" w:bidi="lt-LT"/>
              </w:rPr>
              <w:t>7,58 g</w:t>
            </w:r>
          </w:p>
        </w:tc>
      </w:tr>
      <w:tr w:rsidR="00DF6F3F" w14:paraId="3E3FB8BB" w14:textId="77777777">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9A42142" w14:textId="77777777" w:rsidR="00DF6F3F" w:rsidRDefault="00371309">
            <w:pPr>
              <w:tabs>
                <w:tab w:val="clear" w:pos="567"/>
                <w:tab w:val="left" w:pos="1296"/>
              </w:tabs>
              <w:spacing w:line="240" w:lineRule="auto"/>
              <w:jc w:val="center"/>
              <w:rPr>
                <w:szCs w:val="22"/>
                <w:lang w:val="lt-LT" w:eastAsia="lt-LT" w:bidi="lt-LT"/>
              </w:rPr>
            </w:pPr>
            <w:proofErr w:type="spellStart"/>
            <w:r>
              <w:rPr>
                <w:szCs w:val="22"/>
                <w:lang w:val="lt-LT" w:eastAsia="lt-LT" w:bidi="lt-LT"/>
              </w:rPr>
              <w:t>Triptofanas</w:t>
            </w:r>
            <w:proofErr w:type="spellEnd"/>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CAADB" w14:textId="77777777" w:rsidR="00DF6F3F" w:rsidRDefault="00371309">
            <w:pPr>
              <w:tabs>
                <w:tab w:val="clear" w:pos="567"/>
                <w:tab w:val="left" w:pos="1296"/>
              </w:tabs>
              <w:spacing w:line="240" w:lineRule="auto"/>
              <w:jc w:val="center"/>
            </w:pPr>
            <w:r>
              <w:rPr>
                <w:szCs w:val="22"/>
                <w:lang w:val="lt-LT" w:eastAsia="lt-LT" w:bidi="lt-LT"/>
              </w:rPr>
              <w:t>0,82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6D537124" w14:textId="77777777" w:rsidR="00DF6F3F" w:rsidRDefault="00371309">
            <w:pPr>
              <w:tabs>
                <w:tab w:val="clear" w:pos="567"/>
                <w:tab w:val="left" w:pos="1296"/>
              </w:tabs>
              <w:spacing w:line="240" w:lineRule="auto"/>
              <w:jc w:val="center"/>
            </w:pPr>
            <w:r>
              <w:rPr>
                <w:szCs w:val="22"/>
                <w:lang w:val="lt-LT" w:eastAsia="lt-LT" w:bidi="lt-LT"/>
              </w:rPr>
              <w:t>1,26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35286D43" w14:textId="77777777" w:rsidR="00DF6F3F" w:rsidRDefault="00371309">
            <w:pPr>
              <w:tabs>
                <w:tab w:val="clear" w:pos="567"/>
                <w:tab w:val="left" w:pos="1296"/>
              </w:tabs>
              <w:spacing w:line="240" w:lineRule="auto"/>
              <w:jc w:val="center"/>
            </w:pPr>
            <w:r>
              <w:rPr>
                <w:szCs w:val="22"/>
                <w:lang w:val="lt-LT" w:eastAsia="lt-LT" w:bidi="lt-LT"/>
              </w:rPr>
              <w:t>1,90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46E7E" w14:textId="77777777" w:rsidR="00DF6F3F" w:rsidRDefault="00371309">
            <w:pPr>
              <w:tabs>
                <w:tab w:val="clear" w:pos="567"/>
                <w:tab w:val="left" w:pos="1296"/>
              </w:tabs>
              <w:spacing w:line="240" w:lineRule="auto"/>
              <w:jc w:val="center"/>
            </w:pPr>
            <w:r>
              <w:rPr>
                <w:szCs w:val="22"/>
                <w:lang w:val="lt-LT" w:eastAsia="lt-LT" w:bidi="lt-LT"/>
              </w:rPr>
              <w:t>2,53 g</w:t>
            </w:r>
          </w:p>
        </w:tc>
      </w:tr>
      <w:tr w:rsidR="00DF6F3F" w14:paraId="206BC511" w14:textId="77777777">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D9EB993" w14:textId="77777777" w:rsidR="00DF6F3F" w:rsidRDefault="00371309">
            <w:pPr>
              <w:tabs>
                <w:tab w:val="clear" w:pos="567"/>
                <w:tab w:val="left" w:pos="1296"/>
              </w:tabs>
              <w:spacing w:line="240" w:lineRule="auto"/>
              <w:jc w:val="center"/>
              <w:rPr>
                <w:szCs w:val="22"/>
                <w:lang w:val="lt-LT" w:eastAsia="lt-LT" w:bidi="lt-LT"/>
              </w:rPr>
            </w:pPr>
            <w:proofErr w:type="spellStart"/>
            <w:r>
              <w:rPr>
                <w:szCs w:val="22"/>
                <w:lang w:val="lt-LT" w:eastAsia="lt-LT" w:bidi="lt-LT"/>
              </w:rPr>
              <w:t>Tirozinas</w:t>
            </w:r>
            <w:proofErr w:type="spellEnd"/>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1F580" w14:textId="77777777" w:rsidR="00DF6F3F" w:rsidRDefault="00371309">
            <w:pPr>
              <w:tabs>
                <w:tab w:val="clear" w:pos="567"/>
                <w:tab w:val="left" w:pos="1296"/>
              </w:tabs>
              <w:spacing w:line="240" w:lineRule="auto"/>
              <w:jc w:val="center"/>
            </w:pPr>
            <w:r>
              <w:rPr>
                <w:szCs w:val="22"/>
                <w:lang w:val="lt-LT" w:eastAsia="lt-LT" w:bidi="lt-LT"/>
              </w:rPr>
              <w:t>0,13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2673F2B6" w14:textId="77777777" w:rsidR="00DF6F3F" w:rsidRDefault="00371309">
            <w:pPr>
              <w:tabs>
                <w:tab w:val="clear" w:pos="567"/>
                <w:tab w:val="left" w:pos="1296"/>
              </w:tabs>
              <w:spacing w:line="240" w:lineRule="auto"/>
              <w:jc w:val="center"/>
            </w:pPr>
            <w:r>
              <w:rPr>
                <w:szCs w:val="22"/>
                <w:lang w:val="lt-LT" w:eastAsia="lt-LT" w:bidi="lt-LT"/>
              </w:rPr>
              <w:t>0,20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49330755" w14:textId="77777777" w:rsidR="00DF6F3F" w:rsidRDefault="00371309">
            <w:pPr>
              <w:tabs>
                <w:tab w:val="clear" w:pos="567"/>
                <w:tab w:val="left" w:pos="1296"/>
              </w:tabs>
              <w:spacing w:line="240" w:lineRule="auto"/>
              <w:jc w:val="center"/>
            </w:pPr>
            <w:r>
              <w:rPr>
                <w:szCs w:val="22"/>
                <w:lang w:val="lt-LT" w:eastAsia="lt-LT" w:bidi="lt-LT"/>
              </w:rPr>
              <w:t>0,30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D3234" w14:textId="77777777" w:rsidR="00DF6F3F" w:rsidRDefault="00371309">
            <w:pPr>
              <w:tabs>
                <w:tab w:val="clear" w:pos="567"/>
                <w:tab w:val="left" w:pos="1296"/>
              </w:tabs>
              <w:spacing w:line="240" w:lineRule="auto"/>
              <w:jc w:val="center"/>
            </w:pPr>
            <w:r>
              <w:rPr>
                <w:szCs w:val="22"/>
                <w:lang w:val="lt-LT" w:eastAsia="lt-LT" w:bidi="lt-LT"/>
              </w:rPr>
              <w:t>0,39 g</w:t>
            </w:r>
          </w:p>
        </w:tc>
      </w:tr>
      <w:tr w:rsidR="00DF6F3F" w14:paraId="54045495" w14:textId="77777777">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6173DE49" w14:textId="77777777" w:rsidR="00DF6F3F" w:rsidRDefault="00371309">
            <w:pPr>
              <w:tabs>
                <w:tab w:val="clear" w:pos="567"/>
                <w:tab w:val="left" w:pos="1296"/>
              </w:tabs>
              <w:spacing w:line="240" w:lineRule="auto"/>
              <w:jc w:val="center"/>
              <w:rPr>
                <w:szCs w:val="22"/>
                <w:lang w:val="lt-LT" w:eastAsia="lt-LT" w:bidi="lt-LT"/>
              </w:rPr>
            </w:pPr>
            <w:proofErr w:type="spellStart"/>
            <w:r>
              <w:rPr>
                <w:szCs w:val="22"/>
                <w:lang w:val="lt-LT" w:eastAsia="lt-LT" w:bidi="lt-LT"/>
              </w:rPr>
              <w:t>Valinas</w:t>
            </w:r>
            <w:proofErr w:type="spellEnd"/>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390CE" w14:textId="77777777" w:rsidR="00DF6F3F" w:rsidRDefault="00371309">
            <w:pPr>
              <w:tabs>
                <w:tab w:val="clear" w:pos="567"/>
                <w:tab w:val="left" w:pos="1296"/>
              </w:tabs>
              <w:spacing w:line="240" w:lineRule="auto"/>
              <w:jc w:val="center"/>
            </w:pPr>
            <w:r>
              <w:rPr>
                <w:szCs w:val="22"/>
                <w:lang w:val="lt-LT" w:eastAsia="lt-LT" w:bidi="lt-LT"/>
              </w:rPr>
              <w:t>3,16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3076F319" w14:textId="77777777" w:rsidR="00DF6F3F" w:rsidRDefault="00371309">
            <w:pPr>
              <w:tabs>
                <w:tab w:val="clear" w:pos="567"/>
                <w:tab w:val="left" w:pos="1296"/>
              </w:tabs>
              <w:spacing w:line="240" w:lineRule="auto"/>
              <w:jc w:val="center"/>
            </w:pPr>
            <w:r>
              <w:rPr>
                <w:szCs w:val="22"/>
                <w:lang w:val="lt-LT" w:eastAsia="lt-LT" w:bidi="lt-LT"/>
              </w:rPr>
              <w:t>4,86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5E58CBC4" w14:textId="77777777" w:rsidR="00DF6F3F" w:rsidRDefault="00371309">
            <w:pPr>
              <w:tabs>
                <w:tab w:val="clear" w:pos="567"/>
                <w:tab w:val="left" w:pos="1296"/>
              </w:tabs>
              <w:spacing w:line="240" w:lineRule="auto"/>
              <w:jc w:val="center"/>
            </w:pPr>
            <w:r>
              <w:rPr>
                <w:szCs w:val="22"/>
                <w:lang w:val="lt-LT" w:eastAsia="lt-LT" w:bidi="lt-LT"/>
              </w:rPr>
              <w:t>7,29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DF533" w14:textId="77777777" w:rsidR="00DF6F3F" w:rsidRDefault="00371309">
            <w:pPr>
              <w:tabs>
                <w:tab w:val="clear" w:pos="567"/>
                <w:tab w:val="left" w:pos="1296"/>
              </w:tabs>
              <w:spacing w:line="240" w:lineRule="auto"/>
              <w:jc w:val="center"/>
            </w:pPr>
            <w:r>
              <w:rPr>
                <w:szCs w:val="22"/>
                <w:lang w:val="lt-LT" w:eastAsia="lt-LT" w:bidi="lt-LT"/>
              </w:rPr>
              <w:t>9,72 g</w:t>
            </w:r>
          </w:p>
        </w:tc>
      </w:tr>
      <w:tr w:rsidR="00DF6F3F" w14:paraId="144D403C" w14:textId="77777777">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52DB4AA"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 xml:space="preserve">Natrio acetatas </w:t>
            </w:r>
            <w:proofErr w:type="spellStart"/>
            <w:r>
              <w:rPr>
                <w:szCs w:val="22"/>
                <w:lang w:val="lt-LT" w:eastAsia="lt-LT" w:bidi="lt-LT"/>
              </w:rPr>
              <w:t>trihidratas</w:t>
            </w:r>
            <w:proofErr w:type="spellEnd"/>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8C41D" w14:textId="77777777" w:rsidR="00DF6F3F" w:rsidRDefault="00371309">
            <w:pPr>
              <w:tabs>
                <w:tab w:val="clear" w:pos="567"/>
                <w:tab w:val="left" w:pos="1296"/>
              </w:tabs>
              <w:spacing w:line="240" w:lineRule="auto"/>
              <w:jc w:val="center"/>
            </w:pPr>
            <w:r>
              <w:rPr>
                <w:szCs w:val="22"/>
                <w:lang w:val="lt-LT" w:eastAsia="lt-LT" w:bidi="lt-LT"/>
              </w:rPr>
              <w:t>0,97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050844A9" w14:textId="77777777" w:rsidR="00DF6F3F" w:rsidRDefault="00371309">
            <w:pPr>
              <w:tabs>
                <w:tab w:val="clear" w:pos="567"/>
                <w:tab w:val="left" w:pos="1296"/>
              </w:tabs>
              <w:spacing w:line="240" w:lineRule="auto"/>
              <w:jc w:val="center"/>
            </w:pPr>
            <w:r>
              <w:rPr>
                <w:szCs w:val="22"/>
                <w:lang w:val="lt-LT" w:eastAsia="lt-LT" w:bidi="lt-LT"/>
              </w:rPr>
              <w:t>1,5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293EBCBF" w14:textId="77777777" w:rsidR="00DF6F3F" w:rsidRDefault="00371309">
            <w:pPr>
              <w:tabs>
                <w:tab w:val="clear" w:pos="567"/>
                <w:tab w:val="left" w:pos="1296"/>
              </w:tabs>
              <w:spacing w:line="240" w:lineRule="auto"/>
              <w:jc w:val="center"/>
            </w:pPr>
            <w:r>
              <w:rPr>
                <w:szCs w:val="22"/>
                <w:lang w:val="lt-LT" w:eastAsia="lt-LT" w:bidi="lt-LT"/>
              </w:rPr>
              <w:t>2,24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BAB73" w14:textId="77777777" w:rsidR="00DF6F3F" w:rsidRDefault="00371309">
            <w:pPr>
              <w:tabs>
                <w:tab w:val="clear" w:pos="567"/>
                <w:tab w:val="left" w:pos="1296"/>
              </w:tabs>
              <w:spacing w:line="240" w:lineRule="auto"/>
              <w:jc w:val="center"/>
            </w:pPr>
            <w:r>
              <w:rPr>
                <w:szCs w:val="22"/>
                <w:lang w:val="lt-LT" w:eastAsia="lt-LT" w:bidi="lt-LT"/>
              </w:rPr>
              <w:t>2,99 g</w:t>
            </w:r>
          </w:p>
        </w:tc>
      </w:tr>
      <w:tr w:rsidR="00DF6F3F" w14:paraId="25C3E3B1" w14:textId="77777777">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72A5EF06"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 xml:space="preserve">Natrio </w:t>
            </w:r>
            <w:proofErr w:type="spellStart"/>
            <w:r>
              <w:rPr>
                <w:szCs w:val="22"/>
                <w:lang w:val="lt-LT" w:eastAsia="lt-LT" w:bidi="lt-LT"/>
              </w:rPr>
              <w:t>glicerofosfatas</w:t>
            </w:r>
            <w:proofErr w:type="spellEnd"/>
            <w:r>
              <w:rPr>
                <w:szCs w:val="22"/>
                <w:lang w:val="lt-LT" w:eastAsia="lt-LT" w:bidi="lt-LT"/>
              </w:rPr>
              <w:t xml:space="preserve"> hidratas</w:t>
            </w:r>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F9FFB" w14:textId="77777777" w:rsidR="00DF6F3F" w:rsidRDefault="00371309">
            <w:pPr>
              <w:tabs>
                <w:tab w:val="clear" w:pos="567"/>
                <w:tab w:val="left" w:pos="1296"/>
              </w:tabs>
              <w:spacing w:line="240" w:lineRule="auto"/>
              <w:jc w:val="center"/>
            </w:pPr>
            <w:r>
              <w:rPr>
                <w:szCs w:val="22"/>
                <w:lang w:val="lt-LT" w:eastAsia="lt-LT" w:bidi="lt-LT"/>
              </w:rPr>
              <w:t>2,39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5239421D" w14:textId="77777777" w:rsidR="00DF6F3F" w:rsidRDefault="00371309">
            <w:pPr>
              <w:tabs>
                <w:tab w:val="clear" w:pos="567"/>
                <w:tab w:val="left" w:pos="1296"/>
              </w:tabs>
              <w:spacing w:line="240" w:lineRule="auto"/>
              <w:jc w:val="center"/>
            </w:pPr>
            <w:r>
              <w:rPr>
                <w:szCs w:val="22"/>
                <w:lang w:val="lt-LT" w:eastAsia="lt-LT" w:bidi="lt-LT"/>
              </w:rPr>
              <w:t>3,67g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79AA3BE2" w14:textId="77777777" w:rsidR="00DF6F3F" w:rsidRDefault="00371309">
            <w:pPr>
              <w:tabs>
                <w:tab w:val="clear" w:pos="567"/>
                <w:tab w:val="left" w:pos="1296"/>
              </w:tabs>
              <w:spacing w:line="240" w:lineRule="auto"/>
              <w:jc w:val="center"/>
            </w:pPr>
            <w:r>
              <w:rPr>
                <w:szCs w:val="22"/>
                <w:lang w:val="lt-LT" w:eastAsia="lt-LT" w:bidi="lt-LT"/>
              </w:rPr>
              <w:t>5,51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835C8" w14:textId="77777777" w:rsidR="00DF6F3F" w:rsidRDefault="00371309">
            <w:pPr>
              <w:tabs>
                <w:tab w:val="clear" w:pos="567"/>
                <w:tab w:val="left" w:pos="1296"/>
              </w:tabs>
              <w:spacing w:line="240" w:lineRule="auto"/>
              <w:jc w:val="center"/>
            </w:pPr>
            <w:r>
              <w:rPr>
                <w:szCs w:val="22"/>
                <w:lang w:val="lt-LT" w:eastAsia="lt-LT" w:bidi="lt-LT"/>
              </w:rPr>
              <w:t>7,34 g</w:t>
            </w:r>
          </w:p>
        </w:tc>
      </w:tr>
      <w:tr w:rsidR="00DF6F3F" w14:paraId="1FA1110A" w14:textId="77777777">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6702D351"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Kalio chloridas</w:t>
            </w:r>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1B858" w14:textId="77777777" w:rsidR="00DF6F3F" w:rsidRDefault="00371309">
            <w:pPr>
              <w:tabs>
                <w:tab w:val="clear" w:pos="567"/>
                <w:tab w:val="left" w:pos="1296"/>
              </w:tabs>
              <w:spacing w:line="240" w:lineRule="auto"/>
              <w:jc w:val="center"/>
            </w:pPr>
            <w:r>
              <w:rPr>
                <w:szCs w:val="22"/>
                <w:lang w:val="lt-LT" w:eastAsia="lt-LT" w:bidi="lt-LT"/>
              </w:rPr>
              <w:t>1,45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0FB9F3B8" w14:textId="77777777" w:rsidR="00DF6F3F" w:rsidRDefault="00371309">
            <w:pPr>
              <w:tabs>
                <w:tab w:val="clear" w:pos="567"/>
                <w:tab w:val="left" w:pos="1296"/>
              </w:tabs>
              <w:spacing w:line="240" w:lineRule="auto"/>
              <w:jc w:val="center"/>
            </w:pPr>
            <w:r>
              <w:rPr>
                <w:szCs w:val="22"/>
                <w:lang w:val="lt-LT" w:eastAsia="lt-LT" w:bidi="lt-LT"/>
              </w:rPr>
              <w:t>2,24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6BC7951C" w14:textId="77777777" w:rsidR="00DF6F3F" w:rsidRDefault="00371309">
            <w:pPr>
              <w:tabs>
                <w:tab w:val="clear" w:pos="567"/>
                <w:tab w:val="left" w:pos="1296"/>
              </w:tabs>
              <w:spacing w:line="240" w:lineRule="auto"/>
              <w:jc w:val="center"/>
            </w:pPr>
            <w:r>
              <w:rPr>
                <w:szCs w:val="22"/>
                <w:lang w:val="lt-LT" w:eastAsia="lt-LT" w:bidi="lt-LT"/>
              </w:rPr>
              <w:t>3,35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04702" w14:textId="77777777" w:rsidR="00DF6F3F" w:rsidRDefault="00371309">
            <w:pPr>
              <w:tabs>
                <w:tab w:val="clear" w:pos="567"/>
                <w:tab w:val="left" w:pos="1296"/>
              </w:tabs>
              <w:spacing w:line="240" w:lineRule="auto"/>
              <w:jc w:val="center"/>
            </w:pPr>
            <w:r>
              <w:rPr>
                <w:szCs w:val="22"/>
                <w:lang w:val="lt-LT" w:eastAsia="lt-LT" w:bidi="lt-LT"/>
              </w:rPr>
              <w:t>4,47 g</w:t>
            </w:r>
          </w:p>
        </w:tc>
      </w:tr>
      <w:tr w:rsidR="00DF6F3F" w14:paraId="578C6EF1" w14:textId="77777777">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01176309"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 xml:space="preserve">Magnio chloridas </w:t>
            </w:r>
            <w:proofErr w:type="spellStart"/>
            <w:r>
              <w:rPr>
                <w:szCs w:val="22"/>
                <w:lang w:val="lt-LT" w:eastAsia="lt-LT" w:bidi="lt-LT"/>
              </w:rPr>
              <w:t>heksahidratas</w:t>
            </w:r>
            <w:proofErr w:type="spellEnd"/>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EFECC" w14:textId="77777777" w:rsidR="00DF6F3F" w:rsidRDefault="00371309">
            <w:pPr>
              <w:tabs>
                <w:tab w:val="clear" w:pos="567"/>
                <w:tab w:val="left" w:pos="1296"/>
              </w:tabs>
              <w:spacing w:line="240" w:lineRule="auto"/>
              <w:jc w:val="center"/>
            </w:pPr>
            <w:r>
              <w:rPr>
                <w:szCs w:val="22"/>
                <w:lang w:val="lt-LT" w:eastAsia="lt-LT" w:bidi="lt-LT"/>
              </w:rPr>
              <w:t>0,53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00C1D099" w14:textId="77777777" w:rsidR="00DF6F3F" w:rsidRDefault="00371309">
            <w:pPr>
              <w:tabs>
                <w:tab w:val="clear" w:pos="567"/>
                <w:tab w:val="left" w:pos="1296"/>
              </w:tabs>
              <w:spacing w:line="240" w:lineRule="auto"/>
              <w:jc w:val="center"/>
            </w:pPr>
            <w:r>
              <w:rPr>
                <w:szCs w:val="22"/>
                <w:lang w:val="lt-LT" w:eastAsia="lt-LT" w:bidi="lt-LT"/>
              </w:rPr>
              <w:t>0,81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266C3F99" w14:textId="77777777" w:rsidR="00DF6F3F" w:rsidRDefault="00371309">
            <w:pPr>
              <w:tabs>
                <w:tab w:val="clear" w:pos="567"/>
                <w:tab w:val="left" w:pos="1296"/>
              </w:tabs>
              <w:spacing w:line="240" w:lineRule="auto"/>
              <w:jc w:val="center"/>
            </w:pPr>
            <w:r>
              <w:rPr>
                <w:szCs w:val="22"/>
                <w:lang w:val="lt-LT" w:eastAsia="lt-LT" w:bidi="lt-LT"/>
              </w:rPr>
              <w:t>1,22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08509" w14:textId="77777777" w:rsidR="00DF6F3F" w:rsidRDefault="00371309">
            <w:pPr>
              <w:tabs>
                <w:tab w:val="clear" w:pos="567"/>
                <w:tab w:val="left" w:pos="1296"/>
              </w:tabs>
              <w:spacing w:line="240" w:lineRule="auto"/>
              <w:jc w:val="center"/>
            </w:pPr>
            <w:r>
              <w:rPr>
                <w:szCs w:val="22"/>
                <w:lang w:val="lt-LT" w:eastAsia="lt-LT" w:bidi="lt-LT"/>
              </w:rPr>
              <w:t>1,62 g</w:t>
            </w:r>
          </w:p>
        </w:tc>
      </w:tr>
      <w:tr w:rsidR="00DF6F3F" w14:paraId="00B837AA" w14:textId="77777777">
        <w:trPr>
          <w:trHeight w:val="255"/>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188EC61"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 xml:space="preserve">Kalcio chloridas </w:t>
            </w:r>
            <w:proofErr w:type="spellStart"/>
            <w:r>
              <w:rPr>
                <w:szCs w:val="22"/>
                <w:lang w:val="lt-LT" w:eastAsia="lt-LT" w:bidi="lt-LT"/>
              </w:rPr>
              <w:t>dihidratas</w:t>
            </w:r>
            <w:proofErr w:type="spellEnd"/>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118B5" w14:textId="77777777" w:rsidR="00DF6F3F" w:rsidRDefault="00371309">
            <w:pPr>
              <w:tabs>
                <w:tab w:val="clear" w:pos="567"/>
                <w:tab w:val="left" w:pos="1296"/>
              </w:tabs>
              <w:spacing w:line="240" w:lineRule="auto"/>
              <w:jc w:val="center"/>
            </w:pPr>
            <w:r>
              <w:rPr>
                <w:szCs w:val="22"/>
                <w:lang w:val="lt-LT" w:eastAsia="lt-LT" w:bidi="lt-LT"/>
              </w:rPr>
              <w:t>0,34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227DBEEF" w14:textId="77777777" w:rsidR="00DF6F3F" w:rsidRDefault="00371309">
            <w:pPr>
              <w:tabs>
                <w:tab w:val="clear" w:pos="567"/>
                <w:tab w:val="left" w:pos="1296"/>
              </w:tabs>
              <w:spacing w:line="240" w:lineRule="auto"/>
              <w:jc w:val="center"/>
            </w:pPr>
            <w:r>
              <w:rPr>
                <w:szCs w:val="22"/>
                <w:lang w:val="lt-LT" w:eastAsia="lt-LT" w:bidi="lt-LT"/>
              </w:rPr>
              <w:t>0,52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center"/>
          </w:tcPr>
          <w:p w14:paraId="4D128EDF" w14:textId="77777777" w:rsidR="00DF6F3F" w:rsidRDefault="00371309">
            <w:pPr>
              <w:tabs>
                <w:tab w:val="clear" w:pos="567"/>
                <w:tab w:val="left" w:pos="1296"/>
              </w:tabs>
              <w:spacing w:line="240" w:lineRule="auto"/>
              <w:jc w:val="center"/>
            </w:pPr>
            <w:r>
              <w:rPr>
                <w:szCs w:val="22"/>
                <w:lang w:val="lt-LT" w:eastAsia="lt-LT" w:bidi="lt-LT"/>
              </w:rPr>
              <w:t>0,77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FD5C1" w14:textId="77777777" w:rsidR="00DF6F3F" w:rsidRDefault="00371309">
            <w:pPr>
              <w:tabs>
                <w:tab w:val="clear" w:pos="567"/>
                <w:tab w:val="left" w:pos="1296"/>
              </w:tabs>
              <w:spacing w:line="240" w:lineRule="auto"/>
              <w:jc w:val="center"/>
            </w:pPr>
            <w:r>
              <w:rPr>
                <w:szCs w:val="22"/>
                <w:lang w:val="lt-LT" w:eastAsia="lt-LT" w:bidi="lt-LT"/>
              </w:rPr>
              <w:t>1,03 g</w:t>
            </w:r>
          </w:p>
        </w:tc>
      </w:tr>
      <w:tr w:rsidR="00DF6F3F" w14:paraId="39E8678B" w14:textId="77777777">
        <w:trPr>
          <w:trHeight w:val="347"/>
          <w:jc w:val="center"/>
        </w:trPr>
        <w:tc>
          <w:tcPr>
            <w:tcW w:w="394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63C3379" w14:textId="77777777" w:rsidR="00DF6F3F" w:rsidRDefault="00371309">
            <w:pPr>
              <w:tabs>
                <w:tab w:val="clear" w:pos="567"/>
                <w:tab w:val="left" w:pos="1296"/>
              </w:tabs>
              <w:spacing w:line="240" w:lineRule="auto"/>
              <w:jc w:val="center"/>
            </w:pPr>
            <w:r>
              <w:rPr>
                <w:szCs w:val="22"/>
                <w:lang w:val="lt-LT" w:eastAsia="lt-LT" w:bidi="lt-LT"/>
              </w:rPr>
              <w:t>Gliukozė</w:t>
            </w:r>
            <w:r>
              <w:rPr>
                <w:szCs w:val="22"/>
                <w:lang w:val="lt-LT" w:eastAsia="lt-LT" w:bidi="lt-LT"/>
              </w:rPr>
              <w:br/>
              <w:t xml:space="preserve">(gliukozės </w:t>
            </w:r>
            <w:proofErr w:type="spellStart"/>
            <w:r>
              <w:rPr>
                <w:szCs w:val="22"/>
                <w:lang w:val="lt-LT" w:eastAsia="lt-LT" w:bidi="lt-LT"/>
              </w:rPr>
              <w:t>monohidrato</w:t>
            </w:r>
            <w:proofErr w:type="spellEnd"/>
            <w:r>
              <w:rPr>
                <w:szCs w:val="22"/>
                <w:lang w:val="lt-LT" w:eastAsia="lt-LT" w:bidi="lt-LT"/>
              </w:rPr>
              <w:t xml:space="preserve"> pavidalu)</w:t>
            </w:r>
          </w:p>
        </w:tc>
        <w:tc>
          <w:tcPr>
            <w:tcW w:w="1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8F8412"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47,67 g</w:t>
            </w:r>
            <w:r>
              <w:rPr>
                <w:szCs w:val="22"/>
                <w:lang w:val="lt-LT" w:eastAsia="lt-LT" w:bidi="lt-LT"/>
              </w:rPr>
              <w:br/>
              <w:t>(52,43 g)</w:t>
            </w:r>
          </w:p>
        </w:tc>
        <w:tc>
          <w:tcPr>
            <w:tcW w:w="140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tcPr>
          <w:p w14:paraId="22CA870C"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73,33 g</w:t>
            </w:r>
            <w:r>
              <w:rPr>
                <w:szCs w:val="22"/>
                <w:lang w:val="lt-LT" w:eastAsia="lt-LT" w:bidi="lt-LT"/>
              </w:rPr>
              <w:br/>
              <w:t>(80,67 g)</w:t>
            </w:r>
          </w:p>
        </w:tc>
        <w:tc>
          <w:tcPr>
            <w:tcW w:w="1268"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tcPr>
          <w:p w14:paraId="4EABAF66"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110,00 g </w:t>
            </w:r>
            <w:r>
              <w:rPr>
                <w:szCs w:val="22"/>
                <w:lang w:val="lt-LT" w:eastAsia="lt-LT" w:bidi="lt-LT"/>
              </w:rPr>
              <w:br/>
              <w:t>(121,00 g)</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74C64E"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146,67 g</w:t>
            </w:r>
            <w:r>
              <w:rPr>
                <w:szCs w:val="22"/>
                <w:lang w:val="lt-LT" w:eastAsia="lt-LT" w:bidi="lt-LT"/>
              </w:rPr>
              <w:br/>
              <w:t>(161,33 g)</w:t>
            </w:r>
          </w:p>
        </w:tc>
      </w:tr>
      <w:tr w:rsidR="00DF6F3F" w14:paraId="57974D7A" w14:textId="77777777">
        <w:trPr>
          <w:trHeight w:val="347"/>
          <w:jc w:val="center"/>
        </w:trPr>
        <w:tc>
          <w:tcPr>
            <w:tcW w:w="9010" w:type="dxa"/>
            <w:gridSpan w:val="5"/>
            <w:tcBorders>
              <w:top w:val="single" w:sz="6" w:space="0" w:color="000000"/>
            </w:tcBorders>
            <w:tcMar>
              <w:top w:w="13" w:type="dxa"/>
              <w:left w:w="13" w:type="dxa"/>
              <w:bottom w:w="0" w:type="dxa"/>
              <w:right w:w="13" w:type="dxa"/>
            </w:tcMar>
            <w:vAlign w:val="bottom"/>
          </w:tcPr>
          <w:p w14:paraId="23D904BB" w14:textId="77777777" w:rsidR="00DF6F3F" w:rsidRDefault="00E9404A">
            <w:pPr>
              <w:tabs>
                <w:tab w:val="left" w:pos="115"/>
              </w:tabs>
              <w:spacing w:line="240" w:lineRule="auto"/>
              <w:ind w:left="115" w:hanging="115"/>
              <w:rPr>
                <w:szCs w:val="22"/>
                <w:lang w:val="lt-LT" w:eastAsia="lt-LT" w:bidi="lt-LT"/>
              </w:rPr>
            </w:pPr>
            <w:r>
              <w:rPr>
                <w:szCs w:val="22"/>
                <w:vertAlign w:val="superscript"/>
                <w:lang w:val="lt-LT" w:eastAsia="lt-LT" w:bidi="lt-LT"/>
              </w:rPr>
              <w:fldChar w:fldCharType="begin"/>
            </w:r>
            <w:r>
              <w:rPr>
                <w:szCs w:val="22"/>
                <w:vertAlign w:val="superscript"/>
                <w:lang w:val="lt-LT" w:eastAsia="lt-LT" w:bidi="lt-LT"/>
              </w:rPr>
              <w:instrText xml:space="preserve"> REF _Ref496697209  \* MERGEFORMAT </w:instrText>
            </w:r>
            <w:r>
              <w:rPr>
                <w:szCs w:val="22"/>
                <w:vertAlign w:val="superscript"/>
                <w:lang w:val="lt-LT" w:eastAsia="lt-LT" w:bidi="lt-LT"/>
              </w:rPr>
              <w:fldChar w:fldCharType="separate"/>
            </w:r>
            <w:proofErr w:type="spellStart"/>
            <w:r>
              <w:rPr>
                <w:szCs w:val="22"/>
                <w:vertAlign w:val="superscript"/>
                <w:lang w:val="lt-LT" w:eastAsia="lt-LT" w:bidi="lt-LT"/>
              </w:rPr>
              <w:t>a</w:t>
            </w:r>
            <w:r>
              <w:rPr>
                <w:szCs w:val="22"/>
                <w:vertAlign w:val="superscript"/>
                <w:lang w:val="lt-LT" w:eastAsia="lt-LT" w:bidi="lt-LT"/>
              </w:rPr>
              <w:fldChar w:fldCharType="end"/>
            </w:r>
            <w:r w:rsidR="00371309">
              <w:rPr>
                <w:szCs w:val="22"/>
                <w:lang w:val="lt-LT" w:eastAsia="lt-LT" w:bidi="lt-LT"/>
              </w:rPr>
              <w:t>Rafinuoto</w:t>
            </w:r>
            <w:proofErr w:type="spellEnd"/>
            <w:r w:rsidR="00371309">
              <w:rPr>
                <w:szCs w:val="22"/>
                <w:lang w:val="lt-LT" w:eastAsia="lt-LT" w:bidi="lt-LT"/>
              </w:rPr>
              <w:t xml:space="preserve"> alyvuogių aliejaus (apie 80 %) ir rafinuoto sojų aliejaus (apie 20 %) mišinys atitinka nepakeičiamųjų riebalų rūgščių / 20 % bendrojo riebalų rūgščių kiekio santykį.</w:t>
            </w:r>
          </w:p>
        </w:tc>
      </w:tr>
    </w:tbl>
    <w:p w14:paraId="62842F77" w14:textId="77777777" w:rsidR="00DF6F3F" w:rsidRDefault="00DF6F3F">
      <w:pPr>
        <w:tabs>
          <w:tab w:val="clear" w:pos="567"/>
          <w:tab w:val="left" w:pos="1296"/>
        </w:tabs>
        <w:spacing w:line="240" w:lineRule="auto"/>
        <w:rPr>
          <w:rFonts w:eastAsia="MS Mincho"/>
          <w:szCs w:val="22"/>
          <w:lang w:val="lt-LT" w:eastAsia="lt-LT" w:bidi="lt-LT"/>
        </w:rPr>
      </w:pPr>
    </w:p>
    <w:p w14:paraId="041DC286"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Pagalbinės medžiagos:</w:t>
      </w:r>
    </w:p>
    <w:p w14:paraId="04BC3D70" w14:textId="77777777" w:rsidR="00DF6F3F" w:rsidRDefault="00DF6F3F">
      <w:pPr>
        <w:tabs>
          <w:tab w:val="clear" w:pos="567"/>
          <w:tab w:val="left" w:pos="1296"/>
        </w:tabs>
        <w:spacing w:line="240" w:lineRule="auto"/>
        <w:rPr>
          <w:rFonts w:eastAsia="MS Mincho"/>
          <w:szCs w:val="22"/>
          <w:lang w:val="lt-LT" w:eastAsia="lt-LT" w:bidi="lt-LT"/>
        </w:rPr>
      </w:pPr>
    </w:p>
    <w:tbl>
      <w:tblPr>
        <w:tblW w:w="4900" w:type="pct"/>
        <w:jc w:val="center"/>
        <w:tblLayout w:type="fixed"/>
        <w:tblCellMar>
          <w:left w:w="10" w:type="dxa"/>
          <w:right w:w="10" w:type="dxa"/>
        </w:tblCellMar>
        <w:tblLook w:val="04A0" w:firstRow="1" w:lastRow="0" w:firstColumn="1" w:lastColumn="0" w:noHBand="0" w:noVBand="1"/>
      </w:tblPr>
      <w:tblGrid>
        <w:gridCol w:w="3447"/>
        <w:gridCol w:w="2713"/>
        <w:gridCol w:w="2713"/>
      </w:tblGrid>
      <w:tr w:rsidR="00DF6F3F" w14:paraId="4E401CEE" w14:textId="77777777">
        <w:trPr>
          <w:jc w:val="center"/>
        </w:trPr>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48DB25A"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lastRenderedPageBreak/>
              <w:t>Lipidų emulsijos</w:t>
            </w:r>
          </w:p>
          <w:p w14:paraId="0AFFF72C"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kamera</w:t>
            </w:r>
          </w:p>
        </w:tc>
        <w:tc>
          <w:tcPr>
            <w:tcW w:w="27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8BA099C"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Aminorūgščių tirpalo su elektrolitais kamera</w:t>
            </w:r>
          </w:p>
        </w:tc>
        <w:tc>
          <w:tcPr>
            <w:tcW w:w="27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40F691C"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Gliukozės tirpalo su kalciu kamera</w:t>
            </w:r>
          </w:p>
        </w:tc>
      </w:tr>
      <w:tr w:rsidR="00DF6F3F" w14:paraId="4FF31041" w14:textId="77777777">
        <w:trPr>
          <w:jc w:val="center"/>
        </w:trPr>
        <w:tc>
          <w:tcPr>
            <w:tcW w:w="3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CA2B46D"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Išgrynint</w:t>
            </w:r>
            <w:r w:rsidR="00AD09F4">
              <w:rPr>
                <w:szCs w:val="22"/>
                <w:lang w:val="lt-LT" w:eastAsia="lt-LT" w:bidi="lt-LT"/>
              </w:rPr>
              <w:t>i</w:t>
            </w:r>
            <w:r>
              <w:rPr>
                <w:szCs w:val="22"/>
                <w:lang w:val="lt-LT" w:eastAsia="lt-LT" w:bidi="lt-LT"/>
              </w:rPr>
              <w:t xml:space="preserve"> kiaušinio </w:t>
            </w:r>
            <w:r w:rsidR="00AD09F4">
              <w:rPr>
                <w:szCs w:val="22"/>
                <w:lang w:val="lt-LT" w:eastAsia="lt-LT" w:bidi="lt-LT"/>
              </w:rPr>
              <w:t>fosfolipid</w:t>
            </w:r>
            <w:r>
              <w:rPr>
                <w:szCs w:val="22"/>
                <w:lang w:val="lt-LT" w:eastAsia="lt-LT" w:bidi="lt-LT"/>
              </w:rPr>
              <w:t>a</w:t>
            </w:r>
            <w:r w:rsidR="00AD09F4">
              <w:rPr>
                <w:szCs w:val="22"/>
                <w:lang w:val="lt-LT" w:eastAsia="lt-LT" w:bidi="lt-LT"/>
              </w:rPr>
              <w:t>i</w:t>
            </w:r>
            <w:r>
              <w:rPr>
                <w:szCs w:val="22"/>
                <w:lang w:val="lt-LT" w:eastAsia="lt-LT" w:bidi="lt-LT"/>
              </w:rPr>
              <w:t xml:space="preserve">, </w:t>
            </w:r>
            <w:proofErr w:type="spellStart"/>
            <w:r>
              <w:rPr>
                <w:szCs w:val="22"/>
                <w:lang w:val="lt-LT" w:eastAsia="lt-LT" w:bidi="lt-LT"/>
              </w:rPr>
              <w:t>glicerolis</w:t>
            </w:r>
            <w:proofErr w:type="spellEnd"/>
            <w:r>
              <w:rPr>
                <w:szCs w:val="22"/>
                <w:lang w:val="lt-LT" w:eastAsia="lt-LT" w:bidi="lt-LT"/>
              </w:rPr>
              <w:t xml:space="preserve">, natrio </w:t>
            </w:r>
            <w:proofErr w:type="spellStart"/>
            <w:r>
              <w:rPr>
                <w:szCs w:val="22"/>
                <w:lang w:val="lt-LT" w:eastAsia="lt-LT" w:bidi="lt-LT"/>
              </w:rPr>
              <w:t>oleatas</w:t>
            </w:r>
            <w:proofErr w:type="spellEnd"/>
            <w:r>
              <w:rPr>
                <w:szCs w:val="22"/>
                <w:lang w:val="lt-LT" w:eastAsia="lt-LT" w:bidi="lt-LT"/>
              </w:rPr>
              <w:t>, natrio hidroksidas (pH reguliuoti), injekcinis vanduo</w:t>
            </w:r>
          </w:p>
        </w:tc>
        <w:tc>
          <w:tcPr>
            <w:tcW w:w="27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8F06488"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Ledinė acto rūgštis (pH reguliuoti), injekcinis vanduo</w:t>
            </w:r>
          </w:p>
        </w:tc>
        <w:tc>
          <w:tcPr>
            <w:tcW w:w="27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94D9252"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Vandenilio chlorido rūgštis (pH reguliuoti), injekcinis vanduo</w:t>
            </w:r>
          </w:p>
        </w:tc>
      </w:tr>
    </w:tbl>
    <w:p w14:paraId="3AC37DDB" w14:textId="77777777" w:rsidR="00DF6F3F" w:rsidRDefault="00DF6F3F">
      <w:pPr>
        <w:tabs>
          <w:tab w:val="clear" w:pos="567"/>
          <w:tab w:val="left" w:pos="1296"/>
        </w:tabs>
        <w:spacing w:line="240" w:lineRule="auto"/>
        <w:rPr>
          <w:rFonts w:eastAsia="MS Mincho"/>
          <w:szCs w:val="22"/>
          <w:lang w:val="lt-LT" w:eastAsia="lt-LT" w:bidi="lt-LT"/>
        </w:rPr>
      </w:pPr>
    </w:p>
    <w:p w14:paraId="78C01824"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Kiekvienos talpos maišelio paruoštos emulsijos maistinė vertė:</w:t>
      </w:r>
    </w:p>
    <w:p w14:paraId="7C6B1842" w14:textId="77777777" w:rsidR="00DF6F3F" w:rsidRDefault="00DF6F3F">
      <w:pPr>
        <w:tabs>
          <w:tab w:val="clear" w:pos="567"/>
          <w:tab w:val="left" w:pos="1296"/>
        </w:tabs>
        <w:spacing w:line="240" w:lineRule="auto"/>
        <w:rPr>
          <w:rFonts w:eastAsia="MS Mincho"/>
          <w:szCs w:val="22"/>
          <w:lang w:val="lt-LT" w:eastAsia="lt-LT" w:bidi="lt-LT"/>
        </w:rPr>
      </w:pPr>
    </w:p>
    <w:tbl>
      <w:tblPr>
        <w:tblW w:w="5000" w:type="pct"/>
        <w:jc w:val="center"/>
        <w:tblLayout w:type="fixed"/>
        <w:tblCellMar>
          <w:left w:w="10" w:type="dxa"/>
          <w:right w:w="10" w:type="dxa"/>
        </w:tblCellMar>
        <w:tblLook w:val="04A0" w:firstRow="1" w:lastRow="0" w:firstColumn="1" w:lastColumn="0" w:noHBand="0" w:noVBand="1"/>
      </w:tblPr>
      <w:tblGrid>
        <w:gridCol w:w="3481"/>
        <w:gridCol w:w="1393"/>
        <w:gridCol w:w="1393"/>
        <w:gridCol w:w="1393"/>
        <w:gridCol w:w="1394"/>
      </w:tblGrid>
      <w:tr w:rsidR="00DF6F3F" w14:paraId="1D3AC515" w14:textId="77777777">
        <w:trPr>
          <w:trHeight w:val="364"/>
          <w:tblHeader/>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38E8D7E" w14:textId="77777777" w:rsidR="00DF6F3F" w:rsidRDefault="00DF6F3F">
            <w:pPr>
              <w:keepNext/>
              <w:tabs>
                <w:tab w:val="clear" w:pos="567"/>
                <w:tab w:val="left" w:pos="1296"/>
              </w:tabs>
              <w:spacing w:line="240" w:lineRule="auto"/>
              <w:jc w:val="center"/>
              <w:rPr>
                <w:rFonts w:eastAsia="MS Mincho"/>
                <w:b/>
                <w:szCs w:val="22"/>
                <w:lang w:val="lt-LT" w:eastAsia="lt-LT" w:bidi="lt-LT"/>
              </w:rPr>
            </w:pP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ED6FBCD" w14:textId="77777777" w:rsidR="00DF6F3F" w:rsidRDefault="00371309">
            <w:pPr>
              <w:keepNext/>
              <w:tabs>
                <w:tab w:val="clear" w:pos="567"/>
                <w:tab w:val="left" w:pos="1296"/>
              </w:tabs>
              <w:spacing w:line="240" w:lineRule="auto"/>
              <w:jc w:val="center"/>
              <w:rPr>
                <w:rFonts w:eastAsia="MS Mincho"/>
                <w:b/>
                <w:szCs w:val="22"/>
                <w:lang w:val="lt-LT" w:eastAsia="lt-LT" w:bidi="lt-LT"/>
              </w:rPr>
            </w:pPr>
            <w:r>
              <w:rPr>
                <w:rFonts w:eastAsia="MS Mincho"/>
                <w:b/>
                <w:szCs w:val="22"/>
                <w:lang w:val="lt-LT" w:eastAsia="lt-LT" w:bidi="lt-LT"/>
              </w:rPr>
              <w:t>650 ml</w:t>
            </w:r>
          </w:p>
        </w:tc>
        <w:tc>
          <w:tcPr>
            <w:tcW w:w="1386"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1886F04B" w14:textId="77777777" w:rsidR="00DF6F3F" w:rsidRDefault="00371309">
            <w:pPr>
              <w:keepNext/>
              <w:tabs>
                <w:tab w:val="clear" w:pos="567"/>
                <w:tab w:val="left" w:pos="1296"/>
              </w:tabs>
              <w:spacing w:line="240" w:lineRule="auto"/>
              <w:jc w:val="center"/>
              <w:rPr>
                <w:rFonts w:eastAsia="MS Mincho"/>
                <w:b/>
                <w:szCs w:val="22"/>
                <w:lang w:val="lt-LT" w:eastAsia="lt-LT" w:bidi="lt-LT"/>
              </w:rPr>
            </w:pPr>
            <w:r>
              <w:rPr>
                <w:rFonts w:eastAsia="MS Mincho"/>
                <w:b/>
                <w:szCs w:val="22"/>
                <w:lang w:val="lt-LT" w:eastAsia="lt-LT" w:bidi="lt-LT"/>
              </w:rPr>
              <w:t>1000 ml</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BBD3ACD" w14:textId="77777777" w:rsidR="00DF6F3F" w:rsidRDefault="00371309">
            <w:pPr>
              <w:keepNext/>
              <w:tabs>
                <w:tab w:val="clear" w:pos="567"/>
                <w:tab w:val="left" w:pos="1296"/>
              </w:tabs>
              <w:spacing w:line="240" w:lineRule="auto"/>
              <w:jc w:val="center"/>
              <w:rPr>
                <w:rFonts w:eastAsia="MS Mincho"/>
                <w:b/>
                <w:szCs w:val="22"/>
                <w:lang w:val="lt-LT" w:eastAsia="lt-LT" w:bidi="lt-LT"/>
              </w:rPr>
            </w:pPr>
            <w:r>
              <w:rPr>
                <w:rFonts w:eastAsia="MS Mincho"/>
                <w:b/>
                <w:szCs w:val="22"/>
                <w:lang w:val="lt-LT" w:eastAsia="lt-LT" w:bidi="lt-LT"/>
              </w:rPr>
              <w:t>1500 ml</w:t>
            </w: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5857DDF" w14:textId="77777777" w:rsidR="00DF6F3F" w:rsidRDefault="00371309">
            <w:pPr>
              <w:keepNext/>
              <w:tabs>
                <w:tab w:val="clear" w:pos="567"/>
                <w:tab w:val="left" w:pos="1296"/>
              </w:tabs>
              <w:spacing w:line="240" w:lineRule="auto"/>
              <w:jc w:val="center"/>
              <w:rPr>
                <w:rFonts w:eastAsia="MS Mincho"/>
                <w:b/>
                <w:szCs w:val="22"/>
                <w:lang w:val="lt-LT" w:eastAsia="lt-LT" w:bidi="lt-LT"/>
              </w:rPr>
            </w:pPr>
            <w:r>
              <w:rPr>
                <w:rFonts w:eastAsia="MS Mincho"/>
                <w:b/>
                <w:szCs w:val="22"/>
                <w:lang w:val="lt-LT" w:eastAsia="lt-LT" w:bidi="lt-LT"/>
              </w:rPr>
              <w:t>2000 ml</w:t>
            </w:r>
          </w:p>
        </w:tc>
      </w:tr>
      <w:tr w:rsidR="00DF6F3F" w14:paraId="11981553" w14:textId="77777777">
        <w:trPr>
          <w:trHeight w:val="28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72A76DD9" w14:textId="77777777" w:rsidR="00DF6F3F" w:rsidRDefault="00371309">
            <w:pPr>
              <w:tabs>
                <w:tab w:val="clear" w:pos="567"/>
                <w:tab w:val="left" w:pos="1296"/>
              </w:tabs>
              <w:spacing w:line="240" w:lineRule="auto"/>
              <w:jc w:val="center"/>
            </w:pPr>
            <w:r>
              <w:rPr>
                <w:szCs w:val="22"/>
                <w:lang w:val="lt-LT" w:eastAsia="lt-LT" w:bidi="lt-LT"/>
              </w:rPr>
              <w:t>Lipidai</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2E1904"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22,8 g</w:t>
            </w: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2F82799C" w14:textId="77777777" w:rsidR="00DF6F3F" w:rsidRDefault="00371309">
            <w:pPr>
              <w:tabs>
                <w:tab w:val="clear" w:pos="567"/>
                <w:tab w:val="left" w:pos="1296"/>
              </w:tabs>
              <w:spacing w:line="240" w:lineRule="auto"/>
              <w:jc w:val="center"/>
            </w:pPr>
            <w:r>
              <w:rPr>
                <w:szCs w:val="22"/>
                <w:lang w:val="lt-LT" w:eastAsia="lt-LT" w:bidi="lt-LT"/>
              </w:rPr>
              <w:t>35,0 g</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B801044" w14:textId="77777777" w:rsidR="00DF6F3F" w:rsidRDefault="00371309">
            <w:pPr>
              <w:tabs>
                <w:tab w:val="clear" w:pos="567"/>
                <w:tab w:val="left" w:pos="1296"/>
              </w:tabs>
              <w:spacing w:line="240" w:lineRule="auto"/>
              <w:jc w:val="center"/>
              <w:rPr>
                <w:rFonts w:eastAsia="Arial Unicode MS"/>
                <w:szCs w:val="22"/>
                <w:lang w:val="lt-LT" w:eastAsia="lt-LT" w:bidi="lt-LT"/>
              </w:rPr>
            </w:pPr>
            <w:r>
              <w:rPr>
                <w:rFonts w:eastAsia="Arial Unicode MS"/>
                <w:szCs w:val="22"/>
                <w:lang w:val="lt-LT" w:eastAsia="lt-LT" w:bidi="lt-LT"/>
              </w:rPr>
              <w:t>52,5 g</w:t>
            </w: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AFCDC31" w14:textId="77777777" w:rsidR="00DF6F3F" w:rsidRDefault="00371309">
            <w:pPr>
              <w:tabs>
                <w:tab w:val="clear" w:pos="567"/>
                <w:tab w:val="left" w:pos="1296"/>
              </w:tabs>
              <w:spacing w:line="240" w:lineRule="auto"/>
              <w:jc w:val="center"/>
              <w:rPr>
                <w:rFonts w:eastAsia="Arial Unicode MS"/>
                <w:szCs w:val="22"/>
                <w:lang w:val="lt-LT" w:eastAsia="lt-LT" w:bidi="lt-LT"/>
              </w:rPr>
            </w:pPr>
            <w:r>
              <w:rPr>
                <w:rFonts w:eastAsia="Arial Unicode MS"/>
                <w:szCs w:val="22"/>
                <w:lang w:val="lt-LT" w:eastAsia="lt-LT" w:bidi="lt-LT"/>
              </w:rPr>
              <w:t>70,0 g</w:t>
            </w:r>
          </w:p>
        </w:tc>
      </w:tr>
      <w:tr w:rsidR="00DF6F3F" w14:paraId="223E4602" w14:textId="77777777">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1276DC9C" w14:textId="77777777" w:rsidR="00DF6F3F" w:rsidRDefault="00371309">
            <w:pPr>
              <w:tabs>
                <w:tab w:val="clear" w:pos="567"/>
                <w:tab w:val="left" w:pos="1296"/>
              </w:tabs>
              <w:spacing w:line="240" w:lineRule="auto"/>
              <w:jc w:val="center"/>
            </w:pPr>
            <w:r>
              <w:rPr>
                <w:szCs w:val="22"/>
                <w:lang w:val="lt-LT" w:eastAsia="lt-LT" w:bidi="lt-LT"/>
              </w:rPr>
              <w:t xml:space="preserve">Aminorūgštys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F9FCC6"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49,4 g</w:t>
            </w: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3563294C" w14:textId="77777777" w:rsidR="00DF6F3F" w:rsidRDefault="00371309">
            <w:pPr>
              <w:tabs>
                <w:tab w:val="clear" w:pos="567"/>
                <w:tab w:val="left" w:pos="1296"/>
              </w:tabs>
              <w:spacing w:line="240" w:lineRule="auto"/>
              <w:jc w:val="center"/>
            </w:pPr>
            <w:r>
              <w:rPr>
                <w:szCs w:val="22"/>
                <w:lang w:val="lt-LT" w:eastAsia="lt-LT" w:bidi="lt-LT"/>
              </w:rPr>
              <w:t>75,9 g</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8341BB5" w14:textId="77777777" w:rsidR="00DF6F3F" w:rsidRDefault="00371309">
            <w:pPr>
              <w:tabs>
                <w:tab w:val="clear" w:pos="567"/>
                <w:tab w:val="left" w:pos="1296"/>
              </w:tabs>
              <w:spacing w:line="240" w:lineRule="auto"/>
              <w:jc w:val="center"/>
            </w:pPr>
            <w:r>
              <w:rPr>
                <w:rFonts w:eastAsia="Arial Unicode MS"/>
                <w:szCs w:val="22"/>
                <w:lang w:val="lt-LT" w:eastAsia="lt-LT" w:bidi="lt-LT"/>
              </w:rPr>
              <w:t>113,9 </w:t>
            </w:r>
            <w:r>
              <w:rPr>
                <w:szCs w:val="22"/>
                <w:lang w:val="lt-LT" w:eastAsia="lt-LT" w:bidi="lt-LT"/>
              </w:rPr>
              <w:t>g</w:t>
            </w: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217B317" w14:textId="77777777" w:rsidR="00DF6F3F" w:rsidRDefault="00371309">
            <w:pPr>
              <w:tabs>
                <w:tab w:val="clear" w:pos="567"/>
                <w:tab w:val="left" w:pos="1296"/>
              </w:tabs>
              <w:spacing w:line="240" w:lineRule="auto"/>
              <w:jc w:val="center"/>
            </w:pPr>
            <w:r>
              <w:rPr>
                <w:rFonts w:eastAsia="Arial Unicode MS"/>
                <w:szCs w:val="22"/>
                <w:lang w:val="lt-LT" w:eastAsia="lt-LT" w:bidi="lt-LT"/>
              </w:rPr>
              <w:t>151,9 </w:t>
            </w:r>
            <w:r>
              <w:rPr>
                <w:szCs w:val="22"/>
                <w:lang w:val="lt-LT" w:eastAsia="lt-LT" w:bidi="lt-LT"/>
              </w:rPr>
              <w:t>g</w:t>
            </w:r>
          </w:p>
        </w:tc>
      </w:tr>
      <w:tr w:rsidR="00DF6F3F" w14:paraId="1A37ACF2" w14:textId="77777777">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A108D99" w14:textId="77777777" w:rsidR="00DF6F3F" w:rsidRDefault="00371309">
            <w:pPr>
              <w:tabs>
                <w:tab w:val="clear" w:pos="567"/>
                <w:tab w:val="left" w:pos="1296"/>
              </w:tabs>
              <w:spacing w:line="240" w:lineRule="auto"/>
              <w:jc w:val="center"/>
            </w:pPr>
            <w:r>
              <w:rPr>
                <w:szCs w:val="22"/>
                <w:lang w:val="lt-LT" w:eastAsia="lt-LT" w:bidi="lt-LT"/>
              </w:rPr>
              <w:t xml:space="preserve">Azotas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14FC5F"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7,8 g</w:t>
            </w: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5822C7E3" w14:textId="77777777" w:rsidR="00DF6F3F" w:rsidRDefault="00371309">
            <w:pPr>
              <w:tabs>
                <w:tab w:val="clear" w:pos="567"/>
                <w:tab w:val="left" w:pos="1296"/>
              </w:tabs>
              <w:spacing w:line="240" w:lineRule="auto"/>
              <w:jc w:val="center"/>
            </w:pPr>
            <w:r>
              <w:rPr>
                <w:szCs w:val="22"/>
                <w:lang w:val="lt-LT" w:eastAsia="lt-LT" w:bidi="lt-LT"/>
              </w:rPr>
              <w:t>12,0 g</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95B4793" w14:textId="77777777" w:rsidR="00DF6F3F" w:rsidRDefault="00371309">
            <w:pPr>
              <w:tabs>
                <w:tab w:val="clear" w:pos="567"/>
                <w:tab w:val="left" w:pos="1296"/>
              </w:tabs>
              <w:spacing w:line="240" w:lineRule="auto"/>
              <w:jc w:val="center"/>
            </w:pPr>
            <w:r>
              <w:rPr>
                <w:rFonts w:eastAsia="Arial Unicode MS"/>
                <w:szCs w:val="22"/>
                <w:lang w:val="lt-LT" w:eastAsia="lt-LT" w:bidi="lt-LT"/>
              </w:rPr>
              <w:t>18,0 </w:t>
            </w:r>
            <w:r>
              <w:rPr>
                <w:szCs w:val="22"/>
                <w:lang w:val="lt-LT" w:eastAsia="lt-LT" w:bidi="lt-LT"/>
              </w:rPr>
              <w:t>g</w:t>
            </w: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DD5B2C2" w14:textId="77777777" w:rsidR="00DF6F3F" w:rsidRDefault="00371309">
            <w:pPr>
              <w:tabs>
                <w:tab w:val="clear" w:pos="567"/>
                <w:tab w:val="left" w:pos="1296"/>
              </w:tabs>
              <w:spacing w:line="240" w:lineRule="auto"/>
              <w:jc w:val="center"/>
            </w:pPr>
            <w:r>
              <w:rPr>
                <w:rFonts w:eastAsia="Arial Unicode MS"/>
                <w:szCs w:val="22"/>
                <w:lang w:val="lt-LT" w:eastAsia="lt-LT" w:bidi="lt-LT"/>
              </w:rPr>
              <w:t>24,0 </w:t>
            </w:r>
            <w:r>
              <w:rPr>
                <w:szCs w:val="22"/>
                <w:lang w:val="lt-LT" w:eastAsia="lt-LT" w:bidi="lt-LT"/>
              </w:rPr>
              <w:t>g</w:t>
            </w:r>
          </w:p>
        </w:tc>
      </w:tr>
      <w:tr w:rsidR="00DF6F3F" w14:paraId="3BF234CD" w14:textId="77777777">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64F28C0A" w14:textId="77777777" w:rsidR="00DF6F3F" w:rsidRDefault="00371309">
            <w:pPr>
              <w:tabs>
                <w:tab w:val="clear" w:pos="567"/>
                <w:tab w:val="left" w:pos="1296"/>
              </w:tabs>
              <w:spacing w:line="240" w:lineRule="auto"/>
              <w:jc w:val="center"/>
            </w:pPr>
            <w:r>
              <w:rPr>
                <w:szCs w:val="22"/>
                <w:lang w:val="lt-LT" w:eastAsia="lt-LT" w:bidi="lt-LT"/>
              </w:rPr>
              <w:t xml:space="preserve">Gliukozė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F34A74"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47,7 g</w:t>
            </w: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5B7C106B" w14:textId="77777777" w:rsidR="00DF6F3F" w:rsidRDefault="00371309">
            <w:pPr>
              <w:tabs>
                <w:tab w:val="clear" w:pos="567"/>
                <w:tab w:val="left" w:pos="1296"/>
              </w:tabs>
              <w:spacing w:line="240" w:lineRule="auto"/>
              <w:jc w:val="center"/>
            </w:pPr>
            <w:r>
              <w:rPr>
                <w:szCs w:val="22"/>
                <w:lang w:val="lt-LT" w:eastAsia="lt-LT" w:bidi="lt-LT"/>
              </w:rPr>
              <w:t>73,3 g</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18EAF43" w14:textId="77777777" w:rsidR="00DF6F3F" w:rsidRDefault="00371309">
            <w:pPr>
              <w:tabs>
                <w:tab w:val="clear" w:pos="567"/>
                <w:tab w:val="left" w:pos="1296"/>
              </w:tabs>
              <w:spacing w:line="240" w:lineRule="auto"/>
              <w:jc w:val="center"/>
            </w:pPr>
            <w:r>
              <w:rPr>
                <w:rFonts w:eastAsia="Arial Unicode MS"/>
                <w:szCs w:val="22"/>
                <w:lang w:val="lt-LT" w:eastAsia="lt-LT" w:bidi="lt-LT"/>
              </w:rPr>
              <w:t>110,0 </w:t>
            </w:r>
            <w:r>
              <w:rPr>
                <w:szCs w:val="22"/>
                <w:lang w:val="lt-LT" w:eastAsia="lt-LT" w:bidi="lt-LT"/>
              </w:rPr>
              <w:t>g</w:t>
            </w: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9E687BE" w14:textId="77777777" w:rsidR="00DF6F3F" w:rsidRDefault="00371309">
            <w:pPr>
              <w:tabs>
                <w:tab w:val="clear" w:pos="567"/>
                <w:tab w:val="left" w:pos="1296"/>
              </w:tabs>
              <w:spacing w:line="240" w:lineRule="auto"/>
              <w:jc w:val="center"/>
            </w:pPr>
            <w:r>
              <w:rPr>
                <w:rFonts w:eastAsia="Arial Unicode MS"/>
                <w:szCs w:val="22"/>
                <w:lang w:val="lt-LT" w:eastAsia="lt-LT" w:bidi="lt-LT"/>
              </w:rPr>
              <w:t>146,7 </w:t>
            </w:r>
            <w:r>
              <w:rPr>
                <w:szCs w:val="22"/>
                <w:lang w:val="lt-LT" w:eastAsia="lt-LT" w:bidi="lt-LT"/>
              </w:rPr>
              <w:t>g</w:t>
            </w:r>
          </w:p>
        </w:tc>
      </w:tr>
      <w:tr w:rsidR="00DF6F3F" w14:paraId="5A276E2F" w14:textId="77777777">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55E07FD4" w14:textId="77777777" w:rsidR="00DF6F3F" w:rsidRDefault="00371309">
            <w:pPr>
              <w:tabs>
                <w:tab w:val="clear" w:pos="567"/>
                <w:tab w:val="left" w:pos="1296"/>
              </w:tabs>
              <w:spacing w:line="240" w:lineRule="auto"/>
              <w:jc w:val="center"/>
            </w:pPr>
            <w:r>
              <w:rPr>
                <w:szCs w:val="22"/>
                <w:lang w:val="lt-LT" w:eastAsia="lt-LT" w:bidi="lt-LT"/>
              </w:rPr>
              <w:t>Energinė vertė:</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94BC50" w14:textId="77777777" w:rsidR="00DF6F3F" w:rsidRDefault="00DF6F3F">
            <w:pPr>
              <w:tabs>
                <w:tab w:val="clear" w:pos="567"/>
                <w:tab w:val="left" w:pos="1296"/>
              </w:tabs>
              <w:spacing w:line="240" w:lineRule="auto"/>
              <w:jc w:val="center"/>
              <w:rPr>
                <w:rFonts w:eastAsia="Arial Unicode MS"/>
                <w:szCs w:val="22"/>
                <w:lang w:val="lt-LT" w:eastAsia="lt-LT" w:bidi="lt-LT"/>
              </w:rPr>
            </w:pP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050909CE" w14:textId="77777777" w:rsidR="00DF6F3F" w:rsidRDefault="00DF6F3F">
            <w:pPr>
              <w:tabs>
                <w:tab w:val="clear" w:pos="567"/>
                <w:tab w:val="left" w:pos="1296"/>
              </w:tabs>
              <w:spacing w:line="240" w:lineRule="auto"/>
              <w:jc w:val="center"/>
              <w:rPr>
                <w:rFonts w:eastAsia="Arial Unicode MS"/>
                <w:szCs w:val="22"/>
                <w:lang w:val="lt-LT" w:eastAsia="lt-LT" w:bidi="lt-LT"/>
              </w:rPr>
            </w:pP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6C9D4EA" w14:textId="77777777" w:rsidR="00DF6F3F" w:rsidRDefault="00DF6F3F">
            <w:pPr>
              <w:tabs>
                <w:tab w:val="clear" w:pos="567"/>
                <w:tab w:val="left" w:pos="1296"/>
              </w:tabs>
              <w:spacing w:line="240" w:lineRule="auto"/>
              <w:jc w:val="center"/>
              <w:rPr>
                <w:rFonts w:eastAsia="Arial Unicode MS"/>
                <w:szCs w:val="22"/>
                <w:lang w:val="lt-LT" w:eastAsia="lt-LT" w:bidi="lt-LT"/>
              </w:rPr>
            </w:pP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7F9EDDF" w14:textId="77777777" w:rsidR="00DF6F3F" w:rsidRDefault="00DF6F3F">
            <w:pPr>
              <w:tabs>
                <w:tab w:val="clear" w:pos="567"/>
                <w:tab w:val="left" w:pos="1296"/>
              </w:tabs>
              <w:spacing w:line="240" w:lineRule="auto"/>
              <w:jc w:val="center"/>
              <w:rPr>
                <w:rFonts w:eastAsia="Arial Unicode MS"/>
                <w:szCs w:val="22"/>
                <w:lang w:val="lt-LT" w:eastAsia="lt-LT" w:bidi="lt-LT"/>
              </w:rPr>
            </w:pPr>
          </w:p>
        </w:tc>
      </w:tr>
      <w:tr w:rsidR="00DF6F3F" w14:paraId="3FD9F435" w14:textId="77777777">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5BAE9AD" w14:textId="77777777" w:rsidR="00DF6F3F" w:rsidRDefault="00371309">
            <w:pPr>
              <w:tabs>
                <w:tab w:val="clear" w:pos="567"/>
                <w:tab w:val="left" w:pos="1296"/>
              </w:tabs>
              <w:spacing w:line="240" w:lineRule="auto"/>
              <w:jc w:val="center"/>
            </w:pPr>
            <w:r>
              <w:rPr>
                <w:szCs w:val="22"/>
                <w:lang w:val="lt-LT" w:eastAsia="lt-LT" w:bidi="lt-LT"/>
              </w:rPr>
              <w:t xml:space="preserve">Bendras kalorijų kiekis (apytikslė vertė)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A35B33"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620 kcal</w:t>
            </w: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3BEEAD10" w14:textId="77777777" w:rsidR="00DF6F3F" w:rsidRDefault="00371309">
            <w:pPr>
              <w:tabs>
                <w:tab w:val="clear" w:pos="567"/>
                <w:tab w:val="left" w:pos="1296"/>
              </w:tabs>
              <w:spacing w:line="240" w:lineRule="auto"/>
              <w:jc w:val="center"/>
            </w:pPr>
            <w:r>
              <w:rPr>
                <w:szCs w:val="22"/>
                <w:lang w:val="lt-LT" w:eastAsia="lt-LT" w:bidi="lt-LT"/>
              </w:rPr>
              <w:t>950 kcal</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E720A1D" w14:textId="77777777" w:rsidR="00DF6F3F" w:rsidRDefault="00371309">
            <w:pPr>
              <w:tabs>
                <w:tab w:val="clear" w:pos="567"/>
                <w:tab w:val="left" w:pos="1296"/>
              </w:tabs>
              <w:spacing w:line="240" w:lineRule="auto"/>
              <w:jc w:val="center"/>
              <w:rPr>
                <w:rFonts w:eastAsia="Arial Unicode MS"/>
                <w:szCs w:val="22"/>
                <w:lang w:val="lt-LT" w:eastAsia="lt-LT" w:bidi="lt-LT"/>
              </w:rPr>
            </w:pPr>
            <w:r>
              <w:rPr>
                <w:rFonts w:eastAsia="Arial Unicode MS"/>
                <w:szCs w:val="22"/>
                <w:lang w:val="lt-LT" w:eastAsia="lt-LT" w:bidi="lt-LT"/>
              </w:rPr>
              <w:t>1 420 kcal</w:t>
            </w: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7FAE96F" w14:textId="77777777" w:rsidR="00DF6F3F" w:rsidRDefault="00371309">
            <w:pPr>
              <w:tabs>
                <w:tab w:val="clear" w:pos="567"/>
                <w:tab w:val="left" w:pos="1296"/>
              </w:tabs>
              <w:spacing w:line="240" w:lineRule="auto"/>
              <w:jc w:val="center"/>
            </w:pPr>
            <w:r>
              <w:rPr>
                <w:rFonts w:eastAsia="Arial Unicode MS"/>
                <w:szCs w:val="22"/>
                <w:lang w:val="lt-LT" w:eastAsia="lt-LT" w:bidi="lt-LT"/>
              </w:rPr>
              <w:t>1 900 kcal</w:t>
            </w:r>
          </w:p>
        </w:tc>
      </w:tr>
      <w:tr w:rsidR="00DF6F3F" w14:paraId="5D4208AC" w14:textId="77777777">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77A6787" w14:textId="77777777" w:rsidR="00DF6F3F" w:rsidRDefault="00371309">
            <w:pPr>
              <w:tabs>
                <w:tab w:val="clear" w:pos="567"/>
                <w:tab w:val="left" w:pos="1296"/>
              </w:tabs>
              <w:spacing w:line="240" w:lineRule="auto"/>
              <w:jc w:val="center"/>
            </w:pPr>
            <w:r>
              <w:rPr>
                <w:szCs w:val="22"/>
                <w:lang w:val="lt-LT" w:eastAsia="lt-LT" w:bidi="lt-LT"/>
              </w:rPr>
              <w:t xml:space="preserve">Nebaltyminės kalorijos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E26A74" w14:textId="77777777" w:rsidR="00DF6F3F" w:rsidRDefault="00371309">
            <w:pPr>
              <w:tabs>
                <w:tab w:val="clear" w:pos="567"/>
                <w:tab w:val="left" w:pos="1296"/>
              </w:tabs>
              <w:spacing w:line="240" w:lineRule="auto"/>
              <w:jc w:val="center"/>
            </w:pPr>
            <w:r>
              <w:rPr>
                <w:szCs w:val="22"/>
                <w:lang w:val="lt-LT" w:eastAsia="lt-LT" w:bidi="lt-LT"/>
              </w:rPr>
              <w:t>420 kcal</w:t>
            </w: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121AB7C4" w14:textId="77777777" w:rsidR="00DF6F3F" w:rsidRDefault="00371309">
            <w:pPr>
              <w:tabs>
                <w:tab w:val="clear" w:pos="567"/>
                <w:tab w:val="left" w:pos="1296"/>
              </w:tabs>
              <w:spacing w:line="240" w:lineRule="auto"/>
              <w:jc w:val="center"/>
            </w:pPr>
            <w:r>
              <w:rPr>
                <w:szCs w:val="22"/>
                <w:lang w:val="lt-LT" w:eastAsia="lt-LT" w:bidi="lt-LT"/>
              </w:rPr>
              <w:t>640 kcal</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6088297" w14:textId="77777777" w:rsidR="00DF6F3F" w:rsidRDefault="00371309">
            <w:pPr>
              <w:tabs>
                <w:tab w:val="clear" w:pos="567"/>
                <w:tab w:val="left" w:pos="1296"/>
              </w:tabs>
              <w:spacing w:line="240" w:lineRule="auto"/>
              <w:jc w:val="center"/>
              <w:rPr>
                <w:rFonts w:eastAsia="Arial Unicode MS"/>
                <w:szCs w:val="22"/>
                <w:lang w:val="lt-LT" w:eastAsia="lt-LT" w:bidi="lt-LT"/>
              </w:rPr>
            </w:pPr>
            <w:r>
              <w:rPr>
                <w:rFonts w:eastAsia="Arial Unicode MS"/>
                <w:szCs w:val="22"/>
                <w:lang w:val="lt-LT" w:eastAsia="lt-LT" w:bidi="lt-LT"/>
              </w:rPr>
              <w:t>960 kcal</w:t>
            </w: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F86B106" w14:textId="77777777" w:rsidR="00DF6F3F" w:rsidRDefault="00371309">
            <w:pPr>
              <w:tabs>
                <w:tab w:val="clear" w:pos="567"/>
                <w:tab w:val="left" w:pos="1296"/>
              </w:tabs>
              <w:spacing w:line="240" w:lineRule="auto"/>
              <w:jc w:val="center"/>
              <w:rPr>
                <w:rFonts w:eastAsia="Arial Unicode MS"/>
                <w:szCs w:val="22"/>
                <w:lang w:val="lt-LT" w:eastAsia="lt-LT" w:bidi="lt-LT"/>
              </w:rPr>
            </w:pPr>
            <w:r>
              <w:rPr>
                <w:rFonts w:eastAsia="Arial Unicode MS"/>
                <w:szCs w:val="22"/>
                <w:lang w:val="lt-LT" w:eastAsia="lt-LT" w:bidi="lt-LT"/>
              </w:rPr>
              <w:t>1280 kcal</w:t>
            </w:r>
          </w:p>
        </w:tc>
      </w:tr>
      <w:tr w:rsidR="00DF6F3F" w14:paraId="4EC2B4B8" w14:textId="77777777">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95391FD" w14:textId="77777777" w:rsidR="00DF6F3F" w:rsidRDefault="00371309">
            <w:pPr>
              <w:tabs>
                <w:tab w:val="clear" w:pos="567"/>
                <w:tab w:val="left" w:pos="1296"/>
              </w:tabs>
              <w:spacing w:line="240" w:lineRule="auto"/>
              <w:jc w:val="center"/>
            </w:pPr>
            <w:r>
              <w:rPr>
                <w:szCs w:val="22"/>
                <w:lang w:val="lt-LT" w:eastAsia="lt-LT" w:bidi="lt-LT"/>
              </w:rPr>
              <w:t xml:space="preserve">Gliukozės kalorijos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147925"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190 kcal</w:t>
            </w: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7A7838EF"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290 kcal</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12D2760"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430 kcal</w:t>
            </w: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C4C8622"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580 kcal</w:t>
            </w:r>
          </w:p>
        </w:tc>
      </w:tr>
      <w:tr w:rsidR="00DF6F3F" w14:paraId="490D6A42" w14:textId="77777777">
        <w:trPr>
          <w:trHeight w:val="28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1E9BE61D" w14:textId="77777777" w:rsidR="00DF6F3F" w:rsidRDefault="00371309">
            <w:pPr>
              <w:tabs>
                <w:tab w:val="clear" w:pos="567"/>
                <w:tab w:val="left" w:pos="1296"/>
              </w:tabs>
              <w:spacing w:line="240" w:lineRule="auto"/>
              <w:jc w:val="center"/>
            </w:pPr>
            <w:r>
              <w:rPr>
                <w:szCs w:val="22"/>
                <w:lang w:val="lt-LT" w:eastAsia="lt-LT" w:bidi="lt-LT"/>
              </w:rPr>
              <w:t xml:space="preserve">Lipidų </w:t>
            </w:r>
            <w:proofErr w:type="spellStart"/>
            <w:r>
              <w:rPr>
                <w:szCs w:val="22"/>
                <w:lang w:val="lt-LT" w:eastAsia="lt-LT" w:bidi="lt-LT"/>
              </w:rPr>
              <w:t>kalorijos</w:t>
            </w:r>
            <w:r>
              <w:rPr>
                <w:szCs w:val="22"/>
                <w:vertAlign w:val="superscript"/>
                <w:lang w:val="lt-LT" w:eastAsia="lt-LT" w:bidi="lt-LT"/>
              </w:rPr>
              <w:fldChar w:fldCharType="begin"/>
            </w:r>
            <w:r>
              <w:rPr>
                <w:szCs w:val="22"/>
                <w:vertAlign w:val="superscript"/>
                <w:lang w:val="lt-LT" w:eastAsia="lt-LT" w:bidi="lt-LT"/>
              </w:rPr>
              <w:instrText xml:space="preserve"> REF _Ref496696803 </w:instrText>
            </w:r>
            <w:r>
              <w:rPr>
                <w:szCs w:val="22"/>
                <w:vertAlign w:val="superscript"/>
                <w:lang w:val="lt-LT" w:eastAsia="lt-LT" w:bidi="lt-LT"/>
              </w:rPr>
              <w:fldChar w:fldCharType="separate"/>
            </w:r>
            <w:r>
              <w:rPr>
                <w:szCs w:val="22"/>
                <w:vertAlign w:val="superscript"/>
                <w:lang w:val="lt-LT" w:eastAsia="lt-LT" w:bidi="lt-LT"/>
              </w:rPr>
              <w:t>b</w:t>
            </w:r>
            <w:proofErr w:type="spellEnd"/>
            <w:r>
              <w:rPr>
                <w:szCs w:val="22"/>
                <w:vertAlign w:val="superscript"/>
                <w:lang w:val="lt-LT" w:eastAsia="lt-LT" w:bidi="lt-LT"/>
              </w:rPr>
              <w:fldChar w:fldCharType="end"/>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D7B642"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230 kcal</w:t>
            </w: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3777E602" w14:textId="77777777" w:rsidR="00DF6F3F" w:rsidRDefault="00371309">
            <w:pPr>
              <w:tabs>
                <w:tab w:val="clear" w:pos="567"/>
                <w:tab w:val="left" w:pos="1296"/>
              </w:tabs>
              <w:spacing w:line="240" w:lineRule="auto"/>
              <w:jc w:val="center"/>
            </w:pPr>
            <w:r>
              <w:rPr>
                <w:szCs w:val="22"/>
                <w:lang w:val="lt-LT" w:eastAsia="lt-LT" w:bidi="lt-LT"/>
              </w:rPr>
              <w:t>350 kcal</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DBFA103" w14:textId="77777777" w:rsidR="00DF6F3F" w:rsidRDefault="00371309">
            <w:pPr>
              <w:tabs>
                <w:tab w:val="clear" w:pos="567"/>
                <w:tab w:val="left" w:pos="1296"/>
              </w:tabs>
              <w:spacing w:line="240" w:lineRule="auto"/>
              <w:jc w:val="center"/>
              <w:rPr>
                <w:rFonts w:eastAsia="Arial Unicode MS"/>
                <w:szCs w:val="22"/>
                <w:lang w:val="lt-LT" w:eastAsia="lt-LT" w:bidi="lt-LT"/>
              </w:rPr>
            </w:pPr>
            <w:r>
              <w:rPr>
                <w:rFonts w:eastAsia="Arial Unicode MS"/>
                <w:szCs w:val="22"/>
                <w:lang w:val="lt-LT" w:eastAsia="lt-LT" w:bidi="lt-LT"/>
              </w:rPr>
              <w:t>520 kcal</w:t>
            </w: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B90B21B" w14:textId="77777777" w:rsidR="00DF6F3F" w:rsidRDefault="00371309">
            <w:pPr>
              <w:tabs>
                <w:tab w:val="clear" w:pos="567"/>
                <w:tab w:val="left" w:pos="1296"/>
              </w:tabs>
              <w:spacing w:line="240" w:lineRule="auto"/>
              <w:jc w:val="center"/>
            </w:pPr>
            <w:r>
              <w:rPr>
                <w:rFonts w:eastAsia="Arial Unicode MS"/>
                <w:szCs w:val="22"/>
                <w:lang w:val="lt-LT" w:eastAsia="lt-LT" w:bidi="lt-LT"/>
              </w:rPr>
              <w:t>700 kcal</w:t>
            </w:r>
          </w:p>
        </w:tc>
      </w:tr>
      <w:tr w:rsidR="00DF6F3F" w14:paraId="52A86262" w14:textId="77777777">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2B24583" w14:textId="77777777" w:rsidR="00DF6F3F" w:rsidRDefault="00DF6F3F">
            <w:pPr>
              <w:tabs>
                <w:tab w:val="clear" w:pos="567"/>
                <w:tab w:val="left" w:pos="1296"/>
              </w:tabs>
              <w:spacing w:line="240" w:lineRule="auto"/>
              <w:jc w:val="center"/>
              <w:rPr>
                <w:rFonts w:eastAsia="Arial Unicode MS"/>
                <w:szCs w:val="22"/>
                <w:lang w:val="fr-FR" w:eastAsia="lt-LT" w:bidi="lt-LT"/>
              </w:rPr>
            </w:pP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217CC5" w14:textId="77777777" w:rsidR="00DF6F3F" w:rsidRDefault="00DF6F3F">
            <w:pPr>
              <w:tabs>
                <w:tab w:val="clear" w:pos="567"/>
                <w:tab w:val="left" w:pos="1296"/>
              </w:tabs>
              <w:spacing w:line="240" w:lineRule="auto"/>
              <w:jc w:val="center"/>
              <w:rPr>
                <w:rFonts w:eastAsia="Arial Unicode MS"/>
                <w:szCs w:val="22"/>
                <w:lang w:val="fr-FR" w:eastAsia="lt-LT" w:bidi="lt-LT"/>
              </w:rPr>
            </w:pP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1BBC64AA" w14:textId="77777777" w:rsidR="00DF6F3F" w:rsidRDefault="00DF6F3F">
            <w:pPr>
              <w:tabs>
                <w:tab w:val="clear" w:pos="567"/>
                <w:tab w:val="left" w:pos="1296"/>
              </w:tabs>
              <w:spacing w:line="240" w:lineRule="auto"/>
              <w:jc w:val="center"/>
              <w:rPr>
                <w:rFonts w:eastAsia="Arial Unicode MS"/>
                <w:szCs w:val="22"/>
                <w:lang w:val="fr-FR" w:eastAsia="lt-LT" w:bidi="lt-LT"/>
              </w:rPr>
            </w:pP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56E9218" w14:textId="77777777" w:rsidR="00DF6F3F" w:rsidRDefault="00DF6F3F">
            <w:pPr>
              <w:tabs>
                <w:tab w:val="clear" w:pos="567"/>
                <w:tab w:val="left" w:pos="1296"/>
              </w:tabs>
              <w:spacing w:line="240" w:lineRule="auto"/>
              <w:jc w:val="center"/>
              <w:rPr>
                <w:rFonts w:eastAsia="Arial Unicode MS"/>
                <w:szCs w:val="22"/>
                <w:lang w:val="fr-FR" w:eastAsia="lt-LT" w:bidi="lt-LT"/>
              </w:rPr>
            </w:pP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DE76F5F" w14:textId="77777777" w:rsidR="00DF6F3F" w:rsidRDefault="00DF6F3F">
            <w:pPr>
              <w:tabs>
                <w:tab w:val="clear" w:pos="567"/>
                <w:tab w:val="left" w:pos="1296"/>
              </w:tabs>
              <w:spacing w:line="240" w:lineRule="auto"/>
              <w:jc w:val="center"/>
              <w:rPr>
                <w:rFonts w:eastAsia="Arial Unicode MS"/>
                <w:szCs w:val="22"/>
                <w:lang w:val="fr-FR" w:eastAsia="lt-LT" w:bidi="lt-LT"/>
              </w:rPr>
            </w:pPr>
          </w:p>
        </w:tc>
      </w:tr>
      <w:tr w:rsidR="00DF6F3F" w14:paraId="5116A3AB" w14:textId="77777777">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0D31F66" w14:textId="77777777" w:rsidR="00DF6F3F" w:rsidRDefault="00371309">
            <w:pPr>
              <w:tabs>
                <w:tab w:val="clear" w:pos="567"/>
                <w:tab w:val="left" w:pos="1296"/>
              </w:tabs>
              <w:spacing w:line="240" w:lineRule="auto"/>
              <w:jc w:val="center"/>
            </w:pPr>
            <w:r>
              <w:rPr>
                <w:szCs w:val="22"/>
                <w:lang w:val="lt-LT" w:eastAsia="lt-LT" w:bidi="lt-LT"/>
              </w:rPr>
              <w:t xml:space="preserve">Nebaltyminių kalorijų / azoto santykis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683EB4" w14:textId="77777777" w:rsidR="00DF6F3F" w:rsidRDefault="00371309">
            <w:pPr>
              <w:tabs>
                <w:tab w:val="clear" w:pos="567"/>
                <w:tab w:val="left" w:pos="1296"/>
              </w:tabs>
              <w:spacing w:line="240" w:lineRule="auto"/>
              <w:jc w:val="center"/>
            </w:pPr>
            <w:r>
              <w:rPr>
                <w:szCs w:val="22"/>
                <w:lang w:val="lt-LT" w:eastAsia="lt-LT" w:bidi="lt-LT"/>
              </w:rPr>
              <w:t>53 kcal/g</w:t>
            </w: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603A7780" w14:textId="77777777" w:rsidR="00DF6F3F" w:rsidRDefault="00371309">
            <w:pPr>
              <w:tabs>
                <w:tab w:val="clear" w:pos="567"/>
                <w:tab w:val="left" w:pos="1296"/>
              </w:tabs>
              <w:spacing w:line="240" w:lineRule="auto"/>
              <w:jc w:val="center"/>
            </w:pPr>
            <w:r>
              <w:rPr>
                <w:szCs w:val="22"/>
                <w:lang w:val="lt-LT" w:eastAsia="lt-LT" w:bidi="lt-LT"/>
              </w:rPr>
              <w:t>53 kcal/g</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E0749DC" w14:textId="77777777" w:rsidR="00DF6F3F" w:rsidRDefault="00371309">
            <w:pPr>
              <w:tabs>
                <w:tab w:val="clear" w:pos="567"/>
                <w:tab w:val="left" w:pos="1296"/>
              </w:tabs>
              <w:spacing w:line="240" w:lineRule="auto"/>
              <w:jc w:val="center"/>
            </w:pPr>
            <w:r>
              <w:rPr>
                <w:szCs w:val="22"/>
                <w:lang w:val="lt-LT" w:eastAsia="lt-LT" w:bidi="lt-LT"/>
              </w:rPr>
              <w:t>53 kcal/g</w:t>
            </w: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8A94707" w14:textId="77777777" w:rsidR="00DF6F3F" w:rsidRDefault="00371309">
            <w:pPr>
              <w:tabs>
                <w:tab w:val="clear" w:pos="567"/>
                <w:tab w:val="left" w:pos="1296"/>
              </w:tabs>
              <w:spacing w:line="240" w:lineRule="auto"/>
              <w:jc w:val="center"/>
            </w:pPr>
            <w:r>
              <w:rPr>
                <w:szCs w:val="22"/>
                <w:lang w:val="lt-LT" w:eastAsia="lt-LT" w:bidi="lt-LT"/>
              </w:rPr>
              <w:t>53 kcal/g</w:t>
            </w:r>
          </w:p>
        </w:tc>
      </w:tr>
      <w:tr w:rsidR="00DF6F3F" w14:paraId="51D73EF4" w14:textId="77777777">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6C91C5F0" w14:textId="77777777" w:rsidR="00DF6F3F" w:rsidRDefault="00371309">
            <w:pPr>
              <w:tabs>
                <w:tab w:val="clear" w:pos="567"/>
                <w:tab w:val="left" w:pos="1296"/>
              </w:tabs>
              <w:spacing w:line="240" w:lineRule="auto"/>
              <w:jc w:val="center"/>
            </w:pPr>
            <w:r>
              <w:rPr>
                <w:szCs w:val="22"/>
                <w:lang w:val="lt-LT" w:eastAsia="lt-LT" w:bidi="lt-LT"/>
              </w:rPr>
              <w:t>Gliukozės / lipidų kalorijų santykis</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637AD4"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45/55</w:t>
            </w: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166BED90" w14:textId="77777777" w:rsidR="00DF6F3F" w:rsidRDefault="00371309">
            <w:pPr>
              <w:tabs>
                <w:tab w:val="clear" w:pos="567"/>
                <w:tab w:val="left" w:pos="1296"/>
              </w:tabs>
              <w:spacing w:line="240" w:lineRule="auto"/>
              <w:jc w:val="center"/>
            </w:pPr>
            <w:r>
              <w:rPr>
                <w:szCs w:val="22"/>
                <w:lang w:val="lt-LT" w:eastAsia="lt-LT" w:bidi="lt-LT"/>
              </w:rPr>
              <w:t>45/55</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58558EC" w14:textId="77777777" w:rsidR="00DF6F3F" w:rsidRDefault="00371309">
            <w:pPr>
              <w:tabs>
                <w:tab w:val="clear" w:pos="567"/>
                <w:tab w:val="left" w:pos="1296"/>
              </w:tabs>
              <w:spacing w:line="240" w:lineRule="auto"/>
              <w:jc w:val="center"/>
            </w:pPr>
            <w:r>
              <w:rPr>
                <w:szCs w:val="22"/>
                <w:lang w:val="lt-LT" w:eastAsia="lt-LT" w:bidi="lt-LT"/>
              </w:rPr>
              <w:t>45/55</w:t>
            </w: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7B124A3" w14:textId="77777777" w:rsidR="00DF6F3F" w:rsidRDefault="00371309">
            <w:pPr>
              <w:tabs>
                <w:tab w:val="clear" w:pos="567"/>
                <w:tab w:val="left" w:pos="1296"/>
              </w:tabs>
              <w:spacing w:line="240" w:lineRule="auto"/>
              <w:jc w:val="center"/>
            </w:pPr>
            <w:r>
              <w:rPr>
                <w:szCs w:val="22"/>
                <w:lang w:val="lt-LT" w:eastAsia="lt-LT" w:bidi="lt-LT"/>
              </w:rPr>
              <w:t>45/55</w:t>
            </w:r>
          </w:p>
        </w:tc>
      </w:tr>
      <w:tr w:rsidR="00DF6F3F" w14:paraId="4EB6D2B1" w14:textId="77777777">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49970A41" w14:textId="77777777" w:rsidR="00DF6F3F" w:rsidRDefault="00371309">
            <w:pPr>
              <w:tabs>
                <w:tab w:val="clear" w:pos="567"/>
                <w:tab w:val="left" w:pos="1296"/>
              </w:tabs>
              <w:spacing w:line="240" w:lineRule="auto"/>
              <w:jc w:val="center"/>
            </w:pPr>
            <w:r>
              <w:rPr>
                <w:szCs w:val="22"/>
                <w:lang w:val="lt-LT" w:eastAsia="lt-LT" w:bidi="lt-LT"/>
              </w:rPr>
              <w:t xml:space="preserve">Lipidų kalorijos / bendras kalorijų kiekis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7143DE"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37%</w:t>
            </w: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0E4576D7" w14:textId="77777777" w:rsidR="00DF6F3F" w:rsidRDefault="00371309">
            <w:pPr>
              <w:tabs>
                <w:tab w:val="clear" w:pos="567"/>
                <w:tab w:val="left" w:pos="1296"/>
              </w:tabs>
              <w:spacing w:line="240" w:lineRule="auto"/>
              <w:jc w:val="center"/>
            </w:pPr>
            <w:r>
              <w:rPr>
                <w:szCs w:val="22"/>
                <w:lang w:val="lt-LT" w:eastAsia="lt-LT" w:bidi="lt-LT"/>
              </w:rPr>
              <w:t>37%</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9ECCBC2" w14:textId="77777777" w:rsidR="00DF6F3F" w:rsidRDefault="00371309">
            <w:pPr>
              <w:tabs>
                <w:tab w:val="clear" w:pos="567"/>
                <w:tab w:val="left" w:pos="1296"/>
              </w:tabs>
              <w:spacing w:line="240" w:lineRule="auto"/>
              <w:jc w:val="center"/>
            </w:pPr>
            <w:r>
              <w:rPr>
                <w:szCs w:val="22"/>
                <w:lang w:val="lt-LT" w:eastAsia="lt-LT" w:bidi="lt-LT"/>
              </w:rPr>
              <w:t>37%</w:t>
            </w: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C51870D" w14:textId="77777777" w:rsidR="00DF6F3F" w:rsidRDefault="00371309">
            <w:pPr>
              <w:tabs>
                <w:tab w:val="clear" w:pos="567"/>
                <w:tab w:val="left" w:pos="1296"/>
              </w:tabs>
              <w:spacing w:line="240" w:lineRule="auto"/>
              <w:jc w:val="center"/>
            </w:pPr>
            <w:r>
              <w:rPr>
                <w:szCs w:val="22"/>
                <w:lang w:val="lt-LT" w:eastAsia="lt-LT" w:bidi="lt-LT"/>
              </w:rPr>
              <w:t>37%</w:t>
            </w:r>
          </w:p>
        </w:tc>
      </w:tr>
      <w:tr w:rsidR="00DF6F3F" w14:paraId="685E4B57" w14:textId="77777777">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56BDA964" w14:textId="77777777" w:rsidR="00DF6F3F" w:rsidRDefault="00371309">
            <w:pPr>
              <w:tabs>
                <w:tab w:val="clear" w:pos="567"/>
                <w:tab w:val="left" w:pos="1296"/>
              </w:tabs>
              <w:spacing w:line="240" w:lineRule="auto"/>
              <w:jc w:val="center"/>
            </w:pPr>
            <w:r>
              <w:rPr>
                <w:szCs w:val="22"/>
                <w:lang w:val="lt-LT" w:eastAsia="lt-LT" w:bidi="lt-LT"/>
              </w:rPr>
              <w:t>Elektrolitai:</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183A0B" w14:textId="77777777" w:rsidR="00DF6F3F" w:rsidRDefault="00DF6F3F">
            <w:pPr>
              <w:tabs>
                <w:tab w:val="clear" w:pos="567"/>
                <w:tab w:val="left" w:pos="1296"/>
              </w:tabs>
              <w:spacing w:line="240" w:lineRule="auto"/>
              <w:jc w:val="center"/>
              <w:rPr>
                <w:rFonts w:eastAsia="Arial Unicode MS"/>
                <w:szCs w:val="22"/>
                <w:lang w:val="lt-LT" w:eastAsia="lt-LT" w:bidi="lt-LT"/>
              </w:rPr>
            </w:pP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4D77943B" w14:textId="77777777" w:rsidR="00DF6F3F" w:rsidRDefault="00DF6F3F">
            <w:pPr>
              <w:tabs>
                <w:tab w:val="clear" w:pos="567"/>
                <w:tab w:val="left" w:pos="1296"/>
              </w:tabs>
              <w:spacing w:line="240" w:lineRule="auto"/>
              <w:jc w:val="center"/>
              <w:rPr>
                <w:rFonts w:eastAsia="Arial Unicode MS"/>
                <w:szCs w:val="22"/>
                <w:lang w:val="lt-LT" w:eastAsia="lt-LT" w:bidi="lt-LT"/>
              </w:rPr>
            </w:pP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F7E8C46" w14:textId="77777777" w:rsidR="00DF6F3F" w:rsidRDefault="00DF6F3F">
            <w:pPr>
              <w:tabs>
                <w:tab w:val="clear" w:pos="567"/>
                <w:tab w:val="left" w:pos="1296"/>
              </w:tabs>
              <w:spacing w:line="240" w:lineRule="auto"/>
              <w:jc w:val="center"/>
              <w:rPr>
                <w:rFonts w:eastAsia="Arial Unicode MS"/>
                <w:szCs w:val="22"/>
                <w:lang w:val="lt-LT" w:eastAsia="lt-LT" w:bidi="lt-LT"/>
              </w:rPr>
            </w:pP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4D84866" w14:textId="77777777" w:rsidR="00DF6F3F" w:rsidRDefault="00DF6F3F">
            <w:pPr>
              <w:tabs>
                <w:tab w:val="clear" w:pos="567"/>
                <w:tab w:val="left" w:pos="1296"/>
              </w:tabs>
              <w:spacing w:line="240" w:lineRule="auto"/>
              <w:jc w:val="center"/>
              <w:rPr>
                <w:rFonts w:eastAsia="Arial Unicode MS"/>
                <w:szCs w:val="22"/>
                <w:lang w:val="lt-LT" w:eastAsia="lt-LT" w:bidi="lt-LT"/>
              </w:rPr>
            </w:pPr>
          </w:p>
        </w:tc>
      </w:tr>
      <w:tr w:rsidR="00DF6F3F" w14:paraId="4157E989" w14:textId="77777777">
        <w:trPr>
          <w:trHeight w:val="28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047D4417" w14:textId="77777777" w:rsidR="00DF6F3F" w:rsidRDefault="00371309">
            <w:pPr>
              <w:tabs>
                <w:tab w:val="clear" w:pos="567"/>
                <w:tab w:val="left" w:pos="1296"/>
              </w:tabs>
              <w:spacing w:line="240" w:lineRule="auto"/>
              <w:jc w:val="center"/>
            </w:pPr>
            <w:r>
              <w:rPr>
                <w:szCs w:val="22"/>
                <w:lang w:val="lt-LT" w:eastAsia="lt-LT" w:bidi="lt-LT"/>
              </w:rPr>
              <w:t xml:space="preserve">Natris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A9E705"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22,8 </w:t>
            </w:r>
            <w:proofErr w:type="spellStart"/>
            <w:r>
              <w:rPr>
                <w:szCs w:val="22"/>
                <w:lang w:val="lt-LT" w:eastAsia="lt-LT" w:bidi="lt-LT"/>
              </w:rPr>
              <w:t>mmol</w:t>
            </w:r>
            <w:proofErr w:type="spellEnd"/>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15107B4B"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35,0 </w:t>
            </w:r>
            <w:proofErr w:type="spellStart"/>
            <w:r>
              <w:rPr>
                <w:szCs w:val="22"/>
                <w:lang w:val="lt-LT" w:eastAsia="lt-LT" w:bidi="lt-LT"/>
              </w:rPr>
              <w:t>mmol</w:t>
            </w:r>
            <w:proofErr w:type="spellEnd"/>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456A2DF"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52,5 </w:t>
            </w:r>
            <w:proofErr w:type="spellStart"/>
            <w:r>
              <w:rPr>
                <w:szCs w:val="22"/>
                <w:lang w:val="lt-LT" w:eastAsia="lt-LT" w:bidi="lt-LT"/>
              </w:rPr>
              <w:t>mmol</w:t>
            </w:r>
            <w:proofErr w:type="spellEnd"/>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AB30872" w14:textId="77777777" w:rsidR="00DF6F3F" w:rsidRDefault="00371309">
            <w:pPr>
              <w:tabs>
                <w:tab w:val="clear" w:pos="567"/>
                <w:tab w:val="left" w:pos="1296"/>
              </w:tabs>
              <w:spacing w:line="240" w:lineRule="auto"/>
              <w:jc w:val="center"/>
            </w:pPr>
            <w:r>
              <w:rPr>
                <w:szCs w:val="22"/>
                <w:lang w:val="lt-LT" w:eastAsia="lt-LT" w:bidi="lt-LT"/>
              </w:rPr>
              <w:t>70,0 </w:t>
            </w:r>
            <w:proofErr w:type="spellStart"/>
            <w:r>
              <w:rPr>
                <w:szCs w:val="22"/>
                <w:lang w:val="lt-LT" w:eastAsia="lt-LT" w:bidi="lt-LT"/>
              </w:rPr>
              <w:t>mmol</w:t>
            </w:r>
            <w:proofErr w:type="spellEnd"/>
          </w:p>
        </w:tc>
      </w:tr>
      <w:tr w:rsidR="00DF6F3F" w14:paraId="1384B015" w14:textId="77777777">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64A70ACD" w14:textId="77777777" w:rsidR="00DF6F3F" w:rsidRDefault="00371309">
            <w:pPr>
              <w:tabs>
                <w:tab w:val="clear" w:pos="567"/>
                <w:tab w:val="left" w:pos="1296"/>
              </w:tabs>
              <w:spacing w:line="240" w:lineRule="auto"/>
              <w:jc w:val="center"/>
            </w:pPr>
            <w:r>
              <w:rPr>
                <w:szCs w:val="22"/>
                <w:lang w:val="lt-LT" w:eastAsia="lt-LT" w:bidi="lt-LT"/>
              </w:rPr>
              <w:t xml:space="preserve">Kalis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565919" w14:textId="77777777" w:rsidR="00DF6F3F" w:rsidRDefault="00371309">
            <w:pPr>
              <w:tabs>
                <w:tab w:val="clear" w:pos="567"/>
                <w:tab w:val="left" w:pos="1296"/>
              </w:tabs>
              <w:spacing w:line="240" w:lineRule="auto"/>
              <w:jc w:val="center"/>
            </w:pPr>
            <w:r>
              <w:rPr>
                <w:szCs w:val="22"/>
                <w:lang w:val="lt-LT" w:eastAsia="lt-LT" w:bidi="lt-LT"/>
              </w:rPr>
              <w:t>19,5 </w:t>
            </w:r>
            <w:proofErr w:type="spellStart"/>
            <w:r>
              <w:rPr>
                <w:szCs w:val="22"/>
                <w:lang w:val="lt-LT" w:eastAsia="lt-LT" w:bidi="lt-LT"/>
              </w:rPr>
              <w:t>mmol</w:t>
            </w:r>
            <w:proofErr w:type="spellEnd"/>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46A5133C" w14:textId="77777777" w:rsidR="00DF6F3F" w:rsidRDefault="00371309">
            <w:pPr>
              <w:tabs>
                <w:tab w:val="clear" w:pos="567"/>
                <w:tab w:val="left" w:pos="1296"/>
              </w:tabs>
              <w:spacing w:line="240" w:lineRule="auto"/>
              <w:jc w:val="center"/>
            </w:pPr>
            <w:r>
              <w:rPr>
                <w:szCs w:val="22"/>
                <w:lang w:val="lt-LT" w:eastAsia="lt-LT" w:bidi="lt-LT"/>
              </w:rPr>
              <w:t>30,0 </w:t>
            </w:r>
            <w:proofErr w:type="spellStart"/>
            <w:r>
              <w:rPr>
                <w:szCs w:val="22"/>
                <w:lang w:val="lt-LT" w:eastAsia="lt-LT" w:bidi="lt-LT"/>
              </w:rPr>
              <w:t>mmol</w:t>
            </w:r>
            <w:proofErr w:type="spellEnd"/>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5DFC814"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45,0 </w:t>
            </w:r>
            <w:proofErr w:type="spellStart"/>
            <w:r>
              <w:rPr>
                <w:szCs w:val="22"/>
                <w:lang w:val="lt-LT" w:eastAsia="lt-LT" w:bidi="lt-LT"/>
              </w:rPr>
              <w:t>mmol</w:t>
            </w:r>
            <w:proofErr w:type="spellEnd"/>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50B7498"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60,0 </w:t>
            </w:r>
            <w:proofErr w:type="spellStart"/>
            <w:r>
              <w:rPr>
                <w:szCs w:val="22"/>
                <w:lang w:val="lt-LT" w:eastAsia="lt-LT" w:bidi="lt-LT"/>
              </w:rPr>
              <w:t>mmol</w:t>
            </w:r>
            <w:proofErr w:type="spellEnd"/>
          </w:p>
        </w:tc>
      </w:tr>
      <w:tr w:rsidR="00DF6F3F" w14:paraId="2A022B56" w14:textId="77777777">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6463C655" w14:textId="77777777" w:rsidR="00DF6F3F" w:rsidRDefault="00371309">
            <w:pPr>
              <w:tabs>
                <w:tab w:val="clear" w:pos="567"/>
                <w:tab w:val="left" w:pos="1296"/>
              </w:tabs>
              <w:spacing w:line="240" w:lineRule="auto"/>
              <w:jc w:val="center"/>
            </w:pPr>
            <w:r>
              <w:rPr>
                <w:szCs w:val="22"/>
                <w:lang w:val="lt-LT" w:eastAsia="lt-LT" w:bidi="lt-LT"/>
              </w:rPr>
              <w:t xml:space="preserve">Magnis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BC8744"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2,6 </w:t>
            </w:r>
            <w:proofErr w:type="spellStart"/>
            <w:r>
              <w:rPr>
                <w:szCs w:val="22"/>
                <w:lang w:val="lt-LT" w:eastAsia="lt-LT" w:bidi="lt-LT"/>
              </w:rPr>
              <w:t>mmol</w:t>
            </w:r>
            <w:proofErr w:type="spellEnd"/>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759E141E"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4,0 </w:t>
            </w:r>
            <w:proofErr w:type="spellStart"/>
            <w:r>
              <w:rPr>
                <w:szCs w:val="22"/>
                <w:lang w:val="lt-LT" w:eastAsia="lt-LT" w:bidi="lt-LT"/>
              </w:rPr>
              <w:t>mmol</w:t>
            </w:r>
            <w:proofErr w:type="spellEnd"/>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C76A9A0"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6,0 </w:t>
            </w:r>
            <w:proofErr w:type="spellStart"/>
            <w:r>
              <w:rPr>
                <w:szCs w:val="22"/>
                <w:lang w:val="lt-LT" w:eastAsia="lt-LT" w:bidi="lt-LT"/>
              </w:rPr>
              <w:t>mmol</w:t>
            </w:r>
            <w:proofErr w:type="spellEnd"/>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F563A29"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8,0 </w:t>
            </w:r>
            <w:proofErr w:type="spellStart"/>
            <w:r>
              <w:rPr>
                <w:szCs w:val="22"/>
                <w:lang w:val="lt-LT" w:eastAsia="lt-LT" w:bidi="lt-LT"/>
              </w:rPr>
              <w:t>mmol</w:t>
            </w:r>
            <w:proofErr w:type="spellEnd"/>
          </w:p>
        </w:tc>
      </w:tr>
      <w:tr w:rsidR="00DF6F3F" w14:paraId="2224D125" w14:textId="77777777">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30454036" w14:textId="77777777" w:rsidR="00DF6F3F" w:rsidRDefault="00371309">
            <w:pPr>
              <w:tabs>
                <w:tab w:val="clear" w:pos="567"/>
                <w:tab w:val="left" w:pos="1296"/>
              </w:tabs>
              <w:spacing w:line="240" w:lineRule="auto"/>
              <w:jc w:val="center"/>
            </w:pPr>
            <w:r>
              <w:rPr>
                <w:szCs w:val="22"/>
                <w:lang w:val="lt-LT" w:eastAsia="lt-LT" w:bidi="lt-LT"/>
              </w:rPr>
              <w:t xml:space="preserve">Kalcis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BD1368"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2,3 </w:t>
            </w:r>
            <w:proofErr w:type="spellStart"/>
            <w:r>
              <w:rPr>
                <w:szCs w:val="22"/>
                <w:lang w:val="lt-LT" w:eastAsia="lt-LT" w:bidi="lt-LT"/>
              </w:rPr>
              <w:t>mmol</w:t>
            </w:r>
            <w:proofErr w:type="spellEnd"/>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4F9E7B09"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3,5 </w:t>
            </w:r>
            <w:proofErr w:type="spellStart"/>
            <w:r>
              <w:rPr>
                <w:szCs w:val="22"/>
                <w:lang w:val="lt-LT" w:eastAsia="lt-LT" w:bidi="lt-LT"/>
              </w:rPr>
              <w:t>mmol</w:t>
            </w:r>
            <w:proofErr w:type="spellEnd"/>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DE2E4A9"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5,3 </w:t>
            </w:r>
            <w:proofErr w:type="spellStart"/>
            <w:r>
              <w:rPr>
                <w:szCs w:val="22"/>
                <w:lang w:val="lt-LT" w:eastAsia="lt-LT" w:bidi="lt-LT"/>
              </w:rPr>
              <w:t>mmol</w:t>
            </w:r>
            <w:proofErr w:type="spellEnd"/>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46AD972"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7,0 </w:t>
            </w:r>
            <w:proofErr w:type="spellStart"/>
            <w:r>
              <w:rPr>
                <w:szCs w:val="22"/>
                <w:lang w:val="lt-LT" w:eastAsia="lt-LT" w:bidi="lt-LT"/>
              </w:rPr>
              <w:t>mmol</w:t>
            </w:r>
            <w:proofErr w:type="spellEnd"/>
          </w:p>
        </w:tc>
      </w:tr>
      <w:tr w:rsidR="00DF6F3F" w14:paraId="57E16D5D" w14:textId="77777777">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79782D0A" w14:textId="77777777" w:rsidR="00DF6F3F" w:rsidRDefault="00371309">
            <w:pPr>
              <w:tabs>
                <w:tab w:val="clear" w:pos="567"/>
                <w:tab w:val="left" w:pos="1296"/>
              </w:tabs>
              <w:spacing w:line="240" w:lineRule="auto"/>
              <w:jc w:val="center"/>
            </w:pPr>
            <w:proofErr w:type="spellStart"/>
            <w:r>
              <w:rPr>
                <w:szCs w:val="22"/>
                <w:lang w:val="lt-LT" w:eastAsia="lt-LT" w:bidi="lt-LT"/>
              </w:rPr>
              <w:t>Fosfatai</w:t>
            </w:r>
            <w:r>
              <w:rPr>
                <w:szCs w:val="22"/>
                <w:vertAlign w:val="superscript"/>
                <w:lang w:val="lt-LT" w:eastAsia="lt-LT" w:bidi="lt-LT"/>
              </w:rPr>
              <w:fldChar w:fldCharType="begin"/>
            </w:r>
            <w:r>
              <w:rPr>
                <w:szCs w:val="22"/>
                <w:vertAlign w:val="superscript"/>
                <w:lang w:val="lt-LT" w:eastAsia="lt-LT" w:bidi="lt-LT"/>
              </w:rPr>
              <w:instrText xml:space="preserve"> REF _Ref496696812 </w:instrText>
            </w:r>
            <w:r>
              <w:rPr>
                <w:szCs w:val="22"/>
                <w:vertAlign w:val="superscript"/>
                <w:lang w:val="lt-LT" w:eastAsia="lt-LT" w:bidi="lt-LT"/>
              </w:rPr>
              <w:fldChar w:fldCharType="separate"/>
            </w:r>
            <w:r>
              <w:rPr>
                <w:szCs w:val="22"/>
                <w:vertAlign w:val="superscript"/>
                <w:lang w:val="lt-LT" w:eastAsia="lt-LT" w:bidi="lt-LT"/>
              </w:rPr>
              <w:t>c</w:t>
            </w:r>
            <w:proofErr w:type="spellEnd"/>
            <w:r>
              <w:rPr>
                <w:szCs w:val="22"/>
                <w:vertAlign w:val="superscript"/>
                <w:lang w:val="lt-LT" w:eastAsia="lt-LT" w:bidi="lt-LT"/>
              </w:rPr>
              <w:fldChar w:fldCharType="end"/>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64C61B"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9,5 </w:t>
            </w:r>
            <w:proofErr w:type="spellStart"/>
            <w:r>
              <w:rPr>
                <w:szCs w:val="22"/>
                <w:lang w:val="lt-LT" w:eastAsia="lt-LT" w:bidi="lt-LT"/>
              </w:rPr>
              <w:t>mmol</w:t>
            </w:r>
            <w:proofErr w:type="spellEnd"/>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3F10BBD2"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15,0 </w:t>
            </w:r>
            <w:proofErr w:type="spellStart"/>
            <w:r>
              <w:rPr>
                <w:szCs w:val="22"/>
                <w:lang w:val="lt-LT" w:eastAsia="lt-LT" w:bidi="lt-LT"/>
              </w:rPr>
              <w:t>mmol</w:t>
            </w:r>
            <w:proofErr w:type="spellEnd"/>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002421B"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21,9 </w:t>
            </w:r>
            <w:proofErr w:type="spellStart"/>
            <w:r>
              <w:rPr>
                <w:szCs w:val="22"/>
                <w:lang w:val="lt-LT" w:eastAsia="lt-LT" w:bidi="lt-LT"/>
              </w:rPr>
              <w:t>mmol</w:t>
            </w:r>
            <w:proofErr w:type="spellEnd"/>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1AEBEFA"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29,2 </w:t>
            </w:r>
            <w:proofErr w:type="spellStart"/>
            <w:r>
              <w:rPr>
                <w:szCs w:val="22"/>
                <w:lang w:val="lt-LT" w:eastAsia="lt-LT" w:bidi="lt-LT"/>
              </w:rPr>
              <w:t>mmol</w:t>
            </w:r>
            <w:proofErr w:type="spellEnd"/>
          </w:p>
        </w:tc>
      </w:tr>
      <w:tr w:rsidR="00DF6F3F" w14:paraId="57853A4B" w14:textId="77777777">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7E2D69D0" w14:textId="77777777" w:rsidR="00DF6F3F" w:rsidRDefault="00371309">
            <w:pPr>
              <w:tabs>
                <w:tab w:val="clear" w:pos="567"/>
                <w:tab w:val="left" w:pos="1296"/>
              </w:tabs>
              <w:spacing w:line="240" w:lineRule="auto"/>
              <w:jc w:val="center"/>
            </w:pPr>
            <w:r>
              <w:rPr>
                <w:szCs w:val="22"/>
                <w:lang w:val="lt-LT" w:eastAsia="lt-LT" w:bidi="lt-LT"/>
              </w:rPr>
              <w:t xml:space="preserve">Acetatai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415962" w14:textId="77777777" w:rsidR="00DF6F3F" w:rsidRDefault="00371309">
            <w:pPr>
              <w:tabs>
                <w:tab w:val="clear" w:pos="567"/>
                <w:tab w:val="left" w:pos="1296"/>
              </w:tabs>
              <w:spacing w:line="240" w:lineRule="auto"/>
              <w:jc w:val="center"/>
            </w:pPr>
            <w:r>
              <w:rPr>
                <w:szCs w:val="22"/>
                <w:lang w:val="lt-LT" w:eastAsia="lt-LT" w:bidi="lt-LT"/>
              </w:rPr>
              <w:t>46 </w:t>
            </w:r>
            <w:proofErr w:type="spellStart"/>
            <w:r>
              <w:rPr>
                <w:szCs w:val="22"/>
                <w:lang w:val="lt-LT" w:eastAsia="lt-LT" w:bidi="lt-LT"/>
              </w:rPr>
              <w:t>mmol</w:t>
            </w:r>
            <w:proofErr w:type="spellEnd"/>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790ED226" w14:textId="77777777" w:rsidR="00DF6F3F" w:rsidRDefault="00371309">
            <w:pPr>
              <w:tabs>
                <w:tab w:val="clear" w:pos="567"/>
                <w:tab w:val="left" w:pos="1296"/>
              </w:tabs>
              <w:spacing w:line="240" w:lineRule="auto"/>
              <w:jc w:val="center"/>
            </w:pPr>
            <w:r>
              <w:rPr>
                <w:szCs w:val="22"/>
                <w:lang w:val="lt-LT" w:eastAsia="lt-LT" w:bidi="lt-LT"/>
              </w:rPr>
              <w:t>70 </w:t>
            </w:r>
            <w:proofErr w:type="spellStart"/>
            <w:r>
              <w:rPr>
                <w:szCs w:val="22"/>
                <w:lang w:val="lt-LT" w:eastAsia="lt-LT" w:bidi="lt-LT"/>
              </w:rPr>
              <w:t>mmol</w:t>
            </w:r>
            <w:proofErr w:type="spellEnd"/>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8A0FBEF" w14:textId="77777777" w:rsidR="00DF6F3F" w:rsidRDefault="00371309">
            <w:pPr>
              <w:tabs>
                <w:tab w:val="clear" w:pos="567"/>
                <w:tab w:val="left" w:pos="1296"/>
              </w:tabs>
              <w:spacing w:line="240" w:lineRule="auto"/>
              <w:jc w:val="center"/>
            </w:pPr>
            <w:r>
              <w:rPr>
                <w:szCs w:val="22"/>
                <w:lang w:val="lt-LT" w:eastAsia="lt-LT" w:bidi="lt-LT"/>
              </w:rPr>
              <w:t>105 </w:t>
            </w:r>
            <w:proofErr w:type="spellStart"/>
            <w:r>
              <w:rPr>
                <w:szCs w:val="22"/>
                <w:lang w:val="lt-LT" w:eastAsia="lt-LT" w:bidi="lt-LT"/>
              </w:rPr>
              <w:t>mmol</w:t>
            </w:r>
            <w:proofErr w:type="spellEnd"/>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2EDCAAD" w14:textId="77777777" w:rsidR="00DF6F3F" w:rsidRDefault="00371309">
            <w:pPr>
              <w:tabs>
                <w:tab w:val="clear" w:pos="567"/>
                <w:tab w:val="left" w:pos="1296"/>
              </w:tabs>
              <w:spacing w:line="240" w:lineRule="auto"/>
              <w:jc w:val="center"/>
            </w:pPr>
            <w:r>
              <w:rPr>
                <w:szCs w:val="22"/>
                <w:lang w:val="lt-LT" w:eastAsia="lt-LT" w:bidi="lt-LT"/>
              </w:rPr>
              <w:t>140 </w:t>
            </w:r>
            <w:proofErr w:type="spellStart"/>
            <w:r>
              <w:rPr>
                <w:szCs w:val="22"/>
                <w:lang w:val="lt-LT" w:eastAsia="lt-LT" w:bidi="lt-LT"/>
              </w:rPr>
              <w:t>mmol</w:t>
            </w:r>
            <w:proofErr w:type="spellEnd"/>
          </w:p>
        </w:tc>
      </w:tr>
      <w:tr w:rsidR="00DF6F3F" w14:paraId="485F65BB" w14:textId="77777777">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2D1A3B38" w14:textId="77777777" w:rsidR="00DF6F3F" w:rsidRDefault="00371309">
            <w:pPr>
              <w:tabs>
                <w:tab w:val="clear" w:pos="567"/>
                <w:tab w:val="left" w:pos="1296"/>
              </w:tabs>
              <w:spacing w:line="240" w:lineRule="auto"/>
              <w:jc w:val="center"/>
            </w:pPr>
            <w:r>
              <w:rPr>
                <w:szCs w:val="22"/>
                <w:lang w:val="lt-LT" w:eastAsia="lt-LT" w:bidi="lt-LT"/>
              </w:rPr>
              <w:t>Chloridai</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5EA35E" w14:textId="77777777" w:rsidR="00DF6F3F" w:rsidRDefault="00371309">
            <w:pPr>
              <w:tabs>
                <w:tab w:val="clear" w:pos="567"/>
                <w:tab w:val="left" w:pos="1296"/>
              </w:tabs>
              <w:spacing w:line="240" w:lineRule="auto"/>
              <w:jc w:val="center"/>
            </w:pPr>
            <w:r>
              <w:rPr>
                <w:szCs w:val="22"/>
                <w:lang w:val="lt-LT" w:eastAsia="lt-LT" w:bidi="lt-LT"/>
              </w:rPr>
              <w:t>30 </w:t>
            </w:r>
            <w:proofErr w:type="spellStart"/>
            <w:r>
              <w:rPr>
                <w:szCs w:val="22"/>
                <w:lang w:val="lt-LT" w:eastAsia="lt-LT" w:bidi="lt-LT"/>
              </w:rPr>
              <w:t>mmol</w:t>
            </w:r>
            <w:proofErr w:type="spellEnd"/>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vAlign w:val="bottom"/>
          </w:tcPr>
          <w:p w14:paraId="63AE26B0" w14:textId="77777777" w:rsidR="00DF6F3F" w:rsidRDefault="00371309">
            <w:pPr>
              <w:tabs>
                <w:tab w:val="clear" w:pos="567"/>
                <w:tab w:val="left" w:pos="1296"/>
              </w:tabs>
              <w:spacing w:line="240" w:lineRule="auto"/>
              <w:jc w:val="center"/>
            </w:pPr>
            <w:r>
              <w:rPr>
                <w:szCs w:val="22"/>
                <w:lang w:val="lt-LT" w:eastAsia="lt-LT" w:bidi="lt-LT"/>
              </w:rPr>
              <w:t>45 </w:t>
            </w:r>
            <w:proofErr w:type="spellStart"/>
            <w:r>
              <w:rPr>
                <w:szCs w:val="22"/>
                <w:lang w:val="lt-LT" w:eastAsia="lt-LT" w:bidi="lt-LT"/>
              </w:rPr>
              <w:t>mmol</w:t>
            </w:r>
            <w:proofErr w:type="spellEnd"/>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B0F0A1A"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68 </w:t>
            </w:r>
            <w:proofErr w:type="spellStart"/>
            <w:r>
              <w:rPr>
                <w:szCs w:val="22"/>
                <w:lang w:val="lt-LT" w:eastAsia="lt-LT" w:bidi="lt-LT"/>
              </w:rPr>
              <w:t>mmol</w:t>
            </w:r>
            <w:proofErr w:type="spellEnd"/>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B034AF4"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90 </w:t>
            </w:r>
            <w:proofErr w:type="spellStart"/>
            <w:r>
              <w:rPr>
                <w:szCs w:val="22"/>
                <w:lang w:val="lt-LT" w:eastAsia="lt-LT" w:bidi="lt-LT"/>
              </w:rPr>
              <w:t>mmol</w:t>
            </w:r>
            <w:proofErr w:type="spellEnd"/>
          </w:p>
        </w:tc>
      </w:tr>
      <w:tr w:rsidR="00DF6F3F" w14:paraId="717D644E" w14:textId="77777777" w:rsidTr="00B143A0">
        <w:trPr>
          <w:trHeight w:val="255"/>
          <w:jc w:val="center"/>
        </w:trPr>
        <w:tc>
          <w:tcPr>
            <w:tcW w:w="3465"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bottom"/>
          </w:tcPr>
          <w:p w14:paraId="0ECE90C7" w14:textId="77777777" w:rsidR="00DF6F3F" w:rsidRDefault="00371309">
            <w:pPr>
              <w:tabs>
                <w:tab w:val="clear" w:pos="567"/>
                <w:tab w:val="left" w:pos="1296"/>
              </w:tabs>
              <w:spacing w:line="240" w:lineRule="auto"/>
              <w:jc w:val="center"/>
            </w:pPr>
            <w:r>
              <w:rPr>
                <w:szCs w:val="22"/>
                <w:lang w:val="lt-LT" w:eastAsia="lt-LT" w:bidi="lt-LT"/>
              </w:rPr>
              <w:t xml:space="preserve">pH </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94CD9A"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6,4</w:t>
            </w:r>
          </w:p>
        </w:tc>
        <w:tc>
          <w:tcPr>
            <w:tcW w:w="1386" w:type="dxa"/>
            <w:tcBorders>
              <w:top w:val="single" w:sz="6" w:space="0" w:color="000000"/>
              <w:left w:val="single" w:sz="6" w:space="0" w:color="000000"/>
              <w:bottom w:val="single" w:sz="6" w:space="0" w:color="000000"/>
              <w:right w:val="single" w:sz="6" w:space="0" w:color="000000"/>
            </w:tcBorders>
            <w:noWrap/>
            <w:tcMar>
              <w:top w:w="13" w:type="dxa"/>
              <w:left w:w="13" w:type="dxa"/>
              <w:bottom w:w="0" w:type="dxa"/>
              <w:right w:w="13" w:type="dxa"/>
            </w:tcMar>
          </w:tcPr>
          <w:p w14:paraId="58A06655" w14:textId="77777777" w:rsidR="00DF6F3F" w:rsidRDefault="00371309">
            <w:pPr>
              <w:tabs>
                <w:tab w:val="clear" w:pos="567"/>
                <w:tab w:val="left" w:pos="1296"/>
              </w:tabs>
              <w:spacing w:line="240" w:lineRule="auto"/>
              <w:jc w:val="center"/>
            </w:pPr>
            <w:r>
              <w:rPr>
                <w:szCs w:val="22"/>
                <w:lang w:val="lt-LT" w:eastAsia="lt-LT" w:bidi="lt-LT"/>
              </w:rPr>
              <w:t>6,4</w:t>
            </w:r>
          </w:p>
        </w:tc>
        <w:tc>
          <w:tcPr>
            <w:tcW w:w="13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82BF78" w14:textId="77777777" w:rsidR="00DF6F3F" w:rsidRDefault="00371309">
            <w:pPr>
              <w:tabs>
                <w:tab w:val="clear" w:pos="567"/>
                <w:tab w:val="left" w:pos="1296"/>
              </w:tabs>
              <w:spacing w:line="240" w:lineRule="auto"/>
              <w:jc w:val="center"/>
            </w:pPr>
            <w:r>
              <w:rPr>
                <w:szCs w:val="22"/>
                <w:lang w:val="lt-LT" w:eastAsia="lt-LT" w:bidi="lt-LT"/>
              </w:rPr>
              <w:t>6,4</w:t>
            </w:r>
          </w:p>
        </w:tc>
        <w:tc>
          <w:tcPr>
            <w:tcW w:w="13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F82A58" w14:textId="77777777" w:rsidR="00DF6F3F" w:rsidRDefault="00371309">
            <w:pPr>
              <w:tabs>
                <w:tab w:val="clear" w:pos="567"/>
                <w:tab w:val="left" w:pos="1296"/>
              </w:tabs>
              <w:spacing w:line="240" w:lineRule="auto"/>
              <w:jc w:val="center"/>
            </w:pPr>
            <w:r>
              <w:rPr>
                <w:szCs w:val="22"/>
                <w:lang w:val="lt-LT" w:eastAsia="lt-LT" w:bidi="lt-LT"/>
              </w:rPr>
              <w:t>6,4</w:t>
            </w:r>
          </w:p>
        </w:tc>
      </w:tr>
      <w:tr w:rsidR="00DF6F3F" w14:paraId="26A1398B" w14:textId="77777777" w:rsidTr="00B143A0">
        <w:trPr>
          <w:trHeight w:val="255"/>
          <w:jc w:val="center"/>
        </w:trPr>
        <w:tc>
          <w:tcPr>
            <w:tcW w:w="3465" w:type="dxa"/>
            <w:tcBorders>
              <w:top w:val="single" w:sz="6" w:space="0" w:color="000000"/>
              <w:left w:val="single" w:sz="6" w:space="0" w:color="000000"/>
              <w:bottom w:val="single" w:sz="4" w:space="0" w:color="auto"/>
              <w:right w:val="single" w:sz="6" w:space="0" w:color="000000"/>
            </w:tcBorders>
            <w:tcMar>
              <w:top w:w="13" w:type="dxa"/>
              <w:left w:w="13" w:type="dxa"/>
              <w:bottom w:w="0" w:type="dxa"/>
              <w:right w:w="13" w:type="dxa"/>
            </w:tcMar>
            <w:vAlign w:val="bottom"/>
          </w:tcPr>
          <w:p w14:paraId="727E0B94" w14:textId="77777777" w:rsidR="00DF6F3F" w:rsidRDefault="00371309">
            <w:pPr>
              <w:tabs>
                <w:tab w:val="clear" w:pos="567"/>
                <w:tab w:val="left" w:pos="1296"/>
              </w:tabs>
              <w:spacing w:line="240" w:lineRule="auto"/>
              <w:jc w:val="center"/>
            </w:pPr>
            <w:proofErr w:type="spellStart"/>
            <w:r>
              <w:rPr>
                <w:szCs w:val="22"/>
                <w:lang w:val="lt-LT" w:eastAsia="lt-LT" w:bidi="lt-LT"/>
              </w:rPr>
              <w:t>Osmoliariškumas</w:t>
            </w:r>
            <w:proofErr w:type="spellEnd"/>
            <w:r>
              <w:rPr>
                <w:szCs w:val="22"/>
                <w:lang w:val="lt-LT" w:eastAsia="lt-LT" w:bidi="lt-LT"/>
              </w:rPr>
              <w:t xml:space="preserve"> (apytikslė vertė)</w:t>
            </w:r>
          </w:p>
        </w:tc>
        <w:tc>
          <w:tcPr>
            <w:tcW w:w="1386"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vAlign w:val="bottom"/>
          </w:tcPr>
          <w:p w14:paraId="688F27B9"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1270 </w:t>
            </w:r>
            <w:proofErr w:type="spellStart"/>
            <w:r>
              <w:rPr>
                <w:szCs w:val="22"/>
                <w:lang w:val="lt-LT" w:eastAsia="lt-LT" w:bidi="lt-LT"/>
              </w:rPr>
              <w:t>mOsm</w:t>
            </w:r>
            <w:proofErr w:type="spellEnd"/>
            <w:r>
              <w:rPr>
                <w:szCs w:val="22"/>
                <w:lang w:val="lt-LT" w:eastAsia="lt-LT" w:bidi="lt-LT"/>
              </w:rPr>
              <w:t>/l</w:t>
            </w:r>
          </w:p>
        </w:tc>
        <w:tc>
          <w:tcPr>
            <w:tcW w:w="1386" w:type="dxa"/>
            <w:tcBorders>
              <w:top w:val="single" w:sz="6" w:space="0" w:color="000000"/>
              <w:left w:val="single" w:sz="6" w:space="0" w:color="000000"/>
              <w:bottom w:val="single" w:sz="4" w:space="0" w:color="auto"/>
              <w:right w:val="single" w:sz="6" w:space="0" w:color="000000"/>
            </w:tcBorders>
            <w:noWrap/>
            <w:tcMar>
              <w:top w:w="13" w:type="dxa"/>
              <w:left w:w="13" w:type="dxa"/>
              <w:bottom w:w="0" w:type="dxa"/>
              <w:right w:w="13" w:type="dxa"/>
            </w:tcMar>
            <w:vAlign w:val="bottom"/>
          </w:tcPr>
          <w:p w14:paraId="56F3C0E4"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1270 </w:t>
            </w:r>
            <w:proofErr w:type="spellStart"/>
            <w:r>
              <w:rPr>
                <w:szCs w:val="22"/>
                <w:lang w:val="lt-LT" w:eastAsia="lt-LT" w:bidi="lt-LT"/>
              </w:rPr>
              <w:t>mOsm</w:t>
            </w:r>
            <w:proofErr w:type="spellEnd"/>
            <w:r>
              <w:rPr>
                <w:szCs w:val="22"/>
                <w:lang w:val="lt-LT" w:eastAsia="lt-LT" w:bidi="lt-LT"/>
              </w:rPr>
              <w:t>/l</w:t>
            </w:r>
          </w:p>
        </w:tc>
        <w:tc>
          <w:tcPr>
            <w:tcW w:w="1386"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vAlign w:val="bottom"/>
          </w:tcPr>
          <w:p w14:paraId="603BDF1D"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1270 </w:t>
            </w:r>
            <w:proofErr w:type="spellStart"/>
            <w:r>
              <w:rPr>
                <w:szCs w:val="22"/>
                <w:lang w:val="lt-LT" w:eastAsia="lt-LT" w:bidi="lt-LT"/>
              </w:rPr>
              <w:t>mOsm</w:t>
            </w:r>
            <w:proofErr w:type="spellEnd"/>
            <w:r>
              <w:rPr>
                <w:szCs w:val="22"/>
                <w:lang w:val="lt-LT" w:eastAsia="lt-LT" w:bidi="lt-LT"/>
              </w:rPr>
              <w:t>/l</w:t>
            </w:r>
          </w:p>
        </w:tc>
        <w:tc>
          <w:tcPr>
            <w:tcW w:w="1387"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vAlign w:val="bottom"/>
          </w:tcPr>
          <w:p w14:paraId="73EB5823"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1270 </w:t>
            </w:r>
            <w:proofErr w:type="spellStart"/>
            <w:r>
              <w:rPr>
                <w:szCs w:val="22"/>
                <w:lang w:val="lt-LT" w:eastAsia="lt-LT" w:bidi="lt-LT"/>
              </w:rPr>
              <w:t>mOsm</w:t>
            </w:r>
            <w:proofErr w:type="spellEnd"/>
            <w:r>
              <w:rPr>
                <w:szCs w:val="22"/>
                <w:lang w:val="lt-LT" w:eastAsia="lt-LT" w:bidi="lt-LT"/>
              </w:rPr>
              <w:t>/l</w:t>
            </w:r>
          </w:p>
        </w:tc>
      </w:tr>
      <w:tr w:rsidR="00DF6F3F" w14:paraId="53EF644D" w14:textId="77777777" w:rsidTr="00B143A0">
        <w:trPr>
          <w:trHeight w:val="255"/>
          <w:jc w:val="center"/>
        </w:trPr>
        <w:tc>
          <w:tcPr>
            <w:tcW w:w="9010" w:type="dxa"/>
            <w:gridSpan w:val="5"/>
            <w:tcBorders>
              <w:top w:val="single" w:sz="4" w:space="0" w:color="auto"/>
            </w:tcBorders>
            <w:tcMar>
              <w:top w:w="13" w:type="dxa"/>
              <w:left w:w="13" w:type="dxa"/>
              <w:bottom w:w="0" w:type="dxa"/>
              <w:right w:w="13" w:type="dxa"/>
            </w:tcMar>
            <w:vAlign w:val="bottom"/>
          </w:tcPr>
          <w:p w14:paraId="122942AB" w14:textId="77777777" w:rsidR="00DF6F3F" w:rsidRDefault="00993886">
            <w:pPr>
              <w:tabs>
                <w:tab w:val="left" w:pos="115"/>
              </w:tabs>
              <w:spacing w:line="240" w:lineRule="auto"/>
              <w:ind w:left="115" w:hanging="115"/>
              <w:rPr>
                <w:szCs w:val="22"/>
                <w:lang w:val="lt-LT" w:eastAsia="lt-LT" w:bidi="lt-LT"/>
              </w:rPr>
            </w:pPr>
            <w:bookmarkStart w:id="27" w:name="_Ref496696803"/>
            <w:proofErr w:type="spellStart"/>
            <w:r w:rsidRPr="00B143A0">
              <w:rPr>
                <w:szCs w:val="22"/>
                <w:vertAlign w:val="superscript"/>
                <w:lang w:val="lt-LT" w:eastAsia="lt-LT" w:bidi="lt-LT"/>
              </w:rPr>
              <w:t>b</w:t>
            </w:r>
            <w:r w:rsidR="00371309">
              <w:rPr>
                <w:szCs w:val="22"/>
                <w:lang w:val="lt-LT" w:eastAsia="lt-LT" w:bidi="lt-LT"/>
              </w:rPr>
              <w:t>Taip</w:t>
            </w:r>
            <w:proofErr w:type="spellEnd"/>
            <w:r w:rsidR="00371309">
              <w:rPr>
                <w:szCs w:val="22"/>
                <w:lang w:val="lt-LT" w:eastAsia="lt-LT" w:bidi="lt-LT"/>
              </w:rPr>
              <w:t xml:space="preserve"> pat ir kalorijos iš išgrynintų kiaušinio </w:t>
            </w:r>
            <w:r w:rsidR="00AD09F4">
              <w:rPr>
                <w:szCs w:val="22"/>
                <w:lang w:val="lt-LT" w:eastAsia="lt-LT" w:bidi="lt-LT"/>
              </w:rPr>
              <w:t>fosfolipid</w:t>
            </w:r>
            <w:r w:rsidR="00371309">
              <w:rPr>
                <w:szCs w:val="22"/>
                <w:lang w:val="lt-LT" w:eastAsia="lt-LT" w:bidi="lt-LT"/>
              </w:rPr>
              <w:t>ų</w:t>
            </w:r>
            <w:bookmarkEnd w:id="27"/>
          </w:p>
        </w:tc>
      </w:tr>
      <w:tr w:rsidR="00DF6F3F" w14:paraId="5080C3DF" w14:textId="77777777">
        <w:trPr>
          <w:trHeight w:val="255"/>
          <w:jc w:val="center"/>
        </w:trPr>
        <w:tc>
          <w:tcPr>
            <w:tcW w:w="9010" w:type="dxa"/>
            <w:gridSpan w:val="5"/>
            <w:tcMar>
              <w:top w:w="13" w:type="dxa"/>
              <w:left w:w="13" w:type="dxa"/>
              <w:bottom w:w="0" w:type="dxa"/>
              <w:right w:w="13" w:type="dxa"/>
            </w:tcMar>
            <w:vAlign w:val="bottom"/>
          </w:tcPr>
          <w:p w14:paraId="21E7B112" w14:textId="77777777" w:rsidR="00DF6F3F" w:rsidRDefault="00993886">
            <w:pPr>
              <w:tabs>
                <w:tab w:val="left" w:pos="115"/>
              </w:tabs>
              <w:spacing w:line="240" w:lineRule="auto"/>
              <w:ind w:left="115" w:hanging="115"/>
              <w:rPr>
                <w:szCs w:val="22"/>
                <w:lang w:val="lt-LT" w:eastAsia="lt-LT" w:bidi="lt-LT"/>
              </w:rPr>
            </w:pPr>
            <w:bookmarkStart w:id="28" w:name="_Ref496696812"/>
            <w:proofErr w:type="spellStart"/>
            <w:r w:rsidRPr="00B143A0">
              <w:rPr>
                <w:szCs w:val="22"/>
                <w:vertAlign w:val="superscript"/>
                <w:lang w:val="lt-LT" w:eastAsia="lt-LT" w:bidi="lt-LT"/>
              </w:rPr>
              <w:t>c</w:t>
            </w:r>
            <w:r w:rsidR="00371309">
              <w:rPr>
                <w:szCs w:val="22"/>
                <w:lang w:val="lt-LT" w:eastAsia="lt-LT" w:bidi="lt-LT"/>
              </w:rPr>
              <w:t>Taip</w:t>
            </w:r>
            <w:proofErr w:type="spellEnd"/>
            <w:r w:rsidR="00371309">
              <w:rPr>
                <w:szCs w:val="22"/>
                <w:lang w:val="lt-LT" w:eastAsia="lt-LT" w:bidi="lt-LT"/>
              </w:rPr>
              <w:t xml:space="preserve"> pat ir fosfatai, gauti iš lipidų emulsijos</w:t>
            </w:r>
            <w:bookmarkEnd w:id="28"/>
          </w:p>
        </w:tc>
      </w:tr>
    </w:tbl>
    <w:p w14:paraId="76E73506" w14:textId="77777777" w:rsidR="00DF6F3F" w:rsidRDefault="00DF6F3F">
      <w:pPr>
        <w:keepNext/>
        <w:tabs>
          <w:tab w:val="clear" w:pos="567"/>
          <w:tab w:val="left" w:pos="1296"/>
        </w:tabs>
        <w:spacing w:line="240" w:lineRule="auto"/>
        <w:outlineLvl w:val="0"/>
        <w:rPr>
          <w:rFonts w:eastAsia="MS Mincho"/>
          <w:b/>
          <w:bCs/>
          <w:caps/>
          <w:szCs w:val="22"/>
          <w:lang w:val="lt-LT" w:eastAsia="lt-LT" w:bidi="lt-LT"/>
        </w:rPr>
      </w:pPr>
    </w:p>
    <w:p w14:paraId="1EEA206B" w14:textId="77777777" w:rsidR="00DF6F3F" w:rsidRDefault="00371309">
      <w:pPr>
        <w:keepNext/>
        <w:spacing w:line="240" w:lineRule="auto"/>
        <w:outlineLvl w:val="0"/>
        <w:rPr>
          <w:b/>
          <w:caps/>
          <w:szCs w:val="22"/>
        </w:rPr>
      </w:pPr>
      <w:r>
        <w:rPr>
          <w:b/>
          <w:caps/>
          <w:szCs w:val="22"/>
        </w:rPr>
        <w:t>B.</w:t>
      </w:r>
      <w:r>
        <w:rPr>
          <w:b/>
          <w:caps/>
          <w:szCs w:val="22"/>
        </w:rPr>
        <w:tab/>
        <w:t>Dozavimas ir vartojimo metodas</w:t>
      </w:r>
    </w:p>
    <w:p w14:paraId="16EA5874" w14:textId="77777777" w:rsidR="00DF6F3F" w:rsidRDefault="00DF6F3F">
      <w:pPr>
        <w:keepNext/>
        <w:spacing w:line="240" w:lineRule="auto"/>
        <w:outlineLvl w:val="0"/>
        <w:rPr>
          <w:b/>
          <w:caps/>
          <w:szCs w:val="22"/>
        </w:rPr>
      </w:pPr>
    </w:p>
    <w:p w14:paraId="37501ABB" w14:textId="77777777" w:rsidR="00DF6F3F" w:rsidRDefault="00371309">
      <w:pPr>
        <w:keepNext/>
        <w:tabs>
          <w:tab w:val="clear" w:pos="567"/>
          <w:tab w:val="left" w:pos="1296"/>
        </w:tabs>
        <w:spacing w:line="240" w:lineRule="auto"/>
        <w:outlineLvl w:val="1"/>
        <w:rPr>
          <w:rFonts w:eastAsia="MS Mincho"/>
          <w:b/>
          <w:bCs/>
          <w:szCs w:val="22"/>
          <w:lang w:val="lt-LT" w:eastAsia="lt-LT" w:bidi="lt-LT"/>
        </w:rPr>
      </w:pPr>
      <w:r>
        <w:rPr>
          <w:rFonts w:eastAsia="MS Mincho"/>
          <w:b/>
          <w:bCs/>
          <w:szCs w:val="22"/>
          <w:lang w:val="lt-LT" w:eastAsia="lt-LT" w:bidi="lt-LT"/>
        </w:rPr>
        <w:t>Dozavimas</w:t>
      </w:r>
    </w:p>
    <w:p w14:paraId="171E4171"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OLIMEL N12E nerekomenduojama vartoti jaunesniems kaip 2 metų vaikams dėl netinkamos sudėties ir kiekio (žr. PCS 4.4, 5.1 ir 5.2 skyrius).</w:t>
      </w:r>
    </w:p>
    <w:p w14:paraId="7EC146CB" w14:textId="77777777" w:rsidR="00DF6F3F" w:rsidRDefault="00DF6F3F">
      <w:pPr>
        <w:tabs>
          <w:tab w:val="clear" w:pos="567"/>
          <w:tab w:val="left" w:pos="1296"/>
        </w:tabs>
        <w:spacing w:line="240" w:lineRule="auto"/>
        <w:rPr>
          <w:rFonts w:eastAsia="MS Mincho"/>
          <w:szCs w:val="22"/>
          <w:lang w:val="lt-LT" w:eastAsia="lt-LT" w:bidi="lt-LT"/>
        </w:rPr>
      </w:pPr>
    </w:p>
    <w:p w14:paraId="57C5C32B" w14:textId="77777777" w:rsidR="00DF6F3F" w:rsidRDefault="00371309">
      <w:pPr>
        <w:tabs>
          <w:tab w:val="clear" w:pos="567"/>
          <w:tab w:val="left" w:pos="1296"/>
        </w:tabs>
        <w:spacing w:line="240" w:lineRule="auto"/>
      </w:pPr>
      <w:r>
        <w:rPr>
          <w:rFonts w:eastAsia="MS Mincho"/>
          <w:szCs w:val="22"/>
          <w:lang w:val="lt-LT" w:eastAsia="lt-LT" w:bidi="lt-LT"/>
        </w:rPr>
        <w:t xml:space="preserve">Negalima viršyti toliau nurodytos didžiausios paros dozės. Dėl statinės kelių kamerų maišelio sudėties gali būti neįmanoma vienu metu patenkinti visų paciento mitybos poreikių. Gali būti tokių klinikinių situacijų, kai pacientams reikalingų maistinių medžiagų kiekis skiriasi nuo statinės maišelio sudėties. </w:t>
      </w:r>
      <w:r>
        <w:rPr>
          <w:rFonts w:eastAsia="MS Mincho"/>
          <w:bCs/>
          <w:szCs w:val="22"/>
          <w:lang w:val="lt-LT" w:eastAsia="lt-LT" w:bidi="lt-LT"/>
        </w:rPr>
        <w:t xml:space="preserve">Tokiu atveju būtina įvertinti bet kokių kiekio (dozės) pakeitimų poveikį pacientui ir kokią įtaką tai turės visų kitų </w:t>
      </w:r>
      <w:r>
        <w:rPr>
          <w:rFonts w:eastAsia="MS Mincho"/>
          <w:szCs w:val="22"/>
          <w:lang w:val="lt-LT" w:eastAsia="lt-LT" w:bidi="lt-LT"/>
        </w:rPr>
        <w:t>OLIMEL N12E sudedamųjų maistinių medžiagų dozavimui. Tokiomis aplinkybėmis sveikatos priežiūros specialistai gali svarstyti galimybę pareguliuoti OLIMEL N12E kiekį (dozę), kad būtų tenkinamas didesnio kiekio (dozės) poreikis.</w:t>
      </w:r>
    </w:p>
    <w:p w14:paraId="58DD3857" w14:textId="77777777" w:rsidR="00DF6F3F" w:rsidRDefault="00DF6F3F">
      <w:pPr>
        <w:tabs>
          <w:tab w:val="clear" w:pos="567"/>
          <w:tab w:val="left" w:pos="1296"/>
        </w:tabs>
        <w:spacing w:line="240" w:lineRule="auto"/>
        <w:rPr>
          <w:rFonts w:eastAsia="MS Mincho"/>
          <w:szCs w:val="22"/>
          <w:lang w:val="lt-LT" w:eastAsia="lt-LT" w:bidi="lt-LT"/>
        </w:rPr>
      </w:pPr>
    </w:p>
    <w:p w14:paraId="39C734C7" w14:textId="77777777" w:rsidR="00DF6F3F" w:rsidRDefault="00371309">
      <w:pPr>
        <w:keepNext/>
        <w:tabs>
          <w:tab w:val="clear" w:pos="567"/>
          <w:tab w:val="left" w:pos="1296"/>
        </w:tabs>
        <w:spacing w:line="240" w:lineRule="auto"/>
        <w:outlineLvl w:val="2"/>
        <w:rPr>
          <w:rFonts w:eastAsia="MS Mincho"/>
          <w:b/>
          <w:bCs/>
          <w:i/>
          <w:iCs/>
          <w:szCs w:val="22"/>
          <w:lang w:val="lt-LT" w:eastAsia="lt-LT" w:bidi="lt-LT"/>
        </w:rPr>
      </w:pPr>
      <w:bookmarkStart w:id="29" w:name="_ISIW_UH_5"/>
      <w:r>
        <w:rPr>
          <w:rFonts w:eastAsia="MS Mincho"/>
          <w:b/>
          <w:bCs/>
          <w:i/>
          <w:iCs/>
          <w:szCs w:val="22"/>
          <w:lang w:val="lt-LT" w:eastAsia="lt-LT" w:bidi="lt-LT"/>
        </w:rPr>
        <w:lastRenderedPageBreak/>
        <w:t>Suaugusiesiems</w:t>
      </w:r>
    </w:p>
    <w:bookmarkEnd w:id="29"/>
    <w:p w14:paraId="2A408199"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Dozavimas priklauso nuo paciento energijos suvartojimo, klinikinės būklės, kūno svorio ir gebėjimo įsisavinti OLIMEL N12E sudedamąsias dalis, taip pat nuo papildomos energijos arba per burną / virškinamąjį traktą gaunamų baltymų, todėl reikia rinktis atitinkamos talpos maišelį.</w:t>
      </w:r>
    </w:p>
    <w:p w14:paraId="07B8931E" w14:textId="77777777" w:rsidR="00DF6F3F" w:rsidRDefault="00DF6F3F">
      <w:pPr>
        <w:tabs>
          <w:tab w:val="clear" w:pos="567"/>
          <w:tab w:val="left" w:pos="1296"/>
        </w:tabs>
        <w:spacing w:line="240" w:lineRule="auto"/>
        <w:rPr>
          <w:rFonts w:eastAsia="MS Mincho"/>
          <w:szCs w:val="22"/>
          <w:lang w:val="lt-LT" w:eastAsia="lt-LT" w:bidi="lt-LT"/>
        </w:rPr>
      </w:pPr>
    </w:p>
    <w:p w14:paraId="4EF092C8"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Vidutinės paros normos:</w:t>
      </w:r>
    </w:p>
    <w:p w14:paraId="7E3BD4ED" w14:textId="77777777" w:rsidR="00DF6F3F" w:rsidRDefault="00371309">
      <w:pPr>
        <w:tabs>
          <w:tab w:val="clear" w:pos="567"/>
          <w:tab w:val="left" w:pos="1080"/>
        </w:tabs>
        <w:spacing w:line="240" w:lineRule="auto"/>
        <w:ind w:left="1080" w:hanging="360"/>
      </w:pPr>
      <w:r>
        <w:rPr>
          <w:rFonts w:eastAsia="MS Mincho"/>
          <w:szCs w:val="22"/>
          <w:lang w:val="lt-LT" w:eastAsia="lt-LT" w:bidi="lt-LT"/>
        </w:rPr>
        <w:t xml:space="preserve">0,16–0,35 g azoto / kg kūno masės (1–2 g2 g aminorūgščių / kg), atsižvelgiant į paciento mitybos būklę ir </w:t>
      </w:r>
      <w:proofErr w:type="spellStart"/>
      <w:r>
        <w:rPr>
          <w:rFonts w:eastAsia="MS Mincho"/>
          <w:szCs w:val="22"/>
          <w:lang w:val="lt-LT" w:eastAsia="lt-LT" w:bidi="lt-LT"/>
        </w:rPr>
        <w:t>katabolinio</w:t>
      </w:r>
      <w:proofErr w:type="spellEnd"/>
      <w:r>
        <w:rPr>
          <w:rFonts w:eastAsia="MS Mincho"/>
          <w:szCs w:val="22"/>
          <w:lang w:val="lt-LT" w:eastAsia="lt-LT" w:bidi="lt-LT"/>
        </w:rPr>
        <w:t xml:space="preserve"> streso mastą. </w:t>
      </w:r>
      <w:r>
        <w:rPr>
          <w:rFonts w:eastAsia="MS Mincho"/>
          <w:bCs/>
          <w:color w:val="000000"/>
          <w:szCs w:val="22"/>
          <w:lang w:val="lt-LT" w:eastAsia="lt-LT" w:bidi="lt-LT"/>
        </w:rPr>
        <w:t>Tam tikroms pacientų populiacijoms gali reikėti iki 0,4 g azoto / kg kūno svorio (2,5 g aminorūgščių / kg),</w:t>
      </w:r>
    </w:p>
    <w:p w14:paraId="586472DF" w14:textId="77777777" w:rsidR="00DF6F3F" w:rsidRDefault="00371309">
      <w:pPr>
        <w:tabs>
          <w:tab w:val="clear" w:pos="567"/>
          <w:tab w:val="left" w:pos="1080"/>
        </w:tabs>
        <w:spacing w:line="240" w:lineRule="auto"/>
        <w:ind w:left="1080" w:hanging="360"/>
        <w:rPr>
          <w:rFonts w:eastAsia="MS Mincho"/>
          <w:szCs w:val="22"/>
          <w:lang w:val="lt-LT" w:eastAsia="lt-LT" w:bidi="lt-LT"/>
        </w:rPr>
      </w:pPr>
      <w:r>
        <w:rPr>
          <w:rFonts w:eastAsia="MS Mincho"/>
          <w:szCs w:val="22"/>
          <w:lang w:val="lt-LT" w:eastAsia="lt-LT" w:bidi="lt-LT"/>
        </w:rPr>
        <w:t xml:space="preserve">20–40 kcal/kg, </w:t>
      </w:r>
    </w:p>
    <w:p w14:paraId="2097A8B5" w14:textId="77777777" w:rsidR="00DF6F3F" w:rsidRDefault="00371309">
      <w:pPr>
        <w:tabs>
          <w:tab w:val="clear" w:pos="567"/>
          <w:tab w:val="left" w:pos="1080"/>
        </w:tabs>
        <w:spacing w:line="240" w:lineRule="auto"/>
        <w:ind w:left="1080" w:hanging="360"/>
        <w:rPr>
          <w:rFonts w:eastAsia="MS Mincho"/>
          <w:szCs w:val="22"/>
          <w:lang w:val="lt-LT" w:eastAsia="lt-LT" w:bidi="lt-LT"/>
        </w:rPr>
      </w:pPr>
      <w:r>
        <w:rPr>
          <w:rFonts w:eastAsia="MS Mincho"/>
          <w:szCs w:val="22"/>
          <w:lang w:val="lt-LT" w:eastAsia="lt-LT" w:bidi="lt-LT"/>
        </w:rPr>
        <w:t xml:space="preserve">20–40 ml skysčio / kg arba 1–1,5 ml vienai sudegintai </w:t>
      </w:r>
      <w:proofErr w:type="spellStart"/>
      <w:r>
        <w:rPr>
          <w:rFonts w:eastAsia="MS Mincho"/>
          <w:szCs w:val="22"/>
          <w:lang w:val="lt-LT" w:eastAsia="lt-LT" w:bidi="lt-LT"/>
        </w:rPr>
        <w:t>kilokalorijai</w:t>
      </w:r>
      <w:proofErr w:type="spellEnd"/>
      <w:r>
        <w:rPr>
          <w:rFonts w:eastAsia="MS Mincho"/>
          <w:szCs w:val="22"/>
          <w:lang w:val="lt-LT" w:eastAsia="lt-LT" w:bidi="lt-LT"/>
        </w:rPr>
        <w:t>.</w:t>
      </w:r>
    </w:p>
    <w:p w14:paraId="752FFD78" w14:textId="77777777" w:rsidR="00DF6F3F" w:rsidRDefault="00DF6F3F">
      <w:pPr>
        <w:tabs>
          <w:tab w:val="clear" w:pos="567"/>
          <w:tab w:val="left" w:pos="1296"/>
        </w:tabs>
        <w:spacing w:line="240" w:lineRule="auto"/>
        <w:ind w:left="1080"/>
        <w:rPr>
          <w:rFonts w:eastAsia="MS Mincho"/>
          <w:szCs w:val="22"/>
          <w:lang w:val="lt-LT" w:eastAsia="lt-LT" w:bidi="lt-LT"/>
        </w:rPr>
      </w:pPr>
    </w:p>
    <w:p w14:paraId="4D1BDD01"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 xml:space="preserve">Vartojant OLIMEL N12E didžiausia paros dozė priklauso nuo suvartojamo aminorūgščių kiekio: 26 ml/kg atitinka 2,0 g/kg aminorūgščių, 1,9 g/kg gliukozės ir 0,9 g/kg lipidų. 70 kg sveriančiam pacientui tai atitinka 1820 ml OLIMEL N12E per parą: gaunama 138 g aminorūgščių, 133 g gliukozės ir 64 g lipidų, t. y. 1171 nebaltyminė </w:t>
      </w:r>
      <w:proofErr w:type="spellStart"/>
      <w:r>
        <w:rPr>
          <w:rFonts w:eastAsia="MS Mincho"/>
          <w:szCs w:val="22"/>
          <w:lang w:val="lt-LT" w:eastAsia="lt-LT" w:bidi="lt-LT"/>
        </w:rPr>
        <w:t>kilokalorija</w:t>
      </w:r>
      <w:proofErr w:type="spellEnd"/>
      <w:r>
        <w:rPr>
          <w:rFonts w:eastAsia="MS Mincho"/>
          <w:szCs w:val="22"/>
          <w:lang w:val="lt-LT" w:eastAsia="lt-LT" w:bidi="lt-LT"/>
        </w:rPr>
        <w:t xml:space="preserve">, iš viso – 1723 </w:t>
      </w:r>
      <w:proofErr w:type="spellStart"/>
      <w:r>
        <w:rPr>
          <w:rFonts w:eastAsia="MS Mincho"/>
          <w:szCs w:val="22"/>
          <w:lang w:val="lt-LT" w:eastAsia="lt-LT" w:bidi="lt-LT"/>
        </w:rPr>
        <w:t>kilokalorijos</w:t>
      </w:r>
      <w:proofErr w:type="spellEnd"/>
      <w:r>
        <w:rPr>
          <w:rFonts w:eastAsia="MS Mincho"/>
          <w:szCs w:val="22"/>
          <w:lang w:val="lt-LT" w:eastAsia="lt-LT" w:bidi="lt-LT"/>
        </w:rPr>
        <w:t>.</w:t>
      </w:r>
    </w:p>
    <w:p w14:paraId="40FA454E" w14:textId="77777777" w:rsidR="00DF6F3F" w:rsidRDefault="00DF6F3F">
      <w:pPr>
        <w:tabs>
          <w:tab w:val="clear" w:pos="567"/>
          <w:tab w:val="left" w:pos="1296"/>
        </w:tabs>
        <w:spacing w:line="240" w:lineRule="auto"/>
        <w:rPr>
          <w:rFonts w:eastAsia="MS Mincho"/>
          <w:szCs w:val="22"/>
          <w:lang w:val="lt-LT" w:eastAsia="lt-LT" w:bidi="lt-LT"/>
        </w:rPr>
      </w:pPr>
    </w:p>
    <w:p w14:paraId="5C41A849" w14:textId="77777777" w:rsidR="00DF6F3F" w:rsidRDefault="00371309">
      <w:pPr>
        <w:tabs>
          <w:tab w:val="clear" w:pos="567"/>
          <w:tab w:val="left" w:pos="1296"/>
        </w:tabs>
        <w:spacing w:line="240" w:lineRule="auto"/>
      </w:pPr>
      <w:r>
        <w:rPr>
          <w:rFonts w:eastAsia="MS Mincho"/>
          <w:i/>
          <w:szCs w:val="22"/>
          <w:lang w:val="lt-LT" w:eastAsia="lt-LT" w:bidi="lt-LT"/>
        </w:rPr>
        <w:t xml:space="preserve">Kai atliekama ilgalaikė inkstų pakaitinė terapija (IIPT): </w:t>
      </w:r>
      <w:r>
        <w:rPr>
          <w:rFonts w:eastAsia="MS Mincho"/>
          <w:szCs w:val="22"/>
          <w:lang w:val="lt-LT" w:eastAsia="lt-LT" w:bidi="lt-LT"/>
        </w:rPr>
        <w:t xml:space="preserve">Vartojant OLIMEL N12E didžiausia paros dozė priklauso nuo suvartojamo aminorūgščių kiekio: 33 ml/kg atitinka 2,5 g/kg aminorūgščių, 2,4 g/kg gliukozės ir 1,2 g/kg lipidų. 70 kg sveriančiam pacientui tai atitinka 2310 ml OLIMEL N12E per parą: gaunama 175 g aminorūgščių, 169 g gliukozės ir 81 g lipidų, t. y. 1486 nebaltyminės </w:t>
      </w:r>
      <w:proofErr w:type="spellStart"/>
      <w:r>
        <w:rPr>
          <w:rFonts w:eastAsia="MS Mincho"/>
          <w:szCs w:val="22"/>
          <w:lang w:val="lt-LT" w:eastAsia="lt-LT" w:bidi="lt-LT"/>
        </w:rPr>
        <w:t>kilokalorijos</w:t>
      </w:r>
      <w:proofErr w:type="spellEnd"/>
      <w:r>
        <w:rPr>
          <w:rFonts w:eastAsia="MS Mincho"/>
          <w:szCs w:val="22"/>
          <w:lang w:val="lt-LT" w:eastAsia="lt-LT" w:bidi="lt-LT"/>
        </w:rPr>
        <w:t xml:space="preserve">, iš viso – 2187 </w:t>
      </w:r>
      <w:proofErr w:type="spellStart"/>
      <w:r>
        <w:rPr>
          <w:rFonts w:eastAsia="MS Mincho"/>
          <w:szCs w:val="22"/>
          <w:lang w:val="lt-LT" w:eastAsia="lt-LT" w:bidi="lt-LT"/>
        </w:rPr>
        <w:t>kilokalorijos</w:t>
      </w:r>
      <w:proofErr w:type="spellEnd"/>
      <w:r>
        <w:rPr>
          <w:rFonts w:eastAsia="MS Mincho"/>
          <w:szCs w:val="22"/>
          <w:lang w:val="lt-LT" w:eastAsia="lt-LT" w:bidi="lt-LT"/>
        </w:rPr>
        <w:t>.</w:t>
      </w:r>
    </w:p>
    <w:p w14:paraId="5DE1E863" w14:textId="77777777" w:rsidR="00DF6F3F" w:rsidRDefault="00DF6F3F">
      <w:pPr>
        <w:tabs>
          <w:tab w:val="clear" w:pos="567"/>
          <w:tab w:val="left" w:pos="1296"/>
        </w:tabs>
        <w:spacing w:line="240" w:lineRule="auto"/>
        <w:rPr>
          <w:rFonts w:eastAsia="MS Mincho"/>
          <w:szCs w:val="22"/>
          <w:lang w:val="lt-LT" w:eastAsia="lt-LT" w:bidi="lt-LT"/>
        </w:rPr>
      </w:pPr>
    </w:p>
    <w:p w14:paraId="3E9CFF13" w14:textId="77777777" w:rsidR="00DF6F3F" w:rsidRDefault="00371309">
      <w:pPr>
        <w:tabs>
          <w:tab w:val="clear" w:pos="567"/>
          <w:tab w:val="left" w:pos="1296"/>
        </w:tabs>
        <w:spacing w:line="240" w:lineRule="auto"/>
      </w:pPr>
      <w:r>
        <w:rPr>
          <w:rFonts w:eastAsia="MS Mincho"/>
          <w:i/>
          <w:szCs w:val="22"/>
          <w:lang w:val="lt-LT" w:eastAsia="lt-LT" w:bidi="lt-LT"/>
        </w:rPr>
        <w:t xml:space="preserve">Patologiškai nutukusiems pacientams: </w:t>
      </w:r>
      <w:r>
        <w:rPr>
          <w:rFonts w:eastAsia="MS Mincho"/>
          <w:szCs w:val="22"/>
          <w:lang w:val="lt-LT" w:eastAsia="lt-LT" w:bidi="lt-LT"/>
        </w:rPr>
        <w:t>Dozė apskaičiuojama pagal idealų kūno svorį.</w:t>
      </w:r>
      <w:r>
        <w:rPr>
          <w:rFonts w:eastAsia="MS Mincho"/>
          <w:i/>
          <w:szCs w:val="22"/>
          <w:lang w:val="lt-LT" w:eastAsia="lt-LT" w:bidi="lt-LT"/>
        </w:rPr>
        <w:t xml:space="preserve"> </w:t>
      </w:r>
      <w:r>
        <w:rPr>
          <w:rFonts w:eastAsia="MS Mincho"/>
          <w:szCs w:val="22"/>
          <w:lang w:val="lt-LT" w:eastAsia="lt-LT" w:bidi="lt-LT"/>
        </w:rPr>
        <w:t xml:space="preserve">Vartojant OLIMEL N12E didžiausia paros dozė priklauso nuo suvartojamo aminorūgščių kiekio: esant idealiam kūno svoriui 33 ml/kg atitinka 2,5 g/kg aminorūgščių, 2,4 g/kg gliukozės ir 1,2 g/kg lipidų. 70 kg sveriančiam pacientui tai atitinka 2310 ml OLIMEL N12E per parą: gaunama 175 g aminorūgščių, 169 g gliukozės ir 81 g lipidų, t. y. 1486 nebaltyminės </w:t>
      </w:r>
      <w:proofErr w:type="spellStart"/>
      <w:r>
        <w:rPr>
          <w:rFonts w:eastAsia="MS Mincho"/>
          <w:szCs w:val="22"/>
          <w:lang w:val="lt-LT" w:eastAsia="lt-LT" w:bidi="lt-LT"/>
        </w:rPr>
        <w:t>kilokalorijos</w:t>
      </w:r>
      <w:proofErr w:type="spellEnd"/>
      <w:r>
        <w:rPr>
          <w:rFonts w:eastAsia="MS Mincho"/>
          <w:szCs w:val="22"/>
          <w:lang w:val="lt-LT" w:eastAsia="lt-LT" w:bidi="lt-LT"/>
        </w:rPr>
        <w:t xml:space="preserve">, iš viso – 2187 </w:t>
      </w:r>
      <w:proofErr w:type="spellStart"/>
      <w:r>
        <w:rPr>
          <w:rFonts w:eastAsia="MS Mincho"/>
          <w:szCs w:val="22"/>
          <w:lang w:val="lt-LT" w:eastAsia="lt-LT" w:bidi="lt-LT"/>
        </w:rPr>
        <w:t>kilokalorijos</w:t>
      </w:r>
      <w:proofErr w:type="spellEnd"/>
      <w:r>
        <w:rPr>
          <w:rFonts w:eastAsia="MS Mincho"/>
          <w:szCs w:val="22"/>
          <w:lang w:val="lt-LT" w:eastAsia="lt-LT" w:bidi="lt-LT"/>
        </w:rPr>
        <w:t>.</w:t>
      </w:r>
    </w:p>
    <w:p w14:paraId="27F23EF7" w14:textId="77777777" w:rsidR="00DF6F3F" w:rsidRDefault="00DF6F3F">
      <w:pPr>
        <w:tabs>
          <w:tab w:val="clear" w:pos="567"/>
          <w:tab w:val="left" w:pos="1296"/>
        </w:tabs>
        <w:spacing w:line="240" w:lineRule="auto"/>
        <w:rPr>
          <w:rFonts w:eastAsia="MS Mincho"/>
          <w:szCs w:val="22"/>
          <w:lang w:val="lt-LT" w:eastAsia="lt-LT" w:bidi="lt-LT"/>
        </w:rPr>
      </w:pPr>
    </w:p>
    <w:p w14:paraId="13665303"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Paprastai srauto greitis laipsniškai didinamas pirmąją valandą, o vėliau reguliuojamas atsižvelgiant į paskirtą paros dozę, per parą suvartojamą skysčių kiekį ir infuzijos trukmę.</w:t>
      </w:r>
    </w:p>
    <w:p w14:paraId="578B664A"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Vartojant OLIMEL N12E didžiausias infuzijos greitis yra 1,3 ml/kg/valandą; tai atitinka iki 0,10 g/kg/valandą aminorūgščių, 0,10 g/kg/valandą gliukozės ir 0,05 g/kg/valandą lipidų.</w:t>
      </w:r>
    </w:p>
    <w:p w14:paraId="19E01AAC" w14:textId="77777777" w:rsidR="00DF6F3F" w:rsidRDefault="00DF6F3F">
      <w:pPr>
        <w:tabs>
          <w:tab w:val="clear" w:pos="567"/>
          <w:tab w:val="left" w:pos="1296"/>
        </w:tabs>
        <w:spacing w:line="240" w:lineRule="auto"/>
        <w:rPr>
          <w:rFonts w:eastAsia="MS Mincho"/>
          <w:szCs w:val="22"/>
          <w:lang w:val="lt-LT" w:eastAsia="lt-LT" w:bidi="lt-LT"/>
        </w:rPr>
      </w:pPr>
    </w:p>
    <w:p w14:paraId="456C00A4" w14:textId="77777777" w:rsidR="00DF6F3F" w:rsidRDefault="00371309">
      <w:pPr>
        <w:keepNext/>
        <w:tabs>
          <w:tab w:val="clear" w:pos="567"/>
          <w:tab w:val="left" w:pos="1296"/>
        </w:tabs>
        <w:spacing w:line="240" w:lineRule="auto"/>
        <w:outlineLvl w:val="2"/>
        <w:rPr>
          <w:rFonts w:eastAsia="MS Mincho"/>
          <w:b/>
          <w:bCs/>
          <w:i/>
          <w:iCs/>
          <w:szCs w:val="22"/>
          <w:lang w:val="lt-LT" w:eastAsia="lt-LT" w:bidi="lt-LT"/>
        </w:rPr>
      </w:pPr>
      <w:bookmarkStart w:id="30" w:name="_ISIW_UH_6"/>
      <w:r>
        <w:rPr>
          <w:rFonts w:eastAsia="MS Mincho"/>
          <w:b/>
          <w:bCs/>
          <w:i/>
          <w:iCs/>
          <w:szCs w:val="22"/>
          <w:lang w:val="lt-LT" w:eastAsia="lt-LT" w:bidi="lt-LT"/>
        </w:rPr>
        <w:t>Vyresniems kaip 2 metų vaikams</w:t>
      </w:r>
      <w:r w:rsidR="00DF7858">
        <w:rPr>
          <w:rFonts w:eastAsia="MS Mincho"/>
          <w:b/>
          <w:bCs/>
          <w:i/>
          <w:iCs/>
          <w:szCs w:val="22"/>
          <w:lang w:val="lt-LT" w:eastAsia="lt-LT" w:bidi="lt-LT"/>
        </w:rPr>
        <w:t xml:space="preserve"> ir paaugliams</w:t>
      </w:r>
    </w:p>
    <w:bookmarkEnd w:id="30"/>
    <w:p w14:paraId="5B616A58"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Su vaikų populiacija nebuvo atlikta jokių tyrimų.</w:t>
      </w:r>
    </w:p>
    <w:p w14:paraId="433998D8" w14:textId="77777777" w:rsidR="00DF6F3F" w:rsidRDefault="00DF6F3F">
      <w:pPr>
        <w:tabs>
          <w:tab w:val="clear" w:pos="567"/>
          <w:tab w:val="left" w:pos="1296"/>
        </w:tabs>
        <w:spacing w:line="240" w:lineRule="auto"/>
        <w:rPr>
          <w:rFonts w:eastAsia="MS Mincho"/>
          <w:szCs w:val="22"/>
          <w:lang w:val="lt-LT" w:eastAsia="lt-LT" w:bidi="lt-LT"/>
        </w:rPr>
      </w:pPr>
    </w:p>
    <w:p w14:paraId="13A97F5F"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Dozavimas priklauso nuo paciento energijos suvartojimo, klinikinės būklės, kūno svorio ir gebėjimo įsisavinti OLIMEL N12E sudedamąsias dalis, taip pat nuo papildomos energijos arba per burną / virškinamąjį traktą gaunamų baltymų, todėl reikia rinktis atitinkamos talpos maišelį.</w:t>
      </w:r>
    </w:p>
    <w:p w14:paraId="68881E60" w14:textId="77777777" w:rsidR="00DF6F3F" w:rsidRDefault="00DF6F3F">
      <w:pPr>
        <w:tabs>
          <w:tab w:val="clear" w:pos="567"/>
          <w:tab w:val="left" w:pos="1296"/>
        </w:tabs>
        <w:spacing w:line="240" w:lineRule="auto"/>
        <w:rPr>
          <w:rFonts w:eastAsia="MS Mincho"/>
          <w:szCs w:val="22"/>
          <w:lang w:val="lt-LT" w:eastAsia="lt-LT" w:bidi="lt-LT"/>
        </w:rPr>
      </w:pPr>
    </w:p>
    <w:p w14:paraId="490231ED"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Be to, vaikui augant paros skysčių, azoto ir energijos poreikis nuolat mažėja. Rekomenduojamos dozės dviejų amžiaus grupių vaikams: 2–11 metų ir 12–18 metų.</w:t>
      </w:r>
    </w:p>
    <w:p w14:paraId="74421DE5" w14:textId="77777777" w:rsidR="00DF6F3F" w:rsidRDefault="00DF6F3F">
      <w:pPr>
        <w:tabs>
          <w:tab w:val="clear" w:pos="567"/>
          <w:tab w:val="left" w:pos="1296"/>
        </w:tabs>
        <w:spacing w:line="240" w:lineRule="auto"/>
        <w:rPr>
          <w:rFonts w:eastAsia="MS Mincho"/>
          <w:szCs w:val="22"/>
          <w:lang w:val="lt-LT" w:eastAsia="lt-LT" w:bidi="lt-LT"/>
        </w:rPr>
      </w:pPr>
    </w:p>
    <w:p w14:paraId="2781E15D"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Vartojant OLIMEL N12E amžiaus grupėje nuo 2 iki 11 metų, paros dozė priklauso nuo aminorūgščių ir magnio koncentracijos. Šioje amžiaus grupėje nuo aminorūgščių koncentracijos priklauso ir per valandą suleidžiamo preparato kiekis. Amžiaus grupėje nuo 12 iki 18 metų, paros dozė priklauso nuo aminorūgščių ir magnio koncentracijos. Šioje amžiaus grupėje nuo aminorūgščių koncentracijos priklauso ir per valandą suleidžiamo preparato kiekis. Toliau pateikiamos suvartojamo kiekio vertės:</w:t>
      </w:r>
    </w:p>
    <w:p w14:paraId="3CAF7A56" w14:textId="77777777" w:rsidR="00DF6F3F" w:rsidRDefault="00DF6F3F">
      <w:pPr>
        <w:tabs>
          <w:tab w:val="clear" w:pos="567"/>
          <w:tab w:val="left" w:pos="1296"/>
        </w:tabs>
        <w:spacing w:line="240" w:lineRule="auto"/>
        <w:rPr>
          <w:rFonts w:eastAsia="MS Mincho"/>
          <w:szCs w:val="22"/>
          <w:lang w:val="lt-LT" w:eastAsia="lt-LT" w:bidi="lt-LT"/>
        </w:rPr>
      </w:pPr>
    </w:p>
    <w:tbl>
      <w:tblPr>
        <w:tblW w:w="4900" w:type="pct"/>
        <w:tblInd w:w="108" w:type="dxa"/>
        <w:tblLayout w:type="fixed"/>
        <w:tblCellMar>
          <w:left w:w="10" w:type="dxa"/>
          <w:right w:w="10" w:type="dxa"/>
        </w:tblCellMar>
        <w:tblLook w:val="04A0" w:firstRow="1" w:lastRow="0" w:firstColumn="1" w:lastColumn="0" w:noHBand="0" w:noVBand="1"/>
      </w:tblPr>
      <w:tblGrid>
        <w:gridCol w:w="2256"/>
        <w:gridCol w:w="1855"/>
        <w:gridCol w:w="1457"/>
        <w:gridCol w:w="1836"/>
        <w:gridCol w:w="1475"/>
      </w:tblGrid>
      <w:tr w:rsidR="00DF6F3F" w14:paraId="2FC19ECF" w14:textId="77777777">
        <w:trPr>
          <w:trHeight w:val="242"/>
        </w:trPr>
        <w:tc>
          <w:tcPr>
            <w:tcW w:w="22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2F50F02"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Sudedamoji dalis</w:t>
            </w:r>
          </w:p>
        </w:tc>
        <w:tc>
          <w:tcPr>
            <w:tcW w:w="32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4D8A6D"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2–11 metų</w:t>
            </w:r>
          </w:p>
        </w:tc>
        <w:tc>
          <w:tcPr>
            <w:tcW w:w="32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47B78"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12–18 metų</w:t>
            </w:r>
          </w:p>
        </w:tc>
      </w:tr>
      <w:tr w:rsidR="00DF6F3F" w14:paraId="57ECA05C" w14:textId="77777777">
        <w:trPr>
          <w:trHeight w:val="260"/>
        </w:trPr>
        <w:tc>
          <w:tcPr>
            <w:tcW w:w="22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1F63A8D" w14:textId="77777777" w:rsidR="00DF6F3F" w:rsidRDefault="00DF6F3F">
            <w:pPr>
              <w:tabs>
                <w:tab w:val="clear" w:pos="567"/>
              </w:tabs>
              <w:snapToGrid/>
              <w:spacing w:line="240" w:lineRule="auto"/>
              <w:rPr>
                <w:szCs w:val="22"/>
                <w:lang w:val="lt-LT" w:eastAsia="lt-LT" w:bidi="lt-LT"/>
              </w:rPr>
            </w:pP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0F469" w14:textId="77777777" w:rsidR="00DF6F3F" w:rsidRDefault="00371309">
            <w:pPr>
              <w:tabs>
                <w:tab w:val="clear" w:pos="567"/>
                <w:tab w:val="left" w:pos="1296"/>
              </w:tabs>
              <w:spacing w:line="240" w:lineRule="auto"/>
              <w:jc w:val="center"/>
            </w:pPr>
            <w:proofErr w:type="spellStart"/>
            <w:r>
              <w:rPr>
                <w:szCs w:val="22"/>
                <w:lang w:val="lt-LT" w:eastAsia="lt-LT" w:bidi="lt-LT"/>
              </w:rPr>
              <w:t>Rekomenduojama</w:t>
            </w:r>
            <w:r>
              <w:rPr>
                <w:szCs w:val="22"/>
                <w:vertAlign w:val="superscript"/>
                <w:lang w:val="lt-LT" w:eastAsia="lt-LT" w:bidi="lt-LT"/>
              </w:rPr>
              <w:fldChar w:fldCharType="begin"/>
            </w:r>
            <w:r>
              <w:rPr>
                <w:szCs w:val="22"/>
                <w:vertAlign w:val="superscript"/>
                <w:lang w:val="lt-LT" w:eastAsia="lt-LT" w:bidi="lt-LT"/>
              </w:rPr>
              <w:instrText xml:space="preserve"> REF _Ref496696917 </w:instrText>
            </w:r>
            <w:r>
              <w:rPr>
                <w:szCs w:val="22"/>
                <w:vertAlign w:val="superscript"/>
                <w:lang w:val="lt-LT" w:eastAsia="lt-LT" w:bidi="lt-LT"/>
              </w:rPr>
              <w:fldChar w:fldCharType="separate"/>
            </w:r>
            <w:r>
              <w:rPr>
                <w:szCs w:val="22"/>
                <w:vertAlign w:val="superscript"/>
                <w:lang w:val="lt-LT" w:eastAsia="lt-LT" w:bidi="lt-LT"/>
              </w:rPr>
              <w:t>a</w:t>
            </w:r>
            <w:proofErr w:type="spellEnd"/>
            <w:r>
              <w:rPr>
                <w:szCs w:val="22"/>
                <w:vertAlign w:val="superscript"/>
                <w:lang w:val="lt-LT" w:eastAsia="lt-LT" w:bidi="lt-LT"/>
              </w:rPr>
              <w:fldChar w:fldCharType="end"/>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1D3B08"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 xml:space="preserve">OLIMEL N12E </w:t>
            </w:r>
            <w:proofErr w:type="spellStart"/>
            <w:r>
              <w:rPr>
                <w:szCs w:val="22"/>
                <w:lang w:val="lt-LT" w:eastAsia="lt-LT" w:bidi="lt-LT"/>
              </w:rPr>
              <w:t>didž</w:t>
            </w:r>
            <w:proofErr w:type="spellEnd"/>
            <w:r>
              <w:rPr>
                <w:szCs w:val="22"/>
                <w:lang w:val="lt-LT" w:eastAsia="lt-LT" w:bidi="lt-LT"/>
              </w:rPr>
              <w:t>. dozė</w:t>
            </w: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E8868" w14:textId="77777777" w:rsidR="00DF6F3F" w:rsidRDefault="00371309">
            <w:pPr>
              <w:tabs>
                <w:tab w:val="clear" w:pos="567"/>
                <w:tab w:val="left" w:pos="1296"/>
              </w:tabs>
              <w:spacing w:line="240" w:lineRule="auto"/>
              <w:jc w:val="center"/>
            </w:pPr>
            <w:proofErr w:type="spellStart"/>
            <w:r>
              <w:rPr>
                <w:szCs w:val="22"/>
                <w:lang w:val="lt-LT" w:eastAsia="lt-LT" w:bidi="lt-LT"/>
              </w:rPr>
              <w:t>Rekomenduojama</w:t>
            </w:r>
            <w:r>
              <w:rPr>
                <w:szCs w:val="22"/>
                <w:vertAlign w:val="superscript"/>
                <w:lang w:val="lt-LT" w:eastAsia="lt-LT" w:bidi="lt-LT"/>
              </w:rPr>
              <w:fldChar w:fldCharType="begin"/>
            </w:r>
            <w:r>
              <w:rPr>
                <w:szCs w:val="22"/>
                <w:vertAlign w:val="superscript"/>
                <w:lang w:val="lt-LT" w:eastAsia="lt-LT" w:bidi="lt-LT"/>
              </w:rPr>
              <w:instrText xml:space="preserve"> REF _Ref496696917 </w:instrText>
            </w:r>
            <w:r>
              <w:rPr>
                <w:szCs w:val="22"/>
                <w:vertAlign w:val="superscript"/>
                <w:lang w:val="lt-LT" w:eastAsia="lt-LT" w:bidi="lt-LT"/>
              </w:rPr>
              <w:fldChar w:fldCharType="separate"/>
            </w:r>
            <w:r>
              <w:rPr>
                <w:szCs w:val="22"/>
                <w:vertAlign w:val="superscript"/>
                <w:lang w:val="lt-LT" w:eastAsia="lt-LT" w:bidi="lt-LT"/>
              </w:rPr>
              <w:t>a</w:t>
            </w:r>
            <w:proofErr w:type="spellEnd"/>
            <w:r>
              <w:rPr>
                <w:szCs w:val="22"/>
                <w:vertAlign w:val="superscript"/>
                <w:lang w:val="lt-LT" w:eastAsia="lt-LT" w:bidi="lt-LT"/>
              </w:rPr>
              <w:fldChar w:fldCharType="end"/>
            </w: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3EA33"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 xml:space="preserve">OLIMEL N12E </w:t>
            </w:r>
            <w:proofErr w:type="spellStart"/>
            <w:r>
              <w:rPr>
                <w:szCs w:val="22"/>
                <w:lang w:val="lt-LT" w:eastAsia="lt-LT" w:bidi="lt-LT"/>
              </w:rPr>
              <w:t>didž</w:t>
            </w:r>
            <w:proofErr w:type="spellEnd"/>
            <w:r>
              <w:rPr>
                <w:szCs w:val="22"/>
                <w:lang w:val="lt-LT" w:eastAsia="lt-LT" w:bidi="lt-LT"/>
              </w:rPr>
              <w:t>. dozė</w:t>
            </w:r>
          </w:p>
        </w:tc>
      </w:tr>
      <w:tr w:rsidR="00DF6F3F" w14:paraId="04E51BBD" w14:textId="77777777">
        <w:tc>
          <w:tcPr>
            <w:tcW w:w="883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0D0C0"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Didžiausia paros dozė</w:t>
            </w:r>
          </w:p>
        </w:tc>
      </w:tr>
      <w:tr w:rsidR="00DF6F3F" w14:paraId="01D77511" w14:textId="77777777">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5C7CC"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Skysčiai (ml/kg/parą)</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EC868"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60 – 120</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4B1BD1"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33</w:t>
            </w: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76F931"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50 – 80</w:t>
            </w: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2A597"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26</w:t>
            </w:r>
          </w:p>
        </w:tc>
      </w:tr>
      <w:tr w:rsidR="00DF6F3F" w14:paraId="3A7D2E2F" w14:textId="77777777">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2AD2C" w14:textId="77777777" w:rsidR="00DF6F3F" w:rsidRDefault="00371309">
            <w:pPr>
              <w:tabs>
                <w:tab w:val="clear" w:pos="567"/>
                <w:tab w:val="left" w:pos="1296"/>
              </w:tabs>
              <w:spacing w:line="240" w:lineRule="auto"/>
              <w:jc w:val="center"/>
            </w:pPr>
            <w:r>
              <w:rPr>
                <w:szCs w:val="22"/>
                <w:lang w:val="lt-LT" w:eastAsia="lt-LT" w:bidi="lt-LT"/>
              </w:rPr>
              <w:lastRenderedPageBreak/>
              <w:t>Aminorūgštys (g/kg/parą)</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AA39F7"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1–2 (iki 2,5)</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EA66C"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2,5</w:t>
            </w: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C37A71"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1 – 2</w:t>
            </w: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D0888"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2</w:t>
            </w:r>
          </w:p>
        </w:tc>
      </w:tr>
      <w:tr w:rsidR="00DF6F3F" w14:paraId="478B903A" w14:textId="77777777">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1A6AD"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Gliukozė (g/kg/parą)</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442061"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1,4–8,6</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AE183"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2,4</w:t>
            </w: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CA21DF"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0,7–5,8</w:t>
            </w: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26C90"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1,9</w:t>
            </w:r>
          </w:p>
        </w:tc>
      </w:tr>
      <w:tr w:rsidR="00DF6F3F" w14:paraId="42F0807C" w14:textId="77777777">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8D896"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Lipidai (g/kg/parą)</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09D253"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0,5–3</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D6A034"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1,2</w:t>
            </w: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CCD3DD"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0,5–2 (iki 3)</w:t>
            </w: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8B18E"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0,9</w:t>
            </w:r>
          </w:p>
        </w:tc>
      </w:tr>
      <w:tr w:rsidR="00DF6F3F" w14:paraId="28304631" w14:textId="77777777">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DDE1B"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Bendra energinė vertė (kcal/kg/parą)</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BE691B"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30 – 75</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D30C99"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31,4</w:t>
            </w: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97109C"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20 – 55</w:t>
            </w: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65385E"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24,7</w:t>
            </w:r>
          </w:p>
        </w:tc>
      </w:tr>
      <w:tr w:rsidR="00DF6F3F" w14:paraId="590BEE24" w14:textId="77777777">
        <w:tc>
          <w:tcPr>
            <w:tcW w:w="883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189AF"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Didžiausias per valandą suleidžiamas kiekis</w:t>
            </w:r>
          </w:p>
        </w:tc>
      </w:tr>
      <w:tr w:rsidR="00DF6F3F" w14:paraId="2EF1CB2C" w14:textId="77777777">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BC6AD"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OLIMEL N12E (ml/kg/val.)</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C1AE64" w14:textId="77777777" w:rsidR="00DF6F3F" w:rsidRDefault="00DF6F3F">
            <w:pPr>
              <w:tabs>
                <w:tab w:val="clear" w:pos="567"/>
                <w:tab w:val="left" w:pos="1296"/>
              </w:tabs>
              <w:spacing w:line="240" w:lineRule="auto"/>
              <w:jc w:val="center"/>
              <w:rPr>
                <w:szCs w:val="22"/>
                <w:lang w:val="lt-LT" w:eastAsia="lt-LT" w:bidi="lt-LT"/>
              </w:rPr>
            </w:pP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4C2078"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2,6</w:t>
            </w: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869C65" w14:textId="77777777" w:rsidR="00DF6F3F" w:rsidRDefault="00DF6F3F">
            <w:pPr>
              <w:tabs>
                <w:tab w:val="clear" w:pos="567"/>
                <w:tab w:val="left" w:pos="1296"/>
              </w:tabs>
              <w:spacing w:line="240" w:lineRule="auto"/>
              <w:jc w:val="center"/>
              <w:rPr>
                <w:szCs w:val="22"/>
                <w:lang w:val="lt-LT" w:eastAsia="lt-LT" w:bidi="lt-LT"/>
              </w:rPr>
            </w:pP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AB1C0"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1,6</w:t>
            </w:r>
          </w:p>
        </w:tc>
      </w:tr>
      <w:tr w:rsidR="00DF6F3F" w14:paraId="21FA0E1B" w14:textId="77777777">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C2836" w14:textId="77777777" w:rsidR="00DF6F3F" w:rsidRDefault="00371309">
            <w:pPr>
              <w:tabs>
                <w:tab w:val="clear" w:pos="567"/>
                <w:tab w:val="left" w:pos="1296"/>
              </w:tabs>
              <w:spacing w:line="240" w:lineRule="auto"/>
              <w:jc w:val="center"/>
            </w:pPr>
            <w:r>
              <w:rPr>
                <w:szCs w:val="22"/>
                <w:lang w:val="lt-LT" w:eastAsia="lt-LT" w:bidi="lt-LT"/>
              </w:rPr>
              <w:t>Aminorūgštys (g/kg/val.)</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6F4F33"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0,20</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3E181E"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0,20</w:t>
            </w: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300067"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0,12</w:t>
            </w: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C5087"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0,12</w:t>
            </w:r>
          </w:p>
        </w:tc>
      </w:tr>
      <w:tr w:rsidR="00DF6F3F" w14:paraId="4D6F4D9E" w14:textId="77777777">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BEB18"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Gliukozė (g/kg/val.)</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6A910"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0,36</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08287"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0,19</w:t>
            </w: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C173F"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0,24</w:t>
            </w: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74B5CD"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0,12</w:t>
            </w:r>
          </w:p>
        </w:tc>
      </w:tr>
      <w:tr w:rsidR="00DF6F3F" w14:paraId="2DCA1F52" w14:textId="77777777">
        <w:tc>
          <w:tcPr>
            <w:tcW w:w="2245"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14:paraId="42017F90"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Lipidai (g/kg/val.)</w:t>
            </w:r>
          </w:p>
        </w:tc>
        <w:tc>
          <w:tcPr>
            <w:tcW w:w="1846"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4E8796FF"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0,13</w:t>
            </w:r>
          </w:p>
        </w:tc>
        <w:tc>
          <w:tcPr>
            <w:tcW w:w="1450"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42B88CC1"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0,09</w:t>
            </w:r>
          </w:p>
        </w:tc>
        <w:tc>
          <w:tcPr>
            <w:tcW w:w="1827"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3CFC92F8"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0,13</w:t>
            </w:r>
          </w:p>
        </w:tc>
        <w:tc>
          <w:tcPr>
            <w:tcW w:w="1468"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409EF92E"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0,06</w:t>
            </w:r>
          </w:p>
        </w:tc>
      </w:tr>
      <w:tr w:rsidR="00DF6F3F" w14:paraId="7A957119" w14:textId="77777777">
        <w:tc>
          <w:tcPr>
            <w:tcW w:w="8836" w:type="dxa"/>
            <w:gridSpan w:val="5"/>
            <w:tcBorders>
              <w:top w:val="single" w:sz="6" w:space="0" w:color="000000"/>
            </w:tcBorders>
            <w:tcMar>
              <w:top w:w="0" w:type="dxa"/>
              <w:left w:w="108" w:type="dxa"/>
              <w:bottom w:w="0" w:type="dxa"/>
              <w:right w:w="108" w:type="dxa"/>
            </w:tcMar>
          </w:tcPr>
          <w:p w14:paraId="3E205CD0" w14:textId="77777777" w:rsidR="00DF6F3F" w:rsidRDefault="00371309" w:rsidP="00514E01">
            <w:pPr>
              <w:numPr>
                <w:ilvl w:val="0"/>
                <w:numId w:val="10"/>
              </w:numPr>
              <w:spacing w:line="240" w:lineRule="auto"/>
              <w:rPr>
                <w:szCs w:val="22"/>
                <w:lang w:val="lt-LT" w:eastAsia="lt-LT" w:bidi="lt-LT"/>
              </w:rPr>
            </w:pPr>
            <w:bookmarkStart w:id="31" w:name="_Ref496696917"/>
            <w:r>
              <w:rPr>
                <w:szCs w:val="22"/>
                <w:lang w:val="lt-LT" w:eastAsia="lt-LT" w:bidi="lt-LT"/>
              </w:rPr>
              <w:t>Rekomenduojamos dozės pagal 2018 ESPGHAN/ESPEN/ESPR rekomendacijas</w:t>
            </w:r>
            <w:bookmarkEnd w:id="31"/>
          </w:p>
        </w:tc>
      </w:tr>
    </w:tbl>
    <w:p w14:paraId="5220CE9B" w14:textId="77777777" w:rsidR="00DF6F3F" w:rsidRDefault="00DF6F3F">
      <w:pPr>
        <w:tabs>
          <w:tab w:val="clear" w:pos="567"/>
          <w:tab w:val="left" w:pos="1296"/>
        </w:tabs>
        <w:spacing w:line="240" w:lineRule="auto"/>
        <w:rPr>
          <w:rFonts w:eastAsia="MS Mincho"/>
          <w:szCs w:val="22"/>
          <w:lang w:val="lt-LT" w:eastAsia="lt-LT" w:bidi="lt-LT"/>
        </w:rPr>
      </w:pPr>
    </w:p>
    <w:p w14:paraId="4FA2FA55"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Paprastai srauto greitis laipsniškai didinamas pirmąją valandą, o vėliau reguliuojamas atsižvelgiant į paskirtą paros dozę, per parą suvartojamą skysčių kiekį ir infuzijos trukmę.</w:t>
      </w:r>
    </w:p>
    <w:p w14:paraId="3A6A698B" w14:textId="77777777" w:rsidR="00DF6F3F" w:rsidRDefault="00DF6F3F">
      <w:pPr>
        <w:tabs>
          <w:tab w:val="clear" w:pos="567"/>
          <w:tab w:val="left" w:pos="1296"/>
        </w:tabs>
        <w:spacing w:line="240" w:lineRule="auto"/>
        <w:rPr>
          <w:rFonts w:eastAsia="MS Mincho"/>
          <w:szCs w:val="22"/>
          <w:lang w:val="lt-LT" w:eastAsia="lt-LT" w:bidi="lt-LT"/>
        </w:rPr>
      </w:pPr>
    </w:p>
    <w:p w14:paraId="1F5FCB18"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Apskritai mažiems vaikams infuziją rekomenduojama pradėti nuo mažos paros dozės ir laipsniškai ją didinti iki didžiausios dozės (žr. pirmiau).</w:t>
      </w:r>
    </w:p>
    <w:p w14:paraId="38FF2A24" w14:textId="77777777" w:rsidR="00DF6F3F" w:rsidRDefault="00DF6F3F">
      <w:pPr>
        <w:tabs>
          <w:tab w:val="clear" w:pos="567"/>
          <w:tab w:val="left" w:pos="1296"/>
        </w:tabs>
        <w:spacing w:line="240" w:lineRule="auto"/>
        <w:rPr>
          <w:rFonts w:eastAsia="MS Mincho"/>
          <w:szCs w:val="22"/>
          <w:lang w:val="lt-LT" w:eastAsia="lt-LT" w:bidi="lt-LT"/>
        </w:rPr>
      </w:pPr>
    </w:p>
    <w:p w14:paraId="3000796D"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Didžiausias infuzijos greitis vaikams nuo 2 iki 11 metų yra 2,6 ml/kg/valandą, vaikams nuo 12 iki 18 metų – 1,6 ml/kg/valandą.</w:t>
      </w:r>
    </w:p>
    <w:p w14:paraId="1D3F15FA" w14:textId="77777777" w:rsidR="00DF6F3F" w:rsidRDefault="00DF6F3F">
      <w:pPr>
        <w:tabs>
          <w:tab w:val="clear" w:pos="567"/>
          <w:tab w:val="left" w:pos="1296"/>
        </w:tabs>
        <w:spacing w:line="240" w:lineRule="auto"/>
        <w:rPr>
          <w:rFonts w:eastAsia="MS Mincho"/>
          <w:szCs w:val="22"/>
          <w:lang w:val="lt-LT" w:eastAsia="lt-LT" w:bidi="lt-LT"/>
        </w:rPr>
      </w:pPr>
    </w:p>
    <w:p w14:paraId="183AE752" w14:textId="77777777" w:rsidR="00DF6F3F" w:rsidRDefault="00371309">
      <w:pPr>
        <w:keepNext/>
        <w:tabs>
          <w:tab w:val="clear" w:pos="567"/>
          <w:tab w:val="left" w:pos="1296"/>
        </w:tabs>
        <w:spacing w:line="240" w:lineRule="auto"/>
        <w:outlineLvl w:val="1"/>
        <w:rPr>
          <w:rFonts w:eastAsia="MS Mincho"/>
          <w:b/>
          <w:bCs/>
          <w:szCs w:val="22"/>
          <w:lang w:val="lt-LT" w:eastAsia="lt-LT" w:bidi="lt-LT"/>
        </w:rPr>
      </w:pPr>
      <w:bookmarkStart w:id="32" w:name="_ISIW_UH_7"/>
      <w:r>
        <w:rPr>
          <w:rFonts w:eastAsia="MS Mincho"/>
          <w:b/>
          <w:bCs/>
          <w:szCs w:val="22"/>
          <w:lang w:val="lt-LT" w:eastAsia="lt-LT" w:bidi="lt-LT"/>
        </w:rPr>
        <w:t>Vartojimo metodas ir gydymo trukmė</w:t>
      </w:r>
    </w:p>
    <w:bookmarkEnd w:id="32"/>
    <w:p w14:paraId="26C903EA"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Tik vienkartiniam vartojimui.</w:t>
      </w:r>
    </w:p>
    <w:p w14:paraId="08A7FAA8" w14:textId="77777777" w:rsidR="00DF6F3F" w:rsidRDefault="00DF6F3F">
      <w:pPr>
        <w:tabs>
          <w:tab w:val="clear" w:pos="567"/>
          <w:tab w:val="left" w:pos="1296"/>
        </w:tabs>
        <w:spacing w:line="240" w:lineRule="auto"/>
        <w:rPr>
          <w:rFonts w:eastAsia="MS Mincho"/>
          <w:szCs w:val="22"/>
          <w:lang w:val="lt-LT" w:eastAsia="lt-LT" w:bidi="lt-LT"/>
        </w:rPr>
      </w:pPr>
    </w:p>
    <w:p w14:paraId="2F47BFEC"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Atidarius maišelį, jo turinį rekomenduojama suvartoti nedelsiant ir nepalikti jo vėlesnei infuzijai.</w:t>
      </w:r>
    </w:p>
    <w:p w14:paraId="6E9A7FBF" w14:textId="77777777" w:rsidR="00DF6F3F" w:rsidRDefault="00DF6F3F">
      <w:pPr>
        <w:tabs>
          <w:tab w:val="clear" w:pos="567"/>
          <w:tab w:val="left" w:pos="1296"/>
        </w:tabs>
        <w:spacing w:line="240" w:lineRule="auto"/>
        <w:rPr>
          <w:rFonts w:eastAsia="MS Mincho"/>
          <w:szCs w:val="22"/>
          <w:lang w:val="lt-LT" w:eastAsia="lt-LT" w:bidi="lt-LT"/>
        </w:rPr>
      </w:pPr>
    </w:p>
    <w:p w14:paraId="3823B960"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Po paruošimo gaunamas vienalytis, į pieną panašus mišinys.</w:t>
      </w:r>
    </w:p>
    <w:p w14:paraId="4D8B5C6F" w14:textId="77777777" w:rsidR="00DF6F3F" w:rsidRDefault="00DF6F3F">
      <w:pPr>
        <w:tabs>
          <w:tab w:val="clear" w:pos="567"/>
          <w:tab w:val="left" w:pos="1296"/>
        </w:tabs>
        <w:spacing w:line="240" w:lineRule="auto"/>
        <w:rPr>
          <w:rFonts w:eastAsia="MS Mincho"/>
          <w:szCs w:val="22"/>
          <w:lang w:val="lt-LT" w:eastAsia="lt-LT" w:bidi="lt-LT"/>
        </w:rPr>
      </w:pPr>
    </w:p>
    <w:p w14:paraId="7665EFE1"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Infuzinės emulsijos paruošimo ir tvarkymo instrukcijas žr. PCS 6.6 skyriuje.</w:t>
      </w:r>
    </w:p>
    <w:p w14:paraId="3FB0779C" w14:textId="77777777" w:rsidR="00DF6F3F" w:rsidRDefault="00DF6F3F">
      <w:pPr>
        <w:tabs>
          <w:tab w:val="clear" w:pos="567"/>
          <w:tab w:val="left" w:pos="1296"/>
        </w:tabs>
        <w:spacing w:line="240" w:lineRule="auto"/>
        <w:rPr>
          <w:rFonts w:eastAsia="MS Mincho"/>
          <w:szCs w:val="22"/>
          <w:lang w:val="lt-LT" w:eastAsia="lt-LT" w:bidi="lt-LT"/>
        </w:rPr>
      </w:pPr>
    </w:p>
    <w:p w14:paraId="6FE972A9"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 xml:space="preserve">Dėl didelio </w:t>
      </w:r>
      <w:proofErr w:type="spellStart"/>
      <w:r>
        <w:rPr>
          <w:rFonts w:eastAsia="MS Mincho"/>
          <w:szCs w:val="22"/>
          <w:lang w:val="lt-LT" w:eastAsia="lt-LT" w:bidi="lt-LT"/>
        </w:rPr>
        <w:t>osmoliariškumo</w:t>
      </w:r>
      <w:proofErr w:type="spellEnd"/>
      <w:r>
        <w:rPr>
          <w:rFonts w:eastAsia="MS Mincho"/>
          <w:szCs w:val="22"/>
          <w:lang w:val="lt-LT" w:eastAsia="lt-LT" w:bidi="lt-LT"/>
        </w:rPr>
        <w:t xml:space="preserve"> OLIMEL N12E galima leisti tik į centrinę veną.</w:t>
      </w:r>
    </w:p>
    <w:p w14:paraId="69E0B92D" w14:textId="77777777" w:rsidR="00DF6F3F" w:rsidRDefault="00DF6F3F">
      <w:pPr>
        <w:tabs>
          <w:tab w:val="clear" w:pos="567"/>
          <w:tab w:val="left" w:pos="1296"/>
        </w:tabs>
        <w:spacing w:line="240" w:lineRule="auto"/>
        <w:rPr>
          <w:rFonts w:eastAsia="MS Mincho"/>
          <w:szCs w:val="22"/>
          <w:lang w:val="lt-LT" w:eastAsia="lt-LT" w:bidi="lt-LT"/>
        </w:rPr>
      </w:pPr>
    </w:p>
    <w:p w14:paraId="6D2CCFE2"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 xml:space="preserve">Rekomenduojama vieno </w:t>
      </w:r>
      <w:proofErr w:type="spellStart"/>
      <w:r>
        <w:rPr>
          <w:rFonts w:eastAsia="MS Mincho"/>
          <w:szCs w:val="22"/>
          <w:lang w:val="lt-LT" w:eastAsia="lt-LT" w:bidi="lt-LT"/>
        </w:rPr>
        <w:t>parenterinio</w:t>
      </w:r>
      <w:proofErr w:type="spellEnd"/>
      <w:r>
        <w:rPr>
          <w:rFonts w:eastAsia="MS Mincho"/>
          <w:szCs w:val="22"/>
          <w:lang w:val="lt-LT" w:eastAsia="lt-LT" w:bidi="lt-LT"/>
        </w:rPr>
        <w:t xml:space="preserve"> maitinimo maišelio infuzijos trukmė yra 12–24 valandos.</w:t>
      </w:r>
    </w:p>
    <w:p w14:paraId="6B2FF774" w14:textId="77777777" w:rsidR="00DF6F3F" w:rsidRDefault="00DF6F3F">
      <w:pPr>
        <w:tabs>
          <w:tab w:val="clear" w:pos="567"/>
          <w:tab w:val="left" w:pos="1296"/>
        </w:tabs>
        <w:spacing w:line="240" w:lineRule="auto"/>
        <w:rPr>
          <w:rFonts w:eastAsia="MS Mincho"/>
          <w:szCs w:val="22"/>
          <w:lang w:val="lt-LT" w:eastAsia="lt-LT" w:bidi="lt-LT"/>
        </w:rPr>
      </w:pPr>
    </w:p>
    <w:p w14:paraId="2A34FBC7"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 xml:space="preserve">Gydymas naudojant </w:t>
      </w:r>
      <w:proofErr w:type="spellStart"/>
      <w:r>
        <w:rPr>
          <w:rFonts w:eastAsia="MS Mincho"/>
          <w:szCs w:val="22"/>
          <w:lang w:val="lt-LT" w:eastAsia="lt-LT" w:bidi="lt-LT"/>
        </w:rPr>
        <w:t>parenterinį</w:t>
      </w:r>
      <w:proofErr w:type="spellEnd"/>
      <w:r>
        <w:rPr>
          <w:rFonts w:eastAsia="MS Mincho"/>
          <w:szCs w:val="22"/>
          <w:lang w:val="lt-LT" w:eastAsia="lt-LT" w:bidi="lt-LT"/>
        </w:rPr>
        <w:t xml:space="preserve"> maitinimą gali būti tęsiamas tiek, kiek reikia, atsižvelgiant į paciento klinikinę būklę.</w:t>
      </w:r>
    </w:p>
    <w:p w14:paraId="4DABC4A7" w14:textId="77777777" w:rsidR="00DF6F3F" w:rsidRDefault="00DF6F3F">
      <w:pPr>
        <w:tabs>
          <w:tab w:val="clear" w:pos="567"/>
          <w:tab w:val="left" w:pos="1296"/>
        </w:tabs>
        <w:spacing w:line="240" w:lineRule="auto"/>
        <w:rPr>
          <w:rFonts w:eastAsia="MS Mincho"/>
          <w:b/>
          <w:szCs w:val="22"/>
          <w:lang w:val="lt-LT" w:eastAsia="lt-LT" w:bidi="lt-LT"/>
        </w:rPr>
      </w:pPr>
    </w:p>
    <w:p w14:paraId="51A41FD2" w14:textId="77777777" w:rsidR="00DF6F3F" w:rsidRDefault="00371309">
      <w:pPr>
        <w:keepNext/>
        <w:spacing w:line="240" w:lineRule="auto"/>
        <w:outlineLvl w:val="0"/>
        <w:rPr>
          <w:b/>
          <w:caps/>
          <w:szCs w:val="22"/>
          <w:lang w:val="lt-LT"/>
        </w:rPr>
      </w:pPr>
      <w:r>
        <w:rPr>
          <w:b/>
          <w:caps/>
          <w:szCs w:val="22"/>
          <w:lang w:val="lt-LT"/>
        </w:rPr>
        <w:t>C.</w:t>
      </w:r>
      <w:r>
        <w:rPr>
          <w:b/>
          <w:caps/>
          <w:szCs w:val="22"/>
          <w:lang w:val="lt-LT"/>
        </w:rPr>
        <w:tab/>
        <w:t>Nesuderinamumas</w:t>
      </w:r>
    </w:p>
    <w:p w14:paraId="20659D5F" w14:textId="77777777" w:rsidR="00DF6F3F" w:rsidRDefault="00DF6F3F">
      <w:pPr>
        <w:keepNext/>
        <w:tabs>
          <w:tab w:val="clear" w:pos="567"/>
          <w:tab w:val="left" w:pos="1296"/>
        </w:tabs>
        <w:spacing w:line="240" w:lineRule="auto"/>
        <w:outlineLvl w:val="0"/>
        <w:rPr>
          <w:rFonts w:eastAsia="MS Mincho"/>
          <w:b/>
          <w:bCs/>
          <w:caps/>
          <w:szCs w:val="22"/>
          <w:lang w:val="lt-LT" w:eastAsia="lt-LT" w:bidi="lt-LT"/>
        </w:rPr>
      </w:pPr>
    </w:p>
    <w:p w14:paraId="7553166E" w14:textId="77777777" w:rsidR="00DF6F3F" w:rsidRDefault="00371309">
      <w:pPr>
        <w:tabs>
          <w:tab w:val="clear" w:pos="567"/>
          <w:tab w:val="left" w:pos="1296"/>
        </w:tabs>
        <w:spacing w:line="240" w:lineRule="auto"/>
        <w:rPr>
          <w:rFonts w:eastAsia="MS Mincho"/>
          <w:iCs/>
          <w:szCs w:val="22"/>
          <w:lang w:val="lt-LT" w:eastAsia="lt-LT" w:bidi="lt-LT"/>
        </w:rPr>
      </w:pPr>
      <w:r>
        <w:rPr>
          <w:rFonts w:eastAsia="MS Mincho"/>
          <w:iCs/>
          <w:szCs w:val="22"/>
          <w:lang w:val="lt-LT" w:eastAsia="lt-LT" w:bidi="lt-LT"/>
        </w:rPr>
        <w:t>Nei į vieną iš maišelio komponentų, nei į paruoštą emulsiją nedėkite kitų vaistų arba medžiagų, prieš tai nepatikrinę jų suderinamumo ir gauto preparato stabilumo (ypač lipidų emulsijos stabilumo).</w:t>
      </w:r>
    </w:p>
    <w:p w14:paraId="0F9080C3" w14:textId="77777777" w:rsidR="00DF6F3F" w:rsidRDefault="00DF6F3F">
      <w:pPr>
        <w:tabs>
          <w:tab w:val="clear" w:pos="567"/>
          <w:tab w:val="left" w:pos="1296"/>
        </w:tabs>
        <w:spacing w:line="240" w:lineRule="auto"/>
        <w:rPr>
          <w:rFonts w:eastAsia="MS Mincho"/>
          <w:szCs w:val="22"/>
          <w:lang w:val="lt-LT" w:eastAsia="lt-LT" w:bidi="lt-LT"/>
        </w:rPr>
      </w:pPr>
    </w:p>
    <w:p w14:paraId="35A863A0" w14:textId="77777777" w:rsidR="00DF6F3F" w:rsidRDefault="00371309">
      <w:pPr>
        <w:tabs>
          <w:tab w:val="clear" w:pos="567"/>
          <w:tab w:val="left" w:pos="1296"/>
        </w:tabs>
        <w:spacing w:line="240" w:lineRule="auto"/>
      </w:pPr>
      <w:r>
        <w:rPr>
          <w:rFonts w:eastAsia="MS Mincho"/>
          <w:szCs w:val="22"/>
          <w:lang w:val="lt-LT" w:eastAsia="lt-LT" w:bidi="lt-LT"/>
        </w:rPr>
        <w:t xml:space="preserve">Nesuderinamumas galimas, pavyzdžiui, dėl pernelyg didelio rūgštingumo (žemas pH) arba netinkamos </w:t>
      </w:r>
      <w:proofErr w:type="spellStart"/>
      <w:r>
        <w:rPr>
          <w:rFonts w:eastAsia="MS Mincho"/>
          <w:szCs w:val="22"/>
          <w:lang w:val="lt-LT" w:eastAsia="lt-LT" w:bidi="lt-LT"/>
        </w:rPr>
        <w:t>dvivalenčių</w:t>
      </w:r>
      <w:proofErr w:type="spellEnd"/>
      <w:r>
        <w:rPr>
          <w:rFonts w:eastAsia="MS Mincho"/>
          <w:szCs w:val="22"/>
          <w:lang w:val="lt-LT" w:eastAsia="lt-LT" w:bidi="lt-LT"/>
        </w:rPr>
        <w:t xml:space="preserve"> katijonų sudėties (Ca</w:t>
      </w:r>
      <w:r>
        <w:rPr>
          <w:rFonts w:eastAsia="MS Mincho"/>
          <w:szCs w:val="22"/>
          <w:vertAlign w:val="superscript"/>
          <w:lang w:val="lt-LT" w:eastAsia="lt-LT" w:bidi="lt-LT"/>
        </w:rPr>
        <w:t xml:space="preserve">2+ </w:t>
      </w:r>
      <w:r>
        <w:rPr>
          <w:rFonts w:eastAsia="MS Mincho"/>
          <w:szCs w:val="22"/>
          <w:lang w:val="lt-LT" w:eastAsia="lt-LT" w:bidi="lt-LT"/>
        </w:rPr>
        <w:t>ir Mg</w:t>
      </w:r>
      <w:r>
        <w:rPr>
          <w:rFonts w:eastAsia="MS Mincho"/>
          <w:szCs w:val="22"/>
          <w:vertAlign w:val="superscript"/>
          <w:lang w:val="lt-LT" w:eastAsia="lt-LT" w:bidi="lt-LT"/>
        </w:rPr>
        <w:t>2+</w:t>
      </w:r>
      <w:r>
        <w:rPr>
          <w:rFonts w:eastAsia="MS Mincho"/>
          <w:szCs w:val="22"/>
          <w:lang w:val="lt-LT" w:eastAsia="lt-LT" w:bidi="lt-LT"/>
        </w:rPr>
        <w:t>), kuri gali destabilizuoti lipidų emulsiją.</w:t>
      </w:r>
    </w:p>
    <w:p w14:paraId="1802C01A" w14:textId="77777777" w:rsidR="00DF6F3F" w:rsidRDefault="00DF6F3F">
      <w:pPr>
        <w:tabs>
          <w:tab w:val="clear" w:pos="567"/>
          <w:tab w:val="left" w:pos="1296"/>
        </w:tabs>
        <w:spacing w:line="240" w:lineRule="auto"/>
        <w:rPr>
          <w:rFonts w:eastAsia="MS Mincho"/>
          <w:szCs w:val="22"/>
          <w:lang w:val="lt-LT" w:eastAsia="lt-LT" w:bidi="lt-LT"/>
        </w:rPr>
      </w:pPr>
    </w:p>
    <w:p w14:paraId="3C906A28"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 xml:space="preserve">Kaip ir vartojant bet kokius kitus </w:t>
      </w:r>
      <w:proofErr w:type="spellStart"/>
      <w:r>
        <w:rPr>
          <w:rFonts w:eastAsia="MS Mincho"/>
          <w:szCs w:val="22"/>
          <w:lang w:val="lt-LT" w:eastAsia="lt-LT" w:bidi="lt-LT"/>
        </w:rPr>
        <w:t>parenterinio</w:t>
      </w:r>
      <w:proofErr w:type="spellEnd"/>
      <w:r>
        <w:rPr>
          <w:rFonts w:eastAsia="MS Mincho"/>
          <w:szCs w:val="22"/>
          <w:lang w:val="lt-LT" w:eastAsia="lt-LT" w:bidi="lt-LT"/>
        </w:rPr>
        <w:t xml:space="preserve"> maitinimo priedus, reikia atsižvelgti į kalcio ir fosfatų santykį. Dėl kalcio ir fosfatų pertekliaus, ypač mineralinių druskų forma, gali susidaryti kalcio fosfato nuosėdų.</w:t>
      </w:r>
    </w:p>
    <w:p w14:paraId="0B4549AA" w14:textId="77777777" w:rsidR="00DF6F3F" w:rsidRDefault="00DF6F3F">
      <w:pPr>
        <w:tabs>
          <w:tab w:val="clear" w:pos="567"/>
          <w:tab w:val="left" w:pos="1296"/>
        </w:tabs>
        <w:spacing w:line="240" w:lineRule="auto"/>
        <w:rPr>
          <w:rFonts w:eastAsia="MS Mincho"/>
          <w:szCs w:val="22"/>
          <w:lang w:val="lt-LT" w:eastAsia="lt-LT" w:bidi="lt-LT"/>
        </w:rPr>
      </w:pPr>
    </w:p>
    <w:p w14:paraId="7C27BD05"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 xml:space="preserve">OLIMEL N12E sudėtyje yra kalcio jonų, kurie kelia papildomą </w:t>
      </w:r>
      <w:proofErr w:type="spellStart"/>
      <w:r>
        <w:rPr>
          <w:rFonts w:eastAsia="MS Mincho"/>
          <w:szCs w:val="22"/>
          <w:lang w:val="lt-LT" w:eastAsia="lt-LT" w:bidi="lt-LT"/>
        </w:rPr>
        <w:t>koaguliacijos</w:t>
      </w:r>
      <w:proofErr w:type="spellEnd"/>
      <w:r>
        <w:rPr>
          <w:rFonts w:eastAsia="MS Mincho"/>
          <w:szCs w:val="22"/>
          <w:lang w:val="lt-LT" w:eastAsia="lt-LT" w:bidi="lt-LT"/>
        </w:rPr>
        <w:t xml:space="preserve">, vykstančios citratų </w:t>
      </w:r>
      <w:proofErr w:type="spellStart"/>
      <w:r>
        <w:rPr>
          <w:rFonts w:eastAsia="MS Mincho"/>
          <w:szCs w:val="22"/>
          <w:lang w:val="lt-LT" w:eastAsia="lt-LT" w:bidi="lt-LT"/>
        </w:rPr>
        <w:t>antikoaguliuotame</w:t>
      </w:r>
      <w:proofErr w:type="spellEnd"/>
      <w:r>
        <w:rPr>
          <w:rFonts w:eastAsia="MS Mincho"/>
          <w:szCs w:val="22"/>
          <w:lang w:val="lt-LT" w:eastAsia="lt-LT" w:bidi="lt-LT"/>
        </w:rPr>
        <w:t xml:space="preserve"> / konservuotame kraujyje arba komponentuose, riziką. </w:t>
      </w:r>
    </w:p>
    <w:p w14:paraId="1B8B66D9" w14:textId="77777777" w:rsidR="00DF6F3F" w:rsidRDefault="00DF6F3F">
      <w:pPr>
        <w:tabs>
          <w:tab w:val="clear" w:pos="567"/>
          <w:tab w:val="left" w:pos="1296"/>
        </w:tabs>
        <w:spacing w:line="240" w:lineRule="auto"/>
        <w:rPr>
          <w:rFonts w:eastAsia="MS Mincho"/>
          <w:szCs w:val="22"/>
          <w:lang w:val="lt-LT" w:eastAsia="lt-LT" w:bidi="lt-LT"/>
        </w:rPr>
      </w:pPr>
    </w:p>
    <w:p w14:paraId="4DF55A63" w14:textId="77777777" w:rsidR="00DF6F3F" w:rsidRDefault="00371309">
      <w:pPr>
        <w:tabs>
          <w:tab w:val="clear" w:pos="567"/>
          <w:tab w:val="left" w:pos="1296"/>
        </w:tabs>
        <w:spacing w:line="240" w:lineRule="auto"/>
        <w:rPr>
          <w:rFonts w:eastAsia="MS Mincho"/>
          <w:szCs w:val="22"/>
          <w:lang w:val="lt-LT" w:eastAsia="lt-LT" w:bidi="lt-LT"/>
        </w:rPr>
      </w:pPr>
      <w:proofErr w:type="spellStart"/>
      <w:r>
        <w:rPr>
          <w:rFonts w:eastAsia="MS Mincho"/>
          <w:szCs w:val="22"/>
          <w:lang w:val="lt-LT" w:eastAsia="lt-LT" w:bidi="lt-LT"/>
        </w:rPr>
        <w:t>Ceftriaksono</w:t>
      </w:r>
      <w:proofErr w:type="spellEnd"/>
      <w:r>
        <w:rPr>
          <w:rFonts w:eastAsia="MS Mincho"/>
          <w:szCs w:val="22"/>
          <w:lang w:val="lt-LT" w:eastAsia="lt-LT" w:bidi="lt-LT"/>
        </w:rPr>
        <w:t xml:space="preserve"> negalima maišyti ar leisti kartu su intraveniniais tirpalais, kuriuose yra kalcio, įskaitant OLIMEL N12E, per tą pačią infuzijos liniją (pvz., per Y formos jungtį), nes kyla rizika, kad atsiras </w:t>
      </w:r>
      <w:proofErr w:type="spellStart"/>
      <w:r>
        <w:rPr>
          <w:rFonts w:eastAsia="MS Mincho"/>
          <w:szCs w:val="22"/>
          <w:lang w:val="lt-LT" w:eastAsia="lt-LT" w:bidi="lt-LT"/>
        </w:rPr>
        <w:lastRenderedPageBreak/>
        <w:t>ceftriaksono</w:t>
      </w:r>
      <w:proofErr w:type="spellEnd"/>
      <w:r>
        <w:rPr>
          <w:rFonts w:eastAsia="MS Mincho"/>
          <w:szCs w:val="22"/>
          <w:lang w:val="lt-LT" w:eastAsia="lt-LT" w:bidi="lt-LT"/>
        </w:rPr>
        <w:t xml:space="preserve"> ir kalcio druskų nuosėdų (žr. PCS 4.4 ir 4.5 skyrius). </w:t>
      </w:r>
      <w:proofErr w:type="spellStart"/>
      <w:r>
        <w:rPr>
          <w:rFonts w:eastAsia="MS Mincho"/>
          <w:szCs w:val="22"/>
          <w:lang w:val="lt-LT" w:eastAsia="lt-LT" w:bidi="lt-LT"/>
        </w:rPr>
        <w:t>Ceftriaksono</w:t>
      </w:r>
      <w:proofErr w:type="spellEnd"/>
      <w:r>
        <w:rPr>
          <w:rFonts w:eastAsia="MS Mincho"/>
          <w:szCs w:val="22"/>
          <w:lang w:val="lt-LT" w:eastAsia="lt-LT" w:bidi="lt-LT"/>
        </w:rPr>
        <w:t xml:space="preserve"> ir kalcio turinčius tirpalus galima vartoti vieną po kito, jeigu infuzijos linijos naudojamos skirtingose kūno vietose arba jeigu infuzijos linijos yra pakeičiamos naujomis ar tarp infuzijų kruopščiai praplaunamos fiziologiniu druskos tirpalu, kad nesusidarytų nuosėdų.</w:t>
      </w:r>
    </w:p>
    <w:p w14:paraId="589973B6" w14:textId="77777777" w:rsidR="00DF6F3F" w:rsidRDefault="00DF6F3F">
      <w:pPr>
        <w:tabs>
          <w:tab w:val="clear" w:pos="567"/>
          <w:tab w:val="left" w:pos="1296"/>
        </w:tabs>
        <w:spacing w:line="240" w:lineRule="auto"/>
        <w:rPr>
          <w:rFonts w:eastAsia="MS Mincho"/>
          <w:szCs w:val="22"/>
          <w:lang w:val="lt-LT" w:eastAsia="lt-LT" w:bidi="lt-LT"/>
        </w:rPr>
      </w:pPr>
    </w:p>
    <w:p w14:paraId="11F8EE9A" w14:textId="77777777" w:rsidR="00DF6F3F" w:rsidRDefault="00371309">
      <w:pPr>
        <w:tabs>
          <w:tab w:val="clear" w:pos="567"/>
          <w:tab w:val="left" w:pos="1296"/>
        </w:tabs>
        <w:spacing w:line="240" w:lineRule="auto"/>
        <w:rPr>
          <w:rFonts w:eastAsia="MS Mincho"/>
          <w:bCs/>
          <w:szCs w:val="22"/>
          <w:lang w:val="lt-LT" w:eastAsia="lt-LT" w:bidi="lt-LT"/>
        </w:rPr>
      </w:pPr>
      <w:r>
        <w:rPr>
          <w:rFonts w:eastAsia="MS Mincho"/>
          <w:bCs/>
          <w:szCs w:val="22"/>
          <w:lang w:val="lt-LT" w:eastAsia="lt-LT" w:bidi="lt-LT"/>
        </w:rPr>
        <w:t xml:space="preserve">Dėl nuosėdų susidarymo rizikos OLIMEL N12E negalima leisti per tą pačią infuzijos liniją arba maišyti su ampicilinu ar </w:t>
      </w:r>
      <w:proofErr w:type="spellStart"/>
      <w:r>
        <w:rPr>
          <w:rFonts w:eastAsia="MS Mincho"/>
          <w:bCs/>
          <w:szCs w:val="22"/>
          <w:lang w:val="lt-LT" w:eastAsia="lt-LT" w:bidi="lt-LT"/>
        </w:rPr>
        <w:t>fosfenitoinu</w:t>
      </w:r>
      <w:proofErr w:type="spellEnd"/>
      <w:r>
        <w:rPr>
          <w:rFonts w:eastAsia="MS Mincho"/>
          <w:bCs/>
          <w:szCs w:val="22"/>
          <w:lang w:val="lt-LT" w:eastAsia="lt-LT" w:bidi="lt-LT"/>
        </w:rPr>
        <w:t xml:space="preserve">. </w:t>
      </w:r>
    </w:p>
    <w:p w14:paraId="15E6497D" w14:textId="77777777" w:rsidR="00DF6F3F" w:rsidRDefault="00DF6F3F">
      <w:pPr>
        <w:tabs>
          <w:tab w:val="clear" w:pos="567"/>
          <w:tab w:val="left" w:pos="1296"/>
        </w:tabs>
        <w:spacing w:line="240" w:lineRule="auto"/>
        <w:rPr>
          <w:rFonts w:eastAsia="MS Mincho"/>
          <w:bCs/>
          <w:szCs w:val="22"/>
          <w:lang w:val="lt-LT" w:eastAsia="lt-LT" w:bidi="lt-LT"/>
        </w:rPr>
      </w:pPr>
    </w:p>
    <w:p w14:paraId="3E9DF516"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Patikrinkite suderinamumą su tirpalais, vienu metu vartojamais per tą pačią infuzinę sistemą, kateterį arba kaniulę.</w:t>
      </w:r>
    </w:p>
    <w:p w14:paraId="4CD01B11" w14:textId="77777777" w:rsidR="00DF6F3F" w:rsidRDefault="00DF6F3F">
      <w:pPr>
        <w:tabs>
          <w:tab w:val="clear" w:pos="567"/>
          <w:tab w:val="left" w:pos="1296"/>
        </w:tabs>
        <w:spacing w:line="240" w:lineRule="auto"/>
        <w:rPr>
          <w:rFonts w:eastAsia="MS Mincho"/>
          <w:szCs w:val="22"/>
          <w:lang w:val="lt-LT" w:eastAsia="lt-LT" w:bidi="lt-LT"/>
        </w:rPr>
      </w:pPr>
    </w:p>
    <w:p w14:paraId="66AB3F5A"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 xml:space="preserve">Nevartokite tos pačios infuzinės sistemos prieš kraujo perpylimą, perpylimo metu arba po perpylimo, nes yra </w:t>
      </w:r>
      <w:proofErr w:type="spellStart"/>
      <w:r>
        <w:rPr>
          <w:rFonts w:eastAsia="MS Mincho"/>
          <w:szCs w:val="22"/>
          <w:lang w:val="lt-LT" w:eastAsia="lt-LT" w:bidi="lt-LT"/>
        </w:rPr>
        <w:t>pseudoagliutinacijos</w:t>
      </w:r>
      <w:proofErr w:type="spellEnd"/>
      <w:r>
        <w:rPr>
          <w:rFonts w:eastAsia="MS Mincho"/>
          <w:szCs w:val="22"/>
          <w:lang w:val="lt-LT" w:eastAsia="lt-LT" w:bidi="lt-LT"/>
        </w:rPr>
        <w:t xml:space="preserve"> pavojus.</w:t>
      </w:r>
    </w:p>
    <w:p w14:paraId="52AA5A47" w14:textId="77777777" w:rsidR="00DF6F3F" w:rsidRDefault="00DF6F3F">
      <w:pPr>
        <w:tabs>
          <w:tab w:val="clear" w:pos="567"/>
          <w:tab w:val="left" w:pos="1296"/>
        </w:tabs>
        <w:spacing w:line="240" w:lineRule="auto"/>
        <w:rPr>
          <w:rFonts w:eastAsia="MS Mincho"/>
          <w:szCs w:val="22"/>
          <w:lang w:val="lt-LT" w:eastAsia="lt-LT" w:bidi="lt-LT"/>
        </w:rPr>
      </w:pPr>
    </w:p>
    <w:p w14:paraId="6C5635EC" w14:textId="77777777" w:rsidR="00DF6F3F" w:rsidRDefault="00371309">
      <w:pPr>
        <w:keepNext/>
        <w:spacing w:line="240" w:lineRule="auto"/>
        <w:outlineLvl w:val="0"/>
        <w:rPr>
          <w:b/>
          <w:caps/>
          <w:szCs w:val="22"/>
        </w:rPr>
      </w:pPr>
      <w:r>
        <w:rPr>
          <w:b/>
          <w:caps/>
          <w:szCs w:val="22"/>
        </w:rPr>
        <w:t>D.</w:t>
      </w:r>
      <w:r>
        <w:rPr>
          <w:b/>
          <w:caps/>
          <w:szCs w:val="22"/>
        </w:rPr>
        <w:tab/>
        <w:t>Specialūs reikalavimai atliekoms tvarkyti ir vaistiniam preparatui ruošti</w:t>
      </w:r>
    </w:p>
    <w:p w14:paraId="425FA0A9" w14:textId="77777777" w:rsidR="00DF6F3F" w:rsidRDefault="00DF6F3F">
      <w:pPr>
        <w:tabs>
          <w:tab w:val="clear" w:pos="567"/>
          <w:tab w:val="left" w:pos="1296"/>
        </w:tabs>
        <w:spacing w:line="240" w:lineRule="auto"/>
        <w:rPr>
          <w:rFonts w:eastAsia="MS Mincho"/>
          <w:szCs w:val="22"/>
          <w:lang w:val="lt-LT" w:eastAsia="lt-LT" w:bidi="lt-LT"/>
        </w:rPr>
      </w:pPr>
    </w:p>
    <w:p w14:paraId="69A34C08"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OLIMEL N12E paruošimo vartojimui veiksmų apžvalga pateikiama 1 pav.</w:t>
      </w:r>
    </w:p>
    <w:p w14:paraId="38A8CA8A" w14:textId="77777777" w:rsidR="00DF6F3F" w:rsidRDefault="00DF6F3F">
      <w:pPr>
        <w:tabs>
          <w:tab w:val="clear" w:pos="567"/>
          <w:tab w:val="left" w:pos="1296"/>
        </w:tabs>
        <w:spacing w:line="240" w:lineRule="auto"/>
        <w:rPr>
          <w:rFonts w:eastAsia="MS Mincho"/>
          <w:szCs w:val="22"/>
          <w:lang w:val="lt-LT" w:eastAsia="lt-LT" w:bidi="lt-LT"/>
        </w:rPr>
      </w:pPr>
    </w:p>
    <w:p w14:paraId="3E6EDEBC" w14:textId="77777777" w:rsidR="00DF6F3F" w:rsidRDefault="00371309">
      <w:pPr>
        <w:keepNext/>
        <w:tabs>
          <w:tab w:val="clear" w:pos="567"/>
          <w:tab w:val="left" w:pos="1296"/>
        </w:tabs>
        <w:spacing w:line="240" w:lineRule="auto"/>
        <w:outlineLvl w:val="1"/>
        <w:rPr>
          <w:rFonts w:eastAsia="MS Mincho"/>
          <w:b/>
          <w:bCs/>
          <w:szCs w:val="22"/>
          <w:lang w:val="lt-LT" w:eastAsia="lt-LT" w:bidi="lt-LT"/>
        </w:rPr>
      </w:pPr>
      <w:r>
        <w:rPr>
          <w:rFonts w:eastAsia="MS Mincho"/>
          <w:b/>
          <w:bCs/>
          <w:szCs w:val="22"/>
          <w:lang w:val="lt-LT" w:eastAsia="lt-LT" w:bidi="lt-LT"/>
        </w:rPr>
        <w:t>Atidarymas</w:t>
      </w:r>
    </w:p>
    <w:p w14:paraId="3E639A87" w14:textId="77777777" w:rsidR="00DF6F3F" w:rsidRDefault="00371309">
      <w:pPr>
        <w:tabs>
          <w:tab w:val="clear" w:pos="567"/>
          <w:tab w:val="left" w:pos="1296"/>
        </w:tabs>
        <w:spacing w:line="240" w:lineRule="auto"/>
        <w:rPr>
          <w:rFonts w:eastAsia="MS Mincho"/>
          <w:bCs/>
          <w:szCs w:val="22"/>
          <w:lang w:val="lt-LT" w:eastAsia="lt-LT" w:bidi="lt-LT"/>
        </w:rPr>
      </w:pPr>
      <w:r>
        <w:rPr>
          <w:rFonts w:eastAsia="MS Mincho"/>
          <w:bCs/>
          <w:szCs w:val="22"/>
          <w:lang w:val="lt-LT" w:eastAsia="lt-LT" w:bidi="lt-LT"/>
        </w:rPr>
        <w:t>Nuimkite apsauginį maišelį.</w:t>
      </w:r>
    </w:p>
    <w:p w14:paraId="0E2C0AC8" w14:textId="77777777" w:rsidR="00DF6F3F" w:rsidRDefault="00DF6F3F">
      <w:pPr>
        <w:tabs>
          <w:tab w:val="clear" w:pos="567"/>
          <w:tab w:val="left" w:pos="1296"/>
        </w:tabs>
        <w:spacing w:line="240" w:lineRule="auto"/>
        <w:rPr>
          <w:rFonts w:eastAsia="MS Mincho"/>
          <w:szCs w:val="22"/>
          <w:lang w:val="lt-LT" w:eastAsia="lt-LT" w:bidi="lt-LT"/>
        </w:rPr>
      </w:pPr>
    </w:p>
    <w:p w14:paraId="4AA6570C"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 xml:space="preserve">Išmeskite deguonį sugeriantį paketėlį. </w:t>
      </w:r>
    </w:p>
    <w:p w14:paraId="6A6650A2" w14:textId="77777777" w:rsidR="00DF6F3F" w:rsidRDefault="00DF6F3F">
      <w:pPr>
        <w:tabs>
          <w:tab w:val="clear" w:pos="567"/>
          <w:tab w:val="left" w:pos="1296"/>
        </w:tabs>
        <w:spacing w:line="240" w:lineRule="auto"/>
        <w:rPr>
          <w:rFonts w:eastAsia="MS Mincho"/>
          <w:szCs w:val="22"/>
          <w:lang w:val="lt-LT" w:eastAsia="lt-LT" w:bidi="lt-LT"/>
        </w:rPr>
      </w:pPr>
    </w:p>
    <w:p w14:paraId="7230388E"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Patikrinkite maišelio ir laikinųjų pertvarų vientisumą. Vartokite tik tuo atveju, jei maišelis nepažeistas, laikinosios pertvaros nesuardytos (t. y. trijų kamerų turinys nesusimaišęs), jei aminorūgščių ir gliukozės tirpalas skaidrus, bespalvis arba gelsvas ir jame praktiškai nematyti jokių dalelių, o lipidų emulsija yra vienalytis, į pieną panašus skystis.</w:t>
      </w:r>
    </w:p>
    <w:p w14:paraId="3EF69A65" w14:textId="77777777" w:rsidR="00DF6F3F" w:rsidRDefault="00DF6F3F">
      <w:pPr>
        <w:tabs>
          <w:tab w:val="clear" w:pos="567"/>
          <w:tab w:val="left" w:pos="1296"/>
        </w:tabs>
        <w:spacing w:line="240" w:lineRule="auto"/>
        <w:rPr>
          <w:rFonts w:eastAsia="MS Mincho"/>
          <w:szCs w:val="22"/>
          <w:lang w:val="lt-LT" w:eastAsia="lt-LT" w:bidi="lt-LT"/>
        </w:rPr>
      </w:pPr>
    </w:p>
    <w:p w14:paraId="158DE372" w14:textId="77777777" w:rsidR="00DF6F3F" w:rsidRDefault="00371309">
      <w:pPr>
        <w:keepNext/>
        <w:tabs>
          <w:tab w:val="clear" w:pos="567"/>
          <w:tab w:val="left" w:pos="1296"/>
        </w:tabs>
        <w:spacing w:line="240" w:lineRule="auto"/>
        <w:outlineLvl w:val="1"/>
        <w:rPr>
          <w:rFonts w:eastAsia="MS Mincho"/>
          <w:b/>
          <w:bCs/>
          <w:szCs w:val="22"/>
          <w:lang w:val="lt-LT" w:eastAsia="lt-LT" w:bidi="lt-LT"/>
        </w:rPr>
      </w:pPr>
      <w:bookmarkStart w:id="33" w:name="_ISIW_UH_11"/>
      <w:r>
        <w:rPr>
          <w:rFonts w:eastAsia="MS Mincho"/>
          <w:b/>
          <w:bCs/>
          <w:szCs w:val="22"/>
          <w:lang w:val="lt-LT" w:eastAsia="lt-LT" w:bidi="lt-LT"/>
        </w:rPr>
        <w:t>Tirpalų ir emulsijos maišymas</w:t>
      </w:r>
    </w:p>
    <w:bookmarkEnd w:id="33"/>
    <w:p w14:paraId="7F5B3C37"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Prieš suardydami laikinąsias pertvaras turite užtikrinti, kad preparatas būtų kambario temperatūros.</w:t>
      </w:r>
    </w:p>
    <w:p w14:paraId="6A2205D6" w14:textId="77777777" w:rsidR="00DF6F3F" w:rsidRDefault="00DF6F3F">
      <w:pPr>
        <w:tabs>
          <w:tab w:val="clear" w:pos="567"/>
          <w:tab w:val="left" w:pos="1296"/>
        </w:tabs>
        <w:spacing w:line="240" w:lineRule="auto"/>
        <w:rPr>
          <w:rFonts w:eastAsia="MS Mincho"/>
          <w:szCs w:val="22"/>
          <w:lang w:val="lt-LT" w:eastAsia="lt-LT" w:bidi="lt-LT"/>
        </w:rPr>
      </w:pPr>
    </w:p>
    <w:p w14:paraId="3646C653"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Rankomis vyniokite maišelį aplink jį patį, pradėdami nuo jo viršaus (kabinamas galas). Laikinosios pertvaros išnyks nuo įleidimo angų pusės. Sukite maišelį toliau, kol pertvaros atsivers maždaug per pusę savo ilgio.</w:t>
      </w:r>
    </w:p>
    <w:p w14:paraId="543320FD" w14:textId="77777777" w:rsidR="00DF6F3F" w:rsidRDefault="00DF6F3F">
      <w:pPr>
        <w:tabs>
          <w:tab w:val="clear" w:pos="567"/>
          <w:tab w:val="left" w:pos="1296"/>
        </w:tabs>
        <w:spacing w:line="240" w:lineRule="auto"/>
        <w:rPr>
          <w:rFonts w:eastAsia="MS Mincho"/>
          <w:szCs w:val="22"/>
          <w:lang w:val="lt-LT" w:eastAsia="lt-LT" w:bidi="lt-LT"/>
        </w:rPr>
      </w:pPr>
    </w:p>
    <w:p w14:paraId="488564A6"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Sumaišykite apversdami maišelį bent 3 kartus.</w:t>
      </w:r>
    </w:p>
    <w:p w14:paraId="40730CDF" w14:textId="77777777" w:rsidR="00DF6F3F" w:rsidRDefault="00DF6F3F">
      <w:pPr>
        <w:tabs>
          <w:tab w:val="clear" w:pos="567"/>
          <w:tab w:val="left" w:pos="1296"/>
        </w:tabs>
        <w:spacing w:line="240" w:lineRule="auto"/>
        <w:rPr>
          <w:rFonts w:eastAsia="MS Mincho"/>
          <w:szCs w:val="22"/>
          <w:lang w:val="lt-LT" w:eastAsia="lt-LT" w:bidi="lt-LT"/>
        </w:rPr>
      </w:pPr>
    </w:p>
    <w:p w14:paraId="18C19551"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Po paruošimo gaunama vienalytė, į pieną panaši emulsija.</w:t>
      </w:r>
    </w:p>
    <w:p w14:paraId="5589F0C8" w14:textId="77777777" w:rsidR="00DF6F3F" w:rsidRDefault="00DF6F3F">
      <w:pPr>
        <w:tabs>
          <w:tab w:val="clear" w:pos="567"/>
          <w:tab w:val="left" w:pos="1296"/>
        </w:tabs>
        <w:spacing w:line="240" w:lineRule="auto"/>
        <w:rPr>
          <w:rFonts w:eastAsia="MS Mincho"/>
          <w:szCs w:val="22"/>
          <w:lang w:val="lt-LT" w:eastAsia="lt-LT" w:bidi="lt-LT"/>
        </w:rPr>
      </w:pPr>
    </w:p>
    <w:p w14:paraId="27E716E1" w14:textId="77777777" w:rsidR="00DF6F3F" w:rsidRDefault="00371309">
      <w:pPr>
        <w:keepNext/>
        <w:tabs>
          <w:tab w:val="clear" w:pos="567"/>
          <w:tab w:val="left" w:pos="1296"/>
        </w:tabs>
        <w:spacing w:line="240" w:lineRule="auto"/>
        <w:outlineLvl w:val="1"/>
        <w:rPr>
          <w:rFonts w:eastAsia="MS Mincho"/>
          <w:b/>
          <w:bCs/>
          <w:szCs w:val="22"/>
          <w:lang w:val="lt-LT" w:eastAsia="lt-LT" w:bidi="lt-LT"/>
        </w:rPr>
      </w:pPr>
      <w:bookmarkStart w:id="34" w:name="_ISIW_UH_12"/>
      <w:r>
        <w:rPr>
          <w:rFonts w:eastAsia="MS Mincho"/>
          <w:b/>
          <w:bCs/>
          <w:szCs w:val="22"/>
          <w:lang w:val="lt-LT" w:eastAsia="lt-LT" w:bidi="lt-LT"/>
        </w:rPr>
        <w:t>Priedai</w:t>
      </w:r>
    </w:p>
    <w:bookmarkEnd w:id="34"/>
    <w:p w14:paraId="676570A1"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Maišelio talpa pakankama, kad būtų galima suleisti priedų, pvz., vitaminų, elektrolitų ir mikroelementų.</w:t>
      </w:r>
    </w:p>
    <w:p w14:paraId="399EC7DA" w14:textId="77777777" w:rsidR="00DF6F3F" w:rsidRDefault="00DF6F3F">
      <w:pPr>
        <w:tabs>
          <w:tab w:val="clear" w:pos="567"/>
          <w:tab w:val="left" w:pos="1296"/>
        </w:tabs>
        <w:spacing w:line="240" w:lineRule="auto"/>
        <w:rPr>
          <w:rFonts w:eastAsia="MS Mincho"/>
          <w:szCs w:val="22"/>
          <w:lang w:val="lt-LT" w:eastAsia="lt-LT" w:bidi="lt-LT"/>
        </w:rPr>
      </w:pPr>
    </w:p>
    <w:p w14:paraId="1B65B73C"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Bet kokius priedus (įskaitant vitaminus) galima suleisti į jau paruoštą mišinį (po to, kai suardomos laikinosios pertvaros ir sumaišomas trijų kamerų turinys).</w:t>
      </w:r>
    </w:p>
    <w:p w14:paraId="283345C0" w14:textId="77777777" w:rsidR="00DF6F3F" w:rsidRDefault="00DF6F3F">
      <w:pPr>
        <w:tabs>
          <w:tab w:val="clear" w:pos="567"/>
          <w:tab w:val="left" w:pos="1296"/>
        </w:tabs>
        <w:spacing w:line="240" w:lineRule="auto"/>
        <w:rPr>
          <w:rFonts w:eastAsia="MS Mincho"/>
          <w:szCs w:val="22"/>
          <w:lang w:val="lt-LT" w:eastAsia="lt-LT" w:bidi="lt-LT"/>
        </w:rPr>
      </w:pPr>
    </w:p>
    <w:p w14:paraId="52079F21"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Vitaminus į gliukozės kamerą galima suleisti ir prieš paruošiant mišinį (prieš suardant laikinąsias pertvaras ir prieš sumaišant trijų kamerų turinį).</w:t>
      </w:r>
    </w:p>
    <w:p w14:paraId="0970A0AA" w14:textId="77777777" w:rsidR="00DF6F3F" w:rsidRDefault="00DF6F3F">
      <w:pPr>
        <w:tabs>
          <w:tab w:val="clear" w:pos="567"/>
          <w:tab w:val="left" w:pos="1296"/>
        </w:tabs>
        <w:spacing w:line="240" w:lineRule="auto"/>
        <w:rPr>
          <w:rFonts w:eastAsia="MS Mincho"/>
          <w:szCs w:val="22"/>
          <w:lang w:val="lt-LT" w:eastAsia="lt-LT" w:bidi="lt-LT"/>
        </w:rPr>
      </w:pPr>
    </w:p>
    <w:p w14:paraId="40D04DE8" w14:textId="77777777" w:rsidR="00DF6F3F" w:rsidRDefault="00371309">
      <w:pPr>
        <w:tabs>
          <w:tab w:val="clear" w:pos="567"/>
          <w:tab w:val="left" w:pos="1296"/>
        </w:tabs>
        <w:spacing w:line="240" w:lineRule="auto"/>
      </w:pPr>
      <w:r>
        <w:rPr>
          <w:rFonts w:eastAsia="MS Mincho"/>
          <w:szCs w:val="22"/>
          <w:lang w:val="lt-LT" w:eastAsia="lt-LT" w:bidi="lt-LT"/>
        </w:rPr>
        <w:t xml:space="preserve">Priedus </w:t>
      </w:r>
      <w:r>
        <w:rPr>
          <w:rFonts w:eastAsia="MS Mincho"/>
          <w:iCs/>
          <w:szCs w:val="22"/>
          <w:lang w:val="lt-LT" w:eastAsia="lt-LT" w:bidi="lt-LT"/>
        </w:rPr>
        <w:t xml:space="preserve">steriliomis sąlygomis </w:t>
      </w:r>
      <w:r>
        <w:rPr>
          <w:rFonts w:eastAsia="MS Mincho"/>
          <w:szCs w:val="22"/>
          <w:lang w:val="lt-LT" w:eastAsia="lt-LT" w:bidi="lt-LT"/>
        </w:rPr>
        <w:t>turi paruošti ir suleisti kvalifikuoti darbuotojai.</w:t>
      </w:r>
    </w:p>
    <w:p w14:paraId="1249A74F" w14:textId="77777777" w:rsidR="00DF6F3F" w:rsidRDefault="00DF6F3F">
      <w:pPr>
        <w:tabs>
          <w:tab w:val="clear" w:pos="567"/>
          <w:tab w:val="left" w:pos="1296"/>
        </w:tabs>
        <w:spacing w:line="240" w:lineRule="auto"/>
        <w:rPr>
          <w:rFonts w:eastAsia="MS Mincho"/>
          <w:szCs w:val="22"/>
          <w:lang w:val="lt-LT" w:eastAsia="lt-LT" w:bidi="lt-LT"/>
        </w:rPr>
      </w:pPr>
    </w:p>
    <w:p w14:paraId="2EA43600" w14:textId="77777777" w:rsidR="00DF6F3F" w:rsidRDefault="00371309">
      <w:pPr>
        <w:tabs>
          <w:tab w:val="clear" w:pos="567"/>
          <w:tab w:val="left" w:pos="1296"/>
        </w:tabs>
        <w:spacing w:line="240" w:lineRule="auto"/>
      </w:pPr>
      <w:r>
        <w:rPr>
          <w:rFonts w:eastAsia="MS Mincho"/>
          <w:szCs w:val="22"/>
          <w:lang w:val="lt-LT" w:eastAsia="lt-LT" w:bidi="lt-LT"/>
        </w:rPr>
        <w:t xml:space="preserve">OLIMEL N12E galima papildyti elektrolitais, neorganiniais ar organiniais fosfatais ir rinkoje parduodamais </w:t>
      </w:r>
      <w:proofErr w:type="spellStart"/>
      <w:r>
        <w:rPr>
          <w:rFonts w:eastAsia="MS Mincho"/>
          <w:szCs w:val="22"/>
          <w:lang w:val="lt-LT" w:eastAsia="lt-LT" w:bidi="lt-LT"/>
        </w:rPr>
        <w:t>multivitaminų</w:t>
      </w:r>
      <w:proofErr w:type="spellEnd"/>
      <w:r>
        <w:rPr>
          <w:rFonts w:eastAsia="MS Mincho"/>
          <w:szCs w:val="22"/>
          <w:lang w:val="lt-LT" w:eastAsia="lt-LT" w:bidi="lt-LT"/>
        </w:rPr>
        <w:t xml:space="preserve"> preparatais (tokiais kaip „</w:t>
      </w:r>
      <w:proofErr w:type="spellStart"/>
      <w:r>
        <w:rPr>
          <w:rFonts w:eastAsia="MS Mincho"/>
          <w:szCs w:val="22"/>
          <w:lang w:val="lt-LT" w:eastAsia="lt-LT" w:bidi="lt-LT"/>
        </w:rPr>
        <w:t>Cernevit</w:t>
      </w:r>
      <w:proofErr w:type="spellEnd"/>
      <w:r>
        <w:rPr>
          <w:rFonts w:eastAsia="MS Mincho"/>
          <w:szCs w:val="22"/>
          <w:lang w:val="lt-LT" w:eastAsia="lt-LT" w:bidi="lt-LT"/>
        </w:rPr>
        <w:t>“) bei mikroelementų preparatais (tokiais kaip „</w:t>
      </w:r>
      <w:proofErr w:type="spellStart"/>
      <w:r>
        <w:rPr>
          <w:rFonts w:eastAsia="MS Mincho"/>
          <w:szCs w:val="22"/>
          <w:lang w:val="lt-LT" w:eastAsia="lt-LT" w:bidi="lt-LT"/>
        </w:rPr>
        <w:t>Nutryelt</w:t>
      </w:r>
      <w:proofErr w:type="spellEnd"/>
      <w:r>
        <w:rPr>
          <w:rFonts w:eastAsia="MS Mincho"/>
          <w:szCs w:val="22"/>
          <w:lang w:val="lt-LT" w:eastAsia="lt-LT" w:bidi="lt-LT"/>
        </w:rPr>
        <w:t>“). Toliau pateiktoje lentelėje nurodytų priedų didžiausias bendras kiekis yra paremtas stabilumo duomenimis</w:t>
      </w:r>
      <w:r>
        <w:rPr>
          <w:rFonts w:eastAsia="MS Mincho"/>
          <w:color w:val="1F497D"/>
          <w:szCs w:val="22"/>
          <w:lang w:val="lt-LT" w:eastAsia="lt-LT" w:bidi="lt-LT"/>
        </w:rPr>
        <w:t xml:space="preserve"> </w:t>
      </w:r>
      <w:r>
        <w:rPr>
          <w:rFonts w:eastAsia="MS Mincho"/>
          <w:szCs w:val="22"/>
          <w:lang w:val="lt-LT" w:eastAsia="lt-LT" w:bidi="lt-LT"/>
        </w:rPr>
        <w:t xml:space="preserve">ir neturėtų būti laikomas rekomenduojama doze. Priedus reikia leisti </w:t>
      </w:r>
      <w:r>
        <w:rPr>
          <w:rFonts w:eastAsia="MS Mincho"/>
          <w:szCs w:val="22"/>
          <w:lang w:val="lt-LT" w:eastAsia="lt-LT" w:bidi="lt-LT"/>
        </w:rPr>
        <w:lastRenderedPageBreak/>
        <w:t>įvertinus paciento klinikinius poreikius ir neviršijant maistinės vertės rekomendacijų.</w:t>
      </w:r>
      <w:r>
        <w:rPr>
          <w:rFonts w:eastAsia="MS Mincho"/>
          <w:color w:val="1F497D"/>
          <w:szCs w:val="22"/>
          <w:lang w:val="lt-LT" w:eastAsia="lt-LT" w:bidi="lt-LT"/>
        </w:rPr>
        <w:t xml:space="preserve"> </w:t>
      </w:r>
      <w:r>
        <w:rPr>
          <w:rFonts w:eastAsia="MS Mincho"/>
          <w:szCs w:val="22"/>
          <w:lang w:val="lt-LT" w:eastAsia="lt-LT" w:bidi="lt-LT"/>
        </w:rPr>
        <w:t>Papildant elektrolitais, į didžiausią bendrą kiekį reikia įskaičiuoti maišelyje jau esančių elektrolitų kiekį.</w:t>
      </w:r>
    </w:p>
    <w:p w14:paraId="6CB86F98" w14:textId="77777777" w:rsidR="00DF6F3F" w:rsidRDefault="00DF6F3F">
      <w:pPr>
        <w:tabs>
          <w:tab w:val="clear" w:pos="567"/>
          <w:tab w:val="left" w:pos="1296"/>
        </w:tabs>
        <w:spacing w:line="240" w:lineRule="auto"/>
        <w:rPr>
          <w:rFonts w:eastAsia="MS Mincho"/>
          <w:szCs w:val="22"/>
          <w:lang w:val="lt-LT" w:eastAsia="lt-LT" w:bidi="lt-LT"/>
        </w:rPr>
      </w:pPr>
    </w:p>
    <w:p w14:paraId="7A9E1300" w14:textId="77777777" w:rsidR="00DF6F3F" w:rsidRDefault="00371309">
      <w:pPr>
        <w:tabs>
          <w:tab w:val="clear" w:pos="567"/>
          <w:tab w:val="left" w:pos="1296"/>
        </w:tabs>
        <w:spacing w:line="240" w:lineRule="auto"/>
      </w:pPr>
      <w:r>
        <w:rPr>
          <w:rFonts w:eastAsia="MS Mincho"/>
          <w:iCs/>
          <w:szCs w:val="22"/>
          <w:lang w:val="lt-LT" w:eastAsia="lt-LT" w:bidi="lt-LT"/>
        </w:rPr>
        <w:t xml:space="preserve">Ne visi skirtingų gamintojų preparatai yra suderinami, todėl maišant </w:t>
      </w:r>
      <w:r>
        <w:rPr>
          <w:rFonts w:eastAsia="Batang"/>
          <w:bCs/>
          <w:iCs/>
          <w:szCs w:val="22"/>
          <w:lang w:val="lt-LT" w:eastAsia="lt-LT" w:bidi="lt-LT"/>
        </w:rPr>
        <w:t>OLIMEL N12E</w:t>
      </w:r>
      <w:r>
        <w:rPr>
          <w:rFonts w:eastAsia="MS Mincho"/>
          <w:szCs w:val="22"/>
          <w:lang w:val="lt-LT" w:eastAsia="lt-LT" w:bidi="lt-LT"/>
        </w:rPr>
        <w:t xml:space="preserve"> </w:t>
      </w:r>
      <w:r>
        <w:rPr>
          <w:rFonts w:eastAsia="MS Mincho"/>
          <w:iCs/>
          <w:szCs w:val="22"/>
          <w:lang w:val="lt-LT" w:eastAsia="lt-LT" w:bidi="lt-LT"/>
        </w:rPr>
        <w:t xml:space="preserve">su kitais </w:t>
      </w:r>
      <w:proofErr w:type="spellStart"/>
      <w:r>
        <w:rPr>
          <w:rFonts w:eastAsia="MS Mincho"/>
          <w:iCs/>
          <w:szCs w:val="22"/>
          <w:lang w:val="lt-LT" w:eastAsia="lt-LT" w:bidi="lt-LT"/>
        </w:rPr>
        <w:t>parenteriniais</w:t>
      </w:r>
      <w:proofErr w:type="spellEnd"/>
      <w:r>
        <w:rPr>
          <w:rFonts w:eastAsia="MS Mincho"/>
          <w:iCs/>
          <w:szCs w:val="22"/>
          <w:lang w:val="lt-LT" w:eastAsia="lt-LT" w:bidi="lt-LT"/>
        </w:rPr>
        <w:t xml:space="preserve"> tirpalais sveikatos priežiūros specialistams rekomenduojama patikrinti jų suderinamumą.</w:t>
      </w:r>
    </w:p>
    <w:tbl>
      <w:tblPr>
        <w:tblW w:w="5000" w:type="pct"/>
        <w:jc w:val="center"/>
        <w:tblLayout w:type="fixed"/>
        <w:tblCellMar>
          <w:left w:w="10" w:type="dxa"/>
          <w:right w:w="10" w:type="dxa"/>
        </w:tblCellMar>
        <w:tblLook w:val="04A0" w:firstRow="1" w:lastRow="0" w:firstColumn="1" w:lastColumn="0" w:noHBand="0" w:noVBand="1"/>
      </w:tblPr>
      <w:tblGrid>
        <w:gridCol w:w="2047"/>
        <w:gridCol w:w="1963"/>
        <w:gridCol w:w="2622"/>
        <w:gridCol w:w="2438"/>
      </w:tblGrid>
      <w:tr w:rsidR="00DF6F3F" w14:paraId="02D21493" w14:textId="77777777" w:rsidTr="001962F4">
        <w:trPr>
          <w:cantSplit/>
          <w:jc w:val="center"/>
        </w:trPr>
        <w:tc>
          <w:tcPr>
            <w:tcW w:w="9242" w:type="dxa"/>
            <w:gridSpan w:val="4"/>
            <w:tcBorders>
              <w:bottom w:val="single" w:sz="6" w:space="0" w:color="000000"/>
            </w:tcBorders>
            <w:tcMar>
              <w:top w:w="0" w:type="dxa"/>
              <w:left w:w="108" w:type="dxa"/>
              <w:bottom w:w="0" w:type="dxa"/>
              <w:right w:w="108" w:type="dxa"/>
            </w:tcMar>
          </w:tcPr>
          <w:p w14:paraId="1D4BDFB6" w14:textId="77777777" w:rsidR="00DF6F3F" w:rsidRDefault="00371309">
            <w:pPr>
              <w:pStyle w:val="TableTitle"/>
              <w:rPr>
                <w:sz w:val="22"/>
                <w:szCs w:val="22"/>
              </w:rPr>
            </w:pPr>
            <w:r>
              <w:rPr>
                <w:sz w:val="22"/>
                <w:szCs w:val="22"/>
              </w:rPr>
              <w:t xml:space="preserve">1000 ml </w:t>
            </w:r>
            <w:proofErr w:type="spellStart"/>
            <w:r>
              <w:rPr>
                <w:sz w:val="22"/>
                <w:szCs w:val="22"/>
              </w:rPr>
              <w:t>Olimel</w:t>
            </w:r>
            <w:proofErr w:type="spellEnd"/>
            <w:r>
              <w:rPr>
                <w:sz w:val="22"/>
                <w:szCs w:val="22"/>
              </w:rPr>
              <w:t xml:space="preserve"> N12E galimi priedai (vaikams)</w:t>
            </w:r>
          </w:p>
        </w:tc>
      </w:tr>
      <w:tr w:rsidR="00DF6F3F" w14:paraId="34D70C38" w14:textId="77777777" w:rsidTr="001962F4">
        <w:trPr>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06BFB81" w14:textId="77777777" w:rsidR="00DF6F3F" w:rsidRDefault="00DF6F3F">
            <w:pPr>
              <w:pStyle w:val="TableCenter"/>
            </w:pP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99C753B" w14:textId="77777777" w:rsidR="00DF6F3F" w:rsidRDefault="00371309">
            <w:pPr>
              <w:pStyle w:val="TableCenter"/>
              <w:rPr>
                <w:sz w:val="22"/>
                <w:szCs w:val="22"/>
              </w:rPr>
            </w:pPr>
            <w:r>
              <w:rPr>
                <w:sz w:val="22"/>
                <w:szCs w:val="22"/>
              </w:rPr>
              <w:t>Tirpale esantis kiekis</w:t>
            </w:r>
          </w:p>
        </w:tc>
        <w:tc>
          <w:tcPr>
            <w:tcW w:w="26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4A4275" w14:textId="77777777" w:rsidR="00DF6F3F" w:rsidRDefault="00371309">
            <w:pPr>
              <w:pStyle w:val="TableCenter"/>
              <w:rPr>
                <w:sz w:val="22"/>
                <w:szCs w:val="22"/>
              </w:rPr>
            </w:pPr>
            <w:r>
              <w:rPr>
                <w:sz w:val="22"/>
                <w:szCs w:val="22"/>
              </w:rPr>
              <w:t>Didžiausias kiekis, kurį galima pridėti</w:t>
            </w:r>
          </w:p>
        </w:tc>
        <w:tc>
          <w:tcPr>
            <w:tcW w:w="24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5E45D2B" w14:textId="77777777" w:rsidR="00DF6F3F" w:rsidRDefault="00371309">
            <w:pPr>
              <w:pStyle w:val="TableCenter"/>
              <w:rPr>
                <w:sz w:val="22"/>
                <w:szCs w:val="22"/>
              </w:rPr>
            </w:pPr>
            <w:r>
              <w:rPr>
                <w:sz w:val="22"/>
                <w:szCs w:val="22"/>
              </w:rPr>
              <w:t>Didžiausias bendras kiekis</w:t>
            </w:r>
          </w:p>
        </w:tc>
      </w:tr>
      <w:tr w:rsidR="00DF6F3F" w14:paraId="7DC3CE89" w14:textId="77777777" w:rsidTr="001962F4">
        <w:trPr>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8FC92C4" w14:textId="77777777" w:rsidR="00DF6F3F" w:rsidRDefault="00371309">
            <w:pPr>
              <w:pStyle w:val="TableCenter"/>
              <w:rPr>
                <w:sz w:val="22"/>
                <w:szCs w:val="22"/>
              </w:rPr>
            </w:pPr>
            <w:r>
              <w:rPr>
                <w:sz w:val="22"/>
                <w:szCs w:val="22"/>
              </w:rPr>
              <w:t>Natris</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C973B8D" w14:textId="77777777" w:rsidR="00DF6F3F" w:rsidRDefault="00371309">
            <w:pPr>
              <w:pStyle w:val="TableCenter"/>
              <w:rPr>
                <w:sz w:val="22"/>
                <w:szCs w:val="22"/>
              </w:rPr>
            </w:pPr>
            <w:r>
              <w:rPr>
                <w:sz w:val="22"/>
                <w:szCs w:val="22"/>
              </w:rPr>
              <w:t>35 </w:t>
            </w:r>
            <w:proofErr w:type="spellStart"/>
            <w:r>
              <w:rPr>
                <w:sz w:val="22"/>
                <w:szCs w:val="22"/>
              </w:rPr>
              <w:t>mmol</w:t>
            </w:r>
            <w:proofErr w:type="spellEnd"/>
          </w:p>
        </w:tc>
        <w:tc>
          <w:tcPr>
            <w:tcW w:w="26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0D45B99" w14:textId="77777777" w:rsidR="00DF6F3F" w:rsidRDefault="00371309">
            <w:pPr>
              <w:pStyle w:val="TableCenter"/>
              <w:rPr>
                <w:sz w:val="22"/>
                <w:szCs w:val="22"/>
              </w:rPr>
            </w:pPr>
            <w:r>
              <w:rPr>
                <w:sz w:val="22"/>
                <w:szCs w:val="22"/>
              </w:rPr>
              <w:t>115 </w:t>
            </w:r>
            <w:proofErr w:type="spellStart"/>
            <w:r>
              <w:rPr>
                <w:sz w:val="22"/>
                <w:szCs w:val="22"/>
              </w:rPr>
              <w:t>mmol</w:t>
            </w:r>
            <w:proofErr w:type="spellEnd"/>
          </w:p>
        </w:tc>
        <w:tc>
          <w:tcPr>
            <w:tcW w:w="24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DCAF272" w14:textId="77777777" w:rsidR="00DF6F3F" w:rsidRDefault="00371309">
            <w:pPr>
              <w:pStyle w:val="TableCenter"/>
              <w:rPr>
                <w:sz w:val="22"/>
                <w:szCs w:val="22"/>
                <w:lang w:val="fr-FR"/>
              </w:rPr>
            </w:pPr>
            <w:r>
              <w:rPr>
                <w:sz w:val="22"/>
                <w:szCs w:val="22"/>
                <w:lang w:val="fr-FR"/>
              </w:rPr>
              <w:t>150 mmol</w:t>
            </w:r>
          </w:p>
        </w:tc>
      </w:tr>
      <w:tr w:rsidR="00DF6F3F" w14:paraId="5C988281" w14:textId="77777777" w:rsidTr="001962F4">
        <w:trPr>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BD756C7" w14:textId="77777777" w:rsidR="00DF6F3F" w:rsidRDefault="00371309">
            <w:pPr>
              <w:pStyle w:val="TableCenter"/>
            </w:pPr>
            <w:r>
              <w:rPr>
                <w:sz w:val="22"/>
                <w:szCs w:val="22"/>
              </w:rPr>
              <w:t>Kalis</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F28F79E" w14:textId="77777777" w:rsidR="00DF6F3F" w:rsidRDefault="00371309">
            <w:pPr>
              <w:pStyle w:val="TableCenter"/>
              <w:rPr>
                <w:sz w:val="22"/>
                <w:szCs w:val="22"/>
                <w:lang w:val="fr-FR"/>
              </w:rPr>
            </w:pPr>
            <w:r>
              <w:rPr>
                <w:sz w:val="22"/>
                <w:szCs w:val="22"/>
                <w:lang w:val="fr-FR"/>
              </w:rPr>
              <w:t>30 mmol</w:t>
            </w:r>
          </w:p>
        </w:tc>
        <w:tc>
          <w:tcPr>
            <w:tcW w:w="26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1B054BF" w14:textId="77777777" w:rsidR="00DF6F3F" w:rsidRDefault="00371309">
            <w:pPr>
              <w:pStyle w:val="TableCenter"/>
              <w:rPr>
                <w:sz w:val="22"/>
                <w:szCs w:val="22"/>
              </w:rPr>
            </w:pPr>
            <w:r>
              <w:rPr>
                <w:sz w:val="22"/>
                <w:szCs w:val="22"/>
              </w:rPr>
              <w:t>120 </w:t>
            </w:r>
            <w:proofErr w:type="spellStart"/>
            <w:r>
              <w:rPr>
                <w:sz w:val="22"/>
                <w:szCs w:val="22"/>
              </w:rPr>
              <w:t>mmol</w:t>
            </w:r>
            <w:proofErr w:type="spellEnd"/>
          </w:p>
        </w:tc>
        <w:tc>
          <w:tcPr>
            <w:tcW w:w="24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4AFF00A" w14:textId="77777777" w:rsidR="00DF6F3F" w:rsidRDefault="00371309">
            <w:pPr>
              <w:pStyle w:val="TableCenter"/>
              <w:rPr>
                <w:sz w:val="22"/>
                <w:szCs w:val="22"/>
              </w:rPr>
            </w:pPr>
            <w:r>
              <w:rPr>
                <w:sz w:val="22"/>
                <w:szCs w:val="22"/>
              </w:rPr>
              <w:t>150 </w:t>
            </w:r>
            <w:proofErr w:type="spellStart"/>
            <w:r>
              <w:rPr>
                <w:sz w:val="22"/>
                <w:szCs w:val="22"/>
              </w:rPr>
              <w:t>mmol</w:t>
            </w:r>
            <w:proofErr w:type="spellEnd"/>
          </w:p>
        </w:tc>
      </w:tr>
      <w:tr w:rsidR="00DF6F3F" w14:paraId="779FC7B9" w14:textId="77777777" w:rsidTr="001962F4">
        <w:trPr>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1D364A8" w14:textId="77777777" w:rsidR="00DF6F3F" w:rsidRDefault="00371309">
            <w:pPr>
              <w:pStyle w:val="TableCenter"/>
              <w:rPr>
                <w:sz w:val="22"/>
                <w:szCs w:val="22"/>
              </w:rPr>
            </w:pPr>
            <w:r>
              <w:rPr>
                <w:sz w:val="22"/>
                <w:szCs w:val="22"/>
              </w:rPr>
              <w:t>Magnis</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5C95A0D" w14:textId="77777777" w:rsidR="00DF6F3F" w:rsidRDefault="00371309">
            <w:pPr>
              <w:pStyle w:val="TableCenter"/>
              <w:rPr>
                <w:sz w:val="22"/>
                <w:szCs w:val="22"/>
              </w:rPr>
            </w:pPr>
            <w:r>
              <w:rPr>
                <w:sz w:val="22"/>
                <w:szCs w:val="22"/>
              </w:rPr>
              <w:t>4,0 </w:t>
            </w:r>
            <w:proofErr w:type="spellStart"/>
            <w:r>
              <w:rPr>
                <w:sz w:val="22"/>
                <w:szCs w:val="22"/>
              </w:rPr>
              <w:t>mmol</w:t>
            </w:r>
            <w:proofErr w:type="spellEnd"/>
          </w:p>
        </w:tc>
        <w:tc>
          <w:tcPr>
            <w:tcW w:w="26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890501C" w14:textId="77777777" w:rsidR="00DF6F3F" w:rsidRDefault="00371309">
            <w:pPr>
              <w:pStyle w:val="TableCenter"/>
              <w:rPr>
                <w:sz w:val="22"/>
                <w:szCs w:val="22"/>
              </w:rPr>
            </w:pPr>
            <w:r>
              <w:rPr>
                <w:sz w:val="22"/>
                <w:szCs w:val="22"/>
              </w:rPr>
              <w:t>1,6 </w:t>
            </w:r>
            <w:proofErr w:type="spellStart"/>
            <w:r>
              <w:rPr>
                <w:sz w:val="22"/>
                <w:szCs w:val="22"/>
              </w:rPr>
              <w:t>mmol</w:t>
            </w:r>
            <w:proofErr w:type="spellEnd"/>
          </w:p>
        </w:tc>
        <w:tc>
          <w:tcPr>
            <w:tcW w:w="24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35DFC2A" w14:textId="77777777" w:rsidR="00DF6F3F" w:rsidRDefault="00371309">
            <w:pPr>
              <w:pStyle w:val="TableCenter"/>
              <w:rPr>
                <w:sz w:val="22"/>
                <w:szCs w:val="22"/>
              </w:rPr>
            </w:pPr>
            <w:r>
              <w:rPr>
                <w:sz w:val="22"/>
                <w:szCs w:val="22"/>
              </w:rPr>
              <w:t>5,6 </w:t>
            </w:r>
            <w:proofErr w:type="spellStart"/>
            <w:r>
              <w:rPr>
                <w:sz w:val="22"/>
                <w:szCs w:val="22"/>
              </w:rPr>
              <w:t>mmol</w:t>
            </w:r>
            <w:proofErr w:type="spellEnd"/>
          </w:p>
        </w:tc>
      </w:tr>
      <w:tr w:rsidR="00DF6F3F" w14:paraId="0CCF5A78" w14:textId="77777777" w:rsidTr="001962F4">
        <w:trPr>
          <w:trHeight w:val="393"/>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7BDF6C6" w14:textId="77777777" w:rsidR="00DF6F3F" w:rsidRDefault="00371309">
            <w:pPr>
              <w:pStyle w:val="TableCenter"/>
              <w:rPr>
                <w:sz w:val="22"/>
                <w:szCs w:val="22"/>
              </w:rPr>
            </w:pPr>
            <w:r>
              <w:rPr>
                <w:sz w:val="22"/>
                <w:szCs w:val="22"/>
              </w:rPr>
              <w:t>Kalcis</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DB0D96D" w14:textId="77777777" w:rsidR="00DF6F3F" w:rsidRDefault="00371309">
            <w:pPr>
              <w:pStyle w:val="TableCenter"/>
              <w:rPr>
                <w:sz w:val="22"/>
                <w:szCs w:val="22"/>
              </w:rPr>
            </w:pPr>
            <w:r>
              <w:rPr>
                <w:sz w:val="22"/>
                <w:szCs w:val="22"/>
              </w:rPr>
              <w:t>3,5 </w:t>
            </w:r>
            <w:proofErr w:type="spellStart"/>
            <w:r>
              <w:rPr>
                <w:sz w:val="22"/>
                <w:szCs w:val="22"/>
              </w:rPr>
              <w:t>mmol</w:t>
            </w:r>
            <w:proofErr w:type="spellEnd"/>
          </w:p>
        </w:tc>
        <w:tc>
          <w:tcPr>
            <w:tcW w:w="26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4922015" w14:textId="77777777" w:rsidR="00DF6F3F" w:rsidRDefault="00371309">
            <w:pPr>
              <w:pStyle w:val="TableCenter"/>
              <w:rPr>
                <w:sz w:val="22"/>
                <w:szCs w:val="22"/>
              </w:rPr>
            </w:pPr>
            <w:r>
              <w:rPr>
                <w:sz w:val="22"/>
                <w:szCs w:val="22"/>
              </w:rPr>
              <w:t>1,5 </w:t>
            </w:r>
            <w:proofErr w:type="spellStart"/>
            <w:r>
              <w:rPr>
                <w:sz w:val="22"/>
                <w:szCs w:val="22"/>
              </w:rPr>
              <w:t>mmol</w:t>
            </w:r>
            <w:proofErr w:type="spellEnd"/>
          </w:p>
        </w:tc>
        <w:tc>
          <w:tcPr>
            <w:tcW w:w="24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4E5BEA3" w14:textId="77777777" w:rsidR="00DF6F3F" w:rsidRDefault="00371309">
            <w:pPr>
              <w:pStyle w:val="TableCenter"/>
              <w:rPr>
                <w:sz w:val="22"/>
                <w:szCs w:val="22"/>
              </w:rPr>
            </w:pPr>
            <w:r>
              <w:rPr>
                <w:sz w:val="22"/>
                <w:szCs w:val="22"/>
              </w:rPr>
              <w:t>5,0 </w:t>
            </w:r>
            <w:proofErr w:type="spellStart"/>
            <w:r>
              <w:rPr>
                <w:sz w:val="22"/>
                <w:szCs w:val="22"/>
              </w:rPr>
              <w:t>mmol</w:t>
            </w:r>
            <w:proofErr w:type="spellEnd"/>
          </w:p>
        </w:tc>
      </w:tr>
      <w:tr w:rsidR="001962F4" w14:paraId="47D7E428" w14:textId="77777777" w:rsidTr="000806BB">
        <w:trPr>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CE6C9D" w14:textId="77777777" w:rsidR="001962F4" w:rsidRDefault="001962F4" w:rsidP="001962F4">
            <w:pPr>
              <w:pStyle w:val="TableCenter"/>
              <w:rPr>
                <w:sz w:val="22"/>
                <w:szCs w:val="22"/>
              </w:rPr>
            </w:pPr>
            <w:r>
              <w:rPr>
                <w:sz w:val="22"/>
                <w:szCs w:val="22"/>
              </w:rPr>
              <w:t>Neorganiniai fosfatai</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F296D4B" w14:textId="77777777" w:rsidR="001962F4" w:rsidRDefault="001962F4" w:rsidP="001962F4">
            <w:pPr>
              <w:pStyle w:val="TableCenter"/>
              <w:rPr>
                <w:sz w:val="22"/>
                <w:szCs w:val="22"/>
              </w:rPr>
            </w:pPr>
            <w:r>
              <w:rPr>
                <w:sz w:val="22"/>
                <w:szCs w:val="22"/>
              </w:rPr>
              <w:t>0 </w:t>
            </w:r>
            <w:proofErr w:type="spellStart"/>
            <w:r>
              <w:rPr>
                <w:sz w:val="22"/>
                <w:szCs w:val="22"/>
              </w:rPr>
              <w:t>mmol</w:t>
            </w:r>
            <w:proofErr w:type="spellEnd"/>
          </w:p>
        </w:tc>
        <w:tc>
          <w:tcPr>
            <w:tcW w:w="2673" w:type="dxa"/>
            <w:vMerge w:val="restart"/>
            <w:tcBorders>
              <w:top w:val="single" w:sz="6" w:space="0" w:color="000000"/>
              <w:left w:val="single" w:sz="6" w:space="0" w:color="000000"/>
              <w:right w:val="single" w:sz="6" w:space="0" w:color="000000"/>
            </w:tcBorders>
            <w:tcMar>
              <w:top w:w="0" w:type="dxa"/>
              <w:left w:w="108" w:type="dxa"/>
              <w:bottom w:w="0" w:type="dxa"/>
              <w:right w:w="108" w:type="dxa"/>
            </w:tcMar>
          </w:tcPr>
          <w:p w14:paraId="0352C12C" w14:textId="77777777" w:rsidR="001962F4" w:rsidRPr="00A85181" w:rsidRDefault="001962F4" w:rsidP="001962F4">
            <w:pPr>
              <w:pStyle w:val="TableCenter"/>
            </w:pPr>
            <w:r w:rsidRPr="00A85181">
              <w:t xml:space="preserve">10 </w:t>
            </w:r>
            <w:proofErr w:type="spellStart"/>
            <w:r w:rsidRPr="00A85181">
              <w:t>mmol</w:t>
            </w:r>
            <w:proofErr w:type="spellEnd"/>
            <w:r w:rsidRPr="00A85181">
              <w:t xml:space="preserve"> </w:t>
            </w:r>
            <w:proofErr w:type="spellStart"/>
            <w:r>
              <w:t>Pn</w:t>
            </w:r>
            <w:proofErr w:type="spellEnd"/>
          </w:p>
          <w:p w14:paraId="18C9702E" w14:textId="77777777" w:rsidR="001962F4" w:rsidRDefault="001962F4" w:rsidP="001962F4">
            <w:pPr>
              <w:pStyle w:val="TableCenter"/>
            </w:pPr>
            <w:r>
              <w:t>arba</w:t>
            </w:r>
          </w:p>
          <w:p w14:paraId="02E15B3A" w14:textId="77777777" w:rsidR="001962F4" w:rsidRDefault="001962F4" w:rsidP="001962F4">
            <w:pPr>
              <w:pStyle w:val="TableCenter"/>
            </w:pPr>
            <w:r>
              <w:t>10</w:t>
            </w:r>
            <w:r w:rsidRPr="00A85181">
              <w:t xml:space="preserve"> </w:t>
            </w:r>
            <w:proofErr w:type="spellStart"/>
            <w:r w:rsidRPr="00A85181">
              <w:t>mmol</w:t>
            </w:r>
            <w:proofErr w:type="spellEnd"/>
            <w:r>
              <w:t xml:space="preserve"> Po </w:t>
            </w:r>
            <w:r>
              <w:rPr>
                <w:vertAlign w:val="superscript"/>
              </w:rPr>
              <w:t>b</w:t>
            </w:r>
          </w:p>
        </w:tc>
        <w:tc>
          <w:tcPr>
            <w:tcW w:w="2485" w:type="dxa"/>
            <w:vMerge w:val="restart"/>
            <w:tcBorders>
              <w:top w:val="single" w:sz="6" w:space="0" w:color="000000"/>
              <w:left w:val="single" w:sz="6" w:space="0" w:color="000000"/>
              <w:right w:val="single" w:sz="6" w:space="0" w:color="000000"/>
            </w:tcBorders>
            <w:tcMar>
              <w:top w:w="0" w:type="dxa"/>
              <w:left w:w="108" w:type="dxa"/>
              <w:bottom w:w="0" w:type="dxa"/>
              <w:right w:w="108" w:type="dxa"/>
            </w:tcMar>
          </w:tcPr>
          <w:p w14:paraId="1A756144" w14:textId="77777777" w:rsidR="001962F4" w:rsidRPr="001962F4" w:rsidRDefault="001962F4" w:rsidP="001962F4">
            <w:pPr>
              <w:tabs>
                <w:tab w:val="clear" w:pos="567"/>
              </w:tabs>
              <w:suppressAutoHyphens w:val="0"/>
              <w:autoSpaceDN/>
              <w:snapToGrid/>
              <w:spacing w:before="60" w:after="60" w:line="240" w:lineRule="auto"/>
              <w:jc w:val="center"/>
              <w:textAlignment w:val="auto"/>
              <w:rPr>
                <w:sz w:val="20"/>
                <w:vertAlign w:val="superscript"/>
                <w:lang w:val="en-US" w:eastAsia="ja-JP"/>
              </w:rPr>
            </w:pPr>
            <w:r w:rsidRPr="001962F4">
              <w:rPr>
                <w:sz w:val="20"/>
                <w:lang w:val="en-US" w:eastAsia="ja-JP"/>
              </w:rPr>
              <w:t xml:space="preserve">10 mmol </w:t>
            </w:r>
            <w:proofErr w:type="spellStart"/>
            <w:r w:rsidRPr="001962F4">
              <w:rPr>
                <w:sz w:val="20"/>
                <w:lang w:val="en-US" w:eastAsia="ja-JP"/>
              </w:rPr>
              <w:t>P</w:t>
            </w:r>
            <w:r>
              <w:rPr>
                <w:sz w:val="20"/>
                <w:lang w:val="en-US" w:eastAsia="ja-JP"/>
              </w:rPr>
              <w:t>n</w:t>
            </w:r>
            <w:proofErr w:type="spellEnd"/>
            <w:r w:rsidRPr="001962F4">
              <w:rPr>
                <w:sz w:val="20"/>
                <w:lang w:val="en-US" w:eastAsia="ja-JP"/>
              </w:rPr>
              <w:t xml:space="preserve"> + 15 mmol Po</w:t>
            </w:r>
          </w:p>
          <w:p w14:paraId="24213317" w14:textId="77777777" w:rsidR="001962F4" w:rsidRPr="001962F4" w:rsidRDefault="001962F4" w:rsidP="001962F4">
            <w:pPr>
              <w:tabs>
                <w:tab w:val="clear" w:pos="567"/>
              </w:tabs>
              <w:suppressAutoHyphens w:val="0"/>
              <w:autoSpaceDN/>
              <w:snapToGrid/>
              <w:spacing w:before="60" w:after="60" w:line="240" w:lineRule="auto"/>
              <w:jc w:val="center"/>
              <w:textAlignment w:val="auto"/>
              <w:rPr>
                <w:sz w:val="20"/>
                <w:lang w:val="en-US" w:eastAsia="ja-JP"/>
              </w:rPr>
            </w:pPr>
            <w:proofErr w:type="spellStart"/>
            <w:r>
              <w:rPr>
                <w:sz w:val="20"/>
                <w:lang w:val="en-US" w:eastAsia="ja-JP"/>
              </w:rPr>
              <w:t>arba</w:t>
            </w:r>
            <w:proofErr w:type="spellEnd"/>
          </w:p>
          <w:p w14:paraId="28B1CB7B" w14:textId="77777777" w:rsidR="001962F4" w:rsidRDefault="001962F4" w:rsidP="000806BB">
            <w:pPr>
              <w:pStyle w:val="TableCenter"/>
            </w:pPr>
            <w:r w:rsidRPr="001962F4">
              <w:rPr>
                <w:sz w:val="22"/>
                <w:lang w:val="en-GB" w:eastAsia="en-US" w:bidi="ar-SA"/>
              </w:rPr>
              <w:t xml:space="preserve">25 mmol Po </w:t>
            </w:r>
            <w:proofErr w:type="spellStart"/>
            <w:proofErr w:type="gramStart"/>
            <w:r w:rsidRPr="001962F4">
              <w:rPr>
                <w:sz w:val="22"/>
                <w:vertAlign w:val="superscript"/>
                <w:lang w:val="en-GB" w:eastAsia="en-US" w:bidi="ar-SA"/>
              </w:rPr>
              <w:t>a,b</w:t>
            </w:r>
            <w:proofErr w:type="spellEnd"/>
            <w:proofErr w:type="gramEnd"/>
          </w:p>
        </w:tc>
      </w:tr>
      <w:tr w:rsidR="001962F4" w14:paraId="2C69F839" w14:textId="77777777" w:rsidTr="000806BB">
        <w:trPr>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058AE65" w14:textId="77777777" w:rsidR="001962F4" w:rsidRDefault="001962F4">
            <w:pPr>
              <w:pStyle w:val="TableCenter"/>
              <w:rPr>
                <w:sz w:val="22"/>
                <w:szCs w:val="22"/>
              </w:rPr>
            </w:pPr>
            <w:r>
              <w:rPr>
                <w:sz w:val="22"/>
                <w:szCs w:val="22"/>
              </w:rPr>
              <w:t>Organiniai fosfatai</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52726B2" w14:textId="77777777" w:rsidR="001962F4" w:rsidRDefault="001962F4">
            <w:pPr>
              <w:pStyle w:val="TableCenter"/>
            </w:pPr>
            <w:r>
              <w:rPr>
                <w:sz w:val="22"/>
                <w:szCs w:val="22"/>
              </w:rPr>
              <w:t>15 </w:t>
            </w:r>
            <w:proofErr w:type="spellStart"/>
            <w:r>
              <w:rPr>
                <w:sz w:val="22"/>
                <w:szCs w:val="22"/>
              </w:rPr>
              <w:t>mmol</w:t>
            </w:r>
            <w:proofErr w:type="spellEnd"/>
            <w:r>
              <w:rPr>
                <w:sz w:val="22"/>
                <w:szCs w:val="22"/>
              </w:rPr>
              <w:t xml:space="preserve"> </w:t>
            </w:r>
            <w:r>
              <w:rPr>
                <w:sz w:val="22"/>
                <w:szCs w:val="22"/>
                <w:vertAlign w:val="superscript"/>
              </w:rPr>
              <w:t>a</w:t>
            </w:r>
          </w:p>
        </w:tc>
        <w:tc>
          <w:tcPr>
            <w:tcW w:w="2673" w:type="dxa"/>
            <w:vMerge/>
            <w:tcBorders>
              <w:left w:val="single" w:sz="6" w:space="0" w:color="000000"/>
              <w:bottom w:val="single" w:sz="6" w:space="0" w:color="000000"/>
              <w:right w:val="single" w:sz="6" w:space="0" w:color="000000"/>
            </w:tcBorders>
            <w:tcMar>
              <w:top w:w="0" w:type="dxa"/>
              <w:left w:w="108" w:type="dxa"/>
              <w:bottom w:w="0" w:type="dxa"/>
              <w:right w:w="108" w:type="dxa"/>
            </w:tcMar>
          </w:tcPr>
          <w:p w14:paraId="6A043182" w14:textId="77777777" w:rsidR="001962F4" w:rsidRDefault="001962F4">
            <w:pPr>
              <w:pStyle w:val="TableCenter"/>
            </w:pPr>
          </w:p>
        </w:tc>
        <w:tc>
          <w:tcPr>
            <w:tcW w:w="2485" w:type="dxa"/>
            <w:vMerge/>
            <w:tcBorders>
              <w:left w:val="single" w:sz="6" w:space="0" w:color="000000"/>
              <w:bottom w:val="single" w:sz="6" w:space="0" w:color="000000"/>
              <w:right w:val="single" w:sz="6" w:space="0" w:color="000000"/>
            </w:tcBorders>
            <w:tcMar>
              <w:top w:w="0" w:type="dxa"/>
              <w:left w:w="108" w:type="dxa"/>
              <w:bottom w:w="0" w:type="dxa"/>
              <w:right w:w="108" w:type="dxa"/>
            </w:tcMar>
          </w:tcPr>
          <w:p w14:paraId="3DEC46EE" w14:textId="77777777" w:rsidR="001962F4" w:rsidRDefault="001962F4">
            <w:pPr>
              <w:pStyle w:val="TableCenter"/>
            </w:pPr>
          </w:p>
        </w:tc>
      </w:tr>
      <w:tr w:rsidR="00DF6F3F" w14:paraId="3D1451B2" w14:textId="77777777" w:rsidTr="001962F4">
        <w:trPr>
          <w:jc w:val="center"/>
        </w:trPr>
        <w:tc>
          <w:tcPr>
            <w:tcW w:w="9242"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8645B6D" w14:textId="77777777" w:rsidR="00DF6F3F" w:rsidRDefault="00371309">
            <w:pPr>
              <w:pStyle w:val="TableCenter"/>
            </w:pPr>
            <w:r>
              <w:rPr>
                <w:b/>
                <w:sz w:val="22"/>
                <w:szCs w:val="22"/>
              </w:rPr>
              <w:t xml:space="preserve">Kiti priedai (mikroelementai, vitaminai, selenas ir cinkas) </w:t>
            </w:r>
            <w:r>
              <w:rPr>
                <w:b/>
                <w:sz w:val="22"/>
                <w:szCs w:val="22"/>
                <w:vertAlign w:val="superscript"/>
              </w:rPr>
              <w:t>c</w:t>
            </w:r>
          </w:p>
        </w:tc>
      </w:tr>
      <w:tr w:rsidR="00DF6F3F" w14:paraId="5E4677E6" w14:textId="77777777" w:rsidTr="001962F4">
        <w:trPr>
          <w:trHeight w:val="476"/>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F8EDF1F" w14:textId="77777777" w:rsidR="00DF6F3F" w:rsidRDefault="00371309">
            <w:pPr>
              <w:pStyle w:val="TableCenter"/>
            </w:pPr>
            <w:r>
              <w:rPr>
                <w:sz w:val="22"/>
                <w:szCs w:val="22"/>
              </w:rPr>
              <w:t xml:space="preserve">Mikroelementai – </w:t>
            </w:r>
            <w:proofErr w:type="spellStart"/>
            <w:r>
              <w:rPr>
                <w:sz w:val="22"/>
                <w:szCs w:val="22"/>
              </w:rPr>
              <w:t>Junyelt</w:t>
            </w:r>
            <w:proofErr w:type="spellEnd"/>
            <w:r>
              <w:rPr>
                <w:sz w:val="22"/>
                <w:szCs w:val="22"/>
              </w:rPr>
              <w:t xml:space="preserve"> </w:t>
            </w:r>
            <w:r>
              <w:rPr>
                <w:sz w:val="22"/>
                <w:szCs w:val="22"/>
                <w:vertAlign w:val="superscript"/>
              </w:rPr>
              <w:t>d</w:t>
            </w:r>
          </w:p>
        </w:tc>
        <w:tc>
          <w:tcPr>
            <w:tcW w:w="715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71290B6" w14:textId="77777777" w:rsidR="00DF6F3F" w:rsidRDefault="00371309">
            <w:pPr>
              <w:pStyle w:val="TableCenter"/>
              <w:rPr>
                <w:sz w:val="22"/>
                <w:szCs w:val="22"/>
              </w:rPr>
            </w:pPr>
            <w:r>
              <w:rPr>
                <w:sz w:val="22"/>
                <w:szCs w:val="22"/>
              </w:rPr>
              <w:t>1 flakonas vienam maišeliui (10 ml tirpalo koncentrato)</w:t>
            </w:r>
          </w:p>
        </w:tc>
      </w:tr>
      <w:tr w:rsidR="00DF6F3F" w14:paraId="558D08E1" w14:textId="77777777" w:rsidTr="001962F4">
        <w:trPr>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0728DF7" w14:textId="77777777" w:rsidR="00DF6F3F" w:rsidRDefault="00371309">
            <w:pPr>
              <w:pStyle w:val="TableCenter"/>
            </w:pPr>
            <w:r>
              <w:rPr>
                <w:sz w:val="22"/>
                <w:szCs w:val="22"/>
              </w:rPr>
              <w:t xml:space="preserve">Vitaminai </w:t>
            </w:r>
            <w:r>
              <w:rPr>
                <w:sz w:val="22"/>
                <w:szCs w:val="22"/>
                <w:vertAlign w:val="superscript"/>
              </w:rPr>
              <w:t>e</w:t>
            </w:r>
          </w:p>
        </w:tc>
        <w:tc>
          <w:tcPr>
            <w:tcW w:w="715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5BD2DA5" w14:textId="77777777" w:rsidR="00DF6F3F" w:rsidRDefault="00371309">
            <w:pPr>
              <w:pStyle w:val="TableCenter"/>
              <w:rPr>
                <w:sz w:val="22"/>
                <w:szCs w:val="22"/>
              </w:rPr>
            </w:pPr>
            <w:r>
              <w:rPr>
                <w:sz w:val="22"/>
                <w:szCs w:val="22"/>
              </w:rPr>
              <w:t>1 flakonas (</w:t>
            </w:r>
            <w:proofErr w:type="spellStart"/>
            <w:r>
              <w:rPr>
                <w:sz w:val="22"/>
                <w:szCs w:val="22"/>
              </w:rPr>
              <w:t>liofilizato</w:t>
            </w:r>
            <w:proofErr w:type="spellEnd"/>
            <w:r>
              <w:rPr>
                <w:sz w:val="22"/>
                <w:szCs w:val="22"/>
              </w:rPr>
              <w:t>)</w:t>
            </w:r>
          </w:p>
        </w:tc>
      </w:tr>
      <w:tr w:rsidR="00DF6F3F" w14:paraId="788B978A" w14:textId="77777777" w:rsidTr="001962F4">
        <w:trPr>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E9A75D5" w14:textId="77777777" w:rsidR="00DF6F3F" w:rsidRDefault="00371309">
            <w:pPr>
              <w:pStyle w:val="TableCenter"/>
              <w:rPr>
                <w:sz w:val="22"/>
                <w:szCs w:val="22"/>
              </w:rPr>
            </w:pPr>
            <w:r>
              <w:rPr>
                <w:sz w:val="22"/>
                <w:szCs w:val="22"/>
              </w:rPr>
              <w:t>Selenas</w:t>
            </w:r>
          </w:p>
        </w:tc>
        <w:tc>
          <w:tcPr>
            <w:tcW w:w="715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6A73AE8" w14:textId="77777777" w:rsidR="00DF6F3F" w:rsidRDefault="00371309">
            <w:pPr>
              <w:pStyle w:val="TableCenter"/>
              <w:rPr>
                <w:sz w:val="22"/>
                <w:szCs w:val="22"/>
              </w:rPr>
            </w:pPr>
            <w:r>
              <w:rPr>
                <w:sz w:val="22"/>
                <w:szCs w:val="22"/>
              </w:rPr>
              <w:t>60 µg vienam maišeliui</w:t>
            </w:r>
          </w:p>
        </w:tc>
      </w:tr>
      <w:tr w:rsidR="00DF6F3F" w14:paraId="364BE171" w14:textId="77777777" w:rsidTr="001962F4">
        <w:trPr>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E41915B" w14:textId="77777777" w:rsidR="00DF6F3F" w:rsidRDefault="00371309">
            <w:pPr>
              <w:pStyle w:val="TableCenter"/>
              <w:rPr>
                <w:sz w:val="22"/>
                <w:szCs w:val="22"/>
              </w:rPr>
            </w:pPr>
            <w:r>
              <w:rPr>
                <w:sz w:val="22"/>
                <w:szCs w:val="22"/>
              </w:rPr>
              <w:t>Cinkas</w:t>
            </w:r>
          </w:p>
        </w:tc>
        <w:tc>
          <w:tcPr>
            <w:tcW w:w="715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4720C3A" w14:textId="77777777" w:rsidR="00DF6F3F" w:rsidRDefault="00371309">
            <w:pPr>
              <w:pStyle w:val="TableCenter"/>
              <w:rPr>
                <w:sz w:val="22"/>
                <w:szCs w:val="22"/>
              </w:rPr>
            </w:pPr>
            <w:r>
              <w:rPr>
                <w:sz w:val="22"/>
                <w:szCs w:val="22"/>
              </w:rPr>
              <w:t>3 mg vienam maišeliui</w:t>
            </w:r>
          </w:p>
        </w:tc>
      </w:tr>
      <w:tr w:rsidR="00DF6F3F" w14:paraId="2F01D978" w14:textId="77777777" w:rsidTr="001962F4">
        <w:trPr>
          <w:jc w:val="center"/>
        </w:trPr>
        <w:tc>
          <w:tcPr>
            <w:tcW w:w="9242" w:type="dxa"/>
            <w:gridSpan w:val="4"/>
            <w:tcBorders>
              <w:top w:val="single" w:sz="6" w:space="0" w:color="000000"/>
            </w:tcBorders>
            <w:tcMar>
              <w:top w:w="0" w:type="dxa"/>
              <w:left w:w="108" w:type="dxa"/>
              <w:bottom w:w="0" w:type="dxa"/>
              <w:right w:w="108" w:type="dxa"/>
            </w:tcMar>
          </w:tcPr>
          <w:p w14:paraId="181473C3" w14:textId="77777777" w:rsidR="00DF6F3F" w:rsidRDefault="001962F4">
            <w:pPr>
              <w:numPr>
                <w:ilvl w:val="0"/>
                <w:numId w:val="8"/>
              </w:numPr>
              <w:spacing w:line="240" w:lineRule="auto"/>
              <w:rPr>
                <w:szCs w:val="22"/>
                <w:lang w:val="lt-LT" w:eastAsia="lt-LT" w:bidi="lt-LT"/>
              </w:rPr>
            </w:pPr>
            <w:r>
              <w:rPr>
                <w:szCs w:val="22"/>
                <w:lang w:val="lt-LT" w:eastAsia="lt-LT" w:bidi="lt-LT"/>
              </w:rPr>
              <w:t>Įskaitant f</w:t>
            </w:r>
            <w:r w:rsidR="00371309">
              <w:rPr>
                <w:szCs w:val="22"/>
                <w:lang w:val="lt-LT" w:eastAsia="lt-LT" w:bidi="lt-LT"/>
              </w:rPr>
              <w:t>osfat</w:t>
            </w:r>
            <w:r>
              <w:rPr>
                <w:szCs w:val="22"/>
                <w:lang w:val="lt-LT" w:eastAsia="lt-LT" w:bidi="lt-LT"/>
              </w:rPr>
              <w:t>us</w:t>
            </w:r>
            <w:r w:rsidR="00371309">
              <w:rPr>
                <w:szCs w:val="22"/>
                <w:lang w:val="lt-LT" w:eastAsia="lt-LT" w:bidi="lt-LT"/>
              </w:rPr>
              <w:t>, gaut</w:t>
            </w:r>
            <w:r>
              <w:rPr>
                <w:szCs w:val="22"/>
                <w:lang w:val="lt-LT" w:eastAsia="lt-LT" w:bidi="lt-LT"/>
              </w:rPr>
              <w:t>us</w:t>
            </w:r>
            <w:r w:rsidR="00371309">
              <w:rPr>
                <w:szCs w:val="22"/>
                <w:lang w:val="lt-LT" w:eastAsia="lt-LT" w:bidi="lt-LT"/>
              </w:rPr>
              <w:t xml:space="preserve"> iš lipidų emulsijos</w:t>
            </w:r>
          </w:p>
          <w:p w14:paraId="63A9ACCC" w14:textId="77777777" w:rsidR="001962F4" w:rsidRDefault="001962F4">
            <w:pPr>
              <w:numPr>
                <w:ilvl w:val="0"/>
                <w:numId w:val="8"/>
              </w:numPr>
              <w:spacing w:line="240" w:lineRule="auto"/>
              <w:rPr>
                <w:szCs w:val="22"/>
                <w:lang w:val="lt-LT" w:eastAsia="lt-LT" w:bidi="lt-LT"/>
              </w:rPr>
            </w:pPr>
            <w:proofErr w:type="spellStart"/>
            <w:r>
              <w:t>Pn</w:t>
            </w:r>
            <w:proofErr w:type="spellEnd"/>
            <w:r>
              <w:t xml:space="preserve"> - </w:t>
            </w:r>
            <w:proofErr w:type="spellStart"/>
            <w:r>
              <w:t>neorganinis</w:t>
            </w:r>
            <w:proofErr w:type="spellEnd"/>
            <w:r>
              <w:t xml:space="preserve"> </w:t>
            </w:r>
            <w:proofErr w:type="spellStart"/>
            <w:r>
              <w:t>fosfatas</w:t>
            </w:r>
            <w:proofErr w:type="spellEnd"/>
            <w:r>
              <w:t xml:space="preserve">; Po - </w:t>
            </w:r>
            <w:proofErr w:type="spellStart"/>
            <w:r>
              <w:t>organinis</w:t>
            </w:r>
            <w:proofErr w:type="spellEnd"/>
            <w:r>
              <w:t xml:space="preserve"> </w:t>
            </w:r>
            <w:proofErr w:type="spellStart"/>
            <w:r>
              <w:t>fosfatas</w:t>
            </w:r>
            <w:proofErr w:type="spellEnd"/>
          </w:p>
          <w:p w14:paraId="7F56E758" w14:textId="77777777" w:rsidR="00DF6F3F" w:rsidRDefault="00371309">
            <w:pPr>
              <w:pStyle w:val="TableFootnoteLetter"/>
              <w:numPr>
                <w:ilvl w:val="0"/>
                <w:numId w:val="8"/>
              </w:numPr>
              <w:spacing w:before="0" w:after="0"/>
              <w:rPr>
                <w:sz w:val="22"/>
                <w:szCs w:val="22"/>
              </w:rPr>
            </w:pPr>
            <w:r>
              <w:rPr>
                <w:sz w:val="22"/>
                <w:szCs w:val="22"/>
              </w:rPr>
              <w:t xml:space="preserve">Visų talpų maišelius mikroelementais, vitaminais, selenu ir cinku galima papildyti taip pat kaip ir 1 l talpos maišelį; </w:t>
            </w:r>
          </w:p>
          <w:p w14:paraId="43F627FC" w14:textId="77777777" w:rsidR="00DF6F3F" w:rsidRDefault="00371309">
            <w:pPr>
              <w:pStyle w:val="TableFootnoteLetter"/>
              <w:numPr>
                <w:ilvl w:val="0"/>
                <w:numId w:val="8"/>
              </w:numPr>
              <w:spacing w:before="0" w:after="0"/>
            </w:pPr>
            <w:proofErr w:type="spellStart"/>
            <w:r>
              <w:rPr>
                <w:sz w:val="22"/>
                <w:szCs w:val="22"/>
              </w:rPr>
              <w:t>Junyelt</w:t>
            </w:r>
            <w:proofErr w:type="spellEnd"/>
            <w:r>
              <w:rPr>
                <w:sz w:val="22"/>
                <w:szCs w:val="22"/>
              </w:rPr>
              <w:t xml:space="preserve"> </w:t>
            </w:r>
            <w:r>
              <w:rPr>
                <w:iCs/>
                <w:sz w:val="22"/>
                <w:szCs w:val="22"/>
              </w:rPr>
              <w:t>(flakono sudėtis: cinkas 15,30 µ</w:t>
            </w:r>
            <w:proofErr w:type="spellStart"/>
            <w:r>
              <w:rPr>
                <w:iCs/>
                <w:sz w:val="22"/>
                <w:szCs w:val="22"/>
              </w:rPr>
              <w:t>mol</w:t>
            </w:r>
            <w:proofErr w:type="spellEnd"/>
            <w:r>
              <w:rPr>
                <w:iCs/>
                <w:sz w:val="22"/>
                <w:szCs w:val="22"/>
              </w:rPr>
              <w:t>; varis</w:t>
            </w:r>
            <w:r>
              <w:rPr>
                <w:sz w:val="22"/>
                <w:szCs w:val="22"/>
              </w:rPr>
              <w:t xml:space="preserve"> 3,15 µ</w:t>
            </w:r>
            <w:proofErr w:type="spellStart"/>
            <w:r>
              <w:rPr>
                <w:sz w:val="22"/>
                <w:szCs w:val="22"/>
              </w:rPr>
              <w:t>mol</w:t>
            </w:r>
            <w:proofErr w:type="spellEnd"/>
            <w:r>
              <w:rPr>
                <w:sz w:val="22"/>
                <w:szCs w:val="22"/>
              </w:rPr>
              <w:t>; manganas 0,091 µ</w:t>
            </w:r>
            <w:proofErr w:type="spellStart"/>
            <w:r>
              <w:rPr>
                <w:sz w:val="22"/>
                <w:szCs w:val="22"/>
              </w:rPr>
              <w:t>mol</w:t>
            </w:r>
            <w:proofErr w:type="spellEnd"/>
            <w:r>
              <w:rPr>
                <w:sz w:val="22"/>
                <w:szCs w:val="22"/>
              </w:rPr>
              <w:t>; jodas 0,079 µ</w:t>
            </w:r>
            <w:proofErr w:type="spellStart"/>
            <w:r>
              <w:rPr>
                <w:sz w:val="22"/>
                <w:szCs w:val="22"/>
              </w:rPr>
              <w:t>mol</w:t>
            </w:r>
            <w:proofErr w:type="spellEnd"/>
            <w:r>
              <w:rPr>
                <w:sz w:val="22"/>
                <w:szCs w:val="22"/>
              </w:rPr>
              <w:t>; selenas 0,253 µ</w:t>
            </w:r>
            <w:proofErr w:type="spellStart"/>
            <w:r>
              <w:rPr>
                <w:sz w:val="22"/>
                <w:szCs w:val="22"/>
              </w:rPr>
              <w:t>mol</w:t>
            </w:r>
            <w:proofErr w:type="spellEnd"/>
            <w:r>
              <w:rPr>
                <w:sz w:val="22"/>
                <w:szCs w:val="22"/>
              </w:rPr>
              <w:t>)</w:t>
            </w:r>
          </w:p>
          <w:p w14:paraId="5568C2B1" w14:textId="77777777" w:rsidR="00DF6F3F" w:rsidRDefault="00371309">
            <w:pPr>
              <w:pStyle w:val="TableFootnoteLetter"/>
              <w:numPr>
                <w:ilvl w:val="0"/>
                <w:numId w:val="8"/>
              </w:numPr>
              <w:spacing w:before="0" w:after="0"/>
            </w:pPr>
            <w:r>
              <w:rPr>
                <w:iCs/>
                <w:sz w:val="22"/>
                <w:szCs w:val="22"/>
              </w:rPr>
              <w:t xml:space="preserve">1 flakono </w:t>
            </w:r>
            <w:proofErr w:type="spellStart"/>
            <w:r>
              <w:rPr>
                <w:iCs/>
                <w:sz w:val="22"/>
                <w:szCs w:val="22"/>
              </w:rPr>
              <w:t>multivitaminų</w:t>
            </w:r>
            <w:proofErr w:type="spellEnd"/>
            <w:r>
              <w:rPr>
                <w:iCs/>
                <w:sz w:val="22"/>
                <w:szCs w:val="22"/>
              </w:rPr>
              <w:t xml:space="preserve"> preparato (flakono sudėtis: </w:t>
            </w:r>
            <w:r>
              <w:rPr>
                <w:sz w:val="22"/>
                <w:szCs w:val="22"/>
              </w:rPr>
              <w:t>vitaminas B1 (tiaminas) 2,5 mg, vitaminas B2 (</w:t>
            </w:r>
            <w:proofErr w:type="spellStart"/>
            <w:r>
              <w:rPr>
                <w:sz w:val="22"/>
                <w:szCs w:val="22"/>
              </w:rPr>
              <w:t>riboflavinas</w:t>
            </w:r>
            <w:proofErr w:type="spellEnd"/>
            <w:r>
              <w:rPr>
                <w:sz w:val="22"/>
                <w:szCs w:val="22"/>
              </w:rPr>
              <w:t>) 3,6 mg, vitaminas B6 (</w:t>
            </w:r>
            <w:proofErr w:type="spellStart"/>
            <w:r>
              <w:rPr>
                <w:sz w:val="22"/>
                <w:szCs w:val="22"/>
              </w:rPr>
              <w:t>piridoksinas</w:t>
            </w:r>
            <w:proofErr w:type="spellEnd"/>
            <w:r>
              <w:rPr>
                <w:sz w:val="22"/>
                <w:szCs w:val="22"/>
              </w:rPr>
              <w:t>) 4,0 mg, vitaminas B5 (</w:t>
            </w:r>
            <w:proofErr w:type="spellStart"/>
            <w:r>
              <w:rPr>
                <w:sz w:val="22"/>
                <w:szCs w:val="22"/>
              </w:rPr>
              <w:t>pantoteno</w:t>
            </w:r>
            <w:proofErr w:type="spellEnd"/>
            <w:r>
              <w:rPr>
                <w:sz w:val="22"/>
                <w:szCs w:val="22"/>
              </w:rPr>
              <w:t xml:space="preserve"> rūgštis) 15 mg, vitaminas C (</w:t>
            </w:r>
            <w:proofErr w:type="spellStart"/>
            <w:r>
              <w:rPr>
                <w:sz w:val="22"/>
                <w:szCs w:val="22"/>
              </w:rPr>
              <w:t>askorbo</w:t>
            </w:r>
            <w:proofErr w:type="spellEnd"/>
            <w:r>
              <w:rPr>
                <w:sz w:val="22"/>
                <w:szCs w:val="22"/>
              </w:rPr>
              <w:t xml:space="preserve"> rūgštis) 100 mg, vitaminas B8 (</w:t>
            </w:r>
            <w:proofErr w:type="spellStart"/>
            <w:r>
              <w:rPr>
                <w:sz w:val="22"/>
                <w:szCs w:val="22"/>
              </w:rPr>
              <w:t>biotinas</w:t>
            </w:r>
            <w:proofErr w:type="spellEnd"/>
            <w:r>
              <w:rPr>
                <w:sz w:val="22"/>
                <w:szCs w:val="22"/>
              </w:rPr>
              <w:t>) 0,06 mg, vitaminas B9 (</w:t>
            </w:r>
            <w:proofErr w:type="spellStart"/>
            <w:r>
              <w:rPr>
                <w:sz w:val="22"/>
                <w:szCs w:val="22"/>
              </w:rPr>
              <w:t>folio</w:t>
            </w:r>
            <w:proofErr w:type="spellEnd"/>
            <w:r>
              <w:rPr>
                <w:sz w:val="22"/>
                <w:szCs w:val="22"/>
              </w:rPr>
              <w:t xml:space="preserve"> rūgštis) 0,4 mg, vitaminas B12 (</w:t>
            </w:r>
            <w:proofErr w:type="spellStart"/>
            <w:r>
              <w:rPr>
                <w:sz w:val="22"/>
                <w:szCs w:val="22"/>
              </w:rPr>
              <w:t>cianokobalaminas</w:t>
            </w:r>
            <w:proofErr w:type="spellEnd"/>
            <w:r>
              <w:rPr>
                <w:sz w:val="22"/>
                <w:szCs w:val="22"/>
              </w:rPr>
              <w:t>) 0,005 mg, vitaminas PP (</w:t>
            </w:r>
            <w:proofErr w:type="spellStart"/>
            <w:r>
              <w:rPr>
                <w:sz w:val="22"/>
                <w:szCs w:val="22"/>
                <w:lang w:val="en-US"/>
              </w:rPr>
              <w:t>nikotinamidas</w:t>
            </w:r>
            <w:proofErr w:type="spellEnd"/>
            <w:r>
              <w:rPr>
                <w:sz w:val="22"/>
                <w:szCs w:val="22"/>
                <w:lang w:val="en-US"/>
              </w:rPr>
              <w:t xml:space="preserve">) 40 mg) </w:t>
            </w:r>
            <w:proofErr w:type="spellStart"/>
            <w:r>
              <w:rPr>
                <w:sz w:val="22"/>
                <w:szCs w:val="22"/>
                <w:lang w:val="en-US"/>
              </w:rPr>
              <w:t>derinys</w:t>
            </w:r>
            <w:proofErr w:type="spellEnd"/>
            <w:r>
              <w:rPr>
                <w:sz w:val="22"/>
                <w:szCs w:val="22"/>
                <w:lang w:val="en-US"/>
              </w:rPr>
              <w:t xml:space="preserve"> </w:t>
            </w:r>
            <w:proofErr w:type="spellStart"/>
            <w:r>
              <w:rPr>
                <w:sz w:val="22"/>
                <w:szCs w:val="22"/>
                <w:lang w:val="en-US"/>
              </w:rPr>
              <w:t>su</w:t>
            </w:r>
            <w:proofErr w:type="spellEnd"/>
            <w:r>
              <w:rPr>
                <w:sz w:val="22"/>
                <w:szCs w:val="22"/>
                <w:lang w:val="en-US"/>
              </w:rPr>
              <w:t xml:space="preserve"> 1 </w:t>
            </w:r>
            <w:proofErr w:type="spellStart"/>
            <w:r>
              <w:rPr>
                <w:sz w:val="22"/>
                <w:szCs w:val="22"/>
                <w:lang w:val="en-US"/>
              </w:rPr>
              <w:t>flakonu</w:t>
            </w:r>
            <w:proofErr w:type="spellEnd"/>
            <w:r>
              <w:rPr>
                <w:sz w:val="22"/>
                <w:szCs w:val="22"/>
                <w:lang w:val="en-US"/>
              </w:rPr>
              <w:t xml:space="preserve"> </w:t>
            </w:r>
            <w:proofErr w:type="spellStart"/>
            <w:r>
              <w:rPr>
                <w:sz w:val="22"/>
                <w:szCs w:val="22"/>
                <w:lang w:val="en-US"/>
              </w:rPr>
              <w:t>multivitaminų</w:t>
            </w:r>
            <w:proofErr w:type="spellEnd"/>
            <w:r>
              <w:rPr>
                <w:sz w:val="22"/>
                <w:szCs w:val="22"/>
                <w:lang w:val="en-US"/>
              </w:rPr>
              <w:t xml:space="preserve"> </w:t>
            </w:r>
            <w:proofErr w:type="spellStart"/>
            <w:r>
              <w:rPr>
                <w:sz w:val="22"/>
                <w:szCs w:val="22"/>
                <w:lang w:val="en-US"/>
              </w:rPr>
              <w:t>preparato</w:t>
            </w:r>
            <w:proofErr w:type="spellEnd"/>
            <w:r>
              <w:rPr>
                <w:sz w:val="22"/>
                <w:szCs w:val="22"/>
                <w:lang w:val="en-US"/>
              </w:rPr>
              <w:t xml:space="preserve"> (</w:t>
            </w:r>
            <w:proofErr w:type="spellStart"/>
            <w:r>
              <w:rPr>
                <w:sz w:val="22"/>
                <w:szCs w:val="22"/>
                <w:lang w:val="en-US"/>
              </w:rPr>
              <w:t>flakono</w:t>
            </w:r>
            <w:proofErr w:type="spellEnd"/>
            <w:r>
              <w:rPr>
                <w:sz w:val="22"/>
                <w:szCs w:val="22"/>
                <w:lang w:val="en-US"/>
              </w:rPr>
              <w:t xml:space="preserve"> </w:t>
            </w:r>
            <w:proofErr w:type="spellStart"/>
            <w:r>
              <w:rPr>
                <w:sz w:val="22"/>
                <w:szCs w:val="22"/>
                <w:lang w:val="en-US"/>
              </w:rPr>
              <w:t>sudėtis</w:t>
            </w:r>
            <w:proofErr w:type="spellEnd"/>
            <w:r>
              <w:rPr>
                <w:sz w:val="22"/>
                <w:szCs w:val="22"/>
                <w:lang w:val="en-US"/>
              </w:rPr>
              <w:t xml:space="preserve">: </w:t>
            </w:r>
            <w:proofErr w:type="spellStart"/>
            <w:r>
              <w:rPr>
                <w:sz w:val="22"/>
                <w:szCs w:val="22"/>
                <w:lang w:val="en-US"/>
              </w:rPr>
              <w:t>vitaminas</w:t>
            </w:r>
            <w:proofErr w:type="spellEnd"/>
            <w:r>
              <w:rPr>
                <w:sz w:val="22"/>
                <w:szCs w:val="22"/>
                <w:lang w:val="en-US"/>
              </w:rPr>
              <w:t xml:space="preserve"> A (</w:t>
            </w:r>
            <w:proofErr w:type="spellStart"/>
            <w:r>
              <w:rPr>
                <w:sz w:val="22"/>
                <w:szCs w:val="22"/>
                <w:lang w:val="en-US"/>
              </w:rPr>
              <w:t>retinolio</w:t>
            </w:r>
            <w:proofErr w:type="spellEnd"/>
            <w:r>
              <w:rPr>
                <w:sz w:val="22"/>
                <w:szCs w:val="22"/>
                <w:lang w:val="en-US"/>
              </w:rPr>
              <w:t xml:space="preserve"> </w:t>
            </w:r>
            <w:proofErr w:type="spellStart"/>
            <w:r>
              <w:rPr>
                <w:sz w:val="22"/>
                <w:szCs w:val="22"/>
                <w:lang w:val="en-US"/>
              </w:rPr>
              <w:t>palmitato</w:t>
            </w:r>
            <w:proofErr w:type="spellEnd"/>
            <w:r>
              <w:rPr>
                <w:sz w:val="22"/>
                <w:szCs w:val="22"/>
                <w:lang w:val="en-US"/>
              </w:rPr>
              <w:t xml:space="preserve"> </w:t>
            </w:r>
            <w:proofErr w:type="spellStart"/>
            <w:r>
              <w:rPr>
                <w:sz w:val="22"/>
                <w:szCs w:val="22"/>
                <w:lang w:val="en-US"/>
              </w:rPr>
              <w:t>pavidalu</w:t>
            </w:r>
            <w:proofErr w:type="spellEnd"/>
            <w:r>
              <w:rPr>
                <w:sz w:val="22"/>
                <w:szCs w:val="22"/>
                <w:lang w:val="en-US"/>
              </w:rPr>
              <w:t xml:space="preserve">) 2300 TV, </w:t>
            </w:r>
            <w:proofErr w:type="spellStart"/>
            <w:r>
              <w:rPr>
                <w:sz w:val="22"/>
                <w:szCs w:val="22"/>
                <w:lang w:val="en-US"/>
              </w:rPr>
              <w:t>vitaminas</w:t>
            </w:r>
            <w:proofErr w:type="spellEnd"/>
            <w:r>
              <w:rPr>
                <w:sz w:val="22"/>
                <w:szCs w:val="22"/>
                <w:lang w:val="en-US"/>
              </w:rPr>
              <w:t xml:space="preserve"> D (</w:t>
            </w:r>
            <w:proofErr w:type="spellStart"/>
            <w:r>
              <w:rPr>
                <w:sz w:val="22"/>
                <w:szCs w:val="22"/>
                <w:lang w:val="en-US"/>
              </w:rPr>
              <w:t>ergokalciferolio</w:t>
            </w:r>
            <w:proofErr w:type="spellEnd"/>
            <w:r>
              <w:rPr>
                <w:sz w:val="22"/>
                <w:szCs w:val="22"/>
                <w:lang w:val="en-US"/>
              </w:rPr>
              <w:t xml:space="preserve"> </w:t>
            </w:r>
            <w:proofErr w:type="spellStart"/>
            <w:r>
              <w:rPr>
                <w:sz w:val="22"/>
                <w:szCs w:val="22"/>
                <w:lang w:val="en-US"/>
              </w:rPr>
              <w:t>pavidalu</w:t>
            </w:r>
            <w:proofErr w:type="spellEnd"/>
            <w:r>
              <w:rPr>
                <w:sz w:val="22"/>
                <w:szCs w:val="22"/>
                <w:lang w:val="en-US"/>
              </w:rPr>
              <w:t xml:space="preserve">) 400 TV, </w:t>
            </w:r>
            <w:proofErr w:type="spellStart"/>
            <w:r>
              <w:rPr>
                <w:sz w:val="22"/>
                <w:szCs w:val="22"/>
                <w:lang w:val="en-US"/>
              </w:rPr>
              <w:t>vitaminas</w:t>
            </w:r>
            <w:proofErr w:type="spellEnd"/>
            <w:r>
              <w:rPr>
                <w:sz w:val="22"/>
                <w:szCs w:val="22"/>
                <w:lang w:val="en-US"/>
              </w:rPr>
              <w:t xml:space="preserve"> E (alfa-</w:t>
            </w:r>
            <w:proofErr w:type="spellStart"/>
            <w:r>
              <w:rPr>
                <w:sz w:val="22"/>
                <w:szCs w:val="22"/>
                <w:lang w:val="en-US"/>
              </w:rPr>
              <w:t>tokoferolis</w:t>
            </w:r>
            <w:proofErr w:type="spellEnd"/>
            <w:r>
              <w:rPr>
                <w:sz w:val="22"/>
                <w:szCs w:val="22"/>
                <w:lang w:val="en-US"/>
              </w:rPr>
              <w:t xml:space="preserve">) 6,4 mg, </w:t>
            </w:r>
            <w:proofErr w:type="spellStart"/>
            <w:r>
              <w:rPr>
                <w:sz w:val="22"/>
                <w:szCs w:val="22"/>
                <w:lang w:val="en-US"/>
              </w:rPr>
              <w:t>vitaminas</w:t>
            </w:r>
            <w:proofErr w:type="spellEnd"/>
            <w:r>
              <w:rPr>
                <w:sz w:val="22"/>
                <w:szCs w:val="22"/>
                <w:lang w:val="en-US"/>
              </w:rPr>
              <w:t xml:space="preserve"> K (</w:t>
            </w:r>
            <w:proofErr w:type="spellStart"/>
            <w:r>
              <w:rPr>
                <w:sz w:val="22"/>
                <w:szCs w:val="22"/>
                <w:lang w:val="en-US"/>
              </w:rPr>
              <w:t>fitomenadionas</w:t>
            </w:r>
            <w:proofErr w:type="spellEnd"/>
            <w:r>
              <w:rPr>
                <w:sz w:val="22"/>
                <w:szCs w:val="22"/>
                <w:lang w:val="en-US"/>
              </w:rPr>
              <w:t>) 200 µg)</w:t>
            </w:r>
          </w:p>
        </w:tc>
      </w:tr>
      <w:tr w:rsidR="00DF6F3F" w14:paraId="30B7AE20" w14:textId="77777777" w:rsidTr="001962F4">
        <w:trPr>
          <w:jc w:val="center"/>
        </w:trPr>
        <w:tc>
          <w:tcPr>
            <w:tcW w:w="9242" w:type="dxa"/>
            <w:gridSpan w:val="4"/>
            <w:tcBorders>
              <w:top w:val="single" w:sz="6" w:space="0" w:color="000000"/>
            </w:tcBorders>
            <w:tcMar>
              <w:top w:w="0" w:type="dxa"/>
              <w:left w:w="108" w:type="dxa"/>
              <w:bottom w:w="0" w:type="dxa"/>
              <w:right w:w="108" w:type="dxa"/>
            </w:tcMar>
          </w:tcPr>
          <w:p w14:paraId="750089E9" w14:textId="77777777" w:rsidR="00DF6F3F" w:rsidRDefault="00DF6F3F">
            <w:pPr>
              <w:pStyle w:val="TableFootnoteLetter"/>
              <w:numPr>
                <w:ilvl w:val="0"/>
                <w:numId w:val="0"/>
              </w:numPr>
              <w:tabs>
                <w:tab w:val="left" w:pos="1296"/>
              </w:tabs>
              <w:spacing w:before="0" w:after="0"/>
              <w:ind w:left="113" w:hanging="115"/>
            </w:pPr>
          </w:p>
        </w:tc>
      </w:tr>
      <w:tr w:rsidR="00DF6F3F" w14:paraId="3A744FC5" w14:textId="77777777" w:rsidTr="001962F4">
        <w:trPr>
          <w:jc w:val="center"/>
        </w:trPr>
        <w:tc>
          <w:tcPr>
            <w:tcW w:w="9242" w:type="dxa"/>
            <w:gridSpan w:val="4"/>
            <w:tcBorders>
              <w:top w:val="single" w:sz="6" w:space="0" w:color="000000"/>
            </w:tcBorders>
            <w:tcMar>
              <w:top w:w="0" w:type="dxa"/>
              <w:left w:w="108" w:type="dxa"/>
              <w:bottom w:w="0" w:type="dxa"/>
              <w:right w:w="108" w:type="dxa"/>
            </w:tcMar>
          </w:tcPr>
          <w:p w14:paraId="119FCC7B" w14:textId="77777777" w:rsidR="00DF6F3F" w:rsidRDefault="00DF6F3F">
            <w:pPr>
              <w:pStyle w:val="TableFootnoteLetter"/>
              <w:numPr>
                <w:ilvl w:val="0"/>
                <w:numId w:val="0"/>
              </w:numPr>
              <w:tabs>
                <w:tab w:val="left" w:pos="1296"/>
              </w:tabs>
              <w:spacing w:before="0" w:after="0"/>
              <w:ind w:left="113" w:hanging="115"/>
            </w:pPr>
          </w:p>
        </w:tc>
      </w:tr>
      <w:tr w:rsidR="00DF6F3F" w14:paraId="7537D45E" w14:textId="77777777" w:rsidTr="001962F4">
        <w:trPr>
          <w:cantSplit/>
          <w:jc w:val="center"/>
        </w:trPr>
        <w:tc>
          <w:tcPr>
            <w:tcW w:w="9242" w:type="dxa"/>
            <w:gridSpan w:val="4"/>
            <w:tcBorders>
              <w:bottom w:val="single" w:sz="6" w:space="0" w:color="000000"/>
            </w:tcBorders>
            <w:tcMar>
              <w:top w:w="0" w:type="dxa"/>
              <w:left w:w="108" w:type="dxa"/>
              <w:bottom w:w="0" w:type="dxa"/>
              <w:right w:w="108" w:type="dxa"/>
            </w:tcMar>
          </w:tcPr>
          <w:p w14:paraId="1B24FE2D" w14:textId="77777777" w:rsidR="00DF6F3F" w:rsidRDefault="00371309">
            <w:pPr>
              <w:tabs>
                <w:tab w:val="clear" w:pos="567"/>
                <w:tab w:val="left" w:pos="1296"/>
              </w:tabs>
              <w:spacing w:line="240" w:lineRule="auto"/>
              <w:jc w:val="center"/>
              <w:rPr>
                <w:rFonts w:eastAsia="MS Mincho"/>
                <w:b/>
                <w:bCs/>
                <w:szCs w:val="22"/>
                <w:lang w:val="lt-LT" w:eastAsia="lt-LT" w:bidi="lt-LT"/>
              </w:rPr>
            </w:pPr>
            <w:r>
              <w:rPr>
                <w:rFonts w:eastAsia="MS Mincho"/>
                <w:b/>
                <w:bCs/>
                <w:szCs w:val="22"/>
                <w:lang w:val="lt-LT" w:eastAsia="lt-LT" w:bidi="lt-LT"/>
              </w:rPr>
              <w:t xml:space="preserve">1000 ml </w:t>
            </w:r>
            <w:proofErr w:type="spellStart"/>
            <w:r>
              <w:rPr>
                <w:rFonts w:eastAsia="MS Mincho"/>
                <w:b/>
                <w:bCs/>
                <w:szCs w:val="22"/>
                <w:lang w:val="lt-LT" w:eastAsia="lt-LT" w:bidi="lt-LT"/>
              </w:rPr>
              <w:t>Olimel</w:t>
            </w:r>
            <w:proofErr w:type="spellEnd"/>
            <w:r>
              <w:rPr>
                <w:rFonts w:eastAsia="MS Mincho"/>
                <w:b/>
                <w:bCs/>
                <w:szCs w:val="22"/>
                <w:lang w:val="lt-LT" w:eastAsia="lt-LT" w:bidi="lt-LT"/>
              </w:rPr>
              <w:t xml:space="preserve"> N12E galimi priedai (suaugusiesiems)</w:t>
            </w:r>
          </w:p>
        </w:tc>
      </w:tr>
      <w:tr w:rsidR="00DF6F3F" w14:paraId="031E64F2" w14:textId="77777777" w:rsidTr="001962F4">
        <w:trPr>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9DB1A0C" w14:textId="77777777" w:rsidR="00DF6F3F" w:rsidRDefault="00DF6F3F">
            <w:pPr>
              <w:tabs>
                <w:tab w:val="clear" w:pos="567"/>
                <w:tab w:val="left" w:pos="1296"/>
              </w:tabs>
              <w:spacing w:line="240" w:lineRule="auto"/>
              <w:jc w:val="center"/>
              <w:rPr>
                <w:szCs w:val="22"/>
                <w:lang w:val="lt-LT" w:eastAsia="lt-LT" w:bidi="lt-LT"/>
              </w:rPr>
            </w:pP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58340F5"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Tirpale esantis kiekis</w:t>
            </w:r>
          </w:p>
        </w:tc>
        <w:tc>
          <w:tcPr>
            <w:tcW w:w="26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75FE7EB"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Didžiausias kiekis, kurį galima pridėti</w:t>
            </w:r>
          </w:p>
        </w:tc>
        <w:tc>
          <w:tcPr>
            <w:tcW w:w="24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551184F"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Didžiausias bendras kiekis</w:t>
            </w:r>
          </w:p>
        </w:tc>
      </w:tr>
      <w:tr w:rsidR="00DF6F3F" w14:paraId="585885B0" w14:textId="77777777" w:rsidTr="001962F4">
        <w:trPr>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0134E03"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Natris</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FA4A87A"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35 </w:t>
            </w:r>
            <w:proofErr w:type="spellStart"/>
            <w:r>
              <w:rPr>
                <w:szCs w:val="22"/>
                <w:lang w:val="lt-LT" w:eastAsia="lt-LT" w:bidi="lt-LT"/>
              </w:rPr>
              <w:t>mmol</w:t>
            </w:r>
            <w:proofErr w:type="spellEnd"/>
          </w:p>
        </w:tc>
        <w:tc>
          <w:tcPr>
            <w:tcW w:w="26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AE02391"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115 </w:t>
            </w:r>
            <w:proofErr w:type="spellStart"/>
            <w:r>
              <w:rPr>
                <w:szCs w:val="22"/>
                <w:lang w:val="lt-LT" w:eastAsia="lt-LT" w:bidi="lt-LT"/>
              </w:rPr>
              <w:t>mmol</w:t>
            </w:r>
            <w:proofErr w:type="spellEnd"/>
          </w:p>
        </w:tc>
        <w:tc>
          <w:tcPr>
            <w:tcW w:w="24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3C143F2" w14:textId="77777777" w:rsidR="00DF6F3F" w:rsidRDefault="00371309">
            <w:pPr>
              <w:tabs>
                <w:tab w:val="clear" w:pos="567"/>
                <w:tab w:val="left" w:pos="1296"/>
              </w:tabs>
              <w:spacing w:line="240" w:lineRule="auto"/>
              <w:jc w:val="center"/>
            </w:pPr>
            <w:r>
              <w:rPr>
                <w:szCs w:val="22"/>
                <w:lang w:val="lt-LT" w:eastAsia="lt-LT" w:bidi="lt-LT"/>
              </w:rPr>
              <w:t>150 </w:t>
            </w:r>
            <w:proofErr w:type="spellStart"/>
            <w:r>
              <w:rPr>
                <w:szCs w:val="22"/>
                <w:lang w:val="lt-LT" w:eastAsia="lt-LT" w:bidi="lt-LT"/>
              </w:rPr>
              <w:t>mmol</w:t>
            </w:r>
            <w:proofErr w:type="spellEnd"/>
          </w:p>
        </w:tc>
      </w:tr>
      <w:tr w:rsidR="00DF6F3F" w14:paraId="6A13AFE7" w14:textId="77777777" w:rsidTr="001962F4">
        <w:trPr>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70D84A2" w14:textId="77777777" w:rsidR="00DF6F3F" w:rsidRDefault="00371309">
            <w:pPr>
              <w:tabs>
                <w:tab w:val="clear" w:pos="567"/>
                <w:tab w:val="left" w:pos="1296"/>
              </w:tabs>
              <w:spacing w:line="240" w:lineRule="auto"/>
              <w:jc w:val="center"/>
            </w:pPr>
            <w:r>
              <w:rPr>
                <w:szCs w:val="22"/>
                <w:lang w:val="lt-LT" w:eastAsia="lt-LT" w:bidi="lt-LT"/>
              </w:rPr>
              <w:t>Kalis</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CA61092" w14:textId="77777777" w:rsidR="00DF6F3F" w:rsidRDefault="00371309">
            <w:pPr>
              <w:tabs>
                <w:tab w:val="clear" w:pos="567"/>
                <w:tab w:val="left" w:pos="1296"/>
              </w:tabs>
              <w:spacing w:line="240" w:lineRule="auto"/>
              <w:jc w:val="center"/>
            </w:pPr>
            <w:r>
              <w:rPr>
                <w:szCs w:val="22"/>
                <w:lang w:val="lt-LT" w:eastAsia="lt-LT" w:bidi="lt-LT"/>
              </w:rPr>
              <w:t>30 </w:t>
            </w:r>
            <w:proofErr w:type="spellStart"/>
            <w:r>
              <w:rPr>
                <w:szCs w:val="22"/>
                <w:lang w:val="lt-LT" w:eastAsia="lt-LT" w:bidi="lt-LT"/>
              </w:rPr>
              <w:t>mmol</w:t>
            </w:r>
            <w:proofErr w:type="spellEnd"/>
          </w:p>
        </w:tc>
        <w:tc>
          <w:tcPr>
            <w:tcW w:w="26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D68316"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120 </w:t>
            </w:r>
            <w:proofErr w:type="spellStart"/>
            <w:r>
              <w:rPr>
                <w:szCs w:val="22"/>
                <w:lang w:val="lt-LT" w:eastAsia="lt-LT" w:bidi="lt-LT"/>
              </w:rPr>
              <w:t>mmol</w:t>
            </w:r>
            <w:proofErr w:type="spellEnd"/>
          </w:p>
        </w:tc>
        <w:tc>
          <w:tcPr>
            <w:tcW w:w="24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56FB8DC"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150 </w:t>
            </w:r>
            <w:proofErr w:type="spellStart"/>
            <w:r>
              <w:rPr>
                <w:szCs w:val="22"/>
                <w:lang w:val="lt-LT" w:eastAsia="lt-LT" w:bidi="lt-LT"/>
              </w:rPr>
              <w:t>mmol</w:t>
            </w:r>
            <w:proofErr w:type="spellEnd"/>
          </w:p>
        </w:tc>
      </w:tr>
      <w:tr w:rsidR="00DF6F3F" w14:paraId="188C809B" w14:textId="77777777" w:rsidTr="001962F4">
        <w:trPr>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05024E9"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Magnis</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DA4B903"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4,0 </w:t>
            </w:r>
            <w:proofErr w:type="spellStart"/>
            <w:r>
              <w:rPr>
                <w:szCs w:val="22"/>
                <w:lang w:val="lt-LT" w:eastAsia="lt-LT" w:bidi="lt-LT"/>
              </w:rPr>
              <w:t>mmol</w:t>
            </w:r>
            <w:proofErr w:type="spellEnd"/>
          </w:p>
        </w:tc>
        <w:tc>
          <w:tcPr>
            <w:tcW w:w="26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35A9509"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1,6 </w:t>
            </w:r>
            <w:proofErr w:type="spellStart"/>
            <w:r>
              <w:rPr>
                <w:szCs w:val="22"/>
                <w:lang w:val="lt-LT" w:eastAsia="lt-LT" w:bidi="lt-LT"/>
              </w:rPr>
              <w:t>mmol</w:t>
            </w:r>
            <w:proofErr w:type="spellEnd"/>
          </w:p>
        </w:tc>
        <w:tc>
          <w:tcPr>
            <w:tcW w:w="24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514584E"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5,6 </w:t>
            </w:r>
            <w:proofErr w:type="spellStart"/>
            <w:r>
              <w:rPr>
                <w:szCs w:val="22"/>
                <w:lang w:val="lt-LT" w:eastAsia="lt-LT" w:bidi="lt-LT"/>
              </w:rPr>
              <w:t>mmol</w:t>
            </w:r>
            <w:proofErr w:type="spellEnd"/>
          </w:p>
        </w:tc>
      </w:tr>
      <w:tr w:rsidR="00DF6F3F" w14:paraId="3E3C07A1" w14:textId="77777777" w:rsidTr="001962F4">
        <w:trPr>
          <w:trHeight w:val="393"/>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12E6CBC"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Kalcis</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D0E4B80"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3,5 </w:t>
            </w:r>
            <w:proofErr w:type="spellStart"/>
            <w:r>
              <w:rPr>
                <w:szCs w:val="22"/>
                <w:lang w:val="lt-LT" w:eastAsia="lt-LT" w:bidi="lt-LT"/>
              </w:rPr>
              <w:t>mmol</w:t>
            </w:r>
            <w:proofErr w:type="spellEnd"/>
          </w:p>
        </w:tc>
        <w:tc>
          <w:tcPr>
            <w:tcW w:w="26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8735A39"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1,5 </w:t>
            </w:r>
            <w:proofErr w:type="spellStart"/>
            <w:r>
              <w:rPr>
                <w:szCs w:val="22"/>
                <w:lang w:val="lt-LT" w:eastAsia="lt-LT" w:bidi="lt-LT"/>
              </w:rPr>
              <w:t>mmol</w:t>
            </w:r>
            <w:proofErr w:type="spellEnd"/>
          </w:p>
        </w:tc>
        <w:tc>
          <w:tcPr>
            <w:tcW w:w="24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C5905B0"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5,0 </w:t>
            </w:r>
            <w:proofErr w:type="spellStart"/>
            <w:r>
              <w:rPr>
                <w:szCs w:val="22"/>
                <w:lang w:val="lt-LT" w:eastAsia="lt-LT" w:bidi="lt-LT"/>
              </w:rPr>
              <w:t>mmol</w:t>
            </w:r>
            <w:proofErr w:type="spellEnd"/>
          </w:p>
        </w:tc>
      </w:tr>
      <w:tr w:rsidR="001962F4" w14:paraId="309333F4" w14:textId="77777777" w:rsidTr="000806BB">
        <w:trPr>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FFD8B66" w14:textId="77777777" w:rsidR="001962F4" w:rsidRDefault="001962F4">
            <w:pPr>
              <w:tabs>
                <w:tab w:val="clear" w:pos="567"/>
                <w:tab w:val="left" w:pos="1296"/>
              </w:tabs>
              <w:spacing w:line="240" w:lineRule="auto"/>
              <w:jc w:val="center"/>
              <w:rPr>
                <w:szCs w:val="22"/>
                <w:lang w:val="lt-LT" w:eastAsia="lt-LT" w:bidi="lt-LT"/>
              </w:rPr>
            </w:pPr>
            <w:r>
              <w:rPr>
                <w:szCs w:val="22"/>
                <w:lang w:val="lt-LT" w:eastAsia="lt-LT" w:bidi="lt-LT"/>
              </w:rPr>
              <w:t>Neorganiniai fosfatai</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CD98EB6" w14:textId="77777777" w:rsidR="001962F4" w:rsidRDefault="001962F4">
            <w:pPr>
              <w:tabs>
                <w:tab w:val="clear" w:pos="567"/>
                <w:tab w:val="left" w:pos="1296"/>
              </w:tabs>
              <w:spacing w:line="240" w:lineRule="auto"/>
              <w:jc w:val="center"/>
              <w:rPr>
                <w:szCs w:val="22"/>
                <w:lang w:val="lt-LT" w:eastAsia="lt-LT" w:bidi="lt-LT"/>
              </w:rPr>
            </w:pPr>
            <w:r>
              <w:rPr>
                <w:szCs w:val="22"/>
                <w:lang w:val="lt-LT" w:eastAsia="lt-LT" w:bidi="lt-LT"/>
              </w:rPr>
              <w:t>0 </w:t>
            </w:r>
            <w:proofErr w:type="spellStart"/>
            <w:r>
              <w:rPr>
                <w:szCs w:val="22"/>
                <w:lang w:val="lt-LT" w:eastAsia="lt-LT" w:bidi="lt-LT"/>
              </w:rPr>
              <w:t>mmol</w:t>
            </w:r>
            <w:proofErr w:type="spellEnd"/>
          </w:p>
        </w:tc>
        <w:tc>
          <w:tcPr>
            <w:tcW w:w="2673" w:type="dxa"/>
            <w:vMerge w:val="restart"/>
            <w:tcBorders>
              <w:top w:val="single" w:sz="6" w:space="0" w:color="000000"/>
              <w:left w:val="single" w:sz="6" w:space="0" w:color="000000"/>
              <w:right w:val="single" w:sz="6" w:space="0" w:color="000000"/>
            </w:tcBorders>
            <w:tcMar>
              <w:top w:w="0" w:type="dxa"/>
              <w:left w:w="108" w:type="dxa"/>
              <w:bottom w:w="0" w:type="dxa"/>
              <w:right w:w="108" w:type="dxa"/>
            </w:tcMar>
          </w:tcPr>
          <w:p w14:paraId="2144C0F9" w14:textId="77777777" w:rsidR="001962F4" w:rsidRPr="001962F4" w:rsidRDefault="001962F4" w:rsidP="001962F4">
            <w:pPr>
              <w:tabs>
                <w:tab w:val="clear" w:pos="567"/>
              </w:tabs>
              <w:suppressAutoHyphens w:val="0"/>
              <w:autoSpaceDN/>
              <w:snapToGrid/>
              <w:spacing w:before="60" w:after="60" w:line="240" w:lineRule="auto"/>
              <w:jc w:val="center"/>
              <w:textAlignment w:val="auto"/>
              <w:rPr>
                <w:sz w:val="20"/>
                <w:lang w:val="en-US" w:eastAsia="ja-JP"/>
              </w:rPr>
            </w:pPr>
            <w:r w:rsidRPr="001962F4">
              <w:rPr>
                <w:sz w:val="20"/>
                <w:lang w:val="en-US" w:eastAsia="ja-JP"/>
              </w:rPr>
              <w:t xml:space="preserve">10 mmol </w:t>
            </w:r>
            <w:proofErr w:type="spellStart"/>
            <w:r w:rsidRPr="001962F4">
              <w:rPr>
                <w:sz w:val="20"/>
                <w:lang w:val="en-US" w:eastAsia="ja-JP"/>
              </w:rPr>
              <w:t>P</w:t>
            </w:r>
            <w:r>
              <w:rPr>
                <w:sz w:val="20"/>
                <w:lang w:val="en-US" w:eastAsia="ja-JP"/>
              </w:rPr>
              <w:t>n</w:t>
            </w:r>
            <w:proofErr w:type="spellEnd"/>
          </w:p>
          <w:p w14:paraId="65ABD6AA" w14:textId="77777777" w:rsidR="001962F4" w:rsidRPr="001962F4" w:rsidRDefault="001962F4" w:rsidP="001962F4">
            <w:pPr>
              <w:tabs>
                <w:tab w:val="clear" w:pos="567"/>
              </w:tabs>
              <w:suppressAutoHyphens w:val="0"/>
              <w:autoSpaceDN/>
              <w:snapToGrid/>
              <w:spacing w:before="60" w:after="60" w:line="240" w:lineRule="auto"/>
              <w:jc w:val="center"/>
              <w:textAlignment w:val="auto"/>
              <w:rPr>
                <w:sz w:val="20"/>
                <w:lang w:val="en-US" w:eastAsia="ja-JP"/>
              </w:rPr>
            </w:pPr>
            <w:r w:rsidRPr="001962F4">
              <w:rPr>
                <w:sz w:val="20"/>
                <w:lang w:val="en-US" w:eastAsia="ja-JP"/>
              </w:rPr>
              <w:t>or</w:t>
            </w:r>
          </w:p>
          <w:p w14:paraId="0C57192B" w14:textId="77777777" w:rsidR="001962F4" w:rsidRDefault="001962F4" w:rsidP="000806BB">
            <w:pPr>
              <w:tabs>
                <w:tab w:val="left" w:pos="1296"/>
              </w:tabs>
              <w:spacing w:line="240" w:lineRule="auto"/>
              <w:jc w:val="center"/>
            </w:pPr>
            <w:r w:rsidRPr="001962F4">
              <w:t xml:space="preserve">10 mmol Po </w:t>
            </w:r>
            <w:r w:rsidRPr="001962F4">
              <w:rPr>
                <w:vertAlign w:val="superscript"/>
              </w:rPr>
              <w:t>b</w:t>
            </w:r>
          </w:p>
        </w:tc>
        <w:tc>
          <w:tcPr>
            <w:tcW w:w="2485" w:type="dxa"/>
            <w:vMerge w:val="restart"/>
            <w:tcBorders>
              <w:top w:val="single" w:sz="6" w:space="0" w:color="000000"/>
              <w:left w:val="single" w:sz="6" w:space="0" w:color="000000"/>
              <w:right w:val="single" w:sz="6" w:space="0" w:color="000000"/>
            </w:tcBorders>
            <w:tcMar>
              <w:top w:w="0" w:type="dxa"/>
              <w:left w:w="108" w:type="dxa"/>
              <w:bottom w:w="0" w:type="dxa"/>
              <w:right w:w="108" w:type="dxa"/>
            </w:tcMar>
          </w:tcPr>
          <w:p w14:paraId="046D3F32" w14:textId="77777777" w:rsidR="001962F4" w:rsidRPr="001962F4" w:rsidRDefault="001962F4" w:rsidP="001962F4">
            <w:pPr>
              <w:tabs>
                <w:tab w:val="clear" w:pos="567"/>
              </w:tabs>
              <w:suppressAutoHyphens w:val="0"/>
              <w:autoSpaceDN/>
              <w:snapToGrid/>
              <w:spacing w:before="60" w:after="60" w:line="240" w:lineRule="auto"/>
              <w:jc w:val="center"/>
              <w:textAlignment w:val="auto"/>
              <w:rPr>
                <w:sz w:val="20"/>
                <w:vertAlign w:val="superscript"/>
                <w:lang w:val="en-US" w:eastAsia="ja-JP"/>
              </w:rPr>
            </w:pPr>
            <w:r w:rsidRPr="001962F4">
              <w:rPr>
                <w:sz w:val="20"/>
                <w:lang w:val="en-US" w:eastAsia="ja-JP"/>
              </w:rPr>
              <w:t xml:space="preserve">10 mmol </w:t>
            </w:r>
            <w:proofErr w:type="spellStart"/>
            <w:r w:rsidRPr="001962F4">
              <w:rPr>
                <w:sz w:val="20"/>
                <w:lang w:val="en-US" w:eastAsia="ja-JP"/>
              </w:rPr>
              <w:t>P</w:t>
            </w:r>
            <w:r>
              <w:rPr>
                <w:sz w:val="20"/>
                <w:lang w:val="en-US" w:eastAsia="ja-JP"/>
              </w:rPr>
              <w:t>n</w:t>
            </w:r>
            <w:proofErr w:type="spellEnd"/>
            <w:r w:rsidRPr="001962F4">
              <w:rPr>
                <w:sz w:val="20"/>
                <w:lang w:val="en-US" w:eastAsia="ja-JP"/>
              </w:rPr>
              <w:t xml:space="preserve"> + 15 mmol Po</w:t>
            </w:r>
          </w:p>
          <w:p w14:paraId="6E1E19F5" w14:textId="77777777" w:rsidR="001962F4" w:rsidRPr="001962F4" w:rsidRDefault="001962F4" w:rsidP="001962F4">
            <w:pPr>
              <w:tabs>
                <w:tab w:val="clear" w:pos="567"/>
              </w:tabs>
              <w:suppressAutoHyphens w:val="0"/>
              <w:autoSpaceDN/>
              <w:snapToGrid/>
              <w:spacing w:before="60" w:after="60" w:line="240" w:lineRule="auto"/>
              <w:jc w:val="center"/>
              <w:textAlignment w:val="auto"/>
              <w:rPr>
                <w:sz w:val="20"/>
                <w:lang w:val="en-US" w:eastAsia="ja-JP"/>
              </w:rPr>
            </w:pPr>
            <w:r w:rsidRPr="001962F4">
              <w:rPr>
                <w:sz w:val="20"/>
                <w:lang w:val="en-US" w:eastAsia="ja-JP"/>
              </w:rPr>
              <w:t>or</w:t>
            </w:r>
          </w:p>
          <w:p w14:paraId="13D6C012" w14:textId="77777777" w:rsidR="001962F4" w:rsidRDefault="001962F4" w:rsidP="000806BB">
            <w:pPr>
              <w:tabs>
                <w:tab w:val="left" w:pos="1296"/>
              </w:tabs>
              <w:spacing w:line="240" w:lineRule="auto"/>
              <w:jc w:val="center"/>
            </w:pPr>
            <w:r w:rsidRPr="001962F4">
              <w:t xml:space="preserve">25 mmol </w:t>
            </w:r>
            <w:proofErr w:type="spellStart"/>
            <w:proofErr w:type="gramStart"/>
            <w:r w:rsidRPr="001962F4">
              <w:t>Po</w:t>
            </w:r>
            <w:r w:rsidRPr="001962F4">
              <w:rPr>
                <w:vertAlign w:val="superscript"/>
              </w:rPr>
              <w:t>a,b</w:t>
            </w:r>
            <w:proofErr w:type="spellEnd"/>
            <w:proofErr w:type="gramEnd"/>
          </w:p>
        </w:tc>
      </w:tr>
      <w:tr w:rsidR="001962F4" w14:paraId="5A85B34E" w14:textId="77777777" w:rsidTr="000806BB">
        <w:trPr>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A3CE113" w14:textId="77777777" w:rsidR="001962F4" w:rsidRDefault="001962F4">
            <w:pPr>
              <w:tabs>
                <w:tab w:val="clear" w:pos="567"/>
                <w:tab w:val="left" w:pos="1296"/>
              </w:tabs>
              <w:spacing w:line="240" w:lineRule="auto"/>
              <w:jc w:val="center"/>
              <w:rPr>
                <w:szCs w:val="22"/>
                <w:lang w:val="lt-LT" w:eastAsia="lt-LT" w:bidi="lt-LT"/>
              </w:rPr>
            </w:pPr>
            <w:r>
              <w:rPr>
                <w:szCs w:val="22"/>
                <w:lang w:val="lt-LT" w:eastAsia="lt-LT" w:bidi="lt-LT"/>
              </w:rPr>
              <w:t>Organiniai fosfatai</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C9349AE" w14:textId="77777777" w:rsidR="001962F4" w:rsidRDefault="001962F4">
            <w:pPr>
              <w:tabs>
                <w:tab w:val="clear" w:pos="567"/>
                <w:tab w:val="left" w:pos="1296"/>
              </w:tabs>
              <w:spacing w:line="240" w:lineRule="auto"/>
              <w:jc w:val="center"/>
            </w:pPr>
            <w:r>
              <w:rPr>
                <w:szCs w:val="22"/>
                <w:lang w:val="lt-LT" w:eastAsia="lt-LT" w:bidi="lt-LT"/>
              </w:rPr>
              <w:t>15 </w:t>
            </w:r>
            <w:proofErr w:type="spellStart"/>
            <w:r>
              <w:rPr>
                <w:szCs w:val="22"/>
                <w:lang w:val="lt-LT" w:eastAsia="lt-LT" w:bidi="lt-LT"/>
              </w:rPr>
              <w:t>mmol</w:t>
            </w:r>
            <w:proofErr w:type="spellEnd"/>
            <w:r>
              <w:rPr>
                <w:szCs w:val="22"/>
                <w:lang w:val="lt-LT" w:eastAsia="lt-LT" w:bidi="lt-LT"/>
              </w:rPr>
              <w:t xml:space="preserve"> </w:t>
            </w:r>
            <w:r>
              <w:rPr>
                <w:szCs w:val="22"/>
                <w:vertAlign w:val="superscript"/>
                <w:lang w:val="lt-LT" w:eastAsia="lt-LT" w:bidi="lt-LT"/>
              </w:rPr>
              <w:t>a</w:t>
            </w:r>
          </w:p>
        </w:tc>
        <w:tc>
          <w:tcPr>
            <w:tcW w:w="2673" w:type="dxa"/>
            <w:vMerge/>
            <w:tcBorders>
              <w:left w:val="single" w:sz="6" w:space="0" w:color="000000"/>
              <w:bottom w:val="single" w:sz="6" w:space="0" w:color="000000"/>
              <w:right w:val="single" w:sz="6" w:space="0" w:color="000000"/>
            </w:tcBorders>
            <w:tcMar>
              <w:top w:w="0" w:type="dxa"/>
              <w:left w:w="108" w:type="dxa"/>
              <w:bottom w:w="0" w:type="dxa"/>
              <w:right w:w="108" w:type="dxa"/>
            </w:tcMar>
          </w:tcPr>
          <w:p w14:paraId="297E5F65" w14:textId="77777777" w:rsidR="001962F4" w:rsidRDefault="001962F4">
            <w:pPr>
              <w:tabs>
                <w:tab w:val="clear" w:pos="567"/>
                <w:tab w:val="left" w:pos="1296"/>
              </w:tabs>
              <w:spacing w:line="240" w:lineRule="auto"/>
              <w:jc w:val="center"/>
            </w:pPr>
          </w:p>
        </w:tc>
        <w:tc>
          <w:tcPr>
            <w:tcW w:w="2485" w:type="dxa"/>
            <w:vMerge/>
            <w:tcBorders>
              <w:left w:val="single" w:sz="6" w:space="0" w:color="000000"/>
              <w:bottom w:val="single" w:sz="6" w:space="0" w:color="000000"/>
              <w:right w:val="single" w:sz="6" w:space="0" w:color="000000"/>
            </w:tcBorders>
            <w:tcMar>
              <w:top w:w="0" w:type="dxa"/>
              <w:left w:w="108" w:type="dxa"/>
              <w:bottom w:w="0" w:type="dxa"/>
              <w:right w:w="108" w:type="dxa"/>
            </w:tcMar>
          </w:tcPr>
          <w:p w14:paraId="701E6E98" w14:textId="77777777" w:rsidR="001962F4" w:rsidRDefault="001962F4">
            <w:pPr>
              <w:tabs>
                <w:tab w:val="clear" w:pos="567"/>
                <w:tab w:val="left" w:pos="1296"/>
              </w:tabs>
              <w:spacing w:line="240" w:lineRule="auto"/>
              <w:jc w:val="center"/>
            </w:pPr>
          </w:p>
        </w:tc>
      </w:tr>
      <w:tr w:rsidR="00DF6F3F" w14:paraId="6E212B6E" w14:textId="77777777" w:rsidTr="001962F4">
        <w:trPr>
          <w:jc w:val="center"/>
        </w:trPr>
        <w:tc>
          <w:tcPr>
            <w:tcW w:w="9242"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63C9B5D" w14:textId="77777777" w:rsidR="00DF6F3F" w:rsidRDefault="00371309">
            <w:pPr>
              <w:tabs>
                <w:tab w:val="clear" w:pos="567"/>
                <w:tab w:val="left" w:pos="1296"/>
              </w:tabs>
              <w:spacing w:line="240" w:lineRule="auto"/>
              <w:jc w:val="center"/>
            </w:pPr>
            <w:r>
              <w:rPr>
                <w:b/>
                <w:szCs w:val="22"/>
                <w:lang w:val="lt-LT" w:eastAsia="lt-LT" w:bidi="lt-LT"/>
              </w:rPr>
              <w:t xml:space="preserve">Kiti priedai (mikroelementai, vitaminai, selenas ir cinkas) </w:t>
            </w:r>
            <w:r>
              <w:rPr>
                <w:b/>
                <w:szCs w:val="22"/>
                <w:vertAlign w:val="superscript"/>
                <w:lang w:val="lt-LT" w:eastAsia="lt-LT" w:bidi="lt-LT"/>
              </w:rPr>
              <w:t>c</w:t>
            </w:r>
          </w:p>
        </w:tc>
      </w:tr>
      <w:tr w:rsidR="00DF6F3F" w14:paraId="5FC5397D" w14:textId="77777777" w:rsidTr="001962F4">
        <w:trPr>
          <w:trHeight w:val="476"/>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8C0357" w14:textId="77777777" w:rsidR="00DF6F3F" w:rsidRDefault="00371309">
            <w:pPr>
              <w:tabs>
                <w:tab w:val="clear" w:pos="567"/>
                <w:tab w:val="left" w:pos="1296"/>
              </w:tabs>
              <w:spacing w:line="240" w:lineRule="auto"/>
              <w:jc w:val="center"/>
            </w:pPr>
            <w:r>
              <w:rPr>
                <w:szCs w:val="22"/>
                <w:lang w:val="lt-LT" w:eastAsia="lt-LT" w:bidi="lt-LT"/>
              </w:rPr>
              <w:lastRenderedPageBreak/>
              <w:t>Mikroelementai – „</w:t>
            </w:r>
            <w:proofErr w:type="spellStart"/>
            <w:r>
              <w:rPr>
                <w:szCs w:val="22"/>
                <w:lang w:val="lt-LT" w:eastAsia="lt-LT" w:bidi="lt-LT"/>
              </w:rPr>
              <w:t>Nutryelt</w:t>
            </w:r>
            <w:proofErr w:type="spellEnd"/>
            <w:r>
              <w:rPr>
                <w:szCs w:val="22"/>
                <w:lang w:val="lt-LT" w:eastAsia="lt-LT" w:bidi="lt-LT"/>
              </w:rPr>
              <w:t xml:space="preserve">“ </w:t>
            </w:r>
            <w:r>
              <w:rPr>
                <w:szCs w:val="22"/>
                <w:vertAlign w:val="superscript"/>
                <w:lang w:val="lt-LT" w:eastAsia="lt-LT" w:bidi="lt-LT"/>
              </w:rPr>
              <w:t>d</w:t>
            </w:r>
          </w:p>
        </w:tc>
        <w:tc>
          <w:tcPr>
            <w:tcW w:w="715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B68D521"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2 flakonai vienam maišeliui (10 ml tirpalo koncentrato)</w:t>
            </w:r>
          </w:p>
        </w:tc>
      </w:tr>
      <w:tr w:rsidR="00DF6F3F" w14:paraId="5029AE02" w14:textId="77777777" w:rsidTr="001962F4">
        <w:trPr>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C3B5CD5" w14:textId="77777777" w:rsidR="00DF6F3F" w:rsidRDefault="00371309">
            <w:pPr>
              <w:tabs>
                <w:tab w:val="clear" w:pos="567"/>
                <w:tab w:val="left" w:pos="1296"/>
              </w:tabs>
              <w:spacing w:line="240" w:lineRule="auto"/>
              <w:jc w:val="center"/>
            </w:pPr>
            <w:r>
              <w:rPr>
                <w:szCs w:val="22"/>
                <w:lang w:val="lt-LT" w:eastAsia="lt-LT" w:bidi="lt-LT"/>
              </w:rPr>
              <w:t>Vitaminai – „</w:t>
            </w:r>
            <w:proofErr w:type="spellStart"/>
            <w:r>
              <w:rPr>
                <w:szCs w:val="22"/>
                <w:lang w:val="lt-LT" w:eastAsia="lt-LT" w:bidi="lt-LT"/>
              </w:rPr>
              <w:t>Cernevit</w:t>
            </w:r>
            <w:proofErr w:type="spellEnd"/>
            <w:r>
              <w:rPr>
                <w:szCs w:val="22"/>
                <w:lang w:val="lt-LT" w:eastAsia="lt-LT" w:bidi="lt-LT"/>
              </w:rPr>
              <w:t xml:space="preserve">“ </w:t>
            </w:r>
            <w:r>
              <w:rPr>
                <w:szCs w:val="22"/>
                <w:vertAlign w:val="superscript"/>
                <w:lang w:val="lt-LT" w:eastAsia="lt-LT" w:bidi="lt-LT"/>
              </w:rPr>
              <w:t>e</w:t>
            </w:r>
          </w:p>
        </w:tc>
        <w:tc>
          <w:tcPr>
            <w:tcW w:w="715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C652AD8"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 xml:space="preserve">1 flakonas (5 ml </w:t>
            </w:r>
            <w:proofErr w:type="spellStart"/>
            <w:r>
              <w:rPr>
                <w:szCs w:val="22"/>
                <w:lang w:val="lt-LT" w:eastAsia="lt-LT" w:bidi="lt-LT"/>
              </w:rPr>
              <w:t>liofilizato</w:t>
            </w:r>
            <w:proofErr w:type="spellEnd"/>
            <w:r>
              <w:rPr>
                <w:szCs w:val="22"/>
                <w:lang w:val="lt-LT" w:eastAsia="lt-LT" w:bidi="lt-LT"/>
              </w:rPr>
              <w:t>)</w:t>
            </w:r>
          </w:p>
        </w:tc>
      </w:tr>
      <w:tr w:rsidR="00DF6F3F" w14:paraId="239DECF2" w14:textId="77777777" w:rsidTr="001962F4">
        <w:trPr>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A056135"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Selenas</w:t>
            </w:r>
          </w:p>
        </w:tc>
        <w:tc>
          <w:tcPr>
            <w:tcW w:w="715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B6F3054"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500 µg vienam maišeliui</w:t>
            </w:r>
          </w:p>
        </w:tc>
      </w:tr>
      <w:tr w:rsidR="00DF6F3F" w14:paraId="26E5C17C" w14:textId="77777777" w:rsidTr="001962F4">
        <w:trPr>
          <w:jc w:val="center"/>
        </w:trPr>
        <w:tc>
          <w:tcPr>
            <w:tcW w:w="2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C97BF13"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Cinkas</w:t>
            </w:r>
          </w:p>
        </w:tc>
        <w:tc>
          <w:tcPr>
            <w:tcW w:w="715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48A40D3"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20 mg vienam maišeliui</w:t>
            </w:r>
          </w:p>
        </w:tc>
      </w:tr>
      <w:tr w:rsidR="00DF6F3F" w14:paraId="11587F17" w14:textId="77777777" w:rsidTr="001962F4">
        <w:trPr>
          <w:jc w:val="center"/>
        </w:trPr>
        <w:tc>
          <w:tcPr>
            <w:tcW w:w="9242" w:type="dxa"/>
            <w:gridSpan w:val="4"/>
            <w:tcBorders>
              <w:top w:val="single" w:sz="6" w:space="0" w:color="000000"/>
            </w:tcBorders>
            <w:tcMar>
              <w:top w:w="0" w:type="dxa"/>
              <w:left w:w="108" w:type="dxa"/>
              <w:bottom w:w="0" w:type="dxa"/>
              <w:right w:w="108" w:type="dxa"/>
            </w:tcMar>
          </w:tcPr>
          <w:p w14:paraId="573C7BED" w14:textId="77777777" w:rsidR="00DF6F3F" w:rsidRDefault="001962F4" w:rsidP="001962F4">
            <w:pPr>
              <w:numPr>
                <w:ilvl w:val="0"/>
                <w:numId w:val="9"/>
              </w:numPr>
              <w:spacing w:line="240" w:lineRule="auto"/>
              <w:rPr>
                <w:szCs w:val="22"/>
                <w:lang w:val="lt-LT" w:eastAsia="lt-LT" w:bidi="lt-LT"/>
              </w:rPr>
            </w:pPr>
            <w:r>
              <w:rPr>
                <w:szCs w:val="22"/>
                <w:lang w:val="lt-LT" w:eastAsia="lt-LT" w:bidi="lt-LT"/>
              </w:rPr>
              <w:t>Įskaitant f</w:t>
            </w:r>
            <w:r w:rsidR="00371309">
              <w:rPr>
                <w:szCs w:val="22"/>
                <w:lang w:val="lt-LT" w:eastAsia="lt-LT" w:bidi="lt-LT"/>
              </w:rPr>
              <w:t>osfat</w:t>
            </w:r>
            <w:r>
              <w:rPr>
                <w:szCs w:val="22"/>
                <w:lang w:val="lt-LT" w:eastAsia="lt-LT" w:bidi="lt-LT"/>
              </w:rPr>
              <w:t>us</w:t>
            </w:r>
            <w:r w:rsidR="00371309">
              <w:rPr>
                <w:szCs w:val="22"/>
                <w:lang w:val="lt-LT" w:eastAsia="lt-LT" w:bidi="lt-LT"/>
              </w:rPr>
              <w:t>, gaut</w:t>
            </w:r>
            <w:r>
              <w:rPr>
                <w:szCs w:val="22"/>
                <w:lang w:val="lt-LT" w:eastAsia="lt-LT" w:bidi="lt-LT"/>
              </w:rPr>
              <w:t>us</w:t>
            </w:r>
            <w:r w:rsidR="00371309">
              <w:rPr>
                <w:szCs w:val="22"/>
                <w:lang w:val="lt-LT" w:eastAsia="lt-LT" w:bidi="lt-LT"/>
              </w:rPr>
              <w:t xml:space="preserve"> iš lipidų emulsijos</w:t>
            </w:r>
          </w:p>
          <w:p w14:paraId="466B10AF" w14:textId="77777777" w:rsidR="001962F4" w:rsidRDefault="001962F4" w:rsidP="001962F4">
            <w:pPr>
              <w:numPr>
                <w:ilvl w:val="0"/>
                <w:numId w:val="9"/>
              </w:numPr>
              <w:spacing w:line="240" w:lineRule="auto"/>
              <w:rPr>
                <w:szCs w:val="22"/>
                <w:lang w:val="lt-LT" w:eastAsia="lt-LT" w:bidi="lt-LT"/>
              </w:rPr>
            </w:pPr>
            <w:proofErr w:type="spellStart"/>
            <w:r>
              <w:t>Pn</w:t>
            </w:r>
            <w:proofErr w:type="spellEnd"/>
            <w:r>
              <w:t xml:space="preserve"> - </w:t>
            </w:r>
            <w:proofErr w:type="spellStart"/>
            <w:r>
              <w:t>neorganinis</w:t>
            </w:r>
            <w:proofErr w:type="spellEnd"/>
            <w:r>
              <w:t xml:space="preserve"> </w:t>
            </w:r>
            <w:proofErr w:type="spellStart"/>
            <w:r>
              <w:t>fosfatas</w:t>
            </w:r>
            <w:proofErr w:type="spellEnd"/>
            <w:r>
              <w:t xml:space="preserve">; Po - </w:t>
            </w:r>
            <w:proofErr w:type="spellStart"/>
            <w:r>
              <w:t>organinis</w:t>
            </w:r>
            <w:proofErr w:type="spellEnd"/>
            <w:r>
              <w:t xml:space="preserve"> </w:t>
            </w:r>
            <w:proofErr w:type="spellStart"/>
            <w:r>
              <w:t>fosfatas</w:t>
            </w:r>
            <w:proofErr w:type="spellEnd"/>
          </w:p>
          <w:p w14:paraId="146BDE65" w14:textId="77777777" w:rsidR="00DF6F3F" w:rsidRPr="001962F4" w:rsidRDefault="00371309" w:rsidP="00514E01">
            <w:pPr>
              <w:numPr>
                <w:ilvl w:val="0"/>
                <w:numId w:val="9"/>
              </w:numPr>
              <w:spacing w:line="240" w:lineRule="auto"/>
              <w:rPr>
                <w:szCs w:val="22"/>
                <w:lang w:val="lt-LT" w:eastAsia="lt-LT" w:bidi="lt-LT"/>
              </w:rPr>
            </w:pPr>
            <w:r w:rsidRPr="001962F4">
              <w:rPr>
                <w:szCs w:val="22"/>
                <w:lang w:val="lt-LT" w:eastAsia="lt-LT" w:bidi="lt-LT"/>
              </w:rPr>
              <w:t>Visų talpų maišelius mikroelementais, vitaminais, selenu ir cinku galima papildyti taip pat kaip ir 1 l talpos maišelį; vitaminų papildymas skiriamas 1 l emulsijos.</w:t>
            </w:r>
          </w:p>
          <w:p w14:paraId="093F93D9" w14:textId="77777777" w:rsidR="00DF6F3F" w:rsidRDefault="00371309" w:rsidP="001962F4">
            <w:pPr>
              <w:numPr>
                <w:ilvl w:val="0"/>
                <w:numId w:val="9"/>
              </w:numPr>
              <w:tabs>
                <w:tab w:val="left" w:pos="115"/>
              </w:tabs>
              <w:spacing w:line="240" w:lineRule="auto"/>
            </w:pPr>
            <w:r>
              <w:rPr>
                <w:szCs w:val="22"/>
                <w:lang w:val="lt-LT" w:eastAsia="lt-LT" w:bidi="lt-LT"/>
              </w:rPr>
              <w:t xml:space="preserve"> „</w:t>
            </w:r>
            <w:proofErr w:type="spellStart"/>
            <w:r>
              <w:rPr>
                <w:szCs w:val="22"/>
                <w:lang w:val="lt-LT" w:eastAsia="lt-LT" w:bidi="lt-LT"/>
              </w:rPr>
              <w:t>Nutryelt</w:t>
            </w:r>
            <w:proofErr w:type="spellEnd"/>
            <w:r>
              <w:rPr>
                <w:szCs w:val="22"/>
                <w:lang w:val="lt-LT" w:eastAsia="lt-LT" w:bidi="lt-LT"/>
              </w:rPr>
              <w:t xml:space="preserve">“ </w:t>
            </w:r>
            <w:r>
              <w:rPr>
                <w:iCs/>
                <w:szCs w:val="22"/>
                <w:lang w:val="lt-LT" w:eastAsia="lt-LT" w:bidi="lt-LT"/>
              </w:rPr>
              <w:t>(flakono sudėtis: cinkas 153 µ</w:t>
            </w:r>
            <w:proofErr w:type="spellStart"/>
            <w:r>
              <w:rPr>
                <w:iCs/>
                <w:szCs w:val="22"/>
                <w:lang w:val="lt-LT" w:eastAsia="lt-LT" w:bidi="lt-LT"/>
              </w:rPr>
              <w:t>mol</w:t>
            </w:r>
            <w:proofErr w:type="spellEnd"/>
            <w:r>
              <w:rPr>
                <w:iCs/>
                <w:szCs w:val="22"/>
                <w:lang w:val="lt-LT" w:eastAsia="lt-LT" w:bidi="lt-LT"/>
              </w:rPr>
              <w:t xml:space="preserve">; </w:t>
            </w:r>
            <w:r>
              <w:rPr>
                <w:szCs w:val="22"/>
                <w:lang w:val="lt-LT" w:eastAsia="lt-LT" w:bidi="lt-LT"/>
              </w:rPr>
              <w:t>varis 4,7 µ</w:t>
            </w:r>
            <w:proofErr w:type="spellStart"/>
            <w:r>
              <w:rPr>
                <w:szCs w:val="22"/>
                <w:lang w:val="lt-LT" w:eastAsia="lt-LT" w:bidi="lt-LT"/>
              </w:rPr>
              <w:t>mol</w:t>
            </w:r>
            <w:proofErr w:type="spellEnd"/>
            <w:r>
              <w:rPr>
                <w:szCs w:val="22"/>
                <w:lang w:val="lt-LT" w:eastAsia="lt-LT" w:bidi="lt-LT"/>
              </w:rPr>
              <w:t>; manganas 1,0 µ</w:t>
            </w:r>
            <w:proofErr w:type="spellStart"/>
            <w:r>
              <w:rPr>
                <w:szCs w:val="22"/>
                <w:lang w:val="lt-LT" w:eastAsia="lt-LT" w:bidi="lt-LT"/>
              </w:rPr>
              <w:t>mol</w:t>
            </w:r>
            <w:proofErr w:type="spellEnd"/>
            <w:r>
              <w:rPr>
                <w:szCs w:val="22"/>
                <w:lang w:val="lt-LT" w:eastAsia="lt-LT" w:bidi="lt-LT"/>
              </w:rPr>
              <w:t>; fluoras 50 µ</w:t>
            </w:r>
            <w:proofErr w:type="spellStart"/>
            <w:r>
              <w:rPr>
                <w:szCs w:val="22"/>
                <w:lang w:val="lt-LT" w:eastAsia="lt-LT" w:bidi="lt-LT"/>
              </w:rPr>
              <w:t>mol</w:t>
            </w:r>
            <w:proofErr w:type="spellEnd"/>
            <w:r>
              <w:rPr>
                <w:szCs w:val="22"/>
                <w:lang w:val="lt-LT" w:eastAsia="lt-LT" w:bidi="lt-LT"/>
              </w:rPr>
              <w:t>; jodas 1,0 µ</w:t>
            </w:r>
            <w:proofErr w:type="spellStart"/>
            <w:r>
              <w:rPr>
                <w:szCs w:val="22"/>
                <w:lang w:val="lt-LT" w:eastAsia="lt-LT" w:bidi="lt-LT"/>
              </w:rPr>
              <w:t>mol</w:t>
            </w:r>
            <w:proofErr w:type="spellEnd"/>
            <w:r>
              <w:rPr>
                <w:szCs w:val="22"/>
                <w:lang w:val="lt-LT" w:eastAsia="lt-LT" w:bidi="lt-LT"/>
              </w:rPr>
              <w:t>; selenas 0,9 µ</w:t>
            </w:r>
            <w:proofErr w:type="spellStart"/>
            <w:r>
              <w:rPr>
                <w:szCs w:val="22"/>
                <w:lang w:val="lt-LT" w:eastAsia="lt-LT" w:bidi="lt-LT"/>
              </w:rPr>
              <w:t>mol</w:t>
            </w:r>
            <w:proofErr w:type="spellEnd"/>
            <w:r>
              <w:rPr>
                <w:szCs w:val="22"/>
                <w:lang w:val="lt-LT" w:eastAsia="lt-LT" w:bidi="lt-LT"/>
              </w:rPr>
              <w:t>; molibdenas 0,21 µ</w:t>
            </w:r>
            <w:proofErr w:type="spellStart"/>
            <w:r>
              <w:rPr>
                <w:szCs w:val="22"/>
                <w:lang w:val="lt-LT" w:eastAsia="lt-LT" w:bidi="lt-LT"/>
              </w:rPr>
              <w:t>mol</w:t>
            </w:r>
            <w:proofErr w:type="spellEnd"/>
            <w:r>
              <w:rPr>
                <w:szCs w:val="22"/>
                <w:lang w:val="lt-LT" w:eastAsia="lt-LT" w:bidi="lt-LT"/>
              </w:rPr>
              <w:t>; chromas 0,19 µ</w:t>
            </w:r>
            <w:proofErr w:type="spellStart"/>
            <w:r>
              <w:rPr>
                <w:szCs w:val="22"/>
                <w:lang w:val="lt-LT" w:eastAsia="lt-LT" w:bidi="lt-LT"/>
              </w:rPr>
              <w:t>mol</w:t>
            </w:r>
            <w:proofErr w:type="spellEnd"/>
            <w:r>
              <w:rPr>
                <w:szCs w:val="22"/>
                <w:lang w:val="lt-LT" w:eastAsia="lt-LT" w:bidi="lt-LT"/>
              </w:rPr>
              <w:t>; geležis 18 µ</w:t>
            </w:r>
            <w:proofErr w:type="spellStart"/>
            <w:r>
              <w:rPr>
                <w:szCs w:val="22"/>
                <w:lang w:val="lt-LT" w:eastAsia="lt-LT" w:bidi="lt-LT"/>
              </w:rPr>
              <w:t>mol</w:t>
            </w:r>
            <w:proofErr w:type="spellEnd"/>
            <w:r>
              <w:rPr>
                <w:szCs w:val="22"/>
                <w:lang w:val="lt-LT" w:eastAsia="lt-LT" w:bidi="lt-LT"/>
              </w:rPr>
              <w:t>)</w:t>
            </w:r>
          </w:p>
          <w:p w14:paraId="6717A66D" w14:textId="77777777" w:rsidR="00DF6F3F" w:rsidRDefault="00371309" w:rsidP="001962F4">
            <w:pPr>
              <w:numPr>
                <w:ilvl w:val="0"/>
                <w:numId w:val="9"/>
              </w:numPr>
              <w:tabs>
                <w:tab w:val="left" w:pos="115"/>
              </w:tabs>
              <w:spacing w:line="240" w:lineRule="auto"/>
            </w:pPr>
            <w:r>
              <w:rPr>
                <w:iCs/>
                <w:szCs w:val="22"/>
                <w:lang w:val="lt-LT" w:eastAsia="lt-LT" w:bidi="lt-LT"/>
              </w:rPr>
              <w:t>„</w:t>
            </w:r>
            <w:proofErr w:type="spellStart"/>
            <w:r>
              <w:rPr>
                <w:iCs/>
                <w:szCs w:val="22"/>
                <w:lang w:val="lt-LT" w:eastAsia="lt-LT" w:bidi="lt-LT"/>
              </w:rPr>
              <w:t>Cernevit</w:t>
            </w:r>
            <w:proofErr w:type="spellEnd"/>
            <w:r>
              <w:rPr>
                <w:iCs/>
                <w:szCs w:val="22"/>
                <w:lang w:val="lt-LT" w:eastAsia="lt-LT" w:bidi="lt-LT"/>
              </w:rPr>
              <w:t xml:space="preserve">“ (flakono sudėtis: vitaminas A (kaip retinolio </w:t>
            </w:r>
            <w:proofErr w:type="spellStart"/>
            <w:r>
              <w:rPr>
                <w:iCs/>
                <w:szCs w:val="22"/>
                <w:lang w:val="lt-LT" w:eastAsia="lt-LT" w:bidi="lt-LT"/>
              </w:rPr>
              <w:t>palmitatas</w:t>
            </w:r>
            <w:proofErr w:type="spellEnd"/>
            <w:r>
              <w:rPr>
                <w:iCs/>
                <w:szCs w:val="22"/>
                <w:lang w:val="lt-LT" w:eastAsia="lt-LT" w:bidi="lt-LT"/>
              </w:rPr>
              <w:t>) 3500 TV, vitaminas D3 (</w:t>
            </w:r>
            <w:proofErr w:type="spellStart"/>
            <w:r>
              <w:rPr>
                <w:szCs w:val="22"/>
                <w:lang w:val="lt-LT" w:eastAsia="lt-LT" w:bidi="lt-LT"/>
              </w:rPr>
              <w:t>cholekalciferolis</w:t>
            </w:r>
            <w:proofErr w:type="spellEnd"/>
            <w:r>
              <w:rPr>
                <w:szCs w:val="22"/>
                <w:lang w:val="lt-LT" w:eastAsia="lt-LT" w:bidi="lt-LT"/>
              </w:rPr>
              <w:t>) 220 TV, vitaminas E (alfa-</w:t>
            </w:r>
            <w:proofErr w:type="spellStart"/>
            <w:r>
              <w:rPr>
                <w:szCs w:val="22"/>
                <w:lang w:val="lt-LT" w:eastAsia="lt-LT" w:bidi="lt-LT"/>
              </w:rPr>
              <w:t>tokoferolis</w:t>
            </w:r>
            <w:proofErr w:type="spellEnd"/>
            <w:r>
              <w:rPr>
                <w:szCs w:val="22"/>
                <w:lang w:val="lt-LT" w:eastAsia="lt-LT" w:bidi="lt-LT"/>
              </w:rPr>
              <w:t>) 11,2 TV, vitaminas C (</w:t>
            </w:r>
            <w:proofErr w:type="spellStart"/>
            <w:r>
              <w:rPr>
                <w:szCs w:val="22"/>
                <w:lang w:val="lt-LT" w:eastAsia="lt-LT" w:bidi="lt-LT"/>
              </w:rPr>
              <w:t>askorbo</w:t>
            </w:r>
            <w:proofErr w:type="spellEnd"/>
            <w:r>
              <w:rPr>
                <w:szCs w:val="22"/>
                <w:lang w:val="lt-LT" w:eastAsia="lt-LT" w:bidi="lt-LT"/>
              </w:rPr>
              <w:t xml:space="preserve"> rūgštis) 125 mg, vitaminas B1 (tiaminas) 3,51 mg, vitaminas B2 (</w:t>
            </w:r>
            <w:proofErr w:type="spellStart"/>
            <w:r>
              <w:rPr>
                <w:szCs w:val="22"/>
                <w:lang w:val="lt-LT" w:eastAsia="lt-LT" w:bidi="lt-LT"/>
              </w:rPr>
              <w:t>riboflavinas</w:t>
            </w:r>
            <w:proofErr w:type="spellEnd"/>
            <w:r>
              <w:rPr>
                <w:szCs w:val="22"/>
                <w:lang w:val="lt-LT" w:eastAsia="lt-LT" w:bidi="lt-LT"/>
              </w:rPr>
              <w:t>) 4,14 mg, vitaminas B6 (</w:t>
            </w:r>
            <w:proofErr w:type="spellStart"/>
            <w:r>
              <w:rPr>
                <w:szCs w:val="22"/>
                <w:lang w:val="lt-LT" w:eastAsia="lt-LT" w:bidi="lt-LT"/>
              </w:rPr>
              <w:t>piridoksinas</w:t>
            </w:r>
            <w:proofErr w:type="spellEnd"/>
            <w:r>
              <w:rPr>
                <w:szCs w:val="22"/>
                <w:lang w:val="lt-LT" w:eastAsia="lt-LT" w:bidi="lt-LT"/>
              </w:rPr>
              <w:t>) 4,53 mg, vitaminas B12 (</w:t>
            </w:r>
            <w:proofErr w:type="spellStart"/>
            <w:r>
              <w:rPr>
                <w:szCs w:val="22"/>
                <w:lang w:val="lt-LT" w:eastAsia="lt-LT" w:bidi="lt-LT"/>
              </w:rPr>
              <w:t>cianokobalaminas</w:t>
            </w:r>
            <w:proofErr w:type="spellEnd"/>
            <w:r>
              <w:rPr>
                <w:szCs w:val="22"/>
                <w:lang w:val="lt-LT" w:eastAsia="lt-LT" w:bidi="lt-LT"/>
              </w:rPr>
              <w:t>) 6 µg, vitaminas B9 (</w:t>
            </w:r>
            <w:proofErr w:type="spellStart"/>
            <w:r>
              <w:rPr>
                <w:szCs w:val="22"/>
                <w:lang w:val="lt-LT" w:eastAsia="lt-LT" w:bidi="lt-LT"/>
              </w:rPr>
              <w:t>folio</w:t>
            </w:r>
            <w:proofErr w:type="spellEnd"/>
            <w:r>
              <w:rPr>
                <w:szCs w:val="22"/>
                <w:lang w:val="lt-LT" w:eastAsia="lt-LT" w:bidi="lt-LT"/>
              </w:rPr>
              <w:t xml:space="preserve"> rūgštis) 414 µg, vitaminas B5 (</w:t>
            </w:r>
            <w:proofErr w:type="spellStart"/>
            <w:r>
              <w:rPr>
                <w:szCs w:val="22"/>
                <w:lang w:val="lt-LT" w:eastAsia="lt-LT" w:bidi="lt-LT"/>
              </w:rPr>
              <w:t>pantoteno</w:t>
            </w:r>
            <w:proofErr w:type="spellEnd"/>
            <w:r>
              <w:rPr>
                <w:szCs w:val="22"/>
                <w:lang w:val="lt-LT" w:eastAsia="lt-LT" w:bidi="lt-LT"/>
              </w:rPr>
              <w:t xml:space="preserve"> rūgštis) 17,25 mg, vitaminas B8 (</w:t>
            </w:r>
            <w:proofErr w:type="spellStart"/>
            <w:r>
              <w:rPr>
                <w:szCs w:val="22"/>
                <w:lang w:val="lt-LT" w:eastAsia="lt-LT" w:bidi="lt-LT"/>
              </w:rPr>
              <w:t>biotinas</w:t>
            </w:r>
            <w:proofErr w:type="spellEnd"/>
            <w:r>
              <w:rPr>
                <w:szCs w:val="22"/>
                <w:lang w:val="lt-LT" w:eastAsia="lt-LT" w:bidi="lt-LT"/>
              </w:rPr>
              <w:t>) 69 µg, vitaminas PP (</w:t>
            </w:r>
            <w:proofErr w:type="spellStart"/>
            <w:r>
              <w:rPr>
                <w:szCs w:val="22"/>
                <w:lang w:val="lt-LT" w:eastAsia="lt-LT" w:bidi="lt-LT"/>
              </w:rPr>
              <w:t>nikotinamidas</w:t>
            </w:r>
            <w:proofErr w:type="spellEnd"/>
            <w:r>
              <w:rPr>
                <w:szCs w:val="22"/>
                <w:lang w:val="lt-LT" w:eastAsia="lt-LT" w:bidi="lt-LT"/>
              </w:rPr>
              <w:t>) 46 mg)</w:t>
            </w:r>
          </w:p>
        </w:tc>
      </w:tr>
    </w:tbl>
    <w:p w14:paraId="0B104085" w14:textId="77777777" w:rsidR="00DF6F3F" w:rsidRDefault="00DF6F3F">
      <w:pPr>
        <w:tabs>
          <w:tab w:val="clear" w:pos="567"/>
          <w:tab w:val="left" w:pos="1296"/>
        </w:tabs>
        <w:spacing w:line="240" w:lineRule="auto"/>
        <w:rPr>
          <w:rFonts w:eastAsia="MS Mincho"/>
          <w:szCs w:val="22"/>
          <w:lang w:val="lt-LT" w:eastAsia="lt-LT" w:bidi="lt-LT"/>
        </w:rPr>
      </w:pPr>
    </w:p>
    <w:p w14:paraId="0987D369" w14:textId="77777777" w:rsidR="00DF6F3F" w:rsidRDefault="00DF6F3F">
      <w:pPr>
        <w:tabs>
          <w:tab w:val="clear" w:pos="567"/>
          <w:tab w:val="left" w:pos="1296"/>
        </w:tabs>
        <w:spacing w:line="240" w:lineRule="auto"/>
        <w:rPr>
          <w:rFonts w:eastAsia="MS Mincho"/>
          <w:szCs w:val="22"/>
          <w:lang w:val="lt-LT" w:eastAsia="lt-LT" w:bidi="lt-LT"/>
        </w:rPr>
      </w:pPr>
    </w:p>
    <w:p w14:paraId="3AC61340"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Priedų suleidimas:</w:t>
      </w:r>
    </w:p>
    <w:p w14:paraId="5BDD4940" w14:textId="77777777" w:rsidR="00DF6F3F" w:rsidRDefault="00371309">
      <w:pPr>
        <w:tabs>
          <w:tab w:val="clear" w:pos="567"/>
          <w:tab w:val="left" w:pos="1080"/>
        </w:tabs>
        <w:spacing w:line="240" w:lineRule="auto"/>
        <w:ind w:left="1080" w:hanging="360"/>
        <w:rPr>
          <w:rFonts w:eastAsia="MS Mincho"/>
          <w:szCs w:val="22"/>
          <w:lang w:val="lt-LT" w:eastAsia="lt-LT" w:bidi="lt-LT"/>
        </w:rPr>
      </w:pPr>
      <w:r>
        <w:rPr>
          <w:rFonts w:eastAsia="MS Mincho"/>
          <w:szCs w:val="22"/>
          <w:lang w:val="lt-LT" w:eastAsia="lt-LT" w:bidi="lt-LT"/>
        </w:rPr>
        <w:t>Būtina užtikrinti sterilumą.</w:t>
      </w:r>
    </w:p>
    <w:p w14:paraId="535015A2" w14:textId="77777777" w:rsidR="00DF6F3F" w:rsidRDefault="00371309">
      <w:pPr>
        <w:tabs>
          <w:tab w:val="clear" w:pos="567"/>
          <w:tab w:val="left" w:pos="1080"/>
        </w:tabs>
        <w:spacing w:line="240" w:lineRule="auto"/>
        <w:ind w:left="1080" w:hanging="360"/>
        <w:rPr>
          <w:rFonts w:eastAsia="MS Mincho"/>
          <w:szCs w:val="22"/>
          <w:lang w:val="lt-LT" w:eastAsia="lt-LT" w:bidi="lt-LT"/>
        </w:rPr>
      </w:pPr>
      <w:r>
        <w:rPr>
          <w:rFonts w:eastAsia="MS Mincho"/>
          <w:szCs w:val="22"/>
          <w:lang w:val="lt-LT" w:eastAsia="lt-LT" w:bidi="lt-LT"/>
        </w:rPr>
        <w:t>Paruoškite maišelio injekcijos vietą.</w:t>
      </w:r>
    </w:p>
    <w:p w14:paraId="425ACB95" w14:textId="77777777" w:rsidR="00DF6F3F" w:rsidRDefault="00371309">
      <w:pPr>
        <w:tabs>
          <w:tab w:val="clear" w:pos="567"/>
          <w:tab w:val="left" w:pos="720"/>
        </w:tabs>
        <w:spacing w:line="240" w:lineRule="auto"/>
        <w:ind w:left="709" w:firstLine="11"/>
        <w:rPr>
          <w:rFonts w:eastAsia="MS Mincho"/>
          <w:szCs w:val="22"/>
          <w:lang w:val="lt-LT" w:eastAsia="lt-LT" w:bidi="lt-LT"/>
        </w:rPr>
      </w:pPr>
      <w:r>
        <w:rPr>
          <w:rFonts w:eastAsia="MS Mincho"/>
          <w:szCs w:val="22"/>
          <w:lang w:val="lt-LT" w:eastAsia="lt-LT" w:bidi="lt-LT"/>
        </w:rPr>
        <w:t>Pradurkite injekcijos vietą ir, naudodami injekcijų adatą arba paruošimo prietaisą, suleiskite priedus.</w:t>
      </w:r>
    </w:p>
    <w:p w14:paraId="3040E3E7" w14:textId="77777777" w:rsidR="00DF6F3F" w:rsidRDefault="00371309">
      <w:pPr>
        <w:tabs>
          <w:tab w:val="clear" w:pos="567"/>
          <w:tab w:val="left" w:pos="1080"/>
        </w:tabs>
        <w:spacing w:line="240" w:lineRule="auto"/>
        <w:ind w:left="1080" w:hanging="360"/>
        <w:rPr>
          <w:rFonts w:eastAsia="MS Mincho"/>
          <w:szCs w:val="22"/>
          <w:lang w:val="lt-LT" w:eastAsia="lt-LT" w:bidi="lt-LT"/>
        </w:rPr>
      </w:pPr>
      <w:r>
        <w:rPr>
          <w:rFonts w:eastAsia="MS Mincho"/>
          <w:szCs w:val="22"/>
          <w:lang w:val="lt-LT" w:eastAsia="lt-LT" w:bidi="lt-LT"/>
        </w:rPr>
        <w:t>Sumaišykite maišelio turinį ir priedus.</w:t>
      </w:r>
    </w:p>
    <w:p w14:paraId="4473E76A" w14:textId="77777777" w:rsidR="00DF6F3F" w:rsidRDefault="00DF6F3F">
      <w:pPr>
        <w:tabs>
          <w:tab w:val="clear" w:pos="567"/>
          <w:tab w:val="left" w:pos="1296"/>
        </w:tabs>
        <w:spacing w:line="240" w:lineRule="auto"/>
        <w:ind w:left="1080"/>
        <w:rPr>
          <w:rFonts w:eastAsia="MS Mincho"/>
          <w:szCs w:val="22"/>
          <w:lang w:val="lt-LT" w:eastAsia="lt-LT" w:bidi="lt-LT"/>
        </w:rPr>
      </w:pPr>
    </w:p>
    <w:p w14:paraId="2D81A6D3" w14:textId="77777777" w:rsidR="00DF6F3F" w:rsidRDefault="00371309">
      <w:pPr>
        <w:keepNext/>
        <w:tabs>
          <w:tab w:val="clear" w:pos="567"/>
          <w:tab w:val="left" w:pos="1296"/>
        </w:tabs>
        <w:spacing w:line="240" w:lineRule="auto"/>
        <w:outlineLvl w:val="1"/>
        <w:rPr>
          <w:rFonts w:eastAsia="MS Mincho"/>
          <w:b/>
          <w:bCs/>
          <w:szCs w:val="22"/>
          <w:lang w:val="lt-LT" w:eastAsia="lt-LT" w:bidi="lt-LT"/>
        </w:rPr>
      </w:pPr>
      <w:bookmarkStart w:id="35" w:name="_ISIW_UH_13"/>
      <w:r>
        <w:rPr>
          <w:rFonts w:eastAsia="MS Mincho"/>
          <w:b/>
          <w:bCs/>
          <w:szCs w:val="22"/>
          <w:lang w:val="lt-LT" w:eastAsia="lt-LT" w:bidi="lt-LT"/>
        </w:rPr>
        <w:t>Tinkamumo laikas po paruošimo</w:t>
      </w:r>
    </w:p>
    <w:p w14:paraId="61E9B3E8" w14:textId="77777777" w:rsidR="00DF6F3F" w:rsidRDefault="00371309">
      <w:pPr>
        <w:spacing w:line="240" w:lineRule="auto"/>
        <w:rPr>
          <w:szCs w:val="22"/>
          <w:lang w:val="lt-LT" w:eastAsia="lt-LT" w:bidi="lt-LT"/>
        </w:rPr>
      </w:pPr>
      <w:r>
        <w:rPr>
          <w:szCs w:val="22"/>
          <w:lang w:val="lt-LT" w:eastAsia="lt-LT" w:bidi="lt-LT"/>
        </w:rPr>
        <w:t>Paruoštos emulsijos cheminis ir fizinis stabilumas 2 °C –8 °C temperatūroje išlieka 7 dienas, po to dar 48 valandas ne aukštesnėje kaip 30 °C temperatūroje.</w:t>
      </w:r>
    </w:p>
    <w:p w14:paraId="5DA7C184" w14:textId="77777777" w:rsidR="00DF6F3F" w:rsidRDefault="00DF6F3F">
      <w:pPr>
        <w:spacing w:line="240" w:lineRule="auto"/>
        <w:rPr>
          <w:szCs w:val="22"/>
          <w:lang w:val="lt-LT" w:eastAsia="lt-LT" w:bidi="lt-LT"/>
        </w:rPr>
      </w:pPr>
    </w:p>
    <w:p w14:paraId="07B7D6EC" w14:textId="77777777" w:rsidR="00DF6F3F" w:rsidRDefault="00371309">
      <w:pPr>
        <w:tabs>
          <w:tab w:val="clear" w:pos="567"/>
          <w:tab w:val="left" w:pos="1296"/>
        </w:tabs>
        <w:spacing w:line="240" w:lineRule="auto"/>
      </w:pPr>
      <w:r>
        <w:rPr>
          <w:rFonts w:eastAsia="MS Mincho"/>
          <w:szCs w:val="22"/>
          <w:lang w:val="lt-LT" w:eastAsia="lt-LT" w:bidi="lt-LT"/>
        </w:rPr>
        <w:t>Mikrobiologiniu požiūriu, vaistą reikėtų suvartoti iš karto. Jei jis nesuvartojamas tuoj pat, už paruošto vaisto tinkamą laikymo trukmę ir sąlygas atsako vartotojas; paprastai vaistą 2 </w:t>
      </w:r>
      <w:r>
        <w:rPr>
          <w:szCs w:val="22"/>
          <w:lang w:val="lt-LT" w:eastAsia="lt-LT" w:bidi="lt-LT"/>
        </w:rPr>
        <w:t>°C</w:t>
      </w:r>
      <w:r>
        <w:rPr>
          <w:rFonts w:eastAsia="MS Mincho"/>
          <w:szCs w:val="22"/>
          <w:lang w:val="lt-LT" w:eastAsia="lt-LT" w:bidi="lt-LT"/>
        </w:rPr>
        <w:t xml:space="preserve"> –8 °C temperatūroje galima laikyti ne ilgiau kaip 24 valandas, nebent jis buvo paruoštas kontroliuojamomis ir patvirtintomis </w:t>
      </w:r>
      <w:proofErr w:type="spellStart"/>
      <w:r>
        <w:rPr>
          <w:rFonts w:eastAsia="MS Mincho"/>
          <w:szCs w:val="22"/>
          <w:lang w:val="lt-LT" w:eastAsia="lt-LT" w:bidi="lt-LT"/>
        </w:rPr>
        <w:t>aseptinėmis</w:t>
      </w:r>
      <w:proofErr w:type="spellEnd"/>
      <w:r>
        <w:rPr>
          <w:rFonts w:eastAsia="MS Mincho"/>
          <w:szCs w:val="22"/>
          <w:lang w:val="lt-LT" w:eastAsia="lt-LT" w:bidi="lt-LT"/>
        </w:rPr>
        <w:t xml:space="preserve"> sąlygomis.</w:t>
      </w:r>
    </w:p>
    <w:p w14:paraId="32BCD9C7" w14:textId="77777777" w:rsidR="00DF6F3F" w:rsidRDefault="00DF6F3F">
      <w:pPr>
        <w:tabs>
          <w:tab w:val="clear" w:pos="567"/>
          <w:tab w:val="left" w:pos="1296"/>
        </w:tabs>
        <w:spacing w:line="240" w:lineRule="auto"/>
        <w:rPr>
          <w:rFonts w:eastAsia="MS Mincho"/>
          <w:szCs w:val="22"/>
          <w:lang w:val="lt-LT" w:eastAsia="lt-LT" w:bidi="lt-LT"/>
        </w:rPr>
      </w:pPr>
    </w:p>
    <w:p w14:paraId="11FB6A0F" w14:textId="77777777" w:rsidR="00DF6F3F" w:rsidRDefault="00371309">
      <w:pPr>
        <w:keepNext/>
        <w:tabs>
          <w:tab w:val="clear" w:pos="567"/>
          <w:tab w:val="left" w:pos="1296"/>
        </w:tabs>
        <w:spacing w:line="240" w:lineRule="auto"/>
        <w:outlineLvl w:val="1"/>
        <w:rPr>
          <w:rFonts w:eastAsia="MS Mincho"/>
          <w:b/>
          <w:bCs/>
          <w:szCs w:val="22"/>
          <w:lang w:val="lt-LT" w:eastAsia="lt-LT" w:bidi="lt-LT"/>
        </w:rPr>
      </w:pPr>
      <w:r>
        <w:rPr>
          <w:rFonts w:eastAsia="MS Mincho"/>
          <w:b/>
          <w:bCs/>
          <w:szCs w:val="22"/>
          <w:lang w:val="lt-LT" w:eastAsia="lt-LT" w:bidi="lt-LT"/>
        </w:rPr>
        <w:t>Tinkamumo laikas suleidus priedus</w:t>
      </w:r>
    </w:p>
    <w:p w14:paraId="75206EDA" w14:textId="77777777" w:rsidR="00DF6F3F" w:rsidRDefault="00371309">
      <w:pPr>
        <w:tabs>
          <w:tab w:val="clear" w:pos="567"/>
          <w:tab w:val="left" w:pos="1296"/>
        </w:tabs>
        <w:spacing w:line="240" w:lineRule="auto"/>
      </w:pPr>
      <w:r>
        <w:rPr>
          <w:rFonts w:eastAsia="MS Mincho"/>
          <w:szCs w:val="22"/>
          <w:lang w:val="lt-LT" w:eastAsia="lt-LT" w:bidi="lt-LT"/>
        </w:rPr>
        <w:t>Suleidus priedų, paruoštos emulsijos cheminis ir fizinis stabilumas 2 </w:t>
      </w:r>
      <w:r>
        <w:rPr>
          <w:szCs w:val="22"/>
          <w:lang w:val="lt-LT" w:eastAsia="lt-LT" w:bidi="lt-LT"/>
        </w:rPr>
        <w:t>°C</w:t>
      </w:r>
      <w:r>
        <w:rPr>
          <w:rFonts w:eastAsia="MS Mincho"/>
          <w:szCs w:val="22"/>
          <w:lang w:val="lt-LT" w:eastAsia="lt-LT" w:bidi="lt-LT"/>
        </w:rPr>
        <w:t xml:space="preserve"> –8 °C temperatūroje išlieka 7 dienas, po to dar 48 valandas ne aukštesnėje kaip 30 °C temperatūroje.</w:t>
      </w:r>
    </w:p>
    <w:p w14:paraId="7849A43E" w14:textId="77777777" w:rsidR="00DF6F3F" w:rsidRDefault="00DF6F3F">
      <w:pPr>
        <w:tabs>
          <w:tab w:val="clear" w:pos="567"/>
          <w:tab w:val="left" w:pos="1296"/>
        </w:tabs>
        <w:spacing w:line="240" w:lineRule="auto"/>
        <w:rPr>
          <w:rFonts w:eastAsia="MS Mincho"/>
          <w:szCs w:val="22"/>
          <w:lang w:val="lt-LT" w:eastAsia="lt-LT" w:bidi="lt-LT"/>
        </w:rPr>
      </w:pPr>
    </w:p>
    <w:p w14:paraId="3C2ED2E3" w14:textId="77777777" w:rsidR="00DF6F3F" w:rsidRDefault="00371309">
      <w:pPr>
        <w:tabs>
          <w:tab w:val="clear" w:pos="567"/>
          <w:tab w:val="left" w:pos="1296"/>
        </w:tabs>
        <w:spacing w:line="240" w:lineRule="auto"/>
      </w:pPr>
      <w:r>
        <w:rPr>
          <w:rFonts w:eastAsia="MS Mincho"/>
          <w:szCs w:val="22"/>
          <w:lang w:val="lt-LT" w:eastAsia="lt-LT" w:bidi="lt-LT"/>
        </w:rPr>
        <w:t>Mikrobiologiniu požiūriu, suleidus bet kokių priedų mišinį reikia suvartoti iš karto. Jei jis nesuvartojamas tuoj pat, už paruošto mišinio tinkamą laikymo trukmę ir sąlygas iki jo vartojimo atsako vartotojas; paprastai vaistą 2 </w:t>
      </w:r>
      <w:r>
        <w:rPr>
          <w:szCs w:val="22"/>
          <w:lang w:val="lt-LT" w:eastAsia="lt-LT" w:bidi="lt-LT"/>
        </w:rPr>
        <w:t>°C</w:t>
      </w:r>
      <w:r>
        <w:rPr>
          <w:rFonts w:eastAsia="MS Mincho"/>
          <w:szCs w:val="22"/>
          <w:lang w:val="lt-LT" w:eastAsia="lt-LT" w:bidi="lt-LT"/>
        </w:rPr>
        <w:t xml:space="preserve"> –8 °C temperatūroje galima laikyti ne ilgiau kaip 24 valandas, nebent priedai buvo suleisti kontroliuojamomis ir patvirtintomis </w:t>
      </w:r>
      <w:proofErr w:type="spellStart"/>
      <w:r>
        <w:rPr>
          <w:rFonts w:eastAsia="MS Mincho"/>
          <w:szCs w:val="22"/>
          <w:lang w:val="lt-LT" w:eastAsia="lt-LT" w:bidi="lt-LT"/>
        </w:rPr>
        <w:t>aseptinėmis</w:t>
      </w:r>
      <w:proofErr w:type="spellEnd"/>
      <w:r>
        <w:rPr>
          <w:rFonts w:eastAsia="MS Mincho"/>
          <w:szCs w:val="22"/>
          <w:lang w:val="lt-LT" w:eastAsia="lt-LT" w:bidi="lt-LT"/>
        </w:rPr>
        <w:t xml:space="preserve"> sąlygomis.</w:t>
      </w:r>
    </w:p>
    <w:p w14:paraId="6B5D2BC0" w14:textId="77777777" w:rsidR="00DF6F3F" w:rsidRDefault="00DF6F3F">
      <w:pPr>
        <w:tabs>
          <w:tab w:val="clear" w:pos="567"/>
          <w:tab w:val="left" w:pos="1296"/>
        </w:tabs>
        <w:spacing w:line="240" w:lineRule="auto"/>
        <w:rPr>
          <w:rFonts w:eastAsia="MS Mincho"/>
          <w:szCs w:val="22"/>
          <w:lang w:val="lt-LT" w:eastAsia="lt-LT" w:bidi="lt-LT"/>
        </w:rPr>
      </w:pPr>
    </w:p>
    <w:p w14:paraId="7064440E" w14:textId="77777777" w:rsidR="00DF6F3F" w:rsidRDefault="00371309">
      <w:pPr>
        <w:keepNext/>
        <w:tabs>
          <w:tab w:val="clear" w:pos="567"/>
          <w:tab w:val="left" w:pos="1296"/>
        </w:tabs>
        <w:spacing w:line="240" w:lineRule="auto"/>
        <w:outlineLvl w:val="1"/>
        <w:rPr>
          <w:rFonts w:eastAsia="MS Mincho"/>
          <w:b/>
          <w:bCs/>
          <w:szCs w:val="22"/>
          <w:lang w:val="lt-LT" w:eastAsia="lt-LT" w:bidi="lt-LT"/>
        </w:rPr>
      </w:pPr>
      <w:r>
        <w:rPr>
          <w:rFonts w:eastAsia="MS Mincho"/>
          <w:b/>
          <w:bCs/>
          <w:szCs w:val="22"/>
          <w:lang w:val="lt-LT" w:eastAsia="lt-LT" w:bidi="lt-LT"/>
        </w:rPr>
        <w:t>Pasiruošimas infuzijai</w:t>
      </w:r>
    </w:p>
    <w:bookmarkEnd w:id="35"/>
    <w:p w14:paraId="5193CF16"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Būtina užtikrinti sterilumą.</w:t>
      </w:r>
    </w:p>
    <w:p w14:paraId="2E7C5E87" w14:textId="77777777" w:rsidR="00DF6F3F" w:rsidRDefault="00DF6F3F">
      <w:pPr>
        <w:tabs>
          <w:tab w:val="clear" w:pos="567"/>
          <w:tab w:val="left" w:pos="1296"/>
        </w:tabs>
        <w:spacing w:line="240" w:lineRule="auto"/>
        <w:rPr>
          <w:rFonts w:eastAsia="MS Mincho"/>
          <w:szCs w:val="22"/>
          <w:lang w:val="lt-LT" w:eastAsia="lt-LT" w:bidi="lt-LT"/>
        </w:rPr>
      </w:pPr>
    </w:p>
    <w:p w14:paraId="74432B38"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Pakabinkite maišelį.</w:t>
      </w:r>
    </w:p>
    <w:p w14:paraId="4FDDFCCD" w14:textId="77777777" w:rsidR="00DF6F3F" w:rsidRDefault="00DF6F3F">
      <w:pPr>
        <w:tabs>
          <w:tab w:val="clear" w:pos="567"/>
          <w:tab w:val="left" w:pos="1296"/>
        </w:tabs>
        <w:spacing w:line="240" w:lineRule="auto"/>
        <w:rPr>
          <w:rFonts w:eastAsia="MS Mincho"/>
          <w:szCs w:val="22"/>
          <w:lang w:val="lt-LT" w:eastAsia="lt-LT" w:bidi="lt-LT"/>
        </w:rPr>
      </w:pPr>
    </w:p>
    <w:p w14:paraId="12382F40"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Nuo leidimo angos nuimkite plastikinę apsaugą.</w:t>
      </w:r>
    </w:p>
    <w:p w14:paraId="10795783" w14:textId="77777777" w:rsidR="00DF6F3F" w:rsidRDefault="00DF6F3F">
      <w:pPr>
        <w:tabs>
          <w:tab w:val="clear" w:pos="567"/>
          <w:tab w:val="left" w:pos="1296"/>
        </w:tabs>
        <w:spacing w:line="240" w:lineRule="auto"/>
        <w:rPr>
          <w:rFonts w:eastAsia="MS Mincho"/>
          <w:szCs w:val="22"/>
          <w:lang w:val="lt-LT" w:eastAsia="lt-LT" w:bidi="lt-LT"/>
        </w:rPr>
      </w:pPr>
    </w:p>
    <w:p w14:paraId="1A1EE4FB"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Tvirtai įkiškite infuzijos rinkinio smaigalį į leidimo angą.</w:t>
      </w:r>
    </w:p>
    <w:p w14:paraId="2E4320FD"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w:t>
      </w:r>
    </w:p>
    <w:p w14:paraId="60555F67" w14:textId="77777777" w:rsidR="00DF6F3F" w:rsidRDefault="00371309">
      <w:pPr>
        <w:keepNext/>
        <w:tabs>
          <w:tab w:val="clear" w:pos="567"/>
          <w:tab w:val="left" w:pos="1296"/>
        </w:tabs>
        <w:spacing w:line="240" w:lineRule="auto"/>
        <w:jc w:val="center"/>
      </w:pPr>
      <w:bookmarkStart w:id="36" w:name="_Ref496692784"/>
      <w:bookmarkStart w:id="37" w:name="_Ref350523445"/>
      <w:r>
        <w:rPr>
          <w:rFonts w:eastAsia="MS Mincho"/>
          <w:b/>
          <w:bCs/>
          <w:szCs w:val="22"/>
          <w:lang w:val="lt-LT" w:eastAsia="lt-LT" w:bidi="lt-LT"/>
        </w:rPr>
        <w:lastRenderedPageBreak/>
        <w:t>Pav. 1</w:t>
      </w:r>
      <w:bookmarkEnd w:id="36"/>
      <w:r>
        <w:rPr>
          <w:rFonts w:eastAsia="MS Mincho"/>
          <w:b/>
          <w:bCs/>
          <w:szCs w:val="22"/>
          <w:lang w:val="lt-LT" w:eastAsia="lt-LT" w:bidi="lt-LT"/>
        </w:rPr>
        <w:t>. OLIMEL N12E paruošimo vartojimui veiksmai</w:t>
      </w:r>
    </w:p>
    <w:tbl>
      <w:tblPr>
        <w:tblW w:w="8640" w:type="dxa"/>
        <w:tblLayout w:type="fixed"/>
        <w:tblCellMar>
          <w:left w:w="10" w:type="dxa"/>
          <w:right w:w="10" w:type="dxa"/>
        </w:tblCellMar>
        <w:tblLook w:val="04A0" w:firstRow="1" w:lastRow="0" w:firstColumn="1" w:lastColumn="0" w:noHBand="0" w:noVBand="1"/>
      </w:tblPr>
      <w:tblGrid>
        <w:gridCol w:w="469"/>
        <w:gridCol w:w="2359"/>
        <w:gridCol w:w="701"/>
        <w:gridCol w:w="2418"/>
        <w:gridCol w:w="425"/>
        <w:gridCol w:w="2268"/>
      </w:tblGrid>
      <w:tr w:rsidR="00DF6F3F" w14:paraId="392C6E9E" w14:textId="77777777">
        <w:trPr>
          <w:cantSplit/>
        </w:trPr>
        <w:tc>
          <w:tcPr>
            <w:tcW w:w="469" w:type="dxa"/>
            <w:tcBorders>
              <w:top w:val="single" w:sz="6" w:space="0" w:color="000000"/>
              <w:left w:val="single" w:sz="6" w:space="0" w:color="000000"/>
            </w:tcBorders>
            <w:tcMar>
              <w:top w:w="0" w:type="dxa"/>
              <w:left w:w="108" w:type="dxa"/>
              <w:bottom w:w="0" w:type="dxa"/>
              <w:right w:w="108" w:type="dxa"/>
            </w:tcMar>
          </w:tcPr>
          <w:p w14:paraId="4639D5EC"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1.</w:t>
            </w:r>
          </w:p>
        </w:tc>
        <w:tc>
          <w:tcPr>
            <w:tcW w:w="2359" w:type="dxa"/>
            <w:tcBorders>
              <w:top w:val="single" w:sz="6" w:space="0" w:color="000000"/>
            </w:tcBorders>
            <w:tcMar>
              <w:top w:w="0" w:type="dxa"/>
              <w:left w:w="108" w:type="dxa"/>
              <w:bottom w:w="0" w:type="dxa"/>
              <w:right w:w="108" w:type="dxa"/>
            </w:tcMar>
            <w:vAlign w:val="center"/>
          </w:tcPr>
          <w:p w14:paraId="33D0A0F7" w14:textId="7AAEC306" w:rsidR="00DF6F3F" w:rsidRDefault="00DF79FA">
            <w:pPr>
              <w:tabs>
                <w:tab w:val="clear" w:pos="567"/>
                <w:tab w:val="left" w:pos="1296"/>
              </w:tabs>
              <w:spacing w:line="240" w:lineRule="auto"/>
              <w:jc w:val="center"/>
            </w:pPr>
            <w:r w:rsidRPr="00B879A9">
              <w:rPr>
                <w:rFonts w:eastAsia="MS Mincho"/>
                <w:noProof/>
                <w:szCs w:val="22"/>
                <w:lang w:val="lt-LT" w:eastAsia="lt-LT"/>
              </w:rPr>
              <w:drawing>
                <wp:inline distT="0" distB="0" distL="0" distR="0" wp14:anchorId="3368E556" wp14:editId="2DD25FB7">
                  <wp:extent cx="1266825" cy="1266825"/>
                  <wp:effectExtent l="19050" t="19050" r="9525" b="9525"/>
                  <wp:docPr id="1" name="Picture 6" descr="http://medicationdelivery.inbaxter.com/europe/jpg/clintec/clino_inst_for_us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edicationdelivery.inbaxter.com/europe/jpg/clintec/clino_inst_for_use_01.jpg"/>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w="6350" cmpd="sng">
                            <a:solidFill>
                              <a:srgbClr val="000000"/>
                            </a:solidFill>
                            <a:miter lim="800000"/>
                            <a:headEnd/>
                            <a:tailEnd/>
                          </a:ln>
                          <a:effectLst/>
                        </pic:spPr>
                      </pic:pic>
                    </a:graphicData>
                  </a:graphic>
                </wp:inline>
              </w:drawing>
            </w:r>
          </w:p>
        </w:tc>
        <w:tc>
          <w:tcPr>
            <w:tcW w:w="701" w:type="dxa"/>
            <w:tcBorders>
              <w:top w:val="single" w:sz="6" w:space="0" w:color="000000"/>
            </w:tcBorders>
            <w:tcMar>
              <w:top w:w="0" w:type="dxa"/>
              <w:left w:w="108" w:type="dxa"/>
              <w:bottom w:w="0" w:type="dxa"/>
              <w:right w:w="108" w:type="dxa"/>
            </w:tcMar>
          </w:tcPr>
          <w:p w14:paraId="65BC0296"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2.</w:t>
            </w:r>
          </w:p>
        </w:tc>
        <w:tc>
          <w:tcPr>
            <w:tcW w:w="2418" w:type="dxa"/>
            <w:tcBorders>
              <w:top w:val="single" w:sz="6" w:space="0" w:color="000000"/>
            </w:tcBorders>
            <w:tcMar>
              <w:top w:w="0" w:type="dxa"/>
              <w:left w:w="108" w:type="dxa"/>
              <w:bottom w:w="0" w:type="dxa"/>
              <w:right w:w="108" w:type="dxa"/>
            </w:tcMar>
            <w:vAlign w:val="center"/>
          </w:tcPr>
          <w:p w14:paraId="78BC330B" w14:textId="2541A9F7" w:rsidR="00DF6F3F" w:rsidRDefault="00DF79FA">
            <w:pPr>
              <w:tabs>
                <w:tab w:val="clear" w:pos="567"/>
                <w:tab w:val="left" w:pos="1296"/>
              </w:tabs>
              <w:spacing w:line="240" w:lineRule="auto"/>
              <w:jc w:val="center"/>
            </w:pPr>
            <w:r w:rsidRPr="00B879A9">
              <w:rPr>
                <w:rFonts w:eastAsia="MS Mincho"/>
                <w:noProof/>
                <w:szCs w:val="22"/>
                <w:lang w:val="lt-LT" w:eastAsia="lt-LT"/>
              </w:rPr>
              <w:drawing>
                <wp:inline distT="0" distB="0" distL="0" distR="0" wp14:anchorId="5A32ED68" wp14:editId="5F35927D">
                  <wp:extent cx="1266825" cy="1266825"/>
                  <wp:effectExtent l="19050" t="19050" r="9525" b="9525"/>
                  <wp:docPr id="2" name="Picture 5" descr="http://medicationdelivery.inbaxter.com/europe/jpg/clintec/clino_inst_for_use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edicationdelivery.inbaxter.com/europe/jpg/clintec/clino_inst_for_use_02.jpg"/>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w="6350" cmpd="sng">
                            <a:solidFill>
                              <a:srgbClr val="000000"/>
                            </a:solidFill>
                            <a:miter lim="800000"/>
                            <a:headEnd/>
                            <a:tailEnd/>
                          </a:ln>
                          <a:effectLst/>
                        </pic:spPr>
                      </pic:pic>
                    </a:graphicData>
                  </a:graphic>
                </wp:inline>
              </w:drawing>
            </w:r>
          </w:p>
        </w:tc>
        <w:tc>
          <w:tcPr>
            <w:tcW w:w="425" w:type="dxa"/>
            <w:tcBorders>
              <w:top w:val="single" w:sz="6" w:space="0" w:color="000000"/>
            </w:tcBorders>
            <w:tcMar>
              <w:top w:w="0" w:type="dxa"/>
              <w:left w:w="108" w:type="dxa"/>
              <w:bottom w:w="0" w:type="dxa"/>
              <w:right w:w="108" w:type="dxa"/>
            </w:tcMar>
          </w:tcPr>
          <w:p w14:paraId="66FF252E"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3.</w:t>
            </w:r>
          </w:p>
        </w:tc>
        <w:tc>
          <w:tcPr>
            <w:tcW w:w="2268" w:type="dxa"/>
            <w:tcBorders>
              <w:top w:val="single" w:sz="6" w:space="0" w:color="000000"/>
              <w:right w:val="single" w:sz="6" w:space="0" w:color="000000"/>
            </w:tcBorders>
            <w:tcMar>
              <w:top w:w="0" w:type="dxa"/>
              <w:left w:w="108" w:type="dxa"/>
              <w:bottom w:w="0" w:type="dxa"/>
              <w:right w:w="108" w:type="dxa"/>
            </w:tcMar>
            <w:vAlign w:val="center"/>
          </w:tcPr>
          <w:p w14:paraId="65423D09" w14:textId="699503AD" w:rsidR="00DF6F3F" w:rsidRDefault="00DF79FA">
            <w:pPr>
              <w:tabs>
                <w:tab w:val="clear" w:pos="567"/>
                <w:tab w:val="left" w:pos="1296"/>
              </w:tabs>
              <w:spacing w:line="240" w:lineRule="auto"/>
              <w:jc w:val="center"/>
            </w:pPr>
            <w:r w:rsidRPr="00B879A9">
              <w:rPr>
                <w:rFonts w:eastAsia="MS Mincho"/>
                <w:noProof/>
                <w:szCs w:val="22"/>
                <w:lang w:val="lt-LT" w:eastAsia="lt-LT"/>
              </w:rPr>
              <w:drawing>
                <wp:inline distT="0" distB="0" distL="0" distR="0" wp14:anchorId="6ECA8E76" wp14:editId="54480281">
                  <wp:extent cx="1266825" cy="1266825"/>
                  <wp:effectExtent l="19050" t="19050" r="9525" b="9525"/>
                  <wp:docPr id="3" name="Picture 4" descr="http://medicationdelivery.inbaxter.com/europe/jpg/clintec/clino_inst_for_use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dicationdelivery.inbaxter.com/europe/jpg/clintec/clino_inst_for_use_03.jpg"/>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w="6350" cmpd="sng">
                            <a:solidFill>
                              <a:srgbClr val="000000"/>
                            </a:solidFill>
                            <a:miter lim="800000"/>
                            <a:headEnd/>
                            <a:tailEnd/>
                          </a:ln>
                          <a:effectLst/>
                        </pic:spPr>
                      </pic:pic>
                    </a:graphicData>
                  </a:graphic>
                </wp:inline>
              </w:drawing>
            </w:r>
          </w:p>
        </w:tc>
      </w:tr>
      <w:tr w:rsidR="00DF6F3F" w14:paraId="3D4A91B3" w14:textId="77777777">
        <w:tc>
          <w:tcPr>
            <w:tcW w:w="2828" w:type="dxa"/>
            <w:gridSpan w:val="2"/>
            <w:tcBorders>
              <w:left w:val="single" w:sz="6" w:space="0" w:color="000000"/>
            </w:tcBorders>
            <w:tcMar>
              <w:top w:w="0" w:type="dxa"/>
              <w:left w:w="108" w:type="dxa"/>
              <w:bottom w:w="0" w:type="dxa"/>
              <w:right w:w="108" w:type="dxa"/>
            </w:tcMar>
          </w:tcPr>
          <w:p w14:paraId="789C6FE6"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Norėdami atidaryti apsauginį maišelį, plėškite nuo viršaus.</w:t>
            </w:r>
          </w:p>
        </w:tc>
        <w:tc>
          <w:tcPr>
            <w:tcW w:w="3119" w:type="dxa"/>
            <w:gridSpan w:val="2"/>
            <w:tcMar>
              <w:top w:w="0" w:type="dxa"/>
              <w:left w:w="108" w:type="dxa"/>
              <w:bottom w:w="0" w:type="dxa"/>
              <w:right w:w="108" w:type="dxa"/>
            </w:tcMar>
          </w:tcPr>
          <w:p w14:paraId="247DB5DB"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Plėškite apsauginio maišelio priekį, kad atidengtumėte OLIMEL N12E maišelį. Išmeskite apsauginį maišelį ir deguonį sugeriantį paketėlį.</w:t>
            </w:r>
          </w:p>
        </w:tc>
        <w:tc>
          <w:tcPr>
            <w:tcW w:w="2693" w:type="dxa"/>
            <w:gridSpan w:val="2"/>
            <w:tcBorders>
              <w:right w:val="single" w:sz="6" w:space="0" w:color="000000"/>
            </w:tcBorders>
            <w:tcMar>
              <w:top w:w="0" w:type="dxa"/>
              <w:left w:w="108" w:type="dxa"/>
              <w:bottom w:w="0" w:type="dxa"/>
              <w:right w:w="108" w:type="dxa"/>
            </w:tcMar>
          </w:tcPr>
          <w:p w14:paraId="05B64A3C"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Ištieskite maišelį ant horizontalaus, švaraus paviršiaus, rankenėle nukreipta į jus.</w:t>
            </w:r>
          </w:p>
        </w:tc>
      </w:tr>
      <w:tr w:rsidR="00DF6F3F" w14:paraId="3C060A19" w14:textId="77777777">
        <w:tc>
          <w:tcPr>
            <w:tcW w:w="2828" w:type="dxa"/>
            <w:gridSpan w:val="2"/>
            <w:tcBorders>
              <w:left w:val="single" w:sz="6" w:space="0" w:color="000000"/>
            </w:tcBorders>
            <w:tcMar>
              <w:top w:w="0" w:type="dxa"/>
              <w:left w:w="108" w:type="dxa"/>
              <w:bottom w:w="0" w:type="dxa"/>
              <w:right w:w="108" w:type="dxa"/>
            </w:tcMar>
          </w:tcPr>
          <w:p w14:paraId="70C458D1" w14:textId="77777777" w:rsidR="00DF6F3F" w:rsidRDefault="00DF6F3F">
            <w:pPr>
              <w:tabs>
                <w:tab w:val="clear" w:pos="567"/>
                <w:tab w:val="left" w:pos="1296"/>
              </w:tabs>
              <w:spacing w:line="240" w:lineRule="auto"/>
              <w:jc w:val="center"/>
              <w:rPr>
                <w:szCs w:val="22"/>
                <w:lang w:val="lt-LT" w:eastAsia="lt-LT" w:bidi="lt-LT"/>
              </w:rPr>
            </w:pPr>
          </w:p>
        </w:tc>
        <w:tc>
          <w:tcPr>
            <w:tcW w:w="3119" w:type="dxa"/>
            <w:gridSpan w:val="2"/>
            <w:tcMar>
              <w:top w:w="0" w:type="dxa"/>
              <w:left w:w="108" w:type="dxa"/>
              <w:bottom w:w="0" w:type="dxa"/>
              <w:right w:w="108" w:type="dxa"/>
            </w:tcMar>
          </w:tcPr>
          <w:p w14:paraId="37902D22" w14:textId="77777777" w:rsidR="00DF6F3F" w:rsidRDefault="00DF6F3F">
            <w:pPr>
              <w:tabs>
                <w:tab w:val="clear" w:pos="567"/>
                <w:tab w:val="left" w:pos="1296"/>
              </w:tabs>
              <w:spacing w:line="240" w:lineRule="auto"/>
              <w:jc w:val="center"/>
              <w:rPr>
                <w:szCs w:val="22"/>
                <w:lang w:val="lt-LT" w:eastAsia="lt-LT" w:bidi="lt-LT"/>
              </w:rPr>
            </w:pPr>
          </w:p>
        </w:tc>
        <w:tc>
          <w:tcPr>
            <w:tcW w:w="2693" w:type="dxa"/>
            <w:gridSpan w:val="2"/>
            <w:tcBorders>
              <w:right w:val="single" w:sz="6" w:space="0" w:color="000000"/>
            </w:tcBorders>
            <w:tcMar>
              <w:top w:w="0" w:type="dxa"/>
              <w:left w:w="108" w:type="dxa"/>
              <w:bottom w:w="0" w:type="dxa"/>
              <w:right w:w="108" w:type="dxa"/>
            </w:tcMar>
          </w:tcPr>
          <w:p w14:paraId="312037B6" w14:textId="77777777" w:rsidR="00DF6F3F" w:rsidRDefault="00DF6F3F">
            <w:pPr>
              <w:tabs>
                <w:tab w:val="clear" w:pos="567"/>
                <w:tab w:val="left" w:pos="1296"/>
              </w:tabs>
              <w:spacing w:line="240" w:lineRule="auto"/>
              <w:jc w:val="center"/>
              <w:rPr>
                <w:szCs w:val="22"/>
                <w:lang w:val="lt-LT" w:eastAsia="lt-LT" w:bidi="lt-LT"/>
              </w:rPr>
            </w:pPr>
          </w:p>
        </w:tc>
      </w:tr>
      <w:tr w:rsidR="00DF6F3F" w14:paraId="6AC75301" w14:textId="77777777">
        <w:trPr>
          <w:cantSplit/>
        </w:trPr>
        <w:tc>
          <w:tcPr>
            <w:tcW w:w="469" w:type="dxa"/>
            <w:tcBorders>
              <w:left w:val="single" w:sz="6" w:space="0" w:color="000000"/>
            </w:tcBorders>
            <w:tcMar>
              <w:top w:w="0" w:type="dxa"/>
              <w:left w:w="108" w:type="dxa"/>
              <w:bottom w:w="0" w:type="dxa"/>
              <w:right w:w="108" w:type="dxa"/>
            </w:tcMar>
          </w:tcPr>
          <w:p w14:paraId="4EBE37C6"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4.</w:t>
            </w:r>
          </w:p>
        </w:tc>
        <w:tc>
          <w:tcPr>
            <w:tcW w:w="2359" w:type="dxa"/>
            <w:tcMar>
              <w:top w:w="0" w:type="dxa"/>
              <w:left w:w="108" w:type="dxa"/>
              <w:bottom w:w="0" w:type="dxa"/>
              <w:right w:w="108" w:type="dxa"/>
            </w:tcMar>
            <w:vAlign w:val="center"/>
          </w:tcPr>
          <w:p w14:paraId="726E86D6" w14:textId="08071EB3" w:rsidR="00DF6F3F" w:rsidRDefault="00DF79FA">
            <w:pPr>
              <w:tabs>
                <w:tab w:val="clear" w:pos="567"/>
                <w:tab w:val="left" w:pos="1296"/>
              </w:tabs>
              <w:spacing w:line="240" w:lineRule="auto"/>
              <w:jc w:val="center"/>
            </w:pPr>
            <w:r w:rsidRPr="00B879A9">
              <w:rPr>
                <w:rFonts w:eastAsia="MS Mincho"/>
                <w:noProof/>
                <w:szCs w:val="22"/>
                <w:lang w:val="lt-LT" w:eastAsia="lt-LT"/>
              </w:rPr>
              <w:drawing>
                <wp:inline distT="0" distB="0" distL="0" distR="0" wp14:anchorId="6BC84358" wp14:editId="43AE1276">
                  <wp:extent cx="1266825" cy="1266825"/>
                  <wp:effectExtent l="19050" t="19050" r="9525" b="9525"/>
                  <wp:docPr id="4" name="Picture 3" descr="http://medicationdelivery.inbaxter.com/europe/jpg/clintec/clino_inst_for_use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dicationdelivery.inbaxter.com/europe/jpg/clintec/clino_inst_for_use_04.jpg"/>
                          <pic:cNvPicPr>
                            <a:picLocks noChangeAspect="1" noChangeArrowheads="1"/>
                          </pic:cNvPicPr>
                        </pic:nvPicPr>
                        <pic:blipFill>
                          <a:blip r:embed="rId16">
                            <a:grayscl/>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w="6350" cmpd="sng">
                            <a:solidFill>
                              <a:srgbClr val="000000"/>
                            </a:solidFill>
                            <a:miter lim="800000"/>
                            <a:headEnd/>
                            <a:tailEnd/>
                          </a:ln>
                          <a:effectLst/>
                        </pic:spPr>
                      </pic:pic>
                    </a:graphicData>
                  </a:graphic>
                </wp:inline>
              </w:drawing>
            </w:r>
          </w:p>
        </w:tc>
        <w:tc>
          <w:tcPr>
            <w:tcW w:w="701" w:type="dxa"/>
            <w:tcMar>
              <w:top w:w="0" w:type="dxa"/>
              <w:left w:w="108" w:type="dxa"/>
              <w:bottom w:w="0" w:type="dxa"/>
              <w:right w:w="108" w:type="dxa"/>
            </w:tcMar>
          </w:tcPr>
          <w:p w14:paraId="1537ACC4"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5.</w:t>
            </w:r>
          </w:p>
        </w:tc>
        <w:tc>
          <w:tcPr>
            <w:tcW w:w="2418" w:type="dxa"/>
            <w:tcMar>
              <w:top w:w="0" w:type="dxa"/>
              <w:left w:w="108" w:type="dxa"/>
              <w:bottom w:w="0" w:type="dxa"/>
              <w:right w:w="108" w:type="dxa"/>
            </w:tcMar>
            <w:vAlign w:val="center"/>
          </w:tcPr>
          <w:p w14:paraId="13EB99C5" w14:textId="5A335A12" w:rsidR="00DF6F3F" w:rsidRDefault="00DF79FA">
            <w:pPr>
              <w:tabs>
                <w:tab w:val="clear" w:pos="567"/>
                <w:tab w:val="left" w:pos="1296"/>
              </w:tabs>
              <w:spacing w:line="240" w:lineRule="auto"/>
              <w:jc w:val="center"/>
            </w:pPr>
            <w:r w:rsidRPr="00B879A9">
              <w:rPr>
                <w:rFonts w:eastAsia="MS Mincho"/>
                <w:noProof/>
                <w:szCs w:val="22"/>
                <w:lang w:val="lt-LT" w:eastAsia="lt-LT"/>
              </w:rPr>
              <w:drawing>
                <wp:inline distT="0" distB="0" distL="0" distR="0" wp14:anchorId="7CCC782F" wp14:editId="48FE2DE4">
                  <wp:extent cx="1266825" cy="1266825"/>
                  <wp:effectExtent l="19050" t="19050" r="9525" b="9525"/>
                  <wp:docPr id="5" name="Picture 2" descr="http://medicationdelivery.inbaxter.com/europe/jpg/clintec/clino_inst_for_use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cationdelivery.inbaxter.com/europe/jpg/clintec/clino_inst_for_use_05.jpg"/>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w="6350" cmpd="sng">
                            <a:solidFill>
                              <a:srgbClr val="000000"/>
                            </a:solidFill>
                            <a:miter lim="800000"/>
                            <a:headEnd/>
                            <a:tailEnd/>
                          </a:ln>
                          <a:effectLst/>
                        </pic:spPr>
                      </pic:pic>
                    </a:graphicData>
                  </a:graphic>
                </wp:inline>
              </w:drawing>
            </w:r>
          </w:p>
        </w:tc>
        <w:tc>
          <w:tcPr>
            <w:tcW w:w="425" w:type="dxa"/>
            <w:tcMar>
              <w:top w:w="0" w:type="dxa"/>
              <w:left w:w="108" w:type="dxa"/>
              <w:bottom w:w="0" w:type="dxa"/>
              <w:right w:w="108" w:type="dxa"/>
            </w:tcMar>
          </w:tcPr>
          <w:p w14:paraId="5076E7BE"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6.</w:t>
            </w:r>
          </w:p>
        </w:tc>
        <w:tc>
          <w:tcPr>
            <w:tcW w:w="2268" w:type="dxa"/>
            <w:tcBorders>
              <w:right w:val="single" w:sz="6" w:space="0" w:color="000000"/>
            </w:tcBorders>
            <w:tcMar>
              <w:top w:w="0" w:type="dxa"/>
              <w:left w:w="108" w:type="dxa"/>
              <w:bottom w:w="0" w:type="dxa"/>
              <w:right w:w="108" w:type="dxa"/>
            </w:tcMar>
            <w:vAlign w:val="center"/>
          </w:tcPr>
          <w:p w14:paraId="7CA5414E" w14:textId="0E79994A" w:rsidR="00DF6F3F" w:rsidRDefault="00DF79FA">
            <w:pPr>
              <w:tabs>
                <w:tab w:val="clear" w:pos="567"/>
                <w:tab w:val="left" w:pos="1296"/>
              </w:tabs>
              <w:spacing w:line="240" w:lineRule="auto"/>
              <w:jc w:val="center"/>
            </w:pPr>
            <w:r w:rsidRPr="00B879A9">
              <w:rPr>
                <w:rFonts w:eastAsia="MS Mincho"/>
                <w:noProof/>
                <w:szCs w:val="22"/>
                <w:lang w:val="lt-LT" w:eastAsia="lt-LT"/>
              </w:rPr>
              <w:drawing>
                <wp:inline distT="0" distB="0" distL="0" distR="0" wp14:anchorId="4B2B8E99" wp14:editId="769A09DF">
                  <wp:extent cx="1257300" cy="1266825"/>
                  <wp:effectExtent l="19050" t="19050" r="0" b="9525"/>
                  <wp:docPr id="6" name="Picture 1" descr="http://medicationdelivery.inbaxter.com/europe/jpg/clintec/clino_inst_for_use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cationdelivery.inbaxter.com/europe/jpg/clintec/clino_inst_for_use_06.jpg"/>
                          <pic:cNvPicPr>
                            <a:picLocks noChangeAspect="1" noChangeArrowheads="1"/>
                          </pic:cNvPicPr>
                        </pic:nvPicPr>
                        <pic:blipFill>
                          <a:blip r:embed="rId18">
                            <a:grayscl/>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w="6350" cmpd="sng">
                            <a:solidFill>
                              <a:srgbClr val="000000"/>
                            </a:solidFill>
                            <a:miter lim="800000"/>
                            <a:headEnd/>
                            <a:tailEnd/>
                          </a:ln>
                          <a:effectLst/>
                        </pic:spPr>
                      </pic:pic>
                    </a:graphicData>
                  </a:graphic>
                </wp:inline>
              </w:drawing>
            </w:r>
          </w:p>
        </w:tc>
      </w:tr>
      <w:tr w:rsidR="00DF6F3F" w14:paraId="35A3D610" w14:textId="77777777">
        <w:tc>
          <w:tcPr>
            <w:tcW w:w="2828" w:type="dxa"/>
            <w:gridSpan w:val="2"/>
            <w:tcBorders>
              <w:left w:val="single" w:sz="6" w:space="0" w:color="000000"/>
              <w:bottom w:val="single" w:sz="6" w:space="0" w:color="000000"/>
            </w:tcBorders>
            <w:tcMar>
              <w:top w:w="0" w:type="dxa"/>
              <w:left w:w="108" w:type="dxa"/>
              <w:bottom w:w="0" w:type="dxa"/>
              <w:right w:w="108" w:type="dxa"/>
            </w:tcMar>
          </w:tcPr>
          <w:p w14:paraId="7BC84F5C"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Pakelkite pakabinimo sritį, kad iš viršutinės maišelio dalies pasišalintų tirpalas. Tvirtai sukite viršutinę maišelio dalį, kol visiškai atsivers pertvaros (maždaug per pusę ilgio).</w:t>
            </w:r>
          </w:p>
        </w:tc>
        <w:tc>
          <w:tcPr>
            <w:tcW w:w="3119" w:type="dxa"/>
            <w:gridSpan w:val="2"/>
            <w:tcBorders>
              <w:bottom w:val="single" w:sz="6" w:space="0" w:color="000000"/>
            </w:tcBorders>
            <w:tcMar>
              <w:top w:w="0" w:type="dxa"/>
              <w:left w:w="108" w:type="dxa"/>
              <w:bottom w:w="0" w:type="dxa"/>
              <w:right w:w="108" w:type="dxa"/>
            </w:tcMar>
          </w:tcPr>
          <w:p w14:paraId="4E998251"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 xml:space="preserve">Sumaišykite maišelio turinį apversdami maišelį bent 3 kartus. </w:t>
            </w:r>
          </w:p>
        </w:tc>
        <w:tc>
          <w:tcPr>
            <w:tcW w:w="2693" w:type="dxa"/>
            <w:gridSpan w:val="2"/>
            <w:tcBorders>
              <w:bottom w:val="single" w:sz="6" w:space="0" w:color="000000"/>
              <w:right w:val="single" w:sz="6" w:space="0" w:color="000000"/>
            </w:tcBorders>
            <w:tcMar>
              <w:top w:w="0" w:type="dxa"/>
              <w:left w:w="108" w:type="dxa"/>
              <w:bottom w:w="0" w:type="dxa"/>
              <w:right w:w="108" w:type="dxa"/>
            </w:tcMar>
          </w:tcPr>
          <w:p w14:paraId="72294E0A" w14:textId="77777777" w:rsidR="00DF6F3F" w:rsidRDefault="00371309">
            <w:pPr>
              <w:tabs>
                <w:tab w:val="clear" w:pos="567"/>
                <w:tab w:val="left" w:pos="1296"/>
              </w:tabs>
              <w:spacing w:line="240" w:lineRule="auto"/>
              <w:jc w:val="center"/>
              <w:rPr>
                <w:szCs w:val="22"/>
                <w:lang w:val="lt-LT" w:eastAsia="lt-LT" w:bidi="lt-LT"/>
              </w:rPr>
            </w:pPr>
            <w:r>
              <w:rPr>
                <w:szCs w:val="22"/>
                <w:lang w:val="lt-LT" w:eastAsia="lt-LT" w:bidi="lt-LT"/>
              </w:rPr>
              <w:t>Pakabinkite maišelį. Nuo leidimo angos nusukite apsaugą. Tvirtai įkiškite jungties smaigalį.</w:t>
            </w:r>
          </w:p>
        </w:tc>
      </w:tr>
    </w:tbl>
    <w:p w14:paraId="6957E42C" w14:textId="77777777" w:rsidR="00DF6F3F" w:rsidRDefault="00DF6F3F">
      <w:pPr>
        <w:keepNext/>
        <w:tabs>
          <w:tab w:val="clear" w:pos="567"/>
          <w:tab w:val="left" w:pos="1296"/>
        </w:tabs>
        <w:spacing w:line="240" w:lineRule="auto"/>
        <w:outlineLvl w:val="1"/>
        <w:rPr>
          <w:rFonts w:eastAsia="MS Mincho"/>
          <w:b/>
          <w:bCs/>
          <w:szCs w:val="22"/>
          <w:lang w:val="lt-LT" w:eastAsia="lt-LT" w:bidi="lt-LT"/>
        </w:rPr>
      </w:pPr>
      <w:bookmarkStart w:id="38" w:name="_ISIW_UH_14"/>
      <w:bookmarkEnd w:id="37"/>
    </w:p>
    <w:p w14:paraId="6BD96D4F" w14:textId="77777777" w:rsidR="00DF6F3F" w:rsidRDefault="00371309">
      <w:pPr>
        <w:keepNext/>
        <w:tabs>
          <w:tab w:val="clear" w:pos="567"/>
          <w:tab w:val="left" w:pos="1296"/>
        </w:tabs>
        <w:spacing w:line="240" w:lineRule="auto"/>
        <w:outlineLvl w:val="1"/>
        <w:rPr>
          <w:rFonts w:eastAsia="MS Mincho"/>
          <w:b/>
          <w:bCs/>
          <w:szCs w:val="22"/>
          <w:lang w:val="lt-LT" w:eastAsia="lt-LT" w:bidi="lt-LT"/>
        </w:rPr>
      </w:pPr>
      <w:r>
        <w:rPr>
          <w:rFonts w:eastAsia="MS Mincho"/>
          <w:b/>
          <w:bCs/>
          <w:szCs w:val="22"/>
          <w:lang w:val="lt-LT" w:eastAsia="lt-LT" w:bidi="lt-LT"/>
        </w:rPr>
        <w:t>Vartojimas</w:t>
      </w:r>
    </w:p>
    <w:bookmarkEnd w:id="38"/>
    <w:p w14:paraId="0F435D2C"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Tik vienkartiniam vartojimui.</w:t>
      </w:r>
    </w:p>
    <w:p w14:paraId="265A2300" w14:textId="77777777" w:rsidR="00DF6F3F" w:rsidRDefault="00DF6F3F">
      <w:pPr>
        <w:tabs>
          <w:tab w:val="clear" w:pos="567"/>
          <w:tab w:val="left" w:pos="1296"/>
        </w:tabs>
        <w:spacing w:line="240" w:lineRule="auto"/>
        <w:rPr>
          <w:rFonts w:eastAsia="MS Mincho"/>
          <w:szCs w:val="22"/>
          <w:lang w:val="lt-LT" w:eastAsia="lt-LT" w:bidi="lt-LT"/>
        </w:rPr>
      </w:pPr>
    </w:p>
    <w:p w14:paraId="6AFD6B73"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Vaistą vartokite tik po to, kai suardytos laikinosios pertvaros tarp trijų kamerų ir sumaišytas trijų kamerų turinys.</w:t>
      </w:r>
    </w:p>
    <w:p w14:paraId="170FFA50" w14:textId="77777777" w:rsidR="00DF6F3F" w:rsidRDefault="00DF6F3F">
      <w:pPr>
        <w:tabs>
          <w:tab w:val="clear" w:pos="567"/>
          <w:tab w:val="left" w:pos="1296"/>
        </w:tabs>
        <w:spacing w:line="240" w:lineRule="auto"/>
        <w:rPr>
          <w:rFonts w:eastAsia="MS Mincho"/>
          <w:szCs w:val="22"/>
          <w:lang w:val="lt-LT" w:eastAsia="lt-LT" w:bidi="lt-LT"/>
        </w:rPr>
      </w:pPr>
    </w:p>
    <w:p w14:paraId="5B029951"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Patikrinkite, ar galutinė infuzinė emulsija neišsisluoksniavusi.</w:t>
      </w:r>
    </w:p>
    <w:p w14:paraId="0DC0927E" w14:textId="77777777" w:rsidR="00DF6F3F" w:rsidRDefault="00DF6F3F">
      <w:pPr>
        <w:tabs>
          <w:tab w:val="clear" w:pos="567"/>
          <w:tab w:val="left" w:pos="1296"/>
        </w:tabs>
        <w:spacing w:line="240" w:lineRule="auto"/>
        <w:rPr>
          <w:rFonts w:eastAsia="MS Mincho"/>
          <w:szCs w:val="22"/>
          <w:lang w:val="lt-LT" w:eastAsia="lt-LT" w:bidi="lt-LT"/>
        </w:rPr>
      </w:pPr>
    </w:p>
    <w:p w14:paraId="2FC0ABFD"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Atidarius maišelį, jo turinys turi būti suvartojamas nedelsiant. Atidaryto maišelio jokiu būdu negalima palikti vėlesnei infuzijai. Negalima pakartotinai prijungti iš dalies panaudoto maišelio.</w:t>
      </w:r>
    </w:p>
    <w:p w14:paraId="0D92D5F1" w14:textId="77777777" w:rsidR="00DF6F3F" w:rsidRDefault="00DF6F3F">
      <w:pPr>
        <w:tabs>
          <w:tab w:val="clear" w:pos="567"/>
          <w:tab w:val="left" w:pos="1296"/>
        </w:tabs>
        <w:spacing w:line="240" w:lineRule="auto"/>
        <w:rPr>
          <w:rFonts w:eastAsia="MS Mincho"/>
          <w:szCs w:val="22"/>
          <w:lang w:val="lt-LT" w:eastAsia="lt-LT" w:bidi="lt-LT"/>
        </w:rPr>
      </w:pPr>
    </w:p>
    <w:p w14:paraId="55262789"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Nejunkite maišelių nuosekliai, kad būtų išvengta oro embolijos dėl pirmame maišelyje esančių dujų.</w:t>
      </w:r>
    </w:p>
    <w:p w14:paraId="33C79A52" w14:textId="77777777" w:rsidR="00DF6F3F" w:rsidRDefault="00DF6F3F">
      <w:pPr>
        <w:tabs>
          <w:tab w:val="clear" w:pos="567"/>
          <w:tab w:val="left" w:pos="1296"/>
        </w:tabs>
        <w:spacing w:line="240" w:lineRule="auto"/>
        <w:rPr>
          <w:rFonts w:eastAsia="MS Mincho"/>
          <w:szCs w:val="22"/>
          <w:lang w:val="lt-LT" w:eastAsia="lt-LT" w:bidi="lt-LT"/>
        </w:rPr>
      </w:pPr>
    </w:p>
    <w:p w14:paraId="0B7816AE"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Nesuvartotą vaistą ar atliekas ir visas panaudotas priemones būtina išmesti.</w:t>
      </w:r>
    </w:p>
    <w:p w14:paraId="190AD15A" w14:textId="77777777" w:rsidR="00DF6F3F" w:rsidRDefault="00DF6F3F">
      <w:pPr>
        <w:tabs>
          <w:tab w:val="clear" w:pos="567"/>
          <w:tab w:val="left" w:pos="1296"/>
        </w:tabs>
        <w:spacing w:line="240" w:lineRule="auto"/>
        <w:rPr>
          <w:rFonts w:eastAsia="MS Mincho"/>
          <w:szCs w:val="22"/>
          <w:lang w:val="lt-LT" w:eastAsia="lt-LT" w:bidi="lt-LT"/>
        </w:rPr>
      </w:pPr>
    </w:p>
    <w:p w14:paraId="4F0E2FC1" w14:textId="77777777" w:rsidR="00DF6F3F" w:rsidRDefault="00371309">
      <w:pPr>
        <w:keepNext/>
        <w:tabs>
          <w:tab w:val="clear" w:pos="567"/>
          <w:tab w:val="left" w:pos="1296"/>
        </w:tabs>
        <w:spacing w:line="240" w:lineRule="auto"/>
        <w:outlineLvl w:val="3"/>
        <w:rPr>
          <w:rFonts w:eastAsia="MS Mincho"/>
          <w:i/>
          <w:iCs/>
          <w:szCs w:val="22"/>
          <w:lang w:val="lt-LT" w:eastAsia="lt-LT" w:bidi="lt-LT"/>
        </w:rPr>
      </w:pPr>
      <w:proofErr w:type="spellStart"/>
      <w:r>
        <w:rPr>
          <w:rFonts w:eastAsia="MS Mincho"/>
          <w:i/>
          <w:iCs/>
          <w:szCs w:val="22"/>
          <w:lang w:val="lt-LT" w:eastAsia="lt-LT" w:bidi="lt-LT"/>
        </w:rPr>
        <w:t>Ekstravazacija</w:t>
      </w:r>
      <w:proofErr w:type="spellEnd"/>
    </w:p>
    <w:p w14:paraId="6E4AD295"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 xml:space="preserve">Reikia reguliariai stebėti kateterio įvedimo vietą, ar nematyti </w:t>
      </w:r>
      <w:proofErr w:type="spellStart"/>
      <w:r>
        <w:rPr>
          <w:rFonts w:eastAsia="MS Mincho"/>
          <w:szCs w:val="22"/>
          <w:lang w:val="lt-LT" w:eastAsia="lt-LT" w:bidi="lt-LT"/>
        </w:rPr>
        <w:t>ekstravazacijos</w:t>
      </w:r>
      <w:proofErr w:type="spellEnd"/>
      <w:r>
        <w:rPr>
          <w:rFonts w:eastAsia="MS Mincho"/>
          <w:szCs w:val="22"/>
          <w:lang w:val="lt-LT" w:eastAsia="lt-LT" w:bidi="lt-LT"/>
        </w:rPr>
        <w:t xml:space="preserve"> požymių.</w:t>
      </w:r>
    </w:p>
    <w:p w14:paraId="477D854E" w14:textId="77777777" w:rsidR="00DF6F3F" w:rsidRDefault="00DF6F3F">
      <w:pPr>
        <w:tabs>
          <w:tab w:val="clear" w:pos="567"/>
          <w:tab w:val="left" w:pos="1296"/>
        </w:tabs>
        <w:spacing w:line="240" w:lineRule="auto"/>
        <w:rPr>
          <w:rFonts w:eastAsia="MS Mincho"/>
          <w:szCs w:val="22"/>
          <w:lang w:val="lt-LT" w:eastAsia="lt-LT" w:bidi="lt-LT"/>
        </w:rPr>
      </w:pPr>
    </w:p>
    <w:p w14:paraId="356FDFD2"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 xml:space="preserve">Jei nustatoma </w:t>
      </w:r>
      <w:proofErr w:type="spellStart"/>
      <w:r>
        <w:rPr>
          <w:rFonts w:eastAsia="MS Mincho"/>
          <w:szCs w:val="22"/>
          <w:lang w:val="lt-LT" w:eastAsia="lt-LT" w:bidi="lt-LT"/>
        </w:rPr>
        <w:t>ekstravazacija</w:t>
      </w:r>
      <w:proofErr w:type="spellEnd"/>
      <w:r>
        <w:rPr>
          <w:rFonts w:eastAsia="MS Mincho"/>
          <w:szCs w:val="22"/>
          <w:lang w:val="lt-LT" w:eastAsia="lt-LT" w:bidi="lt-LT"/>
        </w:rPr>
        <w:t>, infuziją reikia nedelsiant nutraukti, bet palikti įvestą kateterį ar kaniulę, kad būtų galima nedelsiant gydyti pacientą. Jeigu galima, per įvestą kateterį / kaniulę reikia atlikti aspiraciją, kad prieš ištraukiant kateterį / kaniulę būtų galima sumažinti į audinius patekusio skysčio kiekį.</w:t>
      </w:r>
    </w:p>
    <w:p w14:paraId="1FEA5701" w14:textId="77777777" w:rsidR="00DF6F3F" w:rsidRDefault="00DF6F3F">
      <w:pPr>
        <w:tabs>
          <w:tab w:val="clear" w:pos="567"/>
          <w:tab w:val="left" w:pos="1296"/>
        </w:tabs>
        <w:spacing w:line="240" w:lineRule="auto"/>
        <w:rPr>
          <w:rFonts w:eastAsia="MS Mincho"/>
          <w:szCs w:val="22"/>
          <w:lang w:val="lt-LT" w:eastAsia="lt-LT" w:bidi="lt-LT"/>
        </w:rPr>
      </w:pPr>
    </w:p>
    <w:p w14:paraId="7C18816C" w14:textId="77777777" w:rsidR="00DF6F3F" w:rsidRDefault="00371309">
      <w:pPr>
        <w:tabs>
          <w:tab w:val="clear" w:pos="567"/>
          <w:tab w:val="left" w:pos="1296"/>
        </w:tabs>
        <w:spacing w:line="240" w:lineRule="auto"/>
        <w:rPr>
          <w:rFonts w:eastAsia="MS Mincho"/>
          <w:szCs w:val="22"/>
          <w:lang w:val="lt-LT" w:eastAsia="lt-LT" w:bidi="lt-LT"/>
        </w:rPr>
      </w:pPr>
      <w:r>
        <w:rPr>
          <w:rFonts w:eastAsia="MS Mincho"/>
          <w:szCs w:val="22"/>
          <w:lang w:val="lt-LT" w:eastAsia="lt-LT" w:bidi="lt-LT"/>
        </w:rPr>
        <w:t xml:space="preserve">Atsižvelgiant į tai, koks preparatas išsiliejo į audinius (įskaitant su OLIMEL N12E sumaišytą preparatą ar preparatus, jei tokių yra), ir į sužalojimo stadiją / laipsnį, reikia imtis atitinkamų specifinių </w:t>
      </w:r>
      <w:r>
        <w:rPr>
          <w:rFonts w:eastAsia="MS Mincho"/>
          <w:szCs w:val="22"/>
          <w:lang w:val="lt-LT" w:eastAsia="lt-LT" w:bidi="lt-LT"/>
        </w:rPr>
        <w:lastRenderedPageBreak/>
        <w:t xml:space="preserve">priemonių. Gydyti galima </w:t>
      </w:r>
      <w:proofErr w:type="spellStart"/>
      <w:r>
        <w:rPr>
          <w:rFonts w:eastAsia="MS Mincho"/>
          <w:szCs w:val="22"/>
          <w:lang w:val="lt-LT" w:eastAsia="lt-LT" w:bidi="lt-LT"/>
        </w:rPr>
        <w:t>nefarmakologiškai</w:t>
      </w:r>
      <w:proofErr w:type="spellEnd"/>
      <w:r>
        <w:rPr>
          <w:rFonts w:eastAsia="MS Mincho"/>
          <w:szCs w:val="22"/>
          <w:lang w:val="lt-LT" w:eastAsia="lt-LT" w:bidi="lt-LT"/>
        </w:rPr>
        <w:t xml:space="preserve">, farmakologiškai ir (arba) </w:t>
      </w:r>
      <w:proofErr w:type="spellStart"/>
      <w:r>
        <w:rPr>
          <w:rFonts w:eastAsia="MS Mincho"/>
          <w:szCs w:val="22"/>
          <w:lang w:val="lt-LT" w:eastAsia="lt-LT" w:bidi="lt-LT"/>
        </w:rPr>
        <w:t>chirurgiškai</w:t>
      </w:r>
      <w:proofErr w:type="spellEnd"/>
      <w:r>
        <w:rPr>
          <w:rFonts w:eastAsia="MS Mincho"/>
          <w:szCs w:val="22"/>
          <w:lang w:val="lt-LT" w:eastAsia="lt-LT" w:bidi="lt-LT"/>
        </w:rPr>
        <w:t xml:space="preserve">. Esant didelei </w:t>
      </w:r>
      <w:proofErr w:type="spellStart"/>
      <w:r>
        <w:rPr>
          <w:rFonts w:eastAsia="MS Mincho"/>
          <w:szCs w:val="22"/>
          <w:lang w:val="lt-LT" w:eastAsia="lt-LT" w:bidi="lt-LT"/>
        </w:rPr>
        <w:t>ekstravazacijai</w:t>
      </w:r>
      <w:proofErr w:type="spellEnd"/>
      <w:r>
        <w:rPr>
          <w:rFonts w:eastAsia="MS Mincho"/>
          <w:szCs w:val="22"/>
          <w:lang w:val="lt-LT" w:eastAsia="lt-LT" w:bidi="lt-LT"/>
        </w:rPr>
        <w:t>, per pirmąsias 72 valandas rekomenduojama kreiptis į plastikos chirurgą.</w:t>
      </w:r>
    </w:p>
    <w:p w14:paraId="532A180D" w14:textId="77777777" w:rsidR="00DF6F3F" w:rsidRDefault="00DF6F3F">
      <w:pPr>
        <w:tabs>
          <w:tab w:val="clear" w:pos="567"/>
          <w:tab w:val="left" w:pos="1296"/>
        </w:tabs>
        <w:spacing w:line="240" w:lineRule="auto"/>
        <w:rPr>
          <w:rFonts w:eastAsia="MS Mincho"/>
          <w:szCs w:val="22"/>
          <w:lang w:val="lt-LT" w:eastAsia="lt-LT" w:bidi="lt-LT"/>
        </w:rPr>
      </w:pPr>
    </w:p>
    <w:p w14:paraId="10E98278" w14:textId="77777777" w:rsidR="00DF6F3F" w:rsidRDefault="00371309">
      <w:pPr>
        <w:tabs>
          <w:tab w:val="clear" w:pos="567"/>
          <w:tab w:val="left" w:pos="1296"/>
        </w:tabs>
        <w:spacing w:line="240" w:lineRule="auto"/>
        <w:rPr>
          <w:rFonts w:eastAsia="MS Mincho"/>
          <w:szCs w:val="22"/>
          <w:lang w:val="lt-LT" w:eastAsia="lt-LT" w:bidi="lt-LT"/>
        </w:rPr>
      </w:pPr>
      <w:proofErr w:type="spellStart"/>
      <w:r>
        <w:rPr>
          <w:rFonts w:eastAsia="MS Mincho"/>
          <w:szCs w:val="22"/>
          <w:lang w:val="lt-LT" w:eastAsia="lt-LT" w:bidi="lt-LT"/>
        </w:rPr>
        <w:t>Ekstravazacijos</w:t>
      </w:r>
      <w:proofErr w:type="spellEnd"/>
      <w:r>
        <w:rPr>
          <w:rFonts w:eastAsia="MS Mincho"/>
          <w:szCs w:val="22"/>
          <w:lang w:val="lt-LT" w:eastAsia="lt-LT" w:bidi="lt-LT"/>
        </w:rPr>
        <w:t xml:space="preserve"> vietą pirmąsias 24 valandas reikia stebėti bent kas 4 valandas, po to – kartą per parą.</w:t>
      </w:r>
    </w:p>
    <w:p w14:paraId="693EDD9A" w14:textId="77777777" w:rsidR="00DF6F3F" w:rsidRDefault="00DF6F3F">
      <w:pPr>
        <w:tabs>
          <w:tab w:val="clear" w:pos="567"/>
          <w:tab w:val="left" w:pos="1296"/>
        </w:tabs>
        <w:spacing w:line="240" w:lineRule="auto"/>
        <w:rPr>
          <w:rFonts w:eastAsia="MS Mincho"/>
          <w:szCs w:val="22"/>
          <w:lang w:val="lt-LT" w:eastAsia="lt-LT" w:bidi="lt-LT"/>
        </w:rPr>
      </w:pPr>
    </w:p>
    <w:p w14:paraId="2BC85D00" w14:textId="77777777" w:rsidR="00DF6F3F" w:rsidRDefault="00371309">
      <w:pPr>
        <w:tabs>
          <w:tab w:val="clear" w:pos="567"/>
          <w:tab w:val="left" w:pos="1296"/>
        </w:tabs>
        <w:spacing w:line="240" w:lineRule="auto"/>
      </w:pPr>
      <w:r>
        <w:rPr>
          <w:rFonts w:eastAsia="MS Mincho"/>
          <w:szCs w:val="22"/>
          <w:lang w:val="lt-LT" w:eastAsia="lt-LT" w:bidi="lt-LT"/>
        </w:rPr>
        <w:t>Infuzijos negalima iš naujo leisti į tą pačią centrinę veną.</w:t>
      </w:r>
    </w:p>
    <w:p w14:paraId="40A48CBC" w14:textId="77777777" w:rsidR="00DF6F3F" w:rsidRDefault="00DF6F3F">
      <w:pPr>
        <w:tabs>
          <w:tab w:val="clear" w:pos="567"/>
          <w:tab w:val="left" w:pos="1296"/>
        </w:tabs>
        <w:spacing w:line="240" w:lineRule="auto"/>
        <w:rPr>
          <w:szCs w:val="22"/>
        </w:rPr>
      </w:pPr>
    </w:p>
    <w:p w14:paraId="03B7E9EF" w14:textId="77777777" w:rsidR="00DF6F3F" w:rsidRDefault="00DF6F3F"/>
    <w:sectPr w:rsidR="00DF6F3F" w:rsidSect="00546778">
      <w:headerReference w:type="default" r:id="rId19"/>
      <w:footerReference w:type="default" r:id="rId20"/>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F8F82" w14:textId="77777777" w:rsidR="00123133" w:rsidRDefault="00123133">
      <w:pPr>
        <w:spacing w:line="240" w:lineRule="auto"/>
      </w:pPr>
      <w:r>
        <w:separator/>
      </w:r>
    </w:p>
  </w:endnote>
  <w:endnote w:type="continuationSeparator" w:id="0">
    <w:p w14:paraId="07DDC0E1" w14:textId="77777777" w:rsidR="00123133" w:rsidRDefault="00123133">
      <w:pPr>
        <w:spacing w:line="240" w:lineRule="auto"/>
      </w:pPr>
      <w:r>
        <w:continuationSeparator/>
      </w:r>
    </w:p>
  </w:endnote>
  <w:endnote w:type="continuationNotice" w:id="1">
    <w:p w14:paraId="0536718F" w14:textId="77777777" w:rsidR="00123133" w:rsidRDefault="001231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DF37" w14:textId="77777777" w:rsidR="00C62BFC" w:rsidRDefault="00C62BF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04BFC" w14:textId="77777777" w:rsidR="00123133" w:rsidRDefault="00123133">
      <w:pPr>
        <w:spacing w:line="240" w:lineRule="auto"/>
      </w:pPr>
      <w:r>
        <w:rPr>
          <w:color w:val="000000"/>
        </w:rPr>
        <w:separator/>
      </w:r>
    </w:p>
  </w:footnote>
  <w:footnote w:type="continuationSeparator" w:id="0">
    <w:p w14:paraId="7C3E1F88" w14:textId="77777777" w:rsidR="00123133" w:rsidRDefault="00123133">
      <w:pPr>
        <w:spacing w:line="240" w:lineRule="auto"/>
      </w:pPr>
      <w:r>
        <w:continuationSeparator/>
      </w:r>
    </w:p>
  </w:footnote>
  <w:footnote w:type="continuationNotice" w:id="1">
    <w:p w14:paraId="749BCEB1" w14:textId="77777777" w:rsidR="00123133" w:rsidRDefault="001231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2F29" w14:textId="77777777" w:rsidR="00C62BFC" w:rsidRDefault="00C62B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42A6"/>
    <w:multiLevelType w:val="hybridMultilevel"/>
    <w:tmpl w:val="3F88B354"/>
    <w:lvl w:ilvl="0" w:tplc="FFFFFFFF">
      <w:start w:val="1"/>
      <w:numFmt w:val="bullet"/>
      <w:lvlText w:val="-"/>
      <w:lvlJc w:val="left"/>
      <w:pPr>
        <w:ind w:left="720" w:hanging="360"/>
      </w:pPr>
      <w:rPr>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2A3E30"/>
    <w:multiLevelType w:val="multilevel"/>
    <w:tmpl w:val="04FCA54A"/>
    <w:lvl w:ilvl="0">
      <w:start w:val="1"/>
      <w:numFmt w:val="lowerLetter"/>
      <w:lvlText w:val="%1"/>
      <w:lvlJc w:val="left"/>
      <w:pPr>
        <w:ind w:left="115" w:hanging="115"/>
      </w:pPr>
      <w:rPr>
        <w:rFonts w:ascii="Times New Roman" w:hAnsi="Times New Roman" w:cs="Times New Roman"/>
        <w:position w:val="0"/>
        <w:sz w:val="20"/>
        <w:vertAlign w:val="superscrip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A940611"/>
    <w:multiLevelType w:val="multilevel"/>
    <w:tmpl w:val="E990C79E"/>
    <w:lvl w:ilvl="0">
      <w:start w:val="1"/>
      <w:numFmt w:val="lowerLetter"/>
      <w:lvlText w:val="%1"/>
      <w:lvlJc w:val="left"/>
      <w:pPr>
        <w:ind w:left="115" w:hanging="115"/>
      </w:pPr>
      <w:rPr>
        <w:rFonts w:ascii="Times New Roman" w:hAnsi="Times New Roman" w:cs="Times New Roman"/>
        <w:b w:val="0"/>
        <w:i w:val="0"/>
        <w:caps w:val="0"/>
        <w:strike w:val="0"/>
        <w:dstrike w:val="0"/>
        <w:position w:val="0"/>
        <w:sz w:val="20"/>
        <w:u w:val="none"/>
        <w:vertAlign w:val="superscrip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0DEE23ED"/>
    <w:multiLevelType w:val="hybridMultilevel"/>
    <w:tmpl w:val="3F94A0AC"/>
    <w:lvl w:ilvl="0" w:tplc="FFFFFFFF">
      <w:start w:val="1"/>
      <w:numFmt w:val="bullet"/>
      <w:lvlText w:val="-"/>
      <w:lvlJc w:val="left"/>
      <w:pPr>
        <w:ind w:left="1440" w:hanging="360"/>
      </w:pPr>
      <w:rPr>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0F475216"/>
    <w:multiLevelType w:val="hybridMultilevel"/>
    <w:tmpl w:val="3754F9F4"/>
    <w:lvl w:ilvl="0" w:tplc="FFFFFFFF">
      <w:start w:val="1"/>
      <w:numFmt w:val="bullet"/>
      <w:lvlText w:val="-"/>
      <w:lvlJc w:val="left"/>
      <w:pPr>
        <w:ind w:left="720" w:hanging="360"/>
      </w:pPr>
      <w:rPr>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B04A25"/>
    <w:multiLevelType w:val="hybridMultilevel"/>
    <w:tmpl w:val="5FEA1854"/>
    <w:lvl w:ilvl="0" w:tplc="FFFFFFFF">
      <w:start w:val="1"/>
      <w:numFmt w:val="bullet"/>
      <w:lvlText w:val="-"/>
      <w:lvlJc w:val="left"/>
      <w:pPr>
        <w:ind w:left="720" w:hanging="360"/>
      </w:pPr>
      <w:rPr>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CBD55AB"/>
    <w:multiLevelType w:val="hybridMultilevel"/>
    <w:tmpl w:val="D31EBCF4"/>
    <w:lvl w:ilvl="0" w:tplc="FFFFFFFF">
      <w:start w:val="1"/>
      <w:numFmt w:val="bullet"/>
      <w:lvlText w:val="-"/>
      <w:lvlJc w:val="left"/>
      <w:pPr>
        <w:ind w:left="1440" w:hanging="360"/>
      </w:pPr>
      <w:rPr>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FCB7F98"/>
    <w:multiLevelType w:val="multilevel"/>
    <w:tmpl w:val="7AA8DE50"/>
    <w:lvl w:ilvl="0">
      <w:start w:val="1"/>
      <w:numFmt w:val="lowerLetter"/>
      <w:lvlText w:val="%1"/>
      <w:lvlJc w:val="left"/>
      <w:pPr>
        <w:ind w:left="115" w:hanging="115"/>
      </w:pPr>
      <w:rPr>
        <w:rFonts w:ascii="Times New Roman" w:hAnsi="Times New Roman" w:cs="Times New Roman"/>
        <w:b w:val="0"/>
        <w:i w:val="0"/>
        <w:caps w:val="0"/>
        <w:strike w:val="0"/>
        <w:dstrike w:val="0"/>
        <w:position w:val="0"/>
        <w:sz w:val="20"/>
        <w:u w:val="none"/>
        <w:vertAlign w:val="superscrip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487F725C"/>
    <w:multiLevelType w:val="hybridMultilevel"/>
    <w:tmpl w:val="1848F62E"/>
    <w:lvl w:ilvl="0" w:tplc="FFFFFFFF">
      <w:start w:val="1"/>
      <w:numFmt w:val="bullet"/>
      <w:lvlText w:val="-"/>
      <w:lvlJc w:val="left"/>
      <w:pPr>
        <w:ind w:left="1440" w:hanging="360"/>
      </w:pPr>
      <w:rPr>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518E6CCA"/>
    <w:multiLevelType w:val="multilevel"/>
    <w:tmpl w:val="A7D2D71C"/>
    <w:styleLink w:val="LFO1"/>
    <w:lvl w:ilvl="0">
      <w:numFmt w:val="bullet"/>
      <w:pStyle w:val="Sraassuenkleliais"/>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5BB20CD7"/>
    <w:multiLevelType w:val="hybridMultilevel"/>
    <w:tmpl w:val="506EEE9A"/>
    <w:lvl w:ilvl="0" w:tplc="FFFFFFFF">
      <w:start w:val="1"/>
      <w:numFmt w:val="bullet"/>
      <w:lvlText w:val="-"/>
      <w:lvlJc w:val="left"/>
      <w:pPr>
        <w:ind w:left="1440" w:hanging="360"/>
      </w:pPr>
      <w:rPr>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5EAD4ADC"/>
    <w:multiLevelType w:val="multilevel"/>
    <w:tmpl w:val="04FCA54A"/>
    <w:lvl w:ilvl="0">
      <w:start w:val="1"/>
      <w:numFmt w:val="lowerLetter"/>
      <w:lvlText w:val="%1"/>
      <w:lvlJc w:val="left"/>
      <w:pPr>
        <w:ind w:left="115" w:hanging="115"/>
      </w:pPr>
      <w:rPr>
        <w:rFonts w:ascii="Times New Roman" w:hAnsi="Times New Roman" w:cs="Times New Roman"/>
        <w:position w:val="0"/>
        <w:sz w:val="20"/>
        <w:vertAlign w:val="superscrip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60FE3882"/>
    <w:multiLevelType w:val="multilevel"/>
    <w:tmpl w:val="0C080E6C"/>
    <w:styleLink w:val="LFO3"/>
    <w:lvl w:ilvl="0">
      <w:start w:val="1"/>
      <w:numFmt w:val="lowerLetter"/>
      <w:pStyle w:val="TableFootnoteLetter"/>
      <w:lvlText w:val="%1"/>
      <w:lvlJc w:val="left"/>
      <w:pPr>
        <w:ind w:left="115" w:hanging="115"/>
      </w:pPr>
      <w:rPr>
        <w:rFonts w:ascii="Times New Roman" w:hAnsi="Times New Roman" w:cs="Times New Roman"/>
        <w:position w:val="0"/>
        <w:sz w:val="20"/>
        <w:vertAlign w:val="superscrip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64C777A0"/>
    <w:multiLevelType w:val="multilevel"/>
    <w:tmpl w:val="04FCA54A"/>
    <w:lvl w:ilvl="0">
      <w:start w:val="1"/>
      <w:numFmt w:val="lowerLetter"/>
      <w:lvlText w:val="%1"/>
      <w:lvlJc w:val="left"/>
      <w:pPr>
        <w:ind w:left="115" w:hanging="115"/>
      </w:pPr>
      <w:rPr>
        <w:rFonts w:ascii="Times New Roman" w:hAnsi="Times New Roman" w:cs="Times New Roman"/>
        <w:position w:val="0"/>
        <w:sz w:val="20"/>
        <w:vertAlign w:val="superscrip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66050A5A"/>
    <w:multiLevelType w:val="hybridMultilevel"/>
    <w:tmpl w:val="69764F62"/>
    <w:lvl w:ilvl="0" w:tplc="FFFFFFFF">
      <w:start w:val="1"/>
      <w:numFmt w:val="bullet"/>
      <w:lvlText w:val="-"/>
      <w:lvlJc w:val="left"/>
      <w:pPr>
        <w:ind w:left="720" w:hanging="360"/>
      </w:pPr>
      <w:rPr>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60E7BF7"/>
    <w:multiLevelType w:val="multilevel"/>
    <w:tmpl w:val="0966EB12"/>
    <w:styleLink w:val="LFO2"/>
    <w:lvl w:ilvl="0">
      <w:numFmt w:val="bullet"/>
      <w:pStyle w:val="Sraassuenkleliais2"/>
      <w:lvlText w:val="-"/>
      <w:lvlJc w:val="left"/>
      <w:pPr>
        <w:ind w:left="1080" w:hanging="360"/>
      </w:pPr>
      <w:rPr>
        <w:rFonts w:ascii="Times New Roman" w:hAnsi="Times New Roman" w:cs="Times New Roman"/>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696E6BFA"/>
    <w:multiLevelType w:val="hybridMultilevel"/>
    <w:tmpl w:val="43C2F8AC"/>
    <w:lvl w:ilvl="0" w:tplc="FFFFFFFF">
      <w:start w:val="1"/>
      <w:numFmt w:val="bullet"/>
      <w:lvlText w:val="-"/>
      <w:lvlJc w:val="left"/>
      <w:pPr>
        <w:ind w:left="720" w:hanging="360"/>
      </w:pPr>
      <w:rPr>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2FA4384"/>
    <w:multiLevelType w:val="multilevel"/>
    <w:tmpl w:val="9F62DB1E"/>
    <w:lvl w:ilvl="0">
      <w:start w:val="1"/>
      <w:numFmt w:val="lowerLetter"/>
      <w:lvlText w:val="%1"/>
      <w:lvlJc w:val="left"/>
      <w:pPr>
        <w:ind w:left="115" w:hanging="115"/>
      </w:pPr>
      <w:rPr>
        <w:rFonts w:ascii="Times New Roman" w:hAnsi="Times New Roman" w:cs="Times New Roman"/>
        <w:b w:val="0"/>
        <w:i w:val="0"/>
        <w:caps w:val="0"/>
        <w:strike w:val="0"/>
        <w:dstrike w:val="0"/>
        <w:position w:val="0"/>
        <w:sz w:val="20"/>
        <w:u w:val="none"/>
        <w:vertAlign w:val="superscrip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74C21600"/>
    <w:multiLevelType w:val="multilevel"/>
    <w:tmpl w:val="610EDF6A"/>
    <w:lvl w:ilvl="0">
      <w:start w:val="1"/>
      <w:numFmt w:val="lowerLetter"/>
      <w:lvlText w:val="%1"/>
      <w:lvlJc w:val="left"/>
      <w:pPr>
        <w:ind w:left="115" w:hanging="115"/>
      </w:pPr>
      <w:rPr>
        <w:rFonts w:ascii="Times New Roman" w:hAnsi="Times New Roman" w:cs="Times New Roman"/>
        <w:b w:val="0"/>
        <w:i w:val="0"/>
        <w:caps w:val="0"/>
        <w:strike w:val="0"/>
        <w:dstrike w:val="0"/>
        <w:position w:val="0"/>
        <w:sz w:val="20"/>
        <w:u w:val="none"/>
        <w:vertAlign w:val="superscrip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785E0846"/>
    <w:multiLevelType w:val="multilevel"/>
    <w:tmpl w:val="52448816"/>
    <w:lvl w:ilvl="0">
      <w:numFmt w:val="bullet"/>
      <w:lvlText w:val="-"/>
      <w:lvlJc w:val="left"/>
      <w:pPr>
        <w:ind w:left="360" w:hanging="360"/>
      </w:pPr>
      <w:rPr>
        <w:rFonts w:ascii="Times New Roman" w:hAnsi="Times New Roman"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79EE677C"/>
    <w:multiLevelType w:val="hybridMultilevel"/>
    <w:tmpl w:val="A724AAF2"/>
    <w:lvl w:ilvl="0" w:tplc="FFFFFFFF">
      <w:start w:val="1"/>
      <w:numFmt w:val="bullet"/>
      <w:lvlText w:val="-"/>
      <w:lvlJc w:val="left"/>
      <w:pPr>
        <w:ind w:left="720" w:hanging="360"/>
      </w:pPr>
      <w:rPr>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94651779">
    <w:abstractNumId w:val="9"/>
  </w:num>
  <w:num w:numId="2" w16cid:durableId="613286865">
    <w:abstractNumId w:val="15"/>
  </w:num>
  <w:num w:numId="3" w16cid:durableId="310867493">
    <w:abstractNumId w:val="12"/>
  </w:num>
  <w:num w:numId="4" w16cid:durableId="1065252466">
    <w:abstractNumId w:val="1"/>
  </w:num>
  <w:num w:numId="5" w16cid:durableId="990522111">
    <w:abstractNumId w:val="7"/>
  </w:num>
  <w:num w:numId="6" w16cid:durableId="914048220">
    <w:abstractNumId w:val="18"/>
  </w:num>
  <w:num w:numId="7" w16cid:durableId="283198">
    <w:abstractNumId w:val="19"/>
  </w:num>
  <w:num w:numId="8" w16cid:durableId="1403218007">
    <w:abstractNumId w:val="17"/>
  </w:num>
  <w:num w:numId="9" w16cid:durableId="213084145">
    <w:abstractNumId w:val="2"/>
  </w:num>
  <w:num w:numId="10" w16cid:durableId="1356422809">
    <w:abstractNumId w:val="13"/>
  </w:num>
  <w:num w:numId="11" w16cid:durableId="1623682092">
    <w:abstractNumId w:val="14"/>
  </w:num>
  <w:num w:numId="12" w16cid:durableId="599533331">
    <w:abstractNumId w:val="4"/>
  </w:num>
  <w:num w:numId="13" w16cid:durableId="1084300526">
    <w:abstractNumId w:val="16"/>
  </w:num>
  <w:num w:numId="14" w16cid:durableId="355353908">
    <w:abstractNumId w:val="0"/>
  </w:num>
  <w:num w:numId="15" w16cid:durableId="674964505">
    <w:abstractNumId w:val="5"/>
  </w:num>
  <w:num w:numId="16" w16cid:durableId="508984790">
    <w:abstractNumId w:val="10"/>
  </w:num>
  <w:num w:numId="17" w16cid:durableId="1367212674">
    <w:abstractNumId w:val="20"/>
  </w:num>
  <w:num w:numId="18" w16cid:durableId="1823962164">
    <w:abstractNumId w:val="8"/>
  </w:num>
  <w:num w:numId="19" w16cid:durableId="1004744026">
    <w:abstractNumId w:val="6"/>
  </w:num>
  <w:num w:numId="20" w16cid:durableId="483933534">
    <w:abstractNumId w:val="3"/>
  </w:num>
  <w:num w:numId="21" w16cid:durableId="2308207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fr-BE" w:vendorID="64" w:dllVersion="0" w:nlCheck="1" w:checkStyle="0"/>
  <w:proofState w:spelling="clean" w:grammar="clean"/>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3F"/>
    <w:rsid w:val="00012F89"/>
    <w:rsid w:val="00017FC0"/>
    <w:rsid w:val="00045C1B"/>
    <w:rsid w:val="00046EC0"/>
    <w:rsid w:val="000731D8"/>
    <w:rsid w:val="000806BB"/>
    <w:rsid w:val="00086F4B"/>
    <w:rsid w:val="000909D7"/>
    <w:rsid w:val="00090F6F"/>
    <w:rsid w:val="00092459"/>
    <w:rsid w:val="000B2D64"/>
    <w:rsid w:val="000C030E"/>
    <w:rsid w:val="000C1B3E"/>
    <w:rsid w:val="000C2B5E"/>
    <w:rsid w:val="000C60EB"/>
    <w:rsid w:val="000F7491"/>
    <w:rsid w:val="00123133"/>
    <w:rsid w:val="00186EC8"/>
    <w:rsid w:val="001962F4"/>
    <w:rsid w:val="001B15AB"/>
    <w:rsid w:val="00201C05"/>
    <w:rsid w:val="00207CA8"/>
    <w:rsid w:val="002536DA"/>
    <w:rsid w:val="00273E02"/>
    <w:rsid w:val="00293024"/>
    <w:rsid w:val="002F04F9"/>
    <w:rsid w:val="00304F43"/>
    <w:rsid w:val="003063EF"/>
    <w:rsid w:val="0031215F"/>
    <w:rsid w:val="00320A76"/>
    <w:rsid w:val="00371309"/>
    <w:rsid w:val="003C738F"/>
    <w:rsid w:val="003D3BA9"/>
    <w:rsid w:val="00414BA6"/>
    <w:rsid w:val="00422E98"/>
    <w:rsid w:val="0043554C"/>
    <w:rsid w:val="0044443F"/>
    <w:rsid w:val="00466FB9"/>
    <w:rsid w:val="00514E01"/>
    <w:rsid w:val="00523A05"/>
    <w:rsid w:val="00542029"/>
    <w:rsid w:val="00546778"/>
    <w:rsid w:val="005569C8"/>
    <w:rsid w:val="005C3475"/>
    <w:rsid w:val="00617E2B"/>
    <w:rsid w:val="00647E5F"/>
    <w:rsid w:val="006554CA"/>
    <w:rsid w:val="006713EA"/>
    <w:rsid w:val="00685544"/>
    <w:rsid w:val="006B1103"/>
    <w:rsid w:val="006B4EAA"/>
    <w:rsid w:val="006C1EAF"/>
    <w:rsid w:val="006D1FB6"/>
    <w:rsid w:val="00726897"/>
    <w:rsid w:val="00774ACF"/>
    <w:rsid w:val="00797E85"/>
    <w:rsid w:val="007C50C9"/>
    <w:rsid w:val="007E53D8"/>
    <w:rsid w:val="008401F5"/>
    <w:rsid w:val="008760A6"/>
    <w:rsid w:val="008D2A28"/>
    <w:rsid w:val="008D5E67"/>
    <w:rsid w:val="008E66F5"/>
    <w:rsid w:val="00911B28"/>
    <w:rsid w:val="0093382D"/>
    <w:rsid w:val="009364C2"/>
    <w:rsid w:val="00987505"/>
    <w:rsid w:val="00993886"/>
    <w:rsid w:val="009A37AE"/>
    <w:rsid w:val="009B26D4"/>
    <w:rsid w:val="00A57173"/>
    <w:rsid w:val="00A97EAD"/>
    <w:rsid w:val="00AD09F4"/>
    <w:rsid w:val="00B07739"/>
    <w:rsid w:val="00B143A0"/>
    <w:rsid w:val="00B3796F"/>
    <w:rsid w:val="00B42E80"/>
    <w:rsid w:val="00B879A9"/>
    <w:rsid w:val="00B90E3C"/>
    <w:rsid w:val="00B977AD"/>
    <w:rsid w:val="00BC089E"/>
    <w:rsid w:val="00BC2F83"/>
    <w:rsid w:val="00BD4EA7"/>
    <w:rsid w:val="00C62BFC"/>
    <w:rsid w:val="00D7502F"/>
    <w:rsid w:val="00DE4232"/>
    <w:rsid w:val="00DE47C6"/>
    <w:rsid w:val="00DE61E9"/>
    <w:rsid w:val="00DF6F3F"/>
    <w:rsid w:val="00DF7858"/>
    <w:rsid w:val="00DF79FA"/>
    <w:rsid w:val="00E07DDE"/>
    <w:rsid w:val="00E3266D"/>
    <w:rsid w:val="00E9404A"/>
    <w:rsid w:val="00EB1C55"/>
    <w:rsid w:val="00EB6875"/>
    <w:rsid w:val="00ED1553"/>
    <w:rsid w:val="00FB15E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4C0E5"/>
  <w15:docId w15:val="{EF4C3341-79D1-416F-9849-2C442565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tabs>
        <w:tab w:val="left" w:pos="567"/>
      </w:tabs>
      <w:suppressAutoHyphens/>
      <w:autoSpaceDN w:val="0"/>
      <w:snapToGrid w:val="0"/>
      <w:spacing w:line="260" w:lineRule="exact"/>
      <w:textAlignment w:val="baseline"/>
    </w:pPr>
    <w:rPr>
      <w:rFonts w:ascii="Times New Roman" w:eastAsia="Times New Roman" w:hAnsi="Times New Roman"/>
      <w:sz w:val="22"/>
      <w:lang w:val="en-GB" w:eastAsia="en-US"/>
    </w:rPr>
  </w:style>
  <w:style w:type="paragraph" w:styleId="Antrat1">
    <w:name w:val="heading 1"/>
    <w:basedOn w:val="prastasis"/>
    <w:next w:val="prastasis"/>
    <w:uiPriority w:val="9"/>
    <w:qFormat/>
    <w:pPr>
      <w:snapToGrid/>
      <w:spacing w:before="240" w:after="120"/>
      <w:ind w:left="357" w:hanging="357"/>
      <w:outlineLvl w:val="0"/>
    </w:pPr>
    <w:rPr>
      <w:rFonts w:eastAsia="SimSun"/>
      <w:b/>
      <w:caps/>
      <w:sz w:val="26"/>
      <w:lang w:val="en-US"/>
    </w:rPr>
  </w:style>
  <w:style w:type="paragraph" w:styleId="Antrat2">
    <w:name w:val="heading 2"/>
    <w:basedOn w:val="prastasis"/>
    <w:next w:val="prastasis"/>
    <w:uiPriority w:val="9"/>
    <w:unhideWhenUsed/>
    <w:qFormat/>
    <w:pPr>
      <w:keepNext/>
      <w:spacing w:before="240" w:after="60"/>
      <w:outlineLvl w:val="1"/>
    </w:pPr>
    <w:rPr>
      <w:rFonts w:ascii="Cambria" w:hAnsi="Cambria"/>
      <w:b/>
      <w:bCs/>
      <w:i/>
      <w:iCs/>
      <w:sz w:val="28"/>
      <w:szCs w:val="28"/>
    </w:rPr>
  </w:style>
  <w:style w:type="paragraph" w:styleId="Antrat3">
    <w:name w:val="heading 3"/>
    <w:basedOn w:val="prastasis"/>
    <w:next w:val="prastasis"/>
    <w:uiPriority w:val="9"/>
    <w:unhideWhenUsed/>
    <w:qFormat/>
    <w:pPr>
      <w:keepNext/>
      <w:keepLines/>
      <w:spacing w:before="120" w:after="80"/>
      <w:outlineLvl w:val="2"/>
    </w:pPr>
    <w:rPr>
      <w:rFonts w:ascii="Cambria" w:hAnsi="Cambria"/>
      <w:b/>
      <w:bCs/>
      <w:sz w:val="26"/>
      <w:szCs w:val="26"/>
    </w:rPr>
  </w:style>
  <w:style w:type="paragraph" w:styleId="Antrat4">
    <w:name w:val="heading 4"/>
    <w:basedOn w:val="prastasis"/>
    <w:next w:val="prastasis"/>
    <w:uiPriority w:val="9"/>
    <w:unhideWhenUsed/>
    <w:qFormat/>
    <w:pPr>
      <w:keepNext/>
      <w:jc w:val="both"/>
      <w:outlineLvl w:val="3"/>
    </w:pPr>
    <w:rPr>
      <w:rFonts w:ascii="Calibri" w:hAnsi="Calibri"/>
      <w:b/>
      <w:bCs/>
      <w:sz w:val="28"/>
      <w:szCs w:val="28"/>
    </w:rPr>
  </w:style>
  <w:style w:type="paragraph" w:styleId="Antrat5">
    <w:name w:val="heading 5"/>
    <w:basedOn w:val="prastasis"/>
    <w:next w:val="prastasis"/>
    <w:uiPriority w:val="9"/>
    <w:semiHidden/>
    <w:unhideWhenUsed/>
    <w:qFormat/>
    <w:pPr>
      <w:keepNext/>
      <w:snapToGrid/>
      <w:jc w:val="both"/>
      <w:outlineLvl w:val="4"/>
    </w:pPr>
    <w:rPr>
      <w:rFonts w:eastAsia="SimSun"/>
      <w:sz w:val="20"/>
    </w:rPr>
  </w:style>
  <w:style w:type="paragraph" w:styleId="Antrat6">
    <w:name w:val="heading 6"/>
    <w:basedOn w:val="prastasis"/>
    <w:next w:val="prastasis"/>
    <w:uiPriority w:val="9"/>
    <w:semiHidden/>
    <w:unhideWhenUsed/>
    <w:qFormat/>
    <w:pPr>
      <w:keepNext/>
      <w:tabs>
        <w:tab w:val="left" w:pos="-720"/>
        <w:tab w:val="left" w:pos="4536"/>
      </w:tabs>
      <w:snapToGrid/>
      <w:outlineLvl w:val="5"/>
    </w:pPr>
    <w:rPr>
      <w:rFonts w:eastAsia="SimSun"/>
      <w:i/>
      <w:sz w:val="20"/>
    </w:rPr>
  </w:style>
  <w:style w:type="paragraph" w:styleId="Antrat7">
    <w:name w:val="heading 7"/>
    <w:basedOn w:val="prastasis"/>
    <w:next w:val="prastasis"/>
    <w:pPr>
      <w:keepNext/>
      <w:tabs>
        <w:tab w:val="left" w:pos="-720"/>
        <w:tab w:val="left" w:pos="4536"/>
      </w:tabs>
      <w:snapToGrid/>
      <w:jc w:val="both"/>
      <w:outlineLvl w:val="6"/>
    </w:pPr>
    <w:rPr>
      <w:rFonts w:eastAsia="SimSun"/>
      <w:i/>
      <w:sz w:val="20"/>
    </w:rPr>
  </w:style>
  <w:style w:type="paragraph" w:styleId="Antrat8">
    <w:name w:val="heading 8"/>
    <w:basedOn w:val="prastasis"/>
    <w:next w:val="prastasis"/>
    <w:pPr>
      <w:keepNext/>
      <w:snapToGrid/>
      <w:ind w:left="567" w:hanging="567"/>
      <w:jc w:val="both"/>
      <w:outlineLvl w:val="7"/>
    </w:pPr>
    <w:rPr>
      <w:rFonts w:eastAsia="SimSun"/>
      <w:b/>
      <w:i/>
      <w:sz w:val="20"/>
    </w:rPr>
  </w:style>
  <w:style w:type="paragraph" w:styleId="Antrat9">
    <w:name w:val="heading 9"/>
    <w:basedOn w:val="prastasis"/>
    <w:next w:val="prastasis"/>
    <w:pPr>
      <w:keepNext/>
      <w:snapToGrid/>
      <w:jc w:val="both"/>
      <w:outlineLvl w:val="8"/>
    </w:pPr>
    <w:rPr>
      <w:rFonts w:eastAsia="SimSun"/>
      <w:b/>
      <w:i/>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Pr>
      <w:rFonts w:ascii="Times New Roman" w:eastAsia="SimSun" w:hAnsi="Times New Roman" w:cs="Times New Roman"/>
      <w:b/>
      <w:caps/>
      <w:sz w:val="26"/>
      <w:szCs w:val="20"/>
      <w:lang w:val="en-US"/>
    </w:rPr>
  </w:style>
  <w:style w:type="character" w:customStyle="1" w:styleId="Heading2Char">
    <w:name w:val="Heading 2 Char"/>
    <w:rPr>
      <w:rFonts w:ascii="Cambria" w:eastAsia="Times New Roman" w:hAnsi="Cambria" w:cs="Times New Roman"/>
      <w:b/>
      <w:bCs/>
      <w:i/>
      <w:iCs/>
      <w:sz w:val="28"/>
      <w:szCs w:val="28"/>
      <w:lang w:val="en-GB"/>
    </w:rPr>
  </w:style>
  <w:style w:type="character" w:customStyle="1" w:styleId="Heading3Char">
    <w:name w:val="Heading 3 Char"/>
    <w:rPr>
      <w:rFonts w:ascii="Cambria" w:eastAsia="Times New Roman" w:hAnsi="Cambria" w:cs="Times New Roman"/>
      <w:b/>
      <w:bCs/>
      <w:sz w:val="26"/>
      <w:szCs w:val="26"/>
      <w:lang w:val="en-GB"/>
    </w:rPr>
  </w:style>
  <w:style w:type="character" w:customStyle="1" w:styleId="Heading4Char">
    <w:name w:val="Heading 4 Char"/>
    <w:rPr>
      <w:rFonts w:ascii="Calibri" w:eastAsia="Times New Roman" w:hAnsi="Calibri" w:cs="Times New Roman"/>
      <w:b/>
      <w:bCs/>
      <w:sz w:val="28"/>
      <w:szCs w:val="28"/>
      <w:lang w:val="en-GB"/>
    </w:rPr>
  </w:style>
  <w:style w:type="character" w:customStyle="1" w:styleId="Heading5Char">
    <w:name w:val="Heading 5 Char"/>
    <w:rPr>
      <w:rFonts w:ascii="Times New Roman" w:eastAsia="SimSun" w:hAnsi="Times New Roman" w:cs="Times New Roman"/>
      <w:sz w:val="20"/>
      <w:szCs w:val="20"/>
      <w:lang w:val="en-GB"/>
    </w:rPr>
  </w:style>
  <w:style w:type="character" w:customStyle="1" w:styleId="Heading6Char">
    <w:name w:val="Heading 6 Char"/>
    <w:rPr>
      <w:rFonts w:ascii="Times New Roman" w:eastAsia="SimSun" w:hAnsi="Times New Roman" w:cs="Times New Roman"/>
      <w:i/>
      <w:sz w:val="20"/>
      <w:szCs w:val="20"/>
      <w:lang w:val="en-GB"/>
    </w:rPr>
  </w:style>
  <w:style w:type="character" w:customStyle="1" w:styleId="Heading7Char">
    <w:name w:val="Heading 7 Char"/>
    <w:rPr>
      <w:rFonts w:ascii="Times New Roman" w:eastAsia="SimSun" w:hAnsi="Times New Roman" w:cs="Times New Roman"/>
      <w:i/>
      <w:sz w:val="20"/>
      <w:szCs w:val="20"/>
      <w:lang w:val="en-GB"/>
    </w:rPr>
  </w:style>
  <w:style w:type="character" w:customStyle="1" w:styleId="Heading8Char">
    <w:name w:val="Heading 8 Char"/>
    <w:rPr>
      <w:rFonts w:ascii="Times New Roman" w:eastAsia="SimSun" w:hAnsi="Times New Roman" w:cs="Times New Roman"/>
      <w:b/>
      <w:i/>
      <w:sz w:val="20"/>
      <w:szCs w:val="20"/>
      <w:lang w:val="en-GB"/>
    </w:rPr>
  </w:style>
  <w:style w:type="character" w:customStyle="1" w:styleId="Heading9Char">
    <w:name w:val="Heading 9 Char"/>
    <w:rPr>
      <w:rFonts w:ascii="Times New Roman" w:eastAsia="SimSun" w:hAnsi="Times New Roman" w:cs="Times New Roman"/>
      <w:b/>
      <w:i/>
      <w:sz w:val="20"/>
      <w:szCs w:val="20"/>
      <w:lang w:val="en-GB"/>
    </w:rPr>
  </w:style>
  <w:style w:type="character" w:styleId="Hipersaitas">
    <w:name w:val="Hyperlink"/>
    <w:rPr>
      <w:color w:val="0000FF"/>
      <w:u w:val="single"/>
    </w:rPr>
  </w:style>
  <w:style w:type="character" w:styleId="Perirtashipersaitas">
    <w:name w:val="FollowedHyperlink"/>
    <w:rPr>
      <w:rFonts w:ascii="Times New Roman" w:hAnsi="Times New Roman" w:cs="Times New Roman"/>
      <w:color w:val="800080"/>
      <w:u w:val="single"/>
    </w:rPr>
  </w:style>
  <w:style w:type="character" w:styleId="Grietas">
    <w:name w:val="Strong"/>
    <w:rPr>
      <w:rFonts w:ascii="Times New Roman" w:hAnsi="Times New Roman" w:cs="Times New Roman"/>
      <w:b/>
      <w:bCs/>
    </w:rPr>
  </w:style>
  <w:style w:type="paragraph" w:customStyle="1" w:styleId="msonormal0">
    <w:name w:val="msonormal"/>
    <w:basedOn w:val="prastasis"/>
    <w:pPr>
      <w:tabs>
        <w:tab w:val="clear" w:pos="567"/>
      </w:tabs>
      <w:snapToGrid/>
      <w:spacing w:before="100" w:after="100" w:line="240" w:lineRule="auto"/>
    </w:pPr>
    <w:rPr>
      <w:sz w:val="24"/>
      <w:szCs w:val="24"/>
      <w:lang w:val="lt-LT" w:eastAsia="lt-LT"/>
    </w:rPr>
  </w:style>
  <w:style w:type="paragraph" w:styleId="Komentarotekstas">
    <w:name w:val="annotation text"/>
    <w:basedOn w:val="prastasis"/>
    <w:rPr>
      <w:sz w:val="20"/>
    </w:rPr>
  </w:style>
  <w:style w:type="character" w:customStyle="1" w:styleId="CommentTextChar">
    <w:name w:val="Comment Text Char"/>
    <w:rPr>
      <w:rFonts w:ascii="Times New Roman" w:eastAsia="Times New Roman" w:hAnsi="Times New Roman" w:cs="Times New Roman"/>
      <w:sz w:val="20"/>
      <w:szCs w:val="20"/>
      <w:lang w:val="en-GB"/>
    </w:rPr>
  </w:style>
  <w:style w:type="paragraph" w:styleId="Antrats">
    <w:name w:val="header"/>
    <w:basedOn w:val="prastasis"/>
    <w:pPr>
      <w:tabs>
        <w:tab w:val="clear" w:pos="567"/>
        <w:tab w:val="center" w:pos="4320"/>
        <w:tab w:val="right" w:pos="8640"/>
      </w:tabs>
      <w:snapToGrid/>
    </w:pPr>
    <w:rPr>
      <w:rFonts w:eastAsia="SimSun"/>
      <w:sz w:val="20"/>
      <w:lang w:eastAsia="zh-CN"/>
    </w:rPr>
  </w:style>
  <w:style w:type="character" w:customStyle="1" w:styleId="HeaderChar">
    <w:name w:val="Header Char"/>
    <w:rPr>
      <w:rFonts w:ascii="Times New Roman" w:eastAsia="Times New Roman" w:hAnsi="Times New Roman" w:cs="Times New Roman"/>
      <w:szCs w:val="20"/>
      <w:lang w:val="en-GB"/>
    </w:rPr>
  </w:style>
  <w:style w:type="paragraph" w:styleId="Porat">
    <w:name w:val="footer"/>
    <w:basedOn w:val="prastasis"/>
    <w:pPr>
      <w:tabs>
        <w:tab w:val="center" w:pos="4536"/>
        <w:tab w:val="right" w:pos="8306"/>
      </w:tabs>
    </w:pPr>
    <w:rPr>
      <w:sz w:val="20"/>
    </w:rPr>
  </w:style>
  <w:style w:type="character" w:customStyle="1" w:styleId="FooterChar">
    <w:name w:val="Footer Char"/>
    <w:rPr>
      <w:rFonts w:ascii="Times New Roman" w:eastAsia="Times New Roman" w:hAnsi="Times New Roman" w:cs="Times New Roman"/>
      <w:sz w:val="20"/>
      <w:szCs w:val="20"/>
      <w:lang w:val="en-GB"/>
    </w:rPr>
  </w:style>
  <w:style w:type="paragraph" w:styleId="Dokumentoinaostekstas">
    <w:name w:val="endnote text"/>
    <w:basedOn w:val="prastasis"/>
    <w:pPr>
      <w:snapToGrid/>
      <w:spacing w:line="240" w:lineRule="auto"/>
    </w:pPr>
    <w:rPr>
      <w:rFonts w:eastAsia="SimSun"/>
      <w:sz w:val="20"/>
    </w:rPr>
  </w:style>
  <w:style w:type="character" w:customStyle="1" w:styleId="EndnoteTextChar">
    <w:name w:val="Endnote Text Char"/>
    <w:rPr>
      <w:rFonts w:ascii="Times New Roman" w:eastAsia="SimSun" w:hAnsi="Times New Roman" w:cs="Times New Roman"/>
      <w:sz w:val="20"/>
      <w:szCs w:val="20"/>
      <w:lang w:val="en-GB"/>
    </w:rPr>
  </w:style>
  <w:style w:type="paragraph" w:styleId="Sraassuenkleliais">
    <w:name w:val="List Bullet"/>
    <w:basedOn w:val="prastasis"/>
    <w:pPr>
      <w:numPr>
        <w:numId w:val="1"/>
      </w:numPr>
    </w:pPr>
  </w:style>
  <w:style w:type="paragraph" w:styleId="Sraassuenkleliais2">
    <w:name w:val="List Bullet 2"/>
    <w:pPr>
      <w:numPr>
        <w:numId w:val="2"/>
      </w:numPr>
      <w:suppressAutoHyphens/>
      <w:autoSpaceDN w:val="0"/>
      <w:spacing w:before="60" w:after="60" w:line="360" w:lineRule="exact"/>
      <w:textAlignment w:val="baseline"/>
    </w:pPr>
    <w:rPr>
      <w:rFonts w:ascii="Times New Roman" w:eastAsia="MS Mincho" w:hAnsi="Times New Roman"/>
      <w:sz w:val="24"/>
      <w:szCs w:val="24"/>
      <w:lang w:val="lt-LT" w:eastAsia="lt-LT" w:bidi="lt-LT"/>
    </w:rPr>
  </w:style>
  <w:style w:type="paragraph" w:styleId="Pavadinimas">
    <w:name w:val="Title"/>
    <w:basedOn w:val="prastasis"/>
    <w:uiPriority w:val="10"/>
    <w:qFormat/>
    <w:pPr>
      <w:tabs>
        <w:tab w:val="clear" w:pos="567"/>
      </w:tabs>
      <w:snapToGrid/>
      <w:spacing w:line="240" w:lineRule="auto"/>
      <w:jc w:val="center"/>
    </w:pPr>
    <w:rPr>
      <w:rFonts w:eastAsia="SimSun"/>
      <w:b/>
      <w:sz w:val="20"/>
    </w:rPr>
  </w:style>
  <w:style w:type="character" w:customStyle="1" w:styleId="TitleChar">
    <w:name w:val="Title Char"/>
    <w:rPr>
      <w:rFonts w:ascii="Times New Roman" w:eastAsia="SimSun" w:hAnsi="Times New Roman" w:cs="Times New Roman"/>
      <w:b/>
      <w:sz w:val="20"/>
      <w:szCs w:val="20"/>
      <w:lang w:val="en-GB"/>
    </w:rPr>
  </w:style>
  <w:style w:type="paragraph" w:styleId="Pagrindinistekstas">
    <w:name w:val="Body Text"/>
    <w:basedOn w:val="prastasis"/>
    <w:pPr>
      <w:tabs>
        <w:tab w:val="clear" w:pos="567"/>
      </w:tabs>
      <w:snapToGrid/>
      <w:spacing w:line="240" w:lineRule="auto"/>
    </w:pPr>
    <w:rPr>
      <w:rFonts w:eastAsia="SimSun"/>
      <w:i/>
      <w:color w:val="008000"/>
      <w:sz w:val="20"/>
    </w:rPr>
  </w:style>
  <w:style w:type="character" w:customStyle="1" w:styleId="BodyTextChar">
    <w:name w:val="Body Text Char"/>
    <w:rPr>
      <w:rFonts w:ascii="Times New Roman" w:eastAsia="SimSun" w:hAnsi="Times New Roman" w:cs="Times New Roman"/>
      <w:i/>
      <w:color w:val="008000"/>
      <w:sz w:val="20"/>
      <w:szCs w:val="20"/>
      <w:lang w:val="en-GB"/>
    </w:rPr>
  </w:style>
  <w:style w:type="paragraph" w:styleId="Pagrindiniotekstotrauka">
    <w:name w:val="Body Text Indent"/>
    <w:basedOn w:val="prastasis"/>
    <w:pPr>
      <w:tabs>
        <w:tab w:val="clear" w:pos="567"/>
      </w:tabs>
      <w:autoSpaceDE w:val="0"/>
      <w:snapToGrid/>
      <w:spacing w:line="240" w:lineRule="auto"/>
      <w:ind w:left="720"/>
      <w:jc w:val="both"/>
    </w:pPr>
    <w:rPr>
      <w:rFonts w:eastAsia="SimSun"/>
      <w:sz w:val="20"/>
      <w:lang w:eastAsia="en-GB"/>
    </w:rPr>
  </w:style>
  <w:style w:type="character" w:customStyle="1" w:styleId="BodyTextIndentChar">
    <w:name w:val="Body Text Indent Char"/>
    <w:rPr>
      <w:rFonts w:ascii="Times New Roman" w:eastAsia="SimSun" w:hAnsi="Times New Roman" w:cs="Times New Roman"/>
      <w:sz w:val="20"/>
      <w:szCs w:val="20"/>
      <w:lang w:val="en-GB" w:eastAsia="en-GB"/>
    </w:rPr>
  </w:style>
  <w:style w:type="paragraph" w:styleId="Pagrindinistekstas2">
    <w:name w:val="Body Text 2"/>
    <w:basedOn w:val="prastasis"/>
    <w:pPr>
      <w:pBdr>
        <w:top w:val="single" w:sz="24" w:space="0" w:color="000000"/>
        <w:left w:val="single" w:sz="24" w:space="3" w:color="000000"/>
        <w:bottom w:val="single" w:sz="24" w:space="1" w:color="000000"/>
        <w:right w:val="single" w:sz="24" w:space="4" w:color="000000"/>
      </w:pBdr>
      <w:autoSpaceDE w:val="0"/>
      <w:snapToGrid/>
      <w:jc w:val="both"/>
    </w:pPr>
    <w:rPr>
      <w:rFonts w:eastAsia="SimSun"/>
      <w:b/>
      <w:bCs/>
      <w:color w:val="0000FF"/>
      <w:sz w:val="20"/>
      <w:u w:val="single"/>
    </w:rPr>
  </w:style>
  <w:style w:type="character" w:customStyle="1" w:styleId="BodyText2Char">
    <w:name w:val="Body Text 2 Char"/>
    <w:rPr>
      <w:rFonts w:ascii="Times New Roman" w:eastAsia="SimSun" w:hAnsi="Times New Roman" w:cs="Times New Roman"/>
      <w:b/>
      <w:bCs/>
      <w:color w:val="0000FF"/>
      <w:sz w:val="20"/>
      <w:szCs w:val="20"/>
      <w:u w:val="single"/>
      <w:lang w:val="en-GB"/>
    </w:rPr>
  </w:style>
  <w:style w:type="paragraph" w:styleId="Pagrindinistekstas3">
    <w:name w:val="Body Text 3"/>
    <w:basedOn w:val="prastasis"/>
    <w:pPr>
      <w:tabs>
        <w:tab w:val="clear" w:pos="567"/>
      </w:tabs>
      <w:autoSpaceDE w:val="0"/>
      <w:snapToGrid/>
      <w:spacing w:line="240" w:lineRule="auto"/>
      <w:jc w:val="both"/>
    </w:pPr>
    <w:rPr>
      <w:rFonts w:eastAsia="SimSun"/>
      <w:color w:val="0000FF"/>
      <w:sz w:val="20"/>
      <w:lang w:eastAsia="en-GB"/>
    </w:rPr>
  </w:style>
  <w:style w:type="character" w:customStyle="1" w:styleId="BodyText3Char">
    <w:name w:val="Body Text 3 Char"/>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pPr>
      <w:pBdr>
        <w:top w:val="single" w:sz="24" w:space="0" w:color="000000"/>
        <w:left w:val="single" w:sz="24" w:space="3" w:color="000000"/>
        <w:bottom w:val="single" w:sz="24" w:space="1" w:color="000000"/>
        <w:right w:val="single" w:sz="24" w:space="4" w:color="000000"/>
      </w:pBdr>
      <w:autoSpaceDE w:val="0"/>
      <w:snapToGrid/>
      <w:ind w:left="1134"/>
      <w:jc w:val="both"/>
    </w:pPr>
    <w:rPr>
      <w:rFonts w:eastAsia="SimSun"/>
      <w:b/>
      <w:bCs/>
      <w:color w:val="0000FF"/>
      <w:sz w:val="20"/>
    </w:rPr>
  </w:style>
  <w:style w:type="character" w:customStyle="1" w:styleId="BodyTextIndent2Char">
    <w:name w:val="Body Text Indent 2 Char"/>
    <w:rPr>
      <w:rFonts w:ascii="Times New Roman" w:eastAsia="SimSun" w:hAnsi="Times New Roman" w:cs="Times New Roman"/>
      <w:b/>
      <w:bCs/>
      <w:color w:val="0000FF"/>
      <w:sz w:val="20"/>
      <w:szCs w:val="20"/>
      <w:lang w:val="en-GB"/>
    </w:rPr>
  </w:style>
  <w:style w:type="paragraph" w:styleId="Pagrindiniotekstotrauka3">
    <w:name w:val="Body Text Indent 3"/>
    <w:basedOn w:val="prastasis"/>
    <w:pPr>
      <w:tabs>
        <w:tab w:val="left" w:pos="1134"/>
      </w:tabs>
      <w:autoSpaceDE w:val="0"/>
      <w:snapToGrid/>
      <w:ind w:left="633"/>
      <w:jc w:val="both"/>
    </w:pPr>
    <w:rPr>
      <w:rFonts w:eastAsia="SimSun"/>
      <w:sz w:val="20"/>
      <w:szCs w:val="21"/>
    </w:rPr>
  </w:style>
  <w:style w:type="character" w:customStyle="1" w:styleId="BodyTextIndent3Char">
    <w:name w:val="Body Text Indent 3 Char"/>
    <w:rPr>
      <w:rFonts w:ascii="Times New Roman" w:eastAsia="SimSun" w:hAnsi="Times New Roman" w:cs="Times New Roman"/>
      <w:sz w:val="20"/>
      <w:szCs w:val="21"/>
      <w:lang w:val="en-GB"/>
    </w:rPr>
  </w:style>
  <w:style w:type="paragraph" w:styleId="Dokumentostruktra">
    <w:name w:val="Document Map"/>
    <w:basedOn w:val="prastasis"/>
    <w:pPr>
      <w:shd w:val="clear" w:color="auto" w:fill="000080"/>
      <w:snapToGrid/>
    </w:pPr>
    <w:rPr>
      <w:rFonts w:ascii="Tahoma" w:eastAsia="SimSun" w:hAnsi="Tahoma"/>
      <w:sz w:val="20"/>
      <w:lang w:eastAsia="zh-CN"/>
    </w:rPr>
  </w:style>
  <w:style w:type="character" w:customStyle="1" w:styleId="DocumentMapChar">
    <w:name w:val="Document Map Char"/>
    <w:rPr>
      <w:rFonts w:ascii="Tahoma" w:eastAsia="SimSun" w:hAnsi="Tahoma" w:cs="Times New Roman"/>
      <w:sz w:val="20"/>
      <w:szCs w:val="20"/>
      <w:shd w:val="clear" w:color="auto" w:fill="000080"/>
      <w:lang w:val="en-GB" w:eastAsia="zh-CN"/>
    </w:rPr>
  </w:style>
  <w:style w:type="paragraph" w:styleId="Paprastasistekstas">
    <w:name w:val="Plain Text"/>
    <w:basedOn w:val="prastasis"/>
    <w:pPr>
      <w:tabs>
        <w:tab w:val="clear" w:pos="567"/>
      </w:tabs>
      <w:snapToGrid/>
      <w:spacing w:line="240" w:lineRule="auto"/>
    </w:pPr>
    <w:rPr>
      <w:rFonts w:ascii="Courier New" w:eastAsia="SimSun" w:hAnsi="Courier New"/>
      <w:sz w:val="20"/>
      <w:lang w:val="en-US"/>
    </w:rPr>
  </w:style>
  <w:style w:type="character" w:customStyle="1" w:styleId="PlainTextChar">
    <w:name w:val="Plain Text Char"/>
    <w:rPr>
      <w:rFonts w:ascii="Courier New" w:eastAsia="SimSun" w:hAnsi="Courier New" w:cs="Times New Roman"/>
      <w:sz w:val="20"/>
      <w:szCs w:val="20"/>
      <w:lang w:val="en-US"/>
    </w:rPr>
  </w:style>
  <w:style w:type="paragraph" w:styleId="Komentarotema">
    <w:name w:val="annotation subject"/>
    <w:basedOn w:val="Komentarotekstas"/>
    <w:next w:val="Komentarotekstas"/>
    <w:rPr>
      <w:b/>
      <w:bCs/>
    </w:rPr>
  </w:style>
  <w:style w:type="character" w:customStyle="1" w:styleId="CommentSubjectChar">
    <w:name w:val="Comment Subject Char"/>
    <w:rPr>
      <w:rFonts w:ascii="Times New Roman" w:eastAsia="Times New Roman" w:hAnsi="Times New Roman" w:cs="Times New Roman"/>
      <w:b/>
      <w:bCs/>
      <w:sz w:val="20"/>
      <w:szCs w:val="20"/>
      <w:lang w:val="en-GB"/>
    </w:rPr>
  </w:style>
  <w:style w:type="paragraph" w:styleId="Debesliotekstas">
    <w:name w:val="Balloon Text"/>
    <w:basedOn w:val="prastasis"/>
    <w:pPr>
      <w:spacing w:line="240" w:lineRule="auto"/>
    </w:pPr>
    <w:rPr>
      <w:rFonts w:ascii="Tahoma" w:hAnsi="Tahoma"/>
      <w:sz w:val="16"/>
      <w:szCs w:val="16"/>
    </w:rPr>
  </w:style>
  <w:style w:type="character" w:customStyle="1" w:styleId="BalloonTextChar">
    <w:name w:val="Balloon Text Char"/>
    <w:rPr>
      <w:rFonts w:ascii="Tahoma" w:eastAsia="Times New Roman" w:hAnsi="Tahoma" w:cs="Times New Roman"/>
      <w:sz w:val="16"/>
      <w:szCs w:val="16"/>
      <w:lang w:val="en-GB"/>
    </w:rPr>
  </w:style>
  <w:style w:type="paragraph" w:styleId="Pataisymai">
    <w:name w:val="Revision"/>
    <w:pPr>
      <w:suppressAutoHyphens/>
      <w:autoSpaceDN w:val="0"/>
      <w:snapToGrid w:val="0"/>
      <w:textAlignment w:val="baseline"/>
    </w:pPr>
    <w:rPr>
      <w:rFonts w:ascii="Times New Roman" w:eastAsia="Times New Roman" w:hAnsi="Times New Roman"/>
      <w:sz w:val="22"/>
      <w:lang w:val="en-GB" w:eastAsia="en-US"/>
    </w:rPr>
  </w:style>
  <w:style w:type="character" w:customStyle="1" w:styleId="BodytextAgencyChar">
    <w:name w:val="Body text (Agency) Char"/>
    <w:rPr>
      <w:rFonts w:ascii="Verdana" w:eastAsia="Times New Roman" w:hAnsi="Verdana"/>
      <w:sz w:val="18"/>
      <w:lang w:val="en-GB"/>
    </w:rPr>
  </w:style>
  <w:style w:type="paragraph" w:customStyle="1" w:styleId="BodytextAgency">
    <w:name w:val="Body text (Agency)"/>
    <w:basedOn w:val="prastasis"/>
    <w:pPr>
      <w:tabs>
        <w:tab w:val="clear" w:pos="567"/>
      </w:tabs>
      <w:spacing w:after="140" w:line="280" w:lineRule="atLeast"/>
    </w:pPr>
    <w:rPr>
      <w:rFonts w:ascii="Verdana" w:hAnsi="Verdana"/>
      <w:sz w:val="18"/>
      <w:szCs w:val="22"/>
    </w:rPr>
  </w:style>
  <w:style w:type="character" w:customStyle="1" w:styleId="NormalAgencyChar">
    <w:name w:val="Normal (Agency) Char"/>
    <w:rPr>
      <w:rFonts w:ascii="Verdana" w:eastAsia="Times New Roman" w:hAnsi="Verdana"/>
      <w:sz w:val="18"/>
      <w:lang w:val="en-GB"/>
    </w:rPr>
  </w:style>
  <w:style w:type="paragraph" w:customStyle="1" w:styleId="NormalAgency">
    <w:name w:val="Normal (Agency)"/>
    <w:pPr>
      <w:suppressAutoHyphens/>
      <w:autoSpaceDN w:val="0"/>
      <w:snapToGrid w:val="0"/>
      <w:textAlignment w:val="baseline"/>
    </w:pPr>
    <w:rPr>
      <w:rFonts w:ascii="Verdana" w:eastAsia="Times New Roman" w:hAnsi="Verdana"/>
      <w:sz w:val="18"/>
      <w:szCs w:val="22"/>
      <w:lang w:val="en-GB" w:eastAsia="en-US"/>
    </w:rPr>
  </w:style>
  <w:style w:type="paragraph" w:customStyle="1" w:styleId="TabletextrowsAgency">
    <w:name w:val="Table text rows (Agency)"/>
    <w:basedOn w:val="prastasis"/>
    <w:pPr>
      <w:tabs>
        <w:tab w:val="clear" w:pos="567"/>
      </w:tabs>
      <w:spacing w:line="280" w:lineRule="exact"/>
    </w:pPr>
    <w:rPr>
      <w:rFonts w:ascii="Verdana" w:hAnsi="Verdana"/>
      <w:sz w:val="18"/>
    </w:rPr>
  </w:style>
  <w:style w:type="paragraph" w:customStyle="1" w:styleId="EMEAEnBodyText">
    <w:name w:val="EMEA En Body Text"/>
    <w:basedOn w:val="prastasis"/>
    <w:pPr>
      <w:tabs>
        <w:tab w:val="clear" w:pos="567"/>
      </w:tabs>
      <w:snapToGrid/>
      <w:spacing w:before="120" w:after="120" w:line="240" w:lineRule="auto"/>
      <w:jc w:val="both"/>
    </w:pPr>
    <w:rPr>
      <w:rFonts w:eastAsia="SimSun"/>
      <w:lang w:val="en-US" w:eastAsia="zh-CN"/>
    </w:rPr>
  </w:style>
  <w:style w:type="paragraph" w:customStyle="1" w:styleId="AHeader1">
    <w:name w:val="AHeader 1"/>
    <w:basedOn w:val="prastasis"/>
    <w:pPr>
      <w:tabs>
        <w:tab w:val="clear" w:pos="567"/>
        <w:tab w:val="left"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pPr>
      <w:tabs>
        <w:tab w:val="clear" w:pos="720"/>
        <w:tab w:val="left"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customStyle="1" w:styleId="TableheadingrowsAgency">
    <w:name w:val="Table heading rows (Agency)"/>
    <w:basedOn w:val="BodytextAgency"/>
    <w:pPr>
      <w:keepNext/>
      <w:snapToGrid/>
    </w:pPr>
    <w:rPr>
      <w:rFonts w:eastAsia="SimSun" w:cs="Verdana"/>
      <w:b/>
      <w:szCs w:val="18"/>
      <w:lang w:eastAsia="en-GB"/>
    </w:rPr>
  </w:style>
  <w:style w:type="paragraph" w:customStyle="1" w:styleId="Default">
    <w:name w:val="Default"/>
    <w:pPr>
      <w:suppressAutoHyphens/>
      <w:autoSpaceDE w:val="0"/>
      <w:autoSpaceDN w:val="0"/>
      <w:textAlignment w:val="baseline"/>
    </w:pPr>
    <w:rPr>
      <w:rFonts w:ascii="Times New Roman" w:eastAsia="SimSun" w:hAnsi="Times New Roman"/>
      <w:color w:val="000000"/>
      <w:sz w:val="24"/>
      <w:szCs w:val="24"/>
      <w:lang w:val="en-US" w:eastAsia="zh-CN"/>
    </w:rPr>
  </w:style>
  <w:style w:type="character" w:customStyle="1" w:styleId="BTEMEASMCAChar">
    <w:name w:val="BT EMEA_SMCA Char"/>
    <w:rPr>
      <w:rFonts w:ascii="Times New Roman" w:eastAsia="SimSun" w:hAnsi="Times New Roman" w:cs="Times New Roman"/>
    </w:rPr>
  </w:style>
  <w:style w:type="paragraph" w:customStyle="1" w:styleId="BTEMEASMCA">
    <w:name w:val="BT EMEA_SMCA"/>
    <w:basedOn w:val="prastasis"/>
    <w:autoRedefine/>
    <w:pPr>
      <w:tabs>
        <w:tab w:val="clear" w:pos="567"/>
      </w:tabs>
      <w:snapToGrid/>
      <w:spacing w:line="240" w:lineRule="auto"/>
    </w:pPr>
    <w:rPr>
      <w:rFonts w:eastAsia="SimSun"/>
      <w:szCs w:val="22"/>
    </w:rPr>
  </w:style>
  <w:style w:type="paragraph" w:customStyle="1" w:styleId="TableCenter">
    <w:name w:val="Table Center"/>
    <w:pPr>
      <w:suppressAutoHyphens/>
      <w:autoSpaceDN w:val="0"/>
      <w:spacing w:before="60" w:after="60"/>
      <w:jc w:val="center"/>
      <w:textAlignment w:val="baseline"/>
    </w:pPr>
    <w:rPr>
      <w:rFonts w:ascii="Times New Roman" w:eastAsia="Times New Roman" w:hAnsi="Times New Roman"/>
      <w:lang w:val="lt-LT" w:eastAsia="lt-LT" w:bidi="lt-LT"/>
    </w:rPr>
  </w:style>
  <w:style w:type="paragraph" w:customStyle="1" w:styleId="TableFootnoteLetter">
    <w:name w:val="Table Footnote Letter"/>
    <w:pPr>
      <w:numPr>
        <w:numId w:val="3"/>
      </w:numPr>
      <w:suppressAutoHyphens/>
      <w:autoSpaceDN w:val="0"/>
      <w:spacing w:before="60" w:after="60"/>
      <w:textAlignment w:val="baseline"/>
    </w:pPr>
    <w:rPr>
      <w:rFonts w:ascii="Times New Roman" w:eastAsia="Times New Roman" w:hAnsi="Times New Roman"/>
      <w:lang w:val="lt-LT" w:eastAsia="lt-LT" w:bidi="lt-LT"/>
    </w:rPr>
  </w:style>
  <w:style w:type="paragraph" w:customStyle="1" w:styleId="TableHead">
    <w:name w:val="Table Head"/>
    <w:pPr>
      <w:keepNext/>
      <w:suppressAutoHyphens/>
      <w:autoSpaceDN w:val="0"/>
      <w:spacing w:before="60" w:after="60"/>
      <w:jc w:val="center"/>
      <w:textAlignment w:val="baseline"/>
    </w:pPr>
    <w:rPr>
      <w:rFonts w:ascii="Times New Roman" w:eastAsia="MS Mincho" w:hAnsi="Times New Roman"/>
      <w:b/>
      <w:lang w:val="lt-LT" w:eastAsia="lt-LT" w:bidi="lt-LT"/>
    </w:rPr>
  </w:style>
  <w:style w:type="character" w:customStyle="1" w:styleId="ParagraphChar">
    <w:name w:val="Paragraph Char"/>
    <w:rPr>
      <w:rFonts w:ascii="Times New Roman" w:eastAsia="MS Mincho" w:hAnsi="Times New Roman" w:cs="Times New Roman"/>
      <w:sz w:val="24"/>
      <w:szCs w:val="24"/>
      <w:lang w:bidi="lt-LT"/>
    </w:rPr>
  </w:style>
  <w:style w:type="paragraph" w:customStyle="1" w:styleId="Paragraph">
    <w:name w:val="Paragraph"/>
    <w:pPr>
      <w:suppressAutoHyphens/>
      <w:autoSpaceDN w:val="0"/>
      <w:spacing w:before="120" w:after="240" w:line="288" w:lineRule="auto"/>
      <w:textAlignment w:val="baseline"/>
    </w:pPr>
    <w:rPr>
      <w:rFonts w:ascii="Times New Roman" w:eastAsia="MS Mincho" w:hAnsi="Times New Roman"/>
      <w:sz w:val="24"/>
      <w:szCs w:val="24"/>
      <w:lang w:val="lt-LT" w:eastAsia="en-US" w:bidi="lt-LT"/>
    </w:rPr>
  </w:style>
  <w:style w:type="paragraph" w:customStyle="1" w:styleId="Heading2Unnumbered">
    <w:name w:val="Heading 2 Unnumbered"/>
    <w:next w:val="Paragraph"/>
    <w:pPr>
      <w:keepNext/>
      <w:suppressAutoHyphens/>
      <w:autoSpaceDN w:val="0"/>
      <w:spacing w:before="120" w:after="120"/>
      <w:textAlignment w:val="baseline"/>
      <w:outlineLvl w:val="1"/>
    </w:pPr>
    <w:rPr>
      <w:rFonts w:ascii="Times New Roman" w:eastAsia="MS Mincho" w:hAnsi="Times New Roman"/>
      <w:b/>
      <w:bCs/>
      <w:sz w:val="24"/>
      <w:szCs w:val="24"/>
      <w:lang w:val="lt-LT" w:eastAsia="lt-LT" w:bidi="lt-LT"/>
    </w:rPr>
  </w:style>
  <w:style w:type="paragraph" w:customStyle="1" w:styleId="Heading3Unnumbered">
    <w:name w:val="Heading 3 Unnumbered"/>
    <w:next w:val="Paragraph"/>
    <w:pPr>
      <w:keepNext/>
      <w:suppressAutoHyphens/>
      <w:autoSpaceDN w:val="0"/>
      <w:spacing w:before="120" w:after="120"/>
      <w:textAlignment w:val="baseline"/>
      <w:outlineLvl w:val="2"/>
    </w:pPr>
    <w:rPr>
      <w:rFonts w:ascii="Times New Roman" w:eastAsia="MS Mincho" w:hAnsi="Times New Roman"/>
      <w:b/>
      <w:bCs/>
      <w:i/>
      <w:iCs/>
      <w:sz w:val="24"/>
      <w:szCs w:val="24"/>
      <w:lang w:val="lt-LT" w:eastAsia="lt-LT" w:bidi="lt-LT"/>
    </w:rPr>
  </w:style>
  <w:style w:type="paragraph" w:customStyle="1" w:styleId="TableLeft">
    <w:name w:val="Table Left"/>
    <w:pPr>
      <w:suppressAutoHyphens/>
      <w:autoSpaceDN w:val="0"/>
      <w:spacing w:before="60" w:after="60"/>
      <w:textAlignment w:val="baseline"/>
    </w:pPr>
    <w:rPr>
      <w:rFonts w:ascii="Times New Roman" w:eastAsia="Times New Roman" w:hAnsi="Times New Roman"/>
      <w:lang w:val="lt-LT" w:eastAsia="lt-LT" w:bidi="lt-LT"/>
    </w:rPr>
  </w:style>
  <w:style w:type="paragraph" w:customStyle="1" w:styleId="Heading4Unnumbered">
    <w:name w:val="Heading 4 Unnumbered"/>
    <w:next w:val="Paragraph"/>
    <w:pPr>
      <w:keepNext/>
      <w:suppressAutoHyphens/>
      <w:autoSpaceDN w:val="0"/>
      <w:spacing w:before="120" w:after="120"/>
      <w:textAlignment w:val="baseline"/>
      <w:outlineLvl w:val="3"/>
    </w:pPr>
    <w:rPr>
      <w:rFonts w:ascii="Times New Roman" w:eastAsia="MS Mincho" w:hAnsi="Times New Roman"/>
      <w:i/>
      <w:iCs/>
      <w:sz w:val="24"/>
      <w:szCs w:val="24"/>
      <w:lang w:val="lt-LT" w:eastAsia="lt-LT" w:bidi="lt-LT"/>
    </w:rPr>
  </w:style>
  <w:style w:type="paragraph" w:customStyle="1" w:styleId="Heading3NoTOC">
    <w:name w:val="Heading 3 No TOC"/>
    <w:next w:val="Paragraph"/>
    <w:pPr>
      <w:keepNext/>
      <w:suppressAutoHyphens/>
      <w:autoSpaceDN w:val="0"/>
      <w:spacing w:before="120" w:after="120"/>
      <w:textAlignment w:val="baseline"/>
    </w:pPr>
    <w:rPr>
      <w:rFonts w:ascii="Times New Roman" w:eastAsia="MS Mincho" w:hAnsi="Times New Roman"/>
      <w:b/>
      <w:bCs/>
      <w:i/>
      <w:iCs/>
      <w:sz w:val="24"/>
      <w:szCs w:val="24"/>
      <w:lang w:val="lt-LT" w:eastAsia="lt-LT" w:bidi="lt-LT"/>
    </w:rPr>
  </w:style>
  <w:style w:type="paragraph" w:customStyle="1" w:styleId="TableTitle">
    <w:name w:val="Table Title"/>
    <w:next w:val="Paragraph"/>
    <w:pPr>
      <w:keepNext/>
      <w:suppressAutoHyphens/>
      <w:autoSpaceDN w:val="0"/>
      <w:spacing w:before="120" w:after="120"/>
      <w:jc w:val="center"/>
      <w:textAlignment w:val="baseline"/>
    </w:pPr>
    <w:rPr>
      <w:rFonts w:ascii="Times New Roman" w:eastAsia="MS Mincho" w:hAnsi="Times New Roman"/>
      <w:b/>
      <w:bCs/>
      <w:sz w:val="24"/>
      <w:szCs w:val="24"/>
      <w:lang w:val="lt-LT" w:eastAsia="lt-LT" w:bidi="lt-LT"/>
    </w:rPr>
  </w:style>
  <w:style w:type="character" w:styleId="Komentaronuoroda">
    <w:name w:val="annotation reference"/>
    <w:rPr>
      <w:sz w:val="16"/>
      <w:szCs w:val="16"/>
    </w:rPr>
  </w:style>
  <w:style w:type="character" w:styleId="Puslapionumeris">
    <w:name w:val="page number"/>
    <w:rPr>
      <w:rFonts w:ascii="Times New Roman" w:hAnsi="Times New Roman" w:cs="Times New Roman"/>
    </w:rPr>
  </w:style>
  <w:style w:type="character" w:customStyle="1" w:styleId="tw4winError">
    <w:name w:val="tw4winError"/>
    <w:rPr>
      <w:rFonts w:ascii="Courier New" w:hAnsi="Courier New" w:cs="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s="Courier New"/>
      <w:color w:val="008000"/>
    </w:rPr>
  </w:style>
  <w:style w:type="character" w:customStyle="1" w:styleId="tw4winJump">
    <w:name w:val="tw4winJump"/>
    <w:rPr>
      <w:rFonts w:ascii="Courier New" w:hAnsi="Courier New" w:cs="Courier New"/>
      <w:color w:val="008080"/>
    </w:rPr>
  </w:style>
  <w:style w:type="character" w:customStyle="1" w:styleId="tw4winExternal">
    <w:name w:val="tw4winExternal"/>
    <w:rPr>
      <w:rFonts w:ascii="Courier New" w:hAnsi="Courier New" w:cs="Courier New"/>
      <w:color w:val="808080"/>
    </w:rPr>
  </w:style>
  <w:style w:type="character" w:customStyle="1" w:styleId="tw4winInternal">
    <w:name w:val="tw4winInternal"/>
    <w:rPr>
      <w:rFonts w:ascii="Courier New" w:hAnsi="Courier New" w:cs="Courier New"/>
      <w:color w:val="FF0000"/>
    </w:rPr>
  </w:style>
  <w:style w:type="character" w:customStyle="1" w:styleId="DONOTTRANSLATE">
    <w:name w:val="DO_NOT_TRANSLATE"/>
    <w:rPr>
      <w:rFonts w:ascii="Courier New" w:hAnsi="Courier New" w:cs="Courier New"/>
      <w:color w:val="800000"/>
    </w:rPr>
  </w:style>
  <w:style w:type="character" w:customStyle="1" w:styleId="tw4winMark">
    <w:name w:val="tw4winMark"/>
    <w:rPr>
      <w:rFonts w:ascii="Courier New" w:hAnsi="Courier New" w:cs="Courier New"/>
      <w:vanish/>
      <w:color w:val="800080"/>
      <w:position w:val="0"/>
      <w:sz w:val="24"/>
      <w:vertAlign w:val="subscript"/>
    </w:rPr>
  </w:style>
  <w:style w:type="character" w:customStyle="1" w:styleId="HeaderChar1">
    <w:name w:val="Header Char1"/>
    <w:rPr>
      <w:rFonts w:ascii="Times New Roman" w:eastAsia="SimSun" w:hAnsi="Times New Roman" w:cs="Times New Roman"/>
      <w:sz w:val="20"/>
      <w:szCs w:val="20"/>
      <w:lang w:val="en-GB" w:eastAsia="zh-CN"/>
    </w:rPr>
  </w:style>
  <w:style w:type="character" w:customStyle="1" w:styleId="CharChar12">
    <w:name w:val="Char Char12"/>
    <w:rPr>
      <w:lang w:val="en-GB" w:eastAsia="en-US" w:bidi="ar-SA"/>
    </w:rPr>
  </w:style>
  <w:style w:type="numbering" w:customStyle="1" w:styleId="LFO1">
    <w:name w:val="LFO1"/>
    <w:basedOn w:val="Sraonra"/>
    <w:pPr>
      <w:numPr>
        <w:numId w:val="1"/>
      </w:numPr>
    </w:pPr>
  </w:style>
  <w:style w:type="numbering" w:customStyle="1" w:styleId="LFO2">
    <w:name w:val="LFO2"/>
    <w:basedOn w:val="Sraonra"/>
    <w:pPr>
      <w:numPr>
        <w:numId w:val="2"/>
      </w:numPr>
    </w:pPr>
  </w:style>
  <w:style w:type="numbering" w:customStyle="1" w:styleId="LFO3">
    <w:name w:val="LFO3"/>
    <w:basedOn w:val="Sraonr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apris.vvkt.lt/vvkt-web/public/medications"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medications" TargetMode="Externa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CC00DCF50AC874D94DC5E7A54F64B62" ma:contentTypeVersion="9" ma:contentTypeDescription="Create a new document." ma:contentTypeScope="" ma:versionID="eb7dcc8861772681d175cc466dd6365c">
  <xsd:schema xmlns:xsd="http://www.w3.org/2001/XMLSchema" xmlns:xs="http://www.w3.org/2001/XMLSchema" xmlns:p="http://schemas.microsoft.com/office/2006/metadata/properties" xmlns:ns2="1a92ed9e-a012-443a-9400-884c32b236d8" xmlns:ns3="7665d527-ee21-4ddf-80f5-77ccb06437d6" targetNamespace="http://schemas.microsoft.com/office/2006/metadata/properties" ma:root="true" ma:fieldsID="346b33292fa64411c33873b2ff5df0d1" ns2:_="" ns3:_="">
    <xsd:import namespace="1a92ed9e-a012-443a-9400-884c32b236d8"/>
    <xsd:import namespace="7665d527-ee21-4ddf-80f5-77ccb06437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2ed9e-a012-443a-9400-884c32b23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5d527-ee21-4ddf-80f5-77ccb06437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E6C0E1-2256-452E-A1C2-F157FC059183}">
  <ds:schemaRefs>
    <ds:schemaRef ds:uri="http://schemas.microsoft.com/sharepoint/v3/contenttype/forms"/>
  </ds:schemaRefs>
</ds:datastoreItem>
</file>

<file path=customXml/itemProps2.xml><?xml version="1.0" encoding="utf-8"?>
<ds:datastoreItem xmlns:ds="http://schemas.openxmlformats.org/officeDocument/2006/customXml" ds:itemID="{CECE9254-F7DB-4D6D-AD95-CEF0805410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9507D5-62BA-4DD6-B653-2190B291C80F}">
  <ds:schemaRefs>
    <ds:schemaRef ds:uri="http://schemas.openxmlformats.org/officeDocument/2006/bibliography"/>
  </ds:schemaRefs>
</ds:datastoreItem>
</file>

<file path=customXml/itemProps4.xml><?xml version="1.0" encoding="utf-8"?>
<ds:datastoreItem xmlns:ds="http://schemas.openxmlformats.org/officeDocument/2006/customXml" ds:itemID="{CE53F245-62D4-4BDA-816E-232694B67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2ed9e-a012-443a-9400-884c32b236d8"/>
    <ds:schemaRef ds:uri="7665d527-ee21-4ddf-80f5-77ccb0643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70</Pages>
  <Words>75118</Words>
  <Characters>42818</Characters>
  <Application>Microsoft Office Word</Application>
  <DocSecurity>4</DocSecurity>
  <Lines>356</Lines>
  <Paragraphs>235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117701</CharactersWithSpaces>
  <SharedDoc>false</SharedDoc>
  <HLinks>
    <vt:vector size="12" baseType="variant">
      <vt:variant>
        <vt:i4>3407977</vt:i4>
      </vt:variant>
      <vt:variant>
        <vt:i4>24</vt:i4>
      </vt:variant>
      <vt:variant>
        <vt:i4>0</vt:i4>
      </vt:variant>
      <vt:variant>
        <vt:i4>5</vt:i4>
      </vt:variant>
      <vt:variant>
        <vt:lpwstr>https://vapris.vvkt.lt/vvkt-web/public/medications</vt:lpwstr>
      </vt:variant>
      <vt:variant>
        <vt:lpwstr/>
      </vt:variant>
      <vt:variant>
        <vt:i4>3407977</vt:i4>
      </vt:variant>
      <vt:variant>
        <vt:i4>21</vt:i4>
      </vt:variant>
      <vt:variant>
        <vt:i4>0</vt:i4>
      </vt:variant>
      <vt:variant>
        <vt:i4>5</vt:i4>
      </vt:variant>
      <vt:variant>
        <vt:lpwstr>https://vapris.vvkt.lt/vvkt-web/public/medications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Babiliute, Ruta</dc:creator>
  <cp:keywords/>
  <dc:description/>
  <cp:lastModifiedBy>Albina Burkauskaitė</cp:lastModifiedBy>
  <cp:revision>2</cp:revision>
  <cp:lastPrinted>2025-01-17T14:36:00Z</cp:lastPrinted>
  <dcterms:created xsi:type="dcterms:W3CDTF">2026-03-19T07:28:00Z</dcterms:created>
  <dcterms:modified xsi:type="dcterms:W3CDTF">2026-03-19T07:28:00Z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0x010100ECC00DCF50AC874D94DC5E7A54F64B62</vt:lpwstr>
  </property>
</Properties>
</file>