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0DEE" w14:textId="672A4228" w:rsidR="003701E7" w:rsidRPr="004A5DBC" w:rsidRDefault="003701E7" w:rsidP="003701E7">
      <w:pPr>
        <w:pStyle w:val="Antrat2"/>
        <w:jc w:val="center"/>
        <w:rPr>
          <w:sz w:val="22"/>
        </w:rPr>
      </w:pPr>
    </w:p>
    <w:p w14:paraId="5B38D897" w14:textId="2ED9ED73" w:rsidR="000523FE" w:rsidRDefault="000523FE" w:rsidP="003701E7">
      <w:pPr>
        <w:pStyle w:val="Antrat2"/>
        <w:jc w:val="center"/>
        <w:rPr>
          <w:sz w:val="22"/>
        </w:rPr>
      </w:pPr>
    </w:p>
    <w:p w14:paraId="79773163" w14:textId="77777777" w:rsidR="000523FE" w:rsidRDefault="000523FE" w:rsidP="003701E7">
      <w:pPr>
        <w:pStyle w:val="Antrat2"/>
        <w:jc w:val="center"/>
        <w:rPr>
          <w:sz w:val="22"/>
        </w:rPr>
      </w:pPr>
    </w:p>
    <w:p w14:paraId="0D384D30" w14:textId="77777777" w:rsidR="003701E7" w:rsidRDefault="003701E7" w:rsidP="003701E7">
      <w:pPr>
        <w:pStyle w:val="Antrat2"/>
        <w:jc w:val="center"/>
        <w:rPr>
          <w:sz w:val="22"/>
        </w:rPr>
      </w:pPr>
    </w:p>
    <w:p w14:paraId="43F5E93A" w14:textId="77777777" w:rsidR="003701E7" w:rsidRDefault="003701E7" w:rsidP="003701E7">
      <w:pPr>
        <w:pStyle w:val="Antrat2"/>
        <w:jc w:val="center"/>
        <w:rPr>
          <w:sz w:val="22"/>
        </w:rPr>
      </w:pPr>
    </w:p>
    <w:p w14:paraId="4C013827" w14:textId="77777777" w:rsidR="003701E7" w:rsidRDefault="003701E7" w:rsidP="003701E7">
      <w:pPr>
        <w:pStyle w:val="Antrat2"/>
        <w:jc w:val="center"/>
        <w:rPr>
          <w:sz w:val="22"/>
        </w:rPr>
      </w:pPr>
    </w:p>
    <w:p w14:paraId="65D40117" w14:textId="77777777" w:rsidR="003701E7" w:rsidRDefault="003701E7" w:rsidP="003701E7">
      <w:pPr>
        <w:pStyle w:val="Antrat2"/>
        <w:jc w:val="center"/>
        <w:rPr>
          <w:sz w:val="22"/>
        </w:rPr>
      </w:pPr>
    </w:p>
    <w:p w14:paraId="113AAFCB" w14:textId="77777777" w:rsidR="003701E7" w:rsidRDefault="003701E7" w:rsidP="003701E7">
      <w:pPr>
        <w:pStyle w:val="Antrat2"/>
        <w:jc w:val="center"/>
        <w:rPr>
          <w:sz w:val="22"/>
        </w:rPr>
      </w:pPr>
    </w:p>
    <w:p w14:paraId="1376A975" w14:textId="77777777" w:rsidR="003701E7" w:rsidRDefault="003701E7" w:rsidP="003701E7">
      <w:pPr>
        <w:pStyle w:val="Antrat2"/>
        <w:jc w:val="center"/>
        <w:rPr>
          <w:sz w:val="22"/>
        </w:rPr>
      </w:pPr>
    </w:p>
    <w:p w14:paraId="4A4FB582" w14:textId="77777777" w:rsidR="003701E7" w:rsidRDefault="003701E7" w:rsidP="003701E7">
      <w:pPr>
        <w:pStyle w:val="Antrat2"/>
        <w:jc w:val="center"/>
        <w:rPr>
          <w:sz w:val="22"/>
        </w:rPr>
      </w:pPr>
    </w:p>
    <w:p w14:paraId="6EF32B6B" w14:textId="77777777" w:rsidR="003701E7" w:rsidRDefault="003701E7" w:rsidP="003701E7">
      <w:pPr>
        <w:pStyle w:val="Antrat2"/>
        <w:jc w:val="center"/>
        <w:rPr>
          <w:sz w:val="22"/>
        </w:rPr>
      </w:pPr>
    </w:p>
    <w:p w14:paraId="01D596FE" w14:textId="77777777" w:rsidR="003701E7" w:rsidRDefault="003701E7" w:rsidP="003701E7">
      <w:pPr>
        <w:pStyle w:val="Antrat2"/>
        <w:jc w:val="center"/>
        <w:rPr>
          <w:sz w:val="22"/>
        </w:rPr>
      </w:pPr>
    </w:p>
    <w:p w14:paraId="7A0E5022" w14:textId="77777777" w:rsidR="003701E7" w:rsidRDefault="003701E7" w:rsidP="003701E7">
      <w:pPr>
        <w:pStyle w:val="Antrat2"/>
        <w:jc w:val="center"/>
        <w:rPr>
          <w:sz w:val="22"/>
        </w:rPr>
      </w:pPr>
    </w:p>
    <w:p w14:paraId="12251B99" w14:textId="77777777" w:rsidR="003701E7" w:rsidRDefault="003701E7" w:rsidP="003701E7">
      <w:pPr>
        <w:pStyle w:val="Antrat2"/>
        <w:jc w:val="center"/>
        <w:rPr>
          <w:sz w:val="22"/>
        </w:rPr>
      </w:pPr>
    </w:p>
    <w:p w14:paraId="34A06EB6" w14:textId="77777777" w:rsidR="003701E7" w:rsidRDefault="003701E7" w:rsidP="003701E7">
      <w:pPr>
        <w:pStyle w:val="Antrat2"/>
        <w:jc w:val="center"/>
        <w:rPr>
          <w:sz w:val="22"/>
        </w:rPr>
      </w:pPr>
    </w:p>
    <w:p w14:paraId="09C40374" w14:textId="77777777" w:rsidR="003701E7" w:rsidRDefault="003701E7" w:rsidP="003701E7">
      <w:pPr>
        <w:pStyle w:val="Antrat2"/>
        <w:jc w:val="center"/>
        <w:rPr>
          <w:sz w:val="22"/>
        </w:rPr>
      </w:pPr>
    </w:p>
    <w:p w14:paraId="3FC5299F" w14:textId="77777777" w:rsidR="003701E7" w:rsidRDefault="003701E7" w:rsidP="003701E7">
      <w:pPr>
        <w:pStyle w:val="Antrat2"/>
        <w:jc w:val="center"/>
        <w:rPr>
          <w:sz w:val="22"/>
        </w:rPr>
      </w:pPr>
    </w:p>
    <w:p w14:paraId="09DA803F" w14:textId="77777777" w:rsidR="003701E7" w:rsidRDefault="003701E7" w:rsidP="003701E7">
      <w:pPr>
        <w:pStyle w:val="Antrat2"/>
        <w:jc w:val="center"/>
        <w:rPr>
          <w:sz w:val="22"/>
        </w:rPr>
      </w:pPr>
    </w:p>
    <w:p w14:paraId="1E76AF4E" w14:textId="77777777" w:rsidR="003701E7" w:rsidRDefault="003701E7" w:rsidP="003701E7">
      <w:pPr>
        <w:pStyle w:val="Antrat2"/>
        <w:jc w:val="center"/>
        <w:rPr>
          <w:sz w:val="22"/>
        </w:rPr>
      </w:pPr>
    </w:p>
    <w:p w14:paraId="4A300293" w14:textId="77777777" w:rsidR="003701E7" w:rsidRDefault="003701E7" w:rsidP="003701E7">
      <w:pPr>
        <w:pStyle w:val="Antrat2"/>
        <w:jc w:val="center"/>
        <w:rPr>
          <w:sz w:val="22"/>
        </w:rPr>
      </w:pPr>
    </w:p>
    <w:p w14:paraId="2EDFA6EE" w14:textId="77777777" w:rsidR="003701E7" w:rsidRDefault="003701E7" w:rsidP="003701E7">
      <w:pPr>
        <w:pStyle w:val="Antrat2"/>
        <w:jc w:val="center"/>
        <w:rPr>
          <w:sz w:val="22"/>
        </w:rPr>
      </w:pPr>
    </w:p>
    <w:p w14:paraId="5513D705" w14:textId="77777777" w:rsidR="003701E7" w:rsidRDefault="003701E7" w:rsidP="003701E7">
      <w:pPr>
        <w:pStyle w:val="Antrat2"/>
        <w:jc w:val="center"/>
        <w:rPr>
          <w:sz w:val="22"/>
        </w:rPr>
      </w:pPr>
    </w:p>
    <w:p w14:paraId="752CBD7E" w14:textId="77777777" w:rsidR="003701E7" w:rsidRDefault="003701E7" w:rsidP="003701E7">
      <w:pPr>
        <w:pStyle w:val="Antrat2"/>
        <w:jc w:val="center"/>
        <w:rPr>
          <w:sz w:val="22"/>
        </w:rPr>
      </w:pPr>
    </w:p>
    <w:p w14:paraId="506E9371" w14:textId="77777777" w:rsidR="0000399B" w:rsidRDefault="0000399B" w:rsidP="003701E7">
      <w:pPr>
        <w:pStyle w:val="Antrat2"/>
        <w:jc w:val="center"/>
        <w:rPr>
          <w:sz w:val="22"/>
        </w:rPr>
      </w:pPr>
    </w:p>
    <w:p w14:paraId="3D1B3BE1" w14:textId="77777777" w:rsidR="0000399B" w:rsidRDefault="0000399B" w:rsidP="003701E7">
      <w:pPr>
        <w:pStyle w:val="Antrat2"/>
        <w:jc w:val="center"/>
        <w:rPr>
          <w:sz w:val="22"/>
        </w:rPr>
      </w:pPr>
    </w:p>
    <w:p w14:paraId="58D4FACE" w14:textId="5CAFF4CD" w:rsidR="003701E7" w:rsidRPr="003701E7" w:rsidRDefault="003701E7" w:rsidP="003701E7">
      <w:pPr>
        <w:pStyle w:val="Antrat2"/>
        <w:jc w:val="center"/>
        <w:rPr>
          <w:bCs w:val="0"/>
          <w:iCs/>
          <w:sz w:val="22"/>
        </w:rPr>
      </w:pPr>
      <w:r w:rsidRPr="003701E7">
        <w:rPr>
          <w:sz w:val="22"/>
        </w:rPr>
        <w:t>I PRIEDAS</w:t>
      </w:r>
    </w:p>
    <w:p w14:paraId="7DA6A964" w14:textId="77777777" w:rsidR="003701E7" w:rsidRPr="003701E7" w:rsidRDefault="003701E7" w:rsidP="003701E7">
      <w:pPr>
        <w:jc w:val="center"/>
        <w:rPr>
          <w:szCs w:val="24"/>
        </w:rPr>
      </w:pPr>
    </w:p>
    <w:p w14:paraId="7DBD6B7E" w14:textId="77777777" w:rsidR="003701E7" w:rsidRDefault="003701E7" w:rsidP="003701E7">
      <w:pPr>
        <w:jc w:val="center"/>
        <w:rPr>
          <w:b/>
        </w:rPr>
      </w:pPr>
      <w:r w:rsidRPr="003701E7">
        <w:rPr>
          <w:b/>
        </w:rPr>
        <w:t>PREPARATO CHARAKTERISTIKŲ SANTRAUKA</w:t>
      </w:r>
    </w:p>
    <w:p w14:paraId="66D1BEE0" w14:textId="77777777" w:rsidR="003701E7" w:rsidRDefault="003701E7" w:rsidP="003701E7">
      <w:pPr>
        <w:jc w:val="center"/>
        <w:rPr>
          <w:b/>
        </w:rPr>
      </w:pPr>
    </w:p>
    <w:p w14:paraId="17948C31" w14:textId="77777777" w:rsidR="00BC1894" w:rsidRPr="004F7D8F" w:rsidRDefault="0000399B" w:rsidP="00FA45FE">
      <w:pPr>
        <w:pStyle w:val="Sraopastraipa"/>
        <w:numPr>
          <w:ilvl w:val="0"/>
          <w:numId w:val="10"/>
        </w:numPr>
        <w:ind w:left="567" w:hanging="567"/>
        <w:rPr>
          <w:b/>
        </w:rPr>
      </w:pPr>
      <w:r>
        <w:rPr>
          <w:b/>
        </w:rPr>
        <w:br w:type="page"/>
      </w:r>
      <w:r w:rsidR="00870C99">
        <w:rPr>
          <w:b/>
        </w:rPr>
        <w:lastRenderedPageBreak/>
        <w:t>VAISTINIO PREPARATO PAVADINIMAS</w:t>
      </w:r>
    </w:p>
    <w:p w14:paraId="38D2EE19" w14:textId="77777777" w:rsidR="00111618" w:rsidRPr="004F7D8F" w:rsidRDefault="00111618" w:rsidP="00C83E0E">
      <w:pPr>
        <w:rPr>
          <w:lang w:val="en-GB"/>
        </w:rPr>
      </w:pPr>
    </w:p>
    <w:p w14:paraId="0F04F4B3" w14:textId="77777777" w:rsidR="00BC1894" w:rsidRPr="004F7D8F" w:rsidRDefault="00870C99" w:rsidP="00C83E0E">
      <w:bookmarkStart w:id="0" w:name="_GoBack"/>
      <w:r>
        <w:t xml:space="preserve">Oxycodone </w:t>
      </w:r>
      <w:r w:rsidR="003701E7">
        <w:t xml:space="preserve">Kalceks </w:t>
      </w:r>
      <w:bookmarkEnd w:id="0"/>
      <w:r>
        <w:t>10 mg/ml injekcinis ar infuzinis tirpalas</w:t>
      </w:r>
    </w:p>
    <w:p w14:paraId="4C2C32AB" w14:textId="77777777" w:rsidR="009450D7" w:rsidRPr="004F7D8F" w:rsidRDefault="00870C99" w:rsidP="009450D7">
      <w:r>
        <w:t xml:space="preserve">Oxycodone </w:t>
      </w:r>
      <w:r w:rsidR="003701E7">
        <w:t xml:space="preserve">Kalceks </w:t>
      </w:r>
      <w:r>
        <w:t>50 mg/ml injekcinis ar infuzinis tirpalas</w:t>
      </w:r>
    </w:p>
    <w:p w14:paraId="56A0BA70" w14:textId="77777777" w:rsidR="00BC1894" w:rsidRPr="00D02D44" w:rsidRDefault="00BC1894" w:rsidP="00AF2025">
      <w:pPr>
        <w:pStyle w:val="Pagrindinistekstas"/>
        <w:tabs>
          <w:tab w:val="left" w:pos="567"/>
        </w:tabs>
        <w:ind w:left="0"/>
      </w:pPr>
    </w:p>
    <w:p w14:paraId="6F1D3F3D" w14:textId="77777777" w:rsidR="00BC1894" w:rsidRPr="00D02D44" w:rsidRDefault="00BC1894" w:rsidP="00AF2025">
      <w:pPr>
        <w:pStyle w:val="Pagrindinistekstas"/>
        <w:tabs>
          <w:tab w:val="left" w:pos="567"/>
        </w:tabs>
        <w:ind w:left="0"/>
      </w:pPr>
    </w:p>
    <w:p w14:paraId="500FFE38" w14:textId="77777777" w:rsidR="00BC1894" w:rsidRPr="004F7D8F" w:rsidRDefault="00870C99" w:rsidP="00FA45FE">
      <w:pPr>
        <w:pStyle w:val="Sraopastraipa"/>
        <w:numPr>
          <w:ilvl w:val="0"/>
          <w:numId w:val="10"/>
        </w:numPr>
        <w:ind w:left="567" w:hanging="567"/>
        <w:rPr>
          <w:b/>
        </w:rPr>
      </w:pPr>
      <w:r>
        <w:rPr>
          <w:b/>
        </w:rPr>
        <w:t>KOKYBINĖ IR KIEKYBINĖ SUDĖTIS</w:t>
      </w:r>
    </w:p>
    <w:p w14:paraId="10989C50" w14:textId="77777777" w:rsidR="00BC1894" w:rsidRPr="004F7D8F" w:rsidRDefault="00BC1894" w:rsidP="00AF2025">
      <w:pPr>
        <w:pStyle w:val="Pagrindinistekstas"/>
        <w:tabs>
          <w:tab w:val="left" w:pos="567"/>
        </w:tabs>
        <w:ind w:left="0"/>
        <w:rPr>
          <w:lang w:val="en-GB"/>
        </w:rPr>
      </w:pPr>
    </w:p>
    <w:p w14:paraId="49B1671A" w14:textId="77777777" w:rsidR="009450D7" w:rsidRPr="0021536E" w:rsidRDefault="00870C99" w:rsidP="00C83E0E">
      <w:pPr>
        <w:rPr>
          <w:i/>
        </w:rPr>
      </w:pPr>
      <w:r>
        <w:t xml:space="preserve">Oxycodone </w:t>
      </w:r>
      <w:r w:rsidR="003701E7">
        <w:t xml:space="preserve">Kalceks </w:t>
      </w:r>
      <w:r w:rsidRPr="0021536E">
        <w:rPr>
          <w:i/>
        </w:rPr>
        <w:t>10 mg/ml</w:t>
      </w:r>
    </w:p>
    <w:p w14:paraId="35CD3992" w14:textId="77777777" w:rsidR="003035E4" w:rsidRPr="004F7D8F" w:rsidRDefault="003701E7" w:rsidP="00C83E0E">
      <w:r>
        <w:t>Kiekvienoje</w:t>
      </w:r>
      <w:r w:rsidR="00870C99">
        <w:t xml:space="preserve"> 1 ml ampulėje yra 10 mg oksikodono hidrochlorido (atitinka 9 mg oksikodono).</w:t>
      </w:r>
    </w:p>
    <w:p w14:paraId="1D2669D0" w14:textId="77777777" w:rsidR="00546F9A" w:rsidRPr="004F7D8F" w:rsidRDefault="003701E7" w:rsidP="00C83E0E">
      <w:r>
        <w:t>Kiekvienoje</w:t>
      </w:r>
      <w:r w:rsidR="00870C99">
        <w:t xml:space="preserve"> 2 ml ampulėje yra 20 mg oksikodono hidrochlorido (atitinka 18 mg oksikodono).</w:t>
      </w:r>
    </w:p>
    <w:p w14:paraId="65B606E2" w14:textId="77777777" w:rsidR="009450D7" w:rsidRPr="00F53613" w:rsidRDefault="009450D7" w:rsidP="009450D7"/>
    <w:p w14:paraId="13330065" w14:textId="77777777" w:rsidR="009450D7" w:rsidRPr="003701E7" w:rsidRDefault="00870C99" w:rsidP="00674704">
      <w:r>
        <w:t xml:space="preserve">Oxycodone </w:t>
      </w:r>
      <w:r w:rsidR="0021536E">
        <w:t xml:space="preserve">Kalceks </w:t>
      </w:r>
      <w:r w:rsidRPr="0021536E">
        <w:rPr>
          <w:i/>
        </w:rPr>
        <w:t>50 mg/ml</w:t>
      </w:r>
    </w:p>
    <w:p w14:paraId="26A2D293" w14:textId="77777777" w:rsidR="00674704" w:rsidRPr="004F7D8F" w:rsidRDefault="003701E7" w:rsidP="00674704">
      <w:r>
        <w:t>Kiekvienoje</w:t>
      </w:r>
      <w:r w:rsidR="00870C99">
        <w:t xml:space="preserve"> 1 ml ampulėje yra 50 mg oksikodono hidrochlorido (atitinka 45 mg oksikodono).</w:t>
      </w:r>
    </w:p>
    <w:p w14:paraId="4F750780" w14:textId="77777777" w:rsidR="00B023F9" w:rsidRPr="00F53613" w:rsidRDefault="00B023F9" w:rsidP="00C83E0E">
      <w:pPr>
        <w:rPr>
          <w:u w:val="single"/>
        </w:rPr>
      </w:pPr>
    </w:p>
    <w:p w14:paraId="57AD98E2" w14:textId="77777777" w:rsidR="00BC1894" w:rsidRPr="004F7D8F" w:rsidRDefault="00870C99" w:rsidP="00586DD8">
      <w:r>
        <w:t>Visos pagalbinės medžiagos išvardytos 6.1 skyriuje.</w:t>
      </w:r>
    </w:p>
    <w:p w14:paraId="39CEF8B5" w14:textId="77777777" w:rsidR="00586DD8" w:rsidRPr="00F53613" w:rsidRDefault="00586DD8" w:rsidP="00586DD8"/>
    <w:p w14:paraId="54281317" w14:textId="77777777" w:rsidR="0088407A" w:rsidRPr="00F53613" w:rsidRDefault="0088407A" w:rsidP="00AF2025">
      <w:pPr>
        <w:pStyle w:val="Pagrindinistekstas"/>
        <w:tabs>
          <w:tab w:val="left" w:pos="567"/>
        </w:tabs>
        <w:ind w:left="0"/>
      </w:pPr>
    </w:p>
    <w:p w14:paraId="2071434E" w14:textId="77777777" w:rsidR="00BC1894" w:rsidRPr="004F7D8F" w:rsidRDefault="00870C99" w:rsidP="00FA45FE">
      <w:pPr>
        <w:pStyle w:val="Sraopastraipa"/>
        <w:numPr>
          <w:ilvl w:val="0"/>
          <w:numId w:val="10"/>
        </w:numPr>
        <w:ind w:left="567" w:hanging="567"/>
        <w:rPr>
          <w:b/>
        </w:rPr>
      </w:pPr>
      <w:r>
        <w:rPr>
          <w:b/>
        </w:rPr>
        <w:t>FARMACINĖ FORMA</w:t>
      </w:r>
    </w:p>
    <w:p w14:paraId="342FDB08" w14:textId="77777777" w:rsidR="00DF41E0" w:rsidRPr="004F7D8F" w:rsidRDefault="00DF41E0" w:rsidP="00AF2025">
      <w:pPr>
        <w:pStyle w:val="Antrat3"/>
        <w:tabs>
          <w:tab w:val="left" w:pos="567"/>
        </w:tabs>
        <w:spacing w:before="0"/>
        <w:ind w:left="0"/>
        <w:rPr>
          <w:sz w:val="22"/>
          <w:szCs w:val="22"/>
          <w:lang w:val="en-GB"/>
        </w:rPr>
      </w:pPr>
    </w:p>
    <w:p w14:paraId="2AF297A0" w14:textId="3FC7D668" w:rsidR="00DF41E0" w:rsidRPr="004F7D8F" w:rsidRDefault="00870C99" w:rsidP="00C83E0E">
      <w:r>
        <w:t>Injekcinis ar infuzinis tirpalas</w:t>
      </w:r>
      <w:r w:rsidR="0031427A">
        <w:t xml:space="preserve"> (i</w:t>
      </w:r>
      <w:r w:rsidR="0031427A" w:rsidRPr="005D0184">
        <w:t>njekcija ar infuzija</w:t>
      </w:r>
      <w:r w:rsidR="0031427A">
        <w:t>).</w:t>
      </w:r>
    </w:p>
    <w:p w14:paraId="37AFA72C" w14:textId="77777777" w:rsidR="00FA3513" w:rsidRPr="004F7D8F" w:rsidRDefault="00870C99" w:rsidP="00C83E0E">
      <w:r>
        <w:t>Skaidrus, bespalvis tirpalas be matomų dalelių.</w:t>
      </w:r>
    </w:p>
    <w:p w14:paraId="68AD18DA" w14:textId="77777777" w:rsidR="00BC1894" w:rsidRPr="004F7D8F" w:rsidRDefault="00870C99" w:rsidP="00C83E0E">
      <w:r>
        <w:t>Tirpalo pH yra 4,5–5,5.</w:t>
      </w:r>
    </w:p>
    <w:p w14:paraId="539F432D" w14:textId="77777777" w:rsidR="00AC4463" w:rsidRPr="004F7D8F" w:rsidRDefault="00870C99" w:rsidP="00FE74E9">
      <w:pPr>
        <w:rPr>
          <w:rFonts w:eastAsia="Calibri"/>
          <w:color w:val="000000"/>
        </w:rPr>
      </w:pPr>
      <w:r>
        <w:t>Osmoliališkumas yra maždaug 285 mOsm</w:t>
      </w:r>
      <w:r w:rsidR="0000399B">
        <w:t>ol</w:t>
      </w:r>
      <w:r>
        <w:t>/kg.</w:t>
      </w:r>
    </w:p>
    <w:p w14:paraId="1FE10957" w14:textId="77777777" w:rsidR="00F32E29" w:rsidRPr="00F53613" w:rsidRDefault="00F32E29" w:rsidP="00C83E0E"/>
    <w:p w14:paraId="173008FA" w14:textId="77777777" w:rsidR="00BC1894" w:rsidRPr="00F53613" w:rsidRDefault="00BC1894" w:rsidP="00AF2025">
      <w:pPr>
        <w:pStyle w:val="Pagrindinistekstas"/>
        <w:tabs>
          <w:tab w:val="left" w:pos="567"/>
        </w:tabs>
        <w:ind w:left="0"/>
      </w:pPr>
    </w:p>
    <w:p w14:paraId="28D52568" w14:textId="77777777" w:rsidR="00BC1894" w:rsidRPr="004F7D8F" w:rsidRDefault="00870C99" w:rsidP="00FA45FE">
      <w:pPr>
        <w:pStyle w:val="Sraopastraipa"/>
        <w:numPr>
          <w:ilvl w:val="0"/>
          <w:numId w:val="10"/>
        </w:numPr>
        <w:ind w:left="567" w:hanging="567"/>
        <w:rPr>
          <w:b/>
        </w:rPr>
      </w:pPr>
      <w:r>
        <w:rPr>
          <w:b/>
        </w:rPr>
        <w:t>KLINIKINĖ INFORMACIJA</w:t>
      </w:r>
    </w:p>
    <w:p w14:paraId="1408BE4E" w14:textId="77777777" w:rsidR="00BC1894" w:rsidRPr="004F7D8F" w:rsidRDefault="00BC1894" w:rsidP="00AF2025">
      <w:pPr>
        <w:pStyle w:val="Pagrindinistekstas"/>
        <w:tabs>
          <w:tab w:val="left" w:pos="567"/>
        </w:tabs>
        <w:ind w:left="0"/>
        <w:rPr>
          <w:lang w:val="en-GB"/>
        </w:rPr>
      </w:pPr>
    </w:p>
    <w:p w14:paraId="2E7980AB" w14:textId="77777777" w:rsidR="00BC1894" w:rsidRPr="004F7D8F" w:rsidRDefault="00870C99" w:rsidP="00AF2025">
      <w:pPr>
        <w:pStyle w:val="Sraopastraipa"/>
        <w:numPr>
          <w:ilvl w:val="1"/>
          <w:numId w:val="4"/>
        </w:numPr>
        <w:tabs>
          <w:tab w:val="left" w:pos="567"/>
          <w:tab w:val="left" w:pos="820"/>
          <w:tab w:val="left" w:pos="821"/>
        </w:tabs>
        <w:ind w:left="0" w:firstLine="0"/>
        <w:rPr>
          <w:b/>
        </w:rPr>
      </w:pPr>
      <w:r>
        <w:rPr>
          <w:b/>
        </w:rPr>
        <w:t>Terapinės indikacijos</w:t>
      </w:r>
    </w:p>
    <w:p w14:paraId="0649DACB" w14:textId="77777777" w:rsidR="00BC1894" w:rsidRPr="004F7D8F" w:rsidRDefault="00BC1894" w:rsidP="00AF2025">
      <w:pPr>
        <w:pStyle w:val="Pagrindinistekstas"/>
        <w:tabs>
          <w:tab w:val="left" w:pos="567"/>
        </w:tabs>
        <w:ind w:left="0"/>
        <w:rPr>
          <w:lang w:val="en-GB"/>
        </w:rPr>
      </w:pPr>
    </w:p>
    <w:p w14:paraId="5A5B59D6" w14:textId="77777777" w:rsidR="005B7E4E" w:rsidRPr="004F7D8F" w:rsidRDefault="00870C99" w:rsidP="005B7E4E">
      <w:pPr>
        <w:widowControl/>
        <w:adjustRightInd w:val="0"/>
      </w:pPr>
      <w:r>
        <w:t>Vidutinio intensyvumo ar stipriam skausmui malšinti vėžiu sergantiems pacientams ir skausmui po operacijos malšinti.</w:t>
      </w:r>
    </w:p>
    <w:p w14:paraId="7D925A81" w14:textId="77777777" w:rsidR="00BC1894" w:rsidRPr="004F7D8F" w:rsidRDefault="00870C99" w:rsidP="005B7E4E">
      <w:pPr>
        <w:widowControl/>
        <w:adjustRightInd w:val="0"/>
      </w:pPr>
      <w:r>
        <w:t>Stipriam skausmui malšinti, kai reikia stipriai veikiančių opi</w:t>
      </w:r>
      <w:r w:rsidR="0002143C">
        <w:t>oidų</w:t>
      </w:r>
      <w:r>
        <w:t>.</w:t>
      </w:r>
    </w:p>
    <w:p w14:paraId="72A6F90D" w14:textId="77777777" w:rsidR="00A513A8" w:rsidRPr="004F7D8F" w:rsidRDefault="00870C99" w:rsidP="00DF71AE">
      <w:pPr>
        <w:pStyle w:val="Pagrindinistekstas"/>
        <w:tabs>
          <w:tab w:val="left" w:pos="567"/>
        </w:tabs>
        <w:ind w:left="0"/>
      </w:pPr>
      <w:r>
        <w:t xml:space="preserve">Oxycodone </w:t>
      </w:r>
      <w:r w:rsidR="003701E7">
        <w:t xml:space="preserve">Kalceks </w:t>
      </w:r>
      <w:r>
        <w:t>skirtas vartoti tik suaugusiesiems.</w:t>
      </w:r>
    </w:p>
    <w:p w14:paraId="0AAD6109" w14:textId="77777777" w:rsidR="004F5A51" w:rsidRPr="00D02D44" w:rsidRDefault="004F5A51" w:rsidP="00DF71AE">
      <w:pPr>
        <w:pStyle w:val="Pagrindinistekstas"/>
        <w:tabs>
          <w:tab w:val="left" w:pos="567"/>
        </w:tabs>
        <w:ind w:left="0"/>
      </w:pPr>
    </w:p>
    <w:p w14:paraId="38704CBE" w14:textId="77777777" w:rsidR="00BC1894" w:rsidRPr="004F7D8F" w:rsidRDefault="00870C99" w:rsidP="00FA45FE">
      <w:pPr>
        <w:pStyle w:val="Sraopastraipa"/>
        <w:numPr>
          <w:ilvl w:val="1"/>
          <w:numId w:val="4"/>
        </w:numPr>
        <w:tabs>
          <w:tab w:val="left" w:pos="567"/>
          <w:tab w:val="left" w:pos="820"/>
          <w:tab w:val="left" w:pos="821"/>
        </w:tabs>
        <w:ind w:left="0" w:firstLine="0"/>
        <w:rPr>
          <w:b/>
        </w:rPr>
      </w:pPr>
      <w:r>
        <w:rPr>
          <w:b/>
        </w:rPr>
        <w:t>Dozavimas ir vartojimo metodas</w:t>
      </w:r>
    </w:p>
    <w:p w14:paraId="473CF0E3" w14:textId="77777777" w:rsidR="00BC1894" w:rsidRPr="004F7D8F" w:rsidRDefault="00BC1894" w:rsidP="00AF2025">
      <w:pPr>
        <w:pStyle w:val="Pagrindinistekstas"/>
        <w:tabs>
          <w:tab w:val="left" w:pos="567"/>
        </w:tabs>
        <w:ind w:left="0"/>
        <w:rPr>
          <w:lang w:val="en-GB"/>
        </w:rPr>
      </w:pPr>
    </w:p>
    <w:p w14:paraId="07F20278" w14:textId="77777777" w:rsidR="00BC1894" w:rsidRPr="004F7D8F" w:rsidRDefault="00870C99" w:rsidP="00C83E0E">
      <w:pPr>
        <w:rPr>
          <w:u w:val="single"/>
        </w:rPr>
      </w:pPr>
      <w:r>
        <w:rPr>
          <w:u w:val="single"/>
        </w:rPr>
        <w:t>Dozavimas</w:t>
      </w:r>
    </w:p>
    <w:p w14:paraId="6A556C70" w14:textId="77777777" w:rsidR="00D30473" w:rsidRPr="004F7D8F" w:rsidRDefault="00D30473" w:rsidP="00DF71AE">
      <w:pPr>
        <w:widowControl/>
        <w:adjustRightInd w:val="0"/>
        <w:rPr>
          <w:lang w:val="en-GB"/>
        </w:rPr>
      </w:pPr>
    </w:p>
    <w:p w14:paraId="6A2E0364" w14:textId="77777777" w:rsidR="00ED35E1" w:rsidRPr="004F7D8F" w:rsidRDefault="00870C99" w:rsidP="00DF71AE">
      <w:pPr>
        <w:widowControl/>
        <w:adjustRightInd w:val="0"/>
      </w:pPr>
      <w:r>
        <w:t xml:space="preserve">Dozę reikia koreguoti atsižvelgiant į skausmo intensyvumą, bendrą paciento būklę ir anksčiau ar dabar vartojamus </w:t>
      </w:r>
      <w:r w:rsidR="003701E7">
        <w:t>vaistinius preparatus.</w:t>
      </w:r>
    </w:p>
    <w:p w14:paraId="0244F317" w14:textId="77777777" w:rsidR="00DF71AE" w:rsidRPr="004F7D8F" w:rsidRDefault="00DF71AE" w:rsidP="00AF2025">
      <w:pPr>
        <w:pStyle w:val="Antrat4"/>
        <w:tabs>
          <w:tab w:val="left" w:pos="567"/>
        </w:tabs>
        <w:ind w:left="0" w:firstLine="0"/>
        <w:rPr>
          <w:b w:val="0"/>
          <w:lang w:val="en-GB"/>
        </w:rPr>
      </w:pPr>
    </w:p>
    <w:p w14:paraId="2A2E7214" w14:textId="77777777" w:rsidR="00DF71AE" w:rsidRPr="004F7D8F" w:rsidRDefault="00870C99" w:rsidP="00DF71AE">
      <w:pPr>
        <w:widowControl/>
        <w:adjustRightInd w:val="0"/>
        <w:rPr>
          <w:i/>
        </w:rPr>
      </w:pPr>
      <w:r>
        <w:rPr>
          <w:i/>
        </w:rPr>
        <w:t>Vyresniems kaip 18 metų amžiaus pacientams</w:t>
      </w:r>
    </w:p>
    <w:p w14:paraId="52DB3000" w14:textId="77777777" w:rsidR="00DF71AE" w:rsidRPr="004F7D8F" w:rsidRDefault="00870C99" w:rsidP="00DF71AE">
      <w:pPr>
        <w:widowControl/>
        <w:adjustRightInd w:val="0"/>
      </w:pPr>
      <w:r>
        <w:t>Rekomenduojamos toliau nurodytos pradinės dozės. Jeigu analgezija yra nepakankama arba skausmo intensyvumas didėja, gali reikėti dozę po truputį didinti.</w:t>
      </w:r>
    </w:p>
    <w:p w14:paraId="3DCD4C76" w14:textId="77777777" w:rsidR="005B7E4E" w:rsidRPr="00F53613" w:rsidRDefault="005B7E4E" w:rsidP="00DF71AE">
      <w:pPr>
        <w:widowControl/>
        <w:adjustRightInd w:val="0"/>
      </w:pPr>
    </w:p>
    <w:p w14:paraId="07FB2A41" w14:textId="64720CB8" w:rsidR="00DF71AE" w:rsidRPr="004F7D8F" w:rsidRDefault="00870C99" w:rsidP="00D02D44">
      <w:r>
        <w:rPr>
          <w:u w:val="single"/>
        </w:rPr>
        <w:t>Skyrimas į veną (</w:t>
      </w:r>
      <w:r w:rsidR="0002143C">
        <w:rPr>
          <w:u w:val="single"/>
        </w:rPr>
        <w:t>smūgine doze, [</w:t>
      </w:r>
      <w:r w:rsidR="00273601" w:rsidRPr="0002143C">
        <w:rPr>
          <w:i/>
          <w:u w:val="single"/>
        </w:rPr>
        <w:t>bol</w:t>
      </w:r>
      <w:r w:rsidR="0002143C" w:rsidRPr="0002143C">
        <w:rPr>
          <w:i/>
          <w:u w:val="single"/>
        </w:rPr>
        <w:t>us</w:t>
      </w:r>
      <w:r w:rsidR="0002143C" w:rsidRPr="0002143C">
        <w:rPr>
          <w:u w:val="single"/>
        </w:rPr>
        <w:t>]</w:t>
      </w:r>
      <w:r>
        <w:rPr>
          <w:u w:val="single"/>
        </w:rPr>
        <w:t>):</w:t>
      </w:r>
      <w:r>
        <w:t xml:space="preserve"> </w:t>
      </w:r>
      <w:r w:rsidR="00A04615">
        <w:t>natrio chlorido 9 mg/ml (</w:t>
      </w:r>
      <w:r>
        <w:t>0,9 %</w:t>
      </w:r>
      <w:r w:rsidR="00A04615">
        <w:t>) injekciniu</w:t>
      </w:r>
      <w:r>
        <w:t xml:space="preserve"> tirpalu, </w:t>
      </w:r>
      <w:r w:rsidR="00EC19F0">
        <w:t>gliukozės</w:t>
      </w:r>
      <w:r w:rsidR="00A04615">
        <w:t xml:space="preserve"> 50 mg/ml (</w:t>
      </w:r>
      <w:r>
        <w:t>5 %</w:t>
      </w:r>
      <w:r w:rsidR="00A04615">
        <w:t>)</w:t>
      </w:r>
      <w:r>
        <w:t xml:space="preserve"> tirpalu ar injekciniu vandeniu praskieskite iki 1 mg/ml. Visą dozę nuo 1 iki 10 mg suleiskite lėtai, per 1–2 minutes.</w:t>
      </w:r>
    </w:p>
    <w:p w14:paraId="4990BBDB" w14:textId="77777777" w:rsidR="00DF71AE" w:rsidRPr="004F7D8F" w:rsidRDefault="00870C99" w:rsidP="00DF71AE">
      <w:pPr>
        <w:widowControl/>
        <w:adjustRightInd w:val="0"/>
      </w:pPr>
      <w:r>
        <w:t>Dozių negalima leisti dažniau kaip kartą per 4 valandas.</w:t>
      </w:r>
    </w:p>
    <w:p w14:paraId="50839BE5" w14:textId="77777777" w:rsidR="005B7E4E" w:rsidRPr="00F53613" w:rsidRDefault="005B7E4E" w:rsidP="00DF71AE">
      <w:pPr>
        <w:widowControl/>
        <w:adjustRightInd w:val="0"/>
      </w:pPr>
    </w:p>
    <w:p w14:paraId="64008A23" w14:textId="065EDA5F" w:rsidR="00DF71AE" w:rsidRPr="004F7D8F" w:rsidRDefault="00870C99" w:rsidP="00DF71AE">
      <w:pPr>
        <w:widowControl/>
        <w:adjustRightInd w:val="0"/>
      </w:pPr>
      <w:r>
        <w:rPr>
          <w:u w:val="single"/>
        </w:rPr>
        <w:t>Skyrimas į veną (infuzija):</w:t>
      </w:r>
      <w:r>
        <w:t xml:space="preserve"> </w:t>
      </w:r>
      <w:r w:rsidR="00A04615">
        <w:t>natrio chlorido 9 mg/ml (</w:t>
      </w:r>
      <w:r>
        <w:t>0,9 %</w:t>
      </w:r>
      <w:r w:rsidR="00A04615">
        <w:t>) injekciniu</w:t>
      </w:r>
      <w:r>
        <w:t xml:space="preserve"> tirpalu, </w:t>
      </w:r>
      <w:r w:rsidR="00EC19F0">
        <w:t>gliukozės</w:t>
      </w:r>
      <w:r w:rsidR="00A04615">
        <w:t xml:space="preserve"> 50 mg/ml (</w:t>
      </w:r>
      <w:r>
        <w:t>5 %</w:t>
      </w:r>
      <w:r w:rsidR="00A04615">
        <w:t>)</w:t>
      </w:r>
      <w:r>
        <w:t xml:space="preserve"> tirpalu ar injekciniu vandeniu praskieskite iki 1 mg/ml.</w:t>
      </w:r>
    </w:p>
    <w:p w14:paraId="03C05AC7" w14:textId="77777777" w:rsidR="00DF71AE" w:rsidRPr="004F7D8F" w:rsidRDefault="00870C99" w:rsidP="00DF71AE">
      <w:pPr>
        <w:widowControl/>
        <w:adjustRightInd w:val="0"/>
      </w:pPr>
      <w:r>
        <w:t>Rekomenduojama pradinė dozė yra 2 mg per valandą.</w:t>
      </w:r>
    </w:p>
    <w:p w14:paraId="056733A7" w14:textId="77777777" w:rsidR="005B7E4E" w:rsidRPr="00F53613" w:rsidRDefault="005B7E4E" w:rsidP="00DF71AE">
      <w:pPr>
        <w:widowControl/>
        <w:adjustRightInd w:val="0"/>
      </w:pPr>
    </w:p>
    <w:p w14:paraId="63353959" w14:textId="7FEC14B9" w:rsidR="00DF71AE" w:rsidRPr="004F7D8F" w:rsidRDefault="00870C99" w:rsidP="00DF71AE">
      <w:pPr>
        <w:widowControl/>
        <w:adjustRightInd w:val="0"/>
      </w:pPr>
      <w:r>
        <w:rPr>
          <w:u w:val="single"/>
        </w:rPr>
        <w:t>Skyrimas į veną (paciento kontroliuojama analgezija):</w:t>
      </w:r>
      <w:r>
        <w:t xml:space="preserve"> </w:t>
      </w:r>
      <w:r w:rsidR="00A04615">
        <w:t>natrio chlorido 9 mg/ml (</w:t>
      </w:r>
      <w:r>
        <w:t>0,9 %</w:t>
      </w:r>
      <w:r w:rsidR="00A04615">
        <w:t>) injekciniu</w:t>
      </w:r>
      <w:r>
        <w:t xml:space="preserve"> tirpalu, </w:t>
      </w:r>
      <w:r w:rsidR="00EC19F0">
        <w:t>gliukozės</w:t>
      </w:r>
      <w:r w:rsidR="00A04615">
        <w:t xml:space="preserve"> 50 mg/ml (</w:t>
      </w:r>
      <w:r>
        <w:t>5 %</w:t>
      </w:r>
      <w:r w:rsidR="00A04615">
        <w:t>) injekciniu</w:t>
      </w:r>
      <w:r>
        <w:t xml:space="preserve"> tirpalu ar injekciniu vandeniu praskieskite iki 1 mg/ml.</w:t>
      </w:r>
    </w:p>
    <w:p w14:paraId="0BE60791" w14:textId="77777777" w:rsidR="00DF71AE" w:rsidRPr="004F7D8F" w:rsidRDefault="00870C99" w:rsidP="00DF71AE">
      <w:pPr>
        <w:widowControl/>
        <w:adjustRightInd w:val="0"/>
      </w:pPr>
      <w:r>
        <w:lastRenderedPageBreak/>
        <w:t>Visą dozę iki 0,03 mg/kg reikia suleisti per ne trumpesnį kaip 5 minučių laikotarpį.</w:t>
      </w:r>
    </w:p>
    <w:p w14:paraId="12BCFF4C" w14:textId="77777777" w:rsidR="005B7E4E" w:rsidRPr="00F53613" w:rsidRDefault="005B7E4E" w:rsidP="00DF71AE">
      <w:pPr>
        <w:widowControl/>
        <w:adjustRightInd w:val="0"/>
      </w:pPr>
    </w:p>
    <w:p w14:paraId="779AD43B" w14:textId="3FDE80B0" w:rsidR="00DF71AE" w:rsidRPr="004F7D8F" w:rsidRDefault="00870C99" w:rsidP="005B7E4E">
      <w:pPr>
        <w:widowControl/>
        <w:adjustRightInd w:val="0"/>
      </w:pPr>
      <w:r>
        <w:rPr>
          <w:u w:val="single"/>
        </w:rPr>
        <w:t>Skyrimas po oda (</w:t>
      </w:r>
      <w:r w:rsidR="0002143C">
        <w:rPr>
          <w:u w:val="single"/>
        </w:rPr>
        <w:t>smūgine doze, [</w:t>
      </w:r>
      <w:r w:rsidR="0002143C" w:rsidRPr="0002143C">
        <w:rPr>
          <w:i/>
          <w:u w:val="single"/>
        </w:rPr>
        <w:t>bolus</w:t>
      </w:r>
      <w:r w:rsidR="0002143C" w:rsidRPr="0002143C">
        <w:rPr>
          <w:u w:val="single"/>
        </w:rPr>
        <w:t>]</w:t>
      </w:r>
      <w:r>
        <w:rPr>
          <w:u w:val="single"/>
        </w:rPr>
        <w:t>):</w:t>
      </w:r>
      <w:r>
        <w:t xml:space="preserve"> leiskite 10 ml/ml koncentracijos tirpalą. </w:t>
      </w:r>
      <w:proofErr w:type="spellStart"/>
      <w:r w:rsidR="009A5D1B">
        <w:t>Oxycodone</w:t>
      </w:r>
      <w:proofErr w:type="spellEnd"/>
      <w:r w:rsidR="009A5D1B">
        <w:t xml:space="preserve"> </w:t>
      </w:r>
      <w:proofErr w:type="spellStart"/>
      <w:r w:rsidR="009A5D1B">
        <w:t>Kalceks</w:t>
      </w:r>
      <w:proofErr w:type="spellEnd"/>
      <w:r w:rsidR="009A5D1B">
        <w:t xml:space="preserve"> </w:t>
      </w:r>
      <w:r>
        <w:t xml:space="preserve">50 mg/ml tirpalą praskieskite </w:t>
      </w:r>
      <w:r w:rsidR="00A04615">
        <w:t>natrio chlorido 9 mg/ml (</w:t>
      </w:r>
      <w:r>
        <w:t>0,9 %</w:t>
      </w:r>
      <w:r w:rsidR="00A04615">
        <w:t>)</w:t>
      </w:r>
      <w:r>
        <w:t xml:space="preserve"> </w:t>
      </w:r>
      <w:r w:rsidR="00A04615">
        <w:t>injekciniu</w:t>
      </w:r>
      <w:r>
        <w:t xml:space="preserve"> tirpalu, </w:t>
      </w:r>
      <w:r w:rsidR="00EC19F0">
        <w:t>gliukozės</w:t>
      </w:r>
      <w:r w:rsidR="00A04615">
        <w:t xml:space="preserve"> 50</w:t>
      </w:r>
      <w:r w:rsidR="00D576CD">
        <w:t> </w:t>
      </w:r>
      <w:r w:rsidR="00A04615">
        <w:t>mg/ml (</w:t>
      </w:r>
      <w:r>
        <w:t>5 %</w:t>
      </w:r>
      <w:r w:rsidR="00A04615">
        <w:t>)</w:t>
      </w:r>
      <w:r>
        <w:t xml:space="preserve"> tirpalu ar injekciniu vandeniu</w:t>
      </w:r>
      <w:r w:rsidR="00A04615">
        <w:t>.</w:t>
      </w:r>
      <w:r>
        <w:t xml:space="preserve"> Rekomenduojama 5 mg pradinė dozė, vartojama 4 val. intervalais, pagal poreikį.</w:t>
      </w:r>
    </w:p>
    <w:p w14:paraId="09CCE288" w14:textId="77777777" w:rsidR="00D641AF" w:rsidRPr="00F53613" w:rsidRDefault="00D641AF" w:rsidP="00B62FF4">
      <w:pPr>
        <w:widowControl/>
        <w:adjustRightInd w:val="0"/>
        <w:rPr>
          <w:u w:val="single"/>
        </w:rPr>
      </w:pPr>
    </w:p>
    <w:p w14:paraId="141B4211" w14:textId="2966CEF3" w:rsidR="00B62FF4" w:rsidRPr="004F7D8F" w:rsidRDefault="00870C99" w:rsidP="00B62FF4">
      <w:pPr>
        <w:widowControl/>
        <w:adjustRightInd w:val="0"/>
      </w:pPr>
      <w:r>
        <w:rPr>
          <w:u w:val="single"/>
        </w:rPr>
        <w:t>Skyrimas po oda (infuzija):</w:t>
      </w:r>
      <w:r>
        <w:t xml:space="preserve"> jei reikia, praskieskite </w:t>
      </w:r>
      <w:r w:rsidR="009A5D1B">
        <w:t>natrio chlorido 9 mg/ml (</w:t>
      </w:r>
      <w:r>
        <w:t>0,9 %</w:t>
      </w:r>
      <w:r w:rsidR="009A5D1B">
        <w:t>) injekciniu</w:t>
      </w:r>
      <w:r>
        <w:t xml:space="preserve"> tirpalu, </w:t>
      </w:r>
      <w:r w:rsidR="00EC19F0">
        <w:t>gliukozės</w:t>
      </w:r>
      <w:r w:rsidR="009A5D1B">
        <w:t xml:space="preserve"> 50 mg/ml (</w:t>
      </w:r>
      <w:r>
        <w:t>5 %</w:t>
      </w:r>
      <w:r w:rsidR="009A5D1B">
        <w:t>)</w:t>
      </w:r>
      <w:r>
        <w:t xml:space="preserve"> tirpalu ar injekciniu vandeniu.</w:t>
      </w:r>
    </w:p>
    <w:p w14:paraId="74C244AA" w14:textId="77777777" w:rsidR="00800E5E" w:rsidRPr="004F7D8F" w:rsidRDefault="0002143C" w:rsidP="00B62FF4">
      <w:pPr>
        <w:widowControl/>
        <w:adjustRightInd w:val="0"/>
      </w:pPr>
      <w:r>
        <w:t>Opioid</w:t>
      </w:r>
      <w:r w:rsidR="00870C99">
        <w:t>ų nevartojusiems pacientams rekomenduojama pradinė dozė yra 7,5 mg per parą, po truputį koreguojant, kol simptomai tampa valdomi.</w:t>
      </w:r>
    </w:p>
    <w:p w14:paraId="5BD11A54" w14:textId="77777777" w:rsidR="00B62FF4" w:rsidRPr="004F7D8F" w:rsidRDefault="00870C99" w:rsidP="00B62FF4">
      <w:pPr>
        <w:widowControl/>
        <w:adjustRightInd w:val="0"/>
      </w:pPr>
      <w:r>
        <w:t>Anksčiau geriamąjį oksikodoną vartojusiems vėžiu sergantiems pacientams, kuriems keičiamas gydymas, gali prireikti gerokai didesnių dozių (žr. toliau).</w:t>
      </w:r>
    </w:p>
    <w:p w14:paraId="7FEBE9FE" w14:textId="77777777" w:rsidR="00B62FF4" w:rsidRPr="00F53613" w:rsidRDefault="00B62FF4" w:rsidP="00B62FF4">
      <w:pPr>
        <w:widowControl/>
        <w:adjustRightInd w:val="0"/>
      </w:pPr>
    </w:p>
    <w:p w14:paraId="187CC18B" w14:textId="77777777" w:rsidR="00B62FF4" w:rsidRPr="004F7D8F" w:rsidRDefault="00870C99" w:rsidP="00B62FF4">
      <w:pPr>
        <w:widowControl/>
        <w:adjustRightInd w:val="0"/>
        <w:rPr>
          <w:i/>
        </w:rPr>
      </w:pPr>
      <w:r>
        <w:rPr>
          <w:i/>
        </w:rPr>
        <w:t>Geriamuoju oksikodonu gydytų pacientų gydymo keitimas parenteriniu oksikodonu</w:t>
      </w:r>
    </w:p>
    <w:p w14:paraId="0519A62D" w14:textId="77777777" w:rsidR="00273601" w:rsidRPr="00D02D44" w:rsidRDefault="00870C99" w:rsidP="00273601">
      <w:pPr>
        <w:widowControl/>
        <w:adjustRightInd w:val="0"/>
      </w:pPr>
      <w:r>
        <w:t>Dozė turi būti pagrįsta šiuo santykiu: 2 mg geriamojo oksikodono atitinka 1 mg parenterinio oksikodono. Būtina pabrėžti, kad tai yra rekomendacijos atsižvelgiant į reikiamą dozę. Dėl vaistinio preparato poveikio netolygumų tarp pacientų kiekvienam pacientui dozę reikia atidžiai individualiai koreguoti iki tinkamos dozės.</w:t>
      </w:r>
      <w:r w:rsidR="007B6D24">
        <w:t xml:space="preserve"> Keičiant opioidinius medikamentus pacientas turi būti atidžiai stebimas iki stabilios būklės.</w:t>
      </w:r>
    </w:p>
    <w:p w14:paraId="4408B40F" w14:textId="77777777" w:rsidR="00041C2F" w:rsidRPr="00F53613" w:rsidRDefault="00041C2F" w:rsidP="00B62FF4">
      <w:pPr>
        <w:widowControl/>
        <w:adjustRightInd w:val="0"/>
        <w:rPr>
          <w:i/>
        </w:rPr>
      </w:pPr>
    </w:p>
    <w:p w14:paraId="1CF087A1" w14:textId="77777777" w:rsidR="00DC66CC" w:rsidRPr="004F7D8F" w:rsidRDefault="00870C99" w:rsidP="00B62FF4">
      <w:pPr>
        <w:widowControl/>
        <w:adjustRightInd w:val="0"/>
        <w:rPr>
          <w:i/>
        </w:rPr>
      </w:pPr>
      <w:r>
        <w:rPr>
          <w:i/>
        </w:rPr>
        <w:t xml:space="preserve">Į veną </w:t>
      </w:r>
      <w:r w:rsidR="00F53613">
        <w:rPr>
          <w:i/>
        </w:rPr>
        <w:t>leidžiamu</w:t>
      </w:r>
      <w:r>
        <w:rPr>
          <w:i/>
        </w:rPr>
        <w:t xml:space="preserve"> morfinu gydomų pacientų gydymo keitimas į veną leidžiamu oksikodonu</w:t>
      </w:r>
    </w:p>
    <w:p w14:paraId="528FFFB5" w14:textId="77777777" w:rsidR="007B6D24" w:rsidRPr="00D02D44" w:rsidRDefault="00870C99" w:rsidP="007B6D24">
      <w:pPr>
        <w:widowControl/>
        <w:adjustRightInd w:val="0"/>
      </w:pPr>
      <w:r>
        <w:t>Anksčiau morfino injekcijomis į veną gydytiems pacientams skiriama į veną leidžiamo oksikodono dozė turi būti grindžiama ekvivalentiškumo santykiu 1:1.</w:t>
      </w:r>
      <w:r w:rsidR="00273601">
        <w:t xml:space="preserve"> Būtina pabrėžti, kad tai yra rekomendacijos atsižvelgiant į reikiamą dozę. Dėl vaistinio preparato poveikio netolygumų tarp pacientų kiekvienam pacientui dozę reikia atidžiai individualiai koreguoti iki tinkamos dozės.</w:t>
      </w:r>
      <w:r w:rsidR="007B6D24">
        <w:t xml:space="preserve"> Keičiant opioidinius medikamentus pacientas turi būti atidžiai stebimas iki stabilios būklės.</w:t>
      </w:r>
    </w:p>
    <w:p w14:paraId="7951A2E2" w14:textId="77777777" w:rsidR="00DC66CC" w:rsidRPr="00F53613" w:rsidRDefault="00DC66CC" w:rsidP="00B62FF4">
      <w:pPr>
        <w:widowControl/>
        <w:adjustRightInd w:val="0"/>
        <w:rPr>
          <w:i/>
        </w:rPr>
      </w:pPr>
    </w:p>
    <w:p w14:paraId="4BE2BA07" w14:textId="77777777" w:rsidR="00B62FF4" w:rsidRPr="004F7D8F" w:rsidRDefault="00870C99" w:rsidP="00B62FF4">
      <w:pPr>
        <w:widowControl/>
        <w:adjustRightInd w:val="0"/>
        <w:rPr>
          <w:i/>
        </w:rPr>
      </w:pPr>
      <w:r>
        <w:rPr>
          <w:i/>
        </w:rPr>
        <w:t>Senyviems pacientams</w:t>
      </w:r>
    </w:p>
    <w:p w14:paraId="5407772F" w14:textId="77777777" w:rsidR="00B62FF4" w:rsidRPr="004F7D8F" w:rsidRDefault="00870C99" w:rsidP="00B62FF4">
      <w:pPr>
        <w:widowControl/>
        <w:adjustRightInd w:val="0"/>
      </w:pPr>
      <w:r>
        <w:t>Senyvus pacientus reikia gydyti apdairiai. Reikia skirti mažiausią dozę ir ją atsargiai koreguoti iki veiksmingos skausmą malšinančios dozės.</w:t>
      </w:r>
    </w:p>
    <w:p w14:paraId="3D741B58" w14:textId="77777777" w:rsidR="00485106" w:rsidRPr="00F53613" w:rsidRDefault="00485106" w:rsidP="00B62FF4">
      <w:pPr>
        <w:widowControl/>
        <w:adjustRightInd w:val="0"/>
      </w:pPr>
    </w:p>
    <w:p w14:paraId="2A49CD92" w14:textId="77777777" w:rsidR="00B62FF4" w:rsidRPr="004F7D8F" w:rsidRDefault="00870C99" w:rsidP="00B62FF4">
      <w:pPr>
        <w:widowControl/>
        <w:adjustRightInd w:val="0"/>
        <w:rPr>
          <w:i/>
        </w:rPr>
      </w:pPr>
      <w:r>
        <w:rPr>
          <w:i/>
        </w:rPr>
        <w:t>Pacientams, kurių inkstų ar kepenų funkcija sutrikusi</w:t>
      </w:r>
    </w:p>
    <w:p w14:paraId="6C602244" w14:textId="77777777" w:rsidR="00B62FF4" w:rsidRPr="004F7D8F" w:rsidRDefault="00870C99" w:rsidP="00B62FF4">
      <w:pPr>
        <w:widowControl/>
        <w:adjustRightInd w:val="0"/>
      </w:pPr>
      <w:r>
        <w:t xml:space="preserve">Šiems pacientams pradinę dozę reikia skirti remiantis konservatyviuoju principu. </w:t>
      </w:r>
      <w:r w:rsidR="00F53613">
        <w:t>Suaugusiems</w:t>
      </w:r>
      <w:r>
        <w:t xml:space="preserve"> pacientams rekomenduojamą pradinę dozę reikia sumažinti 50 % (pvz., </w:t>
      </w:r>
      <w:r w:rsidR="0002143C">
        <w:t>opioid</w:t>
      </w:r>
      <w:r>
        <w:t>ais negydytiems pacientams geriamoji paros dozė yra 10 mg) ir kiekvienam pacientui dozę koreguoti iki dozės, tinkamai malšinančios skausmą atsižvelgiant į klinikinę situaciją (žr. 5.2 skyrių).</w:t>
      </w:r>
    </w:p>
    <w:p w14:paraId="3F0F8ECD" w14:textId="77777777" w:rsidR="0059011C" w:rsidRPr="00F53613" w:rsidRDefault="0059011C" w:rsidP="00B62FF4">
      <w:pPr>
        <w:widowControl/>
        <w:adjustRightInd w:val="0"/>
      </w:pPr>
    </w:p>
    <w:p w14:paraId="52E6314D" w14:textId="77777777" w:rsidR="00B62FF4" w:rsidRPr="004F7D8F" w:rsidRDefault="00870C99" w:rsidP="00B62FF4">
      <w:pPr>
        <w:widowControl/>
        <w:adjustRightInd w:val="0"/>
        <w:rPr>
          <w:i/>
        </w:rPr>
      </w:pPr>
      <w:r>
        <w:rPr>
          <w:i/>
        </w:rPr>
        <w:t>Vaikų populiacija</w:t>
      </w:r>
    </w:p>
    <w:p w14:paraId="63FE4737" w14:textId="77777777" w:rsidR="00B62FF4" w:rsidRPr="004F7D8F" w:rsidRDefault="00870C99" w:rsidP="00B62FF4">
      <w:pPr>
        <w:widowControl/>
        <w:adjustRightInd w:val="0"/>
      </w:pPr>
      <w:r>
        <w:t>Duomenų apie oksikodono injekcij</w:t>
      </w:r>
      <w:r w:rsidR="0037079D">
        <w:t>os</w:t>
      </w:r>
      <w:r>
        <w:t xml:space="preserve"> skyrimą jaunesniems kaip 18 metų amžiaus pacientams nėra.</w:t>
      </w:r>
    </w:p>
    <w:p w14:paraId="2CFEE691" w14:textId="77777777" w:rsidR="00485106" w:rsidRPr="00F53613" w:rsidRDefault="00485106" w:rsidP="00B62FF4">
      <w:pPr>
        <w:widowControl/>
        <w:adjustRightInd w:val="0"/>
      </w:pPr>
    </w:p>
    <w:p w14:paraId="49E01D7F" w14:textId="77777777" w:rsidR="00B62FF4" w:rsidRPr="004F7D8F" w:rsidRDefault="00870C99" w:rsidP="00B62FF4">
      <w:pPr>
        <w:widowControl/>
        <w:adjustRightInd w:val="0"/>
        <w:rPr>
          <w:i/>
        </w:rPr>
      </w:pPr>
      <w:r>
        <w:rPr>
          <w:i/>
        </w:rPr>
        <w:t>Naudojimas ne vėžio sukeliamam skausmui malšinti</w:t>
      </w:r>
    </w:p>
    <w:p w14:paraId="35D85C4A" w14:textId="28EB22BD" w:rsidR="00B62FF4" w:rsidRPr="004F7D8F" w:rsidRDefault="0002143C" w:rsidP="00C62B33">
      <w:pPr>
        <w:widowControl/>
        <w:adjustRightInd w:val="0"/>
      </w:pPr>
      <w:r>
        <w:t>Opioid</w:t>
      </w:r>
      <w:r w:rsidR="00870C99">
        <w:t xml:space="preserve">ai nėra pirmo pasirinkimo vaistiniai preparatai lėtiniam ne vėžio sukeltam skausmui malšinti, taip pat nėra rekomenduojami kaip vienintelis gydymo būdas. Lėtinis skausmas, kurį gali palengvinti stipriai veikiantys </w:t>
      </w:r>
      <w:r>
        <w:t>opioid</w:t>
      </w:r>
      <w:r w:rsidR="00870C99">
        <w:t>ai, yra lėtinio osteoartrito ir tarpslankstelinių diskų ligos sukeliamas skausmas.</w:t>
      </w:r>
    </w:p>
    <w:p w14:paraId="2F8DD066" w14:textId="77777777" w:rsidR="00D4623D" w:rsidRDefault="00D4623D" w:rsidP="00C62B33">
      <w:pPr>
        <w:widowControl/>
        <w:adjustRightInd w:val="0"/>
      </w:pPr>
    </w:p>
    <w:p w14:paraId="77EDF175" w14:textId="77777777" w:rsidR="00D4623D" w:rsidRPr="004C486A" w:rsidRDefault="00D4623D" w:rsidP="00C62B33">
      <w:pPr>
        <w:widowControl/>
        <w:adjustRightInd w:val="0"/>
        <w:rPr>
          <w:i/>
          <w:iCs/>
        </w:rPr>
      </w:pPr>
      <w:r w:rsidRPr="004C486A">
        <w:rPr>
          <w:i/>
          <w:iCs/>
        </w:rPr>
        <w:t>Gydymo tikslai ir vartojimo nutraukimas</w:t>
      </w:r>
    </w:p>
    <w:p w14:paraId="485963D7" w14:textId="651B4758" w:rsidR="00DC7636" w:rsidRDefault="00D4623D" w:rsidP="00C62B33">
      <w:pPr>
        <w:widowControl/>
        <w:adjustRightInd w:val="0"/>
      </w:pPr>
      <w:r w:rsidRPr="00D4623D">
        <w:t xml:space="preserve">Prieš pradedant gydymą </w:t>
      </w:r>
      <w:r>
        <w:t>Oxycodone Kalceks</w:t>
      </w:r>
      <w:r w:rsidRPr="00D4623D">
        <w:t>, kartu su pacientu reikia sutarti dėl gydymo strategijos, įskaitant gydymo trukmę bei gydymo tikslus ir gydymo užbaigimo planą, atsižvelgiant į skausmo gydymo gaires. Gydymo metu gydytojas ir pacientas turi dažnai bendrauti, kad būtų galima įvertinti, ar reikia tęsti gydymą, apsvarstyti, ar reikia jį nutraukti, ir, jei reikia, koreguoti dozavimą. Kai pacientui nebereikia gydymo oksikodonu, patartina palaipsniui mažinti dozę, kad būtų išvengta vartojimo nutraukimo simptomų. Jei nepavyksta pakankamai kontroliuoti skausmo, reikia apsvarstyti hiperalgezijos, toleravimo ir esamos ligos progresavimo tikimybę (žr.</w:t>
      </w:r>
      <w:r>
        <w:t> </w:t>
      </w:r>
      <w:r w:rsidRPr="00D4623D">
        <w:t>4.4 skyrių).</w:t>
      </w:r>
    </w:p>
    <w:p w14:paraId="1DA2F36F" w14:textId="77777777" w:rsidR="00D4623D" w:rsidRPr="00F53613" w:rsidRDefault="00D4623D" w:rsidP="00C62B33">
      <w:pPr>
        <w:widowControl/>
        <w:adjustRightInd w:val="0"/>
      </w:pPr>
    </w:p>
    <w:p w14:paraId="28580A98" w14:textId="77777777" w:rsidR="00C62B33" w:rsidRPr="004F7D8F" w:rsidRDefault="00870C99" w:rsidP="00C62B33">
      <w:pPr>
        <w:widowControl/>
        <w:adjustRightInd w:val="0"/>
        <w:rPr>
          <w:i/>
        </w:rPr>
      </w:pPr>
      <w:r>
        <w:rPr>
          <w:i/>
        </w:rPr>
        <w:t>Gydymo trukmė</w:t>
      </w:r>
    </w:p>
    <w:p w14:paraId="549B3ABD" w14:textId="77777777" w:rsidR="00C62B33" w:rsidRPr="004F7D8F" w:rsidRDefault="00870C99" w:rsidP="00C62B33">
      <w:pPr>
        <w:widowControl/>
        <w:adjustRightInd w:val="0"/>
      </w:pPr>
      <w:r>
        <w:lastRenderedPageBreak/>
        <w:t>Oksikodono ne</w:t>
      </w:r>
      <w:r w:rsidR="00EF381A">
        <w:t>galima</w:t>
      </w:r>
      <w:r>
        <w:t xml:space="preserve"> vartoti ilgiau, nei būtina.</w:t>
      </w:r>
    </w:p>
    <w:p w14:paraId="1CB3B4FD" w14:textId="77777777" w:rsidR="008B3CB0" w:rsidRPr="00F53613" w:rsidRDefault="008B3CB0" w:rsidP="00DC7636">
      <w:pPr>
        <w:widowControl/>
        <w:adjustRightInd w:val="0"/>
      </w:pPr>
    </w:p>
    <w:p w14:paraId="35330B47" w14:textId="77777777" w:rsidR="008B3CB0" w:rsidRPr="004F7D8F" w:rsidRDefault="00870C99" w:rsidP="008B3CB0">
      <w:pPr>
        <w:pStyle w:val="Pagrindinistekstas"/>
        <w:ind w:left="0"/>
      </w:pPr>
      <w:r>
        <w:t>Vaistinio preparato skiedimo prieš vartojant instrukcija pateikiama 6.6 skyriuje.</w:t>
      </w:r>
    </w:p>
    <w:p w14:paraId="02447392" w14:textId="77777777" w:rsidR="008B6127" w:rsidRPr="00F53613" w:rsidRDefault="008B6127" w:rsidP="00EB5857">
      <w:pPr>
        <w:rPr>
          <w:u w:val="single"/>
        </w:rPr>
      </w:pPr>
    </w:p>
    <w:p w14:paraId="1712542D" w14:textId="77777777" w:rsidR="00EB5857" w:rsidRPr="004F7D8F" w:rsidRDefault="00870C99" w:rsidP="00EB5857">
      <w:pPr>
        <w:rPr>
          <w:u w:val="single"/>
        </w:rPr>
      </w:pPr>
      <w:r>
        <w:rPr>
          <w:u w:val="single"/>
        </w:rPr>
        <w:t>Vartojimo metodas</w:t>
      </w:r>
    </w:p>
    <w:p w14:paraId="3533F54D" w14:textId="77777777" w:rsidR="00EB5857" w:rsidRPr="004F7D8F" w:rsidRDefault="00870C99" w:rsidP="00EB5857">
      <w:pPr>
        <w:widowControl/>
        <w:adjustRightInd w:val="0"/>
      </w:pPr>
      <w:r>
        <w:t>Injekcija arba infuzija po oda.</w:t>
      </w:r>
    </w:p>
    <w:p w14:paraId="2556693C" w14:textId="77777777" w:rsidR="00EB5857" w:rsidRPr="004F7D8F" w:rsidRDefault="00870C99" w:rsidP="00EB5857">
      <w:pPr>
        <w:widowControl/>
        <w:adjustRightInd w:val="0"/>
      </w:pPr>
      <w:r>
        <w:t>Injekcija arba infuzija į veną.</w:t>
      </w:r>
    </w:p>
    <w:p w14:paraId="7F0FE99A" w14:textId="77777777" w:rsidR="00C62B33" w:rsidRPr="00F53613" w:rsidRDefault="00C62B33" w:rsidP="00C62B33">
      <w:pPr>
        <w:pStyle w:val="Pagrindinistekstas"/>
        <w:tabs>
          <w:tab w:val="left" w:pos="567"/>
        </w:tabs>
        <w:ind w:left="0"/>
      </w:pPr>
    </w:p>
    <w:p w14:paraId="2081ABBD" w14:textId="77777777" w:rsidR="00BC1894" w:rsidRPr="004F7D8F" w:rsidRDefault="00870C99" w:rsidP="00FA45FE">
      <w:pPr>
        <w:pStyle w:val="Sraopastraipa"/>
        <w:numPr>
          <w:ilvl w:val="1"/>
          <w:numId w:val="4"/>
        </w:numPr>
        <w:tabs>
          <w:tab w:val="left" w:pos="567"/>
          <w:tab w:val="left" w:pos="820"/>
          <w:tab w:val="left" w:pos="821"/>
        </w:tabs>
        <w:ind w:left="0" w:firstLine="0"/>
        <w:rPr>
          <w:b/>
        </w:rPr>
      </w:pPr>
      <w:r>
        <w:rPr>
          <w:b/>
        </w:rPr>
        <w:t>Kontraindikacijos</w:t>
      </w:r>
    </w:p>
    <w:p w14:paraId="29A62FA1" w14:textId="77777777" w:rsidR="00C83A5F" w:rsidRPr="004F7D8F" w:rsidRDefault="00C83A5F" w:rsidP="00AF2025">
      <w:pPr>
        <w:pStyle w:val="Antrat3"/>
        <w:tabs>
          <w:tab w:val="left" w:pos="567"/>
        </w:tabs>
        <w:spacing w:before="0"/>
        <w:ind w:left="0"/>
        <w:rPr>
          <w:sz w:val="22"/>
          <w:szCs w:val="22"/>
          <w:lang w:val="en-GB"/>
        </w:rPr>
      </w:pPr>
    </w:p>
    <w:p w14:paraId="677DEF47" w14:textId="77777777" w:rsidR="00BC1894" w:rsidRPr="004F7D8F" w:rsidRDefault="00870C99" w:rsidP="00801A04">
      <w:r>
        <w:t>Padidėjęs jautrumas oksikodonui arba bet kuriai 6.1 skyriuje nurodytai pagalbinei medžiagai.</w:t>
      </w:r>
    </w:p>
    <w:p w14:paraId="6551750C" w14:textId="77777777" w:rsidR="001F67E1" w:rsidRDefault="00870C99" w:rsidP="001F67E1">
      <w:pPr>
        <w:widowControl/>
        <w:adjustRightInd w:val="0"/>
      </w:pPr>
      <w:r>
        <w:t xml:space="preserve">Oksikodono negalima vartoti tais atvejais, kai kontraindikuotini </w:t>
      </w:r>
      <w:r w:rsidR="0002143C">
        <w:t>opioid</w:t>
      </w:r>
      <w:r>
        <w:t>ai:</w:t>
      </w:r>
    </w:p>
    <w:p w14:paraId="010429AD" w14:textId="77777777" w:rsidR="00273601" w:rsidRPr="007B6D24" w:rsidRDefault="007B6D24" w:rsidP="00273601">
      <w:pPr>
        <w:widowControl/>
        <w:numPr>
          <w:ilvl w:val="0"/>
          <w:numId w:val="16"/>
        </w:numPr>
        <w:adjustRightInd w:val="0"/>
        <w:ind w:left="567" w:hanging="567"/>
        <w:rPr>
          <w:rFonts w:eastAsia="Calibri"/>
        </w:rPr>
      </w:pPr>
      <w:r>
        <w:rPr>
          <w:rFonts w:eastAsia="Calibri"/>
        </w:rPr>
        <w:t xml:space="preserve">žinomas </w:t>
      </w:r>
      <w:r w:rsidRPr="007B6D24">
        <w:rPr>
          <w:rFonts w:eastAsia="Calibri"/>
        </w:rPr>
        <w:t xml:space="preserve">jautrumas morfinui ar kitiems </w:t>
      </w:r>
      <w:r w:rsidR="0002143C">
        <w:rPr>
          <w:rFonts w:eastAsia="Calibri"/>
        </w:rPr>
        <w:t>opioid</w:t>
      </w:r>
      <w:r w:rsidRPr="007B6D24">
        <w:rPr>
          <w:rFonts w:eastAsia="Calibri"/>
        </w:rPr>
        <w:t>ams</w:t>
      </w:r>
      <w:r w:rsidR="00273601" w:rsidRPr="007B6D24">
        <w:rPr>
          <w:rFonts w:eastAsia="Calibri"/>
        </w:rPr>
        <w:t>;</w:t>
      </w:r>
    </w:p>
    <w:p w14:paraId="17BF7CEF" w14:textId="77777777" w:rsidR="00EB5857" w:rsidRPr="004F7D8F" w:rsidRDefault="00870C99" w:rsidP="00586DD8">
      <w:pPr>
        <w:widowControl/>
        <w:numPr>
          <w:ilvl w:val="0"/>
          <w:numId w:val="16"/>
        </w:numPr>
        <w:adjustRightInd w:val="0"/>
        <w:ind w:left="567" w:hanging="567"/>
        <w:rPr>
          <w:rFonts w:eastAsia="Calibri"/>
        </w:rPr>
      </w:pPr>
      <w:r>
        <w:t>sunkus kvėpavimo slopinimas, lydimas hipoksijos;</w:t>
      </w:r>
    </w:p>
    <w:p w14:paraId="2828A150" w14:textId="77777777" w:rsidR="00EB5857" w:rsidRPr="004F7D8F" w:rsidRDefault="00870C99" w:rsidP="00586DD8">
      <w:pPr>
        <w:widowControl/>
        <w:numPr>
          <w:ilvl w:val="0"/>
          <w:numId w:val="16"/>
        </w:numPr>
        <w:adjustRightInd w:val="0"/>
        <w:ind w:left="567" w:hanging="567"/>
        <w:rPr>
          <w:rFonts w:eastAsia="Calibri"/>
        </w:rPr>
      </w:pPr>
      <w:r>
        <w:t>sunki lėtinė obstrukcinė plaučių liga;</w:t>
      </w:r>
    </w:p>
    <w:p w14:paraId="39C139CA" w14:textId="77777777" w:rsidR="00EB5857" w:rsidRPr="004F7D8F" w:rsidRDefault="00870C99" w:rsidP="00586DD8">
      <w:pPr>
        <w:widowControl/>
        <w:numPr>
          <w:ilvl w:val="0"/>
          <w:numId w:val="16"/>
        </w:numPr>
        <w:adjustRightInd w:val="0"/>
        <w:ind w:left="567" w:hanging="567"/>
        <w:rPr>
          <w:rFonts w:eastAsia="Calibri"/>
        </w:rPr>
      </w:pPr>
      <w:r>
        <w:t>plautinė širdis;</w:t>
      </w:r>
    </w:p>
    <w:p w14:paraId="44D2D3A9" w14:textId="77777777" w:rsidR="00EB5857" w:rsidRPr="004F7D8F" w:rsidRDefault="00870C99" w:rsidP="00586DD8">
      <w:pPr>
        <w:widowControl/>
        <w:numPr>
          <w:ilvl w:val="0"/>
          <w:numId w:val="16"/>
        </w:numPr>
        <w:adjustRightInd w:val="0"/>
        <w:ind w:left="567" w:hanging="567"/>
        <w:rPr>
          <w:rFonts w:eastAsia="Calibri"/>
        </w:rPr>
      </w:pPr>
      <w:r>
        <w:t>sunki bronchinė astma;</w:t>
      </w:r>
    </w:p>
    <w:p w14:paraId="670ED14F" w14:textId="77777777" w:rsidR="00EB5857" w:rsidRPr="004F7D8F" w:rsidRDefault="00870C99" w:rsidP="00586DD8">
      <w:pPr>
        <w:widowControl/>
        <w:numPr>
          <w:ilvl w:val="0"/>
          <w:numId w:val="16"/>
        </w:numPr>
        <w:adjustRightInd w:val="0"/>
        <w:ind w:left="567" w:hanging="567"/>
        <w:rPr>
          <w:rFonts w:eastAsia="Calibri"/>
        </w:rPr>
      </w:pPr>
      <w:r>
        <w:t>padidėjęs anglies dioksido kiekis kraujyje;</w:t>
      </w:r>
    </w:p>
    <w:p w14:paraId="3E80B883" w14:textId="5986234C" w:rsidR="00EB5857" w:rsidRPr="004F7D8F" w:rsidRDefault="00870C99" w:rsidP="00586DD8">
      <w:pPr>
        <w:widowControl/>
        <w:numPr>
          <w:ilvl w:val="0"/>
          <w:numId w:val="16"/>
        </w:numPr>
        <w:adjustRightInd w:val="0"/>
        <w:ind w:left="567" w:hanging="567"/>
        <w:rPr>
          <w:rFonts w:eastAsia="Calibri"/>
        </w:rPr>
      </w:pPr>
      <w:r>
        <w:t>paral</w:t>
      </w:r>
      <w:r w:rsidR="0002143C">
        <w:t>yžinis</w:t>
      </w:r>
      <w:r>
        <w:t xml:space="preserve"> žarnų nepraeinamumas;</w:t>
      </w:r>
    </w:p>
    <w:p w14:paraId="6B335A3F" w14:textId="77777777" w:rsidR="00EB5857" w:rsidRPr="004F7D8F" w:rsidRDefault="00870C99" w:rsidP="00586DD8">
      <w:pPr>
        <w:widowControl/>
        <w:numPr>
          <w:ilvl w:val="0"/>
          <w:numId w:val="16"/>
        </w:numPr>
        <w:adjustRightInd w:val="0"/>
        <w:ind w:left="567" w:hanging="567"/>
        <w:rPr>
          <w:rFonts w:eastAsia="Calibri"/>
        </w:rPr>
      </w:pPr>
      <w:r>
        <w:t>ūminis pilvo skausmas;</w:t>
      </w:r>
    </w:p>
    <w:p w14:paraId="2C1A08DE" w14:textId="77777777" w:rsidR="001F67E1" w:rsidRPr="004F7D8F" w:rsidRDefault="00870C99" w:rsidP="00586DD8">
      <w:pPr>
        <w:widowControl/>
        <w:numPr>
          <w:ilvl w:val="0"/>
          <w:numId w:val="16"/>
        </w:numPr>
        <w:adjustRightInd w:val="0"/>
        <w:ind w:left="567" w:hanging="567"/>
        <w:rPr>
          <w:rFonts w:eastAsia="Calibri"/>
        </w:rPr>
      </w:pPr>
      <w:r>
        <w:t>lėtinis vidurių užkietėjimas.</w:t>
      </w:r>
    </w:p>
    <w:p w14:paraId="7DD2E85D" w14:textId="77777777" w:rsidR="00BC1894" w:rsidRPr="004F7D8F" w:rsidRDefault="00BC1894" w:rsidP="00AF2025">
      <w:pPr>
        <w:pStyle w:val="Pagrindinistekstas"/>
        <w:tabs>
          <w:tab w:val="left" w:pos="567"/>
        </w:tabs>
        <w:ind w:left="0"/>
        <w:rPr>
          <w:lang w:val="en-GB"/>
        </w:rPr>
      </w:pPr>
    </w:p>
    <w:p w14:paraId="1F292F13" w14:textId="77777777" w:rsidR="00BC1894" w:rsidRPr="004F7D8F" w:rsidRDefault="00870C99" w:rsidP="00FA45FE">
      <w:pPr>
        <w:pStyle w:val="Sraopastraipa"/>
        <w:numPr>
          <w:ilvl w:val="1"/>
          <w:numId w:val="4"/>
        </w:numPr>
        <w:tabs>
          <w:tab w:val="left" w:pos="567"/>
          <w:tab w:val="left" w:pos="820"/>
          <w:tab w:val="left" w:pos="821"/>
        </w:tabs>
        <w:ind w:left="0" w:firstLine="0"/>
        <w:rPr>
          <w:b/>
        </w:rPr>
      </w:pPr>
      <w:r>
        <w:rPr>
          <w:b/>
        </w:rPr>
        <w:t>Specialūs įspėjimai ir atsargumo priemonės</w:t>
      </w:r>
    </w:p>
    <w:p w14:paraId="09FFA5FA" w14:textId="77777777" w:rsidR="00BC1894" w:rsidRPr="004F7D8F" w:rsidRDefault="00BC1894" w:rsidP="00801A04">
      <w:pPr>
        <w:rPr>
          <w:lang w:val="en-GB"/>
        </w:rPr>
      </w:pPr>
    </w:p>
    <w:p w14:paraId="2F8F1288" w14:textId="77777777" w:rsidR="000A071D" w:rsidRPr="004F7D8F" w:rsidRDefault="00870C99" w:rsidP="00C20856">
      <w:pPr>
        <w:widowControl/>
        <w:adjustRightInd w:val="0"/>
      </w:pPr>
      <w:r>
        <w:t xml:space="preserve">Pagrindinė su </w:t>
      </w:r>
      <w:r w:rsidR="0002143C">
        <w:t>opioid</w:t>
      </w:r>
      <w:r>
        <w:t>ų perdozavimu susijusi rizika yra kvėpavimo slopinimas. Oksikodoną reikia atsargiai skirti išsekusiems senyvo amžiaus asmenims, pacientams, kurių plaučių funkcija yra labai sutrikusi, pacientams, kuriems diagnozuotas kepenų ar inkstų funkcijos sutrikimas, miksedema, hipotiroz</w:t>
      </w:r>
      <w:r w:rsidR="00EF381A">
        <w:t>ė</w:t>
      </w:r>
      <w:r>
        <w:t>, Adisono liga, toksine psichoz</w:t>
      </w:r>
      <w:r w:rsidR="00EF381A">
        <w:t>ė</w:t>
      </w:r>
      <w:r>
        <w:t>, priešinės liaukos hipertrofija, antinksčių nepakankamum</w:t>
      </w:r>
      <w:r w:rsidR="00EF381A">
        <w:t>as</w:t>
      </w:r>
      <w:r>
        <w:t>, alkoholizm</w:t>
      </w:r>
      <w:r w:rsidR="00EF381A">
        <w:t>as</w:t>
      </w:r>
      <w:r>
        <w:t>, alkoholin</w:t>
      </w:r>
      <w:r w:rsidR="00EF381A">
        <w:t>ė</w:t>
      </w:r>
      <w:r>
        <w:t xml:space="preserve"> psichoz</w:t>
      </w:r>
      <w:r w:rsidR="00EF381A">
        <w:t>ė</w:t>
      </w:r>
      <w:r>
        <w:t>, tulžies latakų ligo</w:t>
      </w:r>
      <w:r w:rsidR="00EF381A">
        <w:t>s</w:t>
      </w:r>
      <w:r>
        <w:t>, pankreatit</w:t>
      </w:r>
      <w:r w:rsidR="00EF381A">
        <w:t>as</w:t>
      </w:r>
      <w:r>
        <w:t xml:space="preserve">, uždegiminiais žarnyno sutrikimais sergantiems pacientams, pasireiškus hipotenzijai, hipovolemijai, padidėjus </w:t>
      </w:r>
      <w:r w:rsidR="00EF381A">
        <w:t>intrakranijiniam slėgiui</w:t>
      </w:r>
      <w:r>
        <w:t xml:space="preserve">, patyrus galvos sužalojimą (dėl </w:t>
      </w:r>
      <w:r w:rsidR="00EF381A">
        <w:t>intrakranijinio slėgio</w:t>
      </w:r>
      <w:r>
        <w:t xml:space="preserve"> padidėjimo rizikos) ar MAO inhibitorius vartojantiems pacientams.</w:t>
      </w:r>
    </w:p>
    <w:p w14:paraId="1EC6B36A" w14:textId="77777777" w:rsidR="000A071D" w:rsidRPr="00F53613" w:rsidRDefault="000A071D" w:rsidP="00C20856">
      <w:pPr>
        <w:widowControl/>
        <w:adjustRightInd w:val="0"/>
      </w:pPr>
    </w:p>
    <w:p w14:paraId="47DDB257" w14:textId="77777777" w:rsidR="00196AC3" w:rsidRPr="004F7D8F" w:rsidRDefault="00870C99" w:rsidP="00C20856">
      <w:pPr>
        <w:widowControl/>
        <w:adjustRightInd w:val="0"/>
        <w:rPr>
          <w:u w:val="single"/>
        </w:rPr>
      </w:pPr>
      <w:r>
        <w:rPr>
          <w:u w:val="single"/>
        </w:rPr>
        <w:t>Rizika vartojant kartu su raminamaisiais vaistiniais preparatais, pavyzdžiui, benzodiazepinais ar panašiais vaistiniais preparatais</w:t>
      </w:r>
    </w:p>
    <w:p w14:paraId="1F0F7C5D" w14:textId="77777777" w:rsidR="00196AC3" w:rsidRPr="004F7D8F" w:rsidRDefault="00870C99" w:rsidP="00C20856">
      <w:pPr>
        <w:widowControl/>
        <w:adjustRightInd w:val="0"/>
      </w:pPr>
      <w:r>
        <w:t xml:space="preserve">Kartu vartojant benzodiazepinus ir </w:t>
      </w:r>
      <w:r w:rsidR="0002143C">
        <w:t>opioid</w:t>
      </w:r>
      <w:r>
        <w:t xml:space="preserve">us gali pasireikšti migdomasis poveikis, kvėpavimo slopinimas, ištikti koma ir mirtis. Dėl šios rizikos raminamuosius vaistinius preparatus, pavyzdžiui, benzodiazepinus ar panašius vaistinius preparatus, kartu su </w:t>
      </w:r>
      <w:r w:rsidR="0002143C">
        <w:t>opioid</w:t>
      </w:r>
      <w:r>
        <w:t>ais reik</w:t>
      </w:r>
      <w:r w:rsidR="00EF381A">
        <w:t>ia</w:t>
      </w:r>
      <w:r>
        <w:t xml:space="preserve"> skirti tik tais atvejais, kai nėra alternatyvių gydymo galimybių. Jei </w:t>
      </w:r>
      <w:r w:rsidR="0002143C">
        <w:t>opioid</w:t>
      </w:r>
      <w:r>
        <w:t>us nuspręsta skirti kartu su benzodiazepinais, reikia vartoti mažiausią veiksmingą dozę, o gydymo trukmė turi būti kiek galima trumpesnė (taip pat žr. 4.2 skyriuje pateiktas rekomendacijas). Visus pacientus reikia atidžiai stebėti, ar jiems nesivysto kvėpavimo slopinimo ir migdomojo poveikio požymių ir simptomų. Primygtinai rekomenduojama informuoti pacientus ir jų aplinkos žmones apie šiuos simptomus (žr. 4.5 skyrių).</w:t>
      </w:r>
    </w:p>
    <w:p w14:paraId="3022BD93" w14:textId="77777777" w:rsidR="00196AC3" w:rsidRPr="00F53613" w:rsidRDefault="00196AC3" w:rsidP="00C20856">
      <w:pPr>
        <w:widowControl/>
        <w:adjustRightInd w:val="0"/>
      </w:pPr>
    </w:p>
    <w:p w14:paraId="2BEC2BD4" w14:textId="0B5F21AA" w:rsidR="00061A1D" w:rsidRPr="00061A1D" w:rsidRDefault="00061A1D" w:rsidP="00061A1D">
      <w:pPr>
        <w:widowControl/>
        <w:adjustRightInd w:val="0"/>
        <w:rPr>
          <w:u w:val="single"/>
        </w:rPr>
      </w:pPr>
      <w:r w:rsidRPr="00061A1D">
        <w:rPr>
          <w:u w:val="single"/>
        </w:rPr>
        <w:t>Virškinimo trakto sutrikimai</w:t>
      </w:r>
    </w:p>
    <w:p w14:paraId="3FCF7650" w14:textId="7F755FA8" w:rsidR="00C20856" w:rsidRPr="004F7D8F" w:rsidRDefault="0037079D" w:rsidP="00C20856">
      <w:pPr>
        <w:widowControl/>
        <w:adjustRightInd w:val="0"/>
      </w:pPr>
      <w:r w:rsidRPr="00D02D44">
        <w:t>Oxycodone Kalceks</w:t>
      </w:r>
      <w:r w:rsidR="00870C99">
        <w:t xml:space="preserve"> negalima vartoti tais atvejais, kai yra paral</w:t>
      </w:r>
      <w:r w:rsidR="00A9337E">
        <w:t>yžinio</w:t>
      </w:r>
      <w:r w:rsidR="00870C99">
        <w:t xml:space="preserve"> žarnų nepraeinamumo tikimybė. Jeigu vartojant vaistinį preparatą įtariamas arba išsivysto paral</w:t>
      </w:r>
      <w:r w:rsidR="00A9337E">
        <w:t>yžinis</w:t>
      </w:r>
      <w:r w:rsidR="00870C99">
        <w:t xml:space="preserve"> žarnų nepraeinamumas, gydymą </w:t>
      </w:r>
      <w:r w:rsidRPr="00D02D44">
        <w:t>Oxycodone Kalceks</w:t>
      </w:r>
      <w:r w:rsidR="00870C99">
        <w:t xml:space="preserve"> būtina nedelsiant nutraukti.</w:t>
      </w:r>
    </w:p>
    <w:p w14:paraId="14FAA099" w14:textId="77777777" w:rsidR="00B736F3" w:rsidRPr="00F53613" w:rsidRDefault="00B736F3" w:rsidP="00C20856">
      <w:pPr>
        <w:widowControl/>
        <w:adjustRightInd w:val="0"/>
      </w:pPr>
    </w:p>
    <w:p w14:paraId="409F5295" w14:textId="77777777" w:rsidR="00061A1D" w:rsidRPr="00061A1D" w:rsidRDefault="00061A1D" w:rsidP="00061A1D">
      <w:pPr>
        <w:jc w:val="both"/>
        <w:rPr>
          <w:u w:val="single"/>
        </w:rPr>
      </w:pPr>
      <w:r w:rsidRPr="00061A1D">
        <w:rPr>
          <w:u w:val="single"/>
        </w:rPr>
        <w:t>Kepenų, tulžies pūslės ir latakų sutrikimai</w:t>
      </w:r>
    </w:p>
    <w:p w14:paraId="4F619C23" w14:textId="15B8F69D" w:rsidR="00061A1D" w:rsidRPr="00061A1D" w:rsidRDefault="00061A1D" w:rsidP="00061A1D">
      <w:r w:rsidRPr="00061A1D">
        <w:t>Oksikodonas gali sukelti Odi (</w:t>
      </w:r>
      <w:r w:rsidRPr="008C7561">
        <w:rPr>
          <w:i/>
        </w:rPr>
        <w:t>Oddi</w:t>
      </w:r>
      <w:r w:rsidRPr="00061A1D">
        <w:t>) rauko disfunkciją bei spazmą ir taip padidinti tulžies latakų simptomų bei pankreatito riziką. Todėl oksikodono reikia</w:t>
      </w:r>
      <w:r>
        <w:t xml:space="preserve"> </w:t>
      </w:r>
      <w:r w:rsidRPr="00061A1D">
        <w:t>atsargiai skirti pacientams, sergantiems pankreatitu ir tulžies latakų ligomis.</w:t>
      </w:r>
    </w:p>
    <w:p w14:paraId="4B7A27F0" w14:textId="77777777" w:rsidR="00061A1D" w:rsidRDefault="00061A1D" w:rsidP="00061A1D">
      <w:pPr>
        <w:jc w:val="both"/>
        <w:rPr>
          <w:u w:val="single"/>
        </w:rPr>
      </w:pPr>
    </w:p>
    <w:p w14:paraId="6DEFD6A2" w14:textId="3FA8D82E" w:rsidR="005F2FB0" w:rsidRPr="004F7D8F" w:rsidRDefault="00870C99" w:rsidP="00061A1D">
      <w:pPr>
        <w:jc w:val="both"/>
        <w:rPr>
          <w:u w:val="single"/>
        </w:rPr>
      </w:pPr>
      <w:r>
        <w:rPr>
          <w:u w:val="single"/>
        </w:rPr>
        <w:t>Chirurginės intervencijos</w:t>
      </w:r>
    </w:p>
    <w:p w14:paraId="250A08E1" w14:textId="77777777" w:rsidR="00C20856" w:rsidRPr="004F7D8F" w:rsidRDefault="00870C99" w:rsidP="00C20856">
      <w:pPr>
        <w:widowControl/>
        <w:adjustRightInd w:val="0"/>
      </w:pPr>
      <w:r>
        <w:t xml:space="preserve">Prieš operaciją, per operaciją ir per pirmąsias 12–24 val. po operacijos </w:t>
      </w:r>
      <w:r w:rsidR="0037079D" w:rsidRPr="00D02D44">
        <w:t>Oxycodone Kalceks</w:t>
      </w:r>
      <w:r>
        <w:t xml:space="preserve"> reikia vartoti apdairiai.</w:t>
      </w:r>
    </w:p>
    <w:p w14:paraId="0D035551" w14:textId="77777777" w:rsidR="005F2FB0" w:rsidRPr="00F53613" w:rsidRDefault="005F2FB0" w:rsidP="00C20856">
      <w:pPr>
        <w:widowControl/>
        <w:adjustRightInd w:val="0"/>
      </w:pPr>
    </w:p>
    <w:p w14:paraId="53ECB308" w14:textId="77777777" w:rsidR="00C20856" w:rsidRPr="004F7D8F" w:rsidRDefault="00870C99" w:rsidP="00C20856">
      <w:pPr>
        <w:widowControl/>
        <w:adjustRightInd w:val="0"/>
      </w:pPr>
      <w:r>
        <w:t xml:space="preserve">Panašiai, kaip vartojant visus </w:t>
      </w:r>
      <w:r w:rsidR="0002143C">
        <w:t>opioid</w:t>
      </w:r>
      <w:r>
        <w:t xml:space="preserve">ų preparatus, oksikodono preparatus reikia apdairiai vartoti po pilvo operacijų, nes yra žinoma, kad </w:t>
      </w:r>
      <w:r w:rsidR="0002143C">
        <w:t>opioid</w:t>
      </w:r>
      <w:r>
        <w:t>ai sutrikdo žarnyno judrumą, tad jų negalima skirti tol, kol neužtikrinama normali žarnyno funkcija.</w:t>
      </w:r>
    </w:p>
    <w:p w14:paraId="3A9D12FF" w14:textId="77777777" w:rsidR="005F2FB0" w:rsidRPr="00F53613" w:rsidRDefault="005F2FB0" w:rsidP="00C20856">
      <w:pPr>
        <w:widowControl/>
        <w:adjustRightInd w:val="0"/>
      </w:pPr>
    </w:p>
    <w:p w14:paraId="36EE995A" w14:textId="77777777" w:rsidR="00B736F3" w:rsidRPr="004F7D8F" w:rsidRDefault="00870C99" w:rsidP="00C20856">
      <w:pPr>
        <w:widowControl/>
        <w:adjustRightInd w:val="0"/>
        <w:rPr>
          <w:u w:val="single"/>
        </w:rPr>
      </w:pPr>
      <w:r>
        <w:rPr>
          <w:u w:val="single"/>
        </w:rPr>
        <w:t>Ne vėžio sukeliamas skausmas</w:t>
      </w:r>
    </w:p>
    <w:p w14:paraId="7A7DEDEE" w14:textId="77777777" w:rsidR="00C20856" w:rsidRPr="004F7D8F" w:rsidRDefault="00870C99" w:rsidP="00C20856">
      <w:pPr>
        <w:widowControl/>
        <w:adjustRightInd w:val="0"/>
      </w:pPr>
      <w:r>
        <w:t xml:space="preserve">Tam tikriems pacientams, kuriuos vargina lėtinis ne vėžio sukeliamas skausmas, </w:t>
      </w:r>
      <w:r w:rsidR="0002143C">
        <w:t>opioid</w:t>
      </w:r>
      <w:r>
        <w:t>us reikia skirti remiantis išsamia gydymo programa, apimančia kitus vaistinius preparatus ir gydymo metodus. Nepaprastai svarbi lėtinio ne vėžio sukelto skausmo varginamų pacientų vertinimo dalis yra paciento priklausomybių ir piktnaudžiavimo medžiagomis istorija.</w:t>
      </w:r>
    </w:p>
    <w:p w14:paraId="4C1DB44D" w14:textId="2DC8F631" w:rsidR="00C20856" w:rsidRPr="004F7D8F" w:rsidRDefault="00870C99" w:rsidP="00C20856">
      <w:pPr>
        <w:widowControl/>
        <w:adjustRightInd w:val="0"/>
      </w:pPr>
      <w:r>
        <w:t xml:space="preserve">Jei manoma, kad pacientui yra tinkamas gydymas </w:t>
      </w:r>
      <w:r w:rsidR="0002143C">
        <w:t>opioid</w:t>
      </w:r>
      <w:r>
        <w:t xml:space="preserve">ais, pagrindinis gydymo tikslas yra ne sumažinti </w:t>
      </w:r>
      <w:r w:rsidR="0002143C">
        <w:t>opioid</w:t>
      </w:r>
      <w:r>
        <w:t>ų dozę, bet nustatyti dozę, kuri tinkamai palengvina skausmą sukeldama kiek įmanoma mažesnį nepageidaujamą poveikį.</w:t>
      </w:r>
    </w:p>
    <w:p w14:paraId="2A9ADD18" w14:textId="77777777" w:rsidR="008B6127" w:rsidRPr="00F53613" w:rsidRDefault="008B6127" w:rsidP="00C20856">
      <w:pPr>
        <w:widowControl/>
        <w:adjustRightInd w:val="0"/>
      </w:pPr>
    </w:p>
    <w:p w14:paraId="1220A382" w14:textId="77777777" w:rsidR="001B3287" w:rsidRPr="004F7D8F" w:rsidRDefault="00870C99" w:rsidP="001B3287">
      <w:pPr>
        <w:widowControl/>
        <w:adjustRightInd w:val="0"/>
        <w:rPr>
          <w:u w:val="single"/>
        </w:rPr>
      </w:pPr>
      <w:r>
        <w:rPr>
          <w:u w:val="single"/>
        </w:rPr>
        <w:t>Endokrininė sistema</w:t>
      </w:r>
    </w:p>
    <w:p w14:paraId="092D7823" w14:textId="77777777" w:rsidR="001B3287" w:rsidRPr="004F7D8F" w:rsidRDefault="0002143C" w:rsidP="001B3287">
      <w:pPr>
        <w:widowControl/>
        <w:adjustRightInd w:val="0"/>
      </w:pPr>
      <w:r>
        <w:t>Opioid</w:t>
      </w:r>
      <w:r w:rsidR="00870C99">
        <w:t>ai gali veikti pagumburio, hipofizės ir antinksčių hormonų sistemą arba lytinių organų hormonų sistemas. Buvo užregistruota tam tikrų pokyčių – prolaktino kiekio serume padidėjimas ir kortizolio bei testosterono kiekio plazmoje sumažėjimas. Dėl šių hormoninių pokyčių gali pasireikšti klinikinių simptomų.</w:t>
      </w:r>
    </w:p>
    <w:p w14:paraId="4DE74410" w14:textId="77777777" w:rsidR="00580592" w:rsidRDefault="00580592">
      <w:pPr>
        <w:widowControl/>
        <w:adjustRightInd w:val="0"/>
        <w:rPr>
          <w:u w:val="single"/>
        </w:rPr>
      </w:pPr>
    </w:p>
    <w:p w14:paraId="50FAF191" w14:textId="2A4FAE87" w:rsidR="00580592" w:rsidRDefault="00580592">
      <w:pPr>
        <w:widowControl/>
        <w:adjustRightInd w:val="0"/>
        <w:rPr>
          <w:u w:val="single"/>
        </w:rPr>
      </w:pPr>
      <w:r w:rsidRPr="00580592">
        <w:rPr>
          <w:u w:val="single"/>
        </w:rPr>
        <w:t>Su miegu susiję kvėpavimo sutrikimai</w:t>
      </w:r>
    </w:p>
    <w:p w14:paraId="30669C40" w14:textId="4612397E" w:rsidR="001B3287" w:rsidRPr="00A10395" w:rsidRDefault="00580592">
      <w:pPr>
        <w:widowControl/>
        <w:adjustRightInd w:val="0"/>
      </w:pPr>
      <w:r w:rsidRPr="00A10395">
        <w:t>Opioidai gali sukelti su miegu susijusių kvėpavimo sutrikimų, įskaitant centrinę miego apnėją (CMA) ir su miegu susijusią hipoksemiją. Opioidų vartojimas padidina CMA riziką priklausomai nuo dozės. Pacientams, kuriems pasireiškia CMA, apsvarstykite galimybę sumažinti bendrą opioidų dozę.</w:t>
      </w:r>
    </w:p>
    <w:p w14:paraId="54B28F1F" w14:textId="77777777" w:rsidR="00580592" w:rsidRDefault="00580592">
      <w:pPr>
        <w:widowControl/>
        <w:adjustRightInd w:val="0"/>
        <w:rPr>
          <w:u w:val="single"/>
        </w:rPr>
      </w:pPr>
    </w:p>
    <w:p w14:paraId="20663821" w14:textId="77777777" w:rsidR="00580592" w:rsidRDefault="00580592">
      <w:pPr>
        <w:widowControl/>
        <w:adjustRightInd w:val="0"/>
        <w:rPr>
          <w:u w:val="single"/>
        </w:rPr>
      </w:pPr>
      <w:r w:rsidRPr="00580592">
        <w:rPr>
          <w:u w:val="single"/>
        </w:rPr>
        <w:t>Su opioidų vartojimu susijęs sutrikimas (piktnaudžiavimas ir priklausomybė)</w:t>
      </w:r>
    </w:p>
    <w:p w14:paraId="020A2B6A" w14:textId="11998E25" w:rsidR="00580592" w:rsidRPr="00A10395" w:rsidRDefault="00580592">
      <w:pPr>
        <w:widowControl/>
        <w:adjustRightInd w:val="0"/>
      </w:pPr>
      <w:r w:rsidRPr="00A10395">
        <w:t>Pakartotinai vartojant tokių opioidų kaip oksikodonas, gali išsivystyti toleravimas, fizinė ir (arba) psichologinė priklausomybė.</w:t>
      </w:r>
    </w:p>
    <w:p w14:paraId="71D76228" w14:textId="0009B52F" w:rsidR="00580592" w:rsidRDefault="00580592">
      <w:pPr>
        <w:widowControl/>
        <w:adjustRightInd w:val="0"/>
      </w:pPr>
      <w:r w:rsidRPr="00A10395">
        <w:t xml:space="preserve">Pakartotinis </w:t>
      </w:r>
      <w:r w:rsidRPr="00580592">
        <w:t>Oxycodone Kalceks</w:t>
      </w:r>
      <w:r w:rsidRPr="00A10395">
        <w:t xml:space="preserve"> vartojimas gali sukelti su opioidų vartojimu susijusį sutrikimą (OVS). </w:t>
      </w:r>
      <w:r w:rsidR="00102849" w:rsidRPr="00102849">
        <w:t>Didesnės opioidų dozės ir ilgesnė gydymo trukmė gali padidinti OVS išsivystymo riziką.</w:t>
      </w:r>
      <w:r w:rsidR="00102849">
        <w:t xml:space="preserve"> </w:t>
      </w:r>
      <w:r w:rsidRPr="00A10395">
        <w:t xml:space="preserve">Piktnaudžiavimas arba tyčinis netinkamas </w:t>
      </w:r>
      <w:r w:rsidRPr="00580592">
        <w:t>Oxycodone Kalceks</w:t>
      </w:r>
      <w:r w:rsidRPr="00A10395">
        <w:t xml:space="preserve"> vartojimas gali sukelti perdozavimą ir (arba) mirtį. OVS išsivystymo rizika yra didesnė pacientams, kuriems patiems arba kurių artimiems giminaičiams (tėvams ar broliams ir seserims) yra buvę psichoaktyvių medžiagų vartojimo sutrikimų (įskaitant alkoholio vartojimo sutrikimą), dabartiniams tabako vartotojams arba pacientams, kuriems yra buvę kitų psichikos sveikatos sutrikimų (pvz., didžioji depresija, nerimo ir asmenybės sutrikimų).</w:t>
      </w:r>
    </w:p>
    <w:p w14:paraId="0F7885FF" w14:textId="4F0F39F4" w:rsidR="00EB34C1" w:rsidRPr="00A10395" w:rsidRDefault="00EB34C1">
      <w:pPr>
        <w:widowControl/>
        <w:adjustRightInd w:val="0"/>
      </w:pPr>
      <w:r w:rsidRPr="00EB34C1">
        <w:t xml:space="preserve">Prieš pradedant gydymą </w:t>
      </w:r>
      <w:r>
        <w:t>Oxycodone Kalceks</w:t>
      </w:r>
      <w:r w:rsidRPr="00EB34C1">
        <w:t xml:space="preserve"> ir gydymo metu su pacientu reikia sutarti dėl gydymo tikslų ir vartojimo nutraukimo plano (žr.</w:t>
      </w:r>
      <w:r>
        <w:t> </w:t>
      </w:r>
      <w:r w:rsidRPr="00EB34C1">
        <w:t>4.2 skyrių). Prieš pradedant gydymą ir gydymo metu pacientą taip pat reikia informuoti apie OVS riziką bei požymius. Pacientams reikia patarti, kad pasireiškus šiems požymiams jie kreiptųsi į gydytoją.</w:t>
      </w:r>
    </w:p>
    <w:p w14:paraId="44346D3E" w14:textId="6EDD9728" w:rsidR="00580592" w:rsidRPr="00A10395" w:rsidRDefault="00580592">
      <w:pPr>
        <w:widowControl/>
        <w:adjustRightInd w:val="0"/>
      </w:pPr>
      <w:r w:rsidRPr="00A10395">
        <w:t>Reikia stebėti, ar pacientams neatsiranda narkotinių medžiagų paieškos elgesio požymių (pvz., pacientas per anksti prašo papildomai išrašyti vaistinio preparato). Tai apima kartu vartojamų opioidų ir psichoaktyvių vaistinių preparatų (pvz., benzodiazepinų) peržiūrą. Būtina apsvarstyti, ar pacientams, kuriems yra OVS požymių ir simptomų, nevertėtų pasikonsultuoti su priklausomybės ligų specialistu.</w:t>
      </w:r>
    </w:p>
    <w:p w14:paraId="45FCD8D6" w14:textId="77777777" w:rsidR="00580592" w:rsidRPr="00F53613" w:rsidRDefault="00580592">
      <w:pPr>
        <w:widowControl/>
        <w:adjustRightInd w:val="0"/>
        <w:rPr>
          <w:u w:val="single"/>
        </w:rPr>
      </w:pPr>
    </w:p>
    <w:p w14:paraId="6B850C4E" w14:textId="268CA864" w:rsidR="00B736F3" w:rsidRPr="004F7D8F" w:rsidRDefault="00870C99" w:rsidP="00C20856">
      <w:pPr>
        <w:widowControl/>
        <w:adjustRightInd w:val="0"/>
        <w:rPr>
          <w:u w:val="single"/>
        </w:rPr>
      </w:pPr>
      <w:r>
        <w:rPr>
          <w:u w:val="single"/>
        </w:rPr>
        <w:t>Tolerancija</w:t>
      </w:r>
    </w:p>
    <w:p w14:paraId="0D19AD5A" w14:textId="77777777" w:rsidR="00580592" w:rsidRDefault="00870C99" w:rsidP="00C20856">
      <w:pPr>
        <w:widowControl/>
        <w:adjustRightInd w:val="0"/>
      </w:pPr>
      <w:r>
        <w:t>Vartojant ilgesnį laiką pacientams gali išsivystyti tolerancija vaistiniam preparatui ir pageidaujamam skausmą malšinančiam poveikiui palaikyti gali reikėti vis didesnių dozių. Ilgalaikis šio vaistinio preparato vartojimas gali sukelti fizinę priklausomybę, o vartojimą staiga nutraukus gali pasireikšti nutraukimo sindromas.</w:t>
      </w:r>
    </w:p>
    <w:p w14:paraId="27876F6F" w14:textId="77777777" w:rsidR="00580592" w:rsidRDefault="00580592" w:rsidP="00C20856">
      <w:pPr>
        <w:widowControl/>
        <w:adjustRightInd w:val="0"/>
      </w:pPr>
    </w:p>
    <w:p w14:paraId="194503AA" w14:textId="2D611CEE" w:rsidR="00580592" w:rsidRPr="00A10395" w:rsidRDefault="00580592" w:rsidP="00C20856">
      <w:pPr>
        <w:widowControl/>
        <w:adjustRightInd w:val="0"/>
        <w:rPr>
          <w:u w:val="single"/>
        </w:rPr>
      </w:pPr>
      <w:r w:rsidRPr="00A10395">
        <w:rPr>
          <w:u w:val="single"/>
        </w:rPr>
        <w:t>Nutraukimo sindromas</w:t>
      </w:r>
    </w:p>
    <w:p w14:paraId="6A35E9FE" w14:textId="7D24DDCA" w:rsidR="00C20856" w:rsidRPr="004F7D8F" w:rsidRDefault="00870C99" w:rsidP="00C20856">
      <w:pPr>
        <w:widowControl/>
        <w:adjustRightInd w:val="0"/>
      </w:pPr>
      <w:r>
        <w:t xml:space="preserve">Kai paciento gydyti oksikodonu nebereikia, patartina paros dozę po truputį mažinti, kad būtų išvengta nutraukimo simptomų. </w:t>
      </w:r>
      <w:r w:rsidR="0002143C">
        <w:t>Opioid</w:t>
      </w:r>
      <w:r>
        <w:t xml:space="preserve">inę abstinenciją arba vartojimo nutraukimo sindromą rodo kai kurie arba visi toliau išvardyti požymiai: neramumas, ašarojimas, sloga, žiovulys, prakaitavimas, šaltkrėtis, mialgija, vyzdžių išsiplėtimas ir palpitacijos. Taip pat gali pasireikšti kitų simptomų, įskaitant dirglumą, nerimą, nugaros skausmą, sąnarių skausmą, silpnumą, pilvo mėšlungį, nemigą, pykinimą, </w:t>
      </w:r>
      <w:r>
        <w:lastRenderedPageBreak/>
        <w:t>anoreksiją, vėmimą, viduriavimą ar kraujospūdžio, kvėpavimo ar širdies susitraukimų dažnio padidėjimą.</w:t>
      </w:r>
    </w:p>
    <w:p w14:paraId="00EC8A07" w14:textId="77777777" w:rsidR="00EF084A" w:rsidRDefault="00EF084A" w:rsidP="00EF084A">
      <w:pPr>
        <w:widowControl/>
        <w:adjustRightInd w:val="0"/>
      </w:pPr>
    </w:p>
    <w:p w14:paraId="7A543881" w14:textId="42EC5E5A" w:rsidR="00EF084A" w:rsidRPr="00EF084A" w:rsidRDefault="00EF084A" w:rsidP="00EF084A">
      <w:pPr>
        <w:widowControl/>
        <w:adjustRightInd w:val="0"/>
      </w:pPr>
      <w:r w:rsidRPr="00EF084A">
        <w:t>Panašiai kaip kitų opioidų atvejais, priklausomybę turinčioms moterims gimusiems kūdikiams gali pasireikšti nutraukimo simptomų ir kvėpavimo slopinimas.</w:t>
      </w:r>
    </w:p>
    <w:p w14:paraId="315EB793" w14:textId="77777777" w:rsidR="005F2FB0" w:rsidRPr="00F53613" w:rsidRDefault="005F2FB0" w:rsidP="00C20856">
      <w:pPr>
        <w:widowControl/>
        <w:adjustRightInd w:val="0"/>
      </w:pPr>
    </w:p>
    <w:p w14:paraId="7037F4BF" w14:textId="19E6D7F5" w:rsidR="00EF084A" w:rsidRPr="00A10395" w:rsidRDefault="00EF084A" w:rsidP="00C20856">
      <w:pPr>
        <w:widowControl/>
        <w:adjustRightInd w:val="0"/>
        <w:rPr>
          <w:u w:val="single"/>
        </w:rPr>
      </w:pPr>
      <w:r w:rsidRPr="00A10395">
        <w:rPr>
          <w:u w:val="single"/>
        </w:rPr>
        <w:t>Hiperalgezija</w:t>
      </w:r>
    </w:p>
    <w:p w14:paraId="19B55760" w14:textId="134F9C9D" w:rsidR="00C20856" w:rsidRPr="004F7D8F" w:rsidRDefault="00870C99" w:rsidP="00C20856">
      <w:pPr>
        <w:widowControl/>
        <w:adjustRightInd w:val="0"/>
      </w:pPr>
      <w:r>
        <w:t xml:space="preserve">Vartojant dideles oksikodono dozes labai retais atvejais buvo pastebėta hiperalgezija, nereaguojanti į vis labiau didinamas dozes. Gali prireikti mažinti oksikodono dozę arba jį pakeisti kitu </w:t>
      </w:r>
      <w:r w:rsidR="0002143C">
        <w:t>opioid</w:t>
      </w:r>
      <w:r>
        <w:t>u.</w:t>
      </w:r>
    </w:p>
    <w:p w14:paraId="6E9948B1" w14:textId="0884DB1A" w:rsidR="005E5D37" w:rsidRPr="00F53613" w:rsidRDefault="005E5D37" w:rsidP="00FD667C">
      <w:pPr>
        <w:widowControl/>
        <w:adjustRightInd w:val="0"/>
        <w:rPr>
          <w:rFonts w:eastAsia="Calibri"/>
        </w:rPr>
      </w:pPr>
    </w:p>
    <w:p w14:paraId="098695EE" w14:textId="77777777" w:rsidR="00B736F3" w:rsidRPr="004F7D8F" w:rsidRDefault="00870C99" w:rsidP="00FD667C">
      <w:pPr>
        <w:widowControl/>
        <w:adjustRightInd w:val="0"/>
        <w:rPr>
          <w:rFonts w:eastAsia="Calibri"/>
          <w:u w:val="single"/>
        </w:rPr>
      </w:pPr>
      <w:r>
        <w:rPr>
          <w:u w:val="single"/>
        </w:rPr>
        <w:t>Alkoholis</w:t>
      </w:r>
    </w:p>
    <w:p w14:paraId="0B328708" w14:textId="77777777" w:rsidR="00FD667C" w:rsidRPr="004F7D8F" w:rsidRDefault="00031626" w:rsidP="00FD667C">
      <w:pPr>
        <w:widowControl/>
        <w:adjustRightInd w:val="0"/>
        <w:rPr>
          <w:rFonts w:eastAsia="Calibri"/>
        </w:rPr>
      </w:pPr>
      <w:r w:rsidRPr="00D02D44">
        <w:t>Oxycodone Kalceks</w:t>
      </w:r>
      <w:r w:rsidR="00870C99">
        <w:t xml:space="preserve"> vartojant kartu su alkoholiu gali sustiprėti nepageidaujamas </w:t>
      </w:r>
      <w:r w:rsidRPr="00D02D44">
        <w:t>Oxycodone Kalceks</w:t>
      </w:r>
      <w:r w:rsidR="00870C99">
        <w:t xml:space="preserve"> poveikis; reikia vengti šias medžiagas vartoti kartu.</w:t>
      </w:r>
    </w:p>
    <w:p w14:paraId="2C7300E5" w14:textId="77777777" w:rsidR="001B3287" w:rsidRPr="00F53613" w:rsidRDefault="001B3287" w:rsidP="001B3287">
      <w:pPr>
        <w:widowControl/>
        <w:adjustRightInd w:val="0"/>
      </w:pPr>
    </w:p>
    <w:p w14:paraId="43C3D466" w14:textId="0D0F7B4B" w:rsidR="003523F1" w:rsidRPr="00F90E70" w:rsidRDefault="003523F1" w:rsidP="00801A04">
      <w:pPr>
        <w:rPr>
          <w:u w:val="single"/>
          <w:shd w:val="clear" w:color="auto" w:fill="FFFFFF"/>
        </w:rPr>
      </w:pPr>
      <w:r w:rsidRPr="00F90E70">
        <w:rPr>
          <w:u w:val="single"/>
          <w:shd w:val="clear" w:color="auto" w:fill="FFFFFF"/>
        </w:rPr>
        <w:t>Natris</w:t>
      </w:r>
    </w:p>
    <w:p w14:paraId="52F61381" w14:textId="43E859A4" w:rsidR="00DA1873" w:rsidRPr="004F7D8F" w:rsidRDefault="00870C99" w:rsidP="00801A04">
      <w:r>
        <w:rPr>
          <w:shd w:val="clear" w:color="auto" w:fill="FFFFFF"/>
        </w:rPr>
        <w:t xml:space="preserve">Šio vaistinio preparato 1 ml yra mažiau </w:t>
      </w:r>
      <w:r w:rsidR="0000399B">
        <w:rPr>
          <w:shd w:val="clear" w:color="auto" w:fill="FFFFFF"/>
        </w:rPr>
        <w:t xml:space="preserve">kaip </w:t>
      </w:r>
      <w:r>
        <w:rPr>
          <w:shd w:val="clear" w:color="auto" w:fill="FFFFFF"/>
        </w:rPr>
        <w:t xml:space="preserve">1 mmol </w:t>
      </w:r>
      <w:r w:rsidR="0000399B">
        <w:rPr>
          <w:shd w:val="clear" w:color="auto" w:fill="FFFFFF"/>
        </w:rPr>
        <w:t xml:space="preserve">(23 mg) </w:t>
      </w:r>
      <w:r>
        <w:rPr>
          <w:shd w:val="clear" w:color="auto" w:fill="FFFFFF"/>
        </w:rPr>
        <w:t xml:space="preserve">natrio, </w:t>
      </w:r>
      <w:r>
        <w:t xml:space="preserve">t. y. </w:t>
      </w:r>
      <w:r>
        <w:rPr>
          <w:shd w:val="clear" w:color="auto" w:fill="FFFFFF"/>
        </w:rPr>
        <w:t>jis beveik neturi reikšmės.</w:t>
      </w:r>
    </w:p>
    <w:p w14:paraId="45570C30" w14:textId="77777777" w:rsidR="0054673C" w:rsidRPr="00F53613" w:rsidRDefault="0054673C" w:rsidP="008147CE"/>
    <w:p w14:paraId="377B5C7D" w14:textId="77777777" w:rsidR="00BC1894" w:rsidRPr="004F7D8F" w:rsidRDefault="00870C99" w:rsidP="00FA45FE">
      <w:pPr>
        <w:pStyle w:val="Sraopastraipa"/>
        <w:numPr>
          <w:ilvl w:val="1"/>
          <w:numId w:val="4"/>
        </w:numPr>
        <w:tabs>
          <w:tab w:val="left" w:pos="567"/>
          <w:tab w:val="left" w:pos="820"/>
          <w:tab w:val="left" w:pos="821"/>
        </w:tabs>
        <w:ind w:left="0" w:firstLine="0"/>
        <w:rPr>
          <w:b/>
        </w:rPr>
      </w:pPr>
      <w:r>
        <w:rPr>
          <w:b/>
        </w:rPr>
        <w:t>Sąveika su kitais vaistiniais preparatais ir kitokia sąveika</w:t>
      </w:r>
    </w:p>
    <w:p w14:paraId="1297F317" w14:textId="77777777" w:rsidR="00BC1894" w:rsidRPr="00F53613" w:rsidRDefault="00BC1894" w:rsidP="00AF2025">
      <w:pPr>
        <w:pStyle w:val="Pagrindinistekstas"/>
        <w:tabs>
          <w:tab w:val="left" w:pos="567"/>
        </w:tabs>
        <w:ind w:left="0"/>
        <w:rPr>
          <w:lang w:val="fi-FI"/>
        </w:rPr>
      </w:pPr>
    </w:p>
    <w:p w14:paraId="6A557E5D" w14:textId="77777777" w:rsidR="00B17EC6" w:rsidRPr="004F7D8F" w:rsidRDefault="0002143C" w:rsidP="00B17EC6">
      <w:pPr>
        <w:widowControl/>
        <w:adjustRightInd w:val="0"/>
        <w:rPr>
          <w:rFonts w:eastAsia="Calibri"/>
        </w:rPr>
      </w:pPr>
      <w:r>
        <w:t>Opioid</w:t>
      </w:r>
      <w:r w:rsidR="00870C99">
        <w:t>us vartojant kartu su raminamaisiais vaistiniais preparatais, pavyzdžiui, benzodiazepinais ar panašiais vaistiniais preparatais, dėl papildomo CNS slopinančio poveikio padidėja raminamojo poveikio, kvėpavimo slopinimo, komos ir mirties rizika. Kartu vartojamų vaistinių preparatų dozes ir jų vartojimo trukmę reikia riboti (žr. 4.4 skyrių).</w:t>
      </w:r>
    </w:p>
    <w:p w14:paraId="6CDD9AC9" w14:textId="77777777" w:rsidR="0057521A" w:rsidRPr="004F7D8F" w:rsidRDefault="00870C99" w:rsidP="00B17EC6">
      <w:pPr>
        <w:widowControl/>
        <w:adjustRightInd w:val="0"/>
      </w:pPr>
      <w:r>
        <w:t xml:space="preserve">Tarp CNS veikiančių medžiagų, be kita ko, paminėtini trankviliantai, anestetikai, hipnotikai, antidepresantai, ne benzodiazepinų grupės raminamieji, fenotiazidai, neuroleptiniai vaistiniai preparatai, alkoholis, kiti </w:t>
      </w:r>
      <w:r w:rsidR="0002143C">
        <w:t>opioid</w:t>
      </w:r>
      <w:r>
        <w:t>ai, raumenų relaksantai ir kraujospūdį mažinantys vaistiniai preparatai.</w:t>
      </w:r>
    </w:p>
    <w:p w14:paraId="0C880B88" w14:textId="77777777" w:rsidR="0057521A" w:rsidRPr="00F53613" w:rsidRDefault="0057521A" w:rsidP="0057521A">
      <w:pPr>
        <w:widowControl/>
        <w:adjustRightInd w:val="0"/>
      </w:pPr>
    </w:p>
    <w:p w14:paraId="5A2F1348" w14:textId="77777777" w:rsidR="0057521A" w:rsidRPr="004F7D8F" w:rsidRDefault="00870C99" w:rsidP="0057521A">
      <w:pPr>
        <w:widowControl/>
        <w:adjustRightInd w:val="0"/>
      </w:pPr>
      <w:r>
        <w:t>Oksikodoną vartojant kartu su anticholinerginiais preparatais ar anticholinerginiu poveikiu pasižyminčiais vaistiniais preparatais (pvz., tricikliniais antidepresantais, antihistamininiais, antipsichotiniais preparatais, raumenų relaksantais, vaistiniais preparatais nuo Parkinsono ligos) gali sustiprėti nepageidaujamas anticholinerginis poveikis. Šiuos vaistinius preparatus vartojantiems pacientams oksikodoną reikia vartoti atsargiai, jiems gali tekti mažinti abiejų vaistinių preparatų dozes.</w:t>
      </w:r>
    </w:p>
    <w:p w14:paraId="5B0397CF" w14:textId="77777777" w:rsidR="0057521A" w:rsidRPr="00F53613" w:rsidRDefault="0057521A" w:rsidP="0057521A">
      <w:pPr>
        <w:widowControl/>
        <w:adjustRightInd w:val="0"/>
      </w:pPr>
    </w:p>
    <w:p w14:paraId="33E3B432" w14:textId="5707968D" w:rsidR="0057521A" w:rsidRDefault="00870C99" w:rsidP="0057521A">
      <w:pPr>
        <w:widowControl/>
        <w:adjustRightInd w:val="0"/>
      </w:pPr>
      <w:r>
        <w:t>Yra žinoma, kad MAO inhibitoriai gali sąveikauti su narkotiniais skausmą malšinančiais vaistiniais preparatais. MAO inhibitoriai sujaudina arba slopina CNS ir sukelia hipertenzinę ar hipotenzinę krizę (žr. 4.4 skyrių). Oksikodoną reikia atsargiai skirti pacientams, vartojantiems MAO inhibitorius ar juos vartojusiems per pastarąsias dvi savaites (žr. 4.4 skyrių).</w:t>
      </w:r>
    </w:p>
    <w:p w14:paraId="59279263" w14:textId="5E27C0C5" w:rsidR="00CE6E4B" w:rsidRDefault="00CE6E4B" w:rsidP="0057521A">
      <w:pPr>
        <w:widowControl/>
        <w:adjustRightInd w:val="0"/>
      </w:pPr>
    </w:p>
    <w:p w14:paraId="361B397B" w14:textId="0E29EA2E" w:rsidR="00CE6E4B" w:rsidRPr="004F7D8F" w:rsidRDefault="00CE6E4B" w:rsidP="0057521A">
      <w:pPr>
        <w:widowControl/>
        <w:adjustRightInd w:val="0"/>
      </w:pPr>
      <w:r w:rsidRPr="00CE6E4B">
        <w:t>Oksikodono vartojimas kartu su serotoninerginiais preparatais, pvz., selektyviuoju serotonino reabsorbcijos inhibitoriumi (SSRI) arba serotonino ir norepinefrino reabsorbcijos inhibitoriumi (SNRI), gali sukelti toksinį serotonino poveikį. Toksinio serotonino poveikio simptomai gali būti psichikos būklės pokyčiai (pvz., ažitacija, haliucinacijos, koma), autonominių funkcijų nestabilumas (pvz., tachikardija, labilus kraujospūdis, hipertermija), neuromuskulinės patologijos (pvz., hiperefleksija, koordinacijos sutrikimai, rigidiškumas) ir (arba) virškinimo trakto sutrikimų simptomai (pvz., pykinimas, vėmimas, viduriavimas). Tokius vaistinius preparatus vartojantiems pacientams oksikodoną reikia skirti atsargiai ir gali reikėti sumažinti dozę</w:t>
      </w:r>
      <w:r>
        <w:t>.</w:t>
      </w:r>
    </w:p>
    <w:p w14:paraId="4184AD64" w14:textId="77777777" w:rsidR="0057521A" w:rsidRPr="00F53613" w:rsidRDefault="0057521A" w:rsidP="0057521A">
      <w:pPr>
        <w:widowControl/>
        <w:adjustRightInd w:val="0"/>
      </w:pPr>
    </w:p>
    <w:p w14:paraId="19FCBD42" w14:textId="77777777" w:rsidR="0057521A" w:rsidRPr="004F7D8F" w:rsidRDefault="00870C99" w:rsidP="0057521A">
      <w:pPr>
        <w:widowControl/>
        <w:adjustRightInd w:val="0"/>
      </w:pPr>
      <w:r>
        <w:t>Alkoholis gali sustiprinti oksikodono farmakodinaminį poveikį; reikia vengti šias medžiagas vartoti kartu.</w:t>
      </w:r>
    </w:p>
    <w:p w14:paraId="0FF53DFC" w14:textId="77777777" w:rsidR="000A379C" w:rsidRPr="00F53613" w:rsidRDefault="000A379C" w:rsidP="0057521A">
      <w:pPr>
        <w:widowControl/>
        <w:adjustRightInd w:val="0"/>
      </w:pPr>
    </w:p>
    <w:p w14:paraId="4E579814" w14:textId="77777777" w:rsidR="0057521A" w:rsidRPr="004F7D8F" w:rsidRDefault="00870C99" w:rsidP="0057521A">
      <w:pPr>
        <w:widowControl/>
        <w:adjustRightInd w:val="0"/>
      </w:pPr>
      <w:r>
        <w:t>Oksikodonas daugiausia metabolizuojamas dalyvaujant CYP3A4, procese dalyvauja ir CYP2D6. Šiuos metabolizmo mechanizmus gali slopinti ar aktyvinti įvairūs kartu vartojami vaistiniai preparatai ar maisto produktai.</w:t>
      </w:r>
    </w:p>
    <w:p w14:paraId="11722590" w14:textId="77777777" w:rsidR="000A379C" w:rsidRPr="00F53613" w:rsidRDefault="000A379C" w:rsidP="0057521A">
      <w:pPr>
        <w:widowControl/>
        <w:adjustRightInd w:val="0"/>
      </w:pPr>
    </w:p>
    <w:p w14:paraId="6317C72C" w14:textId="77777777" w:rsidR="0057521A" w:rsidRPr="004F7D8F" w:rsidRDefault="00870C99" w:rsidP="0057521A">
      <w:pPr>
        <w:widowControl/>
        <w:adjustRightInd w:val="0"/>
      </w:pPr>
      <w:r>
        <w:t xml:space="preserve">CYP3A4 inhibitoriai, pavyzdžiui, makrolidų grupės antibiotikai (pvz., klaritromicinas, eritromicinas ir telitromicinas), azolių grupės vaistiniai preparatai nuo grybelio (pvz., ketokonazolas, vorikonazolas, </w:t>
      </w:r>
      <w:r>
        <w:lastRenderedPageBreak/>
        <w:t>itrakonazolas ir posakonazolas), proteazės inhibitoriai (pvz., bocepreviras, ritonaviras, indinaviras, nelfinaviras ir sakvinaviras), cimetidinas ir greipfrutų sultys gali sulėtinti oksikodono išskyrimą ir padidinti jo koncentraciją plazmoje. Todėl gali tekti atitinkamai koreguoti oksikodono dozę.</w:t>
      </w:r>
    </w:p>
    <w:p w14:paraId="2240D63A" w14:textId="77777777" w:rsidR="000A379C" w:rsidRPr="00F53613" w:rsidRDefault="000A379C" w:rsidP="0057521A">
      <w:pPr>
        <w:widowControl/>
        <w:adjustRightInd w:val="0"/>
      </w:pPr>
    </w:p>
    <w:p w14:paraId="2C67307C" w14:textId="77777777" w:rsidR="0057521A" w:rsidRPr="004F7D8F" w:rsidRDefault="00870C99" w:rsidP="0057521A">
      <w:pPr>
        <w:widowControl/>
        <w:adjustRightInd w:val="0"/>
      </w:pPr>
      <w:r>
        <w:t>Toliau pateikiama konkrečių pavyzdžių:</w:t>
      </w:r>
    </w:p>
    <w:p w14:paraId="0DBBCE7B" w14:textId="77777777" w:rsidR="0057521A" w:rsidRPr="004F7D8F" w:rsidRDefault="00870C99" w:rsidP="000A379C">
      <w:pPr>
        <w:pStyle w:val="Sraopastraipa"/>
        <w:widowControl/>
        <w:numPr>
          <w:ilvl w:val="3"/>
          <w:numId w:val="11"/>
        </w:numPr>
        <w:adjustRightInd w:val="0"/>
        <w:ind w:left="426" w:hanging="426"/>
      </w:pPr>
      <w:r>
        <w:t>Itrokonazolas, stiprus CYP3A4 inhibitorius, geriamojo preparato forma skirtas po 200 mg penkias paras, padidino geriamojo oksikodono AUC. AUC buvo vidutiniškai 2,4 karto didesnis (intervalas nuo 1,5 iki 3,4 karto).</w:t>
      </w:r>
    </w:p>
    <w:p w14:paraId="78ECF875" w14:textId="77777777" w:rsidR="0057521A" w:rsidRPr="004F7D8F" w:rsidRDefault="00870C99" w:rsidP="000A379C">
      <w:pPr>
        <w:pStyle w:val="Sraopastraipa"/>
        <w:widowControl/>
        <w:numPr>
          <w:ilvl w:val="3"/>
          <w:numId w:val="11"/>
        </w:numPr>
        <w:adjustRightInd w:val="0"/>
        <w:ind w:left="426" w:hanging="426"/>
      </w:pPr>
      <w:r>
        <w:t>Vorikonazolas, CYP3A4 inhibitorius, keturias paras vartotas po 200 mg du kartus per parą (pirmosiomis dviem dozėmis skiriant po 400 mg), padidino geriamojo oksikodono AUC. AUC buvo vidutiniškai 3,6 karto didesnis (intervalas nuo 2,7 iki 5,6 karto).</w:t>
      </w:r>
    </w:p>
    <w:p w14:paraId="36048E0D" w14:textId="77777777" w:rsidR="00BC1894" w:rsidRPr="004F7D8F" w:rsidRDefault="00870C99" w:rsidP="000A379C">
      <w:pPr>
        <w:pStyle w:val="Sraopastraipa"/>
        <w:widowControl/>
        <w:numPr>
          <w:ilvl w:val="3"/>
          <w:numId w:val="11"/>
        </w:numPr>
        <w:adjustRightInd w:val="0"/>
        <w:ind w:left="426" w:hanging="426"/>
      </w:pPr>
      <w:r>
        <w:t>Telitromicinas, CYP3A4 inhibitorius, geriamojo preparato forma skirtas po 800 mg, per pirmąsias keturias paras padidino geriamojo oksikodono AUC. AUC buvo vidutiniškai 1,8 karto didesnis (intervalas nuo 1,3 iki 2,3 karto).</w:t>
      </w:r>
    </w:p>
    <w:p w14:paraId="67CA51C7" w14:textId="77777777" w:rsidR="0057521A" w:rsidRPr="004F7D8F" w:rsidRDefault="00870C99" w:rsidP="000A379C">
      <w:pPr>
        <w:pStyle w:val="Sraopastraipa"/>
        <w:widowControl/>
        <w:numPr>
          <w:ilvl w:val="3"/>
          <w:numId w:val="11"/>
        </w:numPr>
        <w:adjustRightInd w:val="0"/>
        <w:ind w:left="426" w:hanging="426"/>
      </w:pPr>
      <w:r>
        <w:t>Greipfrutų sultys, CYP3A4 inhibitorius, penkias paras vartotos po 200 mg tris kartus per parą, padidino geriamojo oksikodono AUC. AUC buvo vidutiniškai 1,7 karto didesnis (intervalas nuo 1,1 iki 2,1 karto).</w:t>
      </w:r>
    </w:p>
    <w:p w14:paraId="57B01CF4" w14:textId="77777777" w:rsidR="000A379C" w:rsidRPr="004F7D8F" w:rsidRDefault="000A379C" w:rsidP="0057521A">
      <w:pPr>
        <w:widowControl/>
        <w:adjustRightInd w:val="0"/>
        <w:rPr>
          <w:lang w:val="en-GB"/>
        </w:rPr>
      </w:pPr>
    </w:p>
    <w:p w14:paraId="1A53986E" w14:textId="77777777" w:rsidR="0057521A" w:rsidRPr="004F7D8F" w:rsidRDefault="00870C99" w:rsidP="0057521A">
      <w:pPr>
        <w:widowControl/>
        <w:adjustRightInd w:val="0"/>
      </w:pPr>
      <w:r>
        <w:t>CYP3A4 induktoriai, pavyzdžiui, rifampicinas, karbamazepinas, fenitoinas ir jonažolių preparatai, gali aktyvinti oksikodono metabolizmą ir pagreitinti jo pasišalinimą iš organizmo, dėl to gali sumažėti oksikodono koncentracija plazmoje. Atitinkamai gali tekti koreguoti oksikodono dozę.</w:t>
      </w:r>
    </w:p>
    <w:p w14:paraId="140B7AFF" w14:textId="77777777" w:rsidR="0057521A" w:rsidRPr="004F7D8F" w:rsidRDefault="00870C99" w:rsidP="0057521A">
      <w:pPr>
        <w:widowControl/>
        <w:adjustRightInd w:val="0"/>
      </w:pPr>
      <w:r>
        <w:t>Toliau pateikiama konkrečių pavyzdžių:</w:t>
      </w:r>
    </w:p>
    <w:p w14:paraId="177A439C" w14:textId="77777777" w:rsidR="0057521A" w:rsidRPr="004F7D8F" w:rsidRDefault="00870C99" w:rsidP="000A379C">
      <w:pPr>
        <w:pStyle w:val="Sraopastraipa"/>
        <w:widowControl/>
        <w:numPr>
          <w:ilvl w:val="0"/>
          <w:numId w:val="13"/>
        </w:numPr>
        <w:adjustRightInd w:val="0"/>
        <w:ind w:left="426" w:hanging="426"/>
      </w:pPr>
      <w:r>
        <w:t>Penkiolika parų tris kartus per parą vartojant po 300 mg jonažolių preparato, CYP3A4 induktoriaus, sumažėjo geriamojo oksikodono AUC. AUC buvo vidutiniškai 50 % mažesnis (intervalas 37–57 %).</w:t>
      </w:r>
    </w:p>
    <w:p w14:paraId="48806946" w14:textId="77777777" w:rsidR="0057521A" w:rsidRPr="004F7D8F" w:rsidRDefault="00870C99" w:rsidP="000A379C">
      <w:pPr>
        <w:pStyle w:val="Sraopastraipa"/>
        <w:widowControl/>
        <w:numPr>
          <w:ilvl w:val="0"/>
          <w:numId w:val="13"/>
        </w:numPr>
        <w:adjustRightInd w:val="0"/>
        <w:ind w:left="426" w:hanging="426"/>
      </w:pPr>
      <w:r>
        <w:t>Septynias paras kartą per parą vartojant 600 mg rifampicino, CYP3A4 induktorius, sumažėjo geriamojo oksikodono AUC. AUC vidutiniškai buvo maždaug 86 % mažesnis.</w:t>
      </w:r>
    </w:p>
    <w:p w14:paraId="015385B7" w14:textId="77777777" w:rsidR="000A379C" w:rsidRPr="004F7D8F" w:rsidRDefault="000A379C" w:rsidP="0057521A">
      <w:pPr>
        <w:widowControl/>
        <w:adjustRightInd w:val="0"/>
        <w:rPr>
          <w:lang w:val="en-GB"/>
        </w:rPr>
      </w:pPr>
    </w:p>
    <w:p w14:paraId="7C3D6471" w14:textId="77777777" w:rsidR="0057521A" w:rsidRPr="004F7D8F" w:rsidRDefault="00870C99" w:rsidP="000A379C">
      <w:pPr>
        <w:widowControl/>
        <w:adjustRightInd w:val="0"/>
      </w:pPr>
      <w:r>
        <w:t xml:space="preserve">CYP2D6 aktyvumą slopinantys vaistai, pavyzdžiui, paroksetinas ir </w:t>
      </w:r>
      <w:r w:rsidR="00E71743">
        <w:t>ch</w:t>
      </w:r>
      <w:r>
        <w:t>inidinas, gali sumažinti oksikodono klirensą, todėl oksikodono koncentracija plazmoje gali padidėti.</w:t>
      </w:r>
    </w:p>
    <w:p w14:paraId="5A432E46" w14:textId="77777777" w:rsidR="0057521A" w:rsidRPr="004F7D8F" w:rsidRDefault="0057521A" w:rsidP="0057521A">
      <w:pPr>
        <w:pStyle w:val="Pagrindinistekstas"/>
        <w:tabs>
          <w:tab w:val="left" w:pos="567"/>
        </w:tabs>
        <w:ind w:left="0"/>
        <w:rPr>
          <w:lang w:val="en-GB"/>
        </w:rPr>
      </w:pPr>
    </w:p>
    <w:p w14:paraId="5E53161C" w14:textId="77777777" w:rsidR="00BC1894" w:rsidRPr="004F7D8F" w:rsidRDefault="00870C99" w:rsidP="00FA45FE">
      <w:pPr>
        <w:pStyle w:val="Sraopastraipa"/>
        <w:numPr>
          <w:ilvl w:val="1"/>
          <w:numId w:val="4"/>
        </w:numPr>
        <w:tabs>
          <w:tab w:val="left" w:pos="567"/>
          <w:tab w:val="left" w:pos="820"/>
          <w:tab w:val="left" w:pos="821"/>
        </w:tabs>
        <w:ind w:left="0" w:firstLine="0"/>
        <w:rPr>
          <w:b/>
        </w:rPr>
      </w:pPr>
      <w:r>
        <w:rPr>
          <w:b/>
        </w:rPr>
        <w:t>Vaisingumas, nėštumo ir žindymo laikotarpis</w:t>
      </w:r>
    </w:p>
    <w:p w14:paraId="3484127B" w14:textId="77777777" w:rsidR="00354D02" w:rsidRPr="004F7D8F" w:rsidRDefault="00354D02" w:rsidP="00AF2025">
      <w:pPr>
        <w:pStyle w:val="Pagrindinistekstas"/>
        <w:tabs>
          <w:tab w:val="left" w:pos="567"/>
        </w:tabs>
        <w:ind w:left="0"/>
        <w:rPr>
          <w:u w:val="single"/>
          <w:lang w:val="en-GB"/>
        </w:rPr>
      </w:pPr>
    </w:p>
    <w:p w14:paraId="49C5B826" w14:textId="77777777" w:rsidR="00726163" w:rsidRPr="004F7D8F" w:rsidRDefault="00870C99" w:rsidP="00AF2025">
      <w:pPr>
        <w:pStyle w:val="Pagrindinistekstas"/>
        <w:tabs>
          <w:tab w:val="left" w:pos="567"/>
        </w:tabs>
        <w:ind w:left="0"/>
      </w:pPr>
      <w:r>
        <w:t>Šį vaistinį preparatą reikia vengti vartoti nėštumo ir žindymo laikotarpiu ar gimdymo metu.</w:t>
      </w:r>
    </w:p>
    <w:p w14:paraId="41365DE0" w14:textId="77777777" w:rsidR="00726163" w:rsidRPr="004F7D8F" w:rsidRDefault="00726163" w:rsidP="00AF2025">
      <w:pPr>
        <w:pStyle w:val="Pagrindinistekstas"/>
        <w:tabs>
          <w:tab w:val="left" w:pos="567"/>
        </w:tabs>
        <w:ind w:left="0"/>
        <w:rPr>
          <w:lang w:val="en-GB"/>
        </w:rPr>
      </w:pPr>
    </w:p>
    <w:p w14:paraId="1706C0D9" w14:textId="77777777" w:rsidR="00BC1894" w:rsidRPr="004F7D8F" w:rsidRDefault="00870C99" w:rsidP="00801A04">
      <w:pPr>
        <w:rPr>
          <w:u w:val="single"/>
        </w:rPr>
      </w:pPr>
      <w:r>
        <w:rPr>
          <w:u w:val="single"/>
        </w:rPr>
        <w:t>Nėštumas</w:t>
      </w:r>
    </w:p>
    <w:p w14:paraId="7920F635" w14:textId="77777777" w:rsidR="003B4F24" w:rsidRPr="004F7D8F" w:rsidRDefault="00870C99" w:rsidP="003B4F24">
      <w:pPr>
        <w:widowControl/>
        <w:adjustRightInd w:val="0"/>
      </w:pPr>
      <w:r>
        <w:t xml:space="preserve">Duomenų apie oksikodono vartojimą nėštumo metu nepakanka. Reikia stebėti, ar naujagimiams, gimusiems moterims, kurios per paskutines 3 ar 4 savaites iki gimdymo vartojo </w:t>
      </w:r>
      <w:r w:rsidR="0002143C">
        <w:t>opioid</w:t>
      </w:r>
      <w:r>
        <w:t>us, nesivysto kvėpavimo slopinimas.</w:t>
      </w:r>
    </w:p>
    <w:p w14:paraId="009243FF" w14:textId="77777777" w:rsidR="003B4F24" w:rsidRPr="004F7D8F" w:rsidRDefault="00870C99" w:rsidP="003B4F24">
      <w:pPr>
        <w:widowControl/>
        <w:adjustRightInd w:val="0"/>
      </w:pPr>
      <w:r>
        <w:t>Oksikodonu gydomoms moterims gimusiems kūdikiams gali pasireikšti vaistinio preparato vartojimo nutraukimo simptomų.</w:t>
      </w:r>
    </w:p>
    <w:p w14:paraId="0647411E" w14:textId="77777777" w:rsidR="005337B5" w:rsidRPr="00F53613" w:rsidRDefault="005337B5" w:rsidP="00726163">
      <w:pPr>
        <w:widowControl/>
        <w:adjustRightInd w:val="0"/>
      </w:pPr>
    </w:p>
    <w:p w14:paraId="7699C735" w14:textId="77777777" w:rsidR="00BC1894" w:rsidRPr="004F7D8F" w:rsidRDefault="00870C99" w:rsidP="00801A04">
      <w:pPr>
        <w:rPr>
          <w:u w:val="single"/>
        </w:rPr>
      </w:pPr>
      <w:r>
        <w:rPr>
          <w:u w:val="single"/>
        </w:rPr>
        <w:t>Žindymas</w:t>
      </w:r>
    </w:p>
    <w:p w14:paraId="047C2125" w14:textId="77777777" w:rsidR="00E8687E" w:rsidRPr="004F7D8F" w:rsidRDefault="00870C99" w:rsidP="00E8687E">
      <w:pPr>
        <w:widowControl/>
        <w:adjustRightInd w:val="0"/>
      </w:pPr>
      <w:r>
        <w:t>Oksikodonas gali išsiskirti į motinos pieną ir naujagimiui slopinti kvėpavimą. Todėl žindančios moterys ne</w:t>
      </w:r>
      <w:r w:rsidR="00493665">
        <w:t>gali</w:t>
      </w:r>
      <w:r>
        <w:t xml:space="preserve"> vartoti oksikodono.</w:t>
      </w:r>
    </w:p>
    <w:p w14:paraId="2910376C" w14:textId="77777777" w:rsidR="001D1C94" w:rsidRPr="00F53613" w:rsidRDefault="001D1C94" w:rsidP="00E8687E">
      <w:pPr>
        <w:widowControl/>
        <w:adjustRightInd w:val="0"/>
      </w:pPr>
    </w:p>
    <w:p w14:paraId="6E2AFFCD" w14:textId="77777777" w:rsidR="00E8687E" w:rsidRPr="004F7D8F" w:rsidRDefault="00870C99" w:rsidP="00A57DD2">
      <w:pPr>
        <w:pStyle w:val="Betarp"/>
        <w:rPr>
          <w:u w:val="single"/>
        </w:rPr>
      </w:pPr>
      <w:r>
        <w:rPr>
          <w:u w:val="single"/>
        </w:rPr>
        <w:t>Vaisingumas</w:t>
      </w:r>
    </w:p>
    <w:p w14:paraId="02A445F3" w14:textId="77777777" w:rsidR="00B40F6C" w:rsidRPr="004F7D8F" w:rsidRDefault="00870C99" w:rsidP="00B40F6C">
      <w:pPr>
        <w:widowControl/>
        <w:adjustRightInd w:val="0"/>
      </w:pPr>
      <w:r>
        <w:t xml:space="preserve">Vaisingumo ar postnataliniu laikotarpiu pasireiškiančio poveikio dėl vaistinio preparato vartojimo nėštumo laikotarpiu neatlikta. </w:t>
      </w:r>
    </w:p>
    <w:p w14:paraId="731C3319" w14:textId="77777777" w:rsidR="00CE5D1A" w:rsidRPr="00F53613" w:rsidRDefault="00CE5D1A" w:rsidP="00E8687E">
      <w:pPr>
        <w:pStyle w:val="Pagrindinistekstas"/>
        <w:tabs>
          <w:tab w:val="left" w:pos="567"/>
        </w:tabs>
        <w:ind w:left="0"/>
      </w:pPr>
    </w:p>
    <w:p w14:paraId="1BE12C4A" w14:textId="77777777" w:rsidR="00BC1894" w:rsidRPr="004F7D8F" w:rsidRDefault="00870C99" w:rsidP="001D1C94">
      <w:pPr>
        <w:pStyle w:val="Sraopastraipa"/>
        <w:tabs>
          <w:tab w:val="left" w:pos="567"/>
          <w:tab w:val="left" w:pos="820"/>
          <w:tab w:val="left" w:pos="821"/>
        </w:tabs>
        <w:ind w:left="0" w:firstLine="0"/>
        <w:rPr>
          <w:b/>
        </w:rPr>
      </w:pPr>
      <w:r>
        <w:rPr>
          <w:b/>
        </w:rPr>
        <w:t>4.7</w:t>
      </w:r>
      <w:r w:rsidR="003701E7">
        <w:rPr>
          <w:b/>
        </w:rPr>
        <w:tab/>
      </w:r>
      <w:r>
        <w:rPr>
          <w:b/>
        </w:rPr>
        <w:t>Poveikis gebėjimui vairuoti ir valdyti mechanizmus</w:t>
      </w:r>
    </w:p>
    <w:p w14:paraId="286CD426" w14:textId="77777777" w:rsidR="009A5B54" w:rsidRPr="00F53613" w:rsidRDefault="009A5B54" w:rsidP="0054673C">
      <w:pPr>
        <w:pStyle w:val="Antrat3"/>
        <w:tabs>
          <w:tab w:val="left" w:pos="567"/>
        </w:tabs>
        <w:spacing w:before="0"/>
        <w:ind w:left="0"/>
        <w:rPr>
          <w:sz w:val="22"/>
          <w:szCs w:val="22"/>
        </w:rPr>
      </w:pPr>
    </w:p>
    <w:p w14:paraId="7213714C" w14:textId="77777777" w:rsidR="00BC1894" w:rsidRPr="004F7D8F" w:rsidRDefault="00870C99" w:rsidP="0054673C">
      <w:pPr>
        <w:widowControl/>
        <w:adjustRightInd w:val="0"/>
      </w:pPr>
      <w:r>
        <w:t>Oksikodonas gali turėti įtakos gebėjimui vairuoti ir valdyti mechanizmus. Atsižvelgiant į dozę ir individualų jautrumą, oksikodonas įvairiais laipsniais gali keisti paciento reakcijas. Todėl pasireiškus nepageidaujamam poveikiui pacientas netur</w:t>
      </w:r>
      <w:r w:rsidR="0084602E">
        <w:t xml:space="preserve">i </w:t>
      </w:r>
      <w:r>
        <w:t>vairuoti ar valdyti mechanizmų.</w:t>
      </w:r>
    </w:p>
    <w:p w14:paraId="6EEE52FD" w14:textId="77777777" w:rsidR="00AF55F4" w:rsidRPr="00F53613" w:rsidRDefault="00AF55F4" w:rsidP="0054673C"/>
    <w:p w14:paraId="47F2A0C8" w14:textId="77777777" w:rsidR="00BC1894" w:rsidRPr="004F7D8F" w:rsidRDefault="00870C99" w:rsidP="001D1C94">
      <w:pPr>
        <w:pStyle w:val="Sraopastraipa"/>
        <w:numPr>
          <w:ilvl w:val="1"/>
          <w:numId w:val="14"/>
        </w:numPr>
        <w:tabs>
          <w:tab w:val="left" w:pos="567"/>
          <w:tab w:val="left" w:pos="820"/>
          <w:tab w:val="left" w:pos="821"/>
        </w:tabs>
        <w:rPr>
          <w:b/>
        </w:rPr>
      </w:pPr>
      <w:r>
        <w:rPr>
          <w:b/>
        </w:rPr>
        <w:t>Nepageidaujamas poveikis</w:t>
      </w:r>
    </w:p>
    <w:p w14:paraId="420EEFA6" w14:textId="77777777" w:rsidR="00BC1894" w:rsidRPr="004F7D8F" w:rsidRDefault="00BC1894" w:rsidP="0054673C">
      <w:pPr>
        <w:rPr>
          <w:lang w:val="en-GB"/>
        </w:rPr>
      </w:pPr>
    </w:p>
    <w:p w14:paraId="520C88B9" w14:textId="77777777" w:rsidR="0079763E" w:rsidRPr="004F7D8F" w:rsidRDefault="00870C99" w:rsidP="0079763E">
      <w:pPr>
        <w:widowControl/>
        <w:adjustRightInd w:val="0"/>
        <w:rPr>
          <w:rFonts w:eastAsia="Calibri"/>
        </w:rPr>
      </w:pPr>
      <w:r>
        <w:t>Opioidinių receptorių agonistams būdingas nepageidaujamas poveikis. Gali pasireikšti tolerancija ar priklausomybė (žr. 4.4 skyrių). Vidurių užkietėjimo galima išvengti vartojant atitinkamus vidurių laisvinamuosius vaistus. Jei labai vargina pykinimas ar vėmimas, kartu galima skirti vėmimą slopinančių vaistų (antiemetikų).</w:t>
      </w:r>
    </w:p>
    <w:p w14:paraId="45E5FDBE" w14:textId="77777777" w:rsidR="0079763E" w:rsidRPr="00F53613" w:rsidRDefault="0079763E" w:rsidP="0079763E">
      <w:pPr>
        <w:widowControl/>
        <w:adjustRightInd w:val="0"/>
        <w:rPr>
          <w:rFonts w:eastAsia="Calibri"/>
        </w:rPr>
      </w:pPr>
    </w:p>
    <w:p w14:paraId="23444861" w14:textId="77777777" w:rsidR="00BC1894" w:rsidRPr="004F7D8F" w:rsidRDefault="00870C99" w:rsidP="0079763E">
      <w:pPr>
        <w:widowControl/>
        <w:adjustRightInd w:val="0"/>
        <w:rPr>
          <w:rFonts w:eastAsia="Calibri"/>
        </w:rPr>
      </w:pPr>
      <w:r>
        <w:t>Nepageidaujamo poveikio dažnis apibūdinamas taip:</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3"/>
        <w:gridCol w:w="4641"/>
      </w:tblGrid>
      <w:tr w:rsidR="00870C99" w14:paraId="2F3660C8" w14:textId="77777777" w:rsidTr="0034103A">
        <w:trPr>
          <w:trHeight w:hRule="exact" w:val="270"/>
        </w:trPr>
        <w:tc>
          <w:tcPr>
            <w:tcW w:w="2283" w:type="dxa"/>
          </w:tcPr>
          <w:p w14:paraId="0D99695D" w14:textId="77777777" w:rsidR="00F67D38" w:rsidRPr="004F7D8F" w:rsidRDefault="00870C99" w:rsidP="00EA7808">
            <w:pPr>
              <w:pStyle w:val="TableParagraph"/>
            </w:pPr>
            <w:r>
              <w:t>Labai dažnas</w:t>
            </w:r>
          </w:p>
        </w:tc>
        <w:tc>
          <w:tcPr>
            <w:tcW w:w="4641" w:type="dxa"/>
          </w:tcPr>
          <w:p w14:paraId="516BCA22" w14:textId="77777777" w:rsidR="00F67D38" w:rsidRPr="004F7D8F" w:rsidRDefault="00870C99" w:rsidP="00EA7808">
            <w:pPr>
              <w:pStyle w:val="TableParagraph"/>
            </w:pPr>
            <w:r>
              <w:t>(≥ 1/10)</w:t>
            </w:r>
          </w:p>
        </w:tc>
      </w:tr>
      <w:tr w:rsidR="00870C99" w14:paraId="0E7ACAA0" w14:textId="77777777" w:rsidTr="0034103A">
        <w:trPr>
          <w:trHeight w:hRule="exact" w:val="286"/>
        </w:trPr>
        <w:tc>
          <w:tcPr>
            <w:tcW w:w="2283" w:type="dxa"/>
          </w:tcPr>
          <w:p w14:paraId="542B97BF" w14:textId="77777777" w:rsidR="00F67D38" w:rsidRPr="004F7D8F" w:rsidRDefault="00870C99" w:rsidP="00EA7808">
            <w:pPr>
              <w:pStyle w:val="TableParagraph"/>
            </w:pPr>
            <w:r>
              <w:t>Dažnas</w:t>
            </w:r>
          </w:p>
        </w:tc>
        <w:tc>
          <w:tcPr>
            <w:tcW w:w="4641" w:type="dxa"/>
          </w:tcPr>
          <w:p w14:paraId="276951FB" w14:textId="77777777" w:rsidR="00F67D38" w:rsidRPr="004F7D8F" w:rsidRDefault="00870C99" w:rsidP="00EA7808">
            <w:pPr>
              <w:pStyle w:val="TableParagraph"/>
            </w:pPr>
            <w:r>
              <w:t>(nuo ≥ 1/100 iki &lt; 1/10)</w:t>
            </w:r>
          </w:p>
        </w:tc>
      </w:tr>
      <w:tr w:rsidR="00870C99" w14:paraId="7B9C2AFA" w14:textId="77777777" w:rsidTr="0034103A">
        <w:trPr>
          <w:trHeight w:hRule="exact" w:val="285"/>
        </w:trPr>
        <w:tc>
          <w:tcPr>
            <w:tcW w:w="2283" w:type="dxa"/>
          </w:tcPr>
          <w:p w14:paraId="17BC17B2" w14:textId="77777777" w:rsidR="00F67D38" w:rsidRPr="004F7D8F" w:rsidRDefault="00870C99" w:rsidP="00EA7808">
            <w:pPr>
              <w:pStyle w:val="TableParagraph"/>
            </w:pPr>
            <w:r>
              <w:t>Nedažnas</w:t>
            </w:r>
          </w:p>
        </w:tc>
        <w:tc>
          <w:tcPr>
            <w:tcW w:w="4641" w:type="dxa"/>
          </w:tcPr>
          <w:p w14:paraId="25E5CAA7" w14:textId="49A1008E" w:rsidR="00F67D38" w:rsidRPr="004F7D8F" w:rsidRDefault="00870C99" w:rsidP="00EA7808">
            <w:pPr>
              <w:pStyle w:val="TableParagraph"/>
            </w:pPr>
            <w:r>
              <w:t>(nuo ≥ 1/1</w:t>
            </w:r>
            <w:r w:rsidR="00061A1D">
              <w:t> </w:t>
            </w:r>
            <w:r>
              <w:t>000 iki &lt; 1/100)</w:t>
            </w:r>
          </w:p>
        </w:tc>
      </w:tr>
      <w:tr w:rsidR="00870C99" w14:paraId="31BBB879" w14:textId="77777777" w:rsidTr="0034103A">
        <w:trPr>
          <w:trHeight w:hRule="exact" w:val="270"/>
        </w:trPr>
        <w:tc>
          <w:tcPr>
            <w:tcW w:w="2283" w:type="dxa"/>
          </w:tcPr>
          <w:p w14:paraId="3129AF82" w14:textId="77777777" w:rsidR="00F67D38" w:rsidRPr="004F7D8F" w:rsidRDefault="00870C99" w:rsidP="00EA7808">
            <w:pPr>
              <w:pStyle w:val="TableParagraph"/>
            </w:pPr>
            <w:r>
              <w:t>Retas</w:t>
            </w:r>
          </w:p>
        </w:tc>
        <w:tc>
          <w:tcPr>
            <w:tcW w:w="4641" w:type="dxa"/>
          </w:tcPr>
          <w:p w14:paraId="273EDD47" w14:textId="7334CBCB" w:rsidR="00F67D38" w:rsidRPr="004F7D8F" w:rsidRDefault="00870C99" w:rsidP="00EA7808">
            <w:pPr>
              <w:pStyle w:val="TableParagraph"/>
            </w:pPr>
            <w:r>
              <w:t>(nuo ≥ 1/10</w:t>
            </w:r>
            <w:r w:rsidR="00061A1D">
              <w:t> </w:t>
            </w:r>
            <w:r>
              <w:t>000 iki &lt; 1/1</w:t>
            </w:r>
            <w:r w:rsidR="00061A1D">
              <w:t> </w:t>
            </w:r>
            <w:r>
              <w:t>000)</w:t>
            </w:r>
          </w:p>
        </w:tc>
      </w:tr>
      <w:tr w:rsidR="00870C99" w14:paraId="62357671" w14:textId="77777777" w:rsidTr="0034103A">
        <w:trPr>
          <w:trHeight w:hRule="exact" w:val="270"/>
        </w:trPr>
        <w:tc>
          <w:tcPr>
            <w:tcW w:w="2283" w:type="dxa"/>
          </w:tcPr>
          <w:p w14:paraId="09A0BEF8" w14:textId="77777777" w:rsidR="00F67D38" w:rsidRPr="004F7D8F" w:rsidRDefault="00870C99" w:rsidP="00EA7808">
            <w:pPr>
              <w:pStyle w:val="TableParagraph"/>
            </w:pPr>
            <w:r>
              <w:t>Labai retas</w:t>
            </w:r>
          </w:p>
        </w:tc>
        <w:tc>
          <w:tcPr>
            <w:tcW w:w="4641" w:type="dxa"/>
          </w:tcPr>
          <w:p w14:paraId="76CAEEBB" w14:textId="20E347F3" w:rsidR="00F67D38" w:rsidRPr="004F7D8F" w:rsidRDefault="00870C99" w:rsidP="00EA7808">
            <w:pPr>
              <w:pStyle w:val="TableParagraph"/>
            </w:pPr>
            <w:r>
              <w:t>(&lt; 1/10</w:t>
            </w:r>
            <w:r w:rsidR="00061A1D">
              <w:t> </w:t>
            </w:r>
            <w:r>
              <w:t>000)</w:t>
            </w:r>
          </w:p>
        </w:tc>
      </w:tr>
      <w:tr w:rsidR="00870C99" w14:paraId="72AB9AC3" w14:textId="77777777" w:rsidTr="0034103A">
        <w:trPr>
          <w:trHeight w:hRule="exact" w:val="255"/>
        </w:trPr>
        <w:tc>
          <w:tcPr>
            <w:tcW w:w="2283" w:type="dxa"/>
          </w:tcPr>
          <w:p w14:paraId="380DA64B" w14:textId="77777777" w:rsidR="00F67D38" w:rsidRPr="004F7D8F" w:rsidRDefault="00870C99" w:rsidP="00EA7808">
            <w:pPr>
              <w:pStyle w:val="TableParagraph"/>
            </w:pPr>
            <w:r>
              <w:t>Nežinomas</w:t>
            </w:r>
          </w:p>
        </w:tc>
        <w:tc>
          <w:tcPr>
            <w:tcW w:w="4641" w:type="dxa"/>
          </w:tcPr>
          <w:p w14:paraId="7EB14B88" w14:textId="77777777" w:rsidR="00F67D38" w:rsidRPr="004F7D8F" w:rsidRDefault="00870C99" w:rsidP="00EA7808">
            <w:pPr>
              <w:pStyle w:val="TableParagraph"/>
            </w:pPr>
            <w:r>
              <w:t>negali būti apskaičiuotas pagal turimus duomenis.</w:t>
            </w:r>
          </w:p>
        </w:tc>
      </w:tr>
    </w:tbl>
    <w:p w14:paraId="3C5D1C82" w14:textId="77777777" w:rsidR="005D1B24" w:rsidRPr="00F53613" w:rsidRDefault="005D1B24" w:rsidP="007C5430">
      <w:pPr>
        <w:pStyle w:val="Pagrindinistekstas"/>
        <w:ind w:left="0"/>
      </w:pPr>
    </w:p>
    <w:p w14:paraId="5B1B6FD5" w14:textId="77777777" w:rsidR="0079763E" w:rsidRPr="004F7D8F" w:rsidRDefault="00870C99" w:rsidP="0079763E">
      <w:pPr>
        <w:widowControl/>
        <w:adjustRightInd w:val="0"/>
        <w:rPr>
          <w:rFonts w:eastAsia="Calibri"/>
        </w:rPr>
      </w:pPr>
      <w:r>
        <w:t>Imuninės sistemos sutrikimai:</w:t>
      </w:r>
    </w:p>
    <w:p w14:paraId="469E1898" w14:textId="77777777" w:rsidR="0079763E" w:rsidRPr="004F7D8F" w:rsidRDefault="00870C99" w:rsidP="0079763E">
      <w:pPr>
        <w:widowControl/>
        <w:adjustRightInd w:val="0"/>
        <w:rPr>
          <w:rFonts w:eastAsia="Calibri"/>
        </w:rPr>
      </w:pPr>
      <w:r>
        <w:rPr>
          <w:i/>
          <w:iCs/>
        </w:rPr>
        <w:t>Nedažnas:</w:t>
      </w:r>
      <w:r>
        <w:t xml:space="preserve"> padidėjęs jautrumas.</w:t>
      </w:r>
    </w:p>
    <w:p w14:paraId="3A224D5F" w14:textId="77777777" w:rsidR="0079763E" w:rsidRPr="004F7D8F" w:rsidRDefault="00870C99" w:rsidP="0079763E">
      <w:pPr>
        <w:widowControl/>
        <w:adjustRightInd w:val="0"/>
        <w:rPr>
          <w:rFonts w:eastAsia="Calibri"/>
        </w:rPr>
      </w:pPr>
      <w:r>
        <w:rPr>
          <w:i/>
          <w:iCs/>
        </w:rPr>
        <w:t xml:space="preserve">Dažnis nežinomas: </w:t>
      </w:r>
      <w:r>
        <w:t>anafilaksinė reakcija, anafilaktoidinė reakcija.</w:t>
      </w:r>
    </w:p>
    <w:p w14:paraId="50FEFA4C" w14:textId="77777777" w:rsidR="0079763E" w:rsidRPr="00F53613" w:rsidRDefault="0079763E" w:rsidP="0079763E">
      <w:pPr>
        <w:widowControl/>
        <w:adjustRightInd w:val="0"/>
        <w:rPr>
          <w:rFonts w:eastAsia="Calibri"/>
        </w:rPr>
      </w:pPr>
    </w:p>
    <w:p w14:paraId="60D505B5" w14:textId="77777777" w:rsidR="0079763E" w:rsidRPr="004F7D8F" w:rsidRDefault="00870C99" w:rsidP="0079763E">
      <w:pPr>
        <w:widowControl/>
        <w:adjustRightInd w:val="0"/>
        <w:rPr>
          <w:rFonts w:eastAsia="Calibri"/>
        </w:rPr>
      </w:pPr>
      <w:r>
        <w:t>Metabolizmo ir mitybos sutrikimai:</w:t>
      </w:r>
    </w:p>
    <w:p w14:paraId="6748D142" w14:textId="77777777" w:rsidR="0079763E" w:rsidRPr="004F7D8F" w:rsidRDefault="00870C99" w:rsidP="0079763E">
      <w:pPr>
        <w:widowControl/>
        <w:adjustRightInd w:val="0"/>
        <w:rPr>
          <w:rFonts w:eastAsia="Calibri"/>
        </w:rPr>
      </w:pPr>
      <w:r>
        <w:rPr>
          <w:i/>
          <w:iCs/>
        </w:rPr>
        <w:t>Dažnas:</w:t>
      </w:r>
      <w:r>
        <w:t xml:space="preserve"> sumažėjęs apetitas.</w:t>
      </w:r>
    </w:p>
    <w:p w14:paraId="6F90CF61" w14:textId="77777777" w:rsidR="007C5430" w:rsidRPr="004F7D8F" w:rsidRDefault="00870C99" w:rsidP="0079763E">
      <w:pPr>
        <w:widowControl/>
        <w:adjustRightInd w:val="0"/>
        <w:rPr>
          <w:rFonts w:eastAsia="Calibri"/>
        </w:rPr>
      </w:pPr>
      <w:r>
        <w:rPr>
          <w:i/>
          <w:iCs/>
        </w:rPr>
        <w:t>Nedažnas:</w:t>
      </w:r>
      <w:r>
        <w:t xml:space="preserve"> dehidratacija.</w:t>
      </w:r>
    </w:p>
    <w:p w14:paraId="2170A67D" w14:textId="77777777" w:rsidR="00FD76F5" w:rsidRPr="00F53613" w:rsidRDefault="00FD76F5" w:rsidP="0079763E">
      <w:pPr>
        <w:widowControl/>
        <w:adjustRightInd w:val="0"/>
        <w:rPr>
          <w:rFonts w:eastAsia="Calibri"/>
        </w:rPr>
      </w:pPr>
    </w:p>
    <w:p w14:paraId="79AFD2C3" w14:textId="77777777" w:rsidR="0079763E" w:rsidRPr="004F7D8F" w:rsidRDefault="00870C99" w:rsidP="0079763E">
      <w:pPr>
        <w:widowControl/>
        <w:adjustRightInd w:val="0"/>
        <w:rPr>
          <w:rFonts w:eastAsia="Calibri"/>
        </w:rPr>
      </w:pPr>
      <w:r>
        <w:t>Psichikos sutrikimai:</w:t>
      </w:r>
    </w:p>
    <w:p w14:paraId="69357C5F" w14:textId="77777777" w:rsidR="0079763E" w:rsidRPr="004F7D8F" w:rsidRDefault="00870C99" w:rsidP="0079763E">
      <w:pPr>
        <w:widowControl/>
        <w:adjustRightInd w:val="0"/>
        <w:rPr>
          <w:rFonts w:eastAsia="Calibri"/>
        </w:rPr>
      </w:pPr>
      <w:r>
        <w:rPr>
          <w:i/>
          <w:iCs/>
        </w:rPr>
        <w:t>Dažnas:</w:t>
      </w:r>
      <w:r>
        <w:t xml:space="preserve"> nerimas, sumišimo būsena, depresija, nemiga, nervingumas, nenormalus mąstymas, nenormalūs sapnai.</w:t>
      </w:r>
    </w:p>
    <w:p w14:paraId="43F13A54" w14:textId="77777777" w:rsidR="0079763E" w:rsidRPr="004F7D8F" w:rsidRDefault="00870C99" w:rsidP="0079763E">
      <w:pPr>
        <w:widowControl/>
        <w:adjustRightInd w:val="0"/>
        <w:rPr>
          <w:rFonts w:eastAsia="Calibri"/>
        </w:rPr>
      </w:pPr>
      <w:r>
        <w:rPr>
          <w:i/>
          <w:iCs/>
        </w:rPr>
        <w:t>Nedažnas:</w:t>
      </w:r>
      <w:r>
        <w:t xml:space="preserve"> susijaudinimas, afektinis labilumas, euforinė nuotaika, haliucinacijos, susilpnėjęs lytinis potraukis, priklausomybė nuo vaistinio preparato (žr. 4.4 skyrių), dezorientacija, nuotaikos pokyčiai, neramumas, disforija.</w:t>
      </w:r>
    </w:p>
    <w:p w14:paraId="18577EFC" w14:textId="77777777" w:rsidR="0079763E" w:rsidRPr="004F7D8F" w:rsidRDefault="00870C99" w:rsidP="0079763E">
      <w:pPr>
        <w:widowControl/>
        <w:adjustRightInd w:val="0"/>
        <w:rPr>
          <w:rFonts w:eastAsia="Calibri"/>
        </w:rPr>
      </w:pPr>
      <w:r>
        <w:rPr>
          <w:i/>
          <w:iCs/>
        </w:rPr>
        <w:t>Dažnis nežinomas:</w:t>
      </w:r>
      <w:r>
        <w:t xml:space="preserve"> agresija.</w:t>
      </w:r>
    </w:p>
    <w:p w14:paraId="6FAF548C" w14:textId="77777777" w:rsidR="0079763E" w:rsidRPr="00F53613" w:rsidRDefault="0079763E" w:rsidP="0079763E">
      <w:pPr>
        <w:widowControl/>
        <w:adjustRightInd w:val="0"/>
        <w:rPr>
          <w:rFonts w:eastAsia="Calibri"/>
        </w:rPr>
      </w:pPr>
    </w:p>
    <w:p w14:paraId="344B783F" w14:textId="77777777" w:rsidR="0079763E" w:rsidRPr="004F7D8F" w:rsidRDefault="00870C99" w:rsidP="0079763E">
      <w:pPr>
        <w:widowControl/>
        <w:adjustRightInd w:val="0"/>
        <w:rPr>
          <w:rFonts w:eastAsia="Calibri"/>
        </w:rPr>
      </w:pPr>
      <w:r>
        <w:t>Nervų sistemos sutrikimai:</w:t>
      </w:r>
    </w:p>
    <w:p w14:paraId="4E50C641" w14:textId="77777777" w:rsidR="0079763E" w:rsidRPr="004F7D8F" w:rsidRDefault="00870C99" w:rsidP="0079763E">
      <w:pPr>
        <w:widowControl/>
        <w:adjustRightInd w:val="0"/>
        <w:rPr>
          <w:rFonts w:eastAsia="Calibri"/>
        </w:rPr>
      </w:pPr>
      <w:r>
        <w:rPr>
          <w:i/>
          <w:iCs/>
        </w:rPr>
        <w:t>Labai dažnas:</w:t>
      </w:r>
      <w:r>
        <w:t xml:space="preserve"> mieguistumas, </w:t>
      </w:r>
      <w:r w:rsidR="0084602E">
        <w:t>svaigulys</w:t>
      </w:r>
      <w:r>
        <w:t>, galvos skausmas.</w:t>
      </w:r>
    </w:p>
    <w:p w14:paraId="0BD27C64" w14:textId="77777777" w:rsidR="0079763E" w:rsidRPr="004F7D8F" w:rsidRDefault="00870C99" w:rsidP="0079763E">
      <w:pPr>
        <w:widowControl/>
        <w:adjustRightInd w:val="0"/>
        <w:rPr>
          <w:rFonts w:eastAsia="Calibri"/>
        </w:rPr>
      </w:pPr>
      <w:r>
        <w:rPr>
          <w:i/>
          <w:iCs/>
        </w:rPr>
        <w:t>Dažnas:</w:t>
      </w:r>
      <w:r>
        <w:t xml:space="preserve"> </w:t>
      </w:r>
      <w:r w:rsidR="0084602E">
        <w:t>tremoras</w:t>
      </w:r>
      <w:r>
        <w:t>, letargija, slopinimas.</w:t>
      </w:r>
    </w:p>
    <w:p w14:paraId="24FAB476" w14:textId="77777777" w:rsidR="00BC1894" w:rsidRPr="004F7D8F" w:rsidRDefault="00870C99" w:rsidP="0079763E">
      <w:pPr>
        <w:widowControl/>
        <w:adjustRightInd w:val="0"/>
        <w:rPr>
          <w:rFonts w:eastAsia="Calibri"/>
        </w:rPr>
      </w:pPr>
      <w:r>
        <w:rPr>
          <w:i/>
          <w:iCs/>
        </w:rPr>
        <w:t>Nedažnas:</w:t>
      </w:r>
      <w:r>
        <w:t xml:space="preserve"> amnezija, traukuliai, hipertonija, hipestezija, nevalingi raumenų susitraukimai, kalbos sutrikimai, </w:t>
      </w:r>
      <w:r w:rsidR="0084602E">
        <w:t>apalpimas</w:t>
      </w:r>
      <w:r>
        <w:t>, parestezija, disgeuzija, hipotonija.</w:t>
      </w:r>
    </w:p>
    <w:p w14:paraId="40E9EC2F" w14:textId="77777777" w:rsidR="0079763E" w:rsidRPr="004F7D8F" w:rsidRDefault="00870C99" w:rsidP="0079763E">
      <w:pPr>
        <w:rPr>
          <w:rFonts w:eastAsia="Calibri"/>
        </w:rPr>
      </w:pPr>
      <w:r>
        <w:rPr>
          <w:i/>
          <w:iCs/>
        </w:rPr>
        <w:t>Dažnis nežinomas:</w:t>
      </w:r>
      <w:r>
        <w:t xml:space="preserve"> hiperalgezija.</w:t>
      </w:r>
    </w:p>
    <w:p w14:paraId="69168E54" w14:textId="77777777" w:rsidR="0079763E" w:rsidRPr="00F53613" w:rsidRDefault="0079763E" w:rsidP="0079763E">
      <w:pPr>
        <w:rPr>
          <w:rFonts w:eastAsia="Calibri"/>
        </w:rPr>
      </w:pPr>
    </w:p>
    <w:p w14:paraId="215F22C1" w14:textId="77777777" w:rsidR="0079763E" w:rsidRPr="004F7D8F" w:rsidRDefault="00870C99" w:rsidP="0079763E">
      <w:pPr>
        <w:widowControl/>
        <w:adjustRightInd w:val="0"/>
        <w:rPr>
          <w:rFonts w:eastAsia="Calibri"/>
        </w:rPr>
      </w:pPr>
      <w:r>
        <w:t>Akių sutrikimai:</w:t>
      </w:r>
    </w:p>
    <w:p w14:paraId="59C511B7" w14:textId="77777777" w:rsidR="0079763E" w:rsidRPr="004F7D8F" w:rsidRDefault="00870C99" w:rsidP="0079763E">
      <w:pPr>
        <w:widowControl/>
        <w:adjustRightInd w:val="0"/>
        <w:rPr>
          <w:rFonts w:eastAsia="Calibri"/>
        </w:rPr>
      </w:pPr>
      <w:r>
        <w:rPr>
          <w:i/>
          <w:iCs/>
        </w:rPr>
        <w:t>Nedažnas:</w:t>
      </w:r>
      <w:r>
        <w:t xml:space="preserve"> regos sutrikimas, miozė.</w:t>
      </w:r>
    </w:p>
    <w:p w14:paraId="78457DE2" w14:textId="77777777" w:rsidR="0079763E" w:rsidRPr="00F53613" w:rsidRDefault="0079763E" w:rsidP="0079763E">
      <w:pPr>
        <w:widowControl/>
        <w:adjustRightInd w:val="0"/>
        <w:rPr>
          <w:rFonts w:eastAsia="Calibri"/>
        </w:rPr>
      </w:pPr>
    </w:p>
    <w:p w14:paraId="1CFB303A" w14:textId="77777777" w:rsidR="0079763E" w:rsidRPr="004F7D8F" w:rsidRDefault="00870C99" w:rsidP="0079763E">
      <w:pPr>
        <w:widowControl/>
        <w:adjustRightInd w:val="0"/>
        <w:rPr>
          <w:rFonts w:eastAsia="Calibri"/>
        </w:rPr>
      </w:pPr>
      <w:r>
        <w:t>Ausų ir labirintų sutrikimai:</w:t>
      </w:r>
    </w:p>
    <w:p w14:paraId="6B75F4EA" w14:textId="60FA5AD3" w:rsidR="0079763E" w:rsidRPr="004F7D8F" w:rsidRDefault="00870C99" w:rsidP="0079763E">
      <w:pPr>
        <w:widowControl/>
        <w:adjustRightInd w:val="0"/>
        <w:rPr>
          <w:rFonts w:eastAsia="Calibri"/>
        </w:rPr>
      </w:pPr>
      <w:r>
        <w:rPr>
          <w:i/>
          <w:iCs/>
        </w:rPr>
        <w:t>Nedažnas:</w:t>
      </w:r>
      <w:r>
        <w:t xml:space="preserve"> svaig</w:t>
      </w:r>
      <w:r w:rsidR="0019575C">
        <w:t>imas (</w:t>
      </w:r>
      <w:r w:rsidR="0019575C" w:rsidRPr="00334FDC">
        <w:rPr>
          <w:i/>
        </w:rPr>
        <w:t>vertigo</w:t>
      </w:r>
      <w:r w:rsidR="0019575C">
        <w:t>)</w:t>
      </w:r>
      <w:r w:rsidR="00E820F1">
        <w:t>.</w:t>
      </w:r>
    </w:p>
    <w:p w14:paraId="274198AA" w14:textId="77777777" w:rsidR="0079763E" w:rsidRPr="00F53613" w:rsidRDefault="0079763E" w:rsidP="0079763E">
      <w:pPr>
        <w:widowControl/>
        <w:adjustRightInd w:val="0"/>
        <w:rPr>
          <w:rFonts w:eastAsia="Calibri"/>
        </w:rPr>
      </w:pPr>
    </w:p>
    <w:p w14:paraId="1A8A7BB7" w14:textId="77777777" w:rsidR="0079763E" w:rsidRPr="004F7D8F" w:rsidRDefault="00870C99" w:rsidP="0079763E">
      <w:pPr>
        <w:widowControl/>
        <w:adjustRightInd w:val="0"/>
        <w:rPr>
          <w:rFonts w:eastAsia="Calibri"/>
        </w:rPr>
      </w:pPr>
      <w:r>
        <w:t>Širdies sutrikimai:</w:t>
      </w:r>
    </w:p>
    <w:p w14:paraId="4DB8D9AC" w14:textId="77777777" w:rsidR="0079763E" w:rsidRPr="004F7D8F" w:rsidRDefault="00870C99" w:rsidP="0079763E">
      <w:pPr>
        <w:widowControl/>
        <w:adjustRightInd w:val="0"/>
        <w:rPr>
          <w:rFonts w:eastAsia="Calibri"/>
        </w:rPr>
      </w:pPr>
      <w:r>
        <w:rPr>
          <w:i/>
          <w:iCs/>
        </w:rPr>
        <w:t>Nedažnas:</w:t>
      </w:r>
      <w:r>
        <w:t xml:space="preserve"> ekstrasistolės (pasireiškus vaistų vartojimo nutraukimo sindromui), supraventrikulinė tachikardija.</w:t>
      </w:r>
    </w:p>
    <w:p w14:paraId="47836C2F" w14:textId="77777777" w:rsidR="0079763E" w:rsidRPr="00F53613" w:rsidRDefault="0079763E" w:rsidP="0079763E">
      <w:pPr>
        <w:widowControl/>
        <w:adjustRightInd w:val="0"/>
        <w:rPr>
          <w:rFonts w:eastAsia="Calibri"/>
        </w:rPr>
      </w:pPr>
    </w:p>
    <w:p w14:paraId="17DA129B" w14:textId="77777777" w:rsidR="0079763E" w:rsidRPr="004F7D8F" w:rsidRDefault="00870C99" w:rsidP="0079763E">
      <w:pPr>
        <w:widowControl/>
        <w:adjustRightInd w:val="0"/>
        <w:rPr>
          <w:rFonts w:eastAsia="Calibri"/>
        </w:rPr>
      </w:pPr>
      <w:r>
        <w:t>Kraujagyslių sutrikimai:</w:t>
      </w:r>
    </w:p>
    <w:p w14:paraId="24087B62" w14:textId="77777777" w:rsidR="0079763E" w:rsidRPr="004F7D8F" w:rsidRDefault="00870C99" w:rsidP="0079763E">
      <w:pPr>
        <w:widowControl/>
        <w:adjustRightInd w:val="0"/>
        <w:rPr>
          <w:rFonts w:eastAsia="Calibri"/>
        </w:rPr>
      </w:pPr>
      <w:r>
        <w:rPr>
          <w:i/>
          <w:iCs/>
        </w:rPr>
        <w:t>Nedažnas:</w:t>
      </w:r>
      <w:r>
        <w:t xml:space="preserve"> kraujagyslių išsiplėtimas, karščio </w:t>
      </w:r>
      <w:r w:rsidR="00E71743">
        <w:t xml:space="preserve">pylimas (kraujo </w:t>
      </w:r>
      <w:r>
        <w:t>priplūdimas į veidą</w:t>
      </w:r>
      <w:r w:rsidR="00E71743">
        <w:t>)</w:t>
      </w:r>
      <w:r>
        <w:t>.</w:t>
      </w:r>
    </w:p>
    <w:p w14:paraId="7472257B" w14:textId="77777777" w:rsidR="0079763E" w:rsidRPr="004F7D8F" w:rsidRDefault="00870C99" w:rsidP="0079763E">
      <w:pPr>
        <w:widowControl/>
        <w:adjustRightInd w:val="0"/>
        <w:rPr>
          <w:rFonts w:eastAsia="Calibri"/>
        </w:rPr>
      </w:pPr>
      <w:r>
        <w:rPr>
          <w:i/>
          <w:iCs/>
        </w:rPr>
        <w:t>Retas:</w:t>
      </w:r>
      <w:r>
        <w:t xml:space="preserve"> hipotenzija, ortostatinė hipotenzija.</w:t>
      </w:r>
    </w:p>
    <w:p w14:paraId="5A14D971" w14:textId="77777777" w:rsidR="0054673C" w:rsidRPr="00F53613" w:rsidRDefault="0054673C" w:rsidP="0079763E">
      <w:pPr>
        <w:widowControl/>
        <w:adjustRightInd w:val="0"/>
        <w:rPr>
          <w:rFonts w:eastAsia="Calibri"/>
        </w:rPr>
      </w:pPr>
    </w:p>
    <w:p w14:paraId="6CE6A455" w14:textId="77777777" w:rsidR="0079763E" w:rsidRPr="004F7D8F" w:rsidRDefault="00870C99" w:rsidP="0079763E">
      <w:pPr>
        <w:widowControl/>
        <w:adjustRightInd w:val="0"/>
        <w:rPr>
          <w:rFonts w:eastAsia="Calibri"/>
        </w:rPr>
      </w:pPr>
      <w:r>
        <w:t>Kvėpavimo sistemos, krūtinės ląstos ir tarpuplaučio sutrikimai:</w:t>
      </w:r>
    </w:p>
    <w:p w14:paraId="673B3A60" w14:textId="77777777" w:rsidR="0079763E" w:rsidRPr="004F7D8F" w:rsidRDefault="00870C99" w:rsidP="0079763E">
      <w:pPr>
        <w:widowControl/>
        <w:adjustRightInd w:val="0"/>
        <w:rPr>
          <w:rFonts w:eastAsia="Calibri"/>
        </w:rPr>
      </w:pPr>
      <w:r>
        <w:rPr>
          <w:i/>
          <w:iCs/>
        </w:rPr>
        <w:t>Dažnas:</w:t>
      </w:r>
      <w:r>
        <w:t xml:space="preserve"> dusulys, bronchų spazmas, kosulio slopinimas.</w:t>
      </w:r>
    </w:p>
    <w:p w14:paraId="663B6B7C" w14:textId="77777777" w:rsidR="0079763E" w:rsidRPr="004F7D8F" w:rsidRDefault="00870C99" w:rsidP="0079763E">
      <w:pPr>
        <w:widowControl/>
        <w:adjustRightInd w:val="0"/>
        <w:rPr>
          <w:rFonts w:eastAsia="Calibri"/>
        </w:rPr>
      </w:pPr>
      <w:r>
        <w:rPr>
          <w:i/>
          <w:iCs/>
        </w:rPr>
        <w:t>Nedažnas:</w:t>
      </w:r>
      <w:r>
        <w:t xml:space="preserve"> kvėpavimo slopinimas, žagsulys.</w:t>
      </w:r>
    </w:p>
    <w:p w14:paraId="1097627F" w14:textId="745E5287" w:rsidR="0079763E" w:rsidRDefault="00EF084A" w:rsidP="0079763E">
      <w:pPr>
        <w:widowControl/>
        <w:adjustRightInd w:val="0"/>
      </w:pPr>
      <w:r>
        <w:rPr>
          <w:i/>
          <w:iCs/>
        </w:rPr>
        <w:t xml:space="preserve">Dažnis nežinomas: </w:t>
      </w:r>
      <w:r w:rsidRPr="00A10395">
        <w:t>centrinės miego apnėjos sindromas.</w:t>
      </w:r>
    </w:p>
    <w:p w14:paraId="61910C70" w14:textId="77777777" w:rsidR="00EF084A" w:rsidRPr="00EF084A" w:rsidRDefault="00EF084A" w:rsidP="0079763E">
      <w:pPr>
        <w:widowControl/>
        <w:adjustRightInd w:val="0"/>
        <w:rPr>
          <w:rFonts w:eastAsia="Calibri"/>
        </w:rPr>
      </w:pPr>
    </w:p>
    <w:p w14:paraId="1AAA4B93" w14:textId="77777777" w:rsidR="0079763E" w:rsidRPr="004F7D8F" w:rsidRDefault="00870C99" w:rsidP="0079763E">
      <w:pPr>
        <w:widowControl/>
        <w:adjustRightInd w:val="0"/>
        <w:rPr>
          <w:rFonts w:eastAsia="Calibri"/>
        </w:rPr>
      </w:pPr>
      <w:r>
        <w:t>Virškinimo trakto sutrikimai:</w:t>
      </w:r>
    </w:p>
    <w:p w14:paraId="12220B0A" w14:textId="77777777" w:rsidR="0079763E" w:rsidRPr="004F7D8F" w:rsidRDefault="00870C99" w:rsidP="0079763E">
      <w:pPr>
        <w:widowControl/>
        <w:adjustRightInd w:val="0"/>
        <w:rPr>
          <w:rFonts w:eastAsia="Calibri"/>
        </w:rPr>
      </w:pPr>
      <w:r>
        <w:rPr>
          <w:i/>
          <w:iCs/>
        </w:rPr>
        <w:lastRenderedPageBreak/>
        <w:t>Labai dažnas:</w:t>
      </w:r>
      <w:r>
        <w:t xml:space="preserve"> vidurių užkietėjimas, pykinimas, vėmimas</w:t>
      </w:r>
    </w:p>
    <w:p w14:paraId="3F0E40CB" w14:textId="77777777" w:rsidR="0079763E" w:rsidRPr="004F7D8F" w:rsidRDefault="00870C99" w:rsidP="0079763E">
      <w:pPr>
        <w:widowControl/>
        <w:adjustRightInd w:val="0"/>
        <w:rPr>
          <w:rFonts w:eastAsia="Calibri"/>
        </w:rPr>
      </w:pPr>
      <w:r>
        <w:rPr>
          <w:i/>
          <w:iCs/>
        </w:rPr>
        <w:t>Dažnas:</w:t>
      </w:r>
      <w:r>
        <w:t xml:space="preserve"> pilvo skausmas, viduriavimas, burnos išsausėjimas, dispepsija.</w:t>
      </w:r>
    </w:p>
    <w:p w14:paraId="20D89480" w14:textId="77777777" w:rsidR="0079763E" w:rsidRPr="004F7D8F" w:rsidRDefault="00870C99" w:rsidP="0079763E">
      <w:pPr>
        <w:widowControl/>
        <w:adjustRightInd w:val="0"/>
        <w:rPr>
          <w:rFonts w:eastAsia="Calibri"/>
        </w:rPr>
      </w:pPr>
      <w:r>
        <w:rPr>
          <w:i/>
          <w:iCs/>
        </w:rPr>
        <w:t>Nedažnas:</w:t>
      </w:r>
      <w:r>
        <w:t xml:space="preserve"> disfagija, dujų kaupimasis, raugėjimas, žarnų nepraeinamumas, gastritas.</w:t>
      </w:r>
    </w:p>
    <w:p w14:paraId="2FC5A36E" w14:textId="77777777" w:rsidR="0079763E" w:rsidRPr="004F7D8F" w:rsidRDefault="00870C99" w:rsidP="0079763E">
      <w:pPr>
        <w:widowControl/>
        <w:adjustRightInd w:val="0"/>
        <w:rPr>
          <w:rFonts w:eastAsia="Calibri"/>
        </w:rPr>
      </w:pPr>
      <w:r>
        <w:rPr>
          <w:i/>
          <w:iCs/>
        </w:rPr>
        <w:t>Dažnis nežinomas:</w:t>
      </w:r>
      <w:r>
        <w:t xml:space="preserve"> dantų ėduonis.</w:t>
      </w:r>
    </w:p>
    <w:p w14:paraId="4C1B7DE4" w14:textId="77777777" w:rsidR="00C43059" w:rsidRPr="00F53613" w:rsidRDefault="00C43059" w:rsidP="0079763E">
      <w:pPr>
        <w:widowControl/>
        <w:adjustRightInd w:val="0"/>
        <w:rPr>
          <w:rFonts w:eastAsia="Calibri"/>
        </w:rPr>
      </w:pPr>
    </w:p>
    <w:p w14:paraId="55B95FE1" w14:textId="77777777" w:rsidR="0079763E" w:rsidRPr="004F7D8F" w:rsidRDefault="00870C99" w:rsidP="0079763E">
      <w:pPr>
        <w:widowControl/>
        <w:adjustRightInd w:val="0"/>
        <w:rPr>
          <w:rFonts w:eastAsia="Calibri"/>
        </w:rPr>
      </w:pPr>
      <w:r>
        <w:t>Kepenų, tulžies pūslės ir latakų sutrikimai:</w:t>
      </w:r>
    </w:p>
    <w:p w14:paraId="43A02297" w14:textId="77777777" w:rsidR="0079763E" w:rsidRPr="004F7D8F" w:rsidRDefault="00870C99" w:rsidP="0079763E">
      <w:pPr>
        <w:widowControl/>
        <w:adjustRightInd w:val="0"/>
        <w:rPr>
          <w:rFonts w:eastAsia="Calibri"/>
        </w:rPr>
      </w:pPr>
      <w:r>
        <w:rPr>
          <w:i/>
          <w:iCs/>
        </w:rPr>
        <w:t>Nedažnas:</w:t>
      </w:r>
      <w:r>
        <w:t xml:space="preserve"> padidėjęs kepenų fermentų </w:t>
      </w:r>
      <w:r w:rsidR="0019575C">
        <w:t>aktyvumas</w:t>
      </w:r>
      <w:r>
        <w:t>, tulžies akmenligė.</w:t>
      </w:r>
    </w:p>
    <w:p w14:paraId="715BCB40" w14:textId="6949B7EF" w:rsidR="0079763E" w:rsidRPr="004F7D8F" w:rsidRDefault="00870C99" w:rsidP="0079763E">
      <w:pPr>
        <w:widowControl/>
        <w:adjustRightInd w:val="0"/>
        <w:rPr>
          <w:rFonts w:eastAsia="Calibri"/>
        </w:rPr>
      </w:pPr>
      <w:r>
        <w:rPr>
          <w:i/>
          <w:iCs/>
        </w:rPr>
        <w:t>Dažnis nežinomas:</w:t>
      </w:r>
      <w:r>
        <w:t xml:space="preserve"> cholestazė</w:t>
      </w:r>
      <w:r w:rsidR="00061A1D">
        <w:t xml:space="preserve">, </w:t>
      </w:r>
      <w:r w:rsidR="00061A1D" w:rsidRPr="00061A1D">
        <w:rPr>
          <w:lang w:val="lv-LV"/>
        </w:rPr>
        <w:t>Odi (</w:t>
      </w:r>
      <w:r w:rsidR="00061A1D" w:rsidRPr="008C7561">
        <w:rPr>
          <w:i/>
          <w:lang w:val="lv-LV"/>
        </w:rPr>
        <w:t>Oddi</w:t>
      </w:r>
      <w:r w:rsidR="00061A1D" w:rsidRPr="00061A1D">
        <w:rPr>
          <w:lang w:val="lv-LV"/>
        </w:rPr>
        <w:t>) rauko disfunkcija</w:t>
      </w:r>
      <w:r>
        <w:t>.</w:t>
      </w:r>
    </w:p>
    <w:p w14:paraId="699152A1" w14:textId="77777777" w:rsidR="00C43059" w:rsidRPr="00F53613" w:rsidRDefault="00C43059" w:rsidP="0079763E">
      <w:pPr>
        <w:widowControl/>
        <w:adjustRightInd w:val="0"/>
        <w:rPr>
          <w:rFonts w:eastAsia="Calibri"/>
        </w:rPr>
      </w:pPr>
    </w:p>
    <w:p w14:paraId="071BD869" w14:textId="77777777" w:rsidR="0079763E" w:rsidRPr="004F7D8F" w:rsidRDefault="00870C99" w:rsidP="0079763E">
      <w:pPr>
        <w:widowControl/>
        <w:adjustRightInd w:val="0"/>
        <w:rPr>
          <w:rFonts w:eastAsia="Calibri"/>
        </w:rPr>
      </w:pPr>
      <w:r>
        <w:t>Odos ir poodinio audinio sutrikimai:</w:t>
      </w:r>
    </w:p>
    <w:p w14:paraId="5249F987" w14:textId="77777777" w:rsidR="0079763E" w:rsidRPr="004F7D8F" w:rsidRDefault="00870C99" w:rsidP="0079763E">
      <w:pPr>
        <w:widowControl/>
        <w:adjustRightInd w:val="0"/>
        <w:rPr>
          <w:rFonts w:eastAsia="Calibri"/>
        </w:rPr>
      </w:pPr>
      <w:r>
        <w:rPr>
          <w:i/>
          <w:iCs/>
        </w:rPr>
        <w:t>Labai dažnas:</w:t>
      </w:r>
      <w:r>
        <w:t xml:space="preserve"> niežėjimas.</w:t>
      </w:r>
    </w:p>
    <w:p w14:paraId="7AF69185" w14:textId="77777777" w:rsidR="0079763E" w:rsidRPr="004F7D8F" w:rsidRDefault="00870C99" w:rsidP="0079763E">
      <w:pPr>
        <w:widowControl/>
        <w:adjustRightInd w:val="0"/>
        <w:rPr>
          <w:rFonts w:eastAsia="Calibri"/>
        </w:rPr>
      </w:pPr>
      <w:r>
        <w:rPr>
          <w:i/>
          <w:iCs/>
        </w:rPr>
        <w:t>Dažnas:</w:t>
      </w:r>
      <w:r>
        <w:t xml:space="preserve"> bėrimas, hiperhidrozė.</w:t>
      </w:r>
    </w:p>
    <w:p w14:paraId="6039A795" w14:textId="77777777" w:rsidR="0079763E" w:rsidRPr="004F7D8F" w:rsidRDefault="00870C99" w:rsidP="0079763E">
      <w:pPr>
        <w:widowControl/>
        <w:adjustRightInd w:val="0"/>
        <w:rPr>
          <w:rFonts w:eastAsia="Calibri"/>
        </w:rPr>
      </w:pPr>
      <w:r>
        <w:rPr>
          <w:i/>
          <w:iCs/>
        </w:rPr>
        <w:t>Nedažnas:</w:t>
      </w:r>
      <w:r>
        <w:t xml:space="preserve"> odos išsausėjimas, eksfoliacinis dermatitas.</w:t>
      </w:r>
    </w:p>
    <w:p w14:paraId="1EDEDA2B" w14:textId="77777777" w:rsidR="0079763E" w:rsidRPr="004F7D8F" w:rsidRDefault="00870C99" w:rsidP="0079763E">
      <w:pPr>
        <w:widowControl/>
        <w:adjustRightInd w:val="0"/>
        <w:rPr>
          <w:rFonts w:eastAsia="Calibri"/>
        </w:rPr>
      </w:pPr>
      <w:r>
        <w:rPr>
          <w:i/>
          <w:iCs/>
        </w:rPr>
        <w:t>Retas:</w:t>
      </w:r>
      <w:r>
        <w:t xml:space="preserve"> dilgėlinė.</w:t>
      </w:r>
    </w:p>
    <w:p w14:paraId="666471B2" w14:textId="77777777" w:rsidR="00C43059" w:rsidRPr="00F53613" w:rsidRDefault="00C43059" w:rsidP="0079763E">
      <w:pPr>
        <w:widowControl/>
        <w:adjustRightInd w:val="0"/>
        <w:rPr>
          <w:rFonts w:eastAsia="Calibri"/>
        </w:rPr>
      </w:pPr>
    </w:p>
    <w:p w14:paraId="366A9DD8" w14:textId="77777777" w:rsidR="0079763E" w:rsidRPr="004F7D8F" w:rsidRDefault="00870C99" w:rsidP="0079763E">
      <w:pPr>
        <w:widowControl/>
        <w:adjustRightInd w:val="0"/>
        <w:rPr>
          <w:rFonts w:eastAsia="Calibri"/>
        </w:rPr>
      </w:pPr>
      <w:r>
        <w:t>Inkstų ir šlapimo takų sutrikimai:</w:t>
      </w:r>
    </w:p>
    <w:p w14:paraId="33363BB0" w14:textId="77777777" w:rsidR="0079763E" w:rsidRPr="004F7D8F" w:rsidRDefault="00870C99" w:rsidP="0079763E">
      <w:pPr>
        <w:widowControl/>
        <w:adjustRightInd w:val="0"/>
        <w:rPr>
          <w:rFonts w:eastAsia="Calibri"/>
        </w:rPr>
      </w:pPr>
      <w:r>
        <w:rPr>
          <w:i/>
          <w:iCs/>
        </w:rPr>
        <w:t>Nedažnas:</w:t>
      </w:r>
      <w:r>
        <w:t xml:space="preserve"> šlapimo sulaikymas, šlapimtakio spazmas.</w:t>
      </w:r>
    </w:p>
    <w:p w14:paraId="429CAF12" w14:textId="77777777" w:rsidR="00C43059" w:rsidRPr="00F53613" w:rsidRDefault="00C43059" w:rsidP="0079763E">
      <w:pPr>
        <w:widowControl/>
        <w:adjustRightInd w:val="0"/>
        <w:rPr>
          <w:rFonts w:eastAsia="Calibri"/>
        </w:rPr>
      </w:pPr>
    </w:p>
    <w:p w14:paraId="0FF5211B" w14:textId="77777777" w:rsidR="0079763E" w:rsidRPr="004F7D8F" w:rsidRDefault="00870C99" w:rsidP="0079763E">
      <w:pPr>
        <w:widowControl/>
        <w:adjustRightInd w:val="0"/>
        <w:rPr>
          <w:rFonts w:eastAsia="Calibri"/>
        </w:rPr>
      </w:pPr>
      <w:r>
        <w:t>Lytinės sistemos ir krūties sutrikimai:</w:t>
      </w:r>
    </w:p>
    <w:p w14:paraId="4A03BAEF" w14:textId="77777777" w:rsidR="0079763E" w:rsidRPr="004F7D8F" w:rsidRDefault="00870C99" w:rsidP="0079763E">
      <w:pPr>
        <w:widowControl/>
        <w:adjustRightInd w:val="0"/>
        <w:rPr>
          <w:rFonts w:eastAsia="Calibri"/>
        </w:rPr>
      </w:pPr>
      <w:r>
        <w:rPr>
          <w:i/>
          <w:iCs/>
        </w:rPr>
        <w:t>Nedažnas:</w:t>
      </w:r>
      <w:r>
        <w:t xml:space="preserve"> erekcijos sutrikimas, hipogonadizmas.</w:t>
      </w:r>
    </w:p>
    <w:p w14:paraId="0C275086" w14:textId="77777777" w:rsidR="0079763E" w:rsidRPr="004F7D8F" w:rsidRDefault="00870C99" w:rsidP="0079763E">
      <w:pPr>
        <w:widowControl/>
        <w:adjustRightInd w:val="0"/>
        <w:rPr>
          <w:rFonts w:eastAsia="Calibri"/>
        </w:rPr>
      </w:pPr>
      <w:r>
        <w:rPr>
          <w:i/>
          <w:iCs/>
        </w:rPr>
        <w:t>Dažnis nežinomas:</w:t>
      </w:r>
      <w:r>
        <w:t xml:space="preserve"> amenorėja.</w:t>
      </w:r>
    </w:p>
    <w:p w14:paraId="5B48D528" w14:textId="77777777" w:rsidR="00C43059" w:rsidRPr="00F53613" w:rsidRDefault="00C43059" w:rsidP="0079763E">
      <w:pPr>
        <w:widowControl/>
        <w:adjustRightInd w:val="0"/>
        <w:rPr>
          <w:rFonts w:eastAsia="Calibri"/>
        </w:rPr>
      </w:pPr>
    </w:p>
    <w:p w14:paraId="14264D61" w14:textId="77777777" w:rsidR="0079763E" w:rsidRPr="004F7D8F" w:rsidRDefault="00870C99" w:rsidP="0079763E">
      <w:pPr>
        <w:widowControl/>
        <w:adjustRightInd w:val="0"/>
        <w:rPr>
          <w:rFonts w:eastAsia="Calibri"/>
        </w:rPr>
      </w:pPr>
      <w:r>
        <w:t>Bendrieji sutrikimai ir vartojimo vietos pažeidimai:</w:t>
      </w:r>
    </w:p>
    <w:p w14:paraId="1C7340A8" w14:textId="77777777" w:rsidR="0079763E" w:rsidRPr="004F7D8F" w:rsidRDefault="00870C99" w:rsidP="0079763E">
      <w:pPr>
        <w:widowControl/>
        <w:adjustRightInd w:val="0"/>
        <w:rPr>
          <w:rFonts w:eastAsia="Calibri"/>
        </w:rPr>
      </w:pPr>
      <w:r>
        <w:rPr>
          <w:i/>
          <w:iCs/>
        </w:rPr>
        <w:t>Dažnas:</w:t>
      </w:r>
      <w:r>
        <w:t xml:space="preserve"> astenija, nuovargis.</w:t>
      </w:r>
    </w:p>
    <w:p w14:paraId="0C842C46" w14:textId="77777777" w:rsidR="0079763E" w:rsidRPr="004F7D8F" w:rsidRDefault="00870C99" w:rsidP="0079763E">
      <w:pPr>
        <w:widowControl/>
        <w:adjustRightInd w:val="0"/>
        <w:rPr>
          <w:rFonts w:eastAsia="Calibri"/>
        </w:rPr>
      </w:pPr>
      <w:r>
        <w:rPr>
          <w:i/>
          <w:iCs/>
        </w:rPr>
        <w:t>Nedažnas:</w:t>
      </w:r>
      <w:r>
        <w:t xml:space="preserve"> vaistinio preparato vartojimo nutraukimo sindromas, liguistumas, edema, periferinė edema, vaisto tolerancija, troškulys, pireksija, šaltkrėtis.</w:t>
      </w:r>
    </w:p>
    <w:p w14:paraId="45A33898" w14:textId="77777777" w:rsidR="0079763E" w:rsidRPr="004F7D8F" w:rsidRDefault="00870C99" w:rsidP="0079763E">
      <w:pPr>
        <w:rPr>
          <w:rFonts w:eastAsia="Calibri"/>
        </w:rPr>
      </w:pPr>
      <w:r>
        <w:rPr>
          <w:i/>
          <w:iCs/>
        </w:rPr>
        <w:t xml:space="preserve">Dažnis nežinomas: </w:t>
      </w:r>
      <w:r>
        <w:t>vaistinio preparato vartojimo nutraukimo sindromas naujagimiams.</w:t>
      </w:r>
    </w:p>
    <w:p w14:paraId="21BEFDC8" w14:textId="51281EBD" w:rsidR="0079763E" w:rsidRDefault="0079763E" w:rsidP="0079763E"/>
    <w:p w14:paraId="2D5B4746" w14:textId="77777777" w:rsidR="004C486A" w:rsidRPr="004C486A" w:rsidRDefault="004C486A" w:rsidP="0079763E">
      <w:pPr>
        <w:rPr>
          <w:u w:val="single"/>
        </w:rPr>
      </w:pPr>
      <w:r w:rsidRPr="004C486A">
        <w:rPr>
          <w:u w:val="single"/>
        </w:rPr>
        <w:t>Priklausomybė nuo narkotinių medžiagų</w:t>
      </w:r>
    </w:p>
    <w:p w14:paraId="0B30126E" w14:textId="50FD1616" w:rsidR="004C486A" w:rsidRDefault="004C486A" w:rsidP="0079763E">
      <w:r w:rsidRPr="004C486A">
        <w:t xml:space="preserve">Pakartotinis </w:t>
      </w:r>
      <w:r>
        <w:t>Oxycodone Kalceks</w:t>
      </w:r>
      <w:r w:rsidRPr="004C486A">
        <w:t xml:space="preserve"> vartojimas gali sukelti priklausomybę nuo narkotinių medžiagų, net jei vartojamos terapinės dozės. Priklausomybės nuo narkotinių medžiagų rizika gali būti įvairi, ji priklauso nuo individualių paciento rizikos veiksnių, dozavimo ir gydymo opioidais trukmės (žr.</w:t>
      </w:r>
      <w:r>
        <w:t> </w:t>
      </w:r>
      <w:r w:rsidRPr="004C486A">
        <w:t>4.4 skyrių).</w:t>
      </w:r>
    </w:p>
    <w:p w14:paraId="3160907F" w14:textId="77777777" w:rsidR="004C486A" w:rsidRPr="00F53613" w:rsidRDefault="004C486A" w:rsidP="0079763E"/>
    <w:p w14:paraId="371A9DF9" w14:textId="3CD850FB" w:rsidR="003701E7" w:rsidRPr="000A79DC" w:rsidRDefault="003701E7" w:rsidP="003701E7">
      <w:pPr>
        <w:adjustRightInd w:val="0"/>
        <w:jc w:val="both"/>
        <w:rPr>
          <w:szCs w:val="24"/>
          <w:u w:val="single"/>
        </w:rPr>
      </w:pPr>
      <w:r w:rsidRPr="000A79DC">
        <w:rPr>
          <w:noProof/>
          <w:szCs w:val="24"/>
          <w:u w:val="single"/>
        </w:rPr>
        <w:t>Pranešimas apie įtariamas nepageidaujamas reakcijas</w:t>
      </w:r>
    </w:p>
    <w:p w14:paraId="12E7DD61" w14:textId="0981446A" w:rsidR="00BA05DD" w:rsidRPr="00BA05DD" w:rsidRDefault="003701E7" w:rsidP="00BA05DD">
      <w:pPr>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BA05DD" w:rsidRPr="00BA05DD">
        <w:rPr>
          <w:noProof/>
          <w:szCs w:val="24"/>
        </w:rPr>
        <w:t>Sveikatos priežiūros ar farmacijos specialistai turi pranešti apie bet kokias įtariamas nepageidaujamas reakcijas</w:t>
      </w:r>
      <w:r w:rsidR="003523F1">
        <w:rPr>
          <w:noProof/>
          <w:szCs w:val="24"/>
        </w:rPr>
        <w:t xml:space="preserve"> </w:t>
      </w:r>
      <w:r w:rsidR="003523F1" w:rsidRPr="00EA628C">
        <w:rPr>
          <w:rFonts w:eastAsia="Calibri"/>
          <w:lang w:eastAsia="en-GB"/>
        </w:rPr>
        <w:t>už</w:t>
      </w:r>
      <w:r w:rsidR="003523F1" w:rsidRPr="00EA628C">
        <w:t xml:space="preserve">pildę ir pateikę pranešimo formą Valstybinės vaistų kontrolės tarnybos prie Lietuvos Respublikos sveikatos apsaugos ministerijos tinklalapyje </w:t>
      </w:r>
      <w:r w:rsidR="003523F1" w:rsidRPr="00EA628C">
        <w:rPr>
          <w:u w:val="single"/>
        </w:rPr>
        <w:t>https://vvkt.lrv.lt/lt/</w:t>
      </w:r>
      <w:r w:rsidR="003523F1" w:rsidRPr="00EA628C">
        <w:t xml:space="preserve"> nurodytais būdais.</w:t>
      </w:r>
    </w:p>
    <w:p w14:paraId="2636DE9B" w14:textId="77777777" w:rsidR="0034103A" w:rsidRDefault="0034103A" w:rsidP="003701E7">
      <w:pPr>
        <w:rPr>
          <w:noProof/>
          <w:szCs w:val="24"/>
        </w:rPr>
      </w:pPr>
    </w:p>
    <w:p w14:paraId="7CA08DAA" w14:textId="77777777" w:rsidR="00BC1894" w:rsidRPr="004F7D8F" w:rsidRDefault="00870C99" w:rsidP="001D1C94">
      <w:pPr>
        <w:pStyle w:val="Sraopastraipa"/>
        <w:numPr>
          <w:ilvl w:val="1"/>
          <w:numId w:val="14"/>
        </w:numPr>
        <w:tabs>
          <w:tab w:val="left" w:pos="567"/>
          <w:tab w:val="left" w:pos="820"/>
          <w:tab w:val="left" w:pos="821"/>
        </w:tabs>
        <w:ind w:left="0" w:firstLine="0"/>
        <w:rPr>
          <w:b/>
        </w:rPr>
      </w:pPr>
      <w:r>
        <w:rPr>
          <w:b/>
        </w:rPr>
        <w:t>Perdozavimas</w:t>
      </w:r>
    </w:p>
    <w:p w14:paraId="3667AD31" w14:textId="77777777" w:rsidR="00BC1894" w:rsidRPr="004F7D8F" w:rsidRDefault="00BC1894" w:rsidP="00AF2025">
      <w:pPr>
        <w:pStyle w:val="Pagrindinistekstas"/>
        <w:tabs>
          <w:tab w:val="left" w:pos="567"/>
        </w:tabs>
        <w:ind w:left="0"/>
        <w:rPr>
          <w:lang w:val="en-GB"/>
        </w:rPr>
      </w:pPr>
    </w:p>
    <w:p w14:paraId="426C0326" w14:textId="77777777" w:rsidR="00C43059" w:rsidRPr="004F7D8F" w:rsidRDefault="00870C99" w:rsidP="00C43059">
      <w:pPr>
        <w:widowControl/>
        <w:adjustRightInd w:val="0"/>
        <w:rPr>
          <w:rFonts w:eastAsia="Calibri"/>
          <w:i/>
          <w:iCs/>
        </w:rPr>
      </w:pPr>
      <w:r>
        <w:rPr>
          <w:i/>
          <w:iCs/>
        </w:rPr>
        <w:t>Perdozavimo simptomai</w:t>
      </w:r>
    </w:p>
    <w:p w14:paraId="44C1942F" w14:textId="31A3C7C4" w:rsidR="00C43059" w:rsidRPr="004F7D8F" w:rsidRDefault="00870C99" w:rsidP="00C43059">
      <w:pPr>
        <w:widowControl/>
        <w:adjustRightInd w:val="0"/>
        <w:rPr>
          <w:rFonts w:eastAsia="Calibri"/>
        </w:rPr>
      </w:pPr>
      <w:r>
        <w:t xml:space="preserve">Ūminis perdozavimas oksikodonu gali pasireikšti mioze, kvėpavimo slopinimu, hipotenzija ir haliucinacijomis. Nesunkiais atvejais dažniau pasireiškia pykinimas ir vėmimas. Po </w:t>
      </w:r>
      <w:r w:rsidR="0002143C">
        <w:t>opioid</w:t>
      </w:r>
      <w:r>
        <w:t>ų grupės skausmą malšinančių vaistų injekcijos į veną ypač dažnai pasireiškia neširdinė plaučių edema ir rabdomiolizė. Sunkesniais atvejais gali pasireikšti kraujotakos nepakankamumas ir mieguistumas, progresuojantis iki stuporo ar komos, hipotonijos, bradikardijos, plaučių edemos ir mirties.</w:t>
      </w:r>
      <w:r w:rsidR="00C02511">
        <w:t xml:space="preserve"> </w:t>
      </w:r>
      <w:r w:rsidR="00C02511" w:rsidRPr="00C02511">
        <w:t>Perdozavus oksikodono, buvo pastebėta toksinė leukoencefalopatija.</w:t>
      </w:r>
    </w:p>
    <w:p w14:paraId="515E9E93" w14:textId="77777777" w:rsidR="00C43059" w:rsidRPr="00F53613" w:rsidRDefault="00C43059" w:rsidP="00C43059">
      <w:pPr>
        <w:widowControl/>
        <w:adjustRightInd w:val="0"/>
        <w:rPr>
          <w:rFonts w:eastAsia="Calibri"/>
        </w:rPr>
      </w:pPr>
    </w:p>
    <w:p w14:paraId="35F63C87" w14:textId="77777777" w:rsidR="00C43059" w:rsidRPr="004F7D8F" w:rsidRDefault="00870C99" w:rsidP="00C43059">
      <w:pPr>
        <w:widowControl/>
        <w:adjustRightInd w:val="0"/>
        <w:rPr>
          <w:rFonts w:eastAsia="Calibri"/>
        </w:rPr>
      </w:pPr>
      <w:r>
        <w:t>Perdozavimo poveikį sustiprina kartu vartojamas alkoholis ar kiti psichotropiniai vaistai.</w:t>
      </w:r>
    </w:p>
    <w:p w14:paraId="427CD9B0" w14:textId="77777777" w:rsidR="00C43059" w:rsidRPr="00F53613" w:rsidRDefault="00C43059" w:rsidP="00C43059">
      <w:pPr>
        <w:widowControl/>
        <w:adjustRightInd w:val="0"/>
        <w:rPr>
          <w:rFonts w:eastAsia="Calibri"/>
        </w:rPr>
      </w:pPr>
    </w:p>
    <w:p w14:paraId="4AB81C30" w14:textId="77777777" w:rsidR="00C43059" w:rsidRPr="004F7D8F" w:rsidRDefault="00870C99" w:rsidP="00C43059">
      <w:pPr>
        <w:widowControl/>
        <w:adjustRightInd w:val="0"/>
        <w:rPr>
          <w:rFonts w:eastAsia="Calibri"/>
          <w:i/>
          <w:iCs/>
        </w:rPr>
      </w:pPr>
      <w:r>
        <w:rPr>
          <w:i/>
          <w:iCs/>
        </w:rPr>
        <w:t>Perdozavimo gydymas</w:t>
      </w:r>
    </w:p>
    <w:p w14:paraId="141E42D2" w14:textId="77777777" w:rsidR="00C43059" w:rsidRPr="004F7D8F" w:rsidRDefault="00870C99" w:rsidP="00C43059">
      <w:pPr>
        <w:widowControl/>
        <w:adjustRightInd w:val="0"/>
        <w:rPr>
          <w:rFonts w:eastAsia="Calibri"/>
        </w:rPr>
      </w:pPr>
      <w:r>
        <w:t xml:space="preserve">Pirmiausia reikia pasirūpinti, kad būtų atkurtas paciento kvėpavimo takų praeinamumas ir užtikrintas kontroliuojamas pagalbinis kvėpavimas. Specifiniai priešnuodžiai perdozavus </w:t>
      </w:r>
      <w:r w:rsidR="0002143C">
        <w:t>opioid</w:t>
      </w:r>
      <w:r>
        <w:t xml:space="preserve">ų yra opioidinių </w:t>
      </w:r>
      <w:r>
        <w:lastRenderedPageBreak/>
        <w:t>receptorių antagonistai, pavyzdžiui, naloksonas. Jei reikia, tur</w:t>
      </w:r>
      <w:r w:rsidR="00E13A63">
        <w:t>i</w:t>
      </w:r>
      <w:r>
        <w:t xml:space="preserve"> būti taikomos kitos pagalbinės priemonės.</w:t>
      </w:r>
    </w:p>
    <w:p w14:paraId="67F61C8C" w14:textId="77777777" w:rsidR="00C43059" w:rsidRPr="00F53613" w:rsidRDefault="00C43059" w:rsidP="00C43059">
      <w:pPr>
        <w:widowControl/>
        <w:adjustRightInd w:val="0"/>
        <w:rPr>
          <w:rFonts w:eastAsia="Calibri"/>
        </w:rPr>
      </w:pPr>
    </w:p>
    <w:p w14:paraId="67B211C8" w14:textId="2206B56E" w:rsidR="00C43059" w:rsidRPr="004F7D8F" w:rsidRDefault="00870C99" w:rsidP="00C43059">
      <w:pPr>
        <w:widowControl/>
        <w:adjustRightInd w:val="0"/>
        <w:rPr>
          <w:rFonts w:eastAsia="Calibri"/>
        </w:rPr>
      </w:pPr>
      <w:r>
        <w:t xml:space="preserve">Didelio perdozavimo atveju, jei pacientą ištiko koma ar pasireiškė kvėpavimo slopinimas, į veną reikia skirti naloksono (suaugusiesiems 0,4–2 mg, vaikams – 0,01 mg/kg kūno svorio). Jei atsako nėra, 2 min. intervalais dozę reikia kartoti. Jei reikia kartotinių dozių, gydymo pradžioje naudinga infuzija skiriant 60 % pradinės dozės per valandą. Paruošus 10 mg tirpalą su 50 ml </w:t>
      </w:r>
      <w:r w:rsidR="00EC19F0">
        <w:t>gliukozės</w:t>
      </w:r>
      <w:r>
        <w:t>, gaunamas 200 mikrogramų/ml infuzinis tirpalas, leidžiamas į veną naudojant pompą (dozė koreguojama atsižvelgiant į klinikinį atsaką). Infuzijos nepakeičia dažno paciento klinikinės būklės stebėjimo poreikio.</w:t>
      </w:r>
    </w:p>
    <w:p w14:paraId="35610737" w14:textId="77777777" w:rsidR="00C43059" w:rsidRPr="00F53613" w:rsidRDefault="00C43059" w:rsidP="00C43059">
      <w:pPr>
        <w:widowControl/>
        <w:adjustRightInd w:val="0"/>
        <w:rPr>
          <w:rFonts w:eastAsia="Calibri"/>
        </w:rPr>
      </w:pPr>
    </w:p>
    <w:p w14:paraId="665E8F7C" w14:textId="77777777" w:rsidR="00C43059" w:rsidRPr="004F7D8F" w:rsidRDefault="00870C99" w:rsidP="00C43059">
      <w:pPr>
        <w:widowControl/>
        <w:adjustRightInd w:val="0"/>
        <w:rPr>
          <w:rFonts w:eastAsia="Calibri"/>
        </w:rPr>
      </w:pPr>
      <w:r>
        <w:t>Jei į veną naloksono suleisti neįmanoma, vaistinį preparatą galima suleisti į raumenis. Kadangi naloksono poveikis yra santykinai trumpas, pacientą reikia atidžiai stebėti, kol bus atkurtas patikimas savaiminis kvėpavimas. Naloksonas yra konkurentinis antagonistas, todėl sunkiai apsinuodijusiems pacientams gali prireikti didelių jo dozių (4 mg).</w:t>
      </w:r>
    </w:p>
    <w:p w14:paraId="54B38553" w14:textId="77777777" w:rsidR="00C43059" w:rsidRPr="00F53613" w:rsidRDefault="00C43059" w:rsidP="00C43059">
      <w:pPr>
        <w:widowControl/>
        <w:adjustRightInd w:val="0"/>
        <w:rPr>
          <w:rFonts w:eastAsia="Calibri"/>
        </w:rPr>
      </w:pPr>
    </w:p>
    <w:p w14:paraId="060EB5F8" w14:textId="77777777" w:rsidR="00C43059" w:rsidRPr="004F7D8F" w:rsidRDefault="00870C99" w:rsidP="00C43059">
      <w:pPr>
        <w:widowControl/>
        <w:adjustRightInd w:val="0"/>
        <w:rPr>
          <w:rFonts w:eastAsia="Calibri"/>
        </w:rPr>
      </w:pPr>
      <w:r>
        <w:t>Jei perdozavimas nesunkus, skirkite 0,2 mg naloksono į veną ir vėliau, jei reikia, kas 2 min. papildomai po 0,1 mg.</w:t>
      </w:r>
    </w:p>
    <w:p w14:paraId="7D67A562" w14:textId="77777777" w:rsidR="00C43059" w:rsidRPr="00F53613" w:rsidRDefault="00C43059" w:rsidP="00C43059">
      <w:pPr>
        <w:widowControl/>
        <w:adjustRightInd w:val="0"/>
        <w:rPr>
          <w:rFonts w:eastAsia="Calibri"/>
        </w:rPr>
      </w:pPr>
    </w:p>
    <w:p w14:paraId="0C40ACF2" w14:textId="77777777" w:rsidR="00C43059" w:rsidRPr="004F7D8F" w:rsidRDefault="00870C99" w:rsidP="00C43059">
      <w:pPr>
        <w:widowControl/>
        <w:adjustRightInd w:val="0"/>
        <w:rPr>
          <w:rFonts w:eastAsia="Calibri"/>
        </w:rPr>
      </w:pPr>
      <w:r>
        <w:t>Pacientą po paskutinės naloksono dozės reikia stebėti mažiausiai 6 val.</w:t>
      </w:r>
    </w:p>
    <w:p w14:paraId="28377BA2" w14:textId="77777777" w:rsidR="00C43059" w:rsidRPr="00F53613" w:rsidRDefault="00C43059" w:rsidP="00C43059">
      <w:pPr>
        <w:widowControl/>
        <w:adjustRightInd w:val="0"/>
        <w:rPr>
          <w:rFonts w:eastAsia="Calibri"/>
        </w:rPr>
      </w:pPr>
    </w:p>
    <w:p w14:paraId="738EC6C5" w14:textId="77777777" w:rsidR="00BC1894" w:rsidRPr="004F7D8F" w:rsidRDefault="00870C99" w:rsidP="00C43059">
      <w:pPr>
        <w:widowControl/>
        <w:adjustRightInd w:val="0"/>
        <w:rPr>
          <w:rFonts w:eastAsia="Calibri"/>
        </w:rPr>
      </w:pPr>
      <w:r>
        <w:t xml:space="preserve">Naloksono negalima skirti, jeigu perdozavus oksikodono klinikiniu požiūriu reikšmingo kvėpavimo ar kraujotakos slopinimo nepasireiškė. Asmenims, kurie yra fiziškai priklausomi ar įtariami esantys fiziškai priklausomi nuo oksikodono, naloksoną reikia skirti atsargiai. Tokiais atvejais greitas ar visiškas </w:t>
      </w:r>
      <w:r w:rsidR="0002143C">
        <w:t>opioid</w:t>
      </w:r>
      <w:r>
        <w:t>ų poveikio slopinimas gali intensyvinti skausmą ar ūminį vaistinio preparato vartojimo nutraukimo sindromą.</w:t>
      </w:r>
    </w:p>
    <w:p w14:paraId="476C7A5D" w14:textId="77777777" w:rsidR="00C43059" w:rsidRPr="00F53613" w:rsidRDefault="00C43059" w:rsidP="00C43059">
      <w:pPr>
        <w:pStyle w:val="Pagrindinistekstas"/>
        <w:tabs>
          <w:tab w:val="left" w:pos="567"/>
        </w:tabs>
        <w:ind w:left="0"/>
        <w:rPr>
          <w:rFonts w:eastAsia="Calibri"/>
        </w:rPr>
      </w:pPr>
    </w:p>
    <w:p w14:paraId="279F12EF" w14:textId="77777777" w:rsidR="00C43059" w:rsidRPr="00F53613" w:rsidRDefault="00C43059" w:rsidP="00C43059">
      <w:pPr>
        <w:pStyle w:val="Pagrindinistekstas"/>
        <w:tabs>
          <w:tab w:val="left" w:pos="567"/>
        </w:tabs>
        <w:ind w:left="0"/>
      </w:pPr>
    </w:p>
    <w:p w14:paraId="1CA629CD" w14:textId="77777777" w:rsidR="00BC1894" w:rsidRPr="004F7D8F" w:rsidRDefault="00870C99" w:rsidP="00FA45FE">
      <w:pPr>
        <w:pStyle w:val="Sraopastraipa"/>
        <w:numPr>
          <w:ilvl w:val="0"/>
          <w:numId w:val="10"/>
        </w:numPr>
        <w:tabs>
          <w:tab w:val="left" w:pos="567"/>
        </w:tabs>
        <w:ind w:left="567" w:hanging="567"/>
        <w:rPr>
          <w:b/>
        </w:rPr>
      </w:pPr>
      <w:r>
        <w:rPr>
          <w:b/>
        </w:rPr>
        <w:t>FARMAKOLOGINĖS SAVYBĖS</w:t>
      </w:r>
    </w:p>
    <w:p w14:paraId="2D9E622F" w14:textId="77777777" w:rsidR="00BC1894" w:rsidRPr="004F7D8F" w:rsidRDefault="00BC1894" w:rsidP="00AF2025">
      <w:pPr>
        <w:pStyle w:val="Pagrindinistekstas"/>
        <w:tabs>
          <w:tab w:val="left" w:pos="567"/>
        </w:tabs>
        <w:ind w:left="0"/>
        <w:rPr>
          <w:lang w:val="en-GB"/>
        </w:rPr>
      </w:pPr>
    </w:p>
    <w:p w14:paraId="30296E35" w14:textId="77777777" w:rsidR="00BC1894" w:rsidRPr="004F7D8F" w:rsidRDefault="00870C99" w:rsidP="00FA45FE">
      <w:pPr>
        <w:pStyle w:val="Sraopastraipa"/>
        <w:numPr>
          <w:ilvl w:val="1"/>
          <w:numId w:val="10"/>
        </w:numPr>
        <w:tabs>
          <w:tab w:val="left" w:pos="567"/>
        </w:tabs>
        <w:ind w:left="567" w:hanging="567"/>
        <w:rPr>
          <w:b/>
        </w:rPr>
      </w:pPr>
      <w:r>
        <w:rPr>
          <w:b/>
        </w:rPr>
        <w:t>Farmakodinaminės savybės</w:t>
      </w:r>
    </w:p>
    <w:p w14:paraId="4075A585" w14:textId="77777777" w:rsidR="00641731" w:rsidRPr="004F7D8F" w:rsidRDefault="00641731" w:rsidP="00641731">
      <w:pPr>
        <w:pStyle w:val="Sraopastraipa"/>
        <w:tabs>
          <w:tab w:val="left" w:pos="567"/>
          <w:tab w:val="left" w:pos="819"/>
          <w:tab w:val="left" w:pos="821"/>
        </w:tabs>
        <w:ind w:left="0" w:firstLine="0"/>
        <w:rPr>
          <w:lang w:val="en-GB"/>
        </w:rPr>
      </w:pPr>
    </w:p>
    <w:p w14:paraId="7C5BB6FB" w14:textId="77777777" w:rsidR="00641731" w:rsidRPr="004F7D8F" w:rsidRDefault="00870C99" w:rsidP="00C448D7">
      <w:r>
        <w:t>Farmakoterapinė grupė – natūralūs opijaus alkaloidai,</w:t>
      </w:r>
      <w:r w:rsidR="00AD7FBD">
        <w:t xml:space="preserve"> </w:t>
      </w:r>
      <w:r>
        <w:t>ATC kodas – N02AA05.</w:t>
      </w:r>
    </w:p>
    <w:p w14:paraId="6587A8F4" w14:textId="77777777" w:rsidR="00641731" w:rsidRPr="00F53613" w:rsidRDefault="00641731" w:rsidP="00C448D7"/>
    <w:p w14:paraId="20697687" w14:textId="77777777" w:rsidR="00BC1894" w:rsidRPr="004F7D8F" w:rsidRDefault="00870C99" w:rsidP="00EE0AA1">
      <w:pPr>
        <w:widowControl/>
        <w:adjustRightInd w:val="0"/>
      </w:pPr>
      <w:r>
        <w:t>Oksikodonas yra visiškas opioidinių receptorių agonistas, visiškai nepasižymintis antagonistų savybėmis. Jis pasižymi afiniškumu galvos ir nugaros smegenų kapa, miu ir delta opioidiniams receptoriams. Oksikodono poveikis yra panašus į morfino poveikį. Pagrindinis gydomasis poveikis yra skausmo malšinimas, nerimo slopinimas, kosulio slopinimas ir migdymas.</w:t>
      </w:r>
    </w:p>
    <w:p w14:paraId="08F4E360" w14:textId="77777777" w:rsidR="00EE0AA1" w:rsidRPr="00F53613" w:rsidRDefault="00EE0AA1" w:rsidP="00EE0AA1">
      <w:pPr>
        <w:widowControl/>
        <w:adjustRightInd w:val="0"/>
      </w:pPr>
    </w:p>
    <w:p w14:paraId="35C3948B" w14:textId="77777777" w:rsidR="00EE0AA1" w:rsidRPr="004F7D8F" w:rsidRDefault="00870C99" w:rsidP="00EE0AA1">
      <w:pPr>
        <w:widowControl/>
        <w:adjustRightInd w:val="0"/>
        <w:rPr>
          <w:u w:val="single"/>
        </w:rPr>
      </w:pPr>
      <w:r>
        <w:rPr>
          <w:u w:val="single"/>
        </w:rPr>
        <w:t>Virškinimo sistema</w:t>
      </w:r>
    </w:p>
    <w:p w14:paraId="2B267AF4" w14:textId="77777777" w:rsidR="00EE0AA1" w:rsidRPr="004F7D8F" w:rsidRDefault="0002143C" w:rsidP="00EE0AA1">
      <w:pPr>
        <w:widowControl/>
        <w:adjustRightInd w:val="0"/>
      </w:pPr>
      <w:r>
        <w:t>Opioid</w:t>
      </w:r>
      <w:r w:rsidR="00870C99">
        <w:t xml:space="preserve">ai gali sukelti </w:t>
      </w:r>
      <w:r w:rsidR="00870C99" w:rsidRPr="00334FDC">
        <w:rPr>
          <w:i/>
        </w:rPr>
        <w:t>Oddi</w:t>
      </w:r>
      <w:r w:rsidR="00870C99">
        <w:t xml:space="preserve"> rauko spazmą.</w:t>
      </w:r>
    </w:p>
    <w:p w14:paraId="7E47B00A" w14:textId="77777777" w:rsidR="00EE0AA1" w:rsidRPr="00F53613" w:rsidRDefault="00EE0AA1" w:rsidP="00EE0AA1">
      <w:pPr>
        <w:widowControl/>
        <w:adjustRightInd w:val="0"/>
        <w:rPr>
          <w:lang w:val="it-IT"/>
        </w:rPr>
      </w:pPr>
    </w:p>
    <w:p w14:paraId="1F3961D3" w14:textId="77777777" w:rsidR="00EE0AA1" w:rsidRPr="004F7D8F" w:rsidRDefault="00870C99" w:rsidP="00EE0AA1">
      <w:pPr>
        <w:widowControl/>
        <w:adjustRightInd w:val="0"/>
        <w:rPr>
          <w:u w:val="single"/>
        </w:rPr>
      </w:pPr>
      <w:r>
        <w:rPr>
          <w:u w:val="single"/>
        </w:rPr>
        <w:t>Endokrininė sistema</w:t>
      </w:r>
    </w:p>
    <w:p w14:paraId="776AAE98" w14:textId="77777777" w:rsidR="00EE0AA1" w:rsidRPr="004F7D8F" w:rsidRDefault="00870C99" w:rsidP="00EE0AA1">
      <w:pPr>
        <w:widowControl/>
        <w:adjustRightInd w:val="0"/>
      </w:pPr>
      <w:r>
        <w:t>Žr. 4.4 skyrių.</w:t>
      </w:r>
    </w:p>
    <w:p w14:paraId="52B90058" w14:textId="77777777" w:rsidR="00EE0AA1" w:rsidRPr="00F53613" w:rsidRDefault="00EE0AA1" w:rsidP="00EE0AA1">
      <w:pPr>
        <w:widowControl/>
        <w:adjustRightInd w:val="0"/>
        <w:rPr>
          <w:lang w:val="it-IT"/>
        </w:rPr>
      </w:pPr>
    </w:p>
    <w:p w14:paraId="1E4F0504" w14:textId="77777777" w:rsidR="00EE0AA1" w:rsidRPr="004F7D8F" w:rsidRDefault="00870C99" w:rsidP="00EE0AA1">
      <w:pPr>
        <w:widowControl/>
        <w:adjustRightInd w:val="0"/>
        <w:rPr>
          <w:u w:val="single"/>
        </w:rPr>
      </w:pPr>
      <w:r>
        <w:rPr>
          <w:u w:val="single"/>
        </w:rPr>
        <w:t>Kitas farmakologinis poveikis</w:t>
      </w:r>
    </w:p>
    <w:p w14:paraId="58802426" w14:textId="77777777" w:rsidR="00EE0AA1" w:rsidRPr="004F7D8F" w:rsidRDefault="00870C99" w:rsidP="00EE0AA1">
      <w:pPr>
        <w:widowControl/>
        <w:adjustRightInd w:val="0"/>
      </w:pPr>
      <w:r>
        <w:rPr>
          <w:i/>
        </w:rPr>
        <w:t>In vitro</w:t>
      </w:r>
      <w:r>
        <w:t xml:space="preserve"> ir gyvūnų tyrimuose nustatytas įvairus natūralių </w:t>
      </w:r>
      <w:r w:rsidR="0002143C">
        <w:t>opioid</w:t>
      </w:r>
      <w:r>
        <w:t xml:space="preserve">ų, pavyzdžiui, morfino, poveikis imuninės sistemos komponentams; šių pokyčių klinikinė reikšmė neaiški. Nežinoma, ar oksikodonas, pusiau sintetinis </w:t>
      </w:r>
      <w:r w:rsidR="0002143C">
        <w:t>opioid</w:t>
      </w:r>
      <w:r>
        <w:t>as, pasižymi panašiu į morfino poveikiu imuninei sistemai.</w:t>
      </w:r>
    </w:p>
    <w:p w14:paraId="46F79A66" w14:textId="77777777" w:rsidR="003B3873" w:rsidRPr="00F53613" w:rsidRDefault="003B3873" w:rsidP="00EE0AA1">
      <w:pPr>
        <w:pStyle w:val="Pagrindinistekstas"/>
        <w:tabs>
          <w:tab w:val="left" w:pos="567"/>
        </w:tabs>
        <w:ind w:left="0"/>
      </w:pPr>
    </w:p>
    <w:p w14:paraId="23EB17AB" w14:textId="77777777" w:rsidR="00BC1894" w:rsidRPr="004F7D8F" w:rsidRDefault="00870C99" w:rsidP="00FA45FE">
      <w:pPr>
        <w:pStyle w:val="Sraopastraipa"/>
        <w:numPr>
          <w:ilvl w:val="1"/>
          <w:numId w:val="10"/>
        </w:numPr>
        <w:tabs>
          <w:tab w:val="left" w:pos="567"/>
        </w:tabs>
        <w:ind w:left="567" w:hanging="567"/>
        <w:rPr>
          <w:b/>
        </w:rPr>
      </w:pPr>
      <w:r>
        <w:rPr>
          <w:b/>
        </w:rPr>
        <w:t>Farmakokinetinės savybės</w:t>
      </w:r>
    </w:p>
    <w:p w14:paraId="0CF7C215" w14:textId="77777777" w:rsidR="00BC1894" w:rsidRPr="004F7D8F" w:rsidRDefault="00BC1894" w:rsidP="00AF2025">
      <w:pPr>
        <w:pStyle w:val="Pagrindinistekstas"/>
        <w:tabs>
          <w:tab w:val="left" w:pos="567"/>
        </w:tabs>
        <w:ind w:left="0"/>
        <w:rPr>
          <w:lang w:val="en-GB"/>
        </w:rPr>
      </w:pPr>
    </w:p>
    <w:p w14:paraId="17DD53A2" w14:textId="77777777" w:rsidR="003B3873" w:rsidRPr="00F90E70" w:rsidRDefault="00870C99" w:rsidP="00EE0AA1">
      <w:pPr>
        <w:widowControl/>
        <w:adjustRightInd w:val="0"/>
        <w:rPr>
          <w:u w:val="single"/>
        </w:rPr>
      </w:pPr>
      <w:r w:rsidRPr="00F90E70">
        <w:rPr>
          <w:u w:val="single"/>
        </w:rPr>
        <w:t>Absorbcija</w:t>
      </w:r>
    </w:p>
    <w:p w14:paraId="20DE2394" w14:textId="77777777" w:rsidR="00EE0AA1" w:rsidRPr="004F7D8F" w:rsidRDefault="00870C99" w:rsidP="00EE0AA1">
      <w:pPr>
        <w:widowControl/>
        <w:adjustRightInd w:val="0"/>
      </w:pPr>
      <w:r>
        <w:t>Sveikų asmenų farmakokinetikos tyrimuose atskleista, kad 5 mg oksikodono suleidus į veną ar po oda vaistinio preparato prieinamumas yra panašus, kaip iš karto suleidus vieną visą dozę arba per 8 valandas suleidus infuziją.</w:t>
      </w:r>
    </w:p>
    <w:p w14:paraId="0507A150" w14:textId="77777777" w:rsidR="00806437" w:rsidRPr="004F7D8F" w:rsidRDefault="00870C99" w:rsidP="00806437">
      <w:pPr>
        <w:widowControl/>
        <w:adjustRightInd w:val="0"/>
      </w:pPr>
      <w:r>
        <w:lastRenderedPageBreak/>
        <w:t>Tiriamosioms moterims oksikodono koncentracija plazmoje buvo vidutiniškai iki 25 % didesnė nei vyrams, rezultatus koreguojant atsižvelgiant į kūno svorį.</w:t>
      </w:r>
    </w:p>
    <w:p w14:paraId="10C4248D" w14:textId="77777777" w:rsidR="00806437" w:rsidRPr="00F53613" w:rsidRDefault="00806437">
      <w:pPr>
        <w:widowControl/>
        <w:adjustRightInd w:val="0"/>
        <w:rPr>
          <w:iCs/>
        </w:rPr>
      </w:pPr>
    </w:p>
    <w:p w14:paraId="4FBAE853" w14:textId="77777777" w:rsidR="003B3873" w:rsidRPr="00F90E70" w:rsidRDefault="00870C99" w:rsidP="00EE0AA1">
      <w:pPr>
        <w:widowControl/>
        <w:adjustRightInd w:val="0"/>
        <w:rPr>
          <w:u w:val="single"/>
        </w:rPr>
      </w:pPr>
      <w:r w:rsidRPr="00F90E70">
        <w:rPr>
          <w:u w:val="single"/>
        </w:rPr>
        <w:t>Pasiskirstymas</w:t>
      </w:r>
    </w:p>
    <w:p w14:paraId="506F8D58" w14:textId="77777777" w:rsidR="00E44010" w:rsidRPr="004F7D8F" w:rsidRDefault="00870C99" w:rsidP="00E44010">
      <w:pPr>
        <w:widowControl/>
        <w:adjustRightInd w:val="0"/>
      </w:pPr>
      <w:r>
        <w:t>Absorbuotas oksikodonas pasiskirsto visame organizme. Maždaug 45 % oksikodono susijungia su plazmos baltymais. Vaistinis preparatas prasiskverbia pro placentą ir jo gali būti aptinkama motinos piene.</w:t>
      </w:r>
    </w:p>
    <w:p w14:paraId="628E56F6" w14:textId="77777777" w:rsidR="00E44010" w:rsidRPr="006D55EF" w:rsidRDefault="00E44010">
      <w:pPr>
        <w:widowControl/>
        <w:adjustRightInd w:val="0"/>
        <w:rPr>
          <w:i/>
          <w:iCs/>
        </w:rPr>
      </w:pPr>
    </w:p>
    <w:p w14:paraId="09AB0E16" w14:textId="77777777" w:rsidR="003B3873" w:rsidRPr="00F90E70" w:rsidRDefault="00870C99" w:rsidP="00EE0AA1">
      <w:pPr>
        <w:widowControl/>
        <w:adjustRightInd w:val="0"/>
        <w:rPr>
          <w:u w:val="single"/>
        </w:rPr>
      </w:pPr>
      <w:r w:rsidRPr="00F90E70">
        <w:rPr>
          <w:u w:val="single"/>
        </w:rPr>
        <w:t>Biotransformacija ir eliminacija</w:t>
      </w:r>
    </w:p>
    <w:p w14:paraId="024818FE" w14:textId="77777777" w:rsidR="00EE0AA1" w:rsidRPr="004F7D8F" w:rsidRDefault="00870C99" w:rsidP="00EE0AA1">
      <w:pPr>
        <w:widowControl/>
        <w:adjustRightInd w:val="0"/>
      </w:pPr>
      <w:r>
        <w:t>Vaistinis preparatas metabolizuojamas kepenyse susidarant noroksikodonui, oksimorfonui ir kitiems įvairiems konjuguotiesiems gliukuronidams. Metabolitų skausmą malšinantis poveikis klinikiniu požiūriu yra nereikšmingas. Veiklusis vaistinis preparatas ir jo metabolitai išskiriami su šlapimu ir išmatomis.</w:t>
      </w:r>
    </w:p>
    <w:p w14:paraId="22F38830" w14:textId="77777777" w:rsidR="00806437" w:rsidRPr="00F53613" w:rsidRDefault="00806437" w:rsidP="00EE0AA1">
      <w:pPr>
        <w:widowControl/>
        <w:adjustRightInd w:val="0"/>
      </w:pPr>
    </w:p>
    <w:p w14:paraId="73BC70F4" w14:textId="77777777" w:rsidR="00806437" w:rsidRPr="00F90E70" w:rsidRDefault="00870C99" w:rsidP="00EE0AA1">
      <w:pPr>
        <w:widowControl/>
        <w:adjustRightInd w:val="0"/>
        <w:rPr>
          <w:iCs/>
          <w:u w:val="single"/>
        </w:rPr>
      </w:pPr>
      <w:r w:rsidRPr="00F90E70">
        <w:rPr>
          <w:iCs/>
          <w:u w:val="single"/>
        </w:rPr>
        <w:t>Ypatingos populiacijos</w:t>
      </w:r>
    </w:p>
    <w:p w14:paraId="1F46377B" w14:textId="77777777" w:rsidR="0072341D" w:rsidRPr="00F53613" w:rsidRDefault="0072341D" w:rsidP="00EE0AA1">
      <w:pPr>
        <w:widowControl/>
        <w:adjustRightInd w:val="0"/>
        <w:rPr>
          <w:i/>
        </w:rPr>
      </w:pPr>
    </w:p>
    <w:p w14:paraId="63CB2074" w14:textId="77777777" w:rsidR="0072341D" w:rsidRPr="004F7D8F" w:rsidRDefault="00870C99" w:rsidP="00EE0AA1">
      <w:pPr>
        <w:widowControl/>
        <w:adjustRightInd w:val="0"/>
        <w:rPr>
          <w:i/>
        </w:rPr>
      </w:pPr>
      <w:r>
        <w:rPr>
          <w:i/>
        </w:rPr>
        <w:t>Senyvi pacientai</w:t>
      </w:r>
    </w:p>
    <w:p w14:paraId="02A8F9E1" w14:textId="77777777" w:rsidR="00EE0AA1" w:rsidRPr="004F7D8F" w:rsidRDefault="00870C99" w:rsidP="00EE0AA1">
      <w:pPr>
        <w:widowControl/>
        <w:adjustRightInd w:val="0"/>
      </w:pPr>
      <w:r>
        <w:t>Amžius oksikodono koncentracijai plazmoje turi nedidelę įtaką. Palyginti su jaunais asmenimis, senyvo amžiaus asmenims koncentracija padidėja 15 %.</w:t>
      </w:r>
    </w:p>
    <w:p w14:paraId="2786EA42" w14:textId="77777777" w:rsidR="00D66D54" w:rsidRPr="00F53613" w:rsidRDefault="00D66D54" w:rsidP="00EE0AA1">
      <w:pPr>
        <w:widowControl/>
        <w:adjustRightInd w:val="0"/>
      </w:pPr>
    </w:p>
    <w:p w14:paraId="7DD59E52" w14:textId="77777777" w:rsidR="00761778" w:rsidRPr="00F90E70" w:rsidRDefault="00870C99" w:rsidP="00761778">
      <w:pPr>
        <w:widowControl/>
        <w:adjustRightInd w:val="0"/>
        <w:rPr>
          <w:iCs/>
          <w:u w:val="single"/>
        </w:rPr>
      </w:pPr>
      <w:r w:rsidRPr="00F90E70">
        <w:rPr>
          <w:iCs/>
          <w:u w:val="single"/>
        </w:rPr>
        <w:t>Sutrikusi kepenų ar inkstų funkcija</w:t>
      </w:r>
    </w:p>
    <w:p w14:paraId="0727B76A" w14:textId="77777777" w:rsidR="00EE0AA1" w:rsidRPr="004F7D8F" w:rsidRDefault="00870C99" w:rsidP="00EE0AA1">
      <w:pPr>
        <w:widowControl/>
        <w:adjustRightInd w:val="0"/>
      </w:pPr>
      <w:r>
        <w:t>Palyginti su sveikais tiriamaisiais asmenimis, pacientams, kuriems nustatytas nesunkus ar vidutinis kepenų funkcijos sutrikimas, oksikodono ir noroksikodono koncentracija plazmoje gali padidėti, o oksimorfono koncentracija plazmoje gali būti mažesnė. Gali pailgėti oksikodono eliminacijos pusinis laikas ir dėl to</w:t>
      </w:r>
      <w:r w:rsidR="00461EED">
        <w:t xml:space="preserve"> </w:t>
      </w:r>
      <w:r>
        <w:t>sustiprėti vaistinio preparato poveikis.</w:t>
      </w:r>
    </w:p>
    <w:p w14:paraId="19B4084B" w14:textId="77777777" w:rsidR="005169BB" w:rsidRPr="00F53613" w:rsidRDefault="005169BB" w:rsidP="00A82B42">
      <w:pPr>
        <w:widowControl/>
        <w:adjustRightInd w:val="0"/>
      </w:pPr>
    </w:p>
    <w:p w14:paraId="2AAEF439" w14:textId="77777777" w:rsidR="00BC1894" w:rsidRPr="004F7D8F" w:rsidRDefault="00870C99" w:rsidP="00A82B42">
      <w:pPr>
        <w:widowControl/>
        <w:adjustRightInd w:val="0"/>
      </w:pPr>
      <w:r>
        <w:t>Palyginti su sveikais tiriamaisiais asmenimis, pacientams, kuriems nustatytas nesunkus ar vidutinis kepenų funkcijos sutrikimas, oksikodono ir jo metabolitų koncentracija plazmoje gali padidėti. Gali pailgėti oksikodono eliminacijos pusinis laikas ir dėl to sustiprėti vaistinio preparato poveikis.</w:t>
      </w:r>
    </w:p>
    <w:p w14:paraId="14DBF36B" w14:textId="77777777" w:rsidR="00BC1894" w:rsidRPr="00F53613" w:rsidRDefault="00BC1894" w:rsidP="00AF2025">
      <w:pPr>
        <w:pStyle w:val="Pagrindinistekstas"/>
        <w:tabs>
          <w:tab w:val="left" w:pos="567"/>
        </w:tabs>
        <w:ind w:left="0"/>
      </w:pPr>
    </w:p>
    <w:p w14:paraId="55161900" w14:textId="77777777" w:rsidR="00761778" w:rsidRPr="004F7D8F" w:rsidRDefault="00870C99" w:rsidP="00761778">
      <w:pPr>
        <w:widowControl/>
        <w:adjustRightInd w:val="0"/>
      </w:pPr>
      <w:r>
        <w:t>Skirtingai nuo morfino preparatų, suvartojus oksikodono aktyvių metabolitų kiekio padidėjimo nebūna. Tačiau šioje pacientų populiacijoje, palyginti su pacientais, kurių inkstų ar kepenų funkcija yra normali, oksikodono koncentracija plazmoje gali padidėti. Literatūroje paskelbta apie tyrimus, kuriuose šešiems pacientams, sergantiems galutinės stadijos kepenų ciroze ir dešimčiai pacientų, sergančių galutinės stadijos inkstų nepakankamumu, į veną iš karto buvo suleista visa kitų oksikodono preparatų dozė. Visais atvejais oksikodono eliminacija buvo sutrikusi.</w:t>
      </w:r>
    </w:p>
    <w:p w14:paraId="4BC9F9A1" w14:textId="77777777" w:rsidR="00761778" w:rsidRPr="00F53613" w:rsidRDefault="00761778" w:rsidP="00AF2025">
      <w:pPr>
        <w:pStyle w:val="Pagrindinistekstas"/>
        <w:tabs>
          <w:tab w:val="left" w:pos="567"/>
        </w:tabs>
        <w:ind w:left="0"/>
      </w:pPr>
    </w:p>
    <w:p w14:paraId="1E7A6D28" w14:textId="572D3C25" w:rsidR="00BC1894" w:rsidRPr="004F7D8F" w:rsidRDefault="00870C99" w:rsidP="00E04DCA">
      <w:pPr>
        <w:rPr>
          <w:b/>
        </w:rPr>
      </w:pPr>
      <w:r>
        <w:rPr>
          <w:b/>
        </w:rPr>
        <w:t>5.3</w:t>
      </w:r>
      <w:r w:rsidR="00066F92">
        <w:rPr>
          <w:b/>
        </w:rPr>
        <w:tab/>
      </w:r>
      <w:r>
        <w:rPr>
          <w:b/>
        </w:rPr>
        <w:t>Ikiklinikinių saugumo tyrimų duomenys</w:t>
      </w:r>
    </w:p>
    <w:p w14:paraId="59BA5EF0" w14:textId="77777777" w:rsidR="00E04DCA" w:rsidRPr="00F53613" w:rsidRDefault="00E04DCA" w:rsidP="00E04DCA">
      <w:pPr>
        <w:rPr>
          <w:color w:val="000000"/>
        </w:rPr>
      </w:pPr>
    </w:p>
    <w:p w14:paraId="5DD8FAFF" w14:textId="77777777" w:rsidR="00E04DCA" w:rsidRPr="004F7D8F" w:rsidRDefault="00870C99" w:rsidP="00E04DCA">
      <w:pPr>
        <w:rPr>
          <w:color w:val="000000"/>
        </w:rPr>
      </w:pPr>
      <w:r>
        <w:rPr>
          <w:color w:val="000000"/>
        </w:rPr>
        <w:t>Tyrimuose su žiurkėmis oksikodonas poveikio vaisingumui ir embriono vystymuisi nesukėlė. Tačiau triušiams skiriant dozes, kurios patelėms sukėlė toksinį poveikį, buvo pastebėta su doze susijusių vystymosi pokyčių (padidėjęs presakralinių slankstelių skaičius, papildomos šonkaulių poros). Žiurkių prenatalinio ir postnatalinio vystymosi tyrime poveikio fiziniam, refleksų ir jutimų vystymosi parametrams ar elgesio ir reprodukcijos rodikliams nepastebėta.</w:t>
      </w:r>
    </w:p>
    <w:p w14:paraId="6821F25C" w14:textId="77777777" w:rsidR="00E04DCA" w:rsidRPr="00F53613" w:rsidRDefault="00E04DCA" w:rsidP="00E04DCA">
      <w:pPr>
        <w:rPr>
          <w:color w:val="000000"/>
        </w:rPr>
      </w:pPr>
    </w:p>
    <w:p w14:paraId="795B9892" w14:textId="77777777" w:rsidR="00E04DCA" w:rsidRPr="004F7D8F" w:rsidRDefault="00870C99" w:rsidP="00E04DCA">
      <w:pPr>
        <w:widowControl/>
        <w:autoSpaceDE/>
        <w:autoSpaceDN/>
        <w:rPr>
          <w:color w:val="000000"/>
        </w:rPr>
      </w:pPr>
      <w:r>
        <w:rPr>
          <w:color w:val="000000"/>
        </w:rPr>
        <w:t>Oksikodono genotoksiškumo tyrimai specialių pavojų žmonėms neatskleidė. Ilgalaikių kancerogeniškumo tyrimų neatlikta.</w:t>
      </w:r>
    </w:p>
    <w:p w14:paraId="49F9217C" w14:textId="77777777" w:rsidR="00E04DCA" w:rsidRPr="00F53613" w:rsidRDefault="00E04DCA" w:rsidP="00E04DCA">
      <w:pPr>
        <w:widowControl/>
        <w:autoSpaceDE/>
        <w:autoSpaceDN/>
        <w:rPr>
          <w:color w:val="000000"/>
        </w:rPr>
      </w:pPr>
    </w:p>
    <w:p w14:paraId="7586630B" w14:textId="77777777" w:rsidR="00E04DCA" w:rsidRPr="004F7D8F" w:rsidRDefault="00870C99" w:rsidP="00E04DCA">
      <w:pPr>
        <w:widowControl/>
        <w:autoSpaceDE/>
        <w:autoSpaceDN/>
        <w:rPr>
          <w:color w:val="000000"/>
        </w:rPr>
      </w:pPr>
      <w:r>
        <w:rPr>
          <w:color w:val="000000"/>
        </w:rPr>
        <w:t xml:space="preserve">Kai kuriuose </w:t>
      </w:r>
      <w:r>
        <w:rPr>
          <w:i/>
          <w:color w:val="000000"/>
        </w:rPr>
        <w:t>in vitro</w:t>
      </w:r>
      <w:r>
        <w:rPr>
          <w:color w:val="000000"/>
        </w:rPr>
        <w:t xml:space="preserve"> tyrimuose atskleistas oksikodono klastogeninis poveikis. Tačiau </w:t>
      </w:r>
      <w:r>
        <w:rPr>
          <w:i/>
          <w:color w:val="000000"/>
        </w:rPr>
        <w:t>in vivo</w:t>
      </w:r>
      <w:r>
        <w:rPr>
          <w:color w:val="000000"/>
        </w:rPr>
        <w:t xml:space="preserve"> sąlygomis net skiriant toksines dozes tokio poveikio nepastebėta. Rezultatai rodo, kad terapinės oksikodono koncentracijos mutageninio poveikio rizikos tikimybę žmonėms galima atmesti.</w:t>
      </w:r>
    </w:p>
    <w:p w14:paraId="3F928466" w14:textId="77777777" w:rsidR="00F8335C" w:rsidRPr="00F53613" w:rsidRDefault="00F8335C" w:rsidP="00F8335C">
      <w:pPr>
        <w:pStyle w:val="Pagrindinistekstas"/>
        <w:tabs>
          <w:tab w:val="left" w:pos="567"/>
        </w:tabs>
        <w:ind w:left="0"/>
      </w:pPr>
    </w:p>
    <w:p w14:paraId="72EE0A01" w14:textId="77777777" w:rsidR="00E61C4F" w:rsidRPr="00F53613" w:rsidRDefault="00E61C4F" w:rsidP="00AF2025">
      <w:pPr>
        <w:pStyle w:val="Pagrindinistekstas"/>
        <w:tabs>
          <w:tab w:val="left" w:pos="567"/>
        </w:tabs>
        <w:ind w:left="0"/>
      </w:pPr>
    </w:p>
    <w:p w14:paraId="3102B71C" w14:textId="77777777" w:rsidR="00BC1894" w:rsidRPr="004F7D8F" w:rsidRDefault="00870C99" w:rsidP="00FA45FE">
      <w:pPr>
        <w:pStyle w:val="Sraopastraipa"/>
        <w:numPr>
          <w:ilvl w:val="0"/>
          <w:numId w:val="10"/>
        </w:numPr>
        <w:tabs>
          <w:tab w:val="left" w:pos="567"/>
        </w:tabs>
        <w:ind w:left="567" w:hanging="567"/>
        <w:rPr>
          <w:b/>
        </w:rPr>
      </w:pPr>
      <w:r>
        <w:rPr>
          <w:b/>
        </w:rPr>
        <w:t>FARMACINĖ INFORMACIJA</w:t>
      </w:r>
    </w:p>
    <w:p w14:paraId="503772A1" w14:textId="77777777" w:rsidR="00BC1894" w:rsidRPr="004F7D8F" w:rsidRDefault="00BC1894" w:rsidP="00AF2025">
      <w:pPr>
        <w:pStyle w:val="Pagrindinistekstas"/>
        <w:tabs>
          <w:tab w:val="left" w:pos="567"/>
        </w:tabs>
        <w:ind w:left="0"/>
        <w:rPr>
          <w:lang w:val="en-GB"/>
        </w:rPr>
      </w:pPr>
    </w:p>
    <w:p w14:paraId="7A3572EF" w14:textId="77777777" w:rsidR="00BC1894" w:rsidRPr="004F7D8F" w:rsidRDefault="00870C99" w:rsidP="00FA45FE">
      <w:pPr>
        <w:pStyle w:val="Sraopastraipa"/>
        <w:numPr>
          <w:ilvl w:val="1"/>
          <w:numId w:val="10"/>
        </w:numPr>
        <w:tabs>
          <w:tab w:val="left" w:pos="567"/>
        </w:tabs>
        <w:ind w:left="567" w:hanging="567"/>
        <w:rPr>
          <w:b/>
        </w:rPr>
      </w:pPr>
      <w:r>
        <w:rPr>
          <w:b/>
        </w:rPr>
        <w:t>Pagalbinių medžiagų sąrašas</w:t>
      </w:r>
    </w:p>
    <w:p w14:paraId="6F8742F7" w14:textId="77777777" w:rsidR="00BC1894" w:rsidRPr="004F7D8F" w:rsidRDefault="00BC1894" w:rsidP="00AF2025">
      <w:pPr>
        <w:pStyle w:val="Pagrindinistekstas"/>
        <w:tabs>
          <w:tab w:val="left" w:pos="567"/>
        </w:tabs>
        <w:ind w:left="0"/>
        <w:rPr>
          <w:lang w:val="en-GB"/>
        </w:rPr>
      </w:pPr>
    </w:p>
    <w:p w14:paraId="3320FF95" w14:textId="77777777" w:rsidR="00B80A2F" w:rsidRPr="004F7D8F" w:rsidRDefault="00870C99" w:rsidP="00C448D7">
      <w:r>
        <w:lastRenderedPageBreak/>
        <w:t>Citrinų rūgštis monohidratas</w:t>
      </w:r>
    </w:p>
    <w:p w14:paraId="13F9C8BB" w14:textId="77777777" w:rsidR="00B80A2F" w:rsidRPr="004F7D8F" w:rsidRDefault="00870C99" w:rsidP="00C448D7">
      <w:r>
        <w:t>Natrio citratas</w:t>
      </w:r>
    </w:p>
    <w:p w14:paraId="709659FD" w14:textId="77777777" w:rsidR="00D83775" w:rsidRPr="004F7D8F" w:rsidRDefault="00870C99" w:rsidP="00C448D7">
      <w:r>
        <w:t>Natrio chloridas</w:t>
      </w:r>
    </w:p>
    <w:p w14:paraId="5307379E" w14:textId="77777777" w:rsidR="00BC1894" w:rsidRPr="004F7D8F" w:rsidRDefault="00870C99" w:rsidP="00C448D7">
      <w:r>
        <w:t>Natrio hidroksidas (pH korekcijai)</w:t>
      </w:r>
    </w:p>
    <w:p w14:paraId="56ED9A37" w14:textId="77777777" w:rsidR="00720325" w:rsidRPr="004F7D8F" w:rsidRDefault="00D8475B" w:rsidP="00C448D7">
      <w:r>
        <w:t>Koncentruota v</w:t>
      </w:r>
      <w:r w:rsidR="00F9350B" w:rsidRPr="00074CA5">
        <w:t xml:space="preserve">andenilio chlorido rūgštis </w:t>
      </w:r>
      <w:r w:rsidR="00870C99">
        <w:t>(</w:t>
      </w:r>
      <w:r w:rsidR="00F9350B">
        <w:t xml:space="preserve">pH </w:t>
      </w:r>
      <w:r w:rsidR="00870C99">
        <w:t>korekcijai)</w:t>
      </w:r>
    </w:p>
    <w:p w14:paraId="74420672" w14:textId="77777777" w:rsidR="00BC1894" w:rsidRPr="004F7D8F" w:rsidRDefault="00870C99" w:rsidP="00C448D7">
      <w:r>
        <w:t>Injekcinis vanduo</w:t>
      </w:r>
    </w:p>
    <w:p w14:paraId="23FE34C8" w14:textId="77777777" w:rsidR="00BA04A3" w:rsidRPr="004F7D8F" w:rsidRDefault="00BA04A3" w:rsidP="00C448D7">
      <w:pPr>
        <w:rPr>
          <w:lang w:val="en-GB"/>
        </w:rPr>
      </w:pPr>
    </w:p>
    <w:p w14:paraId="6A3BAFC0" w14:textId="77777777" w:rsidR="00BC1894" w:rsidRPr="004F7D8F" w:rsidRDefault="00870C99" w:rsidP="00FA45FE">
      <w:pPr>
        <w:pStyle w:val="Sraopastraipa"/>
        <w:numPr>
          <w:ilvl w:val="1"/>
          <w:numId w:val="10"/>
        </w:numPr>
        <w:tabs>
          <w:tab w:val="left" w:pos="567"/>
        </w:tabs>
        <w:ind w:left="567" w:hanging="567"/>
        <w:rPr>
          <w:b/>
        </w:rPr>
      </w:pPr>
      <w:r>
        <w:rPr>
          <w:b/>
        </w:rPr>
        <w:t>Nesuderinamumas</w:t>
      </w:r>
    </w:p>
    <w:p w14:paraId="0ED24374" w14:textId="77777777" w:rsidR="00A414E0" w:rsidRPr="004F7D8F" w:rsidRDefault="00A414E0" w:rsidP="00C448D7">
      <w:pPr>
        <w:rPr>
          <w:lang w:val="en-GB"/>
        </w:rPr>
      </w:pPr>
    </w:p>
    <w:p w14:paraId="33725F6E" w14:textId="77777777" w:rsidR="00BC1894" w:rsidRPr="004F7D8F" w:rsidRDefault="00870C99" w:rsidP="00C448D7">
      <w:r>
        <w:t>Šio vaistinio preparato negalima maišyti su kitais, išskyrus nurodytus 6.6 skyriuje.</w:t>
      </w:r>
    </w:p>
    <w:p w14:paraId="45C3D1D5" w14:textId="77777777" w:rsidR="00BC1894" w:rsidRPr="00F90E70" w:rsidRDefault="00BC1894" w:rsidP="00C448D7">
      <w:pPr>
        <w:rPr>
          <w:lang w:val="pt-PT"/>
        </w:rPr>
      </w:pPr>
    </w:p>
    <w:p w14:paraId="0455AE2D" w14:textId="77777777" w:rsidR="00D8062B" w:rsidRPr="004F7D8F" w:rsidRDefault="00870C99" w:rsidP="00D8062B">
      <w:pPr>
        <w:widowControl/>
        <w:adjustRightInd w:val="0"/>
      </w:pPr>
      <w:r>
        <w:t>3 mg/ml ar mažesnės koncentracijos ciklizino tirpalą sumaišius su nepraskiestu ar injekciniu vandeniu</w:t>
      </w:r>
      <w:r w:rsidR="00F07AD1" w:rsidRPr="00F07AD1">
        <w:t xml:space="preserve"> </w:t>
      </w:r>
      <w:r w:rsidR="00F07AD1">
        <w:t>praskiestu</w:t>
      </w:r>
      <w:r w:rsidR="00EC19F0">
        <w:t xml:space="preserve"> </w:t>
      </w:r>
      <w:r w:rsidR="00F07AD1">
        <w:t>Oxycodone Kalceks</w:t>
      </w:r>
      <w:r>
        <w:t>, per 24 val. laikant kambario temperatūroje precipitacijos požymių nepastebėta. Precipitacija pasireiškia mišiniuose su Oxycodone</w:t>
      </w:r>
      <w:r w:rsidR="004B713A">
        <w:t xml:space="preserve"> Kalceks</w:t>
      </w:r>
      <w:r>
        <w:t xml:space="preserve">, kuriuose yra didesnė kaip 3 ml/mg ciklizino koncentracija arba kurie praskiesti </w:t>
      </w:r>
      <w:r w:rsidR="00273601">
        <w:t>9</w:t>
      </w:r>
      <w:r w:rsidR="00F07AD1">
        <w:t> </w:t>
      </w:r>
      <w:r w:rsidR="00273601">
        <w:t>mg/ml (</w:t>
      </w:r>
      <w:r>
        <w:t>0,9 %</w:t>
      </w:r>
      <w:r w:rsidR="00273601">
        <w:t xml:space="preserve">) </w:t>
      </w:r>
      <w:r w:rsidR="00F07AD1">
        <w:t xml:space="preserve">natrio chlorido </w:t>
      </w:r>
      <w:r w:rsidR="00273601">
        <w:t>injekciniu</w:t>
      </w:r>
      <w:r>
        <w:t xml:space="preserve"> tirpalu. Tačiau sumažinus Oxycodone </w:t>
      </w:r>
      <w:r w:rsidR="004B713A">
        <w:t xml:space="preserve">Kalceks </w:t>
      </w:r>
      <w:r>
        <w:t>injekcijos dozę ir tirpalą pakankamai praskiedus injekciniu vandeniu galima gauti didesnes kaip 3 mg/ml koncentracijas. Infuzija</w:t>
      </w:r>
      <w:r w:rsidR="00D8475B">
        <w:t>i</w:t>
      </w:r>
      <w:r>
        <w:t xml:space="preserve"> į veną ar po oda kartu skiriant cikliziną ir oksikodono hidrochloridą, kaip skiediklį rekomenduojama naudoti injekcinį vandenį.</w:t>
      </w:r>
    </w:p>
    <w:p w14:paraId="6607A6FF" w14:textId="77777777" w:rsidR="00BC1894" w:rsidRPr="004F7D8F" w:rsidRDefault="00870C99" w:rsidP="00D8062B">
      <w:r>
        <w:t xml:space="preserve">Prochlorperazinas su Oxycodone </w:t>
      </w:r>
      <w:r w:rsidR="004B713A">
        <w:t xml:space="preserve">Kalceks </w:t>
      </w:r>
      <w:r>
        <w:t>cheminiu požiūriu yra nesuderinamas.</w:t>
      </w:r>
    </w:p>
    <w:p w14:paraId="4E9E7CBF" w14:textId="77777777" w:rsidR="00D8062B" w:rsidRPr="00D02D44" w:rsidRDefault="00D8062B" w:rsidP="00D8062B"/>
    <w:p w14:paraId="31248BBF" w14:textId="77777777" w:rsidR="00BC1894" w:rsidRPr="004F7D8F" w:rsidRDefault="00870C99" w:rsidP="00FA45FE">
      <w:pPr>
        <w:pStyle w:val="Sraopastraipa"/>
        <w:numPr>
          <w:ilvl w:val="1"/>
          <w:numId w:val="10"/>
        </w:numPr>
        <w:tabs>
          <w:tab w:val="left" w:pos="567"/>
        </w:tabs>
        <w:ind w:left="567" w:hanging="567"/>
        <w:rPr>
          <w:b/>
        </w:rPr>
      </w:pPr>
      <w:r>
        <w:rPr>
          <w:b/>
        </w:rPr>
        <w:t>Tinkamumo laikas</w:t>
      </w:r>
    </w:p>
    <w:p w14:paraId="6211E87D" w14:textId="77777777" w:rsidR="00A81551" w:rsidRPr="004F7D8F" w:rsidRDefault="00A81551" w:rsidP="00AF2025">
      <w:pPr>
        <w:tabs>
          <w:tab w:val="left" w:pos="567"/>
        </w:tabs>
        <w:jc w:val="both"/>
        <w:rPr>
          <w:lang w:val="en-GB"/>
        </w:rPr>
      </w:pPr>
    </w:p>
    <w:p w14:paraId="6410F5E6" w14:textId="77777777" w:rsidR="00A81551" w:rsidRPr="004F7D8F" w:rsidRDefault="00870C99" w:rsidP="00C448D7">
      <w:r>
        <w:t>Neatidaryta ampulė: 2 metai.</w:t>
      </w:r>
    </w:p>
    <w:p w14:paraId="79B6675F" w14:textId="77777777" w:rsidR="00C448D7" w:rsidRPr="004F7D8F" w:rsidRDefault="00C448D7" w:rsidP="00C448D7">
      <w:pPr>
        <w:rPr>
          <w:lang w:val="en-GB"/>
        </w:rPr>
      </w:pPr>
    </w:p>
    <w:p w14:paraId="65A89A26" w14:textId="77777777" w:rsidR="00A81551" w:rsidRPr="004F7D8F" w:rsidRDefault="00870C99" w:rsidP="00C448D7">
      <w:r>
        <w:t>Tinkamumo laikas po pirmo</w:t>
      </w:r>
      <w:r w:rsidR="00D8475B">
        <w:t>jo</w:t>
      </w:r>
      <w:r>
        <w:t xml:space="preserve"> atidarymo: atidarius ampulę vaistinį preparatą reikia suvartoti nedelsiant.</w:t>
      </w:r>
    </w:p>
    <w:p w14:paraId="102EA0B7" w14:textId="77777777" w:rsidR="00C448D7" w:rsidRPr="00F90E70" w:rsidRDefault="00C448D7" w:rsidP="00C448D7">
      <w:pPr>
        <w:rPr>
          <w:lang w:val="pt-PT"/>
        </w:rPr>
      </w:pPr>
    </w:p>
    <w:p w14:paraId="67D83816" w14:textId="77777777" w:rsidR="00332380" w:rsidRPr="004F7D8F" w:rsidRDefault="00870C99" w:rsidP="00332380">
      <w:pPr>
        <w:pStyle w:val="prastasiniatinklio"/>
        <w:shd w:val="clear" w:color="auto" w:fill="FFFFFF"/>
        <w:spacing w:before="0" w:beforeAutospacing="0" w:after="0" w:afterAutospacing="0"/>
        <w:rPr>
          <w:sz w:val="22"/>
          <w:szCs w:val="22"/>
        </w:rPr>
      </w:pPr>
      <w:r>
        <w:rPr>
          <w:sz w:val="22"/>
          <w:szCs w:val="22"/>
        </w:rPr>
        <w:t>Praskiesto tirpalo tinkamumo laikas</w:t>
      </w:r>
    </w:p>
    <w:p w14:paraId="6CEC9941" w14:textId="77777777" w:rsidR="00A81551" w:rsidRPr="006B661B" w:rsidRDefault="00870C99" w:rsidP="00C448D7">
      <w:r w:rsidRPr="006B661B">
        <w:t xml:space="preserve">Nustatyta, kad laikant 25 °C temperatūroje </w:t>
      </w:r>
      <w:r w:rsidR="003E1341">
        <w:t>ir 2</w:t>
      </w:r>
      <w:r w:rsidR="00A04EC4">
        <w:t> </w:t>
      </w:r>
      <w:r w:rsidR="00D8475B">
        <w:t xml:space="preserve">°C </w:t>
      </w:r>
      <w:r w:rsidR="003E1341">
        <w:t>–8 °C</w:t>
      </w:r>
      <w:r w:rsidR="003E1341" w:rsidRPr="006B661B">
        <w:t xml:space="preserve"> temperatūroje</w:t>
      </w:r>
      <w:r w:rsidR="00F67620">
        <w:t>,</w:t>
      </w:r>
      <w:r w:rsidR="003E1341">
        <w:t xml:space="preserve"> </w:t>
      </w:r>
      <w:r w:rsidRPr="006B661B">
        <w:t xml:space="preserve">cheminiu ir fiziniu požiūriu </w:t>
      </w:r>
      <w:r w:rsidR="00F67620" w:rsidRPr="006B661B">
        <w:t xml:space="preserve">vaistinis preparatas </w:t>
      </w:r>
      <w:r w:rsidR="00F67620">
        <w:t>iš</w:t>
      </w:r>
      <w:r w:rsidR="00F67620" w:rsidRPr="006B661B">
        <w:t xml:space="preserve">lieka </w:t>
      </w:r>
      <w:r w:rsidRPr="006B661B">
        <w:t>stabilus iki 24 val.</w:t>
      </w:r>
    </w:p>
    <w:p w14:paraId="4BC036B8" w14:textId="77777777" w:rsidR="00A81551" w:rsidRPr="004F7D8F" w:rsidRDefault="00870C99" w:rsidP="00C448D7">
      <w:r>
        <w:t xml:space="preserve">Mikrobiologiniu požiūriu </w:t>
      </w:r>
      <w:r w:rsidR="00D8475B">
        <w:t xml:space="preserve">vaistinį </w:t>
      </w:r>
      <w:r>
        <w:t>preparatą reikia suvartoti nedelsiant. Jeigu jis tuoj pat nevartojamas, už laikymo trukmę ir sąlygas prieš vartojimą atsako vartojantis asmuo, tačiau ilgiau negu 24 valandas 2</w:t>
      </w:r>
      <w:r w:rsidR="00A04EC4">
        <w:t> </w:t>
      </w:r>
      <w:r w:rsidR="00D8475B">
        <w:t xml:space="preserve">°C </w:t>
      </w:r>
      <w:r>
        <w:t>–8 °C temperatūroje laikyti negalima, nebent vaistinis preparatas būtų skiestas kontroliuojamomis ir patvirtintomis aseptinėmis sąlygomis.</w:t>
      </w:r>
    </w:p>
    <w:p w14:paraId="27FFFE19" w14:textId="77777777" w:rsidR="00A81551" w:rsidRPr="00F53613" w:rsidRDefault="00A81551" w:rsidP="00C448D7"/>
    <w:p w14:paraId="22C3C2FA" w14:textId="77777777" w:rsidR="00BC1894" w:rsidRPr="004F7D8F" w:rsidRDefault="00870C99" w:rsidP="00FA45FE">
      <w:pPr>
        <w:pStyle w:val="Sraopastraipa"/>
        <w:numPr>
          <w:ilvl w:val="1"/>
          <w:numId w:val="10"/>
        </w:numPr>
        <w:tabs>
          <w:tab w:val="left" w:pos="567"/>
        </w:tabs>
        <w:ind w:left="567" w:hanging="567"/>
        <w:rPr>
          <w:b/>
        </w:rPr>
      </w:pPr>
      <w:r>
        <w:rPr>
          <w:b/>
        </w:rPr>
        <w:t>Specialios laikymo sąlygos</w:t>
      </w:r>
    </w:p>
    <w:p w14:paraId="4B1BA5A5" w14:textId="77777777" w:rsidR="00BC1894" w:rsidRPr="004F7D8F" w:rsidRDefault="00BC1894" w:rsidP="00AF2025">
      <w:pPr>
        <w:pStyle w:val="Pagrindinistekstas"/>
        <w:tabs>
          <w:tab w:val="left" w:pos="567"/>
        </w:tabs>
        <w:ind w:left="0"/>
        <w:rPr>
          <w:lang w:val="en-GB"/>
        </w:rPr>
      </w:pPr>
    </w:p>
    <w:p w14:paraId="7EAE86F3" w14:textId="77777777" w:rsidR="00865F97" w:rsidRPr="004F7D8F" w:rsidRDefault="00870C99" w:rsidP="00C448D7">
      <w:pPr>
        <w:rPr>
          <w:rFonts w:eastAsia="Calibri"/>
          <w:color w:val="000000"/>
        </w:rPr>
      </w:pPr>
      <w:r>
        <w:t>Šiam vaistiniam preparatui specialių laikymo sąlygų nereikia.</w:t>
      </w:r>
      <w:r>
        <w:rPr>
          <w:color w:val="000000"/>
        </w:rPr>
        <w:t xml:space="preserve"> Negalima užšaldyti.</w:t>
      </w:r>
    </w:p>
    <w:p w14:paraId="087C1A95" w14:textId="77777777" w:rsidR="00B63B34" w:rsidRPr="00F53613" w:rsidRDefault="00B63B34" w:rsidP="00C448D7">
      <w:pPr>
        <w:rPr>
          <w:u w:val="single"/>
        </w:rPr>
      </w:pPr>
    </w:p>
    <w:p w14:paraId="1C1474D0" w14:textId="77777777" w:rsidR="00BC1894" w:rsidRPr="004F7D8F" w:rsidRDefault="00870C99" w:rsidP="00C448D7">
      <w:r>
        <w:t>Praskiesto arba pirmą kartą atidaryto vaistinio preparato laikymo sąlygos pateikiamos 6.3 skyriuje.</w:t>
      </w:r>
    </w:p>
    <w:p w14:paraId="2FB9FD92" w14:textId="77777777" w:rsidR="00461EED" w:rsidRPr="00F53613" w:rsidRDefault="00461EED" w:rsidP="00AF2025">
      <w:pPr>
        <w:pStyle w:val="Pagrindinistekstas"/>
        <w:tabs>
          <w:tab w:val="left" w:pos="567"/>
        </w:tabs>
        <w:ind w:left="0"/>
      </w:pPr>
    </w:p>
    <w:p w14:paraId="0D41A6A7" w14:textId="77777777" w:rsidR="00BC1894" w:rsidRPr="004F7D8F" w:rsidRDefault="00870C99" w:rsidP="00FA45FE">
      <w:pPr>
        <w:pStyle w:val="Sraopastraipa"/>
        <w:numPr>
          <w:ilvl w:val="1"/>
          <w:numId w:val="10"/>
        </w:numPr>
        <w:tabs>
          <w:tab w:val="left" w:pos="567"/>
        </w:tabs>
        <w:ind w:left="567" w:hanging="567"/>
        <w:rPr>
          <w:b/>
        </w:rPr>
      </w:pPr>
      <w:r>
        <w:rPr>
          <w:b/>
        </w:rPr>
        <w:t>Talpyklės pobūdis ir jos turinys</w:t>
      </w:r>
    </w:p>
    <w:p w14:paraId="2AA31BA0" w14:textId="77777777" w:rsidR="00BC1894" w:rsidRPr="004F7D8F" w:rsidRDefault="00BC1894" w:rsidP="00AF2025">
      <w:pPr>
        <w:pStyle w:val="Pagrindinistekstas"/>
        <w:tabs>
          <w:tab w:val="left" w:pos="567"/>
        </w:tabs>
        <w:ind w:left="0"/>
        <w:rPr>
          <w:lang w:val="en-GB"/>
        </w:rPr>
      </w:pPr>
    </w:p>
    <w:p w14:paraId="4E67A37D" w14:textId="77777777" w:rsidR="00093E9F" w:rsidRPr="004F7D8F" w:rsidRDefault="00870C99" w:rsidP="00093E9F">
      <w:pPr>
        <w:pStyle w:val="Pagrindinistekstas"/>
        <w:tabs>
          <w:tab w:val="left" w:pos="567"/>
        </w:tabs>
        <w:ind w:left="0"/>
      </w:pPr>
      <w:r>
        <w:t>I tipo bespalvio stiklo 1 ml ar 2 ml ampulės.</w:t>
      </w:r>
    </w:p>
    <w:p w14:paraId="78F7CE7E" w14:textId="77777777" w:rsidR="00654FD9" w:rsidRPr="004F7D8F" w:rsidRDefault="00870C99" w:rsidP="00654FD9">
      <w:pPr>
        <w:pStyle w:val="Pagrindinistekstas"/>
        <w:tabs>
          <w:tab w:val="left" w:pos="567"/>
        </w:tabs>
        <w:ind w:left="0"/>
      </w:pPr>
      <w:r>
        <w:t>Ampulės paženklintos specialios spalvos žiedo kodu, atitinkančiu vaistinio preparato stiprumą ir tūrį.</w:t>
      </w:r>
    </w:p>
    <w:p w14:paraId="55B9C10B" w14:textId="77777777" w:rsidR="00093E9F" w:rsidRPr="004F7D8F" w:rsidRDefault="00870C99" w:rsidP="00093E9F">
      <w:pPr>
        <w:pStyle w:val="Pagrindinistekstas"/>
        <w:tabs>
          <w:tab w:val="left" w:pos="567"/>
        </w:tabs>
        <w:ind w:left="0"/>
      </w:pPr>
      <w:r>
        <w:t>Pakuotės dydis:</w:t>
      </w:r>
    </w:p>
    <w:p w14:paraId="2E2830CE" w14:textId="77777777" w:rsidR="0044621D" w:rsidRDefault="0044621D" w:rsidP="00093E9F">
      <w:pPr>
        <w:pStyle w:val="Pagrindinistekstas"/>
        <w:tabs>
          <w:tab w:val="left" w:pos="567"/>
        </w:tabs>
        <w:ind w:left="0"/>
      </w:pPr>
    </w:p>
    <w:p w14:paraId="56E50E39" w14:textId="77777777" w:rsidR="0044621D" w:rsidRPr="0021536E" w:rsidRDefault="0044621D" w:rsidP="0044621D">
      <w:pPr>
        <w:rPr>
          <w:i/>
        </w:rPr>
      </w:pPr>
      <w:r>
        <w:t xml:space="preserve">Oxycodone Kalceks </w:t>
      </w:r>
      <w:r w:rsidRPr="0021536E">
        <w:rPr>
          <w:i/>
        </w:rPr>
        <w:t>10 mg/ml</w:t>
      </w:r>
    </w:p>
    <w:p w14:paraId="522F93D8" w14:textId="73C839CE" w:rsidR="00093E9F" w:rsidRPr="004F7D8F" w:rsidRDefault="00E21B6B" w:rsidP="00093E9F">
      <w:pPr>
        <w:pStyle w:val="Pagrindinistekstas"/>
        <w:tabs>
          <w:tab w:val="left" w:pos="567"/>
        </w:tabs>
        <w:ind w:left="0"/>
      </w:pPr>
      <w:r>
        <w:t>5</w:t>
      </w:r>
      <w:r w:rsidR="0044621D">
        <w:t>, 10</w:t>
      </w:r>
      <w:r>
        <w:t xml:space="preserve"> arba </w:t>
      </w:r>
      <w:r w:rsidR="0044621D">
        <w:t>25</w:t>
      </w:r>
      <w:r>
        <w:t> ampulių po 1 ml</w:t>
      </w:r>
    </w:p>
    <w:p w14:paraId="06479EF0" w14:textId="635E7AA3" w:rsidR="00093E9F" w:rsidRPr="004F7D8F" w:rsidRDefault="00870C99" w:rsidP="00093E9F">
      <w:pPr>
        <w:pStyle w:val="Pagrindinistekstas"/>
        <w:tabs>
          <w:tab w:val="left" w:pos="567"/>
        </w:tabs>
        <w:ind w:left="0"/>
      </w:pPr>
      <w:r>
        <w:t>5 arba 10</w:t>
      </w:r>
      <w:r w:rsidR="00E21B6B">
        <w:t> ampulių po 2 ml</w:t>
      </w:r>
    </w:p>
    <w:p w14:paraId="04A90C06" w14:textId="1F849A9E" w:rsidR="00967CCF" w:rsidRDefault="00967CCF" w:rsidP="00C448D7">
      <w:pPr>
        <w:rPr>
          <w:lang w:val="it-IT"/>
        </w:rPr>
      </w:pPr>
    </w:p>
    <w:p w14:paraId="6D877297" w14:textId="77777777" w:rsidR="0044621D" w:rsidRPr="003701E7" w:rsidRDefault="0044621D" w:rsidP="0044621D">
      <w:r>
        <w:t xml:space="preserve">Oxycodone Kalceks </w:t>
      </w:r>
      <w:r w:rsidRPr="0021536E">
        <w:rPr>
          <w:i/>
        </w:rPr>
        <w:t>50 mg/ml</w:t>
      </w:r>
    </w:p>
    <w:p w14:paraId="3D2C74BE" w14:textId="1FAA5BEF" w:rsidR="0044621D" w:rsidRDefault="0044621D" w:rsidP="0044621D">
      <w:r>
        <w:t>5 arba 10 ampulių po 1 ml</w:t>
      </w:r>
    </w:p>
    <w:p w14:paraId="0355C85F" w14:textId="77777777" w:rsidR="0044621D" w:rsidRPr="00A45582" w:rsidRDefault="0044621D" w:rsidP="0044621D"/>
    <w:p w14:paraId="643EE372" w14:textId="77777777" w:rsidR="00D65E77" w:rsidRPr="004F7D8F" w:rsidRDefault="00870C99" w:rsidP="00C448D7">
      <w:r>
        <w:t>Gali būti tiekiamos ne visų dydžių pakuotės.</w:t>
      </w:r>
    </w:p>
    <w:p w14:paraId="5BA87F21" w14:textId="77777777" w:rsidR="00BC1894" w:rsidRPr="006D55EF" w:rsidRDefault="00BC1894" w:rsidP="00C448D7"/>
    <w:p w14:paraId="6A21F259" w14:textId="77777777" w:rsidR="00BC1894" w:rsidRPr="004F7D8F" w:rsidRDefault="00870C99" w:rsidP="00FA45FE">
      <w:pPr>
        <w:pStyle w:val="Sraopastraipa"/>
        <w:numPr>
          <w:ilvl w:val="1"/>
          <w:numId w:val="10"/>
        </w:numPr>
        <w:tabs>
          <w:tab w:val="left" w:pos="567"/>
        </w:tabs>
        <w:ind w:left="567" w:hanging="567"/>
        <w:rPr>
          <w:b/>
        </w:rPr>
      </w:pPr>
      <w:r>
        <w:rPr>
          <w:b/>
        </w:rPr>
        <w:lastRenderedPageBreak/>
        <w:t>Specialūs reikalavimai atliekoms tvarkyti ir vaistiniam preparatui ruošti</w:t>
      </w:r>
    </w:p>
    <w:p w14:paraId="335B269C" w14:textId="77777777" w:rsidR="00BC1894" w:rsidRPr="006D55EF" w:rsidRDefault="00BC1894" w:rsidP="00AF2025">
      <w:pPr>
        <w:pStyle w:val="Pagrindinistekstas"/>
        <w:tabs>
          <w:tab w:val="left" w:pos="567"/>
        </w:tabs>
        <w:ind w:left="0"/>
      </w:pPr>
    </w:p>
    <w:p w14:paraId="4AE50630" w14:textId="77777777" w:rsidR="00BC1894" w:rsidRPr="004F7D8F" w:rsidRDefault="00870C99" w:rsidP="00EE6DB2">
      <w:pPr>
        <w:widowControl/>
        <w:adjustRightInd w:val="0"/>
        <w:rPr>
          <w:rFonts w:eastAsia="Calibri"/>
        </w:rPr>
      </w:pPr>
      <w:r>
        <w:t xml:space="preserve">Injekciją reikia atlikti iš karto atidarius ampulę. </w:t>
      </w:r>
      <w:r w:rsidR="00F07AD1">
        <w:t>N</w:t>
      </w:r>
      <w:r>
        <w:t xml:space="preserve">esuvartotus </w:t>
      </w:r>
      <w:r w:rsidR="00F07AD1">
        <w:t xml:space="preserve">atidaryto </w:t>
      </w:r>
      <w:r>
        <w:t>vaistinio preparato likučius reikia išmesti.</w:t>
      </w:r>
    </w:p>
    <w:p w14:paraId="4F2B3F45" w14:textId="481C75F9" w:rsidR="00215224" w:rsidRPr="004F7D8F" w:rsidRDefault="00870C99" w:rsidP="00215224">
      <w:pPr>
        <w:widowControl/>
        <w:adjustRightInd w:val="0"/>
        <w:rPr>
          <w:rFonts w:eastAsia="Calibri"/>
        </w:rPr>
      </w:pPr>
      <w:r>
        <w:t xml:space="preserve">Neskiestas arba </w:t>
      </w:r>
      <w:r w:rsidR="006B661B">
        <w:t>9</w:t>
      </w:r>
      <w:r w:rsidR="00D8475B">
        <w:t> </w:t>
      </w:r>
      <w:r w:rsidR="006B661B">
        <w:t>mg/ml (</w:t>
      </w:r>
      <w:r>
        <w:t>0,9 %</w:t>
      </w:r>
      <w:r w:rsidR="006B661B">
        <w:t xml:space="preserve">) </w:t>
      </w:r>
      <w:r w:rsidR="00D8475B">
        <w:t xml:space="preserve">natrio chloridu </w:t>
      </w:r>
      <w:r w:rsidR="006B661B">
        <w:t>injekciniu</w:t>
      </w:r>
      <w:r>
        <w:t xml:space="preserve"> tirpalu, </w:t>
      </w:r>
      <w:r w:rsidR="006B661B">
        <w:t>50</w:t>
      </w:r>
      <w:r w:rsidR="00D8475B">
        <w:t> </w:t>
      </w:r>
      <w:r w:rsidR="006B661B">
        <w:t>mg/ml (</w:t>
      </w:r>
      <w:r>
        <w:t>5 %</w:t>
      </w:r>
      <w:r w:rsidR="006B661B">
        <w:t>)</w:t>
      </w:r>
      <w:r>
        <w:t xml:space="preserve"> </w:t>
      </w:r>
      <w:r w:rsidR="00D8475B">
        <w:t xml:space="preserve">gliukozės </w:t>
      </w:r>
      <w:r>
        <w:t xml:space="preserve">tirpalu ar injekciniu vandeniu iki 1 mg/ml praskiestas Oxycodone </w:t>
      </w:r>
      <w:r w:rsidR="004B713A">
        <w:t xml:space="preserve">Kalceks </w:t>
      </w:r>
      <w:r>
        <w:t xml:space="preserve">10 mg/ml ir neskiestas arba </w:t>
      </w:r>
      <w:r w:rsidR="006B661B">
        <w:t>9</w:t>
      </w:r>
      <w:r w:rsidR="00D8475B">
        <w:t> </w:t>
      </w:r>
      <w:r w:rsidR="006B661B">
        <w:t>mg/ml (</w:t>
      </w:r>
      <w:r>
        <w:t>0,9 %</w:t>
      </w:r>
      <w:r w:rsidR="006B661B">
        <w:t xml:space="preserve">) </w:t>
      </w:r>
      <w:r w:rsidR="00D8475B">
        <w:t xml:space="preserve">natrio chlorido </w:t>
      </w:r>
      <w:r w:rsidR="006B661B">
        <w:t>injekciniu tirpalu</w:t>
      </w:r>
      <w:r>
        <w:t xml:space="preserve">, </w:t>
      </w:r>
      <w:r w:rsidR="006B661B">
        <w:t>50</w:t>
      </w:r>
      <w:r w:rsidR="00D8475B">
        <w:t> </w:t>
      </w:r>
      <w:r w:rsidR="006B661B">
        <w:t>mg/ml (</w:t>
      </w:r>
      <w:r>
        <w:t>5 %</w:t>
      </w:r>
      <w:r w:rsidR="006B661B">
        <w:t>)</w:t>
      </w:r>
      <w:r>
        <w:t xml:space="preserve"> </w:t>
      </w:r>
      <w:r w:rsidR="00D8475B">
        <w:t xml:space="preserve">gliukozės </w:t>
      </w:r>
      <w:r>
        <w:t xml:space="preserve">tirpalu ar injekciniu vandeniu iki 3 mg/ml praskiestas Oxycodone </w:t>
      </w:r>
      <w:r w:rsidR="004B713A">
        <w:t xml:space="preserve">Kalceks </w:t>
      </w:r>
      <w:r>
        <w:t>50 mg/ml yra fiziniu ir cheminiu požiūriu stabilus daugiau kaip 24 val. kambario temperatūroje (25 °C)</w:t>
      </w:r>
      <w:r w:rsidR="008F2417">
        <w:t xml:space="preserve"> ir </w:t>
      </w:r>
      <w:r w:rsidR="006C021B">
        <w:t>2</w:t>
      </w:r>
      <w:r w:rsidR="00A04EC4">
        <w:t> </w:t>
      </w:r>
      <w:r w:rsidR="00D8475B">
        <w:t>°C</w:t>
      </w:r>
      <w:r w:rsidR="006C021B">
        <w:t>–8 °C</w:t>
      </w:r>
      <w:r w:rsidR="006B661B" w:rsidRPr="006B661B">
        <w:t xml:space="preserve"> temperatūroje</w:t>
      </w:r>
      <w:r>
        <w:t xml:space="preserve">, kai naudojamas su įprastų prekių ženklų polipropileno </w:t>
      </w:r>
      <w:r w:rsidR="004E7844">
        <w:t xml:space="preserve">ar polikarbonato </w:t>
      </w:r>
      <w:r>
        <w:t>švirkštais, polietileno ar PVC vamzdeliais ir PVC ar EVA infuzijų maišeliais.</w:t>
      </w:r>
    </w:p>
    <w:p w14:paraId="4927201E" w14:textId="77777777" w:rsidR="00215224" w:rsidRPr="004F7D8F" w:rsidRDefault="00870C99" w:rsidP="00215224">
      <w:pPr>
        <w:widowControl/>
        <w:adjustRightInd w:val="0"/>
        <w:rPr>
          <w:rFonts w:eastAsia="Calibri"/>
        </w:rPr>
      </w:pPr>
      <w:r>
        <w:t>Oxycodone</w:t>
      </w:r>
      <w:r w:rsidR="004B713A">
        <w:t xml:space="preserve"> Kalceks</w:t>
      </w:r>
      <w:r>
        <w:t>, neskiesto ar praskiesto šiuose tyrimuose naudotais infuziniais skysčiais įvairiuose deriniuose, nereikia saugoti nuo šviesos.</w:t>
      </w:r>
    </w:p>
    <w:p w14:paraId="7D0807DF" w14:textId="77777777" w:rsidR="007C61C3" w:rsidRPr="004F7D8F" w:rsidRDefault="004E7844" w:rsidP="007C61C3">
      <w:pPr>
        <w:pStyle w:val="Pagrindinistekstas"/>
        <w:ind w:left="0"/>
      </w:pPr>
      <w:r>
        <w:t>Vaistinis p</w:t>
      </w:r>
      <w:r w:rsidR="00870C99">
        <w:t>reparatas taip pat suderinamas su šiais vaistiniais preparatais: hioscino butilbromidu, hioscino hidrobromidu, deksametazono natrio fosfatu, haloperidoliu, midazolamo hidrochloridu, metoklopramido hidrochloridu, levomepromazino hidrochloridu, glikopironio bromidu, ketamino hidrochloridu.</w:t>
      </w:r>
    </w:p>
    <w:p w14:paraId="3822E235" w14:textId="77777777" w:rsidR="00B4477A" w:rsidRPr="00F53613" w:rsidRDefault="00B4477A" w:rsidP="00B4477A">
      <w:pPr>
        <w:widowControl/>
        <w:adjustRightInd w:val="0"/>
        <w:rPr>
          <w:rFonts w:eastAsia="Calibri"/>
        </w:rPr>
      </w:pPr>
    </w:p>
    <w:p w14:paraId="2D4CF02F" w14:textId="77777777" w:rsidR="00EE6DB2" w:rsidRPr="004F7D8F" w:rsidRDefault="00F67620" w:rsidP="00B4477A">
      <w:pPr>
        <w:widowControl/>
        <w:adjustRightInd w:val="0"/>
        <w:rPr>
          <w:rFonts w:eastAsia="Calibri"/>
        </w:rPr>
      </w:pPr>
      <w:r>
        <w:t>N</w:t>
      </w:r>
      <w:r w:rsidR="00870C99">
        <w:t>etinkamai ruošiant neskiestą tirpalą</w:t>
      </w:r>
      <w:r>
        <w:t>, po ampulės atidarymo,</w:t>
      </w:r>
      <w:r w:rsidR="00870C99">
        <w:t xml:space="preserve"> arba praskiestą tirpalą</w:t>
      </w:r>
      <w:r>
        <w:t>,</w:t>
      </w:r>
      <w:r w:rsidR="00870C99">
        <w:t xml:space="preserve"> gali būti pažeistas </w:t>
      </w:r>
      <w:r w:rsidR="004E7844">
        <w:t xml:space="preserve">vaistinio </w:t>
      </w:r>
      <w:r w:rsidR="00870C99">
        <w:t>preparato sterilumas.</w:t>
      </w:r>
    </w:p>
    <w:p w14:paraId="7BA7083F" w14:textId="77777777" w:rsidR="006D26F3" w:rsidRPr="00F53613" w:rsidRDefault="006D26F3" w:rsidP="00AF2025">
      <w:pPr>
        <w:pStyle w:val="Pagrindinistekstas"/>
        <w:tabs>
          <w:tab w:val="left" w:pos="567"/>
        </w:tabs>
        <w:ind w:left="0"/>
        <w:rPr>
          <w:rFonts w:eastAsia="Calibri"/>
        </w:rPr>
      </w:pPr>
    </w:p>
    <w:p w14:paraId="51F45C89" w14:textId="77777777" w:rsidR="00E36F3F" w:rsidRPr="004F7D8F" w:rsidRDefault="00870C99" w:rsidP="00E36F3F">
      <w:pPr>
        <w:pStyle w:val="Pagrindinistekstas"/>
        <w:tabs>
          <w:tab w:val="left" w:pos="567"/>
        </w:tabs>
        <w:ind w:left="0"/>
        <w:rPr>
          <w:rFonts w:eastAsia="Calibri"/>
        </w:rPr>
      </w:pPr>
      <w:r>
        <w:t>Šio vaistinio preparato negalima vartoti, jei pastebėta jo gedimo požymių (pvz., dalelių).</w:t>
      </w:r>
    </w:p>
    <w:p w14:paraId="268ED328" w14:textId="77777777" w:rsidR="00E36F3F" w:rsidRPr="00F53613" w:rsidRDefault="00E36F3F">
      <w:pPr>
        <w:pStyle w:val="Pagrindinistekstas"/>
        <w:tabs>
          <w:tab w:val="left" w:pos="567"/>
        </w:tabs>
        <w:ind w:left="0"/>
      </w:pPr>
    </w:p>
    <w:p w14:paraId="504761C6" w14:textId="77777777" w:rsidR="004A69D5" w:rsidRPr="004F7D8F" w:rsidRDefault="00870C99" w:rsidP="004A69D5">
      <w:pPr>
        <w:pStyle w:val="Pagrindinistekstas"/>
        <w:tabs>
          <w:tab w:val="left" w:pos="567"/>
        </w:tabs>
        <w:ind w:left="0"/>
      </w:pPr>
      <w:r>
        <w:t>Nesuvartotą vaistinį preparatą ar atliekas reikia tvarkyti laikantis vietinių reikalavimų.</w:t>
      </w:r>
    </w:p>
    <w:p w14:paraId="5D7EC444" w14:textId="77777777" w:rsidR="00E64F2A" w:rsidRPr="00F53613" w:rsidRDefault="00E64F2A" w:rsidP="004A69D5">
      <w:pPr>
        <w:pStyle w:val="Pagrindinistekstas"/>
        <w:tabs>
          <w:tab w:val="left" w:pos="567"/>
        </w:tabs>
        <w:ind w:left="0"/>
      </w:pPr>
    </w:p>
    <w:p w14:paraId="633C4EA6" w14:textId="77777777" w:rsidR="00411EC2" w:rsidRPr="00F53613" w:rsidRDefault="00411EC2" w:rsidP="00AF2025">
      <w:pPr>
        <w:pStyle w:val="Pagrindinistekstas"/>
        <w:tabs>
          <w:tab w:val="left" w:pos="567"/>
        </w:tabs>
        <w:ind w:left="0"/>
      </w:pPr>
    </w:p>
    <w:p w14:paraId="1BA2305E" w14:textId="77777777" w:rsidR="00BC1894" w:rsidRPr="004F7D8F" w:rsidRDefault="00870C99" w:rsidP="00FA45FE">
      <w:pPr>
        <w:pStyle w:val="Sraopastraipa"/>
        <w:numPr>
          <w:ilvl w:val="0"/>
          <w:numId w:val="10"/>
        </w:numPr>
        <w:tabs>
          <w:tab w:val="left" w:pos="567"/>
        </w:tabs>
        <w:ind w:left="567" w:hanging="567"/>
        <w:rPr>
          <w:b/>
        </w:rPr>
      </w:pPr>
      <w:r>
        <w:rPr>
          <w:b/>
        </w:rPr>
        <w:t>REGISTRUOTOJAS</w:t>
      </w:r>
    </w:p>
    <w:p w14:paraId="38263581" w14:textId="77777777" w:rsidR="00B619EC" w:rsidRPr="004F7D8F" w:rsidRDefault="00B619EC" w:rsidP="00AF2025">
      <w:pPr>
        <w:tabs>
          <w:tab w:val="left" w:pos="567"/>
        </w:tabs>
        <w:rPr>
          <w:lang w:val="en-GB"/>
        </w:rPr>
      </w:pPr>
    </w:p>
    <w:p w14:paraId="2CDF67E9" w14:textId="77777777" w:rsidR="005B776F" w:rsidRPr="00012E6B" w:rsidRDefault="005B776F" w:rsidP="005B776F">
      <w:pPr>
        <w:adjustRightInd w:val="0"/>
        <w:spacing w:line="240" w:lineRule="atLeast"/>
        <w:rPr>
          <w:color w:val="000000"/>
        </w:rPr>
      </w:pPr>
      <w:r w:rsidRPr="00012E6B">
        <w:rPr>
          <w:color w:val="000000"/>
        </w:rPr>
        <w:t>AS KALCEKS</w:t>
      </w:r>
    </w:p>
    <w:p w14:paraId="11A22B84" w14:textId="6BD63CD3" w:rsidR="004E7844" w:rsidRDefault="005B776F" w:rsidP="005B776F">
      <w:pPr>
        <w:adjustRightInd w:val="0"/>
        <w:spacing w:line="240" w:lineRule="atLeast"/>
        <w:rPr>
          <w:color w:val="000000"/>
        </w:rPr>
      </w:pPr>
      <w:r w:rsidRPr="00012E6B">
        <w:rPr>
          <w:color w:val="000000"/>
        </w:rPr>
        <w:t xml:space="preserve">Krustpils iela </w:t>
      </w:r>
      <w:r w:rsidR="00E24944">
        <w:rPr>
          <w:color w:val="000000"/>
        </w:rPr>
        <w:t>71E</w:t>
      </w:r>
    </w:p>
    <w:p w14:paraId="156C2093" w14:textId="77777777" w:rsidR="004E7844" w:rsidRDefault="005B776F" w:rsidP="005B776F">
      <w:pPr>
        <w:adjustRightInd w:val="0"/>
        <w:spacing w:line="240" w:lineRule="atLeast"/>
        <w:rPr>
          <w:color w:val="000000"/>
        </w:rPr>
      </w:pPr>
      <w:r w:rsidRPr="00012E6B">
        <w:rPr>
          <w:color w:val="000000"/>
        </w:rPr>
        <w:t>Rīga, LV</w:t>
      </w:r>
      <w:r w:rsidRPr="00012E6B">
        <w:rPr>
          <w:color w:val="000000"/>
        </w:rPr>
        <w:noBreakHyphen/>
        <w:t>1057</w:t>
      </w:r>
    </w:p>
    <w:p w14:paraId="702A7507" w14:textId="77777777" w:rsidR="005B776F" w:rsidRPr="00012E6B" w:rsidRDefault="005B776F" w:rsidP="005B776F">
      <w:pPr>
        <w:adjustRightInd w:val="0"/>
        <w:spacing w:line="240" w:lineRule="atLeast"/>
        <w:rPr>
          <w:color w:val="000000"/>
        </w:rPr>
      </w:pPr>
      <w:r w:rsidRPr="00012E6B">
        <w:rPr>
          <w:color w:val="000000"/>
        </w:rPr>
        <w:t>Latvija</w:t>
      </w:r>
    </w:p>
    <w:p w14:paraId="27D86E47" w14:textId="77777777" w:rsidR="005B776F" w:rsidRPr="00012E6B" w:rsidRDefault="005B776F" w:rsidP="005B776F">
      <w:r w:rsidRPr="00012E6B">
        <w:t>Tel.: +371 67083320</w:t>
      </w:r>
    </w:p>
    <w:p w14:paraId="350B6074" w14:textId="77777777" w:rsidR="000A2AA7" w:rsidRDefault="005B776F" w:rsidP="005B776F">
      <w:pPr>
        <w:tabs>
          <w:tab w:val="left" w:pos="567"/>
        </w:tabs>
      </w:pPr>
      <w:r w:rsidRPr="00012E6B">
        <w:t xml:space="preserve">El. paštas: </w:t>
      </w:r>
      <w:hyperlink r:id="rId8" w:history="1">
        <w:r w:rsidRPr="00F97A97">
          <w:rPr>
            <w:rStyle w:val="Hipersaitas"/>
          </w:rPr>
          <w:t>kalceks@kalceks.lv</w:t>
        </w:r>
      </w:hyperlink>
    </w:p>
    <w:p w14:paraId="108000A2" w14:textId="77777777" w:rsidR="005B776F" w:rsidRPr="004F7D8F" w:rsidRDefault="005B776F" w:rsidP="005B776F">
      <w:pPr>
        <w:tabs>
          <w:tab w:val="left" w:pos="567"/>
        </w:tabs>
        <w:rPr>
          <w:lang w:val="en-GB"/>
        </w:rPr>
      </w:pPr>
    </w:p>
    <w:p w14:paraId="19A50D10" w14:textId="77777777" w:rsidR="00B619EC" w:rsidRPr="004F7D8F" w:rsidRDefault="00B619EC" w:rsidP="00AF2025">
      <w:pPr>
        <w:tabs>
          <w:tab w:val="left" w:pos="567"/>
        </w:tabs>
        <w:rPr>
          <w:lang w:val="en-GB"/>
        </w:rPr>
      </w:pPr>
    </w:p>
    <w:p w14:paraId="6BF2D9DB" w14:textId="77777777" w:rsidR="00BC1894" w:rsidRPr="004F7D8F" w:rsidRDefault="00870C99" w:rsidP="00FA45FE">
      <w:pPr>
        <w:pStyle w:val="Sraopastraipa"/>
        <w:numPr>
          <w:ilvl w:val="0"/>
          <w:numId w:val="10"/>
        </w:numPr>
        <w:tabs>
          <w:tab w:val="left" w:pos="567"/>
        </w:tabs>
        <w:ind w:left="567" w:hanging="567"/>
        <w:rPr>
          <w:b/>
        </w:rPr>
      </w:pPr>
      <w:r>
        <w:rPr>
          <w:b/>
        </w:rPr>
        <w:t>REGISTRA</w:t>
      </w:r>
      <w:r w:rsidR="00E21B6B">
        <w:rPr>
          <w:b/>
        </w:rPr>
        <w:t>CIJOS PAŽYMĖJIMO NUMERIS (-IAI)</w:t>
      </w:r>
    </w:p>
    <w:p w14:paraId="5E9C857E" w14:textId="77777777" w:rsidR="00BC1894" w:rsidRPr="004F7D8F" w:rsidRDefault="00BC1894" w:rsidP="00AF2025">
      <w:pPr>
        <w:pStyle w:val="Pagrindinistekstas"/>
        <w:tabs>
          <w:tab w:val="left" w:pos="567"/>
        </w:tabs>
        <w:ind w:left="0"/>
        <w:rPr>
          <w:lang w:val="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C62194" w14:paraId="324275EE" w14:textId="77777777" w:rsidTr="00C62194">
        <w:tc>
          <w:tcPr>
            <w:tcW w:w="4527" w:type="dxa"/>
          </w:tcPr>
          <w:p w14:paraId="73A0884B" w14:textId="4C272188" w:rsidR="00C62194" w:rsidRPr="00A76876" w:rsidRDefault="00C62194" w:rsidP="00C62194">
            <w:pPr>
              <w:rPr>
                <w:u w:val="single"/>
              </w:rPr>
            </w:pPr>
            <w:r w:rsidRPr="00A76876">
              <w:rPr>
                <w:u w:val="single"/>
              </w:rPr>
              <w:t>10 mg/ml</w:t>
            </w:r>
          </w:p>
          <w:p w14:paraId="3AB307D9" w14:textId="01520F69" w:rsidR="00C62194" w:rsidRDefault="00C62194" w:rsidP="00C62194">
            <w:pPr>
              <w:rPr>
                <w:bCs/>
              </w:rPr>
            </w:pPr>
            <w:r>
              <w:t>LT/1/18/4309/001</w:t>
            </w:r>
            <w:r w:rsidRPr="003C1C77">
              <w:rPr>
                <w:bCs/>
              </w:rPr>
              <w:t xml:space="preserve"> – </w:t>
            </w:r>
            <w:r>
              <w:rPr>
                <w:bCs/>
              </w:rPr>
              <w:t xml:space="preserve">1 ml, </w:t>
            </w:r>
            <w:r w:rsidRPr="004A1A36">
              <w:rPr>
                <w:bCs/>
              </w:rPr>
              <w:t>N</w:t>
            </w:r>
            <w:r>
              <w:rPr>
                <w:bCs/>
              </w:rPr>
              <w:t>5</w:t>
            </w:r>
          </w:p>
          <w:p w14:paraId="51116AA5" w14:textId="1A62C7D7" w:rsidR="00E53572" w:rsidRDefault="00C62194" w:rsidP="00C62194">
            <w:pPr>
              <w:rPr>
                <w:bCs/>
              </w:rPr>
            </w:pPr>
            <w:r>
              <w:t>LT/1/18/4309/002</w:t>
            </w:r>
            <w:r w:rsidRPr="003C1C77">
              <w:rPr>
                <w:bCs/>
              </w:rPr>
              <w:t xml:space="preserve"> – </w:t>
            </w:r>
            <w:r>
              <w:rPr>
                <w:bCs/>
              </w:rPr>
              <w:t xml:space="preserve">1 ml, </w:t>
            </w:r>
            <w:r w:rsidRPr="004A1A36">
              <w:rPr>
                <w:bCs/>
              </w:rPr>
              <w:t>N</w:t>
            </w:r>
            <w:r>
              <w:rPr>
                <w:bCs/>
              </w:rPr>
              <w:t>10</w:t>
            </w:r>
          </w:p>
          <w:p w14:paraId="321A9F9D" w14:textId="59EDDBF4" w:rsidR="00C62194" w:rsidRDefault="00C62194" w:rsidP="00C62194">
            <w:pPr>
              <w:rPr>
                <w:bCs/>
              </w:rPr>
            </w:pPr>
            <w:r>
              <w:t>LT/1/18/4309/003</w:t>
            </w:r>
            <w:r w:rsidRPr="003C1C77">
              <w:rPr>
                <w:bCs/>
              </w:rPr>
              <w:t xml:space="preserve"> – </w:t>
            </w:r>
            <w:r>
              <w:rPr>
                <w:bCs/>
              </w:rPr>
              <w:t xml:space="preserve">2 ml, </w:t>
            </w:r>
            <w:r w:rsidRPr="004A1A36">
              <w:rPr>
                <w:bCs/>
              </w:rPr>
              <w:t>N</w:t>
            </w:r>
            <w:r>
              <w:rPr>
                <w:bCs/>
              </w:rPr>
              <w:t>5</w:t>
            </w:r>
          </w:p>
          <w:p w14:paraId="49DE6088" w14:textId="77777777" w:rsidR="00C62194" w:rsidRDefault="00C62194" w:rsidP="00C62194">
            <w:pPr>
              <w:pStyle w:val="Pagrindinistekstas"/>
              <w:tabs>
                <w:tab w:val="left" w:pos="567"/>
              </w:tabs>
              <w:ind w:left="0"/>
              <w:rPr>
                <w:bCs/>
              </w:rPr>
            </w:pPr>
            <w:r>
              <w:t>LT/1/18/4309/004</w:t>
            </w:r>
            <w:r w:rsidRPr="003C1C77">
              <w:rPr>
                <w:bCs/>
              </w:rPr>
              <w:t xml:space="preserve"> – </w:t>
            </w:r>
            <w:r>
              <w:rPr>
                <w:bCs/>
              </w:rPr>
              <w:t xml:space="preserve">2 ml, </w:t>
            </w:r>
            <w:r w:rsidRPr="004A1A36">
              <w:rPr>
                <w:bCs/>
              </w:rPr>
              <w:t>N</w:t>
            </w:r>
            <w:r>
              <w:rPr>
                <w:bCs/>
              </w:rPr>
              <w:t>10</w:t>
            </w:r>
          </w:p>
          <w:p w14:paraId="11B77FE9" w14:textId="40DF62FD" w:rsidR="00520E90" w:rsidRDefault="00520E90" w:rsidP="00520E90">
            <w:pPr>
              <w:pStyle w:val="Pagrindinistekstas"/>
              <w:tabs>
                <w:tab w:val="left" w:pos="567"/>
              </w:tabs>
              <w:ind w:left="0"/>
              <w:rPr>
                <w:lang w:val="en-GB"/>
              </w:rPr>
            </w:pPr>
            <w:r>
              <w:rPr>
                <w:lang w:val="en-GB"/>
              </w:rPr>
              <w:t>LT/1/18/4309/005 – 1 ml, N25</w:t>
            </w:r>
          </w:p>
        </w:tc>
        <w:tc>
          <w:tcPr>
            <w:tcW w:w="4527" w:type="dxa"/>
          </w:tcPr>
          <w:p w14:paraId="1AC38157" w14:textId="63F4AD95" w:rsidR="00C62194" w:rsidRPr="00A76876" w:rsidRDefault="00C62194" w:rsidP="00C62194">
            <w:pPr>
              <w:rPr>
                <w:u w:val="single"/>
              </w:rPr>
            </w:pPr>
            <w:r w:rsidRPr="00A76876">
              <w:rPr>
                <w:u w:val="single"/>
              </w:rPr>
              <w:t>50 mg/ml</w:t>
            </w:r>
          </w:p>
          <w:p w14:paraId="3C7E2D5D" w14:textId="359B890F" w:rsidR="00C62194" w:rsidRDefault="00C62194" w:rsidP="00C62194">
            <w:pPr>
              <w:rPr>
                <w:bCs/>
              </w:rPr>
            </w:pPr>
            <w:r>
              <w:t>LT/1/18/4310/001</w:t>
            </w:r>
            <w:r w:rsidRPr="003C1C77">
              <w:rPr>
                <w:bCs/>
              </w:rPr>
              <w:t xml:space="preserve"> – </w:t>
            </w:r>
            <w:r>
              <w:rPr>
                <w:bCs/>
              </w:rPr>
              <w:t xml:space="preserve">1 ml, </w:t>
            </w:r>
            <w:r w:rsidRPr="004A1A36">
              <w:rPr>
                <w:bCs/>
              </w:rPr>
              <w:t>N</w:t>
            </w:r>
            <w:r>
              <w:rPr>
                <w:bCs/>
              </w:rPr>
              <w:t>5</w:t>
            </w:r>
          </w:p>
          <w:p w14:paraId="3CB41295" w14:textId="442BB95F" w:rsidR="00C62194" w:rsidRDefault="00C62194" w:rsidP="00C62194">
            <w:r>
              <w:t>LT/1/18/4310/002</w:t>
            </w:r>
            <w:r w:rsidRPr="003C1C77">
              <w:rPr>
                <w:bCs/>
              </w:rPr>
              <w:t xml:space="preserve"> – </w:t>
            </w:r>
            <w:r>
              <w:rPr>
                <w:bCs/>
              </w:rPr>
              <w:t xml:space="preserve">1 ml, </w:t>
            </w:r>
            <w:r w:rsidRPr="004A1A36">
              <w:rPr>
                <w:bCs/>
              </w:rPr>
              <w:t>N</w:t>
            </w:r>
            <w:r>
              <w:rPr>
                <w:bCs/>
              </w:rPr>
              <w:t>10</w:t>
            </w:r>
          </w:p>
          <w:p w14:paraId="47B2D281" w14:textId="77777777" w:rsidR="00C62194" w:rsidRPr="008C7561" w:rsidRDefault="00C62194" w:rsidP="00AF2025">
            <w:pPr>
              <w:pStyle w:val="Pagrindinistekstas"/>
              <w:tabs>
                <w:tab w:val="left" w:pos="567"/>
              </w:tabs>
              <w:ind w:left="0"/>
              <w:rPr>
                <w:lang w:val="pt-PT"/>
              </w:rPr>
            </w:pPr>
          </w:p>
        </w:tc>
      </w:tr>
    </w:tbl>
    <w:p w14:paraId="35BA1202" w14:textId="77777777" w:rsidR="00BC1894" w:rsidRPr="008C7561" w:rsidRDefault="00BC1894" w:rsidP="00AF2025">
      <w:pPr>
        <w:pStyle w:val="Pagrindinistekstas"/>
        <w:tabs>
          <w:tab w:val="left" w:pos="567"/>
        </w:tabs>
        <w:ind w:left="0"/>
        <w:rPr>
          <w:lang w:val="pt-PT"/>
        </w:rPr>
      </w:pPr>
    </w:p>
    <w:p w14:paraId="3E51AB65" w14:textId="77777777" w:rsidR="00BC1894" w:rsidRPr="008C7561" w:rsidRDefault="00BC1894" w:rsidP="00AF2025">
      <w:pPr>
        <w:pStyle w:val="Pagrindinistekstas"/>
        <w:tabs>
          <w:tab w:val="left" w:pos="567"/>
        </w:tabs>
        <w:ind w:left="0"/>
        <w:rPr>
          <w:lang w:val="pt-PT"/>
        </w:rPr>
      </w:pPr>
    </w:p>
    <w:p w14:paraId="5E292545" w14:textId="77777777" w:rsidR="00BC1894" w:rsidRPr="004F7D8F" w:rsidRDefault="00870C99" w:rsidP="00FA45FE">
      <w:pPr>
        <w:pStyle w:val="Sraopastraipa"/>
        <w:numPr>
          <w:ilvl w:val="0"/>
          <w:numId w:val="10"/>
        </w:numPr>
        <w:tabs>
          <w:tab w:val="left" w:pos="567"/>
          <w:tab w:val="left" w:pos="820"/>
          <w:tab w:val="left" w:pos="821"/>
        </w:tabs>
        <w:ind w:left="0" w:firstLine="0"/>
        <w:rPr>
          <w:b/>
        </w:rPr>
      </w:pPr>
      <w:r>
        <w:rPr>
          <w:b/>
        </w:rPr>
        <w:t>REGISTRAVIMO / PERREGISTRAVIMO DATA</w:t>
      </w:r>
    </w:p>
    <w:p w14:paraId="6B87B143" w14:textId="77777777" w:rsidR="00BC1894" w:rsidRPr="004F7D8F" w:rsidRDefault="00BC1894" w:rsidP="00AF2025">
      <w:pPr>
        <w:pStyle w:val="Pagrindinistekstas"/>
        <w:tabs>
          <w:tab w:val="left" w:pos="567"/>
        </w:tabs>
        <w:ind w:left="0"/>
        <w:rPr>
          <w:lang w:val="en-GB"/>
        </w:rPr>
      </w:pPr>
    </w:p>
    <w:p w14:paraId="4FA85871" w14:textId="512B220E" w:rsidR="005B776F" w:rsidRPr="00012E6B" w:rsidRDefault="005B776F" w:rsidP="005B776F">
      <w:pPr>
        <w:tabs>
          <w:tab w:val="left" w:pos="720"/>
        </w:tabs>
      </w:pPr>
      <w:r w:rsidRPr="00012E6B">
        <w:rPr>
          <w:noProof/>
        </w:rPr>
        <w:t xml:space="preserve">Registravimo data </w:t>
      </w:r>
      <w:r w:rsidR="00C62194">
        <w:rPr>
          <w:noProof/>
        </w:rPr>
        <w:t>2018 m. gruodžio 14 d.</w:t>
      </w:r>
    </w:p>
    <w:p w14:paraId="0855BFB2" w14:textId="462B39B2" w:rsidR="00E21B6B" w:rsidRDefault="00482D82" w:rsidP="00AF2025">
      <w:pPr>
        <w:pStyle w:val="Pagrindinistekstas"/>
        <w:tabs>
          <w:tab w:val="left" w:pos="567"/>
        </w:tabs>
        <w:ind w:left="0"/>
        <w:rPr>
          <w:lang w:val="it-IT"/>
        </w:rPr>
      </w:pPr>
      <w:r>
        <w:rPr>
          <w:lang w:val="it-IT"/>
        </w:rPr>
        <w:t>Paskutinio perregistravimo data</w:t>
      </w:r>
      <w:r w:rsidR="00A76876">
        <w:rPr>
          <w:lang w:val="it-IT"/>
        </w:rPr>
        <w:t xml:space="preserve"> 2023 m. birželio 21 d.</w:t>
      </w:r>
    </w:p>
    <w:p w14:paraId="2536B5BB" w14:textId="77777777" w:rsidR="00482D82" w:rsidRPr="006447B0" w:rsidRDefault="00482D82" w:rsidP="00AF2025">
      <w:pPr>
        <w:pStyle w:val="Pagrindinistekstas"/>
        <w:tabs>
          <w:tab w:val="left" w:pos="567"/>
        </w:tabs>
        <w:ind w:left="0"/>
        <w:rPr>
          <w:lang w:val="it-IT"/>
        </w:rPr>
      </w:pPr>
    </w:p>
    <w:p w14:paraId="5CA7BE91" w14:textId="77777777" w:rsidR="00BC1894" w:rsidRPr="006447B0" w:rsidRDefault="00BC1894" w:rsidP="00AF2025">
      <w:pPr>
        <w:pStyle w:val="Pagrindinistekstas"/>
        <w:tabs>
          <w:tab w:val="left" w:pos="567"/>
        </w:tabs>
        <w:ind w:left="0"/>
        <w:rPr>
          <w:lang w:val="it-IT"/>
        </w:rPr>
      </w:pPr>
    </w:p>
    <w:p w14:paraId="2A46B5A4" w14:textId="7EC6473A" w:rsidR="00BC1894" w:rsidRDefault="00870C99" w:rsidP="00FA45FE">
      <w:pPr>
        <w:pStyle w:val="Sraopastraipa"/>
        <w:numPr>
          <w:ilvl w:val="0"/>
          <w:numId w:val="10"/>
        </w:numPr>
        <w:tabs>
          <w:tab w:val="left" w:pos="567"/>
          <w:tab w:val="left" w:pos="819"/>
          <w:tab w:val="left" w:pos="820"/>
        </w:tabs>
        <w:ind w:left="0" w:firstLine="0"/>
        <w:rPr>
          <w:b/>
        </w:rPr>
      </w:pPr>
      <w:r>
        <w:rPr>
          <w:b/>
        </w:rPr>
        <w:t>TEKSTO PERŽIŪROS DATA</w:t>
      </w:r>
    </w:p>
    <w:p w14:paraId="17A77B9A" w14:textId="2596CF82" w:rsidR="00C62194" w:rsidRDefault="00C62194" w:rsidP="00C62194">
      <w:pPr>
        <w:tabs>
          <w:tab w:val="left" w:pos="567"/>
          <w:tab w:val="left" w:pos="819"/>
          <w:tab w:val="left" w:pos="820"/>
        </w:tabs>
        <w:rPr>
          <w:b/>
        </w:rPr>
      </w:pPr>
    </w:p>
    <w:p w14:paraId="08A216E5" w14:textId="3F2A46FD" w:rsidR="00C62194" w:rsidRPr="00C62194" w:rsidRDefault="007A2A64" w:rsidP="00C62194">
      <w:pPr>
        <w:tabs>
          <w:tab w:val="left" w:pos="567"/>
          <w:tab w:val="left" w:pos="819"/>
          <w:tab w:val="left" w:pos="820"/>
        </w:tabs>
        <w:rPr>
          <w:b/>
        </w:rPr>
      </w:pPr>
      <w:r>
        <w:rPr>
          <w:lang w:val="it-IT"/>
        </w:rPr>
        <w:t>2025 m. kovo 27 d.</w:t>
      </w:r>
    </w:p>
    <w:p w14:paraId="75B31CCE" w14:textId="77777777" w:rsidR="00BC1894" w:rsidRPr="004F7D8F" w:rsidRDefault="00BC1894" w:rsidP="00AF2025">
      <w:pPr>
        <w:pStyle w:val="Pagrindinistekstas"/>
        <w:tabs>
          <w:tab w:val="left" w:pos="567"/>
        </w:tabs>
        <w:ind w:left="0"/>
        <w:rPr>
          <w:lang w:val="en-GB"/>
        </w:rPr>
      </w:pPr>
    </w:p>
    <w:p w14:paraId="73650EEF" w14:textId="0AAB241C" w:rsidR="003701E7" w:rsidRPr="0002576B" w:rsidRDefault="003701E7" w:rsidP="003701E7">
      <w:pPr>
        <w:pStyle w:val="Paprastasistekstas"/>
        <w:tabs>
          <w:tab w:val="left" w:pos="5954"/>
          <w:tab w:val="left" w:pos="6237"/>
          <w:tab w:val="left" w:pos="6663"/>
          <w:tab w:val="left" w:pos="6946"/>
        </w:tabs>
        <w:rPr>
          <w:rFonts w:asciiTheme="majorBidi" w:hAnsiTheme="majorBidi" w:cstheme="majorBidi"/>
          <w:sz w:val="22"/>
          <w:szCs w:val="22"/>
          <w:lang w:val="lt-LT"/>
        </w:rPr>
      </w:pPr>
      <w:r w:rsidRPr="00432743">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r w:rsidR="0002576B">
        <w:rPr>
          <w:rFonts w:ascii="Times New Roman" w:hAnsi="Times New Roman"/>
          <w:sz w:val="22"/>
          <w:szCs w:val="22"/>
          <w:lang w:val="lt-LT"/>
        </w:rPr>
        <w:t xml:space="preserve"> </w:t>
      </w:r>
      <w:r w:rsidR="0002576B" w:rsidRPr="0002576B">
        <w:rPr>
          <w:rFonts w:asciiTheme="majorBidi" w:hAnsiTheme="majorBidi" w:cstheme="majorBidi"/>
          <w:color w:val="0000EE"/>
          <w:sz w:val="22"/>
          <w:szCs w:val="22"/>
          <w:u w:val="single"/>
          <w:lang w:eastAsia="lt-LT"/>
        </w:rPr>
        <w:t>https://vvkt.lrv.lt/lt/.</w:t>
      </w:r>
    </w:p>
    <w:p w14:paraId="06FAC9A9" w14:textId="77777777" w:rsidR="003701E7" w:rsidRDefault="003701E7" w:rsidP="000A2AA7">
      <w:pPr>
        <w:tabs>
          <w:tab w:val="left" w:pos="567"/>
        </w:tabs>
      </w:pPr>
    </w:p>
    <w:p w14:paraId="5E16FBFC" w14:textId="65B7CE13" w:rsidR="0034103A" w:rsidRDefault="0034103A">
      <w:pPr>
        <w:widowControl/>
        <w:autoSpaceDE/>
        <w:autoSpaceDN/>
        <w:rPr>
          <w:b/>
        </w:rPr>
      </w:pPr>
      <w:r>
        <w:rPr>
          <w:b/>
        </w:rPr>
        <w:br w:type="page"/>
      </w:r>
    </w:p>
    <w:p w14:paraId="57699F98" w14:textId="77777777" w:rsidR="00883153" w:rsidRDefault="00883153" w:rsidP="005B776F">
      <w:pPr>
        <w:jc w:val="center"/>
        <w:rPr>
          <w:b/>
        </w:rPr>
      </w:pPr>
    </w:p>
    <w:p w14:paraId="32CDD71A" w14:textId="77777777" w:rsidR="00883153" w:rsidRDefault="00883153" w:rsidP="005B776F">
      <w:pPr>
        <w:jc w:val="center"/>
        <w:rPr>
          <w:b/>
        </w:rPr>
      </w:pPr>
    </w:p>
    <w:p w14:paraId="1DC1D125" w14:textId="77777777" w:rsidR="00883153" w:rsidRDefault="00883153" w:rsidP="005B776F">
      <w:pPr>
        <w:jc w:val="center"/>
        <w:rPr>
          <w:b/>
        </w:rPr>
      </w:pPr>
    </w:p>
    <w:p w14:paraId="2F8143F8" w14:textId="77777777" w:rsidR="00883153" w:rsidRDefault="00883153" w:rsidP="005B776F">
      <w:pPr>
        <w:jc w:val="center"/>
        <w:rPr>
          <w:b/>
        </w:rPr>
      </w:pPr>
    </w:p>
    <w:p w14:paraId="0D195E88" w14:textId="77777777" w:rsidR="00883153" w:rsidRDefault="00883153" w:rsidP="005B776F">
      <w:pPr>
        <w:jc w:val="center"/>
        <w:rPr>
          <w:b/>
        </w:rPr>
      </w:pPr>
    </w:p>
    <w:p w14:paraId="214C4E4A" w14:textId="77777777" w:rsidR="00883153" w:rsidRDefault="00883153" w:rsidP="005B776F">
      <w:pPr>
        <w:jc w:val="center"/>
        <w:rPr>
          <w:b/>
        </w:rPr>
      </w:pPr>
    </w:p>
    <w:p w14:paraId="07644048" w14:textId="77777777" w:rsidR="00883153" w:rsidRDefault="00883153" w:rsidP="005B776F">
      <w:pPr>
        <w:jc w:val="center"/>
        <w:rPr>
          <w:b/>
        </w:rPr>
      </w:pPr>
    </w:p>
    <w:p w14:paraId="2C02C401" w14:textId="77777777" w:rsidR="00883153" w:rsidRDefault="00883153" w:rsidP="005B776F">
      <w:pPr>
        <w:jc w:val="center"/>
        <w:rPr>
          <w:b/>
        </w:rPr>
      </w:pPr>
    </w:p>
    <w:p w14:paraId="01261689" w14:textId="77777777" w:rsidR="00883153" w:rsidRDefault="00883153" w:rsidP="005B776F">
      <w:pPr>
        <w:jc w:val="center"/>
        <w:rPr>
          <w:b/>
        </w:rPr>
      </w:pPr>
    </w:p>
    <w:p w14:paraId="2D3B33C7" w14:textId="77777777" w:rsidR="00883153" w:rsidRDefault="00883153" w:rsidP="005B776F">
      <w:pPr>
        <w:jc w:val="center"/>
        <w:rPr>
          <w:b/>
        </w:rPr>
      </w:pPr>
    </w:p>
    <w:p w14:paraId="533E2100" w14:textId="77777777" w:rsidR="00883153" w:rsidRDefault="00883153" w:rsidP="005B776F">
      <w:pPr>
        <w:jc w:val="center"/>
        <w:rPr>
          <w:b/>
        </w:rPr>
      </w:pPr>
    </w:p>
    <w:p w14:paraId="1184DBD3" w14:textId="77777777" w:rsidR="00883153" w:rsidRDefault="00883153" w:rsidP="005B776F">
      <w:pPr>
        <w:jc w:val="center"/>
        <w:rPr>
          <w:b/>
        </w:rPr>
      </w:pPr>
    </w:p>
    <w:p w14:paraId="30F1EF24" w14:textId="77777777" w:rsidR="00883153" w:rsidRDefault="00883153" w:rsidP="005B776F">
      <w:pPr>
        <w:jc w:val="center"/>
        <w:rPr>
          <w:b/>
        </w:rPr>
      </w:pPr>
    </w:p>
    <w:p w14:paraId="4C70087A" w14:textId="77777777" w:rsidR="00883153" w:rsidRDefault="00883153" w:rsidP="005B776F">
      <w:pPr>
        <w:jc w:val="center"/>
        <w:rPr>
          <w:b/>
        </w:rPr>
      </w:pPr>
    </w:p>
    <w:p w14:paraId="01020658" w14:textId="77777777" w:rsidR="00883153" w:rsidRDefault="00883153" w:rsidP="005B776F">
      <w:pPr>
        <w:jc w:val="center"/>
        <w:rPr>
          <w:b/>
        </w:rPr>
      </w:pPr>
    </w:p>
    <w:p w14:paraId="45B9FF29" w14:textId="77777777" w:rsidR="00883153" w:rsidRDefault="00883153" w:rsidP="005B776F">
      <w:pPr>
        <w:jc w:val="center"/>
        <w:rPr>
          <w:b/>
        </w:rPr>
      </w:pPr>
    </w:p>
    <w:p w14:paraId="0B7EB3A5" w14:textId="77777777" w:rsidR="00883153" w:rsidRDefault="00883153" w:rsidP="005B776F">
      <w:pPr>
        <w:jc w:val="center"/>
        <w:rPr>
          <w:b/>
        </w:rPr>
      </w:pPr>
    </w:p>
    <w:p w14:paraId="16BE8787" w14:textId="77777777" w:rsidR="00883153" w:rsidRDefault="00883153" w:rsidP="005B776F">
      <w:pPr>
        <w:jc w:val="center"/>
        <w:rPr>
          <w:b/>
        </w:rPr>
      </w:pPr>
    </w:p>
    <w:p w14:paraId="2661FD91" w14:textId="77777777" w:rsidR="00883153" w:rsidRDefault="00883153" w:rsidP="005B776F">
      <w:pPr>
        <w:jc w:val="center"/>
        <w:rPr>
          <w:b/>
        </w:rPr>
      </w:pPr>
    </w:p>
    <w:p w14:paraId="18496E02" w14:textId="77777777" w:rsidR="00883153" w:rsidRDefault="00883153" w:rsidP="005B776F">
      <w:pPr>
        <w:jc w:val="center"/>
        <w:rPr>
          <w:b/>
        </w:rPr>
      </w:pPr>
    </w:p>
    <w:p w14:paraId="540DFD65" w14:textId="77777777" w:rsidR="00883153" w:rsidRDefault="00883153" w:rsidP="005B776F">
      <w:pPr>
        <w:jc w:val="center"/>
        <w:rPr>
          <w:b/>
        </w:rPr>
      </w:pPr>
    </w:p>
    <w:p w14:paraId="37BEEE26" w14:textId="77777777" w:rsidR="00883153" w:rsidRDefault="00883153" w:rsidP="005B776F">
      <w:pPr>
        <w:jc w:val="center"/>
        <w:rPr>
          <w:b/>
        </w:rPr>
      </w:pPr>
    </w:p>
    <w:p w14:paraId="32C2F535" w14:textId="77777777" w:rsidR="00883153" w:rsidRDefault="00883153" w:rsidP="005B776F">
      <w:pPr>
        <w:jc w:val="center"/>
        <w:rPr>
          <w:b/>
        </w:rPr>
      </w:pPr>
    </w:p>
    <w:p w14:paraId="7C45BE14" w14:textId="77777777" w:rsidR="005B776F" w:rsidRPr="00012E6B" w:rsidRDefault="005B776F" w:rsidP="005B776F">
      <w:pPr>
        <w:jc w:val="center"/>
        <w:rPr>
          <w:b/>
        </w:rPr>
      </w:pPr>
      <w:r w:rsidRPr="00012E6B">
        <w:rPr>
          <w:b/>
        </w:rPr>
        <w:t>II PRIEDAS</w:t>
      </w:r>
    </w:p>
    <w:p w14:paraId="1A99FE94" w14:textId="77777777" w:rsidR="005B776F" w:rsidRPr="00012E6B" w:rsidRDefault="005B776F" w:rsidP="005B776F">
      <w:pPr>
        <w:ind w:left="1701" w:right="1416" w:hanging="567"/>
      </w:pPr>
    </w:p>
    <w:p w14:paraId="20C82A3E" w14:textId="77777777" w:rsidR="005B776F" w:rsidRPr="00012E6B" w:rsidRDefault="005B776F" w:rsidP="005B776F">
      <w:pPr>
        <w:jc w:val="center"/>
        <w:rPr>
          <w:i/>
        </w:rPr>
      </w:pPr>
      <w:r w:rsidRPr="00012E6B">
        <w:rPr>
          <w:b/>
        </w:rPr>
        <w:t>REGISTRACIJOS SĄLYGOS</w:t>
      </w:r>
    </w:p>
    <w:p w14:paraId="3A094206" w14:textId="77777777" w:rsidR="005B776F" w:rsidRPr="00012E6B" w:rsidRDefault="005B776F" w:rsidP="005B776F"/>
    <w:p w14:paraId="1036AE2F" w14:textId="77777777" w:rsidR="005B776F" w:rsidRPr="00012E6B" w:rsidRDefault="005B776F" w:rsidP="005B776F">
      <w:pPr>
        <w:tabs>
          <w:tab w:val="left" w:pos="1701"/>
        </w:tabs>
        <w:ind w:left="1701" w:right="567" w:hanging="567"/>
        <w:rPr>
          <w:b/>
          <w:noProof/>
        </w:rPr>
      </w:pPr>
      <w:r w:rsidRPr="00012E6B">
        <w:rPr>
          <w:b/>
          <w:noProof/>
        </w:rPr>
        <w:t>A.</w:t>
      </w:r>
      <w:r w:rsidRPr="00012E6B">
        <w:rPr>
          <w:b/>
          <w:noProof/>
        </w:rPr>
        <w:tab/>
        <w:t>GAMINTOJAS (-AI), ATSAKINGAS (-I) UŽ SERIJŲ IŠLEIDIMĄ</w:t>
      </w:r>
    </w:p>
    <w:p w14:paraId="1CC4F7ED" w14:textId="77777777" w:rsidR="005B776F" w:rsidRPr="00012E6B" w:rsidRDefault="005B776F" w:rsidP="005B776F">
      <w:pPr>
        <w:tabs>
          <w:tab w:val="left" w:pos="1701"/>
        </w:tabs>
        <w:ind w:left="567" w:right="567" w:hanging="567"/>
        <w:rPr>
          <w:noProof/>
        </w:rPr>
      </w:pPr>
    </w:p>
    <w:p w14:paraId="4B67F113" w14:textId="77777777" w:rsidR="005B776F" w:rsidRPr="00012E6B" w:rsidRDefault="005B776F" w:rsidP="005B776F">
      <w:pPr>
        <w:tabs>
          <w:tab w:val="left" w:pos="1701"/>
        </w:tabs>
        <w:ind w:left="1701" w:right="567" w:hanging="567"/>
        <w:rPr>
          <w:b/>
        </w:rPr>
      </w:pPr>
      <w:r w:rsidRPr="00012E6B">
        <w:rPr>
          <w:b/>
        </w:rPr>
        <w:t>B.</w:t>
      </w:r>
      <w:r w:rsidRPr="00012E6B">
        <w:rPr>
          <w:b/>
        </w:rPr>
        <w:tab/>
        <w:t>TIEKIMO IR VARTOJIMO SĄLYGOS AR APRIBOJIMAI</w:t>
      </w:r>
    </w:p>
    <w:p w14:paraId="6D9845A9" w14:textId="77777777" w:rsidR="005B776F" w:rsidRPr="00012E6B" w:rsidRDefault="005B776F" w:rsidP="005B776F">
      <w:pPr>
        <w:tabs>
          <w:tab w:val="left" w:pos="1701"/>
        </w:tabs>
        <w:ind w:left="567" w:right="567" w:hanging="567"/>
      </w:pPr>
    </w:p>
    <w:p w14:paraId="05B5437C" w14:textId="77777777" w:rsidR="005B776F" w:rsidRPr="00012E6B" w:rsidRDefault="005B776F" w:rsidP="005B776F">
      <w:pPr>
        <w:ind w:left="567" w:hanging="567"/>
      </w:pPr>
    </w:p>
    <w:p w14:paraId="15EA8C7E" w14:textId="77777777" w:rsidR="005B776F" w:rsidRPr="00012E6B" w:rsidRDefault="005B776F" w:rsidP="005B776F">
      <w:pPr>
        <w:ind w:right="-1"/>
      </w:pPr>
    </w:p>
    <w:p w14:paraId="621C8A33" w14:textId="77777777" w:rsidR="005B776F" w:rsidRPr="00012E6B" w:rsidRDefault="005B776F" w:rsidP="005B776F">
      <w:pPr>
        <w:ind w:left="567" w:hanging="567"/>
        <w:rPr>
          <w:b/>
        </w:rPr>
      </w:pPr>
      <w:r w:rsidRPr="00012E6B">
        <w:rPr>
          <w:snapToGrid w:val="0"/>
        </w:rPr>
        <w:br w:type="page"/>
      </w:r>
      <w:r w:rsidRPr="00012E6B">
        <w:rPr>
          <w:b/>
        </w:rPr>
        <w:lastRenderedPageBreak/>
        <w:t>A.</w:t>
      </w:r>
      <w:r w:rsidRPr="00012E6B">
        <w:rPr>
          <w:b/>
        </w:rPr>
        <w:tab/>
        <w:t>GAMINTOJAS (-AI), ATSAKINGAS (-I) UŽ SERIJŲ IŠLEIDIMĄ</w:t>
      </w:r>
    </w:p>
    <w:p w14:paraId="7BEEAADA" w14:textId="77777777" w:rsidR="005B776F" w:rsidRPr="00012E6B" w:rsidRDefault="005B776F" w:rsidP="005B776F"/>
    <w:p w14:paraId="0E1D75B8" w14:textId="77777777" w:rsidR="005B776F" w:rsidRPr="00012E6B" w:rsidRDefault="005B776F" w:rsidP="005B776F">
      <w:pPr>
        <w:jc w:val="both"/>
      </w:pPr>
      <w:r w:rsidRPr="00012E6B">
        <w:rPr>
          <w:noProof/>
          <w:u w:val="single"/>
        </w:rPr>
        <w:t>Gamintojo (-ų), atsakingo (-ų) už serijų išleidimą, pavadinimas (-ai) ir adresas (-ai)</w:t>
      </w:r>
    </w:p>
    <w:p w14:paraId="1B39C586" w14:textId="77777777" w:rsidR="005B776F" w:rsidRPr="00012E6B" w:rsidRDefault="005B776F" w:rsidP="005B776F"/>
    <w:p w14:paraId="125B6991" w14:textId="77777777" w:rsidR="005B776F" w:rsidRPr="00012E6B" w:rsidRDefault="005B776F" w:rsidP="005B776F">
      <w:pPr>
        <w:adjustRightInd w:val="0"/>
        <w:spacing w:line="240" w:lineRule="atLeast"/>
        <w:rPr>
          <w:color w:val="000000"/>
        </w:rPr>
      </w:pPr>
      <w:r w:rsidRPr="00012E6B">
        <w:rPr>
          <w:color w:val="000000"/>
        </w:rPr>
        <w:t>AS KALCEKS</w:t>
      </w:r>
    </w:p>
    <w:p w14:paraId="57EDA8E1" w14:textId="528062AA" w:rsidR="004E7844" w:rsidRDefault="005B776F" w:rsidP="005B776F">
      <w:pPr>
        <w:adjustRightInd w:val="0"/>
        <w:spacing w:line="240" w:lineRule="atLeast"/>
        <w:rPr>
          <w:color w:val="000000"/>
        </w:rPr>
      </w:pPr>
      <w:r w:rsidRPr="00012E6B">
        <w:rPr>
          <w:color w:val="000000"/>
        </w:rPr>
        <w:t xml:space="preserve">Krustpils iela </w:t>
      </w:r>
      <w:r w:rsidR="00713B13">
        <w:rPr>
          <w:color w:val="000000"/>
        </w:rPr>
        <w:t>71E</w:t>
      </w:r>
    </w:p>
    <w:p w14:paraId="5374AB56" w14:textId="77777777" w:rsidR="004E7844" w:rsidRDefault="005B776F" w:rsidP="005B776F">
      <w:pPr>
        <w:adjustRightInd w:val="0"/>
        <w:spacing w:line="240" w:lineRule="atLeast"/>
        <w:rPr>
          <w:color w:val="000000"/>
        </w:rPr>
      </w:pPr>
      <w:r w:rsidRPr="00012E6B">
        <w:rPr>
          <w:color w:val="000000"/>
        </w:rPr>
        <w:t>Rīga, LV</w:t>
      </w:r>
      <w:r w:rsidRPr="00012E6B">
        <w:rPr>
          <w:color w:val="000000"/>
        </w:rPr>
        <w:noBreakHyphen/>
        <w:t>1057</w:t>
      </w:r>
    </w:p>
    <w:p w14:paraId="3DDDD5CA" w14:textId="77777777" w:rsidR="005B776F" w:rsidRPr="00012E6B" w:rsidRDefault="005B776F" w:rsidP="005B776F">
      <w:pPr>
        <w:adjustRightInd w:val="0"/>
        <w:spacing w:line="240" w:lineRule="atLeast"/>
        <w:rPr>
          <w:color w:val="000000"/>
        </w:rPr>
      </w:pPr>
      <w:r w:rsidRPr="00012E6B">
        <w:rPr>
          <w:color w:val="000000"/>
        </w:rPr>
        <w:t>Latvija</w:t>
      </w:r>
    </w:p>
    <w:p w14:paraId="025F6E2B" w14:textId="77777777" w:rsidR="005B776F" w:rsidRPr="00012E6B" w:rsidRDefault="005B776F" w:rsidP="005B776F"/>
    <w:p w14:paraId="22121B8C" w14:textId="77777777" w:rsidR="005B776F" w:rsidRPr="00012E6B" w:rsidRDefault="005B776F" w:rsidP="005B776F"/>
    <w:p w14:paraId="2BB79EFB" w14:textId="77777777" w:rsidR="005B776F" w:rsidRPr="00012E6B" w:rsidRDefault="005B776F" w:rsidP="005B776F">
      <w:pPr>
        <w:ind w:left="567" w:hanging="567"/>
      </w:pPr>
      <w:r w:rsidRPr="00012E6B">
        <w:rPr>
          <w:b/>
          <w:noProof/>
        </w:rPr>
        <w:t>B.</w:t>
      </w:r>
      <w:r w:rsidRPr="00012E6B">
        <w:rPr>
          <w:b/>
        </w:rPr>
        <w:tab/>
      </w:r>
      <w:r w:rsidRPr="00012E6B">
        <w:rPr>
          <w:b/>
          <w:noProof/>
        </w:rPr>
        <w:t>TIEKIMO IR VARTOJIMO SĄLYGOS AR APRIBOJIMAI</w:t>
      </w:r>
    </w:p>
    <w:p w14:paraId="3E5ADADA" w14:textId="77777777" w:rsidR="005B776F" w:rsidRPr="00012E6B" w:rsidRDefault="005B776F" w:rsidP="005B776F"/>
    <w:p w14:paraId="3E8AA49A" w14:textId="77777777" w:rsidR="00F339E4" w:rsidRPr="00F339E4" w:rsidRDefault="00F339E4" w:rsidP="00F339E4">
      <w:pPr>
        <w:widowControl/>
        <w:tabs>
          <w:tab w:val="left" w:pos="567"/>
        </w:tabs>
        <w:autoSpaceDE/>
        <w:autoSpaceDN/>
        <w:spacing w:line="260" w:lineRule="exact"/>
        <w:rPr>
          <w:snapToGrid w:val="0"/>
          <w:szCs w:val="24"/>
        </w:rPr>
      </w:pPr>
      <w:r w:rsidRPr="00F339E4">
        <w:rPr>
          <w:noProof/>
          <w:snapToGrid w:val="0"/>
          <w:szCs w:val="24"/>
        </w:rPr>
        <w:t>Pagal specialų receptą į</w:t>
      </w:r>
      <w:r>
        <w:rPr>
          <w:noProof/>
          <w:snapToGrid w:val="0"/>
          <w:szCs w:val="24"/>
        </w:rPr>
        <w:t>sigyjamas vaistinis preparatas.</w:t>
      </w:r>
    </w:p>
    <w:p w14:paraId="67D985C1" w14:textId="77777777" w:rsidR="005B776F" w:rsidRDefault="005B776F" w:rsidP="005B776F"/>
    <w:p w14:paraId="1EED26D7" w14:textId="77777777" w:rsidR="005B776F" w:rsidRDefault="005B776F" w:rsidP="005B776F"/>
    <w:p w14:paraId="0AF7C4E6" w14:textId="77777777" w:rsidR="005B776F" w:rsidRDefault="005B776F" w:rsidP="005B776F"/>
    <w:p w14:paraId="5E496745" w14:textId="6864ABFA" w:rsidR="00D5203F" w:rsidRDefault="004E7844" w:rsidP="005B776F">
      <w:pPr>
        <w:pStyle w:val="Antrat2"/>
        <w:jc w:val="center"/>
        <w:rPr>
          <w:sz w:val="22"/>
          <w:szCs w:val="22"/>
        </w:rPr>
      </w:pPr>
      <w:r>
        <w:br w:type="page"/>
      </w:r>
    </w:p>
    <w:p w14:paraId="410BB95A" w14:textId="77777777" w:rsidR="00D5203F" w:rsidRDefault="00D5203F" w:rsidP="005B776F">
      <w:pPr>
        <w:pStyle w:val="Antrat2"/>
        <w:jc w:val="center"/>
        <w:rPr>
          <w:sz w:val="22"/>
          <w:szCs w:val="22"/>
        </w:rPr>
      </w:pPr>
    </w:p>
    <w:p w14:paraId="79D29220" w14:textId="77777777" w:rsidR="00D5203F" w:rsidRDefault="00D5203F" w:rsidP="005B776F">
      <w:pPr>
        <w:pStyle w:val="Antrat2"/>
        <w:jc w:val="center"/>
        <w:rPr>
          <w:sz w:val="22"/>
          <w:szCs w:val="22"/>
        </w:rPr>
      </w:pPr>
    </w:p>
    <w:p w14:paraId="1E3CCD10" w14:textId="77777777" w:rsidR="00D5203F" w:rsidRDefault="00D5203F" w:rsidP="005B776F">
      <w:pPr>
        <w:pStyle w:val="Antrat2"/>
        <w:jc w:val="center"/>
        <w:rPr>
          <w:sz w:val="22"/>
          <w:szCs w:val="22"/>
        </w:rPr>
      </w:pPr>
    </w:p>
    <w:p w14:paraId="1D93A6F9" w14:textId="77777777" w:rsidR="00D5203F" w:rsidRDefault="00D5203F" w:rsidP="005B776F">
      <w:pPr>
        <w:pStyle w:val="Antrat2"/>
        <w:jc w:val="center"/>
        <w:rPr>
          <w:sz w:val="22"/>
          <w:szCs w:val="22"/>
        </w:rPr>
      </w:pPr>
    </w:p>
    <w:p w14:paraId="44794EDC" w14:textId="77777777" w:rsidR="00D5203F" w:rsidRDefault="00D5203F" w:rsidP="005B776F">
      <w:pPr>
        <w:pStyle w:val="Antrat2"/>
        <w:jc w:val="center"/>
        <w:rPr>
          <w:sz w:val="22"/>
          <w:szCs w:val="22"/>
        </w:rPr>
      </w:pPr>
    </w:p>
    <w:p w14:paraId="7CD334CC" w14:textId="77777777" w:rsidR="00D5203F" w:rsidRDefault="00D5203F" w:rsidP="005B776F">
      <w:pPr>
        <w:pStyle w:val="Antrat2"/>
        <w:jc w:val="center"/>
        <w:rPr>
          <w:sz w:val="22"/>
          <w:szCs w:val="22"/>
        </w:rPr>
      </w:pPr>
    </w:p>
    <w:p w14:paraId="4D9D5F02" w14:textId="77777777" w:rsidR="00D5203F" w:rsidRDefault="00D5203F" w:rsidP="005B776F">
      <w:pPr>
        <w:pStyle w:val="Antrat2"/>
        <w:jc w:val="center"/>
        <w:rPr>
          <w:sz w:val="22"/>
          <w:szCs w:val="22"/>
        </w:rPr>
      </w:pPr>
    </w:p>
    <w:p w14:paraId="2952B4F5" w14:textId="77777777" w:rsidR="00D5203F" w:rsidRDefault="00D5203F" w:rsidP="005B776F">
      <w:pPr>
        <w:pStyle w:val="Antrat2"/>
        <w:jc w:val="center"/>
        <w:rPr>
          <w:sz w:val="22"/>
          <w:szCs w:val="22"/>
        </w:rPr>
      </w:pPr>
    </w:p>
    <w:p w14:paraId="64F4DDB0" w14:textId="77777777" w:rsidR="00D5203F" w:rsidRDefault="00D5203F" w:rsidP="005B776F">
      <w:pPr>
        <w:pStyle w:val="Antrat2"/>
        <w:jc w:val="center"/>
        <w:rPr>
          <w:sz w:val="22"/>
          <w:szCs w:val="22"/>
        </w:rPr>
      </w:pPr>
    </w:p>
    <w:p w14:paraId="20E99C1B" w14:textId="77777777" w:rsidR="00D5203F" w:rsidRDefault="00D5203F" w:rsidP="005B776F">
      <w:pPr>
        <w:pStyle w:val="Antrat2"/>
        <w:jc w:val="center"/>
        <w:rPr>
          <w:sz w:val="22"/>
          <w:szCs w:val="22"/>
        </w:rPr>
      </w:pPr>
    </w:p>
    <w:p w14:paraId="3D167241" w14:textId="77777777" w:rsidR="00D5203F" w:rsidRDefault="00D5203F" w:rsidP="005B776F">
      <w:pPr>
        <w:pStyle w:val="Antrat2"/>
        <w:jc w:val="center"/>
        <w:rPr>
          <w:sz w:val="22"/>
          <w:szCs w:val="22"/>
        </w:rPr>
      </w:pPr>
    </w:p>
    <w:p w14:paraId="2129F52B" w14:textId="77777777" w:rsidR="00D5203F" w:rsidRDefault="00D5203F" w:rsidP="005B776F">
      <w:pPr>
        <w:pStyle w:val="Antrat2"/>
        <w:jc w:val="center"/>
        <w:rPr>
          <w:sz w:val="22"/>
          <w:szCs w:val="22"/>
        </w:rPr>
      </w:pPr>
    </w:p>
    <w:p w14:paraId="61AF2605" w14:textId="77777777" w:rsidR="00D5203F" w:rsidRDefault="00D5203F" w:rsidP="005B776F">
      <w:pPr>
        <w:pStyle w:val="Antrat2"/>
        <w:jc w:val="center"/>
        <w:rPr>
          <w:sz w:val="22"/>
          <w:szCs w:val="22"/>
        </w:rPr>
      </w:pPr>
    </w:p>
    <w:p w14:paraId="17527EE3" w14:textId="77777777" w:rsidR="00D5203F" w:rsidRDefault="00D5203F" w:rsidP="005B776F">
      <w:pPr>
        <w:pStyle w:val="Antrat2"/>
        <w:jc w:val="center"/>
        <w:rPr>
          <w:sz w:val="22"/>
          <w:szCs w:val="22"/>
        </w:rPr>
      </w:pPr>
    </w:p>
    <w:p w14:paraId="52DA819C" w14:textId="77777777" w:rsidR="00D5203F" w:rsidRDefault="00D5203F" w:rsidP="005B776F">
      <w:pPr>
        <w:pStyle w:val="Antrat2"/>
        <w:jc w:val="center"/>
        <w:rPr>
          <w:sz w:val="22"/>
          <w:szCs w:val="22"/>
        </w:rPr>
      </w:pPr>
    </w:p>
    <w:p w14:paraId="23AB31E3" w14:textId="77777777" w:rsidR="00D5203F" w:rsidRDefault="00D5203F" w:rsidP="005B776F">
      <w:pPr>
        <w:pStyle w:val="Antrat2"/>
        <w:jc w:val="center"/>
        <w:rPr>
          <w:sz w:val="22"/>
          <w:szCs w:val="22"/>
        </w:rPr>
      </w:pPr>
    </w:p>
    <w:p w14:paraId="79A5A0BC" w14:textId="77777777" w:rsidR="00D5203F" w:rsidRDefault="00D5203F" w:rsidP="005B776F">
      <w:pPr>
        <w:pStyle w:val="Antrat2"/>
        <w:jc w:val="center"/>
        <w:rPr>
          <w:sz w:val="22"/>
          <w:szCs w:val="22"/>
        </w:rPr>
      </w:pPr>
    </w:p>
    <w:p w14:paraId="6214533E" w14:textId="77777777" w:rsidR="00D5203F" w:rsidRDefault="00D5203F" w:rsidP="005B776F">
      <w:pPr>
        <w:pStyle w:val="Antrat2"/>
        <w:jc w:val="center"/>
        <w:rPr>
          <w:sz w:val="22"/>
          <w:szCs w:val="22"/>
        </w:rPr>
      </w:pPr>
    </w:p>
    <w:p w14:paraId="40CA509C" w14:textId="77777777" w:rsidR="00D5203F" w:rsidRDefault="00D5203F" w:rsidP="005B776F">
      <w:pPr>
        <w:pStyle w:val="Antrat2"/>
        <w:jc w:val="center"/>
        <w:rPr>
          <w:sz w:val="22"/>
          <w:szCs w:val="22"/>
        </w:rPr>
      </w:pPr>
    </w:p>
    <w:p w14:paraId="2C833768" w14:textId="77777777" w:rsidR="00D5203F" w:rsidRDefault="00D5203F" w:rsidP="005B776F">
      <w:pPr>
        <w:pStyle w:val="Antrat2"/>
        <w:jc w:val="center"/>
        <w:rPr>
          <w:sz w:val="22"/>
          <w:szCs w:val="22"/>
        </w:rPr>
      </w:pPr>
    </w:p>
    <w:p w14:paraId="40F1563D" w14:textId="77777777" w:rsidR="00D5203F" w:rsidRDefault="00D5203F" w:rsidP="005B776F">
      <w:pPr>
        <w:pStyle w:val="Antrat2"/>
        <w:jc w:val="center"/>
        <w:rPr>
          <w:sz w:val="22"/>
          <w:szCs w:val="22"/>
        </w:rPr>
      </w:pPr>
    </w:p>
    <w:p w14:paraId="05864A9D" w14:textId="77777777" w:rsidR="00D5203F" w:rsidRDefault="00D5203F" w:rsidP="005B776F">
      <w:pPr>
        <w:pStyle w:val="Antrat2"/>
        <w:jc w:val="center"/>
        <w:rPr>
          <w:sz w:val="22"/>
          <w:szCs w:val="22"/>
        </w:rPr>
      </w:pPr>
    </w:p>
    <w:p w14:paraId="0BE92475" w14:textId="77777777" w:rsidR="005B776F" w:rsidRPr="00012E6B" w:rsidRDefault="005B776F" w:rsidP="005B776F">
      <w:pPr>
        <w:pStyle w:val="Antrat2"/>
        <w:jc w:val="center"/>
        <w:rPr>
          <w:bCs w:val="0"/>
          <w:sz w:val="22"/>
          <w:szCs w:val="22"/>
        </w:rPr>
      </w:pPr>
      <w:r w:rsidRPr="00012E6B">
        <w:rPr>
          <w:sz w:val="22"/>
          <w:szCs w:val="22"/>
        </w:rPr>
        <w:t>III PRIEDAS</w:t>
      </w:r>
    </w:p>
    <w:p w14:paraId="0A28518F" w14:textId="77777777" w:rsidR="005B776F" w:rsidRPr="00012E6B" w:rsidRDefault="005B776F" w:rsidP="005B776F"/>
    <w:p w14:paraId="47CD7F24" w14:textId="77777777" w:rsidR="005B776F" w:rsidRPr="00012E6B" w:rsidRDefault="005B776F" w:rsidP="005B776F">
      <w:pPr>
        <w:pStyle w:val="Antrat2"/>
        <w:jc w:val="center"/>
        <w:rPr>
          <w:bCs w:val="0"/>
          <w:sz w:val="22"/>
          <w:szCs w:val="22"/>
        </w:rPr>
      </w:pPr>
      <w:r w:rsidRPr="00012E6B">
        <w:rPr>
          <w:sz w:val="22"/>
          <w:szCs w:val="22"/>
        </w:rPr>
        <w:t>ŽENKLINIMAS IR PAKUOTĖS LAPELIS</w:t>
      </w:r>
    </w:p>
    <w:p w14:paraId="319357A7" w14:textId="77777777" w:rsidR="005B776F" w:rsidRPr="00012E6B" w:rsidRDefault="005B776F" w:rsidP="005B776F">
      <w:r w:rsidRPr="00012E6B">
        <w:rPr>
          <w:snapToGrid w:val="0"/>
        </w:rPr>
        <w:br w:type="page"/>
      </w:r>
    </w:p>
    <w:p w14:paraId="7C9677C2" w14:textId="77777777" w:rsidR="005B776F" w:rsidRPr="00012E6B" w:rsidRDefault="005B776F" w:rsidP="005B776F"/>
    <w:p w14:paraId="337D425E" w14:textId="77777777" w:rsidR="005B776F" w:rsidRPr="00012E6B" w:rsidRDefault="005B776F" w:rsidP="005B776F"/>
    <w:p w14:paraId="6767D169" w14:textId="77777777" w:rsidR="005B776F" w:rsidRPr="00012E6B" w:rsidRDefault="005B776F" w:rsidP="005B776F"/>
    <w:p w14:paraId="14D98B01" w14:textId="77777777" w:rsidR="005B776F" w:rsidRPr="00012E6B" w:rsidRDefault="005B776F" w:rsidP="005B776F"/>
    <w:p w14:paraId="78B66161" w14:textId="77777777" w:rsidR="005B776F" w:rsidRPr="00012E6B" w:rsidRDefault="005B776F" w:rsidP="005B776F"/>
    <w:p w14:paraId="07C2B30A" w14:textId="77777777" w:rsidR="005B776F" w:rsidRPr="00012E6B" w:rsidRDefault="005B776F" w:rsidP="005B776F"/>
    <w:p w14:paraId="535B3038" w14:textId="77777777" w:rsidR="005B776F" w:rsidRPr="00012E6B" w:rsidRDefault="005B776F" w:rsidP="005B776F"/>
    <w:p w14:paraId="6C55A6EA" w14:textId="77777777" w:rsidR="005B776F" w:rsidRPr="00012E6B" w:rsidRDefault="005B776F" w:rsidP="005B776F"/>
    <w:p w14:paraId="2CF13F4B" w14:textId="77777777" w:rsidR="005B776F" w:rsidRPr="00012E6B" w:rsidRDefault="005B776F" w:rsidP="005B776F"/>
    <w:p w14:paraId="3E15E375" w14:textId="77777777" w:rsidR="005B776F" w:rsidRPr="00012E6B" w:rsidRDefault="005B776F" w:rsidP="005B776F"/>
    <w:p w14:paraId="68C3D6B8" w14:textId="77777777" w:rsidR="005B776F" w:rsidRPr="00012E6B" w:rsidRDefault="005B776F" w:rsidP="005B776F"/>
    <w:p w14:paraId="3C113B2B" w14:textId="77777777" w:rsidR="005B776F" w:rsidRPr="00012E6B" w:rsidRDefault="005B776F" w:rsidP="005B776F"/>
    <w:p w14:paraId="7C17B0CB" w14:textId="77777777" w:rsidR="005B776F" w:rsidRPr="00012E6B" w:rsidRDefault="005B776F" w:rsidP="005B776F"/>
    <w:p w14:paraId="33E64339" w14:textId="77777777" w:rsidR="005B776F" w:rsidRPr="00012E6B" w:rsidRDefault="005B776F" w:rsidP="005B776F"/>
    <w:p w14:paraId="23ADB5B4" w14:textId="77777777" w:rsidR="005B776F" w:rsidRPr="00012E6B" w:rsidRDefault="005B776F" w:rsidP="005B776F"/>
    <w:p w14:paraId="5A20859E" w14:textId="77777777" w:rsidR="005B776F" w:rsidRPr="00012E6B" w:rsidRDefault="005B776F" w:rsidP="005B776F"/>
    <w:p w14:paraId="2CB2E653" w14:textId="77777777" w:rsidR="005B776F" w:rsidRPr="00012E6B" w:rsidRDefault="005B776F" w:rsidP="005B776F"/>
    <w:p w14:paraId="663AD584" w14:textId="77777777" w:rsidR="005B776F" w:rsidRPr="00012E6B" w:rsidRDefault="005B776F" w:rsidP="005B776F"/>
    <w:p w14:paraId="7A1E2136" w14:textId="77777777" w:rsidR="005B776F" w:rsidRPr="00012E6B" w:rsidRDefault="005B776F" w:rsidP="005B776F"/>
    <w:p w14:paraId="70ED02E9" w14:textId="77777777" w:rsidR="005B776F" w:rsidRPr="00012E6B" w:rsidRDefault="005B776F" w:rsidP="005B776F"/>
    <w:p w14:paraId="4F958CDF" w14:textId="77777777" w:rsidR="005B776F" w:rsidRPr="00012E6B" w:rsidRDefault="005B776F" w:rsidP="005B776F"/>
    <w:p w14:paraId="374A13F7" w14:textId="77777777" w:rsidR="005B776F" w:rsidRPr="00012E6B" w:rsidRDefault="005B776F" w:rsidP="005B776F"/>
    <w:p w14:paraId="2FECB31D" w14:textId="77777777" w:rsidR="005B776F" w:rsidRPr="00012E6B" w:rsidRDefault="005B776F" w:rsidP="005B776F">
      <w:pPr>
        <w:pStyle w:val="Antrat2"/>
        <w:jc w:val="center"/>
        <w:rPr>
          <w:bCs w:val="0"/>
          <w:sz w:val="22"/>
          <w:szCs w:val="22"/>
        </w:rPr>
      </w:pPr>
      <w:r w:rsidRPr="00012E6B">
        <w:rPr>
          <w:sz w:val="22"/>
          <w:szCs w:val="22"/>
        </w:rPr>
        <w:t>A. ŽENKLINIMAS</w:t>
      </w:r>
    </w:p>
    <w:p w14:paraId="26A024D8" w14:textId="77777777" w:rsidR="005B776F" w:rsidRPr="00012E6B" w:rsidRDefault="005B776F" w:rsidP="005B776F">
      <w:r w:rsidRPr="00012E6B">
        <w:rPr>
          <w:snapToGrid w:val="0"/>
        </w:rPr>
        <w:br w:type="page"/>
      </w:r>
    </w:p>
    <w:p w14:paraId="68B24CFB" w14:textId="77777777" w:rsidR="005B776F" w:rsidRPr="00012E6B" w:rsidRDefault="005B776F" w:rsidP="005B776F">
      <w:pPr>
        <w:pBdr>
          <w:top w:val="single" w:sz="4" w:space="1" w:color="auto"/>
          <w:left w:val="single" w:sz="4" w:space="4" w:color="auto"/>
          <w:bottom w:val="single" w:sz="4" w:space="1" w:color="auto"/>
          <w:right w:val="single" w:sz="4" w:space="4" w:color="auto"/>
        </w:pBdr>
        <w:rPr>
          <w:b/>
        </w:rPr>
      </w:pPr>
      <w:r w:rsidRPr="00012E6B">
        <w:rPr>
          <w:b/>
          <w:noProof/>
        </w:rPr>
        <w:lastRenderedPageBreak/>
        <w:t>INFORMACIJA ANT IŠORINĖS PAKUOTĖS</w:t>
      </w:r>
    </w:p>
    <w:p w14:paraId="1B402336" w14:textId="77777777"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rPr>
          <w:b/>
        </w:rPr>
      </w:pPr>
    </w:p>
    <w:p w14:paraId="069382EC" w14:textId="77777777" w:rsidR="005B776F" w:rsidRPr="00012E6B" w:rsidRDefault="005B776F" w:rsidP="005B776F">
      <w:pPr>
        <w:pBdr>
          <w:top w:val="single" w:sz="4" w:space="1" w:color="auto"/>
          <w:left w:val="single" w:sz="4" w:space="4" w:color="auto"/>
          <w:bottom w:val="single" w:sz="4" w:space="1" w:color="auto"/>
          <w:right w:val="single" w:sz="4" w:space="4" w:color="auto"/>
        </w:pBdr>
        <w:rPr>
          <w:b/>
        </w:rPr>
      </w:pPr>
      <w:r w:rsidRPr="00012E6B">
        <w:rPr>
          <w:b/>
          <w:noProof/>
        </w:rPr>
        <w:t>Kartono dėžutė</w:t>
      </w:r>
    </w:p>
    <w:p w14:paraId="641242F7" w14:textId="77777777" w:rsidR="005B776F" w:rsidRPr="00012E6B" w:rsidRDefault="005B776F" w:rsidP="005B776F"/>
    <w:p w14:paraId="2B9FF684" w14:textId="77777777" w:rsidR="005B776F" w:rsidRPr="00012E6B" w:rsidRDefault="005B776F" w:rsidP="005B776F"/>
    <w:p w14:paraId="32C0F84D" w14:textId="77777777"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outlineLvl w:val="0"/>
      </w:pPr>
      <w:r w:rsidRPr="00012E6B">
        <w:rPr>
          <w:b/>
        </w:rPr>
        <w:t>1.</w:t>
      </w:r>
      <w:r w:rsidRPr="00012E6B">
        <w:rPr>
          <w:b/>
        </w:rPr>
        <w:tab/>
      </w:r>
      <w:r w:rsidRPr="00012E6B">
        <w:rPr>
          <w:b/>
          <w:caps/>
          <w:noProof/>
        </w:rPr>
        <w:t>VAISTINIO</w:t>
      </w:r>
      <w:r w:rsidRPr="00012E6B">
        <w:rPr>
          <w:b/>
          <w:noProof/>
        </w:rPr>
        <w:t xml:space="preserve"> PREPARATO PAVADINIMAS</w:t>
      </w:r>
    </w:p>
    <w:p w14:paraId="30026D5A" w14:textId="77777777" w:rsidR="005B776F" w:rsidRPr="00012E6B" w:rsidRDefault="005B776F" w:rsidP="005B776F"/>
    <w:p w14:paraId="6829E531" w14:textId="77777777" w:rsidR="004022DD" w:rsidRPr="00A230D3" w:rsidRDefault="004022DD" w:rsidP="004022DD">
      <w:r w:rsidRPr="00A230D3">
        <w:rPr>
          <w:rFonts w:eastAsia="Calibri"/>
          <w:lang w:eastAsia="lv-LV"/>
        </w:rPr>
        <w:t>Oxycodone Kalceks</w:t>
      </w:r>
      <w:r>
        <w:t xml:space="preserve"> 10 </w:t>
      </w:r>
      <w:r w:rsidRPr="00A230D3">
        <w:t xml:space="preserve">mg/ml </w:t>
      </w:r>
      <w:r w:rsidRPr="00012E6B">
        <w:t>injekcinis ar infuzinis tirpalas</w:t>
      </w:r>
    </w:p>
    <w:p w14:paraId="2A4A7E4A" w14:textId="77777777" w:rsidR="005B776F" w:rsidRDefault="004022DD" w:rsidP="0021536E">
      <w:r w:rsidRPr="005B776F">
        <w:rPr>
          <w:rFonts w:eastAsia="Calibri"/>
          <w:highlight w:val="lightGray"/>
          <w:lang w:eastAsia="lv-LV"/>
        </w:rPr>
        <w:t>Oxycodone Kalceks</w:t>
      </w:r>
      <w:r w:rsidRPr="005B776F">
        <w:rPr>
          <w:highlight w:val="lightGray"/>
        </w:rPr>
        <w:t xml:space="preserve"> 50 mg/ml </w:t>
      </w:r>
      <w:r w:rsidRPr="003E2421">
        <w:rPr>
          <w:highlight w:val="lightGray"/>
        </w:rPr>
        <w:t>injekcinis ar infuzinis tirpalas</w:t>
      </w:r>
    </w:p>
    <w:p w14:paraId="06DBAF88" w14:textId="77777777" w:rsidR="005B776F" w:rsidRDefault="005B776F" w:rsidP="0021536E">
      <w:pPr>
        <w:rPr>
          <w:rFonts w:eastAsia="Calibri"/>
          <w:color w:val="000000"/>
        </w:rPr>
      </w:pPr>
    </w:p>
    <w:p w14:paraId="34E9B54C" w14:textId="4B08E747" w:rsidR="005B776F" w:rsidRPr="00D70C0B" w:rsidRDefault="00204DE1" w:rsidP="0021536E">
      <w:pPr>
        <w:rPr>
          <w:rFonts w:eastAsia="Calibri"/>
          <w:i/>
          <w:iCs/>
          <w:color w:val="000000"/>
        </w:rPr>
      </w:pPr>
      <w:r w:rsidRPr="00D70C0B">
        <w:rPr>
          <w:rFonts w:eastAsia="Calibri"/>
          <w:i/>
          <w:iCs/>
          <w:color w:val="000000"/>
        </w:rPr>
        <w:t>o</w:t>
      </w:r>
      <w:r w:rsidR="005B776F" w:rsidRPr="00D70C0B">
        <w:rPr>
          <w:rFonts w:eastAsia="Calibri"/>
          <w:i/>
          <w:iCs/>
          <w:color w:val="000000"/>
        </w:rPr>
        <w:t>xycodoni hydrochlor</w:t>
      </w:r>
      <w:r w:rsidR="007169F9" w:rsidRPr="00D70C0B">
        <w:rPr>
          <w:rFonts w:eastAsia="Calibri"/>
          <w:i/>
          <w:iCs/>
          <w:color w:val="000000"/>
        </w:rPr>
        <w:t>idum</w:t>
      </w:r>
    </w:p>
    <w:p w14:paraId="04DCE3A1" w14:textId="77777777" w:rsidR="005B776F" w:rsidRPr="00012E6B" w:rsidRDefault="005B776F" w:rsidP="005B776F"/>
    <w:p w14:paraId="291541C0" w14:textId="77777777" w:rsidR="005B776F" w:rsidRPr="00012E6B" w:rsidRDefault="005B776F" w:rsidP="005B776F"/>
    <w:p w14:paraId="2F882750" w14:textId="77777777"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outlineLvl w:val="0"/>
        <w:rPr>
          <w:b/>
        </w:rPr>
      </w:pPr>
      <w:r w:rsidRPr="00012E6B">
        <w:rPr>
          <w:b/>
        </w:rPr>
        <w:t>2.</w:t>
      </w:r>
      <w:r w:rsidRPr="00012E6B">
        <w:rPr>
          <w:b/>
        </w:rPr>
        <w:tab/>
      </w:r>
      <w:r w:rsidRPr="00012E6B">
        <w:rPr>
          <w:b/>
          <w:noProof/>
        </w:rPr>
        <w:t>VEIKLIOJI (-IOS) MEDŽIAGA (-OS) IR JOS (-Ų) KIEKIS (-IAI)</w:t>
      </w:r>
    </w:p>
    <w:p w14:paraId="1558E342" w14:textId="77777777" w:rsidR="005B776F" w:rsidRPr="00012E6B" w:rsidRDefault="005B776F" w:rsidP="005B776F"/>
    <w:p w14:paraId="0E13217D" w14:textId="77777777" w:rsidR="005B776F" w:rsidRPr="0021536E" w:rsidRDefault="005B776F" w:rsidP="005B776F">
      <w:r w:rsidRPr="00D70C0B">
        <w:rPr>
          <w:highlight w:val="lightGray"/>
        </w:rPr>
        <w:t xml:space="preserve">Oxycodone Kalceks </w:t>
      </w:r>
      <w:r w:rsidRPr="00D70C0B">
        <w:rPr>
          <w:i/>
          <w:highlight w:val="lightGray"/>
        </w:rPr>
        <w:t>10 mg/ml</w:t>
      </w:r>
    </w:p>
    <w:p w14:paraId="0EF868F8" w14:textId="77777777" w:rsidR="005B776F" w:rsidRPr="00012E6B" w:rsidRDefault="005B776F" w:rsidP="005B776F">
      <w:pPr>
        <w:pStyle w:val="Pagrindinistekstas"/>
        <w:tabs>
          <w:tab w:val="left" w:pos="567"/>
        </w:tabs>
        <w:ind w:left="0"/>
      </w:pPr>
      <w:r w:rsidRPr="00012E6B">
        <w:t xml:space="preserve">Kiekvienoje 1 ml ampulėje yra </w:t>
      </w:r>
      <w:r>
        <w:t>10</w:t>
      </w:r>
      <w:r w:rsidRPr="00012E6B">
        <w:t xml:space="preserve"> mg </w:t>
      </w:r>
      <w:r>
        <w:t>oksikodono</w:t>
      </w:r>
      <w:r w:rsidRPr="00012E6B">
        <w:t xml:space="preserve"> hidrochlorido (atitinka </w:t>
      </w:r>
      <w:r>
        <w:t>9</w:t>
      </w:r>
      <w:r w:rsidRPr="00012E6B">
        <w:t xml:space="preserve"> mg </w:t>
      </w:r>
      <w:r>
        <w:t>oksikodono</w:t>
      </w:r>
      <w:r w:rsidRPr="00012E6B">
        <w:t xml:space="preserve">). </w:t>
      </w:r>
    </w:p>
    <w:p w14:paraId="6ADF9A2E" w14:textId="77777777" w:rsidR="005B776F" w:rsidRPr="00012E6B" w:rsidRDefault="005B776F" w:rsidP="005B776F">
      <w:pPr>
        <w:pStyle w:val="Pagrindinistekstas"/>
        <w:tabs>
          <w:tab w:val="left" w:pos="567"/>
        </w:tabs>
        <w:ind w:left="0"/>
      </w:pPr>
      <w:r w:rsidRPr="0021536E">
        <w:rPr>
          <w:highlight w:val="lightGray"/>
        </w:rPr>
        <w:t>Kiekvienoje 2 ml ampulėje yra 20 mg oksikodono hidrochlorido (atitinka 18 mg oksikodono).</w:t>
      </w:r>
      <w:r w:rsidRPr="00012E6B">
        <w:t xml:space="preserve"> </w:t>
      </w:r>
    </w:p>
    <w:p w14:paraId="1F2AB75F" w14:textId="77777777" w:rsidR="005B776F" w:rsidRPr="00012E6B" w:rsidRDefault="005B776F" w:rsidP="005B776F"/>
    <w:p w14:paraId="44C97747" w14:textId="77777777" w:rsidR="005B776F" w:rsidRPr="0021536E" w:rsidRDefault="005B776F" w:rsidP="005B776F">
      <w:pPr>
        <w:rPr>
          <w:highlight w:val="lightGray"/>
        </w:rPr>
      </w:pPr>
      <w:r w:rsidRPr="0021536E">
        <w:rPr>
          <w:highlight w:val="lightGray"/>
        </w:rPr>
        <w:t xml:space="preserve">Oxycodone Kalceks </w:t>
      </w:r>
      <w:r w:rsidRPr="0021536E">
        <w:rPr>
          <w:i/>
          <w:highlight w:val="lightGray"/>
        </w:rPr>
        <w:t>50 mg/ml</w:t>
      </w:r>
    </w:p>
    <w:p w14:paraId="7FF1A85E" w14:textId="77777777" w:rsidR="005B776F" w:rsidRPr="00012E6B" w:rsidRDefault="005B776F" w:rsidP="005B776F">
      <w:pPr>
        <w:pStyle w:val="Pagrindinistekstas"/>
        <w:tabs>
          <w:tab w:val="left" w:pos="567"/>
        </w:tabs>
        <w:ind w:left="0"/>
      </w:pPr>
      <w:r w:rsidRPr="0021536E">
        <w:rPr>
          <w:highlight w:val="lightGray"/>
        </w:rPr>
        <w:t>Kiekvienoje 1 ml ampulėje yra 50 mg oksikodono hidrochlorido (atitinka 45 mg oksikodono).</w:t>
      </w:r>
      <w:r w:rsidRPr="00012E6B">
        <w:t xml:space="preserve"> </w:t>
      </w:r>
    </w:p>
    <w:p w14:paraId="74D52C96" w14:textId="77777777" w:rsidR="005B776F" w:rsidRDefault="005B776F" w:rsidP="005B776F"/>
    <w:p w14:paraId="311C5BDF" w14:textId="77777777" w:rsidR="005B776F" w:rsidRPr="00012E6B" w:rsidRDefault="005B776F" w:rsidP="005B776F"/>
    <w:p w14:paraId="27FD4AB6" w14:textId="77777777"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outlineLvl w:val="0"/>
      </w:pPr>
      <w:r w:rsidRPr="00012E6B">
        <w:rPr>
          <w:b/>
        </w:rPr>
        <w:t>3.</w:t>
      </w:r>
      <w:r w:rsidRPr="00012E6B">
        <w:rPr>
          <w:b/>
        </w:rPr>
        <w:tab/>
      </w:r>
      <w:r w:rsidRPr="00012E6B">
        <w:rPr>
          <w:b/>
          <w:noProof/>
        </w:rPr>
        <w:t>PAGALBINIŲ MEDŽIAGŲ SĄRAŠAS</w:t>
      </w:r>
    </w:p>
    <w:p w14:paraId="3B27F3A5" w14:textId="77777777" w:rsidR="005B776F" w:rsidRPr="00012E6B" w:rsidRDefault="005B776F" w:rsidP="005B776F"/>
    <w:p w14:paraId="06BADE61" w14:textId="77777777" w:rsidR="005B776F" w:rsidRPr="00012E6B" w:rsidRDefault="005B776F" w:rsidP="005B776F">
      <w:r w:rsidRPr="00012E6B">
        <w:t>Pagalbinės medžiagos: citrinų rūgštis</w:t>
      </w:r>
      <w:r>
        <w:t xml:space="preserve"> monohidratas</w:t>
      </w:r>
      <w:r w:rsidRPr="00012E6B">
        <w:t>, natrio citratas, natrio chloridas, natrio hidroksidas, koncentruota vandenilio chlorido rūgštis, injekcinis vanduo.</w:t>
      </w:r>
    </w:p>
    <w:p w14:paraId="49F1F61F" w14:textId="77777777" w:rsidR="005B776F" w:rsidRPr="00012E6B" w:rsidRDefault="005B776F" w:rsidP="005B776F"/>
    <w:p w14:paraId="627BD6A8" w14:textId="77777777" w:rsidR="005B776F" w:rsidRPr="00012E6B" w:rsidRDefault="005B776F" w:rsidP="005B776F"/>
    <w:p w14:paraId="43E6CB3D" w14:textId="77777777"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outlineLvl w:val="0"/>
      </w:pPr>
      <w:r w:rsidRPr="00012E6B">
        <w:rPr>
          <w:b/>
        </w:rPr>
        <w:t>4.</w:t>
      </w:r>
      <w:r w:rsidRPr="00012E6B">
        <w:rPr>
          <w:b/>
        </w:rPr>
        <w:tab/>
      </w:r>
      <w:r w:rsidRPr="00012E6B">
        <w:rPr>
          <w:b/>
          <w:noProof/>
        </w:rPr>
        <w:t>FARMACINĖ FORMA IR KIEKIS PAKUOTĖJE</w:t>
      </w:r>
    </w:p>
    <w:p w14:paraId="080FC5B2" w14:textId="77777777" w:rsidR="005B776F" w:rsidRPr="00012E6B" w:rsidRDefault="005B776F" w:rsidP="005B776F"/>
    <w:p w14:paraId="601FEBAB" w14:textId="77777777" w:rsidR="005B776F" w:rsidRPr="00012E6B" w:rsidRDefault="005B776F" w:rsidP="005B776F">
      <w:r w:rsidRPr="00012E6B">
        <w:rPr>
          <w:highlight w:val="lightGray"/>
        </w:rPr>
        <w:t>Injekcinis ar infuzinis tirpalas</w:t>
      </w:r>
    </w:p>
    <w:p w14:paraId="43A0ED31" w14:textId="77777777" w:rsidR="005B776F" w:rsidRPr="00012E6B" w:rsidRDefault="005B776F" w:rsidP="005B776F"/>
    <w:p w14:paraId="3891010D" w14:textId="77777777" w:rsidR="00204DE1" w:rsidRPr="0021536E" w:rsidRDefault="00204DE1" w:rsidP="00204DE1">
      <w:r w:rsidRPr="00C87489">
        <w:rPr>
          <w:highlight w:val="lightGray"/>
        </w:rPr>
        <w:t xml:space="preserve">Oxycodone Kalceks </w:t>
      </w:r>
      <w:r w:rsidRPr="00C87489">
        <w:rPr>
          <w:i/>
          <w:highlight w:val="lightGray"/>
        </w:rPr>
        <w:t>10 mg/ml</w:t>
      </w:r>
    </w:p>
    <w:p w14:paraId="0FB84420" w14:textId="77777777" w:rsidR="005B776F" w:rsidRPr="00012E6B" w:rsidRDefault="005B776F" w:rsidP="005B776F">
      <w:r w:rsidRPr="00012E6B">
        <w:t>5 ampulės po 1</w:t>
      </w:r>
      <w:r w:rsidR="004E7844">
        <w:t> </w:t>
      </w:r>
      <w:r w:rsidRPr="00012E6B">
        <w:t>ml</w:t>
      </w:r>
    </w:p>
    <w:p w14:paraId="2B1A3281" w14:textId="77777777" w:rsidR="005B776F" w:rsidRPr="00012E6B" w:rsidRDefault="005B776F" w:rsidP="005B776F">
      <w:pPr>
        <w:rPr>
          <w:highlight w:val="lightGray"/>
        </w:rPr>
      </w:pPr>
      <w:r w:rsidRPr="00012E6B">
        <w:rPr>
          <w:highlight w:val="lightGray"/>
        </w:rPr>
        <w:t>10 ampulių po 1</w:t>
      </w:r>
      <w:r w:rsidR="004E7844">
        <w:rPr>
          <w:highlight w:val="lightGray"/>
        </w:rPr>
        <w:t> </w:t>
      </w:r>
      <w:r w:rsidRPr="00012E6B">
        <w:rPr>
          <w:highlight w:val="lightGray"/>
        </w:rPr>
        <w:t>ml</w:t>
      </w:r>
    </w:p>
    <w:p w14:paraId="066778B1" w14:textId="7C15186C" w:rsidR="00043339" w:rsidRPr="00012E6B" w:rsidRDefault="00043339" w:rsidP="00043339">
      <w:pPr>
        <w:rPr>
          <w:highlight w:val="lightGray"/>
        </w:rPr>
      </w:pPr>
      <w:r>
        <w:rPr>
          <w:highlight w:val="lightGray"/>
        </w:rPr>
        <w:t>25</w:t>
      </w:r>
      <w:r w:rsidRPr="00012E6B">
        <w:rPr>
          <w:highlight w:val="lightGray"/>
        </w:rPr>
        <w:t xml:space="preserve"> ampulių po 1</w:t>
      </w:r>
      <w:r>
        <w:rPr>
          <w:highlight w:val="lightGray"/>
        </w:rPr>
        <w:t> </w:t>
      </w:r>
      <w:r w:rsidRPr="00012E6B">
        <w:rPr>
          <w:highlight w:val="lightGray"/>
        </w:rPr>
        <w:t>ml</w:t>
      </w:r>
    </w:p>
    <w:p w14:paraId="27103F27" w14:textId="5740D603" w:rsidR="009E28D4" w:rsidRPr="0021536E" w:rsidRDefault="009E28D4" w:rsidP="009E28D4">
      <w:r w:rsidRPr="0021536E">
        <w:rPr>
          <w:highlight w:val="lightGray"/>
        </w:rPr>
        <w:t>5 ampulės po 2</w:t>
      </w:r>
      <w:r w:rsidR="004E7844">
        <w:rPr>
          <w:highlight w:val="lightGray"/>
        </w:rPr>
        <w:t> </w:t>
      </w:r>
      <w:r w:rsidRPr="0021536E">
        <w:rPr>
          <w:highlight w:val="lightGray"/>
        </w:rPr>
        <w:t>ml</w:t>
      </w:r>
    </w:p>
    <w:p w14:paraId="35538F2A" w14:textId="1BEF3684" w:rsidR="009E28D4" w:rsidRPr="0021536E" w:rsidRDefault="009E28D4" w:rsidP="009E28D4">
      <w:r>
        <w:rPr>
          <w:highlight w:val="lightGray"/>
        </w:rPr>
        <w:t>10</w:t>
      </w:r>
      <w:r w:rsidRPr="003E2421">
        <w:rPr>
          <w:highlight w:val="lightGray"/>
        </w:rPr>
        <w:t xml:space="preserve"> ampul</w:t>
      </w:r>
      <w:r>
        <w:rPr>
          <w:highlight w:val="lightGray"/>
        </w:rPr>
        <w:t>ių</w:t>
      </w:r>
      <w:r w:rsidRPr="003E2421">
        <w:rPr>
          <w:highlight w:val="lightGray"/>
        </w:rPr>
        <w:t xml:space="preserve"> po 2</w:t>
      </w:r>
      <w:r w:rsidR="004E7844">
        <w:rPr>
          <w:highlight w:val="lightGray"/>
        </w:rPr>
        <w:t> </w:t>
      </w:r>
      <w:r w:rsidRPr="003E2421">
        <w:rPr>
          <w:highlight w:val="lightGray"/>
        </w:rPr>
        <w:t>ml</w:t>
      </w:r>
    </w:p>
    <w:p w14:paraId="0680C1FA" w14:textId="77777777" w:rsidR="009E28D4" w:rsidRPr="00012E6B" w:rsidRDefault="009E28D4" w:rsidP="005B776F">
      <w:pPr>
        <w:rPr>
          <w:highlight w:val="lightGray"/>
        </w:rPr>
      </w:pPr>
    </w:p>
    <w:p w14:paraId="149E44D4" w14:textId="77777777" w:rsidR="009E28D4" w:rsidRPr="006447B0" w:rsidRDefault="009E28D4" w:rsidP="009E28D4">
      <w:r w:rsidRPr="006447B0">
        <w:t>10</w:t>
      </w:r>
      <w:r w:rsidR="004E7844" w:rsidRPr="006447B0">
        <w:t> </w:t>
      </w:r>
      <w:r w:rsidRPr="006447B0">
        <w:t>mg/1</w:t>
      </w:r>
      <w:r w:rsidR="004E7844" w:rsidRPr="006447B0">
        <w:t> </w:t>
      </w:r>
      <w:r w:rsidRPr="006447B0">
        <w:t>ml</w:t>
      </w:r>
    </w:p>
    <w:p w14:paraId="16C3248D" w14:textId="5B0F4C9A" w:rsidR="009E28D4" w:rsidRPr="006447B0" w:rsidRDefault="009E28D4" w:rsidP="009E28D4">
      <w:pPr>
        <w:rPr>
          <w:highlight w:val="lightGray"/>
        </w:rPr>
      </w:pPr>
      <w:r w:rsidRPr="006447B0">
        <w:rPr>
          <w:highlight w:val="lightGray"/>
        </w:rPr>
        <w:t>20</w:t>
      </w:r>
      <w:r w:rsidR="004E7844" w:rsidRPr="006447B0">
        <w:rPr>
          <w:highlight w:val="lightGray"/>
        </w:rPr>
        <w:t> </w:t>
      </w:r>
      <w:r w:rsidRPr="006447B0">
        <w:rPr>
          <w:highlight w:val="lightGray"/>
        </w:rPr>
        <w:t>mg/2</w:t>
      </w:r>
      <w:r w:rsidR="004E7844" w:rsidRPr="006447B0">
        <w:rPr>
          <w:highlight w:val="lightGray"/>
        </w:rPr>
        <w:t> </w:t>
      </w:r>
      <w:r w:rsidRPr="006447B0">
        <w:rPr>
          <w:highlight w:val="lightGray"/>
        </w:rPr>
        <w:t>ml</w:t>
      </w:r>
    </w:p>
    <w:p w14:paraId="08C29551" w14:textId="77777777" w:rsidR="00204DE1" w:rsidRDefault="00204DE1" w:rsidP="00204DE1">
      <w:pPr>
        <w:rPr>
          <w:highlight w:val="lightGray"/>
        </w:rPr>
      </w:pPr>
    </w:p>
    <w:p w14:paraId="578F746D" w14:textId="5C822B43" w:rsidR="00204DE1" w:rsidRPr="0021536E" w:rsidRDefault="00204DE1" w:rsidP="00204DE1">
      <w:pPr>
        <w:rPr>
          <w:highlight w:val="lightGray"/>
        </w:rPr>
      </w:pPr>
      <w:r w:rsidRPr="0021536E">
        <w:rPr>
          <w:highlight w:val="lightGray"/>
        </w:rPr>
        <w:t xml:space="preserve">Oxycodone Kalceks </w:t>
      </w:r>
      <w:r w:rsidRPr="0021536E">
        <w:rPr>
          <w:i/>
          <w:highlight w:val="lightGray"/>
        </w:rPr>
        <w:t>50 mg/ml</w:t>
      </w:r>
    </w:p>
    <w:p w14:paraId="27990BC7" w14:textId="77777777" w:rsidR="00204DE1" w:rsidRPr="00204DE1" w:rsidRDefault="00204DE1" w:rsidP="00204DE1">
      <w:pPr>
        <w:rPr>
          <w:highlight w:val="lightGray"/>
        </w:rPr>
      </w:pPr>
      <w:r w:rsidRPr="00204DE1">
        <w:rPr>
          <w:highlight w:val="lightGray"/>
        </w:rPr>
        <w:t>5 ampulės po 1 ml</w:t>
      </w:r>
    </w:p>
    <w:p w14:paraId="35658A9D" w14:textId="77777777" w:rsidR="00204DE1" w:rsidRPr="00204DE1" w:rsidRDefault="00204DE1" w:rsidP="00204DE1">
      <w:pPr>
        <w:rPr>
          <w:highlight w:val="lightGray"/>
        </w:rPr>
      </w:pPr>
      <w:r w:rsidRPr="00204DE1">
        <w:rPr>
          <w:highlight w:val="lightGray"/>
        </w:rPr>
        <w:t>10 ampulių po 1 ml</w:t>
      </w:r>
    </w:p>
    <w:p w14:paraId="5D838C91" w14:textId="77777777" w:rsidR="00204DE1" w:rsidRDefault="00204DE1" w:rsidP="009E28D4">
      <w:pPr>
        <w:rPr>
          <w:highlight w:val="lightGray"/>
        </w:rPr>
      </w:pPr>
    </w:p>
    <w:p w14:paraId="575DFD27" w14:textId="55489B88" w:rsidR="009E28D4" w:rsidRPr="006447B0" w:rsidRDefault="009E28D4" w:rsidP="009E28D4">
      <w:r w:rsidRPr="006447B0">
        <w:rPr>
          <w:highlight w:val="lightGray"/>
        </w:rPr>
        <w:t>50</w:t>
      </w:r>
      <w:r w:rsidR="004E7844" w:rsidRPr="006447B0">
        <w:rPr>
          <w:highlight w:val="lightGray"/>
        </w:rPr>
        <w:t> </w:t>
      </w:r>
      <w:r w:rsidRPr="006447B0">
        <w:rPr>
          <w:highlight w:val="lightGray"/>
        </w:rPr>
        <w:t>mg/1</w:t>
      </w:r>
      <w:r w:rsidR="004E7844" w:rsidRPr="006447B0">
        <w:rPr>
          <w:highlight w:val="lightGray"/>
        </w:rPr>
        <w:t> </w:t>
      </w:r>
      <w:r w:rsidRPr="006447B0">
        <w:rPr>
          <w:highlight w:val="lightGray"/>
        </w:rPr>
        <w:t>ml</w:t>
      </w:r>
    </w:p>
    <w:p w14:paraId="4BC5A965" w14:textId="77777777" w:rsidR="005B776F" w:rsidRPr="00012E6B" w:rsidRDefault="005B776F" w:rsidP="005B776F"/>
    <w:p w14:paraId="79005491" w14:textId="77777777" w:rsidR="005B776F" w:rsidRPr="00012E6B" w:rsidRDefault="005B776F" w:rsidP="005B776F"/>
    <w:p w14:paraId="1CB92674" w14:textId="77777777"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outlineLvl w:val="0"/>
      </w:pPr>
      <w:r w:rsidRPr="00012E6B">
        <w:rPr>
          <w:b/>
        </w:rPr>
        <w:t>5.</w:t>
      </w:r>
      <w:r w:rsidRPr="00012E6B">
        <w:rPr>
          <w:b/>
        </w:rPr>
        <w:tab/>
      </w:r>
      <w:r w:rsidRPr="00012E6B">
        <w:rPr>
          <w:b/>
          <w:noProof/>
        </w:rPr>
        <w:t>VARTOJIMO METODAS IR BŪDAS (-AI)</w:t>
      </w:r>
    </w:p>
    <w:p w14:paraId="0604F9A6" w14:textId="77777777" w:rsidR="005B776F" w:rsidRPr="00012E6B" w:rsidRDefault="005B776F" w:rsidP="005B776F"/>
    <w:p w14:paraId="07EA100D" w14:textId="77777777" w:rsidR="005B776F" w:rsidRPr="00012E6B" w:rsidRDefault="005B776F" w:rsidP="005B776F">
      <w:r w:rsidRPr="00012E6B">
        <w:t>Leisti į veną ar</w:t>
      </w:r>
      <w:r w:rsidR="004E7844">
        <w:t>ba</w:t>
      </w:r>
      <w:r w:rsidRPr="00012E6B">
        <w:t xml:space="preserve"> po oda.</w:t>
      </w:r>
    </w:p>
    <w:p w14:paraId="397685C9" w14:textId="77777777" w:rsidR="005B776F" w:rsidRPr="00012E6B" w:rsidRDefault="005B776F" w:rsidP="005B776F">
      <w:r w:rsidRPr="00012E6B">
        <w:rPr>
          <w:noProof/>
        </w:rPr>
        <w:t>Prieš vartojimą perskaitykite pakuotės lapelį.</w:t>
      </w:r>
    </w:p>
    <w:p w14:paraId="12F7394D" w14:textId="77777777" w:rsidR="005B776F" w:rsidRPr="00012E6B" w:rsidRDefault="005B776F" w:rsidP="005B776F"/>
    <w:p w14:paraId="315E0B2D" w14:textId="77777777" w:rsidR="005B776F" w:rsidRPr="00012E6B" w:rsidRDefault="005B776F" w:rsidP="005B776F"/>
    <w:p w14:paraId="7FDF8CC5" w14:textId="74FAA175"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outlineLvl w:val="0"/>
      </w:pPr>
      <w:r w:rsidRPr="00012E6B">
        <w:rPr>
          <w:b/>
        </w:rPr>
        <w:lastRenderedPageBreak/>
        <w:t>6.</w:t>
      </w:r>
      <w:r w:rsidRPr="00012E6B">
        <w:rPr>
          <w:b/>
        </w:rPr>
        <w:tab/>
      </w:r>
      <w:r w:rsidRPr="00012E6B">
        <w:rPr>
          <w:b/>
          <w:noProof/>
        </w:rPr>
        <w:t>SPECIALUS ĮSPĖJIMAS, KAD VAISTINĮ PREPARATĄ BŪTINA LAIKYTI VAIKAMS NEPASTEBIMOJE IR NEPASIEKIAMOJE VIETOJE</w:t>
      </w:r>
    </w:p>
    <w:p w14:paraId="3E285016" w14:textId="77777777" w:rsidR="005B776F" w:rsidRPr="00012E6B" w:rsidRDefault="005B776F" w:rsidP="005B776F"/>
    <w:p w14:paraId="2B9532D6" w14:textId="77777777" w:rsidR="005B776F" w:rsidRPr="00012E6B" w:rsidRDefault="005B776F" w:rsidP="005B776F">
      <w:r w:rsidRPr="00012E6B">
        <w:rPr>
          <w:noProof/>
        </w:rPr>
        <w:t>Laikyti vaikams nepastebimoje ir nepasiekiamoje vietoje.</w:t>
      </w:r>
    </w:p>
    <w:p w14:paraId="15CC033A" w14:textId="77777777" w:rsidR="005B776F" w:rsidRPr="00012E6B" w:rsidRDefault="005B776F" w:rsidP="005B776F"/>
    <w:p w14:paraId="4EA4867C" w14:textId="77777777" w:rsidR="005B776F" w:rsidRPr="00012E6B" w:rsidRDefault="005B776F" w:rsidP="005B776F"/>
    <w:p w14:paraId="18C828A7" w14:textId="77777777"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outlineLvl w:val="0"/>
      </w:pPr>
      <w:r w:rsidRPr="00012E6B">
        <w:rPr>
          <w:b/>
        </w:rPr>
        <w:t>7.</w:t>
      </w:r>
      <w:r w:rsidRPr="00012E6B">
        <w:rPr>
          <w:b/>
        </w:rPr>
        <w:tab/>
      </w:r>
      <w:r w:rsidRPr="00012E6B">
        <w:rPr>
          <w:b/>
          <w:noProof/>
        </w:rPr>
        <w:t>KITAS (-I) SPECIALUS (-ŪS) ĮSPĖJIMAS (-AI) (JEI REIKIA)</w:t>
      </w:r>
    </w:p>
    <w:p w14:paraId="51CC4DD5" w14:textId="77777777" w:rsidR="005B776F" w:rsidRPr="00012E6B" w:rsidRDefault="005B776F" w:rsidP="005B776F"/>
    <w:p w14:paraId="25D2C2F1" w14:textId="77777777" w:rsidR="005B776F" w:rsidRPr="00012E6B" w:rsidRDefault="005B776F" w:rsidP="005B776F"/>
    <w:p w14:paraId="218D53DF" w14:textId="77777777" w:rsidR="005B776F" w:rsidRPr="00012E6B" w:rsidRDefault="005B776F" w:rsidP="005B776F">
      <w:pPr>
        <w:pBdr>
          <w:top w:val="single" w:sz="4" w:space="1" w:color="auto"/>
          <w:left w:val="single" w:sz="4" w:space="4" w:color="auto"/>
          <w:bottom w:val="single" w:sz="4" w:space="1" w:color="auto"/>
          <w:right w:val="single" w:sz="4" w:space="4" w:color="auto"/>
        </w:pBdr>
        <w:ind w:left="567" w:hanging="567"/>
        <w:outlineLvl w:val="0"/>
      </w:pPr>
      <w:r w:rsidRPr="00012E6B">
        <w:rPr>
          <w:b/>
        </w:rPr>
        <w:t>8.</w:t>
      </w:r>
      <w:r w:rsidRPr="00012E6B">
        <w:rPr>
          <w:b/>
        </w:rPr>
        <w:tab/>
      </w:r>
      <w:r w:rsidRPr="00012E6B">
        <w:rPr>
          <w:b/>
          <w:noProof/>
        </w:rPr>
        <w:t>TINKAMUMO LAIKAS</w:t>
      </w:r>
    </w:p>
    <w:p w14:paraId="45D74DF4" w14:textId="77777777" w:rsidR="005B776F" w:rsidRPr="00012E6B" w:rsidRDefault="005B776F" w:rsidP="005B776F"/>
    <w:p w14:paraId="6FD66F77" w14:textId="7F25D649" w:rsidR="005B776F" w:rsidRPr="00012E6B" w:rsidRDefault="003C6AC9" w:rsidP="005B776F">
      <w:r>
        <w:t>EXP</w:t>
      </w:r>
      <w:r w:rsidR="005B776F" w:rsidRPr="00012E6B">
        <w:t xml:space="preserve"> {mm MMMM}</w:t>
      </w:r>
    </w:p>
    <w:p w14:paraId="107F22AB" w14:textId="6F055754" w:rsidR="005B776F" w:rsidRPr="00012E6B" w:rsidRDefault="005B776F" w:rsidP="005B776F">
      <w:r w:rsidRPr="00012E6B">
        <w:rPr>
          <w:snapToGrid w:val="0"/>
        </w:rPr>
        <w:t xml:space="preserve">Po </w:t>
      </w:r>
      <w:r w:rsidR="004022DD">
        <w:rPr>
          <w:snapToGrid w:val="0"/>
        </w:rPr>
        <w:t>pirmo</w:t>
      </w:r>
      <w:r w:rsidR="004E7844">
        <w:rPr>
          <w:snapToGrid w:val="0"/>
        </w:rPr>
        <w:t>jo</w:t>
      </w:r>
      <w:r w:rsidR="004022DD">
        <w:rPr>
          <w:snapToGrid w:val="0"/>
        </w:rPr>
        <w:t xml:space="preserve"> atidarymo</w:t>
      </w:r>
      <w:r w:rsidRPr="00012E6B">
        <w:rPr>
          <w:snapToGrid w:val="0"/>
        </w:rPr>
        <w:t xml:space="preserve"> vaistą reikia vartoti nedelsiant. Daugiau informacijos žr. pakuotės lapelyje.</w:t>
      </w:r>
    </w:p>
    <w:p w14:paraId="7861A61A" w14:textId="77777777" w:rsidR="005B776F" w:rsidRPr="00012E6B" w:rsidRDefault="005B776F" w:rsidP="005B776F"/>
    <w:p w14:paraId="552E252F" w14:textId="77777777" w:rsidR="005B776F" w:rsidRPr="00012E6B" w:rsidRDefault="005B776F" w:rsidP="005B776F"/>
    <w:p w14:paraId="66557216" w14:textId="77777777" w:rsidR="005B776F" w:rsidRPr="00012E6B" w:rsidRDefault="005B776F" w:rsidP="005B776F">
      <w:pPr>
        <w:keepNext/>
        <w:pBdr>
          <w:top w:val="single" w:sz="4" w:space="1" w:color="auto"/>
          <w:left w:val="single" w:sz="4" w:space="4" w:color="auto"/>
          <w:bottom w:val="single" w:sz="4" w:space="1" w:color="auto"/>
          <w:right w:val="single" w:sz="4" w:space="4" w:color="auto"/>
        </w:pBdr>
        <w:ind w:left="567" w:hanging="567"/>
        <w:outlineLvl w:val="0"/>
      </w:pPr>
      <w:r w:rsidRPr="00012E6B">
        <w:rPr>
          <w:b/>
        </w:rPr>
        <w:t>9.</w:t>
      </w:r>
      <w:r w:rsidRPr="00012E6B">
        <w:rPr>
          <w:b/>
        </w:rPr>
        <w:tab/>
      </w:r>
      <w:r w:rsidRPr="00012E6B">
        <w:rPr>
          <w:b/>
          <w:noProof/>
        </w:rPr>
        <w:t>SPECIALIOS LAIKYMO SĄLYGOS</w:t>
      </w:r>
    </w:p>
    <w:p w14:paraId="7706930D" w14:textId="77777777" w:rsidR="005B776F" w:rsidRPr="00012E6B" w:rsidRDefault="005B776F" w:rsidP="005B776F"/>
    <w:p w14:paraId="52444A7D" w14:textId="77777777" w:rsidR="005B776F" w:rsidRPr="00012E6B" w:rsidRDefault="005B776F" w:rsidP="005B776F">
      <w:r w:rsidRPr="00012E6B">
        <w:t>Negalima užšaldyti.</w:t>
      </w:r>
    </w:p>
    <w:p w14:paraId="20EA857D" w14:textId="77777777" w:rsidR="005B776F" w:rsidRPr="00012E6B" w:rsidRDefault="005B776F" w:rsidP="005B776F"/>
    <w:p w14:paraId="600FCB59" w14:textId="77777777" w:rsidR="005B776F" w:rsidRPr="00012E6B" w:rsidRDefault="005B776F" w:rsidP="005B776F"/>
    <w:p w14:paraId="58F90559" w14:textId="77777777" w:rsidR="005B776F" w:rsidRPr="00012E6B" w:rsidRDefault="005B776F" w:rsidP="00D70C0B">
      <w:pPr>
        <w:pBdr>
          <w:top w:val="single" w:sz="4" w:space="1" w:color="auto"/>
          <w:left w:val="single" w:sz="4" w:space="4" w:color="auto"/>
          <w:bottom w:val="single" w:sz="4" w:space="1" w:color="auto"/>
          <w:right w:val="single" w:sz="4" w:space="4" w:color="auto"/>
        </w:pBdr>
        <w:ind w:left="567" w:hanging="567"/>
        <w:outlineLvl w:val="0"/>
        <w:rPr>
          <w:b/>
        </w:rPr>
      </w:pPr>
      <w:r w:rsidRPr="00012E6B">
        <w:rPr>
          <w:b/>
        </w:rPr>
        <w:t>10.</w:t>
      </w:r>
      <w:r w:rsidRPr="00012E6B">
        <w:rPr>
          <w:b/>
        </w:rPr>
        <w:tab/>
      </w:r>
      <w:r w:rsidRPr="00012E6B">
        <w:rPr>
          <w:b/>
          <w:noProof/>
        </w:rPr>
        <w:t>SPECIALIOS ATSARGUMO PRIEMONĖS DĖL NESUVARTOTO VAISTINIO PREPARATO AR JO ATLIEKŲ TVARKYMO (JEI REIKIA)</w:t>
      </w:r>
    </w:p>
    <w:p w14:paraId="644F1660" w14:textId="77777777" w:rsidR="005B776F" w:rsidRPr="00012E6B" w:rsidRDefault="005B776F" w:rsidP="005B776F"/>
    <w:p w14:paraId="491A420F" w14:textId="77777777" w:rsidR="005B776F" w:rsidRPr="00012E6B" w:rsidRDefault="005B776F" w:rsidP="005B776F"/>
    <w:p w14:paraId="0F65037B"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rPr>
          <w:b/>
        </w:rPr>
      </w:pPr>
      <w:r w:rsidRPr="00012E6B">
        <w:rPr>
          <w:b/>
        </w:rPr>
        <w:t>11.</w:t>
      </w:r>
      <w:r w:rsidRPr="00012E6B">
        <w:rPr>
          <w:b/>
        </w:rPr>
        <w:tab/>
      </w:r>
      <w:r w:rsidRPr="00012E6B">
        <w:rPr>
          <w:b/>
          <w:caps/>
          <w:noProof/>
        </w:rPr>
        <w:t xml:space="preserve"> REGISTRUOTOJO PAVADINIMAS IR ADRESAS</w:t>
      </w:r>
    </w:p>
    <w:p w14:paraId="31434AD8" w14:textId="77777777" w:rsidR="005B776F" w:rsidRPr="00012E6B" w:rsidRDefault="005B776F" w:rsidP="005B776F"/>
    <w:p w14:paraId="7D9B0D0B" w14:textId="2F9D6B1B" w:rsidR="005B776F" w:rsidRPr="00012E6B" w:rsidRDefault="005B776F" w:rsidP="005B776F">
      <w:r w:rsidRPr="00012E6B">
        <w:t>&lt;Logotipas&gt;</w:t>
      </w:r>
    </w:p>
    <w:p w14:paraId="40505143" w14:textId="77777777" w:rsidR="005B776F" w:rsidRPr="00012E6B" w:rsidRDefault="005B776F" w:rsidP="005B776F">
      <w:pPr>
        <w:adjustRightInd w:val="0"/>
        <w:spacing w:line="240" w:lineRule="atLeast"/>
        <w:rPr>
          <w:color w:val="000000"/>
        </w:rPr>
      </w:pPr>
      <w:r w:rsidRPr="00012E6B">
        <w:rPr>
          <w:color w:val="000000"/>
        </w:rPr>
        <w:t>AS KALCEKS</w:t>
      </w:r>
    </w:p>
    <w:p w14:paraId="644A5154" w14:textId="304488BE" w:rsidR="004E7844" w:rsidRDefault="005B776F" w:rsidP="005B776F">
      <w:pPr>
        <w:rPr>
          <w:color w:val="000000"/>
        </w:rPr>
      </w:pPr>
      <w:r w:rsidRPr="00012E6B">
        <w:rPr>
          <w:color w:val="000000"/>
        </w:rPr>
        <w:t xml:space="preserve">Krustpils iela </w:t>
      </w:r>
      <w:r w:rsidR="00E24944">
        <w:rPr>
          <w:color w:val="000000"/>
        </w:rPr>
        <w:t>71E</w:t>
      </w:r>
    </w:p>
    <w:p w14:paraId="121EE321" w14:textId="77777777" w:rsidR="004E7844" w:rsidRDefault="005B776F" w:rsidP="005B776F">
      <w:pPr>
        <w:rPr>
          <w:color w:val="000000"/>
        </w:rPr>
      </w:pPr>
      <w:r w:rsidRPr="00012E6B">
        <w:rPr>
          <w:color w:val="000000"/>
        </w:rPr>
        <w:t>Rīga, LV</w:t>
      </w:r>
      <w:r w:rsidRPr="00012E6B">
        <w:rPr>
          <w:color w:val="000000"/>
        </w:rPr>
        <w:noBreakHyphen/>
        <w:t>1057</w:t>
      </w:r>
    </w:p>
    <w:p w14:paraId="45FC13C6" w14:textId="77777777" w:rsidR="005B776F" w:rsidRPr="00012E6B" w:rsidRDefault="005B776F" w:rsidP="005B776F">
      <w:pPr>
        <w:rPr>
          <w:color w:val="000000"/>
        </w:rPr>
      </w:pPr>
      <w:r w:rsidRPr="00012E6B">
        <w:rPr>
          <w:color w:val="000000"/>
        </w:rPr>
        <w:t>Latvija</w:t>
      </w:r>
    </w:p>
    <w:p w14:paraId="728F61E7" w14:textId="77777777" w:rsidR="005B776F" w:rsidRDefault="005B776F" w:rsidP="005B776F"/>
    <w:p w14:paraId="01ABC5FF" w14:textId="77777777" w:rsidR="004022DD" w:rsidRPr="00012E6B" w:rsidRDefault="004022DD" w:rsidP="005B776F"/>
    <w:p w14:paraId="35D76A7B"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pPr>
      <w:r w:rsidRPr="00012E6B">
        <w:rPr>
          <w:b/>
        </w:rPr>
        <w:t>12.</w:t>
      </w:r>
      <w:r w:rsidRPr="00012E6B">
        <w:rPr>
          <w:b/>
        </w:rPr>
        <w:tab/>
      </w:r>
      <w:r w:rsidRPr="00012E6B">
        <w:rPr>
          <w:b/>
          <w:noProof/>
        </w:rPr>
        <w:t>REGISTRACIJOS PAŽYMĖJIMO NUMERIS (-IAI)</w:t>
      </w:r>
      <w:r w:rsidRPr="00012E6B">
        <w:rPr>
          <w:b/>
        </w:rPr>
        <w:t xml:space="preserve"> </w:t>
      </w:r>
    </w:p>
    <w:p w14:paraId="241CB5EC" w14:textId="77777777" w:rsidR="005B776F" w:rsidRPr="00012E6B" w:rsidRDefault="005B776F" w:rsidP="005B776F"/>
    <w:p w14:paraId="372BC91C" w14:textId="77777777" w:rsidR="00C62194" w:rsidRPr="00A76876" w:rsidRDefault="00C62194" w:rsidP="00C62194">
      <w:pPr>
        <w:rPr>
          <w:highlight w:val="lightGray"/>
          <w:u w:val="single"/>
        </w:rPr>
      </w:pPr>
      <w:r w:rsidRPr="00A76876">
        <w:rPr>
          <w:highlight w:val="lightGray"/>
          <w:u w:val="single"/>
        </w:rPr>
        <w:t>10 mg/ml</w:t>
      </w:r>
    </w:p>
    <w:p w14:paraId="25CF02B4" w14:textId="77777777" w:rsidR="00C62194" w:rsidRPr="00C62194" w:rsidRDefault="00C62194" w:rsidP="00C62194">
      <w:pPr>
        <w:rPr>
          <w:highlight w:val="lightGray"/>
        </w:rPr>
      </w:pPr>
      <w:r>
        <w:t>LT/1/18/4309/001</w:t>
      </w:r>
      <w:r w:rsidRPr="003C1C77">
        <w:rPr>
          <w:bCs/>
        </w:rPr>
        <w:t xml:space="preserve"> </w:t>
      </w:r>
      <w:r w:rsidRPr="00C62194">
        <w:rPr>
          <w:highlight w:val="lightGray"/>
        </w:rPr>
        <w:t>– 1 ml, N5</w:t>
      </w:r>
    </w:p>
    <w:p w14:paraId="6A09CF10" w14:textId="77777777" w:rsidR="00BC66E2" w:rsidRDefault="00C62194" w:rsidP="00C62194">
      <w:pPr>
        <w:rPr>
          <w:highlight w:val="lightGray"/>
        </w:rPr>
      </w:pPr>
      <w:r w:rsidRPr="00C62194">
        <w:rPr>
          <w:highlight w:val="lightGray"/>
        </w:rPr>
        <w:t>LT/1/18/4309/002 – 1 ml, N10</w:t>
      </w:r>
    </w:p>
    <w:p w14:paraId="5EAC1E1C" w14:textId="05E62AEF" w:rsidR="00C62194" w:rsidRPr="00C62194" w:rsidRDefault="00C62194" w:rsidP="00C62194">
      <w:pPr>
        <w:rPr>
          <w:highlight w:val="lightGray"/>
        </w:rPr>
      </w:pPr>
      <w:r w:rsidRPr="00C62194">
        <w:rPr>
          <w:highlight w:val="lightGray"/>
        </w:rPr>
        <w:t>LT/1/18/4309/003 – 2 ml, N5</w:t>
      </w:r>
    </w:p>
    <w:p w14:paraId="7C7BE2EA" w14:textId="5C5F7D87" w:rsidR="005B776F" w:rsidRPr="00520E90" w:rsidRDefault="00C62194" w:rsidP="00C62194">
      <w:pPr>
        <w:rPr>
          <w:highlight w:val="lightGray"/>
        </w:rPr>
      </w:pPr>
      <w:r w:rsidRPr="00520E90">
        <w:rPr>
          <w:highlight w:val="lightGray"/>
        </w:rPr>
        <w:t>LT/1/18/4309/004 – 2 ml, N10</w:t>
      </w:r>
    </w:p>
    <w:p w14:paraId="565F8839" w14:textId="542E7CB9" w:rsidR="00520E90" w:rsidRPr="00520E90" w:rsidRDefault="00520E90" w:rsidP="00C62194">
      <w:pPr>
        <w:rPr>
          <w:highlight w:val="lightGray"/>
        </w:rPr>
      </w:pPr>
      <w:r w:rsidRPr="00A45582">
        <w:rPr>
          <w:highlight w:val="lightGray"/>
        </w:rPr>
        <w:t>LT/1/18/4309/005 – 1 ml, N25</w:t>
      </w:r>
    </w:p>
    <w:p w14:paraId="3D4AFDA7" w14:textId="00F1C40B" w:rsidR="00C62194" w:rsidRPr="00C62194" w:rsidRDefault="00C62194" w:rsidP="00C62194">
      <w:pPr>
        <w:rPr>
          <w:highlight w:val="lightGray"/>
        </w:rPr>
      </w:pPr>
    </w:p>
    <w:p w14:paraId="522D089C" w14:textId="77777777" w:rsidR="00C62194" w:rsidRPr="00A76876" w:rsidRDefault="00C62194" w:rsidP="00C62194">
      <w:pPr>
        <w:rPr>
          <w:highlight w:val="lightGray"/>
          <w:u w:val="single"/>
        </w:rPr>
      </w:pPr>
      <w:r w:rsidRPr="00A76876">
        <w:rPr>
          <w:highlight w:val="lightGray"/>
          <w:u w:val="single"/>
        </w:rPr>
        <w:t>50 mg/ml</w:t>
      </w:r>
    </w:p>
    <w:p w14:paraId="24B027C2" w14:textId="77777777" w:rsidR="00C62194" w:rsidRPr="00C62194" w:rsidRDefault="00C62194" w:rsidP="00C62194">
      <w:pPr>
        <w:rPr>
          <w:highlight w:val="lightGray"/>
        </w:rPr>
      </w:pPr>
      <w:r w:rsidRPr="00C62194">
        <w:rPr>
          <w:highlight w:val="lightGray"/>
        </w:rPr>
        <w:t>LT/1/18/4310/001 – 1 ml, N5</w:t>
      </w:r>
    </w:p>
    <w:p w14:paraId="14F20436" w14:textId="77777777" w:rsidR="00C62194" w:rsidRPr="00C62194" w:rsidRDefault="00C62194" w:rsidP="00C62194">
      <w:pPr>
        <w:rPr>
          <w:highlight w:val="lightGray"/>
        </w:rPr>
      </w:pPr>
      <w:r w:rsidRPr="00C62194">
        <w:rPr>
          <w:highlight w:val="lightGray"/>
        </w:rPr>
        <w:t>LT/1/18/4310/002 – 1 ml, N10</w:t>
      </w:r>
    </w:p>
    <w:p w14:paraId="55FA7B57" w14:textId="77777777" w:rsidR="00C62194" w:rsidRPr="00012E6B" w:rsidRDefault="00C62194" w:rsidP="00C62194"/>
    <w:p w14:paraId="37BD3673" w14:textId="77777777" w:rsidR="005B776F" w:rsidRPr="00012E6B" w:rsidRDefault="005B776F" w:rsidP="005B776F"/>
    <w:p w14:paraId="70DEB4F6"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pPr>
      <w:r w:rsidRPr="00012E6B">
        <w:rPr>
          <w:b/>
        </w:rPr>
        <w:t>13.</w:t>
      </w:r>
      <w:r w:rsidRPr="00012E6B">
        <w:rPr>
          <w:b/>
        </w:rPr>
        <w:tab/>
      </w:r>
      <w:r w:rsidRPr="00012E6B">
        <w:rPr>
          <w:b/>
          <w:noProof/>
        </w:rPr>
        <w:t xml:space="preserve">SERIJOS NUMERIS </w:t>
      </w:r>
    </w:p>
    <w:p w14:paraId="2AD143BE" w14:textId="77777777" w:rsidR="005B776F" w:rsidRPr="00012E6B" w:rsidRDefault="005B776F" w:rsidP="005B776F"/>
    <w:p w14:paraId="3920ABF6" w14:textId="1746DB8F" w:rsidR="005B776F" w:rsidRPr="00012E6B" w:rsidRDefault="003C6AC9" w:rsidP="005B776F">
      <w:r>
        <w:t>Lot</w:t>
      </w:r>
    </w:p>
    <w:p w14:paraId="3571D156" w14:textId="77777777" w:rsidR="005B776F" w:rsidRPr="00012E6B" w:rsidRDefault="005B776F" w:rsidP="005B776F"/>
    <w:p w14:paraId="6A78A954" w14:textId="77777777" w:rsidR="005B776F" w:rsidRPr="00012E6B" w:rsidRDefault="005B776F" w:rsidP="005B776F"/>
    <w:p w14:paraId="3204FA98"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pPr>
      <w:r w:rsidRPr="00012E6B">
        <w:rPr>
          <w:b/>
        </w:rPr>
        <w:t>14.</w:t>
      </w:r>
      <w:r w:rsidRPr="00012E6B">
        <w:rPr>
          <w:b/>
        </w:rPr>
        <w:tab/>
      </w:r>
      <w:r w:rsidRPr="00012E6B">
        <w:rPr>
          <w:b/>
          <w:noProof/>
        </w:rPr>
        <w:t>PARDAVIMO (IŠDAVIMO) TVARKA</w:t>
      </w:r>
    </w:p>
    <w:p w14:paraId="040E7576" w14:textId="77777777" w:rsidR="005B776F" w:rsidRPr="00012E6B" w:rsidRDefault="005B776F" w:rsidP="005B776F"/>
    <w:p w14:paraId="39BCD3FC" w14:textId="77777777" w:rsidR="005B776F" w:rsidRPr="00012E6B" w:rsidRDefault="005B776F" w:rsidP="005B776F">
      <w:r w:rsidRPr="00012E6B">
        <w:t>Receptinis vaistas.</w:t>
      </w:r>
    </w:p>
    <w:p w14:paraId="1C1D3328" w14:textId="77777777" w:rsidR="005B776F" w:rsidRPr="00012E6B" w:rsidRDefault="005B776F" w:rsidP="005B776F"/>
    <w:p w14:paraId="27403962" w14:textId="77777777" w:rsidR="005B776F" w:rsidRPr="00012E6B" w:rsidRDefault="005B776F" w:rsidP="005B776F"/>
    <w:p w14:paraId="65E632C0" w14:textId="77777777" w:rsidR="005B776F" w:rsidRPr="00012E6B" w:rsidRDefault="005B776F" w:rsidP="005B776F">
      <w:pPr>
        <w:pBdr>
          <w:top w:val="single" w:sz="4" w:space="2" w:color="auto"/>
          <w:left w:val="single" w:sz="4" w:space="4" w:color="auto"/>
          <w:bottom w:val="single" w:sz="4" w:space="1" w:color="auto"/>
          <w:right w:val="single" w:sz="4" w:space="4" w:color="auto"/>
        </w:pBdr>
        <w:outlineLvl w:val="0"/>
      </w:pPr>
      <w:r w:rsidRPr="00012E6B">
        <w:rPr>
          <w:b/>
        </w:rPr>
        <w:t>15.</w:t>
      </w:r>
      <w:r w:rsidRPr="00012E6B">
        <w:rPr>
          <w:b/>
        </w:rPr>
        <w:tab/>
      </w:r>
      <w:r w:rsidRPr="00012E6B">
        <w:rPr>
          <w:b/>
          <w:noProof/>
        </w:rPr>
        <w:t>VARTOJIMO INSTRUKCIJA</w:t>
      </w:r>
    </w:p>
    <w:p w14:paraId="4B35DAE6" w14:textId="77777777" w:rsidR="005B776F" w:rsidRPr="00012E6B" w:rsidRDefault="005B776F" w:rsidP="005B776F"/>
    <w:p w14:paraId="6C1B79A7" w14:textId="77777777" w:rsidR="005B776F" w:rsidRPr="00012E6B" w:rsidRDefault="005B776F" w:rsidP="005B776F"/>
    <w:p w14:paraId="7516DC2C" w14:textId="77777777" w:rsidR="005B776F" w:rsidRPr="00334FDC" w:rsidRDefault="005B776F" w:rsidP="005B776F">
      <w:pPr>
        <w:pBdr>
          <w:top w:val="single" w:sz="4" w:space="1" w:color="auto"/>
          <w:left w:val="single" w:sz="4" w:space="4" w:color="auto"/>
          <w:bottom w:val="single" w:sz="4" w:space="0" w:color="auto"/>
          <w:right w:val="single" w:sz="4" w:space="4" w:color="auto"/>
        </w:pBdr>
      </w:pPr>
      <w:r w:rsidRPr="00012E6B">
        <w:rPr>
          <w:b/>
        </w:rPr>
        <w:t>16.</w:t>
      </w:r>
      <w:r w:rsidRPr="00012E6B">
        <w:rPr>
          <w:b/>
        </w:rPr>
        <w:tab/>
      </w:r>
      <w:r w:rsidRPr="00012E6B">
        <w:rPr>
          <w:b/>
          <w:noProof/>
        </w:rPr>
        <w:t xml:space="preserve">INFORMACIJA BRAILIO </w:t>
      </w:r>
      <w:r w:rsidRPr="004E7844">
        <w:rPr>
          <w:b/>
          <w:noProof/>
        </w:rPr>
        <w:t>RAŠTU</w:t>
      </w:r>
    </w:p>
    <w:p w14:paraId="09098264" w14:textId="77777777" w:rsidR="005B776F" w:rsidRPr="00012E6B" w:rsidRDefault="005B776F" w:rsidP="005B776F"/>
    <w:p w14:paraId="4CDBFA4A" w14:textId="77777777" w:rsidR="005B776F" w:rsidRPr="00012E6B" w:rsidRDefault="005B776F" w:rsidP="005B776F">
      <w:r w:rsidRPr="00012E6B">
        <w:rPr>
          <w:noProof/>
          <w:highlight w:val="lightGray"/>
        </w:rPr>
        <w:t>Priimtas pagrindimas informacijos Brailio raštu nepateikti.</w:t>
      </w:r>
    </w:p>
    <w:p w14:paraId="2E1DB90F" w14:textId="77777777" w:rsidR="005B776F" w:rsidRPr="00012E6B" w:rsidRDefault="005B776F" w:rsidP="005B776F"/>
    <w:p w14:paraId="45513590" w14:textId="77777777" w:rsidR="005B776F" w:rsidRPr="00012E6B" w:rsidRDefault="005B776F" w:rsidP="005B776F">
      <w:pPr>
        <w:rPr>
          <w:noProof/>
          <w:shd w:val="clear" w:color="auto" w:fill="CCCCCC"/>
        </w:rPr>
      </w:pPr>
    </w:p>
    <w:p w14:paraId="5780A93B" w14:textId="77777777" w:rsidR="005B776F" w:rsidRPr="00012E6B" w:rsidRDefault="005B776F" w:rsidP="005B776F">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12E6B">
        <w:rPr>
          <w:b/>
          <w:noProof/>
        </w:rPr>
        <w:t>17.</w:t>
      </w:r>
      <w:r w:rsidRPr="00012E6B">
        <w:rPr>
          <w:b/>
          <w:noProof/>
        </w:rPr>
        <w:tab/>
        <w:t>UNIKALUS IDENTIFIKATORIUS – 2D BRŪKŠNINIS KODAS</w:t>
      </w:r>
    </w:p>
    <w:p w14:paraId="7DE9270E" w14:textId="77777777" w:rsidR="005B776F" w:rsidRPr="00012E6B" w:rsidRDefault="005B776F" w:rsidP="005B776F">
      <w:pPr>
        <w:rPr>
          <w:noProof/>
        </w:rPr>
      </w:pPr>
    </w:p>
    <w:p w14:paraId="748C3021" w14:textId="0A1C6B41" w:rsidR="005B776F" w:rsidRDefault="005B776F" w:rsidP="005B776F">
      <w:pPr>
        <w:rPr>
          <w:noProof/>
        </w:rPr>
      </w:pPr>
      <w:r w:rsidRPr="00012E6B">
        <w:rPr>
          <w:noProof/>
          <w:highlight w:val="lightGray"/>
        </w:rPr>
        <w:t>2D brūkšninis kodas su nurodytu unikaliu identifikatoriumi.</w:t>
      </w:r>
    </w:p>
    <w:p w14:paraId="7F4B58B4" w14:textId="77777777" w:rsidR="0034103A" w:rsidRPr="00012E6B" w:rsidRDefault="0034103A" w:rsidP="005B776F">
      <w:pPr>
        <w:rPr>
          <w:noProof/>
          <w:shd w:val="clear" w:color="auto" w:fill="CCCCCC"/>
        </w:rPr>
      </w:pPr>
    </w:p>
    <w:p w14:paraId="411F5F7E" w14:textId="77777777" w:rsidR="005B776F" w:rsidRPr="00012E6B" w:rsidRDefault="005B776F" w:rsidP="005B776F">
      <w:pPr>
        <w:rPr>
          <w:noProof/>
        </w:rPr>
      </w:pPr>
    </w:p>
    <w:p w14:paraId="6B9F4833" w14:textId="77777777" w:rsidR="005B776F" w:rsidRPr="00012E6B" w:rsidRDefault="005B776F" w:rsidP="005B776F">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12E6B">
        <w:rPr>
          <w:b/>
          <w:noProof/>
        </w:rPr>
        <w:t>18.</w:t>
      </w:r>
      <w:r w:rsidRPr="00012E6B">
        <w:rPr>
          <w:b/>
          <w:noProof/>
        </w:rPr>
        <w:tab/>
        <w:t>UNIKALUS IDENTIFIKATORIUS – ŽMONĖMS SUPRANTAMI DUOMENYS</w:t>
      </w:r>
    </w:p>
    <w:p w14:paraId="58A1CE27" w14:textId="77777777" w:rsidR="005B776F" w:rsidRPr="00012E6B" w:rsidRDefault="005B776F" w:rsidP="005B776F">
      <w:pPr>
        <w:rPr>
          <w:noProof/>
        </w:rPr>
      </w:pPr>
    </w:p>
    <w:p w14:paraId="526E914C" w14:textId="77777777" w:rsidR="005B776F" w:rsidRDefault="005B776F" w:rsidP="005B776F">
      <w:r w:rsidRPr="00012E6B">
        <w:t>PC: {numeris}</w:t>
      </w:r>
    </w:p>
    <w:p w14:paraId="76C8F65C" w14:textId="77777777" w:rsidR="005B776F" w:rsidRDefault="005B776F" w:rsidP="005B776F">
      <w:r w:rsidRPr="00012E6B">
        <w:t>SN: {numeris}</w:t>
      </w:r>
    </w:p>
    <w:p w14:paraId="16A01AE4" w14:textId="77777777" w:rsidR="005B776F" w:rsidRPr="00012E6B" w:rsidRDefault="005B776F" w:rsidP="005B776F">
      <w:r w:rsidRPr="00012E6B">
        <w:rPr>
          <w:highlight w:val="lightGray"/>
        </w:rPr>
        <w:t xml:space="preserve">NN: {numeris} </w:t>
      </w:r>
    </w:p>
    <w:p w14:paraId="17344CDC" w14:textId="77777777" w:rsidR="005B776F" w:rsidRPr="00012E6B" w:rsidRDefault="005B776F" w:rsidP="005B776F">
      <w:r w:rsidRPr="00012E6B">
        <w:rPr>
          <w:snapToGrid w:val="0"/>
        </w:rPr>
        <w:br w:type="page"/>
      </w:r>
    </w:p>
    <w:p w14:paraId="4C7557F5" w14:textId="77777777" w:rsidR="005B776F" w:rsidRPr="00012E6B" w:rsidRDefault="005B776F" w:rsidP="005B776F">
      <w:pPr>
        <w:pBdr>
          <w:top w:val="single" w:sz="4" w:space="1" w:color="auto"/>
          <w:left w:val="single" w:sz="4" w:space="4" w:color="auto"/>
          <w:bottom w:val="single" w:sz="4" w:space="1" w:color="auto"/>
          <w:right w:val="single" w:sz="4" w:space="4" w:color="auto"/>
        </w:pBdr>
        <w:rPr>
          <w:b/>
        </w:rPr>
      </w:pPr>
      <w:r w:rsidRPr="00012E6B">
        <w:rPr>
          <w:b/>
          <w:noProof/>
        </w:rPr>
        <w:lastRenderedPageBreak/>
        <w:t>MINIMALI INFORMACIJA ANT MAŽŲ VIDINIŲ PAKUOČIŲ</w:t>
      </w:r>
    </w:p>
    <w:p w14:paraId="4CBC2925" w14:textId="77777777" w:rsidR="005B776F" w:rsidRPr="00012E6B" w:rsidRDefault="005B776F" w:rsidP="005B776F">
      <w:pPr>
        <w:pBdr>
          <w:top w:val="single" w:sz="4" w:space="1" w:color="auto"/>
          <w:left w:val="single" w:sz="4" w:space="4" w:color="auto"/>
          <w:bottom w:val="single" w:sz="4" w:space="1" w:color="auto"/>
          <w:right w:val="single" w:sz="4" w:space="4" w:color="auto"/>
        </w:pBdr>
        <w:rPr>
          <w:b/>
        </w:rPr>
      </w:pPr>
    </w:p>
    <w:p w14:paraId="698353CB" w14:textId="77777777" w:rsidR="005B776F" w:rsidRPr="00012E6B" w:rsidRDefault="005B776F" w:rsidP="005B776F">
      <w:pPr>
        <w:pBdr>
          <w:top w:val="single" w:sz="4" w:space="1" w:color="auto"/>
          <w:left w:val="single" w:sz="4" w:space="4" w:color="auto"/>
          <w:bottom w:val="single" w:sz="4" w:space="1" w:color="auto"/>
          <w:right w:val="single" w:sz="4" w:space="4" w:color="auto"/>
        </w:pBdr>
      </w:pPr>
      <w:r w:rsidRPr="00012E6B">
        <w:rPr>
          <w:b/>
          <w:noProof/>
        </w:rPr>
        <w:t>Ampulės etiketė</w:t>
      </w:r>
      <w:r w:rsidRPr="00012E6B">
        <w:rPr>
          <w:b/>
        </w:rPr>
        <w:t xml:space="preserve"> </w:t>
      </w:r>
    </w:p>
    <w:p w14:paraId="6E328D67" w14:textId="77777777" w:rsidR="005B776F" w:rsidRPr="00012E6B" w:rsidRDefault="005B776F" w:rsidP="005B776F"/>
    <w:p w14:paraId="24678F85" w14:textId="77777777" w:rsidR="005B776F" w:rsidRPr="00012E6B" w:rsidRDefault="005B776F" w:rsidP="005B776F"/>
    <w:p w14:paraId="33F9B8C2"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rPr>
          <w:b/>
        </w:rPr>
      </w:pPr>
      <w:r w:rsidRPr="00012E6B">
        <w:rPr>
          <w:b/>
        </w:rPr>
        <w:t>1.</w:t>
      </w:r>
      <w:r w:rsidRPr="00012E6B">
        <w:rPr>
          <w:b/>
        </w:rPr>
        <w:tab/>
      </w:r>
      <w:r w:rsidRPr="00012E6B">
        <w:rPr>
          <w:b/>
          <w:caps/>
          <w:noProof/>
        </w:rPr>
        <w:t>Vaistinio preparato pavadinimas ir vartojimo būdas (-ai)</w:t>
      </w:r>
    </w:p>
    <w:p w14:paraId="0E31C358" w14:textId="77777777" w:rsidR="005B776F" w:rsidRPr="00012E6B" w:rsidRDefault="005B776F" w:rsidP="005B776F"/>
    <w:p w14:paraId="261FCAC8" w14:textId="609CF476" w:rsidR="004022DD" w:rsidRPr="00A230D3" w:rsidRDefault="004022DD" w:rsidP="004022DD">
      <w:r w:rsidRPr="00A230D3">
        <w:rPr>
          <w:rFonts w:eastAsia="Calibri"/>
          <w:lang w:eastAsia="lv-LV"/>
        </w:rPr>
        <w:t>Oxycodone Kalceks</w:t>
      </w:r>
      <w:r>
        <w:t xml:space="preserve"> 10 </w:t>
      </w:r>
      <w:r w:rsidRPr="00A230D3">
        <w:t>mg/ml</w:t>
      </w:r>
      <w:r w:rsidR="006B2EE5" w:rsidRPr="00A230D3">
        <w:t xml:space="preserve"> </w:t>
      </w:r>
      <w:bookmarkStart w:id="1" w:name="_Hlk99296833"/>
      <w:r w:rsidR="006B2EE5">
        <w:t>i</w:t>
      </w:r>
      <w:r w:rsidR="006B2EE5" w:rsidRPr="003C6AC9">
        <w:t>njekcija ar infuzija</w:t>
      </w:r>
      <w:bookmarkEnd w:id="1"/>
      <w:r w:rsidRPr="00A230D3">
        <w:t xml:space="preserve"> </w:t>
      </w:r>
    </w:p>
    <w:p w14:paraId="2CB31CE5" w14:textId="73DBBB76" w:rsidR="004022DD" w:rsidRDefault="004022DD" w:rsidP="004022DD">
      <w:r w:rsidRPr="005B776F">
        <w:rPr>
          <w:rFonts w:eastAsia="Calibri"/>
          <w:highlight w:val="lightGray"/>
          <w:lang w:eastAsia="lv-LV"/>
        </w:rPr>
        <w:t>Oxycodone Kalceks</w:t>
      </w:r>
      <w:r w:rsidRPr="005B776F">
        <w:rPr>
          <w:highlight w:val="lightGray"/>
        </w:rPr>
        <w:t xml:space="preserve"> 50 mg/ml </w:t>
      </w:r>
      <w:r w:rsidR="006B2EE5" w:rsidRPr="0031427A">
        <w:rPr>
          <w:highlight w:val="lightGray"/>
        </w:rPr>
        <w:t>injekcija ar infuzija</w:t>
      </w:r>
      <w:r w:rsidRPr="00A230D3">
        <w:rPr>
          <w:highlight w:val="lightGray"/>
        </w:rPr>
        <w:t xml:space="preserve"> </w:t>
      </w:r>
    </w:p>
    <w:p w14:paraId="6E68468B" w14:textId="77777777" w:rsidR="004022DD" w:rsidRDefault="004022DD" w:rsidP="004022DD">
      <w:pPr>
        <w:rPr>
          <w:rFonts w:eastAsia="Calibri"/>
          <w:color w:val="000000"/>
        </w:rPr>
      </w:pPr>
    </w:p>
    <w:p w14:paraId="31673C08" w14:textId="4FB39B5F" w:rsidR="004022DD" w:rsidRPr="00D70C0B" w:rsidRDefault="003C6AC9" w:rsidP="004022DD">
      <w:pPr>
        <w:rPr>
          <w:rFonts w:eastAsia="Calibri"/>
          <w:i/>
          <w:iCs/>
          <w:color w:val="000000"/>
        </w:rPr>
      </w:pPr>
      <w:r w:rsidRPr="00D70C0B">
        <w:rPr>
          <w:rFonts w:eastAsia="Calibri"/>
          <w:i/>
          <w:iCs/>
          <w:color w:val="000000"/>
        </w:rPr>
        <w:t>o</w:t>
      </w:r>
      <w:r w:rsidR="004022DD" w:rsidRPr="00D70C0B">
        <w:rPr>
          <w:rFonts w:eastAsia="Calibri"/>
          <w:i/>
          <w:iCs/>
          <w:color w:val="000000"/>
        </w:rPr>
        <w:t>xycodoni hydrochloridum</w:t>
      </w:r>
    </w:p>
    <w:p w14:paraId="6076CA5B" w14:textId="77777777" w:rsidR="005B776F" w:rsidRPr="00012E6B" w:rsidRDefault="005B776F" w:rsidP="005B776F">
      <w:pPr>
        <w:rPr>
          <w:noProof/>
        </w:rPr>
      </w:pPr>
    </w:p>
    <w:p w14:paraId="483E01E4" w14:textId="110AF30E" w:rsidR="005B776F" w:rsidRPr="00012E6B" w:rsidRDefault="005B776F" w:rsidP="005B776F">
      <w:r w:rsidRPr="00012E6B">
        <w:t>i.v</w:t>
      </w:r>
      <w:r w:rsidR="0023641E">
        <w:t>.</w:t>
      </w:r>
      <w:r w:rsidRPr="00012E6B">
        <w:t>, s.c.</w:t>
      </w:r>
    </w:p>
    <w:p w14:paraId="0DDB52D6" w14:textId="77777777" w:rsidR="005B776F" w:rsidRPr="00012E6B" w:rsidRDefault="005B776F" w:rsidP="005B776F"/>
    <w:p w14:paraId="32058867" w14:textId="77777777" w:rsidR="005B776F" w:rsidRPr="00012E6B" w:rsidRDefault="005B776F" w:rsidP="005B776F"/>
    <w:p w14:paraId="194E94C9"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rPr>
          <w:b/>
        </w:rPr>
      </w:pPr>
      <w:r w:rsidRPr="00012E6B">
        <w:rPr>
          <w:b/>
        </w:rPr>
        <w:t>2.</w:t>
      </w:r>
      <w:r w:rsidRPr="00012E6B">
        <w:rPr>
          <w:b/>
        </w:rPr>
        <w:tab/>
      </w:r>
      <w:r w:rsidRPr="00012E6B">
        <w:rPr>
          <w:b/>
          <w:noProof/>
        </w:rPr>
        <w:t>VARTOJIMO METODAS</w:t>
      </w:r>
    </w:p>
    <w:p w14:paraId="76AEB3CA" w14:textId="77777777" w:rsidR="005B776F" w:rsidRPr="00012E6B" w:rsidRDefault="005B776F" w:rsidP="005B776F"/>
    <w:p w14:paraId="2734453E" w14:textId="77777777" w:rsidR="005B776F" w:rsidRPr="00012E6B" w:rsidRDefault="005B776F" w:rsidP="005B776F"/>
    <w:p w14:paraId="1B5134EA"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rPr>
          <w:b/>
        </w:rPr>
      </w:pPr>
      <w:r w:rsidRPr="00012E6B">
        <w:rPr>
          <w:b/>
        </w:rPr>
        <w:t>3.</w:t>
      </w:r>
      <w:r w:rsidRPr="00012E6B">
        <w:rPr>
          <w:b/>
        </w:rPr>
        <w:tab/>
      </w:r>
      <w:r w:rsidRPr="00012E6B">
        <w:rPr>
          <w:b/>
          <w:noProof/>
        </w:rPr>
        <w:t>TINKAMUMO LAIKAS</w:t>
      </w:r>
    </w:p>
    <w:p w14:paraId="1567C33C" w14:textId="77777777" w:rsidR="005B776F" w:rsidRPr="00012E6B" w:rsidRDefault="005B776F" w:rsidP="005B776F"/>
    <w:p w14:paraId="48B9A08D" w14:textId="77777777" w:rsidR="005B776F" w:rsidRPr="00510831" w:rsidRDefault="005B776F" w:rsidP="005B776F">
      <w:r w:rsidRPr="00510831">
        <w:t xml:space="preserve">EXP </w:t>
      </w:r>
      <w:r w:rsidRPr="00510831">
        <w:rPr>
          <w:lang w:eastAsia="lt-LT"/>
        </w:rPr>
        <w:t>{mm MMMM}</w:t>
      </w:r>
    </w:p>
    <w:p w14:paraId="14510D34" w14:textId="77777777" w:rsidR="005B776F" w:rsidRPr="00012E6B" w:rsidRDefault="005B776F" w:rsidP="005B776F"/>
    <w:p w14:paraId="04743E6A" w14:textId="77777777" w:rsidR="005B776F" w:rsidRPr="00012E6B" w:rsidRDefault="005B776F" w:rsidP="005B776F"/>
    <w:p w14:paraId="7A8B16A9" w14:textId="77777777" w:rsidR="005B776F" w:rsidRPr="00012E6B" w:rsidRDefault="005B776F" w:rsidP="005B776F">
      <w:pPr>
        <w:suppressLineNumbers/>
        <w:pBdr>
          <w:top w:val="single" w:sz="4" w:space="1" w:color="auto"/>
          <w:left w:val="single" w:sz="4" w:space="4" w:color="auto"/>
          <w:bottom w:val="single" w:sz="4" w:space="1" w:color="auto"/>
          <w:right w:val="single" w:sz="4" w:space="4" w:color="auto"/>
        </w:pBdr>
        <w:outlineLvl w:val="0"/>
        <w:rPr>
          <w:b/>
        </w:rPr>
      </w:pPr>
      <w:r w:rsidRPr="00012E6B">
        <w:rPr>
          <w:b/>
        </w:rPr>
        <w:t>4.</w:t>
      </w:r>
      <w:r w:rsidRPr="00012E6B">
        <w:rPr>
          <w:b/>
        </w:rPr>
        <w:tab/>
      </w:r>
      <w:r w:rsidRPr="00012E6B">
        <w:rPr>
          <w:b/>
          <w:noProof/>
        </w:rPr>
        <w:t xml:space="preserve">SERIJOS NUMERIS </w:t>
      </w:r>
    </w:p>
    <w:p w14:paraId="44F14D67" w14:textId="77777777" w:rsidR="005B776F" w:rsidRPr="00012E6B" w:rsidRDefault="005B776F" w:rsidP="005B776F"/>
    <w:p w14:paraId="78333391" w14:textId="77777777" w:rsidR="005B776F" w:rsidRPr="00510831" w:rsidRDefault="005B776F" w:rsidP="005B776F">
      <w:pPr>
        <w:outlineLvl w:val="0"/>
        <w:rPr>
          <w:b/>
        </w:rPr>
      </w:pPr>
      <w:r w:rsidRPr="00510831">
        <w:t>Lot</w:t>
      </w:r>
    </w:p>
    <w:p w14:paraId="5F4E48FF" w14:textId="77777777" w:rsidR="005B776F" w:rsidRPr="00012E6B" w:rsidRDefault="005B776F" w:rsidP="005B776F"/>
    <w:p w14:paraId="59533A46" w14:textId="77777777" w:rsidR="005B776F" w:rsidRPr="00012E6B" w:rsidRDefault="005B776F" w:rsidP="005B776F"/>
    <w:p w14:paraId="68EF6EE3"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rPr>
          <w:b/>
        </w:rPr>
      </w:pPr>
      <w:r w:rsidRPr="00012E6B">
        <w:rPr>
          <w:b/>
        </w:rPr>
        <w:t>5.</w:t>
      </w:r>
      <w:r w:rsidRPr="00012E6B">
        <w:rPr>
          <w:b/>
        </w:rPr>
        <w:tab/>
        <w:t>KIEKIS (MASĖ, TŪRIS ARBA VIENETAI)</w:t>
      </w:r>
    </w:p>
    <w:p w14:paraId="447DE40A" w14:textId="77777777" w:rsidR="005B776F" w:rsidRPr="00012E6B" w:rsidRDefault="005B776F" w:rsidP="005B776F"/>
    <w:p w14:paraId="58728C72" w14:textId="77777777" w:rsidR="003C6AC9" w:rsidRPr="0021536E" w:rsidRDefault="003C6AC9" w:rsidP="003C6AC9">
      <w:r w:rsidRPr="00C87489">
        <w:rPr>
          <w:highlight w:val="lightGray"/>
        </w:rPr>
        <w:t xml:space="preserve">Oxycodone Kalceks </w:t>
      </w:r>
      <w:r w:rsidRPr="00C87489">
        <w:rPr>
          <w:i/>
          <w:highlight w:val="lightGray"/>
        </w:rPr>
        <w:t>10 mg/ml</w:t>
      </w:r>
    </w:p>
    <w:p w14:paraId="2CA22ADA" w14:textId="77777777" w:rsidR="004022DD" w:rsidRPr="00D70C0B" w:rsidRDefault="004022DD" w:rsidP="004022DD">
      <w:pPr>
        <w:tabs>
          <w:tab w:val="left" w:pos="720"/>
        </w:tabs>
        <w:ind w:left="567" w:hanging="567"/>
      </w:pPr>
      <w:r w:rsidRPr="00D70C0B">
        <w:t>10</w:t>
      </w:r>
      <w:r w:rsidR="004E7844" w:rsidRPr="00D70C0B">
        <w:t> </w:t>
      </w:r>
      <w:r w:rsidRPr="00D70C0B">
        <w:t>mg/1 ml</w:t>
      </w:r>
    </w:p>
    <w:p w14:paraId="6452B127" w14:textId="60FDBF32" w:rsidR="004022DD" w:rsidRPr="00D70C0B" w:rsidRDefault="004022DD" w:rsidP="004022DD">
      <w:pPr>
        <w:tabs>
          <w:tab w:val="left" w:pos="720"/>
        </w:tabs>
        <w:ind w:left="567" w:hanging="567"/>
      </w:pPr>
      <w:r w:rsidRPr="00D70C0B">
        <w:rPr>
          <w:highlight w:val="lightGray"/>
        </w:rPr>
        <w:t>20</w:t>
      </w:r>
      <w:r w:rsidR="004E7844" w:rsidRPr="00D70C0B">
        <w:rPr>
          <w:highlight w:val="lightGray"/>
        </w:rPr>
        <w:t> </w:t>
      </w:r>
      <w:r w:rsidRPr="00D70C0B">
        <w:rPr>
          <w:highlight w:val="lightGray"/>
        </w:rPr>
        <w:t>mg/2 ml</w:t>
      </w:r>
    </w:p>
    <w:p w14:paraId="712F24F4" w14:textId="77777777" w:rsidR="003C6AC9" w:rsidRDefault="003C6AC9" w:rsidP="003C6AC9">
      <w:pPr>
        <w:rPr>
          <w:highlight w:val="lightGray"/>
        </w:rPr>
      </w:pPr>
    </w:p>
    <w:p w14:paraId="3D82CF26" w14:textId="76994669" w:rsidR="003C6AC9" w:rsidRPr="0021536E" w:rsidRDefault="003C6AC9" w:rsidP="003C6AC9">
      <w:r w:rsidRPr="00C87489">
        <w:rPr>
          <w:highlight w:val="lightGray"/>
        </w:rPr>
        <w:t xml:space="preserve">Oxycodone Kalceks </w:t>
      </w:r>
      <w:r>
        <w:rPr>
          <w:i/>
          <w:highlight w:val="lightGray"/>
        </w:rPr>
        <w:t>5</w:t>
      </w:r>
      <w:r w:rsidRPr="00C87489">
        <w:rPr>
          <w:i/>
          <w:highlight w:val="lightGray"/>
        </w:rPr>
        <w:t>0 mg/ml</w:t>
      </w:r>
    </w:p>
    <w:p w14:paraId="53631BB4" w14:textId="77777777" w:rsidR="004022DD" w:rsidRPr="00D70C0B" w:rsidRDefault="004022DD" w:rsidP="004022DD">
      <w:r w:rsidRPr="00D70C0B">
        <w:rPr>
          <w:highlight w:val="lightGray"/>
        </w:rPr>
        <w:t>50</w:t>
      </w:r>
      <w:r w:rsidR="004E7844" w:rsidRPr="00D70C0B">
        <w:rPr>
          <w:highlight w:val="lightGray"/>
        </w:rPr>
        <w:t> </w:t>
      </w:r>
      <w:r w:rsidRPr="00D70C0B">
        <w:rPr>
          <w:highlight w:val="lightGray"/>
        </w:rPr>
        <w:t>mg/1</w:t>
      </w:r>
      <w:r w:rsidR="004E7844" w:rsidRPr="00D70C0B">
        <w:rPr>
          <w:highlight w:val="lightGray"/>
        </w:rPr>
        <w:t> </w:t>
      </w:r>
      <w:r w:rsidRPr="00D70C0B">
        <w:rPr>
          <w:highlight w:val="lightGray"/>
        </w:rPr>
        <w:t>ml</w:t>
      </w:r>
    </w:p>
    <w:p w14:paraId="1C2AAFDE" w14:textId="77777777" w:rsidR="005B776F" w:rsidRPr="00012E6B" w:rsidRDefault="005B776F" w:rsidP="005B776F"/>
    <w:p w14:paraId="2CA9AB92" w14:textId="77777777" w:rsidR="005B776F" w:rsidRPr="00012E6B" w:rsidRDefault="005B776F" w:rsidP="005B776F"/>
    <w:p w14:paraId="0427C44D" w14:textId="77777777" w:rsidR="005B776F" w:rsidRPr="00012E6B" w:rsidRDefault="005B776F" w:rsidP="005B776F">
      <w:pPr>
        <w:pBdr>
          <w:top w:val="single" w:sz="4" w:space="1" w:color="auto"/>
          <w:left w:val="single" w:sz="4" w:space="4" w:color="auto"/>
          <w:bottom w:val="single" w:sz="4" w:space="1" w:color="auto"/>
          <w:right w:val="single" w:sz="4" w:space="4" w:color="auto"/>
        </w:pBdr>
        <w:outlineLvl w:val="0"/>
        <w:rPr>
          <w:b/>
        </w:rPr>
      </w:pPr>
      <w:r w:rsidRPr="00012E6B">
        <w:rPr>
          <w:b/>
        </w:rPr>
        <w:t>6.</w:t>
      </w:r>
      <w:r w:rsidRPr="00012E6B">
        <w:rPr>
          <w:b/>
        </w:rPr>
        <w:tab/>
        <w:t>KITA</w:t>
      </w:r>
    </w:p>
    <w:p w14:paraId="04A283A9" w14:textId="77777777" w:rsidR="005B776F" w:rsidRPr="00012E6B" w:rsidRDefault="005B776F" w:rsidP="005B776F"/>
    <w:p w14:paraId="77C50A98" w14:textId="019CBF6E" w:rsidR="005B776F" w:rsidRDefault="005B776F" w:rsidP="00D70C0B">
      <w:r w:rsidRPr="00012E6B">
        <w:t>&lt;Logotipas&gt;</w:t>
      </w:r>
    </w:p>
    <w:p w14:paraId="5D346C1E" w14:textId="77777777" w:rsidR="005B776F" w:rsidRDefault="004E7844" w:rsidP="005B776F">
      <w:pPr>
        <w:jc w:val="center"/>
        <w:outlineLvl w:val="0"/>
        <w:rPr>
          <w:b/>
        </w:rPr>
      </w:pPr>
      <w:r>
        <w:br w:type="page"/>
      </w:r>
    </w:p>
    <w:p w14:paraId="73955BE6" w14:textId="77777777" w:rsidR="005B776F" w:rsidRDefault="005B776F" w:rsidP="005B776F">
      <w:pPr>
        <w:jc w:val="center"/>
        <w:outlineLvl w:val="0"/>
        <w:rPr>
          <w:b/>
        </w:rPr>
      </w:pPr>
    </w:p>
    <w:p w14:paraId="43F36D6E" w14:textId="77777777" w:rsidR="005B776F" w:rsidRDefault="005B776F" w:rsidP="005B776F">
      <w:pPr>
        <w:jc w:val="center"/>
        <w:outlineLvl w:val="0"/>
        <w:rPr>
          <w:b/>
        </w:rPr>
      </w:pPr>
    </w:p>
    <w:p w14:paraId="6CB9FDEF" w14:textId="77777777" w:rsidR="005B776F" w:rsidRDefault="005B776F" w:rsidP="005B776F">
      <w:pPr>
        <w:jc w:val="center"/>
        <w:outlineLvl w:val="0"/>
        <w:rPr>
          <w:b/>
        </w:rPr>
      </w:pPr>
    </w:p>
    <w:p w14:paraId="364FA606" w14:textId="77777777" w:rsidR="005B776F" w:rsidRDefault="005B776F" w:rsidP="005B776F">
      <w:pPr>
        <w:jc w:val="center"/>
        <w:outlineLvl w:val="0"/>
        <w:rPr>
          <w:b/>
        </w:rPr>
      </w:pPr>
    </w:p>
    <w:p w14:paraId="28A0F2BF" w14:textId="77777777" w:rsidR="005B776F" w:rsidRDefault="005B776F" w:rsidP="005B776F">
      <w:pPr>
        <w:jc w:val="center"/>
        <w:outlineLvl w:val="0"/>
        <w:rPr>
          <w:b/>
        </w:rPr>
      </w:pPr>
    </w:p>
    <w:p w14:paraId="418D5690" w14:textId="77777777" w:rsidR="005B776F" w:rsidRDefault="005B776F" w:rsidP="005B776F">
      <w:pPr>
        <w:jc w:val="center"/>
        <w:outlineLvl w:val="0"/>
        <w:rPr>
          <w:b/>
        </w:rPr>
      </w:pPr>
    </w:p>
    <w:p w14:paraId="663EAF99" w14:textId="77777777" w:rsidR="005B776F" w:rsidRDefault="005B776F" w:rsidP="005B776F">
      <w:pPr>
        <w:jc w:val="center"/>
        <w:outlineLvl w:val="0"/>
        <w:rPr>
          <w:b/>
        </w:rPr>
      </w:pPr>
    </w:p>
    <w:p w14:paraId="0DE35FE5" w14:textId="77777777" w:rsidR="005B776F" w:rsidRDefault="005B776F" w:rsidP="005B776F">
      <w:pPr>
        <w:jc w:val="center"/>
        <w:outlineLvl w:val="0"/>
        <w:rPr>
          <w:b/>
        </w:rPr>
      </w:pPr>
    </w:p>
    <w:p w14:paraId="66E28977" w14:textId="77777777" w:rsidR="005B776F" w:rsidRDefault="005B776F" w:rsidP="005B776F">
      <w:pPr>
        <w:jc w:val="center"/>
        <w:outlineLvl w:val="0"/>
        <w:rPr>
          <w:b/>
        </w:rPr>
      </w:pPr>
    </w:p>
    <w:p w14:paraId="1BC079B1" w14:textId="77777777" w:rsidR="005B776F" w:rsidRDefault="005B776F" w:rsidP="005B776F">
      <w:pPr>
        <w:jc w:val="center"/>
        <w:outlineLvl w:val="0"/>
        <w:rPr>
          <w:b/>
        </w:rPr>
      </w:pPr>
    </w:p>
    <w:p w14:paraId="42093E83" w14:textId="77777777" w:rsidR="005B776F" w:rsidRDefault="005B776F" w:rsidP="005B776F">
      <w:pPr>
        <w:jc w:val="center"/>
        <w:outlineLvl w:val="0"/>
        <w:rPr>
          <w:b/>
        </w:rPr>
      </w:pPr>
    </w:p>
    <w:p w14:paraId="77AFFECE" w14:textId="77777777" w:rsidR="005B776F" w:rsidRDefault="005B776F" w:rsidP="005B776F">
      <w:pPr>
        <w:jc w:val="center"/>
        <w:outlineLvl w:val="0"/>
        <w:rPr>
          <w:b/>
        </w:rPr>
      </w:pPr>
    </w:p>
    <w:p w14:paraId="35CF0F29" w14:textId="77777777" w:rsidR="00EB548E" w:rsidRDefault="00EB548E" w:rsidP="005B776F">
      <w:pPr>
        <w:jc w:val="center"/>
        <w:outlineLvl w:val="0"/>
        <w:rPr>
          <w:b/>
        </w:rPr>
      </w:pPr>
    </w:p>
    <w:p w14:paraId="63856824" w14:textId="77777777" w:rsidR="00EB548E" w:rsidRDefault="00EB548E" w:rsidP="005B776F">
      <w:pPr>
        <w:jc w:val="center"/>
        <w:outlineLvl w:val="0"/>
        <w:rPr>
          <w:b/>
        </w:rPr>
      </w:pPr>
    </w:p>
    <w:p w14:paraId="0FF91B87" w14:textId="77777777" w:rsidR="00EB548E" w:rsidRDefault="00EB548E" w:rsidP="005B776F">
      <w:pPr>
        <w:jc w:val="center"/>
        <w:outlineLvl w:val="0"/>
        <w:rPr>
          <w:b/>
        </w:rPr>
      </w:pPr>
    </w:p>
    <w:p w14:paraId="62A1B37A" w14:textId="77777777" w:rsidR="005B776F" w:rsidRDefault="005B776F" w:rsidP="005B776F">
      <w:pPr>
        <w:jc w:val="center"/>
        <w:outlineLvl w:val="0"/>
        <w:rPr>
          <w:b/>
        </w:rPr>
      </w:pPr>
    </w:p>
    <w:p w14:paraId="706F3A51" w14:textId="77777777" w:rsidR="005B776F" w:rsidRDefault="005B776F" w:rsidP="005B776F">
      <w:pPr>
        <w:jc w:val="center"/>
        <w:outlineLvl w:val="0"/>
        <w:rPr>
          <w:b/>
        </w:rPr>
      </w:pPr>
    </w:p>
    <w:p w14:paraId="761D1DF3" w14:textId="77777777" w:rsidR="005B776F" w:rsidRDefault="005B776F" w:rsidP="005B776F">
      <w:pPr>
        <w:jc w:val="center"/>
        <w:outlineLvl w:val="0"/>
        <w:rPr>
          <w:b/>
        </w:rPr>
      </w:pPr>
    </w:p>
    <w:p w14:paraId="5612DC1A" w14:textId="77777777" w:rsidR="00883153" w:rsidRDefault="00883153" w:rsidP="005B776F">
      <w:pPr>
        <w:jc w:val="center"/>
        <w:outlineLvl w:val="0"/>
        <w:rPr>
          <w:b/>
        </w:rPr>
      </w:pPr>
    </w:p>
    <w:p w14:paraId="2C92AFC8" w14:textId="77777777" w:rsidR="00883153" w:rsidRDefault="00883153" w:rsidP="005B776F">
      <w:pPr>
        <w:jc w:val="center"/>
        <w:outlineLvl w:val="0"/>
        <w:rPr>
          <w:b/>
        </w:rPr>
      </w:pPr>
    </w:p>
    <w:p w14:paraId="126E596F" w14:textId="77777777" w:rsidR="00883153" w:rsidRDefault="00883153" w:rsidP="005B776F">
      <w:pPr>
        <w:jc w:val="center"/>
        <w:outlineLvl w:val="0"/>
        <w:rPr>
          <w:b/>
        </w:rPr>
      </w:pPr>
    </w:p>
    <w:p w14:paraId="2E69BFA2" w14:textId="77777777" w:rsidR="00883153" w:rsidRDefault="00883153" w:rsidP="005B776F">
      <w:pPr>
        <w:jc w:val="center"/>
        <w:outlineLvl w:val="0"/>
        <w:rPr>
          <w:b/>
        </w:rPr>
      </w:pPr>
    </w:p>
    <w:p w14:paraId="29E96832" w14:textId="77777777" w:rsidR="00883153" w:rsidRDefault="00883153" w:rsidP="005B776F">
      <w:pPr>
        <w:jc w:val="center"/>
        <w:outlineLvl w:val="0"/>
        <w:rPr>
          <w:b/>
        </w:rPr>
      </w:pPr>
    </w:p>
    <w:p w14:paraId="7A4EFE6F" w14:textId="77777777" w:rsidR="005B776F" w:rsidRPr="00012E6B" w:rsidRDefault="005B776F" w:rsidP="005B776F">
      <w:pPr>
        <w:jc w:val="center"/>
        <w:outlineLvl w:val="0"/>
        <w:rPr>
          <w:b/>
        </w:rPr>
      </w:pPr>
      <w:r w:rsidRPr="00012E6B">
        <w:rPr>
          <w:b/>
        </w:rPr>
        <w:t>B. PAKUOTĖS LAPELIS</w:t>
      </w:r>
    </w:p>
    <w:p w14:paraId="4383D1F9" w14:textId="77777777" w:rsidR="005B776F" w:rsidRDefault="005B776F" w:rsidP="000A2AA7">
      <w:pPr>
        <w:tabs>
          <w:tab w:val="left" w:pos="567"/>
        </w:tabs>
      </w:pPr>
    </w:p>
    <w:p w14:paraId="331B1BCB" w14:textId="77777777" w:rsidR="00C14EE9" w:rsidRDefault="00C14EE9" w:rsidP="000A2AA7">
      <w:pPr>
        <w:tabs>
          <w:tab w:val="left" w:pos="567"/>
        </w:tabs>
      </w:pPr>
    </w:p>
    <w:p w14:paraId="32060886" w14:textId="77777777" w:rsidR="00C14EE9" w:rsidRDefault="00C14EE9" w:rsidP="000A2AA7">
      <w:pPr>
        <w:tabs>
          <w:tab w:val="left" w:pos="567"/>
        </w:tabs>
      </w:pPr>
    </w:p>
    <w:p w14:paraId="2C81C4FD" w14:textId="77777777" w:rsidR="00C14EE9" w:rsidRPr="00074CA5" w:rsidRDefault="004E7844" w:rsidP="00C14EE9">
      <w:pPr>
        <w:jc w:val="center"/>
        <w:outlineLvl w:val="0"/>
      </w:pPr>
      <w:r>
        <w:br w:type="page"/>
      </w:r>
      <w:r w:rsidR="00C14EE9" w:rsidRPr="00074CA5">
        <w:rPr>
          <w:b/>
        </w:rPr>
        <w:lastRenderedPageBreak/>
        <w:t>Pakuotės lapelis: informacija vartotojui</w:t>
      </w:r>
    </w:p>
    <w:p w14:paraId="096EDC41" w14:textId="77777777" w:rsidR="00C14EE9" w:rsidRPr="00074CA5" w:rsidRDefault="00C14EE9" w:rsidP="00C14EE9">
      <w:pPr>
        <w:numPr>
          <w:ilvl w:val="12"/>
          <w:numId w:val="0"/>
        </w:numPr>
        <w:shd w:val="clear" w:color="auto" w:fill="FFFFFF"/>
        <w:jc w:val="center"/>
      </w:pPr>
    </w:p>
    <w:p w14:paraId="7D0461E2" w14:textId="77777777" w:rsidR="00C14EE9" w:rsidRPr="00074CA5" w:rsidRDefault="00C14EE9" w:rsidP="00C14EE9">
      <w:pPr>
        <w:jc w:val="center"/>
        <w:rPr>
          <w:b/>
        </w:rPr>
      </w:pPr>
      <w:r w:rsidRPr="00074CA5">
        <w:rPr>
          <w:b/>
        </w:rPr>
        <w:t xml:space="preserve">Oxycodone </w:t>
      </w:r>
      <w:r>
        <w:rPr>
          <w:b/>
        </w:rPr>
        <w:t xml:space="preserve">Kalceks </w:t>
      </w:r>
      <w:r w:rsidRPr="00074CA5">
        <w:rPr>
          <w:b/>
        </w:rPr>
        <w:t>10 mg/ml injekcinis ar infuzinis tirpalas</w:t>
      </w:r>
    </w:p>
    <w:p w14:paraId="2C2C04C1" w14:textId="77777777" w:rsidR="00C14EE9" w:rsidRPr="00074CA5" w:rsidRDefault="00C14EE9" w:rsidP="00C14EE9">
      <w:pPr>
        <w:jc w:val="center"/>
        <w:rPr>
          <w:b/>
        </w:rPr>
      </w:pPr>
      <w:r w:rsidRPr="00074CA5">
        <w:rPr>
          <w:b/>
        </w:rPr>
        <w:t xml:space="preserve">Oxycodone </w:t>
      </w:r>
      <w:r>
        <w:rPr>
          <w:b/>
        </w:rPr>
        <w:t xml:space="preserve">Kalceks </w:t>
      </w:r>
      <w:r w:rsidRPr="00074CA5">
        <w:rPr>
          <w:b/>
        </w:rPr>
        <w:t>50 mg/ml injekcinis ar infuzinis tirpalas</w:t>
      </w:r>
    </w:p>
    <w:p w14:paraId="2FBF1816" w14:textId="77777777" w:rsidR="00C14EE9" w:rsidRPr="00074CA5" w:rsidRDefault="00C14EE9" w:rsidP="00C14EE9">
      <w:pPr>
        <w:numPr>
          <w:ilvl w:val="12"/>
          <w:numId w:val="0"/>
        </w:numPr>
        <w:jc w:val="center"/>
      </w:pPr>
    </w:p>
    <w:p w14:paraId="510BD1C4" w14:textId="295421CF" w:rsidR="00C14EE9" w:rsidRPr="00074CA5" w:rsidRDefault="00F3612D" w:rsidP="00C14EE9">
      <w:pPr>
        <w:numPr>
          <w:ilvl w:val="12"/>
          <w:numId w:val="0"/>
        </w:numPr>
        <w:jc w:val="center"/>
      </w:pPr>
      <w:r>
        <w:t>o</w:t>
      </w:r>
      <w:r w:rsidR="00C14EE9" w:rsidRPr="00074CA5">
        <w:t>ksikodono hidrochloridas</w:t>
      </w:r>
    </w:p>
    <w:p w14:paraId="4D7B3ADF" w14:textId="77777777" w:rsidR="00C14EE9" w:rsidRPr="00074CA5" w:rsidRDefault="00C14EE9" w:rsidP="007169F9">
      <w:pPr>
        <w:jc w:val="center"/>
      </w:pPr>
    </w:p>
    <w:p w14:paraId="0B8E61B8" w14:textId="77777777" w:rsidR="00C14EE9" w:rsidRPr="00074CA5" w:rsidRDefault="00C14EE9" w:rsidP="00C14EE9">
      <w:pPr>
        <w:suppressAutoHyphens/>
      </w:pPr>
      <w:r w:rsidRPr="00074CA5">
        <w:rPr>
          <w:b/>
        </w:rPr>
        <w:t>Atidžiai perskaitykite visą šį lapelį, prieš pradėdami vartoti vaistą, nes jame pateikiama Jums svarbi informacija.</w:t>
      </w:r>
    </w:p>
    <w:p w14:paraId="7047881D" w14:textId="77777777" w:rsidR="00C14EE9" w:rsidRPr="00074CA5" w:rsidRDefault="00C14EE9" w:rsidP="00C14EE9">
      <w:pPr>
        <w:widowControl/>
        <w:numPr>
          <w:ilvl w:val="0"/>
          <w:numId w:val="17"/>
        </w:numPr>
        <w:autoSpaceDE/>
        <w:autoSpaceDN/>
        <w:ind w:left="567" w:right="-2" w:hanging="567"/>
      </w:pPr>
      <w:r w:rsidRPr="00074CA5">
        <w:t>Neišmeskite šio lapelio, nes vėl gali prireikti jį perskaityti.</w:t>
      </w:r>
    </w:p>
    <w:p w14:paraId="033DAA30" w14:textId="77777777" w:rsidR="00C14EE9" w:rsidRPr="00074CA5" w:rsidRDefault="00C14EE9" w:rsidP="00C14EE9">
      <w:pPr>
        <w:widowControl/>
        <w:numPr>
          <w:ilvl w:val="0"/>
          <w:numId w:val="17"/>
        </w:numPr>
        <w:autoSpaceDE/>
        <w:autoSpaceDN/>
        <w:ind w:left="567" w:right="-2" w:hanging="567"/>
      </w:pPr>
      <w:r w:rsidRPr="00074CA5">
        <w:t>Jeigu kiltų daugiau klausimų, kreipkitės į gydytoją arba vaistininką.</w:t>
      </w:r>
    </w:p>
    <w:p w14:paraId="6FB6AB68" w14:textId="77777777" w:rsidR="00C14EE9" w:rsidRPr="00074CA5" w:rsidRDefault="00C14EE9" w:rsidP="00C14EE9">
      <w:pPr>
        <w:widowControl/>
        <w:numPr>
          <w:ilvl w:val="0"/>
          <w:numId w:val="17"/>
        </w:numPr>
        <w:autoSpaceDE/>
        <w:autoSpaceDN/>
        <w:ind w:left="567" w:right="-2" w:hanging="567"/>
      </w:pPr>
      <w:r w:rsidRPr="00074CA5">
        <w:t>Šis vaistas skirtas tik Jums, todėl kitiems žmonėms jo duoti negalima. Vaistas gali jiems pakenkti (net tiems, kurių ligos požymiai yra tokie patys kaip Jūsų).</w:t>
      </w:r>
    </w:p>
    <w:p w14:paraId="4DDAA8EC" w14:textId="77777777" w:rsidR="00C14EE9" w:rsidRPr="00074CA5" w:rsidRDefault="00C14EE9" w:rsidP="00C14EE9">
      <w:pPr>
        <w:widowControl/>
        <w:numPr>
          <w:ilvl w:val="0"/>
          <w:numId w:val="17"/>
        </w:numPr>
        <w:tabs>
          <w:tab w:val="left" w:pos="567"/>
        </w:tabs>
        <w:autoSpaceDE/>
        <w:autoSpaceDN/>
        <w:ind w:left="567" w:hanging="567"/>
      </w:pPr>
      <w:r w:rsidRPr="00074CA5">
        <w:t>Jeigu pasireiškė šalutinis poveikis (net jeigu jis šiame lapelyje nenurodytas), kreipkitės į gydytoją, vaistininką arba slaugytoją. Žr. 4 skyrių.</w:t>
      </w:r>
    </w:p>
    <w:p w14:paraId="588F451E" w14:textId="77777777" w:rsidR="00C14EE9" w:rsidRPr="00074CA5" w:rsidRDefault="00C14EE9" w:rsidP="00C14EE9">
      <w:pPr>
        <w:ind w:right="-2"/>
      </w:pPr>
    </w:p>
    <w:p w14:paraId="0B5B7282" w14:textId="77777777" w:rsidR="00C14EE9" w:rsidRPr="00074CA5" w:rsidRDefault="00C14EE9" w:rsidP="00C14EE9">
      <w:pPr>
        <w:numPr>
          <w:ilvl w:val="12"/>
          <w:numId w:val="0"/>
        </w:numPr>
        <w:ind w:right="-2"/>
        <w:rPr>
          <w:b/>
        </w:rPr>
      </w:pPr>
      <w:r w:rsidRPr="00074CA5">
        <w:rPr>
          <w:b/>
        </w:rPr>
        <w:t>Apie ką rašoma šiame lapelyje?</w:t>
      </w:r>
    </w:p>
    <w:p w14:paraId="4E449A33" w14:textId="77777777" w:rsidR="00C14EE9" w:rsidRPr="00074CA5" w:rsidRDefault="00C14EE9" w:rsidP="00C14EE9">
      <w:pPr>
        <w:numPr>
          <w:ilvl w:val="12"/>
          <w:numId w:val="0"/>
        </w:numPr>
        <w:ind w:right="-2"/>
        <w:outlineLvl w:val="0"/>
      </w:pPr>
    </w:p>
    <w:p w14:paraId="38DC807A" w14:textId="77777777" w:rsidR="00C14EE9" w:rsidRPr="00074CA5" w:rsidRDefault="00C14EE9" w:rsidP="00C14EE9">
      <w:pPr>
        <w:numPr>
          <w:ilvl w:val="12"/>
          <w:numId w:val="0"/>
        </w:numPr>
        <w:ind w:right="-29"/>
      </w:pPr>
      <w:r w:rsidRPr="00074CA5">
        <w:t>1.</w:t>
      </w:r>
      <w:r w:rsidRPr="00074CA5">
        <w:tab/>
        <w:t xml:space="preserve">Kas yra Oxycodone </w:t>
      </w:r>
      <w:r>
        <w:t xml:space="preserve">Kalceks </w:t>
      </w:r>
      <w:r w:rsidRPr="00074CA5">
        <w:t>ir kam jis vartojamas</w:t>
      </w:r>
    </w:p>
    <w:p w14:paraId="7E399C03" w14:textId="77777777" w:rsidR="00C14EE9" w:rsidRPr="00074CA5" w:rsidRDefault="00C14EE9" w:rsidP="00C14EE9">
      <w:pPr>
        <w:numPr>
          <w:ilvl w:val="12"/>
          <w:numId w:val="0"/>
        </w:numPr>
        <w:ind w:right="-29"/>
      </w:pPr>
      <w:r w:rsidRPr="00074CA5">
        <w:t>2.</w:t>
      </w:r>
      <w:r w:rsidRPr="00074CA5">
        <w:tab/>
        <w:t>Kas žinotina prieš vartojant Oxycodone</w:t>
      </w:r>
      <w:r>
        <w:t xml:space="preserve"> Kalceks</w:t>
      </w:r>
    </w:p>
    <w:p w14:paraId="03231B2D" w14:textId="77777777" w:rsidR="00C14EE9" w:rsidRPr="00074CA5" w:rsidRDefault="00C14EE9" w:rsidP="00C14EE9">
      <w:pPr>
        <w:numPr>
          <w:ilvl w:val="12"/>
          <w:numId w:val="0"/>
        </w:numPr>
        <w:ind w:right="-29"/>
      </w:pPr>
      <w:r w:rsidRPr="00074CA5">
        <w:t>3.</w:t>
      </w:r>
      <w:r w:rsidRPr="00074CA5">
        <w:tab/>
        <w:t>Kaip vartoti Oxycodone</w:t>
      </w:r>
      <w:r>
        <w:t xml:space="preserve"> Kalceks</w:t>
      </w:r>
    </w:p>
    <w:p w14:paraId="74D63907" w14:textId="77777777" w:rsidR="00C14EE9" w:rsidRPr="00074CA5" w:rsidRDefault="00C14EE9" w:rsidP="00C14EE9">
      <w:pPr>
        <w:numPr>
          <w:ilvl w:val="12"/>
          <w:numId w:val="0"/>
        </w:numPr>
        <w:ind w:right="-29"/>
      </w:pPr>
      <w:r w:rsidRPr="00074CA5">
        <w:t>4.</w:t>
      </w:r>
      <w:r w:rsidRPr="00074CA5">
        <w:tab/>
        <w:t>Galimas šalutinis poveikis</w:t>
      </w:r>
    </w:p>
    <w:p w14:paraId="5956BDC6" w14:textId="77777777" w:rsidR="00C14EE9" w:rsidRPr="00074CA5" w:rsidRDefault="00C14EE9" w:rsidP="00C14EE9">
      <w:pPr>
        <w:ind w:right="-29"/>
      </w:pPr>
      <w:r w:rsidRPr="00074CA5">
        <w:t>5.</w:t>
      </w:r>
      <w:r w:rsidRPr="00074CA5">
        <w:tab/>
        <w:t>Kaip laikyti Oxycodone</w:t>
      </w:r>
      <w:r>
        <w:t xml:space="preserve"> Kalceks</w:t>
      </w:r>
    </w:p>
    <w:p w14:paraId="6FBB4BFD" w14:textId="77777777" w:rsidR="00C14EE9" w:rsidRPr="00074CA5" w:rsidRDefault="00C14EE9" w:rsidP="00C14EE9">
      <w:pPr>
        <w:ind w:right="-29"/>
      </w:pPr>
      <w:r w:rsidRPr="00074CA5">
        <w:t>6.</w:t>
      </w:r>
      <w:r w:rsidRPr="00074CA5">
        <w:tab/>
        <w:t>Pakuotės turinys ir kita informacija</w:t>
      </w:r>
    </w:p>
    <w:p w14:paraId="7F5F1ACC" w14:textId="77777777" w:rsidR="00C14EE9" w:rsidRPr="00074CA5" w:rsidRDefault="00C14EE9" w:rsidP="00C14EE9">
      <w:pPr>
        <w:numPr>
          <w:ilvl w:val="12"/>
          <w:numId w:val="0"/>
        </w:numPr>
        <w:ind w:right="-2"/>
      </w:pPr>
    </w:p>
    <w:p w14:paraId="7E9407E8" w14:textId="77777777" w:rsidR="00C14EE9" w:rsidRPr="00074CA5" w:rsidRDefault="00C14EE9" w:rsidP="00C14EE9">
      <w:pPr>
        <w:numPr>
          <w:ilvl w:val="12"/>
          <w:numId w:val="0"/>
        </w:numPr>
      </w:pPr>
    </w:p>
    <w:p w14:paraId="10003C9B" w14:textId="77777777" w:rsidR="00C14EE9" w:rsidRPr="00074CA5" w:rsidRDefault="00C14EE9" w:rsidP="00C14EE9">
      <w:pPr>
        <w:ind w:right="-2"/>
        <w:rPr>
          <w:b/>
        </w:rPr>
      </w:pPr>
      <w:r w:rsidRPr="00074CA5">
        <w:rPr>
          <w:b/>
        </w:rPr>
        <w:t>1.</w:t>
      </w:r>
      <w:r w:rsidRPr="00074CA5">
        <w:rPr>
          <w:b/>
        </w:rPr>
        <w:tab/>
        <w:t>Kas yra Oxycodone</w:t>
      </w:r>
      <w:r>
        <w:rPr>
          <w:b/>
        </w:rPr>
        <w:t xml:space="preserve"> Kalceks</w:t>
      </w:r>
      <w:r w:rsidRPr="00074CA5">
        <w:rPr>
          <w:b/>
        </w:rPr>
        <w:t xml:space="preserve"> ir kam jis vartojamas</w:t>
      </w:r>
    </w:p>
    <w:p w14:paraId="7421BA62" w14:textId="77777777" w:rsidR="00C14EE9" w:rsidRPr="00074CA5" w:rsidRDefault="00C14EE9" w:rsidP="00C14EE9">
      <w:pPr>
        <w:numPr>
          <w:ilvl w:val="12"/>
          <w:numId w:val="0"/>
        </w:numPr>
      </w:pPr>
    </w:p>
    <w:p w14:paraId="4CF824A8" w14:textId="77777777" w:rsidR="00C14EE9" w:rsidRPr="00074CA5" w:rsidRDefault="00C14EE9" w:rsidP="00C14EE9">
      <w:pPr>
        <w:adjustRightInd w:val="0"/>
      </w:pPr>
      <w:r w:rsidRPr="00074CA5">
        <w:t xml:space="preserve">Šią injekciją Jums paskyrė gydytojas, kad </w:t>
      </w:r>
      <w:r>
        <w:t>numalšintų</w:t>
      </w:r>
      <w:r w:rsidRPr="00074CA5">
        <w:t xml:space="preserve"> vidutinio sunkumo ar stiprų skausmą. Joje yra </w:t>
      </w:r>
      <w:r>
        <w:t>veikliosios</w:t>
      </w:r>
      <w:r w:rsidRPr="00074CA5">
        <w:t xml:space="preserve"> medžiagos oksikodono, kuri priskiriama vaistų, vadinamų stipriai veikiančiais skausmą malšinančiais vaistais, grupei.</w:t>
      </w:r>
    </w:p>
    <w:p w14:paraId="66A31FF7" w14:textId="77777777" w:rsidR="00C14EE9" w:rsidRPr="00074CA5" w:rsidRDefault="00C14EE9" w:rsidP="00C14EE9">
      <w:pPr>
        <w:adjustRightInd w:val="0"/>
      </w:pPr>
    </w:p>
    <w:p w14:paraId="1B0E25E4" w14:textId="77777777" w:rsidR="00C14EE9" w:rsidRPr="00074CA5" w:rsidRDefault="00C14EE9" w:rsidP="00C14EE9">
      <w:pPr>
        <w:ind w:right="-2"/>
      </w:pPr>
      <w:r w:rsidRPr="00074CA5">
        <w:t xml:space="preserve">Oxycodone </w:t>
      </w:r>
      <w:r>
        <w:t xml:space="preserve">Kalceks </w:t>
      </w:r>
      <w:r w:rsidRPr="00074CA5">
        <w:t>skirtas vartoti tik suaugusiesiems.</w:t>
      </w:r>
    </w:p>
    <w:p w14:paraId="08D06988" w14:textId="77777777" w:rsidR="00C14EE9" w:rsidRPr="00074CA5" w:rsidRDefault="00C14EE9" w:rsidP="00C14EE9">
      <w:pPr>
        <w:ind w:right="-2"/>
      </w:pPr>
    </w:p>
    <w:p w14:paraId="3E6D47BF" w14:textId="77777777" w:rsidR="00C14EE9" w:rsidRPr="00074CA5" w:rsidRDefault="00C14EE9" w:rsidP="00C14EE9">
      <w:pPr>
        <w:ind w:right="-2"/>
      </w:pPr>
    </w:p>
    <w:p w14:paraId="01662CDA" w14:textId="77777777" w:rsidR="00C14EE9" w:rsidRPr="00074CA5" w:rsidRDefault="00C14EE9" w:rsidP="00C14EE9">
      <w:pPr>
        <w:ind w:right="-2"/>
        <w:rPr>
          <w:i/>
        </w:rPr>
      </w:pPr>
      <w:r w:rsidRPr="00074CA5">
        <w:rPr>
          <w:b/>
        </w:rPr>
        <w:t>2.</w:t>
      </w:r>
      <w:r w:rsidRPr="00074CA5">
        <w:rPr>
          <w:b/>
        </w:rPr>
        <w:tab/>
        <w:t>Kas žinotina prieš vartojant Oxycodone</w:t>
      </w:r>
      <w:r>
        <w:rPr>
          <w:b/>
        </w:rPr>
        <w:t xml:space="preserve"> Kalceks</w:t>
      </w:r>
    </w:p>
    <w:p w14:paraId="47D35F17" w14:textId="77777777" w:rsidR="00C14EE9" w:rsidRPr="00074CA5" w:rsidRDefault="00C14EE9" w:rsidP="00C14EE9">
      <w:pPr>
        <w:numPr>
          <w:ilvl w:val="12"/>
          <w:numId w:val="0"/>
        </w:numPr>
        <w:outlineLvl w:val="0"/>
      </w:pPr>
    </w:p>
    <w:p w14:paraId="12F3E288" w14:textId="62950569" w:rsidR="00C14EE9" w:rsidRPr="00074CA5" w:rsidRDefault="00C14EE9" w:rsidP="00C14EE9">
      <w:pPr>
        <w:numPr>
          <w:ilvl w:val="12"/>
          <w:numId w:val="0"/>
        </w:numPr>
        <w:outlineLvl w:val="0"/>
      </w:pPr>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 xml:space="preserve">vartoti </w:t>
      </w:r>
      <w:r w:rsidR="0002576B">
        <w:rPr>
          <w:b/>
        </w:rPr>
        <w:t>draudžiama</w:t>
      </w:r>
      <w:r w:rsidRPr="00074CA5">
        <w:rPr>
          <w:b/>
        </w:rPr>
        <w:t>:</w:t>
      </w:r>
    </w:p>
    <w:p w14:paraId="31462CEF" w14:textId="77777777" w:rsidR="00C14EE9" w:rsidRDefault="00C14EE9" w:rsidP="00C14EE9">
      <w:pPr>
        <w:pStyle w:val="Sraopastraipa"/>
        <w:numPr>
          <w:ilvl w:val="0"/>
          <w:numId w:val="18"/>
        </w:numPr>
        <w:ind w:left="426" w:hanging="426"/>
      </w:pPr>
      <w:r w:rsidRPr="00074CA5">
        <w:t>jeigu yra alergija oksikodonui ar bet kuriai pagalbinei šio vai</w:t>
      </w:r>
      <w:r w:rsidR="008B4EB3">
        <w:t>sto medžiagai (jos išvardytos 6 </w:t>
      </w:r>
      <w:r w:rsidRPr="00074CA5">
        <w:t>skyriuje);</w:t>
      </w:r>
    </w:p>
    <w:p w14:paraId="6C36A922" w14:textId="77777777" w:rsidR="000E6296" w:rsidRPr="00074CA5" w:rsidRDefault="000E6296" w:rsidP="00C14EE9">
      <w:pPr>
        <w:pStyle w:val="Sraopastraipa"/>
        <w:numPr>
          <w:ilvl w:val="0"/>
          <w:numId w:val="18"/>
        </w:numPr>
        <w:ind w:left="426" w:hanging="426"/>
      </w:pPr>
      <w:r>
        <w:t xml:space="preserve">jeigu Jums yra žinoma alergija morfinui ar kitiems </w:t>
      </w:r>
      <w:r w:rsidR="0002143C">
        <w:t>opioid</w:t>
      </w:r>
      <w:r>
        <w:t>ams;</w:t>
      </w:r>
    </w:p>
    <w:p w14:paraId="0803752A" w14:textId="12090D76" w:rsidR="00C14EE9" w:rsidRPr="00074CA5" w:rsidRDefault="00FD42BF" w:rsidP="00C14EE9">
      <w:pPr>
        <w:pStyle w:val="Sraopastraipa"/>
        <w:numPr>
          <w:ilvl w:val="0"/>
          <w:numId w:val="18"/>
        </w:numPr>
        <w:ind w:left="426" w:hanging="426"/>
      </w:pPr>
      <w:r>
        <w:t xml:space="preserve">jeigu </w:t>
      </w:r>
      <w:r w:rsidR="00C14EE9" w:rsidRPr="00074CA5">
        <w:t>patiriate kvėpavimo sutrikimų, pavyzdžiui, sergate sunkia lėtine obstrukcine plaučių liga, sunkia bronchų astma ar Jums stipriai slopinamas kvėpavimas. Gydantis gydytojas pasakys, jei Jums diagnozuota kuri nors iš šių būklių. Simptomai gali būti dusulys, kosulys arba lėtesnis ar silpnesnis, nei tikimasi, kvėpavimas;</w:t>
      </w:r>
    </w:p>
    <w:p w14:paraId="07B290D2" w14:textId="45B5A2DA" w:rsidR="00C14EE9" w:rsidRPr="00074CA5" w:rsidRDefault="00FD42BF" w:rsidP="00C14EE9">
      <w:pPr>
        <w:pStyle w:val="Sraopastraipa"/>
        <w:numPr>
          <w:ilvl w:val="0"/>
          <w:numId w:val="18"/>
        </w:numPr>
        <w:ind w:left="426" w:hanging="426"/>
      </w:pPr>
      <w:r>
        <w:t xml:space="preserve">jeigu </w:t>
      </w:r>
      <w:r w:rsidR="00C14EE9" w:rsidRPr="00074CA5">
        <w:t>po ilgai trukusios plaučių ligos Jums pasireiškė širdies sutrikimų (diagnozuota plautinė širdis);</w:t>
      </w:r>
    </w:p>
    <w:p w14:paraId="686A837B" w14:textId="5FA61357" w:rsidR="00C14EE9" w:rsidRPr="00074CA5" w:rsidRDefault="00FD42BF" w:rsidP="00C14EE9">
      <w:pPr>
        <w:pStyle w:val="Sraopastraipa"/>
        <w:numPr>
          <w:ilvl w:val="0"/>
          <w:numId w:val="18"/>
        </w:numPr>
        <w:ind w:left="426" w:hanging="426"/>
      </w:pPr>
      <w:r>
        <w:t xml:space="preserve">jeigu </w:t>
      </w:r>
      <w:r w:rsidR="00C14EE9" w:rsidRPr="00074CA5">
        <w:t>Jums diagnozuota būklė, kai netinkamai veikia plonoji žarna (paral</w:t>
      </w:r>
      <w:r w:rsidR="003446D2">
        <w:t>yžinis</w:t>
      </w:r>
      <w:r w:rsidR="00C14EE9" w:rsidRPr="00074CA5">
        <w:t xml:space="preserve"> žarnų nepraeinamumas), arba patiriate stiprų pilvo skausmą;</w:t>
      </w:r>
    </w:p>
    <w:p w14:paraId="5942F28E" w14:textId="771D2CDA" w:rsidR="00C14EE9" w:rsidRPr="00074CA5" w:rsidRDefault="00FD42BF" w:rsidP="00C14EE9">
      <w:pPr>
        <w:pStyle w:val="Sraopastraipa"/>
        <w:numPr>
          <w:ilvl w:val="0"/>
          <w:numId w:val="18"/>
        </w:numPr>
        <w:ind w:left="426" w:hanging="426"/>
      </w:pPr>
      <w:r>
        <w:t xml:space="preserve">jeigu </w:t>
      </w:r>
      <w:r w:rsidR="00C14EE9" w:rsidRPr="00074CA5">
        <w:t>Jus nuolat vargina vidurių užkietėjimas;</w:t>
      </w:r>
    </w:p>
    <w:p w14:paraId="78600880" w14:textId="77777777" w:rsidR="00C14EE9" w:rsidRPr="00074CA5" w:rsidRDefault="00C14EE9" w:rsidP="00C14EE9">
      <w:pPr>
        <w:pStyle w:val="Sraopastraipa"/>
        <w:numPr>
          <w:ilvl w:val="0"/>
          <w:numId w:val="18"/>
        </w:numPr>
        <w:ind w:left="426" w:hanging="426"/>
      </w:pPr>
      <w:r>
        <w:t xml:space="preserve">jeigu </w:t>
      </w:r>
      <w:r w:rsidRPr="00074CA5">
        <w:t>esate jaunesni kaip 18 metų amžiaus.</w:t>
      </w:r>
    </w:p>
    <w:p w14:paraId="17330B51" w14:textId="77777777" w:rsidR="00C14EE9" w:rsidRPr="00074CA5" w:rsidRDefault="00C14EE9" w:rsidP="00C14EE9"/>
    <w:p w14:paraId="1C45DCCC" w14:textId="77777777" w:rsidR="00C14EE9" w:rsidRPr="00074CA5" w:rsidRDefault="00C14EE9" w:rsidP="00C14EE9">
      <w:pPr>
        <w:numPr>
          <w:ilvl w:val="12"/>
          <w:numId w:val="0"/>
        </w:numPr>
        <w:outlineLvl w:val="0"/>
        <w:rPr>
          <w:b/>
        </w:rPr>
      </w:pPr>
      <w:r w:rsidRPr="00074CA5">
        <w:rPr>
          <w:b/>
        </w:rPr>
        <w:t>Įspėjimai ir atsargumo priemonės</w:t>
      </w:r>
    </w:p>
    <w:p w14:paraId="3F3444B1" w14:textId="77777777" w:rsidR="00C14EE9" w:rsidRPr="00074CA5" w:rsidRDefault="00C14EE9" w:rsidP="00C14EE9">
      <w:pPr>
        <w:adjustRightInd w:val="0"/>
        <w:rPr>
          <w:rFonts w:eastAsia="Calibri"/>
        </w:rPr>
      </w:pPr>
      <w:r w:rsidRPr="00074CA5">
        <w:t>Pasitarkite su gydytoju, vaistininku arba slaugytoju, prieš pradėdami vartoti Oxycodone</w:t>
      </w:r>
      <w:r>
        <w:t xml:space="preserve"> Kalceks</w:t>
      </w:r>
      <w:r w:rsidRPr="00074CA5">
        <w:t>, jeigu:</w:t>
      </w:r>
    </w:p>
    <w:p w14:paraId="533C182F" w14:textId="77777777" w:rsidR="00C14EE9" w:rsidRPr="00074CA5" w:rsidRDefault="00C14EE9" w:rsidP="00C14EE9">
      <w:pPr>
        <w:pStyle w:val="Sraopastraipa"/>
        <w:numPr>
          <w:ilvl w:val="0"/>
          <w:numId w:val="19"/>
        </w:numPr>
        <w:ind w:left="426" w:hanging="426"/>
      </w:pPr>
      <w:r w:rsidRPr="00074CA5">
        <w:t>esate vyresnio amžiaus ar nusilpę;</w:t>
      </w:r>
    </w:p>
    <w:p w14:paraId="4378B3C4" w14:textId="77777777" w:rsidR="00C14EE9" w:rsidRPr="00074CA5" w:rsidRDefault="00C14EE9" w:rsidP="00C14EE9">
      <w:pPr>
        <w:pStyle w:val="Sraopastraipa"/>
        <w:numPr>
          <w:ilvl w:val="0"/>
          <w:numId w:val="19"/>
        </w:numPr>
        <w:ind w:left="426" w:hanging="426"/>
      </w:pPr>
      <w:r w:rsidRPr="00074CA5">
        <w:t xml:space="preserve">Jūsų skydliaukė yra nepakankamai aktyvi (sergate hipotiroze) – šiuo atveju gali tekti mažinti </w:t>
      </w:r>
      <w:r w:rsidRPr="00074CA5">
        <w:lastRenderedPageBreak/>
        <w:t>dozę;</w:t>
      </w:r>
    </w:p>
    <w:p w14:paraId="0895473D" w14:textId="77777777" w:rsidR="00C14EE9" w:rsidRPr="00074CA5" w:rsidRDefault="00C14EE9" w:rsidP="00C14EE9">
      <w:pPr>
        <w:pStyle w:val="Sraopastraipa"/>
        <w:numPr>
          <w:ilvl w:val="0"/>
          <w:numId w:val="19"/>
        </w:numPr>
        <w:ind w:left="426" w:hanging="426"/>
      </w:pPr>
      <w:r w:rsidRPr="00074CA5">
        <w:t>sergate miksedema (skydliaukės sutrikimas, lydimas veido ir galūnių odos išsausėjimo, atšalimo ir patinimo („putlumo“));</w:t>
      </w:r>
    </w:p>
    <w:p w14:paraId="61DAAB40" w14:textId="77777777" w:rsidR="00C14EE9" w:rsidRPr="00074CA5" w:rsidRDefault="00C14EE9" w:rsidP="00C14EE9">
      <w:pPr>
        <w:pStyle w:val="Sraopastraipa"/>
        <w:numPr>
          <w:ilvl w:val="0"/>
          <w:numId w:val="19"/>
        </w:numPr>
        <w:ind w:left="426" w:hanging="426"/>
        <w:rPr>
          <w:rFonts w:eastAsia="Calibri"/>
        </w:rPr>
      </w:pPr>
      <w:r w:rsidRPr="00074CA5">
        <w:t>patyrėte galvos sužalojimą, vargina stiprus galvos skausmas ar pykinimas – tai gali būti padidėjusio spaudimo kaukolėje požymiai;</w:t>
      </w:r>
    </w:p>
    <w:p w14:paraId="1CE8AA04" w14:textId="77777777" w:rsidR="00C14EE9" w:rsidRPr="00074CA5" w:rsidRDefault="00C14EE9" w:rsidP="00C14EE9">
      <w:pPr>
        <w:pStyle w:val="Sraopastraipa"/>
        <w:numPr>
          <w:ilvl w:val="0"/>
          <w:numId w:val="19"/>
        </w:numPr>
        <w:ind w:left="426" w:hanging="426"/>
        <w:rPr>
          <w:rFonts w:eastAsia="Calibri"/>
        </w:rPr>
      </w:pPr>
      <w:r w:rsidRPr="00074CA5">
        <w:t>Jūsų žemas kraujospūdis (hipotenzija);</w:t>
      </w:r>
    </w:p>
    <w:p w14:paraId="24CF2748" w14:textId="77777777" w:rsidR="00C14EE9" w:rsidRPr="00074CA5" w:rsidRDefault="00C14EE9" w:rsidP="00C14EE9">
      <w:pPr>
        <w:pStyle w:val="Sraopastraipa"/>
        <w:numPr>
          <w:ilvl w:val="0"/>
          <w:numId w:val="19"/>
        </w:numPr>
        <w:ind w:left="426" w:hanging="426"/>
        <w:rPr>
          <w:rFonts w:eastAsia="Calibri"/>
        </w:rPr>
      </w:pPr>
      <w:r w:rsidRPr="00074CA5">
        <w:t xml:space="preserve">Jums sumažėjęs kraujo tūris (hipovolemija) – taip gali nutikti intensyvaus išorinio ar vidinio kraujavimo, sunkių nudegimų, gausaus prakaitavimo, viduriavimo ar vėmimo atvejais; </w:t>
      </w:r>
    </w:p>
    <w:p w14:paraId="3A22C81A" w14:textId="77777777" w:rsidR="00C14EE9" w:rsidRPr="00074CA5" w:rsidRDefault="00C14EE9" w:rsidP="00C14EE9">
      <w:pPr>
        <w:pStyle w:val="Sraopastraipa"/>
        <w:numPr>
          <w:ilvl w:val="0"/>
          <w:numId w:val="19"/>
        </w:numPr>
        <w:ind w:left="426" w:hanging="426"/>
        <w:rPr>
          <w:rFonts w:eastAsia="Calibri"/>
        </w:rPr>
      </w:pPr>
      <w:r w:rsidRPr="00074CA5">
        <w:t>sergate dėl infekcijos pasireiškusiu psichikos sutrikimu (toksine psichoze);</w:t>
      </w:r>
    </w:p>
    <w:p w14:paraId="63636A34" w14:textId="77777777" w:rsidR="00C14EE9" w:rsidRPr="00074CA5" w:rsidRDefault="00C14EE9" w:rsidP="00C14EE9">
      <w:pPr>
        <w:pStyle w:val="Sraopastraipa"/>
        <w:numPr>
          <w:ilvl w:val="0"/>
          <w:numId w:val="19"/>
        </w:numPr>
        <w:ind w:left="426" w:hanging="426"/>
        <w:rPr>
          <w:rFonts w:eastAsia="Calibri"/>
        </w:rPr>
      </w:pPr>
      <w:r w:rsidRPr="00074CA5">
        <w:t>sergate kasos uždegimu (jis sukelia stiprų pilvo ir nugaros skausmą);</w:t>
      </w:r>
    </w:p>
    <w:p w14:paraId="77EE4825" w14:textId="77777777" w:rsidR="00C14EE9" w:rsidRPr="00074CA5" w:rsidRDefault="00C14EE9" w:rsidP="00C14EE9">
      <w:pPr>
        <w:pStyle w:val="Sraopastraipa"/>
        <w:numPr>
          <w:ilvl w:val="0"/>
          <w:numId w:val="19"/>
        </w:numPr>
        <w:ind w:left="426" w:hanging="426"/>
        <w:rPr>
          <w:rFonts w:eastAsia="Calibri"/>
        </w:rPr>
      </w:pPr>
      <w:r w:rsidRPr="00074CA5">
        <w:t>turite tulžies pūslės ar tulžies latakų problemų;</w:t>
      </w:r>
    </w:p>
    <w:p w14:paraId="0B52ABEE" w14:textId="77777777" w:rsidR="00C14EE9" w:rsidRPr="00074CA5" w:rsidRDefault="00C14EE9" w:rsidP="00C14EE9">
      <w:pPr>
        <w:pStyle w:val="Sraopastraipa"/>
        <w:numPr>
          <w:ilvl w:val="0"/>
          <w:numId w:val="19"/>
        </w:numPr>
        <w:ind w:left="426" w:hanging="426"/>
        <w:rPr>
          <w:rFonts w:eastAsia="Calibri"/>
        </w:rPr>
      </w:pPr>
      <w:r w:rsidRPr="00074CA5">
        <w:t>sergate žarnų uždegimine liga;</w:t>
      </w:r>
    </w:p>
    <w:p w14:paraId="7D9A7FEE" w14:textId="77777777" w:rsidR="00C14EE9" w:rsidRPr="00074CA5" w:rsidRDefault="00C14EE9" w:rsidP="00C14EE9">
      <w:pPr>
        <w:pStyle w:val="Sraopastraipa"/>
        <w:numPr>
          <w:ilvl w:val="0"/>
          <w:numId w:val="19"/>
        </w:numPr>
        <w:ind w:left="426" w:hanging="426"/>
        <w:rPr>
          <w:rFonts w:eastAsia="Calibri"/>
        </w:rPr>
      </w:pPr>
      <w:r w:rsidRPr="00074CA5">
        <w:t>Jūsų priešinė liauka yra padidėjusi ir dėl to sunku šlapintis (vyrams);</w:t>
      </w:r>
    </w:p>
    <w:p w14:paraId="2B2ACFB0" w14:textId="77777777" w:rsidR="00C14EE9" w:rsidRPr="00074CA5" w:rsidRDefault="00C14EE9" w:rsidP="00C14EE9">
      <w:pPr>
        <w:pStyle w:val="Sraopastraipa"/>
        <w:numPr>
          <w:ilvl w:val="0"/>
          <w:numId w:val="19"/>
        </w:numPr>
        <w:ind w:left="426" w:hanging="426"/>
        <w:rPr>
          <w:rFonts w:eastAsia="Calibri"/>
        </w:rPr>
      </w:pPr>
      <w:r w:rsidRPr="00074CA5">
        <w:t>Jūsų antinksčių funkcija yra prasta (antinksčiai veikia nepakankamai, dėl to gali pasireikšti simptomų – silpnumas, svorio kritimas, galvos svaigimas, pykinimas ar vėmimas), pvz., sergate Adisono liga;</w:t>
      </w:r>
    </w:p>
    <w:p w14:paraId="246E6117" w14:textId="77777777" w:rsidR="00C14EE9" w:rsidRPr="00074CA5" w:rsidRDefault="00C14EE9" w:rsidP="00C14EE9">
      <w:pPr>
        <w:pStyle w:val="Sraopastraipa"/>
        <w:numPr>
          <w:ilvl w:val="0"/>
          <w:numId w:val="19"/>
        </w:numPr>
        <w:ind w:left="426" w:hanging="426"/>
        <w:rPr>
          <w:rFonts w:eastAsia="Calibri"/>
        </w:rPr>
      </w:pPr>
      <w:r w:rsidRPr="00074CA5">
        <w:t>patiriate kvėpavimo sutrikimų, pavyzdžiui, sergate sunkia plaučių liga. Gydytojas pasakys, jei Jums diagnozuota ši būklė. Simptomai gali būti dusulys ir kosulys;</w:t>
      </w:r>
    </w:p>
    <w:p w14:paraId="398F7424" w14:textId="77777777" w:rsidR="00C14EE9" w:rsidRPr="00074CA5" w:rsidRDefault="00C14EE9" w:rsidP="00C14EE9">
      <w:pPr>
        <w:pStyle w:val="Sraopastraipa"/>
        <w:numPr>
          <w:ilvl w:val="0"/>
          <w:numId w:val="19"/>
        </w:numPr>
        <w:ind w:left="426" w:hanging="426"/>
        <w:rPr>
          <w:rFonts w:eastAsia="Calibri"/>
        </w:rPr>
      </w:pPr>
      <w:r w:rsidRPr="00074CA5">
        <w:t>patiriate inkstų ar kepenų sutrikimų;</w:t>
      </w:r>
    </w:p>
    <w:p w14:paraId="4F67592D" w14:textId="5857C093" w:rsidR="00C14EE9" w:rsidRPr="00A10395" w:rsidRDefault="00C14EE9" w:rsidP="00C14EE9">
      <w:pPr>
        <w:pStyle w:val="Sraopastraipa"/>
        <w:numPr>
          <w:ilvl w:val="0"/>
          <w:numId w:val="19"/>
        </w:numPr>
        <w:ind w:left="426" w:hanging="426"/>
        <w:rPr>
          <w:rFonts w:eastAsia="Calibri"/>
        </w:rPr>
      </w:pPr>
      <w:r w:rsidRPr="00074CA5">
        <w:t>anksčiau nutraukus alkoholio ar vaistų vartojimą Jums pasireiškė nutraukimo simptomų, pavyzdžiui, susijaudinimas, nerimas, drebulys ar prakaitavimas;</w:t>
      </w:r>
    </w:p>
    <w:p w14:paraId="669BF099" w14:textId="77777777" w:rsidR="00C14EE9" w:rsidRPr="00074CA5" w:rsidRDefault="00C14EE9" w:rsidP="00C14EE9">
      <w:pPr>
        <w:pStyle w:val="Sraopastraipa"/>
        <w:numPr>
          <w:ilvl w:val="0"/>
          <w:numId w:val="19"/>
        </w:numPr>
        <w:ind w:left="426" w:hanging="426"/>
        <w:rPr>
          <w:rFonts w:eastAsia="Calibri"/>
        </w:rPr>
      </w:pPr>
      <w:r w:rsidRPr="00074CA5">
        <w:t>Jums padidėjęs jautrumas skausmui;</w:t>
      </w:r>
    </w:p>
    <w:p w14:paraId="076A07D6" w14:textId="77777777" w:rsidR="00C14EE9" w:rsidRPr="00074CA5" w:rsidRDefault="00C14EE9" w:rsidP="00C14EE9">
      <w:pPr>
        <w:pStyle w:val="Sraopastraipa"/>
        <w:numPr>
          <w:ilvl w:val="0"/>
          <w:numId w:val="19"/>
        </w:numPr>
        <w:ind w:left="426" w:hanging="426"/>
      </w:pPr>
      <w:r w:rsidRPr="00074CA5">
        <w:t>kad numalšintumėte skausmą, Jums reikia suvartoti vis didesnes oksikodono dozes (tolerancija).</w:t>
      </w:r>
    </w:p>
    <w:p w14:paraId="09BB3F96" w14:textId="77777777" w:rsidR="00C14EE9" w:rsidRPr="00074CA5" w:rsidRDefault="00C14EE9" w:rsidP="00C14EE9">
      <w:pPr>
        <w:tabs>
          <w:tab w:val="left" w:pos="462"/>
        </w:tabs>
      </w:pPr>
    </w:p>
    <w:p w14:paraId="58F09BFD" w14:textId="2626A88C" w:rsidR="00E15F90" w:rsidRDefault="00E15F90" w:rsidP="00C14EE9">
      <w:pPr>
        <w:rPr>
          <w:lang w:val="lv-LV"/>
        </w:rPr>
      </w:pPr>
      <w:r w:rsidRPr="00E15F90">
        <w:rPr>
          <w:lang w:val="lv-LV"/>
        </w:rPr>
        <w:t>Kreipkitės į gydytoją, jeigu pasireiškia stiprus viršutinės pilvo srities skausmas, kuris gali būti plintantis į nugarą, pykinimas, vėmimas arba karščiavimas, nes tai gali būti simptomai, susiję su kasos uždegimu (pankreatitu) ir tulžies latakų sistemos uždegimu.</w:t>
      </w:r>
    </w:p>
    <w:p w14:paraId="5F513F72" w14:textId="77777777" w:rsidR="00E15F90" w:rsidRDefault="00E15F90" w:rsidP="00C14EE9">
      <w:pPr>
        <w:rPr>
          <w:lang w:val="lv-LV"/>
        </w:rPr>
      </w:pPr>
    </w:p>
    <w:p w14:paraId="6F8322B9" w14:textId="699DA1B3" w:rsidR="00C14EE9" w:rsidRPr="00074CA5" w:rsidRDefault="00C14EE9" w:rsidP="00C14EE9">
      <w:r w:rsidRPr="00074CA5">
        <w:t>Jei Jums planuojama atlikti operaciją, gydytojui ligoninėje pasakykite, kad vartojate šį vaistą.</w:t>
      </w:r>
    </w:p>
    <w:p w14:paraId="14D80D1E" w14:textId="77777777" w:rsidR="00C14EE9" w:rsidRPr="00074CA5" w:rsidRDefault="00C14EE9" w:rsidP="00C14EE9">
      <w:pPr>
        <w:numPr>
          <w:ilvl w:val="12"/>
          <w:numId w:val="0"/>
        </w:numPr>
      </w:pPr>
    </w:p>
    <w:p w14:paraId="3F7BFFC1" w14:textId="77777777" w:rsidR="00C14EE9" w:rsidRPr="00074CA5" w:rsidRDefault="00C14EE9" w:rsidP="00C14EE9">
      <w:pPr>
        <w:adjustRightInd w:val="0"/>
      </w:pPr>
      <w:r w:rsidRPr="00074CA5">
        <w:t>Vartodami šį vaistą galite patirti hormonų pokyčių. Gydytojas gali nutarti stebėti šiuos pokyčius.</w:t>
      </w:r>
    </w:p>
    <w:p w14:paraId="3C234F41" w14:textId="77777777" w:rsidR="00723794" w:rsidRDefault="00723794" w:rsidP="00C14EE9">
      <w:pPr>
        <w:numPr>
          <w:ilvl w:val="12"/>
          <w:numId w:val="0"/>
        </w:numPr>
      </w:pPr>
    </w:p>
    <w:p w14:paraId="6033811E" w14:textId="36FCC52B" w:rsidR="00595BC2" w:rsidRPr="00595BC2" w:rsidRDefault="00595BC2" w:rsidP="00C14EE9">
      <w:pPr>
        <w:numPr>
          <w:ilvl w:val="12"/>
          <w:numId w:val="0"/>
        </w:numPr>
        <w:rPr>
          <w:u w:val="single"/>
        </w:rPr>
      </w:pPr>
      <w:r w:rsidRPr="00595BC2">
        <w:rPr>
          <w:u w:val="single"/>
        </w:rPr>
        <w:t>Toleravimas, priklausomybė ir įprotis vartoti vaistą</w:t>
      </w:r>
    </w:p>
    <w:p w14:paraId="1B7F6625" w14:textId="77777777" w:rsidR="00FD42BF" w:rsidRDefault="00FD42BF" w:rsidP="00C14EE9">
      <w:pPr>
        <w:numPr>
          <w:ilvl w:val="12"/>
          <w:numId w:val="0"/>
        </w:numPr>
      </w:pPr>
    </w:p>
    <w:p w14:paraId="00AE2A40" w14:textId="7D3D68FC" w:rsidR="00FD42BF" w:rsidRDefault="00FD42BF" w:rsidP="00F90E70">
      <w:pPr>
        <w:numPr>
          <w:ilvl w:val="12"/>
          <w:numId w:val="0"/>
        </w:numPr>
        <w:pBdr>
          <w:top w:val="single" w:sz="4" w:space="1" w:color="auto"/>
          <w:left w:val="single" w:sz="4" w:space="4" w:color="auto"/>
          <w:bottom w:val="single" w:sz="4" w:space="1" w:color="auto"/>
          <w:right w:val="single" w:sz="4" w:space="4" w:color="auto"/>
        </w:pBdr>
      </w:pPr>
      <w:r w:rsidRPr="00FD42BF">
        <w:t>Šio vaisto sudėtyje yra oksikodono, kuris yra opioidas. Jis gali sukelti priklausomybę ir (arba) polinkį piktnaudžiauti vartojamu vaistu.</w:t>
      </w:r>
    </w:p>
    <w:p w14:paraId="54F0616D" w14:textId="77777777" w:rsidR="00FD42BF" w:rsidRDefault="00FD42BF" w:rsidP="00C14EE9">
      <w:pPr>
        <w:numPr>
          <w:ilvl w:val="12"/>
          <w:numId w:val="0"/>
        </w:numPr>
      </w:pPr>
    </w:p>
    <w:p w14:paraId="130F7060" w14:textId="73CB2FA9" w:rsidR="00C14EE9" w:rsidRDefault="00595BC2" w:rsidP="00C14EE9">
      <w:pPr>
        <w:numPr>
          <w:ilvl w:val="12"/>
          <w:numId w:val="0"/>
        </w:numPr>
      </w:pPr>
      <w:r w:rsidRPr="00595BC2">
        <w:t>Šio vaisto sudėtyje yra oksikodono, kuris yra opioidas. Pakartotinai vartojant opioidinių skausmą slopinančių vaistų, šie vaistai gali tapti mažiau veiksmingi (galite prie jų priprasti, tai vadinama toleravimu).</w:t>
      </w:r>
      <w:r>
        <w:t xml:space="preserve"> </w:t>
      </w:r>
      <w:r w:rsidR="00723794" w:rsidRPr="00723794">
        <w:t xml:space="preserve">Pakartotinai vartojant </w:t>
      </w:r>
      <w:r w:rsidR="00723794" w:rsidRPr="00074CA5">
        <w:t>Oxycodone</w:t>
      </w:r>
      <w:r w:rsidR="00723794">
        <w:t xml:space="preserve"> Kalceks</w:t>
      </w:r>
      <w:r w:rsidR="00723794" w:rsidRPr="00723794">
        <w:t xml:space="preserve"> gali atsirasti priklausomybė</w:t>
      </w:r>
      <w:r>
        <w:t>,</w:t>
      </w:r>
      <w:r w:rsidR="00723794" w:rsidRPr="00723794">
        <w:t xml:space="preserve"> piktnaudžiavimas</w:t>
      </w:r>
      <w:r>
        <w:t xml:space="preserve"> ir </w:t>
      </w:r>
      <w:r w:rsidRPr="00595BC2">
        <w:t>įprotis vartoti vaistą</w:t>
      </w:r>
      <w:r w:rsidR="00723794" w:rsidRPr="00723794">
        <w:t xml:space="preserve">, dėl kurio gali įvykti gyvybei pavojingas perdozavimas. </w:t>
      </w:r>
      <w:r w:rsidRPr="00595BC2">
        <w:t>Šio šalutinio poveikio rizika gali būti didesnė, jei vaisto vartojama didesnėmis dozėmis ir ilgiau.</w:t>
      </w:r>
    </w:p>
    <w:p w14:paraId="3715F755" w14:textId="128E813E" w:rsidR="00595BC2" w:rsidRDefault="00595BC2" w:rsidP="00C14EE9">
      <w:pPr>
        <w:numPr>
          <w:ilvl w:val="12"/>
          <w:numId w:val="0"/>
        </w:numPr>
      </w:pPr>
      <w:r w:rsidRPr="00595BC2">
        <w:t>Atsiradus priklausomybei arba įpročiui vartoti vaistą, galite jaustis taip, tarsi nebekontroliuotumėte, kiek Jums reikia vaisto arba kaip dažnai jo reikia vartoti. Galite jausti poreikį tęsti vaisto vartojimą, net jeigu jis nepadeda sumažinti skausmo.</w:t>
      </w:r>
    </w:p>
    <w:p w14:paraId="46273EE5" w14:textId="0B1CDFB0" w:rsidR="00723794" w:rsidRDefault="00723794" w:rsidP="00C14EE9">
      <w:pPr>
        <w:numPr>
          <w:ilvl w:val="12"/>
          <w:numId w:val="0"/>
        </w:numPr>
      </w:pPr>
    </w:p>
    <w:p w14:paraId="20C0D9FC" w14:textId="6B0D2468" w:rsidR="00595BC2" w:rsidRDefault="00595BC2" w:rsidP="00C14EE9">
      <w:pPr>
        <w:numPr>
          <w:ilvl w:val="12"/>
          <w:numId w:val="0"/>
        </w:numPr>
      </w:pPr>
      <w:r w:rsidRPr="00595BC2">
        <w:t xml:space="preserve">Priklausomybės arba įpročio vartoti vaistą rizika kiekvienam žmogui yra skirtinga. Priklausomybės nuo </w:t>
      </w:r>
      <w:r>
        <w:t>Oxycodone Kalceks</w:t>
      </w:r>
      <w:r w:rsidRPr="00595BC2">
        <w:t xml:space="preserve"> arba įpročio vartoti vaistą rizika Jums gali būti didesnė, jeigu:</w:t>
      </w:r>
    </w:p>
    <w:p w14:paraId="49AE9A33" w14:textId="09362F31" w:rsidR="00595BC2" w:rsidRDefault="00595BC2" w:rsidP="00595BC2">
      <w:pPr>
        <w:pStyle w:val="Sraopastraipa"/>
        <w:numPr>
          <w:ilvl w:val="0"/>
          <w:numId w:val="19"/>
        </w:numPr>
        <w:ind w:left="426" w:hanging="426"/>
      </w:pPr>
      <w:r w:rsidRPr="00595BC2">
        <w:t>Jūs arba bet kuris Jūsų šeimos narys kada nors piktnaudžiavote alkoholiu, receptiniais vaistais ar narkotikais arba buvote nuo jų priklausomi („priklausomybė“);</w:t>
      </w:r>
    </w:p>
    <w:p w14:paraId="527CE66A" w14:textId="77777777" w:rsidR="00595BC2" w:rsidRDefault="00595BC2" w:rsidP="00595BC2">
      <w:pPr>
        <w:pStyle w:val="Sraopastraipa"/>
        <w:numPr>
          <w:ilvl w:val="0"/>
          <w:numId w:val="19"/>
        </w:numPr>
        <w:ind w:left="426" w:hanging="426"/>
      </w:pPr>
      <w:r w:rsidRPr="00595BC2">
        <w:t>rūkote;</w:t>
      </w:r>
    </w:p>
    <w:p w14:paraId="6DBE14FD" w14:textId="07B1FE7E" w:rsidR="00595BC2" w:rsidRDefault="00595BC2" w:rsidP="00595BC2">
      <w:pPr>
        <w:pStyle w:val="Sraopastraipa"/>
        <w:numPr>
          <w:ilvl w:val="0"/>
          <w:numId w:val="19"/>
        </w:numPr>
        <w:ind w:left="426" w:hanging="426"/>
      </w:pPr>
      <w:r w:rsidRPr="00595BC2">
        <w:t>Jums kada nors buvo nuotaikos sutrikimų (sirgote depresija, buvo nerimo ar asmenybės sutrikimų) arba Jus gydė psichiatras dėl kitų psichikos ligų.</w:t>
      </w:r>
    </w:p>
    <w:p w14:paraId="5434182F" w14:textId="65E18BEF" w:rsidR="00595BC2" w:rsidRDefault="00595BC2" w:rsidP="00C14EE9">
      <w:pPr>
        <w:numPr>
          <w:ilvl w:val="12"/>
          <w:numId w:val="0"/>
        </w:numPr>
      </w:pPr>
    </w:p>
    <w:p w14:paraId="4C3F4FDF" w14:textId="4DC792B0" w:rsidR="004A695E" w:rsidRDefault="004A695E" w:rsidP="00C14EE9">
      <w:pPr>
        <w:numPr>
          <w:ilvl w:val="12"/>
          <w:numId w:val="0"/>
        </w:numPr>
      </w:pPr>
      <w:r w:rsidRPr="004A695E">
        <w:t xml:space="preserve">Jei vartodami </w:t>
      </w:r>
      <w:r>
        <w:t>Oxycodone Kalceks</w:t>
      </w:r>
      <w:r w:rsidRPr="004A695E">
        <w:t xml:space="preserve"> pastebėjote bet kurį iš toliau nurodytų požymių, tai gali būti ženklas, kad atsirado priklausomybė arba įprotis vartoti vaistą:</w:t>
      </w:r>
    </w:p>
    <w:p w14:paraId="4639E296" w14:textId="77777777" w:rsidR="004A695E" w:rsidRDefault="004A695E" w:rsidP="004A695E">
      <w:pPr>
        <w:pStyle w:val="Sraopastraipa"/>
        <w:numPr>
          <w:ilvl w:val="0"/>
          <w:numId w:val="19"/>
        </w:numPr>
        <w:ind w:left="426" w:hanging="426"/>
      </w:pPr>
      <w:r w:rsidRPr="004A695E">
        <w:t>jaučiate poreikį vaisto vartoti ilgiau negu patarė gydytojas;</w:t>
      </w:r>
    </w:p>
    <w:p w14:paraId="18C22D90" w14:textId="1D0E694D" w:rsidR="004A695E" w:rsidRDefault="004A695E" w:rsidP="004A695E">
      <w:pPr>
        <w:pStyle w:val="Sraopastraipa"/>
        <w:numPr>
          <w:ilvl w:val="0"/>
          <w:numId w:val="19"/>
        </w:numPr>
        <w:ind w:left="426" w:hanging="426"/>
      </w:pPr>
      <w:r w:rsidRPr="004A695E">
        <w:lastRenderedPageBreak/>
        <w:t>jaučiate poreikį vartoti didesnę dozę negu rekomenduojama;</w:t>
      </w:r>
    </w:p>
    <w:p w14:paraId="7803DADF" w14:textId="77777777" w:rsidR="004A695E" w:rsidRDefault="004A695E" w:rsidP="004A695E">
      <w:pPr>
        <w:pStyle w:val="Sraopastraipa"/>
        <w:numPr>
          <w:ilvl w:val="0"/>
          <w:numId w:val="19"/>
        </w:numPr>
        <w:ind w:left="426" w:hanging="426"/>
      </w:pPr>
      <w:r w:rsidRPr="004A695E">
        <w:t>vartojate vaistą dėl kitų priežasčių negu jis buvo išrašytas, pavyzdžiui, „kad būtų ramu“ arba „kad padėtų užmigti“;</w:t>
      </w:r>
    </w:p>
    <w:p w14:paraId="374B552D" w14:textId="77777777" w:rsidR="004A695E" w:rsidRDefault="004A695E" w:rsidP="004A695E">
      <w:pPr>
        <w:pStyle w:val="Sraopastraipa"/>
        <w:numPr>
          <w:ilvl w:val="0"/>
          <w:numId w:val="19"/>
        </w:numPr>
        <w:ind w:left="426" w:hanging="426"/>
      </w:pPr>
      <w:r w:rsidRPr="004A695E">
        <w:t>pakartotinai nesėkmingai bandėte nutraukti arba kontroliuoti vaisto vartojimą;</w:t>
      </w:r>
    </w:p>
    <w:p w14:paraId="4CEA6B97" w14:textId="0A4FF157" w:rsidR="004A695E" w:rsidRDefault="004A695E" w:rsidP="004A695E">
      <w:pPr>
        <w:pStyle w:val="Sraopastraipa"/>
        <w:numPr>
          <w:ilvl w:val="0"/>
          <w:numId w:val="19"/>
        </w:numPr>
        <w:ind w:left="426" w:hanging="426"/>
      </w:pPr>
      <w:r w:rsidRPr="004A695E">
        <w:t>kai nebevartojate vaisto, prastai jaučiatės, o kai tik vėl jo pavartojate, pasijuntate geriau („vartojimo nutraukimo reiškiniai“).</w:t>
      </w:r>
    </w:p>
    <w:p w14:paraId="161E63AC" w14:textId="35C8BD30" w:rsidR="004A695E" w:rsidRDefault="004A695E" w:rsidP="00C14EE9">
      <w:pPr>
        <w:numPr>
          <w:ilvl w:val="12"/>
          <w:numId w:val="0"/>
        </w:numPr>
      </w:pPr>
    </w:p>
    <w:p w14:paraId="710EAE48" w14:textId="5EE0E591" w:rsidR="004A695E" w:rsidRDefault="004A695E" w:rsidP="00C14EE9">
      <w:pPr>
        <w:numPr>
          <w:ilvl w:val="12"/>
          <w:numId w:val="0"/>
        </w:numPr>
      </w:pPr>
      <w:r w:rsidRPr="004A695E">
        <w:t>Jei pastebėjote bet kurį iš šių požymių, pasikalbėkite su gydytoju, kad aptartumėte geriausiai Jums tinkantį gydymo planą, įskaitant, kada galima nutraukti vartojimą ir kaip tai saugiai padaryti (žr. 3</w:t>
      </w:r>
      <w:r>
        <w:t> </w:t>
      </w:r>
      <w:r w:rsidRPr="004A695E">
        <w:t xml:space="preserve">skyrių „Nustojus vartoti </w:t>
      </w:r>
      <w:r>
        <w:t>Oxycodone Kalceks</w:t>
      </w:r>
      <w:r w:rsidRPr="004A695E">
        <w:t>“).</w:t>
      </w:r>
    </w:p>
    <w:p w14:paraId="3BA59850" w14:textId="77777777" w:rsidR="004A695E" w:rsidRDefault="004A695E" w:rsidP="00C14EE9">
      <w:pPr>
        <w:numPr>
          <w:ilvl w:val="12"/>
          <w:numId w:val="0"/>
        </w:numPr>
      </w:pPr>
    </w:p>
    <w:p w14:paraId="73F294EF" w14:textId="00D35317" w:rsidR="00723794" w:rsidRPr="00A10395" w:rsidRDefault="00723794" w:rsidP="00C14EE9">
      <w:pPr>
        <w:numPr>
          <w:ilvl w:val="12"/>
          <w:numId w:val="0"/>
        </w:numPr>
        <w:rPr>
          <w:u w:val="single"/>
        </w:rPr>
      </w:pPr>
      <w:r w:rsidRPr="00A10395">
        <w:rPr>
          <w:u w:val="single"/>
        </w:rPr>
        <w:t>Su miegu susiję kvėpavimo sutrikimai</w:t>
      </w:r>
    </w:p>
    <w:p w14:paraId="04B82D9D" w14:textId="7017A4E8" w:rsidR="00723794" w:rsidRDefault="00723794" w:rsidP="00C14EE9">
      <w:pPr>
        <w:numPr>
          <w:ilvl w:val="12"/>
          <w:numId w:val="0"/>
        </w:numPr>
      </w:pPr>
      <w:r w:rsidRPr="00074CA5">
        <w:t>Oxycodone</w:t>
      </w:r>
      <w:r>
        <w:t xml:space="preserve"> Kalceks</w:t>
      </w:r>
      <w:r w:rsidRPr="00723794">
        <w:t xml:space="preserve"> gali sukelti su miegu susijusių kvėpavimo sutrikimų, pvz., miego apnėją (kvėpavimo sustojimus miegant) ir su miegu susijusią hipoksemiją (mažą deguonies kiekį kraujyje). Simptomai gali būti kvėpavimo sustojimai miegant, pabudimas naktį dėl dusulio, sunkumai miegoti nepabundant arba per didelis mieguistumas dieną. Jeigu Jūs ar kitas asmuo pastebėjote šiuos simptomus, kreipkitės į gydytoją. Gydytojas gali nuspręsti sumažinti dozę.</w:t>
      </w:r>
    </w:p>
    <w:p w14:paraId="4B2B3CEA" w14:textId="77777777" w:rsidR="00723794" w:rsidRPr="00074CA5" w:rsidRDefault="00723794" w:rsidP="00C14EE9">
      <w:pPr>
        <w:numPr>
          <w:ilvl w:val="12"/>
          <w:numId w:val="0"/>
        </w:numPr>
      </w:pPr>
    </w:p>
    <w:p w14:paraId="5256BD82" w14:textId="1A1F8677" w:rsidR="00C14EE9" w:rsidRDefault="00C14EE9" w:rsidP="00C14EE9">
      <w:pPr>
        <w:numPr>
          <w:ilvl w:val="12"/>
          <w:numId w:val="0"/>
        </w:numPr>
        <w:rPr>
          <w:b/>
        </w:rPr>
      </w:pPr>
      <w:r w:rsidRPr="00074CA5">
        <w:rPr>
          <w:b/>
        </w:rPr>
        <w:t>Kiti vaistai ir Oxycodone</w:t>
      </w:r>
      <w:r>
        <w:rPr>
          <w:b/>
        </w:rPr>
        <w:t xml:space="preserve"> Kalceks</w:t>
      </w:r>
    </w:p>
    <w:p w14:paraId="3F825669" w14:textId="77777777" w:rsidR="004275C6" w:rsidRPr="00074CA5" w:rsidRDefault="004275C6" w:rsidP="004275C6">
      <w:pPr>
        <w:adjustRightInd w:val="0"/>
      </w:pPr>
      <w:r w:rsidRPr="00074CA5">
        <w:t>Jeigu vartojate ar neseniai vartojote kitų vaistų arba dėl to nesate tikri, apie tai pasakykite gydytojui arba vaistininkui. Tai taikytina ir be recepto parduodamiems vaistams. Jei šį injekcinį vaistą vartojate kartu su tam tikrais kitais vaistais, gali pakisti šio injekcinio vaisto ar kitų vaistų poveikis.</w:t>
      </w:r>
    </w:p>
    <w:p w14:paraId="467632A9" w14:textId="77777777" w:rsidR="004275C6" w:rsidRPr="00074CA5" w:rsidRDefault="004275C6" w:rsidP="00C14EE9">
      <w:pPr>
        <w:numPr>
          <w:ilvl w:val="12"/>
          <w:numId w:val="0"/>
        </w:numPr>
      </w:pPr>
    </w:p>
    <w:p w14:paraId="64B10BA0" w14:textId="77777777" w:rsidR="00C14EE9" w:rsidRPr="00074CA5" w:rsidRDefault="00C14EE9" w:rsidP="00C14EE9">
      <w:pPr>
        <w:adjustRightInd w:val="0"/>
      </w:pPr>
      <w:r w:rsidRPr="00074CA5">
        <w:t xml:space="preserve">Kartu vartojant </w:t>
      </w:r>
      <w:r w:rsidR="0002143C">
        <w:t>opioid</w:t>
      </w:r>
      <w:r w:rsidRPr="00074CA5">
        <w:t xml:space="preserve">us ir benzodiazepinus padidėja mieguistumo, pasunkėjusio kvėpavimo (kvėpavimo slopinimo), komos rizika. Tokia būklė gali būti grėsminga gyvybei. Todėl </w:t>
      </w:r>
    </w:p>
    <w:p w14:paraId="7717EC70" w14:textId="77777777" w:rsidR="00C14EE9" w:rsidRPr="00074CA5" w:rsidRDefault="00C14EE9" w:rsidP="00C14EE9">
      <w:pPr>
        <w:adjustRightInd w:val="0"/>
      </w:pPr>
      <w:r w:rsidRPr="00074CA5">
        <w:t xml:space="preserve">šiuos vaistus kartu galima vartoti tik tais atvejais, kai kitų gydymo galimybių nėra. Tačiau jei gydytojas paskyrė vartoti benzodiazepinus ar panašius vaistus kartu su </w:t>
      </w:r>
      <w:r w:rsidR="0002143C">
        <w:t>opioid</w:t>
      </w:r>
      <w:r w:rsidRPr="00074CA5">
        <w:t xml:space="preserve">ais, jis turi apriboti vaistų dozę ir gydymo abiem vaistais trukmę. Laikykitės gydytojo pateiktų dozavimo </w:t>
      </w:r>
    </w:p>
    <w:p w14:paraId="6BD6736E" w14:textId="77777777" w:rsidR="00C14EE9" w:rsidRPr="00074CA5" w:rsidRDefault="00C14EE9" w:rsidP="00C14EE9">
      <w:pPr>
        <w:adjustRightInd w:val="0"/>
      </w:pPr>
      <w:r w:rsidRPr="00074CA5">
        <w:t>rekomendacijų. Būtų naudinga informuoti draugus ar artimuosius, kad jie žinotų pirmiau išvardytus požymius ir simptomus. Jei patirtumėte šių simptomų, kreipkitės į gydytoją.</w:t>
      </w:r>
    </w:p>
    <w:p w14:paraId="1D172EC9" w14:textId="77777777" w:rsidR="00C14EE9" w:rsidRPr="00074CA5" w:rsidRDefault="00C14EE9" w:rsidP="00C14EE9">
      <w:pPr>
        <w:adjustRightInd w:val="0"/>
      </w:pPr>
    </w:p>
    <w:p w14:paraId="1D36A877" w14:textId="4B7CC787" w:rsidR="00C14EE9" w:rsidRDefault="004275C6" w:rsidP="00C14EE9">
      <w:pPr>
        <w:numPr>
          <w:ilvl w:val="12"/>
          <w:numId w:val="0"/>
        </w:numPr>
      </w:pPr>
      <w:r w:rsidRPr="004275C6">
        <w:t>Šalutinio poveikio rizika padidėja vartojant antidepresantus (pavyzdžiui, citalopramą, duloksetiną, escitalopramą, fluoksetiną, fluvoksaminą, paroksetiną, sertraliną, venlafaksiną). Šie vaistai gali sąveikauti su oksikodonu, todėl galite jausti tokius simptomus: nevalingus ritmiškus raumenų trūkčiojimus (įskaitant raumenis, valdančius akių judesius), neįprastą jaudulį (ažitaciją), prakaitavimo sustiprėjimą, drebulį (tremorą), refleksų sustiprėjimą, raumenų tonuso padidėjimą, kūno temperatūros pakilimą virš 38 °C. Jeigu jaučiate tokius simptomus, kreipkitės į gydytoją.</w:t>
      </w:r>
    </w:p>
    <w:p w14:paraId="0CFF552C" w14:textId="77777777" w:rsidR="004275C6" w:rsidRPr="00074CA5" w:rsidRDefault="004275C6" w:rsidP="00C14EE9">
      <w:pPr>
        <w:numPr>
          <w:ilvl w:val="12"/>
          <w:numId w:val="0"/>
        </w:numPr>
      </w:pPr>
    </w:p>
    <w:p w14:paraId="54E98E28" w14:textId="77777777" w:rsidR="00C14EE9" w:rsidRPr="00074CA5" w:rsidRDefault="00C14EE9" w:rsidP="00C14EE9">
      <w:pPr>
        <w:pStyle w:val="Pagrindinistekstas"/>
        <w:ind w:left="0"/>
      </w:pPr>
      <w:r w:rsidRPr="00074CA5">
        <w:t>Pasakykite gydytojui ar vaistininkui, jei vartojate:</w:t>
      </w:r>
    </w:p>
    <w:p w14:paraId="1EFF85D3" w14:textId="77777777" w:rsidR="00C14EE9" w:rsidRPr="00074CA5" w:rsidRDefault="00C14EE9" w:rsidP="00C14EE9">
      <w:pPr>
        <w:pStyle w:val="Sraopastraipa"/>
        <w:numPr>
          <w:ilvl w:val="0"/>
          <w:numId w:val="20"/>
        </w:numPr>
        <w:ind w:left="426" w:hanging="426"/>
      </w:pPr>
      <w:r w:rsidRPr="00074CA5">
        <w:t>vaistus, vadinamus monoamino oksidazės inhibitoriais, arba jų vartojote per dvi pastarąsias savaites;</w:t>
      </w:r>
    </w:p>
    <w:p w14:paraId="4BBDBBB4" w14:textId="77777777" w:rsidR="00C14EE9" w:rsidRPr="00074CA5" w:rsidRDefault="00C14EE9" w:rsidP="00C14EE9">
      <w:pPr>
        <w:pStyle w:val="Sraopastraipa"/>
        <w:numPr>
          <w:ilvl w:val="0"/>
          <w:numId w:val="20"/>
        </w:numPr>
        <w:ind w:left="426" w:hanging="426"/>
      </w:pPr>
      <w:r w:rsidRPr="00074CA5">
        <w:t>vaistus, kurie padeda užmigti ar nusiraminti (pvz., trankviliantus, hipnotikus ar raminamuosius);</w:t>
      </w:r>
    </w:p>
    <w:p w14:paraId="48D6D03E" w14:textId="77777777" w:rsidR="00C14EE9" w:rsidRPr="00074CA5" w:rsidRDefault="00C14EE9" w:rsidP="00C14EE9">
      <w:pPr>
        <w:pStyle w:val="Sraopastraipa"/>
        <w:numPr>
          <w:ilvl w:val="0"/>
          <w:numId w:val="20"/>
        </w:numPr>
        <w:ind w:left="426" w:hanging="426"/>
      </w:pPr>
      <w:r w:rsidRPr="00074CA5">
        <w:t>vaistus nuo depresijos (pvz., paroksetiną);</w:t>
      </w:r>
    </w:p>
    <w:p w14:paraId="73FFAAEB" w14:textId="77777777" w:rsidR="00C14EE9" w:rsidRPr="00074CA5" w:rsidRDefault="00C14EE9" w:rsidP="00C14EE9">
      <w:pPr>
        <w:pStyle w:val="Sraopastraipa"/>
        <w:numPr>
          <w:ilvl w:val="0"/>
          <w:numId w:val="20"/>
        </w:numPr>
        <w:ind w:left="426" w:hanging="426"/>
      </w:pPr>
      <w:r w:rsidRPr="00074CA5">
        <w:t>vaistus, kuriais gydomi psichikos sutrikimai (pvz., fenotiazinus ar neuroleptikus);</w:t>
      </w:r>
    </w:p>
    <w:p w14:paraId="324CF5C1" w14:textId="77777777" w:rsidR="00C14EE9" w:rsidRPr="00074CA5" w:rsidRDefault="00C14EE9" w:rsidP="00C14EE9">
      <w:pPr>
        <w:pStyle w:val="Sraopastraipa"/>
        <w:numPr>
          <w:ilvl w:val="0"/>
          <w:numId w:val="20"/>
        </w:numPr>
        <w:ind w:left="426" w:hanging="426"/>
      </w:pPr>
      <w:r w:rsidRPr="00074CA5">
        <w:t>kitus stiprius vaistus nuo skausmo;</w:t>
      </w:r>
    </w:p>
    <w:p w14:paraId="4D7CB4AB" w14:textId="77777777" w:rsidR="00C14EE9" w:rsidRPr="00074CA5" w:rsidRDefault="00C14EE9" w:rsidP="00C14EE9">
      <w:pPr>
        <w:pStyle w:val="Sraopastraipa"/>
        <w:numPr>
          <w:ilvl w:val="0"/>
          <w:numId w:val="20"/>
        </w:numPr>
        <w:ind w:left="426" w:hanging="426"/>
      </w:pPr>
      <w:r w:rsidRPr="00074CA5">
        <w:t>raumenų relaksantus;</w:t>
      </w:r>
    </w:p>
    <w:p w14:paraId="442BEFDE" w14:textId="77777777" w:rsidR="00C14EE9" w:rsidRPr="00074CA5" w:rsidRDefault="00C14EE9" w:rsidP="00C14EE9">
      <w:pPr>
        <w:pStyle w:val="Sraopastraipa"/>
        <w:numPr>
          <w:ilvl w:val="0"/>
          <w:numId w:val="20"/>
        </w:numPr>
        <w:ind w:left="426" w:hanging="426"/>
      </w:pPr>
      <w:r w:rsidRPr="00074CA5">
        <w:t>kraujospūdį mažinančius vaistus;</w:t>
      </w:r>
    </w:p>
    <w:p w14:paraId="649DF921" w14:textId="77777777" w:rsidR="00C14EE9" w:rsidRPr="00074CA5" w:rsidRDefault="00E71743" w:rsidP="00C14EE9">
      <w:pPr>
        <w:pStyle w:val="Sraopastraipa"/>
        <w:numPr>
          <w:ilvl w:val="0"/>
          <w:numId w:val="20"/>
        </w:numPr>
        <w:ind w:left="426" w:hanging="426"/>
      </w:pPr>
      <w:r>
        <w:t>ch</w:t>
      </w:r>
      <w:r w:rsidR="00C14EE9" w:rsidRPr="00E71743">
        <w:t>inidiną</w:t>
      </w:r>
      <w:r w:rsidR="00C14EE9" w:rsidRPr="00074CA5">
        <w:t xml:space="preserve"> (vaistą, lėtinantį širdies susitraukimų dažnį);</w:t>
      </w:r>
    </w:p>
    <w:p w14:paraId="1B6B4CE5" w14:textId="77777777" w:rsidR="00C14EE9" w:rsidRPr="00074CA5" w:rsidRDefault="00C14EE9" w:rsidP="00C14EE9">
      <w:pPr>
        <w:pStyle w:val="Sraopastraipa"/>
        <w:numPr>
          <w:ilvl w:val="0"/>
          <w:numId w:val="20"/>
        </w:numPr>
        <w:ind w:left="426" w:hanging="426"/>
      </w:pPr>
      <w:r w:rsidRPr="00074CA5">
        <w:t>cimetidiną (vaistą nuo skrandžio opų, nevirškinimo ar rėmens);</w:t>
      </w:r>
    </w:p>
    <w:p w14:paraId="7E71A1DD" w14:textId="77777777" w:rsidR="00C14EE9" w:rsidRPr="00074CA5" w:rsidRDefault="00C14EE9" w:rsidP="00C14EE9">
      <w:pPr>
        <w:pStyle w:val="Sraopastraipa"/>
        <w:numPr>
          <w:ilvl w:val="0"/>
          <w:numId w:val="20"/>
        </w:numPr>
        <w:ind w:left="426" w:hanging="426"/>
      </w:pPr>
      <w:r w:rsidRPr="00074CA5">
        <w:t>vaistus nuo grybelio (pvz., ketokonazolą, vorikonazolą, itrakonazolą ir posakonazolą);</w:t>
      </w:r>
    </w:p>
    <w:p w14:paraId="685B8FB9" w14:textId="77777777" w:rsidR="00C14EE9" w:rsidRPr="00074CA5" w:rsidRDefault="00C14EE9" w:rsidP="00C14EE9">
      <w:pPr>
        <w:pStyle w:val="Sraopastraipa"/>
        <w:numPr>
          <w:ilvl w:val="0"/>
          <w:numId w:val="20"/>
        </w:numPr>
        <w:ind w:left="426" w:hanging="426"/>
      </w:pPr>
      <w:r w:rsidRPr="00074CA5">
        <w:t>antibiotikus (pvz., klaritromiciną, eritromiciną ar telitromiciną);</w:t>
      </w:r>
    </w:p>
    <w:p w14:paraId="1BA5908A" w14:textId="77777777" w:rsidR="00C14EE9" w:rsidRPr="00074CA5" w:rsidRDefault="00C14EE9" w:rsidP="00C14EE9">
      <w:pPr>
        <w:pStyle w:val="Sraopastraipa"/>
        <w:numPr>
          <w:ilvl w:val="0"/>
          <w:numId w:val="20"/>
        </w:numPr>
        <w:ind w:left="426" w:hanging="426"/>
      </w:pPr>
      <w:r w:rsidRPr="00074CA5">
        <w:t>vaistus, vadinamus proteazių inhibitoriais ir skirtus gydyti nuo ŽIV (pvz., boceprevirą, ritonavirą, indinavirą, nelfinavirą ar sakvinavirą);</w:t>
      </w:r>
    </w:p>
    <w:p w14:paraId="39A6B9ED" w14:textId="77777777" w:rsidR="00C14EE9" w:rsidRPr="00074CA5" w:rsidRDefault="00C14EE9" w:rsidP="00C14EE9">
      <w:pPr>
        <w:pStyle w:val="Sraopastraipa"/>
        <w:numPr>
          <w:ilvl w:val="0"/>
          <w:numId w:val="20"/>
        </w:numPr>
        <w:ind w:left="426" w:hanging="426"/>
      </w:pPr>
      <w:r w:rsidRPr="00074CA5">
        <w:t>rifampiciną (vaistą nuo tuberkuliozės);</w:t>
      </w:r>
    </w:p>
    <w:p w14:paraId="4C3790FD" w14:textId="77777777" w:rsidR="00C14EE9" w:rsidRPr="00074CA5" w:rsidRDefault="00C14EE9" w:rsidP="00C14EE9">
      <w:pPr>
        <w:pStyle w:val="Sraopastraipa"/>
        <w:numPr>
          <w:ilvl w:val="0"/>
          <w:numId w:val="20"/>
        </w:numPr>
        <w:ind w:left="426" w:hanging="426"/>
      </w:pPr>
      <w:r w:rsidRPr="00074CA5">
        <w:t>karbamazepiną (vaistą traukuliams slopinti ir tam tikro pobūdžio skausmui malšinti);</w:t>
      </w:r>
    </w:p>
    <w:p w14:paraId="0AC2163A" w14:textId="77777777" w:rsidR="00C14EE9" w:rsidRPr="00074CA5" w:rsidRDefault="00C14EE9" w:rsidP="00C14EE9">
      <w:pPr>
        <w:pStyle w:val="Sraopastraipa"/>
        <w:numPr>
          <w:ilvl w:val="0"/>
          <w:numId w:val="20"/>
        </w:numPr>
        <w:ind w:left="426" w:hanging="426"/>
      </w:pPr>
      <w:r w:rsidRPr="00074CA5">
        <w:t>fenitoiną (vaistą traukuliams slopinti);</w:t>
      </w:r>
    </w:p>
    <w:p w14:paraId="52DB5A27" w14:textId="77777777" w:rsidR="00C14EE9" w:rsidRPr="00074CA5" w:rsidRDefault="00C14EE9" w:rsidP="00C14EE9">
      <w:pPr>
        <w:pStyle w:val="Sraopastraipa"/>
        <w:numPr>
          <w:ilvl w:val="0"/>
          <w:numId w:val="20"/>
        </w:numPr>
        <w:ind w:left="426" w:hanging="426"/>
      </w:pPr>
      <w:r w:rsidRPr="00074CA5">
        <w:t>jonažolių (</w:t>
      </w:r>
      <w:r w:rsidRPr="00074CA5">
        <w:rPr>
          <w:i/>
        </w:rPr>
        <w:t>Hypericum perforatum</w:t>
      </w:r>
      <w:r w:rsidRPr="00074CA5">
        <w:t>) žolinius preparatus;</w:t>
      </w:r>
    </w:p>
    <w:p w14:paraId="441E7504" w14:textId="77777777" w:rsidR="00C14EE9" w:rsidRPr="00074CA5" w:rsidRDefault="00C14EE9" w:rsidP="00C14EE9">
      <w:pPr>
        <w:pStyle w:val="Sraopastraipa"/>
        <w:numPr>
          <w:ilvl w:val="0"/>
          <w:numId w:val="20"/>
        </w:numPr>
        <w:ind w:left="426" w:hanging="426"/>
      </w:pPr>
      <w:r w:rsidRPr="00074CA5">
        <w:lastRenderedPageBreak/>
        <w:t>antihistamininius vaistus;</w:t>
      </w:r>
    </w:p>
    <w:p w14:paraId="5F7BF50A" w14:textId="77777777" w:rsidR="00C14EE9" w:rsidRPr="00074CA5" w:rsidRDefault="00C14EE9" w:rsidP="00C14EE9">
      <w:pPr>
        <w:pStyle w:val="Sraopastraipa"/>
        <w:numPr>
          <w:ilvl w:val="0"/>
          <w:numId w:val="20"/>
        </w:numPr>
        <w:ind w:left="426" w:hanging="426"/>
      </w:pPr>
      <w:r w:rsidRPr="00074CA5">
        <w:t>vaistus nuo Parkinsono ligos.</w:t>
      </w:r>
    </w:p>
    <w:p w14:paraId="317471A0" w14:textId="77777777" w:rsidR="00C14EE9" w:rsidRPr="00074CA5" w:rsidRDefault="00C14EE9" w:rsidP="00C14EE9">
      <w:pPr>
        <w:numPr>
          <w:ilvl w:val="12"/>
          <w:numId w:val="0"/>
        </w:numPr>
      </w:pPr>
    </w:p>
    <w:p w14:paraId="5B37DDAA" w14:textId="77777777" w:rsidR="00C14EE9" w:rsidRPr="00074CA5" w:rsidRDefault="00C14EE9" w:rsidP="00C14EE9">
      <w:pPr>
        <w:numPr>
          <w:ilvl w:val="12"/>
          <w:numId w:val="0"/>
        </w:numPr>
      </w:pPr>
      <w:r w:rsidRPr="00074CA5">
        <w:t>Taip pat gydytojui pasakykite, jei neseniai Jums buvo skirta anestetikų.</w:t>
      </w:r>
    </w:p>
    <w:p w14:paraId="093FBB19" w14:textId="77777777" w:rsidR="00C14EE9" w:rsidRPr="00074CA5" w:rsidRDefault="00C14EE9" w:rsidP="00C14EE9">
      <w:pPr>
        <w:numPr>
          <w:ilvl w:val="12"/>
          <w:numId w:val="0"/>
        </w:numPr>
        <w:outlineLvl w:val="0"/>
      </w:pPr>
    </w:p>
    <w:p w14:paraId="6CF9569E" w14:textId="77777777" w:rsidR="00C14EE9" w:rsidRPr="00074CA5" w:rsidRDefault="00C14EE9" w:rsidP="00C14EE9">
      <w:pPr>
        <w:numPr>
          <w:ilvl w:val="12"/>
          <w:numId w:val="0"/>
        </w:numPr>
        <w:outlineLvl w:val="0"/>
        <w:rPr>
          <w:b/>
        </w:rPr>
      </w:pPr>
      <w:r w:rsidRPr="00074CA5">
        <w:rPr>
          <w:b/>
        </w:rPr>
        <w:t xml:space="preserve">Oxycodone </w:t>
      </w:r>
      <w:r>
        <w:rPr>
          <w:b/>
        </w:rPr>
        <w:t xml:space="preserve">Kalceks </w:t>
      </w:r>
      <w:r w:rsidRPr="00074CA5">
        <w:rPr>
          <w:b/>
        </w:rPr>
        <w:t>vartojimas su gėrimais ir alkoholiu</w:t>
      </w:r>
    </w:p>
    <w:p w14:paraId="347CCF81" w14:textId="77777777" w:rsidR="00C14EE9" w:rsidRPr="00074CA5" w:rsidRDefault="00C14EE9" w:rsidP="00C14EE9">
      <w:r w:rsidRPr="00074CA5">
        <w:t>Jei vartodami Oxycodone</w:t>
      </w:r>
      <w:r>
        <w:t xml:space="preserve"> Kalceks</w:t>
      </w:r>
      <w:r w:rsidRPr="00074CA5">
        <w:t xml:space="preserve"> išgersite alkoholio, gali padidėti mieguistumas ir sunkaus šalutinio poveikio, pavyzdžiui, negilaus kvėpavimo ir kvėpavimo sustojimo bei sąmonės netekimo, rizika. Vartojant Oxycodone</w:t>
      </w:r>
      <w:r>
        <w:t xml:space="preserve"> Kalceks</w:t>
      </w:r>
      <w:r w:rsidRPr="00074CA5">
        <w:t xml:space="preserve"> alkoholio rekomenduojama negerti.</w:t>
      </w:r>
    </w:p>
    <w:p w14:paraId="3331551E" w14:textId="77777777" w:rsidR="00C14EE9" w:rsidRPr="00074CA5" w:rsidRDefault="00C14EE9" w:rsidP="00C14EE9">
      <w:r w:rsidRPr="00074CA5">
        <w:t>Per gydymo šiuo vaistu laikotarpį turite vengti greipfrutų sulčių.</w:t>
      </w:r>
    </w:p>
    <w:p w14:paraId="069B1DCB" w14:textId="77777777" w:rsidR="00C14EE9" w:rsidRPr="00074CA5" w:rsidRDefault="00C14EE9" w:rsidP="00C14EE9"/>
    <w:p w14:paraId="07D2A993" w14:textId="77777777" w:rsidR="00C14EE9" w:rsidRPr="00074CA5" w:rsidRDefault="00C14EE9" w:rsidP="00C14EE9">
      <w:pPr>
        <w:numPr>
          <w:ilvl w:val="12"/>
          <w:numId w:val="0"/>
        </w:numPr>
        <w:outlineLvl w:val="0"/>
        <w:rPr>
          <w:b/>
        </w:rPr>
      </w:pPr>
      <w:r w:rsidRPr="00074CA5">
        <w:rPr>
          <w:b/>
        </w:rPr>
        <w:t xml:space="preserve">Nėštumas ir žindymo laikotarpis </w:t>
      </w:r>
    </w:p>
    <w:p w14:paraId="37C0220D" w14:textId="77777777" w:rsidR="00C14EE9" w:rsidRPr="00074CA5" w:rsidRDefault="00C14EE9" w:rsidP="00C14EE9">
      <w:pPr>
        <w:pStyle w:val="Betarp"/>
      </w:pPr>
      <w:r w:rsidRPr="00074CA5">
        <w:t>Jeigu esate nėščia, žindote kūdikį, manote, kad galbūt esate nėščia, arba planuojate pastoti, tai prieš vartodama šį vaistą pasitarkite su gydytoju arba vaistininku.</w:t>
      </w:r>
    </w:p>
    <w:p w14:paraId="60E728A8" w14:textId="77777777" w:rsidR="00C14EE9" w:rsidRPr="00074CA5" w:rsidRDefault="00C14EE9" w:rsidP="00C14EE9">
      <w:pPr>
        <w:pStyle w:val="Betarp"/>
      </w:pPr>
      <w:r w:rsidRPr="00074CA5">
        <w:t>Duomenų apie oksikodono vartojimą nėštumo metu nepakanka. Ilgalaikis oksikodono vartojimas nėštumo metu naujagimiams gali sukelti vaisto vartojimo nutraukimo simptomų. Oksikodono vartojimas gimdymo laikotarpiu naujagimiui gali sukelti kvėpavimo sutrikimų.</w:t>
      </w:r>
    </w:p>
    <w:p w14:paraId="1F0FB05E" w14:textId="77777777" w:rsidR="00C14EE9" w:rsidRPr="00074CA5" w:rsidRDefault="00C14EE9" w:rsidP="00C14EE9">
      <w:pPr>
        <w:pStyle w:val="Betarp"/>
      </w:pPr>
    </w:p>
    <w:p w14:paraId="37EDB8E0" w14:textId="77777777" w:rsidR="00C14EE9" w:rsidRPr="00074CA5" w:rsidRDefault="00C14EE9" w:rsidP="00C14EE9">
      <w:pPr>
        <w:pStyle w:val="Betarp"/>
      </w:pPr>
      <w:r w:rsidRPr="00074CA5">
        <w:t xml:space="preserve">Per gydymo Oxycodone </w:t>
      </w:r>
      <w:r w:rsidR="00202C61">
        <w:t xml:space="preserve">Kalceks </w:t>
      </w:r>
      <w:r w:rsidRPr="00074CA5">
        <w:t>laikotarpį žindymą reikia nutraukti. O</w:t>
      </w:r>
      <w:r w:rsidR="00202C61">
        <w:t>ksikodonas</w:t>
      </w:r>
      <w:r w:rsidRPr="00074CA5">
        <w:t xml:space="preserve"> išsiskiria į motinos pieną ir gali pakenkti žindomam kūdikiui, ypač suvartojus kelias dozes.</w:t>
      </w:r>
    </w:p>
    <w:p w14:paraId="35DA4217" w14:textId="77777777" w:rsidR="00C14EE9" w:rsidRPr="00074CA5" w:rsidRDefault="00C14EE9" w:rsidP="00C14EE9">
      <w:pPr>
        <w:pStyle w:val="Betarp"/>
      </w:pPr>
    </w:p>
    <w:p w14:paraId="11264898" w14:textId="77777777" w:rsidR="00C14EE9" w:rsidRPr="00074CA5" w:rsidRDefault="00C14EE9" w:rsidP="00C14EE9">
      <w:pPr>
        <w:pStyle w:val="Betarp"/>
      </w:pPr>
      <w:r w:rsidRPr="00074CA5">
        <w:t>Duomenų apie oksikodono poveikį žmonių vaisingumui nėra.</w:t>
      </w:r>
    </w:p>
    <w:p w14:paraId="04BBB9B4" w14:textId="77777777" w:rsidR="00C14EE9" w:rsidRPr="00074CA5" w:rsidRDefault="00C14EE9" w:rsidP="00C14EE9"/>
    <w:p w14:paraId="30CFD0A2" w14:textId="77777777" w:rsidR="00C14EE9" w:rsidRPr="00074CA5" w:rsidRDefault="00C14EE9" w:rsidP="00C14EE9">
      <w:pPr>
        <w:numPr>
          <w:ilvl w:val="12"/>
          <w:numId w:val="0"/>
        </w:numPr>
        <w:outlineLvl w:val="0"/>
      </w:pPr>
      <w:r w:rsidRPr="00074CA5">
        <w:rPr>
          <w:b/>
        </w:rPr>
        <w:t>Vairavimas ir mechanizmų valdymas</w:t>
      </w:r>
    </w:p>
    <w:p w14:paraId="2F83B111" w14:textId="09FD72AD" w:rsidR="00C14EE9" w:rsidRPr="00074CA5" w:rsidRDefault="00C14EE9" w:rsidP="00C14EE9">
      <w:r w:rsidRPr="00074CA5">
        <w:t xml:space="preserve">Ši injekcija gali sukelti įvairų šalutinį poveikį, įskaitant mieguistumą, o tai gali turėti įtakos </w:t>
      </w:r>
      <w:r w:rsidR="00D576CD">
        <w:t>J</w:t>
      </w:r>
      <w:r w:rsidRPr="00074CA5">
        <w:t>ūsų gebėjimui vairuoti ar valdyti mechanizmus (išsamų nepageidaujamų reakcijų sąrašą žr. 4 skyriuje). Šis poveikis labiausiai pastebimas po pirmųjų injekcijų arba padidinus dozę. Pasireiškus poveikiui nevairuokite ir nevaldykite mechanizmų.</w:t>
      </w:r>
    </w:p>
    <w:p w14:paraId="6A2CA753" w14:textId="77777777" w:rsidR="00C14EE9" w:rsidRPr="00074CA5" w:rsidRDefault="00C14EE9" w:rsidP="00C14EE9">
      <w:r w:rsidRPr="00074CA5">
        <w:t>Pasitarkite su gydytoju arba vaistininku, jei nesate tikri, ar vartodami šį vaistą galite saugiai vairuoti.</w:t>
      </w:r>
    </w:p>
    <w:p w14:paraId="4E1C064D" w14:textId="77777777" w:rsidR="00C14EE9" w:rsidRPr="00074CA5" w:rsidRDefault="00C14EE9" w:rsidP="00C14EE9"/>
    <w:p w14:paraId="242A8813" w14:textId="77777777" w:rsidR="00C14EE9" w:rsidRPr="00074CA5" w:rsidRDefault="00C14EE9" w:rsidP="00C14EE9">
      <w:pPr>
        <w:numPr>
          <w:ilvl w:val="12"/>
          <w:numId w:val="0"/>
        </w:numPr>
        <w:outlineLvl w:val="0"/>
        <w:rPr>
          <w:b/>
        </w:rPr>
      </w:pPr>
      <w:r w:rsidRPr="00074CA5">
        <w:rPr>
          <w:b/>
        </w:rPr>
        <w:t xml:space="preserve">Oxycodone </w:t>
      </w:r>
      <w:r w:rsidR="00202C61">
        <w:rPr>
          <w:b/>
        </w:rPr>
        <w:t xml:space="preserve">Kalceks </w:t>
      </w:r>
      <w:r w:rsidRPr="00074CA5">
        <w:rPr>
          <w:b/>
        </w:rPr>
        <w:t>sudėtyje yra natrio</w:t>
      </w:r>
    </w:p>
    <w:p w14:paraId="0EB2FB0D" w14:textId="77777777" w:rsidR="00C14EE9" w:rsidRPr="00074CA5" w:rsidRDefault="00C14EE9" w:rsidP="00C14EE9">
      <w:pPr>
        <w:numPr>
          <w:ilvl w:val="12"/>
          <w:numId w:val="0"/>
        </w:numPr>
        <w:jc w:val="both"/>
      </w:pPr>
      <w:r w:rsidRPr="00074CA5">
        <w:t xml:space="preserve">Šio vaisto 1 ml yra mažiau </w:t>
      </w:r>
      <w:r w:rsidR="00B96810">
        <w:t>kaip</w:t>
      </w:r>
      <w:r w:rsidR="00B96810" w:rsidRPr="00074CA5">
        <w:t xml:space="preserve"> </w:t>
      </w:r>
      <w:r w:rsidRPr="00074CA5">
        <w:t xml:space="preserve">1 mmol </w:t>
      </w:r>
      <w:r w:rsidR="00B96810" w:rsidRPr="00074CA5">
        <w:t>(23 mg)</w:t>
      </w:r>
      <w:r w:rsidR="00B96810">
        <w:t xml:space="preserve"> </w:t>
      </w:r>
      <w:r w:rsidRPr="00074CA5">
        <w:t>natrio, t. y. jis beveik neturi reikšmės.</w:t>
      </w:r>
    </w:p>
    <w:p w14:paraId="0355D367" w14:textId="77777777" w:rsidR="00C14EE9" w:rsidRPr="00074CA5" w:rsidRDefault="00C14EE9" w:rsidP="00C14EE9">
      <w:pPr>
        <w:numPr>
          <w:ilvl w:val="12"/>
          <w:numId w:val="0"/>
        </w:numPr>
      </w:pPr>
    </w:p>
    <w:p w14:paraId="0E9BDA4E" w14:textId="77777777" w:rsidR="00C14EE9" w:rsidRPr="00074CA5" w:rsidRDefault="00C14EE9" w:rsidP="00C14EE9">
      <w:pPr>
        <w:numPr>
          <w:ilvl w:val="12"/>
          <w:numId w:val="0"/>
        </w:numPr>
      </w:pPr>
    </w:p>
    <w:p w14:paraId="0C12AB8B" w14:textId="77777777" w:rsidR="00C14EE9" w:rsidRPr="00074CA5" w:rsidRDefault="00C14EE9" w:rsidP="00C14EE9">
      <w:pPr>
        <w:rPr>
          <w:b/>
        </w:rPr>
      </w:pPr>
      <w:r w:rsidRPr="00074CA5">
        <w:rPr>
          <w:b/>
        </w:rPr>
        <w:t>3.</w:t>
      </w:r>
      <w:r w:rsidRPr="00074CA5">
        <w:rPr>
          <w:b/>
        </w:rPr>
        <w:tab/>
        <w:t>Kaip vartoti Oxycodone</w:t>
      </w:r>
      <w:r w:rsidR="00202C61">
        <w:rPr>
          <w:b/>
        </w:rPr>
        <w:t xml:space="preserve"> Kalceks</w:t>
      </w:r>
    </w:p>
    <w:p w14:paraId="434BB8BB" w14:textId="77777777" w:rsidR="00C14EE9" w:rsidRPr="00074CA5" w:rsidRDefault="00C14EE9" w:rsidP="00C14EE9">
      <w:pPr>
        <w:shd w:val="clear" w:color="auto" w:fill="FFFFFF"/>
      </w:pPr>
    </w:p>
    <w:p w14:paraId="4AFAB17A" w14:textId="77777777" w:rsidR="00C14EE9" w:rsidRPr="00074CA5" w:rsidRDefault="00C14EE9" w:rsidP="00C14EE9">
      <w:pPr>
        <w:adjustRightInd w:val="0"/>
        <w:rPr>
          <w:rFonts w:eastAsia="Calibri"/>
        </w:rPr>
      </w:pPr>
      <w:r w:rsidRPr="00074CA5">
        <w:t xml:space="preserve">Gydytojas arba slaugytojas dažniausiai paruoš vaistą ir Jums suleis injekciją. Injekciją reikia </w:t>
      </w:r>
      <w:r w:rsidR="00202C61">
        <w:t>suleisti</w:t>
      </w:r>
      <w:r w:rsidRPr="00074CA5">
        <w:t xml:space="preserve"> iš karto atidarius ampulę. Dozę ir injekcijų dažnį reikia koreguoti atsižvelgiant į skausmo intensyvumą.</w:t>
      </w:r>
    </w:p>
    <w:p w14:paraId="0E778378" w14:textId="432717F2" w:rsidR="00C14EE9" w:rsidRDefault="00C14EE9" w:rsidP="00C14EE9">
      <w:pPr>
        <w:adjustRightInd w:val="0"/>
        <w:rPr>
          <w:rFonts w:eastAsia="Calibri"/>
        </w:rPr>
      </w:pPr>
    </w:p>
    <w:p w14:paraId="4DCE7FDF" w14:textId="6EF7F996" w:rsidR="004A695E" w:rsidRDefault="004A695E" w:rsidP="00C14EE9">
      <w:pPr>
        <w:adjustRightInd w:val="0"/>
        <w:rPr>
          <w:rFonts w:eastAsia="Calibri"/>
        </w:rPr>
      </w:pPr>
      <w:r w:rsidRPr="004A695E">
        <w:rPr>
          <w:rFonts w:eastAsia="Calibri"/>
        </w:rPr>
        <w:t xml:space="preserve">Prieš pradėdamas gydymą ir reguliariai gydymo metu gydytojas su Jumis aptars, ko galite tikėtis vartodami </w:t>
      </w:r>
      <w:r>
        <w:rPr>
          <w:rFonts w:eastAsia="Calibri"/>
        </w:rPr>
        <w:t>Oxycodone Kalceks</w:t>
      </w:r>
      <w:r w:rsidRPr="004A695E">
        <w:rPr>
          <w:rFonts w:eastAsia="Calibri"/>
        </w:rPr>
        <w:t xml:space="preserve">, kada ir kiek laiko reikia jį vartoti, kada reikia kreiptis į gydytoją ir kada reikia nutraukti vartojimą (taip pat žr. „Nustojus vartoti </w:t>
      </w:r>
      <w:r>
        <w:rPr>
          <w:rFonts w:eastAsia="Calibri"/>
        </w:rPr>
        <w:t>Oxycodone Kalceks</w:t>
      </w:r>
      <w:r w:rsidRPr="004A695E">
        <w:rPr>
          <w:rFonts w:eastAsia="Calibri"/>
        </w:rPr>
        <w:t>“).</w:t>
      </w:r>
    </w:p>
    <w:p w14:paraId="5349912C" w14:textId="77777777" w:rsidR="004A695E" w:rsidRPr="00074CA5" w:rsidRDefault="004A695E" w:rsidP="00C14EE9">
      <w:pPr>
        <w:adjustRightInd w:val="0"/>
        <w:rPr>
          <w:rFonts w:eastAsia="Calibri"/>
        </w:rPr>
      </w:pPr>
    </w:p>
    <w:p w14:paraId="19FB4686" w14:textId="77777777" w:rsidR="00C14EE9" w:rsidRPr="00074CA5" w:rsidRDefault="00C14EE9" w:rsidP="00C14EE9">
      <w:pPr>
        <w:rPr>
          <w:rFonts w:eastAsia="Calibri"/>
          <w:u w:val="single"/>
        </w:rPr>
      </w:pPr>
      <w:r w:rsidRPr="00074CA5">
        <w:rPr>
          <w:u w:val="single"/>
        </w:rPr>
        <w:t>Suaugusiesiems (vyresniems kaip 18 metų amžiaus)</w:t>
      </w:r>
    </w:p>
    <w:p w14:paraId="57CD316F" w14:textId="77777777" w:rsidR="00C14EE9" w:rsidRPr="00074CA5" w:rsidRDefault="00C14EE9" w:rsidP="00C14EE9">
      <w:pPr>
        <w:rPr>
          <w:rFonts w:eastAsia="Calibri"/>
        </w:rPr>
      </w:pPr>
      <w:r w:rsidRPr="00074CA5">
        <w:t>Įprasta pradinė dozė priklauso nuo injekcijos atlikimo būdo. Įprastos pradinės dozės yra tokios:</w:t>
      </w:r>
    </w:p>
    <w:p w14:paraId="75EE5659" w14:textId="77777777" w:rsidR="00C14EE9" w:rsidRPr="00074CA5" w:rsidRDefault="00C14EE9" w:rsidP="00C14EE9">
      <w:pPr>
        <w:pStyle w:val="Sraopastraipa"/>
        <w:numPr>
          <w:ilvl w:val="0"/>
          <w:numId w:val="21"/>
        </w:numPr>
        <w:ind w:left="426" w:hanging="426"/>
        <w:rPr>
          <w:rFonts w:eastAsia="Calibri"/>
        </w:rPr>
      </w:pPr>
      <w:r w:rsidRPr="00074CA5">
        <w:t>Viena injekcija į veną: įprasta dozė yra 1–10 mg, lėtai suleidžiama per 1–2 minutes. Dozę galima kartoti kas 4 val.</w:t>
      </w:r>
    </w:p>
    <w:p w14:paraId="53738B2B" w14:textId="77777777" w:rsidR="00C14EE9" w:rsidRPr="00074CA5" w:rsidRDefault="00C14EE9" w:rsidP="00C14EE9">
      <w:pPr>
        <w:pStyle w:val="Sraopastraipa"/>
        <w:numPr>
          <w:ilvl w:val="0"/>
          <w:numId w:val="21"/>
        </w:numPr>
        <w:ind w:left="426" w:hanging="426"/>
        <w:rPr>
          <w:rFonts w:eastAsia="Calibri"/>
        </w:rPr>
      </w:pPr>
      <w:r w:rsidRPr="00074CA5">
        <w:t>Infuzija į veną: įprasta pradinė dozė yra 2 mg/val.</w:t>
      </w:r>
    </w:p>
    <w:p w14:paraId="12AECDC3" w14:textId="77777777" w:rsidR="00C14EE9" w:rsidRPr="00074CA5" w:rsidRDefault="00C14EE9" w:rsidP="00C14EE9">
      <w:pPr>
        <w:pStyle w:val="Sraopastraipa"/>
        <w:numPr>
          <w:ilvl w:val="0"/>
          <w:numId w:val="21"/>
        </w:numPr>
        <w:ind w:left="426" w:hanging="426"/>
        <w:rPr>
          <w:rFonts w:eastAsia="Calibri"/>
        </w:rPr>
      </w:pPr>
      <w:r w:rsidRPr="00074CA5">
        <w:t>Viena injekcija į poodinius audinius naudojant ploną adatą: įprasta pradinė dozė yra 5 mg. Jei reikia, ją galima kartoti kas 4 val.</w:t>
      </w:r>
    </w:p>
    <w:p w14:paraId="57185CD9" w14:textId="77777777" w:rsidR="00C14EE9" w:rsidRPr="00074CA5" w:rsidRDefault="00C14EE9" w:rsidP="00C14EE9">
      <w:pPr>
        <w:pStyle w:val="Sraopastraipa"/>
        <w:numPr>
          <w:ilvl w:val="0"/>
          <w:numId w:val="21"/>
        </w:numPr>
        <w:ind w:left="426" w:hanging="426"/>
        <w:rPr>
          <w:rFonts w:eastAsia="Calibri"/>
        </w:rPr>
      </w:pPr>
      <w:r w:rsidRPr="00074CA5">
        <w:t>Infuzija per ploną adatą į poodinius audinius: įprasta pradinė dozė yra 7,5 mg per parą.</w:t>
      </w:r>
    </w:p>
    <w:p w14:paraId="5CAED4B6" w14:textId="77777777" w:rsidR="00C14EE9" w:rsidRPr="00074CA5" w:rsidRDefault="00C14EE9" w:rsidP="00C14EE9">
      <w:pPr>
        <w:pStyle w:val="Sraopastraipa"/>
        <w:numPr>
          <w:ilvl w:val="0"/>
          <w:numId w:val="21"/>
        </w:numPr>
        <w:ind w:left="426" w:hanging="426"/>
        <w:rPr>
          <w:rFonts w:eastAsia="Calibri"/>
        </w:rPr>
      </w:pPr>
      <w:r w:rsidRPr="00074CA5">
        <w:t>Jei skiriama paciento kontroliuojama analgezija (PCA), dozė apskaičiuojama atsižvelgiant į paciento svorį (0,03 mg kg kūno svorio). Tinkamą dažnį nustatys gydytojas arba slaugytojas.</w:t>
      </w:r>
    </w:p>
    <w:p w14:paraId="3A2328D4" w14:textId="77777777" w:rsidR="00C14EE9" w:rsidRPr="00074CA5" w:rsidRDefault="00C14EE9" w:rsidP="00C14EE9">
      <w:pPr>
        <w:rPr>
          <w:rFonts w:eastAsia="Calibri"/>
        </w:rPr>
      </w:pPr>
    </w:p>
    <w:p w14:paraId="71E21744" w14:textId="77777777" w:rsidR="00C14EE9" w:rsidRPr="00074CA5" w:rsidRDefault="00C14EE9" w:rsidP="00C14EE9">
      <w:pPr>
        <w:rPr>
          <w:rFonts w:eastAsia="Calibri"/>
          <w:u w:val="single"/>
        </w:rPr>
      </w:pPr>
      <w:r w:rsidRPr="00074CA5">
        <w:rPr>
          <w:u w:val="single"/>
        </w:rPr>
        <w:t>Vaikams</w:t>
      </w:r>
    </w:p>
    <w:p w14:paraId="09A38C22" w14:textId="77777777" w:rsidR="00C14EE9" w:rsidRPr="00074CA5" w:rsidRDefault="00C14EE9" w:rsidP="00C14EE9">
      <w:pPr>
        <w:rPr>
          <w:rFonts w:eastAsia="Calibri"/>
        </w:rPr>
      </w:pPr>
      <w:r w:rsidRPr="00074CA5">
        <w:t>Vaikams ar jaunesniems kaip 18 metų amžiaus paaugliams injekcijos skirti negalima.</w:t>
      </w:r>
    </w:p>
    <w:p w14:paraId="6243B4B7" w14:textId="77777777" w:rsidR="00C14EE9" w:rsidRPr="00074CA5" w:rsidRDefault="00C14EE9" w:rsidP="00C14EE9">
      <w:pPr>
        <w:rPr>
          <w:rFonts w:eastAsia="Calibri"/>
        </w:rPr>
      </w:pPr>
    </w:p>
    <w:p w14:paraId="5A78AB71" w14:textId="77777777" w:rsidR="00C14EE9" w:rsidRPr="00074CA5" w:rsidRDefault="00C14EE9" w:rsidP="00C14EE9">
      <w:pPr>
        <w:rPr>
          <w:rFonts w:eastAsia="Calibri"/>
          <w:u w:val="single"/>
        </w:rPr>
      </w:pPr>
      <w:r w:rsidRPr="00074CA5">
        <w:rPr>
          <w:u w:val="single"/>
        </w:rPr>
        <w:lastRenderedPageBreak/>
        <w:t>Pacientams, kurių inkstų ir (arba) kepenų funkcija sutrikusi</w:t>
      </w:r>
    </w:p>
    <w:p w14:paraId="6255FB85" w14:textId="77777777" w:rsidR="00C14EE9" w:rsidRPr="00074CA5" w:rsidRDefault="00C14EE9" w:rsidP="00C14EE9">
      <w:pPr>
        <w:rPr>
          <w:rFonts w:eastAsia="Calibri"/>
        </w:rPr>
      </w:pPr>
      <w:r w:rsidRPr="00074CA5">
        <w:t xml:space="preserve">Jei Jums sutrikusi inkstų ar kepenų funkcija, apie tai pasakykite gydytojui, nes, atsižvelgiant į Jūsų </w:t>
      </w:r>
    </w:p>
    <w:p w14:paraId="179F059F" w14:textId="77777777" w:rsidR="00C14EE9" w:rsidRPr="00074CA5" w:rsidRDefault="00C14EE9" w:rsidP="00C14EE9">
      <w:pPr>
        <w:rPr>
          <w:rFonts w:eastAsia="Calibri"/>
        </w:rPr>
      </w:pPr>
      <w:r w:rsidRPr="00074CA5">
        <w:t>būklę, gali reikėti mažinti dozę.</w:t>
      </w:r>
    </w:p>
    <w:p w14:paraId="4AA7523E" w14:textId="77777777" w:rsidR="00C14EE9" w:rsidRPr="00074CA5" w:rsidRDefault="00C14EE9" w:rsidP="00C14EE9">
      <w:pPr>
        <w:rPr>
          <w:rFonts w:eastAsia="Calibri"/>
        </w:rPr>
      </w:pPr>
    </w:p>
    <w:p w14:paraId="100AF82E" w14:textId="77777777" w:rsidR="00C14EE9" w:rsidRPr="00074CA5" w:rsidRDefault="00C14EE9" w:rsidP="00C14EE9">
      <w:pPr>
        <w:rPr>
          <w:rFonts w:eastAsia="Calibri"/>
        </w:rPr>
      </w:pPr>
      <w:r w:rsidRPr="00074CA5">
        <w:t>Negalima viršyti gydytojo rekomenduotos dozės. Jei abejojate, kreipkitės į gydytoją arba vaistininką.</w:t>
      </w:r>
    </w:p>
    <w:p w14:paraId="0FDFC685" w14:textId="77777777" w:rsidR="00C14EE9" w:rsidRPr="00074CA5" w:rsidRDefault="00C14EE9" w:rsidP="00C14EE9">
      <w:pPr>
        <w:rPr>
          <w:rFonts w:eastAsia="Calibri"/>
        </w:rPr>
      </w:pPr>
    </w:p>
    <w:p w14:paraId="16CF8C93" w14:textId="77777777" w:rsidR="00C14EE9" w:rsidRPr="00074CA5" w:rsidRDefault="00C14EE9" w:rsidP="00C14EE9">
      <w:pPr>
        <w:rPr>
          <w:rFonts w:eastAsia="Calibri"/>
        </w:rPr>
      </w:pPr>
      <w:r w:rsidRPr="00074CA5">
        <w:t>Jeigu po šios injekcijos skausmas nepraeina, aptarkite tai su gydytoju.</w:t>
      </w:r>
    </w:p>
    <w:p w14:paraId="335095FB" w14:textId="77777777" w:rsidR="00C14EE9" w:rsidRPr="00074CA5" w:rsidRDefault="00C14EE9" w:rsidP="00C14EE9"/>
    <w:p w14:paraId="359688F7" w14:textId="44EC8536" w:rsidR="00C14EE9" w:rsidRPr="00074CA5" w:rsidRDefault="00C14EE9" w:rsidP="00C14EE9">
      <w:pPr>
        <w:shd w:val="clear" w:color="auto" w:fill="FFFFFF"/>
        <w:rPr>
          <w:b/>
        </w:rPr>
      </w:pPr>
      <w:r w:rsidRPr="00074CA5">
        <w:rPr>
          <w:b/>
        </w:rPr>
        <w:t xml:space="preserve">Ką daryti pavartojus per didelę Oxycodone </w:t>
      </w:r>
      <w:r w:rsidR="00202C61">
        <w:rPr>
          <w:b/>
        </w:rPr>
        <w:t xml:space="preserve">Kalceks </w:t>
      </w:r>
      <w:r w:rsidRPr="00074CA5">
        <w:rPr>
          <w:b/>
        </w:rPr>
        <w:t>dozę</w:t>
      </w:r>
    </w:p>
    <w:p w14:paraId="0C7F3391" w14:textId="5B250F0B" w:rsidR="00C14EE9" w:rsidRPr="00074CA5" w:rsidRDefault="00C14EE9" w:rsidP="00F90E70">
      <w:pPr>
        <w:pStyle w:val="Pagrindinistekstas"/>
        <w:ind w:left="0"/>
      </w:pPr>
      <w:r w:rsidRPr="00074CA5">
        <w:t xml:space="preserve">Nedelsdami kreipkitės į gydytoją arba į ligoninę. Sunkiais atvejais perdozavę galite prarasti sąmonę ar net numirti. Perdozavę vaisto žmonės gali jausti didelį mieguistumą, liguistumą ar galvos svaigimą. Taip pat gali pasireikšti kvėpavimo sutrikimų, sukeliančių sąmonės praradimą ar net mirtį, tad gali prireikti skubaus gydymo ligoninėje. </w:t>
      </w:r>
      <w:r w:rsidR="00607D1B" w:rsidRPr="00607D1B">
        <w:t>Perdozavimas gali sukelti galvos smegenų pažeidimą (žinomą kaip toksinė leukoencefalopatija)</w:t>
      </w:r>
      <w:r w:rsidR="00607D1B">
        <w:t>.</w:t>
      </w:r>
      <w:r w:rsidR="00607D1B" w:rsidRPr="00607D1B">
        <w:t xml:space="preserve"> </w:t>
      </w:r>
      <w:r w:rsidRPr="00074CA5">
        <w:t>Kreipdamiesi medicininės pagalbos, su savimi turėkite šį pakuotės lapelį ir parodykite jį gydytojui.</w:t>
      </w:r>
    </w:p>
    <w:p w14:paraId="06E9EAF7" w14:textId="77777777" w:rsidR="00C14EE9" w:rsidRPr="00074CA5" w:rsidRDefault="00C14EE9" w:rsidP="00C14EE9">
      <w:pPr>
        <w:pStyle w:val="Pagrindinistekstas"/>
        <w:spacing w:before="4"/>
        <w:ind w:left="0"/>
      </w:pPr>
    </w:p>
    <w:p w14:paraId="56E7BC6D" w14:textId="77777777" w:rsidR="00C14EE9" w:rsidRPr="00074CA5" w:rsidRDefault="00C14EE9" w:rsidP="00C14EE9">
      <w:pPr>
        <w:numPr>
          <w:ilvl w:val="12"/>
          <w:numId w:val="0"/>
        </w:numPr>
        <w:rPr>
          <w:b/>
        </w:rPr>
      </w:pPr>
      <w:r w:rsidRPr="00074CA5">
        <w:rPr>
          <w:b/>
        </w:rPr>
        <w:t>Nustojus vartoti Oxycodone</w:t>
      </w:r>
      <w:r w:rsidR="00202C61">
        <w:rPr>
          <w:b/>
        </w:rPr>
        <w:t xml:space="preserve"> Kalceks</w:t>
      </w:r>
    </w:p>
    <w:p w14:paraId="1334925E" w14:textId="77777777" w:rsidR="00C14EE9" w:rsidRPr="00074CA5" w:rsidRDefault="00C14EE9" w:rsidP="00C14EE9">
      <w:pPr>
        <w:adjustRightInd w:val="0"/>
      </w:pPr>
      <w:r w:rsidRPr="00074CA5">
        <w:t>Negalite staiga nutraukti gydymo šiomis injekcijomis, nebent taip nurodytų gydytojas. Jei norite nutraukti gydymą Oxycodone</w:t>
      </w:r>
      <w:r w:rsidR="00202C61">
        <w:t xml:space="preserve"> Kalceks</w:t>
      </w:r>
      <w:r w:rsidRPr="00074CA5">
        <w:t>, pirmiausia pasitarkite su gydytoju. Jis paaiškins, kaip nutraukti gydymą, dažniausiai po truputį mažinant dozę, kad nepatirtumėte nemalonaus poveikio. Staiga nutraukus injekcijas, gali pasireikšti vaisto vartojimo nutraukimo simptomų – susijaudinimas, nerimas, ekstrasistolės, drebulys ar prakaitavimas.</w:t>
      </w:r>
    </w:p>
    <w:p w14:paraId="62DFE1C9" w14:textId="77777777" w:rsidR="00C14EE9" w:rsidRPr="00074CA5" w:rsidRDefault="00C14EE9" w:rsidP="00C14EE9">
      <w:pPr>
        <w:numPr>
          <w:ilvl w:val="12"/>
          <w:numId w:val="0"/>
        </w:numPr>
      </w:pPr>
    </w:p>
    <w:p w14:paraId="41E5BA5B" w14:textId="77777777" w:rsidR="00C14EE9" w:rsidRPr="00074CA5" w:rsidRDefault="00C14EE9" w:rsidP="00C14EE9">
      <w:pPr>
        <w:numPr>
          <w:ilvl w:val="12"/>
          <w:numId w:val="0"/>
        </w:numPr>
      </w:pPr>
      <w:r w:rsidRPr="00074CA5">
        <w:t>Jeigu kiltų daugiau klausimų dėl šio vaisto vartojimo, kreipkitės į gydytoją arba slaugytoją.</w:t>
      </w:r>
    </w:p>
    <w:p w14:paraId="252B02D6" w14:textId="77777777" w:rsidR="00C14EE9" w:rsidRPr="00074CA5" w:rsidRDefault="00C14EE9" w:rsidP="00C14EE9">
      <w:pPr>
        <w:numPr>
          <w:ilvl w:val="12"/>
          <w:numId w:val="0"/>
        </w:numPr>
      </w:pPr>
    </w:p>
    <w:p w14:paraId="7E18940B" w14:textId="77777777" w:rsidR="00C14EE9" w:rsidRPr="00074CA5" w:rsidRDefault="00C14EE9" w:rsidP="00C14EE9">
      <w:pPr>
        <w:numPr>
          <w:ilvl w:val="12"/>
          <w:numId w:val="0"/>
        </w:numPr>
      </w:pPr>
    </w:p>
    <w:p w14:paraId="0FF47511" w14:textId="77777777" w:rsidR="00C14EE9" w:rsidRPr="00074CA5" w:rsidRDefault="00C14EE9" w:rsidP="00C14EE9">
      <w:pPr>
        <w:numPr>
          <w:ilvl w:val="12"/>
          <w:numId w:val="0"/>
        </w:numPr>
        <w:ind w:left="567" w:hanging="567"/>
      </w:pPr>
      <w:r w:rsidRPr="00074CA5">
        <w:rPr>
          <w:b/>
        </w:rPr>
        <w:t>4.</w:t>
      </w:r>
      <w:r w:rsidRPr="00074CA5">
        <w:rPr>
          <w:b/>
        </w:rPr>
        <w:tab/>
        <w:t>Galimas šalutinis poveikis</w:t>
      </w:r>
    </w:p>
    <w:p w14:paraId="303BC573" w14:textId="77777777" w:rsidR="00C14EE9" w:rsidRPr="00074CA5" w:rsidRDefault="00C14EE9" w:rsidP="00C14EE9">
      <w:pPr>
        <w:numPr>
          <w:ilvl w:val="12"/>
          <w:numId w:val="0"/>
        </w:numPr>
      </w:pPr>
    </w:p>
    <w:p w14:paraId="00129011" w14:textId="77777777" w:rsidR="00C14EE9" w:rsidRPr="00074CA5" w:rsidRDefault="00C14EE9" w:rsidP="00C14EE9">
      <w:r w:rsidRPr="00074CA5">
        <w:t xml:space="preserve">Šis vaistas, kaip ir visi kiti, gali sukelti šalutinį poveikį, nors jis pasireiškia ne visiems žmonėms. </w:t>
      </w:r>
    </w:p>
    <w:p w14:paraId="632D93FF" w14:textId="77777777" w:rsidR="00C14EE9" w:rsidRPr="00074CA5" w:rsidRDefault="00C14EE9" w:rsidP="00C14EE9"/>
    <w:p w14:paraId="669383D7" w14:textId="77777777" w:rsidR="00C14EE9" w:rsidRPr="00074CA5" w:rsidRDefault="00C14EE9" w:rsidP="00C14EE9">
      <w:pPr>
        <w:rPr>
          <w:rFonts w:eastAsia="Calibri"/>
        </w:rPr>
      </w:pPr>
      <w:r w:rsidRPr="00074CA5">
        <w:t xml:space="preserve">Visi vaistai gali sukelti alerginių reakcijų, nors sunkios alerginės reakcijos yra retos. </w:t>
      </w:r>
      <w:r w:rsidRPr="00074CA5">
        <w:rPr>
          <w:b/>
          <w:bCs/>
        </w:rPr>
        <w:t xml:space="preserve">Nedelsdami pasakykite gydytojui, </w:t>
      </w:r>
      <w:r w:rsidRPr="00074CA5">
        <w:t>jei staiga pajustumėte švokštimą, jei pasunkėtų kvėpavimas, patintų akių vokai, veidas ar lūpos, atsirastų bėrimas ar niežėjimas, ypač apimantis visą kūną.</w:t>
      </w:r>
    </w:p>
    <w:p w14:paraId="4435AD4A" w14:textId="77777777" w:rsidR="00C14EE9" w:rsidRPr="00074CA5" w:rsidRDefault="00C14EE9" w:rsidP="00C14EE9">
      <w:pPr>
        <w:rPr>
          <w:rFonts w:eastAsia="Calibri"/>
          <w:bCs/>
        </w:rPr>
      </w:pPr>
    </w:p>
    <w:p w14:paraId="4432DA8A" w14:textId="37BEFBAD" w:rsidR="00C14EE9" w:rsidRPr="00074CA5" w:rsidRDefault="00C14EE9" w:rsidP="00C14EE9">
      <w:pPr>
        <w:rPr>
          <w:rFonts w:eastAsia="Calibri"/>
        </w:rPr>
      </w:pPr>
      <w:r w:rsidRPr="00074CA5">
        <w:t xml:space="preserve">Sunkiausias šalutinis poveikis yra būklė, kai kvėpavimas yra lėtesnis ar silpnesnis, nei tikimasi (kvėpavimo slopinimas). </w:t>
      </w:r>
      <w:r w:rsidRPr="00074CA5">
        <w:rPr>
          <w:b/>
          <w:bCs/>
        </w:rPr>
        <w:t xml:space="preserve">Nedelsdami pasakykite gydytojui, </w:t>
      </w:r>
      <w:r w:rsidRPr="00074CA5">
        <w:t>jei taip atsitiktų Jums.</w:t>
      </w:r>
    </w:p>
    <w:p w14:paraId="6DF6C416" w14:textId="77777777" w:rsidR="00C14EE9" w:rsidRPr="00074CA5" w:rsidRDefault="00C14EE9" w:rsidP="00C14EE9">
      <w:pPr>
        <w:rPr>
          <w:rFonts w:eastAsia="Calibri"/>
        </w:rPr>
      </w:pPr>
    </w:p>
    <w:p w14:paraId="2ECD65AC" w14:textId="77777777" w:rsidR="00C14EE9" w:rsidRPr="00074CA5" w:rsidRDefault="00C14EE9" w:rsidP="00C14EE9">
      <w:pPr>
        <w:rPr>
          <w:rFonts w:eastAsia="Calibri"/>
        </w:rPr>
      </w:pPr>
      <w:r w:rsidRPr="00074CA5">
        <w:t>Panašiai, kaip vartojant visus stipriai veikiančius skausmą malšinančius vaistus, yra rizika, kad tapsite priklausomi nuo šios injekcijos.</w:t>
      </w:r>
    </w:p>
    <w:p w14:paraId="18C23DB2" w14:textId="77777777" w:rsidR="00C14EE9" w:rsidRPr="00074CA5" w:rsidRDefault="00C14EE9" w:rsidP="00C14EE9">
      <w:pPr>
        <w:adjustRightInd w:val="0"/>
        <w:rPr>
          <w:rFonts w:eastAsia="Calibri"/>
        </w:rPr>
      </w:pPr>
    </w:p>
    <w:p w14:paraId="6EC590B4" w14:textId="76CD45F1" w:rsidR="00C14EE9" w:rsidRPr="00074CA5" w:rsidRDefault="00C14EE9" w:rsidP="00C14EE9">
      <w:pPr>
        <w:adjustRightInd w:val="0"/>
        <w:rPr>
          <w:rFonts w:eastAsia="Calibri"/>
          <w:b/>
          <w:bCs/>
        </w:rPr>
      </w:pPr>
      <w:r w:rsidRPr="00074CA5">
        <w:rPr>
          <w:b/>
        </w:rPr>
        <w:t>Labai dažn</w:t>
      </w:r>
      <w:r w:rsidR="0067786B">
        <w:rPr>
          <w:b/>
        </w:rPr>
        <w:t>i</w:t>
      </w:r>
      <w:r w:rsidRPr="00074CA5">
        <w:rPr>
          <w:b/>
        </w:rPr>
        <w:t xml:space="preserve"> šalutini</w:t>
      </w:r>
      <w:r w:rsidR="0067786B">
        <w:rPr>
          <w:b/>
        </w:rPr>
        <w:t>o poveikio reiškiniai</w:t>
      </w:r>
      <w:r w:rsidRPr="00074CA5">
        <w:rPr>
          <w:b/>
        </w:rPr>
        <w:t xml:space="preserve"> (gali pasireikšti </w:t>
      </w:r>
      <w:r w:rsidR="0067786B">
        <w:rPr>
          <w:b/>
        </w:rPr>
        <w:t xml:space="preserve">ne rečiau </w:t>
      </w:r>
      <w:r w:rsidRPr="00074CA5">
        <w:rPr>
          <w:b/>
        </w:rPr>
        <w:t xml:space="preserve">kaip 1 iš 10 </w:t>
      </w:r>
      <w:r w:rsidR="0067786B">
        <w:rPr>
          <w:b/>
        </w:rPr>
        <w:t>asmenų</w:t>
      </w:r>
      <w:r w:rsidRPr="00074CA5">
        <w:rPr>
          <w:b/>
        </w:rPr>
        <w:t>)</w:t>
      </w:r>
    </w:p>
    <w:p w14:paraId="2C4D4EB1" w14:textId="77777777" w:rsidR="00C14EE9" w:rsidRPr="00074CA5" w:rsidRDefault="00C14EE9" w:rsidP="00C14EE9">
      <w:pPr>
        <w:pStyle w:val="Sraopastraipa"/>
        <w:numPr>
          <w:ilvl w:val="0"/>
          <w:numId w:val="22"/>
        </w:numPr>
        <w:adjustRightInd w:val="0"/>
        <w:ind w:left="426" w:hanging="426"/>
        <w:rPr>
          <w:rFonts w:eastAsia="Calibri"/>
        </w:rPr>
      </w:pPr>
      <w:r w:rsidRPr="00074CA5">
        <w:t>Vidurių užkietėjimas (gydytojas gali paskirti vidurius laisvinančių vaistų, kad išspręstumėte šią problemą)</w:t>
      </w:r>
    </w:p>
    <w:p w14:paraId="2CD0952C" w14:textId="77777777" w:rsidR="00C14EE9" w:rsidRPr="00074CA5" w:rsidRDefault="00C14EE9" w:rsidP="00C14EE9">
      <w:pPr>
        <w:pStyle w:val="Sraopastraipa"/>
        <w:numPr>
          <w:ilvl w:val="0"/>
          <w:numId w:val="22"/>
        </w:numPr>
        <w:adjustRightInd w:val="0"/>
        <w:ind w:left="426" w:hanging="426"/>
        <w:rPr>
          <w:rFonts w:eastAsia="Calibri"/>
        </w:rPr>
      </w:pPr>
      <w:r w:rsidRPr="00074CA5">
        <w:t>Pykinimas ar vėmimas (įprastai šie sutrikimai turėtų per kelias dienas praeiti, tačiau jei problema neišnyksta, gydytojas gali paskirti vėmimą slopinančių vaistų)</w:t>
      </w:r>
    </w:p>
    <w:p w14:paraId="58F78DA7" w14:textId="77777777" w:rsidR="00C14EE9" w:rsidRPr="00074CA5" w:rsidRDefault="00C14EE9" w:rsidP="00C14EE9">
      <w:pPr>
        <w:pStyle w:val="Sraopastraipa"/>
        <w:numPr>
          <w:ilvl w:val="0"/>
          <w:numId w:val="22"/>
        </w:numPr>
        <w:adjustRightInd w:val="0"/>
        <w:ind w:left="426" w:hanging="426"/>
        <w:rPr>
          <w:rFonts w:eastAsia="Calibri"/>
        </w:rPr>
      </w:pPr>
      <w:r w:rsidRPr="00074CA5">
        <w:t>Mieguistumas (labiausiai tikėtinas pradedant vartoti vaistą arba padidinus dozę, tačiau po kelių parų turėtų praeiti)</w:t>
      </w:r>
    </w:p>
    <w:p w14:paraId="2C022340" w14:textId="77777777" w:rsidR="00C14EE9" w:rsidRPr="00074CA5" w:rsidRDefault="00C14EE9" w:rsidP="00C14EE9">
      <w:pPr>
        <w:pStyle w:val="Sraopastraipa"/>
        <w:numPr>
          <w:ilvl w:val="0"/>
          <w:numId w:val="22"/>
        </w:numPr>
        <w:adjustRightInd w:val="0"/>
        <w:ind w:left="426" w:hanging="426"/>
        <w:rPr>
          <w:rFonts w:eastAsia="Calibri"/>
        </w:rPr>
      </w:pPr>
      <w:r w:rsidRPr="00074CA5">
        <w:t>Galvos svaigimas</w:t>
      </w:r>
    </w:p>
    <w:p w14:paraId="690F1115" w14:textId="77777777" w:rsidR="00C14EE9" w:rsidRPr="00074CA5" w:rsidRDefault="00C14EE9" w:rsidP="00C14EE9">
      <w:pPr>
        <w:pStyle w:val="Sraopastraipa"/>
        <w:numPr>
          <w:ilvl w:val="0"/>
          <w:numId w:val="22"/>
        </w:numPr>
        <w:adjustRightInd w:val="0"/>
        <w:ind w:left="426" w:hanging="426"/>
        <w:rPr>
          <w:rFonts w:eastAsia="Calibri"/>
        </w:rPr>
      </w:pPr>
      <w:r w:rsidRPr="00074CA5">
        <w:t>Galvos skausmas</w:t>
      </w:r>
    </w:p>
    <w:p w14:paraId="020F53BC" w14:textId="77777777" w:rsidR="00C14EE9" w:rsidRPr="00074CA5" w:rsidRDefault="00C14EE9" w:rsidP="00C14EE9">
      <w:pPr>
        <w:pStyle w:val="Sraopastraipa"/>
        <w:numPr>
          <w:ilvl w:val="0"/>
          <w:numId w:val="22"/>
        </w:numPr>
        <w:adjustRightInd w:val="0"/>
        <w:ind w:left="426" w:hanging="426"/>
        <w:rPr>
          <w:rFonts w:eastAsia="Calibri"/>
        </w:rPr>
      </w:pPr>
      <w:r w:rsidRPr="00074CA5">
        <w:t>Odos niežėjimas</w:t>
      </w:r>
    </w:p>
    <w:p w14:paraId="210C0580" w14:textId="77777777" w:rsidR="00C14EE9" w:rsidRPr="00074CA5" w:rsidRDefault="00C14EE9" w:rsidP="00C14EE9">
      <w:pPr>
        <w:pStyle w:val="Sraopastraipa"/>
        <w:adjustRightInd w:val="0"/>
        <w:ind w:left="426" w:firstLine="0"/>
        <w:rPr>
          <w:rFonts w:eastAsia="Calibri"/>
        </w:rPr>
      </w:pPr>
    </w:p>
    <w:p w14:paraId="653BCDCD" w14:textId="6109C868" w:rsidR="00C14EE9" w:rsidRPr="00074CA5" w:rsidRDefault="0067786B" w:rsidP="00C14EE9">
      <w:pPr>
        <w:adjustRightInd w:val="0"/>
        <w:rPr>
          <w:rFonts w:eastAsia="Calibri"/>
          <w:b/>
          <w:bCs/>
        </w:rPr>
      </w:pPr>
      <w:r w:rsidRPr="00074CA5">
        <w:rPr>
          <w:b/>
        </w:rPr>
        <w:t>Dažn</w:t>
      </w:r>
      <w:r>
        <w:rPr>
          <w:b/>
        </w:rPr>
        <w:t>i</w:t>
      </w:r>
      <w:r w:rsidRPr="00074CA5">
        <w:rPr>
          <w:b/>
        </w:rPr>
        <w:t xml:space="preserve"> šalutini</w:t>
      </w:r>
      <w:r>
        <w:rPr>
          <w:b/>
        </w:rPr>
        <w:t>o</w:t>
      </w:r>
      <w:r w:rsidRPr="00074CA5">
        <w:rPr>
          <w:b/>
        </w:rPr>
        <w:t xml:space="preserve"> poveiki</w:t>
      </w:r>
      <w:r>
        <w:rPr>
          <w:b/>
        </w:rPr>
        <w:t>o reiškiniai</w:t>
      </w:r>
      <w:r w:rsidRPr="00074CA5">
        <w:rPr>
          <w:b/>
        </w:rPr>
        <w:t xml:space="preserve"> </w:t>
      </w:r>
      <w:r w:rsidR="00C14EE9" w:rsidRPr="00074CA5">
        <w:rPr>
          <w:b/>
        </w:rPr>
        <w:t xml:space="preserve">(gali pasireikšti </w:t>
      </w:r>
      <w:r>
        <w:rPr>
          <w:b/>
        </w:rPr>
        <w:t xml:space="preserve">rečiau </w:t>
      </w:r>
      <w:r w:rsidR="00C14EE9" w:rsidRPr="00074CA5">
        <w:rPr>
          <w:b/>
        </w:rPr>
        <w:t xml:space="preserve">kaip 1 iš 10 </w:t>
      </w:r>
      <w:r>
        <w:rPr>
          <w:b/>
        </w:rPr>
        <w:t>asmenų</w:t>
      </w:r>
      <w:r w:rsidR="00C14EE9" w:rsidRPr="00074CA5">
        <w:rPr>
          <w:b/>
        </w:rPr>
        <w:t>)</w:t>
      </w:r>
    </w:p>
    <w:p w14:paraId="42531B32" w14:textId="77777777" w:rsidR="00C14EE9" w:rsidRPr="00074CA5" w:rsidRDefault="00C14EE9" w:rsidP="00C14EE9">
      <w:pPr>
        <w:pStyle w:val="Sraopastraipa"/>
        <w:numPr>
          <w:ilvl w:val="0"/>
          <w:numId w:val="23"/>
        </w:numPr>
        <w:adjustRightInd w:val="0"/>
        <w:ind w:left="426" w:hanging="426"/>
        <w:rPr>
          <w:rFonts w:eastAsia="Calibri"/>
        </w:rPr>
      </w:pPr>
      <w:r w:rsidRPr="00074CA5">
        <w:t>Burnos išsausėjimas, apetito praradimas, nevirškinimas, pilvo skausmas ar diskomfortas, viduriavimas</w:t>
      </w:r>
    </w:p>
    <w:p w14:paraId="09473252" w14:textId="32D8CC2F" w:rsidR="00C14EE9" w:rsidRPr="00074CA5" w:rsidRDefault="00C14EE9" w:rsidP="00C14EE9">
      <w:pPr>
        <w:pStyle w:val="Sraopastraipa"/>
        <w:numPr>
          <w:ilvl w:val="0"/>
          <w:numId w:val="23"/>
        </w:numPr>
        <w:adjustRightInd w:val="0"/>
        <w:ind w:left="426" w:hanging="426"/>
        <w:rPr>
          <w:rFonts w:eastAsia="Calibri"/>
        </w:rPr>
      </w:pPr>
      <w:r w:rsidRPr="00074CA5">
        <w:t>Sumišimas, depresija, neįprasto silpnumo pojūtis, drebulys, energijos stoka, nuovargis, nerimas</w:t>
      </w:r>
      <w:r w:rsidR="008F3526">
        <w:t>,</w:t>
      </w:r>
    </w:p>
    <w:p w14:paraId="0B622F83" w14:textId="553DC268" w:rsidR="00C14EE9" w:rsidRPr="00074CA5" w:rsidRDefault="008F3526" w:rsidP="00C14EE9">
      <w:pPr>
        <w:pStyle w:val="Sraopastraipa"/>
        <w:adjustRightInd w:val="0"/>
        <w:ind w:left="426" w:firstLine="0"/>
        <w:rPr>
          <w:rFonts w:eastAsia="Calibri"/>
        </w:rPr>
      </w:pPr>
      <w:r>
        <w:t>n</w:t>
      </w:r>
      <w:r w:rsidR="00C14EE9" w:rsidRPr="00074CA5">
        <w:t>ervingumas, miego sutrikimas, nenormalios mintys ar sapnai</w:t>
      </w:r>
    </w:p>
    <w:p w14:paraId="50C55F26" w14:textId="77777777" w:rsidR="00C14EE9" w:rsidRPr="00074CA5" w:rsidRDefault="00C14EE9" w:rsidP="00C14EE9">
      <w:pPr>
        <w:pStyle w:val="Sraopastraipa"/>
        <w:numPr>
          <w:ilvl w:val="0"/>
          <w:numId w:val="23"/>
        </w:numPr>
        <w:adjustRightInd w:val="0"/>
        <w:ind w:left="426" w:hanging="426"/>
        <w:rPr>
          <w:rFonts w:eastAsia="Calibri"/>
        </w:rPr>
      </w:pPr>
      <w:r w:rsidRPr="00074CA5">
        <w:t>Pasunkėjęs kvėpavimas ar švokštimas, dusulys, nuslopintas kosulio refleksas</w:t>
      </w:r>
    </w:p>
    <w:p w14:paraId="3EE0153D" w14:textId="77777777" w:rsidR="00C14EE9" w:rsidRPr="00074CA5" w:rsidRDefault="00C14EE9" w:rsidP="00C14EE9">
      <w:pPr>
        <w:pStyle w:val="Sraopastraipa"/>
        <w:numPr>
          <w:ilvl w:val="0"/>
          <w:numId w:val="23"/>
        </w:numPr>
        <w:adjustRightInd w:val="0"/>
        <w:ind w:left="426" w:hanging="426"/>
        <w:rPr>
          <w:rFonts w:eastAsia="Calibri"/>
        </w:rPr>
      </w:pPr>
      <w:r w:rsidRPr="00074CA5">
        <w:lastRenderedPageBreak/>
        <w:t>Bėrimas</w:t>
      </w:r>
    </w:p>
    <w:p w14:paraId="359B963C" w14:textId="77777777" w:rsidR="00C14EE9" w:rsidRPr="00074CA5" w:rsidRDefault="00C14EE9" w:rsidP="00C14EE9">
      <w:pPr>
        <w:pStyle w:val="Sraopastraipa"/>
        <w:numPr>
          <w:ilvl w:val="0"/>
          <w:numId w:val="23"/>
        </w:numPr>
        <w:adjustRightInd w:val="0"/>
        <w:ind w:left="426" w:hanging="426"/>
        <w:rPr>
          <w:rFonts w:eastAsia="Calibri"/>
        </w:rPr>
      </w:pPr>
      <w:r w:rsidRPr="00074CA5">
        <w:t>Prakaitavimas</w:t>
      </w:r>
    </w:p>
    <w:p w14:paraId="2CDF43CE" w14:textId="77777777" w:rsidR="00C14EE9" w:rsidRPr="00074CA5" w:rsidRDefault="00C14EE9" w:rsidP="00C14EE9">
      <w:pPr>
        <w:adjustRightInd w:val="0"/>
        <w:rPr>
          <w:rFonts w:eastAsia="Calibri"/>
        </w:rPr>
      </w:pPr>
    </w:p>
    <w:p w14:paraId="0C38FEAB" w14:textId="70C6BD5F" w:rsidR="00C14EE9" w:rsidRPr="00074CA5" w:rsidRDefault="0067786B" w:rsidP="00C14EE9">
      <w:pPr>
        <w:adjustRightInd w:val="0"/>
        <w:rPr>
          <w:rFonts w:eastAsia="Calibri"/>
          <w:b/>
          <w:bCs/>
        </w:rPr>
      </w:pPr>
      <w:r w:rsidRPr="00074CA5">
        <w:rPr>
          <w:b/>
        </w:rPr>
        <w:t>Nedažn</w:t>
      </w:r>
      <w:r>
        <w:rPr>
          <w:b/>
        </w:rPr>
        <w:t>i</w:t>
      </w:r>
      <w:r w:rsidRPr="00074CA5">
        <w:rPr>
          <w:b/>
        </w:rPr>
        <w:t xml:space="preserve"> šalutini</w:t>
      </w:r>
      <w:r>
        <w:rPr>
          <w:b/>
        </w:rPr>
        <w:t>o</w:t>
      </w:r>
      <w:r w:rsidRPr="00074CA5">
        <w:rPr>
          <w:b/>
        </w:rPr>
        <w:t xml:space="preserve"> </w:t>
      </w:r>
      <w:r w:rsidR="00C14EE9" w:rsidRPr="00074CA5">
        <w:rPr>
          <w:b/>
        </w:rPr>
        <w:t>poveiki</w:t>
      </w:r>
      <w:r>
        <w:rPr>
          <w:b/>
        </w:rPr>
        <w:t>o reiškiniai</w:t>
      </w:r>
      <w:r w:rsidR="00C14EE9" w:rsidRPr="00074CA5">
        <w:rPr>
          <w:b/>
        </w:rPr>
        <w:t xml:space="preserve"> (gali pasireikšti </w:t>
      </w:r>
      <w:r>
        <w:rPr>
          <w:b/>
        </w:rPr>
        <w:t>rečiau</w:t>
      </w:r>
      <w:r w:rsidRPr="00074CA5">
        <w:rPr>
          <w:b/>
        </w:rPr>
        <w:t xml:space="preserve"> </w:t>
      </w:r>
      <w:r w:rsidR="00C14EE9" w:rsidRPr="00074CA5">
        <w:rPr>
          <w:b/>
        </w:rPr>
        <w:t xml:space="preserve">kaip 1 iš 100 </w:t>
      </w:r>
      <w:r>
        <w:rPr>
          <w:b/>
        </w:rPr>
        <w:t>asmenų</w:t>
      </w:r>
      <w:r w:rsidR="00C14EE9" w:rsidRPr="00074CA5">
        <w:rPr>
          <w:b/>
        </w:rPr>
        <w:t>)</w:t>
      </w:r>
    </w:p>
    <w:p w14:paraId="018EAEE1" w14:textId="77777777" w:rsidR="00C14EE9" w:rsidRPr="00074CA5" w:rsidRDefault="00C14EE9" w:rsidP="00C14EE9">
      <w:pPr>
        <w:pStyle w:val="Sraopastraipa"/>
        <w:numPr>
          <w:ilvl w:val="0"/>
          <w:numId w:val="24"/>
        </w:numPr>
        <w:adjustRightInd w:val="0"/>
        <w:ind w:left="426" w:hanging="426"/>
        <w:rPr>
          <w:rFonts w:eastAsia="Calibri"/>
        </w:rPr>
      </w:pPr>
      <w:r w:rsidRPr="00074CA5">
        <w:t>Pasunkėjęs rijimas, raugulys, žagsulys, dujų pasišalinimas iš žarnyno, žarnų veiklos sutrikimas (nepraeinamumas), skrandžio uždegimas, skonio pojūčio pokyčiai</w:t>
      </w:r>
    </w:p>
    <w:p w14:paraId="59D7AF86" w14:textId="77777777" w:rsidR="00C14EE9" w:rsidRPr="00074CA5" w:rsidRDefault="00C14EE9" w:rsidP="00C14EE9">
      <w:pPr>
        <w:pStyle w:val="Sraopastraipa"/>
        <w:numPr>
          <w:ilvl w:val="0"/>
          <w:numId w:val="24"/>
        </w:numPr>
        <w:adjustRightInd w:val="0"/>
        <w:ind w:left="426" w:hanging="426"/>
        <w:rPr>
          <w:rFonts w:eastAsia="Calibri"/>
        </w:rPr>
      </w:pPr>
      <w:r w:rsidRPr="00074CA5">
        <w:t>Svaigulys ar sukimosi pojūtis, haliucinacijos, nuotaikos pokyčiai, nemaloni ar prasta nuotaika, ypatingos laimės pojūtis, neramumas, susijaudinimas, prasta bendra savijauta, atminties praradimas, kalbos pasunkėjimas, sumažėjęs jautrumas skausmui ar lietimui, plaštakų ar pėdų dilgčiojimas ar tirpimas, traukuliai, neryškus matymas, nuoalpis, neįprastas raumenų sustingimas ar suglebimas, nevalingi raumenų susitraukimai</w:t>
      </w:r>
    </w:p>
    <w:p w14:paraId="427593F4" w14:textId="77777777" w:rsidR="00C14EE9" w:rsidRPr="00074CA5" w:rsidRDefault="00C14EE9" w:rsidP="00C14EE9">
      <w:pPr>
        <w:pStyle w:val="Sraopastraipa"/>
        <w:numPr>
          <w:ilvl w:val="0"/>
          <w:numId w:val="24"/>
        </w:numPr>
        <w:adjustRightInd w:val="0"/>
        <w:ind w:left="426" w:hanging="426"/>
        <w:rPr>
          <w:rFonts w:eastAsia="Calibri"/>
        </w:rPr>
      </w:pPr>
      <w:r w:rsidRPr="00074CA5">
        <w:t>Pasunkėjęs šlapinimasis, impotencija, susilpnėjęs lytinis potraukis, mažas lytinių hormonų kiekis kraujyje (atlikus kraujo tyrimą pastebimas hipogonadizmas)</w:t>
      </w:r>
    </w:p>
    <w:p w14:paraId="33B9C8A4" w14:textId="77777777" w:rsidR="00C14EE9" w:rsidRPr="00074CA5" w:rsidRDefault="00C14EE9" w:rsidP="00C14EE9">
      <w:pPr>
        <w:pStyle w:val="Sraopastraipa"/>
        <w:numPr>
          <w:ilvl w:val="0"/>
          <w:numId w:val="24"/>
        </w:numPr>
        <w:adjustRightInd w:val="0"/>
        <w:ind w:left="426" w:hanging="426"/>
        <w:rPr>
          <w:rFonts w:eastAsia="Calibri"/>
        </w:rPr>
      </w:pPr>
      <w:r w:rsidRPr="00074CA5">
        <w:t>Greitas, nereguliarus širdies plakimas, odos paraudimas</w:t>
      </w:r>
    </w:p>
    <w:p w14:paraId="7952FC9D" w14:textId="77777777" w:rsidR="00C14EE9" w:rsidRPr="00074CA5" w:rsidRDefault="00C14EE9" w:rsidP="00C14EE9">
      <w:pPr>
        <w:pStyle w:val="Sraopastraipa"/>
        <w:numPr>
          <w:ilvl w:val="0"/>
          <w:numId w:val="24"/>
        </w:numPr>
        <w:adjustRightInd w:val="0"/>
        <w:ind w:left="426" w:hanging="426"/>
        <w:rPr>
          <w:rFonts w:eastAsia="Calibri"/>
        </w:rPr>
      </w:pPr>
      <w:r w:rsidRPr="00074CA5">
        <w:t>Dehidracija</w:t>
      </w:r>
      <w:r w:rsidR="007879C4">
        <w:t xml:space="preserve"> (skysčių netekimas)</w:t>
      </w:r>
      <w:r w:rsidRPr="00074CA5">
        <w:t>, troškulys, šaltkrėtis, plaštakų, kulkšnių ar pėdų patinimas</w:t>
      </w:r>
    </w:p>
    <w:p w14:paraId="7FB20659" w14:textId="77777777" w:rsidR="00C14EE9" w:rsidRPr="00074CA5" w:rsidRDefault="00C14EE9" w:rsidP="00C14EE9">
      <w:pPr>
        <w:pStyle w:val="Sraopastraipa"/>
        <w:numPr>
          <w:ilvl w:val="0"/>
          <w:numId w:val="24"/>
        </w:numPr>
        <w:adjustRightInd w:val="0"/>
        <w:ind w:left="426" w:hanging="426"/>
        <w:rPr>
          <w:rFonts w:eastAsia="Calibri"/>
        </w:rPr>
      </w:pPr>
      <w:r w:rsidRPr="00074CA5">
        <w:t>Odos išsausėjimas, gausus odos pleiskanojimas ar lupimasis</w:t>
      </w:r>
    </w:p>
    <w:p w14:paraId="6BAA7326" w14:textId="77777777" w:rsidR="00C14EE9" w:rsidRPr="00074CA5" w:rsidRDefault="00C14EE9" w:rsidP="00C14EE9">
      <w:pPr>
        <w:pStyle w:val="Sraopastraipa"/>
        <w:numPr>
          <w:ilvl w:val="0"/>
          <w:numId w:val="24"/>
        </w:numPr>
        <w:adjustRightInd w:val="0"/>
        <w:ind w:left="426" w:hanging="426"/>
        <w:rPr>
          <w:rFonts w:eastAsia="Calibri"/>
        </w:rPr>
      </w:pPr>
      <w:r w:rsidRPr="00074CA5">
        <w:t>Veido paraudimas, akių vyzdžių susiaurėjimas, raumenų spazmas, aukšta temperatūra</w:t>
      </w:r>
    </w:p>
    <w:p w14:paraId="05106B86" w14:textId="77777777" w:rsidR="00C14EE9" w:rsidRPr="00074CA5" w:rsidRDefault="00C14EE9" w:rsidP="00C14EE9">
      <w:pPr>
        <w:pStyle w:val="Sraopastraipa"/>
        <w:numPr>
          <w:ilvl w:val="0"/>
          <w:numId w:val="24"/>
        </w:numPr>
        <w:adjustRightInd w:val="0"/>
        <w:ind w:left="426" w:hanging="426"/>
        <w:rPr>
          <w:rFonts w:eastAsia="Calibri"/>
        </w:rPr>
      </w:pPr>
      <w:r w:rsidRPr="00074CA5">
        <w:t>Vis didesnių vaisto dozių poreikis skausmui numalšinti (tolerancija)</w:t>
      </w:r>
    </w:p>
    <w:p w14:paraId="61F9AAC0" w14:textId="77777777" w:rsidR="00C14EE9" w:rsidRPr="00074CA5" w:rsidRDefault="00C14EE9" w:rsidP="00C14EE9">
      <w:pPr>
        <w:pStyle w:val="Sraopastraipa"/>
        <w:numPr>
          <w:ilvl w:val="0"/>
          <w:numId w:val="24"/>
        </w:numPr>
        <w:adjustRightInd w:val="0"/>
        <w:ind w:left="426" w:hanging="426"/>
        <w:rPr>
          <w:rFonts w:eastAsia="Calibri"/>
        </w:rPr>
      </w:pPr>
      <w:r w:rsidRPr="00074CA5">
        <w:t>Pilvo skausmas ar nemalonūs pojūčiai pilve</w:t>
      </w:r>
    </w:p>
    <w:p w14:paraId="421874FF" w14:textId="77777777" w:rsidR="00C14EE9" w:rsidRPr="00074CA5" w:rsidRDefault="00C14EE9" w:rsidP="00C14EE9">
      <w:pPr>
        <w:pStyle w:val="Sraopastraipa"/>
        <w:numPr>
          <w:ilvl w:val="0"/>
          <w:numId w:val="24"/>
        </w:numPr>
        <w:adjustRightInd w:val="0"/>
        <w:ind w:left="426" w:hanging="426"/>
        <w:rPr>
          <w:rFonts w:eastAsia="Calibri"/>
        </w:rPr>
      </w:pPr>
      <w:r w:rsidRPr="00074CA5">
        <w:t>Kepenų funkcijos tyrimų (kraujo tyrimų) rezultatų pablogėjimas</w:t>
      </w:r>
    </w:p>
    <w:p w14:paraId="3F4D2E08" w14:textId="77777777" w:rsidR="00C14EE9" w:rsidRPr="00074CA5" w:rsidRDefault="00C14EE9" w:rsidP="00C14EE9">
      <w:pPr>
        <w:adjustRightInd w:val="0"/>
        <w:rPr>
          <w:rFonts w:eastAsia="Calibri"/>
          <w:bCs/>
        </w:rPr>
      </w:pPr>
    </w:p>
    <w:p w14:paraId="0EEBC91E" w14:textId="1ACCA8D8" w:rsidR="00C14EE9" w:rsidRPr="00074CA5" w:rsidRDefault="0067786B" w:rsidP="00C14EE9">
      <w:pPr>
        <w:adjustRightInd w:val="0"/>
        <w:rPr>
          <w:rFonts w:eastAsia="Calibri"/>
          <w:b/>
          <w:bCs/>
        </w:rPr>
      </w:pPr>
      <w:r w:rsidRPr="00074CA5">
        <w:rPr>
          <w:b/>
        </w:rPr>
        <w:t>Ret</w:t>
      </w:r>
      <w:r>
        <w:rPr>
          <w:b/>
        </w:rPr>
        <w:t>i</w:t>
      </w:r>
      <w:r w:rsidRPr="00074CA5">
        <w:rPr>
          <w:b/>
        </w:rPr>
        <w:t xml:space="preserve"> </w:t>
      </w:r>
      <w:r w:rsidR="00C14EE9" w:rsidRPr="00074CA5">
        <w:rPr>
          <w:b/>
        </w:rPr>
        <w:t>šalutini</w:t>
      </w:r>
      <w:r>
        <w:rPr>
          <w:b/>
        </w:rPr>
        <w:t>o poveikio reiškiniai</w:t>
      </w:r>
      <w:r w:rsidR="00C14EE9" w:rsidRPr="00074CA5">
        <w:rPr>
          <w:b/>
        </w:rPr>
        <w:t xml:space="preserve"> (gali pasireikšti </w:t>
      </w:r>
      <w:r>
        <w:rPr>
          <w:b/>
        </w:rPr>
        <w:t>rečiau</w:t>
      </w:r>
      <w:r w:rsidRPr="00074CA5">
        <w:rPr>
          <w:b/>
        </w:rPr>
        <w:t xml:space="preserve"> </w:t>
      </w:r>
      <w:r w:rsidR="00C14EE9" w:rsidRPr="00074CA5">
        <w:rPr>
          <w:b/>
        </w:rPr>
        <w:t>kaip 1 iš 1</w:t>
      </w:r>
      <w:r w:rsidR="00E15F90">
        <w:rPr>
          <w:b/>
        </w:rPr>
        <w:t> </w:t>
      </w:r>
      <w:r w:rsidR="00C14EE9" w:rsidRPr="00074CA5">
        <w:rPr>
          <w:b/>
        </w:rPr>
        <w:t xml:space="preserve">000 </w:t>
      </w:r>
      <w:r>
        <w:rPr>
          <w:b/>
        </w:rPr>
        <w:t>asmenų</w:t>
      </w:r>
      <w:r w:rsidR="00C14EE9" w:rsidRPr="00074CA5">
        <w:rPr>
          <w:b/>
        </w:rPr>
        <w:t>)</w:t>
      </w:r>
    </w:p>
    <w:p w14:paraId="068F4012" w14:textId="77777777" w:rsidR="00C14EE9" w:rsidRPr="00074CA5" w:rsidRDefault="00C14EE9" w:rsidP="00C14EE9">
      <w:pPr>
        <w:pStyle w:val="Sraopastraipa"/>
        <w:numPr>
          <w:ilvl w:val="0"/>
          <w:numId w:val="25"/>
        </w:numPr>
        <w:adjustRightInd w:val="0"/>
        <w:ind w:left="426" w:hanging="426"/>
        <w:rPr>
          <w:rFonts w:eastAsia="Calibri"/>
        </w:rPr>
      </w:pPr>
      <w:r w:rsidRPr="00074CA5">
        <w:t>Žemas kraujospūdis</w:t>
      </w:r>
    </w:p>
    <w:p w14:paraId="4099A08C" w14:textId="77777777" w:rsidR="00C14EE9" w:rsidRPr="00074CA5" w:rsidRDefault="00C14EE9" w:rsidP="00C14EE9">
      <w:pPr>
        <w:pStyle w:val="Sraopastraipa"/>
        <w:numPr>
          <w:ilvl w:val="0"/>
          <w:numId w:val="25"/>
        </w:numPr>
        <w:adjustRightInd w:val="0"/>
        <w:ind w:left="426" w:hanging="426"/>
        <w:rPr>
          <w:rFonts w:eastAsia="Calibri"/>
        </w:rPr>
      </w:pPr>
      <w:r w:rsidRPr="00074CA5">
        <w:t>Alpimo pojūtis, ypač atsistojant</w:t>
      </w:r>
    </w:p>
    <w:p w14:paraId="60B0E290" w14:textId="77777777" w:rsidR="00C14EE9" w:rsidRPr="00074CA5" w:rsidRDefault="00C14EE9" w:rsidP="00C14EE9">
      <w:pPr>
        <w:pStyle w:val="Sraopastraipa"/>
        <w:numPr>
          <w:ilvl w:val="0"/>
          <w:numId w:val="25"/>
        </w:numPr>
        <w:adjustRightInd w:val="0"/>
        <w:ind w:left="426" w:hanging="426"/>
        <w:rPr>
          <w:rFonts w:eastAsia="Calibri"/>
        </w:rPr>
      </w:pPr>
      <w:r w:rsidRPr="00074CA5">
        <w:t>Dilgėlinė (bėrimas)</w:t>
      </w:r>
    </w:p>
    <w:p w14:paraId="7CF0A7FE" w14:textId="77777777" w:rsidR="00C14EE9" w:rsidRPr="00074CA5" w:rsidRDefault="00C14EE9" w:rsidP="00C14EE9">
      <w:pPr>
        <w:adjustRightInd w:val="0"/>
        <w:rPr>
          <w:rFonts w:eastAsia="Calibri"/>
        </w:rPr>
      </w:pPr>
    </w:p>
    <w:p w14:paraId="3769BAE1" w14:textId="38ABB2AF" w:rsidR="00C14EE9" w:rsidRPr="00074CA5" w:rsidRDefault="0067786B" w:rsidP="00C14EE9">
      <w:pPr>
        <w:adjustRightInd w:val="0"/>
        <w:rPr>
          <w:rFonts w:eastAsia="Calibri"/>
          <w:b/>
          <w:bCs/>
        </w:rPr>
      </w:pPr>
      <w:r>
        <w:rPr>
          <w:b/>
        </w:rPr>
        <w:t>Šalutinio poveikio reiškiniai, kurių d</w:t>
      </w:r>
      <w:r w:rsidR="00C14EE9" w:rsidRPr="00074CA5">
        <w:rPr>
          <w:b/>
        </w:rPr>
        <w:t xml:space="preserve">ažnis nežinomas (negali būti </w:t>
      </w:r>
      <w:r>
        <w:rPr>
          <w:b/>
        </w:rPr>
        <w:t>apskaičiuotas</w:t>
      </w:r>
      <w:r w:rsidRPr="00074CA5">
        <w:rPr>
          <w:b/>
        </w:rPr>
        <w:t xml:space="preserve"> </w:t>
      </w:r>
      <w:r w:rsidR="00C14EE9" w:rsidRPr="00074CA5">
        <w:rPr>
          <w:b/>
        </w:rPr>
        <w:t>pagal turimus duomenis)</w:t>
      </w:r>
    </w:p>
    <w:p w14:paraId="6E330A19" w14:textId="77777777" w:rsidR="00C14EE9" w:rsidRPr="00074CA5" w:rsidRDefault="00C14EE9" w:rsidP="00C14EE9">
      <w:pPr>
        <w:pStyle w:val="Sraopastraipa"/>
        <w:numPr>
          <w:ilvl w:val="0"/>
          <w:numId w:val="26"/>
        </w:numPr>
        <w:adjustRightInd w:val="0"/>
        <w:ind w:left="426" w:hanging="426"/>
        <w:rPr>
          <w:rFonts w:eastAsia="Calibri"/>
        </w:rPr>
      </w:pPr>
      <w:r w:rsidRPr="00074CA5">
        <w:t>Padidėjęs jautrumas skausmui</w:t>
      </w:r>
    </w:p>
    <w:p w14:paraId="37176269" w14:textId="561E5E54" w:rsidR="00C14EE9" w:rsidRPr="00A10395" w:rsidRDefault="00C14EE9" w:rsidP="00C14EE9">
      <w:pPr>
        <w:pStyle w:val="Sraopastraipa"/>
        <w:numPr>
          <w:ilvl w:val="0"/>
          <w:numId w:val="26"/>
        </w:numPr>
        <w:adjustRightInd w:val="0"/>
        <w:ind w:left="426" w:hanging="426"/>
        <w:rPr>
          <w:rFonts w:eastAsia="Calibri"/>
        </w:rPr>
      </w:pPr>
      <w:r w:rsidRPr="00074CA5">
        <w:t>Agresija</w:t>
      </w:r>
    </w:p>
    <w:p w14:paraId="661594B4" w14:textId="3042BB90" w:rsidR="00723794" w:rsidRPr="00074CA5" w:rsidRDefault="00723794" w:rsidP="00C14EE9">
      <w:pPr>
        <w:pStyle w:val="Sraopastraipa"/>
        <w:numPr>
          <w:ilvl w:val="0"/>
          <w:numId w:val="26"/>
        </w:numPr>
        <w:adjustRightInd w:val="0"/>
        <w:ind w:left="426" w:hanging="426"/>
        <w:rPr>
          <w:rFonts w:eastAsia="Calibri"/>
        </w:rPr>
      </w:pPr>
      <w:r w:rsidRPr="00723794">
        <w:rPr>
          <w:rFonts w:eastAsia="Calibri"/>
        </w:rPr>
        <w:t>Miego apnėja (kvėpavimo sustojimai miegant)</w:t>
      </w:r>
    </w:p>
    <w:p w14:paraId="17271D67" w14:textId="77777777" w:rsidR="00C14EE9" w:rsidRPr="00074CA5" w:rsidRDefault="00C14EE9" w:rsidP="00C14EE9">
      <w:pPr>
        <w:pStyle w:val="Sraopastraipa"/>
        <w:numPr>
          <w:ilvl w:val="0"/>
          <w:numId w:val="26"/>
        </w:numPr>
        <w:adjustRightInd w:val="0"/>
        <w:ind w:left="426" w:hanging="426"/>
        <w:rPr>
          <w:rFonts w:eastAsia="Calibri"/>
        </w:rPr>
      </w:pPr>
      <w:r w:rsidRPr="00074CA5">
        <w:t>Dantų ėduonis</w:t>
      </w:r>
    </w:p>
    <w:p w14:paraId="529FC84A" w14:textId="77777777" w:rsidR="00C14EE9" w:rsidRPr="00074CA5" w:rsidRDefault="00C14EE9" w:rsidP="00C14EE9">
      <w:pPr>
        <w:pStyle w:val="Sraopastraipa"/>
        <w:numPr>
          <w:ilvl w:val="0"/>
          <w:numId w:val="26"/>
        </w:numPr>
        <w:adjustRightInd w:val="0"/>
        <w:ind w:left="426" w:hanging="426"/>
        <w:rPr>
          <w:rFonts w:eastAsia="Calibri"/>
        </w:rPr>
      </w:pPr>
      <w:r w:rsidRPr="00074CA5">
        <w:t>Menstruacijų išnykimas</w:t>
      </w:r>
    </w:p>
    <w:p w14:paraId="56D3B0D9" w14:textId="77777777" w:rsidR="00C14EE9" w:rsidRPr="00E15F90" w:rsidRDefault="00C14EE9" w:rsidP="00C14EE9">
      <w:pPr>
        <w:pStyle w:val="Sraopastraipa"/>
        <w:numPr>
          <w:ilvl w:val="0"/>
          <w:numId w:val="26"/>
        </w:numPr>
        <w:adjustRightInd w:val="0"/>
        <w:ind w:left="426" w:hanging="426"/>
        <w:rPr>
          <w:rFonts w:eastAsia="Calibri"/>
        </w:rPr>
      </w:pPr>
      <w:r w:rsidRPr="00074CA5">
        <w:t>Tulžies tekėjimo iš kepenų blokavimas (cholestazė). Dėl to gali pasireikšti odos niežėjimas, pagelsti oda, itin patamsėti šlapimas, o išmatos tapti labai blyškios spalvos.</w:t>
      </w:r>
    </w:p>
    <w:p w14:paraId="692E2554" w14:textId="4D9EDEF8" w:rsidR="00E15F90" w:rsidRPr="00E15F90" w:rsidRDefault="00E15F90" w:rsidP="00C14EE9">
      <w:pPr>
        <w:pStyle w:val="Sraopastraipa"/>
        <w:numPr>
          <w:ilvl w:val="0"/>
          <w:numId w:val="26"/>
        </w:numPr>
        <w:adjustRightInd w:val="0"/>
        <w:ind w:left="426" w:hanging="426"/>
        <w:rPr>
          <w:rFonts w:eastAsia="Calibri"/>
        </w:rPr>
      </w:pPr>
      <w:r w:rsidRPr="00E15F90">
        <w:rPr>
          <w:rFonts w:eastAsia="Calibri"/>
          <w:lang w:val="lv-LV"/>
        </w:rPr>
        <w:t>Žarnų rauko sutrikimas, galintis sukelti stiprų viršutinės pilvo srities skausmą (Odi (</w:t>
      </w:r>
      <w:r w:rsidRPr="008C7561">
        <w:rPr>
          <w:rFonts w:eastAsia="Calibri"/>
          <w:i/>
          <w:lang w:val="lv-LV"/>
        </w:rPr>
        <w:t>Oddi</w:t>
      </w:r>
      <w:r w:rsidRPr="00E15F90">
        <w:rPr>
          <w:rFonts w:eastAsia="Calibri"/>
          <w:lang w:val="lv-LV"/>
        </w:rPr>
        <w:t>) rauko disfunkcija)</w:t>
      </w:r>
      <w:r w:rsidR="00AB6352">
        <w:rPr>
          <w:rFonts w:eastAsia="Calibri"/>
          <w:lang w:val="lv-LV"/>
        </w:rPr>
        <w:t>.</w:t>
      </w:r>
    </w:p>
    <w:p w14:paraId="1234593D" w14:textId="77777777" w:rsidR="00C14EE9" w:rsidRPr="00074CA5" w:rsidRDefault="00C14EE9" w:rsidP="00C14EE9">
      <w:pPr>
        <w:pStyle w:val="Sraopastraipa"/>
        <w:numPr>
          <w:ilvl w:val="0"/>
          <w:numId w:val="26"/>
        </w:numPr>
        <w:adjustRightInd w:val="0"/>
        <w:ind w:left="426" w:hanging="426"/>
        <w:rPr>
          <w:rFonts w:eastAsia="Calibri"/>
        </w:rPr>
      </w:pPr>
      <w:r w:rsidRPr="00074CA5">
        <w:t xml:space="preserve">Ilgalaikis Oxycodone </w:t>
      </w:r>
      <w:r w:rsidR="00202C61">
        <w:t xml:space="preserve">Kalceks </w:t>
      </w:r>
      <w:r w:rsidRPr="00074CA5">
        <w:t>vartojimas nėštumo laikotarpiu naujagimiui gali sukelti gyvybei grėsmingų vaisto vartojimo nutraukimo simptomų. Reikia stebėti, ar kūdikiui nepasireiškia dirglumas, padidėjęs aktyvumas ir sutrikęs miego ritmas, ausį rėžiantis verksmas, drebulys, vėmimas, viduriavimas ir nepakankamas svorio augimas.</w:t>
      </w:r>
    </w:p>
    <w:p w14:paraId="7D503BEB" w14:textId="77777777" w:rsidR="00C14EE9" w:rsidRPr="00074CA5" w:rsidRDefault="00C14EE9" w:rsidP="00C14EE9">
      <w:pPr>
        <w:shd w:val="clear" w:color="auto" w:fill="FFFFFF"/>
        <w:rPr>
          <w:rFonts w:eastAsia="Verdana"/>
        </w:rPr>
      </w:pPr>
    </w:p>
    <w:p w14:paraId="0A17A082" w14:textId="6B7BEE67" w:rsidR="00202C61" w:rsidRDefault="00202C61" w:rsidP="00202C61">
      <w:pPr>
        <w:rPr>
          <w:b/>
          <w:szCs w:val="24"/>
        </w:rPr>
      </w:pPr>
      <w:r>
        <w:rPr>
          <w:b/>
          <w:noProof/>
          <w:szCs w:val="24"/>
        </w:rPr>
        <w:t>Pranešimas apie šalutinį poveikį</w:t>
      </w:r>
    </w:p>
    <w:p w14:paraId="477551B3" w14:textId="2B40D907" w:rsidR="00202C61" w:rsidRDefault="00202C61" w:rsidP="00202C61">
      <w:pPr>
        <w:shd w:val="clear" w:color="auto" w:fill="FFFFFF"/>
        <w:rPr>
          <w:snapToGrid w:val="0"/>
        </w:rPr>
      </w:pPr>
      <w:r>
        <w:rPr>
          <w:snapToGrid w:val="0"/>
        </w:rPr>
        <w:t xml:space="preserve">Jeigu pasireiškė šalutinis poveikis, įskaitant šiame lapelyje nenurodytą, pasakykite gydytojui arba vaistininkui. </w:t>
      </w:r>
      <w:r w:rsidR="00FD42BF" w:rsidRPr="00EA628C">
        <w:rPr>
          <w:lang w:eastAsia="lt-LT"/>
        </w:rPr>
        <w:t xml:space="preserve">Pranešimą apie šalutinį poveikį galite užpildyti ir pateikti Valstybinės vaistų kontrolės tarnybos prie Lietuvos Respublikos sveikatos apsaugos ministerijos tinklalapyje </w:t>
      </w:r>
      <w:r w:rsidR="00FD42BF" w:rsidRPr="00EA628C">
        <w:rPr>
          <w:color w:val="0000EE"/>
          <w:u w:val="single"/>
          <w:lang w:eastAsia="lt-LT"/>
        </w:rPr>
        <w:t>https://vvkt.lrv.lt/lt/</w:t>
      </w:r>
      <w:r w:rsidR="00FD42BF" w:rsidRPr="00EA628C">
        <w:rPr>
          <w:lang w:eastAsia="lt-LT"/>
        </w:rPr>
        <w:t xml:space="preserve"> nurodytais būdais arba paskambinti nemokamu telefonu 8 800 73 568. Pranešdami apie šalutinį poveikį galite mums padėti gauti daugiau informacijos apie šio vaisto saugumą</w:t>
      </w:r>
      <w:r w:rsidR="00FD42BF" w:rsidRPr="00EA628C">
        <w:t>.</w:t>
      </w:r>
    </w:p>
    <w:p w14:paraId="7ACC1BE3" w14:textId="77777777" w:rsidR="00C14EE9" w:rsidRPr="00074CA5" w:rsidRDefault="00C14EE9" w:rsidP="00C14EE9">
      <w:pPr>
        <w:shd w:val="clear" w:color="auto" w:fill="FFFFFF"/>
      </w:pPr>
    </w:p>
    <w:p w14:paraId="0356C7D5" w14:textId="77777777" w:rsidR="00C14EE9" w:rsidRPr="00074CA5" w:rsidRDefault="00C14EE9" w:rsidP="00C14EE9">
      <w:pPr>
        <w:adjustRightInd w:val="0"/>
      </w:pPr>
    </w:p>
    <w:p w14:paraId="333CED4D" w14:textId="77777777" w:rsidR="00C14EE9" w:rsidRPr="00074CA5" w:rsidRDefault="00C14EE9" w:rsidP="00C14EE9">
      <w:pPr>
        <w:numPr>
          <w:ilvl w:val="12"/>
          <w:numId w:val="0"/>
        </w:numPr>
        <w:ind w:left="567" w:hanging="567"/>
        <w:rPr>
          <w:b/>
        </w:rPr>
      </w:pPr>
      <w:r w:rsidRPr="00074CA5">
        <w:rPr>
          <w:b/>
        </w:rPr>
        <w:t>5.</w:t>
      </w:r>
      <w:r w:rsidRPr="00074CA5">
        <w:rPr>
          <w:b/>
        </w:rPr>
        <w:tab/>
        <w:t xml:space="preserve">Kaip laikyti </w:t>
      </w:r>
      <w:r w:rsidR="00202C61" w:rsidRPr="00074CA5">
        <w:rPr>
          <w:b/>
        </w:rPr>
        <w:t>Oxycodone</w:t>
      </w:r>
      <w:r w:rsidR="00202C61">
        <w:rPr>
          <w:b/>
        </w:rPr>
        <w:t xml:space="preserve"> Kalceks</w:t>
      </w:r>
    </w:p>
    <w:p w14:paraId="43688248" w14:textId="77777777" w:rsidR="00C14EE9" w:rsidRPr="00074CA5" w:rsidRDefault="00C14EE9" w:rsidP="00C14EE9">
      <w:pPr>
        <w:numPr>
          <w:ilvl w:val="12"/>
          <w:numId w:val="0"/>
        </w:numPr>
      </w:pPr>
    </w:p>
    <w:p w14:paraId="1B5ADFCC" w14:textId="5B3CCA8B" w:rsidR="00C14EE9" w:rsidRPr="00074CA5" w:rsidRDefault="00C14EE9" w:rsidP="00C14EE9">
      <w:pPr>
        <w:numPr>
          <w:ilvl w:val="12"/>
          <w:numId w:val="0"/>
        </w:numPr>
      </w:pPr>
      <w:r w:rsidRPr="00074CA5">
        <w:t>Šį vaistą laikykite vaikams nepastebimoje ir nepasiekiamoje vietoje.</w:t>
      </w:r>
      <w:r w:rsidR="00607D1B">
        <w:t xml:space="preserve"> </w:t>
      </w:r>
      <w:r w:rsidR="00607D1B" w:rsidRPr="00607D1B">
        <w:t>Šį vaistą laikykite užrakintoje saugioje ir patikimoje laikymo vietoje, kur jo negalėtų paimti kiti žmonės. Jeigu šį vaistą pavartoja žmonės, kuriems jis nebuvo išrašytas, tai gali jiems sukelti didelę žalą ir mirtį.</w:t>
      </w:r>
    </w:p>
    <w:p w14:paraId="08484E35" w14:textId="77777777" w:rsidR="00C14EE9" w:rsidRPr="00074CA5" w:rsidRDefault="00C14EE9" w:rsidP="00C14EE9">
      <w:pPr>
        <w:pStyle w:val="Pagrindinistekstas"/>
        <w:tabs>
          <w:tab w:val="left" w:pos="567"/>
        </w:tabs>
        <w:ind w:left="0"/>
      </w:pPr>
    </w:p>
    <w:p w14:paraId="58ED0A77" w14:textId="77777777" w:rsidR="00C14EE9" w:rsidRPr="00074CA5" w:rsidRDefault="00C14EE9" w:rsidP="00C14EE9">
      <w:pPr>
        <w:pStyle w:val="Pagrindinistekstas"/>
        <w:tabs>
          <w:tab w:val="left" w:pos="567"/>
        </w:tabs>
        <w:ind w:left="0"/>
        <w:rPr>
          <w:rFonts w:eastAsia="Calibri"/>
          <w:color w:val="000000"/>
        </w:rPr>
      </w:pPr>
      <w:r w:rsidRPr="00074CA5">
        <w:t>Šiam vaistui specialių laikymo sąlygų nereikia.</w:t>
      </w:r>
      <w:r w:rsidRPr="00074CA5">
        <w:rPr>
          <w:color w:val="000000"/>
        </w:rPr>
        <w:t xml:space="preserve"> Negalima užšaldyti.</w:t>
      </w:r>
    </w:p>
    <w:p w14:paraId="4B4955BD" w14:textId="77777777" w:rsidR="0095427F" w:rsidRPr="00074CA5" w:rsidRDefault="0095427F" w:rsidP="00C14EE9">
      <w:pPr>
        <w:pStyle w:val="Pagrindinistekstas"/>
        <w:tabs>
          <w:tab w:val="left" w:pos="567"/>
        </w:tabs>
        <w:ind w:left="0"/>
        <w:rPr>
          <w:rFonts w:eastAsia="Calibri"/>
          <w:color w:val="000000"/>
        </w:rPr>
      </w:pPr>
    </w:p>
    <w:p w14:paraId="576B03D5" w14:textId="77777777" w:rsidR="00C14EE9" w:rsidRPr="00074CA5" w:rsidRDefault="00C14EE9" w:rsidP="00C14EE9">
      <w:pPr>
        <w:rPr>
          <w:i/>
        </w:rPr>
      </w:pPr>
      <w:r w:rsidRPr="00074CA5">
        <w:rPr>
          <w:i/>
        </w:rPr>
        <w:t>Tinkamumo laikas po pirmo</w:t>
      </w:r>
      <w:r w:rsidR="008C0E79">
        <w:rPr>
          <w:i/>
        </w:rPr>
        <w:t>jo</w:t>
      </w:r>
      <w:r w:rsidRPr="00074CA5">
        <w:rPr>
          <w:i/>
        </w:rPr>
        <w:t xml:space="preserve"> atidarymo</w:t>
      </w:r>
    </w:p>
    <w:p w14:paraId="3F7EE9DB" w14:textId="77777777" w:rsidR="00C14EE9" w:rsidRPr="00074CA5" w:rsidRDefault="00C14EE9" w:rsidP="00C14EE9">
      <w:pPr>
        <w:pStyle w:val="Pagrindinistekstas"/>
        <w:ind w:left="0"/>
      </w:pPr>
      <w:r w:rsidRPr="00074CA5">
        <w:t>Atidarius</w:t>
      </w:r>
      <w:r w:rsidR="00B96810">
        <w:t>,</w:t>
      </w:r>
      <w:r w:rsidRPr="00074CA5">
        <w:t xml:space="preserve"> šį vaistą reikia suvartoti nedelsiant.</w:t>
      </w:r>
    </w:p>
    <w:p w14:paraId="02DE4A7B" w14:textId="77777777" w:rsidR="00C14EE9" w:rsidRPr="00E21B6B" w:rsidRDefault="00C14EE9" w:rsidP="00E21B6B">
      <w:pPr>
        <w:pStyle w:val="Antrat1"/>
        <w:ind w:left="0" w:firstLine="0"/>
        <w:rPr>
          <w:b w:val="0"/>
          <w:bCs w:val="0"/>
        </w:rPr>
      </w:pPr>
    </w:p>
    <w:p w14:paraId="24DC14F2" w14:textId="77777777" w:rsidR="00C14EE9" w:rsidRPr="00074CA5" w:rsidRDefault="00C14EE9" w:rsidP="00C14EE9">
      <w:pPr>
        <w:rPr>
          <w:i/>
        </w:rPr>
      </w:pPr>
      <w:r w:rsidRPr="00074CA5">
        <w:rPr>
          <w:i/>
        </w:rPr>
        <w:t>Praskiesto tirpalo tinkamumo laikas</w:t>
      </w:r>
    </w:p>
    <w:p w14:paraId="2A1C4D9A" w14:textId="77777777" w:rsidR="00C14EE9" w:rsidRPr="00074CA5" w:rsidRDefault="00C14EE9" w:rsidP="00C14EE9">
      <w:pPr>
        <w:pStyle w:val="Pagrindinistekstas"/>
        <w:ind w:left="0"/>
      </w:pPr>
      <w:r w:rsidRPr="00074CA5">
        <w:t xml:space="preserve">Laikant 25 °C temperatūroje </w:t>
      </w:r>
      <w:r w:rsidR="000E6296">
        <w:t xml:space="preserve">ir </w:t>
      </w:r>
      <w:r w:rsidR="000E6296" w:rsidRPr="00074CA5">
        <w:t>2</w:t>
      </w:r>
      <w:r w:rsidR="00A04EC4">
        <w:t> </w:t>
      </w:r>
      <w:r w:rsidR="00B96810">
        <w:t>°C</w:t>
      </w:r>
      <w:r w:rsidR="000E6296" w:rsidRPr="00074CA5">
        <w:t>–8 °C</w:t>
      </w:r>
      <w:r w:rsidR="000E6296">
        <w:t xml:space="preserve"> temperatūroje </w:t>
      </w:r>
      <w:r w:rsidRPr="00074CA5">
        <w:t xml:space="preserve">(praskiedus </w:t>
      </w:r>
      <w:r w:rsidR="000E6296">
        <w:t>9</w:t>
      </w:r>
      <w:r w:rsidR="00B96810">
        <w:t> </w:t>
      </w:r>
      <w:r w:rsidR="000E6296">
        <w:t>mg/ml (</w:t>
      </w:r>
      <w:r w:rsidRPr="00074CA5">
        <w:t>0,9 %</w:t>
      </w:r>
      <w:r w:rsidR="000E6296">
        <w:t xml:space="preserve">) </w:t>
      </w:r>
      <w:r w:rsidR="00B96810">
        <w:t xml:space="preserve">natrio chlorido </w:t>
      </w:r>
      <w:r w:rsidR="000E6296">
        <w:t xml:space="preserve">injekciniu </w:t>
      </w:r>
      <w:r w:rsidRPr="00074CA5">
        <w:t xml:space="preserve">tirpalu, </w:t>
      </w:r>
      <w:r w:rsidR="000E6296">
        <w:t>50</w:t>
      </w:r>
      <w:r w:rsidR="008C0E79">
        <w:t> </w:t>
      </w:r>
      <w:r w:rsidR="000E6296">
        <w:t>mg/ml (</w:t>
      </w:r>
      <w:r w:rsidRPr="00074CA5">
        <w:t>5 %</w:t>
      </w:r>
      <w:r w:rsidR="000E6296">
        <w:t xml:space="preserve">) </w:t>
      </w:r>
      <w:r w:rsidR="00B96810">
        <w:t xml:space="preserve">gliukozės </w:t>
      </w:r>
      <w:r w:rsidR="000E6296">
        <w:t>tirpalu</w:t>
      </w:r>
      <w:r w:rsidRPr="00074CA5">
        <w:t xml:space="preserve"> ar injekciniu vandeniu) vaistas </w:t>
      </w:r>
      <w:r w:rsidR="003207A4">
        <w:t>iš</w:t>
      </w:r>
      <w:r w:rsidR="003207A4" w:rsidRPr="00012E6B">
        <w:t>lieka cheminiu ir fiziniu požiūriu</w:t>
      </w:r>
      <w:r w:rsidRPr="00074CA5">
        <w:t xml:space="preserve"> stabilus 24 val.</w:t>
      </w:r>
    </w:p>
    <w:p w14:paraId="1AD9D494" w14:textId="77777777" w:rsidR="00C14EE9" w:rsidRPr="00074CA5" w:rsidRDefault="00C14EE9" w:rsidP="00C14EE9">
      <w:r w:rsidRPr="00074CA5">
        <w:t>Mikrobiologiniu požiūriu vaistą reikia suvartoti nedelsiant. Jeigu jis tuoj pat nevartojamas, už laikymo trukmę ir sąlygas prieš vartojimą atsako vartojantis asmuo, tačiau ilgiau negu 24 valandas 2</w:t>
      </w:r>
      <w:r w:rsidR="00A04EC4">
        <w:t> </w:t>
      </w:r>
      <w:r w:rsidR="00B96810">
        <w:t>°C</w:t>
      </w:r>
      <w:r w:rsidRPr="00074CA5">
        <w:t>–8 °C temperatūroje laikyti negalima, nebent vaistas būtų skiestas kontroliuojamomis ir patvirtintomis aseptinėmis sąlygomis.</w:t>
      </w:r>
    </w:p>
    <w:p w14:paraId="31BCFE1E" w14:textId="77777777" w:rsidR="00C14EE9" w:rsidRPr="00074CA5" w:rsidRDefault="00C14EE9" w:rsidP="00C14EE9">
      <w:pPr>
        <w:pStyle w:val="Pagrindinistekstas"/>
        <w:ind w:left="0"/>
      </w:pPr>
    </w:p>
    <w:p w14:paraId="3A6DA242" w14:textId="77777777" w:rsidR="00C14EE9" w:rsidRPr="00074CA5" w:rsidRDefault="00B96810" w:rsidP="00C14EE9">
      <w:pPr>
        <w:pStyle w:val="Pagrindinistekstas"/>
        <w:ind w:left="0"/>
      </w:pPr>
      <w:r>
        <w:t>Pastebėjus</w:t>
      </w:r>
      <w:r w:rsidR="00C14EE9" w:rsidRPr="00074CA5">
        <w:t xml:space="preserve"> </w:t>
      </w:r>
      <w:r>
        <w:t xml:space="preserve">matomų </w:t>
      </w:r>
      <w:r w:rsidR="00C14EE9" w:rsidRPr="00074CA5">
        <w:t>gedimo požymių (pvz., dalelių)</w:t>
      </w:r>
      <w:r>
        <w:t>, šio vaisto vartoti negalima</w:t>
      </w:r>
      <w:r w:rsidR="00C14EE9" w:rsidRPr="00074CA5">
        <w:t>.</w:t>
      </w:r>
    </w:p>
    <w:p w14:paraId="1AF6A442" w14:textId="77777777" w:rsidR="00C14EE9" w:rsidRPr="00074CA5" w:rsidRDefault="00C14EE9" w:rsidP="00C14EE9">
      <w:pPr>
        <w:pStyle w:val="Pagrindinistekstas"/>
        <w:ind w:left="0"/>
      </w:pPr>
    </w:p>
    <w:p w14:paraId="03082922" w14:textId="71D2A128" w:rsidR="00C14EE9" w:rsidRPr="00074CA5" w:rsidRDefault="00C14EE9" w:rsidP="00C14EE9">
      <w:pPr>
        <w:numPr>
          <w:ilvl w:val="12"/>
          <w:numId w:val="0"/>
        </w:numPr>
      </w:pPr>
      <w:r w:rsidRPr="00074CA5">
        <w:t xml:space="preserve">Ant etiketės </w:t>
      </w:r>
      <w:r w:rsidR="00F3612D" w:rsidRPr="00074CA5">
        <w:t xml:space="preserve">ir dėžutės </w:t>
      </w:r>
      <w:r w:rsidR="00E21B6B" w:rsidRPr="00074CA5">
        <w:t xml:space="preserve">po </w:t>
      </w:r>
      <w:r w:rsidR="00E21B6B">
        <w:t xml:space="preserve">„EXP“ </w:t>
      </w:r>
      <w:r w:rsidRPr="00074CA5">
        <w:t xml:space="preserve">nurodytam tinkamumo laikui pasibaigus, šio vaisto vartoti negalima. Vaistas tinkamas </w:t>
      </w:r>
      <w:r w:rsidR="00B96810">
        <w:t>vartoti</w:t>
      </w:r>
      <w:r w:rsidR="00B96810" w:rsidRPr="00074CA5">
        <w:t xml:space="preserve"> </w:t>
      </w:r>
      <w:r w:rsidRPr="00074CA5">
        <w:t>iki paskutinės nurodyto mėnesio dienos.</w:t>
      </w:r>
    </w:p>
    <w:p w14:paraId="6B1EB6D2" w14:textId="77777777" w:rsidR="00C14EE9" w:rsidRPr="00074CA5" w:rsidRDefault="00C14EE9" w:rsidP="00C14EE9">
      <w:pPr>
        <w:numPr>
          <w:ilvl w:val="12"/>
          <w:numId w:val="0"/>
        </w:numPr>
      </w:pPr>
      <w:r w:rsidRPr="00074CA5">
        <w:t>Likusį nesuvartotą tirpalą nedels</w:t>
      </w:r>
      <w:r w:rsidR="00B96810">
        <w:t>iant</w:t>
      </w:r>
      <w:r w:rsidRPr="00074CA5">
        <w:t xml:space="preserve"> išmeskite.</w:t>
      </w:r>
    </w:p>
    <w:p w14:paraId="14587C59" w14:textId="77777777" w:rsidR="00C14EE9" w:rsidRPr="00074CA5" w:rsidRDefault="00C14EE9" w:rsidP="00C14EE9">
      <w:pPr>
        <w:numPr>
          <w:ilvl w:val="12"/>
          <w:numId w:val="0"/>
        </w:numPr>
      </w:pPr>
    </w:p>
    <w:p w14:paraId="21A715A9" w14:textId="77777777" w:rsidR="00C14EE9" w:rsidRPr="00074CA5" w:rsidRDefault="00C14EE9" w:rsidP="00C14EE9">
      <w:pPr>
        <w:numPr>
          <w:ilvl w:val="12"/>
          <w:numId w:val="0"/>
        </w:numPr>
        <w:rPr>
          <w:i/>
          <w:iCs/>
        </w:rPr>
      </w:pPr>
      <w:r w:rsidRPr="00074CA5">
        <w:t>Vaistų negalima išmesti į kanalizaciją arba su buitinėmis atliekomis. Kaip išmesti nereikalingus vaistus, klauskite vaistininko. Šios priemonės padės apsaugoti aplinką.</w:t>
      </w:r>
    </w:p>
    <w:p w14:paraId="21F6B822" w14:textId="77777777" w:rsidR="00C14EE9" w:rsidRPr="00074CA5" w:rsidRDefault="00C14EE9" w:rsidP="00C14EE9">
      <w:pPr>
        <w:numPr>
          <w:ilvl w:val="12"/>
          <w:numId w:val="0"/>
        </w:numPr>
        <w:ind w:right="-2"/>
      </w:pPr>
    </w:p>
    <w:p w14:paraId="1102AB9F" w14:textId="77777777" w:rsidR="00C14EE9" w:rsidRPr="00074CA5" w:rsidRDefault="00C14EE9" w:rsidP="00C14EE9">
      <w:pPr>
        <w:numPr>
          <w:ilvl w:val="12"/>
          <w:numId w:val="0"/>
        </w:numPr>
        <w:ind w:right="-2"/>
      </w:pPr>
    </w:p>
    <w:p w14:paraId="2E7EC03D" w14:textId="77777777" w:rsidR="00C14EE9" w:rsidRPr="00074CA5" w:rsidRDefault="00C14EE9" w:rsidP="00C14EE9">
      <w:pPr>
        <w:numPr>
          <w:ilvl w:val="12"/>
          <w:numId w:val="0"/>
        </w:numPr>
        <w:ind w:right="-2"/>
        <w:rPr>
          <w:b/>
        </w:rPr>
      </w:pPr>
      <w:r w:rsidRPr="00074CA5">
        <w:rPr>
          <w:b/>
        </w:rPr>
        <w:t>6.</w:t>
      </w:r>
      <w:r w:rsidRPr="00074CA5">
        <w:rPr>
          <w:b/>
        </w:rPr>
        <w:tab/>
        <w:t>Pakuotės turinys ir kita informacija</w:t>
      </w:r>
    </w:p>
    <w:p w14:paraId="4FA1B6F5" w14:textId="77777777" w:rsidR="00C14EE9" w:rsidRPr="00074CA5" w:rsidRDefault="00C14EE9" w:rsidP="00C14EE9">
      <w:pPr>
        <w:numPr>
          <w:ilvl w:val="12"/>
          <w:numId w:val="0"/>
        </w:numPr>
      </w:pPr>
    </w:p>
    <w:p w14:paraId="09F4A3D5" w14:textId="77777777" w:rsidR="00C14EE9" w:rsidRPr="00074CA5" w:rsidRDefault="00C14EE9" w:rsidP="00C14EE9">
      <w:pPr>
        <w:numPr>
          <w:ilvl w:val="12"/>
          <w:numId w:val="0"/>
        </w:numPr>
        <w:ind w:right="-2"/>
        <w:rPr>
          <w:b/>
        </w:rPr>
      </w:pPr>
      <w:r w:rsidRPr="00074CA5">
        <w:rPr>
          <w:b/>
        </w:rPr>
        <w:t xml:space="preserve">Oxycodone </w:t>
      </w:r>
      <w:r w:rsidR="003207A4">
        <w:rPr>
          <w:b/>
        </w:rPr>
        <w:t xml:space="preserve">Kalceks </w:t>
      </w:r>
      <w:r w:rsidRPr="00074CA5">
        <w:rPr>
          <w:b/>
        </w:rPr>
        <w:t>sudėtis</w:t>
      </w:r>
    </w:p>
    <w:p w14:paraId="093DD928" w14:textId="77777777" w:rsidR="00C14EE9" w:rsidRPr="00074CA5" w:rsidRDefault="00C14EE9" w:rsidP="00C14EE9">
      <w:pPr>
        <w:pStyle w:val="Pagrindinistekstas"/>
        <w:tabs>
          <w:tab w:val="left" w:pos="567"/>
        </w:tabs>
        <w:ind w:left="0"/>
        <w:rPr>
          <w:b/>
        </w:rPr>
      </w:pPr>
      <w:r w:rsidRPr="00074CA5">
        <w:t>Oxycodone</w:t>
      </w:r>
      <w:r w:rsidR="003207A4">
        <w:t xml:space="preserve"> Kalceks</w:t>
      </w:r>
      <w:r w:rsidRPr="00074CA5">
        <w:t xml:space="preserve"> </w:t>
      </w:r>
      <w:r w:rsidRPr="0021536E">
        <w:rPr>
          <w:i/>
        </w:rPr>
        <w:t>10 mg/ml</w:t>
      </w:r>
    </w:p>
    <w:p w14:paraId="24C07E8B" w14:textId="77777777" w:rsidR="00C14EE9" w:rsidRPr="00074CA5" w:rsidRDefault="00C14EE9" w:rsidP="00C14EE9">
      <w:pPr>
        <w:pStyle w:val="Sraopastraipa"/>
        <w:numPr>
          <w:ilvl w:val="0"/>
          <w:numId w:val="27"/>
        </w:numPr>
        <w:ind w:left="426" w:hanging="426"/>
      </w:pPr>
      <w:r w:rsidRPr="00074CA5">
        <w:t>Veiklioji medžiaga yra oksikodono hidrochloridas.</w:t>
      </w:r>
    </w:p>
    <w:p w14:paraId="07C35804" w14:textId="77777777" w:rsidR="00C14EE9" w:rsidRPr="00074CA5" w:rsidRDefault="003207A4" w:rsidP="00C14EE9">
      <w:pPr>
        <w:pStyle w:val="Sraopastraipa"/>
        <w:ind w:left="426" w:firstLine="0"/>
      </w:pPr>
      <w:r>
        <w:t>Kiekvienoje</w:t>
      </w:r>
      <w:r w:rsidR="00C14EE9" w:rsidRPr="00074CA5">
        <w:t xml:space="preserve"> 1 ml ampulėje yra 10 mg oksikodono hidrochlorido (atitinka 9 mg oksikodono).</w:t>
      </w:r>
    </w:p>
    <w:p w14:paraId="6C1449CC" w14:textId="77777777" w:rsidR="00C14EE9" w:rsidRPr="00074CA5" w:rsidRDefault="003207A4" w:rsidP="00C14EE9">
      <w:pPr>
        <w:pStyle w:val="Sraopastraipa"/>
        <w:ind w:left="426" w:firstLine="0"/>
      </w:pPr>
      <w:r>
        <w:t>Kiekvienoje</w:t>
      </w:r>
      <w:r w:rsidR="00C14EE9" w:rsidRPr="00074CA5">
        <w:t xml:space="preserve"> 2 ml ampulėje yra 20 mg oksikodono hidrochlorido (atitinka 18 mg oksikodono).</w:t>
      </w:r>
    </w:p>
    <w:p w14:paraId="616007BA" w14:textId="77777777" w:rsidR="00C14EE9" w:rsidRPr="00074CA5" w:rsidRDefault="00C14EE9" w:rsidP="00C14EE9">
      <w:pPr>
        <w:pStyle w:val="Pagrindinistekstas"/>
        <w:tabs>
          <w:tab w:val="left" w:pos="567"/>
        </w:tabs>
        <w:ind w:left="360"/>
      </w:pPr>
    </w:p>
    <w:p w14:paraId="3C1544B6" w14:textId="77777777" w:rsidR="00C14EE9" w:rsidRPr="00074CA5" w:rsidRDefault="00C14EE9" w:rsidP="00C14EE9">
      <w:pPr>
        <w:pStyle w:val="Pagrindinistekstas"/>
        <w:tabs>
          <w:tab w:val="left" w:pos="567"/>
        </w:tabs>
        <w:ind w:left="0"/>
        <w:rPr>
          <w:b/>
        </w:rPr>
      </w:pPr>
      <w:r w:rsidRPr="00074CA5">
        <w:t xml:space="preserve">Oxycodone </w:t>
      </w:r>
      <w:r w:rsidR="003207A4">
        <w:t xml:space="preserve">Kalceks </w:t>
      </w:r>
      <w:r w:rsidRPr="0021536E">
        <w:rPr>
          <w:i/>
        </w:rPr>
        <w:t>50 mg/ml</w:t>
      </w:r>
    </w:p>
    <w:p w14:paraId="16F9C14D" w14:textId="77777777" w:rsidR="00C14EE9" w:rsidRPr="00074CA5" w:rsidRDefault="00C14EE9" w:rsidP="00C14EE9">
      <w:pPr>
        <w:pStyle w:val="Sraopastraipa"/>
        <w:numPr>
          <w:ilvl w:val="0"/>
          <w:numId w:val="28"/>
        </w:numPr>
        <w:tabs>
          <w:tab w:val="left" w:pos="426"/>
        </w:tabs>
        <w:ind w:left="0" w:firstLine="0"/>
      </w:pPr>
      <w:r w:rsidRPr="00074CA5">
        <w:t>Veiklioji medžiaga yra oksikodono hidrochloridas.</w:t>
      </w:r>
    </w:p>
    <w:p w14:paraId="06796FE2" w14:textId="77777777" w:rsidR="00C14EE9" w:rsidRPr="00074CA5" w:rsidRDefault="003207A4" w:rsidP="00C14EE9">
      <w:pPr>
        <w:pStyle w:val="Sraopastraipa"/>
        <w:ind w:left="426" w:firstLine="0"/>
      </w:pPr>
      <w:r>
        <w:t>Kiekvienoje</w:t>
      </w:r>
      <w:r w:rsidR="00C14EE9" w:rsidRPr="00074CA5">
        <w:t xml:space="preserve"> 1 ml ampulėje yra 50 mg oksikodono hidrochlorido (atitinka 45 mg oksikodono). </w:t>
      </w:r>
    </w:p>
    <w:p w14:paraId="7BC5DA75" w14:textId="77777777" w:rsidR="00C14EE9" w:rsidRPr="00074CA5" w:rsidRDefault="00C14EE9" w:rsidP="00C14EE9"/>
    <w:p w14:paraId="705AC4E5" w14:textId="77777777" w:rsidR="00C14EE9" w:rsidRPr="00074CA5" w:rsidRDefault="00C14EE9" w:rsidP="00C14EE9">
      <w:r w:rsidRPr="00074CA5">
        <w:t xml:space="preserve">Pagalbinės medžiagos yra citrinų rūgštis monohidratas, natrio citratas, natrio chloridas, natrio </w:t>
      </w:r>
      <w:r w:rsidR="00B96810">
        <w:t xml:space="preserve">hidroksidas </w:t>
      </w:r>
      <w:r w:rsidRPr="00074CA5">
        <w:t xml:space="preserve">(pH korekcijai), </w:t>
      </w:r>
      <w:r w:rsidR="00B96810">
        <w:t xml:space="preserve">koncentruota </w:t>
      </w:r>
      <w:r w:rsidRPr="00074CA5">
        <w:t>vandenilio chlorido rūgštis</w:t>
      </w:r>
      <w:r w:rsidR="00B96810">
        <w:t xml:space="preserve"> </w:t>
      </w:r>
      <w:r w:rsidRPr="00074CA5">
        <w:t>(pH korekcijai), injekcinis vanduo.</w:t>
      </w:r>
    </w:p>
    <w:p w14:paraId="654071E9" w14:textId="77777777" w:rsidR="00C14EE9" w:rsidRPr="00074CA5" w:rsidRDefault="00C14EE9" w:rsidP="00C14EE9"/>
    <w:p w14:paraId="745EE70F" w14:textId="77777777" w:rsidR="00C14EE9" w:rsidRPr="00074CA5" w:rsidRDefault="00C14EE9" w:rsidP="00C14EE9">
      <w:r w:rsidRPr="00074CA5">
        <w:rPr>
          <w:b/>
        </w:rPr>
        <w:t xml:space="preserve">Oxycodone </w:t>
      </w:r>
      <w:r w:rsidR="003207A4">
        <w:rPr>
          <w:b/>
        </w:rPr>
        <w:t xml:space="preserve">Kalceks </w:t>
      </w:r>
      <w:r w:rsidRPr="00074CA5">
        <w:rPr>
          <w:b/>
        </w:rPr>
        <w:t>išvaizda ir kiekis pakuotėje</w:t>
      </w:r>
    </w:p>
    <w:p w14:paraId="77D32E78" w14:textId="77777777" w:rsidR="00C14EE9" w:rsidRPr="00074CA5" w:rsidRDefault="00C14EE9" w:rsidP="00C14EE9">
      <w:pPr>
        <w:shd w:val="clear" w:color="auto" w:fill="FFFFFF"/>
      </w:pPr>
      <w:r w:rsidRPr="00074CA5">
        <w:t>Skaidrus</w:t>
      </w:r>
      <w:r w:rsidR="00B96810">
        <w:t>,</w:t>
      </w:r>
      <w:r w:rsidRPr="00074CA5">
        <w:t xml:space="preserve"> bespalvis injekcinis ar infuzinis tirpalas be matomų dalelių.</w:t>
      </w:r>
    </w:p>
    <w:p w14:paraId="7BAAB3E4" w14:textId="77777777" w:rsidR="00C14EE9" w:rsidRPr="00074CA5" w:rsidRDefault="00C14EE9" w:rsidP="00C14EE9">
      <w:pPr>
        <w:shd w:val="clear" w:color="auto" w:fill="FFFFFF"/>
      </w:pPr>
    </w:p>
    <w:p w14:paraId="5EC42D3C" w14:textId="77777777" w:rsidR="00C14EE9" w:rsidRPr="00074CA5" w:rsidRDefault="00C14EE9" w:rsidP="00C14EE9">
      <w:pPr>
        <w:shd w:val="clear" w:color="auto" w:fill="FFFFFF"/>
      </w:pPr>
      <w:r w:rsidRPr="00074CA5">
        <w:t xml:space="preserve">Oxycodone </w:t>
      </w:r>
      <w:r w:rsidR="003207A4">
        <w:t xml:space="preserve">Kalceks </w:t>
      </w:r>
      <w:r w:rsidRPr="00074CA5">
        <w:t>tiekiamas 1 ml arba 2 ml bespalvio stiklo ampulėse.</w:t>
      </w:r>
    </w:p>
    <w:p w14:paraId="270836EF" w14:textId="77777777" w:rsidR="00C14EE9" w:rsidRPr="00074CA5" w:rsidRDefault="00C14EE9" w:rsidP="00C14EE9">
      <w:pPr>
        <w:pStyle w:val="Pagrindinistekstas"/>
        <w:tabs>
          <w:tab w:val="left" w:pos="567"/>
        </w:tabs>
        <w:ind w:left="0"/>
      </w:pPr>
      <w:r w:rsidRPr="00074CA5">
        <w:t>Ampulės paženklintos specialios spalvos žiedo kodu, atitinkančiu vaisto stiprumą ir tūrį.</w:t>
      </w:r>
    </w:p>
    <w:p w14:paraId="01302407" w14:textId="77777777" w:rsidR="00C14EE9" w:rsidRPr="00074CA5" w:rsidRDefault="00E21B6B" w:rsidP="00C14EE9">
      <w:pPr>
        <w:pStyle w:val="Pagrindinistekstas"/>
        <w:tabs>
          <w:tab w:val="left" w:pos="567"/>
        </w:tabs>
        <w:ind w:left="0"/>
      </w:pPr>
      <w:r>
        <w:t>Pakuotės dydis:</w:t>
      </w:r>
    </w:p>
    <w:p w14:paraId="7A778153" w14:textId="77777777" w:rsidR="00812315" w:rsidRDefault="00812315" w:rsidP="00C14EE9">
      <w:pPr>
        <w:pStyle w:val="Pagrindinistekstas"/>
        <w:tabs>
          <w:tab w:val="left" w:pos="567"/>
        </w:tabs>
        <w:ind w:left="0"/>
      </w:pPr>
    </w:p>
    <w:p w14:paraId="164BADAA" w14:textId="77777777" w:rsidR="00812315" w:rsidRPr="00074CA5" w:rsidRDefault="00812315" w:rsidP="00812315">
      <w:pPr>
        <w:pStyle w:val="Pagrindinistekstas"/>
        <w:tabs>
          <w:tab w:val="left" w:pos="567"/>
        </w:tabs>
        <w:ind w:left="0"/>
        <w:rPr>
          <w:b/>
        </w:rPr>
      </w:pPr>
      <w:r w:rsidRPr="00074CA5">
        <w:t>Oxycodone</w:t>
      </w:r>
      <w:r>
        <w:t xml:space="preserve"> Kalceks</w:t>
      </w:r>
      <w:r w:rsidRPr="00074CA5">
        <w:t xml:space="preserve"> </w:t>
      </w:r>
      <w:r w:rsidRPr="0021536E">
        <w:rPr>
          <w:i/>
        </w:rPr>
        <w:t>10 mg/ml</w:t>
      </w:r>
    </w:p>
    <w:p w14:paraId="2EE2D2AC" w14:textId="387D5D8A" w:rsidR="00C14EE9" w:rsidRPr="00074CA5" w:rsidRDefault="00E21B6B" w:rsidP="00C14EE9">
      <w:pPr>
        <w:pStyle w:val="Pagrindinistekstas"/>
        <w:tabs>
          <w:tab w:val="left" w:pos="567"/>
        </w:tabs>
        <w:ind w:left="0"/>
      </w:pPr>
      <w:r>
        <w:t>5</w:t>
      </w:r>
      <w:r w:rsidR="00812315">
        <w:t>, 10</w:t>
      </w:r>
      <w:r>
        <w:t xml:space="preserve"> arba </w:t>
      </w:r>
      <w:r w:rsidR="00812315">
        <w:t>25</w:t>
      </w:r>
      <w:r>
        <w:t> ampul</w:t>
      </w:r>
      <w:r w:rsidR="00D576CD" w:rsidRPr="003523F1">
        <w:t>ės</w:t>
      </w:r>
      <w:r>
        <w:t xml:space="preserve"> po 1 ml</w:t>
      </w:r>
    </w:p>
    <w:p w14:paraId="4EB8D7D1" w14:textId="7D5DFEC5" w:rsidR="00C14EE9" w:rsidRPr="00074CA5" w:rsidRDefault="00C14EE9" w:rsidP="00C14EE9">
      <w:pPr>
        <w:pStyle w:val="Pagrindinistekstas"/>
        <w:tabs>
          <w:tab w:val="left" w:pos="567"/>
        </w:tabs>
        <w:ind w:left="0"/>
      </w:pPr>
      <w:r w:rsidRPr="00074CA5">
        <w:t>5 arba 10</w:t>
      </w:r>
      <w:r w:rsidR="00E21B6B">
        <w:t> ampulių po 2 ml</w:t>
      </w:r>
    </w:p>
    <w:p w14:paraId="243C4F45" w14:textId="25AC2C8B" w:rsidR="00C14EE9" w:rsidRDefault="00C14EE9" w:rsidP="00C14EE9">
      <w:pPr>
        <w:pStyle w:val="Pagrindinistekstas"/>
        <w:tabs>
          <w:tab w:val="left" w:pos="567"/>
        </w:tabs>
        <w:ind w:left="0"/>
      </w:pPr>
    </w:p>
    <w:p w14:paraId="79EBA163" w14:textId="77777777" w:rsidR="00812315" w:rsidRPr="00074CA5" w:rsidRDefault="00812315" w:rsidP="00812315">
      <w:pPr>
        <w:pStyle w:val="Pagrindinistekstas"/>
        <w:tabs>
          <w:tab w:val="left" w:pos="567"/>
        </w:tabs>
        <w:ind w:left="0"/>
        <w:rPr>
          <w:b/>
        </w:rPr>
      </w:pPr>
      <w:r w:rsidRPr="00074CA5">
        <w:t xml:space="preserve">Oxycodone </w:t>
      </w:r>
      <w:r>
        <w:t xml:space="preserve">Kalceks </w:t>
      </w:r>
      <w:r w:rsidRPr="0021536E">
        <w:rPr>
          <w:i/>
        </w:rPr>
        <w:t>50 mg/ml</w:t>
      </w:r>
    </w:p>
    <w:p w14:paraId="5935A444" w14:textId="0C187C8B" w:rsidR="00812315" w:rsidRDefault="00812315" w:rsidP="00C14EE9">
      <w:pPr>
        <w:pStyle w:val="Pagrindinistekstas"/>
        <w:tabs>
          <w:tab w:val="left" w:pos="567"/>
        </w:tabs>
        <w:ind w:left="0"/>
      </w:pPr>
      <w:r w:rsidRPr="00074CA5">
        <w:t>5 arba 10</w:t>
      </w:r>
      <w:r>
        <w:t> ampulių po 1 ml</w:t>
      </w:r>
    </w:p>
    <w:p w14:paraId="7EA005E0" w14:textId="77777777" w:rsidR="00812315" w:rsidRPr="00074CA5" w:rsidRDefault="00812315" w:rsidP="00C14EE9">
      <w:pPr>
        <w:pStyle w:val="Pagrindinistekstas"/>
        <w:tabs>
          <w:tab w:val="left" w:pos="567"/>
        </w:tabs>
        <w:ind w:left="0"/>
      </w:pPr>
    </w:p>
    <w:p w14:paraId="38B9E03C" w14:textId="77777777" w:rsidR="00C14EE9" w:rsidRPr="00074CA5" w:rsidRDefault="00C14EE9" w:rsidP="00C14EE9">
      <w:pPr>
        <w:pStyle w:val="Pagrindinistekstas"/>
        <w:tabs>
          <w:tab w:val="left" w:pos="567"/>
        </w:tabs>
        <w:ind w:left="0"/>
      </w:pPr>
      <w:r w:rsidRPr="00074CA5">
        <w:t>Gali būti tiekiamos ne visų dydžių pakuotės.</w:t>
      </w:r>
    </w:p>
    <w:p w14:paraId="4DDC334A" w14:textId="77777777" w:rsidR="00C14EE9" w:rsidRPr="00074CA5" w:rsidRDefault="00C14EE9" w:rsidP="00C14EE9">
      <w:pPr>
        <w:numPr>
          <w:ilvl w:val="12"/>
          <w:numId w:val="0"/>
        </w:numPr>
      </w:pPr>
    </w:p>
    <w:p w14:paraId="13A88164" w14:textId="2DF91FD6" w:rsidR="00C14EE9" w:rsidRPr="00074CA5" w:rsidRDefault="00C14EE9" w:rsidP="00C14EE9">
      <w:pPr>
        <w:numPr>
          <w:ilvl w:val="12"/>
          <w:numId w:val="0"/>
        </w:numPr>
        <w:ind w:right="-2"/>
        <w:rPr>
          <w:b/>
        </w:rPr>
      </w:pPr>
      <w:r w:rsidRPr="00074CA5">
        <w:rPr>
          <w:b/>
        </w:rPr>
        <w:t>Registruotojas</w:t>
      </w:r>
      <w:r w:rsidR="00712A7E">
        <w:rPr>
          <w:b/>
        </w:rPr>
        <w:t xml:space="preserve"> ir g</w:t>
      </w:r>
      <w:r w:rsidR="00712A7E" w:rsidRPr="00712A7E">
        <w:rPr>
          <w:b/>
        </w:rPr>
        <w:t>amintojas</w:t>
      </w:r>
    </w:p>
    <w:p w14:paraId="42789532" w14:textId="77777777" w:rsidR="00C14EE9" w:rsidRDefault="00C14EE9" w:rsidP="00C14EE9"/>
    <w:p w14:paraId="27007E06" w14:textId="77777777" w:rsidR="003207A4" w:rsidRPr="005C0259" w:rsidRDefault="003207A4" w:rsidP="003207A4">
      <w:pPr>
        <w:jc w:val="both"/>
      </w:pPr>
      <w:r w:rsidRPr="005C0259">
        <w:lastRenderedPageBreak/>
        <w:t>AS KALCEKS</w:t>
      </w:r>
    </w:p>
    <w:p w14:paraId="58EF845E" w14:textId="2C06F0C2" w:rsidR="00B96810" w:rsidRDefault="00B2161E" w:rsidP="003207A4">
      <w:pPr>
        <w:jc w:val="both"/>
      </w:pPr>
      <w:r>
        <w:t xml:space="preserve">Krustpils iela </w:t>
      </w:r>
      <w:r w:rsidR="00712A7E">
        <w:t>71E</w:t>
      </w:r>
    </w:p>
    <w:p w14:paraId="77B60255" w14:textId="77777777" w:rsidR="00B96810" w:rsidRDefault="00B2161E" w:rsidP="003207A4">
      <w:pPr>
        <w:jc w:val="both"/>
      </w:pPr>
      <w:r>
        <w:t>Rīga, LV-</w:t>
      </w:r>
      <w:r w:rsidR="003207A4" w:rsidRPr="005C0259">
        <w:t>1057</w:t>
      </w:r>
    </w:p>
    <w:p w14:paraId="1C845E35" w14:textId="77777777" w:rsidR="003207A4" w:rsidRPr="005C0259" w:rsidRDefault="003207A4" w:rsidP="003207A4">
      <w:pPr>
        <w:jc w:val="both"/>
      </w:pPr>
      <w:r w:rsidRPr="005C0259">
        <w:t>Latvi</w:t>
      </w:r>
      <w:r>
        <w:t>j</w:t>
      </w:r>
      <w:r w:rsidRPr="005C0259">
        <w:t>a</w:t>
      </w:r>
    </w:p>
    <w:p w14:paraId="1D1EDD50" w14:textId="77777777" w:rsidR="003207A4" w:rsidRPr="005C0259" w:rsidRDefault="003207A4" w:rsidP="003207A4">
      <w:pPr>
        <w:jc w:val="both"/>
      </w:pPr>
      <w:r w:rsidRPr="005C0259">
        <w:t>Tel.: +371 67083320</w:t>
      </w:r>
    </w:p>
    <w:p w14:paraId="441D1988" w14:textId="77777777" w:rsidR="003207A4" w:rsidRDefault="00B2161E" w:rsidP="003207A4">
      <w:r>
        <w:t>El. paštas</w:t>
      </w:r>
      <w:r w:rsidR="003207A4" w:rsidRPr="005C0259">
        <w:t xml:space="preserve">: </w:t>
      </w:r>
      <w:hyperlink r:id="rId9" w:history="1">
        <w:r w:rsidR="003207A4" w:rsidRPr="00304BD9">
          <w:rPr>
            <w:rStyle w:val="Hipersaitas"/>
          </w:rPr>
          <w:t>kalceks@kalceks.lv</w:t>
        </w:r>
      </w:hyperlink>
    </w:p>
    <w:p w14:paraId="5EF07AB0" w14:textId="77777777" w:rsidR="00713B13" w:rsidRDefault="00713B13" w:rsidP="003207A4"/>
    <w:p w14:paraId="0437FB8B" w14:textId="77777777" w:rsidR="00B2161E" w:rsidRPr="00973BE3" w:rsidRDefault="00B2161E" w:rsidP="00B2161E">
      <w:pPr>
        <w:numPr>
          <w:ilvl w:val="12"/>
          <w:numId w:val="0"/>
        </w:numPr>
        <w:ind w:right="-2"/>
        <w:rPr>
          <w:noProof/>
        </w:rPr>
      </w:pPr>
      <w:r w:rsidRPr="00973BE3">
        <w:rPr>
          <w:noProof/>
        </w:rPr>
        <w:t>Jeigu apie šį vaistą norite sužinoti daugiau, kreipkitės į vietinį registruotojo atstovą.</w:t>
      </w:r>
    </w:p>
    <w:p w14:paraId="72B9B1E0" w14:textId="77777777" w:rsidR="00B2161E" w:rsidRPr="00973BE3" w:rsidRDefault="00B2161E" w:rsidP="00B2161E">
      <w:pPr>
        <w:rPr>
          <w:noProof/>
        </w:rPr>
      </w:pPr>
    </w:p>
    <w:p w14:paraId="2D814F0D" w14:textId="77777777" w:rsidR="003F67C7" w:rsidRPr="00EE69E4" w:rsidRDefault="003F67C7" w:rsidP="003F67C7">
      <w:pPr>
        <w:adjustRightInd w:val="0"/>
        <w:rPr>
          <w:color w:val="000000"/>
        </w:rPr>
      </w:pPr>
      <w:r w:rsidRPr="00EE69E4">
        <w:rPr>
          <w:color w:val="000000"/>
        </w:rPr>
        <w:t xml:space="preserve">”Grindeks Kalceks Lietuva” UAB </w:t>
      </w:r>
    </w:p>
    <w:p w14:paraId="54C27452" w14:textId="77777777" w:rsidR="003F67C7" w:rsidRPr="00EE69E4" w:rsidRDefault="003F67C7" w:rsidP="003F67C7">
      <w:pPr>
        <w:adjustRightInd w:val="0"/>
        <w:rPr>
          <w:color w:val="000000"/>
        </w:rPr>
      </w:pPr>
      <w:r w:rsidRPr="00EE69E4">
        <w:rPr>
          <w:color w:val="000000"/>
        </w:rPr>
        <w:t xml:space="preserve">Kalvarijų g. 300 </w:t>
      </w:r>
    </w:p>
    <w:p w14:paraId="42F55C62" w14:textId="77777777" w:rsidR="003F67C7" w:rsidRPr="00EE69E4" w:rsidRDefault="003F67C7" w:rsidP="003F67C7">
      <w:pPr>
        <w:adjustRightInd w:val="0"/>
        <w:rPr>
          <w:color w:val="000000"/>
        </w:rPr>
      </w:pPr>
      <w:r w:rsidRPr="00EE69E4">
        <w:rPr>
          <w:color w:val="000000"/>
        </w:rPr>
        <w:t xml:space="preserve">LT-08318 Vilnius </w:t>
      </w:r>
    </w:p>
    <w:p w14:paraId="59E5F956" w14:textId="77777777" w:rsidR="003F67C7" w:rsidRPr="00EE69E4" w:rsidRDefault="003F67C7" w:rsidP="003F67C7">
      <w:pPr>
        <w:numPr>
          <w:ilvl w:val="12"/>
          <w:numId w:val="0"/>
        </w:numPr>
        <w:tabs>
          <w:tab w:val="left" w:pos="567"/>
        </w:tabs>
        <w:ind w:right="-2"/>
        <w:contextualSpacing/>
        <w:rPr>
          <w:color w:val="000000"/>
        </w:rPr>
      </w:pPr>
      <w:r w:rsidRPr="00EE69E4">
        <w:rPr>
          <w:color w:val="000000"/>
        </w:rPr>
        <w:t>Tel.+370 5 210 14 01</w:t>
      </w:r>
    </w:p>
    <w:p w14:paraId="1BBBDACD" w14:textId="77777777" w:rsidR="00B2161E" w:rsidRPr="00074CA5" w:rsidRDefault="00B2161E" w:rsidP="003207A4"/>
    <w:p w14:paraId="10C59DE0" w14:textId="5ACDC82C" w:rsidR="00C14EE9" w:rsidRPr="00074CA5" w:rsidRDefault="00C14EE9" w:rsidP="008C7561">
      <w:pPr>
        <w:numPr>
          <w:ilvl w:val="12"/>
          <w:numId w:val="0"/>
        </w:numPr>
        <w:ind w:right="-2"/>
        <w:rPr>
          <w:b/>
          <w:spacing w:val="-2"/>
        </w:rPr>
      </w:pPr>
      <w:r w:rsidRPr="00074CA5">
        <w:rPr>
          <w:b/>
        </w:rPr>
        <w:t xml:space="preserve">Šis vaistas </w:t>
      </w:r>
      <w:r w:rsidR="00A05945" w:rsidRPr="00A05945">
        <w:rPr>
          <w:b/>
        </w:rPr>
        <w:t>Europos ekonominės erdvės</w:t>
      </w:r>
      <w:r w:rsidRPr="00074CA5">
        <w:rPr>
          <w:b/>
        </w:rPr>
        <w:t xml:space="preserve"> valstybėse narėse </w:t>
      </w:r>
      <w:r w:rsidR="00A05945" w:rsidRPr="00A05945">
        <w:rPr>
          <w:b/>
        </w:rPr>
        <w:t>ir Jungtinėje Karalystėje (Šiaurės Airijoje)</w:t>
      </w:r>
      <w:r w:rsidR="00A05945">
        <w:rPr>
          <w:b/>
        </w:rPr>
        <w:t xml:space="preserve"> </w:t>
      </w:r>
      <w:r w:rsidRPr="00074CA5">
        <w:rPr>
          <w:b/>
        </w:rPr>
        <w:t>registruotas tokiais pavadinimais:</w:t>
      </w:r>
    </w:p>
    <w:p w14:paraId="08466515" w14:textId="77777777" w:rsidR="00C14EE9" w:rsidRPr="00074CA5" w:rsidRDefault="00C14EE9" w:rsidP="00C14EE9">
      <w:pPr>
        <w:pStyle w:val="Antrats"/>
        <w:tabs>
          <w:tab w:val="clear" w:pos="4153"/>
          <w:tab w:val="left" w:pos="2268"/>
        </w:tabs>
        <w:rPr>
          <w:bCs/>
        </w:rPr>
      </w:pPr>
    </w:p>
    <w:p w14:paraId="0FA08DC8" w14:textId="77777777" w:rsidR="00C14EE9" w:rsidRPr="00074CA5" w:rsidRDefault="00C14EE9" w:rsidP="00C14EE9">
      <w:pPr>
        <w:pStyle w:val="Antrats"/>
        <w:tabs>
          <w:tab w:val="clear" w:pos="4153"/>
          <w:tab w:val="left" w:pos="1985"/>
        </w:tabs>
        <w:ind w:left="1985" w:hanging="1985"/>
        <w:rPr>
          <w:bCs/>
        </w:rPr>
      </w:pPr>
      <w:r w:rsidRPr="00074CA5">
        <w:rPr>
          <w:bCs/>
        </w:rPr>
        <w:t>Estij</w:t>
      </w:r>
      <w:r w:rsidR="003207A4">
        <w:rPr>
          <w:bCs/>
        </w:rPr>
        <w:t>a</w:t>
      </w:r>
      <w:r w:rsidRPr="00074CA5">
        <w:rPr>
          <w:bCs/>
        </w:rPr>
        <w:tab/>
      </w:r>
      <w:r w:rsidRPr="00074CA5">
        <w:rPr>
          <w:color w:val="000000"/>
        </w:rPr>
        <w:t>Oxycodone</w:t>
      </w:r>
      <w:r w:rsidR="003207A4">
        <w:rPr>
          <w:color w:val="000000"/>
        </w:rPr>
        <w:t xml:space="preserve"> Kalceks</w:t>
      </w:r>
    </w:p>
    <w:p w14:paraId="1D6BD925" w14:textId="77777777" w:rsidR="00C14EE9" w:rsidRPr="00074CA5" w:rsidRDefault="00C14EE9" w:rsidP="00C14EE9">
      <w:pPr>
        <w:pStyle w:val="Antrats"/>
        <w:tabs>
          <w:tab w:val="clear" w:pos="4153"/>
          <w:tab w:val="left" w:pos="1985"/>
        </w:tabs>
        <w:ind w:left="1985" w:hanging="1985"/>
        <w:rPr>
          <w:color w:val="000000"/>
        </w:rPr>
      </w:pPr>
      <w:r w:rsidRPr="00074CA5">
        <w:rPr>
          <w:bCs/>
        </w:rPr>
        <w:t>Vokietij</w:t>
      </w:r>
      <w:r w:rsidR="003207A4">
        <w:rPr>
          <w:bCs/>
        </w:rPr>
        <w:t>a</w:t>
      </w:r>
      <w:r w:rsidRPr="00074CA5">
        <w:rPr>
          <w:bCs/>
        </w:rPr>
        <w:tab/>
      </w:r>
      <w:r w:rsidRPr="00074CA5">
        <w:rPr>
          <w:color w:val="000000"/>
        </w:rPr>
        <w:t xml:space="preserve">Oxycodon </w:t>
      </w:r>
      <w:r w:rsidR="003B4A2C" w:rsidRPr="008551DE">
        <w:rPr>
          <w:color w:val="000000"/>
        </w:rPr>
        <w:t>Ethypharm</w:t>
      </w:r>
      <w:r w:rsidR="003207A4">
        <w:rPr>
          <w:color w:val="000000"/>
        </w:rPr>
        <w:t xml:space="preserve"> </w:t>
      </w:r>
      <w:r w:rsidR="007169F9">
        <w:rPr>
          <w:color w:val="000000"/>
        </w:rPr>
        <w:t xml:space="preserve">Kalceks </w:t>
      </w:r>
      <w:r w:rsidRPr="00074CA5">
        <w:t>10 mg/ml</w:t>
      </w:r>
      <w:r w:rsidRPr="00074CA5">
        <w:rPr>
          <w:color w:val="000000"/>
        </w:rPr>
        <w:t xml:space="preserve"> Injektions</w:t>
      </w:r>
      <w:r w:rsidRPr="00074CA5">
        <w:rPr>
          <w:color w:val="000000"/>
        </w:rPr>
        <w:noBreakHyphen/>
        <w:t>/Infusionslösung</w:t>
      </w:r>
    </w:p>
    <w:p w14:paraId="4D762FB7" w14:textId="77777777" w:rsidR="00C14EE9" w:rsidRPr="00074CA5" w:rsidRDefault="00C14EE9" w:rsidP="00C14EE9">
      <w:pPr>
        <w:pStyle w:val="Antrats"/>
        <w:tabs>
          <w:tab w:val="clear" w:pos="4153"/>
          <w:tab w:val="left" w:pos="1985"/>
        </w:tabs>
        <w:ind w:left="1985"/>
        <w:rPr>
          <w:iCs/>
        </w:rPr>
      </w:pPr>
      <w:r w:rsidRPr="00074CA5">
        <w:rPr>
          <w:color w:val="000000"/>
        </w:rPr>
        <w:t xml:space="preserve">Oxycodon </w:t>
      </w:r>
      <w:r w:rsidR="003B4A2C" w:rsidRPr="008551DE">
        <w:rPr>
          <w:color w:val="000000"/>
        </w:rPr>
        <w:t>Ethypharm</w:t>
      </w:r>
      <w:r w:rsidR="003207A4">
        <w:rPr>
          <w:color w:val="000000"/>
        </w:rPr>
        <w:t xml:space="preserve"> </w:t>
      </w:r>
      <w:r w:rsidR="007169F9">
        <w:rPr>
          <w:color w:val="000000"/>
        </w:rPr>
        <w:t xml:space="preserve">Kalceks </w:t>
      </w:r>
      <w:r w:rsidRPr="00074CA5">
        <w:rPr>
          <w:color w:val="000000"/>
        </w:rPr>
        <w:t>50 mg/ml Injektions</w:t>
      </w:r>
      <w:r w:rsidRPr="00074CA5">
        <w:rPr>
          <w:color w:val="000000"/>
        </w:rPr>
        <w:noBreakHyphen/>
        <w:t>/Infusionslösung</w:t>
      </w:r>
    </w:p>
    <w:p w14:paraId="4A116010" w14:textId="77777777" w:rsidR="00C14EE9" w:rsidRPr="00074CA5" w:rsidRDefault="00C14EE9" w:rsidP="00C14EE9">
      <w:pPr>
        <w:pStyle w:val="Antrats"/>
        <w:tabs>
          <w:tab w:val="clear" w:pos="4153"/>
          <w:tab w:val="left" w:pos="1985"/>
        </w:tabs>
        <w:ind w:left="1985" w:hanging="1985"/>
        <w:rPr>
          <w:bCs/>
        </w:rPr>
      </w:pPr>
      <w:r w:rsidRPr="00074CA5">
        <w:rPr>
          <w:bCs/>
        </w:rPr>
        <w:t>Danij</w:t>
      </w:r>
      <w:r w:rsidR="003207A4">
        <w:rPr>
          <w:bCs/>
        </w:rPr>
        <w:t>a</w:t>
      </w:r>
      <w:r w:rsidRPr="00074CA5">
        <w:rPr>
          <w:bCs/>
        </w:rPr>
        <w:tab/>
      </w:r>
      <w:r w:rsidRPr="00074CA5">
        <w:rPr>
          <w:color w:val="000000"/>
        </w:rPr>
        <w:t xml:space="preserve">Oxycodone </w:t>
      </w:r>
      <w:r w:rsidR="003207A4">
        <w:rPr>
          <w:color w:val="000000"/>
        </w:rPr>
        <w:t>Kalceks</w:t>
      </w:r>
    </w:p>
    <w:p w14:paraId="179F24D3" w14:textId="77777777" w:rsidR="00C14EE9" w:rsidRPr="00074CA5" w:rsidRDefault="00C14EE9" w:rsidP="00C14EE9">
      <w:pPr>
        <w:pStyle w:val="Antrats"/>
        <w:tabs>
          <w:tab w:val="left" w:pos="1985"/>
        </w:tabs>
        <w:ind w:left="1985" w:hanging="1985"/>
        <w:rPr>
          <w:color w:val="000000"/>
        </w:rPr>
      </w:pPr>
      <w:r w:rsidRPr="00074CA5">
        <w:t>Suomij</w:t>
      </w:r>
      <w:r w:rsidR="003207A4">
        <w:t>a</w:t>
      </w:r>
      <w:r w:rsidRPr="00074CA5">
        <w:tab/>
      </w:r>
      <w:r w:rsidRPr="00074CA5">
        <w:rPr>
          <w:color w:val="000000"/>
        </w:rPr>
        <w:t>Oxycodone</w:t>
      </w:r>
      <w:r w:rsidR="003207A4">
        <w:rPr>
          <w:color w:val="000000"/>
        </w:rPr>
        <w:t xml:space="preserve"> Kalceks</w:t>
      </w:r>
    </w:p>
    <w:p w14:paraId="4F54726A" w14:textId="77777777" w:rsidR="00C14EE9" w:rsidRPr="00074CA5" w:rsidRDefault="00C14EE9" w:rsidP="00C14EE9">
      <w:pPr>
        <w:tabs>
          <w:tab w:val="left" w:pos="1985"/>
        </w:tabs>
        <w:ind w:left="1985" w:hanging="1985"/>
        <w:rPr>
          <w:color w:val="000000"/>
        </w:rPr>
      </w:pPr>
      <w:r w:rsidRPr="00074CA5">
        <w:t>Prancūzij</w:t>
      </w:r>
      <w:r w:rsidR="003207A4">
        <w:t>a</w:t>
      </w:r>
      <w:r w:rsidRPr="00074CA5">
        <w:tab/>
      </w:r>
      <w:r w:rsidRPr="00074CA5">
        <w:rPr>
          <w:color w:val="000000"/>
        </w:rPr>
        <w:t xml:space="preserve">OXYCODONE </w:t>
      </w:r>
      <w:r w:rsidR="003207A4">
        <w:rPr>
          <w:color w:val="000000"/>
        </w:rPr>
        <w:t xml:space="preserve">KALCEKS </w:t>
      </w:r>
      <w:r w:rsidRPr="00074CA5">
        <w:t>10 mg/mL,</w:t>
      </w:r>
      <w:r w:rsidRPr="00074CA5">
        <w:rPr>
          <w:color w:val="000000"/>
        </w:rPr>
        <w:t xml:space="preserve"> solution injectable/pour perfusion</w:t>
      </w:r>
    </w:p>
    <w:p w14:paraId="75B63C73" w14:textId="77777777" w:rsidR="00C14EE9" w:rsidRPr="00074CA5" w:rsidRDefault="00C14EE9" w:rsidP="00C14EE9">
      <w:pPr>
        <w:tabs>
          <w:tab w:val="left" w:pos="1985"/>
        </w:tabs>
        <w:ind w:left="1985"/>
        <w:rPr>
          <w:color w:val="000000"/>
        </w:rPr>
      </w:pPr>
      <w:r w:rsidRPr="00074CA5">
        <w:rPr>
          <w:color w:val="000000"/>
        </w:rPr>
        <w:t xml:space="preserve">OXYCODONE </w:t>
      </w:r>
      <w:r w:rsidR="003207A4">
        <w:rPr>
          <w:color w:val="000000"/>
        </w:rPr>
        <w:t xml:space="preserve">KALCEKS </w:t>
      </w:r>
      <w:r w:rsidRPr="00074CA5">
        <w:rPr>
          <w:color w:val="000000"/>
        </w:rPr>
        <w:t>50 mg/mL, solution injectable/pour perfusion</w:t>
      </w:r>
    </w:p>
    <w:p w14:paraId="6B39EFDA" w14:textId="72048124" w:rsidR="00C14EE9" w:rsidRPr="00074CA5" w:rsidRDefault="00C14EE9" w:rsidP="00C14EE9">
      <w:pPr>
        <w:tabs>
          <w:tab w:val="left" w:pos="1985"/>
        </w:tabs>
        <w:ind w:left="1985" w:hanging="1985"/>
        <w:rPr>
          <w:bCs/>
        </w:rPr>
      </w:pPr>
      <w:r w:rsidRPr="00074CA5">
        <w:t>Airij</w:t>
      </w:r>
      <w:r w:rsidR="003207A4">
        <w:t>a</w:t>
      </w:r>
      <w:r w:rsidRPr="00074CA5">
        <w:tab/>
      </w:r>
      <w:r w:rsidRPr="00074CA5">
        <w:rPr>
          <w:color w:val="000000"/>
        </w:rPr>
        <w:t xml:space="preserve">Oxycodone </w:t>
      </w:r>
      <w:r w:rsidR="00B765CC">
        <w:rPr>
          <w:color w:val="000000"/>
        </w:rPr>
        <w:t>H</w:t>
      </w:r>
      <w:r w:rsidRPr="00074CA5">
        <w:rPr>
          <w:color w:val="000000"/>
        </w:rPr>
        <w:t xml:space="preserve">ydrochloride </w:t>
      </w:r>
      <w:r w:rsidRPr="00074CA5">
        <w:t>10 mg/ml,</w:t>
      </w:r>
      <w:r w:rsidRPr="00074CA5">
        <w:rPr>
          <w:color w:val="000000"/>
        </w:rPr>
        <w:t xml:space="preserve"> 50 mg/ml solution for injection/infusion</w:t>
      </w:r>
    </w:p>
    <w:p w14:paraId="28B36393" w14:textId="77777777" w:rsidR="00C14EE9" w:rsidRPr="00074CA5" w:rsidRDefault="00C14EE9" w:rsidP="00C14EE9">
      <w:pPr>
        <w:pStyle w:val="Antrats"/>
        <w:tabs>
          <w:tab w:val="left" w:pos="1985"/>
        </w:tabs>
        <w:ind w:left="1985" w:hanging="1985"/>
        <w:rPr>
          <w:bCs/>
        </w:rPr>
      </w:pPr>
      <w:r w:rsidRPr="00074CA5">
        <w:t>Lietuv</w:t>
      </w:r>
      <w:r w:rsidR="003207A4">
        <w:t>a</w:t>
      </w:r>
      <w:r w:rsidRPr="00074CA5">
        <w:tab/>
      </w:r>
      <w:r w:rsidRPr="00074CA5">
        <w:rPr>
          <w:color w:val="000000"/>
        </w:rPr>
        <w:t xml:space="preserve">Oxycodone </w:t>
      </w:r>
      <w:r w:rsidR="003207A4">
        <w:rPr>
          <w:color w:val="000000"/>
        </w:rPr>
        <w:t xml:space="preserve">Kalceks </w:t>
      </w:r>
      <w:r w:rsidRPr="00074CA5">
        <w:t>10 mg/ml,</w:t>
      </w:r>
      <w:r w:rsidRPr="00074CA5">
        <w:rPr>
          <w:color w:val="000000"/>
        </w:rPr>
        <w:t xml:space="preserve"> 50 mg/ml</w:t>
      </w:r>
      <w:r w:rsidRPr="00074CA5">
        <w:rPr>
          <w:bCs/>
        </w:rPr>
        <w:t xml:space="preserve"> </w:t>
      </w:r>
      <w:r w:rsidRPr="00074CA5">
        <w:rPr>
          <w:color w:val="000000"/>
        </w:rPr>
        <w:t>injekcinis ar infuzinis tirpalas</w:t>
      </w:r>
    </w:p>
    <w:p w14:paraId="04FFCF1B" w14:textId="77777777" w:rsidR="00C14EE9" w:rsidRPr="00074CA5" w:rsidRDefault="00C14EE9" w:rsidP="00C14EE9">
      <w:pPr>
        <w:tabs>
          <w:tab w:val="left" w:pos="1985"/>
        </w:tabs>
        <w:ind w:left="1985" w:hanging="1985"/>
        <w:rPr>
          <w:bCs/>
        </w:rPr>
      </w:pPr>
      <w:r w:rsidRPr="00074CA5">
        <w:t>Latvij</w:t>
      </w:r>
      <w:r w:rsidR="003207A4">
        <w:t>a</w:t>
      </w:r>
      <w:r w:rsidRPr="00074CA5">
        <w:tab/>
      </w:r>
      <w:r w:rsidRPr="00074CA5">
        <w:rPr>
          <w:color w:val="000000"/>
        </w:rPr>
        <w:t xml:space="preserve">Oxycodone </w:t>
      </w:r>
      <w:r w:rsidR="003207A4">
        <w:rPr>
          <w:color w:val="000000"/>
        </w:rPr>
        <w:t xml:space="preserve">Kalceks </w:t>
      </w:r>
      <w:r w:rsidRPr="00074CA5">
        <w:t>10 mg/ml,</w:t>
      </w:r>
      <w:r w:rsidRPr="00074CA5">
        <w:rPr>
          <w:color w:val="000000"/>
        </w:rPr>
        <w:t xml:space="preserve"> 50 mg/ml</w:t>
      </w:r>
      <w:r w:rsidRPr="00074CA5">
        <w:t xml:space="preserve"> </w:t>
      </w:r>
      <w:r w:rsidRPr="00074CA5">
        <w:rPr>
          <w:color w:val="000000"/>
        </w:rPr>
        <w:t>šķīdums injekcijām/infūzijām</w:t>
      </w:r>
    </w:p>
    <w:p w14:paraId="64B8E3F9" w14:textId="3D57EEF1" w:rsidR="00C14EE9" w:rsidRPr="00074CA5" w:rsidRDefault="00C14EE9" w:rsidP="00C14EE9">
      <w:pPr>
        <w:pStyle w:val="Antrats"/>
        <w:tabs>
          <w:tab w:val="clear" w:pos="4153"/>
          <w:tab w:val="left" w:pos="1985"/>
        </w:tabs>
        <w:ind w:left="1985" w:hanging="1985"/>
        <w:rPr>
          <w:bCs/>
        </w:rPr>
      </w:pPr>
      <w:r w:rsidRPr="00074CA5">
        <w:rPr>
          <w:bCs/>
        </w:rPr>
        <w:t>Nyderland</w:t>
      </w:r>
      <w:r w:rsidR="003207A4">
        <w:rPr>
          <w:bCs/>
        </w:rPr>
        <w:t>ai</w:t>
      </w:r>
      <w:r w:rsidRPr="00074CA5">
        <w:rPr>
          <w:bCs/>
        </w:rPr>
        <w:tab/>
      </w:r>
      <w:r w:rsidRPr="00074CA5">
        <w:rPr>
          <w:color w:val="000000"/>
        </w:rPr>
        <w:t xml:space="preserve">Oxycodon </w:t>
      </w:r>
      <w:r w:rsidR="003207A4">
        <w:rPr>
          <w:color w:val="000000"/>
        </w:rPr>
        <w:t xml:space="preserve">Kalceks </w:t>
      </w:r>
      <w:r w:rsidRPr="00074CA5">
        <w:rPr>
          <w:bCs/>
        </w:rPr>
        <w:t>10 mg/ml, 50 mg/ml oplossing voor injectie/infusie</w:t>
      </w:r>
    </w:p>
    <w:p w14:paraId="60D8AC12" w14:textId="77777777" w:rsidR="00C14EE9" w:rsidRPr="00074CA5" w:rsidRDefault="00C14EE9" w:rsidP="00C14EE9">
      <w:pPr>
        <w:pStyle w:val="Antrats"/>
        <w:tabs>
          <w:tab w:val="clear" w:pos="4153"/>
          <w:tab w:val="left" w:pos="1985"/>
        </w:tabs>
        <w:ind w:left="1985" w:hanging="1985"/>
        <w:rPr>
          <w:bCs/>
        </w:rPr>
      </w:pPr>
      <w:r w:rsidRPr="00074CA5">
        <w:rPr>
          <w:color w:val="000000"/>
        </w:rPr>
        <w:t>Lenkij</w:t>
      </w:r>
      <w:r w:rsidR="003207A4">
        <w:rPr>
          <w:color w:val="000000"/>
        </w:rPr>
        <w:t>a</w:t>
      </w:r>
      <w:r w:rsidRPr="00074CA5">
        <w:rPr>
          <w:color w:val="000000"/>
        </w:rPr>
        <w:tab/>
      </w:r>
      <w:proofErr w:type="spellStart"/>
      <w:r w:rsidRPr="00074CA5">
        <w:rPr>
          <w:color w:val="000000"/>
        </w:rPr>
        <w:t>Oxycodone</w:t>
      </w:r>
      <w:proofErr w:type="spellEnd"/>
      <w:r w:rsidR="003207A4">
        <w:rPr>
          <w:color w:val="000000"/>
        </w:rPr>
        <w:t xml:space="preserve"> </w:t>
      </w:r>
      <w:proofErr w:type="spellStart"/>
      <w:r w:rsidR="003207A4">
        <w:rPr>
          <w:color w:val="000000"/>
        </w:rPr>
        <w:t>Kalceks</w:t>
      </w:r>
      <w:proofErr w:type="spellEnd"/>
    </w:p>
    <w:p w14:paraId="734E284B" w14:textId="77777777" w:rsidR="00C14EE9" w:rsidRPr="00074CA5" w:rsidRDefault="00C14EE9" w:rsidP="00C14EE9">
      <w:pPr>
        <w:pStyle w:val="Antrats"/>
        <w:tabs>
          <w:tab w:val="left" w:pos="1985"/>
        </w:tabs>
        <w:ind w:left="1985" w:hanging="1985"/>
        <w:rPr>
          <w:bCs/>
        </w:rPr>
      </w:pPr>
      <w:r w:rsidRPr="00074CA5">
        <w:rPr>
          <w:color w:val="000000"/>
        </w:rPr>
        <w:t>Švedij</w:t>
      </w:r>
      <w:r w:rsidR="003207A4">
        <w:rPr>
          <w:color w:val="000000"/>
        </w:rPr>
        <w:t>a</w:t>
      </w:r>
      <w:r w:rsidRPr="00074CA5">
        <w:rPr>
          <w:color w:val="000000"/>
        </w:rPr>
        <w:tab/>
        <w:t>Oxycodone</w:t>
      </w:r>
      <w:r w:rsidR="003207A4">
        <w:rPr>
          <w:color w:val="000000"/>
        </w:rPr>
        <w:t xml:space="preserve"> Kalceks</w:t>
      </w:r>
    </w:p>
    <w:p w14:paraId="1DCE11B0" w14:textId="77777777" w:rsidR="00F850A1" w:rsidRDefault="00C14EE9" w:rsidP="00C14EE9">
      <w:pPr>
        <w:pStyle w:val="Antrats"/>
        <w:tabs>
          <w:tab w:val="left" w:pos="1985"/>
        </w:tabs>
        <w:ind w:left="1985" w:hanging="1985"/>
      </w:pPr>
      <w:r w:rsidRPr="00074CA5">
        <w:rPr>
          <w:bCs/>
        </w:rPr>
        <w:t>Jungtinė Karalystė</w:t>
      </w:r>
      <w:r w:rsidR="00F850A1">
        <w:rPr>
          <w:bCs/>
        </w:rPr>
        <w:t xml:space="preserve"> </w:t>
      </w:r>
      <w:r w:rsidR="00F850A1">
        <w:t>(</w:t>
      </w:r>
      <w:r w:rsidR="00F850A1" w:rsidRPr="00922137">
        <w:t>Šiaurės Airija)</w:t>
      </w:r>
    </w:p>
    <w:p w14:paraId="186CCBD2" w14:textId="1AE35204" w:rsidR="00C14EE9" w:rsidRPr="00074CA5" w:rsidRDefault="00C14EE9" w:rsidP="00C14EE9">
      <w:pPr>
        <w:pStyle w:val="Antrats"/>
        <w:tabs>
          <w:tab w:val="left" w:pos="1985"/>
        </w:tabs>
        <w:ind w:left="1985" w:hanging="1985"/>
        <w:rPr>
          <w:bCs/>
        </w:rPr>
      </w:pPr>
      <w:r w:rsidRPr="00074CA5">
        <w:rPr>
          <w:bCs/>
        </w:rPr>
        <w:tab/>
      </w:r>
      <w:r w:rsidRPr="00074CA5">
        <w:rPr>
          <w:color w:val="000000"/>
        </w:rPr>
        <w:t xml:space="preserve">Oxycodone Hydrochloride </w:t>
      </w:r>
      <w:r w:rsidRPr="00074CA5">
        <w:t>10 mg/ml</w:t>
      </w:r>
      <w:r w:rsidR="00B765CC">
        <w:rPr>
          <w:color w:val="000000"/>
        </w:rPr>
        <w:t xml:space="preserve"> solution for injection/</w:t>
      </w:r>
      <w:r w:rsidRPr="00074CA5">
        <w:rPr>
          <w:color w:val="000000"/>
        </w:rPr>
        <w:t>infusion</w:t>
      </w:r>
    </w:p>
    <w:p w14:paraId="20D3F375" w14:textId="69D28E11" w:rsidR="00C14EE9" w:rsidRPr="00074CA5" w:rsidRDefault="00C14EE9" w:rsidP="00C14EE9">
      <w:pPr>
        <w:pStyle w:val="Antrats"/>
        <w:tabs>
          <w:tab w:val="left" w:pos="1985"/>
        </w:tabs>
        <w:ind w:left="1985"/>
        <w:rPr>
          <w:bCs/>
        </w:rPr>
      </w:pPr>
      <w:r w:rsidRPr="00074CA5">
        <w:rPr>
          <w:color w:val="000000"/>
        </w:rPr>
        <w:t>Oxycodone Hydrochloride 50 mg/ml solut</w:t>
      </w:r>
      <w:r w:rsidR="00B765CC">
        <w:rPr>
          <w:color w:val="000000"/>
        </w:rPr>
        <w:t>ion for injection/</w:t>
      </w:r>
      <w:r w:rsidRPr="00074CA5">
        <w:rPr>
          <w:color w:val="000000"/>
        </w:rPr>
        <w:t>infusion</w:t>
      </w:r>
    </w:p>
    <w:p w14:paraId="7E2FA3DF" w14:textId="77777777" w:rsidR="00C14EE9" w:rsidRPr="00074CA5" w:rsidRDefault="00C14EE9" w:rsidP="00C14EE9">
      <w:pPr>
        <w:numPr>
          <w:ilvl w:val="12"/>
          <w:numId w:val="0"/>
        </w:numPr>
        <w:ind w:right="-2"/>
        <w:outlineLvl w:val="0"/>
      </w:pPr>
    </w:p>
    <w:p w14:paraId="04AE9016" w14:textId="437A7535" w:rsidR="00C14EE9" w:rsidRPr="00074CA5" w:rsidRDefault="00C14EE9" w:rsidP="00C14EE9">
      <w:pPr>
        <w:numPr>
          <w:ilvl w:val="12"/>
          <w:numId w:val="0"/>
        </w:numPr>
        <w:ind w:right="-2"/>
        <w:outlineLvl w:val="0"/>
        <w:rPr>
          <w:b/>
        </w:rPr>
      </w:pPr>
      <w:r w:rsidRPr="00074CA5">
        <w:rPr>
          <w:b/>
        </w:rPr>
        <w:t>Šis pakuotės lape</w:t>
      </w:r>
      <w:r w:rsidR="00D04037">
        <w:rPr>
          <w:b/>
        </w:rPr>
        <w:t>lis paskutinį kartą peržiūrėtas</w:t>
      </w:r>
      <w:r w:rsidR="008C7561">
        <w:rPr>
          <w:b/>
        </w:rPr>
        <w:t xml:space="preserve"> </w:t>
      </w:r>
      <w:r w:rsidR="007A2A64">
        <w:rPr>
          <w:b/>
        </w:rPr>
        <w:t>2025-03-27.</w:t>
      </w:r>
    </w:p>
    <w:p w14:paraId="37DA4906" w14:textId="77777777" w:rsidR="00C14EE9" w:rsidRDefault="00C14EE9" w:rsidP="00C14EE9">
      <w:pPr>
        <w:numPr>
          <w:ilvl w:val="12"/>
          <w:numId w:val="0"/>
        </w:numPr>
        <w:ind w:right="-2"/>
        <w:outlineLvl w:val="0"/>
      </w:pPr>
    </w:p>
    <w:p w14:paraId="4C304B63" w14:textId="654976DD" w:rsidR="00704C62" w:rsidRPr="00012E6B" w:rsidRDefault="00F54BEA" w:rsidP="00F54BEA">
      <w:pPr>
        <w:numPr>
          <w:ilvl w:val="12"/>
          <w:numId w:val="0"/>
        </w:numPr>
        <w:ind w:right="-2"/>
      </w:pPr>
      <w:r w:rsidRPr="00012E6B">
        <w:t>Išsami informacija apie šį vaistą pateikiama Valstybinės vaistų kontrolės tarnybos prie Lietuvos Respublikos sveikatos apsaugos ministerijos tinklalapyje</w:t>
      </w:r>
      <w:r w:rsidR="008B4EB3" w:rsidRPr="00126F6D">
        <w:rPr>
          <w:i/>
          <w:noProof/>
        </w:rPr>
        <w:t xml:space="preserve"> </w:t>
      </w:r>
      <w:r w:rsidR="0002576B">
        <w:rPr>
          <w:color w:val="0000EE"/>
          <w:u w:val="single"/>
          <w:lang w:eastAsia="lt-LT"/>
        </w:rPr>
        <w:t>https://vvkt.lrv.lt/lt/</w:t>
      </w:r>
      <w:r w:rsidRPr="00012E6B">
        <w:t>.</w:t>
      </w:r>
    </w:p>
    <w:p w14:paraId="7FCB9781" w14:textId="77777777" w:rsidR="00C14EE9" w:rsidRPr="00074CA5" w:rsidRDefault="00C14EE9" w:rsidP="00C14EE9">
      <w:pPr>
        <w:numPr>
          <w:ilvl w:val="12"/>
          <w:numId w:val="0"/>
        </w:numPr>
        <w:ind w:right="-2"/>
        <w:outlineLvl w:val="0"/>
        <w:rPr>
          <w:b/>
        </w:rPr>
      </w:pPr>
      <w:r w:rsidRPr="00074CA5">
        <w:rPr>
          <w:b/>
        </w:rPr>
        <w:t>---------------------------------------------------------------------------------------------------------------------------</w:t>
      </w:r>
    </w:p>
    <w:p w14:paraId="0E0EECF7" w14:textId="77777777" w:rsidR="00C14EE9" w:rsidRPr="00074CA5" w:rsidRDefault="00C14EE9" w:rsidP="00C14EE9">
      <w:pPr>
        <w:numPr>
          <w:ilvl w:val="12"/>
          <w:numId w:val="0"/>
        </w:numPr>
        <w:ind w:right="-2"/>
        <w:outlineLvl w:val="0"/>
      </w:pPr>
      <w:r w:rsidRPr="00074CA5">
        <w:t>Toliau pateikta informacija skirta tik sveikatos priežiūros specialistams:</w:t>
      </w:r>
    </w:p>
    <w:p w14:paraId="6DA57155" w14:textId="77777777" w:rsidR="00C14EE9" w:rsidRPr="00074CA5" w:rsidRDefault="00C14EE9" w:rsidP="00C14EE9">
      <w:pPr>
        <w:numPr>
          <w:ilvl w:val="12"/>
          <w:numId w:val="0"/>
        </w:numPr>
        <w:ind w:right="-2"/>
        <w:outlineLvl w:val="0"/>
      </w:pPr>
    </w:p>
    <w:p w14:paraId="7EF9AD28" w14:textId="77777777" w:rsidR="00C14EE9" w:rsidRPr="00074CA5" w:rsidRDefault="00C14EE9" w:rsidP="00C14EE9">
      <w:pPr>
        <w:adjustRightInd w:val="0"/>
        <w:rPr>
          <w:rFonts w:eastAsia="Calibri"/>
        </w:rPr>
      </w:pPr>
      <w:r w:rsidRPr="00074CA5">
        <w:rPr>
          <w:b/>
        </w:rPr>
        <w:t>Dozavimas</w:t>
      </w:r>
    </w:p>
    <w:p w14:paraId="4B74CB4C" w14:textId="77777777" w:rsidR="00C14EE9" w:rsidRPr="00074CA5" w:rsidRDefault="00C14EE9" w:rsidP="00C14EE9">
      <w:pPr>
        <w:adjustRightInd w:val="0"/>
      </w:pPr>
      <w:r w:rsidRPr="00074CA5">
        <w:t>Dozę reikia koreguoti atsižvelgiant į skausmo intensyvumą, bendrą paciento būklę ir anksčiau ar dabar vartojamus medikamentus.</w:t>
      </w:r>
    </w:p>
    <w:p w14:paraId="5AA7EE83" w14:textId="77777777" w:rsidR="00C14EE9" w:rsidRPr="00074CA5" w:rsidRDefault="00C14EE9" w:rsidP="00C14EE9">
      <w:pPr>
        <w:adjustRightInd w:val="0"/>
      </w:pPr>
    </w:p>
    <w:p w14:paraId="7775F180" w14:textId="77777777" w:rsidR="00C14EE9" w:rsidRPr="00074CA5" w:rsidRDefault="00C14EE9" w:rsidP="00C14EE9">
      <w:pPr>
        <w:adjustRightInd w:val="0"/>
        <w:rPr>
          <w:i/>
        </w:rPr>
      </w:pPr>
      <w:r w:rsidRPr="00074CA5">
        <w:rPr>
          <w:i/>
        </w:rPr>
        <w:t>Vyresniems kaip 18 metų amžiaus pacientams</w:t>
      </w:r>
    </w:p>
    <w:p w14:paraId="02BEBA82" w14:textId="77777777" w:rsidR="00C14EE9" w:rsidRPr="00074CA5" w:rsidRDefault="00C14EE9" w:rsidP="00C14EE9">
      <w:pPr>
        <w:adjustRightInd w:val="0"/>
      </w:pPr>
      <w:r w:rsidRPr="00074CA5">
        <w:t>Rekomenduojamos toliau nurodytos pradinės dozės. Jeigu analgezija yra nepakankama arba skausmo intensyvumas didėja, gali reikėti dozę po truputį didinti.</w:t>
      </w:r>
    </w:p>
    <w:p w14:paraId="6A05BC34" w14:textId="77777777" w:rsidR="00C14EE9" w:rsidRPr="00074CA5" w:rsidRDefault="00C14EE9" w:rsidP="00C14EE9">
      <w:pPr>
        <w:adjustRightInd w:val="0"/>
      </w:pPr>
    </w:p>
    <w:p w14:paraId="791212D2" w14:textId="1FE1FB70" w:rsidR="00C14EE9" w:rsidRPr="00074CA5" w:rsidRDefault="00C14EE9" w:rsidP="00C14EE9">
      <w:pPr>
        <w:adjustRightInd w:val="0"/>
      </w:pPr>
      <w:r w:rsidRPr="00074CA5">
        <w:rPr>
          <w:u w:val="single"/>
        </w:rPr>
        <w:t>Skyrimas į veną (</w:t>
      </w:r>
      <w:r w:rsidR="00E150E5">
        <w:rPr>
          <w:u w:val="single"/>
        </w:rPr>
        <w:t>smūgine doze, [</w:t>
      </w:r>
      <w:r w:rsidR="00E150E5" w:rsidRPr="0002143C">
        <w:rPr>
          <w:i/>
          <w:u w:val="single"/>
        </w:rPr>
        <w:t>bolus</w:t>
      </w:r>
      <w:r w:rsidR="00E150E5" w:rsidRPr="0002143C">
        <w:rPr>
          <w:u w:val="single"/>
        </w:rPr>
        <w:t>]</w:t>
      </w:r>
      <w:r w:rsidRPr="00074CA5">
        <w:rPr>
          <w:u w:val="single"/>
        </w:rPr>
        <w:t>):</w:t>
      </w:r>
      <w:r w:rsidRPr="00074CA5">
        <w:t xml:space="preserve"> </w:t>
      </w:r>
      <w:r w:rsidR="00883153">
        <w:t>natrio chlorido 9 mg/ml (</w:t>
      </w:r>
      <w:r w:rsidRPr="00074CA5">
        <w:t>0,9 %</w:t>
      </w:r>
      <w:r w:rsidR="00883153">
        <w:t>) injekciniu</w:t>
      </w:r>
      <w:r w:rsidRPr="00074CA5">
        <w:t xml:space="preserve"> tirpalu, </w:t>
      </w:r>
      <w:r w:rsidR="00EC19F0">
        <w:t>gliukozės</w:t>
      </w:r>
      <w:r w:rsidR="00883153">
        <w:t xml:space="preserve"> 50 mg/ml (</w:t>
      </w:r>
      <w:r w:rsidRPr="00074CA5">
        <w:t>5 %</w:t>
      </w:r>
      <w:r w:rsidR="00883153">
        <w:t>)</w:t>
      </w:r>
      <w:r w:rsidRPr="00074CA5">
        <w:t xml:space="preserve"> tirpalu ar injekciniu vandeniu praskieskite iki 1 mg/ml. Visą dozę nuo 1 iki 10 mg suleiskite lėtai, per 1–2 minutes. Dozių negalima leisti dažniau kaip kartą per 4 valandas.</w:t>
      </w:r>
    </w:p>
    <w:p w14:paraId="456903C4" w14:textId="77777777" w:rsidR="00C14EE9" w:rsidRPr="00074CA5" w:rsidRDefault="00C14EE9" w:rsidP="00C14EE9">
      <w:pPr>
        <w:adjustRightInd w:val="0"/>
      </w:pPr>
    </w:p>
    <w:p w14:paraId="68C24B3F" w14:textId="3B77AB3D" w:rsidR="00C14EE9" w:rsidRPr="00074CA5" w:rsidRDefault="00C14EE9" w:rsidP="00C14EE9">
      <w:pPr>
        <w:adjustRightInd w:val="0"/>
      </w:pPr>
      <w:r w:rsidRPr="00074CA5">
        <w:rPr>
          <w:u w:val="single"/>
        </w:rPr>
        <w:t>Skyrimas į veną (infuzija):</w:t>
      </w:r>
      <w:r w:rsidRPr="00074CA5">
        <w:t xml:space="preserve"> </w:t>
      </w:r>
      <w:r w:rsidR="00883153">
        <w:t>natrio chlorido 9 mg/ml (</w:t>
      </w:r>
      <w:r w:rsidRPr="00074CA5">
        <w:t>0,9 %</w:t>
      </w:r>
      <w:r w:rsidR="00883153">
        <w:t>) injekciniu</w:t>
      </w:r>
      <w:r w:rsidRPr="00074CA5">
        <w:t xml:space="preserve"> tirpalu, </w:t>
      </w:r>
      <w:r w:rsidR="00EC19F0">
        <w:t>gliukozės</w:t>
      </w:r>
      <w:r w:rsidR="00883153">
        <w:t xml:space="preserve"> 50 mg/ml (</w:t>
      </w:r>
      <w:r w:rsidRPr="00074CA5">
        <w:t>5 %</w:t>
      </w:r>
      <w:r w:rsidR="00883153">
        <w:t>)</w:t>
      </w:r>
      <w:r w:rsidRPr="00074CA5">
        <w:t xml:space="preserve"> tirpalu ar injekciniu vandeniu praskieskite iki 1 mg/ml. Rekomenduojama pradinė dozė yra 2 mg per valandą.</w:t>
      </w:r>
    </w:p>
    <w:p w14:paraId="00CD8FF3" w14:textId="77777777" w:rsidR="00C14EE9" w:rsidRPr="00074CA5" w:rsidRDefault="00C14EE9" w:rsidP="00C14EE9">
      <w:pPr>
        <w:adjustRightInd w:val="0"/>
      </w:pPr>
    </w:p>
    <w:p w14:paraId="69180B82" w14:textId="78F11BCC" w:rsidR="00C14EE9" w:rsidRPr="00074CA5" w:rsidRDefault="00C14EE9" w:rsidP="00C14EE9">
      <w:pPr>
        <w:adjustRightInd w:val="0"/>
      </w:pPr>
      <w:r w:rsidRPr="00074CA5">
        <w:rPr>
          <w:u w:val="single"/>
        </w:rPr>
        <w:lastRenderedPageBreak/>
        <w:t>Skyrimas į veną (paciento kontroliuojama analgezija):</w:t>
      </w:r>
      <w:r w:rsidRPr="00074CA5">
        <w:t xml:space="preserve"> </w:t>
      </w:r>
      <w:r w:rsidR="00883153">
        <w:t>natrio chlorido 9 mg/ml (</w:t>
      </w:r>
      <w:r w:rsidRPr="00074CA5">
        <w:t>0,9 %</w:t>
      </w:r>
      <w:r w:rsidR="00883153">
        <w:t>) injekciniu</w:t>
      </w:r>
      <w:r w:rsidRPr="00074CA5">
        <w:t xml:space="preserve"> tirpalu, </w:t>
      </w:r>
      <w:r w:rsidR="00EC19F0">
        <w:t>gliukozės</w:t>
      </w:r>
      <w:r w:rsidR="00883153">
        <w:t xml:space="preserve"> 50 mg/ml (</w:t>
      </w:r>
      <w:r w:rsidRPr="00074CA5">
        <w:t>5 %</w:t>
      </w:r>
      <w:r w:rsidR="00883153">
        <w:t>)</w:t>
      </w:r>
      <w:r w:rsidRPr="00074CA5">
        <w:t xml:space="preserve"> tirpalu ar injekciniu vandeniu praskieskite iki 1 mg/ml. Visą dozę iki 0,03 mg/kg reikia suleisti per ne trumpesnį kaip 5 minučių laikotarpį.</w:t>
      </w:r>
    </w:p>
    <w:p w14:paraId="5A7E56D6" w14:textId="77777777" w:rsidR="00EC19F0" w:rsidRPr="0034103A" w:rsidRDefault="00EC19F0" w:rsidP="00C14EE9">
      <w:pPr>
        <w:adjustRightInd w:val="0"/>
        <w:rPr>
          <w:u w:val="single"/>
        </w:rPr>
      </w:pPr>
    </w:p>
    <w:p w14:paraId="3BD64887" w14:textId="23A0421B" w:rsidR="00C14EE9" w:rsidRPr="00074CA5" w:rsidRDefault="00C14EE9" w:rsidP="00C14EE9">
      <w:pPr>
        <w:adjustRightInd w:val="0"/>
      </w:pPr>
      <w:r w:rsidRPr="00074CA5">
        <w:rPr>
          <w:u w:val="single"/>
        </w:rPr>
        <w:t>Skyrimas po oda (</w:t>
      </w:r>
      <w:r w:rsidR="00E150E5">
        <w:rPr>
          <w:u w:val="single"/>
        </w:rPr>
        <w:t>smūgine doze, [</w:t>
      </w:r>
      <w:r w:rsidR="00E150E5" w:rsidRPr="0002143C">
        <w:rPr>
          <w:i/>
          <w:u w:val="single"/>
        </w:rPr>
        <w:t>bolus</w:t>
      </w:r>
      <w:r w:rsidR="00E150E5" w:rsidRPr="0002143C">
        <w:rPr>
          <w:u w:val="single"/>
        </w:rPr>
        <w:t>]</w:t>
      </w:r>
      <w:r w:rsidRPr="00074CA5">
        <w:rPr>
          <w:u w:val="single"/>
        </w:rPr>
        <w:t>):</w:t>
      </w:r>
      <w:r w:rsidRPr="00074CA5">
        <w:t xml:space="preserve"> leiskite 10 </w:t>
      </w:r>
      <w:r w:rsidR="00B06956">
        <w:t>mg</w:t>
      </w:r>
      <w:r w:rsidRPr="00074CA5">
        <w:t xml:space="preserve">/ml koncentracijos tirpalą. 50 mg/ml oksikodono tirpalą praskieskite </w:t>
      </w:r>
      <w:r w:rsidR="00883153">
        <w:t>natrio chlorido 9 mg/ml (</w:t>
      </w:r>
      <w:r w:rsidRPr="00074CA5">
        <w:t>0,9 %</w:t>
      </w:r>
      <w:r w:rsidR="00883153">
        <w:t>) injekciniu</w:t>
      </w:r>
      <w:r w:rsidRPr="00074CA5">
        <w:t xml:space="preserve"> tirpalu, </w:t>
      </w:r>
      <w:r w:rsidR="00EC19F0">
        <w:t>gliukozės</w:t>
      </w:r>
      <w:r w:rsidR="00883153">
        <w:t xml:space="preserve"> 50 mg/ml (</w:t>
      </w:r>
      <w:r w:rsidRPr="00074CA5">
        <w:t>5 %</w:t>
      </w:r>
      <w:r w:rsidR="00883153">
        <w:t>)</w:t>
      </w:r>
      <w:r w:rsidRPr="00074CA5">
        <w:t xml:space="preserve"> tirpalu ar injekciniu vandeniu</w:t>
      </w:r>
      <w:r w:rsidR="00883153">
        <w:t>.</w:t>
      </w:r>
      <w:r w:rsidRPr="00074CA5">
        <w:t xml:space="preserve"> Rekomenduojama 5 mg pradinė dozė, vartojama 4 val. intervalais, pagal poreikį.</w:t>
      </w:r>
    </w:p>
    <w:p w14:paraId="26A93564" w14:textId="77777777" w:rsidR="00C14EE9" w:rsidRPr="00074CA5" w:rsidRDefault="00C14EE9" w:rsidP="00C14EE9">
      <w:pPr>
        <w:outlineLvl w:val="3"/>
        <w:rPr>
          <w:bCs/>
        </w:rPr>
      </w:pPr>
    </w:p>
    <w:p w14:paraId="447208B5" w14:textId="0C26B3C7" w:rsidR="00C14EE9" w:rsidRPr="00074CA5" w:rsidRDefault="00C14EE9" w:rsidP="00C14EE9">
      <w:pPr>
        <w:adjustRightInd w:val="0"/>
      </w:pPr>
      <w:r w:rsidRPr="00074CA5">
        <w:rPr>
          <w:u w:val="single"/>
        </w:rPr>
        <w:t>Skyrimas po oda (infuzija):</w:t>
      </w:r>
      <w:r w:rsidRPr="00A04EC4">
        <w:t xml:space="preserve"> </w:t>
      </w:r>
      <w:r w:rsidRPr="00074CA5">
        <w:t xml:space="preserve">jei reikia, praskieskite </w:t>
      </w:r>
      <w:r w:rsidR="00883153">
        <w:t>natrio chlorido 9 mg/ml (</w:t>
      </w:r>
      <w:r w:rsidRPr="00074CA5">
        <w:t>0,9 %</w:t>
      </w:r>
      <w:r w:rsidR="00883153">
        <w:t>) injekciniu</w:t>
      </w:r>
      <w:r w:rsidRPr="00074CA5">
        <w:t xml:space="preserve"> tirpalu, </w:t>
      </w:r>
      <w:r w:rsidR="00EC19F0">
        <w:t>gliukozės</w:t>
      </w:r>
      <w:r w:rsidR="00883153">
        <w:t xml:space="preserve"> 50 mg/ml (</w:t>
      </w:r>
      <w:r w:rsidRPr="00074CA5">
        <w:t>5 %</w:t>
      </w:r>
      <w:r w:rsidR="00883153">
        <w:t>)</w:t>
      </w:r>
      <w:r w:rsidRPr="00074CA5">
        <w:t xml:space="preserve"> tirpalu ar injekciniu vandeniu. </w:t>
      </w:r>
      <w:r w:rsidR="0002143C">
        <w:t>Opioid</w:t>
      </w:r>
      <w:r w:rsidRPr="00074CA5">
        <w:t>ų nevartojusiems pacientams rekomenduojama pradinė dozė yra 7,5 mg per parą, po truputį koreguojant, kol simptomai tampa valdomi.</w:t>
      </w:r>
    </w:p>
    <w:p w14:paraId="65C4D740" w14:textId="77777777" w:rsidR="00C14EE9" w:rsidRPr="00074CA5" w:rsidRDefault="00C14EE9" w:rsidP="00C14EE9">
      <w:pPr>
        <w:adjustRightInd w:val="0"/>
      </w:pPr>
      <w:r w:rsidRPr="00074CA5">
        <w:t>Anksčiau geriamąjį oksikodoną vartojusiems vėžiu sergantiems pacientams, kuriems keičiamas gydymas, gali prireikti gerokai didesnių dozių (žr. toliau).</w:t>
      </w:r>
    </w:p>
    <w:p w14:paraId="4B82A7BD" w14:textId="77777777" w:rsidR="00C14EE9" w:rsidRPr="00074CA5" w:rsidRDefault="00C14EE9" w:rsidP="00C14EE9">
      <w:pPr>
        <w:adjustRightInd w:val="0"/>
      </w:pPr>
    </w:p>
    <w:p w14:paraId="6E69D04E" w14:textId="77777777" w:rsidR="00C14EE9" w:rsidRPr="00074CA5" w:rsidRDefault="00C14EE9" w:rsidP="00C14EE9">
      <w:pPr>
        <w:adjustRightInd w:val="0"/>
        <w:rPr>
          <w:i/>
        </w:rPr>
      </w:pPr>
      <w:r w:rsidRPr="00074CA5">
        <w:rPr>
          <w:i/>
        </w:rPr>
        <w:t>Geriamuoju oksikodonu gydytų pacientų gydymo keitimas parenteriniu oksikodonu</w:t>
      </w:r>
    </w:p>
    <w:p w14:paraId="6C692796" w14:textId="77777777" w:rsidR="00C14EE9" w:rsidRPr="00074CA5" w:rsidRDefault="00C14EE9" w:rsidP="00C14EE9">
      <w:pPr>
        <w:adjustRightInd w:val="0"/>
      </w:pPr>
      <w:r w:rsidRPr="00074CA5">
        <w:t>Dozė turi būti pagrįsta šiuo santykiu: 2 mg geriamojo oksikodono atitinka 1 mg parenterinio oksikodono. Būtina pabrėžti, kad tai yra rekomendacijos atsižvelgiant į reikiamą dozę. Dėl vaistinio preparato poveikio netolygumų tarp pacientų kiekvienam pacientui dozę reikia atidžiai individualiai koreguoti iki tinkamos dozės.</w:t>
      </w:r>
    </w:p>
    <w:p w14:paraId="19208B06" w14:textId="77777777" w:rsidR="00E333B9" w:rsidRPr="00D02D44" w:rsidRDefault="00E333B9" w:rsidP="00E333B9">
      <w:pPr>
        <w:widowControl/>
        <w:adjustRightInd w:val="0"/>
      </w:pPr>
      <w:r>
        <w:t>Keičiant opioidinius medikamentus pacientas turi būti atidžiai stebimas iki stabilios būklės.</w:t>
      </w:r>
    </w:p>
    <w:p w14:paraId="10821D74" w14:textId="77777777" w:rsidR="00C14EE9" w:rsidRPr="00074CA5" w:rsidRDefault="00C14EE9" w:rsidP="00C14EE9">
      <w:pPr>
        <w:adjustRightInd w:val="0"/>
        <w:rPr>
          <w:i/>
        </w:rPr>
      </w:pPr>
    </w:p>
    <w:p w14:paraId="6AB0AE6D" w14:textId="77777777" w:rsidR="00C14EE9" w:rsidRPr="00074CA5" w:rsidRDefault="00C14EE9" w:rsidP="00C14EE9">
      <w:pPr>
        <w:adjustRightInd w:val="0"/>
        <w:rPr>
          <w:i/>
        </w:rPr>
      </w:pPr>
      <w:r w:rsidRPr="00074CA5">
        <w:rPr>
          <w:i/>
        </w:rPr>
        <w:t>Į veną leidžiamu morfinu gydomų pacientų gydymo keitimas į veną leidžiamu oksikodonu</w:t>
      </w:r>
    </w:p>
    <w:p w14:paraId="172069C9" w14:textId="77777777" w:rsidR="00E333B9" w:rsidRPr="00D02D44" w:rsidRDefault="00C14EE9" w:rsidP="00E333B9">
      <w:pPr>
        <w:widowControl/>
        <w:adjustRightInd w:val="0"/>
      </w:pPr>
      <w:r w:rsidRPr="00074CA5">
        <w:t>Anksčiau morfino injekcijomis į veną gydytiems pacientams skiriama į veną leidžiamo oksikodono dozė turi būti grindžiama ekvivalentiškumo santykiu 1:1.</w:t>
      </w:r>
      <w:r w:rsidR="00E333B9">
        <w:t xml:space="preserve"> Būtina pabrėžti, kad tai yra rekomendacijos atsižvelgiant į reikiamą dozę. Dėl vaistinio preparato poveikio netolygumų tarp pacientų kiekvienam pacientui dozę reikia atidžiai individualiai koreguoti iki tinkamos dozės. Keičiant opioidinius medikamentus pacientas turi būti atidžiai stebimas iki stabilios būklės.</w:t>
      </w:r>
    </w:p>
    <w:p w14:paraId="518703DC" w14:textId="77777777" w:rsidR="00C14EE9" w:rsidRPr="00074CA5" w:rsidRDefault="00C14EE9" w:rsidP="00C14EE9">
      <w:pPr>
        <w:adjustRightInd w:val="0"/>
        <w:rPr>
          <w:i/>
        </w:rPr>
      </w:pPr>
    </w:p>
    <w:p w14:paraId="43ABDF78" w14:textId="77777777" w:rsidR="00C14EE9" w:rsidRPr="00074CA5" w:rsidRDefault="00C14EE9" w:rsidP="00C14EE9">
      <w:pPr>
        <w:adjustRightInd w:val="0"/>
        <w:rPr>
          <w:i/>
        </w:rPr>
      </w:pPr>
      <w:r w:rsidRPr="00074CA5">
        <w:rPr>
          <w:i/>
        </w:rPr>
        <w:t>Senyviems pacientams</w:t>
      </w:r>
    </w:p>
    <w:p w14:paraId="33A8E28D" w14:textId="77777777" w:rsidR="00C14EE9" w:rsidRPr="00074CA5" w:rsidRDefault="00C14EE9" w:rsidP="00C14EE9">
      <w:pPr>
        <w:adjustRightInd w:val="0"/>
      </w:pPr>
      <w:r w:rsidRPr="00074CA5">
        <w:t>Senyvus pacientus reikia gydyti apdairiai. Reikia skirti mažiausią dozę ir ją atsargiai koreguoti iki veiksmingos skausmą malšinančios dozės.</w:t>
      </w:r>
    </w:p>
    <w:p w14:paraId="7107FA89" w14:textId="77777777" w:rsidR="00C14EE9" w:rsidRPr="00074CA5" w:rsidRDefault="00C14EE9" w:rsidP="00C14EE9">
      <w:pPr>
        <w:adjustRightInd w:val="0"/>
      </w:pPr>
    </w:p>
    <w:p w14:paraId="5A234644" w14:textId="77777777" w:rsidR="00C14EE9" w:rsidRPr="00074CA5" w:rsidRDefault="00C14EE9" w:rsidP="00C14EE9">
      <w:pPr>
        <w:adjustRightInd w:val="0"/>
        <w:rPr>
          <w:i/>
        </w:rPr>
      </w:pPr>
      <w:r w:rsidRPr="00074CA5">
        <w:rPr>
          <w:i/>
        </w:rPr>
        <w:t>Pacientams, kurių inkstų ar kepenų funkcija sutrikusi</w:t>
      </w:r>
    </w:p>
    <w:p w14:paraId="164B7925" w14:textId="77777777" w:rsidR="00C14EE9" w:rsidRPr="00074CA5" w:rsidRDefault="00C14EE9" w:rsidP="00C14EE9">
      <w:pPr>
        <w:adjustRightInd w:val="0"/>
      </w:pPr>
      <w:r w:rsidRPr="00074CA5">
        <w:t>Šiems pacientams pradinę dozę reikia skirti remiantis konservatyviuoju principu. Su</w:t>
      </w:r>
      <w:r>
        <w:t>a</w:t>
      </w:r>
      <w:r w:rsidRPr="00074CA5">
        <w:t xml:space="preserve">ugusiems pacientams rekomenduojamą pradinę dozę reikia sumažinti 50 % (pvz., </w:t>
      </w:r>
      <w:r w:rsidR="0002143C">
        <w:t>opioid</w:t>
      </w:r>
      <w:r w:rsidRPr="00074CA5">
        <w:t>ais negydytiems pacientams geriamoji paros dozė yra 10 mg) ir kiekvienam pacientui dozę koreguoti iki dozės, tinkamai malšinančios skausmą atsižvelgiant į klinikinę situaciją.</w:t>
      </w:r>
    </w:p>
    <w:p w14:paraId="68733D22" w14:textId="77777777" w:rsidR="00C14EE9" w:rsidRPr="00074CA5" w:rsidRDefault="00C14EE9" w:rsidP="00C14EE9">
      <w:pPr>
        <w:adjustRightInd w:val="0"/>
      </w:pPr>
    </w:p>
    <w:p w14:paraId="27FD2023" w14:textId="77777777" w:rsidR="00C14EE9" w:rsidRPr="00074CA5" w:rsidRDefault="00C14EE9" w:rsidP="00C14EE9">
      <w:pPr>
        <w:adjustRightInd w:val="0"/>
        <w:rPr>
          <w:i/>
        </w:rPr>
      </w:pPr>
      <w:r w:rsidRPr="00074CA5">
        <w:rPr>
          <w:i/>
        </w:rPr>
        <w:t>Vaikų populiacija</w:t>
      </w:r>
    </w:p>
    <w:p w14:paraId="34C6AFF0" w14:textId="77777777" w:rsidR="00C14EE9" w:rsidRPr="00074CA5" w:rsidRDefault="00C14EE9" w:rsidP="00C14EE9">
      <w:pPr>
        <w:adjustRightInd w:val="0"/>
      </w:pPr>
      <w:r w:rsidRPr="00074CA5">
        <w:t>Duomenų apie oksikodono injekcijų skyrimą jaunesniems kaip 18 metų amžiaus pacientams nėra.</w:t>
      </w:r>
    </w:p>
    <w:p w14:paraId="45586021" w14:textId="77777777" w:rsidR="00C14EE9" w:rsidRPr="00074CA5" w:rsidRDefault="00C14EE9" w:rsidP="00C14EE9">
      <w:pPr>
        <w:adjustRightInd w:val="0"/>
      </w:pPr>
    </w:p>
    <w:p w14:paraId="6A6CB8F0" w14:textId="77777777" w:rsidR="00C14EE9" w:rsidRPr="00074CA5" w:rsidRDefault="00C14EE9" w:rsidP="00C14EE9">
      <w:pPr>
        <w:adjustRightInd w:val="0"/>
        <w:rPr>
          <w:i/>
        </w:rPr>
      </w:pPr>
      <w:r w:rsidRPr="00074CA5">
        <w:rPr>
          <w:i/>
        </w:rPr>
        <w:t>Naudojimas ne vėžio sukeliamam skausmui malšinti</w:t>
      </w:r>
    </w:p>
    <w:p w14:paraId="67FFBF0E" w14:textId="77777777" w:rsidR="00C14EE9" w:rsidRPr="00074CA5" w:rsidRDefault="0002143C" w:rsidP="00C14EE9">
      <w:pPr>
        <w:adjustRightInd w:val="0"/>
      </w:pPr>
      <w:r>
        <w:t>Opioid</w:t>
      </w:r>
      <w:r w:rsidR="00C14EE9" w:rsidRPr="00074CA5">
        <w:t xml:space="preserve">ai nėra pirmo pasirinkimo vaistiniai preparatai lėtiniam ne vėžio sukeltam skausmui malšinti, taip pat nėra rekomenduojami kaip vienintelis gydymo būdas. Lėtinis skausmas, kurį gali palengvinti stipriai veikiantys </w:t>
      </w:r>
      <w:r>
        <w:t>opioid</w:t>
      </w:r>
      <w:r w:rsidR="00C14EE9" w:rsidRPr="00074CA5">
        <w:t>ai, yra lėtinio osteoartrito ir tarpslankstelinių diskų ligos sukeliamas skausmas. Būtina reguliariais intervalais vertinti ne vėžio sukelto skausmo nuolatinio gydymo poreikį.</w:t>
      </w:r>
    </w:p>
    <w:p w14:paraId="59515D31" w14:textId="77777777" w:rsidR="00C14EE9" w:rsidRPr="00074CA5" w:rsidRDefault="00C14EE9" w:rsidP="00C14EE9">
      <w:pPr>
        <w:adjustRightInd w:val="0"/>
      </w:pPr>
    </w:p>
    <w:p w14:paraId="21710A3A" w14:textId="77777777" w:rsidR="00C14EE9" w:rsidRPr="00074CA5" w:rsidRDefault="00C14EE9" w:rsidP="00C14EE9">
      <w:pPr>
        <w:adjustRightInd w:val="0"/>
        <w:rPr>
          <w:rFonts w:eastAsia="Calibri"/>
          <w:i/>
          <w:iCs/>
        </w:rPr>
      </w:pPr>
      <w:r w:rsidRPr="00074CA5">
        <w:rPr>
          <w:i/>
          <w:iCs/>
        </w:rPr>
        <w:t>Endokrininė sistema</w:t>
      </w:r>
    </w:p>
    <w:p w14:paraId="08A21C5B" w14:textId="77777777" w:rsidR="00C14EE9" w:rsidRPr="00074CA5" w:rsidRDefault="0002143C" w:rsidP="00C14EE9">
      <w:pPr>
        <w:adjustRightInd w:val="0"/>
        <w:rPr>
          <w:rFonts w:eastAsia="Calibri"/>
        </w:rPr>
      </w:pPr>
      <w:r>
        <w:t>Opioid</w:t>
      </w:r>
      <w:r w:rsidR="00C14EE9" w:rsidRPr="00074CA5">
        <w:t>ai gali veikti pagumburio, hipofizės ir antinksčių hormonų sistemą arba lytinių organų hormonų sistemą. Buvo užregistruota tam tikrų pokyčių – prolaktino kiekio serume padidėjimas ir kortizolio bei testosterono kiekio plazmoje sumažėjimas. Dėl šių hormoninių pokyčių gali pasireikšti klinikinių simptomų.</w:t>
      </w:r>
    </w:p>
    <w:p w14:paraId="4E2674E6" w14:textId="77777777" w:rsidR="00C14EE9" w:rsidRPr="00074CA5" w:rsidRDefault="00C14EE9" w:rsidP="00C14EE9">
      <w:pPr>
        <w:adjustRightInd w:val="0"/>
        <w:rPr>
          <w:rFonts w:eastAsia="Calibri"/>
          <w:i/>
          <w:iCs/>
          <w:lang w:eastAsia="lv-LV"/>
        </w:rPr>
      </w:pPr>
    </w:p>
    <w:p w14:paraId="345F6AFB" w14:textId="77777777" w:rsidR="00C14EE9" w:rsidRPr="00074CA5" w:rsidRDefault="00C14EE9" w:rsidP="00C14EE9">
      <w:pPr>
        <w:adjustRightInd w:val="0"/>
        <w:rPr>
          <w:rFonts w:eastAsia="Calibri"/>
          <w:i/>
          <w:iCs/>
        </w:rPr>
      </w:pPr>
      <w:r w:rsidRPr="00074CA5">
        <w:rPr>
          <w:i/>
          <w:iCs/>
        </w:rPr>
        <w:t>Kartu vartojami vaistiniai preparatai</w:t>
      </w:r>
    </w:p>
    <w:p w14:paraId="4B97E757" w14:textId="77777777" w:rsidR="00C14EE9" w:rsidRPr="00074CA5" w:rsidRDefault="00C14EE9" w:rsidP="00C14EE9">
      <w:pPr>
        <w:adjustRightInd w:val="0"/>
        <w:rPr>
          <w:rFonts w:eastAsia="Calibri"/>
        </w:rPr>
      </w:pPr>
      <w:r w:rsidRPr="00074CA5">
        <w:t xml:space="preserve">Vartojant kartu su benzodiazepinais ar kitomis CNS veikiančiomis medžiagomis, pavyzdžiui, </w:t>
      </w:r>
      <w:r w:rsidRPr="00074CA5">
        <w:lastRenderedPageBreak/>
        <w:t xml:space="preserve">trankviliantais, anestetikais, hipnotikais, antidepresantais, ne benzodiazepinų grupės raminamaisiais vaistais, fenotiazinais, neuroleptikais, alkoholiu, kitais </w:t>
      </w:r>
      <w:r w:rsidR="0002143C">
        <w:t>opioid</w:t>
      </w:r>
      <w:r w:rsidRPr="00074CA5">
        <w:t>ais, raumenų relaksantais ir kraujospūdį mažinančiais vaistais, gali sustiprėti CNS slopinimas ir pasireikšti stiprus raminamasis poveikis, kvėpavimo slopinimas, ištikti koma ir mirtis.</w:t>
      </w:r>
    </w:p>
    <w:p w14:paraId="1D92CB60" w14:textId="77777777" w:rsidR="00C14EE9" w:rsidRPr="00074CA5" w:rsidRDefault="00C14EE9" w:rsidP="00C14EE9">
      <w:pPr>
        <w:adjustRightInd w:val="0"/>
        <w:rPr>
          <w:rFonts w:eastAsia="Calibri"/>
          <w:lang w:eastAsia="lv-LV"/>
        </w:rPr>
      </w:pPr>
    </w:p>
    <w:p w14:paraId="2390E264" w14:textId="77777777" w:rsidR="00C14EE9" w:rsidRPr="00074CA5" w:rsidRDefault="00C14EE9" w:rsidP="00C14EE9">
      <w:pPr>
        <w:adjustRightInd w:val="0"/>
        <w:rPr>
          <w:i/>
        </w:rPr>
      </w:pPr>
      <w:r w:rsidRPr="00074CA5">
        <w:rPr>
          <w:i/>
        </w:rPr>
        <w:t>Gydymo trukmė</w:t>
      </w:r>
    </w:p>
    <w:p w14:paraId="0849D8DE" w14:textId="77777777" w:rsidR="00C14EE9" w:rsidRPr="00074CA5" w:rsidRDefault="00C14EE9" w:rsidP="00C14EE9">
      <w:pPr>
        <w:adjustRightInd w:val="0"/>
      </w:pPr>
      <w:r w:rsidRPr="00074CA5">
        <w:t>Oksikodono nereikėtų vartoti ilgiau, nei būtina.</w:t>
      </w:r>
    </w:p>
    <w:p w14:paraId="14117B84" w14:textId="77777777" w:rsidR="00C14EE9" w:rsidRPr="00074CA5" w:rsidRDefault="00C14EE9" w:rsidP="00C14EE9">
      <w:pPr>
        <w:adjustRightInd w:val="0"/>
      </w:pPr>
    </w:p>
    <w:p w14:paraId="7DBC39A3" w14:textId="77777777" w:rsidR="00C14EE9" w:rsidRPr="00074CA5" w:rsidRDefault="00C14EE9" w:rsidP="00C14EE9">
      <w:pPr>
        <w:adjustRightInd w:val="0"/>
        <w:rPr>
          <w:i/>
        </w:rPr>
      </w:pPr>
      <w:r w:rsidRPr="00074CA5">
        <w:rPr>
          <w:i/>
        </w:rPr>
        <w:t>Gydymo nutraukimas</w:t>
      </w:r>
    </w:p>
    <w:p w14:paraId="38FC1561" w14:textId="77777777" w:rsidR="00C14EE9" w:rsidRPr="00074CA5" w:rsidRDefault="00C14EE9" w:rsidP="00C14EE9">
      <w:pPr>
        <w:adjustRightInd w:val="0"/>
      </w:pPr>
      <w:r w:rsidRPr="00074CA5">
        <w:t>Kai paciento gydyti oksikodonu nebereikia, patartina paros dozę po truputį mažinti, kad būtų išvengta nutraukimo simptomų.</w:t>
      </w:r>
    </w:p>
    <w:p w14:paraId="39CD0B1F" w14:textId="77777777" w:rsidR="00C14EE9" w:rsidRPr="00074CA5" w:rsidRDefault="00C14EE9" w:rsidP="00C14EE9">
      <w:pPr>
        <w:adjustRightInd w:val="0"/>
      </w:pPr>
    </w:p>
    <w:p w14:paraId="0A3078C9" w14:textId="77777777" w:rsidR="00C14EE9" w:rsidRPr="00074CA5" w:rsidRDefault="00C14EE9" w:rsidP="00C14EE9">
      <w:pPr>
        <w:adjustRightInd w:val="0"/>
        <w:rPr>
          <w:rFonts w:eastAsia="Calibri"/>
          <w:b/>
          <w:iCs/>
        </w:rPr>
      </w:pPr>
      <w:r w:rsidRPr="00074CA5">
        <w:rPr>
          <w:b/>
          <w:iCs/>
        </w:rPr>
        <w:t>Vartojimo būdas</w:t>
      </w:r>
    </w:p>
    <w:p w14:paraId="0096664E" w14:textId="77777777" w:rsidR="00C14EE9" w:rsidRPr="00074CA5" w:rsidRDefault="00C14EE9" w:rsidP="00C14EE9">
      <w:pPr>
        <w:adjustRightInd w:val="0"/>
        <w:rPr>
          <w:rFonts w:eastAsia="Calibri"/>
        </w:rPr>
      </w:pPr>
      <w:r w:rsidRPr="00074CA5">
        <w:t>Injekcija arba infuzija po oda.</w:t>
      </w:r>
    </w:p>
    <w:p w14:paraId="24DF630E" w14:textId="77777777" w:rsidR="00C14EE9" w:rsidRPr="00074CA5" w:rsidRDefault="00C14EE9" w:rsidP="00C14EE9">
      <w:pPr>
        <w:adjustRightInd w:val="0"/>
        <w:rPr>
          <w:rFonts w:eastAsia="Calibri"/>
        </w:rPr>
      </w:pPr>
      <w:r w:rsidRPr="00074CA5">
        <w:t>Injekcija arba infuzija į veną.</w:t>
      </w:r>
    </w:p>
    <w:p w14:paraId="28E7C3B7" w14:textId="77777777" w:rsidR="00C14EE9" w:rsidRPr="00074CA5" w:rsidRDefault="00C14EE9" w:rsidP="00C14EE9">
      <w:pPr>
        <w:adjustRightInd w:val="0"/>
      </w:pPr>
    </w:p>
    <w:p w14:paraId="5E4C083A" w14:textId="77777777" w:rsidR="00C14EE9" w:rsidRPr="00074CA5" w:rsidRDefault="00C14EE9" w:rsidP="00C14EE9">
      <w:pPr>
        <w:adjustRightInd w:val="0"/>
        <w:rPr>
          <w:b/>
        </w:rPr>
      </w:pPr>
      <w:r w:rsidRPr="00074CA5">
        <w:rPr>
          <w:b/>
        </w:rPr>
        <w:t>Nesuderinamumas</w:t>
      </w:r>
    </w:p>
    <w:p w14:paraId="25E478DE" w14:textId="77777777" w:rsidR="00C14EE9" w:rsidRPr="00074CA5" w:rsidRDefault="00C14EE9" w:rsidP="00C14EE9">
      <w:pPr>
        <w:adjustRightInd w:val="0"/>
      </w:pPr>
      <w:r w:rsidRPr="00074CA5">
        <w:t>3 mg/ml ar mažesnės koncentracijos ciklizino tirpalą sumaišius su</w:t>
      </w:r>
      <w:r w:rsidR="00B96810">
        <w:t xml:space="preserve"> </w:t>
      </w:r>
      <w:r w:rsidRPr="00074CA5">
        <w:t>nepraskiestu ar injekciniu vandeniu</w:t>
      </w:r>
      <w:r w:rsidR="00B96810" w:rsidRPr="00B96810">
        <w:t xml:space="preserve"> </w:t>
      </w:r>
      <w:r w:rsidR="00B96810" w:rsidRPr="00074CA5">
        <w:t>praskiestu</w:t>
      </w:r>
      <w:r w:rsidR="00B96810" w:rsidRPr="00B96810">
        <w:t xml:space="preserve"> </w:t>
      </w:r>
      <w:r w:rsidR="00B96810" w:rsidRPr="00074CA5">
        <w:t>Oxycodone</w:t>
      </w:r>
      <w:r w:rsidR="00B96810">
        <w:t xml:space="preserve"> Kalceks</w:t>
      </w:r>
      <w:r w:rsidRPr="00074CA5">
        <w:t>, per 24 val. laikant kambario temperatūroje precipitacijos požymių nepastebėta. Precipitacija pasireiškia mišiniuose su Oxycodone</w:t>
      </w:r>
      <w:r w:rsidR="005A2198">
        <w:t xml:space="preserve"> Kalceks</w:t>
      </w:r>
      <w:r w:rsidRPr="00074CA5">
        <w:t xml:space="preserve">, kuriuose yra didesnė kaip 3 ml/mg ciklizino koncentracija arba kurie praskiesti </w:t>
      </w:r>
      <w:r w:rsidR="00E333B9">
        <w:t>9</w:t>
      </w:r>
      <w:r w:rsidR="008C0E79">
        <w:t> </w:t>
      </w:r>
      <w:r w:rsidR="00E333B9">
        <w:t>mg/ml (</w:t>
      </w:r>
      <w:r w:rsidRPr="00074CA5">
        <w:t>0,9 %</w:t>
      </w:r>
      <w:r w:rsidR="00E333B9">
        <w:t xml:space="preserve">) </w:t>
      </w:r>
      <w:r w:rsidR="00B96810">
        <w:t xml:space="preserve">natrio chlorido </w:t>
      </w:r>
      <w:r w:rsidR="00E333B9">
        <w:t>injekciniu</w:t>
      </w:r>
      <w:r w:rsidRPr="00074CA5">
        <w:t xml:space="preserve"> tirpalu. Tačiau sumažinus Oxycodone</w:t>
      </w:r>
      <w:r w:rsidR="005A2198">
        <w:t xml:space="preserve"> Kalceks</w:t>
      </w:r>
      <w:r w:rsidRPr="00074CA5">
        <w:t xml:space="preserve"> injekcijos dozę ir tirpalą pakankamai praskiedus injekciniu vandeniu galima gauti didesnes kaip 3 mg/ml koncentracijas. Infuzija</w:t>
      </w:r>
      <w:r w:rsidR="00B96810">
        <w:t>i</w:t>
      </w:r>
      <w:r w:rsidRPr="00074CA5">
        <w:t xml:space="preserve"> į veną ar po oda kartu skiriant cikliziną ir oksikodono hidrochloridą, kaip skiediklį rekomenduojama naudoti injekcinį vandenį.</w:t>
      </w:r>
    </w:p>
    <w:p w14:paraId="48FDAC12" w14:textId="77777777" w:rsidR="00C14EE9" w:rsidRPr="00074CA5" w:rsidRDefault="00C14EE9" w:rsidP="00C14EE9">
      <w:r w:rsidRPr="00074CA5">
        <w:t xml:space="preserve">Prochlorperazinas su Oxycodone </w:t>
      </w:r>
      <w:r w:rsidR="005A2198">
        <w:t xml:space="preserve">Kalceks </w:t>
      </w:r>
      <w:r w:rsidRPr="00074CA5">
        <w:t>cheminiu požiūriu yra nesuderinamas.</w:t>
      </w:r>
    </w:p>
    <w:p w14:paraId="46BF1D0F" w14:textId="77777777" w:rsidR="00C14EE9" w:rsidRPr="00074CA5" w:rsidRDefault="00C14EE9" w:rsidP="00C14EE9">
      <w:pPr>
        <w:adjustRightInd w:val="0"/>
        <w:rPr>
          <w:rFonts w:eastAsia="Calibri"/>
          <w:lang w:eastAsia="lv-LV"/>
        </w:rPr>
      </w:pPr>
    </w:p>
    <w:p w14:paraId="2CCA9F38" w14:textId="77777777" w:rsidR="00C14EE9" w:rsidRPr="00074CA5" w:rsidRDefault="00C14EE9" w:rsidP="00C14EE9">
      <w:pPr>
        <w:adjustRightInd w:val="0"/>
        <w:rPr>
          <w:rFonts w:eastAsia="Calibri"/>
          <w:b/>
          <w:bCs/>
        </w:rPr>
      </w:pPr>
      <w:r w:rsidRPr="00074CA5">
        <w:rPr>
          <w:b/>
          <w:bCs/>
        </w:rPr>
        <w:t>Vartojimo / ruošimo instrukcijos</w:t>
      </w:r>
    </w:p>
    <w:p w14:paraId="744AE7DB" w14:textId="77777777" w:rsidR="00C14EE9" w:rsidRPr="00074CA5" w:rsidRDefault="00CD3D91" w:rsidP="00C14EE9">
      <w:pPr>
        <w:adjustRightInd w:val="0"/>
        <w:rPr>
          <w:rFonts w:eastAsia="Calibri"/>
        </w:rPr>
      </w:pPr>
      <w:r>
        <w:t>Kiek</w:t>
      </w:r>
      <w:r w:rsidRPr="00074CA5">
        <w:t xml:space="preserve">viena </w:t>
      </w:r>
      <w:r w:rsidR="00C14EE9" w:rsidRPr="00074CA5">
        <w:t>ampulė skirta vartoti vieną kartą vienam pacientui. Vaistinį preparatą reikia suvartoti iš karto atidarius ampulę, o likusį nesuvartotą tirpalą išmesti.</w:t>
      </w:r>
    </w:p>
    <w:p w14:paraId="78ADA574" w14:textId="77777777" w:rsidR="00C14EE9" w:rsidRPr="00074CA5" w:rsidRDefault="00C14EE9" w:rsidP="00C14EE9">
      <w:pPr>
        <w:adjustRightInd w:val="0"/>
        <w:rPr>
          <w:rFonts w:eastAsia="Calibri"/>
          <w:lang w:eastAsia="lv-LV"/>
        </w:rPr>
      </w:pPr>
    </w:p>
    <w:p w14:paraId="38B15EBC" w14:textId="77777777" w:rsidR="00C14EE9" w:rsidRPr="00074CA5" w:rsidRDefault="00C14EE9" w:rsidP="00C14EE9">
      <w:pPr>
        <w:rPr>
          <w:rFonts w:eastAsia="Calibri"/>
        </w:rPr>
      </w:pPr>
      <w:r w:rsidRPr="00074CA5">
        <w:t>Šio vaistinio preparato negalima vartoti, jei pastebėta jo gedimo požymių (pvz., dalelių).</w:t>
      </w:r>
    </w:p>
    <w:p w14:paraId="078C1510" w14:textId="77777777" w:rsidR="00C14EE9" w:rsidRPr="00074CA5" w:rsidRDefault="00C14EE9" w:rsidP="00C14EE9">
      <w:pPr>
        <w:adjustRightInd w:val="0"/>
        <w:rPr>
          <w:rFonts w:eastAsia="Calibri"/>
          <w:lang w:eastAsia="lv-LV"/>
        </w:rPr>
      </w:pPr>
    </w:p>
    <w:p w14:paraId="2410B439" w14:textId="77777777" w:rsidR="00C14EE9" w:rsidRPr="00074CA5" w:rsidRDefault="00C14EE9" w:rsidP="00C14EE9">
      <w:pPr>
        <w:adjustRightInd w:val="0"/>
        <w:rPr>
          <w:rFonts w:eastAsia="Calibri"/>
        </w:rPr>
      </w:pPr>
      <w:r w:rsidRPr="00074CA5">
        <w:t xml:space="preserve">Nustatyta, kad laikant 25 °C temperatūroje </w:t>
      </w:r>
      <w:r w:rsidR="003B4A2C">
        <w:t xml:space="preserve">ir </w:t>
      </w:r>
      <w:r w:rsidR="0056305E">
        <w:t>2</w:t>
      </w:r>
      <w:r w:rsidR="004C2C94">
        <w:t> </w:t>
      </w:r>
      <w:r w:rsidR="00BA5383" w:rsidRPr="00074CA5">
        <w:t>°C</w:t>
      </w:r>
      <w:r w:rsidR="0056305E">
        <w:noBreakHyphen/>
      </w:r>
      <w:r w:rsidR="003B4A2C" w:rsidRPr="00074CA5">
        <w:t>8 °C</w:t>
      </w:r>
      <w:r w:rsidR="003B4A2C">
        <w:t xml:space="preserve"> temperatūroje</w:t>
      </w:r>
      <w:r w:rsidR="008C0E79">
        <w:t>,</w:t>
      </w:r>
      <w:r w:rsidR="003B4A2C">
        <w:t xml:space="preserve"> </w:t>
      </w:r>
      <w:r w:rsidRPr="00074CA5">
        <w:t xml:space="preserve">cheminiu ir fiziniu požiūriu </w:t>
      </w:r>
      <w:r w:rsidR="008C0E79">
        <w:t xml:space="preserve">vaistinis preparatas išlieka </w:t>
      </w:r>
      <w:r w:rsidRPr="00074CA5">
        <w:t>stabilus iki 24 val.</w:t>
      </w:r>
    </w:p>
    <w:p w14:paraId="2FDEA508" w14:textId="77777777" w:rsidR="00C14EE9" w:rsidRPr="00074CA5" w:rsidRDefault="00C14EE9" w:rsidP="00C14EE9">
      <w:r w:rsidRPr="00074CA5">
        <w:t xml:space="preserve">Mikrobiologiniu požiūriu </w:t>
      </w:r>
      <w:r w:rsidR="00BA5383">
        <w:t xml:space="preserve">vaistinį </w:t>
      </w:r>
      <w:r w:rsidRPr="00074CA5">
        <w:t>preparatą reikia suvartoti nedelsiant. Jeigu jis tuoj pat nevartojamas, už laikymo trukmę ir sąlygas prieš vartojimą atsako vartojantis asmuo, tačiau ilgiau negu 24 v</w:t>
      </w:r>
      <w:r w:rsidR="0056305E">
        <w:t>alandas 2</w:t>
      </w:r>
      <w:r w:rsidR="004C2C94">
        <w:t> </w:t>
      </w:r>
      <w:r w:rsidR="00BA5383" w:rsidRPr="00074CA5">
        <w:t>°C</w:t>
      </w:r>
      <w:r w:rsidR="0056305E">
        <w:noBreakHyphen/>
      </w:r>
      <w:r w:rsidRPr="00074CA5">
        <w:t>8 °C temperatūroje laikyti negalima, nebent vaistinis preparatas būtų skiestas kontroliuojamomis ir patvirtintomis aseptinėmis sąlygomis.</w:t>
      </w:r>
    </w:p>
    <w:p w14:paraId="0B6DF1D6" w14:textId="77777777" w:rsidR="00C14EE9" w:rsidRPr="00074CA5" w:rsidRDefault="00C14EE9" w:rsidP="00C14EE9"/>
    <w:p w14:paraId="13E34EA0" w14:textId="77777777" w:rsidR="00C14EE9" w:rsidRPr="00074CA5" w:rsidRDefault="00C14EE9" w:rsidP="00C14EE9">
      <w:pPr>
        <w:adjustRightInd w:val="0"/>
        <w:rPr>
          <w:rFonts w:eastAsia="Calibri"/>
        </w:rPr>
      </w:pPr>
      <w:r w:rsidRPr="00074CA5">
        <w:t xml:space="preserve">Neskiestas </w:t>
      </w:r>
      <w:r w:rsidR="00E333B9" w:rsidRPr="00074CA5">
        <w:t>arba</w:t>
      </w:r>
      <w:r w:rsidR="00E333B9">
        <w:t xml:space="preserve"> </w:t>
      </w:r>
      <w:r w:rsidR="00BA5383">
        <w:t>9 mg/ml (</w:t>
      </w:r>
      <w:r w:rsidR="00BA5383" w:rsidRPr="00074CA5">
        <w:t>0,9 %</w:t>
      </w:r>
      <w:r w:rsidR="00BA5383">
        <w:t xml:space="preserve">) </w:t>
      </w:r>
      <w:r w:rsidR="00E333B9">
        <w:t>natrio chlorido injekciniu</w:t>
      </w:r>
      <w:r w:rsidRPr="00074CA5">
        <w:t xml:space="preserve"> tirpalu, </w:t>
      </w:r>
      <w:r w:rsidR="00E333B9">
        <w:t>50</w:t>
      </w:r>
      <w:r w:rsidR="00BA5383">
        <w:t> </w:t>
      </w:r>
      <w:r w:rsidR="00E333B9">
        <w:t>mg/ml (</w:t>
      </w:r>
      <w:r w:rsidRPr="00074CA5">
        <w:t>5 %</w:t>
      </w:r>
      <w:r w:rsidR="00E333B9">
        <w:t>)</w:t>
      </w:r>
      <w:r w:rsidRPr="00074CA5">
        <w:t xml:space="preserve"> </w:t>
      </w:r>
      <w:r w:rsidR="00BA5383">
        <w:t xml:space="preserve">gliukozės </w:t>
      </w:r>
      <w:r w:rsidRPr="00074CA5">
        <w:t xml:space="preserve">tirpalu ar injekciniu vandeniu iki 1 mg/ml praskiestas Oxycodone </w:t>
      </w:r>
      <w:r w:rsidR="00B15E83">
        <w:t xml:space="preserve">Kalceks </w:t>
      </w:r>
      <w:r w:rsidRPr="00074CA5">
        <w:t xml:space="preserve">10 mg/ml ir neskiestas arba </w:t>
      </w:r>
      <w:r w:rsidR="00BA5383">
        <w:t>9 mg/ml (</w:t>
      </w:r>
      <w:r w:rsidR="00BA5383" w:rsidRPr="00074CA5">
        <w:t>0,9 %</w:t>
      </w:r>
      <w:r w:rsidR="00BA5383">
        <w:t xml:space="preserve">) </w:t>
      </w:r>
      <w:r w:rsidR="00E333B9">
        <w:t>natrio chlorido injekciniu</w:t>
      </w:r>
      <w:r w:rsidRPr="00074CA5">
        <w:t xml:space="preserve"> tirpalu, </w:t>
      </w:r>
      <w:r w:rsidR="00E333B9">
        <w:t>50</w:t>
      </w:r>
      <w:r w:rsidR="00BA5383">
        <w:t> </w:t>
      </w:r>
      <w:r w:rsidR="00E333B9">
        <w:t>mg/ml (</w:t>
      </w:r>
      <w:r w:rsidRPr="00074CA5">
        <w:t>5 %</w:t>
      </w:r>
      <w:r w:rsidR="00E333B9">
        <w:t>)</w:t>
      </w:r>
      <w:r w:rsidRPr="00074CA5">
        <w:t xml:space="preserve"> </w:t>
      </w:r>
      <w:r w:rsidR="00BA5383">
        <w:t xml:space="preserve">gliukozės </w:t>
      </w:r>
      <w:r w:rsidRPr="00074CA5">
        <w:t xml:space="preserve">tirpalu ar injekciniu vandeniu iki 3 mg/ml praskiestas Oxycodone </w:t>
      </w:r>
      <w:r w:rsidR="00B15E83">
        <w:t xml:space="preserve">Kalceks </w:t>
      </w:r>
      <w:r w:rsidRPr="00074CA5">
        <w:t>50 mg/ml yra fiziniu ir cheminiu požiūriu stabilus daugiau kaip 24 val. kambario temperatūroje (25 °C)</w:t>
      </w:r>
      <w:r w:rsidR="00E333B9">
        <w:t xml:space="preserve"> ir laikomas </w:t>
      </w:r>
      <w:r w:rsidR="0056305E">
        <w:t>2</w:t>
      </w:r>
      <w:r w:rsidR="004C2C94">
        <w:t> </w:t>
      </w:r>
      <w:r w:rsidR="00BA5383" w:rsidRPr="00074CA5">
        <w:t>°C</w:t>
      </w:r>
      <w:r w:rsidR="0056305E">
        <w:noBreakHyphen/>
      </w:r>
      <w:r w:rsidR="00E333B9" w:rsidRPr="00074CA5">
        <w:t>8 °C temperatūroje</w:t>
      </w:r>
      <w:r w:rsidRPr="00074CA5">
        <w:t xml:space="preserve">, kai naudojamas su įprastų prekių ženklų polipropileno </w:t>
      </w:r>
      <w:r w:rsidR="00BA5383">
        <w:t xml:space="preserve">ar polikarbonato </w:t>
      </w:r>
      <w:r w:rsidRPr="00074CA5">
        <w:t>švirkštais, polietileno ar PVC vamzdeliais ir PVC ar EVA infuzijų maišeliais.</w:t>
      </w:r>
    </w:p>
    <w:p w14:paraId="124C063A" w14:textId="77777777" w:rsidR="00C14EE9" w:rsidRPr="00074CA5" w:rsidRDefault="00C14EE9" w:rsidP="00C14EE9">
      <w:pPr>
        <w:adjustRightInd w:val="0"/>
        <w:rPr>
          <w:rFonts w:eastAsia="Calibri"/>
        </w:rPr>
      </w:pPr>
      <w:r w:rsidRPr="00074CA5">
        <w:t>Oxycodone</w:t>
      </w:r>
      <w:r w:rsidR="00B15E83">
        <w:t xml:space="preserve"> Kalceks</w:t>
      </w:r>
      <w:r w:rsidRPr="00074CA5">
        <w:t>, neskiesto ar praskiesto šiuose tyrimuose naudotais infuziniais skysčiais įvairiuose deriniuose, nereikia saugoti nuo šviesos.</w:t>
      </w:r>
    </w:p>
    <w:p w14:paraId="09979818" w14:textId="77777777" w:rsidR="00C14EE9" w:rsidRPr="00074CA5" w:rsidRDefault="00BA5383" w:rsidP="00C14EE9">
      <w:r>
        <w:t xml:space="preserve">Vaistinis </w:t>
      </w:r>
      <w:r w:rsidRPr="00074CA5">
        <w:t xml:space="preserve">preparatas </w:t>
      </w:r>
      <w:r w:rsidR="00C14EE9" w:rsidRPr="00074CA5">
        <w:t>taip pat suderinamas su šiais vaistiniais preparatais: hioscino butilbromidu, hioscino hidrobromidu, deksametazono natrio fosfatu, haloperidoliu, midazolamo hidrochloridu, metoklopramido hidrochloridu, levomepromazino hidrochloridu, glikopironio bromidu, ketamino hidrochloridu.</w:t>
      </w:r>
    </w:p>
    <w:p w14:paraId="17B28CF7" w14:textId="77777777" w:rsidR="00C14EE9" w:rsidRPr="00074CA5" w:rsidRDefault="00C14EE9" w:rsidP="00C14EE9">
      <w:pPr>
        <w:adjustRightInd w:val="0"/>
        <w:rPr>
          <w:rFonts w:eastAsia="Calibri"/>
          <w:lang w:eastAsia="lv-LV"/>
        </w:rPr>
      </w:pPr>
    </w:p>
    <w:p w14:paraId="504FAEE9" w14:textId="0D13AE15" w:rsidR="009D75D7" w:rsidRDefault="008C0E79" w:rsidP="006447B0">
      <w:pPr>
        <w:adjustRightInd w:val="0"/>
      </w:pPr>
      <w:r>
        <w:t>N</w:t>
      </w:r>
      <w:r w:rsidR="00C14EE9" w:rsidRPr="00074CA5">
        <w:t>etinkamai ruošiant neskiestą tirpalą</w:t>
      </w:r>
      <w:r>
        <w:t>, po ampulės atidarymo,</w:t>
      </w:r>
      <w:r w:rsidR="00C14EE9" w:rsidRPr="00074CA5">
        <w:t xml:space="preserve"> arba praskiestą tirpalą</w:t>
      </w:r>
      <w:r>
        <w:t>,</w:t>
      </w:r>
      <w:r w:rsidR="00C14EE9" w:rsidRPr="00074CA5">
        <w:t xml:space="preserve"> gali būti pažeistas </w:t>
      </w:r>
      <w:r w:rsidR="008D12B7">
        <w:t xml:space="preserve">vaistinio </w:t>
      </w:r>
      <w:r w:rsidR="00C14EE9" w:rsidRPr="00074CA5">
        <w:t>preparato sterilumas.</w:t>
      </w:r>
    </w:p>
    <w:p w14:paraId="65B9ED02" w14:textId="77777777" w:rsidR="00372B18" w:rsidRPr="00586DD8" w:rsidRDefault="00372B18" w:rsidP="006447B0">
      <w:pPr>
        <w:adjustRightInd w:val="0"/>
      </w:pPr>
    </w:p>
    <w:sectPr w:rsidR="00372B18" w:rsidRPr="00586DD8" w:rsidSect="00300422">
      <w:headerReference w:type="default" r:id="rId10"/>
      <w:footerReference w:type="default" r:id="rId11"/>
      <w:pgSz w:w="1190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E5B77" w14:textId="77777777" w:rsidR="00EE3F99" w:rsidRDefault="00EE3F99" w:rsidP="005D0184">
      <w:r>
        <w:separator/>
      </w:r>
    </w:p>
  </w:endnote>
  <w:endnote w:type="continuationSeparator" w:id="0">
    <w:p w14:paraId="5E04B8E1" w14:textId="77777777" w:rsidR="00EE3F99" w:rsidRDefault="00EE3F99" w:rsidP="005D0184">
      <w:r>
        <w:continuationSeparator/>
      </w:r>
    </w:p>
  </w:endnote>
  <w:endnote w:type="continuationNotice" w:id="1">
    <w:p w14:paraId="7D89FD1E" w14:textId="77777777" w:rsidR="00EE3F99" w:rsidRDefault="00EE3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F7F9E" w14:textId="77777777" w:rsidR="0015391E" w:rsidRDefault="001539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3BE0E" w14:textId="77777777" w:rsidR="00EE3F99" w:rsidRDefault="00EE3F99" w:rsidP="005D0184">
      <w:r>
        <w:separator/>
      </w:r>
    </w:p>
  </w:footnote>
  <w:footnote w:type="continuationSeparator" w:id="0">
    <w:p w14:paraId="1562971A" w14:textId="77777777" w:rsidR="00EE3F99" w:rsidRDefault="00EE3F99" w:rsidP="005D0184">
      <w:r>
        <w:continuationSeparator/>
      </w:r>
    </w:p>
  </w:footnote>
  <w:footnote w:type="continuationNotice" w:id="1">
    <w:p w14:paraId="23129D43" w14:textId="77777777" w:rsidR="00EE3F99" w:rsidRDefault="00EE3F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A3A13" w14:textId="77777777" w:rsidR="0015391E" w:rsidRDefault="001539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05386"/>
    <w:multiLevelType w:val="hybridMultilevel"/>
    <w:tmpl w:val="EFB80858"/>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74489"/>
    <w:multiLevelType w:val="hybridMultilevel"/>
    <w:tmpl w:val="09380CF8"/>
    <w:lvl w:ilvl="0" w:tplc="3CF05556">
      <w:start w:val="1"/>
      <w:numFmt w:val="bullet"/>
      <w:lvlText w:val=""/>
      <w:lvlJc w:val="left"/>
      <w:pPr>
        <w:ind w:left="720" w:hanging="360"/>
      </w:pPr>
      <w:rPr>
        <w:rFonts w:ascii="Symbol" w:hAnsi="Symbol" w:hint="default"/>
      </w:rPr>
    </w:lvl>
    <w:lvl w:ilvl="1" w:tplc="21CE3C00" w:tentative="1">
      <w:start w:val="1"/>
      <w:numFmt w:val="bullet"/>
      <w:lvlText w:val="o"/>
      <w:lvlJc w:val="left"/>
      <w:pPr>
        <w:ind w:left="1440" w:hanging="360"/>
      </w:pPr>
      <w:rPr>
        <w:rFonts w:ascii="Courier New" w:hAnsi="Courier New" w:cs="Courier New" w:hint="default"/>
      </w:rPr>
    </w:lvl>
    <w:lvl w:ilvl="2" w:tplc="3EA6D552" w:tentative="1">
      <w:start w:val="1"/>
      <w:numFmt w:val="bullet"/>
      <w:lvlText w:val=""/>
      <w:lvlJc w:val="left"/>
      <w:pPr>
        <w:ind w:left="2160" w:hanging="360"/>
      </w:pPr>
      <w:rPr>
        <w:rFonts w:ascii="Wingdings" w:hAnsi="Wingdings" w:hint="default"/>
      </w:rPr>
    </w:lvl>
    <w:lvl w:ilvl="3" w:tplc="66AAF5AC" w:tentative="1">
      <w:start w:val="1"/>
      <w:numFmt w:val="bullet"/>
      <w:lvlText w:val=""/>
      <w:lvlJc w:val="left"/>
      <w:pPr>
        <w:ind w:left="2880" w:hanging="360"/>
      </w:pPr>
      <w:rPr>
        <w:rFonts w:ascii="Symbol" w:hAnsi="Symbol" w:hint="default"/>
      </w:rPr>
    </w:lvl>
    <w:lvl w:ilvl="4" w:tplc="84F2ABF2" w:tentative="1">
      <w:start w:val="1"/>
      <w:numFmt w:val="bullet"/>
      <w:lvlText w:val="o"/>
      <w:lvlJc w:val="left"/>
      <w:pPr>
        <w:ind w:left="3600" w:hanging="360"/>
      </w:pPr>
      <w:rPr>
        <w:rFonts w:ascii="Courier New" w:hAnsi="Courier New" w:cs="Courier New" w:hint="default"/>
      </w:rPr>
    </w:lvl>
    <w:lvl w:ilvl="5" w:tplc="E5B61A5C" w:tentative="1">
      <w:start w:val="1"/>
      <w:numFmt w:val="bullet"/>
      <w:lvlText w:val=""/>
      <w:lvlJc w:val="left"/>
      <w:pPr>
        <w:ind w:left="4320" w:hanging="360"/>
      </w:pPr>
      <w:rPr>
        <w:rFonts w:ascii="Wingdings" w:hAnsi="Wingdings" w:hint="default"/>
      </w:rPr>
    </w:lvl>
    <w:lvl w:ilvl="6" w:tplc="7FD6D536" w:tentative="1">
      <w:start w:val="1"/>
      <w:numFmt w:val="bullet"/>
      <w:lvlText w:val=""/>
      <w:lvlJc w:val="left"/>
      <w:pPr>
        <w:ind w:left="5040" w:hanging="360"/>
      </w:pPr>
      <w:rPr>
        <w:rFonts w:ascii="Symbol" w:hAnsi="Symbol" w:hint="default"/>
      </w:rPr>
    </w:lvl>
    <w:lvl w:ilvl="7" w:tplc="F7541B8A" w:tentative="1">
      <w:start w:val="1"/>
      <w:numFmt w:val="bullet"/>
      <w:lvlText w:val="o"/>
      <w:lvlJc w:val="left"/>
      <w:pPr>
        <w:ind w:left="5760" w:hanging="360"/>
      </w:pPr>
      <w:rPr>
        <w:rFonts w:ascii="Courier New" w:hAnsi="Courier New" w:cs="Courier New" w:hint="default"/>
      </w:rPr>
    </w:lvl>
    <w:lvl w:ilvl="8" w:tplc="D0C0DEA2" w:tentative="1">
      <w:start w:val="1"/>
      <w:numFmt w:val="bullet"/>
      <w:lvlText w:val=""/>
      <w:lvlJc w:val="left"/>
      <w:pPr>
        <w:ind w:left="6480" w:hanging="360"/>
      </w:pPr>
      <w:rPr>
        <w:rFonts w:ascii="Wingdings" w:hAnsi="Wingdings" w:hint="default"/>
      </w:rPr>
    </w:lvl>
  </w:abstractNum>
  <w:abstractNum w:abstractNumId="3" w15:restartNumberingAfterBreak="0">
    <w:nsid w:val="09F534EF"/>
    <w:multiLevelType w:val="hybridMultilevel"/>
    <w:tmpl w:val="F9B686E2"/>
    <w:lvl w:ilvl="0" w:tplc="63D6633E">
      <w:start w:val="1"/>
      <w:numFmt w:val="decimal"/>
      <w:lvlText w:val="%1."/>
      <w:lvlJc w:val="left"/>
      <w:pPr>
        <w:ind w:left="818" w:hanging="719"/>
      </w:pPr>
      <w:rPr>
        <w:rFonts w:ascii="Times New Roman" w:eastAsia="Times New Roman" w:hAnsi="Times New Roman" w:cs="Times New Roman" w:hint="default"/>
        <w:b/>
        <w:bCs/>
        <w:spacing w:val="-1"/>
        <w:w w:val="100"/>
        <w:sz w:val="22"/>
        <w:szCs w:val="22"/>
      </w:rPr>
    </w:lvl>
    <w:lvl w:ilvl="1" w:tplc="B5BA1452">
      <w:numFmt w:val="bullet"/>
      <w:lvlText w:val="•"/>
      <w:lvlJc w:val="left"/>
      <w:pPr>
        <w:ind w:left="1662" w:hanging="719"/>
      </w:pPr>
      <w:rPr>
        <w:rFonts w:hint="default"/>
      </w:rPr>
    </w:lvl>
    <w:lvl w:ilvl="2" w:tplc="0A0607A2">
      <w:numFmt w:val="bullet"/>
      <w:lvlText w:val="•"/>
      <w:lvlJc w:val="left"/>
      <w:pPr>
        <w:ind w:left="2504" w:hanging="719"/>
      </w:pPr>
      <w:rPr>
        <w:rFonts w:hint="default"/>
      </w:rPr>
    </w:lvl>
    <w:lvl w:ilvl="3" w:tplc="0DEC7B84">
      <w:numFmt w:val="bullet"/>
      <w:lvlText w:val="•"/>
      <w:lvlJc w:val="left"/>
      <w:pPr>
        <w:ind w:left="3346" w:hanging="719"/>
      </w:pPr>
      <w:rPr>
        <w:rFonts w:hint="default"/>
      </w:rPr>
    </w:lvl>
    <w:lvl w:ilvl="4" w:tplc="FBDCBE4C">
      <w:numFmt w:val="bullet"/>
      <w:lvlText w:val="•"/>
      <w:lvlJc w:val="left"/>
      <w:pPr>
        <w:ind w:left="4188" w:hanging="719"/>
      </w:pPr>
      <w:rPr>
        <w:rFonts w:hint="default"/>
      </w:rPr>
    </w:lvl>
    <w:lvl w:ilvl="5" w:tplc="FA9A782A">
      <w:numFmt w:val="bullet"/>
      <w:lvlText w:val="•"/>
      <w:lvlJc w:val="left"/>
      <w:pPr>
        <w:ind w:left="5030" w:hanging="719"/>
      </w:pPr>
      <w:rPr>
        <w:rFonts w:hint="default"/>
      </w:rPr>
    </w:lvl>
    <w:lvl w:ilvl="6" w:tplc="57945566">
      <w:numFmt w:val="bullet"/>
      <w:lvlText w:val="•"/>
      <w:lvlJc w:val="left"/>
      <w:pPr>
        <w:ind w:left="5872" w:hanging="719"/>
      </w:pPr>
      <w:rPr>
        <w:rFonts w:hint="default"/>
      </w:rPr>
    </w:lvl>
    <w:lvl w:ilvl="7" w:tplc="A0901D6A">
      <w:numFmt w:val="bullet"/>
      <w:lvlText w:val="•"/>
      <w:lvlJc w:val="left"/>
      <w:pPr>
        <w:ind w:left="6714" w:hanging="719"/>
      </w:pPr>
      <w:rPr>
        <w:rFonts w:hint="default"/>
      </w:rPr>
    </w:lvl>
    <w:lvl w:ilvl="8" w:tplc="F6C47B74">
      <w:numFmt w:val="bullet"/>
      <w:lvlText w:val="•"/>
      <w:lvlJc w:val="left"/>
      <w:pPr>
        <w:ind w:left="7556" w:hanging="719"/>
      </w:pPr>
      <w:rPr>
        <w:rFonts w:hint="default"/>
      </w:rPr>
    </w:lvl>
  </w:abstractNum>
  <w:abstractNum w:abstractNumId="4" w15:restartNumberingAfterBreak="0">
    <w:nsid w:val="0F515070"/>
    <w:multiLevelType w:val="hybridMultilevel"/>
    <w:tmpl w:val="4C329BB0"/>
    <w:lvl w:ilvl="0" w:tplc="69B4AE66">
      <w:numFmt w:val="bullet"/>
      <w:lvlText w:val="•"/>
      <w:lvlJc w:val="left"/>
      <w:pPr>
        <w:ind w:left="720" w:hanging="360"/>
      </w:pPr>
      <w:rPr>
        <w:rFonts w:hint="default"/>
      </w:rPr>
    </w:lvl>
    <w:lvl w:ilvl="1" w:tplc="F0DCA6A8" w:tentative="1">
      <w:start w:val="1"/>
      <w:numFmt w:val="bullet"/>
      <w:lvlText w:val="o"/>
      <w:lvlJc w:val="left"/>
      <w:pPr>
        <w:ind w:left="1440" w:hanging="360"/>
      </w:pPr>
      <w:rPr>
        <w:rFonts w:ascii="Courier New" w:hAnsi="Courier New" w:cs="Courier New" w:hint="default"/>
      </w:rPr>
    </w:lvl>
    <w:lvl w:ilvl="2" w:tplc="1E46CF98" w:tentative="1">
      <w:start w:val="1"/>
      <w:numFmt w:val="bullet"/>
      <w:lvlText w:val=""/>
      <w:lvlJc w:val="left"/>
      <w:pPr>
        <w:ind w:left="2160" w:hanging="360"/>
      </w:pPr>
      <w:rPr>
        <w:rFonts w:ascii="Wingdings" w:hAnsi="Wingdings" w:hint="default"/>
      </w:rPr>
    </w:lvl>
    <w:lvl w:ilvl="3" w:tplc="8F9A99A0">
      <w:start w:val="1"/>
      <w:numFmt w:val="bullet"/>
      <w:lvlText w:val=""/>
      <w:lvlJc w:val="left"/>
      <w:pPr>
        <w:ind w:left="2880" w:hanging="360"/>
      </w:pPr>
      <w:rPr>
        <w:rFonts w:ascii="Symbol" w:hAnsi="Symbol" w:hint="default"/>
      </w:rPr>
    </w:lvl>
    <w:lvl w:ilvl="4" w:tplc="151E6136" w:tentative="1">
      <w:start w:val="1"/>
      <w:numFmt w:val="bullet"/>
      <w:lvlText w:val="o"/>
      <w:lvlJc w:val="left"/>
      <w:pPr>
        <w:ind w:left="3600" w:hanging="360"/>
      </w:pPr>
      <w:rPr>
        <w:rFonts w:ascii="Courier New" w:hAnsi="Courier New" w:cs="Courier New" w:hint="default"/>
      </w:rPr>
    </w:lvl>
    <w:lvl w:ilvl="5" w:tplc="CA9438C8" w:tentative="1">
      <w:start w:val="1"/>
      <w:numFmt w:val="bullet"/>
      <w:lvlText w:val=""/>
      <w:lvlJc w:val="left"/>
      <w:pPr>
        <w:ind w:left="4320" w:hanging="360"/>
      </w:pPr>
      <w:rPr>
        <w:rFonts w:ascii="Wingdings" w:hAnsi="Wingdings" w:hint="default"/>
      </w:rPr>
    </w:lvl>
    <w:lvl w:ilvl="6" w:tplc="D2DCCD3A" w:tentative="1">
      <w:start w:val="1"/>
      <w:numFmt w:val="bullet"/>
      <w:lvlText w:val=""/>
      <w:lvlJc w:val="left"/>
      <w:pPr>
        <w:ind w:left="5040" w:hanging="360"/>
      </w:pPr>
      <w:rPr>
        <w:rFonts w:ascii="Symbol" w:hAnsi="Symbol" w:hint="default"/>
      </w:rPr>
    </w:lvl>
    <w:lvl w:ilvl="7" w:tplc="E864EB16" w:tentative="1">
      <w:start w:val="1"/>
      <w:numFmt w:val="bullet"/>
      <w:lvlText w:val="o"/>
      <w:lvlJc w:val="left"/>
      <w:pPr>
        <w:ind w:left="5760" w:hanging="360"/>
      </w:pPr>
      <w:rPr>
        <w:rFonts w:ascii="Courier New" w:hAnsi="Courier New" w:cs="Courier New" w:hint="default"/>
      </w:rPr>
    </w:lvl>
    <w:lvl w:ilvl="8" w:tplc="4A841AA8" w:tentative="1">
      <w:start w:val="1"/>
      <w:numFmt w:val="bullet"/>
      <w:lvlText w:val=""/>
      <w:lvlJc w:val="left"/>
      <w:pPr>
        <w:ind w:left="6480" w:hanging="360"/>
      </w:pPr>
      <w:rPr>
        <w:rFonts w:ascii="Wingdings" w:hAnsi="Wingdings" w:hint="default"/>
      </w:rPr>
    </w:lvl>
  </w:abstractNum>
  <w:abstractNum w:abstractNumId="5" w15:restartNumberingAfterBreak="0">
    <w:nsid w:val="0F7A7B67"/>
    <w:multiLevelType w:val="hybridMultilevel"/>
    <w:tmpl w:val="D3CAA89E"/>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DB3689"/>
    <w:multiLevelType w:val="hybridMultilevel"/>
    <w:tmpl w:val="DBB411A4"/>
    <w:lvl w:ilvl="0" w:tplc="248C97A4">
      <w:start w:val="1"/>
      <w:numFmt w:val="bullet"/>
      <w:lvlText w:val=""/>
      <w:lvlJc w:val="left"/>
      <w:pPr>
        <w:ind w:left="720" w:hanging="360"/>
      </w:pPr>
      <w:rPr>
        <w:rFonts w:ascii="Symbol" w:hAnsi="Symbol" w:hint="default"/>
      </w:rPr>
    </w:lvl>
    <w:lvl w:ilvl="1" w:tplc="16E6BBC2" w:tentative="1">
      <w:start w:val="1"/>
      <w:numFmt w:val="bullet"/>
      <w:lvlText w:val="o"/>
      <w:lvlJc w:val="left"/>
      <w:pPr>
        <w:ind w:left="1440" w:hanging="360"/>
      </w:pPr>
      <w:rPr>
        <w:rFonts w:ascii="Courier New" w:hAnsi="Courier New" w:cs="Courier New" w:hint="default"/>
      </w:rPr>
    </w:lvl>
    <w:lvl w:ilvl="2" w:tplc="B9EAF170" w:tentative="1">
      <w:start w:val="1"/>
      <w:numFmt w:val="bullet"/>
      <w:lvlText w:val=""/>
      <w:lvlJc w:val="left"/>
      <w:pPr>
        <w:ind w:left="2160" w:hanging="360"/>
      </w:pPr>
      <w:rPr>
        <w:rFonts w:ascii="Wingdings" w:hAnsi="Wingdings" w:hint="default"/>
      </w:rPr>
    </w:lvl>
    <w:lvl w:ilvl="3" w:tplc="FA88B624" w:tentative="1">
      <w:start w:val="1"/>
      <w:numFmt w:val="bullet"/>
      <w:lvlText w:val=""/>
      <w:lvlJc w:val="left"/>
      <w:pPr>
        <w:ind w:left="2880" w:hanging="360"/>
      </w:pPr>
      <w:rPr>
        <w:rFonts w:ascii="Symbol" w:hAnsi="Symbol" w:hint="default"/>
      </w:rPr>
    </w:lvl>
    <w:lvl w:ilvl="4" w:tplc="FEA6BD3E" w:tentative="1">
      <w:start w:val="1"/>
      <w:numFmt w:val="bullet"/>
      <w:lvlText w:val="o"/>
      <w:lvlJc w:val="left"/>
      <w:pPr>
        <w:ind w:left="3600" w:hanging="360"/>
      </w:pPr>
      <w:rPr>
        <w:rFonts w:ascii="Courier New" w:hAnsi="Courier New" w:cs="Courier New" w:hint="default"/>
      </w:rPr>
    </w:lvl>
    <w:lvl w:ilvl="5" w:tplc="6D72314A" w:tentative="1">
      <w:start w:val="1"/>
      <w:numFmt w:val="bullet"/>
      <w:lvlText w:val=""/>
      <w:lvlJc w:val="left"/>
      <w:pPr>
        <w:ind w:left="4320" w:hanging="360"/>
      </w:pPr>
      <w:rPr>
        <w:rFonts w:ascii="Wingdings" w:hAnsi="Wingdings" w:hint="default"/>
      </w:rPr>
    </w:lvl>
    <w:lvl w:ilvl="6" w:tplc="68445E6E" w:tentative="1">
      <w:start w:val="1"/>
      <w:numFmt w:val="bullet"/>
      <w:lvlText w:val=""/>
      <w:lvlJc w:val="left"/>
      <w:pPr>
        <w:ind w:left="5040" w:hanging="360"/>
      </w:pPr>
      <w:rPr>
        <w:rFonts w:ascii="Symbol" w:hAnsi="Symbol" w:hint="default"/>
      </w:rPr>
    </w:lvl>
    <w:lvl w:ilvl="7" w:tplc="3D3453D0" w:tentative="1">
      <w:start w:val="1"/>
      <w:numFmt w:val="bullet"/>
      <w:lvlText w:val="o"/>
      <w:lvlJc w:val="left"/>
      <w:pPr>
        <w:ind w:left="5760" w:hanging="360"/>
      </w:pPr>
      <w:rPr>
        <w:rFonts w:ascii="Courier New" w:hAnsi="Courier New" w:cs="Courier New" w:hint="default"/>
      </w:rPr>
    </w:lvl>
    <w:lvl w:ilvl="8" w:tplc="D084F70A" w:tentative="1">
      <w:start w:val="1"/>
      <w:numFmt w:val="bullet"/>
      <w:lvlText w:val=""/>
      <w:lvlJc w:val="left"/>
      <w:pPr>
        <w:ind w:left="6480" w:hanging="360"/>
      </w:pPr>
      <w:rPr>
        <w:rFonts w:ascii="Wingdings" w:hAnsi="Wingdings" w:hint="default"/>
      </w:rPr>
    </w:lvl>
  </w:abstractNum>
  <w:abstractNum w:abstractNumId="7" w15:restartNumberingAfterBreak="0">
    <w:nsid w:val="1B4A0AED"/>
    <w:multiLevelType w:val="hybridMultilevel"/>
    <w:tmpl w:val="A30208EA"/>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55415B"/>
    <w:multiLevelType w:val="hybridMultilevel"/>
    <w:tmpl w:val="E27EAE9A"/>
    <w:lvl w:ilvl="0" w:tplc="07884660">
      <w:start w:val="1"/>
      <w:numFmt w:val="bullet"/>
      <w:lvlText w:val=""/>
      <w:lvlJc w:val="left"/>
      <w:pPr>
        <w:ind w:left="720" w:hanging="360"/>
      </w:pPr>
      <w:rPr>
        <w:rFonts w:ascii="Symbol" w:hAnsi="Symbol" w:hint="default"/>
      </w:rPr>
    </w:lvl>
    <w:lvl w:ilvl="1" w:tplc="328C9B42" w:tentative="1">
      <w:start w:val="1"/>
      <w:numFmt w:val="bullet"/>
      <w:lvlText w:val="o"/>
      <w:lvlJc w:val="left"/>
      <w:pPr>
        <w:ind w:left="1440" w:hanging="360"/>
      </w:pPr>
      <w:rPr>
        <w:rFonts w:ascii="Courier New" w:hAnsi="Courier New" w:cs="Courier New" w:hint="default"/>
      </w:rPr>
    </w:lvl>
    <w:lvl w:ilvl="2" w:tplc="C27CC480" w:tentative="1">
      <w:start w:val="1"/>
      <w:numFmt w:val="bullet"/>
      <w:lvlText w:val=""/>
      <w:lvlJc w:val="left"/>
      <w:pPr>
        <w:ind w:left="2160" w:hanging="360"/>
      </w:pPr>
      <w:rPr>
        <w:rFonts w:ascii="Wingdings" w:hAnsi="Wingdings" w:hint="default"/>
      </w:rPr>
    </w:lvl>
    <w:lvl w:ilvl="3" w:tplc="EBA6C592" w:tentative="1">
      <w:start w:val="1"/>
      <w:numFmt w:val="bullet"/>
      <w:lvlText w:val=""/>
      <w:lvlJc w:val="left"/>
      <w:pPr>
        <w:ind w:left="2880" w:hanging="360"/>
      </w:pPr>
      <w:rPr>
        <w:rFonts w:ascii="Symbol" w:hAnsi="Symbol" w:hint="default"/>
      </w:rPr>
    </w:lvl>
    <w:lvl w:ilvl="4" w:tplc="E9ACFDB6" w:tentative="1">
      <w:start w:val="1"/>
      <w:numFmt w:val="bullet"/>
      <w:lvlText w:val="o"/>
      <w:lvlJc w:val="left"/>
      <w:pPr>
        <w:ind w:left="3600" w:hanging="360"/>
      </w:pPr>
      <w:rPr>
        <w:rFonts w:ascii="Courier New" w:hAnsi="Courier New" w:cs="Courier New" w:hint="default"/>
      </w:rPr>
    </w:lvl>
    <w:lvl w:ilvl="5" w:tplc="F656C6E8" w:tentative="1">
      <w:start w:val="1"/>
      <w:numFmt w:val="bullet"/>
      <w:lvlText w:val=""/>
      <w:lvlJc w:val="left"/>
      <w:pPr>
        <w:ind w:left="4320" w:hanging="360"/>
      </w:pPr>
      <w:rPr>
        <w:rFonts w:ascii="Wingdings" w:hAnsi="Wingdings" w:hint="default"/>
      </w:rPr>
    </w:lvl>
    <w:lvl w:ilvl="6" w:tplc="320E995E" w:tentative="1">
      <w:start w:val="1"/>
      <w:numFmt w:val="bullet"/>
      <w:lvlText w:val=""/>
      <w:lvlJc w:val="left"/>
      <w:pPr>
        <w:ind w:left="5040" w:hanging="360"/>
      </w:pPr>
      <w:rPr>
        <w:rFonts w:ascii="Symbol" w:hAnsi="Symbol" w:hint="default"/>
      </w:rPr>
    </w:lvl>
    <w:lvl w:ilvl="7" w:tplc="41609216" w:tentative="1">
      <w:start w:val="1"/>
      <w:numFmt w:val="bullet"/>
      <w:lvlText w:val="o"/>
      <w:lvlJc w:val="left"/>
      <w:pPr>
        <w:ind w:left="5760" w:hanging="360"/>
      </w:pPr>
      <w:rPr>
        <w:rFonts w:ascii="Courier New" w:hAnsi="Courier New" w:cs="Courier New" w:hint="default"/>
      </w:rPr>
    </w:lvl>
    <w:lvl w:ilvl="8" w:tplc="E3E2DA12" w:tentative="1">
      <w:start w:val="1"/>
      <w:numFmt w:val="bullet"/>
      <w:lvlText w:val=""/>
      <w:lvlJc w:val="left"/>
      <w:pPr>
        <w:ind w:left="6480" w:hanging="360"/>
      </w:pPr>
      <w:rPr>
        <w:rFonts w:ascii="Wingdings" w:hAnsi="Wingdings" w:hint="default"/>
      </w:rPr>
    </w:lvl>
  </w:abstractNum>
  <w:abstractNum w:abstractNumId="9" w15:restartNumberingAfterBreak="0">
    <w:nsid w:val="200A6973"/>
    <w:multiLevelType w:val="hybridMultilevel"/>
    <w:tmpl w:val="61D6A9EC"/>
    <w:lvl w:ilvl="0" w:tplc="E2C8B68A">
      <w:numFmt w:val="bullet"/>
      <w:lvlText w:val="•"/>
      <w:lvlJc w:val="left"/>
      <w:pPr>
        <w:ind w:left="720" w:hanging="360"/>
      </w:pPr>
      <w:rPr>
        <w:rFonts w:hint="default"/>
      </w:rPr>
    </w:lvl>
    <w:lvl w:ilvl="1" w:tplc="695C8CA0" w:tentative="1">
      <w:start w:val="1"/>
      <w:numFmt w:val="bullet"/>
      <w:lvlText w:val="o"/>
      <w:lvlJc w:val="left"/>
      <w:pPr>
        <w:ind w:left="1440" w:hanging="360"/>
      </w:pPr>
      <w:rPr>
        <w:rFonts w:ascii="Courier New" w:hAnsi="Courier New" w:cs="Courier New" w:hint="default"/>
      </w:rPr>
    </w:lvl>
    <w:lvl w:ilvl="2" w:tplc="764E2190" w:tentative="1">
      <w:start w:val="1"/>
      <w:numFmt w:val="bullet"/>
      <w:lvlText w:val=""/>
      <w:lvlJc w:val="left"/>
      <w:pPr>
        <w:ind w:left="2160" w:hanging="360"/>
      </w:pPr>
      <w:rPr>
        <w:rFonts w:ascii="Wingdings" w:hAnsi="Wingdings" w:hint="default"/>
      </w:rPr>
    </w:lvl>
    <w:lvl w:ilvl="3" w:tplc="1090D244" w:tentative="1">
      <w:start w:val="1"/>
      <w:numFmt w:val="bullet"/>
      <w:lvlText w:val=""/>
      <w:lvlJc w:val="left"/>
      <w:pPr>
        <w:ind w:left="2880" w:hanging="360"/>
      </w:pPr>
      <w:rPr>
        <w:rFonts w:ascii="Symbol" w:hAnsi="Symbol" w:hint="default"/>
      </w:rPr>
    </w:lvl>
    <w:lvl w:ilvl="4" w:tplc="2C7C18DA" w:tentative="1">
      <w:start w:val="1"/>
      <w:numFmt w:val="bullet"/>
      <w:lvlText w:val="o"/>
      <w:lvlJc w:val="left"/>
      <w:pPr>
        <w:ind w:left="3600" w:hanging="360"/>
      </w:pPr>
      <w:rPr>
        <w:rFonts w:ascii="Courier New" w:hAnsi="Courier New" w:cs="Courier New" w:hint="default"/>
      </w:rPr>
    </w:lvl>
    <w:lvl w:ilvl="5" w:tplc="E94EFCE4" w:tentative="1">
      <w:start w:val="1"/>
      <w:numFmt w:val="bullet"/>
      <w:lvlText w:val=""/>
      <w:lvlJc w:val="left"/>
      <w:pPr>
        <w:ind w:left="4320" w:hanging="360"/>
      </w:pPr>
      <w:rPr>
        <w:rFonts w:ascii="Wingdings" w:hAnsi="Wingdings" w:hint="default"/>
      </w:rPr>
    </w:lvl>
    <w:lvl w:ilvl="6" w:tplc="57C23E28" w:tentative="1">
      <w:start w:val="1"/>
      <w:numFmt w:val="bullet"/>
      <w:lvlText w:val=""/>
      <w:lvlJc w:val="left"/>
      <w:pPr>
        <w:ind w:left="5040" w:hanging="360"/>
      </w:pPr>
      <w:rPr>
        <w:rFonts w:ascii="Symbol" w:hAnsi="Symbol" w:hint="default"/>
      </w:rPr>
    </w:lvl>
    <w:lvl w:ilvl="7" w:tplc="D2D6FB9A" w:tentative="1">
      <w:start w:val="1"/>
      <w:numFmt w:val="bullet"/>
      <w:lvlText w:val="o"/>
      <w:lvlJc w:val="left"/>
      <w:pPr>
        <w:ind w:left="5760" w:hanging="360"/>
      </w:pPr>
      <w:rPr>
        <w:rFonts w:ascii="Courier New" w:hAnsi="Courier New" w:cs="Courier New" w:hint="default"/>
      </w:rPr>
    </w:lvl>
    <w:lvl w:ilvl="8" w:tplc="D70A199A" w:tentative="1">
      <w:start w:val="1"/>
      <w:numFmt w:val="bullet"/>
      <w:lvlText w:val=""/>
      <w:lvlJc w:val="left"/>
      <w:pPr>
        <w:ind w:left="6480" w:hanging="360"/>
      </w:pPr>
      <w:rPr>
        <w:rFonts w:ascii="Wingdings" w:hAnsi="Wingdings" w:hint="default"/>
      </w:rPr>
    </w:lvl>
  </w:abstractNum>
  <w:abstractNum w:abstractNumId="10" w15:restartNumberingAfterBreak="0">
    <w:nsid w:val="246C6A75"/>
    <w:multiLevelType w:val="multilevel"/>
    <w:tmpl w:val="545CC1F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156D2A"/>
    <w:multiLevelType w:val="hybridMultilevel"/>
    <w:tmpl w:val="C1E4FC8E"/>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0C6247"/>
    <w:multiLevelType w:val="multilevel"/>
    <w:tmpl w:val="2AA2F680"/>
    <w:lvl w:ilvl="0">
      <w:start w:val="5"/>
      <w:numFmt w:val="decimal"/>
      <w:lvlText w:val="%1"/>
      <w:lvlJc w:val="left"/>
      <w:pPr>
        <w:ind w:left="820" w:hanging="721"/>
      </w:pPr>
      <w:rPr>
        <w:rFonts w:hint="default"/>
      </w:rPr>
    </w:lvl>
    <w:lvl w:ilvl="1">
      <w:start w:val="2"/>
      <w:numFmt w:val="decimal"/>
      <w:lvlText w:val="%1.%2"/>
      <w:lvlJc w:val="left"/>
      <w:pPr>
        <w:ind w:left="820" w:hanging="721"/>
      </w:pPr>
      <w:rPr>
        <w:rFonts w:hint="default"/>
        <w:b/>
        <w:bCs/>
        <w:w w:val="100"/>
      </w:rPr>
    </w:lvl>
    <w:lvl w:ilvl="2">
      <w:numFmt w:val="bullet"/>
      <w:lvlText w:val="•"/>
      <w:lvlJc w:val="left"/>
      <w:pPr>
        <w:ind w:left="2500" w:hanging="721"/>
      </w:pPr>
      <w:rPr>
        <w:rFonts w:hint="default"/>
      </w:rPr>
    </w:lvl>
    <w:lvl w:ilvl="3">
      <w:numFmt w:val="bullet"/>
      <w:lvlText w:val="•"/>
      <w:lvlJc w:val="left"/>
      <w:pPr>
        <w:ind w:left="3340" w:hanging="721"/>
      </w:pPr>
      <w:rPr>
        <w:rFonts w:hint="default"/>
      </w:rPr>
    </w:lvl>
    <w:lvl w:ilvl="4">
      <w:numFmt w:val="bullet"/>
      <w:lvlText w:val="•"/>
      <w:lvlJc w:val="left"/>
      <w:pPr>
        <w:ind w:left="4180" w:hanging="721"/>
      </w:pPr>
      <w:rPr>
        <w:rFonts w:hint="default"/>
      </w:rPr>
    </w:lvl>
    <w:lvl w:ilvl="5">
      <w:numFmt w:val="bullet"/>
      <w:lvlText w:val="•"/>
      <w:lvlJc w:val="left"/>
      <w:pPr>
        <w:ind w:left="5020" w:hanging="721"/>
      </w:pPr>
      <w:rPr>
        <w:rFonts w:hint="default"/>
      </w:rPr>
    </w:lvl>
    <w:lvl w:ilvl="6">
      <w:numFmt w:val="bullet"/>
      <w:lvlText w:val="•"/>
      <w:lvlJc w:val="left"/>
      <w:pPr>
        <w:ind w:left="5860" w:hanging="721"/>
      </w:pPr>
      <w:rPr>
        <w:rFonts w:hint="default"/>
      </w:rPr>
    </w:lvl>
    <w:lvl w:ilvl="7">
      <w:numFmt w:val="bullet"/>
      <w:lvlText w:val="•"/>
      <w:lvlJc w:val="left"/>
      <w:pPr>
        <w:ind w:left="6700" w:hanging="721"/>
      </w:pPr>
      <w:rPr>
        <w:rFonts w:hint="default"/>
      </w:rPr>
    </w:lvl>
    <w:lvl w:ilvl="8">
      <w:numFmt w:val="bullet"/>
      <w:lvlText w:val="•"/>
      <w:lvlJc w:val="left"/>
      <w:pPr>
        <w:ind w:left="7540" w:hanging="721"/>
      </w:pPr>
      <w:rPr>
        <w:rFonts w:hint="default"/>
      </w:rPr>
    </w:lvl>
  </w:abstractNum>
  <w:abstractNum w:abstractNumId="13" w15:restartNumberingAfterBreak="0">
    <w:nsid w:val="34682EE8"/>
    <w:multiLevelType w:val="hybridMultilevel"/>
    <w:tmpl w:val="4CF6C836"/>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E20758"/>
    <w:multiLevelType w:val="hybridMultilevel"/>
    <w:tmpl w:val="D7E4E086"/>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0C1CB6"/>
    <w:multiLevelType w:val="hybridMultilevel"/>
    <w:tmpl w:val="F5CE6EC8"/>
    <w:lvl w:ilvl="0" w:tplc="5D5C278A">
      <w:start w:val="1"/>
      <w:numFmt w:val="decimal"/>
      <w:lvlText w:val="%1."/>
      <w:lvlJc w:val="left"/>
      <w:pPr>
        <w:tabs>
          <w:tab w:val="num" w:pos="360"/>
        </w:tabs>
        <w:ind w:left="360" w:hanging="360"/>
      </w:pPr>
      <w:rPr>
        <w:rFonts w:hint="default"/>
        <w:b/>
      </w:rPr>
    </w:lvl>
    <w:lvl w:ilvl="1" w:tplc="1F068200" w:tentative="1">
      <w:start w:val="1"/>
      <w:numFmt w:val="lowerLetter"/>
      <w:lvlText w:val="%2."/>
      <w:lvlJc w:val="left"/>
      <w:pPr>
        <w:tabs>
          <w:tab w:val="num" w:pos="360"/>
        </w:tabs>
        <w:ind w:left="360" w:hanging="360"/>
      </w:pPr>
    </w:lvl>
    <w:lvl w:ilvl="2" w:tplc="BA887F10" w:tentative="1">
      <w:start w:val="1"/>
      <w:numFmt w:val="lowerRoman"/>
      <w:lvlText w:val="%3."/>
      <w:lvlJc w:val="right"/>
      <w:pPr>
        <w:tabs>
          <w:tab w:val="num" w:pos="1080"/>
        </w:tabs>
        <w:ind w:left="1080" w:hanging="180"/>
      </w:pPr>
    </w:lvl>
    <w:lvl w:ilvl="3" w:tplc="1F4275B0" w:tentative="1">
      <w:start w:val="1"/>
      <w:numFmt w:val="decimal"/>
      <w:lvlText w:val="%4."/>
      <w:lvlJc w:val="left"/>
      <w:pPr>
        <w:tabs>
          <w:tab w:val="num" w:pos="1800"/>
        </w:tabs>
        <w:ind w:left="1800" w:hanging="360"/>
      </w:pPr>
    </w:lvl>
    <w:lvl w:ilvl="4" w:tplc="60AE7B78" w:tentative="1">
      <w:start w:val="1"/>
      <w:numFmt w:val="lowerLetter"/>
      <w:lvlText w:val="%5."/>
      <w:lvlJc w:val="left"/>
      <w:pPr>
        <w:tabs>
          <w:tab w:val="num" w:pos="2520"/>
        </w:tabs>
        <w:ind w:left="2520" w:hanging="360"/>
      </w:pPr>
    </w:lvl>
    <w:lvl w:ilvl="5" w:tplc="3984F044" w:tentative="1">
      <w:start w:val="1"/>
      <w:numFmt w:val="lowerRoman"/>
      <w:lvlText w:val="%6."/>
      <w:lvlJc w:val="right"/>
      <w:pPr>
        <w:tabs>
          <w:tab w:val="num" w:pos="3240"/>
        </w:tabs>
        <w:ind w:left="3240" w:hanging="180"/>
      </w:pPr>
    </w:lvl>
    <w:lvl w:ilvl="6" w:tplc="1E982734" w:tentative="1">
      <w:start w:val="1"/>
      <w:numFmt w:val="decimal"/>
      <w:lvlText w:val="%7."/>
      <w:lvlJc w:val="left"/>
      <w:pPr>
        <w:tabs>
          <w:tab w:val="num" w:pos="3960"/>
        </w:tabs>
        <w:ind w:left="3960" w:hanging="360"/>
      </w:pPr>
    </w:lvl>
    <w:lvl w:ilvl="7" w:tplc="60AC3CD2" w:tentative="1">
      <w:start w:val="1"/>
      <w:numFmt w:val="lowerLetter"/>
      <w:lvlText w:val="%8."/>
      <w:lvlJc w:val="left"/>
      <w:pPr>
        <w:tabs>
          <w:tab w:val="num" w:pos="4680"/>
        </w:tabs>
        <w:ind w:left="4680" w:hanging="360"/>
      </w:pPr>
    </w:lvl>
    <w:lvl w:ilvl="8" w:tplc="AF0E4B1E" w:tentative="1">
      <w:start w:val="1"/>
      <w:numFmt w:val="lowerRoman"/>
      <w:lvlText w:val="%9."/>
      <w:lvlJc w:val="right"/>
      <w:pPr>
        <w:tabs>
          <w:tab w:val="num" w:pos="5400"/>
        </w:tabs>
        <w:ind w:left="5400" w:hanging="180"/>
      </w:pPr>
    </w:lvl>
  </w:abstractNum>
  <w:abstractNum w:abstractNumId="16" w15:restartNumberingAfterBreak="0">
    <w:nsid w:val="3BB41687"/>
    <w:multiLevelType w:val="hybridMultilevel"/>
    <w:tmpl w:val="EE860916"/>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9462CD"/>
    <w:multiLevelType w:val="multilevel"/>
    <w:tmpl w:val="F59C0B78"/>
    <w:lvl w:ilvl="0">
      <w:start w:val="1"/>
      <w:numFmt w:val="decimal"/>
      <w:lvlText w:val="%1."/>
      <w:lvlJc w:val="left"/>
      <w:pPr>
        <w:ind w:left="7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50B0AF5"/>
    <w:multiLevelType w:val="hybridMultilevel"/>
    <w:tmpl w:val="1B38B158"/>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A65628"/>
    <w:multiLevelType w:val="hybridMultilevel"/>
    <w:tmpl w:val="04DCA40C"/>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883E85"/>
    <w:multiLevelType w:val="hybridMultilevel"/>
    <w:tmpl w:val="46A45EF4"/>
    <w:lvl w:ilvl="0" w:tplc="FB28D11E">
      <w:start w:val="1"/>
      <w:numFmt w:val="bullet"/>
      <w:lvlText w:val=""/>
      <w:lvlJc w:val="left"/>
      <w:pPr>
        <w:ind w:left="720" w:hanging="360"/>
      </w:pPr>
      <w:rPr>
        <w:rFonts w:ascii="Symbol" w:hAnsi="Symbol" w:hint="default"/>
      </w:rPr>
    </w:lvl>
    <w:lvl w:ilvl="1" w:tplc="283ABB84" w:tentative="1">
      <w:start w:val="1"/>
      <w:numFmt w:val="bullet"/>
      <w:lvlText w:val="o"/>
      <w:lvlJc w:val="left"/>
      <w:pPr>
        <w:ind w:left="1440" w:hanging="360"/>
      </w:pPr>
      <w:rPr>
        <w:rFonts w:ascii="Courier New" w:hAnsi="Courier New" w:cs="Courier New" w:hint="default"/>
      </w:rPr>
    </w:lvl>
    <w:lvl w:ilvl="2" w:tplc="657CD0B8" w:tentative="1">
      <w:start w:val="1"/>
      <w:numFmt w:val="bullet"/>
      <w:lvlText w:val=""/>
      <w:lvlJc w:val="left"/>
      <w:pPr>
        <w:ind w:left="2160" w:hanging="360"/>
      </w:pPr>
      <w:rPr>
        <w:rFonts w:ascii="Wingdings" w:hAnsi="Wingdings" w:hint="default"/>
      </w:rPr>
    </w:lvl>
    <w:lvl w:ilvl="3" w:tplc="B844873E" w:tentative="1">
      <w:start w:val="1"/>
      <w:numFmt w:val="bullet"/>
      <w:lvlText w:val=""/>
      <w:lvlJc w:val="left"/>
      <w:pPr>
        <w:ind w:left="2880" w:hanging="360"/>
      </w:pPr>
      <w:rPr>
        <w:rFonts w:ascii="Symbol" w:hAnsi="Symbol" w:hint="default"/>
      </w:rPr>
    </w:lvl>
    <w:lvl w:ilvl="4" w:tplc="BAC23A64" w:tentative="1">
      <w:start w:val="1"/>
      <w:numFmt w:val="bullet"/>
      <w:lvlText w:val="o"/>
      <w:lvlJc w:val="left"/>
      <w:pPr>
        <w:ind w:left="3600" w:hanging="360"/>
      </w:pPr>
      <w:rPr>
        <w:rFonts w:ascii="Courier New" w:hAnsi="Courier New" w:cs="Courier New" w:hint="default"/>
      </w:rPr>
    </w:lvl>
    <w:lvl w:ilvl="5" w:tplc="8018782C" w:tentative="1">
      <w:start w:val="1"/>
      <w:numFmt w:val="bullet"/>
      <w:lvlText w:val=""/>
      <w:lvlJc w:val="left"/>
      <w:pPr>
        <w:ind w:left="4320" w:hanging="360"/>
      </w:pPr>
      <w:rPr>
        <w:rFonts w:ascii="Wingdings" w:hAnsi="Wingdings" w:hint="default"/>
      </w:rPr>
    </w:lvl>
    <w:lvl w:ilvl="6" w:tplc="C6763C92" w:tentative="1">
      <w:start w:val="1"/>
      <w:numFmt w:val="bullet"/>
      <w:lvlText w:val=""/>
      <w:lvlJc w:val="left"/>
      <w:pPr>
        <w:ind w:left="5040" w:hanging="360"/>
      </w:pPr>
      <w:rPr>
        <w:rFonts w:ascii="Symbol" w:hAnsi="Symbol" w:hint="default"/>
      </w:rPr>
    </w:lvl>
    <w:lvl w:ilvl="7" w:tplc="38382F74" w:tentative="1">
      <w:start w:val="1"/>
      <w:numFmt w:val="bullet"/>
      <w:lvlText w:val="o"/>
      <w:lvlJc w:val="left"/>
      <w:pPr>
        <w:ind w:left="5760" w:hanging="360"/>
      </w:pPr>
      <w:rPr>
        <w:rFonts w:ascii="Courier New" w:hAnsi="Courier New" w:cs="Courier New" w:hint="default"/>
      </w:rPr>
    </w:lvl>
    <w:lvl w:ilvl="8" w:tplc="DD36FBB2" w:tentative="1">
      <w:start w:val="1"/>
      <w:numFmt w:val="bullet"/>
      <w:lvlText w:val=""/>
      <w:lvlJc w:val="left"/>
      <w:pPr>
        <w:ind w:left="6480" w:hanging="360"/>
      </w:pPr>
      <w:rPr>
        <w:rFonts w:ascii="Wingdings" w:hAnsi="Wingdings" w:hint="default"/>
      </w:rPr>
    </w:lvl>
  </w:abstractNum>
  <w:abstractNum w:abstractNumId="21" w15:restartNumberingAfterBreak="0">
    <w:nsid w:val="59183D44"/>
    <w:multiLevelType w:val="hybridMultilevel"/>
    <w:tmpl w:val="37D2FBDC"/>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7D202F"/>
    <w:multiLevelType w:val="hybridMultilevel"/>
    <w:tmpl w:val="D200F846"/>
    <w:lvl w:ilvl="0" w:tplc="E1762AE6">
      <w:start w:val="1"/>
      <w:numFmt w:val="bullet"/>
      <w:lvlText w:val=""/>
      <w:lvlJc w:val="left"/>
      <w:pPr>
        <w:ind w:left="720" w:hanging="360"/>
      </w:pPr>
      <w:rPr>
        <w:rFonts w:ascii="Symbol" w:hAnsi="Symbol" w:hint="default"/>
      </w:rPr>
    </w:lvl>
    <w:lvl w:ilvl="1" w:tplc="46689B14" w:tentative="1">
      <w:start w:val="1"/>
      <w:numFmt w:val="bullet"/>
      <w:lvlText w:val="o"/>
      <w:lvlJc w:val="left"/>
      <w:pPr>
        <w:ind w:left="1440" w:hanging="360"/>
      </w:pPr>
      <w:rPr>
        <w:rFonts w:ascii="Courier New" w:hAnsi="Courier New" w:cs="Courier New" w:hint="default"/>
      </w:rPr>
    </w:lvl>
    <w:lvl w:ilvl="2" w:tplc="CF1C0A6A" w:tentative="1">
      <w:start w:val="1"/>
      <w:numFmt w:val="bullet"/>
      <w:lvlText w:val=""/>
      <w:lvlJc w:val="left"/>
      <w:pPr>
        <w:ind w:left="2160" w:hanging="360"/>
      </w:pPr>
      <w:rPr>
        <w:rFonts w:ascii="Wingdings" w:hAnsi="Wingdings" w:hint="default"/>
      </w:rPr>
    </w:lvl>
    <w:lvl w:ilvl="3" w:tplc="CEF8AAD4" w:tentative="1">
      <w:start w:val="1"/>
      <w:numFmt w:val="bullet"/>
      <w:lvlText w:val=""/>
      <w:lvlJc w:val="left"/>
      <w:pPr>
        <w:ind w:left="2880" w:hanging="360"/>
      </w:pPr>
      <w:rPr>
        <w:rFonts w:ascii="Symbol" w:hAnsi="Symbol" w:hint="default"/>
      </w:rPr>
    </w:lvl>
    <w:lvl w:ilvl="4" w:tplc="33AA6B90" w:tentative="1">
      <w:start w:val="1"/>
      <w:numFmt w:val="bullet"/>
      <w:lvlText w:val="o"/>
      <w:lvlJc w:val="left"/>
      <w:pPr>
        <w:ind w:left="3600" w:hanging="360"/>
      </w:pPr>
      <w:rPr>
        <w:rFonts w:ascii="Courier New" w:hAnsi="Courier New" w:cs="Courier New" w:hint="default"/>
      </w:rPr>
    </w:lvl>
    <w:lvl w:ilvl="5" w:tplc="C9F673DA" w:tentative="1">
      <w:start w:val="1"/>
      <w:numFmt w:val="bullet"/>
      <w:lvlText w:val=""/>
      <w:lvlJc w:val="left"/>
      <w:pPr>
        <w:ind w:left="4320" w:hanging="360"/>
      </w:pPr>
      <w:rPr>
        <w:rFonts w:ascii="Wingdings" w:hAnsi="Wingdings" w:hint="default"/>
      </w:rPr>
    </w:lvl>
    <w:lvl w:ilvl="6" w:tplc="F9A846A2" w:tentative="1">
      <w:start w:val="1"/>
      <w:numFmt w:val="bullet"/>
      <w:lvlText w:val=""/>
      <w:lvlJc w:val="left"/>
      <w:pPr>
        <w:ind w:left="5040" w:hanging="360"/>
      </w:pPr>
      <w:rPr>
        <w:rFonts w:ascii="Symbol" w:hAnsi="Symbol" w:hint="default"/>
      </w:rPr>
    </w:lvl>
    <w:lvl w:ilvl="7" w:tplc="06B6EE28" w:tentative="1">
      <w:start w:val="1"/>
      <w:numFmt w:val="bullet"/>
      <w:lvlText w:val="o"/>
      <w:lvlJc w:val="left"/>
      <w:pPr>
        <w:ind w:left="5760" w:hanging="360"/>
      </w:pPr>
      <w:rPr>
        <w:rFonts w:ascii="Courier New" w:hAnsi="Courier New" w:cs="Courier New" w:hint="default"/>
      </w:rPr>
    </w:lvl>
    <w:lvl w:ilvl="8" w:tplc="00CCF1F4" w:tentative="1">
      <w:start w:val="1"/>
      <w:numFmt w:val="bullet"/>
      <w:lvlText w:val=""/>
      <w:lvlJc w:val="left"/>
      <w:pPr>
        <w:ind w:left="6480" w:hanging="360"/>
      </w:pPr>
      <w:rPr>
        <w:rFonts w:ascii="Wingdings" w:hAnsi="Wingdings" w:hint="default"/>
      </w:rPr>
    </w:lvl>
  </w:abstractNum>
  <w:abstractNum w:abstractNumId="23" w15:restartNumberingAfterBreak="0">
    <w:nsid w:val="61FC428B"/>
    <w:multiLevelType w:val="multilevel"/>
    <w:tmpl w:val="3C90DCCC"/>
    <w:lvl w:ilvl="0">
      <w:start w:val="4"/>
      <w:numFmt w:val="decimal"/>
      <w:lvlText w:val="%1."/>
      <w:lvlJc w:val="left"/>
      <w:pPr>
        <w:ind w:left="818" w:hanging="719"/>
      </w:pPr>
      <w:rPr>
        <w:rFonts w:ascii="Times New Roman" w:eastAsia="Times New Roman" w:hAnsi="Times New Roman" w:cs="Times New Roman" w:hint="default"/>
        <w:b/>
        <w:bCs/>
        <w:spacing w:val="-1"/>
        <w:w w:val="100"/>
        <w:sz w:val="22"/>
        <w:szCs w:val="22"/>
      </w:rPr>
    </w:lvl>
    <w:lvl w:ilvl="1">
      <w:start w:val="1"/>
      <w:numFmt w:val="decimal"/>
      <w:lvlText w:val="%1.%2"/>
      <w:lvlJc w:val="left"/>
      <w:pPr>
        <w:ind w:left="840" w:hanging="720"/>
      </w:pPr>
      <w:rPr>
        <w:rFonts w:hint="default"/>
        <w:b/>
        <w:bCs/>
        <w:w w:val="100"/>
      </w:rPr>
    </w:lvl>
    <w:lvl w:ilvl="2">
      <w:numFmt w:val="bullet"/>
      <w:lvlText w:val=""/>
      <w:lvlJc w:val="left"/>
      <w:pPr>
        <w:ind w:left="840" w:hanging="360"/>
      </w:pPr>
      <w:rPr>
        <w:rFonts w:ascii="Symbol" w:eastAsia="Symbol" w:hAnsi="Symbol" w:cs="Symbol" w:hint="default"/>
        <w:w w:val="100"/>
        <w:sz w:val="22"/>
        <w:szCs w:val="22"/>
      </w:rPr>
    </w:lvl>
    <w:lvl w:ilvl="3">
      <w:numFmt w:val="bullet"/>
      <w:lvlText w:val="•"/>
      <w:lvlJc w:val="left"/>
      <w:pPr>
        <w:ind w:left="2702" w:hanging="360"/>
      </w:pPr>
      <w:rPr>
        <w:rFonts w:hint="default"/>
      </w:rPr>
    </w:lvl>
    <w:lvl w:ilvl="4">
      <w:numFmt w:val="bullet"/>
      <w:lvlText w:val="•"/>
      <w:lvlJc w:val="left"/>
      <w:pPr>
        <w:ind w:left="3633" w:hanging="360"/>
      </w:pPr>
      <w:rPr>
        <w:rFonts w:hint="default"/>
      </w:rPr>
    </w:lvl>
    <w:lvl w:ilvl="5">
      <w:numFmt w:val="bullet"/>
      <w:lvlText w:val="•"/>
      <w:lvlJc w:val="left"/>
      <w:pPr>
        <w:ind w:left="4564" w:hanging="360"/>
      </w:pPr>
      <w:rPr>
        <w:rFonts w:hint="default"/>
      </w:rPr>
    </w:lvl>
    <w:lvl w:ilvl="6">
      <w:numFmt w:val="bullet"/>
      <w:lvlText w:val="•"/>
      <w:lvlJc w:val="left"/>
      <w:pPr>
        <w:ind w:left="5495" w:hanging="360"/>
      </w:pPr>
      <w:rPr>
        <w:rFonts w:hint="default"/>
      </w:rPr>
    </w:lvl>
    <w:lvl w:ilvl="7">
      <w:numFmt w:val="bullet"/>
      <w:lvlText w:val="•"/>
      <w:lvlJc w:val="left"/>
      <w:pPr>
        <w:ind w:left="6426" w:hanging="360"/>
      </w:pPr>
      <w:rPr>
        <w:rFonts w:hint="default"/>
      </w:rPr>
    </w:lvl>
    <w:lvl w:ilvl="8">
      <w:numFmt w:val="bullet"/>
      <w:lvlText w:val="•"/>
      <w:lvlJc w:val="left"/>
      <w:pPr>
        <w:ind w:left="7357" w:hanging="360"/>
      </w:pPr>
      <w:rPr>
        <w:rFonts w:hint="default"/>
      </w:rPr>
    </w:lvl>
  </w:abstractNum>
  <w:abstractNum w:abstractNumId="24" w15:restartNumberingAfterBreak="0">
    <w:nsid w:val="646015D9"/>
    <w:multiLevelType w:val="hybridMultilevel"/>
    <w:tmpl w:val="D5629D06"/>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1742EE"/>
    <w:multiLevelType w:val="multilevel"/>
    <w:tmpl w:val="289438D6"/>
    <w:lvl w:ilvl="0">
      <w:start w:val="4"/>
      <w:numFmt w:val="decimal"/>
      <w:lvlText w:val="%1"/>
      <w:lvlJc w:val="left"/>
      <w:pPr>
        <w:ind w:left="820" w:hanging="721"/>
      </w:pPr>
      <w:rPr>
        <w:rFonts w:hint="default"/>
      </w:rPr>
    </w:lvl>
    <w:lvl w:ilvl="1">
      <w:start w:val="3"/>
      <w:numFmt w:val="decimal"/>
      <w:lvlText w:val="%1.%2"/>
      <w:lvlJc w:val="left"/>
      <w:pPr>
        <w:ind w:left="820" w:hanging="721"/>
      </w:pPr>
      <w:rPr>
        <w:rFonts w:hint="default"/>
        <w:b/>
        <w:bCs/>
        <w:w w:val="100"/>
      </w:rPr>
    </w:lvl>
    <w:lvl w:ilvl="2">
      <w:numFmt w:val="bullet"/>
      <w:lvlText w:val=""/>
      <w:lvlJc w:val="left"/>
      <w:pPr>
        <w:ind w:left="820" w:hanging="360"/>
      </w:pPr>
      <w:rPr>
        <w:rFonts w:hint="default"/>
        <w:strike/>
        <w:w w:val="100"/>
      </w:rPr>
    </w:lvl>
    <w:lvl w:ilvl="3">
      <w:numFmt w:val="bullet"/>
      <w:lvlText w:val="•"/>
      <w:lvlJc w:val="left"/>
      <w:pPr>
        <w:ind w:left="3316" w:hanging="360"/>
      </w:pPr>
      <w:rPr>
        <w:rFonts w:hint="default"/>
      </w:rPr>
    </w:lvl>
    <w:lvl w:ilvl="4">
      <w:numFmt w:val="bullet"/>
      <w:lvlText w:val="•"/>
      <w:lvlJc w:val="left"/>
      <w:pPr>
        <w:ind w:left="4148" w:hanging="360"/>
      </w:pPr>
      <w:rPr>
        <w:rFonts w:hint="default"/>
      </w:rPr>
    </w:lvl>
    <w:lvl w:ilvl="5">
      <w:numFmt w:val="bullet"/>
      <w:lvlText w:val="•"/>
      <w:lvlJc w:val="left"/>
      <w:pPr>
        <w:ind w:left="4980" w:hanging="360"/>
      </w:pPr>
      <w:rPr>
        <w:rFonts w:hint="default"/>
      </w:rPr>
    </w:lvl>
    <w:lvl w:ilvl="6">
      <w:numFmt w:val="bullet"/>
      <w:lvlText w:val="•"/>
      <w:lvlJc w:val="left"/>
      <w:pPr>
        <w:ind w:left="5812" w:hanging="360"/>
      </w:pPr>
      <w:rPr>
        <w:rFonts w:hint="default"/>
      </w:rPr>
    </w:lvl>
    <w:lvl w:ilvl="7">
      <w:numFmt w:val="bullet"/>
      <w:lvlText w:val="•"/>
      <w:lvlJc w:val="left"/>
      <w:pPr>
        <w:ind w:left="6644" w:hanging="360"/>
      </w:pPr>
      <w:rPr>
        <w:rFonts w:hint="default"/>
      </w:rPr>
    </w:lvl>
    <w:lvl w:ilvl="8">
      <w:numFmt w:val="bullet"/>
      <w:lvlText w:val="•"/>
      <w:lvlJc w:val="left"/>
      <w:pPr>
        <w:ind w:left="7476" w:hanging="360"/>
      </w:pPr>
      <w:rPr>
        <w:rFonts w:hint="default"/>
      </w:rPr>
    </w:lvl>
  </w:abstractNum>
  <w:abstractNum w:abstractNumId="26" w15:restartNumberingAfterBreak="0">
    <w:nsid w:val="7889741F"/>
    <w:multiLevelType w:val="hybridMultilevel"/>
    <w:tmpl w:val="0EC8642E"/>
    <w:lvl w:ilvl="0" w:tplc="C75C9538">
      <w:start w:val="1"/>
      <w:numFmt w:val="bullet"/>
      <w:lvlText w:val=""/>
      <w:lvlJc w:val="left"/>
      <w:pPr>
        <w:ind w:left="720" w:hanging="360"/>
      </w:pPr>
      <w:rPr>
        <w:rFonts w:ascii="Symbol" w:hAnsi="Symbol" w:hint="default"/>
      </w:rPr>
    </w:lvl>
    <w:lvl w:ilvl="1" w:tplc="1CC4D8E0" w:tentative="1">
      <w:start w:val="1"/>
      <w:numFmt w:val="bullet"/>
      <w:lvlText w:val="o"/>
      <w:lvlJc w:val="left"/>
      <w:pPr>
        <w:ind w:left="1440" w:hanging="360"/>
      </w:pPr>
      <w:rPr>
        <w:rFonts w:ascii="Courier New" w:hAnsi="Courier New" w:cs="Courier New" w:hint="default"/>
      </w:rPr>
    </w:lvl>
    <w:lvl w:ilvl="2" w:tplc="BAE6A9CA" w:tentative="1">
      <w:start w:val="1"/>
      <w:numFmt w:val="bullet"/>
      <w:lvlText w:val=""/>
      <w:lvlJc w:val="left"/>
      <w:pPr>
        <w:ind w:left="2160" w:hanging="360"/>
      </w:pPr>
      <w:rPr>
        <w:rFonts w:ascii="Wingdings" w:hAnsi="Wingdings" w:hint="default"/>
      </w:rPr>
    </w:lvl>
    <w:lvl w:ilvl="3" w:tplc="297CEF60" w:tentative="1">
      <w:start w:val="1"/>
      <w:numFmt w:val="bullet"/>
      <w:lvlText w:val=""/>
      <w:lvlJc w:val="left"/>
      <w:pPr>
        <w:ind w:left="2880" w:hanging="360"/>
      </w:pPr>
      <w:rPr>
        <w:rFonts w:ascii="Symbol" w:hAnsi="Symbol" w:hint="default"/>
      </w:rPr>
    </w:lvl>
    <w:lvl w:ilvl="4" w:tplc="E7E27996" w:tentative="1">
      <w:start w:val="1"/>
      <w:numFmt w:val="bullet"/>
      <w:lvlText w:val="o"/>
      <w:lvlJc w:val="left"/>
      <w:pPr>
        <w:ind w:left="3600" w:hanging="360"/>
      </w:pPr>
      <w:rPr>
        <w:rFonts w:ascii="Courier New" w:hAnsi="Courier New" w:cs="Courier New" w:hint="default"/>
      </w:rPr>
    </w:lvl>
    <w:lvl w:ilvl="5" w:tplc="14C2AAF0" w:tentative="1">
      <w:start w:val="1"/>
      <w:numFmt w:val="bullet"/>
      <w:lvlText w:val=""/>
      <w:lvlJc w:val="left"/>
      <w:pPr>
        <w:ind w:left="4320" w:hanging="360"/>
      </w:pPr>
      <w:rPr>
        <w:rFonts w:ascii="Wingdings" w:hAnsi="Wingdings" w:hint="default"/>
      </w:rPr>
    </w:lvl>
    <w:lvl w:ilvl="6" w:tplc="4E9C099A" w:tentative="1">
      <w:start w:val="1"/>
      <w:numFmt w:val="bullet"/>
      <w:lvlText w:val=""/>
      <w:lvlJc w:val="left"/>
      <w:pPr>
        <w:ind w:left="5040" w:hanging="360"/>
      </w:pPr>
      <w:rPr>
        <w:rFonts w:ascii="Symbol" w:hAnsi="Symbol" w:hint="default"/>
      </w:rPr>
    </w:lvl>
    <w:lvl w:ilvl="7" w:tplc="A98CE04A" w:tentative="1">
      <w:start w:val="1"/>
      <w:numFmt w:val="bullet"/>
      <w:lvlText w:val="o"/>
      <w:lvlJc w:val="left"/>
      <w:pPr>
        <w:ind w:left="5760" w:hanging="360"/>
      </w:pPr>
      <w:rPr>
        <w:rFonts w:ascii="Courier New" w:hAnsi="Courier New" w:cs="Courier New" w:hint="default"/>
      </w:rPr>
    </w:lvl>
    <w:lvl w:ilvl="8" w:tplc="15ACD824" w:tentative="1">
      <w:start w:val="1"/>
      <w:numFmt w:val="bullet"/>
      <w:lvlText w:val=""/>
      <w:lvlJc w:val="left"/>
      <w:pPr>
        <w:ind w:left="6480" w:hanging="360"/>
      </w:pPr>
      <w:rPr>
        <w:rFonts w:ascii="Wingdings" w:hAnsi="Wingdings" w:hint="default"/>
      </w:rPr>
    </w:lvl>
  </w:abstractNum>
  <w:abstractNum w:abstractNumId="27" w15:restartNumberingAfterBreak="0">
    <w:nsid w:val="7CE07F6C"/>
    <w:multiLevelType w:val="hybridMultilevel"/>
    <w:tmpl w:val="62C6BC08"/>
    <w:lvl w:ilvl="0" w:tplc="6ABADAEA">
      <w:start w:val="7"/>
      <w:numFmt w:val="decimal"/>
      <w:lvlText w:val="%1"/>
      <w:lvlJc w:val="left"/>
      <w:pPr>
        <w:ind w:left="820" w:hanging="721"/>
      </w:pPr>
      <w:rPr>
        <w:rFonts w:ascii="Times New Roman" w:eastAsia="Times New Roman" w:hAnsi="Times New Roman" w:cs="Times New Roman" w:hint="default"/>
        <w:b/>
        <w:bCs/>
        <w:w w:val="100"/>
        <w:sz w:val="28"/>
        <w:szCs w:val="28"/>
      </w:rPr>
    </w:lvl>
    <w:lvl w:ilvl="1" w:tplc="E110C2FA">
      <w:numFmt w:val="bullet"/>
      <w:lvlText w:val="•"/>
      <w:lvlJc w:val="left"/>
      <w:pPr>
        <w:ind w:left="1656" w:hanging="721"/>
      </w:pPr>
      <w:rPr>
        <w:rFonts w:hint="default"/>
      </w:rPr>
    </w:lvl>
    <w:lvl w:ilvl="2" w:tplc="9A9E40C0">
      <w:numFmt w:val="bullet"/>
      <w:lvlText w:val="•"/>
      <w:lvlJc w:val="left"/>
      <w:pPr>
        <w:ind w:left="2492" w:hanging="721"/>
      </w:pPr>
      <w:rPr>
        <w:rFonts w:hint="default"/>
      </w:rPr>
    </w:lvl>
    <w:lvl w:ilvl="3" w:tplc="839ED376">
      <w:numFmt w:val="bullet"/>
      <w:lvlText w:val="•"/>
      <w:lvlJc w:val="left"/>
      <w:pPr>
        <w:ind w:left="3328" w:hanging="721"/>
      </w:pPr>
      <w:rPr>
        <w:rFonts w:hint="default"/>
      </w:rPr>
    </w:lvl>
    <w:lvl w:ilvl="4" w:tplc="F4F4EE7E">
      <w:numFmt w:val="bullet"/>
      <w:lvlText w:val="•"/>
      <w:lvlJc w:val="left"/>
      <w:pPr>
        <w:ind w:left="4164" w:hanging="721"/>
      </w:pPr>
      <w:rPr>
        <w:rFonts w:hint="default"/>
      </w:rPr>
    </w:lvl>
    <w:lvl w:ilvl="5" w:tplc="EBC462DE">
      <w:numFmt w:val="bullet"/>
      <w:lvlText w:val="•"/>
      <w:lvlJc w:val="left"/>
      <w:pPr>
        <w:ind w:left="5000" w:hanging="721"/>
      </w:pPr>
      <w:rPr>
        <w:rFonts w:hint="default"/>
      </w:rPr>
    </w:lvl>
    <w:lvl w:ilvl="6" w:tplc="6A3AAE90">
      <w:numFmt w:val="bullet"/>
      <w:lvlText w:val="•"/>
      <w:lvlJc w:val="left"/>
      <w:pPr>
        <w:ind w:left="5836" w:hanging="721"/>
      </w:pPr>
      <w:rPr>
        <w:rFonts w:hint="default"/>
      </w:rPr>
    </w:lvl>
    <w:lvl w:ilvl="7" w:tplc="484E27C6">
      <w:numFmt w:val="bullet"/>
      <w:lvlText w:val="•"/>
      <w:lvlJc w:val="left"/>
      <w:pPr>
        <w:ind w:left="6672" w:hanging="721"/>
      </w:pPr>
      <w:rPr>
        <w:rFonts w:hint="default"/>
      </w:rPr>
    </w:lvl>
    <w:lvl w:ilvl="8" w:tplc="1B26CB6A">
      <w:numFmt w:val="bullet"/>
      <w:lvlText w:val="•"/>
      <w:lvlJc w:val="left"/>
      <w:pPr>
        <w:ind w:left="7508" w:hanging="721"/>
      </w:pPr>
      <w:rPr>
        <w:rFonts w:hint="default"/>
      </w:rPr>
    </w:lvl>
  </w:abstractNum>
  <w:num w:numId="1">
    <w:abstractNumId w:val="27"/>
  </w:num>
  <w:num w:numId="2">
    <w:abstractNumId w:val="12"/>
  </w:num>
  <w:num w:numId="3">
    <w:abstractNumId w:val="25"/>
  </w:num>
  <w:num w:numId="4">
    <w:abstractNumId w:val="23"/>
  </w:num>
  <w:num w:numId="5">
    <w:abstractNumId w:val="3"/>
  </w:num>
  <w:num w:numId="6">
    <w:abstractNumId w:val="20"/>
  </w:num>
  <w:num w:numId="7">
    <w:abstractNumId w:val="2"/>
  </w:num>
  <w:num w:numId="8">
    <w:abstractNumId w:val="8"/>
  </w:num>
  <w:num w:numId="9">
    <w:abstractNumId w:val="22"/>
  </w:num>
  <w:num w:numId="10">
    <w:abstractNumId w:val="17"/>
  </w:num>
  <w:num w:numId="11">
    <w:abstractNumId w:val="4"/>
  </w:num>
  <w:num w:numId="12">
    <w:abstractNumId w:val="9"/>
  </w:num>
  <w:num w:numId="13">
    <w:abstractNumId w:val="26"/>
  </w:num>
  <w:num w:numId="14">
    <w:abstractNumId w:val="10"/>
  </w:num>
  <w:num w:numId="15">
    <w:abstractNumId w:val="15"/>
  </w:num>
  <w:num w:numId="16">
    <w:abstractNumId w:val="6"/>
  </w:num>
  <w:num w:numId="17">
    <w:abstractNumId w:val="0"/>
    <w:lvlOverride w:ilvl="0">
      <w:lvl w:ilvl="0">
        <w:start w:val="1"/>
        <w:numFmt w:val="bullet"/>
        <w:lvlText w:val="-"/>
        <w:legacy w:legacy="1" w:legacySpace="0" w:legacyIndent="360"/>
        <w:lvlJc w:val="left"/>
        <w:pPr>
          <w:ind w:left="360" w:hanging="360"/>
        </w:pPr>
      </w:lvl>
    </w:lvlOverride>
  </w:num>
  <w:num w:numId="18">
    <w:abstractNumId w:val="7"/>
  </w:num>
  <w:num w:numId="19">
    <w:abstractNumId w:val="11"/>
  </w:num>
  <w:num w:numId="20">
    <w:abstractNumId w:val="16"/>
  </w:num>
  <w:num w:numId="21">
    <w:abstractNumId w:val="14"/>
  </w:num>
  <w:num w:numId="22">
    <w:abstractNumId w:val="13"/>
  </w:num>
  <w:num w:numId="23">
    <w:abstractNumId w:val="5"/>
  </w:num>
  <w:num w:numId="24">
    <w:abstractNumId w:val="24"/>
  </w:num>
  <w:num w:numId="25">
    <w:abstractNumId w:val="1"/>
  </w:num>
  <w:num w:numId="26">
    <w:abstractNumId w:val="21"/>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94"/>
    <w:rsid w:val="00002ECC"/>
    <w:rsid w:val="0000399B"/>
    <w:rsid w:val="00011BC1"/>
    <w:rsid w:val="00012398"/>
    <w:rsid w:val="00015BFF"/>
    <w:rsid w:val="0001667A"/>
    <w:rsid w:val="00017C6C"/>
    <w:rsid w:val="0002143C"/>
    <w:rsid w:val="0002576B"/>
    <w:rsid w:val="0002692D"/>
    <w:rsid w:val="000301ED"/>
    <w:rsid w:val="00031626"/>
    <w:rsid w:val="00040652"/>
    <w:rsid w:val="00040A3B"/>
    <w:rsid w:val="00041C2F"/>
    <w:rsid w:val="00043339"/>
    <w:rsid w:val="000474E5"/>
    <w:rsid w:val="000523FE"/>
    <w:rsid w:val="00061A1D"/>
    <w:rsid w:val="000625AB"/>
    <w:rsid w:val="00066F92"/>
    <w:rsid w:val="00067B52"/>
    <w:rsid w:val="000711E9"/>
    <w:rsid w:val="000720E7"/>
    <w:rsid w:val="00076271"/>
    <w:rsid w:val="000762E6"/>
    <w:rsid w:val="000765AD"/>
    <w:rsid w:val="00081164"/>
    <w:rsid w:val="00084AA2"/>
    <w:rsid w:val="00084BCB"/>
    <w:rsid w:val="00086670"/>
    <w:rsid w:val="00087B08"/>
    <w:rsid w:val="00093BA7"/>
    <w:rsid w:val="00093E9F"/>
    <w:rsid w:val="000A071D"/>
    <w:rsid w:val="000A2380"/>
    <w:rsid w:val="000A2AA7"/>
    <w:rsid w:val="000A379C"/>
    <w:rsid w:val="000A49F2"/>
    <w:rsid w:val="000A6ABB"/>
    <w:rsid w:val="000A7FDF"/>
    <w:rsid w:val="000C199E"/>
    <w:rsid w:val="000C36CC"/>
    <w:rsid w:val="000C43B6"/>
    <w:rsid w:val="000D19EB"/>
    <w:rsid w:val="000D7957"/>
    <w:rsid w:val="000E0269"/>
    <w:rsid w:val="000E02EA"/>
    <w:rsid w:val="000E6296"/>
    <w:rsid w:val="000E707C"/>
    <w:rsid w:val="000F6199"/>
    <w:rsid w:val="000F7617"/>
    <w:rsid w:val="00102849"/>
    <w:rsid w:val="00103C59"/>
    <w:rsid w:val="001074E0"/>
    <w:rsid w:val="00111618"/>
    <w:rsid w:val="00121F29"/>
    <w:rsid w:val="00125A9F"/>
    <w:rsid w:val="001272DA"/>
    <w:rsid w:val="00135655"/>
    <w:rsid w:val="00137C86"/>
    <w:rsid w:val="00145146"/>
    <w:rsid w:val="0015391E"/>
    <w:rsid w:val="00153B46"/>
    <w:rsid w:val="00155F1C"/>
    <w:rsid w:val="00156232"/>
    <w:rsid w:val="001569F6"/>
    <w:rsid w:val="001571FE"/>
    <w:rsid w:val="0016161F"/>
    <w:rsid w:val="001623C9"/>
    <w:rsid w:val="00172070"/>
    <w:rsid w:val="0018118B"/>
    <w:rsid w:val="00185941"/>
    <w:rsid w:val="00194BA7"/>
    <w:rsid w:val="0019575C"/>
    <w:rsid w:val="00196AC3"/>
    <w:rsid w:val="001A168B"/>
    <w:rsid w:val="001B3287"/>
    <w:rsid w:val="001B5A0E"/>
    <w:rsid w:val="001B7D45"/>
    <w:rsid w:val="001C2236"/>
    <w:rsid w:val="001C34ED"/>
    <w:rsid w:val="001D1C94"/>
    <w:rsid w:val="001D2CF6"/>
    <w:rsid w:val="001E2729"/>
    <w:rsid w:val="001F1942"/>
    <w:rsid w:val="001F264B"/>
    <w:rsid w:val="001F2C75"/>
    <w:rsid w:val="001F4660"/>
    <w:rsid w:val="001F6096"/>
    <w:rsid w:val="001F67E1"/>
    <w:rsid w:val="0020180E"/>
    <w:rsid w:val="00202C61"/>
    <w:rsid w:val="00204DE1"/>
    <w:rsid w:val="0020551C"/>
    <w:rsid w:val="002057A1"/>
    <w:rsid w:val="00215224"/>
    <w:rsid w:val="0021536E"/>
    <w:rsid w:val="00217665"/>
    <w:rsid w:val="00220700"/>
    <w:rsid w:val="0022267F"/>
    <w:rsid w:val="00236063"/>
    <w:rsid w:val="0023641E"/>
    <w:rsid w:val="00240E14"/>
    <w:rsid w:val="00252CC9"/>
    <w:rsid w:val="00253071"/>
    <w:rsid w:val="00254886"/>
    <w:rsid w:val="00256A6D"/>
    <w:rsid w:val="00256A96"/>
    <w:rsid w:val="00257C7A"/>
    <w:rsid w:val="00260CA8"/>
    <w:rsid w:val="00265E9F"/>
    <w:rsid w:val="00270677"/>
    <w:rsid w:val="00273601"/>
    <w:rsid w:val="00277B39"/>
    <w:rsid w:val="002A6240"/>
    <w:rsid w:val="002B65BA"/>
    <w:rsid w:val="002D0595"/>
    <w:rsid w:val="002D2E2E"/>
    <w:rsid w:val="002E7495"/>
    <w:rsid w:val="002F1331"/>
    <w:rsid w:val="002F2DD2"/>
    <w:rsid w:val="002F363F"/>
    <w:rsid w:val="002F4EC1"/>
    <w:rsid w:val="00300422"/>
    <w:rsid w:val="003035E4"/>
    <w:rsid w:val="0031427A"/>
    <w:rsid w:val="00316981"/>
    <w:rsid w:val="00316BEE"/>
    <w:rsid w:val="00317D6F"/>
    <w:rsid w:val="003207A4"/>
    <w:rsid w:val="00322044"/>
    <w:rsid w:val="003223D4"/>
    <w:rsid w:val="00326C0F"/>
    <w:rsid w:val="00332380"/>
    <w:rsid w:val="00332D3F"/>
    <w:rsid w:val="00334129"/>
    <w:rsid w:val="00334FDC"/>
    <w:rsid w:val="0034019A"/>
    <w:rsid w:val="0034103A"/>
    <w:rsid w:val="003446D2"/>
    <w:rsid w:val="00344CB1"/>
    <w:rsid w:val="003523F1"/>
    <w:rsid w:val="00354D02"/>
    <w:rsid w:val="003569AA"/>
    <w:rsid w:val="00356CDA"/>
    <w:rsid w:val="00361464"/>
    <w:rsid w:val="00361B4C"/>
    <w:rsid w:val="003649D6"/>
    <w:rsid w:val="00367028"/>
    <w:rsid w:val="00367F13"/>
    <w:rsid w:val="003701E7"/>
    <w:rsid w:val="0037079D"/>
    <w:rsid w:val="00372B18"/>
    <w:rsid w:val="003818CF"/>
    <w:rsid w:val="00383A30"/>
    <w:rsid w:val="00384101"/>
    <w:rsid w:val="0038460A"/>
    <w:rsid w:val="00391EC7"/>
    <w:rsid w:val="00392F39"/>
    <w:rsid w:val="00393262"/>
    <w:rsid w:val="0039786F"/>
    <w:rsid w:val="003A03DF"/>
    <w:rsid w:val="003A1280"/>
    <w:rsid w:val="003A2D8F"/>
    <w:rsid w:val="003A3EA7"/>
    <w:rsid w:val="003B2F79"/>
    <w:rsid w:val="003B35CB"/>
    <w:rsid w:val="003B3873"/>
    <w:rsid w:val="003B4324"/>
    <w:rsid w:val="003B44A2"/>
    <w:rsid w:val="003B4A2C"/>
    <w:rsid w:val="003B4F24"/>
    <w:rsid w:val="003B7500"/>
    <w:rsid w:val="003C0F1E"/>
    <w:rsid w:val="003C646C"/>
    <w:rsid w:val="003C6AC9"/>
    <w:rsid w:val="003D2196"/>
    <w:rsid w:val="003E1341"/>
    <w:rsid w:val="003F0A19"/>
    <w:rsid w:val="003F2937"/>
    <w:rsid w:val="003F3990"/>
    <w:rsid w:val="003F5B52"/>
    <w:rsid w:val="003F67C7"/>
    <w:rsid w:val="004022DD"/>
    <w:rsid w:val="004027A2"/>
    <w:rsid w:val="0040577E"/>
    <w:rsid w:val="00407C76"/>
    <w:rsid w:val="00411EC2"/>
    <w:rsid w:val="00420AE9"/>
    <w:rsid w:val="004234CD"/>
    <w:rsid w:val="0042518B"/>
    <w:rsid w:val="004275C6"/>
    <w:rsid w:val="00437FA5"/>
    <w:rsid w:val="0044621D"/>
    <w:rsid w:val="004500ED"/>
    <w:rsid w:val="0045686A"/>
    <w:rsid w:val="00461EED"/>
    <w:rsid w:val="00465FDD"/>
    <w:rsid w:val="0046608E"/>
    <w:rsid w:val="00482D82"/>
    <w:rsid w:val="00485106"/>
    <w:rsid w:val="0049302E"/>
    <w:rsid w:val="00493665"/>
    <w:rsid w:val="004A5DBC"/>
    <w:rsid w:val="004A695E"/>
    <w:rsid w:val="004A69D5"/>
    <w:rsid w:val="004B713A"/>
    <w:rsid w:val="004C1F1E"/>
    <w:rsid w:val="004C2C94"/>
    <w:rsid w:val="004C2F68"/>
    <w:rsid w:val="004C486A"/>
    <w:rsid w:val="004C4CE5"/>
    <w:rsid w:val="004C719C"/>
    <w:rsid w:val="004D42C2"/>
    <w:rsid w:val="004E1272"/>
    <w:rsid w:val="004E243C"/>
    <w:rsid w:val="004E27F3"/>
    <w:rsid w:val="004E53D2"/>
    <w:rsid w:val="004E7844"/>
    <w:rsid w:val="004F5A51"/>
    <w:rsid w:val="004F7D8F"/>
    <w:rsid w:val="005064A6"/>
    <w:rsid w:val="00506A83"/>
    <w:rsid w:val="00510831"/>
    <w:rsid w:val="00510FFB"/>
    <w:rsid w:val="005169BB"/>
    <w:rsid w:val="00520E90"/>
    <w:rsid w:val="00522048"/>
    <w:rsid w:val="00526F3B"/>
    <w:rsid w:val="0053067D"/>
    <w:rsid w:val="0053090A"/>
    <w:rsid w:val="005337B5"/>
    <w:rsid w:val="005339C5"/>
    <w:rsid w:val="005426E4"/>
    <w:rsid w:val="0054673C"/>
    <w:rsid w:val="00546F9A"/>
    <w:rsid w:val="0055018E"/>
    <w:rsid w:val="005572D2"/>
    <w:rsid w:val="0056305E"/>
    <w:rsid w:val="005632EB"/>
    <w:rsid w:val="00564DC9"/>
    <w:rsid w:val="00574B2E"/>
    <w:rsid w:val="0057521A"/>
    <w:rsid w:val="00577775"/>
    <w:rsid w:val="00580592"/>
    <w:rsid w:val="00582B99"/>
    <w:rsid w:val="00583B2E"/>
    <w:rsid w:val="00586463"/>
    <w:rsid w:val="00586DD8"/>
    <w:rsid w:val="0059011C"/>
    <w:rsid w:val="00595BC2"/>
    <w:rsid w:val="005968A8"/>
    <w:rsid w:val="005A2198"/>
    <w:rsid w:val="005B776F"/>
    <w:rsid w:val="005B7E4E"/>
    <w:rsid w:val="005C0E82"/>
    <w:rsid w:val="005D0184"/>
    <w:rsid w:val="005D1B24"/>
    <w:rsid w:val="005D4D6D"/>
    <w:rsid w:val="005E177F"/>
    <w:rsid w:val="005E5D37"/>
    <w:rsid w:val="005F2FB0"/>
    <w:rsid w:val="00602FA3"/>
    <w:rsid w:val="00607D1B"/>
    <w:rsid w:val="00613BB6"/>
    <w:rsid w:val="006167C9"/>
    <w:rsid w:val="00625316"/>
    <w:rsid w:val="0062639B"/>
    <w:rsid w:val="00626D21"/>
    <w:rsid w:val="00635649"/>
    <w:rsid w:val="00637772"/>
    <w:rsid w:val="006403E3"/>
    <w:rsid w:val="00641731"/>
    <w:rsid w:val="006447B0"/>
    <w:rsid w:val="00654FD9"/>
    <w:rsid w:val="006565F1"/>
    <w:rsid w:val="006570B5"/>
    <w:rsid w:val="00660A76"/>
    <w:rsid w:val="0066439B"/>
    <w:rsid w:val="006660C7"/>
    <w:rsid w:val="0067170F"/>
    <w:rsid w:val="00673A74"/>
    <w:rsid w:val="00674704"/>
    <w:rsid w:val="0067786B"/>
    <w:rsid w:val="0069298C"/>
    <w:rsid w:val="006A2457"/>
    <w:rsid w:val="006B2EE5"/>
    <w:rsid w:val="006B661B"/>
    <w:rsid w:val="006B7A80"/>
    <w:rsid w:val="006C0132"/>
    <w:rsid w:val="006C021B"/>
    <w:rsid w:val="006C2A9C"/>
    <w:rsid w:val="006C2BC0"/>
    <w:rsid w:val="006D1F84"/>
    <w:rsid w:val="006D26F3"/>
    <w:rsid w:val="006D55EF"/>
    <w:rsid w:val="006D77AD"/>
    <w:rsid w:val="006E2DEF"/>
    <w:rsid w:val="006E34EC"/>
    <w:rsid w:val="006F5C44"/>
    <w:rsid w:val="007042F0"/>
    <w:rsid w:val="00704C62"/>
    <w:rsid w:val="00712A7E"/>
    <w:rsid w:val="00713B13"/>
    <w:rsid w:val="007169F9"/>
    <w:rsid w:val="00717176"/>
    <w:rsid w:val="00720325"/>
    <w:rsid w:val="00720F8C"/>
    <w:rsid w:val="0072341D"/>
    <w:rsid w:val="00723794"/>
    <w:rsid w:val="00726163"/>
    <w:rsid w:val="0072702F"/>
    <w:rsid w:val="00727ED7"/>
    <w:rsid w:val="007414DD"/>
    <w:rsid w:val="00741CC3"/>
    <w:rsid w:val="007444F0"/>
    <w:rsid w:val="0074462A"/>
    <w:rsid w:val="00752EED"/>
    <w:rsid w:val="00761778"/>
    <w:rsid w:val="00761C88"/>
    <w:rsid w:val="007826A9"/>
    <w:rsid w:val="007873AA"/>
    <w:rsid w:val="007879C4"/>
    <w:rsid w:val="00791BEE"/>
    <w:rsid w:val="007934C5"/>
    <w:rsid w:val="00794FD2"/>
    <w:rsid w:val="0079763E"/>
    <w:rsid w:val="007A133D"/>
    <w:rsid w:val="007A2A64"/>
    <w:rsid w:val="007A3C18"/>
    <w:rsid w:val="007A3FC7"/>
    <w:rsid w:val="007B0010"/>
    <w:rsid w:val="007B6D24"/>
    <w:rsid w:val="007C356B"/>
    <w:rsid w:val="007C5430"/>
    <w:rsid w:val="007C61C3"/>
    <w:rsid w:val="007D0CC7"/>
    <w:rsid w:val="007D78D1"/>
    <w:rsid w:val="007D7F28"/>
    <w:rsid w:val="007E46C8"/>
    <w:rsid w:val="007E6347"/>
    <w:rsid w:val="007F4203"/>
    <w:rsid w:val="007F62D5"/>
    <w:rsid w:val="00800E5E"/>
    <w:rsid w:val="00801370"/>
    <w:rsid w:val="00801A04"/>
    <w:rsid w:val="00802E96"/>
    <w:rsid w:val="008035E1"/>
    <w:rsid w:val="00803BA6"/>
    <w:rsid w:val="00806437"/>
    <w:rsid w:val="008071C5"/>
    <w:rsid w:val="0081106E"/>
    <w:rsid w:val="00812315"/>
    <w:rsid w:val="008147CE"/>
    <w:rsid w:val="00815D5D"/>
    <w:rsid w:val="00817D1E"/>
    <w:rsid w:val="00824933"/>
    <w:rsid w:val="00835613"/>
    <w:rsid w:val="00836813"/>
    <w:rsid w:val="008446A3"/>
    <w:rsid w:val="0084602E"/>
    <w:rsid w:val="0085102C"/>
    <w:rsid w:val="00851CB5"/>
    <w:rsid w:val="00852F44"/>
    <w:rsid w:val="00852FF4"/>
    <w:rsid w:val="00857154"/>
    <w:rsid w:val="00865F97"/>
    <w:rsid w:val="00870C99"/>
    <w:rsid w:val="008800E7"/>
    <w:rsid w:val="00881032"/>
    <w:rsid w:val="00881FCE"/>
    <w:rsid w:val="00883153"/>
    <w:rsid w:val="0088407A"/>
    <w:rsid w:val="00887F9B"/>
    <w:rsid w:val="008A091D"/>
    <w:rsid w:val="008A458B"/>
    <w:rsid w:val="008A64E0"/>
    <w:rsid w:val="008B3CB0"/>
    <w:rsid w:val="008B4EB3"/>
    <w:rsid w:val="008B6127"/>
    <w:rsid w:val="008C0E79"/>
    <w:rsid w:val="008C2706"/>
    <w:rsid w:val="008C5627"/>
    <w:rsid w:val="008C7561"/>
    <w:rsid w:val="008D12B7"/>
    <w:rsid w:val="008E4700"/>
    <w:rsid w:val="008E61F0"/>
    <w:rsid w:val="008F2417"/>
    <w:rsid w:val="008F3526"/>
    <w:rsid w:val="009103C4"/>
    <w:rsid w:val="0091416D"/>
    <w:rsid w:val="00923598"/>
    <w:rsid w:val="00924906"/>
    <w:rsid w:val="00925C51"/>
    <w:rsid w:val="00927C5A"/>
    <w:rsid w:val="00932905"/>
    <w:rsid w:val="00933915"/>
    <w:rsid w:val="009423CD"/>
    <w:rsid w:val="009450D7"/>
    <w:rsid w:val="00953756"/>
    <w:rsid w:val="0095427F"/>
    <w:rsid w:val="009545D4"/>
    <w:rsid w:val="00967CCF"/>
    <w:rsid w:val="009722D5"/>
    <w:rsid w:val="00973BE3"/>
    <w:rsid w:val="00974E2E"/>
    <w:rsid w:val="00975655"/>
    <w:rsid w:val="00990F01"/>
    <w:rsid w:val="00996BEA"/>
    <w:rsid w:val="009A5B54"/>
    <w:rsid w:val="009A5D1B"/>
    <w:rsid w:val="009A6683"/>
    <w:rsid w:val="009B15B1"/>
    <w:rsid w:val="009B7372"/>
    <w:rsid w:val="009C1AD7"/>
    <w:rsid w:val="009D36AA"/>
    <w:rsid w:val="009D3E7E"/>
    <w:rsid w:val="009D75D7"/>
    <w:rsid w:val="009D7B27"/>
    <w:rsid w:val="009E28D4"/>
    <w:rsid w:val="009E7EE1"/>
    <w:rsid w:val="009F3F80"/>
    <w:rsid w:val="00A03DA7"/>
    <w:rsid w:val="00A04615"/>
    <w:rsid w:val="00A04EC4"/>
    <w:rsid w:val="00A05945"/>
    <w:rsid w:val="00A10395"/>
    <w:rsid w:val="00A11B4D"/>
    <w:rsid w:val="00A150B9"/>
    <w:rsid w:val="00A15BE6"/>
    <w:rsid w:val="00A27C84"/>
    <w:rsid w:val="00A357B5"/>
    <w:rsid w:val="00A414E0"/>
    <w:rsid w:val="00A45582"/>
    <w:rsid w:val="00A45E99"/>
    <w:rsid w:val="00A513A8"/>
    <w:rsid w:val="00A5606B"/>
    <w:rsid w:val="00A57DD2"/>
    <w:rsid w:val="00A60C18"/>
    <w:rsid w:val="00A66FF8"/>
    <w:rsid w:val="00A72470"/>
    <w:rsid w:val="00A76876"/>
    <w:rsid w:val="00A81551"/>
    <w:rsid w:val="00A8162C"/>
    <w:rsid w:val="00A81A19"/>
    <w:rsid w:val="00A82B42"/>
    <w:rsid w:val="00A87EA4"/>
    <w:rsid w:val="00A91380"/>
    <w:rsid w:val="00A9337E"/>
    <w:rsid w:val="00AA4335"/>
    <w:rsid w:val="00AA4ED1"/>
    <w:rsid w:val="00AA79EF"/>
    <w:rsid w:val="00AA7CF9"/>
    <w:rsid w:val="00AB33E9"/>
    <w:rsid w:val="00AB6352"/>
    <w:rsid w:val="00AC1041"/>
    <w:rsid w:val="00AC4463"/>
    <w:rsid w:val="00AD7FBD"/>
    <w:rsid w:val="00AE5297"/>
    <w:rsid w:val="00AF1636"/>
    <w:rsid w:val="00AF2025"/>
    <w:rsid w:val="00AF4C1F"/>
    <w:rsid w:val="00AF55F4"/>
    <w:rsid w:val="00B023F9"/>
    <w:rsid w:val="00B04FD2"/>
    <w:rsid w:val="00B05B1B"/>
    <w:rsid w:val="00B06956"/>
    <w:rsid w:val="00B103DE"/>
    <w:rsid w:val="00B15E83"/>
    <w:rsid w:val="00B17EC6"/>
    <w:rsid w:val="00B21578"/>
    <w:rsid w:val="00B2161E"/>
    <w:rsid w:val="00B22669"/>
    <w:rsid w:val="00B24D97"/>
    <w:rsid w:val="00B40F6C"/>
    <w:rsid w:val="00B4477A"/>
    <w:rsid w:val="00B45F7C"/>
    <w:rsid w:val="00B471E7"/>
    <w:rsid w:val="00B525C9"/>
    <w:rsid w:val="00B54E26"/>
    <w:rsid w:val="00B619EC"/>
    <w:rsid w:val="00B62FF4"/>
    <w:rsid w:val="00B63B34"/>
    <w:rsid w:val="00B7329F"/>
    <w:rsid w:val="00B736F3"/>
    <w:rsid w:val="00B745F7"/>
    <w:rsid w:val="00B75CA1"/>
    <w:rsid w:val="00B765CC"/>
    <w:rsid w:val="00B76C42"/>
    <w:rsid w:val="00B772A2"/>
    <w:rsid w:val="00B80A2F"/>
    <w:rsid w:val="00B80F89"/>
    <w:rsid w:val="00B92FC9"/>
    <w:rsid w:val="00B96810"/>
    <w:rsid w:val="00B975A6"/>
    <w:rsid w:val="00BA04A3"/>
    <w:rsid w:val="00BA05DD"/>
    <w:rsid w:val="00BA5383"/>
    <w:rsid w:val="00BB4BAA"/>
    <w:rsid w:val="00BB7088"/>
    <w:rsid w:val="00BC1894"/>
    <w:rsid w:val="00BC66E2"/>
    <w:rsid w:val="00BC7802"/>
    <w:rsid w:val="00BC7D8E"/>
    <w:rsid w:val="00BE1BFD"/>
    <w:rsid w:val="00BF3697"/>
    <w:rsid w:val="00BF4509"/>
    <w:rsid w:val="00C0141A"/>
    <w:rsid w:val="00C02511"/>
    <w:rsid w:val="00C1052F"/>
    <w:rsid w:val="00C14EE9"/>
    <w:rsid w:val="00C159B3"/>
    <w:rsid w:val="00C20856"/>
    <w:rsid w:val="00C40E1D"/>
    <w:rsid w:val="00C43059"/>
    <w:rsid w:val="00C44581"/>
    <w:rsid w:val="00C448D7"/>
    <w:rsid w:val="00C572FF"/>
    <w:rsid w:val="00C57736"/>
    <w:rsid w:val="00C61858"/>
    <w:rsid w:val="00C62194"/>
    <w:rsid w:val="00C62B33"/>
    <w:rsid w:val="00C62C62"/>
    <w:rsid w:val="00C704CB"/>
    <w:rsid w:val="00C71056"/>
    <w:rsid w:val="00C74FC6"/>
    <w:rsid w:val="00C83A5F"/>
    <w:rsid w:val="00C83E0E"/>
    <w:rsid w:val="00C851BA"/>
    <w:rsid w:val="00C8714C"/>
    <w:rsid w:val="00C906F8"/>
    <w:rsid w:val="00C9495B"/>
    <w:rsid w:val="00CB46C4"/>
    <w:rsid w:val="00CB585D"/>
    <w:rsid w:val="00CC0B1D"/>
    <w:rsid w:val="00CC0C97"/>
    <w:rsid w:val="00CD016D"/>
    <w:rsid w:val="00CD3D91"/>
    <w:rsid w:val="00CD7E37"/>
    <w:rsid w:val="00CE51EC"/>
    <w:rsid w:val="00CE5D1A"/>
    <w:rsid w:val="00CE6E4B"/>
    <w:rsid w:val="00CF2C3D"/>
    <w:rsid w:val="00CF4AE0"/>
    <w:rsid w:val="00CF6049"/>
    <w:rsid w:val="00D02D44"/>
    <w:rsid w:val="00D04037"/>
    <w:rsid w:val="00D16E19"/>
    <w:rsid w:val="00D22B50"/>
    <w:rsid w:val="00D30473"/>
    <w:rsid w:val="00D32615"/>
    <w:rsid w:val="00D44388"/>
    <w:rsid w:val="00D45B7D"/>
    <w:rsid w:val="00D45DFA"/>
    <w:rsid w:val="00D4623D"/>
    <w:rsid w:val="00D479F9"/>
    <w:rsid w:val="00D5203F"/>
    <w:rsid w:val="00D558D0"/>
    <w:rsid w:val="00D576CD"/>
    <w:rsid w:val="00D641AF"/>
    <w:rsid w:val="00D65E77"/>
    <w:rsid w:val="00D66D54"/>
    <w:rsid w:val="00D70C0B"/>
    <w:rsid w:val="00D73E38"/>
    <w:rsid w:val="00D75B37"/>
    <w:rsid w:val="00D77C3E"/>
    <w:rsid w:val="00D8022E"/>
    <w:rsid w:val="00D8062B"/>
    <w:rsid w:val="00D83775"/>
    <w:rsid w:val="00D8475B"/>
    <w:rsid w:val="00D92321"/>
    <w:rsid w:val="00D92ED8"/>
    <w:rsid w:val="00D95546"/>
    <w:rsid w:val="00DA0101"/>
    <w:rsid w:val="00DA1534"/>
    <w:rsid w:val="00DA1873"/>
    <w:rsid w:val="00DA4738"/>
    <w:rsid w:val="00DB16C8"/>
    <w:rsid w:val="00DB327A"/>
    <w:rsid w:val="00DC66CC"/>
    <w:rsid w:val="00DC7636"/>
    <w:rsid w:val="00DE2C42"/>
    <w:rsid w:val="00DE411B"/>
    <w:rsid w:val="00DE602C"/>
    <w:rsid w:val="00DE6C5E"/>
    <w:rsid w:val="00DF41E0"/>
    <w:rsid w:val="00DF5DDC"/>
    <w:rsid w:val="00DF60A5"/>
    <w:rsid w:val="00DF71AE"/>
    <w:rsid w:val="00E0477D"/>
    <w:rsid w:val="00E04DCA"/>
    <w:rsid w:val="00E0722A"/>
    <w:rsid w:val="00E13A63"/>
    <w:rsid w:val="00E150E5"/>
    <w:rsid w:val="00E15F90"/>
    <w:rsid w:val="00E17E1A"/>
    <w:rsid w:val="00E21B6B"/>
    <w:rsid w:val="00E24944"/>
    <w:rsid w:val="00E24D81"/>
    <w:rsid w:val="00E323E5"/>
    <w:rsid w:val="00E333B9"/>
    <w:rsid w:val="00E35D70"/>
    <w:rsid w:val="00E36F3F"/>
    <w:rsid w:val="00E44010"/>
    <w:rsid w:val="00E46CE6"/>
    <w:rsid w:val="00E5008D"/>
    <w:rsid w:val="00E53572"/>
    <w:rsid w:val="00E538A9"/>
    <w:rsid w:val="00E539A6"/>
    <w:rsid w:val="00E53DE7"/>
    <w:rsid w:val="00E5773F"/>
    <w:rsid w:val="00E61C4F"/>
    <w:rsid w:val="00E64F2A"/>
    <w:rsid w:val="00E6737D"/>
    <w:rsid w:val="00E67DBC"/>
    <w:rsid w:val="00E70C81"/>
    <w:rsid w:val="00E71584"/>
    <w:rsid w:val="00E71743"/>
    <w:rsid w:val="00E76CFC"/>
    <w:rsid w:val="00E81A88"/>
    <w:rsid w:val="00E820F1"/>
    <w:rsid w:val="00E8687E"/>
    <w:rsid w:val="00EA7808"/>
    <w:rsid w:val="00EB21C4"/>
    <w:rsid w:val="00EB34C1"/>
    <w:rsid w:val="00EB490C"/>
    <w:rsid w:val="00EB548E"/>
    <w:rsid w:val="00EB5857"/>
    <w:rsid w:val="00EB7357"/>
    <w:rsid w:val="00EB73E0"/>
    <w:rsid w:val="00EC19F0"/>
    <w:rsid w:val="00EC7F56"/>
    <w:rsid w:val="00ED08AA"/>
    <w:rsid w:val="00ED220D"/>
    <w:rsid w:val="00ED35E1"/>
    <w:rsid w:val="00ED393F"/>
    <w:rsid w:val="00ED5C31"/>
    <w:rsid w:val="00ED63A1"/>
    <w:rsid w:val="00EE0AA1"/>
    <w:rsid w:val="00EE2B17"/>
    <w:rsid w:val="00EE3F99"/>
    <w:rsid w:val="00EE510E"/>
    <w:rsid w:val="00EE6DB2"/>
    <w:rsid w:val="00EF0452"/>
    <w:rsid w:val="00EF084A"/>
    <w:rsid w:val="00EF1A52"/>
    <w:rsid w:val="00EF381A"/>
    <w:rsid w:val="00EF4B3D"/>
    <w:rsid w:val="00EF6F13"/>
    <w:rsid w:val="00F00475"/>
    <w:rsid w:val="00F05496"/>
    <w:rsid w:val="00F054A9"/>
    <w:rsid w:val="00F06F7B"/>
    <w:rsid w:val="00F07AD1"/>
    <w:rsid w:val="00F117C8"/>
    <w:rsid w:val="00F16350"/>
    <w:rsid w:val="00F25838"/>
    <w:rsid w:val="00F27C16"/>
    <w:rsid w:val="00F31C92"/>
    <w:rsid w:val="00F32E29"/>
    <w:rsid w:val="00F339E4"/>
    <w:rsid w:val="00F348C8"/>
    <w:rsid w:val="00F3612D"/>
    <w:rsid w:val="00F41C9E"/>
    <w:rsid w:val="00F46D46"/>
    <w:rsid w:val="00F51E4A"/>
    <w:rsid w:val="00F53613"/>
    <w:rsid w:val="00F54BEA"/>
    <w:rsid w:val="00F57242"/>
    <w:rsid w:val="00F60F4F"/>
    <w:rsid w:val="00F65E8B"/>
    <w:rsid w:val="00F67620"/>
    <w:rsid w:val="00F67D38"/>
    <w:rsid w:val="00F7684B"/>
    <w:rsid w:val="00F8335C"/>
    <w:rsid w:val="00F8397E"/>
    <w:rsid w:val="00F846A5"/>
    <w:rsid w:val="00F850A1"/>
    <w:rsid w:val="00F85677"/>
    <w:rsid w:val="00F903EE"/>
    <w:rsid w:val="00F90E70"/>
    <w:rsid w:val="00F9350B"/>
    <w:rsid w:val="00F95D71"/>
    <w:rsid w:val="00FA3513"/>
    <w:rsid w:val="00FA45FE"/>
    <w:rsid w:val="00FD2751"/>
    <w:rsid w:val="00FD42BF"/>
    <w:rsid w:val="00FD667C"/>
    <w:rsid w:val="00FD76F5"/>
    <w:rsid w:val="00FE5283"/>
    <w:rsid w:val="00FE5B2A"/>
    <w:rsid w:val="00FE74E9"/>
    <w:rsid w:val="00FF2A2C"/>
    <w:rsid w:val="00FF3995"/>
    <w:rsid w:val="00FF3B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45FD"/>
  <w15:docId w15:val="{50D37884-4BAB-44F2-A932-E84766D6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7826A9"/>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link w:val="Antrat1Diagrama"/>
    <w:uiPriority w:val="1"/>
    <w:qFormat/>
    <w:rsid w:val="00002ECC"/>
    <w:pPr>
      <w:ind w:left="820" w:hanging="720"/>
      <w:outlineLvl w:val="0"/>
    </w:pPr>
    <w:rPr>
      <w:b/>
      <w:bCs/>
      <w:sz w:val="28"/>
      <w:szCs w:val="28"/>
    </w:rPr>
  </w:style>
  <w:style w:type="paragraph" w:styleId="Antrat2">
    <w:name w:val="heading 2"/>
    <w:basedOn w:val="prastasis"/>
    <w:link w:val="Antrat2Diagrama"/>
    <w:uiPriority w:val="1"/>
    <w:qFormat/>
    <w:rsid w:val="00002ECC"/>
    <w:pPr>
      <w:ind w:left="820" w:hanging="720"/>
      <w:outlineLvl w:val="1"/>
    </w:pPr>
    <w:rPr>
      <w:b/>
      <w:bCs/>
      <w:sz w:val="24"/>
      <w:szCs w:val="24"/>
    </w:rPr>
  </w:style>
  <w:style w:type="paragraph" w:styleId="Antrat3">
    <w:name w:val="heading 3"/>
    <w:basedOn w:val="prastasis"/>
    <w:link w:val="Antrat3Diagrama"/>
    <w:uiPriority w:val="1"/>
    <w:qFormat/>
    <w:rsid w:val="00002ECC"/>
    <w:pPr>
      <w:spacing w:before="55"/>
      <w:ind w:left="820"/>
      <w:outlineLvl w:val="2"/>
    </w:pPr>
    <w:rPr>
      <w:sz w:val="24"/>
      <w:szCs w:val="24"/>
    </w:rPr>
  </w:style>
  <w:style w:type="paragraph" w:styleId="Antrat4">
    <w:name w:val="heading 4"/>
    <w:basedOn w:val="prastasis"/>
    <w:link w:val="Antrat4Diagrama"/>
    <w:uiPriority w:val="1"/>
    <w:qFormat/>
    <w:rsid w:val="00002ECC"/>
    <w:pPr>
      <w:ind w:left="820" w:hanging="720"/>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002ECC"/>
    <w:pPr>
      <w:ind w:left="100"/>
    </w:pPr>
  </w:style>
  <w:style w:type="paragraph" w:styleId="Sraopastraipa">
    <w:name w:val="List Paragraph"/>
    <w:basedOn w:val="prastasis"/>
    <w:uiPriority w:val="1"/>
    <w:qFormat/>
    <w:rsid w:val="00002ECC"/>
    <w:pPr>
      <w:ind w:left="820" w:hanging="720"/>
    </w:pPr>
  </w:style>
  <w:style w:type="paragraph" w:customStyle="1" w:styleId="TableParagraph">
    <w:name w:val="Table Paragraph"/>
    <w:basedOn w:val="prastasis"/>
    <w:uiPriority w:val="1"/>
    <w:qFormat/>
    <w:rsid w:val="00002ECC"/>
    <w:pPr>
      <w:ind w:left="103"/>
    </w:pPr>
  </w:style>
  <w:style w:type="paragraph" w:styleId="Antrats">
    <w:name w:val="header"/>
    <w:basedOn w:val="prastasis"/>
    <w:link w:val="AntratsDiagrama"/>
    <w:unhideWhenUsed/>
    <w:rsid w:val="00393262"/>
    <w:pPr>
      <w:tabs>
        <w:tab w:val="center" w:pos="4153"/>
        <w:tab w:val="right" w:pos="8306"/>
      </w:tabs>
    </w:pPr>
  </w:style>
  <w:style w:type="character" w:customStyle="1" w:styleId="AntratsDiagrama">
    <w:name w:val="Antraštės Diagrama"/>
    <w:link w:val="Antrats"/>
    <w:rsid w:val="00393262"/>
    <w:rPr>
      <w:rFonts w:ascii="Times New Roman" w:eastAsia="Times New Roman" w:hAnsi="Times New Roman" w:cs="Times New Roman"/>
    </w:rPr>
  </w:style>
  <w:style w:type="paragraph" w:styleId="Porat">
    <w:name w:val="footer"/>
    <w:basedOn w:val="prastasis"/>
    <w:link w:val="PoratDiagrama"/>
    <w:uiPriority w:val="99"/>
    <w:unhideWhenUsed/>
    <w:rsid w:val="00393262"/>
    <w:pPr>
      <w:tabs>
        <w:tab w:val="center" w:pos="4153"/>
        <w:tab w:val="right" w:pos="8306"/>
      </w:tabs>
    </w:pPr>
  </w:style>
  <w:style w:type="character" w:customStyle="1" w:styleId="PoratDiagrama">
    <w:name w:val="Poraštė Diagrama"/>
    <w:link w:val="Porat"/>
    <w:uiPriority w:val="99"/>
    <w:rsid w:val="00393262"/>
    <w:rPr>
      <w:rFonts w:ascii="Times New Roman" w:eastAsia="Times New Roman" w:hAnsi="Times New Roman" w:cs="Times New Roman"/>
    </w:rPr>
  </w:style>
  <w:style w:type="character" w:styleId="Hipersaitas">
    <w:name w:val="Hyperlink"/>
    <w:rsid w:val="00361464"/>
    <w:rPr>
      <w:color w:val="0000FF"/>
      <w:u w:val="single"/>
    </w:rPr>
  </w:style>
  <w:style w:type="character" w:styleId="Komentaronuoroda">
    <w:name w:val="annotation reference"/>
    <w:uiPriority w:val="99"/>
    <w:semiHidden/>
    <w:unhideWhenUsed/>
    <w:rsid w:val="00F46D46"/>
    <w:rPr>
      <w:sz w:val="16"/>
      <w:szCs w:val="16"/>
    </w:rPr>
  </w:style>
  <w:style w:type="paragraph" w:styleId="Komentarotekstas">
    <w:name w:val="annotation text"/>
    <w:basedOn w:val="prastasis"/>
    <w:link w:val="KomentarotekstasDiagrama"/>
    <w:uiPriority w:val="99"/>
    <w:unhideWhenUsed/>
    <w:rsid w:val="00F46D46"/>
    <w:rPr>
      <w:sz w:val="20"/>
      <w:szCs w:val="20"/>
    </w:rPr>
  </w:style>
  <w:style w:type="character" w:customStyle="1" w:styleId="KomentarotekstasDiagrama">
    <w:name w:val="Komentaro tekstas Diagrama"/>
    <w:link w:val="Komentarotekstas"/>
    <w:uiPriority w:val="99"/>
    <w:rsid w:val="00F46D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46D46"/>
    <w:rPr>
      <w:b/>
      <w:bCs/>
    </w:rPr>
  </w:style>
  <w:style w:type="character" w:customStyle="1" w:styleId="KomentarotemaDiagrama">
    <w:name w:val="Komentaro tema Diagrama"/>
    <w:link w:val="Komentarotema"/>
    <w:uiPriority w:val="99"/>
    <w:semiHidden/>
    <w:rsid w:val="00F46D4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46D46"/>
    <w:rPr>
      <w:rFonts w:ascii="Tahoma" w:hAnsi="Tahoma" w:cs="Tahoma"/>
      <w:sz w:val="16"/>
      <w:szCs w:val="16"/>
    </w:rPr>
  </w:style>
  <w:style w:type="character" w:customStyle="1" w:styleId="DebesliotekstasDiagrama">
    <w:name w:val="Debesėlio tekstas Diagrama"/>
    <w:link w:val="Debesliotekstas"/>
    <w:uiPriority w:val="99"/>
    <w:semiHidden/>
    <w:rsid w:val="00F46D46"/>
    <w:rPr>
      <w:rFonts w:ascii="Tahoma" w:eastAsia="Times New Roman" w:hAnsi="Tahoma" w:cs="Tahoma"/>
      <w:sz w:val="16"/>
      <w:szCs w:val="16"/>
    </w:rPr>
  </w:style>
  <w:style w:type="paragraph" w:styleId="prastasiniatinklio">
    <w:name w:val="Normal (Web)"/>
    <w:basedOn w:val="prastasis"/>
    <w:uiPriority w:val="99"/>
    <w:semiHidden/>
    <w:unhideWhenUsed/>
    <w:rsid w:val="00F46D46"/>
    <w:pPr>
      <w:widowControl/>
      <w:autoSpaceDE/>
      <w:autoSpaceDN/>
      <w:spacing w:before="100" w:beforeAutospacing="1" w:after="100" w:afterAutospacing="1"/>
    </w:pPr>
    <w:rPr>
      <w:sz w:val="24"/>
      <w:szCs w:val="24"/>
      <w:lang w:eastAsia="lv-LV"/>
    </w:rPr>
  </w:style>
  <w:style w:type="paragraph" w:styleId="prastojitrauka">
    <w:name w:val="Normal Indent"/>
    <w:basedOn w:val="prastasis"/>
    <w:uiPriority w:val="99"/>
    <w:unhideWhenUsed/>
    <w:rsid w:val="00076271"/>
    <w:pPr>
      <w:widowControl/>
      <w:autoSpaceDE/>
      <w:autoSpaceDN/>
      <w:spacing w:after="200" w:line="276" w:lineRule="auto"/>
      <w:ind w:left="708"/>
    </w:pPr>
  </w:style>
  <w:style w:type="table" w:styleId="Lentelstinklelis">
    <w:name w:val="Table Grid"/>
    <w:basedOn w:val="prastojilentel"/>
    <w:uiPriority w:val="59"/>
    <w:rsid w:val="00F31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826A9"/>
    <w:pPr>
      <w:widowControl w:val="0"/>
      <w:autoSpaceDE w:val="0"/>
      <w:autoSpaceDN w:val="0"/>
    </w:pPr>
    <w:rPr>
      <w:rFonts w:ascii="Times New Roman" w:eastAsia="Times New Roman" w:hAnsi="Times New Roman"/>
      <w:sz w:val="22"/>
      <w:szCs w:val="22"/>
      <w:lang w:eastAsia="en-US"/>
    </w:rPr>
  </w:style>
  <w:style w:type="character" w:styleId="Emfaz">
    <w:name w:val="Emphasis"/>
    <w:uiPriority w:val="20"/>
    <w:qFormat/>
    <w:rsid w:val="006D26F3"/>
    <w:rPr>
      <w:i/>
      <w:iCs/>
    </w:rPr>
  </w:style>
  <w:style w:type="paragraph" w:styleId="Pataisymai">
    <w:name w:val="Revision"/>
    <w:hidden/>
    <w:uiPriority w:val="99"/>
    <w:semiHidden/>
    <w:rsid w:val="007826A9"/>
    <w:rPr>
      <w:rFonts w:ascii="Times New Roman" w:eastAsia="Times New Roman" w:hAnsi="Times New Roman"/>
      <w:sz w:val="22"/>
      <w:szCs w:val="22"/>
      <w:lang w:eastAsia="en-US"/>
    </w:rPr>
  </w:style>
  <w:style w:type="paragraph" w:styleId="Paprastasistekstas">
    <w:name w:val="Plain Text"/>
    <w:basedOn w:val="prastasis"/>
    <w:link w:val="PaprastasistekstasDiagrama"/>
    <w:uiPriority w:val="99"/>
    <w:rsid w:val="003701E7"/>
    <w:pPr>
      <w:widowControl/>
      <w:autoSpaceDE/>
      <w:autoSpaceDN/>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3701E7"/>
    <w:rPr>
      <w:rFonts w:ascii="Courier New" w:eastAsia="SimSun" w:hAnsi="Courier New"/>
    </w:rPr>
  </w:style>
  <w:style w:type="character" w:customStyle="1" w:styleId="PagrindinistekstasDiagrama">
    <w:name w:val="Pagrindinis tekstas Diagrama"/>
    <w:link w:val="Pagrindinistekstas"/>
    <w:uiPriority w:val="1"/>
    <w:rsid w:val="005B776F"/>
    <w:rPr>
      <w:rFonts w:ascii="Times New Roman" w:eastAsia="Times New Roman" w:hAnsi="Times New Roman"/>
      <w:sz w:val="22"/>
      <w:szCs w:val="22"/>
      <w:lang w:val="lt-LT"/>
    </w:rPr>
  </w:style>
  <w:style w:type="paragraph" w:customStyle="1" w:styleId="Default">
    <w:name w:val="Default"/>
    <w:rsid w:val="007826A9"/>
    <w:pPr>
      <w:autoSpaceDE w:val="0"/>
      <w:autoSpaceDN w:val="0"/>
      <w:adjustRightInd w:val="0"/>
    </w:pPr>
    <w:rPr>
      <w:rFonts w:ascii="Times New Roman" w:hAnsi="Times New Roman"/>
      <w:color w:val="000000"/>
      <w:sz w:val="24"/>
      <w:szCs w:val="24"/>
      <w:lang w:val="en-US" w:eastAsia="en-US"/>
    </w:rPr>
  </w:style>
  <w:style w:type="paragraph" w:customStyle="1" w:styleId="BodytextAgency">
    <w:name w:val="Body text (Agency)"/>
    <w:basedOn w:val="prastasis"/>
    <w:link w:val="BodytextAgencyChar"/>
    <w:rsid w:val="00C14EE9"/>
    <w:pPr>
      <w:widowControl/>
      <w:autoSpaceDE/>
      <w:autoSpaceDN/>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C14EE9"/>
    <w:rPr>
      <w:rFonts w:ascii="Verdana" w:eastAsia="Verdana" w:hAnsi="Verdana" w:cs="Verdana"/>
      <w:sz w:val="18"/>
      <w:szCs w:val="18"/>
      <w:lang w:val="lt-LT" w:eastAsia="en-GB"/>
    </w:rPr>
  </w:style>
  <w:style w:type="character" w:customStyle="1" w:styleId="Antrat1Diagrama">
    <w:name w:val="Antraštė 1 Diagrama"/>
    <w:basedOn w:val="Numatytasispastraiposriftas"/>
    <w:link w:val="Antrat1"/>
    <w:uiPriority w:val="1"/>
    <w:rsid w:val="007826A9"/>
    <w:rPr>
      <w:rFonts w:ascii="Times New Roman" w:eastAsia="Times New Roman" w:hAnsi="Times New Roman"/>
      <w:b/>
      <w:bCs/>
      <w:sz w:val="28"/>
      <w:szCs w:val="28"/>
      <w:lang w:eastAsia="en-US"/>
    </w:rPr>
  </w:style>
  <w:style w:type="character" w:customStyle="1" w:styleId="Antrat2Diagrama">
    <w:name w:val="Antraštė 2 Diagrama"/>
    <w:basedOn w:val="Numatytasispastraiposriftas"/>
    <w:link w:val="Antrat2"/>
    <w:uiPriority w:val="1"/>
    <w:rsid w:val="007826A9"/>
    <w:rPr>
      <w:rFonts w:ascii="Times New Roman" w:eastAsia="Times New Roman" w:hAnsi="Times New Roman"/>
      <w:b/>
      <w:bCs/>
      <w:sz w:val="24"/>
      <w:szCs w:val="24"/>
      <w:lang w:eastAsia="en-US"/>
    </w:rPr>
  </w:style>
  <w:style w:type="character" w:customStyle="1" w:styleId="Antrat3Diagrama">
    <w:name w:val="Antraštė 3 Diagrama"/>
    <w:basedOn w:val="Numatytasispastraiposriftas"/>
    <w:link w:val="Antrat3"/>
    <w:uiPriority w:val="1"/>
    <w:rsid w:val="007826A9"/>
    <w:rPr>
      <w:rFonts w:ascii="Times New Roman" w:eastAsia="Times New Roman" w:hAnsi="Times New Roman"/>
      <w:sz w:val="24"/>
      <w:szCs w:val="24"/>
      <w:lang w:eastAsia="en-US"/>
    </w:rPr>
  </w:style>
  <w:style w:type="character" w:customStyle="1" w:styleId="Antrat4Diagrama">
    <w:name w:val="Antraštė 4 Diagrama"/>
    <w:basedOn w:val="Numatytasispastraiposriftas"/>
    <w:link w:val="Antrat4"/>
    <w:uiPriority w:val="1"/>
    <w:rsid w:val="007826A9"/>
    <w:rPr>
      <w:rFonts w:ascii="Times New Roman" w:eastAsia="Times New Roman" w:hAnsi="Times New Roman"/>
      <w:b/>
      <w:bCs/>
      <w:sz w:val="22"/>
      <w:szCs w:val="22"/>
      <w:lang w:eastAsia="en-US"/>
    </w:rPr>
  </w:style>
  <w:style w:type="character" w:customStyle="1" w:styleId="UnresolvedMention1">
    <w:name w:val="Unresolved Mention1"/>
    <w:basedOn w:val="Numatytasispastraiposriftas"/>
    <w:uiPriority w:val="99"/>
    <w:semiHidden/>
    <w:unhideWhenUsed/>
    <w:rsid w:val="00BA05DD"/>
    <w:rPr>
      <w:color w:val="605E5C"/>
      <w:shd w:val="clear" w:color="auto" w:fill="E1DFDD"/>
    </w:rPr>
  </w:style>
  <w:style w:type="character" w:customStyle="1" w:styleId="UnresolvedMention2">
    <w:name w:val="Unresolved Mention2"/>
    <w:basedOn w:val="Numatytasispastraiposriftas"/>
    <w:uiPriority w:val="99"/>
    <w:semiHidden/>
    <w:unhideWhenUsed/>
    <w:rsid w:val="0015391E"/>
    <w:rPr>
      <w:color w:val="605E5C"/>
      <w:shd w:val="clear" w:color="auto" w:fill="E1DFDD"/>
    </w:rPr>
  </w:style>
  <w:style w:type="character" w:customStyle="1" w:styleId="UnresolvedMention">
    <w:name w:val="Unresolved Mention"/>
    <w:basedOn w:val="Numatytasispastraiposriftas"/>
    <w:uiPriority w:val="99"/>
    <w:semiHidden/>
    <w:unhideWhenUsed/>
    <w:rsid w:val="00025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lceks@kalc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5DC6-35B6-47A2-99CF-BF8292A8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45054</Words>
  <Characters>25682</Characters>
  <Application>Microsoft Office Word</Application>
  <DocSecurity>4</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- 5179483311736140495_spc-doc.doc</vt:lpstr>
      <vt:lpstr>Microsoft Word - 5179483311736140495_spc-doc.doc</vt:lpstr>
    </vt:vector>
  </TitlesOfParts>
  <Company>ArnisKo</Company>
  <LinksUpToDate>false</LinksUpToDate>
  <CharactersWithSpaces>70595</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917540</vt:i4>
      </vt:variant>
      <vt:variant>
        <vt:i4>24</vt:i4>
      </vt:variant>
      <vt:variant>
        <vt:i4>0</vt:i4>
      </vt:variant>
      <vt:variant>
        <vt:i4>5</vt:i4>
      </vt:variant>
      <vt:variant>
        <vt:lpwstr>mailto:kalceks@kalceks.lv</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917540</vt:i4>
      </vt:variant>
      <vt:variant>
        <vt:i4>9</vt:i4>
      </vt:variant>
      <vt:variant>
        <vt:i4>0</vt:i4>
      </vt:variant>
      <vt:variant>
        <vt:i4>5</vt:i4>
      </vt:variant>
      <vt:variant>
        <vt:lpwstr>mailto:kalceks@kalceks.lv</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- 5179483311736140495_spc-doc.doc</dc:title>
  <dc:creator>PDFBox</dc:creator>
  <cp:lastModifiedBy>Albina Burkauskaitė</cp:lastModifiedBy>
  <cp:revision>2</cp:revision>
  <cp:lastPrinted>2018-09-20T08:29:00Z</cp:lastPrinted>
  <dcterms:created xsi:type="dcterms:W3CDTF">2025-06-25T11:10:00Z</dcterms:created>
  <dcterms:modified xsi:type="dcterms:W3CDTF">2025-06-25T11:10:00Z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2015-09-09T00:00:00Z</vt:filetime>
  </property>
  <property fmtid="{D5CDD505-2E9C-101B-9397-08002B2CF9AE}" pid="3" name="Creator">
    <vt:lpwstr>PScript5.dll Version 5.2.2</vt:lpwstr>
  </property>
  <property fmtid="{D5CDD505-2E9C-101B-9397-08002B2CF9AE}" pid="4" name="LastSaved">
    <vt:filetime>2017-06-08T00:00:00Z</vt:filetime>
  </property>
</Properties>
</file>