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F1" w:rsidRPr="00DD18CA" w:rsidRDefault="00AE2AF1" w:rsidP="00AE2AF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szCs w:val="22"/>
        </w:rPr>
        <w:t>Pakuotės lapelis: informacija vartotojui</w:t>
      </w:r>
    </w:p>
    <w:p w:rsidR="00AE2AF1" w:rsidRPr="00B4658A" w:rsidRDefault="00AE2AF1" w:rsidP="00AE2AF1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AE2AF1" w:rsidRPr="00B4658A" w:rsidRDefault="00AE2AF1" w:rsidP="00AE2AF1">
      <w:pPr>
        <w:tabs>
          <w:tab w:val="clear" w:pos="567"/>
        </w:tabs>
        <w:spacing w:line="240" w:lineRule="auto"/>
        <w:jc w:val="center"/>
        <w:rPr>
          <w:b/>
        </w:rPr>
      </w:pP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 w:rsidRPr="00AD0475">
        <w:rPr>
          <w:b/>
        </w:rPr>
        <w:t xml:space="preserve"> 0,1 </w:t>
      </w:r>
      <w:r w:rsidRPr="00B4658A">
        <w:rPr>
          <w:b/>
        </w:rPr>
        <w:t>mg/ml infuzinis tirpalas</w:t>
      </w:r>
    </w:p>
    <w:p w:rsidR="00AE2AF1" w:rsidRPr="00970DFD" w:rsidRDefault="00AE2AF1" w:rsidP="00AE2AF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 w:rsidRPr="00AD0475">
        <w:rPr>
          <w:b/>
        </w:rPr>
        <w:t xml:space="preserve"> 0,</w:t>
      </w:r>
      <w:r w:rsidRPr="00970DFD">
        <w:rPr>
          <w:b/>
        </w:rPr>
        <w:t>2</w:t>
      </w:r>
      <w:r>
        <w:rPr>
          <w:b/>
        </w:rPr>
        <w:t> </w:t>
      </w:r>
      <w:r w:rsidRPr="00970DFD">
        <w:rPr>
          <w:b/>
        </w:rPr>
        <w:t>mg/ml infuzinis tirpalas</w:t>
      </w:r>
    </w:p>
    <w:p w:rsidR="00AE2AF1" w:rsidRDefault="00AE2AF1" w:rsidP="00AE2AF1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>
        <w:t>norepinefrinas</w:t>
      </w:r>
      <w:proofErr w:type="spellEnd"/>
    </w:p>
    <w:p w:rsidR="00AE2AF1" w:rsidRPr="00DD18CA" w:rsidRDefault="00AE2AF1" w:rsidP="00AE2AF1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:rsidR="00AE2AF1" w:rsidRPr="007B1C4E" w:rsidRDefault="00AE2AF1" w:rsidP="00AE2AF1">
      <w:pPr>
        <w:pStyle w:val="Default"/>
        <w:rPr>
          <w:color w:val="auto"/>
          <w:sz w:val="22"/>
          <w:szCs w:val="22"/>
        </w:rPr>
      </w:pPr>
      <w:r>
        <w:rPr>
          <w:b/>
          <w:iCs/>
          <w:sz w:val="22"/>
          <w:szCs w:val="22"/>
        </w:rPr>
        <w:t>Atidžiai perskaitykite visą šį lapelį, prieš pradėdami vartoti vaistą, nes jame pateikiama Jums svarbi informacija.</w:t>
      </w:r>
    </w:p>
    <w:p w:rsidR="00AE2AF1" w:rsidRPr="00DD18CA" w:rsidRDefault="00AE2AF1" w:rsidP="00AE2AF1">
      <w:pPr>
        <w:pStyle w:val="Default"/>
        <w:numPr>
          <w:ilvl w:val="0"/>
          <w:numId w:val="3"/>
        </w:numPr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Neišmeskite šio lapelio, nes vėl gali prireikti jį perskaityti.</w:t>
      </w:r>
    </w:p>
    <w:p w:rsidR="00AE2AF1" w:rsidRPr="00DD18CA" w:rsidRDefault="00AE2AF1" w:rsidP="00AE2AF1">
      <w:pPr>
        <w:pStyle w:val="Default"/>
        <w:numPr>
          <w:ilvl w:val="0"/>
          <w:numId w:val="3"/>
        </w:numPr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Jeigu kiltų daugiau klausimų, kreipkitės į gydytoją arba slaugytoją.</w:t>
      </w:r>
    </w:p>
    <w:p w:rsidR="00AE2AF1" w:rsidRPr="00DD18CA" w:rsidRDefault="00AE2AF1" w:rsidP="00AE2AF1">
      <w:pPr>
        <w:pStyle w:val="Default"/>
        <w:numPr>
          <w:ilvl w:val="0"/>
          <w:numId w:val="3"/>
        </w:numPr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Jeigu pasireiškė šalutinis poveikis (net jeigu jis šiame lapelyje nenurodytas), kreipkitės į gydytoją arba slaugytoją. Žr. 4 skyrių.</w:t>
      </w:r>
    </w:p>
    <w:p w:rsidR="00AE2AF1" w:rsidRPr="00DD18CA" w:rsidRDefault="00AE2AF1" w:rsidP="00AE2AF1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</w:rPr>
      </w:pPr>
      <w:r>
        <w:t>1.</w:t>
      </w:r>
      <w:r>
        <w:tab/>
        <w:t xml:space="preserve">Kas yra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ir kam jis vartojamas</w:t>
      </w:r>
    </w:p>
    <w:p w:rsidR="00AE2AF1" w:rsidRPr="00DD18CA" w:rsidRDefault="00AE2AF1" w:rsidP="00AE2AF1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2.</w:t>
      </w:r>
      <w:r>
        <w:tab/>
        <w:t xml:space="preserve">Kas žinotina prieš </w:t>
      </w:r>
      <w:r w:rsidRPr="001A4573">
        <w:rPr>
          <w:color w:val="010101"/>
          <w:szCs w:val="22"/>
        </w:rPr>
        <w:t>Jums skiriant</w:t>
      </w:r>
      <w:r>
        <w:t xml:space="preserve">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</w:p>
    <w:p w:rsidR="00AE2AF1" w:rsidRPr="00DD18CA" w:rsidRDefault="00AE2AF1" w:rsidP="00AE2AF1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3.</w:t>
      </w:r>
      <w:r>
        <w:tab/>
        <w:t xml:space="preserve">Kaip vartoti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</w:rPr>
      </w:pPr>
      <w:r>
        <w:t>4.</w:t>
      </w:r>
      <w:r>
        <w:tab/>
        <w:t>Galimas šalutinis poveikis</w:t>
      </w: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</w:rPr>
      </w:pPr>
      <w:r>
        <w:t>5.</w:t>
      </w:r>
      <w:r>
        <w:tab/>
        <w:t xml:space="preserve">Kaip laikyti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9"/>
        <w:jc w:val="both"/>
        <w:rPr>
          <w:noProof/>
          <w:szCs w:val="22"/>
        </w:rPr>
      </w:pPr>
      <w:r>
        <w:t>6.</w:t>
      </w:r>
      <w:r>
        <w:tab/>
        <w:t>Pakuotės turinys ir kita informacija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:rsidR="00AE2AF1" w:rsidRPr="00265445" w:rsidRDefault="00AE2AF1" w:rsidP="00AE2AF1">
      <w:pPr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right="-2" w:hanging="567"/>
        <w:jc w:val="both"/>
        <w:rPr>
          <w:b/>
          <w:noProof/>
          <w:szCs w:val="22"/>
        </w:rPr>
      </w:pPr>
      <w:r>
        <w:rPr>
          <w:b/>
          <w:szCs w:val="22"/>
        </w:rPr>
        <w:t xml:space="preserve">Kas yra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 w:rsidRPr="00AD0475">
        <w:rPr>
          <w:b/>
          <w:szCs w:val="22"/>
        </w:rPr>
        <w:t xml:space="preserve"> </w:t>
      </w:r>
      <w:r>
        <w:rPr>
          <w:b/>
          <w:szCs w:val="22"/>
        </w:rPr>
        <w:t>ir kam jis vartojamas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:rsidR="00AE2AF1" w:rsidRPr="00F52132" w:rsidRDefault="00AE2AF1" w:rsidP="00AE2AF1">
      <w:pPr>
        <w:spacing w:line="240" w:lineRule="auto"/>
        <w:rPr>
          <w:szCs w:val="22"/>
        </w:rPr>
      </w:pP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sudėtyje yra veikliosios medžiagos </w:t>
      </w:r>
      <w:proofErr w:type="spellStart"/>
      <w:r>
        <w:t>norepinefrino</w:t>
      </w:r>
      <w:proofErr w:type="spellEnd"/>
      <w:r>
        <w:t>, kuris veikia kaip kraujagysles sutraukianti medžiaga.</w:t>
      </w:r>
    </w:p>
    <w:p w:rsidR="00AE2AF1" w:rsidRPr="00F52132" w:rsidRDefault="00AE2AF1" w:rsidP="00AE2AF1">
      <w:pPr>
        <w:spacing w:line="240" w:lineRule="auto"/>
        <w:rPr>
          <w:szCs w:val="22"/>
        </w:rPr>
      </w:pP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yra vartojamas, kai reikia skubiai atkurti kraujospūdį staiga jam sumažėjus (pasireiškus ūminei </w:t>
      </w:r>
      <w:proofErr w:type="spellStart"/>
      <w:r>
        <w:t>hipotenzijai</w:t>
      </w:r>
      <w:proofErr w:type="spellEnd"/>
      <w:r>
        <w:t>).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:rsidR="00AE2AF1" w:rsidRPr="00177504" w:rsidRDefault="00AE2AF1" w:rsidP="00AE2AF1">
      <w:pPr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szCs w:val="22"/>
        </w:rPr>
        <w:t xml:space="preserve">Kas žinotina prieš </w:t>
      </w:r>
      <w:r w:rsidRPr="0034335C">
        <w:rPr>
          <w:b/>
        </w:rPr>
        <w:t>Jums skiriant</w:t>
      </w:r>
      <w:r>
        <w:rPr>
          <w:b/>
          <w:szCs w:val="22"/>
        </w:rPr>
        <w:t xml:space="preserve">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</w:p>
    <w:p w:rsidR="00AE2AF1" w:rsidRPr="00B4658A" w:rsidRDefault="00AE2AF1" w:rsidP="00AE2AF1">
      <w:pPr>
        <w:pStyle w:val="Porat"/>
        <w:rPr>
          <w:lang w:val="sv-SE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 w:rsidRPr="00AD0475">
        <w:rPr>
          <w:b/>
          <w:szCs w:val="22"/>
        </w:rPr>
        <w:t xml:space="preserve"> </w:t>
      </w:r>
      <w:r>
        <w:rPr>
          <w:b/>
          <w:szCs w:val="22"/>
        </w:rPr>
        <w:t>vartoti draudžiama:</w:t>
      </w:r>
    </w:p>
    <w:p w:rsidR="00AE2AF1" w:rsidRPr="00E94CAC" w:rsidRDefault="00AE2AF1" w:rsidP="00AE2AF1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i/>
          <w:szCs w:val="22"/>
        </w:rPr>
      </w:pPr>
      <w:r>
        <w:t xml:space="preserve">jeigu yra alergija </w:t>
      </w:r>
      <w:proofErr w:type="spellStart"/>
      <w:r>
        <w:t>norepinefrinui</w:t>
      </w:r>
      <w:proofErr w:type="spellEnd"/>
      <w:r>
        <w:t xml:space="preserve"> arba bet kuriai pagalbinei šio vaisto medžiagai (jos išvardytos 6 skyriuje);</w:t>
      </w:r>
    </w:p>
    <w:p w:rsidR="00AE2AF1" w:rsidRDefault="00AE2AF1" w:rsidP="00AE2AF1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jeigu Jums diagnozuota </w:t>
      </w:r>
      <w:proofErr w:type="spellStart"/>
      <w:r>
        <w:t>hipotenzija</w:t>
      </w:r>
      <w:proofErr w:type="spellEnd"/>
      <w:r>
        <w:t xml:space="preserve"> (žemas kraujospūdis), kurį sukėlė </w:t>
      </w:r>
      <w:proofErr w:type="spellStart"/>
      <w:r>
        <w:t>hipovolemija</w:t>
      </w:r>
      <w:proofErr w:type="spellEnd"/>
      <w:r>
        <w:t xml:space="preserve"> (mažas kraujo tūris);</w:t>
      </w:r>
    </w:p>
    <w:p w:rsidR="00AE2AF1" w:rsidRPr="00F52132" w:rsidRDefault="00AE2AF1" w:rsidP="00AE2AF1">
      <w:pPr>
        <w:numPr>
          <w:ilvl w:val="0"/>
          <w:numId w:val="1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jeigu Jums skiriami tam tikri anestetikai, pavyzdžiu, </w:t>
      </w:r>
      <w:proofErr w:type="spellStart"/>
      <w:r>
        <w:t>halotanas</w:t>
      </w:r>
      <w:proofErr w:type="spellEnd"/>
      <w:r>
        <w:t xml:space="preserve"> arba </w:t>
      </w:r>
      <w:proofErr w:type="spellStart"/>
      <w:r>
        <w:t>ciklopropanas</w:t>
      </w:r>
      <w:proofErr w:type="spellEnd"/>
      <w:r>
        <w:t xml:space="preserve"> (nes tai gali padidinti nereguliaraus širdies ritmo riziką).</w:t>
      </w:r>
    </w:p>
    <w:p w:rsidR="00AE2AF1" w:rsidRPr="008A5B0A" w:rsidRDefault="00AE2AF1" w:rsidP="00AE2AF1">
      <w:pPr>
        <w:tabs>
          <w:tab w:val="clear" w:pos="567"/>
        </w:tabs>
        <w:spacing w:line="240" w:lineRule="auto"/>
        <w:ind w:left="720"/>
        <w:rPr>
          <w:szCs w:val="22"/>
        </w:rPr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szCs w:val="22"/>
        </w:rPr>
        <w:t>Įspėjimai ir atsargumo priemonės</w:t>
      </w:r>
    </w:p>
    <w:p w:rsidR="00AE2AF1" w:rsidRPr="00970DFD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970DFD">
        <w:rPr>
          <w:szCs w:val="22"/>
        </w:rPr>
        <w:t xml:space="preserve">Pasitarkite su gydytoju arba </w:t>
      </w:r>
      <w:r>
        <w:rPr>
          <w:szCs w:val="22"/>
        </w:rPr>
        <w:t>slaugytoju,</w:t>
      </w:r>
      <w:r w:rsidRPr="00970DFD">
        <w:rPr>
          <w:szCs w:val="22"/>
        </w:rPr>
        <w:t xml:space="preserve"> prieš </w:t>
      </w:r>
      <w:r w:rsidRPr="00E843B5">
        <w:t>pradėdami vartoti</w:t>
      </w:r>
      <w:r w:rsidRPr="00970DFD">
        <w:rPr>
          <w:szCs w:val="22"/>
        </w:rPr>
        <w:t xml:space="preserve">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 w:rsidRPr="00970DFD">
        <w:rPr>
          <w:szCs w:val="22"/>
        </w:rPr>
        <w:t>: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sergate cukriniu diabetu;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Jums padidėjęs kraujospūdis;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pernelyg padidėjęs Jūsų skydliaukės aktyvumas;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Jūsų kraujyje yra mažas deguonies kiekis;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Jūsų kraujyje yra didelis anglies dioksido kiekis;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Jūsų širdies, žarnyno ar kitų kūno dalių kraujagyslėse yra krešulių arba jos yra užsikimšusios;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po širdies priepuolio (miokardo infarkto) Jums sumažėjo kraujospūdis;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 xml:space="preserve">jeigu Jums pasireiškė tam tikro tipo krūtinės angina (skausmas krūtinėje), vadinamoji </w:t>
      </w:r>
      <w:proofErr w:type="spellStart"/>
      <w:r w:rsidRPr="009E7F61">
        <w:rPr>
          <w:sz w:val="22"/>
        </w:rPr>
        <w:t>Princmetalo</w:t>
      </w:r>
      <w:proofErr w:type="spellEnd"/>
      <w:r w:rsidRPr="009E7F61">
        <w:rPr>
          <w:sz w:val="22"/>
        </w:rPr>
        <w:t xml:space="preserve"> angina;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esate senyvo amžiaus;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lastRenderedPageBreak/>
        <w:t>jeigu Jums gresia vaisto prasiskverbimo iš kraujagyslės rizika (rizika, kad kraujas arba limfa prasiskverbs iš kraujagyslės į aplinkinius audinius);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Jums diagnozuotas sunkus kairiojo skilvelio funkcijos sutrikimas;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neseniai patyrėte širdies infarktą (širdies priepuolį);</w:t>
      </w:r>
    </w:p>
    <w:p w:rsidR="00AE2AF1" w:rsidRPr="0062618C" w:rsidRDefault="00AE2AF1" w:rsidP="00AE2AF1">
      <w:pPr>
        <w:pStyle w:val="Sraopastraipa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E7F61">
        <w:rPr>
          <w:sz w:val="22"/>
        </w:rPr>
        <w:t>jeigu Jums pasireiškė širdies ritmo sutrikimų (širdis plaka per greitai, per lėtai arba nereguliariai), Jums reikės sumažinti dozę.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/>
          <w:szCs w:val="22"/>
        </w:rPr>
      </w:pPr>
    </w:p>
    <w:p w:rsidR="00AE2AF1" w:rsidRPr="009E7F6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i/>
        </w:rPr>
      </w:pPr>
      <w:proofErr w:type="spellStart"/>
      <w:r w:rsidRPr="009E7F61">
        <w:rPr>
          <w:b/>
          <w:i/>
        </w:rPr>
        <w:t>Norepinefrino</w:t>
      </w:r>
      <w:proofErr w:type="spellEnd"/>
      <w:r w:rsidRPr="009E7F61">
        <w:rPr>
          <w:b/>
          <w:i/>
        </w:rPr>
        <w:t xml:space="preserve"> infuzijos metu gydytojas nuolat stebės Jūsų kraujospūdį ir širdies susitraukimų dažnį.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szCs w:val="22"/>
        </w:rPr>
        <w:t xml:space="preserve">Kiti vaistai ir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Jeigu vartojate ar neseniai vartojote kitų vaistų </w:t>
      </w:r>
      <w:r w:rsidRPr="00E843B5">
        <w:t>arba dėl to nesate tikri,</w:t>
      </w:r>
      <w:r>
        <w:t xml:space="preserve"> apie tai pasakykite gydytojui arba slaugytojui.</w:t>
      </w: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E2AF1" w:rsidRDefault="00AE2AF1" w:rsidP="00AE2AF1">
      <w:pPr>
        <w:tabs>
          <w:tab w:val="clear" w:pos="567"/>
          <w:tab w:val="left" w:pos="720"/>
        </w:tabs>
        <w:spacing w:line="240" w:lineRule="auto"/>
        <w:ind w:left="357" w:hanging="357"/>
        <w:rPr>
          <w:szCs w:val="22"/>
        </w:rPr>
      </w:pPr>
      <w:r>
        <w:t xml:space="preserve">Yra žinoma, kad kai kurie vaistai sustiprina toksinį </w:t>
      </w:r>
      <w:proofErr w:type="spellStart"/>
      <w:r>
        <w:t>norepinefrino</w:t>
      </w:r>
      <w:proofErr w:type="spellEnd"/>
      <w:r>
        <w:t xml:space="preserve"> poveikį, pavyzdžiui:</w:t>
      </w:r>
    </w:p>
    <w:p w:rsidR="00AE2AF1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proofErr w:type="spellStart"/>
      <w:r>
        <w:t>halotanas</w:t>
      </w:r>
      <w:proofErr w:type="spellEnd"/>
      <w:r>
        <w:t xml:space="preserve">, </w:t>
      </w:r>
      <w:proofErr w:type="spellStart"/>
      <w:r>
        <w:t>ciklopropanas</w:t>
      </w:r>
      <w:proofErr w:type="spellEnd"/>
      <w:r>
        <w:t xml:space="preserve"> – tai yra anestetikai, sukeliantys nejautrą skausmui, vartojami prieš tam tikras operacijas – jei Jums skiriami šie vaistai bei </w:t>
      </w:r>
      <w:proofErr w:type="spellStart"/>
      <w:r>
        <w:t>norepinefrinas</w:t>
      </w:r>
      <w:proofErr w:type="spellEnd"/>
      <w:r>
        <w:t>, tai gali padidinti nereguliaraus širdies ritmo riziką;</w:t>
      </w:r>
    </w:p>
    <w:p w:rsidR="00AE2AF1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proofErr w:type="spellStart"/>
      <w:r>
        <w:t>amitriptilinas</w:t>
      </w:r>
      <w:proofErr w:type="spellEnd"/>
      <w:r>
        <w:t xml:space="preserve">, </w:t>
      </w:r>
      <w:proofErr w:type="spellStart"/>
      <w:r>
        <w:t>imipraminas</w:t>
      </w:r>
      <w:proofErr w:type="spellEnd"/>
      <w:r>
        <w:t xml:space="preserve">, </w:t>
      </w:r>
      <w:proofErr w:type="spellStart"/>
      <w:r>
        <w:t>trimipraminas</w:t>
      </w:r>
      <w:proofErr w:type="spellEnd"/>
      <w:r>
        <w:t xml:space="preserve">, </w:t>
      </w:r>
      <w:proofErr w:type="spellStart"/>
      <w:r>
        <w:t>moklobemidas</w:t>
      </w:r>
      <w:proofErr w:type="spellEnd"/>
      <w:r>
        <w:t xml:space="preserve">, </w:t>
      </w:r>
      <w:proofErr w:type="spellStart"/>
      <w:r>
        <w:t>iproniazidas</w:t>
      </w:r>
      <w:proofErr w:type="spellEnd"/>
      <w:r>
        <w:t xml:space="preserve">, </w:t>
      </w:r>
      <w:proofErr w:type="spellStart"/>
      <w:r>
        <w:t>fenelzinas</w:t>
      </w:r>
      <w:proofErr w:type="spellEnd"/>
      <w:r>
        <w:t xml:space="preserve">, </w:t>
      </w:r>
      <w:proofErr w:type="spellStart"/>
      <w:r>
        <w:t>fluoksetinas</w:t>
      </w:r>
      <w:proofErr w:type="spellEnd"/>
      <w:r>
        <w:t xml:space="preserve">, </w:t>
      </w:r>
      <w:proofErr w:type="spellStart"/>
      <w:r>
        <w:t>sertralinas</w:t>
      </w:r>
      <w:proofErr w:type="spellEnd"/>
      <w:r>
        <w:t xml:space="preserve"> – šie vaistai vartojami gydyti nuo depresijos – šiuos vaitus vartojant kartu su </w:t>
      </w:r>
      <w:proofErr w:type="spellStart"/>
      <w:r>
        <w:t>norepinefrinu</w:t>
      </w:r>
      <w:proofErr w:type="spellEnd"/>
      <w:r>
        <w:t xml:space="preserve"> gali pavojingai padidėti </w:t>
      </w:r>
      <w:proofErr w:type="spellStart"/>
      <w:r>
        <w:t>norepinefrino</w:t>
      </w:r>
      <w:proofErr w:type="spellEnd"/>
      <w:r>
        <w:t xml:space="preserve"> koncentracija kraujyje, todėl gali sustiprėti jo kraujospūdį didinantis poveikis;</w:t>
      </w:r>
    </w:p>
    <w:p w:rsidR="00AE2AF1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proofErr w:type="spellStart"/>
      <w:r>
        <w:t>linezolidas</w:t>
      </w:r>
      <w:proofErr w:type="spellEnd"/>
      <w:r>
        <w:t xml:space="preserve">, antibiotikas (vartojamas gydyti nuo infekcijų, kurias sukelia bakterijos ir kiti mikroorganizmai), vartojamas kartu su </w:t>
      </w:r>
      <w:proofErr w:type="spellStart"/>
      <w:r>
        <w:t>norepinefrinu</w:t>
      </w:r>
      <w:proofErr w:type="spellEnd"/>
      <w:r>
        <w:t xml:space="preserve">, gali pavojingai padidinti </w:t>
      </w:r>
      <w:proofErr w:type="spellStart"/>
      <w:r>
        <w:t>norepinefrino</w:t>
      </w:r>
      <w:proofErr w:type="spellEnd"/>
      <w:r>
        <w:t xml:space="preserve"> koncentraciją kraujyje, taigi ir jo kraujagysles sutraukiantį poveikį;</w:t>
      </w:r>
    </w:p>
    <w:p w:rsidR="00AE2AF1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r>
        <w:t>alfa ir beta</w:t>
      </w:r>
      <w:r>
        <w:noBreakHyphen/>
      </w:r>
      <w:proofErr w:type="spellStart"/>
      <w:r>
        <w:t>adrenoblokatoriai</w:t>
      </w:r>
      <w:proofErr w:type="spellEnd"/>
      <w:r>
        <w:t xml:space="preserve"> – jei vartojate šių vaistų bei </w:t>
      </w:r>
      <w:proofErr w:type="spellStart"/>
      <w:r>
        <w:t>norepinefrino</w:t>
      </w:r>
      <w:proofErr w:type="spellEnd"/>
      <w:r>
        <w:t>, jie gali padidinti sunkios hipertenzijos riziką;</w:t>
      </w:r>
    </w:p>
    <w:p w:rsidR="00AE2AF1" w:rsidRPr="00E71E78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r>
        <w:t xml:space="preserve">skydliaukės hormonai, širdį veikiantys glikozidai, </w:t>
      </w:r>
      <w:proofErr w:type="spellStart"/>
      <w:r>
        <w:t>antiaritminiai</w:t>
      </w:r>
      <w:proofErr w:type="spellEnd"/>
      <w:r>
        <w:t xml:space="preserve"> vaistai – jei šių vaistų vartojate kartu su adrenalinu, jie gali sukelti stipresnį poveikį širdžiai;</w:t>
      </w:r>
    </w:p>
    <w:p w:rsidR="00AE2AF1" w:rsidRPr="00E71E78" w:rsidRDefault="00AE2AF1" w:rsidP="00AE2AF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16"/>
        </w:rPr>
      </w:pPr>
      <w:r>
        <w:t xml:space="preserve">skalsių </w:t>
      </w:r>
      <w:proofErr w:type="spellStart"/>
      <w:r>
        <w:t>alkaloidai</w:t>
      </w:r>
      <w:proofErr w:type="spellEnd"/>
      <w:r>
        <w:t xml:space="preserve"> ar </w:t>
      </w:r>
      <w:proofErr w:type="spellStart"/>
      <w:r>
        <w:t>oksitocinas</w:t>
      </w:r>
      <w:proofErr w:type="spellEnd"/>
      <w:r>
        <w:t xml:space="preserve"> gali sustiprinti kraujagysles sutraukiantį ir siaurinantį poveikį.</w:t>
      </w: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szCs w:val="22"/>
        </w:rPr>
        <w:t>Nėštumas, žindymo laikotarpis ir vaisingumas</w:t>
      </w:r>
    </w:p>
    <w:p w:rsidR="00AE2AF1" w:rsidRDefault="00AE2AF1" w:rsidP="00AE2AF1">
      <w:pPr>
        <w:pStyle w:val="Antrats"/>
        <w:rPr>
          <w:noProof/>
          <w:szCs w:val="22"/>
        </w:rPr>
      </w:pPr>
      <w:r>
        <w:t>Jeigu esate nėščia, žindote kūdikį, manote, kad galbūt esate nėščia, arba planuojate pastoti, tai prieš vartodama šį vaistą pasitarkite su gydytoju.</w:t>
      </w:r>
    </w:p>
    <w:p w:rsidR="00AE2AF1" w:rsidRDefault="00AE2AF1" w:rsidP="00AE2AF1">
      <w:pPr>
        <w:pStyle w:val="Antrats"/>
        <w:rPr>
          <w:noProof/>
          <w:szCs w:val="22"/>
        </w:rPr>
      </w:pPr>
      <w:proofErr w:type="spellStart"/>
      <w:r>
        <w:t>Norepinefrinas</w:t>
      </w:r>
      <w:proofErr w:type="spellEnd"/>
      <w:r>
        <w:t xml:space="preserve"> gali pakenkti negimusiam kūdikiui. Gydytojas nuspręs, ar Jums reikia skirti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>.</w:t>
      </w:r>
    </w:p>
    <w:p w:rsidR="00AE2AF1" w:rsidRDefault="00AE2AF1" w:rsidP="00AE2AF1">
      <w:pPr>
        <w:pStyle w:val="Antrats"/>
        <w:rPr>
          <w:noProof/>
          <w:szCs w:val="22"/>
        </w:rPr>
      </w:pPr>
    </w:p>
    <w:p w:rsidR="00AE2AF1" w:rsidRPr="0011524C" w:rsidRDefault="00AE2AF1" w:rsidP="00AE2AF1">
      <w:pPr>
        <w:pStyle w:val="Antrats"/>
        <w:rPr>
          <w:b/>
          <w:noProof/>
          <w:szCs w:val="22"/>
        </w:rPr>
      </w:pPr>
      <w:bookmarkStart w:id="0" w:name="_Hlk526092484"/>
      <w:r>
        <w:rPr>
          <w:b/>
          <w:szCs w:val="22"/>
        </w:rPr>
        <w:t>Vaikams ir paaugliams</w:t>
      </w:r>
    </w:p>
    <w:p w:rsidR="00AE2AF1" w:rsidRDefault="00AE2AF1" w:rsidP="00AE2AF1">
      <w:pPr>
        <w:pStyle w:val="Antrats"/>
      </w:pP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skirtas tik suaugusiesiems.</w:t>
      </w:r>
    </w:p>
    <w:p w:rsidR="00AE2AF1" w:rsidRDefault="00AE2AF1" w:rsidP="00AE2AF1">
      <w:pPr>
        <w:pStyle w:val="Antrats"/>
        <w:rPr>
          <w:noProof/>
          <w:szCs w:val="22"/>
        </w:rPr>
      </w:pPr>
      <w:r>
        <w:t>Saugumas ir veiksmingumas vaikams ir paaugliams neištirtas.</w:t>
      </w:r>
      <w:bookmarkEnd w:id="0"/>
    </w:p>
    <w:p w:rsidR="00AE2AF1" w:rsidRDefault="00AE2AF1" w:rsidP="00AE2AF1">
      <w:pPr>
        <w:pStyle w:val="Antrats"/>
        <w:rPr>
          <w:noProof/>
          <w:szCs w:val="22"/>
        </w:rPr>
      </w:pPr>
    </w:p>
    <w:p w:rsidR="00AE2AF1" w:rsidRPr="00860508" w:rsidRDefault="00AE2AF1" w:rsidP="00AE2AF1">
      <w:pPr>
        <w:pStyle w:val="Antrats"/>
        <w:rPr>
          <w:noProof/>
          <w:szCs w:val="22"/>
          <w:highlight w:val="yellow"/>
        </w:rPr>
      </w:pPr>
      <w:r>
        <w:rPr>
          <w:b/>
          <w:szCs w:val="22"/>
        </w:rPr>
        <w:t>Vairavimas ir mechanizmų valdymas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t xml:space="preserve">Kadangi </w:t>
      </w: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Jums bus skiriamas ligoninėje, gydytojas pasakys, kada galėsite vairuoti automobilį ar valdyti mechanizmus.</w:t>
      </w:r>
    </w:p>
    <w:p w:rsidR="00AE2AF1" w:rsidRPr="00E20013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  <w:szCs w:val="22"/>
        </w:rPr>
      </w:pPr>
    </w:p>
    <w:p w:rsidR="00AE2AF1" w:rsidRDefault="00AE2AF1" w:rsidP="00AE2AF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 w:rsidRPr="00A66E84">
        <w:t xml:space="preserve"> </w:t>
      </w:r>
      <w:r w:rsidRPr="00A66E84">
        <w:rPr>
          <w:b/>
          <w:bCs/>
          <w:szCs w:val="22"/>
        </w:rPr>
        <w:t>sudėtyje yra natrio</w:t>
      </w:r>
    </w:p>
    <w:p w:rsidR="00AE2AF1" w:rsidRDefault="00AE2AF1" w:rsidP="00AE2AF1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Kiekviename šio vaisto 50 ml flakone yra 165,3 mg natrio (valgomosios druskos sudedamosios dalies). Tai atitinka 8,3 % didžiausios rekomenduojamos natrio paros normos suaugusiesiems.</w:t>
      </w:r>
    </w:p>
    <w:p w:rsidR="00AE2AF1" w:rsidRPr="005C54D0" w:rsidRDefault="00AE2AF1" w:rsidP="00AE2AF1">
      <w:pPr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szCs w:val="22"/>
        </w:rPr>
        <w:t>Kaip vartoti</w:t>
      </w:r>
      <w:r w:rsidRPr="00AD0475">
        <w:rPr>
          <w:b/>
          <w:szCs w:val="22"/>
        </w:rPr>
        <w:t xml:space="preserve">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</w:p>
    <w:p w:rsidR="00AE2AF1" w:rsidRDefault="00AE2AF1" w:rsidP="00AE2AF1">
      <w:pPr>
        <w:tabs>
          <w:tab w:val="clear" w:pos="567"/>
        </w:tabs>
        <w:spacing w:line="240" w:lineRule="auto"/>
        <w:ind w:right="-2"/>
        <w:jc w:val="both"/>
      </w:pPr>
    </w:p>
    <w:p w:rsidR="00AE2AF1" w:rsidRDefault="00AE2AF1" w:rsidP="00AE2AF1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Jums suleis gydytojas arba slaugytojas ligoninėje.</w:t>
      </w:r>
    </w:p>
    <w:p w:rsidR="00AE2AF1" w:rsidRPr="00DD18CA" w:rsidRDefault="00AE2AF1" w:rsidP="00AE2AF1">
      <w:p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9E7F61">
        <w:rPr>
          <w:b/>
        </w:rPr>
        <w:t>K</w:t>
      </w:r>
      <w:r w:rsidRPr="009E7F61">
        <w:rPr>
          <w:rFonts w:hint="eastAsia"/>
          <w:b/>
        </w:rPr>
        <w:t>ą</w:t>
      </w:r>
      <w:r w:rsidRPr="009E7F61">
        <w:rPr>
          <w:b/>
        </w:rPr>
        <w:t xml:space="preserve"> daryti, jei Jums buvo suleista per didel</w:t>
      </w:r>
      <w:r w:rsidRPr="009E7F61">
        <w:rPr>
          <w:rFonts w:hint="eastAsia"/>
          <w:b/>
        </w:rPr>
        <w:t>ė</w:t>
      </w:r>
      <w:r w:rsidRPr="00674E34">
        <w:rPr>
          <w:b/>
          <w:szCs w:val="22"/>
        </w:rPr>
        <w:t xml:space="preserve">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>
        <w:rPr>
          <w:b/>
          <w:szCs w:val="22"/>
        </w:rPr>
        <w:t xml:space="preserve"> dozė</w:t>
      </w:r>
    </w:p>
    <w:p w:rsidR="00AE2AF1" w:rsidRDefault="00AE2AF1" w:rsidP="00AE2AF1">
      <w:pPr>
        <w:spacing w:line="240" w:lineRule="auto"/>
        <w:rPr>
          <w:szCs w:val="22"/>
        </w:rPr>
      </w:pPr>
      <w:r>
        <w:t>Mažai tikėtina, kad ligoninėje Jums būtų suleista per daug šio vaisto.</w:t>
      </w:r>
    </w:p>
    <w:p w:rsidR="00AE2AF1" w:rsidRDefault="00AE2AF1" w:rsidP="00AE2AF1">
      <w:pPr>
        <w:spacing w:line="240" w:lineRule="auto"/>
        <w:rPr>
          <w:szCs w:val="22"/>
        </w:rPr>
      </w:pPr>
      <w:r>
        <w:t>Jei Jums kas nors kelia susirūpinimą, pakalbėkite su gydytoju arba slaugytoju.</w:t>
      </w:r>
    </w:p>
    <w:p w:rsidR="00AE2AF1" w:rsidRDefault="00AE2AF1" w:rsidP="00AE2AF1">
      <w:pPr>
        <w:spacing w:line="240" w:lineRule="auto"/>
        <w:rPr>
          <w:noProof/>
          <w:szCs w:val="22"/>
        </w:rPr>
      </w:pPr>
      <w:r>
        <w:t>Perdozavimo simptomai yra labai aukštas kraujospūdis, lėtas širdies plakimas, stiprus galvos skausmas, jautrumas šviesai, krūtinės skausmas, išblyškimas, intensyvus prakaitavimas ir vėmimas.</w:t>
      </w:r>
    </w:p>
    <w:p w:rsidR="00AE2AF1" w:rsidRPr="008A5B0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spacing w:line="240" w:lineRule="auto"/>
        <w:rPr>
          <w:szCs w:val="22"/>
        </w:rPr>
      </w:pPr>
      <w:r>
        <w:t>Jeigu kiltų daugiau klausimų dėl šio vaisto vartojimo, kreipkitės į gydytoją arba slaugytoją.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8A5B0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Galimas šalutinis poveikis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2912D9">
        <w:t>Šis vaistas</w:t>
      </w:r>
      <w:r>
        <w:t>, kaip ir visi kiti, gali sukelti šalutinį poveikį, nors jis pasireiškia ne visiems žmonėms.</w:t>
      </w:r>
    </w:p>
    <w:p w:rsidR="00AE2AF1" w:rsidRPr="00262C57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>Nepageidaujamų reakcijų dažnis negali būti apskaičiuotas pagal turimus duomenis.</w:t>
      </w:r>
    </w:p>
    <w:p w:rsidR="00AE2AF1" w:rsidRDefault="00AE2AF1" w:rsidP="00AE2AF1">
      <w:pPr>
        <w:spacing w:line="240" w:lineRule="auto"/>
        <w:jc w:val="both"/>
        <w:rPr>
          <w:szCs w:val="22"/>
        </w:rPr>
      </w:pPr>
      <w:r>
        <w:t>Kaip galima greičiau pasakykite gydytojui, jei pastebėjote: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 xml:space="preserve">lėtą širdies plakimą, greitą širdies plakimą, </w:t>
      </w:r>
      <w:proofErr w:type="spellStart"/>
      <w:r>
        <w:t>perplakimus</w:t>
      </w:r>
      <w:proofErr w:type="spellEnd"/>
      <w:r>
        <w:t>, sustiprėjusį širdies raumens susitraukimą, ūminį širdies nepakankamumą;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nenormalų širdies ritmą;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pasunkėjusį kvėpavimą;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nerimą, nemigą, sumišimą, silpnumą, psichozės būseną;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galvos skausmą, drebėjimą;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aukštą kraujospūdį (arterinę hipertenziją), sumažėjusį deguonies tiekimą į kai kuriuos organus (hipoksiją);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ūminę glaukomą;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galūnių šalimą;</w:t>
      </w:r>
    </w:p>
    <w:p w:rsidR="00AE2AF1" w:rsidRPr="000575F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galūnių skausmą;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pykinimą, vėmimą;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šlapimo sulaikymą;</w:t>
      </w:r>
    </w:p>
    <w:p w:rsidR="00AE2AF1" w:rsidRPr="00262C57" w:rsidRDefault="00AE2AF1" w:rsidP="00AE2AF1">
      <w:pPr>
        <w:numPr>
          <w:ilvl w:val="0"/>
          <w:numId w:val="4"/>
        </w:numPr>
        <w:spacing w:line="240" w:lineRule="auto"/>
        <w:ind w:left="567" w:hanging="567"/>
        <w:rPr>
          <w:szCs w:val="22"/>
        </w:rPr>
      </w:pPr>
      <w:r>
        <w:t>vietiškai – galimą sudirgimą ir nekrozę (ląstelių pažeidimą, sukeliantį ląstelių ir audinių žūtį) injekcijos vietoje.</w:t>
      </w:r>
    </w:p>
    <w:p w:rsidR="00AE2AF1" w:rsidRPr="00262C57" w:rsidRDefault="00AE2AF1" w:rsidP="00AE2AF1">
      <w:pPr>
        <w:spacing w:line="240" w:lineRule="auto"/>
        <w:jc w:val="both"/>
        <w:rPr>
          <w:szCs w:val="22"/>
        </w:rPr>
      </w:pPr>
    </w:p>
    <w:p w:rsidR="00AE2AF1" w:rsidRPr="00262C57" w:rsidRDefault="00AE2AF1" w:rsidP="00AE2AF1">
      <w:pPr>
        <w:spacing w:line="240" w:lineRule="auto"/>
        <w:rPr>
          <w:szCs w:val="22"/>
        </w:rPr>
      </w:pPr>
      <w:r>
        <w:t xml:space="preserve">Padidėjusio jautrumo ar perdozavimo atveju dažniau gali pasireikšti toliau išvardytas poveikis: hipertenzija (aukštas kraujospūdis), </w:t>
      </w:r>
      <w:proofErr w:type="spellStart"/>
      <w:r>
        <w:t>fotofobija</w:t>
      </w:r>
      <w:proofErr w:type="spellEnd"/>
      <w:r>
        <w:t xml:space="preserve"> (nenormalus šviesos suvokimo akimis </w:t>
      </w:r>
      <w:proofErr w:type="spellStart"/>
      <w:r>
        <w:t>netoleravimas</w:t>
      </w:r>
      <w:proofErr w:type="spellEnd"/>
      <w:r>
        <w:t xml:space="preserve">), skausmas už </w:t>
      </w:r>
      <w:proofErr w:type="spellStart"/>
      <w:r>
        <w:t>krūtinkaulio</w:t>
      </w:r>
      <w:proofErr w:type="spellEnd"/>
      <w:r>
        <w:t xml:space="preserve"> (krūtinės skausmas), ryklės skausmas (gerklės skausmas), blyškumas, intensyvus prakaitavimas ir vėmimas.</w:t>
      </w:r>
    </w:p>
    <w:p w:rsidR="00AE2AF1" w:rsidRPr="007E6C6E" w:rsidRDefault="00AE2AF1" w:rsidP="00AE2AF1">
      <w:pPr>
        <w:spacing w:line="240" w:lineRule="auto"/>
        <w:jc w:val="both"/>
        <w:rPr>
          <w:szCs w:val="22"/>
        </w:rPr>
      </w:pPr>
    </w:p>
    <w:p w:rsidR="00AE2AF1" w:rsidRDefault="00AE2AF1" w:rsidP="00AE2AF1">
      <w:pPr>
        <w:spacing w:line="240" w:lineRule="auto"/>
        <w:jc w:val="both"/>
        <w:rPr>
          <w:szCs w:val="22"/>
        </w:rPr>
      </w:pPr>
      <w:r>
        <w:t>Gydytojas stebės Jūsų kraujospūdį ir kraujo tūrį.</w:t>
      </w:r>
    </w:p>
    <w:p w:rsidR="00AE2AF1" w:rsidRPr="008A5B0A" w:rsidRDefault="00AE2AF1" w:rsidP="00AE2AF1">
      <w:pPr>
        <w:spacing w:line="240" w:lineRule="auto"/>
        <w:ind w:right="1440"/>
        <w:rPr>
          <w:szCs w:val="22"/>
        </w:rPr>
      </w:pPr>
    </w:p>
    <w:p w:rsidR="00AE2AF1" w:rsidRPr="00F2133F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  <w:szCs w:val="22"/>
        </w:rPr>
      </w:pPr>
      <w:r>
        <w:rPr>
          <w:b/>
          <w:szCs w:val="22"/>
        </w:rPr>
        <w:t>Pranešimas apie šalutinį poveikį</w:t>
      </w:r>
    </w:p>
    <w:p w:rsidR="00AE2AF1" w:rsidRPr="005D554B" w:rsidRDefault="00AE2AF1" w:rsidP="00AE2AF1">
      <w:pPr>
        <w:ind w:right="-449"/>
        <w:rPr>
          <w:snapToGrid w:val="0"/>
        </w:rPr>
      </w:pPr>
      <w:r w:rsidRPr="007016C9">
        <w:t>Jeigu pasireiškė šalutinis poveikis, įskaitant šiame lapelyje nenurodytą, pasakykite gydytojui</w:t>
      </w:r>
      <w:r>
        <w:t xml:space="preserve"> </w:t>
      </w:r>
      <w:r w:rsidRPr="007016C9">
        <w:t>arba slaugytojui. Pranešimą apie šalutinį poveikį galite užpildyti ir pateikti Valstybinės vaistų kontrolės tarnybos prie Lietuvos Respublikos sveikatos apsaugos ministerijos tinklalapyje </w:t>
      </w:r>
      <w:hyperlink r:id="rId5" w:history="1">
        <w:r w:rsidRPr="00913F9B">
          <w:rPr>
            <w:rStyle w:val="Hipersaitas"/>
          </w:rPr>
          <w:t>https://vvkt.lrv.lt/lt/</w:t>
        </w:r>
      </w:hyperlink>
      <w:r>
        <w:rPr>
          <w:u w:val="single"/>
        </w:rPr>
        <w:t xml:space="preserve"> </w:t>
      </w:r>
      <w:r w:rsidRPr="007016C9">
        <w:t>nurodytais būdais arba paskambinti nemokamu telefonu 8 800 73 568. Pranešdami apie šalutinį poveikį galite mums padėti gauti daugiau informacijos apie šio vaisto saugumą.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 xml:space="preserve">Kaip laikyti </w:t>
      </w: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</w:p>
    <w:p w:rsidR="00AE2AF1" w:rsidRDefault="00AE2AF1" w:rsidP="00AE2AF1">
      <w:pPr>
        <w:spacing w:line="240" w:lineRule="auto"/>
        <w:jc w:val="both"/>
      </w:pPr>
    </w:p>
    <w:p w:rsidR="00AE2AF1" w:rsidRPr="00DD18CA" w:rsidRDefault="00AE2AF1" w:rsidP="00AE2AF1">
      <w:pPr>
        <w:spacing w:line="240" w:lineRule="auto"/>
        <w:jc w:val="both"/>
        <w:rPr>
          <w:szCs w:val="22"/>
        </w:rPr>
      </w:pPr>
      <w:r>
        <w:t>Šį vaistą laikykite vaikams nepastebimoje ir nepasiekiamoje vietoje.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Ant dėžutės ir flakono etiketės po „EXP“ nurodytam tinkamumo laikui pasibaigus, šio vaisto vartoti negalima. Vaistas tinkamas vartoti iki paskutinės nurodyto mėnesio dienos.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Laikyti ne aukštesnėje kaip 25 °C temperatūroje.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Negalima užšaldyti.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Flakoną laikyti išorinėje dėžutėje, kad vaistas būtų apsaugotas nuo šviesos.</w:t>
      </w:r>
    </w:p>
    <w:p w:rsidR="00AE2AF1" w:rsidRPr="004822FE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J</w:t>
      </w:r>
      <w:r w:rsidRPr="004822FE">
        <w:rPr>
          <w:noProof/>
          <w:szCs w:val="22"/>
        </w:rPr>
        <w:t>ei</w:t>
      </w:r>
      <w:r>
        <w:rPr>
          <w:noProof/>
          <w:szCs w:val="22"/>
        </w:rPr>
        <w:t>gu</w:t>
      </w:r>
      <w:r w:rsidRPr="004822FE">
        <w:rPr>
          <w:noProof/>
          <w:szCs w:val="22"/>
        </w:rPr>
        <w:t xml:space="preserve"> tirpalas yra tamsesnis nei </w:t>
      </w:r>
      <w:r>
        <w:rPr>
          <w:noProof/>
          <w:szCs w:val="22"/>
        </w:rPr>
        <w:t>šviesiai</w:t>
      </w:r>
      <w:r w:rsidRPr="004822FE">
        <w:rPr>
          <w:noProof/>
          <w:szCs w:val="22"/>
        </w:rPr>
        <w:t xml:space="preserve"> geltonos arba rausvos spalvos arba jame yra nuosėdų</w:t>
      </w:r>
      <w:r>
        <w:rPr>
          <w:noProof/>
          <w:szCs w:val="22"/>
        </w:rPr>
        <w:t>, š</w:t>
      </w:r>
      <w:r w:rsidRPr="004822FE">
        <w:rPr>
          <w:noProof/>
          <w:szCs w:val="22"/>
        </w:rPr>
        <w:t>io vaisto vartoti negalima.</w:t>
      </w:r>
    </w:p>
    <w:p w:rsidR="00AE2AF1" w:rsidRPr="004822FE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822FE">
        <w:rPr>
          <w:noProof/>
          <w:szCs w:val="22"/>
        </w:rPr>
        <w:t>Nesuvartotą vaistą ar atliekas reikia tvarkyti laikantis vietinių reikalavimų.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Default="00AE2AF1" w:rsidP="00AE2AF1">
      <w:pPr>
        <w:keepNext/>
        <w:keepLines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Pakuotės turinys ir kita informacija</w:t>
      </w:r>
    </w:p>
    <w:p w:rsidR="00AE2AF1" w:rsidRPr="00DD18CA" w:rsidRDefault="00AE2AF1" w:rsidP="00AE2A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AE2AF1" w:rsidRPr="00B80503" w:rsidRDefault="00AE2AF1" w:rsidP="00AE2A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>
        <w:rPr>
          <w:b/>
          <w:bCs/>
          <w:szCs w:val="22"/>
        </w:rPr>
        <w:t xml:space="preserve"> sudėtis</w:t>
      </w:r>
    </w:p>
    <w:p w:rsidR="00AE2AF1" w:rsidRDefault="00AE2AF1" w:rsidP="00AE2AF1">
      <w:pPr>
        <w:tabs>
          <w:tab w:val="clear" w:pos="567"/>
        </w:tabs>
        <w:spacing w:line="240" w:lineRule="auto"/>
      </w:pPr>
    </w:p>
    <w:p w:rsidR="00AE2AF1" w:rsidRDefault="00AE2AF1" w:rsidP="00AE2AF1">
      <w:pPr>
        <w:tabs>
          <w:tab w:val="clear" w:pos="567"/>
        </w:tabs>
        <w:spacing w:line="240" w:lineRule="auto"/>
      </w:pPr>
      <w:r>
        <w:t xml:space="preserve">Veiklioji medžiaga yra </w:t>
      </w:r>
      <w:proofErr w:type="spellStart"/>
      <w:r>
        <w:t>norepinefrinas</w:t>
      </w:r>
      <w:proofErr w:type="spellEnd"/>
      <w:r>
        <w:t xml:space="preserve"> (</w:t>
      </w:r>
      <w:proofErr w:type="spellStart"/>
      <w:r>
        <w:t>norepinefrino</w:t>
      </w:r>
      <w:proofErr w:type="spellEnd"/>
      <w:r>
        <w:t xml:space="preserve"> </w:t>
      </w:r>
      <w:proofErr w:type="spellStart"/>
      <w:r>
        <w:t>tartrato</w:t>
      </w:r>
      <w:proofErr w:type="spellEnd"/>
      <w:r>
        <w:t xml:space="preserve"> pavidalu).</w:t>
      </w:r>
    </w:p>
    <w:p w:rsidR="00AE2AF1" w:rsidRDefault="00AE2AF1" w:rsidP="00AE2AF1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E2AF1" w:rsidRDefault="00AE2AF1" w:rsidP="00AE2AF1">
      <w:pPr>
        <w:tabs>
          <w:tab w:val="clear" w:pos="567"/>
        </w:tabs>
        <w:spacing w:line="240" w:lineRule="auto"/>
      </w:pPr>
      <w:proofErr w:type="spellStart"/>
      <w:r w:rsidRPr="00B4658A">
        <w:rPr>
          <w:i/>
        </w:rPr>
        <w:t>Norepinephrine</w:t>
      </w:r>
      <w:proofErr w:type="spellEnd"/>
      <w:r w:rsidRPr="00B4658A">
        <w:rPr>
          <w:i/>
        </w:rPr>
        <w:t xml:space="preserve"> </w:t>
      </w:r>
      <w:proofErr w:type="spellStart"/>
      <w:r w:rsidRPr="00B4658A">
        <w:rPr>
          <w:i/>
        </w:rPr>
        <w:t>Sintetica</w:t>
      </w:r>
      <w:proofErr w:type="spellEnd"/>
      <w:r w:rsidRPr="00CA2F7B">
        <w:rPr>
          <w:i/>
        </w:rPr>
        <w:t xml:space="preserve"> 0,1</w:t>
      </w:r>
      <w:r>
        <w:rPr>
          <w:i/>
        </w:rPr>
        <w:t> </w:t>
      </w:r>
      <w:r w:rsidRPr="00CA2F7B">
        <w:rPr>
          <w:i/>
        </w:rPr>
        <w:t>mg/ml</w:t>
      </w:r>
      <w:r>
        <w:br/>
        <w:t xml:space="preserve">1 ml infuzinio tirpalo yra 0,2 mg </w:t>
      </w:r>
      <w:proofErr w:type="spellStart"/>
      <w:r>
        <w:t>norepinefrino</w:t>
      </w:r>
      <w:proofErr w:type="spellEnd"/>
      <w:r>
        <w:t xml:space="preserve"> </w:t>
      </w:r>
      <w:proofErr w:type="spellStart"/>
      <w:r>
        <w:t>tartrato</w:t>
      </w:r>
      <w:proofErr w:type="spellEnd"/>
      <w:r>
        <w:t xml:space="preserve">, atitinkančio 0,1 mg </w:t>
      </w:r>
      <w:proofErr w:type="spellStart"/>
      <w:r>
        <w:t>norepinefrino</w:t>
      </w:r>
      <w:proofErr w:type="spellEnd"/>
      <w:r>
        <w:t xml:space="preserve"> bazės.</w:t>
      </w:r>
    </w:p>
    <w:p w:rsidR="00AE2AF1" w:rsidRPr="00036A8E" w:rsidRDefault="00AE2AF1" w:rsidP="00AE2AF1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E2AF1" w:rsidRDefault="00AE2AF1" w:rsidP="00AE2AF1">
      <w:pPr>
        <w:tabs>
          <w:tab w:val="clear" w:pos="567"/>
        </w:tabs>
        <w:spacing w:line="240" w:lineRule="auto"/>
      </w:pPr>
      <w:proofErr w:type="spellStart"/>
      <w:r w:rsidRPr="00B4658A">
        <w:rPr>
          <w:i/>
        </w:rPr>
        <w:t>Norepinephrine</w:t>
      </w:r>
      <w:proofErr w:type="spellEnd"/>
      <w:r w:rsidRPr="00B4658A">
        <w:rPr>
          <w:i/>
        </w:rPr>
        <w:t xml:space="preserve"> </w:t>
      </w:r>
      <w:proofErr w:type="spellStart"/>
      <w:r w:rsidRPr="00B4658A">
        <w:rPr>
          <w:i/>
        </w:rPr>
        <w:t>Sintetica</w:t>
      </w:r>
      <w:proofErr w:type="spellEnd"/>
      <w:r w:rsidRPr="00AD0475">
        <w:rPr>
          <w:i/>
        </w:rPr>
        <w:t xml:space="preserve"> </w:t>
      </w:r>
      <w:r w:rsidRPr="00CA2F7B">
        <w:rPr>
          <w:i/>
        </w:rPr>
        <w:t>0,</w:t>
      </w:r>
      <w:r>
        <w:rPr>
          <w:i/>
        </w:rPr>
        <w:t>2 </w:t>
      </w:r>
      <w:r w:rsidRPr="00CA2F7B">
        <w:rPr>
          <w:i/>
        </w:rPr>
        <w:t>mg/ml</w:t>
      </w:r>
      <w:r>
        <w:br/>
        <w:t xml:space="preserve">1 ml infuzinio tirpalo yra 0,4 mg </w:t>
      </w:r>
      <w:proofErr w:type="spellStart"/>
      <w:r>
        <w:t>norepinefrino</w:t>
      </w:r>
      <w:proofErr w:type="spellEnd"/>
      <w:r>
        <w:t xml:space="preserve"> </w:t>
      </w:r>
      <w:proofErr w:type="spellStart"/>
      <w:r>
        <w:t>tartrato</w:t>
      </w:r>
      <w:proofErr w:type="spellEnd"/>
      <w:r>
        <w:t xml:space="preserve">, atitinkančio 0,2 mg </w:t>
      </w:r>
      <w:proofErr w:type="spellStart"/>
      <w:r>
        <w:t>norepinefrino</w:t>
      </w:r>
      <w:proofErr w:type="spellEnd"/>
      <w:r>
        <w:t xml:space="preserve"> bazės.</w:t>
      </w:r>
    </w:p>
    <w:p w:rsidR="00AE2AF1" w:rsidRDefault="00AE2AF1" w:rsidP="00AE2AF1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E2AF1" w:rsidRPr="00DD18CA" w:rsidRDefault="00AE2AF1" w:rsidP="00AE2AF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Pagalbinės medžiagos yra natrio chloridas, vandenilio chlorido rūgštis 1 N (pH koreguoti), injekcinis vanduo.</w:t>
      </w:r>
    </w:p>
    <w:p w:rsidR="00AE2AF1" w:rsidRPr="008A5B0A" w:rsidRDefault="00AE2AF1" w:rsidP="00AE2AF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bookmarkStart w:id="1" w:name="_Hlk528234039"/>
      <w:proofErr w:type="spellStart"/>
      <w:r w:rsidRPr="00B4658A">
        <w:rPr>
          <w:b/>
        </w:rPr>
        <w:t>Norepinephrine</w:t>
      </w:r>
      <w:proofErr w:type="spellEnd"/>
      <w:r w:rsidRPr="00B4658A">
        <w:rPr>
          <w:b/>
        </w:rPr>
        <w:t xml:space="preserve"> </w:t>
      </w:r>
      <w:proofErr w:type="spellStart"/>
      <w:r w:rsidRPr="00B4658A">
        <w:rPr>
          <w:b/>
        </w:rPr>
        <w:t>Sintetica</w:t>
      </w:r>
      <w:proofErr w:type="spellEnd"/>
      <w:r>
        <w:rPr>
          <w:b/>
          <w:szCs w:val="22"/>
        </w:rPr>
        <w:t xml:space="preserve"> išvaizda ir kiekis pakuotėje</w:t>
      </w:r>
    </w:p>
    <w:p w:rsidR="00AE2AF1" w:rsidRPr="009D6458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>
        <w:t>Šis vaistas yra tiekiamas kaip infuzinis tirpalas. Tirpalas yra skaidrus, bespalvis.</w:t>
      </w:r>
    </w:p>
    <w:p w:rsidR="00AE2AF1" w:rsidRPr="00301368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Šis vaistas tiekiamas pakuotėje, kurioje yra 1 infuzinio tirpalo flakonas.</w:t>
      </w:r>
    </w:p>
    <w:bookmarkEnd w:id="1"/>
    <w:p w:rsidR="00AE2AF1" w:rsidRPr="00DD18CA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FF7E10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FF7E10">
        <w:rPr>
          <w:b/>
          <w:bCs/>
        </w:rPr>
        <w:t>Registruotojas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proofErr w:type="spellStart"/>
      <w:r>
        <w:t>Sintetica</w:t>
      </w:r>
      <w:proofErr w:type="spellEnd"/>
      <w:r>
        <w:t> </w:t>
      </w:r>
      <w:proofErr w:type="spellStart"/>
      <w:r>
        <w:t>GmbH</w:t>
      </w:r>
      <w:proofErr w:type="spellEnd"/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proofErr w:type="spellStart"/>
      <w:r>
        <w:t>Albersloher</w:t>
      </w:r>
      <w:proofErr w:type="spellEnd"/>
      <w:r>
        <w:t> </w:t>
      </w:r>
      <w:proofErr w:type="spellStart"/>
      <w:r>
        <w:t>Weg</w:t>
      </w:r>
      <w:proofErr w:type="spellEnd"/>
      <w:r>
        <w:t> 11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>
        <w:t>D</w:t>
      </w:r>
      <w:r>
        <w:noBreakHyphen/>
        <w:t xml:space="preserve">48155, </w:t>
      </w:r>
      <w:proofErr w:type="spellStart"/>
      <w:r>
        <w:t>Münster</w:t>
      </w:r>
      <w:proofErr w:type="spellEnd"/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>
        <w:t>Vokietija</w:t>
      </w:r>
    </w:p>
    <w:p w:rsidR="00AE2AF1" w:rsidRPr="00BE2728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E2AF1" w:rsidRPr="00FF7E10" w:rsidRDefault="00AE2AF1" w:rsidP="00AE2AF1">
      <w:pPr>
        <w:spacing w:line="240" w:lineRule="auto"/>
        <w:rPr>
          <w:b/>
          <w:iCs/>
          <w:szCs w:val="22"/>
          <w:lang w:val="en-US"/>
        </w:rPr>
      </w:pPr>
      <w:r w:rsidRPr="00FF7E10">
        <w:rPr>
          <w:b/>
          <w:iCs/>
        </w:rPr>
        <w:t>Gamintojas</w:t>
      </w:r>
    </w:p>
    <w:p w:rsidR="00AE2AF1" w:rsidRPr="00534542" w:rsidRDefault="00AE2AF1" w:rsidP="00AE2AF1">
      <w:pPr>
        <w:spacing w:line="240" w:lineRule="auto"/>
        <w:rPr>
          <w:szCs w:val="22"/>
        </w:rPr>
      </w:pPr>
      <w:proofErr w:type="spellStart"/>
      <w:r>
        <w:t>Sirton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Spa</w:t>
      </w:r>
      <w:proofErr w:type="spellEnd"/>
    </w:p>
    <w:p w:rsidR="00AE2AF1" w:rsidRPr="001D4A5E" w:rsidRDefault="00AE2AF1" w:rsidP="00AE2AF1">
      <w:pPr>
        <w:spacing w:line="240" w:lineRule="auto"/>
        <w:rPr>
          <w:szCs w:val="22"/>
        </w:rPr>
      </w:pPr>
      <w:proofErr w:type="spellStart"/>
      <w:r>
        <w:t>Piazza</w:t>
      </w:r>
      <w:proofErr w:type="spellEnd"/>
      <w:r>
        <w:t xml:space="preserve"> XX </w:t>
      </w:r>
      <w:proofErr w:type="spellStart"/>
      <w:r>
        <w:t>Settembre</w:t>
      </w:r>
      <w:proofErr w:type="spellEnd"/>
      <w:r>
        <w:t>, 2</w:t>
      </w:r>
    </w:p>
    <w:p w:rsidR="00AE2AF1" w:rsidRPr="00534542" w:rsidRDefault="00AE2AF1" w:rsidP="00AE2AF1">
      <w:pPr>
        <w:spacing w:line="240" w:lineRule="auto"/>
        <w:rPr>
          <w:szCs w:val="22"/>
        </w:rPr>
      </w:pPr>
      <w:r>
        <w:t xml:space="preserve">22079 </w:t>
      </w:r>
      <w:proofErr w:type="spellStart"/>
      <w:r>
        <w:t>Villa</w:t>
      </w:r>
      <w:proofErr w:type="spellEnd"/>
      <w:r>
        <w:t xml:space="preserve"> </w:t>
      </w:r>
      <w:proofErr w:type="spellStart"/>
      <w:r>
        <w:t>Guardia</w:t>
      </w:r>
      <w:proofErr w:type="spellEnd"/>
      <w:r>
        <w:t xml:space="preserve"> (CO)</w:t>
      </w:r>
    </w:p>
    <w:p w:rsidR="00AE2AF1" w:rsidRDefault="00AE2AF1" w:rsidP="00AE2AF1">
      <w:pPr>
        <w:spacing w:line="240" w:lineRule="auto"/>
        <w:rPr>
          <w:szCs w:val="22"/>
        </w:rPr>
      </w:pPr>
      <w:r>
        <w:t>Italija</w:t>
      </w:r>
    </w:p>
    <w:p w:rsidR="00AE2AF1" w:rsidRDefault="00AE2AF1" w:rsidP="00AE2AF1">
      <w:pPr>
        <w:spacing w:line="240" w:lineRule="auto"/>
        <w:rPr>
          <w:szCs w:val="22"/>
        </w:rPr>
      </w:pPr>
      <w:bookmarkStart w:id="2" w:name="_Hlk526092554"/>
    </w:p>
    <w:p w:rsidR="00AE2AF1" w:rsidRDefault="00AE2AF1" w:rsidP="00AE2AF1">
      <w:pPr>
        <w:spacing w:line="240" w:lineRule="auto"/>
        <w:rPr>
          <w:szCs w:val="22"/>
        </w:rPr>
      </w:pPr>
      <w:r>
        <w:t>arba</w:t>
      </w:r>
    </w:p>
    <w:p w:rsidR="00AE2AF1" w:rsidRPr="00F55E2E" w:rsidRDefault="00AE2AF1" w:rsidP="00AE2AF1">
      <w:pPr>
        <w:spacing w:line="240" w:lineRule="auto"/>
        <w:rPr>
          <w:szCs w:val="22"/>
          <w:lang w:val="it-CH"/>
        </w:rPr>
      </w:pPr>
    </w:p>
    <w:p w:rsidR="00AE2AF1" w:rsidRDefault="00AE2AF1" w:rsidP="00AE2AF1">
      <w:pPr>
        <w:spacing w:line="240" w:lineRule="auto"/>
      </w:pPr>
      <w:proofErr w:type="spellStart"/>
      <w:r>
        <w:t>Sintetica</w:t>
      </w:r>
      <w:proofErr w:type="spellEnd"/>
      <w:r>
        <w:t> </w:t>
      </w:r>
      <w:proofErr w:type="spellStart"/>
      <w:r>
        <w:t>GmbH</w:t>
      </w:r>
      <w:proofErr w:type="spellEnd"/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proofErr w:type="spellStart"/>
      <w:r>
        <w:t>Albersloher</w:t>
      </w:r>
      <w:proofErr w:type="spellEnd"/>
      <w:r>
        <w:t> </w:t>
      </w:r>
      <w:proofErr w:type="spellStart"/>
      <w:r>
        <w:t>Weg</w:t>
      </w:r>
      <w:proofErr w:type="spellEnd"/>
      <w:r>
        <w:t> 11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</w:pPr>
      <w:r>
        <w:t>D</w:t>
      </w:r>
      <w:r>
        <w:noBreakHyphen/>
        <w:t xml:space="preserve">48155, </w:t>
      </w:r>
      <w:proofErr w:type="spellStart"/>
      <w:r>
        <w:t>Münster</w:t>
      </w:r>
      <w:proofErr w:type="spellEnd"/>
    </w:p>
    <w:p w:rsidR="00AE2AF1" w:rsidRDefault="00AE2AF1" w:rsidP="00AE2AF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>
        <w:t>Vokietija</w:t>
      </w:r>
    </w:p>
    <w:p w:rsidR="00AE2AF1" w:rsidRPr="00FF7E10" w:rsidRDefault="00AE2AF1" w:rsidP="00AE2AF1">
      <w:pPr>
        <w:spacing w:line="240" w:lineRule="auto"/>
        <w:rPr>
          <w:szCs w:val="22"/>
        </w:rPr>
      </w:pPr>
    </w:p>
    <w:p w:rsidR="00AE2AF1" w:rsidRDefault="00AE2AF1" w:rsidP="00AE2AF1">
      <w:pPr>
        <w:spacing w:line="240" w:lineRule="auto"/>
        <w:rPr>
          <w:b/>
          <w:noProof/>
        </w:rPr>
      </w:pPr>
      <w:r>
        <w:rPr>
          <w:b/>
        </w:rPr>
        <w:t xml:space="preserve">Šis vaistas </w:t>
      </w:r>
      <w:r w:rsidRPr="00550536">
        <w:rPr>
          <w:b/>
        </w:rPr>
        <w:t>Europos ekonominės erdvės</w:t>
      </w:r>
      <w:r>
        <w:rPr>
          <w:b/>
        </w:rPr>
        <w:t xml:space="preserve"> valstybėse narėse registruotas tokiais pavadinimais: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it-CH"/>
        </w:rPr>
      </w:pPr>
      <w:r>
        <w:rPr>
          <w:lang w:val="it-CH"/>
        </w:rPr>
        <w:t>Vokietija</w:t>
      </w:r>
      <w:r w:rsidRPr="00A526EA">
        <w:rPr>
          <w:lang w:val="it-CH"/>
        </w:rPr>
        <w:t xml:space="preserve">: </w:t>
      </w:r>
      <w:r w:rsidRPr="00A526EA">
        <w:rPr>
          <w:lang w:val="it-CH"/>
        </w:rPr>
        <w:tab/>
        <w:t xml:space="preserve">Noradrenaline Sintetica 0,1 mg/ml Infusionslösung, </w:t>
      </w:r>
    </w:p>
    <w:p w:rsidR="00AE2AF1" w:rsidRPr="00A526EA" w:rsidRDefault="00AE2AF1" w:rsidP="00AE2AF1">
      <w:pPr>
        <w:tabs>
          <w:tab w:val="clear" w:pos="567"/>
          <w:tab w:val="left" w:pos="1134"/>
          <w:tab w:val="left" w:pos="1276"/>
        </w:tabs>
        <w:ind w:left="3969" w:hanging="3969"/>
        <w:rPr>
          <w:lang w:val="it-CH"/>
        </w:rPr>
      </w:pPr>
      <w:r>
        <w:rPr>
          <w:lang w:val="it-CH"/>
        </w:rPr>
        <w:tab/>
      </w:r>
      <w:r w:rsidRPr="00A526EA">
        <w:rPr>
          <w:lang w:val="it-CH"/>
        </w:rPr>
        <w:t>Noradrenaline Sintetica 0,2 mg/ml Infusionslösung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it-CH"/>
        </w:rPr>
      </w:pPr>
      <w:r w:rsidRPr="00A526EA">
        <w:rPr>
          <w:lang w:val="it-CH"/>
        </w:rPr>
        <w:t>Bulgar</w:t>
      </w:r>
      <w:r>
        <w:rPr>
          <w:lang w:val="it-CH"/>
        </w:rPr>
        <w:t>ija</w:t>
      </w:r>
      <w:r w:rsidRPr="00A526EA">
        <w:rPr>
          <w:lang w:val="it-CH"/>
        </w:rPr>
        <w:t>:</w:t>
      </w:r>
      <w:r w:rsidRPr="00A526EA">
        <w:rPr>
          <w:lang w:val="it-CH"/>
        </w:rPr>
        <w:tab/>
      </w:r>
      <w:r w:rsidRPr="003527FE">
        <w:rPr>
          <w:lang w:val="it-CH"/>
        </w:rPr>
        <w:t>Синора</w:t>
      </w:r>
      <w:r w:rsidRPr="00A526EA">
        <w:rPr>
          <w:lang w:val="it-CH"/>
        </w:rPr>
        <w:t>0.1</w:t>
      </w:r>
      <w:r w:rsidRPr="00A526EA">
        <w:rPr>
          <w:noProof/>
          <w:szCs w:val="22"/>
          <w:lang w:val="it-CH"/>
        </w:rPr>
        <w:t> </w:t>
      </w:r>
      <w:r w:rsidRPr="00A526EA">
        <w:rPr>
          <w:lang w:val="it-CH"/>
        </w:rPr>
        <w:t xml:space="preserve">mg/ml </w:t>
      </w:r>
      <w:proofErr w:type="spellStart"/>
      <w:r w:rsidRPr="00FF7E10">
        <w:t>Инфузионен</w:t>
      </w:r>
      <w:proofErr w:type="spellEnd"/>
      <w:r w:rsidRPr="00A526EA">
        <w:rPr>
          <w:lang w:val="it-CH"/>
        </w:rPr>
        <w:t xml:space="preserve"> </w:t>
      </w:r>
      <w:proofErr w:type="spellStart"/>
      <w:r w:rsidRPr="00FF7E10">
        <w:t>разтвор</w:t>
      </w:r>
      <w:proofErr w:type="spellEnd"/>
      <w:r w:rsidRPr="00A526EA">
        <w:rPr>
          <w:lang w:val="it-CH"/>
        </w:rPr>
        <w:t xml:space="preserve">, </w:t>
      </w:r>
    </w:p>
    <w:p w:rsidR="00AE2AF1" w:rsidRPr="00A526EA" w:rsidRDefault="00AE2AF1" w:rsidP="00AE2AF1">
      <w:pPr>
        <w:tabs>
          <w:tab w:val="clear" w:pos="567"/>
          <w:tab w:val="left" w:pos="1134"/>
          <w:tab w:val="left" w:pos="1276"/>
          <w:tab w:val="left" w:pos="1985"/>
        </w:tabs>
        <w:ind w:left="3969" w:hanging="3969"/>
        <w:rPr>
          <w:lang w:val="it-CH"/>
        </w:rPr>
      </w:pPr>
      <w:r>
        <w:rPr>
          <w:lang w:val="it-CH"/>
        </w:rPr>
        <w:tab/>
      </w:r>
      <w:r w:rsidRPr="003527FE">
        <w:rPr>
          <w:lang w:val="it-CH"/>
        </w:rPr>
        <w:t>Синора</w:t>
      </w:r>
      <w:r w:rsidRPr="00A526EA">
        <w:rPr>
          <w:lang w:val="it-CH"/>
        </w:rPr>
        <w:t>0.2</w:t>
      </w:r>
      <w:r w:rsidRPr="00A526EA">
        <w:rPr>
          <w:noProof/>
          <w:szCs w:val="22"/>
          <w:lang w:val="it-CH"/>
        </w:rPr>
        <w:t> </w:t>
      </w:r>
      <w:r w:rsidRPr="00A526EA">
        <w:rPr>
          <w:lang w:val="it-CH"/>
        </w:rPr>
        <w:t xml:space="preserve">mg/ml </w:t>
      </w:r>
      <w:r w:rsidRPr="00A12591">
        <w:rPr>
          <w:lang w:val="pt-PT"/>
        </w:rPr>
        <w:t>Инфузионен</w:t>
      </w:r>
      <w:r w:rsidRPr="00A526EA">
        <w:rPr>
          <w:lang w:val="it-CH"/>
        </w:rPr>
        <w:t xml:space="preserve"> </w:t>
      </w:r>
      <w:r w:rsidRPr="00A12591">
        <w:rPr>
          <w:lang w:val="pt-PT"/>
        </w:rPr>
        <w:t>разтвор</w:t>
      </w:r>
    </w:p>
    <w:p w:rsidR="00AE2AF1" w:rsidRPr="00A526EA" w:rsidRDefault="00AE2AF1" w:rsidP="00AE2AF1">
      <w:pPr>
        <w:tabs>
          <w:tab w:val="clear" w:pos="567"/>
          <w:tab w:val="left" w:pos="1134"/>
        </w:tabs>
        <w:ind w:left="3969" w:hanging="3969"/>
        <w:rPr>
          <w:lang w:val="it-CH"/>
        </w:rPr>
      </w:pPr>
      <w:r w:rsidRPr="00A526EA">
        <w:rPr>
          <w:lang w:val="it-CH"/>
        </w:rPr>
        <w:t>Est</w:t>
      </w:r>
      <w:r>
        <w:rPr>
          <w:lang w:val="it-CH"/>
        </w:rPr>
        <w:t>ija</w:t>
      </w:r>
      <w:r w:rsidRPr="00A526EA">
        <w:rPr>
          <w:lang w:val="it-CH"/>
        </w:rPr>
        <w:tab/>
        <w:t>Norepinephrine Sintetica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it-CH"/>
        </w:rPr>
      </w:pPr>
      <w:r>
        <w:rPr>
          <w:lang w:val="it-CH"/>
        </w:rPr>
        <w:t>Graikija</w:t>
      </w:r>
      <w:r w:rsidRPr="00A526EA">
        <w:rPr>
          <w:lang w:val="it-CH"/>
        </w:rPr>
        <w:tab/>
        <w:t>Sinora 0.1</w:t>
      </w:r>
      <w:r w:rsidRPr="00A526EA">
        <w:rPr>
          <w:noProof/>
          <w:szCs w:val="22"/>
          <w:lang w:val="it-CH"/>
        </w:rPr>
        <w:t> </w:t>
      </w:r>
      <w:r w:rsidRPr="00A526EA">
        <w:rPr>
          <w:lang w:val="it-CH"/>
        </w:rPr>
        <w:t xml:space="preserve">mg/ml </w:t>
      </w:r>
      <w:proofErr w:type="spellStart"/>
      <w:r>
        <w:t>Διάλυμ</w:t>
      </w:r>
      <w:proofErr w:type="spellEnd"/>
      <w:r>
        <w:t>α</w:t>
      </w:r>
      <w:r w:rsidRPr="00A526EA">
        <w:rPr>
          <w:lang w:val="it-CH"/>
        </w:rPr>
        <w:t xml:space="preserve"> </w:t>
      </w:r>
      <w:proofErr w:type="spellStart"/>
      <w:r>
        <w:t>γι</w:t>
      </w:r>
      <w:proofErr w:type="spellEnd"/>
      <w:r>
        <w:t>α</w:t>
      </w:r>
      <w:r w:rsidRPr="00A526EA">
        <w:rPr>
          <w:lang w:val="it-CH"/>
        </w:rPr>
        <w:t xml:space="preserve"> </w:t>
      </w:r>
      <w:proofErr w:type="spellStart"/>
      <w:r>
        <w:t>έγχυση</w:t>
      </w:r>
      <w:proofErr w:type="spellEnd"/>
      <w:r w:rsidRPr="00A526EA">
        <w:rPr>
          <w:lang w:val="it-CH"/>
        </w:rPr>
        <w:t xml:space="preserve">, </w:t>
      </w:r>
    </w:p>
    <w:p w:rsidR="00AE2AF1" w:rsidRPr="00A526EA" w:rsidRDefault="00AE2AF1" w:rsidP="00AE2AF1">
      <w:pPr>
        <w:tabs>
          <w:tab w:val="clear" w:pos="567"/>
          <w:tab w:val="left" w:pos="1134"/>
          <w:tab w:val="left" w:pos="1418"/>
          <w:tab w:val="left" w:pos="1985"/>
        </w:tabs>
        <w:ind w:left="3969" w:hanging="3969"/>
        <w:rPr>
          <w:lang w:val="it-CH"/>
        </w:rPr>
      </w:pPr>
      <w:r>
        <w:rPr>
          <w:lang w:val="it-CH"/>
        </w:rPr>
        <w:tab/>
      </w:r>
      <w:r w:rsidRPr="00A526EA">
        <w:rPr>
          <w:lang w:val="it-CH"/>
        </w:rPr>
        <w:t>Sinora 0.2</w:t>
      </w:r>
      <w:r w:rsidRPr="00A526EA">
        <w:rPr>
          <w:noProof/>
          <w:szCs w:val="22"/>
          <w:lang w:val="it-CH"/>
        </w:rPr>
        <w:t> </w:t>
      </w:r>
      <w:r w:rsidRPr="00A526EA">
        <w:rPr>
          <w:lang w:val="it-CH"/>
        </w:rPr>
        <w:t xml:space="preserve">mg/ml </w:t>
      </w:r>
      <w:proofErr w:type="spellStart"/>
      <w:r w:rsidRPr="00A12591">
        <w:t>Διάλυμ</w:t>
      </w:r>
      <w:proofErr w:type="spellEnd"/>
      <w:r w:rsidRPr="00A12591">
        <w:t>α</w:t>
      </w:r>
      <w:r w:rsidRPr="00A526EA">
        <w:rPr>
          <w:lang w:val="it-CH"/>
        </w:rPr>
        <w:t xml:space="preserve"> </w:t>
      </w:r>
      <w:proofErr w:type="spellStart"/>
      <w:r w:rsidRPr="00A12591">
        <w:t>γι</w:t>
      </w:r>
      <w:proofErr w:type="spellEnd"/>
      <w:r w:rsidRPr="00A12591">
        <w:t>α</w:t>
      </w:r>
      <w:r w:rsidRPr="00A526EA">
        <w:rPr>
          <w:lang w:val="it-CH"/>
        </w:rPr>
        <w:t xml:space="preserve"> </w:t>
      </w:r>
      <w:proofErr w:type="spellStart"/>
      <w:r w:rsidRPr="00A12591">
        <w:t>έγχυση</w:t>
      </w:r>
      <w:proofErr w:type="spellEnd"/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Suomija</w:t>
      </w:r>
      <w:r>
        <w:rPr>
          <w:lang w:val="pt-PT"/>
        </w:rPr>
        <w:tab/>
      </w:r>
      <w:r w:rsidRPr="00BC0C97">
        <w:rPr>
          <w:lang w:val="pt-PT"/>
        </w:rPr>
        <w:t>Noradrenaline Sintetica</w:t>
      </w:r>
      <w:r>
        <w:rPr>
          <w:lang w:val="pt-PT"/>
        </w:rPr>
        <w:t xml:space="preserve"> 0.</w:t>
      </w:r>
      <w:r w:rsidRPr="00A12591">
        <w:rPr>
          <w:lang w:val="pt-PT"/>
        </w:rPr>
        <w:t>1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Infuusioneste, liu</w:t>
      </w:r>
      <w:r>
        <w:rPr>
          <w:lang w:val="pt-PT"/>
        </w:rPr>
        <w:t xml:space="preserve">os, </w:t>
      </w:r>
    </w:p>
    <w:p w:rsidR="00AE2AF1" w:rsidRPr="00A12591" w:rsidRDefault="00AE2AF1" w:rsidP="00AE2AF1">
      <w:pPr>
        <w:tabs>
          <w:tab w:val="clear" w:pos="567"/>
          <w:tab w:val="left" w:pos="1134"/>
          <w:tab w:val="left" w:pos="1985"/>
        </w:tabs>
        <w:ind w:left="3969" w:hanging="3969"/>
        <w:rPr>
          <w:lang w:val="pt-PT"/>
        </w:rPr>
      </w:pPr>
      <w:r>
        <w:rPr>
          <w:lang w:val="pt-PT"/>
        </w:rPr>
        <w:tab/>
        <w:t>Noradrenaline Sintetica</w:t>
      </w:r>
      <w:r w:rsidDel="00DD6856">
        <w:rPr>
          <w:lang w:val="pt-PT"/>
        </w:rPr>
        <w:t xml:space="preserve"> </w:t>
      </w:r>
      <w:r>
        <w:rPr>
          <w:lang w:val="pt-PT"/>
        </w:rPr>
        <w:t>0.</w:t>
      </w:r>
      <w:r w:rsidRPr="00A12591">
        <w:rPr>
          <w:lang w:val="pt-PT"/>
        </w:rPr>
        <w:t>2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Infuusioneste, liuos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Kroatija</w:t>
      </w:r>
      <w:r>
        <w:rPr>
          <w:lang w:val="pt-PT"/>
        </w:rPr>
        <w:tab/>
        <w:t>Sinora 0.1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 xml:space="preserve">mg/ml </w:t>
      </w:r>
      <w:r>
        <w:rPr>
          <w:lang w:val="pt-PT"/>
        </w:rPr>
        <w:t xml:space="preserve">Otopina za infuziju, </w:t>
      </w:r>
    </w:p>
    <w:p w:rsidR="00AE2AF1" w:rsidRPr="00A12591" w:rsidRDefault="00AE2AF1" w:rsidP="00AE2AF1">
      <w:pPr>
        <w:tabs>
          <w:tab w:val="clear" w:pos="567"/>
          <w:tab w:val="left" w:pos="1134"/>
          <w:tab w:val="left" w:pos="1985"/>
        </w:tabs>
        <w:ind w:left="3969" w:hanging="3969"/>
        <w:rPr>
          <w:lang w:val="pt-PT"/>
        </w:rPr>
      </w:pPr>
      <w:r>
        <w:rPr>
          <w:lang w:val="pt-PT"/>
        </w:rPr>
        <w:tab/>
        <w:t>Sinora 0.2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Otopina za infuziju</w:t>
      </w:r>
    </w:p>
    <w:p w:rsidR="00AE2AF1" w:rsidRPr="00FF7E10" w:rsidRDefault="00AE2AF1" w:rsidP="00AE2AF1">
      <w:pPr>
        <w:tabs>
          <w:tab w:val="clear" w:pos="567"/>
          <w:tab w:val="left" w:pos="1134"/>
        </w:tabs>
        <w:ind w:left="3969" w:hanging="3969"/>
        <w:rPr>
          <w:lang w:val="en-US"/>
        </w:rPr>
      </w:pPr>
      <w:proofErr w:type="spellStart"/>
      <w:r w:rsidRPr="00FF7E10">
        <w:rPr>
          <w:lang w:val="en-US"/>
        </w:rPr>
        <w:t>Airija</w:t>
      </w:r>
      <w:proofErr w:type="spellEnd"/>
      <w:r w:rsidRPr="00FF7E10">
        <w:rPr>
          <w:lang w:val="en-US"/>
        </w:rPr>
        <w:tab/>
      </w:r>
      <w:proofErr w:type="spellStart"/>
      <w:r w:rsidRPr="00FF7E10">
        <w:rPr>
          <w:lang w:val="en-US"/>
        </w:rPr>
        <w:t>Sinora</w:t>
      </w:r>
      <w:proofErr w:type="spellEnd"/>
      <w:r w:rsidRPr="00FF7E10">
        <w:rPr>
          <w:lang w:val="en-US"/>
        </w:rPr>
        <w:t xml:space="preserve"> 0.1</w:t>
      </w:r>
      <w:r w:rsidRPr="00FF7E10">
        <w:rPr>
          <w:noProof/>
          <w:szCs w:val="22"/>
          <w:lang w:val="en-US"/>
        </w:rPr>
        <w:t> </w:t>
      </w:r>
      <w:r w:rsidRPr="00FF7E10">
        <w:rPr>
          <w:lang w:val="en-US"/>
        </w:rPr>
        <w:t xml:space="preserve">mg/ml solution for infusion, </w:t>
      </w:r>
    </w:p>
    <w:p w:rsidR="00AE2AF1" w:rsidRPr="00FF7E10" w:rsidRDefault="00AE2AF1" w:rsidP="00AE2AF1">
      <w:pPr>
        <w:tabs>
          <w:tab w:val="clear" w:pos="567"/>
          <w:tab w:val="left" w:pos="1134"/>
          <w:tab w:val="left" w:pos="1985"/>
        </w:tabs>
        <w:ind w:left="3969" w:hanging="3969"/>
        <w:rPr>
          <w:lang w:val="en-US"/>
        </w:rPr>
      </w:pPr>
      <w:r w:rsidRPr="00FF7E10">
        <w:rPr>
          <w:lang w:val="en-US"/>
        </w:rPr>
        <w:tab/>
      </w:r>
      <w:proofErr w:type="spellStart"/>
      <w:r w:rsidRPr="00FF7E10">
        <w:rPr>
          <w:lang w:val="en-US"/>
        </w:rPr>
        <w:t>Sinora</w:t>
      </w:r>
      <w:proofErr w:type="spellEnd"/>
      <w:r w:rsidRPr="00FF7E10">
        <w:rPr>
          <w:lang w:val="en-US"/>
        </w:rPr>
        <w:t xml:space="preserve"> 0.2</w:t>
      </w:r>
      <w:r w:rsidRPr="00FF7E10">
        <w:rPr>
          <w:noProof/>
          <w:szCs w:val="22"/>
          <w:lang w:val="en-US"/>
        </w:rPr>
        <w:t> </w:t>
      </w:r>
      <w:r w:rsidRPr="00FF7E10">
        <w:rPr>
          <w:lang w:val="en-US"/>
        </w:rPr>
        <w:t>mg/ml solution for infusion</w:t>
      </w:r>
    </w:p>
    <w:p w:rsidR="00AE2AF1" w:rsidRPr="00FF7E10" w:rsidRDefault="00AE2AF1" w:rsidP="00AE2AF1">
      <w:pPr>
        <w:tabs>
          <w:tab w:val="left" w:pos="1134"/>
        </w:tabs>
        <w:ind w:left="3969" w:hanging="3969"/>
        <w:rPr>
          <w:lang w:val="en-US"/>
        </w:rPr>
      </w:pPr>
      <w:proofErr w:type="spellStart"/>
      <w:r w:rsidRPr="00FF7E10">
        <w:rPr>
          <w:lang w:val="en-US"/>
        </w:rPr>
        <w:t>Islandija</w:t>
      </w:r>
      <w:proofErr w:type="spellEnd"/>
      <w:r w:rsidRPr="00FF7E10">
        <w:rPr>
          <w:lang w:val="en-US"/>
        </w:rPr>
        <w:tab/>
        <w:t xml:space="preserve">Noradrenalin </w:t>
      </w:r>
      <w:proofErr w:type="spellStart"/>
      <w:r w:rsidRPr="00FF7E10">
        <w:rPr>
          <w:lang w:val="en-US"/>
        </w:rPr>
        <w:t>Sintetica</w:t>
      </w:r>
      <w:proofErr w:type="spellEnd"/>
      <w:r w:rsidRPr="00FF7E10">
        <w:rPr>
          <w:lang w:val="en-US"/>
        </w:rPr>
        <w:t xml:space="preserve"> 0.1</w:t>
      </w:r>
      <w:r w:rsidRPr="00FF7E10">
        <w:rPr>
          <w:noProof/>
          <w:szCs w:val="22"/>
          <w:lang w:val="en-US"/>
        </w:rPr>
        <w:t> </w:t>
      </w:r>
      <w:r w:rsidRPr="00FF7E10">
        <w:rPr>
          <w:lang w:val="en-US"/>
        </w:rPr>
        <w:t xml:space="preserve">mg/ml </w:t>
      </w:r>
      <w:proofErr w:type="spellStart"/>
      <w:r w:rsidRPr="00FF7E10">
        <w:rPr>
          <w:lang w:val="en-US"/>
        </w:rPr>
        <w:t>Innrennslislyf</w:t>
      </w:r>
      <w:proofErr w:type="spellEnd"/>
      <w:r w:rsidRPr="00FF7E10">
        <w:rPr>
          <w:lang w:val="en-US"/>
        </w:rPr>
        <w:t xml:space="preserve">, </w:t>
      </w:r>
      <w:proofErr w:type="spellStart"/>
      <w:r w:rsidRPr="00FF7E10">
        <w:rPr>
          <w:lang w:val="en-US"/>
        </w:rPr>
        <w:t>lausn</w:t>
      </w:r>
      <w:proofErr w:type="spellEnd"/>
      <w:r w:rsidRPr="00FF7E10">
        <w:rPr>
          <w:lang w:val="en-US"/>
        </w:rPr>
        <w:t xml:space="preserve">, </w:t>
      </w:r>
    </w:p>
    <w:p w:rsidR="00AE2AF1" w:rsidRPr="003527FE" w:rsidRDefault="00AE2AF1" w:rsidP="00AE2AF1">
      <w:pPr>
        <w:tabs>
          <w:tab w:val="clear" w:pos="567"/>
          <w:tab w:val="left" w:pos="1134"/>
          <w:tab w:val="left" w:pos="1985"/>
        </w:tabs>
        <w:ind w:left="3969" w:hanging="3969"/>
        <w:rPr>
          <w:lang w:val="it-CH"/>
        </w:rPr>
      </w:pPr>
      <w:r w:rsidRPr="00FF7E10">
        <w:rPr>
          <w:lang w:val="en-US"/>
        </w:rPr>
        <w:tab/>
      </w:r>
      <w:r w:rsidRPr="003527FE">
        <w:rPr>
          <w:lang w:val="it-CH"/>
        </w:rPr>
        <w:t>Noradrenalin Sintetica</w:t>
      </w:r>
      <w:r w:rsidRPr="003527FE" w:rsidDel="00DD6856">
        <w:rPr>
          <w:lang w:val="it-CH"/>
        </w:rPr>
        <w:t xml:space="preserve"> </w:t>
      </w:r>
      <w:r w:rsidRPr="003527FE">
        <w:rPr>
          <w:lang w:val="it-CH"/>
        </w:rPr>
        <w:t>0.2</w:t>
      </w:r>
      <w:r w:rsidRPr="003527FE">
        <w:rPr>
          <w:noProof/>
          <w:szCs w:val="22"/>
          <w:lang w:val="it-CH"/>
        </w:rPr>
        <w:t> </w:t>
      </w:r>
      <w:r w:rsidRPr="003527FE">
        <w:rPr>
          <w:lang w:val="it-CH"/>
        </w:rPr>
        <w:t>mg/ml Innrennslislyf, lausn</w:t>
      </w:r>
    </w:p>
    <w:p w:rsidR="00AE2AF1" w:rsidRPr="003527FE" w:rsidRDefault="00AE2AF1" w:rsidP="00AE2AF1">
      <w:pPr>
        <w:tabs>
          <w:tab w:val="left" w:pos="1134"/>
        </w:tabs>
        <w:ind w:left="3969" w:hanging="3969"/>
        <w:rPr>
          <w:lang w:val="it-CH"/>
        </w:rPr>
      </w:pPr>
      <w:r w:rsidRPr="003527FE">
        <w:rPr>
          <w:lang w:val="it-CH"/>
        </w:rPr>
        <w:t>Latvija</w:t>
      </w:r>
      <w:r w:rsidRPr="003527FE">
        <w:rPr>
          <w:lang w:val="it-CH"/>
        </w:rPr>
        <w:tab/>
        <w:t>Sinora 0.1</w:t>
      </w:r>
      <w:r w:rsidRPr="003527FE">
        <w:rPr>
          <w:noProof/>
          <w:szCs w:val="22"/>
          <w:lang w:val="it-CH"/>
        </w:rPr>
        <w:t> </w:t>
      </w:r>
      <w:r w:rsidRPr="003527FE">
        <w:rPr>
          <w:lang w:val="it-CH"/>
        </w:rPr>
        <w:t xml:space="preserve">mg/ml šķīdums infūzijām, </w:t>
      </w:r>
    </w:p>
    <w:p w:rsidR="00AE2AF1" w:rsidRPr="003527FE" w:rsidRDefault="00AE2AF1" w:rsidP="00AE2AF1">
      <w:pPr>
        <w:tabs>
          <w:tab w:val="clear" w:pos="567"/>
          <w:tab w:val="left" w:pos="1134"/>
          <w:tab w:val="left" w:pos="1985"/>
        </w:tabs>
        <w:ind w:left="3969" w:hanging="3969"/>
        <w:rPr>
          <w:lang w:val="it-CH"/>
        </w:rPr>
      </w:pPr>
      <w:r w:rsidRPr="003527FE">
        <w:rPr>
          <w:lang w:val="it-CH"/>
        </w:rPr>
        <w:tab/>
        <w:t>Sinora 0.2 mg/ml šķīdums infūzijām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 w:rsidRPr="00A12591">
        <w:rPr>
          <w:lang w:val="pt-PT"/>
        </w:rPr>
        <w:t>L</w:t>
      </w:r>
      <w:r>
        <w:rPr>
          <w:lang w:val="pt-PT"/>
        </w:rPr>
        <w:t>ietuva</w:t>
      </w:r>
      <w:r w:rsidRPr="00A12591">
        <w:rPr>
          <w:lang w:val="pt-PT"/>
        </w:rPr>
        <w:tab/>
        <w:t>Norepinephrine Sintetica 0,1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infuzinis tirpala</w:t>
      </w:r>
      <w:r>
        <w:rPr>
          <w:lang w:val="pt-PT"/>
        </w:rPr>
        <w:t xml:space="preserve">s, </w:t>
      </w:r>
    </w:p>
    <w:p w:rsidR="00AE2AF1" w:rsidRPr="00A12591" w:rsidRDefault="00AE2AF1" w:rsidP="00AE2AF1">
      <w:pPr>
        <w:tabs>
          <w:tab w:val="clear" w:pos="567"/>
          <w:tab w:val="left" w:pos="1134"/>
        </w:tabs>
        <w:ind w:left="3969" w:hanging="2835"/>
        <w:rPr>
          <w:lang w:val="pt-PT"/>
        </w:rPr>
      </w:pPr>
      <w:r>
        <w:rPr>
          <w:lang w:val="pt-PT"/>
        </w:rPr>
        <w:t>Norepinephrine Sintetica 0,2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infuzinis tirpalas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Nyderlandai</w:t>
      </w:r>
      <w:r>
        <w:rPr>
          <w:lang w:val="pt-PT"/>
        </w:rPr>
        <w:tab/>
        <w:t>Sinora 0,1</w:t>
      </w:r>
      <w:r w:rsidRPr="00F338BB">
        <w:rPr>
          <w:noProof/>
          <w:szCs w:val="22"/>
          <w:lang w:val="pt-PT"/>
        </w:rPr>
        <w:t> </w:t>
      </w:r>
      <w:r w:rsidRPr="00A12591">
        <w:rPr>
          <w:lang w:val="pt-PT"/>
        </w:rPr>
        <w:t xml:space="preserve">mg/ml oplossing voor infusie, </w:t>
      </w:r>
    </w:p>
    <w:p w:rsidR="00AE2AF1" w:rsidRPr="00A12591" w:rsidRDefault="00AE2AF1" w:rsidP="00AE2AF1">
      <w:pPr>
        <w:tabs>
          <w:tab w:val="clear" w:pos="567"/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ab/>
      </w:r>
      <w:r w:rsidRPr="00A12591">
        <w:rPr>
          <w:lang w:val="pt-PT"/>
        </w:rPr>
        <w:t>Sinora 0,2</w:t>
      </w:r>
      <w:r w:rsidRPr="00F338BB">
        <w:rPr>
          <w:noProof/>
          <w:szCs w:val="22"/>
          <w:lang w:val="pt-PT"/>
        </w:rPr>
        <w:t> </w:t>
      </w:r>
      <w:r w:rsidRPr="00A12591">
        <w:rPr>
          <w:lang w:val="pt-PT"/>
        </w:rPr>
        <w:t>mg/ml oplossing voor infusie</w:t>
      </w:r>
    </w:p>
    <w:p w:rsidR="00AE2AF1" w:rsidRPr="00A1259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Norvegija</w:t>
      </w:r>
      <w:r w:rsidRPr="00A12591">
        <w:rPr>
          <w:lang w:val="pt-PT"/>
        </w:rPr>
        <w:tab/>
      </w:r>
      <w:r w:rsidRPr="005239B3">
        <w:rPr>
          <w:lang w:val="pt-PT"/>
        </w:rPr>
        <w:t>Noradrenalin Sintetica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Švedija</w:t>
      </w:r>
      <w:r>
        <w:rPr>
          <w:lang w:val="pt-PT"/>
        </w:rPr>
        <w:tab/>
        <w:t>Noradrenaline Sintetica 0.1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infusionsvätska, lös</w:t>
      </w:r>
      <w:r>
        <w:rPr>
          <w:lang w:val="pt-PT"/>
        </w:rPr>
        <w:t xml:space="preserve">ning, </w:t>
      </w:r>
    </w:p>
    <w:p w:rsidR="00AE2AF1" w:rsidRPr="00A12591" w:rsidRDefault="00AE2AF1" w:rsidP="00AE2AF1">
      <w:pPr>
        <w:tabs>
          <w:tab w:val="left" w:pos="1134"/>
        </w:tabs>
        <w:ind w:left="3969" w:hanging="2835"/>
        <w:rPr>
          <w:lang w:val="pt-PT"/>
        </w:rPr>
      </w:pPr>
      <w:r>
        <w:rPr>
          <w:lang w:val="pt-PT"/>
        </w:rPr>
        <w:t>Noradrenaline Sintetica 0.</w:t>
      </w:r>
      <w:r w:rsidRPr="00A12591">
        <w:rPr>
          <w:lang w:val="pt-PT"/>
        </w:rPr>
        <w:t>2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infusionsvätska, lösning</w:t>
      </w:r>
    </w:p>
    <w:p w:rsidR="00AE2AF1" w:rsidRDefault="00AE2AF1" w:rsidP="00AE2AF1">
      <w:pPr>
        <w:tabs>
          <w:tab w:val="left" w:pos="1134"/>
        </w:tabs>
        <w:ind w:left="3969" w:hanging="3969"/>
        <w:rPr>
          <w:lang w:val="pt-PT"/>
        </w:rPr>
      </w:pPr>
      <w:r>
        <w:rPr>
          <w:lang w:val="pt-PT"/>
        </w:rPr>
        <w:t>Slovėnija</w:t>
      </w:r>
      <w:r w:rsidRPr="00A12591">
        <w:rPr>
          <w:lang w:val="pt-PT"/>
        </w:rPr>
        <w:tab/>
        <w:t>Noradrenalin Sinteti</w:t>
      </w:r>
      <w:r>
        <w:rPr>
          <w:lang w:val="pt-PT"/>
        </w:rPr>
        <w:t>ca 0,1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raztopina za infundira</w:t>
      </w:r>
      <w:r>
        <w:rPr>
          <w:lang w:val="pt-PT"/>
        </w:rPr>
        <w:t xml:space="preserve">nje, </w:t>
      </w:r>
    </w:p>
    <w:p w:rsidR="00AE2AF1" w:rsidRPr="00A12591" w:rsidRDefault="00AE2AF1" w:rsidP="00AE2AF1">
      <w:pPr>
        <w:tabs>
          <w:tab w:val="left" w:pos="1134"/>
        </w:tabs>
        <w:ind w:left="3969" w:hanging="2835"/>
        <w:rPr>
          <w:lang w:val="pt-PT"/>
        </w:rPr>
      </w:pPr>
      <w:r>
        <w:rPr>
          <w:lang w:val="pt-PT"/>
        </w:rPr>
        <w:t>Noradrenalin Sintetica 0,2</w:t>
      </w:r>
      <w:r w:rsidRPr="00CD5FF8">
        <w:rPr>
          <w:noProof/>
          <w:szCs w:val="22"/>
          <w:lang w:val="pt-PT"/>
        </w:rPr>
        <w:t> </w:t>
      </w:r>
      <w:r w:rsidRPr="00A12591">
        <w:rPr>
          <w:lang w:val="pt-PT"/>
        </w:rPr>
        <w:t>mg/ml raztopina za infundiranje</w:t>
      </w:r>
    </w:p>
    <w:p w:rsidR="00AE2AF1" w:rsidRPr="00A12591" w:rsidRDefault="00AE2AF1" w:rsidP="00AE2AF1">
      <w:pPr>
        <w:tabs>
          <w:tab w:val="clear" w:pos="567"/>
          <w:tab w:val="left" w:pos="1134"/>
        </w:tabs>
        <w:ind w:left="1134" w:hanging="1134"/>
        <w:rPr>
          <w:lang w:val="pt-PT"/>
        </w:rPr>
      </w:pPr>
    </w:p>
    <w:bookmarkEnd w:id="2"/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  <w:szCs w:val="22"/>
        </w:rPr>
        <w:t>Šis pakuotės lapelis paskutinį kartą peržiūrėtas 2024-12-13</w:t>
      </w:r>
      <w:r w:rsidRPr="000567E7">
        <w:rPr>
          <w:b/>
          <w:szCs w:val="22"/>
        </w:rPr>
        <w:t>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:rsidR="00AE2AF1" w:rsidRPr="00F70E65" w:rsidRDefault="00AE2AF1" w:rsidP="00AE2AF1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 w:rsidRPr="00F70E65">
        <w:t>.</w:t>
      </w:r>
    </w:p>
    <w:p w:rsidR="00AE2AF1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AE2AF1" w:rsidRPr="001D4A5E" w:rsidRDefault="00AE2AF1" w:rsidP="00AE2AF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sz w:val="24"/>
          <w:szCs w:val="24"/>
        </w:rPr>
        <w:t>----------------------------------------------------------------------------------------------------------------</w:t>
      </w:r>
    </w:p>
    <w:p w:rsidR="00AE2AF1" w:rsidRPr="008A11B5" w:rsidRDefault="00AE2AF1" w:rsidP="00AE2AF1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noProof/>
          <w:szCs w:val="22"/>
        </w:rPr>
      </w:pPr>
      <w:r w:rsidRPr="008A11B5">
        <w:rPr>
          <w:szCs w:val="22"/>
        </w:rPr>
        <w:t>Toliau pateikta informacija skirta tik sveikatos priežiūros specialistams.</w:t>
      </w:r>
    </w:p>
    <w:p w:rsidR="00AE2AF1" w:rsidRPr="008A5B0A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  <w:lang w:eastAsia="fr-FR"/>
        </w:rPr>
      </w:pPr>
    </w:p>
    <w:p w:rsidR="00AE2AF1" w:rsidRPr="001D4A5E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t>Leisti į veną.</w:t>
      </w:r>
    </w:p>
    <w:p w:rsidR="00AE2AF1" w:rsidRDefault="00AE2AF1" w:rsidP="00AE2AF1">
      <w:pPr>
        <w:tabs>
          <w:tab w:val="clear" w:pos="567"/>
        </w:tabs>
        <w:suppressAutoHyphens/>
        <w:spacing w:line="240" w:lineRule="auto"/>
        <w:rPr>
          <w:color w:val="000000"/>
          <w:szCs w:val="22"/>
        </w:rPr>
      </w:pPr>
      <w:r>
        <w:t>Prieš vartojant praskiesti nereikia: vaistinis preparatas tiekiamas paruoštas vartoti.</w:t>
      </w:r>
      <w:r>
        <w:rPr>
          <w:color w:val="000000"/>
          <w:szCs w:val="22"/>
        </w:rPr>
        <w:t xml:space="preserve"> </w:t>
      </w:r>
    </w:p>
    <w:p w:rsidR="00AE2AF1" w:rsidRPr="001D4A5E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1F590D">
        <w:t>Norepinephrine</w:t>
      </w:r>
      <w:proofErr w:type="spellEnd"/>
      <w:r w:rsidRPr="001F590D">
        <w:t xml:space="preserve"> </w:t>
      </w:r>
      <w:proofErr w:type="spellStart"/>
      <w:r w:rsidRPr="001F590D">
        <w:t>Sintetica</w:t>
      </w:r>
      <w:proofErr w:type="spellEnd"/>
      <w:r>
        <w:t xml:space="preserve"> infuzinis tirpalas yra lašinamas infuzija į veną. Kad būtų išvengta išeminės nekrozės (odos, galūnių), į pakankamai didelę veną arba į centrinę veną reikia įkišti kaniulę ir paruošti prieigą infuzijai.</w:t>
      </w:r>
    </w:p>
    <w:p w:rsidR="00AE2AF1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t>Infuziją reikia lašinti kontroliuojamu greičiu naudojant švirkšto pompą arba infuzijos pompą, arba lašinės skaitiklį.</w:t>
      </w:r>
    </w:p>
    <w:p w:rsidR="00AE2AF1" w:rsidRPr="008A5B0A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  <w:lang w:eastAsia="fr-FR"/>
        </w:rPr>
      </w:pPr>
    </w:p>
    <w:p w:rsidR="00AE2AF1" w:rsidRPr="00523728" w:rsidRDefault="00AE2AF1" w:rsidP="00AE2AF1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>
        <w:rPr>
          <w:b/>
          <w:szCs w:val="22"/>
        </w:rPr>
        <w:t>Nesuderinamumas</w:t>
      </w:r>
    </w:p>
    <w:p w:rsidR="00AE2AF1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t xml:space="preserve">Infuziniai tirpalai, kurių sudėtyje yra </w:t>
      </w:r>
      <w:proofErr w:type="spellStart"/>
      <w:r>
        <w:t>norepinefrino</w:t>
      </w:r>
      <w:proofErr w:type="spellEnd"/>
      <w:r>
        <w:t xml:space="preserve"> </w:t>
      </w:r>
      <w:proofErr w:type="spellStart"/>
      <w:r>
        <w:t>tartrato</w:t>
      </w:r>
      <w:proofErr w:type="spellEnd"/>
      <w:r>
        <w:t xml:space="preserve">, yra nesuderinami su toliau išvardytomis medžiagomis: šarmais ir oksiduojančiomis medžiagomis, barbitūratais, </w:t>
      </w:r>
      <w:proofErr w:type="spellStart"/>
      <w:r>
        <w:t>chlorfeniraminu</w:t>
      </w:r>
      <w:proofErr w:type="spellEnd"/>
      <w:r>
        <w:t xml:space="preserve">, </w:t>
      </w:r>
      <w:proofErr w:type="spellStart"/>
      <w:r>
        <w:t>chlorotiazidu</w:t>
      </w:r>
      <w:proofErr w:type="spellEnd"/>
      <w:r>
        <w:t xml:space="preserve">, </w:t>
      </w:r>
      <w:proofErr w:type="spellStart"/>
      <w:r>
        <w:t>nitrofurantoinu</w:t>
      </w:r>
      <w:proofErr w:type="spellEnd"/>
      <w:r>
        <w:t xml:space="preserve">, </w:t>
      </w:r>
      <w:proofErr w:type="spellStart"/>
      <w:r>
        <w:t>novobiocinu</w:t>
      </w:r>
      <w:proofErr w:type="spellEnd"/>
      <w:r>
        <w:t xml:space="preserve">, </w:t>
      </w:r>
      <w:proofErr w:type="spellStart"/>
      <w:r>
        <w:t>fenitoinu</w:t>
      </w:r>
      <w:proofErr w:type="spellEnd"/>
      <w:r>
        <w:t>, natrio</w:t>
      </w:r>
      <w:r>
        <w:noBreakHyphen/>
        <w:t>vandenilio karbonatu, natrio jodidu, streptomicinu.</w:t>
      </w:r>
    </w:p>
    <w:p w:rsidR="00AE2AF1" w:rsidRPr="008A5B0A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  <w:lang w:eastAsia="fr-FR"/>
        </w:rPr>
      </w:pPr>
    </w:p>
    <w:p w:rsidR="00AE2AF1" w:rsidRPr="00902167" w:rsidRDefault="00AE2AF1" w:rsidP="00AE2AF1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343D4C">
        <w:rPr>
          <w:b/>
          <w:szCs w:val="22"/>
        </w:rPr>
        <w:t xml:space="preserve">Specialūs reikalavimai atliekoms tvarkyti </w:t>
      </w:r>
      <w:r>
        <w:rPr>
          <w:b/>
          <w:szCs w:val="22"/>
        </w:rPr>
        <w:t>ir vaist</w:t>
      </w:r>
      <w:r w:rsidRPr="00343D4C">
        <w:rPr>
          <w:b/>
          <w:szCs w:val="22"/>
        </w:rPr>
        <w:t>i</w:t>
      </w:r>
      <w:r>
        <w:rPr>
          <w:b/>
          <w:szCs w:val="22"/>
        </w:rPr>
        <w:t>niam preparatui</w:t>
      </w:r>
      <w:r w:rsidRPr="00343D4C">
        <w:rPr>
          <w:b/>
          <w:szCs w:val="22"/>
        </w:rPr>
        <w:t xml:space="preserve"> ruošti</w:t>
      </w:r>
    </w:p>
    <w:p w:rsidR="00AE2AF1" w:rsidRDefault="00AE2AF1" w:rsidP="00AE2AF1">
      <w:pPr>
        <w:tabs>
          <w:tab w:val="clear" w:pos="567"/>
        </w:tabs>
        <w:suppressAutoHyphens/>
        <w:spacing w:line="240" w:lineRule="auto"/>
      </w:pPr>
      <w:r>
        <w:t>Nesuvartotą vaistinį preparatą ar atliekas reikia tvarkyti laikantis vietinių reikalavimų.</w:t>
      </w:r>
    </w:p>
    <w:p w:rsidR="00AE2AF1" w:rsidRPr="005227D9" w:rsidRDefault="00AE2AF1" w:rsidP="00AE2AF1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:rsidR="00AE2AF1" w:rsidRDefault="00AE2AF1" w:rsidP="00AE2AF1"/>
    <w:p w:rsidR="00BA6577" w:rsidRDefault="00BA6577">
      <w:bookmarkStart w:id="3" w:name="_GoBack"/>
      <w:bookmarkEnd w:id="3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E84"/>
    <w:multiLevelType w:val="hybridMultilevel"/>
    <w:tmpl w:val="91A02FAE"/>
    <w:lvl w:ilvl="0" w:tplc="F25C58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5F4D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C1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A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04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4A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AF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5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38D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03A8"/>
    <w:multiLevelType w:val="hybridMultilevel"/>
    <w:tmpl w:val="FAC2A7B2"/>
    <w:lvl w:ilvl="0" w:tplc="8C064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D1943"/>
    <w:multiLevelType w:val="hybridMultilevel"/>
    <w:tmpl w:val="8626CA06"/>
    <w:lvl w:ilvl="0" w:tplc="8C064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E4F91"/>
    <w:multiLevelType w:val="hybridMultilevel"/>
    <w:tmpl w:val="605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67B4"/>
    <w:multiLevelType w:val="hybridMultilevel"/>
    <w:tmpl w:val="71AEB0A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56C73"/>
    <w:multiLevelType w:val="hybridMultilevel"/>
    <w:tmpl w:val="4FD2B9BE"/>
    <w:lvl w:ilvl="0" w:tplc="DC08B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F1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E2AF1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A9C67-915A-41AA-871E-09186554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2AF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2AF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AE2AF1"/>
    <w:rPr>
      <w:rFonts w:ascii="Helvetica" w:eastAsia="Times New Roman" w:hAnsi="Helvetica" w:cs="Times New Roman"/>
      <w:sz w:val="16"/>
      <w:szCs w:val="20"/>
    </w:rPr>
  </w:style>
  <w:style w:type="paragraph" w:styleId="Antrats">
    <w:name w:val="header"/>
    <w:basedOn w:val="prastasis"/>
    <w:link w:val="AntratsDiagrama"/>
    <w:unhideWhenUsed/>
    <w:rsid w:val="00AE2AF1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AE2AF1"/>
    <w:rPr>
      <w:rFonts w:ascii="Times New Roman" w:eastAsia="Times New Roman" w:hAnsi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AE2AF1"/>
    <w:pPr>
      <w:tabs>
        <w:tab w:val="clear" w:pos="567"/>
      </w:tabs>
      <w:spacing w:line="240" w:lineRule="auto"/>
      <w:ind w:left="708"/>
    </w:pPr>
    <w:rPr>
      <w:sz w:val="20"/>
      <w:lang w:eastAsia="nl-NL"/>
    </w:rPr>
  </w:style>
  <w:style w:type="paragraph" w:customStyle="1" w:styleId="Default">
    <w:name w:val="Default"/>
    <w:rsid w:val="00AE2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saitas">
    <w:name w:val="Hyperlink"/>
    <w:uiPriority w:val="99"/>
    <w:rsid w:val="00AE2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7607</Words>
  <Characters>4336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14</vt:i4>
      </vt:variant>
    </vt:vector>
  </HeadingPairs>
  <TitlesOfParts>
    <vt:vector size="15" baseType="lpstr">
      <vt:lpstr/>
      <vt:lpstr>Pakuotės lapelis: informacija vartotojui</vt:lpstr>
      <vt:lpstr>Apie ką rašoma šiame lapelyje?</vt:lpstr>
      <vt:lpstr/>
      <vt:lpstr>Norepinephrine Sintetica vartoti draudžiama:</vt:lpstr>
      <vt:lpstr>Įspėjimai ir atsargumo priemonės</vt:lpstr>
      <vt:lpstr>Pasitarkite su gydytoju arba slaugytoju, prieš pradėdami vartoti Norepinephrine </vt:lpstr>
      <vt:lpstr>Nėštumas, žindymo laikotarpis ir vaisingumas</vt:lpstr>
      <vt:lpstr>Kadangi Norepinephrine Sintetica Jums bus skiriamas ligoninėje, gydytojas pasaky</vt:lpstr>
      <vt:lpstr/>
      <vt:lpstr>Ką daryti, jei Jums buvo suleista per didelė Norepinephrine Sintetica dozė</vt:lpstr>
      <vt:lpstr>Šis pakuotės lapelis paskutinį kartą peržiūrėtas 2024-12-13.</vt:lpstr>
      <vt:lpstr/>
      <vt:lpstr/>
      <vt:lpstr>--------------------------------------------------------------------------------</vt:lpstr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2025-02-17T12:19:00Z</dcterms:created>
  <dcterms:modified xsi:type="dcterms:W3CDTF">2025-02-17T12:20:00Z</dcterms:modified>
</cp:coreProperties>
</file>