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EFFC" w14:textId="77777777" w:rsidR="0028201C" w:rsidRDefault="0028201C" w:rsidP="0028201C">
      <w:pPr>
        <w:widowControl w:val="0"/>
        <w:spacing w:line="240" w:lineRule="auto"/>
        <w:jc w:val="center"/>
        <w:outlineLvl w:val="1"/>
        <w:rPr>
          <w:b/>
          <w:snapToGrid/>
          <w:szCs w:val="22"/>
          <w:lang w:val="lt-LT" w:eastAsia="sl-SI"/>
        </w:rPr>
      </w:pPr>
      <w:bookmarkStart w:id="0" w:name="_Toc129243138"/>
      <w:bookmarkStart w:id="1" w:name="_Toc129243263"/>
      <w:r>
        <w:rPr>
          <w:b/>
          <w:snapToGrid/>
          <w:szCs w:val="22"/>
          <w:lang w:val="lt-LT" w:eastAsia="sl-SI"/>
        </w:rPr>
        <w:t xml:space="preserve">Pakuotės lapelis: informacija </w:t>
      </w:r>
      <w:r>
        <w:rPr>
          <w:b/>
          <w:bCs/>
          <w:iCs/>
          <w:szCs w:val="22"/>
          <w:lang w:val="lt-LT" w:eastAsia="x-none"/>
        </w:rPr>
        <w:t>pacientui</w:t>
      </w:r>
    </w:p>
    <w:bookmarkEnd w:id="0"/>
    <w:bookmarkEnd w:id="1"/>
    <w:p w14:paraId="252F80B9" w14:textId="77777777" w:rsidR="0028201C" w:rsidRDefault="0028201C" w:rsidP="0028201C">
      <w:pPr>
        <w:widowControl w:val="0"/>
        <w:spacing w:line="240" w:lineRule="auto"/>
        <w:ind w:left="567" w:hanging="567"/>
        <w:jc w:val="center"/>
        <w:outlineLvl w:val="0"/>
        <w:rPr>
          <w:b/>
          <w:snapToGrid/>
          <w:szCs w:val="22"/>
          <w:lang w:val="lt-LT" w:eastAsia="sl-SI"/>
        </w:rPr>
      </w:pPr>
    </w:p>
    <w:p w14:paraId="2A69FB72" w14:textId="77777777" w:rsidR="0028201C" w:rsidRDefault="0028201C" w:rsidP="0028201C">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5 mg/160 mg/12,5 mg plėvele dengtos tabletės</w:t>
      </w:r>
    </w:p>
    <w:p w14:paraId="3EE00DC5" w14:textId="77777777" w:rsidR="0028201C" w:rsidRDefault="0028201C" w:rsidP="0028201C">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5 mg/160 mg/25 mg plėvele dengtos tabletės</w:t>
      </w:r>
    </w:p>
    <w:p w14:paraId="347D11BD" w14:textId="77777777" w:rsidR="0028201C" w:rsidRDefault="0028201C" w:rsidP="0028201C">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10 mg/160 mg/12,5 mg plėvele dengtos tabletės</w:t>
      </w:r>
    </w:p>
    <w:p w14:paraId="3D1E4AF7" w14:textId="77777777" w:rsidR="0028201C" w:rsidRDefault="0028201C" w:rsidP="0028201C">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10 mg/160 mg/25 mg plėvele dengtos tabletės</w:t>
      </w:r>
    </w:p>
    <w:p w14:paraId="4E2EAE43" w14:textId="77777777" w:rsidR="0028201C" w:rsidRDefault="0028201C" w:rsidP="0028201C">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10 mg/320 mg/25 mg plėvele dengtos tabletės</w:t>
      </w:r>
    </w:p>
    <w:p w14:paraId="6FE01395" w14:textId="77777777" w:rsidR="0028201C" w:rsidRDefault="0028201C" w:rsidP="0028201C">
      <w:pPr>
        <w:widowControl w:val="0"/>
        <w:spacing w:line="240" w:lineRule="auto"/>
        <w:jc w:val="center"/>
        <w:rPr>
          <w:szCs w:val="22"/>
          <w:lang w:val="lt-LT"/>
        </w:rPr>
      </w:pPr>
      <w:proofErr w:type="spellStart"/>
      <w:r>
        <w:rPr>
          <w:szCs w:val="22"/>
          <w:lang w:val="lt-LT"/>
        </w:rPr>
        <w:t>amlodipinas</w:t>
      </w:r>
      <w:proofErr w:type="spellEnd"/>
      <w:r>
        <w:rPr>
          <w:szCs w:val="22"/>
          <w:lang w:val="lt-LT"/>
        </w:rPr>
        <w:t>/</w:t>
      </w:r>
      <w:proofErr w:type="spellStart"/>
      <w:r>
        <w:rPr>
          <w:szCs w:val="22"/>
          <w:lang w:val="lt-LT"/>
        </w:rPr>
        <w:t>valsartanas</w:t>
      </w:r>
      <w:proofErr w:type="spellEnd"/>
      <w:r>
        <w:rPr>
          <w:szCs w:val="22"/>
          <w:lang w:val="lt-LT"/>
        </w:rPr>
        <w:t>/</w:t>
      </w:r>
      <w:proofErr w:type="spellStart"/>
      <w:r>
        <w:rPr>
          <w:szCs w:val="22"/>
          <w:lang w:val="lt-LT"/>
        </w:rPr>
        <w:t>hidrochlorotiazidas</w:t>
      </w:r>
      <w:proofErr w:type="spellEnd"/>
    </w:p>
    <w:p w14:paraId="025C33C4" w14:textId="77777777" w:rsidR="0028201C" w:rsidRDefault="0028201C" w:rsidP="0028201C">
      <w:pPr>
        <w:widowControl w:val="0"/>
        <w:tabs>
          <w:tab w:val="clear" w:pos="567"/>
        </w:tabs>
        <w:spacing w:line="240" w:lineRule="auto"/>
        <w:jc w:val="center"/>
        <w:rPr>
          <w:b/>
          <w:snapToGrid/>
          <w:szCs w:val="22"/>
          <w:lang w:val="lt-LT" w:eastAsia="sl-SI"/>
        </w:rPr>
      </w:pPr>
    </w:p>
    <w:p w14:paraId="263AAAC4"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Atidžiai perskaitykite visą šį lapelį, prieš pradėdami vartoti vaistą, nes jame pateikiama Jums svarbi informacija.</w:t>
      </w:r>
    </w:p>
    <w:p w14:paraId="33B5DC66" w14:textId="77777777" w:rsidR="0028201C" w:rsidRDefault="0028201C" w:rsidP="0028201C">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Neišmeskite šio lapelio, nes vėl gali prireikti jį perskaityti.</w:t>
      </w:r>
    </w:p>
    <w:p w14:paraId="62D51290" w14:textId="77777777" w:rsidR="0028201C" w:rsidRDefault="0028201C" w:rsidP="0028201C">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kiltų daugiau klausimų, kreipkitės į gydytoją arba vaistininką.</w:t>
      </w:r>
    </w:p>
    <w:p w14:paraId="23361287" w14:textId="77777777" w:rsidR="0028201C" w:rsidRDefault="0028201C" w:rsidP="0028201C">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Šis vaistas skirtas tik Jums, todėl kitiems žmonėms jo duoti negalima. Vaistas gali jiems pakenkti (net tiems, kurių ligos požymiai yra tokie patys kaip Jūsų).</w:t>
      </w:r>
    </w:p>
    <w:p w14:paraId="6C719451" w14:textId="77777777" w:rsidR="0028201C" w:rsidRDefault="0028201C" w:rsidP="0028201C">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pasireiškė šalutinis poveikis (net jeigu jis šiame lapelyje nenurodytas), kreipkitės į gydytoją arba vaistininką. Žr. 4 skyrių.</w:t>
      </w:r>
    </w:p>
    <w:p w14:paraId="5C53C802" w14:textId="77777777" w:rsidR="0028201C" w:rsidRDefault="0028201C" w:rsidP="0028201C">
      <w:pPr>
        <w:widowControl w:val="0"/>
        <w:tabs>
          <w:tab w:val="clear" w:pos="567"/>
        </w:tabs>
        <w:spacing w:line="240" w:lineRule="auto"/>
        <w:rPr>
          <w:snapToGrid/>
          <w:szCs w:val="22"/>
          <w:lang w:val="lt-LT" w:eastAsia="sl-SI"/>
        </w:rPr>
      </w:pPr>
    </w:p>
    <w:p w14:paraId="152CD3D0" w14:textId="77777777" w:rsidR="0028201C" w:rsidRDefault="0028201C" w:rsidP="0028201C">
      <w:pPr>
        <w:widowControl w:val="0"/>
        <w:tabs>
          <w:tab w:val="clear" w:pos="567"/>
        </w:tabs>
        <w:spacing w:line="240" w:lineRule="auto"/>
        <w:rPr>
          <w:snapToGrid/>
          <w:szCs w:val="22"/>
          <w:lang w:val="lt-LT" w:eastAsia="sl-SI"/>
        </w:rPr>
      </w:pPr>
    </w:p>
    <w:p w14:paraId="73C6994B" w14:textId="77777777" w:rsidR="0028201C" w:rsidRDefault="0028201C" w:rsidP="0028201C">
      <w:pPr>
        <w:widowControl w:val="0"/>
        <w:numPr>
          <w:ilvl w:val="12"/>
          <w:numId w:val="0"/>
        </w:numPr>
        <w:tabs>
          <w:tab w:val="clear" w:pos="567"/>
        </w:tabs>
        <w:spacing w:line="240" w:lineRule="auto"/>
        <w:ind w:right="-2"/>
        <w:outlineLvl w:val="0"/>
        <w:rPr>
          <w:b/>
          <w:snapToGrid/>
          <w:szCs w:val="22"/>
          <w:lang w:val="lt-LT" w:eastAsia="sl-SI"/>
        </w:rPr>
      </w:pPr>
      <w:r>
        <w:rPr>
          <w:b/>
          <w:snapToGrid/>
          <w:szCs w:val="22"/>
          <w:lang w:val="lt-LT" w:eastAsia="sl-SI"/>
        </w:rPr>
        <w:t>Apie ką rašoma šiame lapelyje?</w:t>
      </w:r>
    </w:p>
    <w:p w14:paraId="24F3BE12" w14:textId="77777777" w:rsidR="0028201C" w:rsidRDefault="0028201C" w:rsidP="0028201C">
      <w:pPr>
        <w:widowControl w:val="0"/>
        <w:tabs>
          <w:tab w:val="clear" w:pos="567"/>
        </w:tabs>
        <w:spacing w:line="240" w:lineRule="auto"/>
        <w:rPr>
          <w:b/>
          <w:snapToGrid/>
          <w:szCs w:val="22"/>
          <w:lang w:val="lt-LT" w:eastAsia="sl-SI"/>
        </w:rPr>
      </w:pPr>
    </w:p>
    <w:p w14:paraId="35CF7AB4" w14:textId="77777777" w:rsidR="0028201C" w:rsidRDefault="0028201C" w:rsidP="0028201C">
      <w:pPr>
        <w:widowControl w:val="0"/>
        <w:numPr>
          <w:ilvl w:val="1"/>
          <w:numId w:val="1"/>
        </w:numPr>
        <w:tabs>
          <w:tab w:val="clear" w:pos="567"/>
        </w:tabs>
        <w:spacing w:line="240" w:lineRule="auto"/>
        <w:rPr>
          <w:snapToGrid/>
          <w:szCs w:val="22"/>
          <w:lang w:val="lt-LT" w:eastAsia="sl-SI"/>
        </w:rPr>
      </w:pPr>
      <w:r>
        <w:rPr>
          <w:snapToGrid/>
          <w:szCs w:val="22"/>
          <w:lang w:val="lt-LT" w:eastAsia="sl-SI"/>
        </w:rPr>
        <w:t xml:space="preserve">Kas yra </w:t>
      </w:r>
      <w:proofErr w:type="spellStart"/>
      <w:r>
        <w:rPr>
          <w:snapToGrid/>
          <w:szCs w:val="22"/>
          <w:lang w:val="lt-LT" w:eastAsia="sl-SI"/>
        </w:rPr>
        <w:t>Valtricom</w:t>
      </w:r>
      <w:proofErr w:type="spellEnd"/>
      <w:r>
        <w:rPr>
          <w:snapToGrid/>
          <w:szCs w:val="22"/>
          <w:lang w:val="lt-LT" w:eastAsia="sl-SI"/>
        </w:rPr>
        <w:t xml:space="preserve"> ir kam jis vartojamas</w:t>
      </w:r>
    </w:p>
    <w:p w14:paraId="73A30DC6" w14:textId="77777777" w:rsidR="0028201C" w:rsidRDefault="0028201C" w:rsidP="0028201C">
      <w:pPr>
        <w:widowControl w:val="0"/>
        <w:numPr>
          <w:ilvl w:val="1"/>
          <w:numId w:val="1"/>
        </w:numPr>
        <w:tabs>
          <w:tab w:val="clear" w:pos="567"/>
        </w:tabs>
        <w:spacing w:line="240" w:lineRule="auto"/>
        <w:rPr>
          <w:snapToGrid/>
          <w:szCs w:val="22"/>
          <w:lang w:val="lt-LT" w:eastAsia="sl-SI"/>
        </w:rPr>
      </w:pPr>
      <w:r>
        <w:rPr>
          <w:snapToGrid/>
          <w:szCs w:val="22"/>
          <w:lang w:val="lt-LT" w:eastAsia="sl-SI"/>
        </w:rPr>
        <w:t xml:space="preserve">Kas žinotina prieš vartojant </w:t>
      </w:r>
      <w:proofErr w:type="spellStart"/>
      <w:r>
        <w:rPr>
          <w:snapToGrid/>
          <w:szCs w:val="22"/>
          <w:lang w:val="lt-LT" w:eastAsia="sl-SI"/>
        </w:rPr>
        <w:t>Valtricom</w:t>
      </w:r>
      <w:proofErr w:type="spellEnd"/>
    </w:p>
    <w:p w14:paraId="51546295" w14:textId="77777777" w:rsidR="0028201C" w:rsidRDefault="0028201C" w:rsidP="0028201C">
      <w:pPr>
        <w:widowControl w:val="0"/>
        <w:numPr>
          <w:ilvl w:val="1"/>
          <w:numId w:val="1"/>
        </w:numPr>
        <w:tabs>
          <w:tab w:val="clear" w:pos="567"/>
        </w:tabs>
        <w:spacing w:line="240" w:lineRule="auto"/>
        <w:rPr>
          <w:snapToGrid/>
          <w:szCs w:val="22"/>
          <w:lang w:val="lt-LT" w:eastAsia="sl-SI"/>
        </w:rPr>
      </w:pPr>
      <w:r>
        <w:rPr>
          <w:snapToGrid/>
          <w:szCs w:val="22"/>
          <w:lang w:val="lt-LT" w:eastAsia="sl-SI"/>
        </w:rPr>
        <w:t xml:space="preserve">Kaip vartoti </w:t>
      </w:r>
      <w:proofErr w:type="spellStart"/>
      <w:r>
        <w:rPr>
          <w:snapToGrid/>
          <w:szCs w:val="22"/>
          <w:lang w:val="lt-LT" w:eastAsia="sl-SI"/>
        </w:rPr>
        <w:t>Valtricom</w:t>
      </w:r>
      <w:proofErr w:type="spellEnd"/>
    </w:p>
    <w:p w14:paraId="2D56DF7F" w14:textId="77777777" w:rsidR="0028201C" w:rsidRDefault="0028201C" w:rsidP="0028201C">
      <w:pPr>
        <w:widowControl w:val="0"/>
        <w:numPr>
          <w:ilvl w:val="1"/>
          <w:numId w:val="1"/>
        </w:numPr>
        <w:tabs>
          <w:tab w:val="clear" w:pos="567"/>
        </w:tabs>
        <w:spacing w:line="240" w:lineRule="auto"/>
        <w:rPr>
          <w:snapToGrid/>
          <w:szCs w:val="22"/>
          <w:lang w:val="lt-LT" w:eastAsia="sl-SI"/>
        </w:rPr>
      </w:pPr>
      <w:r>
        <w:rPr>
          <w:snapToGrid/>
          <w:szCs w:val="22"/>
          <w:lang w:val="lt-LT" w:eastAsia="sl-SI"/>
        </w:rPr>
        <w:t>Galimas šalutinis poveikis</w:t>
      </w:r>
    </w:p>
    <w:p w14:paraId="78C8DE27" w14:textId="77777777" w:rsidR="0028201C" w:rsidRDefault="0028201C" w:rsidP="0028201C">
      <w:pPr>
        <w:widowControl w:val="0"/>
        <w:numPr>
          <w:ilvl w:val="1"/>
          <w:numId w:val="1"/>
        </w:numPr>
        <w:tabs>
          <w:tab w:val="clear" w:pos="567"/>
        </w:tabs>
        <w:spacing w:line="240" w:lineRule="auto"/>
        <w:rPr>
          <w:snapToGrid/>
          <w:szCs w:val="22"/>
          <w:lang w:val="lt-LT" w:eastAsia="sl-SI"/>
        </w:rPr>
      </w:pPr>
      <w:r>
        <w:rPr>
          <w:snapToGrid/>
          <w:szCs w:val="22"/>
          <w:lang w:val="lt-LT" w:eastAsia="sl-SI"/>
        </w:rPr>
        <w:t xml:space="preserve">Kaip laikyti </w:t>
      </w:r>
      <w:proofErr w:type="spellStart"/>
      <w:r>
        <w:rPr>
          <w:snapToGrid/>
          <w:szCs w:val="22"/>
          <w:lang w:val="lt-LT" w:eastAsia="sl-SI"/>
        </w:rPr>
        <w:t>Valtricom</w:t>
      </w:r>
      <w:proofErr w:type="spellEnd"/>
    </w:p>
    <w:p w14:paraId="4CFF8843" w14:textId="77777777" w:rsidR="0028201C" w:rsidRDefault="0028201C" w:rsidP="0028201C">
      <w:pPr>
        <w:widowControl w:val="0"/>
        <w:numPr>
          <w:ilvl w:val="1"/>
          <w:numId w:val="1"/>
        </w:numPr>
        <w:tabs>
          <w:tab w:val="clear" w:pos="567"/>
        </w:tabs>
        <w:spacing w:line="240" w:lineRule="auto"/>
        <w:rPr>
          <w:snapToGrid/>
          <w:szCs w:val="22"/>
          <w:lang w:val="lt-LT" w:eastAsia="sl-SI"/>
        </w:rPr>
      </w:pPr>
      <w:r>
        <w:rPr>
          <w:snapToGrid/>
          <w:szCs w:val="22"/>
          <w:lang w:val="lt-LT" w:eastAsia="sl-SI"/>
        </w:rPr>
        <w:t>Pakuotės turinys ir kita informacija</w:t>
      </w:r>
    </w:p>
    <w:p w14:paraId="021B4331" w14:textId="77777777" w:rsidR="0028201C" w:rsidRDefault="0028201C" w:rsidP="0028201C">
      <w:pPr>
        <w:widowControl w:val="0"/>
        <w:tabs>
          <w:tab w:val="clear" w:pos="567"/>
        </w:tabs>
        <w:spacing w:line="240" w:lineRule="auto"/>
        <w:rPr>
          <w:snapToGrid/>
          <w:szCs w:val="22"/>
          <w:lang w:val="lt-LT" w:eastAsia="sl-SI"/>
        </w:rPr>
      </w:pPr>
    </w:p>
    <w:p w14:paraId="6AED61E6" w14:textId="77777777" w:rsidR="0028201C" w:rsidRDefault="0028201C" w:rsidP="0028201C">
      <w:pPr>
        <w:widowControl w:val="0"/>
        <w:tabs>
          <w:tab w:val="clear" w:pos="567"/>
        </w:tabs>
        <w:spacing w:line="240" w:lineRule="auto"/>
        <w:rPr>
          <w:snapToGrid/>
          <w:szCs w:val="22"/>
          <w:lang w:val="lt-LT" w:eastAsia="sl-SI"/>
        </w:rPr>
      </w:pPr>
    </w:p>
    <w:p w14:paraId="2FD1B01D" w14:textId="77777777" w:rsidR="0028201C" w:rsidRDefault="0028201C" w:rsidP="0028201C">
      <w:pPr>
        <w:widowControl w:val="0"/>
        <w:tabs>
          <w:tab w:val="clear" w:pos="567"/>
        </w:tabs>
        <w:spacing w:line="240" w:lineRule="auto"/>
        <w:ind w:left="567" w:hanging="567"/>
        <w:rPr>
          <w:b/>
          <w:snapToGrid/>
          <w:szCs w:val="22"/>
          <w:lang w:val="lt-LT" w:eastAsia="sl-SI"/>
        </w:rPr>
      </w:pPr>
      <w:r>
        <w:rPr>
          <w:b/>
          <w:snapToGrid/>
          <w:szCs w:val="22"/>
          <w:lang w:val="lt-LT" w:eastAsia="sl-SI"/>
        </w:rPr>
        <w:t>1.</w:t>
      </w:r>
      <w:r>
        <w:rPr>
          <w:b/>
          <w:snapToGrid/>
          <w:szCs w:val="22"/>
          <w:lang w:val="lt-LT" w:eastAsia="sl-SI"/>
        </w:rPr>
        <w:tab/>
        <w:t xml:space="preserve">Kas yra </w:t>
      </w:r>
      <w:proofErr w:type="spellStart"/>
      <w:r>
        <w:rPr>
          <w:b/>
          <w:snapToGrid/>
          <w:szCs w:val="22"/>
          <w:lang w:val="lt-LT" w:eastAsia="sl-SI"/>
        </w:rPr>
        <w:t>Valtricom</w:t>
      </w:r>
      <w:proofErr w:type="spellEnd"/>
      <w:r>
        <w:rPr>
          <w:b/>
          <w:snapToGrid/>
          <w:szCs w:val="22"/>
          <w:lang w:val="lt-LT" w:eastAsia="sl-SI"/>
        </w:rPr>
        <w:t xml:space="preserve"> ir kam jis vartojamas</w:t>
      </w:r>
    </w:p>
    <w:p w14:paraId="1A5E272C" w14:textId="77777777" w:rsidR="0028201C" w:rsidRDefault="0028201C" w:rsidP="0028201C">
      <w:pPr>
        <w:widowControl w:val="0"/>
        <w:tabs>
          <w:tab w:val="clear" w:pos="567"/>
        </w:tabs>
        <w:spacing w:line="240" w:lineRule="auto"/>
        <w:rPr>
          <w:snapToGrid/>
          <w:szCs w:val="22"/>
          <w:lang w:val="lt-LT" w:eastAsia="sl-SI"/>
        </w:rPr>
      </w:pPr>
    </w:p>
    <w:p w14:paraId="29118646" w14:textId="77777777" w:rsidR="0028201C" w:rsidRDefault="0028201C" w:rsidP="0028201C">
      <w:pPr>
        <w:widowControl w:val="0"/>
        <w:tabs>
          <w:tab w:val="clear" w:pos="567"/>
        </w:tabs>
        <w:spacing w:line="240" w:lineRule="auto"/>
        <w:rPr>
          <w:szCs w:val="22"/>
          <w:lang w:val="lt-LT"/>
        </w:rPr>
      </w:pPr>
      <w:proofErr w:type="spellStart"/>
      <w:r>
        <w:rPr>
          <w:szCs w:val="22"/>
          <w:lang w:val="lt-LT"/>
        </w:rPr>
        <w:t>Valtricom</w:t>
      </w:r>
      <w:proofErr w:type="spellEnd"/>
      <w:r>
        <w:rPr>
          <w:szCs w:val="22"/>
          <w:lang w:val="lt-LT"/>
        </w:rPr>
        <w:t xml:space="preserve"> tabletėse yra trys medžiagos: </w:t>
      </w:r>
      <w:proofErr w:type="spellStart"/>
      <w:r>
        <w:rPr>
          <w:szCs w:val="22"/>
          <w:lang w:val="lt-LT"/>
        </w:rPr>
        <w:t>amlodipinas</w:t>
      </w:r>
      <w:proofErr w:type="spellEnd"/>
      <w:r>
        <w:rPr>
          <w:szCs w:val="22"/>
          <w:lang w:val="lt-LT"/>
        </w:rPr>
        <w:t xml:space="preserve">, </w:t>
      </w:r>
      <w:proofErr w:type="spellStart"/>
      <w:r>
        <w:rPr>
          <w:szCs w:val="22"/>
          <w:lang w:val="lt-LT"/>
        </w:rPr>
        <w:t>valsartanas</w:t>
      </w:r>
      <w:proofErr w:type="spellEnd"/>
      <w:r>
        <w:rPr>
          <w:szCs w:val="22"/>
          <w:lang w:val="lt-LT"/>
        </w:rPr>
        <w:t xml:space="preserve"> ir </w:t>
      </w:r>
      <w:proofErr w:type="spellStart"/>
      <w:r>
        <w:rPr>
          <w:szCs w:val="22"/>
          <w:lang w:val="lt-LT"/>
        </w:rPr>
        <w:t>hidrochlorotiazidas</w:t>
      </w:r>
      <w:proofErr w:type="spellEnd"/>
      <w:r>
        <w:rPr>
          <w:szCs w:val="22"/>
          <w:lang w:val="lt-LT"/>
        </w:rPr>
        <w:t>.</w:t>
      </w:r>
    </w:p>
    <w:p w14:paraId="2058E341" w14:textId="77777777" w:rsidR="0028201C" w:rsidRDefault="0028201C" w:rsidP="0028201C">
      <w:pPr>
        <w:widowControl w:val="0"/>
        <w:tabs>
          <w:tab w:val="clear" w:pos="567"/>
        </w:tabs>
        <w:spacing w:line="240" w:lineRule="auto"/>
        <w:rPr>
          <w:szCs w:val="22"/>
          <w:lang w:val="lt-LT"/>
        </w:rPr>
      </w:pPr>
      <w:r>
        <w:rPr>
          <w:szCs w:val="22"/>
          <w:lang w:val="lt-LT"/>
        </w:rPr>
        <w:t>Visos šios medžiagos padeda kontroliuoti kraujospūdį.</w:t>
      </w:r>
    </w:p>
    <w:p w14:paraId="0D12F475" w14:textId="77777777" w:rsidR="0028201C" w:rsidRDefault="0028201C" w:rsidP="0028201C">
      <w:pPr>
        <w:widowControl w:val="0"/>
        <w:numPr>
          <w:ilvl w:val="0"/>
          <w:numId w:val="1"/>
        </w:numPr>
        <w:spacing w:line="240" w:lineRule="auto"/>
        <w:rPr>
          <w:snapToGrid/>
          <w:szCs w:val="22"/>
          <w:lang w:val="lt-LT" w:eastAsia="sl-SI"/>
        </w:rPr>
      </w:pPr>
      <w:proofErr w:type="spellStart"/>
      <w:r>
        <w:rPr>
          <w:szCs w:val="22"/>
          <w:lang w:val="lt-LT"/>
        </w:rPr>
        <w:t>Amlodipinas</w:t>
      </w:r>
      <w:proofErr w:type="spellEnd"/>
      <w:r>
        <w:rPr>
          <w:szCs w:val="22"/>
          <w:lang w:val="lt-LT"/>
        </w:rPr>
        <w:t xml:space="preserve"> priklauso vaistų grupei, kuri vadinama kalcio kanalų blokatoriais. </w:t>
      </w:r>
      <w:proofErr w:type="spellStart"/>
      <w:r>
        <w:rPr>
          <w:szCs w:val="22"/>
          <w:lang w:val="lt-LT"/>
        </w:rPr>
        <w:t>Amlodipinas</w:t>
      </w:r>
      <w:proofErr w:type="spellEnd"/>
      <w:r>
        <w:rPr>
          <w:szCs w:val="22"/>
          <w:lang w:val="lt-LT"/>
        </w:rPr>
        <w:t xml:space="preserve"> neleidžia kalciui patekti į kraujagyslės sienelę, todėl kraujagyslės nesusitraukia.</w:t>
      </w:r>
    </w:p>
    <w:p w14:paraId="2B38D6B1" w14:textId="77777777" w:rsidR="0028201C" w:rsidRDefault="0028201C" w:rsidP="0028201C">
      <w:pPr>
        <w:widowControl w:val="0"/>
        <w:numPr>
          <w:ilvl w:val="0"/>
          <w:numId w:val="1"/>
        </w:numPr>
        <w:spacing w:line="240" w:lineRule="auto"/>
        <w:rPr>
          <w:snapToGrid/>
          <w:szCs w:val="22"/>
          <w:lang w:val="lt-LT" w:eastAsia="sl-SI"/>
        </w:rPr>
      </w:pPr>
      <w:proofErr w:type="spellStart"/>
      <w:r>
        <w:rPr>
          <w:szCs w:val="22"/>
          <w:lang w:val="lt-LT"/>
        </w:rPr>
        <w:t>Valsartanas</w:t>
      </w:r>
      <w:proofErr w:type="spellEnd"/>
      <w:r>
        <w:rPr>
          <w:szCs w:val="22"/>
          <w:lang w:val="lt-LT"/>
        </w:rPr>
        <w:t xml:space="preserve"> priklauso vaistų grupei, kuri vadinama </w:t>
      </w:r>
      <w:proofErr w:type="spellStart"/>
      <w:r>
        <w:rPr>
          <w:szCs w:val="22"/>
          <w:lang w:val="lt-LT"/>
        </w:rPr>
        <w:t>angiotenzino</w:t>
      </w:r>
      <w:proofErr w:type="spellEnd"/>
      <w:r>
        <w:rPr>
          <w:szCs w:val="22"/>
          <w:lang w:val="lt-LT"/>
        </w:rPr>
        <w:t xml:space="preserve"> II receptorių blokatoriais. </w:t>
      </w:r>
      <w:proofErr w:type="spellStart"/>
      <w:r>
        <w:rPr>
          <w:szCs w:val="22"/>
          <w:lang w:val="lt-LT"/>
        </w:rPr>
        <w:t>Angiotenzinas</w:t>
      </w:r>
      <w:proofErr w:type="spellEnd"/>
      <w:r>
        <w:rPr>
          <w:szCs w:val="22"/>
          <w:lang w:val="lt-LT"/>
        </w:rPr>
        <w:t xml:space="preserve"> II yra gaminamas organizme, jis skatina kraujagyslių susitraukimą, o tai didina kraujospūdį. </w:t>
      </w:r>
      <w:proofErr w:type="spellStart"/>
      <w:r>
        <w:rPr>
          <w:szCs w:val="22"/>
          <w:lang w:val="lt-LT"/>
        </w:rPr>
        <w:t>Valsartanas</w:t>
      </w:r>
      <w:proofErr w:type="spellEnd"/>
      <w:r>
        <w:rPr>
          <w:szCs w:val="22"/>
          <w:lang w:val="lt-LT"/>
        </w:rPr>
        <w:t xml:space="preserve"> veikia mažindamas </w:t>
      </w:r>
      <w:proofErr w:type="spellStart"/>
      <w:r>
        <w:rPr>
          <w:szCs w:val="22"/>
          <w:lang w:val="lt-LT"/>
        </w:rPr>
        <w:t>angiotenzino</w:t>
      </w:r>
      <w:proofErr w:type="spellEnd"/>
      <w:r>
        <w:rPr>
          <w:szCs w:val="22"/>
          <w:lang w:val="lt-LT"/>
        </w:rPr>
        <w:t> II poveikį.</w:t>
      </w:r>
    </w:p>
    <w:p w14:paraId="3E9101E4" w14:textId="77777777" w:rsidR="0028201C" w:rsidRDefault="0028201C" w:rsidP="0028201C">
      <w:pPr>
        <w:widowControl w:val="0"/>
        <w:numPr>
          <w:ilvl w:val="0"/>
          <w:numId w:val="1"/>
        </w:numPr>
        <w:spacing w:line="240" w:lineRule="auto"/>
        <w:rPr>
          <w:snapToGrid/>
          <w:szCs w:val="22"/>
          <w:lang w:val="lt-LT" w:eastAsia="sl-SI"/>
        </w:rPr>
      </w:pPr>
      <w:proofErr w:type="spellStart"/>
      <w:r>
        <w:rPr>
          <w:szCs w:val="22"/>
          <w:lang w:val="lt-LT"/>
        </w:rPr>
        <w:t>Hidrochlorotiazidas</w:t>
      </w:r>
      <w:proofErr w:type="spellEnd"/>
      <w:r>
        <w:rPr>
          <w:szCs w:val="22"/>
          <w:lang w:val="lt-LT"/>
        </w:rPr>
        <w:t xml:space="preserve"> priklauso medžiagų, vadinamų </w:t>
      </w:r>
      <w:proofErr w:type="spellStart"/>
      <w:r>
        <w:rPr>
          <w:szCs w:val="22"/>
          <w:lang w:val="lt-LT"/>
        </w:rPr>
        <w:t>tiazidiniais</w:t>
      </w:r>
      <w:proofErr w:type="spellEnd"/>
      <w:r>
        <w:rPr>
          <w:szCs w:val="22"/>
          <w:lang w:val="lt-LT"/>
        </w:rPr>
        <w:t xml:space="preserve"> diuretikais, grupei. </w:t>
      </w:r>
      <w:proofErr w:type="spellStart"/>
      <w:r>
        <w:rPr>
          <w:szCs w:val="22"/>
          <w:lang w:val="lt-LT"/>
        </w:rPr>
        <w:t>Hidrochlorotiazidas</w:t>
      </w:r>
      <w:proofErr w:type="spellEnd"/>
      <w:r>
        <w:rPr>
          <w:szCs w:val="22"/>
          <w:lang w:val="lt-LT"/>
        </w:rPr>
        <w:t xml:space="preserve"> padidina šlapimo išsiskyrimą, taip sumažindamas kraujospūdį.</w:t>
      </w:r>
    </w:p>
    <w:p w14:paraId="5C026D81" w14:textId="77777777" w:rsidR="0028201C" w:rsidRDefault="0028201C" w:rsidP="0028201C">
      <w:pPr>
        <w:widowControl w:val="0"/>
        <w:spacing w:line="240" w:lineRule="auto"/>
        <w:rPr>
          <w:szCs w:val="22"/>
          <w:lang w:val="lt-LT"/>
        </w:rPr>
      </w:pPr>
      <w:r>
        <w:rPr>
          <w:szCs w:val="22"/>
          <w:lang w:val="lt-LT"/>
        </w:rPr>
        <w:t>Veikiant visoms trims medžiagoms, kraujagyslės atsipalaiduoja ir kraujospūdis sumažėja.</w:t>
      </w:r>
    </w:p>
    <w:p w14:paraId="642FDA5C" w14:textId="77777777" w:rsidR="0028201C" w:rsidRDefault="0028201C" w:rsidP="0028201C">
      <w:pPr>
        <w:widowControl w:val="0"/>
        <w:spacing w:line="240" w:lineRule="auto"/>
        <w:rPr>
          <w:szCs w:val="22"/>
          <w:lang w:val="lt-LT"/>
        </w:rPr>
      </w:pPr>
    </w:p>
    <w:p w14:paraId="1AD8D5DD" w14:textId="77777777" w:rsidR="0028201C" w:rsidRDefault="0028201C" w:rsidP="0028201C">
      <w:pPr>
        <w:widowControl w:val="0"/>
        <w:spacing w:line="240" w:lineRule="auto"/>
        <w:rPr>
          <w:snapToGrid/>
          <w:szCs w:val="22"/>
          <w:lang w:val="lt-LT" w:eastAsia="sl-SI"/>
        </w:rPr>
      </w:pPr>
      <w:proofErr w:type="spellStart"/>
      <w:r>
        <w:rPr>
          <w:szCs w:val="22"/>
          <w:lang w:val="lt-LT"/>
        </w:rPr>
        <w:t>Valtricom</w:t>
      </w:r>
      <w:proofErr w:type="spellEnd"/>
      <w:r>
        <w:rPr>
          <w:szCs w:val="22"/>
          <w:lang w:val="lt-LT"/>
        </w:rPr>
        <w:t xml:space="preserve"> vartojamas didelio kraujospūdžio ligai gydyti tiems suaugusiems pacientams, kurių kraujospūdis yra jau kontroliuojamas vartojant </w:t>
      </w:r>
      <w:proofErr w:type="spellStart"/>
      <w:r>
        <w:rPr>
          <w:szCs w:val="22"/>
          <w:lang w:val="lt-LT"/>
        </w:rPr>
        <w:t>amlodipino</w:t>
      </w:r>
      <w:proofErr w:type="spellEnd"/>
      <w:r>
        <w:rPr>
          <w:szCs w:val="22"/>
          <w:lang w:val="lt-LT"/>
        </w:rPr>
        <w:t xml:space="preserve">, </w:t>
      </w:r>
      <w:proofErr w:type="spellStart"/>
      <w:r>
        <w:rPr>
          <w:szCs w:val="22"/>
          <w:lang w:val="lt-LT"/>
        </w:rPr>
        <w:t>valsartano</w:t>
      </w:r>
      <w:proofErr w:type="spellEnd"/>
      <w:r>
        <w:rPr>
          <w:szCs w:val="22"/>
          <w:lang w:val="lt-LT"/>
        </w:rPr>
        <w:t xml:space="preserve"> ir </w:t>
      </w:r>
      <w:proofErr w:type="spellStart"/>
      <w:r>
        <w:rPr>
          <w:szCs w:val="22"/>
          <w:lang w:val="lt-LT"/>
        </w:rPr>
        <w:t>hidrochlorotiazido</w:t>
      </w:r>
      <w:proofErr w:type="spellEnd"/>
      <w:r>
        <w:rPr>
          <w:szCs w:val="22"/>
          <w:lang w:val="lt-LT"/>
        </w:rPr>
        <w:t xml:space="preserve"> ir kuriems gydymas viena tablete su visomis trimis medžiagomis gali būti palankesnis.</w:t>
      </w:r>
    </w:p>
    <w:p w14:paraId="0B913BFB" w14:textId="77777777" w:rsidR="0028201C" w:rsidRDefault="0028201C" w:rsidP="0028201C">
      <w:pPr>
        <w:widowControl w:val="0"/>
        <w:tabs>
          <w:tab w:val="clear" w:pos="567"/>
        </w:tabs>
        <w:spacing w:line="240" w:lineRule="auto"/>
        <w:rPr>
          <w:snapToGrid/>
          <w:szCs w:val="22"/>
          <w:lang w:val="lt-LT" w:eastAsia="sl-SI"/>
        </w:rPr>
      </w:pPr>
    </w:p>
    <w:p w14:paraId="5DB6C49A" w14:textId="77777777" w:rsidR="0028201C" w:rsidRDefault="0028201C" w:rsidP="0028201C">
      <w:pPr>
        <w:widowControl w:val="0"/>
        <w:tabs>
          <w:tab w:val="clear" w:pos="567"/>
        </w:tabs>
        <w:spacing w:line="240" w:lineRule="auto"/>
        <w:rPr>
          <w:snapToGrid/>
          <w:szCs w:val="22"/>
          <w:lang w:val="lt-LT" w:eastAsia="sl-SI"/>
        </w:rPr>
      </w:pPr>
    </w:p>
    <w:p w14:paraId="47A13F88" w14:textId="77777777" w:rsidR="0028201C" w:rsidRDefault="0028201C" w:rsidP="0028201C">
      <w:pPr>
        <w:widowControl w:val="0"/>
        <w:tabs>
          <w:tab w:val="clear" w:pos="567"/>
        </w:tabs>
        <w:spacing w:line="240" w:lineRule="auto"/>
        <w:ind w:left="567" w:hanging="567"/>
        <w:rPr>
          <w:b/>
          <w:snapToGrid/>
          <w:szCs w:val="22"/>
          <w:lang w:val="lt-LT" w:eastAsia="sl-SI"/>
        </w:rPr>
      </w:pPr>
      <w:r>
        <w:rPr>
          <w:b/>
          <w:snapToGrid/>
          <w:szCs w:val="22"/>
          <w:lang w:val="lt-LT" w:eastAsia="sl-SI"/>
        </w:rPr>
        <w:t>2.</w:t>
      </w:r>
      <w:r>
        <w:rPr>
          <w:b/>
          <w:snapToGrid/>
          <w:szCs w:val="22"/>
          <w:lang w:val="lt-LT" w:eastAsia="sl-SI"/>
        </w:rPr>
        <w:tab/>
        <w:t xml:space="preserve">Kas žinotina prieš vartojant </w:t>
      </w:r>
      <w:proofErr w:type="spellStart"/>
      <w:r>
        <w:rPr>
          <w:b/>
          <w:snapToGrid/>
          <w:szCs w:val="22"/>
          <w:lang w:val="lt-LT" w:eastAsia="sl-SI"/>
        </w:rPr>
        <w:t>Valtricom</w:t>
      </w:r>
      <w:proofErr w:type="spellEnd"/>
    </w:p>
    <w:p w14:paraId="100F1A5A" w14:textId="77777777" w:rsidR="0028201C" w:rsidRDefault="0028201C" w:rsidP="0028201C">
      <w:pPr>
        <w:widowControl w:val="0"/>
        <w:tabs>
          <w:tab w:val="clear" w:pos="567"/>
        </w:tabs>
        <w:spacing w:line="240" w:lineRule="auto"/>
        <w:rPr>
          <w:b/>
          <w:snapToGrid/>
          <w:szCs w:val="22"/>
          <w:lang w:val="lt-LT" w:eastAsia="sl-SI"/>
        </w:rPr>
      </w:pPr>
    </w:p>
    <w:p w14:paraId="2E72AF49" w14:textId="77777777" w:rsidR="0028201C" w:rsidRDefault="0028201C" w:rsidP="0028201C">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vartoti draudžiama</w:t>
      </w:r>
    </w:p>
    <w:p w14:paraId="00BB4D07"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 xml:space="preserve">Jei esate daugiau nei 3 mėnesius nėščia (taip pat yra rekomenduojama vengti </w:t>
      </w:r>
      <w:proofErr w:type="spellStart"/>
      <w:r>
        <w:rPr>
          <w:snapToGrid/>
          <w:szCs w:val="22"/>
          <w:lang w:val="lt-LT" w:eastAsia="sl-SI"/>
        </w:rPr>
        <w:t>Valtricom</w:t>
      </w:r>
      <w:proofErr w:type="spellEnd"/>
      <w:r>
        <w:rPr>
          <w:snapToGrid/>
          <w:szCs w:val="22"/>
          <w:lang w:val="lt-LT" w:eastAsia="sl-SI"/>
        </w:rPr>
        <w:t xml:space="preserve"> vartoti ankstyvojo nėštumo metu (žr. poskyrį „Nėštumas“).</w:t>
      </w:r>
    </w:p>
    <w:p w14:paraId="2C86C04A"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 xml:space="preserve">Jeigu yra alergija </w:t>
      </w:r>
      <w:proofErr w:type="spellStart"/>
      <w:r>
        <w:rPr>
          <w:snapToGrid/>
          <w:szCs w:val="22"/>
          <w:lang w:val="lt-LT" w:eastAsia="sl-SI"/>
        </w:rPr>
        <w:t>amlodipinui</w:t>
      </w:r>
      <w:proofErr w:type="spellEnd"/>
      <w:r>
        <w:rPr>
          <w:snapToGrid/>
          <w:szCs w:val="22"/>
          <w:lang w:val="lt-LT" w:eastAsia="sl-SI"/>
        </w:rPr>
        <w:t xml:space="preserve"> arba bet kuriam kitam kalcio kanalų blokatoriui, </w:t>
      </w:r>
      <w:proofErr w:type="spellStart"/>
      <w:r>
        <w:rPr>
          <w:snapToGrid/>
          <w:szCs w:val="22"/>
          <w:lang w:val="lt-LT" w:eastAsia="sl-SI"/>
        </w:rPr>
        <w:t>valsartanui</w:t>
      </w:r>
      <w:proofErr w:type="spellEnd"/>
      <w:r>
        <w:rPr>
          <w:snapToGrid/>
          <w:szCs w:val="22"/>
          <w:lang w:val="lt-LT" w:eastAsia="sl-SI"/>
        </w:rPr>
        <w:t xml:space="preserve">, </w:t>
      </w:r>
      <w:proofErr w:type="spellStart"/>
      <w:r>
        <w:rPr>
          <w:snapToGrid/>
          <w:szCs w:val="22"/>
          <w:lang w:val="lt-LT" w:eastAsia="sl-SI"/>
        </w:rPr>
        <w:t>hidrochlorotiazidui</w:t>
      </w:r>
      <w:proofErr w:type="spellEnd"/>
      <w:r>
        <w:rPr>
          <w:snapToGrid/>
          <w:szCs w:val="22"/>
          <w:lang w:val="lt-LT" w:eastAsia="sl-SI"/>
        </w:rPr>
        <w:t xml:space="preserve">, </w:t>
      </w:r>
      <w:proofErr w:type="spellStart"/>
      <w:r>
        <w:rPr>
          <w:snapToGrid/>
          <w:szCs w:val="22"/>
          <w:lang w:val="lt-LT" w:eastAsia="sl-SI"/>
        </w:rPr>
        <w:t>sulfonamido</w:t>
      </w:r>
      <w:proofErr w:type="spellEnd"/>
      <w:r>
        <w:rPr>
          <w:snapToGrid/>
          <w:szCs w:val="22"/>
          <w:lang w:val="lt-LT" w:eastAsia="sl-SI"/>
        </w:rPr>
        <w:t xml:space="preserve"> dariniams (vaistams, skirtiems krūtinės ląstos ir šlapimo takų infekcinių ligų gydymui), arba bet kuriai pagalbinei šio vaisto medžiagai (jos išvardytos 6 skyriuje). Jeigu manote, kad galite būti alergiški, nevartokite </w:t>
      </w:r>
      <w:proofErr w:type="spellStart"/>
      <w:r>
        <w:rPr>
          <w:snapToGrid/>
          <w:szCs w:val="22"/>
          <w:lang w:val="lt-LT" w:eastAsia="sl-SI"/>
        </w:rPr>
        <w:t>Valtricom</w:t>
      </w:r>
      <w:proofErr w:type="spellEnd"/>
      <w:r>
        <w:rPr>
          <w:snapToGrid/>
          <w:szCs w:val="22"/>
          <w:lang w:val="lt-LT" w:eastAsia="sl-SI"/>
        </w:rPr>
        <w:t xml:space="preserve"> ir pasitarkite su gydytoju.</w:t>
      </w:r>
    </w:p>
    <w:p w14:paraId="488B99F2"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lastRenderedPageBreak/>
        <w:t>Jeigu sergate kepenų liga arba kepenyse vyksta smulkiųjų tulžies latakų irimas (</w:t>
      </w:r>
      <w:proofErr w:type="spellStart"/>
      <w:r>
        <w:rPr>
          <w:snapToGrid/>
          <w:szCs w:val="22"/>
          <w:lang w:val="lt-LT" w:eastAsia="sl-SI"/>
        </w:rPr>
        <w:t>bilijinė</w:t>
      </w:r>
      <w:proofErr w:type="spellEnd"/>
      <w:r>
        <w:rPr>
          <w:snapToGrid/>
          <w:szCs w:val="22"/>
          <w:lang w:val="lt-LT" w:eastAsia="sl-SI"/>
        </w:rPr>
        <w:t xml:space="preserve"> cirozė) ir dėl to kepenyse kaupiasi tulžis (pasireiškia </w:t>
      </w:r>
      <w:proofErr w:type="spellStart"/>
      <w:r>
        <w:rPr>
          <w:snapToGrid/>
          <w:szCs w:val="22"/>
          <w:lang w:val="lt-LT" w:eastAsia="sl-SI"/>
        </w:rPr>
        <w:t>cholestazė</w:t>
      </w:r>
      <w:proofErr w:type="spellEnd"/>
      <w:r>
        <w:rPr>
          <w:snapToGrid/>
          <w:szCs w:val="22"/>
          <w:lang w:val="lt-LT" w:eastAsia="sl-SI"/>
        </w:rPr>
        <w:t>).</w:t>
      </w:r>
    </w:p>
    <w:p w14:paraId="2E9DADB2"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Jeigu yra sunkus inkstų sutrikimas arba esate gydomi dializėmis.</w:t>
      </w:r>
    </w:p>
    <w:p w14:paraId="721D6079"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 xml:space="preserve">Jeigu negalite išskirti šlapimo (yra </w:t>
      </w:r>
      <w:proofErr w:type="spellStart"/>
      <w:r>
        <w:rPr>
          <w:snapToGrid/>
          <w:szCs w:val="22"/>
          <w:lang w:val="lt-LT" w:eastAsia="sl-SI"/>
        </w:rPr>
        <w:t>anurija</w:t>
      </w:r>
      <w:proofErr w:type="spellEnd"/>
      <w:r>
        <w:rPr>
          <w:snapToGrid/>
          <w:szCs w:val="22"/>
          <w:lang w:val="lt-LT" w:eastAsia="sl-SI"/>
        </w:rPr>
        <w:t>).</w:t>
      </w:r>
    </w:p>
    <w:p w14:paraId="6C0B07DA"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Jeigu, nepaisant kalio arba natrio kiekį kraujyje didinančio gydymo, kalio arba natrio kiekis kraujyje yra per mažas.</w:t>
      </w:r>
    </w:p>
    <w:p w14:paraId="7E3926CF"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Jeigu, nepaisant kalcio kiekį kraujyje mažinančio gydymo, kalcio kiekis kraujyje yra per didelis.</w:t>
      </w:r>
    </w:p>
    <w:p w14:paraId="7192D3B3"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Jeigu sergate podagra (sąnariuose yra šlapimo rūgšties kristalų).</w:t>
      </w:r>
    </w:p>
    <w:p w14:paraId="28D067A6"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 xml:space="preserve">Jeigu yra labai sumažėjęs kraujospūdis (yra </w:t>
      </w:r>
      <w:proofErr w:type="spellStart"/>
      <w:r>
        <w:rPr>
          <w:snapToGrid/>
          <w:szCs w:val="22"/>
          <w:lang w:val="lt-LT" w:eastAsia="sl-SI"/>
        </w:rPr>
        <w:t>hipotenzija</w:t>
      </w:r>
      <w:proofErr w:type="spellEnd"/>
      <w:r>
        <w:rPr>
          <w:snapToGrid/>
          <w:szCs w:val="22"/>
          <w:lang w:val="lt-LT" w:eastAsia="sl-SI"/>
        </w:rPr>
        <w:t>).</w:t>
      </w:r>
    </w:p>
    <w:p w14:paraId="5E251B40"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 xml:space="preserve">Jeigu yra susiaurėjęs aortos vožtuvas (yra aortos vožtuvo stenozė) arba pasireiškia </w:t>
      </w:r>
      <w:proofErr w:type="spellStart"/>
      <w:r>
        <w:rPr>
          <w:snapToGrid/>
          <w:szCs w:val="22"/>
          <w:lang w:val="lt-LT" w:eastAsia="sl-SI"/>
        </w:rPr>
        <w:t>kardiogeninis</w:t>
      </w:r>
      <w:proofErr w:type="spellEnd"/>
      <w:r>
        <w:rPr>
          <w:snapToGrid/>
          <w:szCs w:val="22"/>
          <w:lang w:val="lt-LT" w:eastAsia="sl-SI"/>
        </w:rPr>
        <w:t xml:space="preserve"> šokas (būklė, kai širdis negali aprūpinti organizmo reikiamu kraujo kiekiu).</w:t>
      </w:r>
    </w:p>
    <w:p w14:paraId="50935F2F"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Jeigu pasireiškia širdies nepakankamumas po širdies priepuolio.</w:t>
      </w:r>
    </w:p>
    <w:p w14:paraId="40B76E5B" w14:textId="77777777" w:rsidR="0028201C" w:rsidRDefault="0028201C" w:rsidP="0028201C">
      <w:pPr>
        <w:widowControl w:val="0"/>
        <w:numPr>
          <w:ilvl w:val="0"/>
          <w:numId w:val="4"/>
        </w:numPr>
        <w:tabs>
          <w:tab w:val="clear" w:pos="567"/>
        </w:tabs>
        <w:spacing w:line="240" w:lineRule="auto"/>
        <w:ind w:left="567" w:hanging="567"/>
        <w:rPr>
          <w:snapToGrid/>
          <w:szCs w:val="22"/>
          <w:lang w:val="lt-LT" w:eastAsia="sl-SI"/>
        </w:rPr>
      </w:pPr>
      <w:r>
        <w:rPr>
          <w:snapToGrid/>
          <w:szCs w:val="22"/>
          <w:lang w:val="lt-LT" w:eastAsia="sl-SI"/>
        </w:rPr>
        <w:t xml:space="preserve">Jeigu sergate cukriniu diabetu arba inkstų veikla sutrikusi ir Jums skirtas kraujospūdį mažinantis vaistas, kurio sudėtyje yra </w:t>
      </w:r>
      <w:proofErr w:type="spellStart"/>
      <w:r>
        <w:rPr>
          <w:snapToGrid/>
          <w:szCs w:val="22"/>
          <w:lang w:val="lt-LT" w:eastAsia="sl-SI"/>
        </w:rPr>
        <w:t>aliskireno</w:t>
      </w:r>
      <w:proofErr w:type="spellEnd"/>
      <w:r>
        <w:rPr>
          <w:snapToGrid/>
          <w:szCs w:val="22"/>
          <w:lang w:val="lt-LT" w:eastAsia="sl-SI"/>
        </w:rPr>
        <w:t>.</w:t>
      </w:r>
    </w:p>
    <w:p w14:paraId="5811828E" w14:textId="77777777" w:rsidR="0028201C" w:rsidRDefault="0028201C" w:rsidP="0028201C">
      <w:pPr>
        <w:widowControl w:val="0"/>
        <w:tabs>
          <w:tab w:val="clear" w:pos="567"/>
        </w:tabs>
        <w:spacing w:line="240" w:lineRule="auto"/>
        <w:ind w:left="567" w:hanging="567"/>
        <w:rPr>
          <w:snapToGrid/>
          <w:szCs w:val="22"/>
          <w:lang w:val="lt-LT" w:eastAsia="sl-SI"/>
        </w:rPr>
      </w:pPr>
      <w:r>
        <w:rPr>
          <w:snapToGrid/>
          <w:szCs w:val="22"/>
          <w:lang w:val="lt-LT" w:eastAsia="sl-SI"/>
        </w:rPr>
        <w:t xml:space="preserve">Jei bet kuri būklė Jums tinka, nevartokite </w:t>
      </w:r>
      <w:proofErr w:type="spellStart"/>
      <w:r>
        <w:rPr>
          <w:snapToGrid/>
          <w:szCs w:val="22"/>
          <w:lang w:val="lt-LT" w:eastAsia="sl-SI"/>
        </w:rPr>
        <w:t>Valtricom</w:t>
      </w:r>
      <w:proofErr w:type="spellEnd"/>
      <w:r>
        <w:rPr>
          <w:snapToGrid/>
          <w:szCs w:val="22"/>
          <w:lang w:val="lt-LT" w:eastAsia="sl-SI"/>
        </w:rPr>
        <w:t xml:space="preserve"> ir pasitarkite su gydytoju.</w:t>
      </w:r>
    </w:p>
    <w:p w14:paraId="32CA7833" w14:textId="77777777" w:rsidR="0028201C" w:rsidRDefault="0028201C" w:rsidP="0028201C">
      <w:pPr>
        <w:widowControl w:val="0"/>
        <w:tabs>
          <w:tab w:val="clear" w:pos="567"/>
        </w:tabs>
        <w:spacing w:line="240" w:lineRule="auto"/>
        <w:ind w:left="567" w:hanging="567"/>
        <w:rPr>
          <w:snapToGrid/>
          <w:szCs w:val="22"/>
          <w:lang w:val="lt-LT" w:eastAsia="sl-SI"/>
        </w:rPr>
      </w:pPr>
    </w:p>
    <w:p w14:paraId="1C72049C" w14:textId="77777777" w:rsidR="0028201C" w:rsidRDefault="0028201C" w:rsidP="0028201C">
      <w:pPr>
        <w:widowControl w:val="0"/>
        <w:spacing w:line="240" w:lineRule="auto"/>
        <w:jc w:val="both"/>
        <w:outlineLvl w:val="3"/>
        <w:rPr>
          <w:b/>
          <w:snapToGrid/>
          <w:szCs w:val="22"/>
          <w:lang w:val="lt-LT" w:eastAsia="sl-SI"/>
        </w:rPr>
      </w:pPr>
      <w:r>
        <w:rPr>
          <w:b/>
          <w:snapToGrid/>
          <w:szCs w:val="22"/>
          <w:lang w:val="lt-LT" w:eastAsia="sl-SI"/>
        </w:rPr>
        <w:t>Įspėjimai ir atsargumo priemonės</w:t>
      </w:r>
    </w:p>
    <w:p w14:paraId="5D27A478" w14:textId="77777777" w:rsidR="0028201C" w:rsidRDefault="0028201C" w:rsidP="0028201C">
      <w:pPr>
        <w:widowControl w:val="0"/>
        <w:numPr>
          <w:ilvl w:val="12"/>
          <w:numId w:val="0"/>
        </w:numPr>
        <w:tabs>
          <w:tab w:val="clear" w:pos="567"/>
        </w:tabs>
        <w:spacing w:line="240" w:lineRule="auto"/>
        <w:ind w:right="-2"/>
        <w:rPr>
          <w:snapToGrid/>
          <w:szCs w:val="22"/>
          <w:lang w:val="lt-LT" w:eastAsia="sl-SI"/>
        </w:rPr>
      </w:pPr>
      <w:r>
        <w:rPr>
          <w:snapToGrid/>
          <w:szCs w:val="22"/>
          <w:lang w:val="lt-LT" w:eastAsia="sl-SI"/>
        </w:rPr>
        <w:t xml:space="preserve">Pasitarkite su gydytoju arba vaistininku, prieš pradėdami vartoti </w:t>
      </w:r>
      <w:proofErr w:type="spellStart"/>
      <w:r>
        <w:rPr>
          <w:snapToGrid/>
          <w:szCs w:val="22"/>
          <w:lang w:val="lt-LT" w:eastAsia="sl-SI"/>
        </w:rPr>
        <w:t>Valtricom</w:t>
      </w:r>
      <w:proofErr w:type="spellEnd"/>
      <w:r>
        <w:rPr>
          <w:snapToGrid/>
          <w:szCs w:val="22"/>
          <w:lang w:val="lt-LT" w:eastAsia="sl-SI"/>
        </w:rPr>
        <w:t>.</w:t>
      </w:r>
    </w:p>
    <w:p w14:paraId="54DD7A97"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Jūsų kraujyje yra sumažėjęs kalio ar magnio kiekis (kartu su tokiais simptomais kaip raumenų silpnumas, raumenų spazmai ir nenormalus širdies plakimas arba be jų).</w:t>
      </w:r>
    </w:p>
    <w:p w14:paraId="4FB4DB61"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Jūsų kraujyje yra sumažėjęs natrio kiekis (kartu su tokiais simptomais kaip nuovargis, minčių susipainiojimas (sumišimas), raumenų trūkčiojimas ir traukuliai arba be jų).</w:t>
      </w:r>
    </w:p>
    <w:p w14:paraId="685100FC"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Jūsų kraujyje yra padidėjęs kalcio kiekis (kartu su tokiais simptomais kaip pykinimas, vėmimas, vidurių užkietėjimas, pilvo skausmas, padažnėjęs šlapinimasis, troškulys, raumenų silpnumas ir trūkčiojimas arba be jų).</w:t>
      </w:r>
    </w:p>
    <w:p w14:paraId="069FC135"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yra inkstų sutrikimų, buvo persodintas inkstas arba gydytojas Jums yra sakęs, kad susiaurėjusios Jūsų inkstų arterijos.</w:t>
      </w:r>
    </w:p>
    <w:p w14:paraId="39C3B2D2"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yra kepenų sutrikimų.</w:t>
      </w:r>
    </w:p>
    <w:p w14:paraId="23AFEE58"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 xml:space="preserve">Jeigu yra ar anksčiau buvo širdies nepakankamumas ar širdies vainikinių arterijų liga, ypač jei paskirta didžiausia </w:t>
      </w:r>
      <w:proofErr w:type="spellStart"/>
      <w:r>
        <w:rPr>
          <w:snapToGrid/>
          <w:szCs w:val="22"/>
          <w:lang w:val="lt-LT" w:eastAsia="sl-SI"/>
        </w:rPr>
        <w:t>Valtricom</w:t>
      </w:r>
      <w:proofErr w:type="spellEnd"/>
      <w:r>
        <w:rPr>
          <w:szCs w:val="22"/>
          <w:lang w:val="lt-LT"/>
        </w:rPr>
        <w:t xml:space="preserve"> dozė (10 mg/320 mg/25 mg).</w:t>
      </w:r>
    </w:p>
    <w:p w14:paraId="2F576775"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Jus buvo ištikęs širdies priepuolis. Atidžiai laikykitės gydytojo nurodymų dėl pradinės dozės vartojimo. Gydytojas taip pat gali ištirti Jūsų inkstų veiklą.</w:t>
      </w:r>
    </w:p>
    <w:p w14:paraId="4728C3E7"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 xml:space="preserve">Jeigu gydytojas yra sakęs, kad Jūsų širdies vožtuvai yra susiaurėję (yra vadinamoji aortos ar </w:t>
      </w:r>
      <w:proofErr w:type="spellStart"/>
      <w:r>
        <w:rPr>
          <w:szCs w:val="22"/>
          <w:lang w:val="lt-LT"/>
        </w:rPr>
        <w:t>mitralinė</w:t>
      </w:r>
      <w:proofErr w:type="spellEnd"/>
      <w:r>
        <w:rPr>
          <w:szCs w:val="22"/>
          <w:lang w:val="lt-LT"/>
        </w:rPr>
        <w:t xml:space="preserve"> stenozė) arba kad širdies raumens storis yra nenormaliai padidėjęs (yra vadinamoji obstrukcinė </w:t>
      </w:r>
      <w:proofErr w:type="spellStart"/>
      <w:r>
        <w:rPr>
          <w:szCs w:val="22"/>
          <w:lang w:val="lt-LT"/>
        </w:rPr>
        <w:t>hipertrofinė</w:t>
      </w:r>
      <w:proofErr w:type="spellEnd"/>
      <w:r>
        <w:rPr>
          <w:szCs w:val="22"/>
          <w:lang w:val="lt-LT"/>
        </w:rPr>
        <w:t xml:space="preserve"> kardiomiopatija).</w:t>
      </w:r>
    </w:p>
    <w:p w14:paraId="01F04AF1"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 xml:space="preserve">Jeigu sergate </w:t>
      </w:r>
      <w:proofErr w:type="spellStart"/>
      <w:r>
        <w:rPr>
          <w:szCs w:val="22"/>
          <w:lang w:val="lt-LT"/>
        </w:rPr>
        <w:t>aldosteronizmu</w:t>
      </w:r>
      <w:proofErr w:type="spellEnd"/>
      <w:r>
        <w:rPr>
          <w:szCs w:val="22"/>
          <w:lang w:val="lt-LT"/>
        </w:rPr>
        <w:t xml:space="preserve">. Tai yra liga, kurios metu antinksčiai gamina per daug hormono </w:t>
      </w:r>
      <w:proofErr w:type="spellStart"/>
      <w:r>
        <w:rPr>
          <w:szCs w:val="22"/>
          <w:lang w:val="lt-LT"/>
        </w:rPr>
        <w:t>aldosterono</w:t>
      </w:r>
      <w:proofErr w:type="spellEnd"/>
      <w:r>
        <w:rPr>
          <w:szCs w:val="22"/>
          <w:lang w:val="lt-LT"/>
        </w:rPr>
        <w:t xml:space="preserve">. Jeigu Jums yra ši būklė, </w:t>
      </w:r>
      <w:proofErr w:type="spellStart"/>
      <w:r>
        <w:rPr>
          <w:snapToGrid/>
          <w:szCs w:val="22"/>
          <w:lang w:val="lt-LT" w:eastAsia="sl-SI"/>
        </w:rPr>
        <w:t>Valtricom</w:t>
      </w:r>
      <w:proofErr w:type="spellEnd"/>
      <w:r>
        <w:rPr>
          <w:szCs w:val="22"/>
          <w:lang w:val="lt-LT"/>
        </w:rPr>
        <w:t xml:space="preserve"> vartoti nerekomenduojama.</w:t>
      </w:r>
    </w:p>
    <w:p w14:paraId="7A77A0BE"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sergate liga, vadinama sistemine raudonąja vilklige (taip pat vadinama vilklige arba SRV).</w:t>
      </w:r>
    </w:p>
    <w:p w14:paraId="5A5E84C5"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sergate cukriniu diabetu (yra padidėjęs gliukozės kiekis kraujyje).</w:t>
      </w:r>
    </w:p>
    <w:p w14:paraId="7718721F"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yra padidėjęs cholesterolio ar trigliceridų kiekis kraujyje.</w:t>
      </w:r>
    </w:p>
    <w:p w14:paraId="7FDF196D"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pabuvus saulėje pasireiškia odos reakcijų, pvz., išbėrimas.</w:t>
      </w:r>
    </w:p>
    <w:p w14:paraId="2CDF68B4"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Jums anksčiau buvo alerginė reakcija į kitus vaistus nuo didelio kraujospūdžio ligos arba diuretikus (šlapimo išsiskyrimą skatinančius vaistus), ypač jeigu sergate bronchine astma ir kitomis alerginėmis ligomis.</w:t>
      </w:r>
    </w:p>
    <w:p w14:paraId="11C08FD8"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Jeigu vemiate ar viduriuojate.</w:t>
      </w:r>
    </w:p>
    <w:p w14:paraId="235B0BC4"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 xml:space="preserve">Jeigu vartojant kitų vaistų (įskaitant </w:t>
      </w:r>
      <w:proofErr w:type="spellStart"/>
      <w:r>
        <w:rPr>
          <w:szCs w:val="22"/>
          <w:lang w:val="lt-LT"/>
        </w:rPr>
        <w:t>angiotenziną</w:t>
      </w:r>
      <w:proofErr w:type="spellEnd"/>
      <w:r>
        <w:rPr>
          <w:szCs w:val="22"/>
          <w:lang w:val="lt-LT"/>
        </w:rPr>
        <w:t xml:space="preserve"> konvertuojančio fermento inhibitorius) pasireiškė pabrinkimas, ypač jei pabrinko veidas ar ryklė. Jeigu Jums atsirastų šių simptomų, nutraukite </w:t>
      </w:r>
      <w:proofErr w:type="spellStart"/>
      <w:r>
        <w:rPr>
          <w:snapToGrid/>
          <w:szCs w:val="22"/>
          <w:lang w:val="lt-LT" w:eastAsia="sl-SI"/>
        </w:rPr>
        <w:t>Valtricom</w:t>
      </w:r>
      <w:proofErr w:type="spellEnd"/>
      <w:r>
        <w:rPr>
          <w:szCs w:val="22"/>
          <w:lang w:val="lt-LT"/>
        </w:rPr>
        <w:t xml:space="preserve"> vartojimą ir nedelsdami kreipkitės į gydytoją. Daugiau niekada nevartokite </w:t>
      </w:r>
      <w:proofErr w:type="spellStart"/>
      <w:r>
        <w:rPr>
          <w:snapToGrid/>
          <w:szCs w:val="22"/>
          <w:lang w:val="lt-LT" w:eastAsia="sl-SI"/>
        </w:rPr>
        <w:t>Valtricom</w:t>
      </w:r>
      <w:proofErr w:type="spellEnd"/>
      <w:r>
        <w:rPr>
          <w:szCs w:val="22"/>
          <w:lang w:val="lt-LT"/>
        </w:rPr>
        <w:t>.</w:t>
      </w:r>
    </w:p>
    <w:p w14:paraId="76DF1DD0"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 xml:space="preserve">Jeigu pavartoję </w:t>
      </w:r>
      <w:proofErr w:type="spellStart"/>
      <w:r>
        <w:rPr>
          <w:snapToGrid/>
          <w:szCs w:val="22"/>
          <w:lang w:val="lt-LT" w:eastAsia="sl-SI"/>
        </w:rPr>
        <w:t>Valtricom</w:t>
      </w:r>
      <w:proofErr w:type="spellEnd"/>
      <w:r>
        <w:rPr>
          <w:szCs w:val="22"/>
          <w:lang w:val="lt-LT"/>
        </w:rPr>
        <w:t xml:space="preserve"> patiriate svaigulį ir (arba) apalpimą; tokiu atveju kiek įmanoma greičiau kreipkitės į gydytoją.</w:t>
      </w:r>
    </w:p>
    <w:p w14:paraId="6887BCEE" w14:textId="77777777" w:rsidR="0028201C" w:rsidRDefault="0028201C" w:rsidP="0028201C">
      <w:pPr>
        <w:widowControl w:val="0"/>
        <w:numPr>
          <w:ilvl w:val="0"/>
          <w:numId w:val="5"/>
        </w:numPr>
        <w:tabs>
          <w:tab w:val="clear" w:pos="567"/>
        </w:tabs>
        <w:spacing w:line="240" w:lineRule="auto"/>
        <w:ind w:right="-2"/>
        <w:rPr>
          <w:snapToGrid/>
          <w:szCs w:val="22"/>
          <w:lang w:val="lt-LT" w:eastAsia="sl-SI"/>
        </w:rPr>
      </w:pPr>
      <w:r>
        <w:rPr>
          <w:szCs w:val="22"/>
          <w:lang w:val="lt-LT"/>
        </w:rPr>
        <w:t xml:space="preserve">Jeigu Jums pablogėja regėjimas arba atsiranda akies skausmas. Šie simptomai gali būti </w:t>
      </w:r>
      <w:r>
        <w:rPr>
          <w:rFonts w:eastAsia="Calibri"/>
          <w:szCs w:val="22"/>
          <w:lang w:val="lt-LT"/>
        </w:rPr>
        <w:t xml:space="preserve">skysčio susikaupimo akies kraujagysliniame dangale (tarp </w:t>
      </w:r>
      <w:proofErr w:type="spellStart"/>
      <w:r>
        <w:rPr>
          <w:rFonts w:eastAsia="Calibri"/>
          <w:szCs w:val="22"/>
          <w:lang w:val="lt-LT"/>
        </w:rPr>
        <w:t>gyslainės</w:t>
      </w:r>
      <w:proofErr w:type="spellEnd"/>
      <w:r>
        <w:rPr>
          <w:rFonts w:eastAsia="Calibri"/>
          <w:szCs w:val="22"/>
          <w:lang w:val="lt-LT"/>
        </w:rPr>
        <w:t xml:space="preserve"> ir </w:t>
      </w:r>
      <w:proofErr w:type="spellStart"/>
      <w:r>
        <w:rPr>
          <w:rFonts w:eastAsia="Calibri"/>
          <w:szCs w:val="22"/>
          <w:lang w:val="lt-LT"/>
        </w:rPr>
        <w:t>skleros</w:t>
      </w:r>
      <w:proofErr w:type="spellEnd"/>
      <w:r>
        <w:rPr>
          <w:rFonts w:eastAsia="Calibri"/>
          <w:szCs w:val="22"/>
          <w:lang w:val="lt-LT"/>
        </w:rPr>
        <w:t xml:space="preserve">) arba </w:t>
      </w:r>
      <w:r>
        <w:rPr>
          <w:szCs w:val="22"/>
          <w:lang w:val="lt-LT"/>
        </w:rPr>
        <w:t xml:space="preserve">padidėjusio akispūdžio požymiai ir gali atsirasti po kelių valandų ar net savaičių nuo </w:t>
      </w:r>
      <w:proofErr w:type="spellStart"/>
      <w:r>
        <w:rPr>
          <w:snapToGrid/>
          <w:szCs w:val="22"/>
          <w:lang w:val="lt-LT" w:eastAsia="sl-SI"/>
        </w:rPr>
        <w:t>Valtricom</w:t>
      </w:r>
      <w:proofErr w:type="spellEnd"/>
      <w:r>
        <w:rPr>
          <w:szCs w:val="22"/>
          <w:lang w:val="lt-LT"/>
        </w:rPr>
        <w:t xml:space="preserve"> vartojimo pradžios. Negydant šie simptomai gali sukelti negrįžtamą regėjimo praradimą.</w:t>
      </w:r>
      <w:r>
        <w:rPr>
          <w:lang w:val="lt-LT"/>
        </w:rPr>
        <w:t xml:space="preserve"> </w:t>
      </w:r>
      <w:r>
        <w:rPr>
          <w:szCs w:val="22"/>
          <w:lang w:val="lt-LT"/>
        </w:rPr>
        <w:t xml:space="preserve">Jei anksčiau buvote alergiškas penicilinui ar </w:t>
      </w:r>
      <w:proofErr w:type="spellStart"/>
      <w:r>
        <w:rPr>
          <w:szCs w:val="22"/>
          <w:lang w:val="lt-LT"/>
        </w:rPr>
        <w:t>sulfonamidui</w:t>
      </w:r>
      <w:proofErr w:type="spellEnd"/>
      <w:r>
        <w:rPr>
          <w:szCs w:val="22"/>
          <w:lang w:val="lt-LT"/>
        </w:rPr>
        <w:t>, jums gali būti didesnė rizika susirgti šia liga.</w:t>
      </w:r>
    </w:p>
    <w:p w14:paraId="3A67E6C7"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lastRenderedPageBreak/>
        <w:t>Jeigu vartojate kurio nors iš šių vaistų padidėjusiam kraujospūdžiui gydyti:</w:t>
      </w:r>
    </w:p>
    <w:p w14:paraId="3F0D44D9" w14:textId="77777777" w:rsidR="0028201C" w:rsidRDefault="0028201C" w:rsidP="0028201C">
      <w:pPr>
        <w:widowControl w:val="0"/>
        <w:numPr>
          <w:ilvl w:val="0"/>
          <w:numId w:val="5"/>
        </w:numPr>
        <w:tabs>
          <w:tab w:val="clear" w:pos="567"/>
        </w:tabs>
        <w:spacing w:line="240" w:lineRule="auto"/>
        <w:ind w:left="1134" w:right="-2" w:hanging="567"/>
        <w:rPr>
          <w:snapToGrid/>
          <w:szCs w:val="22"/>
          <w:lang w:val="lt-LT" w:eastAsia="sl-SI"/>
        </w:rPr>
      </w:pPr>
      <w:r>
        <w:rPr>
          <w:szCs w:val="22"/>
          <w:lang w:val="lt-LT"/>
        </w:rPr>
        <w:t xml:space="preserve">AKF inhibitorių (pavyzdžiui, </w:t>
      </w:r>
      <w:proofErr w:type="spellStart"/>
      <w:r>
        <w:rPr>
          <w:szCs w:val="22"/>
          <w:lang w:val="lt-LT"/>
        </w:rPr>
        <w:t>enalaprilo</w:t>
      </w:r>
      <w:proofErr w:type="spellEnd"/>
      <w:r>
        <w:rPr>
          <w:szCs w:val="22"/>
          <w:lang w:val="lt-LT"/>
        </w:rPr>
        <w:t xml:space="preserve">, </w:t>
      </w:r>
      <w:proofErr w:type="spellStart"/>
      <w:r>
        <w:rPr>
          <w:szCs w:val="22"/>
          <w:lang w:val="lt-LT"/>
        </w:rPr>
        <w:t>lizinoprilio</w:t>
      </w:r>
      <w:proofErr w:type="spellEnd"/>
      <w:r>
        <w:rPr>
          <w:szCs w:val="22"/>
          <w:lang w:val="lt-LT"/>
        </w:rPr>
        <w:t xml:space="preserve">, </w:t>
      </w:r>
      <w:proofErr w:type="spellStart"/>
      <w:r>
        <w:rPr>
          <w:szCs w:val="22"/>
          <w:lang w:val="lt-LT"/>
        </w:rPr>
        <w:t>ramiprilio</w:t>
      </w:r>
      <w:proofErr w:type="spellEnd"/>
      <w:r>
        <w:rPr>
          <w:szCs w:val="22"/>
          <w:lang w:val="lt-LT"/>
        </w:rPr>
        <w:t>), ypač jei turite su diabetu susijusių inkstų sutrikimų;</w:t>
      </w:r>
    </w:p>
    <w:p w14:paraId="7B170987" w14:textId="77777777" w:rsidR="0028201C" w:rsidRDefault="0028201C" w:rsidP="0028201C">
      <w:pPr>
        <w:widowControl w:val="0"/>
        <w:numPr>
          <w:ilvl w:val="0"/>
          <w:numId w:val="5"/>
        </w:numPr>
        <w:tabs>
          <w:tab w:val="clear" w:pos="567"/>
        </w:tabs>
        <w:spacing w:line="240" w:lineRule="auto"/>
        <w:ind w:left="1134" w:right="-2" w:hanging="567"/>
        <w:rPr>
          <w:snapToGrid/>
          <w:szCs w:val="22"/>
          <w:lang w:val="lt-LT" w:eastAsia="sl-SI"/>
        </w:rPr>
      </w:pPr>
      <w:proofErr w:type="spellStart"/>
      <w:r>
        <w:rPr>
          <w:szCs w:val="22"/>
          <w:lang w:val="lt-LT"/>
        </w:rPr>
        <w:t>aliskireno</w:t>
      </w:r>
      <w:proofErr w:type="spellEnd"/>
      <w:r>
        <w:rPr>
          <w:szCs w:val="22"/>
          <w:lang w:val="lt-LT"/>
        </w:rPr>
        <w:t>.</w:t>
      </w:r>
    </w:p>
    <w:p w14:paraId="3DD571EF"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zCs w:val="22"/>
          <w:lang w:val="lt-LT"/>
        </w:rPr>
        <w:t xml:space="preserve">Jeigu Jums praeityje buvo diagnozuotas odos vėžys arba gydymo laikotarpiu ant Jūsų odos staiga atsirastų koks nors pakitimas. Taikant gydymą </w:t>
      </w:r>
      <w:proofErr w:type="spellStart"/>
      <w:r>
        <w:rPr>
          <w:szCs w:val="22"/>
          <w:lang w:val="lt-LT"/>
        </w:rPr>
        <w:t>hidrochlorotiazidu</w:t>
      </w:r>
      <w:proofErr w:type="spellEnd"/>
      <w:r>
        <w:rPr>
          <w:szCs w:val="22"/>
          <w:lang w:val="lt-LT"/>
        </w:rPr>
        <w:t>, ypač ilgalaikį gydymą didelėmis šio vaisto dozėmis, gali padidėti tam tikrų rūšių odos ir lūpos vėžio (</w:t>
      </w:r>
      <w:proofErr w:type="spellStart"/>
      <w:r>
        <w:rPr>
          <w:szCs w:val="22"/>
          <w:lang w:val="lt-LT"/>
        </w:rPr>
        <w:t>nemelanominio</w:t>
      </w:r>
      <w:proofErr w:type="spellEnd"/>
      <w:r>
        <w:rPr>
          <w:szCs w:val="22"/>
          <w:lang w:val="lt-LT"/>
        </w:rPr>
        <w:t xml:space="preserve"> odos vėžio) rizika. Vartodami </w:t>
      </w:r>
      <w:proofErr w:type="spellStart"/>
      <w:r>
        <w:rPr>
          <w:snapToGrid/>
          <w:szCs w:val="22"/>
          <w:lang w:val="lt-LT" w:eastAsia="sl-SI"/>
        </w:rPr>
        <w:t>Valtricom</w:t>
      </w:r>
      <w:proofErr w:type="spellEnd"/>
      <w:r>
        <w:rPr>
          <w:szCs w:val="22"/>
          <w:lang w:val="lt-LT"/>
        </w:rPr>
        <w:t>, saugokite savo odą nuo saulės ir ultravioletinių spindulių.</w:t>
      </w:r>
    </w:p>
    <w:p w14:paraId="4080BB43" w14:textId="77777777" w:rsidR="0028201C" w:rsidRDefault="0028201C" w:rsidP="0028201C">
      <w:pPr>
        <w:widowControl w:val="0"/>
        <w:numPr>
          <w:ilvl w:val="0"/>
          <w:numId w:val="5"/>
        </w:numPr>
        <w:tabs>
          <w:tab w:val="clear" w:pos="567"/>
        </w:tabs>
        <w:spacing w:line="240" w:lineRule="auto"/>
        <w:ind w:left="567" w:right="-2" w:hanging="567"/>
        <w:rPr>
          <w:snapToGrid/>
          <w:szCs w:val="22"/>
          <w:lang w:val="lt-LT" w:eastAsia="sl-SI"/>
        </w:rPr>
      </w:pPr>
      <w:r>
        <w:rPr>
          <w:snapToGrid/>
          <w:szCs w:val="22"/>
          <w:lang w:val="lt-LT" w:eastAsia="sl-SI"/>
        </w:rPr>
        <w:t xml:space="preserve">Jeigu praeityje pavartojus </w:t>
      </w:r>
      <w:proofErr w:type="spellStart"/>
      <w:r>
        <w:rPr>
          <w:snapToGrid/>
          <w:szCs w:val="22"/>
          <w:lang w:val="lt-LT" w:eastAsia="sl-SI"/>
        </w:rPr>
        <w:t>hidrochlorotiazido</w:t>
      </w:r>
      <w:proofErr w:type="spellEnd"/>
      <w:r>
        <w:rPr>
          <w:snapToGrid/>
          <w:szCs w:val="22"/>
          <w:lang w:val="lt-LT" w:eastAsia="sl-SI"/>
        </w:rPr>
        <w:t xml:space="preserve">, Jums pasireiškė kvėpavimo ar plaučių veiklos sutrikimų (įskaitant plaučių uždegimą ar skysčio susidarymą juose). Jeigu pavartojus </w:t>
      </w:r>
      <w:proofErr w:type="spellStart"/>
      <w:r>
        <w:rPr>
          <w:snapToGrid/>
          <w:szCs w:val="22"/>
          <w:lang w:val="lt-LT" w:eastAsia="sl-SI"/>
        </w:rPr>
        <w:t>Valtricom</w:t>
      </w:r>
      <w:proofErr w:type="spellEnd"/>
      <w:r>
        <w:rPr>
          <w:snapToGrid/>
          <w:szCs w:val="22"/>
          <w:lang w:val="lt-LT" w:eastAsia="sl-SI"/>
        </w:rPr>
        <w:t xml:space="preserve"> Jums pasireikštų stiprus dusulys arba kvėpavimo sunkumų, nedelsdami kreipkitės medicininės pagalbos.</w:t>
      </w:r>
    </w:p>
    <w:p w14:paraId="259CC039" w14:textId="77777777" w:rsidR="0028201C" w:rsidRDefault="0028201C" w:rsidP="0028201C">
      <w:pPr>
        <w:widowControl w:val="0"/>
        <w:tabs>
          <w:tab w:val="clear" w:pos="567"/>
        </w:tabs>
        <w:spacing w:line="240" w:lineRule="auto"/>
        <w:ind w:right="-2"/>
        <w:rPr>
          <w:szCs w:val="22"/>
          <w:lang w:val="lt-LT"/>
        </w:rPr>
      </w:pPr>
    </w:p>
    <w:p w14:paraId="09871E1B" w14:textId="77777777" w:rsidR="0028201C" w:rsidRDefault="0028201C" w:rsidP="0028201C">
      <w:pPr>
        <w:widowControl w:val="0"/>
        <w:tabs>
          <w:tab w:val="clear" w:pos="567"/>
        </w:tabs>
        <w:spacing w:line="240" w:lineRule="auto"/>
        <w:ind w:right="-2"/>
        <w:rPr>
          <w:szCs w:val="22"/>
          <w:lang w:val="lt-LT"/>
        </w:rPr>
      </w:pPr>
      <w:r>
        <w:rPr>
          <w:szCs w:val="22"/>
          <w:lang w:val="lt-LT"/>
        </w:rPr>
        <w:t>Jūsų gydytojas gali reguliariai tirti Jūsų inkstų funkciją, kraujospūdį ir elektrolitų (pvz., kalio) kiekį kraujyje.</w:t>
      </w:r>
    </w:p>
    <w:p w14:paraId="1F9AABA8" w14:textId="77777777" w:rsidR="0028201C" w:rsidRDefault="0028201C" w:rsidP="0028201C">
      <w:pPr>
        <w:widowControl w:val="0"/>
        <w:spacing w:line="240" w:lineRule="auto"/>
        <w:rPr>
          <w:rFonts w:eastAsiaTheme="minorHAnsi"/>
          <w:snapToGrid/>
          <w:szCs w:val="22"/>
          <w:lang w:val="lt-LT"/>
        </w:rPr>
      </w:pPr>
    </w:p>
    <w:p w14:paraId="0BB80834" w14:textId="77777777" w:rsidR="0028201C" w:rsidRDefault="0028201C" w:rsidP="0028201C">
      <w:pPr>
        <w:widowControl w:val="0"/>
        <w:spacing w:line="240" w:lineRule="auto"/>
        <w:rPr>
          <w:rFonts w:eastAsiaTheme="minorHAnsi"/>
          <w:snapToGrid/>
          <w:szCs w:val="22"/>
          <w:lang w:val="lt-LT"/>
        </w:rPr>
      </w:pPr>
      <w:r>
        <w:rPr>
          <w:rFonts w:eastAsiaTheme="minorHAnsi"/>
          <w:snapToGrid/>
          <w:szCs w:val="22"/>
          <w:lang w:val="lt-LT"/>
        </w:rPr>
        <w:t xml:space="preserve">Pasitarkite su gydytoju, jei pavartojus </w:t>
      </w:r>
      <w:proofErr w:type="spellStart"/>
      <w:r>
        <w:rPr>
          <w:rFonts w:eastAsiaTheme="minorHAnsi"/>
          <w:snapToGrid/>
          <w:szCs w:val="22"/>
          <w:lang w:val="lt-LT"/>
        </w:rPr>
        <w:t>Valtricom</w:t>
      </w:r>
      <w:proofErr w:type="spellEnd"/>
      <w:r>
        <w:rPr>
          <w:rFonts w:eastAsiaTheme="minorHAnsi"/>
          <w:snapToGrid/>
          <w:szCs w:val="22"/>
          <w:lang w:val="lt-LT"/>
        </w:rPr>
        <w:t xml:space="preserve"> jaučiate pilvo skausmą, pykinimą, vėmimą arba viduriavimą. Dėl tolesnio gydymo nuspręs Jūsų gydytojas. Nenustokite vartoti </w:t>
      </w:r>
      <w:proofErr w:type="spellStart"/>
      <w:r>
        <w:rPr>
          <w:rFonts w:eastAsiaTheme="minorHAnsi"/>
          <w:snapToGrid/>
          <w:szCs w:val="22"/>
          <w:lang w:val="lt-LT"/>
        </w:rPr>
        <w:t>Valtricom</w:t>
      </w:r>
      <w:proofErr w:type="spellEnd"/>
      <w:r>
        <w:rPr>
          <w:rFonts w:eastAsiaTheme="minorHAnsi"/>
          <w:snapToGrid/>
          <w:szCs w:val="22"/>
          <w:lang w:val="lt-LT"/>
        </w:rPr>
        <w:t xml:space="preserve"> pats.</w:t>
      </w:r>
    </w:p>
    <w:p w14:paraId="2E1F60E6" w14:textId="77777777" w:rsidR="0028201C" w:rsidRDefault="0028201C" w:rsidP="0028201C">
      <w:pPr>
        <w:widowControl w:val="0"/>
        <w:tabs>
          <w:tab w:val="clear" w:pos="567"/>
        </w:tabs>
        <w:spacing w:line="240" w:lineRule="auto"/>
        <w:ind w:right="-2"/>
        <w:rPr>
          <w:snapToGrid/>
          <w:szCs w:val="22"/>
          <w:lang w:val="lt-LT" w:eastAsia="sl-SI"/>
        </w:rPr>
      </w:pPr>
    </w:p>
    <w:p w14:paraId="04D51F44" w14:textId="77777777" w:rsidR="0028201C" w:rsidRDefault="0028201C" w:rsidP="0028201C">
      <w:pPr>
        <w:widowControl w:val="0"/>
        <w:tabs>
          <w:tab w:val="clear" w:pos="567"/>
        </w:tabs>
        <w:spacing w:line="240" w:lineRule="auto"/>
        <w:ind w:right="-2"/>
        <w:rPr>
          <w:szCs w:val="22"/>
          <w:lang w:val="lt-LT"/>
        </w:rPr>
      </w:pPr>
      <w:r>
        <w:rPr>
          <w:szCs w:val="22"/>
          <w:lang w:val="lt-LT"/>
        </w:rPr>
        <w:t>Taip pat žiūrėkite informaciją, pateiktą poskyryje „</w:t>
      </w:r>
      <w:proofErr w:type="spellStart"/>
      <w:r>
        <w:rPr>
          <w:snapToGrid/>
          <w:szCs w:val="22"/>
          <w:lang w:val="lt-LT" w:eastAsia="sl-SI"/>
        </w:rPr>
        <w:t>Valtricom</w:t>
      </w:r>
      <w:proofErr w:type="spellEnd"/>
      <w:r>
        <w:rPr>
          <w:szCs w:val="22"/>
          <w:lang w:val="lt-LT"/>
        </w:rPr>
        <w:t xml:space="preserve"> vartoti draudžiama“.</w:t>
      </w:r>
    </w:p>
    <w:p w14:paraId="7F1D20A8" w14:textId="77777777" w:rsidR="0028201C" w:rsidRDefault="0028201C" w:rsidP="0028201C">
      <w:pPr>
        <w:widowControl w:val="0"/>
        <w:tabs>
          <w:tab w:val="clear" w:pos="567"/>
        </w:tabs>
        <w:spacing w:line="240" w:lineRule="auto"/>
        <w:ind w:right="-2"/>
        <w:rPr>
          <w:szCs w:val="22"/>
          <w:lang w:val="lt-LT"/>
        </w:rPr>
      </w:pPr>
    </w:p>
    <w:p w14:paraId="1B7ACCA3" w14:textId="77777777" w:rsidR="0028201C" w:rsidRDefault="0028201C" w:rsidP="0028201C">
      <w:pPr>
        <w:widowControl w:val="0"/>
        <w:tabs>
          <w:tab w:val="clear" w:pos="567"/>
        </w:tabs>
        <w:spacing w:line="240" w:lineRule="auto"/>
        <w:ind w:right="-2"/>
        <w:rPr>
          <w:b/>
          <w:snapToGrid/>
          <w:szCs w:val="22"/>
          <w:lang w:val="lt-LT" w:eastAsia="sl-SI"/>
        </w:rPr>
      </w:pPr>
      <w:r>
        <w:rPr>
          <w:b/>
          <w:szCs w:val="22"/>
          <w:lang w:val="lt-LT"/>
        </w:rPr>
        <w:t>Jeigu Jums yra bet kuri iš paminėtų būklių, pasitarkite su gydytoju.</w:t>
      </w:r>
    </w:p>
    <w:p w14:paraId="51094994" w14:textId="77777777" w:rsidR="0028201C" w:rsidRDefault="0028201C" w:rsidP="0028201C">
      <w:pPr>
        <w:widowControl w:val="0"/>
        <w:numPr>
          <w:ilvl w:val="12"/>
          <w:numId w:val="0"/>
        </w:numPr>
        <w:tabs>
          <w:tab w:val="clear" w:pos="567"/>
        </w:tabs>
        <w:spacing w:line="240" w:lineRule="auto"/>
        <w:ind w:right="-2"/>
        <w:rPr>
          <w:szCs w:val="22"/>
          <w:lang w:val="lt-LT"/>
        </w:rPr>
      </w:pPr>
    </w:p>
    <w:p w14:paraId="6C588DBA" w14:textId="77777777" w:rsidR="0028201C" w:rsidRDefault="0028201C" w:rsidP="0028201C">
      <w:pPr>
        <w:widowControl w:val="0"/>
        <w:spacing w:line="240" w:lineRule="auto"/>
        <w:jc w:val="both"/>
        <w:outlineLvl w:val="3"/>
        <w:rPr>
          <w:b/>
          <w:bCs/>
          <w:szCs w:val="22"/>
          <w:lang w:val="lt-LT" w:eastAsia="x-none"/>
        </w:rPr>
      </w:pPr>
      <w:r>
        <w:rPr>
          <w:b/>
          <w:bCs/>
          <w:szCs w:val="22"/>
          <w:lang w:val="lt-LT" w:eastAsia="x-none"/>
        </w:rPr>
        <w:t>Vaikams ir paaugliams</w:t>
      </w:r>
    </w:p>
    <w:p w14:paraId="1C42060B" w14:textId="77777777" w:rsidR="0028201C" w:rsidRDefault="0028201C" w:rsidP="0028201C">
      <w:pPr>
        <w:widowControl w:val="0"/>
        <w:tabs>
          <w:tab w:val="clear" w:pos="567"/>
        </w:tabs>
        <w:spacing w:line="240" w:lineRule="auto"/>
        <w:rPr>
          <w:color w:val="000000"/>
          <w:szCs w:val="22"/>
          <w:lang w:val="lt-LT"/>
        </w:rPr>
      </w:pPr>
      <w:r>
        <w:rPr>
          <w:color w:val="000000"/>
          <w:szCs w:val="22"/>
          <w:lang w:val="lt-LT"/>
        </w:rPr>
        <w:t xml:space="preserve">Vaikams ir jaunesniems kaip 18 metų paaugliams </w:t>
      </w:r>
      <w:proofErr w:type="spellStart"/>
      <w:r>
        <w:rPr>
          <w:color w:val="000000"/>
          <w:szCs w:val="22"/>
          <w:lang w:val="lt-LT"/>
        </w:rPr>
        <w:t>Valtricom</w:t>
      </w:r>
      <w:proofErr w:type="spellEnd"/>
      <w:r>
        <w:rPr>
          <w:color w:val="000000"/>
          <w:szCs w:val="22"/>
          <w:lang w:val="lt-LT"/>
        </w:rPr>
        <w:t xml:space="preserve"> vartoti nerekomenduojama.</w:t>
      </w:r>
    </w:p>
    <w:p w14:paraId="2BEE9602" w14:textId="77777777" w:rsidR="0028201C" w:rsidRDefault="0028201C" w:rsidP="0028201C">
      <w:pPr>
        <w:widowControl w:val="0"/>
        <w:tabs>
          <w:tab w:val="clear" w:pos="567"/>
        </w:tabs>
        <w:spacing w:line="240" w:lineRule="auto"/>
        <w:rPr>
          <w:color w:val="000000"/>
          <w:szCs w:val="22"/>
          <w:lang w:val="lt-LT"/>
        </w:rPr>
      </w:pPr>
    </w:p>
    <w:p w14:paraId="7AFDA589" w14:textId="77777777" w:rsidR="0028201C" w:rsidRDefault="0028201C" w:rsidP="0028201C">
      <w:pPr>
        <w:widowControl w:val="0"/>
        <w:spacing w:line="240" w:lineRule="auto"/>
        <w:jc w:val="both"/>
        <w:outlineLvl w:val="3"/>
        <w:rPr>
          <w:b/>
          <w:bCs/>
          <w:szCs w:val="22"/>
          <w:lang w:val="lt-LT" w:eastAsia="x-none"/>
        </w:rPr>
      </w:pPr>
      <w:r>
        <w:rPr>
          <w:b/>
          <w:bCs/>
          <w:szCs w:val="22"/>
          <w:lang w:val="lt-LT" w:eastAsia="x-none"/>
        </w:rPr>
        <w:t>Senyviems žmonėms (65 metų ir vyresniems)</w:t>
      </w:r>
    </w:p>
    <w:p w14:paraId="6FC47EAA" w14:textId="77777777" w:rsidR="0028201C" w:rsidRDefault="0028201C" w:rsidP="0028201C">
      <w:pPr>
        <w:widowControl w:val="0"/>
        <w:tabs>
          <w:tab w:val="clear" w:pos="567"/>
        </w:tabs>
        <w:spacing w:line="240" w:lineRule="auto"/>
        <w:rPr>
          <w:color w:val="000000"/>
          <w:szCs w:val="22"/>
          <w:lang w:val="lt-LT"/>
        </w:rPr>
      </w:pPr>
      <w:r>
        <w:rPr>
          <w:color w:val="000000"/>
          <w:szCs w:val="22"/>
          <w:lang w:val="lt-LT"/>
        </w:rPr>
        <w:t xml:space="preserve">65 metų ir vyresni žmonės gali vartoti tokią pačią </w:t>
      </w:r>
      <w:proofErr w:type="spellStart"/>
      <w:r>
        <w:rPr>
          <w:color w:val="000000"/>
          <w:szCs w:val="22"/>
          <w:lang w:val="lt-LT"/>
        </w:rPr>
        <w:t>Valtricom</w:t>
      </w:r>
      <w:proofErr w:type="spellEnd"/>
      <w:r>
        <w:rPr>
          <w:color w:val="000000"/>
          <w:szCs w:val="22"/>
          <w:lang w:val="lt-LT"/>
        </w:rPr>
        <w:t xml:space="preserve"> dozę, kaip ir kiti suaugusieji, be to, galima vartoti tą pačią dozę, kaip ir anksčiau vartotų trijų veikliųjų medžiagų (</w:t>
      </w:r>
      <w:proofErr w:type="spellStart"/>
      <w:r>
        <w:rPr>
          <w:color w:val="000000"/>
          <w:szCs w:val="22"/>
          <w:lang w:val="lt-LT"/>
        </w:rPr>
        <w:t>amlodipino</w:t>
      </w:r>
      <w:proofErr w:type="spellEnd"/>
      <w:r>
        <w:rPr>
          <w:color w:val="000000"/>
          <w:szCs w:val="22"/>
          <w:lang w:val="lt-LT"/>
        </w:rPr>
        <w:t xml:space="preserve">, </w:t>
      </w:r>
      <w:proofErr w:type="spellStart"/>
      <w:r>
        <w:rPr>
          <w:color w:val="000000"/>
          <w:szCs w:val="22"/>
          <w:lang w:val="lt-LT"/>
        </w:rPr>
        <w:t>valsartano</w:t>
      </w:r>
      <w:proofErr w:type="spellEnd"/>
      <w:r>
        <w:rPr>
          <w:color w:val="000000"/>
          <w:szCs w:val="22"/>
          <w:lang w:val="lt-LT"/>
        </w:rPr>
        <w:t xml:space="preserve"> ir </w:t>
      </w:r>
      <w:proofErr w:type="spellStart"/>
      <w:r>
        <w:rPr>
          <w:color w:val="000000"/>
          <w:szCs w:val="22"/>
          <w:lang w:val="lt-LT"/>
        </w:rPr>
        <w:t>hidrochlorotiazido</w:t>
      </w:r>
      <w:proofErr w:type="spellEnd"/>
      <w:r>
        <w:rPr>
          <w:color w:val="000000"/>
          <w:szCs w:val="22"/>
          <w:lang w:val="lt-LT"/>
        </w:rPr>
        <w:t xml:space="preserve">) dozė. Vis dėlto reguliariai turi būti matuojamas senyvų žmonių, ypač vartojančių didžiausią </w:t>
      </w:r>
      <w:proofErr w:type="spellStart"/>
      <w:r>
        <w:rPr>
          <w:color w:val="000000"/>
          <w:szCs w:val="22"/>
          <w:lang w:val="lt-LT"/>
        </w:rPr>
        <w:t>Valtricom</w:t>
      </w:r>
      <w:proofErr w:type="spellEnd"/>
      <w:r>
        <w:rPr>
          <w:color w:val="000000"/>
          <w:szCs w:val="22"/>
          <w:lang w:val="lt-LT"/>
        </w:rPr>
        <w:t xml:space="preserve"> dozę (10 mg/320 mg/25 mg), kraujospūdis.</w:t>
      </w:r>
      <w:r>
        <w:rPr>
          <w:color w:val="000000"/>
          <w:szCs w:val="22"/>
          <w:lang w:val="lt-LT"/>
        </w:rPr>
        <w:cr/>
      </w:r>
    </w:p>
    <w:p w14:paraId="603C3060"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 xml:space="preserve">Kiti vaistai ir </w:t>
      </w:r>
      <w:proofErr w:type="spellStart"/>
      <w:r>
        <w:rPr>
          <w:b/>
          <w:snapToGrid/>
          <w:szCs w:val="22"/>
          <w:lang w:val="lt-LT" w:eastAsia="sl-SI"/>
        </w:rPr>
        <w:t>Valtricom</w:t>
      </w:r>
      <w:proofErr w:type="spellEnd"/>
    </w:p>
    <w:p w14:paraId="0018AD05"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Jeigu vartojate arba neseniai vartojote kitų vaistų</w:t>
      </w:r>
      <w:r>
        <w:rPr>
          <w:rFonts w:eastAsia="Calibri"/>
          <w:snapToGrid/>
          <w:szCs w:val="22"/>
          <w:lang w:val="lt-LT" w:eastAsia="sl-SI"/>
        </w:rPr>
        <w:t xml:space="preserve"> </w:t>
      </w:r>
      <w:r>
        <w:rPr>
          <w:snapToGrid/>
          <w:szCs w:val="22"/>
          <w:lang w:val="lt-LT" w:eastAsia="sl-SI"/>
        </w:rPr>
        <w:t>arba dėl to nesate tikri, apie tai pasakykite gydytojui arba vaistininkui. Jūsų gydytojui gali tekti pakeisti dozę ir (arba) imtis kitokių atsargumo priemonių. Kai kuriais atvejais gali tekti nutraukti vieno iš vaistų vartojimą. Tai ypač svarbu, jei Jūs vartojate toliau išvardytų vaistų.</w:t>
      </w:r>
    </w:p>
    <w:p w14:paraId="4DB239A2" w14:textId="77777777" w:rsidR="0028201C" w:rsidRDefault="0028201C" w:rsidP="0028201C">
      <w:pPr>
        <w:widowControl w:val="0"/>
        <w:tabs>
          <w:tab w:val="clear" w:pos="567"/>
        </w:tabs>
        <w:spacing w:line="240" w:lineRule="auto"/>
        <w:rPr>
          <w:snapToGrid/>
          <w:szCs w:val="22"/>
          <w:lang w:val="lt-LT" w:eastAsia="sl-SI"/>
        </w:rPr>
      </w:pPr>
    </w:p>
    <w:p w14:paraId="4959EB1F" w14:textId="77777777" w:rsidR="0028201C" w:rsidRDefault="0028201C" w:rsidP="0028201C">
      <w:pPr>
        <w:widowControl w:val="0"/>
        <w:tabs>
          <w:tab w:val="clear" w:pos="567"/>
        </w:tabs>
        <w:spacing w:line="240" w:lineRule="auto"/>
        <w:rPr>
          <w:snapToGrid/>
          <w:szCs w:val="22"/>
          <w:u w:val="single"/>
          <w:lang w:val="lt-LT" w:eastAsia="sl-SI"/>
        </w:rPr>
      </w:pPr>
      <w:r>
        <w:rPr>
          <w:snapToGrid/>
          <w:szCs w:val="22"/>
          <w:u w:val="single"/>
          <w:lang w:val="lt-LT" w:eastAsia="sl-SI"/>
        </w:rPr>
        <w:t>Nevartokite kartu su</w:t>
      </w:r>
      <w:r>
        <w:rPr>
          <w:snapToGrid/>
          <w:szCs w:val="22"/>
          <w:lang w:val="lt-LT" w:eastAsia="sl-SI"/>
        </w:rPr>
        <w:t>:</w:t>
      </w:r>
    </w:p>
    <w:p w14:paraId="199DE1A0"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vaistais, kurių sudėtyje yra ličio (vaistais kai kurių tipų depresijai gydyti);</w:t>
      </w:r>
    </w:p>
    <w:p w14:paraId="58E5770A"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vaistais ar medžiagomis, kurios didina kalio kiekį kraujyje – tai yra kalio papildai ar druskos pakaitalai, kuriuose yra kalio, kalį organizme sulaikantys vaistai ir heparinas;</w:t>
      </w:r>
    </w:p>
    <w:p w14:paraId="76149225"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 xml:space="preserve">AKF inhibitoriumi arba </w:t>
      </w:r>
      <w:proofErr w:type="spellStart"/>
      <w:r>
        <w:rPr>
          <w:szCs w:val="22"/>
          <w:lang w:val="lt-LT"/>
        </w:rPr>
        <w:t>aliskirenu</w:t>
      </w:r>
      <w:proofErr w:type="spellEnd"/>
      <w:r>
        <w:rPr>
          <w:szCs w:val="22"/>
          <w:lang w:val="lt-LT"/>
        </w:rPr>
        <w:t xml:space="preserve"> (taip pat žiūrėkite informaciją, pateiktą poskyriuose „</w:t>
      </w:r>
      <w:proofErr w:type="spellStart"/>
      <w:r>
        <w:rPr>
          <w:szCs w:val="22"/>
          <w:lang w:val="lt-LT"/>
        </w:rPr>
        <w:t>Valtricom</w:t>
      </w:r>
      <w:proofErr w:type="spellEnd"/>
      <w:r>
        <w:rPr>
          <w:szCs w:val="22"/>
          <w:lang w:val="lt-LT"/>
        </w:rPr>
        <w:t xml:space="preserve"> vartoti draudžiama“ ir „Įspėjimai ir atsargumo priemonės“).</w:t>
      </w:r>
    </w:p>
    <w:p w14:paraId="0E379BA4" w14:textId="77777777" w:rsidR="0028201C" w:rsidRDefault="0028201C" w:rsidP="0028201C">
      <w:pPr>
        <w:widowControl w:val="0"/>
        <w:tabs>
          <w:tab w:val="clear" w:pos="567"/>
        </w:tabs>
        <w:spacing w:line="240" w:lineRule="auto"/>
        <w:rPr>
          <w:snapToGrid/>
          <w:szCs w:val="22"/>
          <w:lang w:val="lt-LT" w:eastAsia="sl-SI"/>
        </w:rPr>
      </w:pPr>
    </w:p>
    <w:p w14:paraId="065AA259" w14:textId="77777777" w:rsidR="0028201C" w:rsidRDefault="0028201C" w:rsidP="0028201C">
      <w:pPr>
        <w:widowControl w:val="0"/>
        <w:tabs>
          <w:tab w:val="clear" w:pos="567"/>
        </w:tabs>
        <w:spacing w:line="240" w:lineRule="auto"/>
        <w:rPr>
          <w:snapToGrid/>
          <w:szCs w:val="22"/>
          <w:u w:val="single"/>
          <w:lang w:val="lt-LT" w:eastAsia="sl-SI"/>
        </w:rPr>
      </w:pPr>
      <w:r>
        <w:rPr>
          <w:snapToGrid/>
          <w:szCs w:val="22"/>
          <w:u w:val="single"/>
          <w:lang w:val="lt-LT" w:eastAsia="sl-SI"/>
        </w:rPr>
        <w:t>Atsargiai vartokite kartu su</w:t>
      </w:r>
      <w:r>
        <w:rPr>
          <w:snapToGrid/>
          <w:szCs w:val="22"/>
          <w:lang w:val="lt-LT" w:eastAsia="sl-SI"/>
        </w:rPr>
        <w:t>:</w:t>
      </w:r>
    </w:p>
    <w:p w14:paraId="5E12D38C"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alkoholiu, migdomaisiais vaistais ir anestetikais (chirurginių operacijų ar kitų procedūrų metu pacientams skiriamais vaistais);</w:t>
      </w:r>
    </w:p>
    <w:p w14:paraId="134A89F0"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amantadinu</w:t>
      </w:r>
      <w:proofErr w:type="spellEnd"/>
      <w:r>
        <w:rPr>
          <w:szCs w:val="22"/>
          <w:lang w:val="lt-LT"/>
        </w:rPr>
        <w:t xml:space="preserve"> (vaistu nuo Parkinsono ligos, taip pat vartojamu tam tikrų virusų sukeliamų ligų gydymui ar profilaktikai);</w:t>
      </w:r>
    </w:p>
    <w:p w14:paraId="2D9A7B21"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anticholinerginiais</w:t>
      </w:r>
      <w:proofErr w:type="spellEnd"/>
      <w:r>
        <w:rPr>
          <w:szCs w:val="22"/>
          <w:lang w:val="lt-LT"/>
        </w:rPr>
        <w:t xml:space="preserve"> vaistais (įvairiems sutrikimams, pvz., virškinimo trakto spazmams, šlapimo pūslės spazmams, bronchinei astmai, užsupimui transporte, raumenų spazmams, Parkinsono ligai gydyti vartojamais vaistais, taip pat vartojamais kaip pagalbinė priemonė anestezijos metu);</w:t>
      </w:r>
    </w:p>
    <w:p w14:paraId="1A726AA5"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prieštraukuliniais</w:t>
      </w:r>
      <w:proofErr w:type="spellEnd"/>
      <w:r>
        <w:rPr>
          <w:szCs w:val="22"/>
          <w:lang w:val="lt-LT"/>
        </w:rPr>
        <w:t xml:space="preserve"> ir nuotaiką stabilizuojančiais vaistais, kurie vartojami epilepsijai ir </w:t>
      </w:r>
      <w:proofErr w:type="spellStart"/>
      <w:r>
        <w:rPr>
          <w:szCs w:val="22"/>
          <w:lang w:val="lt-LT"/>
        </w:rPr>
        <w:t>bipoliniam</w:t>
      </w:r>
      <w:proofErr w:type="spellEnd"/>
      <w:r>
        <w:rPr>
          <w:szCs w:val="22"/>
          <w:lang w:val="lt-LT"/>
        </w:rPr>
        <w:t xml:space="preserve"> sutrikimui gydyti (pvz., </w:t>
      </w:r>
      <w:proofErr w:type="spellStart"/>
      <w:r>
        <w:rPr>
          <w:szCs w:val="22"/>
          <w:lang w:val="lt-LT"/>
        </w:rPr>
        <w:t>karbamazepinu</w:t>
      </w:r>
      <w:proofErr w:type="spellEnd"/>
      <w:r>
        <w:rPr>
          <w:szCs w:val="22"/>
          <w:lang w:val="lt-LT"/>
        </w:rPr>
        <w:t xml:space="preserve">, </w:t>
      </w:r>
      <w:proofErr w:type="spellStart"/>
      <w:r>
        <w:rPr>
          <w:szCs w:val="22"/>
          <w:lang w:val="lt-LT"/>
        </w:rPr>
        <w:t>fenobarbitaliu</w:t>
      </w:r>
      <w:proofErr w:type="spellEnd"/>
      <w:r>
        <w:rPr>
          <w:szCs w:val="22"/>
          <w:lang w:val="lt-LT"/>
        </w:rPr>
        <w:t xml:space="preserve">, </w:t>
      </w:r>
      <w:proofErr w:type="spellStart"/>
      <w:r>
        <w:rPr>
          <w:szCs w:val="22"/>
          <w:lang w:val="lt-LT"/>
        </w:rPr>
        <w:t>fenitoinu</w:t>
      </w:r>
      <w:proofErr w:type="spellEnd"/>
      <w:r>
        <w:rPr>
          <w:szCs w:val="22"/>
          <w:lang w:val="lt-LT"/>
        </w:rPr>
        <w:t xml:space="preserve">, </w:t>
      </w:r>
      <w:proofErr w:type="spellStart"/>
      <w:r>
        <w:rPr>
          <w:szCs w:val="22"/>
          <w:lang w:val="lt-LT"/>
        </w:rPr>
        <w:t>fosfenitoinu</w:t>
      </w:r>
      <w:proofErr w:type="spellEnd"/>
      <w:r>
        <w:rPr>
          <w:szCs w:val="22"/>
          <w:lang w:val="lt-LT"/>
        </w:rPr>
        <w:t xml:space="preserve">, </w:t>
      </w:r>
      <w:proofErr w:type="spellStart"/>
      <w:r>
        <w:rPr>
          <w:szCs w:val="22"/>
          <w:lang w:val="lt-LT"/>
        </w:rPr>
        <w:t>primidonu</w:t>
      </w:r>
      <w:proofErr w:type="spellEnd"/>
      <w:r>
        <w:rPr>
          <w:szCs w:val="22"/>
          <w:lang w:val="lt-LT"/>
        </w:rPr>
        <w:t>);</w:t>
      </w:r>
    </w:p>
    <w:p w14:paraId="3272049F"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lastRenderedPageBreak/>
        <w:t>kolestiraminu</w:t>
      </w:r>
      <w:proofErr w:type="spellEnd"/>
      <w:r>
        <w:rPr>
          <w:szCs w:val="22"/>
          <w:lang w:val="lt-LT"/>
        </w:rPr>
        <w:t xml:space="preserve">, </w:t>
      </w:r>
      <w:proofErr w:type="spellStart"/>
      <w:r>
        <w:rPr>
          <w:szCs w:val="22"/>
          <w:lang w:val="lt-LT"/>
        </w:rPr>
        <w:t>kolestipoliu</w:t>
      </w:r>
      <w:proofErr w:type="spellEnd"/>
      <w:r>
        <w:rPr>
          <w:szCs w:val="22"/>
          <w:lang w:val="lt-LT"/>
        </w:rPr>
        <w:t xml:space="preserve"> ir kitomis dervomis (medžiagomis, daugiausiai vartojamomis padidėjusiam riebalų kiekiui kraujyje gydyti);</w:t>
      </w:r>
    </w:p>
    <w:p w14:paraId="5B2828F1"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simvastatinu</w:t>
      </w:r>
      <w:proofErr w:type="spellEnd"/>
      <w:r>
        <w:rPr>
          <w:szCs w:val="22"/>
          <w:lang w:val="lt-LT"/>
        </w:rPr>
        <w:t xml:space="preserve"> (padidėjusiam cholesterolio kiekiui mažinti vartojamu vaistu);</w:t>
      </w:r>
    </w:p>
    <w:p w14:paraId="2EB795F2"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ciklosporinu</w:t>
      </w:r>
      <w:proofErr w:type="spellEnd"/>
      <w:r>
        <w:rPr>
          <w:szCs w:val="22"/>
          <w:lang w:val="lt-LT"/>
        </w:rPr>
        <w:t xml:space="preserve"> (vaistu, vartojamu transplantacijoje siekiant apsaugoti nuo persodinto organo atmetimo reakcijos, taip pat kitoms būklėms, pvz., reumatoidiniam artritui ar atopiniam dermatitui, gydyti);</w:t>
      </w:r>
    </w:p>
    <w:p w14:paraId="54002A12"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citotoksiniais</w:t>
      </w:r>
      <w:proofErr w:type="spellEnd"/>
      <w:r>
        <w:rPr>
          <w:szCs w:val="22"/>
          <w:lang w:val="lt-LT"/>
        </w:rPr>
        <w:t xml:space="preserve"> vaistais (vartojamais vėžiui gydyti), pvz., </w:t>
      </w:r>
      <w:proofErr w:type="spellStart"/>
      <w:r>
        <w:rPr>
          <w:szCs w:val="22"/>
          <w:lang w:val="lt-LT"/>
        </w:rPr>
        <w:t>metotreksatu</w:t>
      </w:r>
      <w:proofErr w:type="spellEnd"/>
      <w:r>
        <w:rPr>
          <w:szCs w:val="22"/>
          <w:lang w:val="lt-LT"/>
        </w:rPr>
        <w:t xml:space="preserve"> ar </w:t>
      </w:r>
      <w:proofErr w:type="spellStart"/>
      <w:r>
        <w:rPr>
          <w:szCs w:val="22"/>
          <w:lang w:val="lt-LT"/>
        </w:rPr>
        <w:t>ciklofosfamidu</w:t>
      </w:r>
      <w:proofErr w:type="spellEnd"/>
      <w:r>
        <w:rPr>
          <w:szCs w:val="22"/>
          <w:lang w:val="lt-LT"/>
        </w:rPr>
        <w:t>;</w:t>
      </w:r>
    </w:p>
    <w:p w14:paraId="255AE77B"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digoksinu</w:t>
      </w:r>
      <w:proofErr w:type="spellEnd"/>
      <w:r>
        <w:rPr>
          <w:szCs w:val="22"/>
          <w:lang w:val="lt-LT"/>
        </w:rPr>
        <w:t xml:space="preserve"> ar kitais rusmenės glikozidais (širdies ligoms gydyti vartojamais vaistais);</w:t>
      </w:r>
    </w:p>
    <w:p w14:paraId="2B6F2596"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verapamiliu</w:t>
      </w:r>
      <w:proofErr w:type="spellEnd"/>
      <w:r>
        <w:rPr>
          <w:szCs w:val="22"/>
          <w:lang w:val="lt-LT"/>
        </w:rPr>
        <w:t xml:space="preserve">, </w:t>
      </w:r>
      <w:proofErr w:type="spellStart"/>
      <w:r>
        <w:rPr>
          <w:szCs w:val="22"/>
          <w:lang w:val="lt-LT"/>
        </w:rPr>
        <w:t>diltiazemu</w:t>
      </w:r>
      <w:proofErr w:type="spellEnd"/>
      <w:r>
        <w:rPr>
          <w:szCs w:val="22"/>
          <w:lang w:val="lt-LT"/>
        </w:rPr>
        <w:t xml:space="preserve"> (vartojamais širdies ligoms gydyti);</w:t>
      </w:r>
    </w:p>
    <w:p w14:paraId="6201C568"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kontrastiniais vaistais, kurių sudėtyje yra jodo (vaizdinių tyrimų metu vartojamais vaistais);</w:t>
      </w:r>
    </w:p>
    <w:p w14:paraId="78FEFF6B"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 xml:space="preserve">cukriniam diabetui gydyti vartojamais vaistais (geriamaisiais vaistais, pvz., </w:t>
      </w:r>
      <w:proofErr w:type="spellStart"/>
      <w:r>
        <w:rPr>
          <w:szCs w:val="22"/>
          <w:lang w:val="lt-LT"/>
        </w:rPr>
        <w:t>metforminu</w:t>
      </w:r>
      <w:proofErr w:type="spellEnd"/>
      <w:r>
        <w:rPr>
          <w:szCs w:val="22"/>
          <w:lang w:val="lt-LT"/>
        </w:rPr>
        <w:t xml:space="preserve"> ar insulinu);</w:t>
      </w:r>
    </w:p>
    <w:p w14:paraId="6999A780"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 xml:space="preserve">podagrai gydyti vartojamais vaistais, pavyzdžiui, </w:t>
      </w:r>
      <w:proofErr w:type="spellStart"/>
      <w:r>
        <w:rPr>
          <w:szCs w:val="22"/>
          <w:lang w:val="lt-LT"/>
        </w:rPr>
        <w:t>alopurinoliu</w:t>
      </w:r>
      <w:proofErr w:type="spellEnd"/>
      <w:r>
        <w:rPr>
          <w:szCs w:val="22"/>
          <w:lang w:val="lt-LT"/>
        </w:rPr>
        <w:t>;</w:t>
      </w:r>
    </w:p>
    <w:p w14:paraId="46BBCE9D"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vaistais, kurie gali didinti cukraus kiekį kraujyje (beta </w:t>
      </w:r>
      <w:proofErr w:type="spellStart"/>
      <w:r>
        <w:rPr>
          <w:szCs w:val="22"/>
          <w:lang w:val="lt-LT"/>
        </w:rPr>
        <w:t>adrenoblokatoriais</w:t>
      </w:r>
      <w:proofErr w:type="spellEnd"/>
      <w:r>
        <w:rPr>
          <w:szCs w:val="22"/>
          <w:lang w:val="lt-LT"/>
        </w:rPr>
        <w:t xml:space="preserve">, </w:t>
      </w:r>
      <w:proofErr w:type="spellStart"/>
      <w:r>
        <w:rPr>
          <w:szCs w:val="22"/>
          <w:lang w:val="lt-LT"/>
        </w:rPr>
        <w:t>diazoksidu</w:t>
      </w:r>
      <w:proofErr w:type="spellEnd"/>
      <w:r>
        <w:rPr>
          <w:szCs w:val="22"/>
          <w:lang w:val="lt-LT"/>
        </w:rPr>
        <w:t>);</w:t>
      </w:r>
    </w:p>
    <w:p w14:paraId="2DF23334"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 xml:space="preserve">vaistais, kurie gali sukelti </w:t>
      </w:r>
      <w:proofErr w:type="spellStart"/>
      <w:r>
        <w:rPr>
          <w:szCs w:val="22"/>
          <w:lang w:val="lt-LT"/>
        </w:rPr>
        <w:t>paroksizminę</w:t>
      </w:r>
      <w:proofErr w:type="spellEnd"/>
      <w:r>
        <w:rPr>
          <w:szCs w:val="22"/>
          <w:lang w:val="lt-LT"/>
        </w:rPr>
        <w:t xml:space="preserve"> </w:t>
      </w:r>
      <w:proofErr w:type="spellStart"/>
      <w:r>
        <w:rPr>
          <w:szCs w:val="22"/>
          <w:lang w:val="lt-LT"/>
        </w:rPr>
        <w:t>polimorfinę</w:t>
      </w:r>
      <w:proofErr w:type="spellEnd"/>
      <w:r>
        <w:rPr>
          <w:szCs w:val="22"/>
          <w:lang w:val="lt-LT"/>
        </w:rPr>
        <w:t xml:space="preserve"> </w:t>
      </w:r>
      <w:proofErr w:type="spellStart"/>
      <w:r>
        <w:rPr>
          <w:szCs w:val="22"/>
          <w:lang w:val="lt-LT"/>
        </w:rPr>
        <w:t>skilvelinę</w:t>
      </w:r>
      <w:proofErr w:type="spellEnd"/>
      <w:r>
        <w:rPr>
          <w:szCs w:val="22"/>
          <w:lang w:val="lt-LT"/>
        </w:rPr>
        <w:t xml:space="preserve"> tachikardiją (lot. </w:t>
      </w:r>
      <w:proofErr w:type="spellStart"/>
      <w:r>
        <w:rPr>
          <w:i/>
          <w:szCs w:val="22"/>
          <w:lang w:val="lt-LT"/>
        </w:rPr>
        <w:t>torsades</w:t>
      </w:r>
      <w:proofErr w:type="spellEnd"/>
      <w:r>
        <w:rPr>
          <w:i/>
          <w:szCs w:val="22"/>
          <w:lang w:val="lt-LT"/>
        </w:rPr>
        <w:t xml:space="preserve"> de </w:t>
      </w:r>
      <w:proofErr w:type="spellStart"/>
      <w:r>
        <w:rPr>
          <w:i/>
          <w:szCs w:val="22"/>
          <w:lang w:val="lt-LT"/>
        </w:rPr>
        <w:t>pointes</w:t>
      </w:r>
      <w:proofErr w:type="spellEnd"/>
      <w:r>
        <w:rPr>
          <w:szCs w:val="22"/>
          <w:lang w:val="lt-LT"/>
        </w:rPr>
        <w:t xml:space="preserve">, nereguliarius širdies susitraukimus), pvz., kartu su </w:t>
      </w:r>
      <w:proofErr w:type="spellStart"/>
      <w:r>
        <w:rPr>
          <w:szCs w:val="22"/>
          <w:lang w:val="lt-LT"/>
        </w:rPr>
        <w:t>antiaritminiais</w:t>
      </w:r>
      <w:proofErr w:type="spellEnd"/>
      <w:r>
        <w:rPr>
          <w:szCs w:val="22"/>
          <w:lang w:val="lt-LT"/>
        </w:rPr>
        <w:t xml:space="preserve"> vaistais (širdies veiklos sutrikimams gydyti vartojamais vaistais) ir kai kuriais vaistais nuo psichozės;</w:t>
      </w:r>
    </w:p>
    <w:p w14:paraId="3FA32762"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vaistais, kurie gali mažinti natrio kiekį kraujyje, pvz., antidepresantais, vaistais nuo psichozės, vaistais nuo epilepsijos;</w:t>
      </w:r>
    </w:p>
    <w:p w14:paraId="712ABE1B"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 xml:space="preserve">vaistais, kurie gali mažinti kalio kiekį kraujyje, pvz., diuretikais (šlapimo išsiskyrimą skatinančiais vaistais), kortikosteroidais, vidurių laisvinamaisiais vaistais, </w:t>
      </w:r>
      <w:proofErr w:type="spellStart"/>
      <w:r>
        <w:rPr>
          <w:szCs w:val="22"/>
          <w:lang w:val="lt-LT"/>
        </w:rPr>
        <w:t>amfotericinu</w:t>
      </w:r>
      <w:proofErr w:type="spellEnd"/>
      <w:r>
        <w:rPr>
          <w:szCs w:val="22"/>
          <w:lang w:val="lt-LT"/>
        </w:rPr>
        <w:t xml:space="preserve"> arba penicilinu G;</w:t>
      </w:r>
    </w:p>
    <w:p w14:paraId="0FCBF40B"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 xml:space="preserve">kraujospūdžiui didinti vartojamais vaistais, pavyzdžiui, adrenalinu ar </w:t>
      </w:r>
      <w:proofErr w:type="spellStart"/>
      <w:r>
        <w:rPr>
          <w:szCs w:val="22"/>
          <w:lang w:val="lt-LT"/>
        </w:rPr>
        <w:t>noradrenalinu</w:t>
      </w:r>
      <w:proofErr w:type="spellEnd"/>
      <w:r>
        <w:rPr>
          <w:szCs w:val="22"/>
          <w:lang w:val="lt-LT"/>
        </w:rPr>
        <w:t>;</w:t>
      </w:r>
    </w:p>
    <w:p w14:paraId="1E5E0292"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 xml:space="preserve">vaistais, vartojamais ŽIV/AIDS gydyti (pvz., ritonaviru, </w:t>
      </w:r>
      <w:proofErr w:type="spellStart"/>
      <w:r>
        <w:rPr>
          <w:szCs w:val="22"/>
          <w:lang w:val="lt-LT"/>
        </w:rPr>
        <w:t>indinaviru</w:t>
      </w:r>
      <w:proofErr w:type="spellEnd"/>
      <w:r>
        <w:rPr>
          <w:szCs w:val="22"/>
          <w:lang w:val="lt-LT"/>
        </w:rPr>
        <w:t xml:space="preserve">, </w:t>
      </w:r>
      <w:proofErr w:type="spellStart"/>
      <w:r>
        <w:rPr>
          <w:szCs w:val="22"/>
          <w:lang w:val="lt-LT"/>
        </w:rPr>
        <w:t>nelfinaviru</w:t>
      </w:r>
      <w:proofErr w:type="spellEnd"/>
      <w:r>
        <w:rPr>
          <w:szCs w:val="22"/>
          <w:lang w:val="lt-LT"/>
        </w:rPr>
        <w:t>);</w:t>
      </w:r>
    </w:p>
    <w:p w14:paraId="179553D6"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 xml:space="preserve">vaistais, vartojamais grybelinių infekcinių ligų gydymui (pvz., </w:t>
      </w:r>
      <w:proofErr w:type="spellStart"/>
      <w:r>
        <w:rPr>
          <w:szCs w:val="22"/>
          <w:lang w:val="lt-LT"/>
        </w:rPr>
        <w:t>ketokonazolu</w:t>
      </w:r>
      <w:proofErr w:type="spellEnd"/>
      <w:r>
        <w:rPr>
          <w:szCs w:val="22"/>
          <w:lang w:val="lt-LT"/>
        </w:rPr>
        <w:t xml:space="preserve">, </w:t>
      </w:r>
      <w:proofErr w:type="spellStart"/>
      <w:r>
        <w:rPr>
          <w:szCs w:val="22"/>
          <w:lang w:val="lt-LT"/>
        </w:rPr>
        <w:t>itrakonazolu</w:t>
      </w:r>
      <w:proofErr w:type="spellEnd"/>
      <w:r>
        <w:rPr>
          <w:szCs w:val="22"/>
          <w:lang w:val="lt-LT"/>
        </w:rPr>
        <w:t>);</w:t>
      </w:r>
    </w:p>
    <w:p w14:paraId="56BE0671"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stemplės išopėjimui ir uždegimui gydyti vartojamais vaistais (</w:t>
      </w:r>
      <w:proofErr w:type="spellStart"/>
      <w:r>
        <w:rPr>
          <w:szCs w:val="22"/>
          <w:lang w:val="lt-LT"/>
        </w:rPr>
        <w:t>karbenoksolonu</w:t>
      </w:r>
      <w:proofErr w:type="spellEnd"/>
      <w:r>
        <w:rPr>
          <w:szCs w:val="22"/>
          <w:lang w:val="lt-LT"/>
        </w:rPr>
        <w:t>);</w:t>
      </w:r>
    </w:p>
    <w:p w14:paraId="530A04C0"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skausmui ar uždegimui malšinti vartojamais vaistais, ypač nesteroidiniais vaistais nuo uždegimo (NVNU), įskaitant selektyvius ciklooksigenazės</w:t>
      </w:r>
      <w:r>
        <w:rPr>
          <w:szCs w:val="22"/>
          <w:lang w:val="lt-LT"/>
        </w:rPr>
        <w:noBreakHyphen/>
        <w:t>2 inhibitorius (COX</w:t>
      </w:r>
      <w:r>
        <w:rPr>
          <w:szCs w:val="22"/>
          <w:lang w:val="lt-LT"/>
        </w:rPr>
        <w:noBreakHyphen/>
        <w:t>2 inhibitorius);</w:t>
      </w:r>
    </w:p>
    <w:p w14:paraId="42652293"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raumenis atpalaiduojančiais vaistais (chirurginių operacijų metu naudojamais vaistais, kurie atpalaiduoja raumenis);</w:t>
      </w:r>
    </w:p>
    <w:p w14:paraId="3CEC3FAA"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nitroglicerinu ar kitais nitratais, arba kitais vadinamaisiais kraujagysles plečiančiais vaistais;</w:t>
      </w:r>
    </w:p>
    <w:p w14:paraId="4E532391"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 xml:space="preserve">kitais didelio kraujospūdžio ligai gydyti vartojamais vaistais, įskaitant </w:t>
      </w:r>
      <w:proofErr w:type="spellStart"/>
      <w:r>
        <w:rPr>
          <w:szCs w:val="22"/>
          <w:lang w:val="lt-LT"/>
        </w:rPr>
        <w:t>metildopą</w:t>
      </w:r>
      <w:proofErr w:type="spellEnd"/>
      <w:r>
        <w:rPr>
          <w:szCs w:val="22"/>
          <w:lang w:val="lt-LT"/>
        </w:rPr>
        <w:t>;</w:t>
      </w:r>
    </w:p>
    <w:p w14:paraId="66883E1A"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rifampicinu</w:t>
      </w:r>
      <w:proofErr w:type="spellEnd"/>
      <w:r>
        <w:rPr>
          <w:szCs w:val="22"/>
          <w:lang w:val="lt-LT"/>
        </w:rPr>
        <w:t xml:space="preserve"> (vartojamu, pvz., tuberkuliozei gydyti), </w:t>
      </w:r>
      <w:proofErr w:type="spellStart"/>
      <w:r>
        <w:rPr>
          <w:szCs w:val="22"/>
          <w:lang w:val="lt-LT"/>
        </w:rPr>
        <w:t>eritromicinu</w:t>
      </w:r>
      <w:proofErr w:type="spellEnd"/>
      <w:r>
        <w:rPr>
          <w:szCs w:val="22"/>
          <w:lang w:val="lt-LT"/>
        </w:rPr>
        <w:t xml:space="preserve">, </w:t>
      </w:r>
      <w:proofErr w:type="spellStart"/>
      <w:r>
        <w:rPr>
          <w:szCs w:val="22"/>
          <w:lang w:val="lt-LT"/>
        </w:rPr>
        <w:t>klaritromicinu</w:t>
      </w:r>
      <w:proofErr w:type="spellEnd"/>
      <w:r>
        <w:rPr>
          <w:szCs w:val="22"/>
          <w:lang w:val="lt-LT"/>
        </w:rPr>
        <w:t xml:space="preserve"> (antibiotikais);</w:t>
      </w:r>
    </w:p>
    <w:p w14:paraId="13C34FC7"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vaistais, kurių sudėtyje yra jonažolių;</w:t>
      </w:r>
    </w:p>
    <w:p w14:paraId="46D84116"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dantrolenu</w:t>
      </w:r>
      <w:proofErr w:type="spellEnd"/>
      <w:r>
        <w:rPr>
          <w:szCs w:val="22"/>
          <w:lang w:val="lt-LT"/>
        </w:rPr>
        <w:t xml:space="preserve"> (į veną vartojamu vaistu, kai yra sunkių organizmo temperatūros reguliavimo sutrikimų);</w:t>
      </w:r>
    </w:p>
    <w:p w14:paraId="7145C0E1"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proofErr w:type="spellStart"/>
      <w:r>
        <w:rPr>
          <w:szCs w:val="22"/>
          <w:lang w:val="lt-LT"/>
        </w:rPr>
        <w:t>takrolimuzu</w:t>
      </w:r>
      <w:proofErr w:type="spellEnd"/>
      <w:r>
        <w:rPr>
          <w:szCs w:val="22"/>
          <w:lang w:val="lt-LT"/>
        </w:rPr>
        <w:t xml:space="preserve"> (vartojamas Jūsų kūno imuninės sistemos atsakui, kuris leidžia kūnui priimti persodintą organą, kontroliuoti);</w:t>
      </w:r>
    </w:p>
    <w:p w14:paraId="1C057A6A" w14:textId="77777777" w:rsidR="0028201C" w:rsidRDefault="0028201C" w:rsidP="0028201C">
      <w:pPr>
        <w:widowControl w:val="0"/>
        <w:numPr>
          <w:ilvl w:val="0"/>
          <w:numId w:val="5"/>
        </w:numPr>
        <w:tabs>
          <w:tab w:val="clear" w:pos="567"/>
        </w:tabs>
        <w:spacing w:line="240" w:lineRule="auto"/>
        <w:ind w:left="567" w:right="-2" w:hanging="567"/>
        <w:rPr>
          <w:szCs w:val="22"/>
          <w:lang w:val="lt-LT"/>
        </w:rPr>
      </w:pPr>
      <w:r>
        <w:rPr>
          <w:szCs w:val="22"/>
          <w:lang w:val="lt-LT"/>
        </w:rPr>
        <w:t>vitaminu D ir kalcio druskomis.</w:t>
      </w:r>
    </w:p>
    <w:p w14:paraId="193605F5" w14:textId="77777777" w:rsidR="0028201C" w:rsidRDefault="0028201C" w:rsidP="0028201C">
      <w:pPr>
        <w:widowControl w:val="0"/>
        <w:numPr>
          <w:ilvl w:val="12"/>
          <w:numId w:val="0"/>
        </w:numPr>
        <w:tabs>
          <w:tab w:val="clear" w:pos="567"/>
        </w:tabs>
        <w:spacing w:line="240" w:lineRule="auto"/>
        <w:rPr>
          <w:snapToGrid/>
          <w:szCs w:val="22"/>
          <w:lang w:val="lt-LT"/>
        </w:rPr>
      </w:pPr>
    </w:p>
    <w:p w14:paraId="488F4C7D" w14:textId="77777777" w:rsidR="0028201C" w:rsidRDefault="0028201C" w:rsidP="0028201C">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vartojimas su maistu ir gėrimais</w:t>
      </w:r>
    </w:p>
    <w:p w14:paraId="3C763200" w14:textId="77777777" w:rsidR="0028201C" w:rsidRDefault="0028201C" w:rsidP="0028201C">
      <w:pPr>
        <w:widowControl w:val="0"/>
        <w:tabs>
          <w:tab w:val="clear" w:pos="567"/>
        </w:tabs>
        <w:spacing w:line="240" w:lineRule="auto"/>
        <w:rPr>
          <w:snapToGrid/>
          <w:szCs w:val="22"/>
          <w:lang w:val="lt-LT" w:eastAsia="sl-SI"/>
        </w:rPr>
      </w:pPr>
      <w:proofErr w:type="spellStart"/>
      <w:r>
        <w:rPr>
          <w:szCs w:val="22"/>
          <w:lang w:val="lt-LT"/>
        </w:rPr>
        <w:t>Valtricom</w:t>
      </w:r>
      <w:proofErr w:type="spellEnd"/>
      <w:r>
        <w:rPr>
          <w:szCs w:val="22"/>
          <w:lang w:val="lt-LT"/>
        </w:rPr>
        <w:t xml:space="preserve"> vartojantiems asmenims negalima valgyti greipfrutų ar gerti greipfrutų sulčių, kadangi greipfrutai ar greipfrutų sultys gali didinti veikliosios medžiagos </w:t>
      </w:r>
      <w:proofErr w:type="spellStart"/>
      <w:r>
        <w:rPr>
          <w:szCs w:val="22"/>
          <w:lang w:val="lt-LT"/>
        </w:rPr>
        <w:t>amlodipino</w:t>
      </w:r>
      <w:proofErr w:type="spellEnd"/>
      <w:r>
        <w:rPr>
          <w:szCs w:val="22"/>
          <w:lang w:val="lt-LT"/>
        </w:rPr>
        <w:t xml:space="preserve"> kiekį kraujyje ir dėl to gali neprognozuojamai sustiprėti kraujospūdį mažinantis </w:t>
      </w:r>
      <w:proofErr w:type="spellStart"/>
      <w:r>
        <w:rPr>
          <w:szCs w:val="22"/>
          <w:lang w:val="lt-LT"/>
        </w:rPr>
        <w:t>Valtricom</w:t>
      </w:r>
      <w:proofErr w:type="spellEnd"/>
      <w:r>
        <w:rPr>
          <w:szCs w:val="22"/>
          <w:lang w:val="lt-LT"/>
        </w:rPr>
        <w:t xml:space="preserve"> poveikis. Pasitarkite su gydytoju, ar Jums saugu vartoti alkoholį. Pavartojus alkoholio, kraujospūdis gali per daug sumažėti ir (arba) padidėti, todėl padidėja svaigulio arba apalpimo pasireiškimo rizika</w:t>
      </w:r>
      <w:r>
        <w:rPr>
          <w:snapToGrid/>
          <w:szCs w:val="22"/>
          <w:lang w:val="lt-LT" w:eastAsia="sl-SI"/>
        </w:rPr>
        <w:t>.</w:t>
      </w:r>
    </w:p>
    <w:p w14:paraId="1D68F4A2" w14:textId="77777777" w:rsidR="0028201C" w:rsidRDefault="0028201C" w:rsidP="0028201C">
      <w:pPr>
        <w:widowControl w:val="0"/>
        <w:tabs>
          <w:tab w:val="clear" w:pos="567"/>
        </w:tabs>
        <w:spacing w:line="240" w:lineRule="auto"/>
        <w:rPr>
          <w:snapToGrid/>
          <w:szCs w:val="22"/>
          <w:lang w:val="lt-LT" w:eastAsia="sl-SI"/>
        </w:rPr>
      </w:pPr>
    </w:p>
    <w:p w14:paraId="5E7D9B07"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Nėštumas ir žindymo laikotarpis</w:t>
      </w:r>
    </w:p>
    <w:p w14:paraId="13B153E1" w14:textId="77777777" w:rsidR="0028201C" w:rsidRDefault="0028201C" w:rsidP="0028201C">
      <w:pPr>
        <w:widowControl w:val="0"/>
        <w:tabs>
          <w:tab w:val="clear" w:pos="567"/>
        </w:tabs>
        <w:spacing w:line="240" w:lineRule="auto"/>
        <w:rPr>
          <w:snapToGrid/>
          <w:szCs w:val="22"/>
          <w:u w:val="single"/>
          <w:lang w:val="lt-LT" w:eastAsia="sl-SI"/>
        </w:rPr>
      </w:pPr>
      <w:r>
        <w:rPr>
          <w:snapToGrid/>
          <w:szCs w:val="22"/>
          <w:u w:val="single"/>
          <w:lang w:val="lt-LT" w:eastAsia="sl-SI"/>
        </w:rPr>
        <w:t>Nėštumas</w:t>
      </w:r>
    </w:p>
    <w:p w14:paraId="14EBADA4"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 xml:space="preserve">Jeigu esate nėščia arba manote, kad galbūt esate nėščia, pasitarkite su gydytojui. Jūsų gydytojas turbūt patars Jums nebevartoti vaisto prieš planuojant pastojimą arba iš karto sužinojus apie nėštumą ir paskirs kitą vaistą vietoj </w:t>
      </w:r>
      <w:proofErr w:type="spellStart"/>
      <w:r>
        <w:rPr>
          <w:snapToGrid/>
          <w:szCs w:val="22"/>
          <w:lang w:val="lt-LT" w:eastAsia="sl-SI"/>
        </w:rPr>
        <w:t>Valtricom</w:t>
      </w:r>
      <w:proofErr w:type="spellEnd"/>
      <w:r>
        <w:rPr>
          <w:snapToGrid/>
          <w:szCs w:val="22"/>
          <w:lang w:val="lt-LT" w:eastAsia="sl-SI"/>
        </w:rPr>
        <w:t xml:space="preserve">. </w:t>
      </w:r>
      <w:proofErr w:type="spellStart"/>
      <w:r>
        <w:rPr>
          <w:snapToGrid/>
          <w:szCs w:val="22"/>
          <w:lang w:val="lt-LT" w:eastAsia="sl-SI"/>
        </w:rPr>
        <w:t>Valtricom</w:t>
      </w:r>
      <w:proofErr w:type="spellEnd"/>
      <w:r>
        <w:rPr>
          <w:snapToGrid/>
          <w:szCs w:val="22"/>
          <w:lang w:val="lt-LT" w:eastAsia="sl-SI"/>
        </w:rPr>
        <w:t xml:space="preserve"> yra nerekomenduojamas ankstyvuoju nėštumo laikotarpiu ir negali būti vartojamas, jei esate daugiau kaip 3 mėnesius nėščia, nes vartojamas po trečiojo nėštumo mėnesio jis gali labai pakenkti Jūsų kūdikiui.</w:t>
      </w:r>
    </w:p>
    <w:p w14:paraId="30712A52" w14:textId="77777777" w:rsidR="0028201C" w:rsidRDefault="0028201C" w:rsidP="0028201C">
      <w:pPr>
        <w:widowControl w:val="0"/>
        <w:tabs>
          <w:tab w:val="clear" w:pos="567"/>
        </w:tabs>
        <w:spacing w:line="240" w:lineRule="auto"/>
        <w:rPr>
          <w:snapToGrid/>
          <w:szCs w:val="22"/>
          <w:lang w:val="lt-LT" w:eastAsia="sl-SI"/>
        </w:rPr>
      </w:pPr>
    </w:p>
    <w:p w14:paraId="0071590B" w14:textId="77777777" w:rsidR="0028201C" w:rsidRDefault="0028201C" w:rsidP="0028201C">
      <w:pPr>
        <w:widowControl w:val="0"/>
        <w:tabs>
          <w:tab w:val="clear" w:pos="567"/>
        </w:tabs>
        <w:spacing w:line="240" w:lineRule="auto"/>
        <w:rPr>
          <w:snapToGrid/>
          <w:szCs w:val="22"/>
          <w:u w:val="single"/>
          <w:lang w:val="lt-LT" w:eastAsia="sl-SI"/>
        </w:rPr>
      </w:pPr>
      <w:r>
        <w:rPr>
          <w:snapToGrid/>
          <w:szCs w:val="22"/>
          <w:u w:val="single"/>
          <w:lang w:val="lt-LT" w:eastAsia="sl-SI"/>
        </w:rPr>
        <w:t>Žindymas</w:t>
      </w:r>
    </w:p>
    <w:p w14:paraId="1771B8E4"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 xml:space="preserve">Jeigu žindote kūdikį ar planuojate pradėti tai daryti, pasitarkite su gydytoju. Nustatyta, kad nedidelis </w:t>
      </w:r>
      <w:r>
        <w:rPr>
          <w:snapToGrid/>
          <w:szCs w:val="22"/>
          <w:lang w:val="lt-LT" w:eastAsia="sl-SI"/>
        </w:rPr>
        <w:lastRenderedPageBreak/>
        <w:t xml:space="preserve">kiekis </w:t>
      </w:r>
      <w:proofErr w:type="spellStart"/>
      <w:r>
        <w:rPr>
          <w:snapToGrid/>
          <w:szCs w:val="22"/>
          <w:lang w:val="lt-LT" w:eastAsia="sl-SI"/>
        </w:rPr>
        <w:t>amlodipino</w:t>
      </w:r>
      <w:proofErr w:type="spellEnd"/>
      <w:r>
        <w:rPr>
          <w:snapToGrid/>
          <w:szCs w:val="22"/>
          <w:lang w:val="lt-LT" w:eastAsia="sl-SI"/>
        </w:rPr>
        <w:t xml:space="preserve"> patenka į motinos pieną. </w:t>
      </w:r>
      <w:proofErr w:type="spellStart"/>
      <w:r>
        <w:rPr>
          <w:snapToGrid/>
          <w:szCs w:val="22"/>
          <w:lang w:val="lt-LT" w:eastAsia="sl-SI"/>
        </w:rPr>
        <w:t>Valtricom</w:t>
      </w:r>
      <w:proofErr w:type="spellEnd"/>
      <w:r>
        <w:rPr>
          <w:snapToGrid/>
          <w:szCs w:val="22"/>
          <w:lang w:val="lt-LT" w:eastAsia="sl-SI"/>
        </w:rPr>
        <w:t xml:space="preserve"> nerekomenduojamas krūtimi maitinančioms motinoms, jei motina nori maitinti krūtimi, gydytojas gali paskirti kitą vaistą, ypač jei norima žindyti naujagimį ar neišnešiotą kūdikį.</w:t>
      </w:r>
    </w:p>
    <w:p w14:paraId="00CEB7A8" w14:textId="77777777" w:rsidR="0028201C" w:rsidRDefault="0028201C" w:rsidP="0028201C">
      <w:pPr>
        <w:widowControl w:val="0"/>
        <w:tabs>
          <w:tab w:val="clear" w:pos="567"/>
        </w:tabs>
        <w:spacing w:line="240" w:lineRule="auto"/>
        <w:rPr>
          <w:snapToGrid/>
          <w:szCs w:val="22"/>
          <w:lang w:val="lt-LT" w:eastAsia="sl-SI"/>
        </w:rPr>
      </w:pPr>
    </w:p>
    <w:p w14:paraId="1568692F"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Prieš vartodama bet kokį vaistą pasitarkite su gydytoju arba vaistininku.</w:t>
      </w:r>
    </w:p>
    <w:p w14:paraId="6197F44C" w14:textId="77777777" w:rsidR="0028201C" w:rsidRDefault="0028201C" w:rsidP="0028201C">
      <w:pPr>
        <w:widowControl w:val="0"/>
        <w:tabs>
          <w:tab w:val="clear" w:pos="567"/>
        </w:tabs>
        <w:spacing w:line="240" w:lineRule="auto"/>
        <w:rPr>
          <w:snapToGrid/>
          <w:szCs w:val="22"/>
          <w:lang w:val="lt-LT" w:eastAsia="sl-SI"/>
        </w:rPr>
      </w:pPr>
    </w:p>
    <w:p w14:paraId="1D83E87E"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Vairavimas ir mechanizmų valdymas</w:t>
      </w:r>
    </w:p>
    <w:p w14:paraId="687AFE4A"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Vartojant šio vaisto gali pasireikšti svaigulys, mieguistumas, pykinimas ar galvos skausmas. Jeigu pasireikštų tokių simptomų, nevairuokite ir nevaldykite įrenginių ar mechanizmų.</w:t>
      </w:r>
    </w:p>
    <w:p w14:paraId="517A58E3" w14:textId="77777777" w:rsidR="0028201C" w:rsidRDefault="0028201C" w:rsidP="0028201C">
      <w:pPr>
        <w:widowControl w:val="0"/>
        <w:tabs>
          <w:tab w:val="clear" w:pos="567"/>
        </w:tabs>
        <w:spacing w:line="240" w:lineRule="auto"/>
        <w:rPr>
          <w:snapToGrid/>
          <w:szCs w:val="22"/>
          <w:lang w:val="lt-LT" w:eastAsia="sl-SI"/>
        </w:rPr>
      </w:pPr>
    </w:p>
    <w:p w14:paraId="5DB0EDE8" w14:textId="77777777" w:rsidR="0028201C" w:rsidRDefault="0028201C" w:rsidP="0028201C">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sudėtyje yra natrio</w:t>
      </w:r>
    </w:p>
    <w:p w14:paraId="67A3B745"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Šio vaisto plėvele dengtoje tabletėje yra mažiau kaip 1 </w:t>
      </w:r>
      <w:proofErr w:type="spellStart"/>
      <w:r>
        <w:rPr>
          <w:snapToGrid/>
          <w:szCs w:val="22"/>
          <w:lang w:val="lt-LT" w:eastAsia="sl-SI"/>
        </w:rPr>
        <w:t>mmol</w:t>
      </w:r>
      <w:proofErr w:type="spellEnd"/>
      <w:r>
        <w:rPr>
          <w:snapToGrid/>
          <w:szCs w:val="22"/>
          <w:lang w:val="lt-LT" w:eastAsia="sl-SI"/>
        </w:rPr>
        <w:t xml:space="preserve"> (23 mg) natrio, t. y. jis beveik neturi reikšmės.</w:t>
      </w:r>
    </w:p>
    <w:p w14:paraId="0EBAB1AE" w14:textId="77777777" w:rsidR="0028201C" w:rsidRDefault="0028201C" w:rsidP="0028201C">
      <w:pPr>
        <w:widowControl w:val="0"/>
        <w:tabs>
          <w:tab w:val="clear" w:pos="567"/>
        </w:tabs>
        <w:spacing w:line="240" w:lineRule="auto"/>
        <w:rPr>
          <w:snapToGrid/>
          <w:szCs w:val="22"/>
          <w:lang w:val="lt-LT" w:eastAsia="sl-SI"/>
        </w:rPr>
      </w:pPr>
    </w:p>
    <w:p w14:paraId="2B3F0AFF" w14:textId="77777777" w:rsidR="0028201C" w:rsidRDefault="0028201C" w:rsidP="0028201C">
      <w:pPr>
        <w:widowControl w:val="0"/>
        <w:tabs>
          <w:tab w:val="clear" w:pos="567"/>
        </w:tabs>
        <w:spacing w:line="240" w:lineRule="auto"/>
        <w:rPr>
          <w:snapToGrid/>
          <w:szCs w:val="22"/>
          <w:lang w:val="lt-LT" w:eastAsia="sl-SI"/>
        </w:rPr>
      </w:pPr>
    </w:p>
    <w:p w14:paraId="2C95A79D" w14:textId="77777777" w:rsidR="0028201C" w:rsidRDefault="0028201C" w:rsidP="0028201C">
      <w:pPr>
        <w:widowControl w:val="0"/>
        <w:tabs>
          <w:tab w:val="clear" w:pos="567"/>
        </w:tabs>
        <w:spacing w:line="240" w:lineRule="auto"/>
        <w:ind w:left="567" w:hanging="567"/>
        <w:rPr>
          <w:b/>
          <w:snapToGrid/>
          <w:szCs w:val="22"/>
          <w:lang w:val="lt-LT" w:eastAsia="sl-SI"/>
        </w:rPr>
      </w:pPr>
      <w:r>
        <w:rPr>
          <w:b/>
          <w:snapToGrid/>
          <w:szCs w:val="22"/>
          <w:lang w:val="lt-LT" w:eastAsia="sl-SI"/>
        </w:rPr>
        <w:t>3.</w:t>
      </w:r>
      <w:r>
        <w:rPr>
          <w:b/>
          <w:snapToGrid/>
          <w:szCs w:val="22"/>
          <w:lang w:val="lt-LT" w:eastAsia="sl-SI"/>
        </w:rPr>
        <w:tab/>
        <w:t xml:space="preserve">Kaip vartoti </w:t>
      </w:r>
      <w:proofErr w:type="spellStart"/>
      <w:r>
        <w:rPr>
          <w:b/>
          <w:snapToGrid/>
          <w:szCs w:val="22"/>
          <w:lang w:val="lt-LT" w:eastAsia="sl-SI"/>
        </w:rPr>
        <w:t>Valtricom</w:t>
      </w:r>
      <w:proofErr w:type="spellEnd"/>
    </w:p>
    <w:p w14:paraId="044BF6C0" w14:textId="77777777" w:rsidR="0028201C" w:rsidRDefault="0028201C" w:rsidP="0028201C">
      <w:pPr>
        <w:widowControl w:val="0"/>
        <w:tabs>
          <w:tab w:val="clear" w:pos="567"/>
        </w:tabs>
        <w:spacing w:line="240" w:lineRule="auto"/>
        <w:rPr>
          <w:snapToGrid/>
          <w:szCs w:val="22"/>
          <w:lang w:val="lt-LT" w:eastAsia="sl-SI"/>
        </w:rPr>
      </w:pPr>
    </w:p>
    <w:p w14:paraId="7145C684" w14:textId="77777777" w:rsidR="0028201C" w:rsidRDefault="0028201C" w:rsidP="0028201C">
      <w:pPr>
        <w:widowControl w:val="0"/>
        <w:tabs>
          <w:tab w:val="clear" w:pos="567"/>
        </w:tabs>
        <w:spacing w:line="240" w:lineRule="auto"/>
        <w:rPr>
          <w:szCs w:val="22"/>
          <w:lang w:val="lt-LT"/>
        </w:rPr>
      </w:pPr>
      <w:r>
        <w:rPr>
          <w:szCs w:val="22"/>
          <w:lang w:val="lt-LT"/>
        </w:rPr>
        <w:t>Visada vartokite šį vaistą tiksliai kaip nurodė gydytojas arba vaistininkas. Jeigu abejojate, kreipkitės į gydytoją arba vaistininką. Tai padės pasiekti geriausių gydymo rezultatų ir sumažinti šalutinio poveikio riziką.</w:t>
      </w:r>
    </w:p>
    <w:p w14:paraId="1CDD9A96" w14:textId="77777777" w:rsidR="0028201C" w:rsidRDefault="0028201C" w:rsidP="0028201C">
      <w:pPr>
        <w:widowControl w:val="0"/>
        <w:tabs>
          <w:tab w:val="clear" w:pos="567"/>
        </w:tabs>
        <w:spacing w:line="240" w:lineRule="auto"/>
        <w:rPr>
          <w:szCs w:val="22"/>
          <w:lang w:val="lt-LT"/>
        </w:rPr>
      </w:pPr>
    </w:p>
    <w:p w14:paraId="7C801DDE" w14:textId="77777777" w:rsidR="0028201C" w:rsidRDefault="0028201C" w:rsidP="0028201C">
      <w:pPr>
        <w:widowControl w:val="0"/>
        <w:tabs>
          <w:tab w:val="clear" w:pos="567"/>
        </w:tabs>
        <w:spacing w:line="240" w:lineRule="auto"/>
        <w:rPr>
          <w:szCs w:val="22"/>
          <w:lang w:val="lt-LT"/>
        </w:rPr>
      </w:pPr>
      <w:r>
        <w:rPr>
          <w:szCs w:val="22"/>
          <w:lang w:val="lt-LT"/>
        </w:rPr>
        <w:t xml:space="preserve">Įprasta </w:t>
      </w:r>
      <w:proofErr w:type="spellStart"/>
      <w:r>
        <w:rPr>
          <w:szCs w:val="22"/>
          <w:lang w:val="lt-LT"/>
        </w:rPr>
        <w:t>Valtricom</w:t>
      </w:r>
      <w:proofErr w:type="spellEnd"/>
      <w:r>
        <w:rPr>
          <w:szCs w:val="22"/>
          <w:lang w:val="lt-LT"/>
        </w:rPr>
        <w:t xml:space="preserve"> dozė yra viena tabletė per parą.</w:t>
      </w:r>
    </w:p>
    <w:p w14:paraId="5A06C263"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Rekomenduojama vaistą vartoti kiekvieną dieną tuo pačiu metu. Geriau tai daryti ryte.</w:t>
      </w:r>
    </w:p>
    <w:p w14:paraId="505C29CE"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Tabletę nurykite, užgerdami stikline vandens.</w:t>
      </w:r>
    </w:p>
    <w:p w14:paraId="7ABC9581" w14:textId="77777777" w:rsidR="0028201C" w:rsidRDefault="0028201C" w:rsidP="0028201C">
      <w:pPr>
        <w:widowControl w:val="0"/>
        <w:numPr>
          <w:ilvl w:val="0"/>
          <w:numId w:val="5"/>
        </w:numPr>
        <w:tabs>
          <w:tab w:val="clear" w:pos="567"/>
        </w:tabs>
        <w:spacing w:line="240" w:lineRule="auto"/>
        <w:ind w:left="567" w:hanging="567"/>
        <w:rPr>
          <w:szCs w:val="22"/>
          <w:lang w:val="lt-LT"/>
        </w:rPr>
      </w:pPr>
      <w:proofErr w:type="spellStart"/>
      <w:r>
        <w:rPr>
          <w:szCs w:val="22"/>
          <w:lang w:val="lt-LT"/>
        </w:rPr>
        <w:t>Valtricom</w:t>
      </w:r>
      <w:proofErr w:type="spellEnd"/>
      <w:r>
        <w:rPr>
          <w:szCs w:val="22"/>
          <w:lang w:val="lt-LT"/>
        </w:rPr>
        <w:t xml:space="preserve"> galima gerti valgio metu arba nevalgius. Nevartokite </w:t>
      </w:r>
      <w:proofErr w:type="spellStart"/>
      <w:r>
        <w:rPr>
          <w:szCs w:val="22"/>
          <w:lang w:val="lt-LT"/>
        </w:rPr>
        <w:t>Valtricom</w:t>
      </w:r>
      <w:proofErr w:type="spellEnd"/>
      <w:r>
        <w:rPr>
          <w:szCs w:val="22"/>
          <w:lang w:val="lt-LT"/>
        </w:rPr>
        <w:t xml:space="preserve"> su greipfrutais ar greipfrutų sultimis.</w:t>
      </w:r>
    </w:p>
    <w:p w14:paraId="2FC0759E" w14:textId="77777777" w:rsidR="0028201C" w:rsidRDefault="0028201C" w:rsidP="0028201C">
      <w:pPr>
        <w:widowControl w:val="0"/>
        <w:tabs>
          <w:tab w:val="clear" w:pos="567"/>
        </w:tabs>
        <w:spacing w:line="240" w:lineRule="auto"/>
        <w:rPr>
          <w:szCs w:val="22"/>
          <w:lang w:val="lt-LT"/>
        </w:rPr>
      </w:pPr>
    </w:p>
    <w:p w14:paraId="056CFCB4" w14:textId="77777777" w:rsidR="0028201C" w:rsidRDefault="0028201C" w:rsidP="0028201C">
      <w:pPr>
        <w:widowControl w:val="0"/>
        <w:tabs>
          <w:tab w:val="clear" w:pos="567"/>
        </w:tabs>
        <w:spacing w:line="240" w:lineRule="auto"/>
        <w:rPr>
          <w:szCs w:val="22"/>
          <w:lang w:val="lt-LT"/>
        </w:rPr>
      </w:pPr>
      <w:r>
        <w:rPr>
          <w:szCs w:val="22"/>
          <w:lang w:val="lt-LT"/>
        </w:rPr>
        <w:t>Atsižvelgdamas į gydymo sukeliamą poveikį, gydytojas gali siūlyti padidinti ar sumažinti dozę.</w:t>
      </w:r>
    </w:p>
    <w:p w14:paraId="412731C0" w14:textId="77777777" w:rsidR="0028201C" w:rsidRDefault="0028201C" w:rsidP="0028201C">
      <w:pPr>
        <w:widowControl w:val="0"/>
        <w:tabs>
          <w:tab w:val="clear" w:pos="567"/>
        </w:tabs>
        <w:spacing w:line="240" w:lineRule="auto"/>
        <w:rPr>
          <w:szCs w:val="22"/>
          <w:lang w:val="lt-LT"/>
        </w:rPr>
      </w:pPr>
    </w:p>
    <w:p w14:paraId="17AC5A9C" w14:textId="77777777" w:rsidR="0028201C" w:rsidRDefault="0028201C" w:rsidP="0028201C">
      <w:pPr>
        <w:widowControl w:val="0"/>
        <w:tabs>
          <w:tab w:val="clear" w:pos="567"/>
        </w:tabs>
        <w:spacing w:line="240" w:lineRule="auto"/>
        <w:rPr>
          <w:szCs w:val="22"/>
          <w:lang w:val="lt-LT"/>
        </w:rPr>
      </w:pPr>
      <w:r>
        <w:rPr>
          <w:szCs w:val="22"/>
          <w:lang w:val="lt-LT"/>
        </w:rPr>
        <w:t>Neviršykite paskirtos dozės.</w:t>
      </w:r>
    </w:p>
    <w:p w14:paraId="4A1CCD91" w14:textId="77777777" w:rsidR="0028201C" w:rsidRDefault="0028201C" w:rsidP="0028201C">
      <w:pPr>
        <w:widowControl w:val="0"/>
        <w:tabs>
          <w:tab w:val="clear" w:pos="567"/>
        </w:tabs>
        <w:spacing w:line="240" w:lineRule="auto"/>
        <w:rPr>
          <w:snapToGrid/>
          <w:szCs w:val="22"/>
          <w:lang w:val="lt-LT" w:eastAsia="sl-SI"/>
        </w:rPr>
      </w:pPr>
    </w:p>
    <w:p w14:paraId="4E0704AC"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 xml:space="preserve">Ką daryti pavartojus per didelę </w:t>
      </w:r>
      <w:proofErr w:type="spellStart"/>
      <w:r>
        <w:rPr>
          <w:b/>
          <w:snapToGrid/>
          <w:szCs w:val="22"/>
          <w:lang w:val="lt-LT" w:eastAsia="sl-SI"/>
        </w:rPr>
        <w:t>Valtricom</w:t>
      </w:r>
      <w:proofErr w:type="spellEnd"/>
      <w:r>
        <w:rPr>
          <w:b/>
          <w:snapToGrid/>
          <w:szCs w:val="22"/>
          <w:lang w:val="lt-LT" w:eastAsia="sl-SI"/>
        </w:rPr>
        <w:t xml:space="preserve"> dozę</w:t>
      </w:r>
    </w:p>
    <w:p w14:paraId="7E4B21E2" w14:textId="77777777" w:rsidR="0028201C" w:rsidRDefault="0028201C" w:rsidP="0028201C">
      <w:pPr>
        <w:widowControl w:val="0"/>
        <w:tabs>
          <w:tab w:val="clear" w:pos="567"/>
        </w:tabs>
        <w:spacing w:line="240" w:lineRule="auto"/>
        <w:rPr>
          <w:szCs w:val="22"/>
          <w:lang w:val="lt-LT"/>
        </w:rPr>
      </w:pPr>
      <w:r>
        <w:rPr>
          <w:szCs w:val="22"/>
          <w:lang w:val="lt-LT"/>
        </w:rPr>
        <w:t xml:space="preserve">Jeigu išgėrėte per daug </w:t>
      </w:r>
      <w:proofErr w:type="spellStart"/>
      <w:r>
        <w:rPr>
          <w:szCs w:val="22"/>
          <w:lang w:val="lt-LT"/>
        </w:rPr>
        <w:t>Valtricom</w:t>
      </w:r>
      <w:proofErr w:type="spellEnd"/>
      <w:r>
        <w:rPr>
          <w:szCs w:val="22"/>
          <w:lang w:val="lt-LT"/>
        </w:rPr>
        <w:t xml:space="preserve"> tablečių, nedelsdami kreipkitės į gydytoją. Jums gali prireikti medicininės pagalbos.</w:t>
      </w:r>
    </w:p>
    <w:p w14:paraId="235FCE6B" w14:textId="77777777" w:rsidR="0028201C" w:rsidRDefault="0028201C" w:rsidP="0028201C">
      <w:pPr>
        <w:widowControl w:val="0"/>
        <w:tabs>
          <w:tab w:val="clear" w:pos="567"/>
        </w:tabs>
        <w:spacing w:line="240" w:lineRule="auto"/>
        <w:rPr>
          <w:szCs w:val="22"/>
          <w:lang w:val="lt-LT"/>
        </w:rPr>
      </w:pPr>
    </w:p>
    <w:p w14:paraId="2D7EA754" w14:textId="77777777" w:rsidR="0028201C" w:rsidRDefault="0028201C" w:rsidP="0028201C">
      <w:pPr>
        <w:widowControl w:val="0"/>
        <w:tabs>
          <w:tab w:val="clear" w:pos="567"/>
        </w:tabs>
        <w:spacing w:line="240" w:lineRule="auto"/>
        <w:rPr>
          <w:szCs w:val="22"/>
          <w:lang w:val="lt-LT"/>
        </w:rPr>
      </w:pPr>
      <w:r>
        <w:rPr>
          <w:szCs w:val="22"/>
          <w:lang w:val="lt-LT"/>
        </w:rPr>
        <w:t>Jūsų plaučiuose gali kauptis skystis (plaučių edema), sukeldamas dusulį, kuris gali išsivystyti per 24 – 48 valandas nuo vaisto pavartojimo.</w:t>
      </w:r>
    </w:p>
    <w:p w14:paraId="6EE60DCA" w14:textId="77777777" w:rsidR="0028201C" w:rsidRDefault="0028201C" w:rsidP="0028201C">
      <w:pPr>
        <w:widowControl w:val="0"/>
        <w:tabs>
          <w:tab w:val="clear" w:pos="567"/>
        </w:tabs>
        <w:spacing w:line="240" w:lineRule="auto"/>
        <w:rPr>
          <w:snapToGrid/>
          <w:szCs w:val="22"/>
          <w:lang w:val="lt-LT" w:eastAsia="sl-SI"/>
        </w:rPr>
      </w:pPr>
    </w:p>
    <w:p w14:paraId="0AABFB24"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 xml:space="preserve">Pamiršus pavartoti </w:t>
      </w:r>
      <w:proofErr w:type="spellStart"/>
      <w:r>
        <w:rPr>
          <w:b/>
          <w:snapToGrid/>
          <w:szCs w:val="22"/>
          <w:lang w:val="lt-LT" w:eastAsia="sl-SI"/>
        </w:rPr>
        <w:t>Valtricom</w:t>
      </w:r>
      <w:proofErr w:type="spellEnd"/>
    </w:p>
    <w:p w14:paraId="02CE5831" w14:textId="77777777" w:rsidR="0028201C" w:rsidRDefault="0028201C" w:rsidP="0028201C">
      <w:pPr>
        <w:widowControl w:val="0"/>
        <w:tabs>
          <w:tab w:val="clear" w:pos="567"/>
        </w:tabs>
        <w:spacing w:line="240" w:lineRule="auto"/>
        <w:rPr>
          <w:szCs w:val="22"/>
          <w:lang w:val="lt-LT"/>
        </w:rPr>
      </w:pPr>
      <w:r>
        <w:rPr>
          <w:szCs w:val="22"/>
          <w:lang w:val="lt-LT"/>
        </w:rPr>
        <w:t xml:space="preserve">Pamiršus pavartoti </w:t>
      </w:r>
      <w:proofErr w:type="spellStart"/>
      <w:r>
        <w:rPr>
          <w:szCs w:val="22"/>
          <w:lang w:val="lt-LT"/>
        </w:rPr>
        <w:t>Valtricom</w:t>
      </w:r>
      <w:proofErr w:type="spellEnd"/>
      <w:r>
        <w:rPr>
          <w:szCs w:val="22"/>
          <w:lang w:val="lt-LT"/>
        </w:rPr>
        <w:t>, vaistą išgerkite iš karto, kai tik prisiminsite, o kitą dozę gerkite įprastu laiku. Vis dėlto jei jau beveik laikas kitai dozei, tai ją ir išgerkite įprastu laiku. Negalima vartoti dvigubos dozės (iš karto dvi tabletes) norint kompensuoti praleistą dozę.</w:t>
      </w:r>
    </w:p>
    <w:p w14:paraId="411A078C" w14:textId="77777777" w:rsidR="0028201C" w:rsidRDefault="0028201C" w:rsidP="0028201C">
      <w:pPr>
        <w:widowControl w:val="0"/>
        <w:tabs>
          <w:tab w:val="clear" w:pos="567"/>
        </w:tabs>
        <w:spacing w:line="240" w:lineRule="auto"/>
        <w:rPr>
          <w:snapToGrid/>
          <w:szCs w:val="22"/>
          <w:lang w:val="lt-LT" w:eastAsia="sl-SI"/>
        </w:rPr>
      </w:pPr>
    </w:p>
    <w:p w14:paraId="1EA06519" w14:textId="77777777" w:rsidR="0028201C" w:rsidRDefault="0028201C" w:rsidP="0028201C">
      <w:pPr>
        <w:widowControl w:val="0"/>
        <w:tabs>
          <w:tab w:val="clear" w:pos="567"/>
        </w:tabs>
        <w:spacing w:line="240" w:lineRule="auto"/>
        <w:ind w:left="567" w:hanging="567"/>
        <w:rPr>
          <w:b/>
          <w:snapToGrid/>
          <w:szCs w:val="22"/>
          <w:lang w:val="lt-LT" w:eastAsia="sl-SI"/>
        </w:rPr>
      </w:pPr>
      <w:r>
        <w:rPr>
          <w:b/>
          <w:snapToGrid/>
          <w:szCs w:val="22"/>
          <w:lang w:val="lt-LT" w:eastAsia="sl-SI"/>
        </w:rPr>
        <w:t xml:space="preserve">Nustojus vartoti </w:t>
      </w:r>
      <w:proofErr w:type="spellStart"/>
      <w:r>
        <w:rPr>
          <w:b/>
          <w:snapToGrid/>
          <w:szCs w:val="22"/>
          <w:lang w:val="lt-LT" w:eastAsia="sl-SI"/>
        </w:rPr>
        <w:t>Valtricom</w:t>
      </w:r>
      <w:proofErr w:type="spellEnd"/>
    </w:p>
    <w:p w14:paraId="0A533565" w14:textId="77777777" w:rsidR="0028201C" w:rsidRDefault="0028201C" w:rsidP="0028201C">
      <w:pPr>
        <w:widowControl w:val="0"/>
        <w:numPr>
          <w:ilvl w:val="12"/>
          <w:numId w:val="0"/>
        </w:numPr>
        <w:tabs>
          <w:tab w:val="clear" w:pos="567"/>
        </w:tabs>
        <w:spacing w:line="240" w:lineRule="auto"/>
        <w:ind w:right="-2"/>
        <w:rPr>
          <w:szCs w:val="22"/>
          <w:lang w:val="lt-LT"/>
        </w:rPr>
      </w:pPr>
      <w:r>
        <w:rPr>
          <w:szCs w:val="22"/>
          <w:lang w:val="lt-LT"/>
        </w:rPr>
        <w:t xml:space="preserve">Nustojus vartoti </w:t>
      </w:r>
      <w:proofErr w:type="spellStart"/>
      <w:r>
        <w:rPr>
          <w:szCs w:val="22"/>
          <w:lang w:val="lt-LT"/>
        </w:rPr>
        <w:t>Valtricom</w:t>
      </w:r>
      <w:proofErr w:type="spellEnd"/>
      <w:r>
        <w:rPr>
          <w:szCs w:val="22"/>
          <w:lang w:val="lt-LT"/>
        </w:rPr>
        <w:t>, Jūsų liga gali pasunkėti. Nenutraukite vaisto vartojimo, nebent jei tai padaryti patarė gydytojas.</w:t>
      </w:r>
    </w:p>
    <w:p w14:paraId="353417D8" w14:textId="77777777" w:rsidR="0028201C" w:rsidRDefault="0028201C" w:rsidP="0028201C">
      <w:pPr>
        <w:widowControl w:val="0"/>
        <w:numPr>
          <w:ilvl w:val="12"/>
          <w:numId w:val="0"/>
        </w:numPr>
        <w:tabs>
          <w:tab w:val="clear" w:pos="567"/>
        </w:tabs>
        <w:spacing w:line="240" w:lineRule="auto"/>
        <w:ind w:right="-2"/>
        <w:rPr>
          <w:snapToGrid/>
          <w:szCs w:val="22"/>
          <w:lang w:val="lt-LT" w:eastAsia="sl-SI"/>
        </w:rPr>
      </w:pPr>
    </w:p>
    <w:p w14:paraId="2A837D21" w14:textId="77777777" w:rsidR="0028201C" w:rsidRDefault="0028201C" w:rsidP="0028201C">
      <w:pPr>
        <w:widowControl w:val="0"/>
        <w:tabs>
          <w:tab w:val="clear" w:pos="567"/>
        </w:tabs>
        <w:spacing w:line="240" w:lineRule="auto"/>
        <w:ind w:left="567" w:hanging="567"/>
        <w:rPr>
          <w:b/>
          <w:snapToGrid/>
          <w:szCs w:val="22"/>
          <w:lang w:val="lt-LT" w:eastAsia="sl-SI"/>
        </w:rPr>
      </w:pPr>
      <w:r>
        <w:rPr>
          <w:b/>
          <w:snapToGrid/>
          <w:szCs w:val="22"/>
          <w:lang w:val="lt-LT" w:eastAsia="sl-SI"/>
        </w:rPr>
        <w:t>Visuomet vartokite vaistą, net jeigu jaučiatės gerai</w:t>
      </w:r>
    </w:p>
    <w:p w14:paraId="116435A8" w14:textId="77777777" w:rsidR="0028201C" w:rsidRDefault="0028201C" w:rsidP="0028201C">
      <w:pPr>
        <w:widowControl w:val="0"/>
        <w:tabs>
          <w:tab w:val="clear" w:pos="567"/>
        </w:tabs>
        <w:spacing w:line="240" w:lineRule="auto"/>
        <w:rPr>
          <w:szCs w:val="22"/>
          <w:lang w:val="lt-LT"/>
        </w:rPr>
      </w:pPr>
      <w:r>
        <w:rPr>
          <w:szCs w:val="22"/>
          <w:lang w:val="lt-LT"/>
        </w:rPr>
        <w:t>Žmonės, kurių kraujospūdis yra padidėjęs, dažnai nepastebi jokių šios būklės požymių. Daugelis jaučiasi gerai. Labai svarbu, kad vaisto vartotumėte tiksliai taip, kaip nurodė gydytojas, nes tuomet bus geresni gydymo rezultatai ir sumažės šalutinio poveikio rizika. Lankykitės pas gydytoją, net jei jaučiatės gerai.</w:t>
      </w:r>
    </w:p>
    <w:p w14:paraId="4C6B1944" w14:textId="77777777" w:rsidR="0028201C" w:rsidRDefault="0028201C" w:rsidP="0028201C">
      <w:pPr>
        <w:widowControl w:val="0"/>
        <w:tabs>
          <w:tab w:val="clear" w:pos="567"/>
        </w:tabs>
        <w:spacing w:line="240" w:lineRule="auto"/>
        <w:rPr>
          <w:snapToGrid/>
          <w:szCs w:val="22"/>
          <w:lang w:val="lt-LT" w:eastAsia="sl-SI"/>
        </w:rPr>
      </w:pPr>
    </w:p>
    <w:p w14:paraId="43B51820"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Jeigu kiltų daugiau klausimų dėl šio vaisto vartojimo, kreipkitės į gydytoją arba vaistininką.</w:t>
      </w:r>
    </w:p>
    <w:p w14:paraId="156B55F9" w14:textId="77777777" w:rsidR="0028201C" w:rsidRDefault="0028201C" w:rsidP="0028201C">
      <w:pPr>
        <w:widowControl w:val="0"/>
        <w:tabs>
          <w:tab w:val="clear" w:pos="567"/>
        </w:tabs>
        <w:spacing w:line="240" w:lineRule="auto"/>
        <w:rPr>
          <w:snapToGrid/>
          <w:szCs w:val="22"/>
          <w:lang w:val="lt-LT" w:eastAsia="sl-SI"/>
        </w:rPr>
      </w:pPr>
    </w:p>
    <w:p w14:paraId="51CDFCD6" w14:textId="77777777" w:rsidR="0028201C" w:rsidRDefault="0028201C" w:rsidP="0028201C">
      <w:pPr>
        <w:widowControl w:val="0"/>
        <w:tabs>
          <w:tab w:val="clear" w:pos="567"/>
        </w:tabs>
        <w:spacing w:line="240" w:lineRule="auto"/>
        <w:rPr>
          <w:snapToGrid/>
          <w:szCs w:val="22"/>
          <w:lang w:val="lt-LT" w:eastAsia="sl-SI"/>
        </w:rPr>
      </w:pPr>
    </w:p>
    <w:p w14:paraId="66696D3D" w14:textId="77777777" w:rsidR="0028201C" w:rsidRDefault="0028201C" w:rsidP="0028201C">
      <w:pPr>
        <w:widowControl w:val="0"/>
        <w:tabs>
          <w:tab w:val="clear" w:pos="567"/>
        </w:tabs>
        <w:spacing w:line="240" w:lineRule="auto"/>
        <w:ind w:left="567" w:hanging="567"/>
        <w:rPr>
          <w:b/>
          <w:snapToGrid/>
          <w:szCs w:val="22"/>
          <w:lang w:val="lt-LT" w:eastAsia="sl-SI"/>
        </w:rPr>
      </w:pPr>
      <w:r>
        <w:rPr>
          <w:b/>
          <w:snapToGrid/>
          <w:szCs w:val="22"/>
          <w:lang w:val="lt-LT" w:eastAsia="sl-SI"/>
        </w:rPr>
        <w:t>4.</w:t>
      </w:r>
      <w:r>
        <w:rPr>
          <w:b/>
          <w:snapToGrid/>
          <w:szCs w:val="22"/>
          <w:lang w:val="lt-LT" w:eastAsia="sl-SI"/>
        </w:rPr>
        <w:tab/>
        <w:t>Galimas šalutinis poveikis</w:t>
      </w:r>
    </w:p>
    <w:p w14:paraId="7590B2A5" w14:textId="77777777" w:rsidR="0028201C" w:rsidRDefault="0028201C" w:rsidP="0028201C">
      <w:pPr>
        <w:widowControl w:val="0"/>
        <w:tabs>
          <w:tab w:val="clear" w:pos="567"/>
        </w:tabs>
        <w:spacing w:line="240" w:lineRule="auto"/>
        <w:rPr>
          <w:snapToGrid/>
          <w:szCs w:val="22"/>
          <w:lang w:val="lt-LT" w:eastAsia="sl-SI"/>
        </w:rPr>
      </w:pPr>
    </w:p>
    <w:p w14:paraId="4B225CF3"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Šis vaistas, kaip ir visi kiti, gali sukelti šalutinį poveikį, nors jis pasireiškia ne visiems žmonėms.</w:t>
      </w:r>
    </w:p>
    <w:p w14:paraId="0054BD9C" w14:textId="77777777" w:rsidR="0028201C" w:rsidRDefault="0028201C" w:rsidP="0028201C">
      <w:pPr>
        <w:widowControl w:val="0"/>
        <w:tabs>
          <w:tab w:val="clear" w:pos="567"/>
        </w:tabs>
        <w:spacing w:line="240" w:lineRule="auto"/>
        <w:rPr>
          <w:snapToGrid/>
          <w:szCs w:val="22"/>
          <w:lang w:val="lt-LT" w:eastAsia="sl-SI"/>
        </w:rPr>
      </w:pPr>
    </w:p>
    <w:p w14:paraId="4DFAA94B"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 xml:space="preserve">Kaip ir vartojant bet kokį kitą sudėtinį trijų veikliųjų medžiagų vaistą, gali pasireikšti kiekvienai medžiagai būdingas šalutinis poveikis. Vartojant </w:t>
      </w:r>
      <w:proofErr w:type="spellStart"/>
      <w:r>
        <w:rPr>
          <w:snapToGrid/>
          <w:szCs w:val="22"/>
          <w:lang w:val="lt-LT" w:eastAsia="sl-SI"/>
        </w:rPr>
        <w:t>Valtricom</w:t>
      </w:r>
      <w:proofErr w:type="spellEnd"/>
      <w:r>
        <w:rPr>
          <w:snapToGrid/>
          <w:szCs w:val="22"/>
          <w:lang w:val="lt-LT" w:eastAsia="sl-SI"/>
        </w:rPr>
        <w:t xml:space="preserve"> ar vienos iš trijų veikliųjų medžiagų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valsartano</w:t>
      </w:r>
      <w:proofErr w:type="spellEnd"/>
      <w:r>
        <w:rPr>
          <w:snapToGrid/>
          <w:szCs w:val="22"/>
          <w:lang w:val="lt-LT" w:eastAsia="sl-SI"/>
        </w:rPr>
        <w:t xml:space="preserve"> ir </w:t>
      </w:r>
      <w:proofErr w:type="spellStart"/>
      <w:r>
        <w:rPr>
          <w:snapToGrid/>
          <w:szCs w:val="22"/>
          <w:lang w:val="lt-LT" w:eastAsia="sl-SI"/>
        </w:rPr>
        <w:t>hidrochlorotiazido</w:t>
      </w:r>
      <w:proofErr w:type="spellEnd"/>
      <w:r>
        <w:rPr>
          <w:snapToGrid/>
          <w:szCs w:val="22"/>
          <w:lang w:val="lt-LT" w:eastAsia="sl-SI"/>
        </w:rPr>
        <w:t>) pasireiškęs šalutinis poveikis yra išvardytas toliau.</w:t>
      </w:r>
    </w:p>
    <w:p w14:paraId="243D6EC0" w14:textId="77777777" w:rsidR="0028201C" w:rsidRDefault="0028201C" w:rsidP="0028201C">
      <w:pPr>
        <w:widowControl w:val="0"/>
        <w:tabs>
          <w:tab w:val="clear" w:pos="567"/>
        </w:tabs>
        <w:spacing w:line="240" w:lineRule="auto"/>
        <w:rPr>
          <w:snapToGrid/>
          <w:szCs w:val="22"/>
          <w:lang w:val="lt-LT" w:eastAsia="sl-SI"/>
        </w:rPr>
      </w:pPr>
    </w:p>
    <w:p w14:paraId="63CE8F12"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Tam tikras šalutinis poveikis gali būti sunkus, todėl gali prireikti skubios medicininės pagalbos.</w:t>
      </w:r>
    </w:p>
    <w:p w14:paraId="06537EC8"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Nedelsdami kreipkitės į gydytoją, jeigu, pavartojus šio vaisto, pasireiškia kuris nors toliau išvardytas sunkus šalutinis poveikis.</w:t>
      </w:r>
    </w:p>
    <w:p w14:paraId="4C337EF2" w14:textId="77777777" w:rsidR="0028201C" w:rsidRDefault="0028201C" w:rsidP="0028201C">
      <w:pPr>
        <w:widowControl w:val="0"/>
        <w:tabs>
          <w:tab w:val="clear" w:pos="567"/>
        </w:tabs>
        <w:spacing w:line="240" w:lineRule="auto"/>
        <w:rPr>
          <w:snapToGrid/>
          <w:szCs w:val="22"/>
          <w:lang w:val="lt-LT" w:eastAsia="sl-SI"/>
        </w:rPr>
      </w:pPr>
    </w:p>
    <w:p w14:paraId="6E99DDE8"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Dažni šalutinio poveikio reiškiniai (gali pasireikšti rečiau kaip 1 iš 10 asmenų):</w:t>
      </w:r>
    </w:p>
    <w:p w14:paraId="1FE2FEE0"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svaigulys;</w:t>
      </w:r>
    </w:p>
    <w:p w14:paraId="625898EF"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mažas kraujospūdis (pojūtis, kad greit apalpsite, galvos sukimasis, staigus sąmonės netekimas).</w:t>
      </w:r>
    </w:p>
    <w:p w14:paraId="7BF0068D" w14:textId="77777777" w:rsidR="0028201C" w:rsidRDefault="0028201C" w:rsidP="0028201C">
      <w:pPr>
        <w:widowControl w:val="0"/>
        <w:tabs>
          <w:tab w:val="clear" w:pos="567"/>
        </w:tabs>
        <w:spacing w:line="240" w:lineRule="auto"/>
        <w:rPr>
          <w:i/>
          <w:snapToGrid/>
          <w:szCs w:val="22"/>
          <w:lang w:val="lt-LT" w:eastAsia="sl-SI"/>
        </w:rPr>
      </w:pPr>
    </w:p>
    <w:p w14:paraId="4238477C"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Nedažni šalutinio poveikio reiškiniai (gali pasireikšti rečiau kaip 1 iš 100 asmenų):</w:t>
      </w:r>
    </w:p>
    <w:p w14:paraId="041B280F"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labai sumažėjęs išskiriamo šlapimo kiekis (inkstų veiklos susilpnėjimas).</w:t>
      </w:r>
    </w:p>
    <w:p w14:paraId="20DC69EB" w14:textId="77777777" w:rsidR="0028201C" w:rsidRDefault="0028201C" w:rsidP="0028201C">
      <w:pPr>
        <w:widowControl w:val="0"/>
        <w:tabs>
          <w:tab w:val="clear" w:pos="567"/>
        </w:tabs>
        <w:spacing w:line="240" w:lineRule="auto"/>
        <w:rPr>
          <w:snapToGrid/>
          <w:szCs w:val="22"/>
          <w:lang w:val="lt-LT" w:eastAsia="sl-SI"/>
        </w:rPr>
      </w:pPr>
    </w:p>
    <w:p w14:paraId="42D82520"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Reti šalutinio poveikio reiškiniai (gali pasireikšti rečiau kaip 1 iš 1 000 asmenų):</w:t>
      </w:r>
    </w:p>
    <w:p w14:paraId="791524C6"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spontaninis kraujavimas;</w:t>
      </w:r>
    </w:p>
    <w:p w14:paraId="3B30AC34"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nereguliarus širdies plakimas;</w:t>
      </w:r>
    </w:p>
    <w:p w14:paraId="554B0C7F"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kepenų sutrikimas.</w:t>
      </w:r>
    </w:p>
    <w:p w14:paraId="3B2B5A86" w14:textId="77777777" w:rsidR="0028201C" w:rsidRDefault="0028201C" w:rsidP="0028201C">
      <w:pPr>
        <w:widowControl w:val="0"/>
        <w:tabs>
          <w:tab w:val="clear" w:pos="567"/>
        </w:tabs>
        <w:spacing w:line="240" w:lineRule="auto"/>
        <w:rPr>
          <w:i/>
          <w:snapToGrid/>
          <w:szCs w:val="22"/>
          <w:lang w:val="lt-LT" w:eastAsia="sl-SI"/>
        </w:rPr>
      </w:pPr>
    </w:p>
    <w:p w14:paraId="093CA039"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Labai reti šalutinio poveikio reiškiniai (gali pasireikšti rečiau kaip 1 iš 10 000 asmenų):</w:t>
      </w:r>
    </w:p>
    <w:p w14:paraId="75DB6081"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staiga atsiradęs švokštimas, krūtinės skausmas, kvėpavimo nepakankamumas ar kvėpavimo pasunkėjimas;</w:t>
      </w:r>
    </w:p>
    <w:p w14:paraId="7C121EBC"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akių vokų, veido ar lūpų pabrinkimas;</w:t>
      </w:r>
    </w:p>
    <w:p w14:paraId="5E320576"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liežuvio ir ryklės pabrinkimas, dėl kurio gali labai pasunkėti kvėpavimas;</w:t>
      </w:r>
    </w:p>
    <w:p w14:paraId="400860C0"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 xml:space="preserve">sunkios odos reakcijos, įskaitant intensyvų odos išbėrimą, dilgėlinę, viso kūno odos paraudimą, sunkų niežėjimą, odos </w:t>
      </w:r>
      <w:proofErr w:type="spellStart"/>
      <w:r>
        <w:rPr>
          <w:szCs w:val="22"/>
          <w:lang w:val="lt-LT"/>
        </w:rPr>
        <w:t>pūslėtumą</w:t>
      </w:r>
      <w:proofErr w:type="spellEnd"/>
      <w:r>
        <w:rPr>
          <w:szCs w:val="22"/>
          <w:lang w:val="lt-LT"/>
        </w:rPr>
        <w:t>, lupimąsi ir pabrinkimą, gleivinės uždegimą (</w:t>
      </w:r>
      <w:proofErr w:type="spellStart"/>
      <w:r>
        <w:rPr>
          <w:szCs w:val="22"/>
          <w:lang w:val="lt-LT"/>
        </w:rPr>
        <w:t>Stivenso</w:t>
      </w:r>
      <w:proofErr w:type="spellEnd"/>
      <w:r>
        <w:rPr>
          <w:szCs w:val="22"/>
          <w:lang w:val="lt-LT"/>
        </w:rPr>
        <w:noBreakHyphen/>
        <w:t xml:space="preserve">Džonsono sindromas, toksinė epidermio </w:t>
      </w:r>
      <w:proofErr w:type="spellStart"/>
      <w:r>
        <w:rPr>
          <w:szCs w:val="22"/>
          <w:lang w:val="lt-LT"/>
        </w:rPr>
        <w:t>nekrolizė</w:t>
      </w:r>
      <w:proofErr w:type="spellEnd"/>
      <w:r>
        <w:rPr>
          <w:szCs w:val="22"/>
          <w:lang w:val="lt-LT"/>
        </w:rPr>
        <w:t>), arba kitos alerginės reakcijos;</w:t>
      </w:r>
    </w:p>
    <w:p w14:paraId="1C747A46"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širdies priepuolis;</w:t>
      </w:r>
    </w:p>
    <w:p w14:paraId="3B837EB6"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kasos uždegimas, dėl kurio gali pasireikšti sunkus pilvo ir nugaros skausmas, susijęs su labai bloga savijauta;</w:t>
      </w:r>
    </w:p>
    <w:p w14:paraId="3EA0D732"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silpnumas, kraujosruvų atsiradimas, karščiavimas, dažnos infekcinės ligos;</w:t>
      </w:r>
    </w:p>
    <w:p w14:paraId="3B6C7327"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sustingimas.</w:t>
      </w:r>
    </w:p>
    <w:p w14:paraId="4A8A7EC7" w14:textId="77777777" w:rsidR="0028201C" w:rsidRDefault="0028201C" w:rsidP="0028201C">
      <w:pPr>
        <w:widowControl w:val="0"/>
        <w:tabs>
          <w:tab w:val="clear" w:pos="567"/>
        </w:tabs>
        <w:spacing w:line="240" w:lineRule="auto"/>
        <w:rPr>
          <w:snapToGrid/>
          <w:szCs w:val="22"/>
          <w:lang w:val="lt-LT" w:eastAsia="sl-SI"/>
        </w:rPr>
      </w:pPr>
    </w:p>
    <w:p w14:paraId="3E2E6971"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Kitoks galimas šalutinis poveikis</w:t>
      </w:r>
    </w:p>
    <w:p w14:paraId="158FE307"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Labai dažni šalutinio poveikio reiškiniai (gali pasireikšti ne rečiau kaip 1 iš 10 asmenų):</w:t>
      </w:r>
    </w:p>
    <w:p w14:paraId="4C054840"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mažas kalio kiekis kraujyje;</w:t>
      </w:r>
    </w:p>
    <w:p w14:paraId="01B1AEBF" w14:textId="77777777" w:rsidR="0028201C" w:rsidRDefault="0028201C" w:rsidP="0028201C">
      <w:pPr>
        <w:widowControl w:val="0"/>
        <w:numPr>
          <w:ilvl w:val="0"/>
          <w:numId w:val="5"/>
        </w:numPr>
        <w:tabs>
          <w:tab w:val="clear" w:pos="567"/>
        </w:tabs>
        <w:spacing w:line="240" w:lineRule="auto"/>
        <w:ind w:left="567" w:hanging="567"/>
        <w:rPr>
          <w:szCs w:val="22"/>
          <w:lang w:val="lt-LT"/>
        </w:rPr>
      </w:pPr>
      <w:r>
        <w:rPr>
          <w:szCs w:val="22"/>
          <w:lang w:val="lt-LT"/>
        </w:rPr>
        <w:t>padidėjęs lipidų kiekis kraujyje.</w:t>
      </w:r>
    </w:p>
    <w:p w14:paraId="188993A8" w14:textId="77777777" w:rsidR="0028201C" w:rsidRDefault="0028201C" w:rsidP="0028201C">
      <w:pPr>
        <w:widowControl w:val="0"/>
        <w:tabs>
          <w:tab w:val="clear" w:pos="567"/>
        </w:tabs>
        <w:spacing w:line="240" w:lineRule="auto"/>
        <w:rPr>
          <w:snapToGrid/>
          <w:szCs w:val="22"/>
          <w:lang w:val="lt-LT" w:eastAsia="sl-SI"/>
        </w:rPr>
      </w:pPr>
    </w:p>
    <w:p w14:paraId="70F24555"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Dažni šalutinio poveikio reiškiniai (gali pasireikšti rečiau kaip 1 iš 10 asmenų):</w:t>
      </w:r>
    </w:p>
    <w:p w14:paraId="195AD2A8"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mieguistumas;</w:t>
      </w:r>
    </w:p>
    <w:p w14:paraId="4C502569"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perplakimai (širdies plakimo pojūtis);</w:t>
      </w:r>
    </w:p>
    <w:p w14:paraId="39B817B1"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paraudimas;</w:t>
      </w:r>
    </w:p>
    <w:p w14:paraId="6671C661"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kulkšnių patinimas (edema);</w:t>
      </w:r>
    </w:p>
    <w:p w14:paraId="35D4525A"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pilvo skausmas;</w:t>
      </w:r>
    </w:p>
    <w:p w14:paraId="2D681BBE"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nemalonus pojūtis pilve pavalgius;</w:t>
      </w:r>
    </w:p>
    <w:p w14:paraId="0DFD01B9"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nuovargis;</w:t>
      </w:r>
    </w:p>
    <w:p w14:paraId="3E37C470"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galvos skausmas;</w:t>
      </w:r>
    </w:p>
    <w:p w14:paraId="7C77D94C"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dažnas šlapinimasis;</w:t>
      </w:r>
    </w:p>
    <w:p w14:paraId="1CD825EF"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padidėjęs šlapimo rūgšties kiekis kraujyje;</w:t>
      </w:r>
    </w:p>
    <w:p w14:paraId="2B33F5E7"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sumažėjęs magnio kiekis kraujyje;</w:t>
      </w:r>
    </w:p>
    <w:p w14:paraId="036D5B9D"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sumažėjęs natrio kiekis kraujyje;</w:t>
      </w:r>
    </w:p>
    <w:p w14:paraId="15604E76"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svaigulys ar apalpimas stojantis;</w:t>
      </w:r>
    </w:p>
    <w:p w14:paraId="2AAEAFBA"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sumažėjęs apetitas;</w:t>
      </w:r>
    </w:p>
    <w:p w14:paraId="0A984884"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lastRenderedPageBreak/>
        <w:t>pykinimas ir vėmimas;</w:t>
      </w:r>
    </w:p>
    <w:p w14:paraId="0F22B08B"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niežtintis išbėrimas ir kiti išbėrimo tipai;</w:t>
      </w:r>
    </w:p>
    <w:p w14:paraId="40DB8E00"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negalėjimas pasiekti ir išlaikyti erekcijos.</w:t>
      </w:r>
    </w:p>
    <w:p w14:paraId="41E3771B" w14:textId="77777777" w:rsidR="0028201C" w:rsidRDefault="0028201C" w:rsidP="0028201C">
      <w:pPr>
        <w:widowControl w:val="0"/>
        <w:tabs>
          <w:tab w:val="clear" w:pos="567"/>
        </w:tabs>
        <w:spacing w:line="240" w:lineRule="auto"/>
        <w:rPr>
          <w:snapToGrid/>
          <w:szCs w:val="22"/>
          <w:lang w:val="lt-LT" w:eastAsia="sl-SI"/>
        </w:rPr>
      </w:pPr>
    </w:p>
    <w:p w14:paraId="4E5D303B"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Nedažni šalutinio poveikio reiškiniai (gali pasireikšti rečiau kaip 1 iš 100</w:t>
      </w:r>
      <w:r>
        <w:rPr>
          <w:i/>
          <w:snapToGrid/>
          <w:szCs w:val="22"/>
          <w:lang w:val="lt-LT" w:eastAsia="sl-SI"/>
        </w:rPr>
        <w:t xml:space="preserve"> asmenų):</w:t>
      </w:r>
    </w:p>
    <w:p w14:paraId="68103713"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padažnėjęs širdies susitraukimų dažnis;</w:t>
      </w:r>
    </w:p>
    <w:p w14:paraId="511DC678"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sukimosi pojūtis;</w:t>
      </w:r>
    </w:p>
    <w:p w14:paraId="7E53B904"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sutrikęs matymas;</w:t>
      </w:r>
    </w:p>
    <w:p w14:paraId="6CEDBCF8"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nemalonus pojūtis skrandyje;</w:t>
      </w:r>
    </w:p>
    <w:p w14:paraId="7777734C"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krūtinės skausmas;</w:t>
      </w:r>
    </w:p>
    <w:p w14:paraId="3C8F1888"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padidėjęs šlapalo, kreatinino ir šlapimo rūgšties kiekis kraujyje;</w:t>
      </w:r>
    </w:p>
    <w:p w14:paraId="58ACDEDD"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padidėjęs kalcio, riebalų ar natrio kiekis kraujyje;</w:t>
      </w:r>
    </w:p>
    <w:p w14:paraId="7AEEACBB"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sumažėjęs kalio kiekis kraujyje;</w:t>
      </w:r>
    </w:p>
    <w:p w14:paraId="31658A14"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nemalonus iškvepiamo oro kvapas;</w:t>
      </w:r>
    </w:p>
    <w:p w14:paraId="1F6EFCC1"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viduriavimas;</w:t>
      </w:r>
    </w:p>
    <w:p w14:paraId="7FE349A2"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sausa burna;</w:t>
      </w:r>
    </w:p>
    <w:p w14:paraId="4D8CBDAB"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padidėjęs kūno svoris;</w:t>
      </w:r>
    </w:p>
    <w:p w14:paraId="2B551FAA"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apetito stoka;</w:t>
      </w:r>
    </w:p>
    <w:p w14:paraId="7BAC8EBA"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sutrikęs skonio pojūtis;</w:t>
      </w:r>
    </w:p>
    <w:p w14:paraId="25EC6AD6"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nugaros skausmas;</w:t>
      </w:r>
    </w:p>
    <w:p w14:paraId="79CB518E"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sąnarių patinimas;</w:t>
      </w:r>
    </w:p>
    <w:p w14:paraId="0804AF2C"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raumenų mėšlungis, silpnumas ar skausmas;</w:t>
      </w:r>
    </w:p>
    <w:p w14:paraId="36C0E4C1"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galūnių skausmas;</w:t>
      </w:r>
    </w:p>
    <w:p w14:paraId="21149BAE"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negalėjimas normaliai stovėti ar vaikščioti;</w:t>
      </w:r>
    </w:p>
    <w:p w14:paraId="2EA51457"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silpnumas;</w:t>
      </w:r>
    </w:p>
    <w:p w14:paraId="0E0A14F1"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sutrikusi koordinacija;</w:t>
      </w:r>
    </w:p>
    <w:p w14:paraId="33D21208"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svaigulys stojantis ar po fizinio krūvio;</w:t>
      </w:r>
    </w:p>
    <w:p w14:paraId="1D0A8464"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energijos stoka;</w:t>
      </w:r>
    </w:p>
    <w:p w14:paraId="3785AEBF"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miego sutrikimas;</w:t>
      </w:r>
    </w:p>
    <w:p w14:paraId="1E8D94A1"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perštėjimo ar tirpimo pojūtis;</w:t>
      </w:r>
    </w:p>
    <w:p w14:paraId="388BA3A7"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neuropatija;</w:t>
      </w:r>
    </w:p>
    <w:p w14:paraId="60121C3A"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staigus laikinas sąmonės netekimas;</w:t>
      </w:r>
    </w:p>
    <w:p w14:paraId="31D1BFC1"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sumažėjęs kraujospūdis stojantis;</w:t>
      </w:r>
    </w:p>
    <w:p w14:paraId="56B60B0E"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kosulys;</w:t>
      </w:r>
    </w:p>
    <w:p w14:paraId="20D2FDEA"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dusulys;</w:t>
      </w:r>
    </w:p>
    <w:p w14:paraId="5963CE13"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ryklės dirginimas;</w:t>
      </w:r>
    </w:p>
    <w:p w14:paraId="64E5A776"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sustiprėjęs prakaitavimas;</w:t>
      </w:r>
    </w:p>
    <w:p w14:paraId="59563DAC"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niežulys;</w:t>
      </w:r>
    </w:p>
    <w:p w14:paraId="5C88C739"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pabrinkimas, paraudimas ir skausmas išilgai venos;</w:t>
      </w:r>
    </w:p>
    <w:p w14:paraId="064FCA73"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odos paraudimas;</w:t>
      </w:r>
    </w:p>
    <w:p w14:paraId="3E16511B"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drebėjimas;</w:t>
      </w:r>
    </w:p>
    <w:p w14:paraId="79323C8A"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nuotaikų kaita;</w:t>
      </w:r>
    </w:p>
    <w:p w14:paraId="17498221"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nerimas;</w:t>
      </w:r>
    </w:p>
    <w:p w14:paraId="7A11F989"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depresija;</w:t>
      </w:r>
    </w:p>
    <w:p w14:paraId="1E9EFCE6"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nemiga;</w:t>
      </w:r>
    </w:p>
    <w:p w14:paraId="5458CE68"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nenormalus skonio pojūtis;</w:t>
      </w:r>
    </w:p>
    <w:p w14:paraId="6DF3573A"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apalpimas;</w:t>
      </w:r>
    </w:p>
    <w:p w14:paraId="2B66380B"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skausmo jutimo išnykimas;</w:t>
      </w:r>
    </w:p>
    <w:p w14:paraId="0B80CE19"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regos sutrikimai;</w:t>
      </w:r>
    </w:p>
    <w:p w14:paraId="676F4F39"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regos pablogėjimas;</w:t>
      </w:r>
    </w:p>
    <w:p w14:paraId="343F3C1D"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spengimas ausyse;</w:t>
      </w:r>
    </w:p>
    <w:p w14:paraId="78F1E86B"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čiaudulys ir sekreto tekėjimas iš nosies dėl nosies gleivinės uždegimo (rinitas);</w:t>
      </w:r>
    </w:p>
    <w:p w14:paraId="736E4070"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sutrikusi žarnų funkcija;</w:t>
      </w:r>
    </w:p>
    <w:p w14:paraId="67AAF45B"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proofErr w:type="spellStart"/>
      <w:r>
        <w:rPr>
          <w:snapToGrid/>
          <w:szCs w:val="22"/>
          <w:lang w:val="lt-LT" w:eastAsia="sl-SI"/>
        </w:rPr>
        <w:t>nevirškinimas</w:t>
      </w:r>
      <w:proofErr w:type="spellEnd"/>
      <w:r>
        <w:rPr>
          <w:snapToGrid/>
          <w:szCs w:val="22"/>
          <w:lang w:val="lt-LT" w:eastAsia="sl-SI"/>
        </w:rPr>
        <w:t>;</w:t>
      </w:r>
    </w:p>
    <w:p w14:paraId="246D4803"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nuplikimas;</w:t>
      </w:r>
    </w:p>
    <w:p w14:paraId="0F7065B9"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odos niežėjimas;</w:t>
      </w:r>
    </w:p>
    <w:p w14:paraId="65FB1A62"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odos spalvos pokytis;</w:t>
      </w:r>
    </w:p>
    <w:p w14:paraId="6D3019EF"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lastRenderedPageBreak/>
        <w:t>šlapinimosi sutrikimas;</w:t>
      </w:r>
    </w:p>
    <w:p w14:paraId="695FDB16"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poreikis dažniau šlapintis naktį;</w:t>
      </w:r>
    </w:p>
    <w:p w14:paraId="1D64BF2C"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šlapinimosi padažnėjimas;</w:t>
      </w:r>
    </w:p>
    <w:p w14:paraId="3D06CF34"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krūtų diskomfortas arba padidėjimas vyrams;</w:t>
      </w:r>
    </w:p>
    <w:p w14:paraId="4947DE06"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skausmas;</w:t>
      </w:r>
    </w:p>
    <w:p w14:paraId="651D67BD"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bloga savijauta;</w:t>
      </w:r>
    </w:p>
    <w:p w14:paraId="3421BC84" w14:textId="77777777" w:rsidR="0028201C" w:rsidRDefault="0028201C" w:rsidP="0028201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kūno svorio sumažėjimas.</w:t>
      </w:r>
    </w:p>
    <w:p w14:paraId="0D49DB4A" w14:textId="77777777" w:rsidR="0028201C" w:rsidRDefault="0028201C" w:rsidP="0028201C">
      <w:pPr>
        <w:widowControl w:val="0"/>
        <w:tabs>
          <w:tab w:val="clear" w:pos="567"/>
        </w:tabs>
        <w:spacing w:line="240" w:lineRule="auto"/>
        <w:rPr>
          <w:snapToGrid/>
          <w:szCs w:val="22"/>
          <w:lang w:val="lt-LT" w:eastAsia="sl-SI"/>
        </w:rPr>
      </w:pPr>
    </w:p>
    <w:p w14:paraId="656E565C"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Reti šalutinio poveikio reiškiniai (gali pasireikšti rečiau kaip 1 iš 1 000 asmenų):</w:t>
      </w:r>
    </w:p>
    <w:p w14:paraId="54F3F544"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sumažėjęs trombocitų skaičius kraujyje (kartais pasireiškiantis kraujavimu ar mėlynių susidarymu po oda);</w:t>
      </w:r>
    </w:p>
    <w:p w14:paraId="2E15167C"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gliukozė šlapime;</w:t>
      </w:r>
    </w:p>
    <w:p w14:paraId="7A0C5248"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padidėjęs gliukozės kiekis kraujyje;</w:t>
      </w:r>
    </w:p>
    <w:p w14:paraId="45BDA00C"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medžiagų apykaitos būklės cukrinio diabeto metu pablogėjimas;</w:t>
      </w:r>
    </w:p>
    <w:p w14:paraId="16B1CAFF"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nemalonus pojūtis pilve;</w:t>
      </w:r>
    </w:p>
    <w:p w14:paraId="3DC55BEC"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vidurių užkietėjimas;</w:t>
      </w:r>
    </w:p>
    <w:p w14:paraId="57644AEB"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kepenų sutrikimai, kurie gali pasireikšti kartu su pageltusia oda ir akių baltymais arba patamsėjusiu šlapimu (hemolizinė anemija (mažakraujystė));</w:t>
      </w:r>
    </w:p>
    <w:p w14:paraId="3D9AFF93"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padidėjęs odos jautrumas saulės šviesai;</w:t>
      </w:r>
    </w:p>
    <w:p w14:paraId="7E4B7AF2"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purpurinės spalvos odos dėmės;</w:t>
      </w:r>
    </w:p>
    <w:p w14:paraId="30B8A03C"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inkstų veiklos sutrikimas;</w:t>
      </w:r>
    </w:p>
    <w:p w14:paraId="35E7DD43" w14:textId="77777777" w:rsidR="0028201C" w:rsidRDefault="0028201C" w:rsidP="0028201C">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minčių susipainiojimas (sumišimas).</w:t>
      </w:r>
    </w:p>
    <w:p w14:paraId="1B202769" w14:textId="77777777" w:rsidR="0028201C" w:rsidRDefault="0028201C" w:rsidP="0028201C">
      <w:pPr>
        <w:widowControl w:val="0"/>
        <w:tabs>
          <w:tab w:val="clear" w:pos="567"/>
        </w:tabs>
        <w:spacing w:line="240" w:lineRule="auto"/>
        <w:rPr>
          <w:snapToGrid/>
          <w:szCs w:val="22"/>
          <w:lang w:val="lt-LT" w:eastAsia="sl-SI"/>
        </w:rPr>
      </w:pPr>
    </w:p>
    <w:p w14:paraId="3B94B957"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Labai reti šalutinio poveikio reiškiniai (gali pasireikšti rečiau kaip 1 iš 10 000 asmenų):</w:t>
      </w:r>
    </w:p>
    <w:p w14:paraId="53972269"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baltųjų kraujo ląstelių kiekio sumažėjimas;</w:t>
      </w:r>
    </w:p>
    <w:p w14:paraId="680FEDE2"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trombocitų sumažėjimas, dėl to gali atsirasti neįprastų mėlynių ar greičiau pasireikšti kraujavimas (raudonųjų kraujo ląstelių sutrikimas);</w:t>
      </w:r>
    </w:p>
    <w:p w14:paraId="4625EBD7"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dantenų pabrinkimas;</w:t>
      </w:r>
    </w:p>
    <w:p w14:paraId="37D570CC"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pilvo pūtimas (gastritas);</w:t>
      </w:r>
    </w:p>
    <w:p w14:paraId="125505D9"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kepenų uždegimas (hepatitas);</w:t>
      </w:r>
    </w:p>
    <w:p w14:paraId="62CE1119"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odos pageltimas (gelta);</w:t>
      </w:r>
    </w:p>
    <w:p w14:paraId="1672DFED"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kepenų fermentų suaktyvėjimas, kuris gali turėti įtakos kai kuriems medicininiams tyrimams;</w:t>
      </w:r>
    </w:p>
    <w:p w14:paraId="50053388"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raumenų įtampos padidėjimas;</w:t>
      </w:r>
    </w:p>
    <w:p w14:paraId="7296B73A"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kraujagyslių uždegimas, dažnai pasireiškiantis kartu su odos išbėrimu;</w:t>
      </w:r>
    </w:p>
    <w:p w14:paraId="1B002F92"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padidėjęs jautrumas šviesai;</w:t>
      </w:r>
    </w:p>
    <w:p w14:paraId="712DC57C"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sutrikimas, pasireiškiantis nelankstumu, drebėjimu ir (arba) judėjimo sutrikimu;</w:t>
      </w:r>
    </w:p>
    <w:p w14:paraId="03FE10E6"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karščiavimas, gerklės skausmas ar opų susidarymas burnos ertmės gleivinėje, dažnesnės infekcijos (sumažėjęs baltųjų kraujo ląstelių skaičius ar šių ląstelių nebuvimas);</w:t>
      </w:r>
    </w:p>
    <w:p w14:paraId="44DAFBEE"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blyški oda, nuovargis, dusulys, tamsios spalvos šlapimas (hemolizinė anemija (mažakraujystė), nenormalus raudonųjų kraujo ląstelių suirimas arba kraujagyslėse, arba bet kur organizme);</w:t>
      </w:r>
    </w:p>
    <w:p w14:paraId="1FFFB207"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minčių susipainiojimas (sumišimas), nuovargis, raumenų trūkčiojimas ir spazmai, padažnėjęs kvėpavimas (</w:t>
      </w:r>
      <w:proofErr w:type="spellStart"/>
      <w:r>
        <w:rPr>
          <w:snapToGrid/>
          <w:szCs w:val="22"/>
          <w:lang w:val="lt-LT" w:eastAsia="sl-SI"/>
        </w:rPr>
        <w:t>hipochloreminė</w:t>
      </w:r>
      <w:proofErr w:type="spellEnd"/>
      <w:r>
        <w:rPr>
          <w:snapToGrid/>
          <w:szCs w:val="22"/>
          <w:lang w:val="lt-LT" w:eastAsia="sl-SI"/>
        </w:rPr>
        <w:t xml:space="preserve"> </w:t>
      </w:r>
      <w:proofErr w:type="spellStart"/>
      <w:r>
        <w:rPr>
          <w:snapToGrid/>
          <w:szCs w:val="22"/>
          <w:lang w:val="lt-LT" w:eastAsia="sl-SI"/>
        </w:rPr>
        <w:t>alkalozė</w:t>
      </w:r>
      <w:proofErr w:type="spellEnd"/>
      <w:r>
        <w:rPr>
          <w:snapToGrid/>
          <w:szCs w:val="22"/>
          <w:lang w:val="lt-LT" w:eastAsia="sl-SI"/>
        </w:rPr>
        <w:t>);</w:t>
      </w:r>
    </w:p>
    <w:p w14:paraId="2F5D84D8"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stiprus viršutinės pilvo dalies skausmas (kasos uždegimas);</w:t>
      </w:r>
    </w:p>
    <w:p w14:paraId="31BE2531"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 xml:space="preserve">apsunkintas kvėpavimas su karščiavimu, kosulys, švokštimas, dusulys (kvėpavimo sutrikimas (išsekimas), plaučių edema, </w:t>
      </w:r>
      <w:proofErr w:type="spellStart"/>
      <w:r>
        <w:rPr>
          <w:snapToGrid/>
          <w:szCs w:val="22"/>
          <w:lang w:val="lt-LT" w:eastAsia="sl-SI"/>
        </w:rPr>
        <w:t>pneumonitas</w:t>
      </w:r>
      <w:proofErr w:type="spellEnd"/>
      <w:r>
        <w:rPr>
          <w:snapToGrid/>
          <w:szCs w:val="22"/>
          <w:lang w:val="lt-LT" w:eastAsia="sl-SI"/>
        </w:rPr>
        <w:t>);</w:t>
      </w:r>
    </w:p>
    <w:p w14:paraId="66A590A8"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veido išbėrimas, sąnarių skausmas, raumenų sutrikimas, karščiavimas (raudonoji vilkligė);</w:t>
      </w:r>
    </w:p>
    <w:p w14:paraId="78AB5E49"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kraujagyslių uždegimas, pasireiškiantis tokiais simptomais kaip išbėrimas, purpurinės ar</w:t>
      </w:r>
    </w:p>
    <w:p w14:paraId="614D0DE1" w14:textId="77777777" w:rsidR="0028201C" w:rsidRDefault="0028201C" w:rsidP="0028201C">
      <w:pPr>
        <w:widowControl w:val="0"/>
        <w:tabs>
          <w:tab w:val="clear" w:pos="567"/>
        </w:tabs>
        <w:spacing w:line="240" w:lineRule="auto"/>
        <w:ind w:left="567"/>
        <w:rPr>
          <w:snapToGrid/>
          <w:szCs w:val="22"/>
          <w:lang w:val="lt-LT" w:eastAsia="sl-SI"/>
        </w:rPr>
      </w:pPr>
      <w:r>
        <w:rPr>
          <w:snapToGrid/>
          <w:szCs w:val="22"/>
          <w:lang w:val="lt-LT" w:eastAsia="sl-SI"/>
        </w:rPr>
        <w:t>raudonos spalvos odos dėmės, karščiavimas (</w:t>
      </w:r>
      <w:proofErr w:type="spellStart"/>
      <w:r>
        <w:rPr>
          <w:snapToGrid/>
          <w:szCs w:val="22"/>
          <w:lang w:val="lt-LT" w:eastAsia="sl-SI"/>
        </w:rPr>
        <w:t>vaskulitas</w:t>
      </w:r>
      <w:proofErr w:type="spellEnd"/>
      <w:r>
        <w:rPr>
          <w:snapToGrid/>
          <w:szCs w:val="22"/>
          <w:lang w:val="lt-LT" w:eastAsia="sl-SI"/>
        </w:rPr>
        <w:t>);</w:t>
      </w:r>
    </w:p>
    <w:p w14:paraId="641A5836"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 xml:space="preserve">sunkus odos sutrikimas, kuris pasireiškia išbėrimu, odos paraudimu, pūslių susidarymu ant lūpų, akių ar burnos gleivinėje, odos lupimusi, karščiavimu (toksinė epidermio </w:t>
      </w:r>
      <w:proofErr w:type="spellStart"/>
      <w:r>
        <w:rPr>
          <w:snapToGrid/>
          <w:szCs w:val="22"/>
          <w:lang w:val="lt-LT" w:eastAsia="sl-SI"/>
        </w:rPr>
        <w:t>nekrolizė</w:t>
      </w:r>
      <w:proofErr w:type="spellEnd"/>
      <w:r>
        <w:rPr>
          <w:snapToGrid/>
          <w:szCs w:val="22"/>
          <w:lang w:val="lt-LT" w:eastAsia="sl-SI"/>
        </w:rPr>
        <w:t>);</w:t>
      </w:r>
    </w:p>
    <w:p w14:paraId="61B709E6"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ūminis kvėpavimo sutrikimas (pasireiškia stipriu dusuliu, karščiavimu, silpnumu ir sumišimu);</w:t>
      </w:r>
    </w:p>
    <w:p w14:paraId="4603A72D"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zCs w:val="22"/>
          <w:lang w:val="lt-LT"/>
        </w:rPr>
        <w:t xml:space="preserve">žarnyno </w:t>
      </w:r>
      <w:proofErr w:type="spellStart"/>
      <w:r>
        <w:rPr>
          <w:szCs w:val="22"/>
          <w:lang w:val="lt-LT"/>
        </w:rPr>
        <w:t>angioneurozinė</w:t>
      </w:r>
      <w:proofErr w:type="spellEnd"/>
      <w:r>
        <w:rPr>
          <w:szCs w:val="22"/>
          <w:lang w:val="lt-LT"/>
        </w:rPr>
        <w:t xml:space="preserve"> edema: tinimas žarnyne, pasireiškiantis tokiais simptomais kaip pilvo skausmas, pykinimas, vėmimas ir viduriavimas.</w:t>
      </w:r>
    </w:p>
    <w:p w14:paraId="15315566" w14:textId="77777777" w:rsidR="0028201C" w:rsidRDefault="0028201C" w:rsidP="0028201C">
      <w:pPr>
        <w:widowControl w:val="0"/>
        <w:tabs>
          <w:tab w:val="clear" w:pos="567"/>
        </w:tabs>
        <w:spacing w:line="240" w:lineRule="auto"/>
        <w:rPr>
          <w:snapToGrid/>
          <w:szCs w:val="22"/>
          <w:lang w:val="lt-LT" w:eastAsia="sl-SI"/>
        </w:rPr>
      </w:pPr>
    </w:p>
    <w:p w14:paraId="20A5DAAF" w14:textId="77777777" w:rsidR="0028201C" w:rsidRDefault="0028201C" w:rsidP="0028201C">
      <w:pPr>
        <w:widowControl w:val="0"/>
        <w:tabs>
          <w:tab w:val="clear" w:pos="567"/>
        </w:tabs>
        <w:spacing w:line="240" w:lineRule="auto"/>
        <w:rPr>
          <w:i/>
          <w:snapToGrid/>
          <w:szCs w:val="22"/>
          <w:lang w:val="lt-LT" w:eastAsia="sl-SI"/>
        </w:rPr>
      </w:pPr>
      <w:r>
        <w:rPr>
          <w:snapToGrid/>
          <w:szCs w:val="22"/>
          <w:lang w:val="lt-LT" w:eastAsia="sl-SI"/>
        </w:rPr>
        <w:t>Šalutinio poveikio reiškiniai, kurių dažnis nežinomas (negali būti apskaičiuotas pagal turimus duomenis):</w:t>
      </w:r>
    </w:p>
    <w:p w14:paraId="15C340FF"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 xml:space="preserve">inkstų veiklą atspindinčių kraujo tyrimų rodiklių pokytis, kalio kiekio kraujyje padidėjimas, </w:t>
      </w:r>
      <w:r>
        <w:rPr>
          <w:snapToGrid/>
          <w:szCs w:val="22"/>
          <w:lang w:val="lt-LT" w:eastAsia="sl-SI"/>
        </w:rPr>
        <w:lastRenderedPageBreak/>
        <w:t>mažas raudonųjų kraujo ląstelių kiekis;</w:t>
      </w:r>
    </w:p>
    <w:p w14:paraId="7EA12CCE"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pakitę raudonųjų kraujo ląstelių tyrimų rodikliai;</w:t>
      </w:r>
    </w:p>
    <w:p w14:paraId="0840E78E"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sumažėjęs tam tikrų baltųjų kraujo ląstelių ir trombocitų (kraujo plokštelių) skaičius;</w:t>
      </w:r>
    </w:p>
    <w:p w14:paraId="3CFFEADC"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padidėjęs kreatinino kiekis kraujyje;</w:t>
      </w:r>
    </w:p>
    <w:p w14:paraId="40E1BD35"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pakitę kepenų veiklos tyrimų rodikliai;</w:t>
      </w:r>
    </w:p>
    <w:p w14:paraId="2F247871"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smarkiai sumažėjęs išskiriamo šlapimo kiekis;</w:t>
      </w:r>
    </w:p>
    <w:p w14:paraId="252D46E4"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kraujagyslių uždegimas;</w:t>
      </w:r>
    </w:p>
    <w:p w14:paraId="55056960"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silpnumas, mėlynių susidarymas ir dažnos infekcijos (</w:t>
      </w:r>
      <w:proofErr w:type="spellStart"/>
      <w:r>
        <w:rPr>
          <w:snapToGrid/>
          <w:szCs w:val="22"/>
          <w:lang w:val="lt-LT" w:eastAsia="sl-SI"/>
        </w:rPr>
        <w:t>aplazinė</w:t>
      </w:r>
      <w:proofErr w:type="spellEnd"/>
      <w:r>
        <w:rPr>
          <w:snapToGrid/>
          <w:szCs w:val="22"/>
          <w:lang w:val="lt-LT" w:eastAsia="sl-SI"/>
        </w:rPr>
        <w:t xml:space="preserve"> anemija (mažakraujystė));</w:t>
      </w:r>
    </w:p>
    <w:p w14:paraId="4BA86BD4"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 xml:space="preserve">susilpnėjęs regėjimas ar akių skausmas dėl padidėjusio akispūdžio (galimi </w:t>
      </w:r>
      <w:r>
        <w:rPr>
          <w:rFonts w:eastAsia="Calibri"/>
          <w:szCs w:val="22"/>
          <w:lang w:val="lt-LT"/>
        </w:rPr>
        <w:t xml:space="preserve">skysčio susikaupimo akies kraujagysliniame dangale (tarp </w:t>
      </w:r>
      <w:proofErr w:type="spellStart"/>
      <w:r>
        <w:rPr>
          <w:rFonts w:eastAsia="Calibri"/>
          <w:szCs w:val="22"/>
          <w:lang w:val="lt-LT"/>
        </w:rPr>
        <w:t>gyslainės</w:t>
      </w:r>
      <w:proofErr w:type="spellEnd"/>
      <w:r>
        <w:rPr>
          <w:rFonts w:eastAsia="Calibri"/>
          <w:szCs w:val="22"/>
          <w:lang w:val="lt-LT"/>
        </w:rPr>
        <w:t xml:space="preserve"> ir </w:t>
      </w:r>
      <w:proofErr w:type="spellStart"/>
      <w:r>
        <w:rPr>
          <w:rFonts w:eastAsia="Calibri"/>
          <w:szCs w:val="22"/>
          <w:lang w:val="lt-LT"/>
        </w:rPr>
        <w:t>skleros</w:t>
      </w:r>
      <w:proofErr w:type="spellEnd"/>
      <w:r>
        <w:rPr>
          <w:rFonts w:eastAsia="Calibri"/>
          <w:szCs w:val="22"/>
          <w:lang w:val="lt-LT"/>
        </w:rPr>
        <w:t xml:space="preserve">) arba </w:t>
      </w:r>
      <w:r>
        <w:rPr>
          <w:snapToGrid/>
          <w:szCs w:val="22"/>
          <w:lang w:val="lt-LT" w:eastAsia="sl-SI"/>
        </w:rPr>
        <w:t>ūminės uždaro kampo glaukomos požymiai);</w:t>
      </w:r>
    </w:p>
    <w:p w14:paraId="173D89B2"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dusulys;</w:t>
      </w:r>
    </w:p>
    <w:p w14:paraId="2ED837CC"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labai sumažėjęs šlapimo išskyrimas (galimas inkstų veiklos sutrikimo ar inkstų nepakankamumo požymis);</w:t>
      </w:r>
    </w:p>
    <w:p w14:paraId="37E1678C"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 xml:space="preserve">sunki odos liga, kuri pasireiškia išbėrimu, odos paraudimu, pūslių susidarymu ant lūpų, akių ar burnos gleivinėje, odos lupimusi, karščiavimu (daugiaformė </w:t>
      </w:r>
      <w:proofErr w:type="spellStart"/>
      <w:r>
        <w:rPr>
          <w:snapToGrid/>
          <w:szCs w:val="22"/>
          <w:lang w:val="lt-LT" w:eastAsia="sl-SI"/>
        </w:rPr>
        <w:t>eritema</w:t>
      </w:r>
      <w:proofErr w:type="spellEnd"/>
      <w:r>
        <w:rPr>
          <w:snapToGrid/>
          <w:szCs w:val="22"/>
          <w:lang w:val="lt-LT" w:eastAsia="sl-SI"/>
        </w:rPr>
        <w:t>);</w:t>
      </w:r>
    </w:p>
    <w:p w14:paraId="5D4E48EA"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raumenų spazmai;</w:t>
      </w:r>
    </w:p>
    <w:p w14:paraId="1F5017CB"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padidėjusi kūno temperatūra (karščiavimas);</w:t>
      </w:r>
    </w:p>
    <w:p w14:paraId="5EAD97F8"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 xml:space="preserve">pūslėta oda (vadinamojo </w:t>
      </w:r>
      <w:proofErr w:type="spellStart"/>
      <w:r>
        <w:rPr>
          <w:snapToGrid/>
          <w:szCs w:val="22"/>
          <w:lang w:val="lt-LT" w:eastAsia="sl-SI"/>
        </w:rPr>
        <w:t>pūslinio</w:t>
      </w:r>
      <w:proofErr w:type="spellEnd"/>
      <w:r>
        <w:rPr>
          <w:snapToGrid/>
          <w:szCs w:val="22"/>
          <w:lang w:val="lt-LT" w:eastAsia="sl-SI"/>
        </w:rPr>
        <w:t xml:space="preserve"> dermatito požymis);</w:t>
      </w:r>
    </w:p>
    <w:p w14:paraId="44ABDB09" w14:textId="77777777" w:rsidR="0028201C" w:rsidRDefault="0028201C" w:rsidP="0028201C">
      <w:pPr>
        <w:widowControl w:val="0"/>
        <w:numPr>
          <w:ilvl w:val="0"/>
          <w:numId w:val="9"/>
        </w:numPr>
        <w:tabs>
          <w:tab w:val="clear" w:pos="567"/>
        </w:tabs>
        <w:spacing w:line="240" w:lineRule="auto"/>
        <w:ind w:left="567" w:hanging="567"/>
        <w:rPr>
          <w:snapToGrid/>
          <w:szCs w:val="22"/>
          <w:lang w:val="lt-LT" w:eastAsia="sl-SI"/>
        </w:rPr>
      </w:pPr>
      <w:r>
        <w:rPr>
          <w:snapToGrid/>
          <w:szCs w:val="22"/>
          <w:lang w:val="lt-LT" w:eastAsia="sl-SI"/>
        </w:rPr>
        <w:t>odos ir lūpos vėžys (</w:t>
      </w:r>
      <w:proofErr w:type="spellStart"/>
      <w:r>
        <w:rPr>
          <w:snapToGrid/>
          <w:szCs w:val="22"/>
          <w:lang w:val="lt-LT" w:eastAsia="sl-SI"/>
        </w:rPr>
        <w:t>nemelanominis</w:t>
      </w:r>
      <w:proofErr w:type="spellEnd"/>
      <w:r>
        <w:rPr>
          <w:snapToGrid/>
          <w:szCs w:val="22"/>
          <w:lang w:val="lt-LT" w:eastAsia="sl-SI"/>
        </w:rPr>
        <w:t xml:space="preserve"> odos vėžys).</w:t>
      </w:r>
    </w:p>
    <w:p w14:paraId="0FFECF39" w14:textId="77777777" w:rsidR="0028201C" w:rsidRDefault="0028201C" w:rsidP="0028201C">
      <w:pPr>
        <w:widowControl w:val="0"/>
        <w:spacing w:line="240" w:lineRule="auto"/>
        <w:rPr>
          <w:b/>
          <w:snapToGrid/>
          <w:szCs w:val="22"/>
          <w:lang w:val="lt-LT" w:eastAsia="sl-SI"/>
        </w:rPr>
      </w:pPr>
    </w:p>
    <w:p w14:paraId="3D608736" w14:textId="77777777" w:rsidR="0028201C" w:rsidRDefault="0028201C" w:rsidP="0028201C">
      <w:pPr>
        <w:widowControl w:val="0"/>
        <w:spacing w:line="240" w:lineRule="auto"/>
        <w:rPr>
          <w:b/>
          <w:snapToGrid/>
          <w:szCs w:val="22"/>
          <w:lang w:val="lt-LT" w:eastAsia="sl-SI"/>
        </w:rPr>
      </w:pPr>
      <w:r>
        <w:rPr>
          <w:b/>
          <w:snapToGrid/>
          <w:szCs w:val="22"/>
          <w:lang w:val="lt-LT" w:eastAsia="sl-SI"/>
        </w:rPr>
        <w:t>Pranešimas apie šalutinį poveikį</w:t>
      </w:r>
    </w:p>
    <w:p w14:paraId="3B3003BA" w14:textId="77777777" w:rsidR="0028201C" w:rsidRDefault="0028201C" w:rsidP="0028201C">
      <w:pPr>
        <w:ind w:right="-1"/>
        <w:rPr>
          <w:snapToGrid/>
          <w:lang w:val="lt-LT"/>
        </w:rPr>
      </w:pPr>
      <w:r>
        <w:rPr>
          <w:snapToGrid/>
          <w:szCs w:val="22"/>
          <w:lang w:val="lt-LT" w:eastAsia="lt-LT"/>
        </w:rPr>
        <w:t xml:space="preserve">Jeigu pasireiškė šalutinis poveikis, įskaitant šiame lapelyje nenurodytą, pasakykite gydytojui, vaistininkui arba slaugytojui. </w:t>
      </w:r>
      <w:bookmarkStart w:id="2" w:name="_Hlk173407583"/>
      <w:r>
        <w:rPr>
          <w:snapToGrid/>
          <w:szCs w:val="22"/>
          <w:lang w:val="lt-LT" w:eastAsia="lt-LT"/>
        </w:rPr>
        <w:t xml:space="preserve">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Pranešdami apie šalutinį poveikį galite mums padėti gauti daugiau informacijos apie šio vaisto saugumą</w:t>
      </w:r>
      <w:r>
        <w:rPr>
          <w:snapToGrid/>
          <w:lang w:val="lt-LT"/>
        </w:rPr>
        <w:t>.</w:t>
      </w:r>
      <w:bookmarkEnd w:id="2"/>
    </w:p>
    <w:p w14:paraId="3C0BB9A2" w14:textId="77777777" w:rsidR="0028201C" w:rsidRDefault="0028201C" w:rsidP="0028201C">
      <w:pPr>
        <w:widowControl w:val="0"/>
        <w:tabs>
          <w:tab w:val="clear" w:pos="567"/>
        </w:tabs>
        <w:spacing w:line="240" w:lineRule="auto"/>
        <w:rPr>
          <w:snapToGrid/>
          <w:szCs w:val="22"/>
          <w:lang w:val="lt-LT" w:eastAsia="sl-SI"/>
        </w:rPr>
      </w:pPr>
    </w:p>
    <w:p w14:paraId="28DD4522" w14:textId="77777777" w:rsidR="0028201C" w:rsidRDefault="0028201C" w:rsidP="0028201C">
      <w:pPr>
        <w:widowControl w:val="0"/>
        <w:tabs>
          <w:tab w:val="clear" w:pos="567"/>
        </w:tabs>
        <w:spacing w:line="240" w:lineRule="auto"/>
        <w:rPr>
          <w:snapToGrid/>
          <w:szCs w:val="22"/>
          <w:lang w:val="lt-LT" w:eastAsia="sl-SI"/>
        </w:rPr>
      </w:pPr>
    </w:p>
    <w:p w14:paraId="4BB1F58E" w14:textId="77777777" w:rsidR="0028201C" w:rsidRDefault="0028201C" w:rsidP="0028201C">
      <w:pPr>
        <w:widowControl w:val="0"/>
        <w:tabs>
          <w:tab w:val="clear" w:pos="567"/>
        </w:tabs>
        <w:spacing w:line="240" w:lineRule="auto"/>
        <w:ind w:left="567" w:hanging="567"/>
        <w:rPr>
          <w:b/>
          <w:snapToGrid/>
          <w:szCs w:val="22"/>
          <w:lang w:val="lt-LT" w:eastAsia="sl-SI"/>
        </w:rPr>
      </w:pPr>
      <w:r>
        <w:rPr>
          <w:b/>
          <w:snapToGrid/>
          <w:szCs w:val="22"/>
          <w:lang w:val="lt-LT" w:eastAsia="sl-SI"/>
        </w:rPr>
        <w:t>5.</w:t>
      </w:r>
      <w:r>
        <w:rPr>
          <w:b/>
          <w:snapToGrid/>
          <w:szCs w:val="22"/>
          <w:lang w:val="lt-LT" w:eastAsia="sl-SI"/>
        </w:rPr>
        <w:tab/>
        <w:t xml:space="preserve">Kaip laikyti </w:t>
      </w:r>
      <w:proofErr w:type="spellStart"/>
      <w:r>
        <w:rPr>
          <w:b/>
          <w:snapToGrid/>
          <w:szCs w:val="22"/>
          <w:lang w:val="lt-LT" w:eastAsia="sl-SI"/>
        </w:rPr>
        <w:t>Valtricom</w:t>
      </w:r>
      <w:proofErr w:type="spellEnd"/>
    </w:p>
    <w:p w14:paraId="05261804" w14:textId="77777777" w:rsidR="0028201C" w:rsidRDefault="0028201C" w:rsidP="0028201C">
      <w:pPr>
        <w:widowControl w:val="0"/>
        <w:tabs>
          <w:tab w:val="clear" w:pos="567"/>
        </w:tabs>
        <w:spacing w:line="240" w:lineRule="auto"/>
        <w:rPr>
          <w:snapToGrid/>
          <w:szCs w:val="22"/>
          <w:lang w:val="lt-LT" w:eastAsia="sl-SI"/>
        </w:rPr>
      </w:pPr>
    </w:p>
    <w:p w14:paraId="2173F33F"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Šį vaistą laikykite vaikams nepastebimoje ir nepasiekiamoje vietoje.</w:t>
      </w:r>
    </w:p>
    <w:p w14:paraId="78478EA7" w14:textId="77777777" w:rsidR="0028201C" w:rsidRDefault="0028201C" w:rsidP="0028201C">
      <w:pPr>
        <w:widowControl w:val="0"/>
        <w:tabs>
          <w:tab w:val="clear" w:pos="567"/>
        </w:tabs>
        <w:spacing w:line="240" w:lineRule="auto"/>
        <w:rPr>
          <w:snapToGrid/>
          <w:szCs w:val="22"/>
          <w:lang w:val="lt-LT" w:eastAsia="sl-SI"/>
        </w:rPr>
      </w:pPr>
    </w:p>
    <w:p w14:paraId="6C38838B"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 xml:space="preserve">Ant dėžutės ir lizdinės plokštelės po „EXP“ nurodytam tinkamumo laikui pasibaigus, šio vaisto vartoti </w:t>
      </w:r>
      <w:r>
        <w:rPr>
          <w:szCs w:val="22"/>
          <w:lang w:val="lt-LT"/>
        </w:rPr>
        <w:t>negalima</w:t>
      </w:r>
      <w:r>
        <w:rPr>
          <w:snapToGrid/>
          <w:szCs w:val="22"/>
          <w:lang w:val="lt-LT" w:eastAsia="sl-SI"/>
        </w:rPr>
        <w:t>. Vaistas tinkamas vartoti iki paskutinės nurodyto mėnesio dienos.</w:t>
      </w:r>
    </w:p>
    <w:p w14:paraId="4F1B5478" w14:textId="77777777" w:rsidR="0028201C" w:rsidRDefault="0028201C" w:rsidP="0028201C">
      <w:pPr>
        <w:widowControl w:val="0"/>
        <w:tabs>
          <w:tab w:val="clear" w:pos="567"/>
        </w:tabs>
        <w:spacing w:line="240" w:lineRule="auto"/>
        <w:rPr>
          <w:snapToGrid/>
          <w:szCs w:val="22"/>
          <w:lang w:val="lt-LT" w:eastAsia="sl-SI"/>
        </w:rPr>
      </w:pPr>
    </w:p>
    <w:p w14:paraId="66846BDD"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Šiam vaistui specialių laikymo sąlygų nereikia.</w:t>
      </w:r>
    </w:p>
    <w:p w14:paraId="012AE930" w14:textId="77777777" w:rsidR="0028201C" w:rsidRDefault="0028201C" w:rsidP="0028201C">
      <w:pPr>
        <w:widowControl w:val="0"/>
        <w:tabs>
          <w:tab w:val="clear" w:pos="567"/>
        </w:tabs>
        <w:spacing w:line="240" w:lineRule="auto"/>
        <w:rPr>
          <w:snapToGrid/>
          <w:szCs w:val="22"/>
          <w:lang w:val="lt-LT" w:eastAsia="sl-SI"/>
        </w:rPr>
      </w:pPr>
    </w:p>
    <w:p w14:paraId="66407921"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Vaistų negalima išmesti į kanalizaciją arba su buitinėmis atliekomis. Kaip išmesti nereikalingus vaistus, klauskite vaistininko. Šios priemonės padės apsaugoti aplinką.</w:t>
      </w:r>
    </w:p>
    <w:p w14:paraId="5273C4A6" w14:textId="77777777" w:rsidR="0028201C" w:rsidRDefault="0028201C" w:rsidP="0028201C">
      <w:pPr>
        <w:widowControl w:val="0"/>
        <w:tabs>
          <w:tab w:val="clear" w:pos="567"/>
        </w:tabs>
        <w:spacing w:line="240" w:lineRule="auto"/>
        <w:rPr>
          <w:snapToGrid/>
          <w:szCs w:val="22"/>
          <w:lang w:val="lt-LT" w:eastAsia="sl-SI"/>
        </w:rPr>
      </w:pPr>
    </w:p>
    <w:p w14:paraId="3E4BFB8E" w14:textId="77777777" w:rsidR="0028201C" w:rsidRDefault="0028201C" w:rsidP="0028201C">
      <w:pPr>
        <w:widowControl w:val="0"/>
        <w:tabs>
          <w:tab w:val="clear" w:pos="567"/>
        </w:tabs>
        <w:spacing w:line="240" w:lineRule="auto"/>
        <w:rPr>
          <w:snapToGrid/>
          <w:szCs w:val="22"/>
          <w:lang w:val="lt-LT" w:eastAsia="sl-SI"/>
        </w:rPr>
      </w:pPr>
    </w:p>
    <w:p w14:paraId="03FE5BF8" w14:textId="77777777" w:rsidR="0028201C" w:rsidRDefault="0028201C" w:rsidP="0028201C">
      <w:pPr>
        <w:widowControl w:val="0"/>
        <w:tabs>
          <w:tab w:val="clear" w:pos="567"/>
        </w:tabs>
        <w:spacing w:line="240" w:lineRule="auto"/>
        <w:ind w:left="567" w:hanging="567"/>
        <w:rPr>
          <w:b/>
          <w:snapToGrid/>
          <w:szCs w:val="22"/>
          <w:lang w:val="lt-LT" w:eastAsia="sl-SI"/>
        </w:rPr>
      </w:pPr>
      <w:r>
        <w:rPr>
          <w:b/>
          <w:snapToGrid/>
          <w:szCs w:val="22"/>
          <w:lang w:val="lt-LT" w:eastAsia="sl-SI"/>
        </w:rPr>
        <w:t>6.</w:t>
      </w:r>
      <w:r>
        <w:rPr>
          <w:b/>
          <w:snapToGrid/>
          <w:szCs w:val="22"/>
          <w:lang w:val="lt-LT" w:eastAsia="sl-SI"/>
        </w:rPr>
        <w:tab/>
        <w:t>Pakuotės turinys ir kita informacija</w:t>
      </w:r>
    </w:p>
    <w:p w14:paraId="501AE35A" w14:textId="77777777" w:rsidR="0028201C" w:rsidRDefault="0028201C" w:rsidP="0028201C">
      <w:pPr>
        <w:widowControl w:val="0"/>
        <w:tabs>
          <w:tab w:val="clear" w:pos="567"/>
        </w:tabs>
        <w:spacing w:line="240" w:lineRule="auto"/>
        <w:rPr>
          <w:snapToGrid/>
          <w:szCs w:val="22"/>
          <w:lang w:val="lt-LT" w:eastAsia="sl-SI"/>
        </w:rPr>
      </w:pPr>
    </w:p>
    <w:p w14:paraId="3290DE9E" w14:textId="77777777" w:rsidR="0028201C" w:rsidRDefault="0028201C" w:rsidP="0028201C">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sudėtis</w:t>
      </w:r>
    </w:p>
    <w:p w14:paraId="7AB934F4" w14:textId="77777777" w:rsidR="0028201C" w:rsidRDefault="0028201C" w:rsidP="0028201C">
      <w:pPr>
        <w:widowControl w:val="0"/>
        <w:tabs>
          <w:tab w:val="clear" w:pos="567"/>
        </w:tabs>
        <w:spacing w:line="240" w:lineRule="auto"/>
        <w:rPr>
          <w:snapToGrid/>
          <w:szCs w:val="22"/>
          <w:lang w:val="lt-LT" w:eastAsia="sl-SI"/>
        </w:rPr>
      </w:pPr>
    </w:p>
    <w:p w14:paraId="2E316183" w14:textId="77777777" w:rsidR="0028201C" w:rsidRDefault="0028201C" w:rsidP="0028201C">
      <w:pPr>
        <w:widowControl w:val="0"/>
        <w:numPr>
          <w:ilvl w:val="0"/>
          <w:numId w:val="6"/>
        </w:numPr>
        <w:tabs>
          <w:tab w:val="clear" w:pos="567"/>
        </w:tabs>
        <w:spacing w:line="240" w:lineRule="auto"/>
        <w:ind w:left="567" w:hanging="567"/>
        <w:rPr>
          <w:snapToGrid/>
          <w:szCs w:val="22"/>
          <w:u w:val="single"/>
          <w:lang w:val="lt-LT" w:eastAsia="sl-SI"/>
        </w:rPr>
      </w:pPr>
      <w:r>
        <w:rPr>
          <w:snapToGrid/>
          <w:szCs w:val="22"/>
          <w:lang w:val="lt-LT" w:eastAsia="sl-SI"/>
        </w:rPr>
        <w:t xml:space="preserve">Veikliosios medžiagos yra </w:t>
      </w:r>
      <w:proofErr w:type="spellStart"/>
      <w:r>
        <w:rPr>
          <w:snapToGrid/>
          <w:szCs w:val="22"/>
          <w:lang w:val="lt-LT" w:eastAsia="sl-SI"/>
        </w:rPr>
        <w:t>amlodipinas</w:t>
      </w:r>
      <w:proofErr w:type="spellEnd"/>
      <w:r>
        <w:rPr>
          <w:snapToGrid/>
          <w:szCs w:val="22"/>
          <w:lang w:val="lt-LT" w:eastAsia="sl-SI"/>
        </w:rPr>
        <w:t xml:space="preserve">, </w:t>
      </w:r>
      <w:proofErr w:type="spellStart"/>
      <w:r>
        <w:rPr>
          <w:snapToGrid/>
          <w:szCs w:val="22"/>
          <w:lang w:val="lt-LT" w:eastAsia="sl-SI"/>
        </w:rPr>
        <w:t>valsartanas</w:t>
      </w:r>
      <w:proofErr w:type="spellEnd"/>
      <w:r>
        <w:rPr>
          <w:snapToGrid/>
          <w:szCs w:val="22"/>
          <w:lang w:val="lt-LT" w:eastAsia="sl-SI"/>
        </w:rPr>
        <w:t xml:space="preserve"> ir </w:t>
      </w:r>
      <w:proofErr w:type="spellStart"/>
      <w:r>
        <w:rPr>
          <w:snapToGrid/>
          <w:szCs w:val="22"/>
          <w:lang w:val="lt-LT" w:eastAsia="sl-SI"/>
        </w:rPr>
        <w:t>hidrochlorotiazidas</w:t>
      </w:r>
      <w:proofErr w:type="spellEnd"/>
      <w:r>
        <w:rPr>
          <w:snapToGrid/>
          <w:szCs w:val="22"/>
          <w:lang w:val="lt-LT" w:eastAsia="sl-SI"/>
        </w:rPr>
        <w:t>.</w:t>
      </w:r>
    </w:p>
    <w:p w14:paraId="3776B595" w14:textId="77777777" w:rsidR="0028201C" w:rsidRDefault="0028201C" w:rsidP="0028201C">
      <w:pPr>
        <w:widowControl w:val="0"/>
        <w:spacing w:line="240" w:lineRule="auto"/>
        <w:ind w:left="567"/>
        <w:rPr>
          <w:snapToGrid/>
          <w:szCs w:val="22"/>
          <w:lang w:val="lt-LT" w:eastAsia="sl-SI"/>
        </w:rPr>
      </w:pPr>
      <w:r>
        <w:rPr>
          <w:snapToGrid/>
          <w:szCs w:val="22"/>
          <w:lang w:val="lt-LT" w:eastAsia="sl-SI"/>
        </w:rPr>
        <w:t>5 mg/160 mg/12,5 mg</w:t>
      </w:r>
    </w:p>
    <w:p w14:paraId="6020EA8C" w14:textId="77777777" w:rsidR="0028201C" w:rsidRDefault="0028201C" w:rsidP="0028201C">
      <w:pPr>
        <w:widowControl w:val="0"/>
        <w:spacing w:line="240" w:lineRule="auto"/>
        <w:ind w:left="567"/>
        <w:rPr>
          <w:snapToGrid/>
          <w:szCs w:val="22"/>
          <w:lang w:val="lt-LT" w:eastAsia="sl-SI"/>
        </w:rPr>
      </w:pPr>
      <w:r>
        <w:rPr>
          <w:snapToGrid/>
          <w:szCs w:val="22"/>
          <w:lang w:val="lt-LT" w:eastAsia="sl-SI"/>
        </w:rPr>
        <w:t xml:space="preserve">Kiekvienoje plėvele dengtoje tabletėje yra 5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160 mg </w:t>
      </w:r>
      <w:proofErr w:type="spellStart"/>
      <w:r>
        <w:rPr>
          <w:snapToGrid/>
          <w:szCs w:val="22"/>
          <w:lang w:val="lt-LT" w:eastAsia="sl-SI"/>
        </w:rPr>
        <w:t>valsartano</w:t>
      </w:r>
      <w:proofErr w:type="spellEnd"/>
      <w:r>
        <w:rPr>
          <w:snapToGrid/>
          <w:szCs w:val="22"/>
          <w:lang w:val="lt-LT" w:eastAsia="sl-SI"/>
        </w:rPr>
        <w:t xml:space="preserve"> ir 12,5 mg </w:t>
      </w:r>
      <w:proofErr w:type="spellStart"/>
      <w:r>
        <w:rPr>
          <w:snapToGrid/>
          <w:szCs w:val="22"/>
          <w:lang w:val="lt-LT" w:eastAsia="sl-SI"/>
        </w:rPr>
        <w:t>hidrochlorotiazido</w:t>
      </w:r>
      <w:proofErr w:type="spellEnd"/>
      <w:r>
        <w:rPr>
          <w:snapToGrid/>
          <w:szCs w:val="22"/>
          <w:lang w:val="lt-LT" w:eastAsia="sl-SI"/>
        </w:rPr>
        <w:t>.</w:t>
      </w:r>
    </w:p>
    <w:p w14:paraId="69D2D965" w14:textId="77777777" w:rsidR="0028201C" w:rsidRDefault="0028201C" w:rsidP="0028201C">
      <w:pPr>
        <w:widowControl w:val="0"/>
        <w:spacing w:line="240" w:lineRule="auto"/>
        <w:ind w:left="567"/>
        <w:rPr>
          <w:snapToGrid/>
          <w:szCs w:val="22"/>
          <w:lang w:val="lt-LT" w:eastAsia="sl-SI"/>
        </w:rPr>
      </w:pPr>
      <w:r>
        <w:rPr>
          <w:snapToGrid/>
          <w:szCs w:val="22"/>
          <w:lang w:val="lt-LT" w:eastAsia="sl-SI"/>
        </w:rPr>
        <w:t>5 mg/160 mg/25 mg</w:t>
      </w:r>
    </w:p>
    <w:p w14:paraId="58EADE0B" w14:textId="77777777" w:rsidR="0028201C" w:rsidRDefault="0028201C" w:rsidP="0028201C">
      <w:pPr>
        <w:widowControl w:val="0"/>
        <w:spacing w:line="240" w:lineRule="auto"/>
        <w:ind w:left="567"/>
        <w:rPr>
          <w:snapToGrid/>
          <w:szCs w:val="22"/>
          <w:lang w:val="lt-LT" w:eastAsia="sl-SI"/>
        </w:rPr>
      </w:pPr>
      <w:r>
        <w:rPr>
          <w:snapToGrid/>
          <w:szCs w:val="22"/>
          <w:lang w:val="lt-LT" w:eastAsia="sl-SI"/>
        </w:rPr>
        <w:t xml:space="preserve">Kiekvienoje plėvele dengtoje tabletėje yra 5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160 mg </w:t>
      </w:r>
      <w:proofErr w:type="spellStart"/>
      <w:r>
        <w:rPr>
          <w:snapToGrid/>
          <w:szCs w:val="22"/>
          <w:lang w:val="lt-LT" w:eastAsia="sl-SI"/>
        </w:rPr>
        <w:t>valsartano</w:t>
      </w:r>
      <w:proofErr w:type="spellEnd"/>
      <w:r>
        <w:rPr>
          <w:snapToGrid/>
          <w:szCs w:val="22"/>
          <w:lang w:val="lt-LT" w:eastAsia="sl-SI"/>
        </w:rPr>
        <w:t xml:space="preserve"> ir 25 mg </w:t>
      </w:r>
      <w:proofErr w:type="spellStart"/>
      <w:r>
        <w:rPr>
          <w:snapToGrid/>
          <w:szCs w:val="22"/>
          <w:lang w:val="lt-LT" w:eastAsia="sl-SI"/>
        </w:rPr>
        <w:t>hidrochlorotiazido</w:t>
      </w:r>
      <w:proofErr w:type="spellEnd"/>
      <w:r>
        <w:rPr>
          <w:snapToGrid/>
          <w:szCs w:val="22"/>
          <w:lang w:val="lt-LT" w:eastAsia="sl-SI"/>
        </w:rPr>
        <w:t>.</w:t>
      </w:r>
    </w:p>
    <w:p w14:paraId="45552A7B" w14:textId="77777777" w:rsidR="0028201C" w:rsidRDefault="0028201C" w:rsidP="0028201C">
      <w:pPr>
        <w:widowControl w:val="0"/>
        <w:spacing w:line="240" w:lineRule="auto"/>
        <w:ind w:left="567"/>
        <w:rPr>
          <w:snapToGrid/>
          <w:szCs w:val="22"/>
          <w:lang w:val="lt-LT" w:eastAsia="sl-SI"/>
        </w:rPr>
      </w:pPr>
      <w:r>
        <w:rPr>
          <w:snapToGrid/>
          <w:szCs w:val="22"/>
          <w:lang w:val="lt-LT" w:eastAsia="sl-SI"/>
        </w:rPr>
        <w:t>10 mg/160 mg/12,5 mg</w:t>
      </w:r>
    </w:p>
    <w:p w14:paraId="6F4B8C65" w14:textId="77777777" w:rsidR="0028201C" w:rsidRDefault="0028201C" w:rsidP="0028201C">
      <w:pPr>
        <w:widowControl w:val="0"/>
        <w:spacing w:line="240" w:lineRule="auto"/>
        <w:ind w:left="567"/>
        <w:rPr>
          <w:snapToGrid/>
          <w:szCs w:val="22"/>
          <w:lang w:val="lt-LT" w:eastAsia="sl-SI"/>
        </w:rPr>
      </w:pPr>
      <w:r>
        <w:rPr>
          <w:snapToGrid/>
          <w:szCs w:val="22"/>
          <w:lang w:val="lt-LT" w:eastAsia="sl-SI"/>
        </w:rPr>
        <w:t xml:space="preserve">Kiekvienoje plėvele dengtoje tabletėje yra 10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160 mg </w:t>
      </w:r>
      <w:proofErr w:type="spellStart"/>
      <w:r>
        <w:rPr>
          <w:snapToGrid/>
          <w:szCs w:val="22"/>
          <w:lang w:val="lt-LT" w:eastAsia="sl-SI"/>
        </w:rPr>
        <w:t>valsartano</w:t>
      </w:r>
      <w:proofErr w:type="spellEnd"/>
      <w:r>
        <w:rPr>
          <w:snapToGrid/>
          <w:szCs w:val="22"/>
          <w:lang w:val="lt-LT" w:eastAsia="sl-SI"/>
        </w:rPr>
        <w:t xml:space="preserve"> ir 12,5 mg </w:t>
      </w:r>
      <w:proofErr w:type="spellStart"/>
      <w:r>
        <w:rPr>
          <w:snapToGrid/>
          <w:szCs w:val="22"/>
          <w:lang w:val="lt-LT" w:eastAsia="sl-SI"/>
        </w:rPr>
        <w:t>hidrochlorotiazido</w:t>
      </w:r>
      <w:proofErr w:type="spellEnd"/>
      <w:r>
        <w:rPr>
          <w:snapToGrid/>
          <w:szCs w:val="22"/>
          <w:lang w:val="lt-LT" w:eastAsia="sl-SI"/>
        </w:rPr>
        <w:t>.</w:t>
      </w:r>
    </w:p>
    <w:p w14:paraId="4055E51E" w14:textId="77777777" w:rsidR="0028201C" w:rsidRDefault="0028201C" w:rsidP="0028201C">
      <w:pPr>
        <w:widowControl w:val="0"/>
        <w:spacing w:line="240" w:lineRule="auto"/>
        <w:ind w:left="567"/>
        <w:rPr>
          <w:snapToGrid/>
          <w:szCs w:val="22"/>
          <w:lang w:val="lt-LT" w:eastAsia="sl-SI"/>
        </w:rPr>
      </w:pPr>
      <w:r>
        <w:rPr>
          <w:snapToGrid/>
          <w:szCs w:val="22"/>
          <w:lang w:val="lt-LT" w:eastAsia="sl-SI"/>
        </w:rPr>
        <w:lastRenderedPageBreak/>
        <w:t>10 mg/160 mg/25 mg</w:t>
      </w:r>
    </w:p>
    <w:p w14:paraId="3A43956D" w14:textId="77777777" w:rsidR="0028201C" w:rsidRDefault="0028201C" w:rsidP="0028201C">
      <w:pPr>
        <w:widowControl w:val="0"/>
        <w:spacing w:line="240" w:lineRule="auto"/>
        <w:ind w:left="567"/>
        <w:rPr>
          <w:snapToGrid/>
          <w:szCs w:val="22"/>
          <w:lang w:val="lt-LT" w:eastAsia="sl-SI"/>
        </w:rPr>
      </w:pPr>
      <w:r>
        <w:rPr>
          <w:snapToGrid/>
          <w:szCs w:val="22"/>
          <w:lang w:val="lt-LT" w:eastAsia="sl-SI"/>
        </w:rPr>
        <w:t xml:space="preserve">Kiekvienoje plėvele dengtoje tabletėje yra 10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160 mg </w:t>
      </w:r>
      <w:proofErr w:type="spellStart"/>
      <w:r>
        <w:rPr>
          <w:snapToGrid/>
          <w:szCs w:val="22"/>
          <w:lang w:val="lt-LT" w:eastAsia="sl-SI"/>
        </w:rPr>
        <w:t>valsartano</w:t>
      </w:r>
      <w:proofErr w:type="spellEnd"/>
      <w:r>
        <w:rPr>
          <w:snapToGrid/>
          <w:szCs w:val="22"/>
          <w:lang w:val="lt-LT" w:eastAsia="sl-SI"/>
        </w:rPr>
        <w:t xml:space="preserve"> ir 25 mg </w:t>
      </w:r>
      <w:proofErr w:type="spellStart"/>
      <w:r>
        <w:rPr>
          <w:snapToGrid/>
          <w:szCs w:val="22"/>
          <w:lang w:val="lt-LT" w:eastAsia="sl-SI"/>
        </w:rPr>
        <w:t>hidrochlorotiazido</w:t>
      </w:r>
      <w:proofErr w:type="spellEnd"/>
      <w:r>
        <w:rPr>
          <w:snapToGrid/>
          <w:szCs w:val="22"/>
          <w:lang w:val="lt-LT" w:eastAsia="sl-SI"/>
        </w:rPr>
        <w:t>.</w:t>
      </w:r>
    </w:p>
    <w:p w14:paraId="4DC85528" w14:textId="77777777" w:rsidR="0028201C" w:rsidRDefault="0028201C" w:rsidP="0028201C">
      <w:pPr>
        <w:widowControl w:val="0"/>
        <w:spacing w:line="240" w:lineRule="auto"/>
        <w:ind w:left="567"/>
        <w:rPr>
          <w:snapToGrid/>
          <w:szCs w:val="22"/>
          <w:lang w:val="lt-LT" w:eastAsia="sl-SI"/>
        </w:rPr>
      </w:pPr>
      <w:r>
        <w:rPr>
          <w:snapToGrid/>
          <w:szCs w:val="22"/>
          <w:lang w:val="lt-LT" w:eastAsia="sl-SI"/>
        </w:rPr>
        <w:t>10 mg/320 mg/25 mg</w:t>
      </w:r>
    </w:p>
    <w:p w14:paraId="1977C237" w14:textId="77777777" w:rsidR="0028201C" w:rsidRDefault="0028201C" w:rsidP="0028201C">
      <w:pPr>
        <w:widowControl w:val="0"/>
        <w:tabs>
          <w:tab w:val="clear" w:pos="567"/>
        </w:tabs>
        <w:spacing w:line="240" w:lineRule="auto"/>
        <w:ind w:left="567"/>
        <w:rPr>
          <w:snapToGrid/>
          <w:szCs w:val="22"/>
          <w:lang w:val="lt-LT" w:eastAsia="sl-SI"/>
        </w:rPr>
      </w:pPr>
      <w:r>
        <w:rPr>
          <w:snapToGrid/>
          <w:szCs w:val="22"/>
          <w:lang w:val="lt-LT" w:eastAsia="sl-SI"/>
        </w:rPr>
        <w:t xml:space="preserve">Kiekvienoje plėvele dengtoje tabletėje yra 10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320 mg </w:t>
      </w:r>
      <w:proofErr w:type="spellStart"/>
      <w:r>
        <w:rPr>
          <w:snapToGrid/>
          <w:szCs w:val="22"/>
          <w:lang w:val="lt-LT" w:eastAsia="sl-SI"/>
        </w:rPr>
        <w:t>valsartano</w:t>
      </w:r>
      <w:proofErr w:type="spellEnd"/>
      <w:r>
        <w:rPr>
          <w:snapToGrid/>
          <w:szCs w:val="22"/>
          <w:lang w:val="lt-LT" w:eastAsia="sl-SI"/>
        </w:rPr>
        <w:t xml:space="preserve"> ir 25 mg </w:t>
      </w:r>
      <w:proofErr w:type="spellStart"/>
      <w:r>
        <w:rPr>
          <w:snapToGrid/>
          <w:szCs w:val="22"/>
          <w:lang w:val="lt-LT" w:eastAsia="sl-SI"/>
        </w:rPr>
        <w:t>hidrochlorotiazido</w:t>
      </w:r>
      <w:proofErr w:type="spellEnd"/>
      <w:r>
        <w:rPr>
          <w:snapToGrid/>
          <w:szCs w:val="22"/>
          <w:lang w:val="lt-LT" w:eastAsia="sl-SI"/>
        </w:rPr>
        <w:t>.</w:t>
      </w:r>
    </w:p>
    <w:p w14:paraId="226273ED" w14:textId="77777777" w:rsidR="0028201C" w:rsidRDefault="0028201C" w:rsidP="0028201C">
      <w:pPr>
        <w:widowControl w:val="0"/>
        <w:tabs>
          <w:tab w:val="clear" w:pos="567"/>
        </w:tabs>
        <w:spacing w:line="240" w:lineRule="auto"/>
        <w:ind w:left="567"/>
        <w:rPr>
          <w:snapToGrid/>
          <w:szCs w:val="22"/>
          <w:lang w:val="lt-LT" w:eastAsia="sl-SI"/>
        </w:rPr>
      </w:pPr>
    </w:p>
    <w:p w14:paraId="36060A90" w14:textId="77777777" w:rsidR="0028201C" w:rsidRDefault="0028201C" w:rsidP="0028201C">
      <w:pPr>
        <w:widowControl w:val="0"/>
        <w:numPr>
          <w:ilvl w:val="0"/>
          <w:numId w:val="3"/>
        </w:numPr>
        <w:spacing w:line="240" w:lineRule="auto"/>
        <w:rPr>
          <w:snapToGrid/>
          <w:szCs w:val="22"/>
          <w:lang w:val="lt-LT" w:eastAsia="sl-SI"/>
        </w:rPr>
      </w:pPr>
      <w:r>
        <w:rPr>
          <w:snapToGrid/>
          <w:szCs w:val="22"/>
          <w:lang w:val="lt-LT" w:eastAsia="sl-SI"/>
        </w:rPr>
        <w:t xml:space="preserve">Pagalbinės medžiagos yra </w:t>
      </w:r>
      <w:proofErr w:type="spellStart"/>
      <w:r>
        <w:rPr>
          <w:snapToGrid/>
          <w:szCs w:val="22"/>
          <w:lang w:val="lt-LT" w:eastAsia="sl-SI"/>
        </w:rPr>
        <w:t>m</w:t>
      </w:r>
      <w:r>
        <w:rPr>
          <w:snapToGrid/>
          <w:szCs w:val="22"/>
          <w:lang w:val="lt-LT"/>
        </w:rPr>
        <w:t>ikrokristalinė</w:t>
      </w:r>
      <w:proofErr w:type="spellEnd"/>
      <w:r>
        <w:rPr>
          <w:snapToGrid/>
          <w:szCs w:val="22"/>
          <w:lang w:val="lt-LT"/>
        </w:rPr>
        <w:t xml:space="preserve"> celiuliozė, </w:t>
      </w:r>
      <w:proofErr w:type="spellStart"/>
      <w:r>
        <w:rPr>
          <w:snapToGrid/>
          <w:szCs w:val="22"/>
          <w:lang w:val="lt-LT"/>
        </w:rPr>
        <w:t>povidonas</w:t>
      </w:r>
      <w:proofErr w:type="spellEnd"/>
      <w:r>
        <w:rPr>
          <w:snapToGrid/>
          <w:szCs w:val="22"/>
          <w:lang w:val="lt-LT"/>
        </w:rPr>
        <w:t xml:space="preserve"> K25, </w:t>
      </w:r>
      <w:proofErr w:type="spellStart"/>
      <w:r>
        <w:rPr>
          <w:snapToGrid/>
          <w:szCs w:val="22"/>
          <w:lang w:val="lt-LT"/>
        </w:rPr>
        <w:t>kroskarmeliozės</w:t>
      </w:r>
      <w:proofErr w:type="spellEnd"/>
      <w:r>
        <w:rPr>
          <w:snapToGrid/>
          <w:szCs w:val="22"/>
          <w:lang w:val="lt-LT"/>
        </w:rPr>
        <w:t xml:space="preserve"> natrio druska, natrio </w:t>
      </w:r>
      <w:proofErr w:type="spellStart"/>
      <w:r>
        <w:rPr>
          <w:snapToGrid/>
          <w:szCs w:val="22"/>
          <w:lang w:val="lt-LT"/>
        </w:rPr>
        <w:t>laurilsulfatas</w:t>
      </w:r>
      <w:proofErr w:type="spellEnd"/>
      <w:r>
        <w:rPr>
          <w:snapToGrid/>
          <w:szCs w:val="22"/>
          <w:lang w:val="lt-LT"/>
        </w:rPr>
        <w:t xml:space="preserve">, </w:t>
      </w:r>
      <w:proofErr w:type="spellStart"/>
      <w:r>
        <w:rPr>
          <w:snapToGrid/>
          <w:szCs w:val="22"/>
          <w:lang w:val="lt-LT"/>
        </w:rPr>
        <w:t>manitolis</w:t>
      </w:r>
      <w:proofErr w:type="spellEnd"/>
      <w:r>
        <w:rPr>
          <w:snapToGrid/>
          <w:szCs w:val="22"/>
          <w:lang w:val="lt-LT"/>
        </w:rPr>
        <w:t xml:space="preserve">, bevandenis koloidinis silicio dioksidas, magnio </w:t>
      </w:r>
      <w:proofErr w:type="spellStart"/>
      <w:r>
        <w:rPr>
          <w:snapToGrid/>
          <w:szCs w:val="22"/>
          <w:lang w:val="lt-LT"/>
        </w:rPr>
        <w:t>stearatas</w:t>
      </w:r>
      <w:proofErr w:type="spellEnd"/>
      <w:r>
        <w:rPr>
          <w:snapToGrid/>
          <w:szCs w:val="22"/>
          <w:lang w:val="lt-LT"/>
        </w:rPr>
        <w:t xml:space="preserve"> (E470b) (tabletės branduolys) ir polivinilo alkoholis, </w:t>
      </w:r>
      <w:proofErr w:type="spellStart"/>
      <w:r>
        <w:rPr>
          <w:snapToGrid/>
          <w:szCs w:val="22"/>
          <w:lang w:val="lt-LT"/>
        </w:rPr>
        <w:t>makrogolis</w:t>
      </w:r>
      <w:proofErr w:type="spellEnd"/>
      <w:r>
        <w:rPr>
          <w:snapToGrid/>
          <w:szCs w:val="22"/>
          <w:lang w:val="lt-LT"/>
        </w:rPr>
        <w:t> 3350, titano dioksidas (E171), talkas, raudonasis geležies oksidas (E172) – tik 10 mg/160 mg/12,5 mg ir 10 mg/320 mg/25 mg plėvele dengtose tabletėse ir geltonasis geležies oksidas (E172) – tik 5 mg/160 mg/25 mg ir 10 mg/160 mg/25 mg plėvele dengtose tabletėse (tabletės plėvelė). Žr. 2 skyrių „</w:t>
      </w:r>
      <w:proofErr w:type="spellStart"/>
      <w:r>
        <w:rPr>
          <w:snapToGrid/>
          <w:szCs w:val="22"/>
          <w:lang w:val="lt-LT"/>
        </w:rPr>
        <w:t>Valtricom</w:t>
      </w:r>
      <w:proofErr w:type="spellEnd"/>
      <w:r>
        <w:rPr>
          <w:snapToGrid/>
          <w:szCs w:val="22"/>
          <w:lang w:val="lt-LT"/>
        </w:rPr>
        <w:t xml:space="preserve"> sudėtyje yra natrio“.</w:t>
      </w:r>
    </w:p>
    <w:p w14:paraId="20D00A62" w14:textId="77777777" w:rsidR="0028201C" w:rsidRDefault="0028201C" w:rsidP="0028201C">
      <w:pPr>
        <w:widowControl w:val="0"/>
        <w:tabs>
          <w:tab w:val="clear" w:pos="567"/>
        </w:tabs>
        <w:spacing w:line="240" w:lineRule="auto"/>
        <w:rPr>
          <w:b/>
          <w:snapToGrid/>
          <w:szCs w:val="22"/>
          <w:lang w:val="lt-LT" w:eastAsia="sl-SI"/>
        </w:rPr>
      </w:pPr>
    </w:p>
    <w:p w14:paraId="682B23CC" w14:textId="77777777" w:rsidR="0028201C" w:rsidRDefault="0028201C" w:rsidP="0028201C">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išvaizda ir kiekis pakuotėje</w:t>
      </w:r>
    </w:p>
    <w:p w14:paraId="5A092CEA" w14:textId="77777777" w:rsidR="0028201C" w:rsidRDefault="0028201C" w:rsidP="0028201C">
      <w:pPr>
        <w:widowControl w:val="0"/>
        <w:spacing w:line="240" w:lineRule="auto"/>
        <w:rPr>
          <w:snapToGrid/>
          <w:szCs w:val="22"/>
          <w:lang w:val="lt-LT"/>
        </w:rPr>
      </w:pPr>
      <w:r>
        <w:rPr>
          <w:snapToGrid/>
          <w:szCs w:val="22"/>
          <w:lang w:val="lt-LT"/>
        </w:rPr>
        <w:t>5 mg/160 mg/12,5 mg</w:t>
      </w:r>
    </w:p>
    <w:p w14:paraId="2D0CE4C0" w14:textId="77777777" w:rsidR="0028201C" w:rsidRDefault="0028201C" w:rsidP="0028201C">
      <w:pPr>
        <w:widowControl w:val="0"/>
        <w:spacing w:line="240" w:lineRule="auto"/>
        <w:rPr>
          <w:bCs/>
          <w:snapToGrid/>
          <w:szCs w:val="22"/>
          <w:lang w:val="lt-LT"/>
        </w:rPr>
      </w:pPr>
      <w:r>
        <w:rPr>
          <w:bCs/>
          <w:snapToGrid/>
          <w:szCs w:val="22"/>
          <w:lang w:val="lt-LT"/>
        </w:rPr>
        <w:t>Baltos arba beveik baltos, ovalios, abipus išgaubtos, plėvele dengtos tabletės, kurių vienoje pusėje įspausta „K1“</w:t>
      </w:r>
      <w:r>
        <w:rPr>
          <w:snapToGrid/>
          <w:szCs w:val="22"/>
          <w:lang w:val="lt-LT"/>
        </w:rPr>
        <w:t>. Apytiksliai tablečių matmenys yra 13 x 8 mm.</w:t>
      </w:r>
    </w:p>
    <w:p w14:paraId="62B06820" w14:textId="77777777" w:rsidR="0028201C" w:rsidRDefault="0028201C" w:rsidP="0028201C">
      <w:pPr>
        <w:widowControl w:val="0"/>
        <w:spacing w:line="240" w:lineRule="auto"/>
        <w:rPr>
          <w:snapToGrid/>
          <w:szCs w:val="22"/>
          <w:lang w:val="lt-LT"/>
        </w:rPr>
      </w:pPr>
      <w:r>
        <w:rPr>
          <w:snapToGrid/>
          <w:szCs w:val="22"/>
          <w:lang w:val="lt-LT"/>
        </w:rPr>
        <w:t>5 mg/160 mg/25 mg</w:t>
      </w:r>
    </w:p>
    <w:p w14:paraId="24976D51" w14:textId="77777777" w:rsidR="0028201C" w:rsidRDefault="0028201C" w:rsidP="0028201C">
      <w:pPr>
        <w:widowControl w:val="0"/>
        <w:spacing w:line="240" w:lineRule="auto"/>
        <w:rPr>
          <w:bCs/>
          <w:snapToGrid/>
          <w:szCs w:val="22"/>
          <w:lang w:val="lt-LT"/>
        </w:rPr>
      </w:pPr>
      <w:r>
        <w:rPr>
          <w:bCs/>
          <w:snapToGrid/>
          <w:szCs w:val="22"/>
          <w:lang w:val="lt-LT"/>
        </w:rPr>
        <w:t>Šviesiai geltonos, ovalios, abipus išgaubtos, plėvele dengtos tabletės, kurių vienoje pusėje įspausta „K3“</w:t>
      </w:r>
      <w:r>
        <w:rPr>
          <w:snapToGrid/>
          <w:szCs w:val="22"/>
          <w:lang w:val="lt-LT"/>
        </w:rPr>
        <w:t>. Apytiksliai tablečių matmenys yra 13 x 8 mm.</w:t>
      </w:r>
    </w:p>
    <w:p w14:paraId="60498029" w14:textId="77777777" w:rsidR="0028201C" w:rsidRDefault="0028201C" w:rsidP="0028201C">
      <w:pPr>
        <w:widowControl w:val="0"/>
        <w:spacing w:line="240" w:lineRule="auto"/>
        <w:rPr>
          <w:snapToGrid/>
          <w:szCs w:val="22"/>
          <w:lang w:val="lt-LT"/>
        </w:rPr>
      </w:pPr>
      <w:r>
        <w:rPr>
          <w:snapToGrid/>
          <w:szCs w:val="22"/>
          <w:lang w:val="lt-LT"/>
        </w:rPr>
        <w:t>10 mg/160 mg/12,5 mg</w:t>
      </w:r>
    </w:p>
    <w:p w14:paraId="7EC68686" w14:textId="77777777" w:rsidR="0028201C" w:rsidRDefault="0028201C" w:rsidP="0028201C">
      <w:pPr>
        <w:widowControl w:val="0"/>
        <w:spacing w:line="240" w:lineRule="auto"/>
        <w:rPr>
          <w:bCs/>
          <w:snapToGrid/>
          <w:szCs w:val="22"/>
          <w:lang w:val="lt-LT"/>
        </w:rPr>
      </w:pPr>
      <w:r>
        <w:rPr>
          <w:bCs/>
          <w:snapToGrid/>
          <w:szCs w:val="22"/>
          <w:lang w:val="lt-LT"/>
        </w:rPr>
        <w:t>Rausvos, ovalios, abipus išgaubtos, plėvele dengtos tabletės, kurių vienoje pusėje įspausta „K2“</w:t>
      </w:r>
      <w:r>
        <w:rPr>
          <w:snapToGrid/>
          <w:szCs w:val="22"/>
          <w:lang w:val="lt-LT"/>
        </w:rPr>
        <w:t>.</w:t>
      </w:r>
      <w:r>
        <w:rPr>
          <w:bCs/>
          <w:snapToGrid/>
          <w:szCs w:val="22"/>
          <w:lang w:val="lt-LT"/>
        </w:rPr>
        <w:t xml:space="preserve"> </w:t>
      </w:r>
      <w:r>
        <w:rPr>
          <w:snapToGrid/>
          <w:szCs w:val="22"/>
          <w:lang w:val="lt-LT"/>
        </w:rPr>
        <w:t>Apytiksliai tablečių matmenys yra 13 x 8 mm.</w:t>
      </w:r>
    </w:p>
    <w:p w14:paraId="2123B685" w14:textId="77777777" w:rsidR="0028201C" w:rsidRDefault="0028201C" w:rsidP="0028201C">
      <w:pPr>
        <w:widowControl w:val="0"/>
        <w:spacing w:line="240" w:lineRule="auto"/>
        <w:rPr>
          <w:snapToGrid/>
          <w:szCs w:val="22"/>
          <w:lang w:val="lt-LT"/>
        </w:rPr>
      </w:pPr>
      <w:r>
        <w:rPr>
          <w:snapToGrid/>
          <w:szCs w:val="22"/>
          <w:lang w:val="lt-LT"/>
        </w:rPr>
        <w:t>10 mg/160 mg/25 mg</w:t>
      </w:r>
    </w:p>
    <w:p w14:paraId="721DDF42" w14:textId="77777777" w:rsidR="0028201C" w:rsidRDefault="0028201C" w:rsidP="0028201C">
      <w:pPr>
        <w:widowControl w:val="0"/>
        <w:spacing w:line="240" w:lineRule="auto"/>
        <w:rPr>
          <w:bCs/>
          <w:snapToGrid/>
          <w:szCs w:val="22"/>
          <w:lang w:val="lt-LT"/>
        </w:rPr>
      </w:pPr>
      <w:r>
        <w:rPr>
          <w:bCs/>
          <w:snapToGrid/>
          <w:szCs w:val="22"/>
          <w:lang w:val="lt-LT"/>
        </w:rPr>
        <w:t xml:space="preserve">Rusvai geltonos, ovalios, abipus išgaubtos, plėvele dengtos tabletės, kurių vienoje pusėje įspausta „K4“. </w:t>
      </w:r>
      <w:r>
        <w:rPr>
          <w:snapToGrid/>
          <w:szCs w:val="22"/>
          <w:lang w:val="lt-LT"/>
        </w:rPr>
        <w:t>Apytiksliai tablečių matmenys yra 13 x 8 mm.</w:t>
      </w:r>
    </w:p>
    <w:p w14:paraId="7F0AEA19" w14:textId="77777777" w:rsidR="0028201C" w:rsidRDefault="0028201C" w:rsidP="0028201C">
      <w:pPr>
        <w:widowControl w:val="0"/>
        <w:spacing w:line="240" w:lineRule="auto"/>
        <w:rPr>
          <w:snapToGrid/>
          <w:szCs w:val="22"/>
          <w:lang w:val="lt-LT"/>
        </w:rPr>
      </w:pPr>
      <w:r>
        <w:rPr>
          <w:snapToGrid/>
          <w:szCs w:val="22"/>
          <w:lang w:val="lt-LT"/>
        </w:rPr>
        <w:t>10 mg/320 mg/25 mg</w:t>
      </w:r>
    </w:p>
    <w:p w14:paraId="60C3BC7D" w14:textId="77777777" w:rsidR="0028201C" w:rsidRDefault="0028201C" w:rsidP="0028201C">
      <w:pPr>
        <w:widowControl w:val="0"/>
        <w:spacing w:line="240" w:lineRule="auto"/>
        <w:rPr>
          <w:szCs w:val="22"/>
          <w:lang w:val="lt-LT"/>
        </w:rPr>
      </w:pPr>
      <w:r>
        <w:rPr>
          <w:bCs/>
          <w:snapToGrid/>
          <w:szCs w:val="22"/>
          <w:lang w:val="lt-LT"/>
        </w:rPr>
        <w:t xml:space="preserve">Rusvai raudonos, ovalios, abipus išgaubtos, plėvele dengtos tabletės. </w:t>
      </w:r>
      <w:r>
        <w:rPr>
          <w:snapToGrid/>
          <w:szCs w:val="22"/>
          <w:lang w:val="lt-LT"/>
        </w:rPr>
        <w:t>Apytiksliai tablečių matmenys yra 18 x 9 mm.</w:t>
      </w:r>
    </w:p>
    <w:p w14:paraId="5022E78B" w14:textId="77777777" w:rsidR="0028201C" w:rsidRDefault="0028201C" w:rsidP="0028201C">
      <w:pPr>
        <w:widowControl w:val="0"/>
        <w:tabs>
          <w:tab w:val="clear" w:pos="567"/>
        </w:tabs>
        <w:spacing w:line="240" w:lineRule="auto"/>
        <w:rPr>
          <w:snapToGrid/>
          <w:szCs w:val="22"/>
          <w:lang w:val="lt-LT" w:eastAsia="sl-SI"/>
        </w:rPr>
      </w:pPr>
    </w:p>
    <w:p w14:paraId="66199B0E" w14:textId="77777777" w:rsidR="0028201C" w:rsidRDefault="0028201C" w:rsidP="0028201C">
      <w:pPr>
        <w:widowControl w:val="0"/>
        <w:tabs>
          <w:tab w:val="clear" w:pos="567"/>
        </w:tabs>
        <w:spacing w:line="240" w:lineRule="auto"/>
        <w:rPr>
          <w:snapToGrid/>
          <w:szCs w:val="22"/>
          <w:lang w:val="lt-LT" w:eastAsia="sl-SI"/>
        </w:rPr>
      </w:pPr>
      <w:proofErr w:type="spellStart"/>
      <w:r>
        <w:rPr>
          <w:snapToGrid/>
          <w:szCs w:val="22"/>
          <w:lang w:val="lt-LT" w:eastAsia="sl-SI"/>
        </w:rPr>
        <w:t>Valtricom</w:t>
      </w:r>
      <w:proofErr w:type="spellEnd"/>
      <w:r>
        <w:rPr>
          <w:snapToGrid/>
          <w:szCs w:val="22"/>
          <w:lang w:val="lt-LT" w:eastAsia="sl-SI"/>
        </w:rPr>
        <w:t xml:space="preserve"> tabletės tiekiamos dėžutėmis:</w:t>
      </w:r>
    </w:p>
    <w:p w14:paraId="7F5E66F0" w14:textId="77777777" w:rsidR="0028201C" w:rsidRDefault="0028201C" w:rsidP="0028201C">
      <w:pPr>
        <w:ind w:left="567" w:hanging="567"/>
        <w:rPr>
          <w:snapToGrid/>
          <w:lang w:val="lt-LT" w:eastAsia="sl-SI"/>
        </w:rPr>
      </w:pPr>
      <w:r>
        <w:rPr>
          <w:snapToGrid/>
          <w:lang w:val="lt-LT" w:eastAsia="sl-SI"/>
        </w:rPr>
        <w:t>-</w:t>
      </w:r>
      <w:r>
        <w:rPr>
          <w:snapToGrid/>
          <w:lang w:val="lt-LT" w:eastAsia="sl-SI"/>
        </w:rPr>
        <w:tab/>
        <w:t>7, 10, 14, 28, 30, 56, 60, 84, 90, 98, 100, 7 x 1, 10 x 1, 14 x 1, 28 x 1, 30 x 1, 56 x 1, 60 x 1, 84 x 1, 90 x 1, 98 x 1 ir 100 x 1 plėvele dengtų tablečių lizdinėse plokštelėse;</w:t>
      </w:r>
    </w:p>
    <w:p w14:paraId="639FF2E1" w14:textId="77777777" w:rsidR="0028201C" w:rsidRDefault="0028201C" w:rsidP="0028201C">
      <w:pPr>
        <w:widowControl w:val="0"/>
        <w:tabs>
          <w:tab w:val="clear" w:pos="567"/>
        </w:tabs>
        <w:spacing w:line="240" w:lineRule="auto"/>
        <w:ind w:left="567" w:hanging="567"/>
        <w:rPr>
          <w:snapToGrid/>
          <w:szCs w:val="22"/>
          <w:lang w:val="lt-LT" w:eastAsia="sl-SI"/>
        </w:rPr>
      </w:pPr>
      <w:r>
        <w:rPr>
          <w:snapToGrid/>
          <w:szCs w:val="22"/>
          <w:lang w:val="lt-LT" w:eastAsia="sl-SI"/>
        </w:rPr>
        <w:t>-</w:t>
      </w:r>
      <w:r>
        <w:rPr>
          <w:snapToGrid/>
          <w:szCs w:val="22"/>
          <w:lang w:val="lt-LT" w:eastAsia="sl-SI"/>
        </w:rPr>
        <w:tab/>
        <w:t>7, 14, 28, 56, 84, 98, 7 x 1, 14 x 1, 28 x 1, 56 x 1, 84 x 1 ir 98 x 1 plėvele dengtų tablečių lizdinėse plokštelėse kalendorinėse pakuotėse.</w:t>
      </w:r>
    </w:p>
    <w:p w14:paraId="0A359EF2" w14:textId="77777777" w:rsidR="0028201C" w:rsidRDefault="0028201C" w:rsidP="0028201C">
      <w:pPr>
        <w:widowControl w:val="0"/>
        <w:tabs>
          <w:tab w:val="clear" w:pos="567"/>
        </w:tabs>
        <w:spacing w:line="240" w:lineRule="auto"/>
        <w:rPr>
          <w:snapToGrid/>
          <w:szCs w:val="22"/>
          <w:lang w:val="lt-LT" w:eastAsia="sl-SI"/>
        </w:rPr>
      </w:pPr>
    </w:p>
    <w:p w14:paraId="461F7165"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Gali būti tiekiamos ne visų dydžių pakuotės.</w:t>
      </w:r>
    </w:p>
    <w:p w14:paraId="3F4E1478" w14:textId="77777777" w:rsidR="0028201C" w:rsidRDefault="0028201C" w:rsidP="0028201C">
      <w:pPr>
        <w:widowControl w:val="0"/>
        <w:tabs>
          <w:tab w:val="clear" w:pos="567"/>
        </w:tabs>
        <w:spacing w:line="240" w:lineRule="auto"/>
        <w:rPr>
          <w:snapToGrid/>
          <w:szCs w:val="22"/>
          <w:lang w:val="lt-LT" w:eastAsia="sl-SI"/>
        </w:rPr>
      </w:pPr>
    </w:p>
    <w:p w14:paraId="31742533" w14:textId="77777777" w:rsidR="0028201C" w:rsidRDefault="0028201C" w:rsidP="0028201C">
      <w:pPr>
        <w:widowControl w:val="0"/>
        <w:tabs>
          <w:tab w:val="clear" w:pos="567"/>
        </w:tabs>
        <w:spacing w:line="240" w:lineRule="auto"/>
        <w:rPr>
          <w:snapToGrid/>
          <w:szCs w:val="22"/>
          <w:lang w:val="lt-LT" w:eastAsia="sl-SI"/>
        </w:rPr>
      </w:pPr>
      <w:r>
        <w:rPr>
          <w:b/>
          <w:snapToGrid/>
          <w:szCs w:val="22"/>
          <w:lang w:val="lt-LT" w:eastAsia="sl-SI"/>
        </w:rPr>
        <w:t>Registruotojas ir gamintojas</w:t>
      </w:r>
    </w:p>
    <w:p w14:paraId="4FC3D4B1" w14:textId="77777777" w:rsidR="0028201C" w:rsidRDefault="0028201C" w:rsidP="0028201C">
      <w:pPr>
        <w:widowControl w:val="0"/>
        <w:tabs>
          <w:tab w:val="clear" w:pos="567"/>
        </w:tabs>
        <w:spacing w:line="240" w:lineRule="auto"/>
        <w:rPr>
          <w:i/>
          <w:snapToGrid/>
          <w:szCs w:val="22"/>
          <w:lang w:val="nl-NL" w:eastAsia="nl-NL"/>
        </w:rPr>
      </w:pPr>
      <w:r>
        <w:rPr>
          <w:i/>
          <w:snapToGrid/>
          <w:szCs w:val="22"/>
          <w:lang w:val="nl-NL" w:eastAsia="nl-NL"/>
        </w:rPr>
        <w:t>Registruotojas</w:t>
      </w:r>
    </w:p>
    <w:p w14:paraId="26C368DD" w14:textId="77777777" w:rsidR="0028201C" w:rsidRDefault="0028201C" w:rsidP="0028201C">
      <w:pPr>
        <w:widowControl w:val="0"/>
        <w:tabs>
          <w:tab w:val="clear" w:pos="567"/>
        </w:tabs>
        <w:spacing w:line="240" w:lineRule="auto"/>
        <w:rPr>
          <w:bCs/>
          <w:snapToGrid/>
          <w:szCs w:val="22"/>
          <w:lang w:val="lt-LT" w:eastAsia="lt-LT"/>
        </w:rPr>
      </w:pPr>
      <w:r>
        <w:rPr>
          <w:bCs/>
          <w:snapToGrid/>
          <w:szCs w:val="22"/>
          <w:lang w:val="lt-LT" w:eastAsia="lt-LT"/>
        </w:rPr>
        <w:t xml:space="preserve">KRKA, </w:t>
      </w:r>
      <w:proofErr w:type="spellStart"/>
      <w:r>
        <w:rPr>
          <w:bCs/>
          <w:snapToGrid/>
          <w:szCs w:val="22"/>
          <w:lang w:val="lt-LT" w:eastAsia="lt-LT"/>
        </w:rPr>
        <w:t>d.d</w:t>
      </w:r>
      <w:proofErr w:type="spellEnd"/>
      <w:r>
        <w:rPr>
          <w:bCs/>
          <w:snapToGrid/>
          <w:szCs w:val="22"/>
          <w:lang w:val="lt-LT" w:eastAsia="lt-LT"/>
        </w:rPr>
        <w:t>., Novo mesto</w:t>
      </w:r>
    </w:p>
    <w:p w14:paraId="319AA29B" w14:textId="77777777" w:rsidR="0028201C" w:rsidRDefault="0028201C" w:rsidP="0028201C">
      <w:pPr>
        <w:widowControl w:val="0"/>
        <w:tabs>
          <w:tab w:val="clear" w:pos="567"/>
        </w:tabs>
        <w:spacing w:line="240" w:lineRule="auto"/>
        <w:rPr>
          <w:bCs/>
          <w:snapToGrid/>
          <w:szCs w:val="22"/>
          <w:lang w:val="lt-LT" w:eastAsia="lt-LT"/>
        </w:rPr>
      </w:pPr>
      <w:proofErr w:type="spellStart"/>
      <w:r>
        <w:rPr>
          <w:bCs/>
          <w:snapToGrid/>
          <w:szCs w:val="22"/>
          <w:lang w:val="lt-LT" w:eastAsia="lt-LT"/>
        </w:rPr>
        <w:t>Šmarješka</w:t>
      </w:r>
      <w:proofErr w:type="spellEnd"/>
      <w:r>
        <w:rPr>
          <w:bCs/>
          <w:snapToGrid/>
          <w:szCs w:val="22"/>
          <w:lang w:val="lt-LT" w:eastAsia="lt-LT"/>
        </w:rPr>
        <w:t> </w:t>
      </w:r>
      <w:proofErr w:type="spellStart"/>
      <w:r>
        <w:rPr>
          <w:bCs/>
          <w:snapToGrid/>
          <w:szCs w:val="22"/>
          <w:lang w:val="lt-LT" w:eastAsia="lt-LT"/>
        </w:rPr>
        <w:t>cesta</w:t>
      </w:r>
      <w:proofErr w:type="spellEnd"/>
      <w:r>
        <w:rPr>
          <w:bCs/>
          <w:snapToGrid/>
          <w:szCs w:val="22"/>
          <w:lang w:val="lt-LT" w:eastAsia="lt-LT"/>
        </w:rPr>
        <w:t> 6</w:t>
      </w:r>
    </w:p>
    <w:p w14:paraId="145CD041" w14:textId="77777777" w:rsidR="0028201C" w:rsidRDefault="0028201C" w:rsidP="0028201C">
      <w:pPr>
        <w:widowControl w:val="0"/>
        <w:tabs>
          <w:tab w:val="clear" w:pos="567"/>
        </w:tabs>
        <w:spacing w:line="240" w:lineRule="auto"/>
        <w:rPr>
          <w:bCs/>
          <w:snapToGrid/>
          <w:szCs w:val="22"/>
          <w:lang w:val="lt-LT" w:eastAsia="lt-LT"/>
        </w:rPr>
      </w:pPr>
      <w:r>
        <w:rPr>
          <w:bCs/>
          <w:snapToGrid/>
          <w:szCs w:val="22"/>
          <w:lang w:val="lt-LT" w:eastAsia="lt-LT"/>
        </w:rPr>
        <w:t>8501 Novo mesto</w:t>
      </w:r>
    </w:p>
    <w:p w14:paraId="47AE0D14" w14:textId="77777777" w:rsidR="0028201C" w:rsidRDefault="0028201C" w:rsidP="0028201C">
      <w:pPr>
        <w:widowControl w:val="0"/>
        <w:tabs>
          <w:tab w:val="clear" w:pos="567"/>
        </w:tabs>
        <w:spacing w:line="240" w:lineRule="auto"/>
        <w:rPr>
          <w:bCs/>
          <w:snapToGrid/>
          <w:szCs w:val="22"/>
          <w:lang w:val="lt-LT" w:eastAsia="lt-LT"/>
        </w:rPr>
      </w:pPr>
      <w:r>
        <w:rPr>
          <w:bCs/>
          <w:snapToGrid/>
          <w:szCs w:val="22"/>
          <w:lang w:val="lt-LT" w:eastAsia="lt-LT"/>
        </w:rPr>
        <w:t>Slovėnija</w:t>
      </w:r>
    </w:p>
    <w:p w14:paraId="7B388C55" w14:textId="77777777" w:rsidR="0028201C" w:rsidRDefault="0028201C" w:rsidP="0028201C">
      <w:pPr>
        <w:widowControl w:val="0"/>
        <w:spacing w:line="240" w:lineRule="auto"/>
        <w:jc w:val="both"/>
        <w:rPr>
          <w:snapToGrid/>
          <w:szCs w:val="22"/>
          <w:lang w:val="lt-LT" w:eastAsia="sl-SI"/>
        </w:rPr>
      </w:pPr>
    </w:p>
    <w:p w14:paraId="436C9170" w14:textId="77777777" w:rsidR="0028201C" w:rsidRDefault="0028201C" w:rsidP="0028201C">
      <w:pPr>
        <w:widowControl w:val="0"/>
        <w:spacing w:line="240" w:lineRule="auto"/>
        <w:jc w:val="both"/>
        <w:rPr>
          <w:i/>
          <w:snapToGrid/>
          <w:szCs w:val="22"/>
          <w:lang w:val="lt-LT" w:eastAsia="sl-SI"/>
        </w:rPr>
      </w:pPr>
      <w:r>
        <w:rPr>
          <w:i/>
          <w:snapToGrid/>
          <w:szCs w:val="22"/>
          <w:lang w:val="lt-LT" w:eastAsia="sl-SI"/>
        </w:rPr>
        <w:t>Gamintojas</w:t>
      </w:r>
    </w:p>
    <w:p w14:paraId="37145991" w14:textId="77777777" w:rsidR="0028201C" w:rsidRDefault="0028201C" w:rsidP="0028201C">
      <w:pPr>
        <w:widowControl w:val="0"/>
        <w:tabs>
          <w:tab w:val="clear" w:pos="567"/>
        </w:tabs>
        <w:spacing w:line="240" w:lineRule="auto"/>
        <w:rPr>
          <w:bCs/>
          <w:snapToGrid/>
          <w:szCs w:val="22"/>
          <w:lang w:val="lt-LT" w:eastAsia="lt-LT"/>
        </w:rPr>
      </w:pPr>
      <w:r>
        <w:rPr>
          <w:bCs/>
          <w:snapToGrid/>
          <w:szCs w:val="22"/>
          <w:lang w:val="lt-LT" w:eastAsia="lt-LT"/>
        </w:rPr>
        <w:t xml:space="preserve">KRKA, </w:t>
      </w:r>
      <w:proofErr w:type="spellStart"/>
      <w:r>
        <w:rPr>
          <w:bCs/>
          <w:snapToGrid/>
          <w:szCs w:val="22"/>
          <w:lang w:val="lt-LT" w:eastAsia="lt-LT"/>
        </w:rPr>
        <w:t>d.d</w:t>
      </w:r>
      <w:proofErr w:type="spellEnd"/>
      <w:r>
        <w:rPr>
          <w:bCs/>
          <w:snapToGrid/>
          <w:szCs w:val="22"/>
          <w:lang w:val="lt-LT" w:eastAsia="lt-LT"/>
        </w:rPr>
        <w:t>., Novo mesto</w:t>
      </w:r>
    </w:p>
    <w:p w14:paraId="22BCEE63" w14:textId="77777777" w:rsidR="0028201C" w:rsidRDefault="0028201C" w:rsidP="0028201C">
      <w:pPr>
        <w:widowControl w:val="0"/>
        <w:tabs>
          <w:tab w:val="clear" w:pos="567"/>
        </w:tabs>
        <w:spacing w:line="240" w:lineRule="auto"/>
        <w:rPr>
          <w:bCs/>
          <w:snapToGrid/>
          <w:szCs w:val="22"/>
          <w:lang w:val="lt-LT" w:eastAsia="lt-LT"/>
        </w:rPr>
      </w:pPr>
      <w:proofErr w:type="spellStart"/>
      <w:r>
        <w:rPr>
          <w:bCs/>
          <w:snapToGrid/>
          <w:szCs w:val="22"/>
          <w:lang w:val="lt-LT" w:eastAsia="lt-LT"/>
        </w:rPr>
        <w:t>Šmarješka</w:t>
      </w:r>
      <w:proofErr w:type="spellEnd"/>
      <w:r>
        <w:rPr>
          <w:bCs/>
          <w:snapToGrid/>
          <w:szCs w:val="22"/>
          <w:lang w:val="lt-LT" w:eastAsia="lt-LT"/>
        </w:rPr>
        <w:t> </w:t>
      </w:r>
      <w:proofErr w:type="spellStart"/>
      <w:r>
        <w:rPr>
          <w:bCs/>
          <w:snapToGrid/>
          <w:szCs w:val="22"/>
          <w:lang w:val="lt-LT" w:eastAsia="lt-LT"/>
        </w:rPr>
        <w:t>cesta</w:t>
      </w:r>
      <w:proofErr w:type="spellEnd"/>
      <w:r>
        <w:rPr>
          <w:bCs/>
          <w:snapToGrid/>
          <w:szCs w:val="22"/>
          <w:lang w:val="lt-LT" w:eastAsia="lt-LT"/>
        </w:rPr>
        <w:t> 6</w:t>
      </w:r>
    </w:p>
    <w:p w14:paraId="45121638" w14:textId="77777777" w:rsidR="0028201C" w:rsidRDefault="0028201C" w:rsidP="0028201C">
      <w:pPr>
        <w:widowControl w:val="0"/>
        <w:tabs>
          <w:tab w:val="clear" w:pos="567"/>
        </w:tabs>
        <w:spacing w:line="240" w:lineRule="auto"/>
        <w:rPr>
          <w:bCs/>
          <w:snapToGrid/>
          <w:szCs w:val="22"/>
          <w:lang w:val="lt-LT" w:eastAsia="lt-LT"/>
        </w:rPr>
      </w:pPr>
      <w:r>
        <w:rPr>
          <w:bCs/>
          <w:snapToGrid/>
          <w:szCs w:val="22"/>
          <w:lang w:val="lt-LT" w:eastAsia="lt-LT"/>
        </w:rPr>
        <w:t>8501 Novo mesto</w:t>
      </w:r>
    </w:p>
    <w:p w14:paraId="61EB3C68" w14:textId="77777777" w:rsidR="0028201C" w:rsidRDefault="0028201C" w:rsidP="0028201C">
      <w:pPr>
        <w:widowControl w:val="0"/>
        <w:tabs>
          <w:tab w:val="clear" w:pos="567"/>
        </w:tabs>
        <w:spacing w:line="240" w:lineRule="auto"/>
        <w:rPr>
          <w:snapToGrid/>
          <w:szCs w:val="22"/>
          <w:lang w:val="lt-LT" w:eastAsia="sl-SI"/>
        </w:rPr>
      </w:pPr>
      <w:r>
        <w:rPr>
          <w:bCs/>
          <w:snapToGrid/>
          <w:szCs w:val="22"/>
          <w:lang w:val="lt-LT" w:eastAsia="lt-LT"/>
        </w:rPr>
        <w:t>Slovėnija</w:t>
      </w:r>
    </w:p>
    <w:p w14:paraId="1879485C" w14:textId="77777777" w:rsidR="0028201C" w:rsidRDefault="0028201C" w:rsidP="0028201C">
      <w:pPr>
        <w:widowControl w:val="0"/>
        <w:tabs>
          <w:tab w:val="clear" w:pos="567"/>
        </w:tabs>
        <w:spacing w:line="240" w:lineRule="auto"/>
        <w:rPr>
          <w:rFonts w:eastAsia="SimSun"/>
          <w:snapToGrid/>
          <w:szCs w:val="22"/>
          <w:highlight w:val="yellow"/>
          <w:lang w:val="lt-LT" w:eastAsia="x-none"/>
        </w:rPr>
      </w:pPr>
    </w:p>
    <w:p w14:paraId="7FD9BE72" w14:textId="77777777" w:rsidR="0028201C" w:rsidRDefault="0028201C" w:rsidP="0028201C">
      <w:pPr>
        <w:widowControl w:val="0"/>
        <w:tabs>
          <w:tab w:val="clear" w:pos="567"/>
        </w:tabs>
        <w:spacing w:line="240" w:lineRule="auto"/>
        <w:rPr>
          <w:rFonts w:eastAsia="SimSun"/>
          <w:snapToGrid/>
          <w:szCs w:val="22"/>
          <w:lang w:val="lt-LT" w:eastAsia="x-none"/>
        </w:rPr>
      </w:pPr>
      <w:r>
        <w:rPr>
          <w:rFonts w:eastAsia="SimSun"/>
          <w:snapToGrid/>
          <w:szCs w:val="22"/>
          <w:lang w:val="lt-LT" w:eastAsia="x-none"/>
        </w:rPr>
        <w:t>arba</w:t>
      </w:r>
    </w:p>
    <w:p w14:paraId="5F6C1120" w14:textId="77777777" w:rsidR="0028201C" w:rsidRDefault="0028201C" w:rsidP="0028201C">
      <w:pPr>
        <w:widowControl w:val="0"/>
        <w:tabs>
          <w:tab w:val="clear" w:pos="567"/>
        </w:tabs>
        <w:spacing w:line="240" w:lineRule="auto"/>
        <w:rPr>
          <w:rFonts w:eastAsia="SimSun"/>
          <w:snapToGrid/>
          <w:szCs w:val="22"/>
          <w:highlight w:val="yellow"/>
          <w:lang w:val="lt-LT" w:eastAsia="x-none"/>
        </w:rPr>
      </w:pPr>
    </w:p>
    <w:p w14:paraId="4FD9E040"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 xml:space="preserve">TAD Pharma </w:t>
      </w:r>
      <w:proofErr w:type="spellStart"/>
      <w:r>
        <w:rPr>
          <w:snapToGrid/>
          <w:szCs w:val="22"/>
          <w:lang w:val="lt-LT" w:eastAsia="sl-SI"/>
        </w:rPr>
        <w:t>GmbH</w:t>
      </w:r>
      <w:proofErr w:type="spellEnd"/>
    </w:p>
    <w:p w14:paraId="747CD91A" w14:textId="77777777" w:rsidR="0028201C" w:rsidRDefault="0028201C" w:rsidP="0028201C">
      <w:pPr>
        <w:widowControl w:val="0"/>
        <w:tabs>
          <w:tab w:val="clear" w:pos="567"/>
        </w:tabs>
        <w:spacing w:line="240" w:lineRule="auto"/>
        <w:rPr>
          <w:snapToGrid/>
          <w:szCs w:val="22"/>
          <w:lang w:val="lt-LT" w:eastAsia="sl-SI"/>
        </w:rPr>
      </w:pPr>
      <w:proofErr w:type="spellStart"/>
      <w:r>
        <w:rPr>
          <w:snapToGrid/>
          <w:szCs w:val="22"/>
          <w:lang w:val="lt-LT" w:eastAsia="sl-SI"/>
        </w:rPr>
        <w:t>Heinz</w:t>
      </w:r>
      <w:r>
        <w:rPr>
          <w:snapToGrid/>
          <w:szCs w:val="22"/>
          <w:lang w:val="lt-LT" w:eastAsia="sl-SI"/>
        </w:rPr>
        <w:noBreakHyphen/>
        <w:t>Lohmann</w:t>
      </w:r>
      <w:r>
        <w:rPr>
          <w:snapToGrid/>
          <w:szCs w:val="22"/>
          <w:lang w:val="lt-LT" w:eastAsia="sl-SI"/>
        </w:rPr>
        <w:noBreakHyphen/>
        <w:t>Stra</w:t>
      </w:r>
      <w:proofErr w:type="spellEnd"/>
      <w:r>
        <w:rPr>
          <w:snapToGrid/>
          <w:szCs w:val="22"/>
          <w:lang w:val="lt-LT" w:eastAsia="sl-SI"/>
        </w:rPr>
        <w:t>βe 5</w:t>
      </w:r>
    </w:p>
    <w:p w14:paraId="74A1C330"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lastRenderedPageBreak/>
        <w:t>27472 </w:t>
      </w:r>
      <w:proofErr w:type="spellStart"/>
      <w:r>
        <w:rPr>
          <w:snapToGrid/>
          <w:szCs w:val="22"/>
          <w:lang w:val="lt-LT" w:eastAsia="sl-SI"/>
        </w:rPr>
        <w:t>Cuxhaven</w:t>
      </w:r>
      <w:proofErr w:type="spellEnd"/>
    </w:p>
    <w:p w14:paraId="7CC9F54E"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Vokietija</w:t>
      </w:r>
    </w:p>
    <w:p w14:paraId="6AD4AEB0" w14:textId="77777777" w:rsidR="0028201C" w:rsidRDefault="0028201C" w:rsidP="0028201C">
      <w:pPr>
        <w:widowControl w:val="0"/>
        <w:tabs>
          <w:tab w:val="clear" w:pos="567"/>
        </w:tabs>
        <w:spacing w:line="240" w:lineRule="auto"/>
        <w:rPr>
          <w:snapToGrid/>
          <w:szCs w:val="22"/>
          <w:lang w:val="nl-NL" w:eastAsia="nl-NL"/>
        </w:rPr>
      </w:pPr>
    </w:p>
    <w:p w14:paraId="7C3E91CA"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Jeigu apie šį vaistą norite sužinoti daugiau, kreipkitės į vietinį registruotojo atstovą.</w:t>
      </w:r>
    </w:p>
    <w:p w14:paraId="076BFC54" w14:textId="77777777" w:rsidR="0028201C" w:rsidRDefault="0028201C" w:rsidP="0028201C">
      <w:pPr>
        <w:widowControl w:val="0"/>
        <w:tabs>
          <w:tab w:val="clear" w:pos="567"/>
        </w:tabs>
        <w:spacing w:line="240" w:lineRule="auto"/>
        <w:rPr>
          <w:snapToGrid/>
          <w:szCs w:val="22"/>
          <w:lang w:val="lt-LT" w:eastAsia="sl-SI"/>
        </w:rPr>
      </w:pPr>
    </w:p>
    <w:tbl>
      <w:tblPr>
        <w:tblW w:w="4678" w:type="dxa"/>
        <w:tblInd w:w="-34" w:type="dxa"/>
        <w:tblLayout w:type="fixed"/>
        <w:tblLook w:val="0000" w:firstRow="0" w:lastRow="0" w:firstColumn="0" w:lastColumn="0" w:noHBand="0" w:noVBand="0"/>
      </w:tblPr>
      <w:tblGrid>
        <w:gridCol w:w="4678"/>
      </w:tblGrid>
      <w:tr w:rsidR="0028201C" w14:paraId="57FF437A" w14:textId="77777777" w:rsidTr="00DA51E0">
        <w:tc>
          <w:tcPr>
            <w:tcW w:w="4678" w:type="dxa"/>
          </w:tcPr>
          <w:tbl>
            <w:tblPr>
              <w:tblW w:w="4678" w:type="dxa"/>
              <w:tblLayout w:type="fixed"/>
              <w:tblLook w:val="0000" w:firstRow="0" w:lastRow="0" w:firstColumn="0" w:lastColumn="0" w:noHBand="0" w:noVBand="0"/>
            </w:tblPr>
            <w:tblGrid>
              <w:gridCol w:w="4678"/>
            </w:tblGrid>
            <w:tr w:rsidR="0028201C" w14:paraId="73556FE1" w14:textId="77777777" w:rsidTr="00DA51E0">
              <w:tc>
                <w:tcPr>
                  <w:tcW w:w="4678" w:type="dxa"/>
                </w:tcPr>
                <w:p w14:paraId="54BBE56D" w14:textId="77777777" w:rsidR="0028201C" w:rsidRDefault="0028201C" w:rsidP="00DA51E0">
                  <w:pPr>
                    <w:widowControl w:val="0"/>
                    <w:tabs>
                      <w:tab w:val="clear" w:pos="567"/>
                    </w:tabs>
                    <w:spacing w:line="240" w:lineRule="auto"/>
                    <w:rPr>
                      <w:snapToGrid/>
                      <w:szCs w:val="22"/>
                      <w:lang w:val="lt-LT" w:eastAsia="sl-SI"/>
                    </w:rPr>
                  </w:pPr>
                  <w:r>
                    <w:rPr>
                      <w:snapToGrid/>
                      <w:szCs w:val="22"/>
                      <w:lang w:val="lt-LT" w:eastAsia="sl-SI"/>
                    </w:rPr>
                    <w:t>UAB KRKA Lietuva</w:t>
                  </w:r>
                </w:p>
                <w:p w14:paraId="475D684E" w14:textId="77777777" w:rsidR="0028201C" w:rsidRDefault="0028201C" w:rsidP="00DA51E0">
                  <w:pPr>
                    <w:widowControl w:val="0"/>
                    <w:tabs>
                      <w:tab w:val="clear" w:pos="567"/>
                    </w:tabs>
                    <w:spacing w:line="240" w:lineRule="auto"/>
                    <w:rPr>
                      <w:snapToGrid/>
                      <w:szCs w:val="22"/>
                      <w:lang w:val="lt-LT" w:eastAsia="sl-SI"/>
                    </w:rPr>
                  </w:pPr>
                  <w:r>
                    <w:rPr>
                      <w:snapToGrid/>
                      <w:szCs w:val="22"/>
                      <w:lang w:val="lt-LT" w:eastAsia="sl-SI"/>
                    </w:rPr>
                    <w:t>Senasis Ukmergės kelias 4,</w:t>
                  </w:r>
                </w:p>
                <w:p w14:paraId="65774CC7" w14:textId="77777777" w:rsidR="0028201C" w:rsidRDefault="0028201C" w:rsidP="00DA51E0">
                  <w:pPr>
                    <w:widowControl w:val="0"/>
                    <w:tabs>
                      <w:tab w:val="clear" w:pos="567"/>
                    </w:tabs>
                    <w:spacing w:line="240" w:lineRule="auto"/>
                    <w:rPr>
                      <w:snapToGrid/>
                      <w:szCs w:val="22"/>
                      <w:lang w:val="lt-LT" w:eastAsia="sl-SI"/>
                    </w:rPr>
                  </w:pPr>
                  <w:proofErr w:type="spellStart"/>
                  <w:r>
                    <w:rPr>
                      <w:snapToGrid/>
                      <w:szCs w:val="22"/>
                      <w:lang w:val="lt-LT" w:eastAsia="sl-SI"/>
                    </w:rPr>
                    <w:t>Užubalių</w:t>
                  </w:r>
                  <w:proofErr w:type="spellEnd"/>
                  <w:r>
                    <w:rPr>
                      <w:snapToGrid/>
                      <w:szCs w:val="22"/>
                      <w:lang w:val="lt-LT" w:eastAsia="sl-SI"/>
                    </w:rPr>
                    <w:t> </w:t>
                  </w:r>
                  <w:proofErr w:type="spellStart"/>
                  <w:r>
                    <w:rPr>
                      <w:snapToGrid/>
                      <w:szCs w:val="22"/>
                      <w:lang w:val="lt-LT" w:eastAsia="sl-SI"/>
                    </w:rPr>
                    <w:t>km.,Vilniaus</w:t>
                  </w:r>
                  <w:proofErr w:type="spellEnd"/>
                  <w:r>
                    <w:rPr>
                      <w:snapToGrid/>
                      <w:szCs w:val="22"/>
                      <w:lang w:val="lt-LT" w:eastAsia="sl-SI"/>
                    </w:rPr>
                    <w:t> r.</w:t>
                  </w:r>
                </w:p>
                <w:p w14:paraId="2CC96355" w14:textId="77777777" w:rsidR="0028201C" w:rsidRDefault="0028201C" w:rsidP="00DA51E0">
                  <w:pPr>
                    <w:widowControl w:val="0"/>
                    <w:tabs>
                      <w:tab w:val="clear" w:pos="567"/>
                    </w:tabs>
                    <w:spacing w:line="240" w:lineRule="auto"/>
                    <w:rPr>
                      <w:snapToGrid/>
                      <w:szCs w:val="22"/>
                      <w:lang w:val="lt-LT" w:eastAsia="sl-SI"/>
                    </w:rPr>
                  </w:pPr>
                  <w:r>
                    <w:rPr>
                      <w:snapToGrid/>
                      <w:szCs w:val="22"/>
                      <w:lang w:val="lt-LT" w:eastAsia="sl-SI"/>
                    </w:rPr>
                    <w:t>LT</w:t>
                  </w:r>
                  <w:r>
                    <w:rPr>
                      <w:snapToGrid/>
                      <w:szCs w:val="22"/>
                      <w:lang w:val="lt-LT" w:eastAsia="sl-SI"/>
                    </w:rPr>
                    <w:noBreakHyphen/>
                    <w:t>14013</w:t>
                  </w:r>
                </w:p>
                <w:p w14:paraId="44F48314" w14:textId="77777777" w:rsidR="0028201C" w:rsidRDefault="0028201C" w:rsidP="00DA51E0">
                  <w:pPr>
                    <w:widowControl w:val="0"/>
                    <w:tabs>
                      <w:tab w:val="clear" w:pos="567"/>
                    </w:tabs>
                    <w:spacing w:line="240" w:lineRule="auto"/>
                    <w:rPr>
                      <w:snapToGrid/>
                      <w:szCs w:val="22"/>
                      <w:lang w:val="lt-LT" w:eastAsia="sl-SI"/>
                    </w:rPr>
                  </w:pPr>
                  <w:r>
                    <w:rPr>
                      <w:snapToGrid/>
                      <w:szCs w:val="22"/>
                      <w:lang w:val="lt-LT" w:eastAsia="sl-SI"/>
                    </w:rPr>
                    <w:t>Tel.: +370 5 236 27 40</w:t>
                  </w:r>
                </w:p>
              </w:tc>
            </w:tr>
          </w:tbl>
          <w:p w14:paraId="2FB1EDDF" w14:textId="77777777" w:rsidR="0028201C" w:rsidRDefault="0028201C" w:rsidP="00DA51E0">
            <w:pPr>
              <w:widowControl w:val="0"/>
              <w:tabs>
                <w:tab w:val="clear" w:pos="567"/>
                <w:tab w:val="left" w:pos="-720"/>
              </w:tabs>
              <w:spacing w:line="240" w:lineRule="auto"/>
              <w:rPr>
                <w:snapToGrid/>
                <w:szCs w:val="22"/>
                <w:lang w:val="lt-LT" w:eastAsia="sl-SI"/>
              </w:rPr>
            </w:pPr>
          </w:p>
        </w:tc>
      </w:tr>
    </w:tbl>
    <w:p w14:paraId="76CC7363" w14:textId="77777777" w:rsidR="0028201C" w:rsidRDefault="0028201C" w:rsidP="0028201C">
      <w:pPr>
        <w:widowControl w:val="0"/>
        <w:tabs>
          <w:tab w:val="clear" w:pos="567"/>
        </w:tabs>
        <w:spacing w:line="240" w:lineRule="auto"/>
        <w:rPr>
          <w:b/>
          <w:snapToGrid/>
          <w:szCs w:val="22"/>
          <w:lang w:val="lt-LT" w:eastAsia="sl-SI"/>
        </w:rPr>
      </w:pPr>
    </w:p>
    <w:p w14:paraId="1C739587" w14:textId="77777777" w:rsidR="0028201C" w:rsidRDefault="0028201C" w:rsidP="0028201C">
      <w:pPr>
        <w:widowControl w:val="0"/>
        <w:tabs>
          <w:tab w:val="clear" w:pos="567"/>
        </w:tabs>
        <w:spacing w:line="240" w:lineRule="auto"/>
        <w:rPr>
          <w:b/>
          <w:snapToGrid/>
          <w:szCs w:val="22"/>
          <w:lang w:val="lt-LT" w:eastAsia="sl-SI"/>
        </w:rPr>
      </w:pPr>
      <w:r>
        <w:rPr>
          <w:b/>
          <w:snapToGrid/>
          <w:szCs w:val="22"/>
          <w:lang w:val="lt-LT" w:eastAsia="sl-SI"/>
        </w:rPr>
        <w:t>Šis vaistas Europos ekonominės erdvės valstybėse narėse registruotas 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28201C" w14:paraId="63885AA6" w14:textId="77777777" w:rsidTr="00DA51E0">
        <w:tc>
          <w:tcPr>
            <w:tcW w:w="2835" w:type="dxa"/>
            <w:tcBorders>
              <w:top w:val="single" w:sz="4" w:space="0" w:color="auto"/>
              <w:left w:val="single" w:sz="4" w:space="0" w:color="auto"/>
              <w:bottom w:val="single" w:sz="4" w:space="0" w:color="auto"/>
              <w:right w:val="single" w:sz="4" w:space="0" w:color="auto"/>
            </w:tcBorders>
          </w:tcPr>
          <w:p w14:paraId="193C1990" w14:textId="77777777" w:rsidR="0028201C" w:rsidRDefault="0028201C" w:rsidP="00DA51E0">
            <w:pPr>
              <w:widowControl w:val="0"/>
              <w:numPr>
                <w:ilvl w:val="12"/>
                <w:numId w:val="0"/>
              </w:numPr>
              <w:tabs>
                <w:tab w:val="clear" w:pos="567"/>
                <w:tab w:val="left" w:pos="708"/>
              </w:tabs>
              <w:spacing w:line="240" w:lineRule="auto"/>
              <w:ind w:right="-2"/>
              <w:rPr>
                <w:snapToGrid/>
                <w:szCs w:val="22"/>
                <w:lang w:val="lt-LT" w:eastAsia="sl-SI"/>
              </w:rPr>
            </w:pPr>
            <w:r>
              <w:rPr>
                <w:snapToGrid/>
                <w:szCs w:val="22"/>
                <w:lang w:val="lt-LT" w:eastAsia="sl-SI"/>
              </w:rPr>
              <w:t>Valstybės narės pavadinimas</w:t>
            </w:r>
          </w:p>
        </w:tc>
        <w:tc>
          <w:tcPr>
            <w:tcW w:w="3544" w:type="dxa"/>
            <w:tcBorders>
              <w:top w:val="single" w:sz="4" w:space="0" w:color="auto"/>
              <w:left w:val="single" w:sz="4" w:space="0" w:color="auto"/>
              <w:bottom w:val="single" w:sz="4" w:space="0" w:color="auto"/>
              <w:right w:val="single" w:sz="4" w:space="0" w:color="auto"/>
            </w:tcBorders>
          </w:tcPr>
          <w:p w14:paraId="31AD61A9" w14:textId="77777777" w:rsidR="0028201C" w:rsidRDefault="0028201C" w:rsidP="00DA51E0">
            <w:pPr>
              <w:widowControl w:val="0"/>
              <w:numPr>
                <w:ilvl w:val="12"/>
                <w:numId w:val="0"/>
              </w:numPr>
              <w:tabs>
                <w:tab w:val="clear" w:pos="567"/>
                <w:tab w:val="left" w:pos="708"/>
              </w:tabs>
              <w:spacing w:line="240" w:lineRule="auto"/>
              <w:ind w:right="-2"/>
              <w:rPr>
                <w:snapToGrid/>
                <w:szCs w:val="22"/>
                <w:lang w:val="lt-LT" w:eastAsia="sl-SI"/>
              </w:rPr>
            </w:pPr>
            <w:r>
              <w:rPr>
                <w:snapToGrid/>
                <w:szCs w:val="22"/>
                <w:lang w:val="lt-LT" w:eastAsia="sl-SI"/>
              </w:rPr>
              <w:t>Vaisto pavadinimas</w:t>
            </w:r>
          </w:p>
        </w:tc>
      </w:tr>
      <w:tr w:rsidR="0028201C" w14:paraId="0C49049A" w14:textId="77777777" w:rsidTr="00DA51E0">
        <w:tc>
          <w:tcPr>
            <w:tcW w:w="2835" w:type="dxa"/>
            <w:tcBorders>
              <w:top w:val="single" w:sz="4" w:space="0" w:color="auto"/>
              <w:left w:val="single" w:sz="4" w:space="0" w:color="auto"/>
              <w:bottom w:val="single" w:sz="4" w:space="0" w:color="auto"/>
              <w:right w:val="single" w:sz="4" w:space="0" w:color="auto"/>
            </w:tcBorders>
          </w:tcPr>
          <w:p w14:paraId="010A6C5F" w14:textId="77777777" w:rsidR="0028201C" w:rsidRDefault="0028201C" w:rsidP="00DA51E0">
            <w:pPr>
              <w:widowControl w:val="0"/>
              <w:numPr>
                <w:ilvl w:val="12"/>
                <w:numId w:val="0"/>
              </w:numPr>
              <w:tabs>
                <w:tab w:val="clear" w:pos="567"/>
                <w:tab w:val="left" w:pos="708"/>
              </w:tabs>
              <w:spacing w:line="240" w:lineRule="auto"/>
              <w:ind w:right="-2"/>
              <w:rPr>
                <w:snapToGrid/>
                <w:szCs w:val="22"/>
                <w:lang w:val="lt-LT" w:eastAsia="sl-SI"/>
              </w:rPr>
            </w:pPr>
            <w:r>
              <w:rPr>
                <w:snapToGrid/>
                <w:szCs w:val="22"/>
                <w:lang w:val="lt-LT" w:eastAsia="sl-SI"/>
              </w:rPr>
              <w:t>Bulgarija</w:t>
            </w:r>
          </w:p>
        </w:tc>
        <w:tc>
          <w:tcPr>
            <w:tcW w:w="3544" w:type="dxa"/>
            <w:tcBorders>
              <w:top w:val="single" w:sz="4" w:space="0" w:color="auto"/>
              <w:left w:val="single" w:sz="4" w:space="0" w:color="auto"/>
              <w:bottom w:val="single" w:sz="4" w:space="0" w:color="auto"/>
              <w:right w:val="single" w:sz="4" w:space="0" w:color="auto"/>
            </w:tcBorders>
          </w:tcPr>
          <w:p w14:paraId="07EC38BB" w14:textId="77777777" w:rsidR="0028201C" w:rsidRDefault="0028201C" w:rsidP="00DA51E0">
            <w:pPr>
              <w:widowControl w:val="0"/>
              <w:numPr>
                <w:ilvl w:val="12"/>
                <w:numId w:val="0"/>
              </w:numPr>
              <w:tabs>
                <w:tab w:val="clear" w:pos="567"/>
                <w:tab w:val="left" w:pos="708"/>
              </w:tabs>
              <w:spacing w:line="240" w:lineRule="auto"/>
              <w:ind w:right="-2"/>
              <w:rPr>
                <w:snapToGrid/>
                <w:szCs w:val="22"/>
                <w:lang w:val="lt-LT" w:eastAsia="sl-SI"/>
              </w:rPr>
            </w:pPr>
            <w:proofErr w:type="spellStart"/>
            <w:r>
              <w:rPr>
                <w:snapToGrid/>
                <w:szCs w:val="22"/>
                <w:lang w:val="lt-LT" w:eastAsia="sl-SI"/>
              </w:rPr>
              <w:t>Валтриком</w:t>
            </w:r>
            <w:proofErr w:type="spellEnd"/>
          </w:p>
        </w:tc>
      </w:tr>
      <w:tr w:rsidR="0028201C" w14:paraId="59FE8628" w14:textId="77777777" w:rsidTr="00DA51E0">
        <w:tc>
          <w:tcPr>
            <w:tcW w:w="2835" w:type="dxa"/>
            <w:tcBorders>
              <w:top w:val="single" w:sz="4" w:space="0" w:color="auto"/>
              <w:left w:val="single" w:sz="4" w:space="0" w:color="auto"/>
              <w:bottom w:val="single" w:sz="4" w:space="0" w:color="auto"/>
              <w:right w:val="single" w:sz="4" w:space="0" w:color="auto"/>
            </w:tcBorders>
          </w:tcPr>
          <w:p w14:paraId="68423C6E" w14:textId="77777777" w:rsidR="0028201C" w:rsidRDefault="0028201C" w:rsidP="00DA51E0">
            <w:pPr>
              <w:widowControl w:val="0"/>
              <w:numPr>
                <w:ilvl w:val="12"/>
                <w:numId w:val="0"/>
              </w:numPr>
              <w:tabs>
                <w:tab w:val="clear" w:pos="567"/>
                <w:tab w:val="left" w:pos="708"/>
              </w:tabs>
              <w:spacing w:line="240" w:lineRule="auto"/>
              <w:ind w:right="-2"/>
              <w:rPr>
                <w:snapToGrid/>
                <w:szCs w:val="22"/>
                <w:lang w:val="lt-LT" w:eastAsia="sl-SI"/>
              </w:rPr>
            </w:pPr>
            <w:r>
              <w:rPr>
                <w:snapToGrid/>
                <w:szCs w:val="22"/>
                <w:lang w:val="lt-LT" w:eastAsia="sl-SI"/>
              </w:rPr>
              <w:t>Estija, Kroatija, Lietuva, Latvija, Lenkija, Vengrija, Rumunija, Slovėnija, Slovakija</w:t>
            </w:r>
          </w:p>
        </w:tc>
        <w:tc>
          <w:tcPr>
            <w:tcW w:w="3544" w:type="dxa"/>
            <w:tcBorders>
              <w:top w:val="single" w:sz="4" w:space="0" w:color="auto"/>
              <w:left w:val="single" w:sz="4" w:space="0" w:color="auto"/>
              <w:bottom w:val="single" w:sz="4" w:space="0" w:color="auto"/>
              <w:right w:val="single" w:sz="4" w:space="0" w:color="auto"/>
            </w:tcBorders>
          </w:tcPr>
          <w:p w14:paraId="50153E29" w14:textId="77777777" w:rsidR="0028201C" w:rsidRDefault="0028201C" w:rsidP="00DA51E0">
            <w:pPr>
              <w:widowControl w:val="0"/>
              <w:numPr>
                <w:ilvl w:val="12"/>
                <w:numId w:val="0"/>
              </w:numPr>
              <w:tabs>
                <w:tab w:val="clear" w:pos="567"/>
                <w:tab w:val="left" w:pos="708"/>
              </w:tabs>
              <w:spacing w:line="240" w:lineRule="auto"/>
              <w:ind w:right="-2"/>
              <w:rPr>
                <w:snapToGrid/>
                <w:szCs w:val="22"/>
                <w:lang w:val="lt-LT" w:eastAsia="sl-SI"/>
              </w:rPr>
            </w:pPr>
            <w:proofErr w:type="spellStart"/>
            <w:r>
              <w:rPr>
                <w:snapToGrid/>
                <w:szCs w:val="22"/>
                <w:lang w:val="lt-LT" w:eastAsia="sl-SI"/>
              </w:rPr>
              <w:t>Valtricom</w:t>
            </w:r>
            <w:proofErr w:type="spellEnd"/>
          </w:p>
        </w:tc>
      </w:tr>
    </w:tbl>
    <w:p w14:paraId="146D8F84" w14:textId="77777777" w:rsidR="0028201C" w:rsidRDefault="0028201C" w:rsidP="0028201C">
      <w:pPr>
        <w:widowControl w:val="0"/>
        <w:numPr>
          <w:ilvl w:val="12"/>
          <w:numId w:val="0"/>
        </w:numPr>
        <w:tabs>
          <w:tab w:val="clear" w:pos="567"/>
          <w:tab w:val="left" w:pos="708"/>
        </w:tabs>
        <w:spacing w:line="240" w:lineRule="auto"/>
        <w:ind w:right="-2"/>
        <w:rPr>
          <w:snapToGrid/>
          <w:szCs w:val="22"/>
          <w:highlight w:val="lightGray"/>
          <w:lang w:val="lt-LT" w:eastAsia="sl-SI"/>
        </w:rPr>
      </w:pPr>
    </w:p>
    <w:p w14:paraId="4A276C68" w14:textId="77777777" w:rsidR="0028201C" w:rsidRDefault="0028201C" w:rsidP="0028201C">
      <w:pPr>
        <w:widowControl w:val="0"/>
        <w:tabs>
          <w:tab w:val="clear" w:pos="567"/>
        </w:tabs>
        <w:spacing w:line="240" w:lineRule="auto"/>
        <w:rPr>
          <w:b/>
          <w:snapToGrid/>
          <w:szCs w:val="22"/>
          <w:lang w:val="lt-LT" w:eastAsia="sl-SI"/>
        </w:rPr>
      </w:pPr>
    </w:p>
    <w:p w14:paraId="6576A71F" w14:textId="77777777" w:rsidR="0028201C" w:rsidRDefault="0028201C" w:rsidP="0028201C">
      <w:pPr>
        <w:widowControl w:val="0"/>
        <w:numPr>
          <w:ilvl w:val="12"/>
          <w:numId w:val="0"/>
        </w:numPr>
        <w:tabs>
          <w:tab w:val="clear" w:pos="567"/>
        </w:tabs>
        <w:spacing w:line="240" w:lineRule="auto"/>
        <w:ind w:right="-2"/>
        <w:rPr>
          <w:b/>
          <w:snapToGrid/>
          <w:szCs w:val="22"/>
          <w:lang w:val="lt-LT" w:eastAsia="sl-SI"/>
        </w:rPr>
      </w:pPr>
      <w:r>
        <w:rPr>
          <w:b/>
          <w:snapToGrid/>
          <w:szCs w:val="22"/>
          <w:lang w:val="lt-LT" w:eastAsia="sl-SI"/>
        </w:rPr>
        <w:t>Šis pakuotės lapelis paskutinį kartą peržiūrėtas 2026-02-14.</w:t>
      </w:r>
    </w:p>
    <w:p w14:paraId="13F64C32" w14:textId="77777777" w:rsidR="0028201C" w:rsidRDefault="0028201C" w:rsidP="0028201C">
      <w:pPr>
        <w:widowControl w:val="0"/>
        <w:numPr>
          <w:ilvl w:val="12"/>
          <w:numId w:val="0"/>
        </w:numPr>
        <w:spacing w:line="240" w:lineRule="auto"/>
        <w:ind w:right="-2"/>
        <w:rPr>
          <w:i/>
          <w:snapToGrid/>
          <w:szCs w:val="22"/>
          <w:lang w:val="lt-LT" w:eastAsia="sl-SI"/>
        </w:rPr>
      </w:pPr>
    </w:p>
    <w:p w14:paraId="6AD5DE46" w14:textId="77777777" w:rsidR="0028201C" w:rsidRDefault="0028201C" w:rsidP="0028201C">
      <w:pPr>
        <w:widowControl w:val="0"/>
        <w:numPr>
          <w:ilvl w:val="12"/>
          <w:numId w:val="0"/>
        </w:numPr>
        <w:spacing w:line="240" w:lineRule="auto"/>
        <w:ind w:right="-2"/>
        <w:rPr>
          <w:snapToGrid/>
          <w:szCs w:val="22"/>
          <w:lang w:val="lt-LT" w:eastAsia="sl-SI"/>
        </w:rPr>
      </w:pPr>
    </w:p>
    <w:p w14:paraId="29BD018B" w14:textId="77777777" w:rsidR="0028201C" w:rsidRDefault="0028201C" w:rsidP="0028201C">
      <w:pPr>
        <w:widowControl w:val="0"/>
        <w:tabs>
          <w:tab w:val="clear" w:pos="567"/>
        </w:tabs>
        <w:spacing w:line="240" w:lineRule="auto"/>
        <w:rPr>
          <w:snapToGrid/>
          <w:szCs w:val="22"/>
          <w:lang w:val="lt-LT" w:eastAsia="sl-SI"/>
        </w:rPr>
      </w:pPr>
      <w:r>
        <w:rPr>
          <w:snapToGrid/>
          <w:szCs w:val="22"/>
          <w:lang w:val="lt-LT" w:eastAsia="sl-SI"/>
        </w:rPr>
        <w:t>Išsami informacija apie šį vaistą pateikiama Valstybinės vaistų kontrolės tarnybos prie Lietuvos Respublikos sveikatos apsaugos ministerijos tinklalapyje</w:t>
      </w:r>
      <w:r>
        <w:rPr>
          <w:i/>
          <w:snapToGrid/>
          <w:szCs w:val="22"/>
          <w:lang w:val="lt-LT" w:eastAsia="sl-SI"/>
        </w:rPr>
        <w:t xml:space="preserve"> </w:t>
      </w:r>
      <w:bookmarkStart w:id="3" w:name="_Hlk173407610"/>
      <w:r>
        <w:rPr>
          <w:snapToGrid/>
          <w:color w:val="0000EE"/>
          <w:szCs w:val="22"/>
          <w:u w:val="single"/>
          <w:lang w:val="lt-LT" w:eastAsia="lt-LT"/>
        </w:rPr>
        <w:t>https://vvkt.lrv.lt/lt/</w:t>
      </w:r>
      <w:bookmarkEnd w:id="3"/>
      <w:r>
        <w:rPr>
          <w:snapToGrid/>
          <w:szCs w:val="22"/>
          <w:lang w:val="lt-LT" w:eastAsia="sl-SI"/>
        </w:rPr>
        <w:t>.</w:t>
      </w:r>
    </w:p>
    <w:p w14:paraId="52F0EA5E" w14:textId="77777777" w:rsidR="0028201C" w:rsidRDefault="0028201C" w:rsidP="0028201C">
      <w:pPr>
        <w:widowControl w:val="0"/>
        <w:tabs>
          <w:tab w:val="clear" w:pos="567"/>
        </w:tabs>
        <w:spacing w:line="240" w:lineRule="auto"/>
        <w:rPr>
          <w:snapToGrid/>
          <w:szCs w:val="22"/>
          <w:lang w:val="lt-LT" w:eastAsia="sl-SI"/>
        </w:rPr>
      </w:pPr>
    </w:p>
    <w:p w14:paraId="7F5BECD0" w14:textId="77777777" w:rsidR="0028201C" w:rsidRDefault="0028201C" w:rsidP="0028201C">
      <w:pPr>
        <w:widowControl w:val="0"/>
        <w:tabs>
          <w:tab w:val="clear" w:pos="567"/>
        </w:tabs>
        <w:spacing w:line="240" w:lineRule="auto"/>
        <w:rPr>
          <w:lang w:val="lt-LT"/>
        </w:rPr>
      </w:pPr>
    </w:p>
    <w:p w14:paraId="31F7B35B" w14:textId="77777777" w:rsidR="00222FED" w:rsidRDefault="00222FED"/>
    <w:sectPr w:rsidR="00222FED" w:rsidSect="0028201C">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0FE4" w14:textId="77777777" w:rsidR="0028201C" w:rsidRDefault="002820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C160" w14:textId="77777777" w:rsidR="0028201C" w:rsidRDefault="0028201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E3F5" w14:textId="77777777" w:rsidR="0028201C" w:rsidRDefault="0028201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F182" w14:textId="77777777" w:rsidR="0028201C" w:rsidRDefault="002820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DF6D" w14:textId="77777777" w:rsidR="0028201C" w:rsidRDefault="0028201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9D7F" w14:textId="77777777" w:rsidR="0028201C" w:rsidRDefault="002820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2FD"/>
    <w:multiLevelType w:val="hybridMultilevel"/>
    <w:tmpl w:val="17FC78C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522432"/>
    <w:multiLevelType w:val="hybridMultilevel"/>
    <w:tmpl w:val="A7748990"/>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1776C6"/>
    <w:multiLevelType w:val="hybridMultilevel"/>
    <w:tmpl w:val="C6E49A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026F28"/>
    <w:multiLevelType w:val="hybridMultilevel"/>
    <w:tmpl w:val="65AA91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656A91"/>
    <w:multiLevelType w:val="hybridMultilevel"/>
    <w:tmpl w:val="F5E619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3281992">
    <w:abstractNumId w:val="2"/>
  </w:num>
  <w:num w:numId="2" w16cid:durableId="333142979">
    <w:abstractNumId w:val="8"/>
  </w:num>
  <w:num w:numId="3" w16cid:durableId="471142776">
    <w:abstractNumId w:val="1"/>
  </w:num>
  <w:num w:numId="4" w16cid:durableId="336687637">
    <w:abstractNumId w:val="4"/>
  </w:num>
  <w:num w:numId="5" w16cid:durableId="2121752045">
    <w:abstractNumId w:val="7"/>
  </w:num>
  <w:num w:numId="6" w16cid:durableId="143738162">
    <w:abstractNumId w:val="0"/>
  </w:num>
  <w:num w:numId="7" w16cid:durableId="1546983229">
    <w:abstractNumId w:val="5"/>
  </w:num>
  <w:num w:numId="8" w16cid:durableId="1730955020">
    <w:abstractNumId w:val="6"/>
  </w:num>
  <w:num w:numId="9" w16cid:durableId="1135830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1C"/>
    <w:rsid w:val="00222FED"/>
    <w:rsid w:val="0028201C"/>
    <w:rsid w:val="005F173E"/>
    <w:rsid w:val="008B3AD4"/>
    <w:rsid w:val="00984A0A"/>
    <w:rsid w:val="00C65F9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F6E9"/>
  <w15:chartTrackingRefBased/>
  <w15:docId w15:val="{6AF9C9C3-0222-4666-9E26-C3925117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01C"/>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282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2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20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20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201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8201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201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8201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201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20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20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201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201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201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8201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201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8201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201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82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20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20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201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20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201C"/>
    <w:rPr>
      <w:i/>
      <w:iCs/>
      <w:color w:val="404040" w:themeColor="text1" w:themeTint="BF"/>
    </w:rPr>
  </w:style>
  <w:style w:type="paragraph" w:styleId="Sraopastraipa">
    <w:name w:val="List Paragraph"/>
    <w:basedOn w:val="prastasis"/>
    <w:uiPriority w:val="34"/>
    <w:qFormat/>
    <w:rsid w:val="0028201C"/>
    <w:pPr>
      <w:ind w:left="720"/>
      <w:contextualSpacing/>
    </w:pPr>
  </w:style>
  <w:style w:type="character" w:styleId="Rykuspabraukimas">
    <w:name w:val="Intense Emphasis"/>
    <w:basedOn w:val="Numatytasispastraiposriftas"/>
    <w:uiPriority w:val="21"/>
    <w:qFormat/>
    <w:rsid w:val="0028201C"/>
    <w:rPr>
      <w:i/>
      <w:iCs/>
      <w:color w:val="0F4761" w:themeColor="accent1" w:themeShade="BF"/>
    </w:rPr>
  </w:style>
  <w:style w:type="paragraph" w:styleId="Iskirtacitata">
    <w:name w:val="Intense Quote"/>
    <w:basedOn w:val="prastasis"/>
    <w:next w:val="prastasis"/>
    <w:link w:val="IskirtacitataDiagrama"/>
    <w:uiPriority w:val="30"/>
    <w:qFormat/>
    <w:rsid w:val="00282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201C"/>
    <w:rPr>
      <w:i/>
      <w:iCs/>
      <w:color w:val="0F4761" w:themeColor="accent1" w:themeShade="BF"/>
    </w:rPr>
  </w:style>
  <w:style w:type="character" w:styleId="Rykinuoroda">
    <w:name w:val="Intense Reference"/>
    <w:basedOn w:val="Numatytasispastraiposriftas"/>
    <w:uiPriority w:val="32"/>
    <w:qFormat/>
    <w:rsid w:val="0028201C"/>
    <w:rPr>
      <w:b/>
      <w:bCs/>
      <w:smallCaps/>
      <w:color w:val="0F4761" w:themeColor="accent1" w:themeShade="BF"/>
      <w:spacing w:val="5"/>
    </w:rPr>
  </w:style>
  <w:style w:type="paragraph" w:styleId="Porat">
    <w:name w:val="footer"/>
    <w:basedOn w:val="prastasis"/>
    <w:link w:val="PoratDiagrama"/>
    <w:uiPriority w:val="99"/>
    <w:rsid w:val="0028201C"/>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28201C"/>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28201C"/>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28201C"/>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18973</Words>
  <Characters>10816</Characters>
  <Application>Microsoft Office Word</Application>
  <DocSecurity>0</DocSecurity>
  <Lines>90</Lines>
  <Paragraphs>59</Paragraphs>
  <ScaleCrop>false</ScaleCrop>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2026-03-24T06:48:00Z</dcterms:created>
  <dcterms:modified xsi:type="dcterms:W3CDTF">2026-03-24T06:49:00Z</dcterms:modified>
</cp:coreProperties>
</file>