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B35C" w14:textId="4C93792C" w:rsidR="00266E7D" w:rsidRDefault="00266E7D" w:rsidP="00266E7D">
      <w:pPr>
        <w:tabs>
          <w:tab w:val="left" w:pos="567"/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Pakuotės lapelis: informacija vartotojui</w:t>
      </w:r>
    </w:p>
    <w:p w14:paraId="00C59E20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</w:p>
    <w:p w14:paraId="384FF2F7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2 mg tabletės</w:t>
      </w:r>
    </w:p>
    <w:p w14:paraId="6E28B031" w14:textId="77777777" w:rsidR="00266E7D" w:rsidRDefault="007F0434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jc w:val="center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d</w:t>
      </w:r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ienogestas</w:t>
      </w:r>
      <w:proofErr w:type="spellEnd"/>
    </w:p>
    <w:p w14:paraId="29FC3187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jc w:val="center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4B04C6E8" w14:textId="77777777" w:rsidR="00266E7D" w:rsidRDefault="00266E7D" w:rsidP="00266E7D">
      <w:pPr>
        <w:tabs>
          <w:tab w:val="left" w:pos="0"/>
          <w:tab w:val="left" w:pos="142"/>
        </w:tabs>
        <w:suppressAutoHyphens/>
        <w:spacing w:after="0" w:line="240" w:lineRule="auto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Atidžiai perskaitykite visą šį lapelį, prieš pradėdami vartoti vaistą,</w:t>
      </w:r>
      <w:r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  <w:t xml:space="preserve"> nes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jame pateikiama Jums svarbi informacija.</w:t>
      </w:r>
    </w:p>
    <w:p w14:paraId="114F9B55" w14:textId="77777777" w:rsidR="00266E7D" w:rsidRDefault="00266E7D" w:rsidP="00266E7D">
      <w:pPr>
        <w:numPr>
          <w:ilvl w:val="0"/>
          <w:numId w:val="14"/>
        </w:numPr>
        <w:tabs>
          <w:tab w:val="left" w:pos="567"/>
          <w:tab w:val="left" w:pos="708"/>
        </w:tabs>
        <w:spacing w:after="0" w:line="240" w:lineRule="auto"/>
        <w:ind w:left="567" w:right="-2" w:hanging="567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Neišmeskite šio lapelio,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nes vėl gali prireikti jį perskaityti.</w:t>
      </w:r>
    </w:p>
    <w:p w14:paraId="3606D8AE" w14:textId="77777777" w:rsidR="00266E7D" w:rsidRDefault="00266E7D" w:rsidP="00266E7D">
      <w:pPr>
        <w:numPr>
          <w:ilvl w:val="0"/>
          <w:numId w:val="14"/>
        </w:numPr>
        <w:tabs>
          <w:tab w:val="left" w:pos="567"/>
          <w:tab w:val="left" w:pos="708"/>
        </w:tabs>
        <w:spacing w:after="0" w:line="240" w:lineRule="auto"/>
        <w:ind w:left="567" w:right="-2" w:hanging="567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Jeigu kiltų daugiau klausimų, kreipkitės į gydytoją arba vaistininką.</w:t>
      </w:r>
    </w:p>
    <w:p w14:paraId="3FB36C05" w14:textId="77777777" w:rsidR="00266E7D" w:rsidRDefault="00266E7D" w:rsidP="00266E7D">
      <w:pPr>
        <w:numPr>
          <w:ilvl w:val="0"/>
          <w:numId w:val="14"/>
        </w:numPr>
        <w:tabs>
          <w:tab w:val="left" w:pos="567"/>
          <w:tab w:val="left" w:pos="708"/>
        </w:tabs>
        <w:spacing w:after="0" w:line="240" w:lineRule="auto"/>
        <w:ind w:left="567" w:right="-2" w:hanging="567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Šis vaistas skirtas tik Jums,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todėl kitiems žmonėms jo duoti negalima.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Vaistas gali jiems pakenkti (net tiems, kurių ligos požymiai yra tokie patys kaip Jūsų).</w:t>
      </w:r>
    </w:p>
    <w:p w14:paraId="6143C95E" w14:textId="77777777" w:rsidR="00266E7D" w:rsidRDefault="00266E7D" w:rsidP="00266E7D">
      <w:pPr>
        <w:numPr>
          <w:ilvl w:val="0"/>
          <w:numId w:val="14"/>
        </w:numPr>
        <w:tabs>
          <w:tab w:val="left" w:pos="567"/>
          <w:tab w:val="left" w:pos="708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Jeigu pasireiškė šalutinis poveikis (net jeigu jis šiame lapelyje nenurodytas), kreipkitės į gydytoją arba vaistininką.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Žr. 4 skyrių.</w:t>
      </w:r>
    </w:p>
    <w:p w14:paraId="0090F4EB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54107FB6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Apie ką rašoma šiame lapelyje?</w:t>
      </w:r>
    </w:p>
    <w:p w14:paraId="180046A2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5DA267CD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8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1.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Kas yra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ir kam jis vartojamas</w:t>
      </w:r>
    </w:p>
    <w:p w14:paraId="3A751118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8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2.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Kas žinotina prieš vartojant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</w:p>
    <w:p w14:paraId="381D9598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8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3.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Kaip vartoti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</w:p>
    <w:p w14:paraId="6200B3D2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8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4.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snapToGrid w:val="0"/>
          <w:szCs w:val="24"/>
          <w:lang w:val="lt-LT"/>
        </w:rPr>
        <w:t>Galimas šalutinis poveikis</w:t>
      </w:r>
    </w:p>
    <w:p w14:paraId="4FFF63B1" w14:textId="77777777" w:rsidR="00266E7D" w:rsidRDefault="00266E7D" w:rsidP="00266E7D">
      <w:pPr>
        <w:numPr>
          <w:ilvl w:val="0"/>
          <w:numId w:val="15"/>
        </w:numPr>
        <w:spacing w:after="0" w:line="240" w:lineRule="auto"/>
        <w:ind w:right="-28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Kaip laikyti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</w:p>
    <w:p w14:paraId="13A0666E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right="-28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6.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snapToGrid w:val="0"/>
          <w:szCs w:val="24"/>
          <w:lang w:val="lt-LT"/>
        </w:rPr>
        <w:t>Pakuotės turinys ir kita informacija</w:t>
      </w:r>
    </w:p>
    <w:p w14:paraId="0B86375F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3706EDD6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FDEF8AB" w14:textId="77777777" w:rsidR="00266E7D" w:rsidRDefault="00266E7D" w:rsidP="00266E7D">
      <w:pPr>
        <w:tabs>
          <w:tab w:val="left" w:pos="567"/>
        </w:tabs>
        <w:spacing w:after="0" w:line="240" w:lineRule="auto"/>
        <w:ind w:left="357" w:hanging="357"/>
        <w:outlineLvl w:val="0"/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>1.</w:t>
      </w: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b/>
          <w:caps/>
          <w:snapToGrid w:val="0"/>
          <w:szCs w:val="24"/>
          <w:lang w:val="lt-LT"/>
        </w:rPr>
        <w:t>K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as</w:t>
      </w:r>
      <w:r>
        <w:rPr>
          <w:rFonts w:ascii="Times New Roman" w:eastAsia="Times New Roman" w:hAnsi="Times New Roman"/>
          <w:b/>
          <w:caps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yra </w:t>
      </w:r>
      <w:proofErr w:type="spellStart"/>
      <w:r w:rsidR="005167C8"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ir kam jis vartojamas</w:t>
      </w:r>
    </w:p>
    <w:p w14:paraId="47F68E5D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58C0623F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 xml:space="preserve"> – tai </w:t>
      </w:r>
      <w:r w:rsidR="004962E5">
        <w:rPr>
          <w:rFonts w:ascii="Times New Roman" w:eastAsia="Times New Roman" w:hAnsi="Times New Roman"/>
          <w:snapToGrid w:val="0"/>
          <w:szCs w:val="24"/>
          <w:lang w:val="lt-LT"/>
        </w:rPr>
        <w:t>vais</w:t>
      </w:r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tas, skirtas gydyti endometriozei (skausmingiems simptomams, kurie atsiranda dėl ne gimdoje susidarančių gimdos gleivinės audinių).</w:t>
      </w:r>
      <w:r w:rsidR="00266E7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 xml:space="preserve"> sudėtyje yra hormono − </w:t>
      </w:r>
      <w:proofErr w:type="spellStart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progestogeno</w:t>
      </w:r>
      <w:proofErr w:type="spellEnd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proofErr w:type="spellStart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dienogesto</w:t>
      </w:r>
      <w:proofErr w:type="spellEnd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.</w:t>
      </w:r>
    </w:p>
    <w:p w14:paraId="6785EA45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7793BAD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20F310D3" w14:textId="77777777" w:rsidR="00266E7D" w:rsidRDefault="00266E7D" w:rsidP="00266E7D">
      <w:pPr>
        <w:tabs>
          <w:tab w:val="left" w:pos="567"/>
        </w:tabs>
        <w:spacing w:after="0" w:line="240" w:lineRule="auto"/>
        <w:ind w:left="357" w:hanging="357"/>
        <w:outlineLvl w:val="0"/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>2.</w:t>
      </w: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b/>
          <w:caps/>
          <w:snapToGrid w:val="0"/>
          <w:szCs w:val="24"/>
          <w:lang w:val="lt-LT"/>
        </w:rPr>
        <w:t>K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as žinotina prieš vartojant </w:t>
      </w:r>
      <w:proofErr w:type="spellStart"/>
      <w:r w:rsidR="005167C8"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</w:p>
    <w:p w14:paraId="27D9323D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526921DB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outlineLvl w:val="0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vartoti negalima, jeigu:</w:t>
      </w:r>
    </w:p>
    <w:p w14:paraId="2644A447" w14:textId="77777777" w:rsidR="00266E7D" w:rsidRDefault="00266E7D" w:rsidP="00266E7D">
      <w:pPr>
        <w:numPr>
          <w:ilvl w:val="0"/>
          <w:numId w:val="16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mallCaps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venose yra susidarę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kraujo krešulių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(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tromboembolinis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sutrikimas).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Jis gali pasireikšti, pvz., kojų kraujagyslėse (giliųjų venų trombozė) arba plaučiuose (plaučių embolija).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Taip pat žr. toliau „</w:t>
      </w:r>
      <w:proofErr w:type="spellStart"/>
      <w:r w:rsidR="005167C8">
        <w:rPr>
          <w:rFonts w:ascii="Times New Roman" w:hAnsi="Times New Roman"/>
          <w:i/>
          <w:lang w:val="lt-LT"/>
        </w:rPr>
        <w:t>S</w:t>
      </w:r>
      <w:r w:rsidR="00233987">
        <w:rPr>
          <w:rFonts w:ascii="Times New Roman" w:hAnsi="Times New Roman"/>
          <w:i/>
          <w:lang w:val="lt-LT"/>
        </w:rPr>
        <w:t>awis</w:t>
      </w:r>
      <w:proofErr w:type="spellEnd"/>
      <w:r w:rsidRPr="008F7787">
        <w:rPr>
          <w:rFonts w:ascii="Times New Roman" w:hAnsi="Times New Roman"/>
          <w:i/>
          <w:lang w:val="lt-LT"/>
        </w:rPr>
        <w:t xml:space="preserve"> ir venų trombozė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“;</w:t>
      </w:r>
    </w:p>
    <w:p w14:paraId="325F09D7" w14:textId="77777777" w:rsidR="00266E7D" w:rsidRDefault="00266E7D" w:rsidP="00266E7D">
      <w:pPr>
        <w:numPr>
          <w:ilvl w:val="0"/>
          <w:numId w:val="17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sergate arba kada nors sirgote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sunkia arterijų liga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įskaitant širdies ir kraujagyslių ligą, pvz.,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širdies priepuolį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insultą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arba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širdies ligą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, dėl kurios sumažėja aprūpinimas krauju (krūtinės angina).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Taip pat žr. toliau </w:t>
      </w:r>
      <w:r>
        <w:rPr>
          <w:rFonts w:ascii="Times New Roman" w:eastAsia="Times New Roman" w:hAnsi="Times New Roman"/>
          <w:i/>
          <w:snapToGrid w:val="0"/>
          <w:szCs w:val="24"/>
          <w:lang w:val="lt-LT"/>
        </w:rPr>
        <w:t>„</w:t>
      </w:r>
      <w:proofErr w:type="spellStart"/>
      <w:r w:rsidR="005167C8">
        <w:rPr>
          <w:rFonts w:ascii="Times New Roman" w:eastAsia="Times New Roman" w:hAnsi="Times New Roman"/>
          <w:i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i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i/>
          <w:snapToGrid w:val="0"/>
          <w:szCs w:val="24"/>
          <w:lang w:val="lt-LT"/>
        </w:rPr>
        <w:t xml:space="preserve"> ir arterijų trombozė“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;</w:t>
      </w:r>
    </w:p>
    <w:p w14:paraId="030952FA" w14:textId="77777777" w:rsidR="00266E7D" w:rsidRDefault="00266E7D" w:rsidP="00266E7D">
      <w:pPr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sergate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cukriniu diabetu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su kraujagyslių pažeidimu;</w:t>
      </w:r>
    </w:p>
    <w:p w14:paraId="17C0FA71" w14:textId="77777777" w:rsidR="00266E7D" w:rsidRDefault="00266E7D" w:rsidP="00266E7D">
      <w:pPr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sergate arba kada nors sirgote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sunkia kepenų liga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(ir kepenų </w:t>
      </w:r>
      <w:r>
        <w:rPr>
          <w:rFonts w:ascii="Times New Roman" w:eastAsia="Times New Roman" w:hAnsi="Times New Roman"/>
          <w:snapToGrid w:val="0"/>
          <w:lang w:val="lt-LT"/>
        </w:rPr>
        <w:t>veiklos rodikliai nesunormalėję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).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Kepenų ligos simptomai gali būti: odos pageltimas ir (arba) viso kūno niežulys;</w:t>
      </w:r>
    </w:p>
    <w:p w14:paraId="61548EAD" w14:textId="77777777" w:rsidR="00266E7D" w:rsidRDefault="00266E7D" w:rsidP="00266E7D">
      <w:pPr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yra arba buvo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gerybinis arba piktybinis kepenų navikas;</w:t>
      </w:r>
    </w:p>
    <w:p w14:paraId="03F27A96" w14:textId="77777777" w:rsidR="00266E7D" w:rsidRDefault="00266E7D" w:rsidP="00266E7D">
      <w:pPr>
        <w:numPr>
          <w:ilvl w:val="0"/>
          <w:numId w:val="19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mallCaps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yra, buvo arba yra įtariamas nuo lytinių hormonų priklausomas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piktybinis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navikas, pvz., krūties arba lytinių organų vėžys;</w:t>
      </w:r>
    </w:p>
    <w:p w14:paraId="08558A03" w14:textId="77777777" w:rsidR="00266E7D" w:rsidRDefault="00266E7D" w:rsidP="00266E7D">
      <w:pPr>
        <w:numPr>
          <w:ilvl w:val="0"/>
          <w:numId w:val="2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yra bet koks nepaaiškinamas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kraujavimas iš makšties;</w:t>
      </w:r>
    </w:p>
    <w:p w14:paraId="549C4D6F" w14:textId="77777777" w:rsidR="00266E7D" w:rsidRDefault="00266E7D" w:rsidP="00266E7D">
      <w:pPr>
        <w:numPr>
          <w:ilvl w:val="0"/>
          <w:numId w:val="2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yra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alergija (padidėjęs jautrumas)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dienogestui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arba bet kuriai pagalbinei šio vaisto medžiagai (</w:t>
      </w:r>
      <w:r w:rsidR="004962E5" w:rsidRPr="00B34FA1">
        <w:rPr>
          <w:noProof/>
          <w:szCs w:val="24"/>
          <w:lang w:val="lt-LT"/>
        </w:rPr>
        <w:t xml:space="preserve">jos </w:t>
      </w:r>
      <w:r w:rsidR="004962E5" w:rsidRPr="004962E5">
        <w:rPr>
          <w:rFonts w:ascii="Times New Roman" w:hAnsi="Times New Roman"/>
          <w:noProof/>
          <w:szCs w:val="24"/>
          <w:lang w:val="lt-LT"/>
        </w:rPr>
        <w:t>išvardytos 6 skyriuje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).</w:t>
      </w:r>
    </w:p>
    <w:p w14:paraId="0B538BF2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F2C769E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viena iš šių būklių pasireiškia pirmą kartą vartojant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, iš karto nutraukite vaisto vartojimą ir kreipkitės į gydytoją.</w:t>
      </w:r>
    </w:p>
    <w:p w14:paraId="07CF4B9E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36949310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bCs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bCs/>
          <w:snapToGrid w:val="0"/>
          <w:szCs w:val="24"/>
          <w:lang w:val="lt-LT"/>
        </w:rPr>
        <w:t xml:space="preserve">Įspėjimai ir atsargumo priemonės </w:t>
      </w:r>
    </w:p>
    <w:p w14:paraId="7CDA9C28" w14:textId="77777777" w:rsidR="004962E5" w:rsidRDefault="004962E5" w:rsidP="00266E7D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szCs w:val="24"/>
          <w:lang w:val="lt-LT"/>
        </w:rPr>
      </w:pPr>
      <w:r w:rsidRPr="004962E5">
        <w:rPr>
          <w:rFonts w:ascii="Times New Roman" w:hAnsi="Times New Roman"/>
          <w:noProof/>
          <w:szCs w:val="24"/>
          <w:lang w:val="lt-LT"/>
        </w:rPr>
        <w:t>Pasitarkite su gydytoju arba</w:t>
      </w:r>
      <w:r>
        <w:rPr>
          <w:rFonts w:ascii="Times New Roman" w:hAnsi="Times New Roman"/>
          <w:noProof/>
          <w:szCs w:val="24"/>
          <w:lang w:val="lt-LT"/>
        </w:rPr>
        <w:t xml:space="preserve"> </w:t>
      </w:r>
      <w:r w:rsidRPr="004962E5">
        <w:rPr>
          <w:rFonts w:ascii="Times New Roman" w:hAnsi="Times New Roman"/>
          <w:noProof/>
          <w:szCs w:val="24"/>
          <w:lang w:val="lt-LT"/>
        </w:rPr>
        <w:t>vaistininku, prieš pradėdam</w:t>
      </w:r>
      <w:r>
        <w:rPr>
          <w:rFonts w:ascii="Times New Roman" w:hAnsi="Times New Roman"/>
          <w:noProof/>
          <w:szCs w:val="24"/>
          <w:lang w:val="lt-LT"/>
        </w:rPr>
        <w:t>a</w:t>
      </w:r>
      <w:r w:rsidRPr="004962E5">
        <w:rPr>
          <w:rFonts w:ascii="Times New Roman" w:hAnsi="Times New Roman"/>
          <w:noProof/>
          <w:szCs w:val="24"/>
          <w:lang w:val="lt-LT"/>
        </w:rPr>
        <w:t xml:space="preserve"> vartoti </w:t>
      </w:r>
      <w:r w:rsidR="005167C8">
        <w:rPr>
          <w:rFonts w:ascii="Times New Roman" w:hAnsi="Times New Roman"/>
          <w:noProof/>
          <w:szCs w:val="24"/>
          <w:lang w:val="lt-LT"/>
        </w:rPr>
        <w:t>S</w:t>
      </w:r>
      <w:r w:rsidR="00233987">
        <w:rPr>
          <w:rFonts w:ascii="Times New Roman" w:hAnsi="Times New Roman"/>
          <w:noProof/>
          <w:szCs w:val="24"/>
          <w:lang w:val="lt-LT"/>
        </w:rPr>
        <w:t>awis</w:t>
      </w:r>
      <w:r>
        <w:rPr>
          <w:rFonts w:ascii="Times New Roman" w:hAnsi="Times New Roman"/>
          <w:noProof/>
          <w:szCs w:val="24"/>
          <w:lang w:val="lt-LT"/>
        </w:rPr>
        <w:t>.</w:t>
      </w:r>
    </w:p>
    <w:p w14:paraId="69A5B871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Vartodama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, nenaudokite jokios formos hormoninių kontraceptikų (tablečių, pleistro, sistemų į gimdą).</w:t>
      </w:r>
    </w:p>
    <w:p w14:paraId="15A1C874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</w:p>
    <w:p w14:paraId="7A93D836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 w:rsidR="004962E5"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 w:rsidR="004962E5" w:rsidRPr="004962E5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nėra </w:t>
      </w:r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kontraceptikas.</w:t>
      </w:r>
      <w:r w:rsidR="00266E7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Jeigu norite išvengti nėštumo, turite naudoti prezervatyvus arba kitas nehormonines kontraceptines atsargumo priemones.</w:t>
      </w:r>
    </w:p>
    <w:p w14:paraId="14DA9A2A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2158EB31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Kai kuriais atvejais, vartojant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, reikia imtis specialių atsargumo priemonių ir gydytojas gali norėti periodiškai Jus ištirti.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Pasakykite gydytojui, jeigu pasireiškia bet kuri iš šių būklių:</w:t>
      </w:r>
    </w:p>
    <w:p w14:paraId="6B437789" w14:textId="77777777" w:rsidR="00266E7D" w:rsidRDefault="00266E7D" w:rsidP="00266E7D">
      <w:pPr>
        <w:numPr>
          <w:ilvl w:val="0"/>
          <w:numId w:val="2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kada nors buvo susidaręs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kraujo krešulys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(venų tromboembolija) arba bet kuriam palyginti jaunam artimam jūsų giminaičiui susidarė kraujo krešulys;</w:t>
      </w:r>
    </w:p>
    <w:p w14:paraId="164DC094" w14:textId="77777777" w:rsidR="00266E7D" w:rsidRDefault="00266E7D" w:rsidP="00266E7D">
      <w:pPr>
        <w:numPr>
          <w:ilvl w:val="0"/>
          <w:numId w:val="2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jūsų artima giminaitė sirgo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krūties vėžiu;</w:t>
      </w:r>
    </w:p>
    <w:p w14:paraId="3FE1A058" w14:textId="77777777" w:rsidR="00266E7D" w:rsidRDefault="00266E7D" w:rsidP="00266E7D">
      <w:pPr>
        <w:numPr>
          <w:ilvl w:val="0"/>
          <w:numId w:val="2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kada nors sirgote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depresija;</w:t>
      </w:r>
    </w:p>
    <w:p w14:paraId="4DD11ABF" w14:textId="77777777" w:rsidR="00266E7D" w:rsidRDefault="00266E7D" w:rsidP="00266E7D">
      <w:pPr>
        <w:numPr>
          <w:ilvl w:val="0"/>
          <w:numId w:val="2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yra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padidėjęs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kraujospūdis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arba pasireiškia padidėjęs kraujospūdis vartojant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;</w:t>
      </w:r>
    </w:p>
    <w:p w14:paraId="69FBF5DD" w14:textId="77777777" w:rsidR="00266E7D" w:rsidRDefault="00266E7D" w:rsidP="00266E7D">
      <w:pPr>
        <w:numPr>
          <w:ilvl w:val="0"/>
          <w:numId w:val="2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jeigu, vartojant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išsivysto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kepenų liga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Simptomai gali būti: odos ar akių pageltimas arba viso kūno niežulys.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Praneškite gydytojui, jeigu ankstesnio nėštumo metu pasireiškė šie simptomai;</w:t>
      </w:r>
    </w:p>
    <w:p w14:paraId="02140F62" w14:textId="77777777" w:rsidR="00266E7D" w:rsidRDefault="00266E7D" w:rsidP="00266E7D">
      <w:pPr>
        <w:numPr>
          <w:ilvl w:val="0"/>
          <w:numId w:val="2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sergate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cukriniu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diabetu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arba juo laikinai sirgote ankstesnio nėštumo metu;</w:t>
      </w:r>
    </w:p>
    <w:p w14:paraId="569ECBE3" w14:textId="77777777" w:rsidR="00266E7D" w:rsidRDefault="00266E7D" w:rsidP="00266E7D">
      <w:pPr>
        <w:numPr>
          <w:ilvl w:val="0"/>
          <w:numId w:val="2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kada nors buvo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rudmė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(</w:t>
      </w:r>
      <w:r>
        <w:rPr>
          <w:rFonts w:ascii="Times New Roman" w:eastAsia="Times New Roman" w:hAnsi="Times New Roman"/>
          <w:snapToGrid w:val="0"/>
          <w:lang w:val="lt-LT"/>
        </w:rPr>
        <w:t>gelsvai rudos dėmės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ant odos, ypač ant veido); tokiu atveju venkite gausių saulės arba ultravioletinių spindulių;</w:t>
      </w:r>
    </w:p>
    <w:p w14:paraId="2500A088" w14:textId="77777777" w:rsidR="00266E7D" w:rsidRDefault="00266E7D" w:rsidP="00266E7D">
      <w:pPr>
        <w:numPr>
          <w:ilvl w:val="0"/>
          <w:numId w:val="2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vartojant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jaučiate skausmą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apatinėje pilvo dalyje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.</w:t>
      </w:r>
    </w:p>
    <w:p w14:paraId="241B3C74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43EAE6B6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Vartojant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galimybė pastoti sumažėja, nes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gali paveikti ovuliaciją.</w:t>
      </w:r>
    </w:p>
    <w:p w14:paraId="25A1B347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4767787E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vartodama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pastojote,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šiek tiek padidėja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rizika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, kad nėštumas bus negimdinis (embrionas vystysis už gimdos ribų).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Prieš pradėdama vartoti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pasakykite gydytojui, jeigu anksčiau jau buvo negimdinis nėštumas arba yra sutrikusi kiaušintakių funkcija.</w:t>
      </w:r>
    </w:p>
    <w:p w14:paraId="67866179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295647C9" w14:textId="77777777" w:rsidR="00266E7D" w:rsidRDefault="005167C8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ir gausus kraujavimas iš gimdos</w:t>
      </w:r>
    </w:p>
    <w:p w14:paraId="6E0CA1EA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 xml:space="preserve">Vartojant </w:t>
      </w:r>
      <w:proofErr w:type="spellStart"/>
      <w:r w:rsidR="005167C8"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>, gali pagausėti kraujavimas iš gimdos, pvz., moterims, kurioms pasireiškia būklė, kuomet gimdos gleivinė (</w:t>
      </w:r>
      <w:proofErr w:type="spellStart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>endometriumas</w:t>
      </w:r>
      <w:proofErr w:type="spellEnd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 xml:space="preserve">) įauga į gimdos raumeninį sluoksnį, tai vadinama gimdos </w:t>
      </w:r>
      <w:proofErr w:type="spellStart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>adenomioze</w:t>
      </w:r>
      <w:proofErr w:type="spellEnd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 xml:space="preserve"> arba </w:t>
      </w:r>
      <w:r>
        <w:rPr>
          <w:rFonts w:ascii="Times New Roman" w:eastAsia="Times New Roman" w:hAnsi="Times New Roman"/>
          <w:b/>
          <w:snapToGrid w:val="0"/>
          <w:color w:val="000000"/>
          <w:szCs w:val="24"/>
          <w:lang w:val="lt-LT"/>
        </w:rPr>
        <w:t>gerybiniais gimdos navikais</w:t>
      </w:r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 xml:space="preserve">, kurie kartais vadinami gimdos </w:t>
      </w:r>
      <w:proofErr w:type="spellStart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>fibroidais</w:t>
      </w:r>
      <w:proofErr w:type="spellEnd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 xml:space="preserve"> (gimdos </w:t>
      </w:r>
      <w:proofErr w:type="spellStart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>lejomiomomis</w:t>
      </w:r>
      <w:proofErr w:type="spellEnd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 xml:space="preserve">). Jeigu kraujavimas yra gausus ir nuolatinis, gali sumažėti eritrocitų kiekis (anemija), kuri kai kuriais atvejais gali būti sunki. Pasireiškus anemijai, turėtumėte pasitarti su savo gydytoju, ar nereikia nutraukti </w:t>
      </w:r>
      <w:proofErr w:type="spellStart"/>
      <w:r w:rsidR="005167C8"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color w:val="000000"/>
          <w:szCs w:val="24"/>
          <w:lang w:val="lt-LT"/>
        </w:rPr>
        <w:t xml:space="preserve"> vartojimo.</w:t>
      </w:r>
    </w:p>
    <w:p w14:paraId="75AC7B2D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MS Mincho" w:eastAsia="MS Mincho" w:hAnsi="Times New Roman"/>
          <w:snapToGrid w:val="0"/>
          <w:color w:val="000000"/>
          <w:szCs w:val="24"/>
          <w:lang w:val="lt-LT"/>
        </w:rPr>
      </w:pPr>
    </w:p>
    <w:p w14:paraId="74FE6036" w14:textId="77777777" w:rsidR="00266E7D" w:rsidRDefault="005167C8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ir kraujavimo pobūdžio pasikeitimas</w:t>
      </w:r>
    </w:p>
    <w:p w14:paraId="5DBDE2FD" w14:textId="77777777" w:rsidR="00266E7D" w:rsidRDefault="00266E7D" w:rsidP="00266E7D">
      <w:pPr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Dauguma moterų, gydytų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, patiria menstruacinio kraujavimo pobūdžio pasikeitimų (žr. 4 skyrių).</w:t>
      </w:r>
    </w:p>
    <w:p w14:paraId="58B9E8FD" w14:textId="77777777" w:rsidR="00266E7D" w:rsidRDefault="00266E7D" w:rsidP="00266E7D">
      <w:pPr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</w:p>
    <w:p w14:paraId="6F2C0D05" w14:textId="77777777" w:rsidR="00266E7D" w:rsidRDefault="005167C8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ir venų trombozė</w:t>
      </w:r>
    </w:p>
    <w:p w14:paraId="07FC743A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</w:p>
    <w:p w14:paraId="7B038ED6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Keletas tyrimų rodo, kad gali būti šiek tiek</w:t>
      </w:r>
      <w:r w:rsidR="004962E5">
        <w:rPr>
          <w:rFonts w:ascii="Times New Roman" w:eastAsia="Times New Roman" w:hAnsi="Times New Roman"/>
          <w:snapToGrid w:val="0"/>
          <w:szCs w:val="24"/>
          <w:lang w:val="lt-LT"/>
        </w:rPr>
        <w:t>,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 w:rsidR="004962E5">
        <w:rPr>
          <w:rFonts w:ascii="Times New Roman" w:eastAsia="Times New Roman" w:hAnsi="Times New Roman"/>
          <w:snapToGrid w:val="0"/>
          <w:szCs w:val="24"/>
          <w:lang w:val="lt-LT"/>
        </w:rPr>
        <w:t xml:space="preserve">tačiau statistiškai nereikšmingai,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padidėjusi</w:t>
      </w:r>
      <w:r w:rsidR="004962E5"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kraujo krešulių kojose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(venų tromboembolijos)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rizika, kuri siejama su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progestagenų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turinčių </w:t>
      </w:r>
      <w:r w:rsidR="00F20E40">
        <w:rPr>
          <w:rFonts w:ascii="Times New Roman" w:eastAsia="Times New Roman" w:hAnsi="Times New Roman"/>
          <w:snapToGrid w:val="0"/>
          <w:szCs w:val="24"/>
          <w:lang w:val="lt-LT"/>
        </w:rPr>
        <w:t>vais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tų, tokių kaip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, vartojamu.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Labai retai kraujo krešuliai gali sukelti sunkų ilgalaikį neįgalumą arba gali būti net mirties priežastimi.</w:t>
      </w:r>
    </w:p>
    <w:p w14:paraId="528BA9AB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52F8DDC3" w14:textId="77777777" w:rsidR="00266E7D" w:rsidRDefault="00266E7D" w:rsidP="00266E7D">
      <w:pPr>
        <w:pStyle w:val="ParaKT0s"/>
        <w:spacing w:after="0"/>
        <w:rPr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Venų trombozės</w:t>
      </w:r>
      <w:r>
        <w:rPr>
          <w:sz w:val="22"/>
          <w:szCs w:val="22"/>
          <w:lang w:val="lt-LT"/>
        </w:rPr>
        <w:t xml:space="preserve"> riziką didina:</w:t>
      </w:r>
    </w:p>
    <w:p w14:paraId="3060571C" w14:textId="77777777" w:rsidR="00266E7D" w:rsidRDefault="00266E7D" w:rsidP="004962E5">
      <w:pPr>
        <w:pStyle w:val="Bullet0s"/>
        <w:numPr>
          <w:ilvl w:val="0"/>
          <w:numId w:val="21"/>
        </w:numPr>
        <w:spacing w:before="0"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vyresnis amžius,</w:t>
      </w:r>
    </w:p>
    <w:p w14:paraId="7AFA9BC5" w14:textId="77777777" w:rsidR="00266E7D" w:rsidRDefault="00266E7D" w:rsidP="004962E5">
      <w:pPr>
        <w:pStyle w:val="Bullet0s"/>
        <w:numPr>
          <w:ilvl w:val="0"/>
          <w:numId w:val="21"/>
        </w:numPr>
        <w:spacing w:before="0"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jei turite antsvorio,</w:t>
      </w:r>
    </w:p>
    <w:p w14:paraId="7B36C328" w14:textId="77777777" w:rsidR="00266E7D" w:rsidRDefault="00266E7D" w:rsidP="004962E5">
      <w:pPr>
        <w:pStyle w:val="Bullet0s"/>
        <w:numPr>
          <w:ilvl w:val="0"/>
          <w:numId w:val="21"/>
        </w:numPr>
        <w:spacing w:before="0"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jei buvo kraujo krešulys (trombozė) kojose, plaučiuose ar kituose organuose palyginti jauniems artimiems Jūsų giminaičiams,</w:t>
      </w:r>
    </w:p>
    <w:p w14:paraId="7EE9D9A0" w14:textId="77777777" w:rsidR="00266E7D" w:rsidRDefault="00266E7D" w:rsidP="004962E5">
      <w:pPr>
        <w:pStyle w:val="Bullet0s"/>
        <w:numPr>
          <w:ilvl w:val="0"/>
          <w:numId w:val="21"/>
        </w:numPr>
        <w:spacing w:before="0"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jei planuojama operacija (chirurginė) arba patyrėte sunkią traumą, arba esate ilgam </w:t>
      </w:r>
      <w:proofErr w:type="spellStart"/>
      <w:r>
        <w:rPr>
          <w:sz w:val="22"/>
          <w:szCs w:val="22"/>
          <w:lang w:val="lt-LT"/>
        </w:rPr>
        <w:t>imobilizuota</w:t>
      </w:r>
      <w:proofErr w:type="spellEnd"/>
      <w:r>
        <w:rPr>
          <w:sz w:val="22"/>
          <w:szCs w:val="22"/>
          <w:lang w:val="lt-LT"/>
        </w:rPr>
        <w:t xml:space="preserve">. Svarbu iš anksto pasakyti gydytojui, kad vartojate </w:t>
      </w:r>
      <w:proofErr w:type="spellStart"/>
      <w:r w:rsidR="005167C8">
        <w:rPr>
          <w:sz w:val="22"/>
          <w:szCs w:val="22"/>
          <w:lang w:val="lt-LT"/>
        </w:rPr>
        <w:t>S</w:t>
      </w:r>
      <w:r w:rsidR="00233987">
        <w:rPr>
          <w:sz w:val="22"/>
          <w:szCs w:val="22"/>
          <w:lang w:val="lt-LT"/>
        </w:rPr>
        <w:t>awis</w:t>
      </w:r>
      <w:proofErr w:type="spellEnd"/>
      <w:r>
        <w:rPr>
          <w:sz w:val="22"/>
          <w:szCs w:val="22"/>
          <w:lang w:val="lt-LT"/>
        </w:rPr>
        <w:t xml:space="preserve">, nes gali tekti nutraukti gydymą. Gydytojas patars, kada vėl pradėti vartoti </w:t>
      </w:r>
      <w:proofErr w:type="spellStart"/>
      <w:r w:rsidR="005167C8">
        <w:rPr>
          <w:sz w:val="22"/>
          <w:szCs w:val="22"/>
          <w:lang w:val="lt-LT"/>
        </w:rPr>
        <w:t>S</w:t>
      </w:r>
      <w:r w:rsidR="00233987">
        <w:rPr>
          <w:sz w:val="22"/>
          <w:szCs w:val="22"/>
          <w:lang w:val="lt-LT"/>
        </w:rPr>
        <w:t>awis</w:t>
      </w:r>
      <w:proofErr w:type="spellEnd"/>
      <w:r>
        <w:rPr>
          <w:sz w:val="22"/>
          <w:szCs w:val="22"/>
          <w:lang w:val="lt-LT"/>
        </w:rPr>
        <w:t xml:space="preserve"> (paprastai praėjus dviem savaitėms po to, kai Jūs vėl galėsite vaikščioti).</w:t>
      </w:r>
    </w:p>
    <w:p w14:paraId="6C4ED851" w14:textId="77777777" w:rsidR="00266E7D" w:rsidRDefault="00266E7D" w:rsidP="00266E7D">
      <w:pPr>
        <w:tabs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27CD8BBF" w14:textId="77777777" w:rsidR="00266E7D" w:rsidRDefault="005167C8" w:rsidP="00266E7D">
      <w:pPr>
        <w:tabs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ir arterijų trombozė</w:t>
      </w:r>
    </w:p>
    <w:p w14:paraId="1376DCA8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Yra mažai duomenų, kad yra ryšys tarp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progestagenų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turinčių </w:t>
      </w:r>
      <w:r w:rsidR="00F20E40">
        <w:rPr>
          <w:rFonts w:ascii="Times New Roman" w:eastAsia="Times New Roman" w:hAnsi="Times New Roman"/>
          <w:snapToGrid w:val="0"/>
          <w:szCs w:val="24"/>
          <w:lang w:val="lt-LT"/>
        </w:rPr>
        <w:t>vaist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ų, tokių kaip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ir padidėjusios kraujo krešulių susidarymo rizikos, pvz., širdies kraujagyslėse (širdies priepuolis) arba smegenyse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lastRenderedPageBreak/>
        <w:t>(insultas).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Moterims, sergančioms arterine hipertenzija, insulto rizika gali būti šiek tiek padidėjusi vartojant šiuos </w:t>
      </w:r>
      <w:r w:rsidR="00F20E40">
        <w:rPr>
          <w:rFonts w:ascii="Times New Roman" w:eastAsia="Times New Roman" w:hAnsi="Times New Roman"/>
          <w:snapToGrid w:val="0"/>
          <w:szCs w:val="24"/>
          <w:lang w:val="lt-LT"/>
        </w:rPr>
        <w:t>vais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tus.</w:t>
      </w:r>
    </w:p>
    <w:p w14:paraId="51FBCA55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438E0CA6" w14:textId="77777777" w:rsidR="00266E7D" w:rsidRDefault="00266E7D" w:rsidP="00266E7D">
      <w:pPr>
        <w:spacing w:after="0" w:line="240" w:lineRule="auto"/>
        <w:rPr>
          <w:rFonts w:ascii="Times New Roman" w:eastAsia="Times New Roman" w:hAnsi="Times New Roman"/>
          <w:b/>
          <w:snapToGrid w:val="0"/>
          <w:lang w:val="lt-LT"/>
        </w:rPr>
      </w:pPr>
      <w:r>
        <w:rPr>
          <w:rFonts w:ascii="Times New Roman" w:eastAsia="Times New Roman" w:hAnsi="Times New Roman"/>
          <w:b/>
          <w:snapToGrid w:val="0"/>
          <w:lang w:val="lt-LT"/>
        </w:rPr>
        <w:t xml:space="preserve">Arterijų trombozės </w:t>
      </w:r>
      <w:r>
        <w:rPr>
          <w:rFonts w:ascii="Times New Roman" w:eastAsia="Times New Roman" w:hAnsi="Times New Roman"/>
          <w:snapToGrid w:val="0"/>
          <w:lang w:val="lt-LT"/>
        </w:rPr>
        <w:t>riziką didina:</w:t>
      </w:r>
    </w:p>
    <w:p w14:paraId="3B881A1E" w14:textId="77777777" w:rsidR="00266E7D" w:rsidRDefault="00266E7D" w:rsidP="00266E7D">
      <w:pPr>
        <w:pStyle w:val="Sraopastraipa"/>
        <w:numPr>
          <w:ilvl w:val="0"/>
          <w:numId w:val="22"/>
        </w:numPr>
        <w:tabs>
          <w:tab w:val="num" w:pos="470"/>
        </w:tabs>
        <w:spacing w:after="0" w:line="240" w:lineRule="auto"/>
        <w:ind w:left="426" w:right="74" w:hanging="426"/>
        <w:rPr>
          <w:rFonts w:ascii="Times New Roman" w:eastAsia="Times New Roman" w:hAnsi="Times New Roman"/>
          <w:b/>
          <w:snapToGrid w:val="0"/>
          <w:lang w:val="lt-LT"/>
        </w:rPr>
      </w:pPr>
      <w:r>
        <w:rPr>
          <w:rFonts w:ascii="Times New Roman" w:eastAsia="Times New Roman" w:hAnsi="Times New Roman"/>
          <w:b/>
          <w:snapToGrid w:val="0"/>
          <w:lang w:val="lt-LT"/>
        </w:rPr>
        <w:t xml:space="preserve">jei Jūs rūkote. Jei vartojate </w:t>
      </w:r>
      <w:proofErr w:type="spellStart"/>
      <w:r w:rsidR="005167C8">
        <w:rPr>
          <w:rFonts w:ascii="Times New Roman" w:eastAsia="Times New Roman" w:hAnsi="Times New Roman"/>
          <w:b/>
          <w:snapToGrid w:val="0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lang w:val="lt-LT"/>
        </w:rPr>
        <w:t>awis</w:t>
      </w:r>
      <w:proofErr w:type="spellEnd"/>
      <w:r>
        <w:rPr>
          <w:rFonts w:ascii="Times New Roman" w:eastAsia="Times New Roman" w:hAnsi="Times New Roman"/>
          <w:b/>
          <w:snapToGrid w:val="0"/>
          <w:lang w:val="lt-LT"/>
        </w:rPr>
        <w:t>, Jums primygtinai patariama mesti rūkyti, ypač jei Jums daugiau kaip 35 metai,</w:t>
      </w:r>
    </w:p>
    <w:p w14:paraId="6F5EB442" w14:textId="77777777" w:rsidR="00266E7D" w:rsidRDefault="00266E7D" w:rsidP="00266E7D">
      <w:pPr>
        <w:pStyle w:val="Sraopastraipa"/>
        <w:numPr>
          <w:ilvl w:val="0"/>
          <w:numId w:val="22"/>
        </w:numPr>
        <w:tabs>
          <w:tab w:val="num" w:pos="470"/>
        </w:tabs>
        <w:spacing w:after="0" w:line="240" w:lineRule="auto"/>
        <w:ind w:left="426" w:right="74" w:hanging="426"/>
        <w:rPr>
          <w:rFonts w:ascii="Times New Roman" w:eastAsia="Times New Roman" w:hAnsi="Times New Roman"/>
          <w:snapToGrid w:val="0"/>
          <w:lang w:val="lt-LT"/>
        </w:rPr>
      </w:pPr>
      <w:r>
        <w:rPr>
          <w:rFonts w:ascii="Times New Roman" w:eastAsia="Times New Roman" w:hAnsi="Times New Roman"/>
          <w:snapToGrid w:val="0"/>
          <w:lang w:val="lt-LT"/>
        </w:rPr>
        <w:t>jei turite antsvorio,</w:t>
      </w:r>
    </w:p>
    <w:p w14:paraId="1F362D22" w14:textId="77777777" w:rsidR="00266E7D" w:rsidRDefault="00266E7D" w:rsidP="00266E7D">
      <w:pPr>
        <w:pStyle w:val="Sraopastraipa"/>
        <w:numPr>
          <w:ilvl w:val="0"/>
          <w:numId w:val="22"/>
        </w:numPr>
        <w:tabs>
          <w:tab w:val="num" w:pos="470"/>
        </w:tabs>
        <w:spacing w:after="0" w:line="240" w:lineRule="auto"/>
        <w:ind w:left="426" w:right="74" w:hanging="426"/>
        <w:rPr>
          <w:rFonts w:ascii="Times New Roman" w:eastAsia="Times New Roman" w:hAnsi="Times New Roman"/>
          <w:b/>
          <w:snapToGrid w:val="0"/>
          <w:lang w:val="lt-LT"/>
        </w:rPr>
      </w:pPr>
      <w:r>
        <w:rPr>
          <w:rFonts w:ascii="Times New Roman" w:eastAsia="Times New Roman" w:hAnsi="Times New Roman"/>
          <w:snapToGrid w:val="0"/>
          <w:lang w:val="lt-LT"/>
        </w:rPr>
        <w:t>jei Jūsų artimas giminaitis patyrė širdies infarktą ar insultą jauname amžiuje,</w:t>
      </w:r>
    </w:p>
    <w:p w14:paraId="7C6E2D37" w14:textId="77777777" w:rsidR="00266E7D" w:rsidRDefault="00266E7D" w:rsidP="00266E7D">
      <w:pPr>
        <w:pStyle w:val="Sraopastraipa"/>
        <w:numPr>
          <w:ilvl w:val="0"/>
          <w:numId w:val="22"/>
        </w:numPr>
        <w:tabs>
          <w:tab w:val="num" w:pos="470"/>
        </w:tabs>
        <w:spacing w:after="0" w:line="240" w:lineRule="auto"/>
        <w:ind w:left="426" w:right="74" w:hanging="426"/>
        <w:rPr>
          <w:rFonts w:ascii="Times New Roman" w:eastAsia="Times New Roman" w:hAnsi="Times New Roman"/>
          <w:snapToGrid w:val="0"/>
          <w:lang w:val="lt-LT"/>
        </w:rPr>
      </w:pPr>
      <w:r>
        <w:rPr>
          <w:rFonts w:ascii="Times New Roman" w:eastAsia="Times New Roman" w:hAnsi="Times New Roman"/>
          <w:snapToGrid w:val="0"/>
          <w:lang w:val="lt-LT"/>
        </w:rPr>
        <w:t>jei padidėjęs kraujospūdis.</w:t>
      </w:r>
    </w:p>
    <w:p w14:paraId="29C99C34" w14:textId="77777777" w:rsidR="00266E7D" w:rsidRDefault="00266E7D" w:rsidP="00266E7D">
      <w:pPr>
        <w:pStyle w:val="Bullet0s"/>
        <w:numPr>
          <w:ilvl w:val="0"/>
          <w:numId w:val="0"/>
        </w:numPr>
        <w:tabs>
          <w:tab w:val="left" w:pos="720"/>
        </w:tabs>
        <w:spacing w:before="0" w:after="0"/>
        <w:ind w:right="72"/>
        <w:rPr>
          <w:b/>
          <w:sz w:val="22"/>
          <w:szCs w:val="22"/>
          <w:lang w:val="lt-LT"/>
        </w:rPr>
      </w:pPr>
    </w:p>
    <w:p w14:paraId="367A4F3B" w14:textId="77777777" w:rsidR="00266E7D" w:rsidRDefault="00266E7D" w:rsidP="00266E7D">
      <w:pPr>
        <w:pStyle w:val="Bullet0s"/>
        <w:numPr>
          <w:ilvl w:val="0"/>
          <w:numId w:val="0"/>
        </w:numPr>
        <w:tabs>
          <w:tab w:val="left" w:pos="720"/>
        </w:tabs>
        <w:spacing w:before="0" w:after="0"/>
        <w:ind w:right="72"/>
        <w:rPr>
          <w:b/>
          <w:sz w:val="22"/>
          <w:szCs w:val="22"/>
          <w:lang w:val="lt-LT"/>
        </w:rPr>
      </w:pPr>
    </w:p>
    <w:p w14:paraId="0D3E6A32" w14:textId="77777777" w:rsidR="000041C5" w:rsidRDefault="00F20E40" w:rsidP="00266E7D">
      <w:pPr>
        <w:pStyle w:val="Bullet0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before="0" w:after="0"/>
        <w:ind w:left="72" w:right="72"/>
        <w:rPr>
          <w:sz w:val="22"/>
          <w:szCs w:val="22"/>
          <w:lang w:val="lt-LT"/>
        </w:rPr>
      </w:pPr>
      <w:r w:rsidRPr="00F20E40">
        <w:rPr>
          <w:sz w:val="22"/>
          <w:szCs w:val="22"/>
          <w:lang w:val="lt-LT"/>
        </w:rPr>
        <w:t xml:space="preserve">Pasitarkite su gydytoju prieš pradėdama vartoti </w:t>
      </w:r>
      <w:proofErr w:type="spellStart"/>
      <w:r w:rsidR="005167C8">
        <w:rPr>
          <w:sz w:val="22"/>
          <w:szCs w:val="22"/>
          <w:lang w:val="lt-LT"/>
        </w:rPr>
        <w:t>S</w:t>
      </w:r>
      <w:r w:rsidR="00233987">
        <w:rPr>
          <w:sz w:val="22"/>
          <w:szCs w:val="22"/>
          <w:lang w:val="lt-LT"/>
        </w:rPr>
        <w:t>awis</w:t>
      </w:r>
      <w:proofErr w:type="spellEnd"/>
      <w:r w:rsidRPr="00F20E40">
        <w:rPr>
          <w:sz w:val="22"/>
          <w:szCs w:val="22"/>
          <w:lang w:val="lt-LT"/>
        </w:rPr>
        <w:t>.</w:t>
      </w:r>
      <w:r>
        <w:rPr>
          <w:sz w:val="22"/>
          <w:szCs w:val="22"/>
          <w:lang w:val="lt-LT"/>
        </w:rPr>
        <w:t xml:space="preserve"> </w:t>
      </w:r>
    </w:p>
    <w:p w14:paraId="2E7CB8E3" w14:textId="77777777" w:rsidR="00266E7D" w:rsidRDefault="00266E7D" w:rsidP="00266E7D">
      <w:pPr>
        <w:pStyle w:val="Bullet0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before="0" w:after="0"/>
        <w:ind w:left="72" w:right="72"/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 xml:space="preserve">Nustokite vartoti </w:t>
      </w:r>
      <w:proofErr w:type="spellStart"/>
      <w:r w:rsidR="005167C8">
        <w:rPr>
          <w:b/>
          <w:sz w:val="22"/>
          <w:szCs w:val="22"/>
          <w:lang w:val="lt-LT"/>
        </w:rPr>
        <w:t>S</w:t>
      </w:r>
      <w:r w:rsidR="00233987">
        <w:rPr>
          <w:b/>
          <w:sz w:val="22"/>
          <w:szCs w:val="22"/>
          <w:lang w:val="lt-LT"/>
        </w:rPr>
        <w:t>awis</w:t>
      </w:r>
      <w:proofErr w:type="spellEnd"/>
      <w:r>
        <w:rPr>
          <w:b/>
          <w:sz w:val="22"/>
          <w:szCs w:val="22"/>
          <w:lang w:val="lt-LT"/>
        </w:rPr>
        <w:t xml:space="preserve"> ir nedelsdama kreipkitės į gydytoją, jeigu pastebite tokių galimos trombozės požymių, kaip:</w:t>
      </w:r>
    </w:p>
    <w:p w14:paraId="01CDA334" w14:textId="77777777" w:rsidR="00266E7D" w:rsidRDefault="00266E7D" w:rsidP="00266E7D">
      <w:pPr>
        <w:pStyle w:val="Bullet0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470"/>
          <w:tab w:val="num" w:pos="580"/>
        </w:tabs>
        <w:spacing w:before="0" w:after="0"/>
        <w:ind w:left="432" w:right="7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sunkų vienos kojos skausmą ir (arba) patinimą,</w:t>
      </w:r>
    </w:p>
    <w:p w14:paraId="48FAA0FC" w14:textId="77777777" w:rsidR="00266E7D" w:rsidRDefault="00266E7D" w:rsidP="00266E7D">
      <w:pPr>
        <w:pStyle w:val="Bullet0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470"/>
          <w:tab w:val="num" w:pos="580"/>
        </w:tabs>
        <w:spacing w:before="0" w:after="0"/>
        <w:ind w:left="432" w:right="7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staigų sunkų krūtinės skausmą, galintį plisti į kairiąją ranką,</w:t>
      </w:r>
    </w:p>
    <w:p w14:paraId="51FECC00" w14:textId="77777777" w:rsidR="00266E7D" w:rsidRDefault="00266E7D" w:rsidP="00266E7D">
      <w:pPr>
        <w:pStyle w:val="Bullet0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470"/>
          <w:tab w:val="num" w:pos="580"/>
        </w:tabs>
        <w:spacing w:before="0" w:after="0"/>
        <w:ind w:left="432" w:right="7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staigų dusulį,</w:t>
      </w:r>
    </w:p>
    <w:p w14:paraId="36E4EE6C" w14:textId="77777777" w:rsidR="00266E7D" w:rsidRDefault="00266E7D" w:rsidP="00266E7D">
      <w:pPr>
        <w:pStyle w:val="Bullet0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470"/>
          <w:tab w:val="num" w:pos="580"/>
        </w:tabs>
        <w:spacing w:before="0" w:after="0"/>
        <w:ind w:left="432" w:right="7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staigų kosulio priepuolį be priežasties,</w:t>
      </w:r>
    </w:p>
    <w:p w14:paraId="079B7796" w14:textId="77777777" w:rsidR="00266E7D" w:rsidRDefault="00266E7D" w:rsidP="00266E7D">
      <w:pPr>
        <w:pStyle w:val="Bullet0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470"/>
          <w:tab w:val="num" w:pos="580"/>
        </w:tabs>
        <w:spacing w:before="0" w:after="0"/>
        <w:ind w:left="432" w:right="7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bet kokį neįprastą, sunkų, ilgai trunkantį galvos skausmą arba migrenos pasunkėjimą,</w:t>
      </w:r>
    </w:p>
    <w:p w14:paraId="72475A81" w14:textId="77777777" w:rsidR="00266E7D" w:rsidRDefault="00266E7D" w:rsidP="00266E7D">
      <w:pPr>
        <w:pStyle w:val="Bullet0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470"/>
          <w:tab w:val="num" w:pos="580"/>
        </w:tabs>
        <w:spacing w:before="0" w:after="0"/>
        <w:ind w:left="432" w:right="7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dalinį arba visišką apakimą arba dvejinimąsi akyse,</w:t>
      </w:r>
    </w:p>
    <w:p w14:paraId="3667FCBA" w14:textId="77777777" w:rsidR="00266E7D" w:rsidRDefault="00266E7D" w:rsidP="00266E7D">
      <w:pPr>
        <w:pStyle w:val="Bullet0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470"/>
          <w:tab w:val="num" w:pos="580"/>
        </w:tabs>
        <w:spacing w:before="0" w:after="0"/>
        <w:ind w:left="432" w:right="7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sunkumą kalbant arba negalėjimą kalbėti,</w:t>
      </w:r>
    </w:p>
    <w:p w14:paraId="4E573AC5" w14:textId="77777777" w:rsidR="00266E7D" w:rsidRDefault="00266E7D" w:rsidP="00266E7D">
      <w:pPr>
        <w:pStyle w:val="Bullet0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470"/>
          <w:tab w:val="num" w:pos="580"/>
        </w:tabs>
        <w:spacing w:before="0" w:after="0"/>
        <w:ind w:left="432" w:right="7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galvos svaigulį arba alpimą,</w:t>
      </w:r>
    </w:p>
    <w:p w14:paraId="0376712F" w14:textId="77777777" w:rsidR="00266E7D" w:rsidRDefault="00266E7D" w:rsidP="00266E7D">
      <w:pPr>
        <w:pStyle w:val="Bullet0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470"/>
          <w:tab w:val="num" w:pos="580"/>
        </w:tabs>
        <w:spacing w:before="0" w:after="0"/>
        <w:ind w:left="432" w:right="7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kurios nors kūno dalies silpnumą, keistą jausmą arba sustingimą.</w:t>
      </w:r>
    </w:p>
    <w:p w14:paraId="71E0D4D7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595221DB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ir vėžys</w:t>
      </w:r>
    </w:p>
    <w:p w14:paraId="3EE9C22C" w14:textId="77777777" w:rsidR="00266E7D" w:rsidRDefault="00266E7D" w:rsidP="00266E7D">
      <w:pPr>
        <w:spacing w:after="0" w:line="240" w:lineRule="auto"/>
        <w:ind w:right="72"/>
        <w:rPr>
          <w:rFonts w:ascii="Times New Roman" w:eastAsia="Times New Roman" w:hAnsi="Times New Roman"/>
          <w:snapToGrid w:val="0"/>
          <w:lang w:val="lt-LT"/>
        </w:rPr>
      </w:pPr>
      <w:r>
        <w:rPr>
          <w:rFonts w:ascii="Times New Roman" w:eastAsia="Times New Roman" w:hAnsi="Times New Roman"/>
          <w:snapToGrid w:val="0"/>
          <w:lang w:val="lt-LT"/>
        </w:rPr>
        <w:t xml:space="preserve">Iš šiuo metu turimų duomenų nėra aišku, ar </w:t>
      </w:r>
      <w:proofErr w:type="spellStart"/>
      <w:r w:rsidR="005167C8">
        <w:rPr>
          <w:rFonts w:ascii="Times New Roman" w:eastAsia="Times New Roman" w:hAnsi="Times New Roman"/>
          <w:snapToGrid w:val="0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lang w:val="lt-LT"/>
        </w:rPr>
        <w:t xml:space="preserve"> padidina krūties vėžio riziką.</w:t>
      </w:r>
      <w:r>
        <w:rPr>
          <w:rFonts w:ascii="Times New Roman" w:eastAsia="Times New Roman" w:hAnsi="Times New Roman"/>
          <w:noProof/>
          <w:snapToGrid w:val="0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lang w:val="lt-LT"/>
        </w:rPr>
        <w:t>Krūties vėžys truputį dažniau diagnozuojamas hormonus vartojančioms moterims, palyginus su moterimis, kurios hormonų nevartoja, bet nežinoma, ar jį sukelia gydymas.</w:t>
      </w:r>
      <w:r>
        <w:rPr>
          <w:rFonts w:ascii="Times New Roman" w:eastAsia="Times New Roman" w:hAnsi="Times New Roman"/>
          <w:noProof/>
          <w:snapToGrid w:val="0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lang w:val="lt-LT"/>
        </w:rPr>
        <w:t>Pavyzdžiui, galbūt moterys vartojančios hormonus yra dažniau tiriamos, todėl navikai diagnozuojami dažniau ir anksčiau.</w:t>
      </w:r>
      <w:r>
        <w:rPr>
          <w:rFonts w:ascii="Times New Roman" w:eastAsia="Times New Roman" w:hAnsi="Times New Roman"/>
          <w:noProof/>
          <w:snapToGrid w:val="0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lang w:val="lt-LT"/>
        </w:rPr>
        <w:t>Nutraukus gydymą hormonais, krūties vėžys palaipsniui pasireiškia rečiau.</w:t>
      </w:r>
      <w:r>
        <w:rPr>
          <w:rFonts w:ascii="Times New Roman" w:eastAsia="Times New Roman" w:hAnsi="Times New Roman"/>
          <w:noProof/>
          <w:snapToGrid w:val="0"/>
          <w:lang w:val="lt-LT"/>
        </w:rPr>
        <w:t xml:space="preserve"> </w:t>
      </w:r>
      <w:r>
        <w:rPr>
          <w:rFonts w:ascii="Times New Roman" w:eastAsia="Times New Roman" w:hAnsi="Times New Roman"/>
          <w:b/>
          <w:snapToGrid w:val="0"/>
          <w:lang w:val="lt-LT"/>
        </w:rPr>
        <w:t>Svarbu nuolat tikrinti savo krūtis</w:t>
      </w:r>
      <w:r>
        <w:rPr>
          <w:rFonts w:ascii="Times New Roman" w:eastAsia="Times New Roman" w:hAnsi="Times New Roman"/>
          <w:snapToGrid w:val="0"/>
          <w:lang w:val="lt-LT"/>
        </w:rPr>
        <w:t xml:space="preserve"> ir, jei apčiuopiate kokį nors gumbą, kreipkitės į gydytoją.</w:t>
      </w:r>
    </w:p>
    <w:p w14:paraId="28CAF63D" w14:textId="77777777" w:rsidR="00266E7D" w:rsidRDefault="00266E7D" w:rsidP="00266E7D">
      <w:pPr>
        <w:spacing w:after="0" w:line="240" w:lineRule="auto"/>
        <w:ind w:right="72"/>
        <w:rPr>
          <w:rFonts w:ascii="Times New Roman" w:eastAsia="Times New Roman" w:hAnsi="Times New Roman"/>
          <w:snapToGrid w:val="0"/>
          <w:lang w:val="lt-LT"/>
        </w:rPr>
      </w:pPr>
      <w:r>
        <w:rPr>
          <w:rFonts w:ascii="Times New Roman" w:eastAsia="Times New Roman" w:hAnsi="Times New Roman"/>
          <w:snapToGrid w:val="0"/>
          <w:lang w:val="lt-LT"/>
        </w:rPr>
        <w:t>Hormonus vartojančioms moterims retai pasitaiko gerybinių, o dar rečiau – piktybinių kepenų navikų. Pavieniais atvejais šie navikai sukelia gyvybei pavojingą kraujavimą į pilvaplėvės ertmę. Jeigu Jums neįprastai stipriai skauda pilvą, kreipkitės į gydytoją.</w:t>
      </w:r>
    </w:p>
    <w:p w14:paraId="0D555D5A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EEAFB59" w14:textId="77777777" w:rsidR="00266E7D" w:rsidRPr="008F7787" w:rsidRDefault="005167C8" w:rsidP="00266E7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ir osteoporozė</w:t>
      </w:r>
    </w:p>
    <w:p w14:paraId="37B93AE8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/>
          <w:snapToGrid w:val="0"/>
          <w:szCs w:val="24"/>
          <w:lang w:val="lt-LT"/>
        </w:rPr>
      </w:pPr>
      <w:r w:rsidRPr="00446A17">
        <w:rPr>
          <w:rFonts w:ascii="Times New Roman" w:eastAsia="Times New Roman" w:hAnsi="Times New Roman"/>
          <w:b/>
          <w:i/>
          <w:snapToGrid w:val="0"/>
          <w:szCs w:val="24"/>
          <w:lang w:val="lt-LT"/>
        </w:rPr>
        <w:t>Kaulų mineralinio tankio (KMT) pokyčiai</w:t>
      </w:r>
    </w:p>
    <w:p w14:paraId="5815AB40" w14:textId="77777777" w:rsidR="00266E7D" w:rsidRDefault="005167C8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noProof/>
          <w:snapToGrid w:val="0"/>
          <w:szCs w:val="24"/>
          <w:lang w:val="lt-LT"/>
        </w:rPr>
        <w:t>awis</w:t>
      </w:r>
      <w:r w:rsidR="00266E7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vartojimas gali veikti paauglių </w:t>
      </w:r>
      <w:r w:rsidR="00866260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mergaičių </w:t>
      </w:r>
      <w:r w:rsidR="00266E7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(nuo 12 iki mažiau kaip 18 metų) kaulų stiprumą. Jei Jums yra mažiau kaip 18 metų, Jūsų gydytojas atidžiai įvertins gydymo 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noProof/>
          <w:snapToGrid w:val="0"/>
          <w:szCs w:val="24"/>
          <w:lang w:val="lt-LT"/>
        </w:rPr>
        <w:t>awis</w:t>
      </w:r>
      <w:r w:rsidR="00266E7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rizikos ir naudos santykį individualiai Jums, atsižvelgdamas į galimus kaulų mineralinio tankio netekimo (osteoporozės) rizikos veiksnius.</w:t>
      </w:r>
    </w:p>
    <w:p w14:paraId="52578F57" w14:textId="77777777" w:rsidR="00F20E40" w:rsidRDefault="00F20E40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0422D553" w14:textId="77777777" w:rsidR="00266E7D" w:rsidRPr="00CC24C2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Jeigu Jūs vartojate </w:t>
      </w:r>
      <w:r w:rsidR="005167C8">
        <w:rPr>
          <w:rFonts w:ascii="Times New Roman" w:eastAsia="Times New Roman" w:hAnsi="Times New Roman"/>
          <w:noProof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noProof/>
          <w:snapToGrid w:val="0"/>
          <w:szCs w:val="24"/>
          <w:lang w:val="lt-LT"/>
        </w:rPr>
        <w:t>awis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, pakankamas kalcio ir vitamino D gavimas, vartojant maisto arba maisto papildų, padės Jūsų kaulams.</w:t>
      </w:r>
    </w:p>
    <w:p w14:paraId="475E8707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06EE206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yra padidėjusi rizika susirgti osteoporoze (kaulų susilpnėjimu dėl kaulo mineralų netekimo), gydytojas atidžiai įvertins gydymo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riziką ir naudą, nes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vidutiniškai stipriai slopina estrogeno (kito tipo moteriškojo hormono) gamybą organizme.</w:t>
      </w:r>
    </w:p>
    <w:p w14:paraId="08E1C8CA" w14:textId="77777777" w:rsidR="00F20E40" w:rsidRDefault="00F20E40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58E0A13B" w14:textId="77777777" w:rsidR="00266E7D" w:rsidRPr="00F20E40" w:rsidRDefault="00F20E40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 w:rsidRPr="00F20E40"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  <w:t>Vaikams ir paaugliams</w:t>
      </w:r>
    </w:p>
    <w:p w14:paraId="3C9648F3" w14:textId="77777777" w:rsidR="00F06BE5" w:rsidRDefault="005167C8" w:rsidP="00F06BE5">
      <w:pPr>
        <w:spacing w:after="0" w:line="240" w:lineRule="auto"/>
        <w:ind w:right="72"/>
        <w:rPr>
          <w:rFonts w:ascii="Times New Roman" w:eastAsia="Times New Roman" w:hAnsi="Times New Roman"/>
          <w:snapToGrid w:val="0"/>
          <w:lang w:val="lt-LT"/>
        </w:rPr>
      </w:pPr>
      <w:proofErr w:type="spellStart"/>
      <w:r>
        <w:rPr>
          <w:rFonts w:ascii="Times New Roman" w:eastAsia="Times New Roman" w:hAnsi="Times New Roman"/>
          <w:snapToGrid w:val="0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lang w:val="lt-LT"/>
        </w:rPr>
        <w:t>awis</w:t>
      </w:r>
      <w:proofErr w:type="spellEnd"/>
      <w:r w:rsidR="00F06BE5">
        <w:rPr>
          <w:rFonts w:ascii="Times New Roman" w:eastAsia="Times New Roman" w:hAnsi="Times New Roman"/>
          <w:snapToGrid w:val="0"/>
          <w:lang w:val="lt-LT"/>
        </w:rPr>
        <w:t xml:space="preserve"> negalima vartoti mergaitėms iki </w:t>
      </w:r>
      <w:proofErr w:type="spellStart"/>
      <w:r w:rsidR="00F06BE5">
        <w:rPr>
          <w:rFonts w:ascii="Times New Roman" w:eastAsia="Times New Roman" w:hAnsi="Times New Roman"/>
          <w:snapToGrid w:val="0"/>
          <w:lang w:val="lt-LT"/>
        </w:rPr>
        <w:t>menarchės</w:t>
      </w:r>
      <w:proofErr w:type="spellEnd"/>
      <w:r w:rsidR="00F06BE5">
        <w:rPr>
          <w:rFonts w:ascii="Times New Roman" w:eastAsia="Times New Roman" w:hAnsi="Times New Roman"/>
          <w:snapToGrid w:val="0"/>
          <w:lang w:val="lt-LT"/>
        </w:rPr>
        <w:t xml:space="preserve"> (pirmojo menstruacinio kraujavimo).</w:t>
      </w:r>
    </w:p>
    <w:p w14:paraId="6C79570F" w14:textId="77777777" w:rsidR="00F06BE5" w:rsidRDefault="00F06BE5" w:rsidP="00F06BE5">
      <w:pPr>
        <w:spacing w:after="0" w:line="240" w:lineRule="auto"/>
        <w:ind w:right="72"/>
        <w:rPr>
          <w:rFonts w:ascii="Times New Roman" w:eastAsia="Times New Roman" w:hAnsi="Times New Roman"/>
          <w:snapToGrid w:val="0"/>
          <w:lang w:val="lt-LT"/>
        </w:rPr>
      </w:pPr>
    </w:p>
    <w:p w14:paraId="060DD0EA" w14:textId="77777777" w:rsidR="00AA5D8D" w:rsidRDefault="005167C8" w:rsidP="00AA5D8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noProof/>
          <w:snapToGrid w:val="0"/>
          <w:szCs w:val="24"/>
          <w:lang w:val="lt-LT"/>
        </w:rPr>
        <w:t>awis</w:t>
      </w:r>
      <w:r w:rsidR="00AA5D8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vartojimas gali veikti paauglių </w:t>
      </w:r>
      <w:r w:rsidR="00FE5BDC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mergaičių </w:t>
      </w:r>
      <w:r w:rsidR="00AA5D8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(nuo 12 iki mažiau kaip 18 metų) kaulų stiprumą. Jei Jums yra mažiau kaip 18 metų, Jūsų gydytojas atidžiai įvertins gydymo 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noProof/>
          <w:snapToGrid w:val="0"/>
          <w:szCs w:val="24"/>
          <w:lang w:val="lt-LT"/>
        </w:rPr>
        <w:t>awis</w:t>
      </w:r>
      <w:r w:rsidR="00AA5D8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rizikos ir naudos santykį individualiai Jums, atsižvelgdamas į galimus kaulų mineralinio tankio netekimo (osteoporozės) rizikos veiksnius.</w:t>
      </w:r>
    </w:p>
    <w:p w14:paraId="5B145B3A" w14:textId="77777777" w:rsidR="00F20E40" w:rsidRDefault="00F20E40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snapToGrid w:val="0"/>
          <w:szCs w:val="24"/>
          <w:lang w:val="lt-LT"/>
        </w:rPr>
      </w:pPr>
    </w:p>
    <w:p w14:paraId="36FC9F15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Kiti vaistai ir </w:t>
      </w:r>
      <w:proofErr w:type="spellStart"/>
      <w:r w:rsidR="005167C8"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</w:t>
      </w:r>
    </w:p>
    <w:p w14:paraId="146FA865" w14:textId="77777777" w:rsidR="00AA5D8D" w:rsidRDefault="00AA5D8D" w:rsidP="00AA5D8D">
      <w:pPr>
        <w:keepLines/>
        <w:tabs>
          <w:tab w:val="left" w:pos="567"/>
        </w:tabs>
        <w:spacing w:after="0" w:line="240" w:lineRule="auto"/>
        <w:rPr>
          <w:rFonts w:ascii="Times New Roman" w:hAnsi="Times New Roman"/>
          <w:noProof/>
          <w:szCs w:val="24"/>
          <w:lang w:val="lt-LT"/>
        </w:rPr>
      </w:pPr>
      <w:r w:rsidRPr="00AA5D8D">
        <w:rPr>
          <w:rFonts w:ascii="Times New Roman" w:hAnsi="Times New Roman"/>
          <w:noProof/>
          <w:szCs w:val="24"/>
          <w:lang w:val="lt-LT"/>
        </w:rPr>
        <w:t>Jeigu vartojate ar neseniai vartojote kitų vaistų arba dėl to nesate tikri, apie tai pasakykite gydytojui</w:t>
      </w:r>
      <w:r>
        <w:rPr>
          <w:rFonts w:ascii="Times New Roman" w:hAnsi="Times New Roman"/>
          <w:noProof/>
          <w:szCs w:val="24"/>
          <w:lang w:val="lt-LT"/>
        </w:rPr>
        <w:t xml:space="preserve"> </w:t>
      </w:r>
      <w:r w:rsidRPr="00AA5D8D">
        <w:rPr>
          <w:rFonts w:ascii="Times New Roman" w:hAnsi="Times New Roman"/>
          <w:noProof/>
          <w:szCs w:val="24"/>
          <w:lang w:val="lt-LT"/>
        </w:rPr>
        <w:t>arba</w:t>
      </w:r>
      <w:r>
        <w:rPr>
          <w:rFonts w:ascii="Times New Roman" w:hAnsi="Times New Roman"/>
          <w:noProof/>
          <w:szCs w:val="24"/>
          <w:lang w:val="lt-LT"/>
        </w:rPr>
        <w:t xml:space="preserve"> </w:t>
      </w:r>
      <w:r w:rsidRPr="00AA5D8D">
        <w:rPr>
          <w:rFonts w:ascii="Times New Roman" w:hAnsi="Times New Roman"/>
          <w:noProof/>
          <w:szCs w:val="24"/>
          <w:lang w:val="lt-LT"/>
        </w:rPr>
        <w:t>vaistininkui.</w:t>
      </w:r>
    </w:p>
    <w:p w14:paraId="1A9BF446" w14:textId="77777777" w:rsidR="000041C5" w:rsidRDefault="000041C5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6BF6E324" w14:textId="77777777" w:rsidR="00266E7D" w:rsidRDefault="000041C5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0041C5">
        <w:rPr>
          <w:rFonts w:ascii="Times New Roman" w:eastAsia="Times New Roman" w:hAnsi="Times New Roman"/>
          <w:noProof/>
          <w:snapToGrid w:val="0"/>
          <w:szCs w:val="24"/>
          <w:lang w:val="lt-LT"/>
        </w:rPr>
        <w:t>Taip pat pasakykite bet kuriam kitam gydytojui arba odontologui, skiriančiam kitų vaistų, (arba vaistininkui), kad vartojate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Sawis</w:t>
      </w:r>
      <w:r w:rsidRPr="000041C5">
        <w:rPr>
          <w:rFonts w:ascii="Times New Roman" w:eastAsia="Times New Roman" w:hAnsi="Times New Roman"/>
          <w:noProof/>
          <w:snapToGrid w:val="0"/>
          <w:szCs w:val="24"/>
          <w:lang w:val="lt-LT"/>
        </w:rPr>
        <w:t>.</w:t>
      </w:r>
    </w:p>
    <w:p w14:paraId="7974C161" w14:textId="77777777" w:rsidR="000041C5" w:rsidRDefault="000041C5" w:rsidP="00266E7D">
      <w:p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</w:p>
    <w:p w14:paraId="0F2B9642" w14:textId="77777777" w:rsidR="00266E7D" w:rsidRPr="008F7787" w:rsidRDefault="00266E7D" w:rsidP="00266E7D">
      <w:pPr>
        <w:tabs>
          <w:tab w:val="left" w:pos="567"/>
          <w:tab w:val="left" w:pos="708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446A17">
        <w:rPr>
          <w:rFonts w:ascii="Times New Roman" w:eastAsia="Times New Roman" w:hAnsi="Times New Roman"/>
          <w:snapToGrid w:val="0"/>
          <w:szCs w:val="24"/>
          <w:lang w:val="lt-LT"/>
        </w:rPr>
        <w:t xml:space="preserve">Kai kurie vaistai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turi įtakos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 w:rsidRPr="00446A17">
        <w:rPr>
          <w:rFonts w:ascii="Times New Roman" w:eastAsia="Times New Roman" w:hAnsi="Times New Roman"/>
          <w:snapToGrid w:val="0"/>
          <w:szCs w:val="24"/>
          <w:lang w:val="lt-LT"/>
        </w:rPr>
        <w:t xml:space="preserve"> koncentracijai kraujyje </w:t>
      </w:r>
      <w:r w:rsidRPr="008F7787">
        <w:rPr>
          <w:rFonts w:ascii="Times New Roman" w:hAnsi="Times New Roman"/>
          <w:lang w:val="lt-LT"/>
        </w:rPr>
        <w:t xml:space="preserve">ir dėl jų vartojimo gali susilpnėti </w:t>
      </w:r>
      <w:r w:rsidR="00AA5D8D">
        <w:rPr>
          <w:rFonts w:ascii="Times New Roman" w:hAnsi="Times New Roman"/>
          <w:lang w:val="lt-LT"/>
        </w:rPr>
        <w:t>vais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to poveikis arba jie gali sukelti nepageidaujamų poveikių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.</w:t>
      </w:r>
    </w:p>
    <w:p w14:paraId="16302ABC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</w:p>
    <w:p w14:paraId="50E43015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Šie vaistai yra:</w:t>
      </w:r>
    </w:p>
    <w:p w14:paraId="5D1581E6" w14:textId="77777777" w:rsidR="00266E7D" w:rsidRDefault="00266E7D" w:rsidP="00266E7D">
      <w:pPr>
        <w:numPr>
          <w:ilvl w:val="0"/>
          <w:numId w:val="2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vaistai, vartojami nuo</w:t>
      </w:r>
    </w:p>
    <w:p w14:paraId="1D254074" w14:textId="77777777" w:rsidR="00266E7D" w:rsidRDefault="00266E7D" w:rsidP="00266E7D">
      <w:pPr>
        <w:numPr>
          <w:ilvl w:val="0"/>
          <w:numId w:val="24"/>
        </w:numPr>
        <w:tabs>
          <w:tab w:val="left" w:pos="567"/>
          <w:tab w:val="num" w:pos="927"/>
        </w:tabs>
        <w:spacing w:after="0" w:line="240" w:lineRule="auto"/>
        <w:ind w:left="927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epilepsijos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(pvz.,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fenitoinas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barbitūratai,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primidonas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karbamazepinas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okskarbazepinas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topiramatas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felbamatas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);</w:t>
      </w:r>
    </w:p>
    <w:p w14:paraId="39266B32" w14:textId="77777777" w:rsidR="00266E7D" w:rsidRDefault="00266E7D" w:rsidP="00266E7D">
      <w:pPr>
        <w:numPr>
          <w:ilvl w:val="0"/>
          <w:numId w:val="24"/>
        </w:numPr>
        <w:tabs>
          <w:tab w:val="left" w:pos="567"/>
          <w:tab w:val="num" w:pos="927"/>
        </w:tabs>
        <w:spacing w:after="0" w:line="240" w:lineRule="auto"/>
        <w:ind w:left="927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tuberkuliozės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(pvz.,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rifampicinas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);</w:t>
      </w:r>
    </w:p>
    <w:p w14:paraId="11EB3AD4" w14:textId="77777777" w:rsidR="00266E7D" w:rsidRDefault="00266E7D" w:rsidP="00266E7D">
      <w:pPr>
        <w:numPr>
          <w:ilvl w:val="0"/>
          <w:numId w:val="24"/>
        </w:numPr>
        <w:tabs>
          <w:tab w:val="left" w:pos="567"/>
          <w:tab w:val="num" w:pos="927"/>
        </w:tabs>
        <w:spacing w:after="0" w:line="240" w:lineRule="auto"/>
        <w:ind w:left="927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ŽIV ir hepatito C virusinių infekcijų</w:t>
      </w:r>
      <w:r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  <w:t xml:space="preserve"> </w:t>
      </w:r>
      <w:r w:rsidRPr="00446A17">
        <w:rPr>
          <w:rFonts w:ascii="Times New Roman" w:eastAsia="Times New Roman" w:hAnsi="Times New Roman"/>
          <w:noProof/>
          <w:snapToGrid w:val="0"/>
          <w:szCs w:val="24"/>
          <w:lang w:val="lt-LT"/>
        </w:rPr>
        <w:t>(</w:t>
      </w:r>
      <w:r w:rsidRPr="009365AB">
        <w:rPr>
          <w:rFonts w:ascii="Times New Roman" w:eastAsia="Times New Roman" w:hAnsi="Times New Roman"/>
          <w:noProof/>
          <w:snapToGrid w:val="0"/>
          <w:szCs w:val="24"/>
          <w:lang w:val="lt-LT"/>
        </w:rPr>
        <w:t>vadinami proteaz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ės</w:t>
      </w:r>
      <w:r w:rsidRPr="00446A17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inhibitoriais ir </w:t>
      </w:r>
      <w:r w:rsidRPr="00446A17">
        <w:rPr>
          <w:rFonts w:ascii="Times New Roman" w:eastAsia="Times New Roman" w:hAnsi="Times New Roman"/>
          <w:snapToGrid w:val="0"/>
          <w:szCs w:val="24"/>
          <w:lang w:val="lt-LT"/>
        </w:rPr>
        <w:t>nenukleozidiniais</w:t>
      </w:r>
      <w:r w:rsidRPr="00D32A55">
        <w:rPr>
          <w:rFonts w:ascii="Times New Roman" w:hAnsi="Times New Roman"/>
          <w:lang w:val="lt-LT"/>
        </w:rPr>
        <w:t xml:space="preserve"> atvirkštinės </w:t>
      </w:r>
      <w:proofErr w:type="spellStart"/>
      <w:r w:rsidRPr="00D32A55">
        <w:rPr>
          <w:rFonts w:ascii="Times New Roman" w:hAnsi="Times New Roman"/>
          <w:lang w:val="lt-LT"/>
        </w:rPr>
        <w:t>transkriptazės</w:t>
      </w:r>
      <w:proofErr w:type="spellEnd"/>
      <w:r w:rsidRPr="00D32A55">
        <w:rPr>
          <w:rFonts w:ascii="Times New Roman" w:hAnsi="Times New Roman"/>
          <w:lang w:val="lt-LT"/>
        </w:rPr>
        <w:t xml:space="preserve"> </w:t>
      </w:r>
      <w:r w:rsidRPr="00446A17">
        <w:rPr>
          <w:rFonts w:ascii="Times New Roman" w:eastAsia="Times New Roman" w:hAnsi="Times New Roman"/>
          <w:snapToGrid w:val="0"/>
          <w:szCs w:val="24"/>
          <w:lang w:val="lt-LT"/>
        </w:rPr>
        <w:t>inhibitoriais</w:t>
      </w:r>
      <w:r w:rsidRPr="00962AE4">
        <w:rPr>
          <w:rFonts w:ascii="Times New Roman" w:eastAsia="Times New Roman" w:hAnsi="Times New Roman"/>
          <w:snapToGrid w:val="0"/>
          <w:szCs w:val="24"/>
          <w:lang w:val="lt-LT"/>
        </w:rPr>
        <w:t xml:space="preserve">,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pvz., ritonaviras,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nevirapinas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efavirenzas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);</w:t>
      </w:r>
    </w:p>
    <w:p w14:paraId="083C8C71" w14:textId="77777777" w:rsidR="00266E7D" w:rsidRDefault="00266E7D" w:rsidP="00266E7D">
      <w:pPr>
        <w:numPr>
          <w:ilvl w:val="0"/>
          <w:numId w:val="24"/>
        </w:numPr>
        <w:tabs>
          <w:tab w:val="left" w:pos="567"/>
          <w:tab w:val="num" w:pos="927"/>
        </w:tabs>
        <w:spacing w:after="0" w:line="240" w:lineRule="auto"/>
        <w:ind w:left="927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446A17">
        <w:rPr>
          <w:rFonts w:ascii="Times New Roman" w:eastAsia="Times New Roman" w:hAnsi="Times New Roman"/>
          <w:b/>
          <w:snapToGrid w:val="0"/>
          <w:szCs w:val="24"/>
          <w:lang w:val="lt-LT"/>
        </w:rPr>
        <w:t>grybelinių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infekcijų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(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grizeofulvinas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ketokonazolas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);</w:t>
      </w:r>
    </w:p>
    <w:p w14:paraId="15E49216" w14:textId="77777777" w:rsidR="00266E7D" w:rsidRDefault="00266E7D" w:rsidP="00266E7D">
      <w:pPr>
        <w:numPr>
          <w:ilvl w:val="0"/>
          <w:numId w:val="2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vaistažolė jonažolė</w:t>
      </w:r>
    </w:p>
    <w:p w14:paraId="7CC510F5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left="357" w:hanging="357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2F288556" w14:textId="77777777" w:rsidR="00266E7D" w:rsidRPr="00AA5D8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noProof/>
          <w:snapToGrid w:val="0"/>
          <w:szCs w:val="24"/>
          <w:lang w:val="lt-LT"/>
        </w:rPr>
      </w:pPr>
      <w:r w:rsidRPr="00AA5D8D">
        <w:rPr>
          <w:rFonts w:ascii="Times New Roman" w:eastAsia="Times New Roman" w:hAnsi="Times New Roman"/>
          <w:i/>
          <w:snapToGrid w:val="0"/>
          <w:szCs w:val="24"/>
          <w:lang w:val="lt-LT"/>
        </w:rPr>
        <w:t>Prieš vartojant bet kokį vaistą, būtina pasitarti su gydytoju arba vaistininku.</w:t>
      </w:r>
    </w:p>
    <w:p w14:paraId="408FF14F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6D293EF6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vartojimas su maistu ir gėrimais</w:t>
      </w:r>
    </w:p>
    <w:p w14:paraId="62614658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 xml:space="preserve"> vartojimo metu Jūs turėtumėte vengti gerti greipfrutų sulčių, nes tai gali padidinti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 xml:space="preserve"> koncentraciją Jūsų kraujyje. Tai gali padidinti nepageidaujamų poveikių atsiradimo riziką.</w:t>
      </w:r>
      <w:r w:rsidR="00266E7D" w:rsidDel="00B7087D"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</w:p>
    <w:p w14:paraId="48D49C39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F7A1305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Laboratoriniai tyrimai</w:t>
      </w:r>
    </w:p>
    <w:p w14:paraId="29387844" w14:textId="77777777" w:rsidR="00266E7D" w:rsidRDefault="00266E7D" w:rsidP="00266E7D">
      <w:pPr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  <w:r>
        <w:rPr>
          <w:rFonts w:ascii="Times New Roman" w:eastAsia="Times New Roman" w:hAnsi="Times New Roman"/>
          <w:snapToGrid w:val="0"/>
          <w:lang w:val="lt-LT"/>
        </w:rPr>
        <w:t xml:space="preserve">Jeigu Jums reikia atlikti kraujo tyrimą, pasakykite gydytojui arba laboratorijos darbuotojams, kad vartojate </w:t>
      </w:r>
      <w:proofErr w:type="spellStart"/>
      <w:r w:rsidR="005167C8">
        <w:rPr>
          <w:rFonts w:ascii="Times New Roman" w:eastAsia="Times New Roman" w:hAnsi="Times New Roman"/>
          <w:snapToGrid w:val="0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lang w:val="lt-LT"/>
        </w:rPr>
        <w:t xml:space="preserve">, nes </w:t>
      </w:r>
      <w:proofErr w:type="spellStart"/>
      <w:r w:rsidR="005167C8">
        <w:rPr>
          <w:rFonts w:ascii="Times New Roman" w:eastAsia="Times New Roman" w:hAnsi="Times New Roman"/>
          <w:snapToGrid w:val="0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lang w:val="lt-LT"/>
        </w:rPr>
        <w:t xml:space="preserve"> gali paveikti kai kurių tyrimų rezultatus.</w:t>
      </w:r>
    </w:p>
    <w:p w14:paraId="766A8D2F" w14:textId="77777777" w:rsidR="00266E7D" w:rsidRDefault="00266E7D" w:rsidP="00266E7D">
      <w:pPr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</w:p>
    <w:p w14:paraId="70B74506" w14:textId="77777777" w:rsidR="00266E7D" w:rsidRDefault="00266E7D" w:rsidP="004C6E4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Nėštumas, žindymo laikotarpis ir vaisingumas</w:t>
      </w:r>
    </w:p>
    <w:p w14:paraId="41DFE83F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  <w:r>
        <w:rPr>
          <w:rFonts w:ascii="Times New Roman" w:eastAsia="Times New Roman" w:hAnsi="Times New Roman"/>
          <w:snapToGrid w:val="0"/>
          <w:lang w:val="lt-LT"/>
        </w:rPr>
        <w:t xml:space="preserve">Nėštumo ar kūdikio žindymo laikotarpiu </w:t>
      </w:r>
      <w:proofErr w:type="spellStart"/>
      <w:r w:rsidR="005167C8">
        <w:rPr>
          <w:rFonts w:ascii="Times New Roman" w:eastAsia="Times New Roman" w:hAnsi="Times New Roman"/>
          <w:snapToGrid w:val="0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lang w:val="lt-LT"/>
        </w:rPr>
        <w:t xml:space="preserve"> vartoti negalima.</w:t>
      </w:r>
    </w:p>
    <w:p w14:paraId="45DD9679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</w:p>
    <w:p w14:paraId="60E274C6" w14:textId="77777777" w:rsidR="00266E7D" w:rsidRPr="004C6E4B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Vairavimas ir mechanizmų valdymas</w:t>
      </w:r>
    </w:p>
    <w:p w14:paraId="6AA6C172" w14:textId="77777777" w:rsidR="00233987" w:rsidRDefault="00233987" w:rsidP="00233987">
      <w:pPr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Poveikio gebėjimui vairuoti ir valdyti mechanizmus vartojančioms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dienogesto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turinčius </w:t>
      </w:r>
      <w:r w:rsidR="00AF64DA">
        <w:rPr>
          <w:rFonts w:ascii="Times New Roman" w:eastAsia="Times New Roman" w:hAnsi="Times New Roman"/>
          <w:snapToGrid w:val="0"/>
          <w:szCs w:val="24"/>
          <w:lang w:val="lt-LT"/>
        </w:rPr>
        <w:t xml:space="preserve">vaistinius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preparatus nepastebėta.</w:t>
      </w:r>
    </w:p>
    <w:p w14:paraId="1A581360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3FEBFF00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60" w:lineRule="exact"/>
        <w:ind w:right="-2"/>
        <w:outlineLvl w:val="0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sudėtyje yra laktozės</w:t>
      </w:r>
    </w:p>
    <w:p w14:paraId="5BA27485" w14:textId="77777777" w:rsidR="00266E7D" w:rsidRDefault="00266E7D" w:rsidP="00266E7D">
      <w:pPr>
        <w:spacing w:after="0" w:line="240" w:lineRule="auto"/>
        <w:ind w:right="72"/>
        <w:rPr>
          <w:rFonts w:ascii="Times New Roman" w:eastAsia="Times New Roman" w:hAnsi="Times New Roman"/>
          <w:snapToGrid w:val="0"/>
          <w:lang w:val="lt-LT"/>
        </w:rPr>
      </w:pPr>
      <w:r>
        <w:rPr>
          <w:rFonts w:ascii="Times New Roman" w:eastAsia="Times New Roman" w:hAnsi="Times New Roman"/>
          <w:snapToGrid w:val="0"/>
          <w:lang w:val="lt-LT"/>
        </w:rPr>
        <w:t>Jeigu gydytojas Jums yra sakęs, kad netoleruojate kokių nors angliavandenių, kreipkitės į jį prieš pradėdami vartoti šį vaistą.</w:t>
      </w:r>
    </w:p>
    <w:p w14:paraId="025D0423" w14:textId="77777777" w:rsidR="00266E7D" w:rsidRDefault="00266E7D" w:rsidP="00266E7D">
      <w:pPr>
        <w:spacing w:after="0" w:line="240" w:lineRule="auto"/>
        <w:ind w:right="72"/>
        <w:rPr>
          <w:rFonts w:ascii="Times New Roman" w:eastAsia="Times New Roman" w:hAnsi="Times New Roman"/>
          <w:snapToGrid w:val="0"/>
          <w:lang w:val="lt-LT"/>
        </w:rPr>
      </w:pPr>
    </w:p>
    <w:p w14:paraId="457462D2" w14:textId="77777777" w:rsidR="00266E7D" w:rsidRDefault="00266E7D" w:rsidP="00266E7D">
      <w:pPr>
        <w:spacing w:after="0" w:line="240" w:lineRule="auto"/>
        <w:ind w:right="72"/>
        <w:rPr>
          <w:rFonts w:ascii="Times New Roman" w:eastAsia="Times New Roman" w:hAnsi="Times New Roman"/>
          <w:snapToGrid w:val="0"/>
          <w:lang w:val="lt-LT"/>
        </w:rPr>
      </w:pPr>
    </w:p>
    <w:p w14:paraId="1CFFDD4C" w14:textId="77777777" w:rsidR="00266E7D" w:rsidRDefault="00266E7D" w:rsidP="00266E7D">
      <w:pPr>
        <w:tabs>
          <w:tab w:val="left" w:pos="567"/>
        </w:tabs>
        <w:spacing w:after="0" w:line="240" w:lineRule="auto"/>
        <w:ind w:left="357" w:hanging="357"/>
        <w:outlineLvl w:val="0"/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>3.</w:t>
      </w: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Kaip vartoti </w:t>
      </w:r>
      <w:proofErr w:type="spellStart"/>
      <w:r w:rsidR="005167C8"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</w:p>
    <w:p w14:paraId="1ED97046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6B4E1BC" w14:textId="77777777" w:rsidR="00F06BE5" w:rsidRDefault="005167C8" w:rsidP="00266E7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 xml:space="preserve"> visada </w:t>
      </w:r>
      <w:r w:rsidR="00266E7D">
        <w:rPr>
          <w:rFonts w:ascii="Times New Roman" w:eastAsia="Times New Roman" w:hAnsi="Times New Roman"/>
          <w:noProof/>
          <w:snapToGrid w:val="0"/>
          <w:lang w:val="lt-LT"/>
        </w:rPr>
        <w:t>vartokite tiksliai taip</w:t>
      </w:r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, kaip nurodė gydytojas.</w:t>
      </w:r>
      <w:r w:rsidR="00266E7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Jeigu abejojate, kreipkitės į gydytoją arba vaistininką.</w:t>
      </w:r>
      <w:r w:rsidR="00266E7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</w:p>
    <w:p w14:paraId="34449488" w14:textId="77777777" w:rsidR="00266E7D" w:rsidRDefault="00266E7D" w:rsidP="00266E7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Suaugusi</w:t>
      </w:r>
      <w:r w:rsidR="00F06BE5">
        <w:rPr>
          <w:rFonts w:ascii="Times New Roman" w:eastAsia="Times New Roman" w:hAnsi="Times New Roman"/>
          <w:snapToGrid w:val="0"/>
          <w:szCs w:val="24"/>
          <w:lang w:val="lt-LT"/>
        </w:rPr>
        <w:t>osiom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s įprastinė dozė yra 1 tabletė per parą.</w:t>
      </w:r>
    </w:p>
    <w:p w14:paraId="4602F7D4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7AEA525C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Tolesnė informacija tinka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, nebent gydytojas jį paskyrė vartoti kitaip.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Laikykitės šių nurodymų, nes kitaip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veiks nepakankamai gerai.</w:t>
      </w:r>
    </w:p>
    <w:p w14:paraId="0A66852B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A0F6BE9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Galite pradėti gydymą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bet kurią natūralaus ciklo dieną.</w:t>
      </w:r>
    </w:p>
    <w:p w14:paraId="5CAB8057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3A677A60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lastRenderedPageBreak/>
        <w:t>Suaugusi</w:t>
      </w:r>
      <w:r w:rsidR="00F06BE5">
        <w:rPr>
          <w:rFonts w:ascii="Times New Roman" w:eastAsia="Times New Roman" w:hAnsi="Times New Roman"/>
          <w:snapToGrid w:val="0"/>
          <w:szCs w:val="24"/>
          <w:lang w:val="lt-LT"/>
        </w:rPr>
        <w:t>osios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: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gerkite po vieną tabletę kasdien, geriausia tuo pačiu metu, </w:t>
      </w:r>
      <w:r>
        <w:rPr>
          <w:rFonts w:ascii="Times New Roman" w:eastAsia="Times New Roman" w:hAnsi="Times New Roman"/>
          <w:snapToGrid w:val="0"/>
          <w:lang w:val="lt-LT"/>
        </w:rPr>
        <w:t>jei reikia, užgerdam</w:t>
      </w:r>
      <w:r w:rsidR="00F06BE5">
        <w:rPr>
          <w:rFonts w:ascii="Times New Roman" w:eastAsia="Times New Roman" w:hAnsi="Times New Roman"/>
          <w:snapToGrid w:val="0"/>
          <w:lang w:val="lt-LT"/>
        </w:rPr>
        <w:t>os</w:t>
      </w:r>
      <w:r>
        <w:rPr>
          <w:rFonts w:ascii="Times New Roman" w:eastAsia="Times New Roman" w:hAnsi="Times New Roman"/>
          <w:snapToGrid w:val="0"/>
          <w:lang w:val="lt-LT"/>
        </w:rPr>
        <w:t xml:space="preserve"> nedideliu kiekiu skysčio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Pabaigus pakuotę, kitą reikia pradėti nedarant pertraukos.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Taip pat toliau vartokite tabletes menstruacinio kraujavimo dienomis.</w:t>
      </w:r>
    </w:p>
    <w:p w14:paraId="2ECE7683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41A55DED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Pavartojus per didelę </w:t>
      </w:r>
      <w:proofErr w:type="spellStart"/>
      <w:r w:rsidR="005167C8"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dozę</w:t>
      </w:r>
    </w:p>
    <w:p w14:paraId="00111AE1" w14:textId="77777777" w:rsidR="00266E7D" w:rsidRDefault="00266E7D" w:rsidP="00266E7D">
      <w:pPr>
        <w:spacing w:after="0" w:line="240" w:lineRule="auto"/>
        <w:ind w:right="72"/>
        <w:rPr>
          <w:rFonts w:ascii="Times New Roman" w:eastAsia="Times New Roman" w:hAnsi="Times New Roman"/>
          <w:noProof/>
          <w:snapToGrid w:val="0"/>
          <w:lang w:val="lt-LT"/>
        </w:rPr>
      </w:pPr>
      <w:r>
        <w:rPr>
          <w:rFonts w:ascii="Times New Roman" w:eastAsia="Times New Roman" w:hAnsi="Times New Roman"/>
          <w:snapToGrid w:val="0"/>
          <w:lang w:val="lt-LT"/>
        </w:rPr>
        <w:t xml:space="preserve">Nepastebėta, kad vienu metu išgėrus per daug </w:t>
      </w:r>
      <w:proofErr w:type="spellStart"/>
      <w:r w:rsidR="005167C8">
        <w:rPr>
          <w:rFonts w:ascii="Times New Roman" w:eastAsia="Times New Roman" w:hAnsi="Times New Roman"/>
          <w:snapToGrid w:val="0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lang w:val="lt-LT"/>
        </w:rPr>
        <w:t xml:space="preserve"> tablečių, pasireikštų sunkus kenksmingas poveikis. </w:t>
      </w:r>
      <w:r>
        <w:rPr>
          <w:rFonts w:ascii="Times New Roman" w:eastAsia="Times New Roman" w:hAnsi="Times New Roman"/>
          <w:noProof/>
          <w:snapToGrid w:val="0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lang w:val="lt-LT"/>
        </w:rPr>
        <w:t>Tačiau jei tai kelia susirūpinimą, kreipkitės į gydytoją.</w:t>
      </w:r>
    </w:p>
    <w:p w14:paraId="2B40CBAF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6FD2B6EA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Pamiršus pavartoti </w:t>
      </w:r>
      <w:proofErr w:type="spellStart"/>
      <w:r w:rsidR="005167C8"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arba jei vemiate ar viduriuojate</w:t>
      </w:r>
    </w:p>
    <w:p w14:paraId="01C01B49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 xml:space="preserve"> nebus toks veiksmingas, jei pamiršite pavartoti tabletę.</w:t>
      </w:r>
      <w:r w:rsidR="00266E7D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Jeigu pamiršite pavartoti vieną ar daugiau tablečių, išgerkite tabletę, kai tik prisiminsite, ir tuomet tęskite vartoti kitą dieną įprastu laiku.</w:t>
      </w:r>
    </w:p>
    <w:p w14:paraId="41E35EC4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4AB7553B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per 3–4 val. po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vartojimo vėmėte arba smarkiai viduriavote, </w:t>
      </w:r>
      <w:r>
        <w:rPr>
          <w:rFonts w:ascii="Times New Roman" w:eastAsia="Times New Roman" w:hAnsi="Times New Roman"/>
          <w:snapToGrid w:val="0"/>
          <w:lang w:val="lt-LT"/>
        </w:rPr>
        <w:t>organizmas galėjo nevisiškai pasisavinti veikliąsias tabletės medžiagas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lang w:val="lt-LT"/>
        </w:rPr>
        <w:t>Tai yra beveik tas pat, lyg būtumėte pamiršusi išgerti tabletę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 vėmėte ar viduriavote mažiau nei per 3–4 val. pavartojus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, turite išgerti kitą tabletę kuo greičiau.</w:t>
      </w:r>
    </w:p>
    <w:p w14:paraId="764D829C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6989422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  <w:lang w:val="lt-LT"/>
        </w:rPr>
      </w:pPr>
      <w:r>
        <w:rPr>
          <w:rFonts w:ascii="Times New Roman" w:eastAsia="Times New Roman" w:hAnsi="Times New Roman"/>
          <w:snapToGrid w:val="0"/>
          <w:szCs w:val="20"/>
          <w:lang w:val="lt-LT"/>
        </w:rPr>
        <w:t>Negalima vartoti dvigubos dozės norint kompensuoti praleistą tabletę.</w:t>
      </w:r>
    </w:p>
    <w:p w14:paraId="7677A0C2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665F2C75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Nustojus vartoti </w:t>
      </w:r>
      <w:proofErr w:type="spellStart"/>
      <w:r w:rsidR="005167C8"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</w:p>
    <w:p w14:paraId="6C39799D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nustojate vartoti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, gali vėl pasireikšti pradiniai endometriozės simptomai.</w:t>
      </w:r>
    </w:p>
    <w:p w14:paraId="73FB7890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14D2852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58109CF1" w14:textId="77777777" w:rsidR="00266E7D" w:rsidRDefault="00266E7D" w:rsidP="00266E7D">
      <w:pPr>
        <w:tabs>
          <w:tab w:val="left" w:pos="567"/>
        </w:tabs>
        <w:spacing w:after="0" w:line="240" w:lineRule="auto"/>
        <w:ind w:left="357" w:hanging="357"/>
        <w:outlineLvl w:val="0"/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>4.</w:t>
      </w: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Galimas šalutinis poveikis</w:t>
      </w:r>
    </w:p>
    <w:p w14:paraId="1061AA83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0DD718B8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9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Šis vaistas, kaip ir visi kiti, gali sukelti šalutinį poveikį, nors jis pasireiškia ne visiems žmonėms.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Šis poveikis yra dažnesnis pirmaisiais mėnesiais pradėjus vartoti </w:t>
      </w:r>
      <w:proofErr w:type="spellStart"/>
      <w:r w:rsidR="005167C8">
        <w:rPr>
          <w:rFonts w:ascii="Times New Roman" w:eastAsia="Times New Roman" w:hAnsi="Times New Roman"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szCs w:val="24"/>
          <w:lang w:val="lt-LT"/>
        </w:rPr>
        <w:t>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ir dažniausiai išnyksta vartojant toliau.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Taip pat gali atsirasti kraujavimo pobūdžio pasikeitimų, pvz., tepimas, nereguliarus kraujavimas arba mėnesinės gali visiškai išnykti.</w:t>
      </w:r>
    </w:p>
    <w:p w14:paraId="0FDBF601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04794FD2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Dažni (pasireiškia nuo 1 iki 10 vartotojų iš 100):</w:t>
      </w:r>
    </w:p>
    <w:p w14:paraId="3CF7DB65" w14:textId="77777777" w:rsidR="00266E7D" w:rsidRDefault="00266E7D" w:rsidP="00266E7D">
      <w:pPr>
        <w:numPr>
          <w:ilvl w:val="0"/>
          <w:numId w:val="25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svorio didėjimas;</w:t>
      </w:r>
    </w:p>
    <w:p w14:paraId="0BA87CB3" w14:textId="77777777" w:rsidR="00266E7D" w:rsidRDefault="00266E7D" w:rsidP="00266E7D">
      <w:pPr>
        <w:numPr>
          <w:ilvl w:val="0"/>
          <w:numId w:val="25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prislėgta nuotaika, miego sutrikimai, nervingumas, lytinio potraukio netekimas ar pakitusi nuotaika;</w:t>
      </w:r>
    </w:p>
    <w:p w14:paraId="59C48BAF" w14:textId="77777777" w:rsidR="00266E7D" w:rsidRDefault="00266E7D" w:rsidP="00266E7D">
      <w:pPr>
        <w:numPr>
          <w:ilvl w:val="0"/>
          <w:numId w:val="25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galvos skausmas arba migrena;</w:t>
      </w:r>
    </w:p>
    <w:p w14:paraId="642F9C4D" w14:textId="77777777" w:rsidR="00266E7D" w:rsidRDefault="00266E7D" w:rsidP="00266E7D">
      <w:pPr>
        <w:numPr>
          <w:ilvl w:val="0"/>
          <w:numId w:val="25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pykinimas, pilvo skausmas, dujų susikaupimas, pilvo tinimas arba vėmimas;</w:t>
      </w:r>
    </w:p>
    <w:p w14:paraId="118C2D1D" w14:textId="77777777" w:rsidR="00266E7D" w:rsidRDefault="00266E7D" w:rsidP="00266E7D">
      <w:pPr>
        <w:numPr>
          <w:ilvl w:val="0"/>
          <w:numId w:val="25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paprastieji spuogai arba plaukų slinkimas;</w:t>
      </w:r>
    </w:p>
    <w:p w14:paraId="49AB5DAB" w14:textId="77777777" w:rsidR="00266E7D" w:rsidRDefault="00266E7D" w:rsidP="00266E7D">
      <w:pPr>
        <w:numPr>
          <w:ilvl w:val="0"/>
          <w:numId w:val="25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nugaros skausmas;</w:t>
      </w:r>
    </w:p>
    <w:p w14:paraId="4E35426F" w14:textId="77777777" w:rsidR="00266E7D" w:rsidRDefault="00266E7D" w:rsidP="00266E7D">
      <w:pPr>
        <w:numPr>
          <w:ilvl w:val="0"/>
          <w:numId w:val="25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diskomfortas krūtyse, kiaušidžių cista arba </w:t>
      </w:r>
      <w:r>
        <w:rPr>
          <w:rFonts w:ascii="Times New Roman" w:eastAsia="Times New Roman" w:hAnsi="Times New Roman"/>
          <w:snapToGrid w:val="0"/>
          <w:lang w:val="lt-LT"/>
        </w:rPr>
        <w:t>veido ir kaklo paraudimas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;</w:t>
      </w:r>
    </w:p>
    <w:p w14:paraId="6C4289F1" w14:textId="77777777" w:rsidR="00266E7D" w:rsidRDefault="00266E7D" w:rsidP="00266E7D">
      <w:pPr>
        <w:numPr>
          <w:ilvl w:val="0"/>
          <w:numId w:val="25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kraujavimas iš gimdos ir (arba) makšties, įskaitant tepimą;</w:t>
      </w:r>
    </w:p>
    <w:p w14:paraId="4FB2D8C9" w14:textId="77777777" w:rsidR="00266E7D" w:rsidRDefault="00266E7D" w:rsidP="00266E7D">
      <w:pPr>
        <w:numPr>
          <w:ilvl w:val="0"/>
          <w:numId w:val="25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silpnumas arba irzlumas.</w:t>
      </w:r>
    </w:p>
    <w:p w14:paraId="1B338923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2320CFB2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Nedažni (pasireiškia nuo 1 iki 10 vartotojų iš 1 000):</w:t>
      </w:r>
    </w:p>
    <w:p w14:paraId="3CCC9A2F" w14:textId="77777777" w:rsidR="00266E7D" w:rsidRDefault="00F06BE5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sumažėjęs kraujo raudonųjų ląstelių skaičius (</w:t>
      </w:r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anemija</w:t>
      </w:r>
      <w:r w:rsidR="00AF64DA">
        <w:rPr>
          <w:rFonts w:ascii="Times New Roman" w:eastAsia="Times New Roman" w:hAnsi="Times New Roman"/>
          <w:snapToGrid w:val="0"/>
          <w:szCs w:val="24"/>
          <w:lang w:val="lt-LT"/>
        </w:rPr>
        <w:t>)</w:t>
      </w:r>
      <w:r w:rsidR="00266E7D">
        <w:rPr>
          <w:rFonts w:ascii="Times New Roman" w:eastAsia="Times New Roman" w:hAnsi="Times New Roman"/>
          <w:snapToGrid w:val="0"/>
          <w:szCs w:val="24"/>
          <w:lang w:val="lt-LT"/>
        </w:rPr>
        <w:t>;</w:t>
      </w:r>
    </w:p>
    <w:p w14:paraId="1043D199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svorio sumažėjimas arba apetito padidėjimas;</w:t>
      </w:r>
    </w:p>
    <w:p w14:paraId="14CC89DD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nerimas, depresija arba nuotaikos svyravimai;</w:t>
      </w:r>
    </w:p>
    <w:p w14:paraId="05D1AE5E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autonominės nervų sistemos disbalansas (ši sistema kontroliuoja nesąmoningas organizmo funkcijas, pvz., prakaitavimą) arba sutrikęs dėmesys;</w:t>
      </w:r>
    </w:p>
    <w:p w14:paraId="581AFFC6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akių sausumas;</w:t>
      </w:r>
    </w:p>
    <w:p w14:paraId="1ED32E8A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ūžimas ausyse;</w:t>
      </w:r>
    </w:p>
    <w:p w14:paraId="26AD3548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nespecifinės kraujotakos problemos arba nedažni širdies plakimai;</w:t>
      </w:r>
    </w:p>
    <w:p w14:paraId="5DE1DA21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sumažėjęs kraujospūdis;</w:t>
      </w:r>
    </w:p>
    <w:p w14:paraId="3C7A0F10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dusulys;</w:t>
      </w:r>
    </w:p>
    <w:p w14:paraId="31A0A1F2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viduriavimas, vidurių užkietėjimas, pilvo diskomfortas, skrandžio ir žarnų uždegimas (virškinimo trakto uždegimas), dantenų uždegimas (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gingivitas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);</w:t>
      </w:r>
    </w:p>
    <w:p w14:paraId="7A717F2D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lastRenderedPageBreak/>
        <w:t xml:space="preserve">sausa oda, </w:t>
      </w:r>
      <w:r>
        <w:rPr>
          <w:rFonts w:ascii="Times New Roman" w:eastAsia="Times New Roman" w:hAnsi="Times New Roman"/>
          <w:snapToGrid w:val="0"/>
          <w:lang w:val="lt-LT"/>
        </w:rPr>
        <w:t>pernelyg stiprus prakaitavimas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, stiprus viso kūno niežulys, vyriškojo tipo plaukų augimas (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hirsutizmas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); trapūs nagai, pleiskanos, dermatitas, nenormalus plaukų augimas, padidėjusio jautrumo reakcija šviesai arba odos pigmentacijos problemos;</w:t>
      </w:r>
    </w:p>
    <w:p w14:paraId="6F28DF60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kaulų skausmai, raumenų spazmai, skausmas ir (arba) sunkumo jausmas rankose ir plaštakose arba kojose ir pėdose;</w:t>
      </w:r>
    </w:p>
    <w:p w14:paraId="0E0E53CC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šlapimo takų infekcija;</w:t>
      </w:r>
    </w:p>
    <w:p w14:paraId="56B17E91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makšties pienligė, lytinių organų srities sausumas, išskyros iš makšties, dubens skausmas,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atrofinis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lytinių organų uždegimas su išskyromis (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atrofinis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vulvovaginitas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) arba gumbas ar gumbai krūtyje;</w:t>
      </w:r>
    </w:p>
    <w:p w14:paraId="72516920" w14:textId="77777777" w:rsidR="00266E7D" w:rsidRDefault="00266E7D" w:rsidP="00266E7D">
      <w:pPr>
        <w:numPr>
          <w:ilvl w:val="0"/>
          <w:numId w:val="26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tinimas dėl skysčių susilaikymo.</w:t>
      </w:r>
    </w:p>
    <w:p w14:paraId="383AD268" w14:textId="77777777" w:rsidR="00266E7D" w:rsidRPr="00CA4396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43A6BB45" w14:textId="77777777" w:rsidR="00266E7D" w:rsidRPr="00446A17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hAnsi="Times New Roman"/>
          <w:snapToGrid w:val="0"/>
          <w:lang w:val="lt-LT"/>
        </w:rPr>
      </w:pPr>
      <w:r w:rsidRPr="00446A17">
        <w:rPr>
          <w:rFonts w:ascii="Times New Roman" w:hAnsi="Times New Roman"/>
          <w:snapToGrid w:val="0"/>
          <w:lang w:val="lt-LT"/>
        </w:rPr>
        <w:t>Kitas šalutinis poveikis, kuris gali pasireikšti vaikams ir paaugliams (</w:t>
      </w:r>
      <w:r>
        <w:rPr>
          <w:rFonts w:ascii="Times New Roman" w:hAnsi="Times New Roman"/>
          <w:snapToGrid w:val="0"/>
          <w:lang w:val="lt-LT"/>
        </w:rPr>
        <w:t>nuo 12 iki mažiau kaip 18 metų): kaulų mineralinio tankio netekimas.</w:t>
      </w:r>
    </w:p>
    <w:p w14:paraId="6E6B1796" w14:textId="77777777" w:rsidR="00266E7D" w:rsidRPr="00446A17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</w:p>
    <w:p w14:paraId="1D74C750" w14:textId="77777777" w:rsidR="00266E7D" w:rsidRDefault="00266E7D" w:rsidP="00266E7D">
      <w:pPr>
        <w:spacing w:after="0" w:line="240" w:lineRule="auto"/>
        <w:rPr>
          <w:rFonts w:ascii="Times New Roman" w:eastAsia="Times New Roman" w:hAnsi="Times New Roman"/>
          <w:noProof/>
          <w:lang w:val="lt-LT" w:eastAsia="lt-LT"/>
        </w:rPr>
      </w:pPr>
      <w:r>
        <w:rPr>
          <w:rFonts w:ascii="Times New Roman" w:eastAsia="Times New Roman" w:hAnsi="Times New Roman"/>
          <w:b/>
          <w:noProof/>
          <w:snapToGrid w:val="0"/>
          <w:lang w:val="lt-LT" w:eastAsia="lt-LT"/>
        </w:rPr>
        <w:t>Pranešimas apie šalutinį poveikį</w:t>
      </w:r>
    </w:p>
    <w:p w14:paraId="240EF83E" w14:textId="77777777" w:rsidR="00266E7D" w:rsidRPr="00446A17" w:rsidRDefault="00266E7D" w:rsidP="00266E7D">
      <w:pPr>
        <w:spacing w:after="0" w:line="240" w:lineRule="auto"/>
        <w:ind w:right="-449"/>
        <w:rPr>
          <w:rFonts w:ascii="Times New Roman" w:hAnsi="Times New Roman"/>
          <w:noProof/>
          <w:szCs w:val="24"/>
          <w:lang w:val="lt-LT"/>
        </w:rPr>
      </w:pPr>
      <w:r w:rsidRPr="00446A17">
        <w:rPr>
          <w:rFonts w:ascii="Times New Roman" w:hAnsi="Times New Roman"/>
          <w:lang w:val="lt-LT"/>
        </w:rPr>
        <w:t>Jeigu pasireiškė šalutinis poveikis, įskaitant šiame l</w:t>
      </w:r>
      <w:r w:rsidRPr="005D387C">
        <w:rPr>
          <w:rFonts w:ascii="Times New Roman" w:hAnsi="Times New Roman"/>
          <w:lang w:val="lt-LT"/>
        </w:rPr>
        <w:t>apelyje nenurodytą, pasakykite gydytojui,</w:t>
      </w:r>
      <w:r>
        <w:rPr>
          <w:rFonts w:ascii="Times New Roman" w:hAnsi="Times New Roman"/>
          <w:lang w:val="lt-LT"/>
        </w:rPr>
        <w:t xml:space="preserve"> </w:t>
      </w:r>
      <w:r w:rsidRPr="005D387C">
        <w:rPr>
          <w:rFonts w:ascii="Times New Roman" w:hAnsi="Times New Roman"/>
          <w:lang w:val="lt-LT"/>
        </w:rPr>
        <w:t xml:space="preserve">vaistininkui </w:t>
      </w:r>
      <w:r w:rsidRPr="00446A17">
        <w:rPr>
          <w:rFonts w:ascii="Times New Roman" w:hAnsi="Times New Roman"/>
          <w:lang w:val="lt-LT"/>
        </w:rPr>
        <w:t xml:space="preserve">arba </w:t>
      </w:r>
      <w:r w:rsidRPr="005D387C">
        <w:rPr>
          <w:rFonts w:ascii="Times New Roman" w:hAnsi="Times New Roman"/>
          <w:lang w:val="lt-LT"/>
        </w:rPr>
        <w:t>slaugytojui</w:t>
      </w:r>
      <w:r w:rsidRPr="00446A17">
        <w:rPr>
          <w:rFonts w:ascii="Times New Roman" w:hAnsi="Times New Roman"/>
          <w:lang w:val="lt-LT"/>
        </w:rPr>
        <w:t>. Apie šalutinį poveikį taip pat galite pranešti Valstybinei vaistų kontrolės tarnybai prie Lietuvos Respublikos sveikatos apsaugos ministerijos nemokamu t</w:t>
      </w:r>
      <w:r w:rsidRPr="00446A17">
        <w:rPr>
          <w:rFonts w:ascii="Times New Roman" w:hAnsi="Times New Roman"/>
          <w:lang w:val="lt-LT" w:eastAsia="zh-CN"/>
        </w:rPr>
        <w:t>elefonu 8 800 73568</w:t>
      </w:r>
      <w:r w:rsidRPr="00446A17">
        <w:rPr>
          <w:rFonts w:ascii="Times New Roman" w:hAnsi="Times New Roman"/>
          <w:lang w:val="lt-LT"/>
        </w:rPr>
        <w:t xml:space="preserve"> arba užpildyti interneto svetainėje </w:t>
      </w:r>
      <w:hyperlink r:id="rId6" w:history="1">
        <w:r w:rsidRPr="005D387C">
          <w:rPr>
            <w:rStyle w:val="Hipersaitas"/>
            <w:rFonts w:eastAsia="SimSun"/>
            <w:lang w:val="lt-LT"/>
          </w:rPr>
          <w:t>www.vvkt.lt</w:t>
        </w:r>
      </w:hyperlink>
      <w:r w:rsidRPr="00446A17">
        <w:rPr>
          <w:rFonts w:ascii="Times New Roman" w:hAnsi="Times New Roman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446A17">
        <w:rPr>
          <w:rFonts w:ascii="Times New Roman" w:hAnsi="Times New Roman"/>
          <w:lang w:val="lt-LT" w:eastAsia="zh-CN"/>
        </w:rPr>
        <w:t xml:space="preserve">nemokamu </w:t>
      </w:r>
      <w:r w:rsidRPr="00446A17">
        <w:rPr>
          <w:rFonts w:ascii="Times New Roman" w:hAnsi="Times New Roman"/>
          <w:lang w:val="lt-LT"/>
        </w:rPr>
        <w:t>fakso numeriu 8 800 20131</w:t>
      </w:r>
      <w:r w:rsidRPr="00446A17">
        <w:rPr>
          <w:rFonts w:ascii="Times New Roman" w:hAnsi="Times New Roman"/>
          <w:lang w:val="lt-LT" w:eastAsia="zh-CN"/>
        </w:rPr>
        <w:t xml:space="preserve">, </w:t>
      </w:r>
      <w:r w:rsidRPr="00446A17">
        <w:rPr>
          <w:rFonts w:ascii="Times New Roman" w:hAnsi="Times New Roman"/>
          <w:lang w:val="lt-LT"/>
        </w:rPr>
        <w:t xml:space="preserve">el. paštu </w:t>
      </w:r>
      <w:hyperlink r:id="rId7" w:history="1">
        <w:r w:rsidRPr="00675501">
          <w:rPr>
            <w:rStyle w:val="Hipersaitas"/>
            <w:lang w:val="lt-LT"/>
          </w:rPr>
          <w:t>NepageidaujamaR@vvkt.lt</w:t>
        </w:r>
      </w:hyperlink>
      <w:r w:rsidRPr="00446A17">
        <w:rPr>
          <w:rFonts w:ascii="Times New Roman" w:hAnsi="Times New Roman"/>
          <w:lang w:val="lt-LT"/>
        </w:rPr>
        <w:t xml:space="preserve">, taip pat per Valstybinės vaistų kontrolės tarnybos prie Lietuvos Respublikos sveikatos apsaugos ministerijos interneto svetainę (adresu </w:t>
      </w:r>
      <w:hyperlink r:id="rId8" w:history="1">
        <w:r w:rsidRPr="005D387C">
          <w:rPr>
            <w:rStyle w:val="Hipersaitas"/>
            <w:rFonts w:eastAsia="SimSun"/>
            <w:lang w:val="lt-LT"/>
          </w:rPr>
          <w:t>http://www.vvkt.lt</w:t>
        </w:r>
      </w:hyperlink>
      <w:r w:rsidRPr="00446A17">
        <w:rPr>
          <w:rFonts w:ascii="Times New Roman" w:hAnsi="Times New Roman"/>
          <w:lang w:val="lt-LT"/>
        </w:rPr>
        <w:t>). Pranešdami apie šalutinį poveikį galite mums padėti gauti daugiau informacijos apie šio vaisto saugumą.</w:t>
      </w:r>
    </w:p>
    <w:p w14:paraId="6D56347E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</w:p>
    <w:p w14:paraId="1F28BB0A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</w:p>
    <w:p w14:paraId="789C2C72" w14:textId="77777777" w:rsidR="00266E7D" w:rsidRDefault="00266E7D" w:rsidP="00266E7D">
      <w:pPr>
        <w:tabs>
          <w:tab w:val="left" w:pos="567"/>
        </w:tabs>
        <w:spacing w:after="0" w:line="240" w:lineRule="auto"/>
        <w:ind w:left="357" w:hanging="357"/>
        <w:outlineLvl w:val="0"/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>5.</w:t>
      </w: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ab/>
      </w:r>
      <w:r>
        <w:rPr>
          <w:rFonts w:ascii="Times New Roman" w:hAnsi="Times New Roman"/>
          <w:b/>
          <w:lang w:val="lt-LT"/>
        </w:rPr>
        <w:t>Kaip laikyti</w:t>
      </w:r>
      <w:r>
        <w:rPr>
          <w:rFonts w:ascii="Times New Roman" w:hAnsi="Times New Roman"/>
          <w:lang w:val="lt-LT"/>
        </w:rPr>
        <w:t xml:space="preserve"> </w:t>
      </w:r>
      <w:proofErr w:type="spellStart"/>
      <w:r w:rsidR="005167C8">
        <w:rPr>
          <w:rFonts w:ascii="Times New Roman" w:hAnsi="Times New Roman"/>
          <w:b/>
          <w:lang w:val="lt-LT"/>
        </w:rPr>
        <w:t>S</w:t>
      </w:r>
      <w:r w:rsidR="00233987">
        <w:rPr>
          <w:rFonts w:ascii="Times New Roman" w:hAnsi="Times New Roman"/>
          <w:b/>
          <w:lang w:val="lt-LT"/>
        </w:rPr>
        <w:t>awis</w:t>
      </w:r>
      <w:proofErr w:type="spellEnd"/>
      <w:r>
        <w:rPr>
          <w:rFonts w:ascii="Times New Roman" w:hAnsi="Times New Roman"/>
          <w:b/>
          <w:lang w:val="lt-LT"/>
        </w:rPr>
        <w:t xml:space="preserve"> </w:t>
      </w:r>
    </w:p>
    <w:p w14:paraId="1A620C00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3E7315C5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Šį vaistą laikykite vaikams nepastebimoje ir nepasiekiamoje vietoje.</w:t>
      </w:r>
    </w:p>
    <w:p w14:paraId="60170221" w14:textId="77777777" w:rsidR="00902022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  <w:lang w:val="lt-LT"/>
        </w:rPr>
      </w:pPr>
    </w:p>
    <w:p w14:paraId="6DB9847A" w14:textId="77777777" w:rsidR="00902022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Laikyti gamintojo pakuotėje, kad vaistas būtų apsaugotas nuo šviesos.</w:t>
      </w:r>
    </w:p>
    <w:p w14:paraId="011C2A05" w14:textId="77777777" w:rsidR="00266E7D" w:rsidRPr="00902022" w:rsidRDefault="00902022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hAnsi="Times New Roman"/>
          <w:lang w:val="lt-LT"/>
        </w:rPr>
        <w:t>Šio vaisto laikymui specialių temperatūros sąlygų nereikalaujama.</w:t>
      </w:r>
    </w:p>
    <w:p w14:paraId="3084B24C" w14:textId="77777777" w:rsidR="00902022" w:rsidRDefault="00902022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  <w:lang w:val="lt-LT"/>
        </w:rPr>
      </w:pPr>
    </w:p>
    <w:p w14:paraId="6DB8D517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Ant </w:t>
      </w:r>
      <w:r w:rsidR="000A3CDB">
        <w:rPr>
          <w:rFonts w:ascii="Times New Roman" w:eastAsia="Times New Roman" w:hAnsi="Times New Roman"/>
          <w:snapToGrid w:val="0"/>
          <w:szCs w:val="24"/>
          <w:lang w:val="lt-LT"/>
        </w:rPr>
        <w:t xml:space="preserve">dėžutės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po „Tinka iki</w:t>
      </w:r>
      <w:r w:rsidR="009B1F29">
        <w:rPr>
          <w:rFonts w:ascii="Times New Roman" w:eastAsia="Times New Roman" w:hAnsi="Times New Roman"/>
          <w:snapToGrid w:val="0"/>
          <w:szCs w:val="24"/>
          <w:lang w:val="lt-LT"/>
        </w:rPr>
        <w:t xml:space="preserve">“ ir lizdinės plokštelės </w:t>
      </w:r>
      <w:r w:rsidR="009B1F29" w:rsidRPr="005218F7">
        <w:rPr>
          <w:rFonts w:ascii="Times New Roman" w:hAnsi="Times New Roman"/>
          <w:highlight w:val="lightGray"/>
          <w:lang w:val="lt-LT"/>
        </w:rPr>
        <w:t>po „</w:t>
      </w:r>
      <w:r w:rsidRPr="005218F7">
        <w:rPr>
          <w:rFonts w:ascii="Times New Roman" w:hAnsi="Times New Roman"/>
          <w:highlight w:val="lightGray"/>
          <w:lang w:val="lt-LT"/>
        </w:rPr>
        <w:t>EXP“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nurodytam tinkamumo laikui pasibaigus, šio vaisto vartoti negalima.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Vaistas tinkamas vartoti iki paskutinės nurodyto mėnesio dienos.</w:t>
      </w:r>
    </w:p>
    <w:p w14:paraId="66D3C3A2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65051237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Vaistų negalima išmesti į kanalizaciją arba su buitinėmis atliekomis.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Kaip išmesti nereikalingus vaistus, klauskite vaistininko.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Šios priemonės padės apsaugoti aplinką.</w:t>
      </w:r>
    </w:p>
    <w:p w14:paraId="0E98A532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11062125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333241D6" w14:textId="77777777" w:rsidR="00266E7D" w:rsidRDefault="00266E7D" w:rsidP="00266E7D">
      <w:pPr>
        <w:tabs>
          <w:tab w:val="left" w:pos="567"/>
        </w:tabs>
        <w:spacing w:after="0" w:line="240" w:lineRule="auto"/>
        <w:ind w:left="357" w:hanging="357"/>
        <w:outlineLvl w:val="0"/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>6.</w:t>
      </w:r>
      <w:r>
        <w:rPr>
          <w:rFonts w:ascii="Times New Roman" w:eastAsia="Times New Roman" w:hAnsi="Times New Roman"/>
          <w:b/>
          <w:caps/>
          <w:noProof/>
          <w:snapToGrid w:val="0"/>
          <w:szCs w:val="24"/>
          <w:lang w:val="lt-LT"/>
        </w:rPr>
        <w:tab/>
      </w:r>
      <w:r>
        <w:rPr>
          <w:rFonts w:ascii="Times New Roman" w:hAnsi="Times New Roman"/>
          <w:b/>
          <w:lang w:val="lt-LT"/>
        </w:rPr>
        <w:t>Pakuotės turinys ir kita informacija</w:t>
      </w:r>
    </w:p>
    <w:p w14:paraId="2A148DD4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snapToGrid w:val="0"/>
          <w:szCs w:val="24"/>
          <w:lang w:val="lt-LT"/>
        </w:rPr>
      </w:pPr>
    </w:p>
    <w:p w14:paraId="7191C4BF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sudėtis</w:t>
      </w:r>
    </w:p>
    <w:p w14:paraId="0035BF36" w14:textId="77777777" w:rsidR="00266E7D" w:rsidRPr="008F7787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hAnsi="Times New Roman"/>
          <w:i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-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ab/>
        <w:t xml:space="preserve">Veiklioji medžiaga yra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dienogestas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.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Kiekv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ienoje tabletėje yra 2 mg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dienogesto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.</w:t>
      </w:r>
    </w:p>
    <w:p w14:paraId="28F53CC8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left="567" w:hanging="567"/>
        <w:rPr>
          <w:rFonts w:ascii="Times New Roman" w:eastAsia="Times New Roman" w:hAnsi="Times New Roman"/>
          <w:i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-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ab/>
        <w:t xml:space="preserve">Pagalbinės medžiagos yra laktozė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monohidratas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, </w:t>
      </w:r>
      <w:proofErr w:type="spellStart"/>
      <w:r w:rsidR="000A3CDB">
        <w:rPr>
          <w:rFonts w:ascii="Times New Roman" w:eastAsia="Times New Roman" w:hAnsi="Times New Roman"/>
          <w:snapToGrid w:val="0"/>
          <w:szCs w:val="24"/>
          <w:lang w:val="lt-LT"/>
        </w:rPr>
        <w:t>pre</w:t>
      </w:r>
      <w:r w:rsidR="00902022">
        <w:rPr>
          <w:rFonts w:ascii="Times New Roman" w:eastAsia="Times New Roman" w:hAnsi="Times New Roman"/>
          <w:snapToGrid w:val="0"/>
          <w:szCs w:val="24"/>
          <w:lang w:val="lt-LT"/>
        </w:rPr>
        <w:t>gelifikuotas</w:t>
      </w:r>
      <w:proofErr w:type="spellEnd"/>
      <w:r w:rsidR="00902022"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 w:rsidR="000A3CDB">
        <w:rPr>
          <w:rFonts w:ascii="Times New Roman" w:eastAsia="Times New Roman" w:hAnsi="Times New Roman"/>
          <w:snapToGrid w:val="0"/>
          <w:szCs w:val="24"/>
          <w:lang w:val="lt-LT"/>
        </w:rPr>
        <w:t>kukurūzų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krakmolas,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mikrokristalinė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celiuliozė,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povidonas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K 25, </w:t>
      </w:r>
      <w:proofErr w:type="spellStart"/>
      <w:r w:rsidR="00902022">
        <w:rPr>
          <w:rFonts w:ascii="Times New Roman" w:eastAsia="Times New Roman" w:hAnsi="Times New Roman"/>
          <w:snapToGrid w:val="0"/>
          <w:szCs w:val="24"/>
          <w:lang w:val="lt-LT"/>
        </w:rPr>
        <w:t>krospovidonas</w:t>
      </w:r>
      <w:proofErr w:type="spellEnd"/>
      <w:r w:rsidR="00902022">
        <w:rPr>
          <w:rFonts w:ascii="Times New Roman" w:eastAsia="Times New Roman" w:hAnsi="Times New Roman"/>
          <w:snapToGrid w:val="0"/>
          <w:szCs w:val="24"/>
          <w:lang w:val="lt-LT"/>
        </w:rPr>
        <w:t xml:space="preserve"> (A tipo),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talkas, magnio </w:t>
      </w: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stearatas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>.</w:t>
      </w:r>
    </w:p>
    <w:p w14:paraId="6329870B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4B2E96AC" w14:textId="77777777" w:rsidR="00266E7D" w:rsidRDefault="005167C8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b/>
          <w:snapToGrid w:val="0"/>
          <w:szCs w:val="24"/>
          <w:lang w:val="lt-LT"/>
        </w:rPr>
        <w:t>awis</w:t>
      </w:r>
      <w:proofErr w:type="spellEnd"/>
      <w:r w:rsidR="00266E7D">
        <w:rPr>
          <w:rFonts w:ascii="Times New Roman" w:eastAsia="Times New Roman" w:hAnsi="Times New Roman"/>
          <w:b/>
          <w:snapToGrid w:val="0"/>
          <w:szCs w:val="24"/>
          <w:lang w:val="lt-LT"/>
        </w:rPr>
        <w:t xml:space="preserve"> išvaizda ir kiekis pakuotėje</w:t>
      </w:r>
    </w:p>
    <w:p w14:paraId="555730FB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u w:val="single"/>
          <w:lang w:val="lt-LT"/>
        </w:rPr>
      </w:pPr>
    </w:p>
    <w:p w14:paraId="0CFEE7A0" w14:textId="77777777" w:rsidR="00902022" w:rsidRDefault="000A3CDB" w:rsidP="0090202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/>
          <w:snapToGrid w:val="0"/>
          <w:szCs w:val="24"/>
          <w:lang w:val="lt-LT"/>
        </w:rPr>
        <w:t>Sawis</w:t>
      </w:r>
      <w:proofErr w:type="spellEnd"/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2 mg t</w:t>
      </w:r>
      <w:r w:rsidR="00902022">
        <w:rPr>
          <w:rFonts w:ascii="Times New Roman" w:eastAsia="Times New Roman" w:hAnsi="Times New Roman"/>
          <w:snapToGrid w:val="0"/>
          <w:szCs w:val="24"/>
          <w:lang w:val="lt-LT"/>
        </w:rPr>
        <w:t>abletės yra baltos arba balkšvos, apvalios, plokščios, nuožulniais kraštais, vienoje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 jų</w:t>
      </w:r>
      <w:r w:rsidR="00902022">
        <w:rPr>
          <w:rFonts w:ascii="Times New Roman" w:eastAsia="Times New Roman" w:hAnsi="Times New Roman"/>
          <w:snapToGrid w:val="0"/>
          <w:szCs w:val="24"/>
          <w:lang w:val="lt-LT"/>
        </w:rPr>
        <w:t xml:space="preserve"> pusėje įspausta „G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 </w:t>
      </w:r>
      <w:r w:rsidR="00902022">
        <w:rPr>
          <w:rFonts w:ascii="Times New Roman" w:eastAsia="Times New Roman" w:hAnsi="Times New Roman"/>
          <w:snapToGrid w:val="0"/>
          <w:szCs w:val="24"/>
          <w:lang w:val="lt-LT"/>
        </w:rPr>
        <w:t>93“, o kitoje – „RG“. Tablečių skersmuo yra 7 mm.</w:t>
      </w:r>
    </w:p>
    <w:p w14:paraId="2A08A1D2" w14:textId="77777777" w:rsidR="00902022" w:rsidRDefault="00902022" w:rsidP="00902022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14:paraId="2834ADB6" w14:textId="77777777" w:rsidR="00902022" w:rsidRDefault="005167C8" w:rsidP="00902022">
      <w:pPr>
        <w:tabs>
          <w:tab w:val="left" w:pos="567"/>
          <w:tab w:val="left" w:pos="720"/>
        </w:tabs>
        <w:spacing w:after="0" w:line="260" w:lineRule="exact"/>
        <w:rPr>
          <w:rFonts w:ascii="Times New Roman" w:eastAsia="Times New Roman" w:hAnsi="Times New Roman"/>
          <w:noProof/>
          <w:snapToGrid w:val="0"/>
          <w:lang w:val="lt-LT"/>
        </w:rPr>
      </w:pPr>
      <w:proofErr w:type="spellStart"/>
      <w:r>
        <w:rPr>
          <w:rFonts w:ascii="Times New Roman" w:eastAsia="Times New Roman" w:hAnsi="Times New Roman"/>
          <w:snapToGrid w:val="0"/>
          <w:lang w:val="lt-LT"/>
        </w:rPr>
        <w:t>S</w:t>
      </w:r>
      <w:r w:rsidR="00233987">
        <w:rPr>
          <w:rFonts w:ascii="Times New Roman" w:eastAsia="Times New Roman" w:hAnsi="Times New Roman"/>
          <w:snapToGrid w:val="0"/>
          <w:lang w:val="lt-LT"/>
        </w:rPr>
        <w:t>awis</w:t>
      </w:r>
      <w:proofErr w:type="spellEnd"/>
      <w:r w:rsidR="00902022">
        <w:rPr>
          <w:rFonts w:ascii="Times New Roman" w:eastAsia="Times New Roman" w:hAnsi="Times New Roman"/>
          <w:snapToGrid w:val="0"/>
          <w:lang w:val="lt-LT"/>
        </w:rPr>
        <w:t xml:space="preserve"> 2</w:t>
      </w:r>
      <w:r w:rsidR="000A3CDB">
        <w:rPr>
          <w:rFonts w:ascii="Times New Roman" w:eastAsia="Times New Roman" w:hAnsi="Times New Roman"/>
          <w:snapToGrid w:val="0"/>
          <w:lang w:val="lt-LT"/>
        </w:rPr>
        <w:t> </w:t>
      </w:r>
      <w:r w:rsidR="00902022">
        <w:rPr>
          <w:rFonts w:ascii="Times New Roman" w:eastAsia="Times New Roman" w:hAnsi="Times New Roman"/>
          <w:snapToGrid w:val="0"/>
          <w:lang w:val="lt-LT"/>
        </w:rPr>
        <w:t xml:space="preserve">mg tabletės </w:t>
      </w:r>
      <w:r w:rsidR="000A3CDB">
        <w:rPr>
          <w:rFonts w:ascii="Times New Roman" w:eastAsia="Times New Roman" w:hAnsi="Times New Roman"/>
          <w:snapToGrid w:val="0"/>
          <w:lang w:val="lt-LT"/>
        </w:rPr>
        <w:t xml:space="preserve">supakuotos į </w:t>
      </w:r>
      <w:r w:rsidR="00902022">
        <w:rPr>
          <w:rFonts w:ascii="Times New Roman" w:eastAsia="Times New Roman" w:hAnsi="Times New Roman"/>
          <w:snapToGrid w:val="0"/>
          <w:lang w:val="lt-LT"/>
        </w:rPr>
        <w:t>žalios spalvos kiet</w:t>
      </w:r>
      <w:r w:rsidR="000A3CDB">
        <w:rPr>
          <w:rFonts w:ascii="Times New Roman" w:eastAsia="Times New Roman" w:hAnsi="Times New Roman"/>
          <w:snapToGrid w:val="0"/>
          <w:lang w:val="lt-LT"/>
        </w:rPr>
        <w:t>a</w:t>
      </w:r>
      <w:r w:rsidR="00902022">
        <w:rPr>
          <w:rFonts w:ascii="Times New Roman" w:eastAsia="Times New Roman" w:hAnsi="Times New Roman"/>
          <w:snapToGrid w:val="0"/>
          <w:lang w:val="lt-LT"/>
        </w:rPr>
        <w:t xml:space="preserve">s PVC/aliuminio folijos </w:t>
      </w:r>
      <w:r w:rsidR="001A5483" w:rsidRPr="002B7045">
        <w:rPr>
          <w:rFonts w:ascii="Times New Roman" w:eastAsia="Times New Roman" w:hAnsi="Times New Roman"/>
          <w:snapToGrid w:val="0"/>
          <w:lang w:val="lt-LT"/>
        </w:rPr>
        <w:t>kalendorin</w:t>
      </w:r>
      <w:r w:rsidR="001A5483" w:rsidRPr="00DF7480">
        <w:rPr>
          <w:rFonts w:ascii="Times New Roman" w:eastAsia="Times New Roman" w:hAnsi="Times New Roman"/>
          <w:snapToGrid w:val="0"/>
          <w:color w:val="C00000"/>
          <w:u w:val="single"/>
          <w:lang w:val="lt-LT"/>
        </w:rPr>
        <w:t>es</w:t>
      </w:r>
      <w:r w:rsidR="001A5483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="00902022">
        <w:rPr>
          <w:rFonts w:ascii="Times New Roman" w:eastAsia="Times New Roman" w:hAnsi="Times New Roman"/>
          <w:snapToGrid w:val="0"/>
          <w:lang w:val="lt-LT"/>
        </w:rPr>
        <w:t>lizdin</w:t>
      </w:r>
      <w:r w:rsidR="000A3CDB">
        <w:rPr>
          <w:rFonts w:ascii="Times New Roman" w:eastAsia="Times New Roman" w:hAnsi="Times New Roman"/>
          <w:snapToGrid w:val="0"/>
          <w:lang w:val="lt-LT"/>
        </w:rPr>
        <w:t>e</w:t>
      </w:r>
      <w:r w:rsidR="00902022">
        <w:rPr>
          <w:rFonts w:ascii="Times New Roman" w:eastAsia="Times New Roman" w:hAnsi="Times New Roman"/>
          <w:snapToGrid w:val="0"/>
          <w:lang w:val="lt-LT"/>
        </w:rPr>
        <w:t>s plokštel</w:t>
      </w:r>
      <w:r w:rsidR="000A3CDB">
        <w:rPr>
          <w:rFonts w:ascii="Times New Roman" w:eastAsia="Times New Roman" w:hAnsi="Times New Roman"/>
          <w:snapToGrid w:val="0"/>
          <w:lang w:val="lt-LT"/>
        </w:rPr>
        <w:t>e</w:t>
      </w:r>
      <w:r w:rsidR="00902022">
        <w:rPr>
          <w:rFonts w:ascii="Times New Roman" w:eastAsia="Times New Roman" w:hAnsi="Times New Roman"/>
          <w:snapToGrid w:val="0"/>
          <w:lang w:val="lt-LT"/>
        </w:rPr>
        <w:t xml:space="preserve">s, </w:t>
      </w:r>
      <w:r w:rsidR="000A3CDB">
        <w:rPr>
          <w:rFonts w:ascii="Times New Roman" w:eastAsia="Times New Roman" w:hAnsi="Times New Roman"/>
          <w:snapToGrid w:val="0"/>
          <w:lang w:val="lt-LT"/>
        </w:rPr>
        <w:t xml:space="preserve">kurios įdėtos </w:t>
      </w:r>
      <w:r w:rsidR="00902022">
        <w:rPr>
          <w:rFonts w:ascii="Times New Roman" w:eastAsia="Times New Roman" w:hAnsi="Times New Roman"/>
          <w:snapToGrid w:val="0"/>
          <w:lang w:val="lt-LT"/>
        </w:rPr>
        <w:t>į kartono dėžutę.</w:t>
      </w:r>
      <w:r w:rsidR="000A3CDB">
        <w:rPr>
          <w:rFonts w:ascii="Times New Roman" w:eastAsia="Times New Roman" w:hAnsi="Times New Roman"/>
          <w:snapToGrid w:val="0"/>
          <w:lang w:val="lt-LT"/>
        </w:rPr>
        <w:t xml:space="preserve"> Pakuotėje yra </w:t>
      </w:r>
      <w:r w:rsidR="00902022">
        <w:rPr>
          <w:rFonts w:ascii="Times New Roman" w:eastAsia="Times New Roman" w:hAnsi="Times New Roman"/>
          <w:snapToGrid w:val="0"/>
          <w:lang w:val="lt-LT"/>
        </w:rPr>
        <w:t xml:space="preserve">28, 84 </w:t>
      </w:r>
      <w:r w:rsidR="000A3CDB">
        <w:rPr>
          <w:rFonts w:ascii="Times New Roman" w:eastAsia="Times New Roman" w:hAnsi="Times New Roman"/>
          <w:snapToGrid w:val="0"/>
          <w:lang w:val="lt-LT"/>
        </w:rPr>
        <w:t>ar</w:t>
      </w:r>
      <w:r w:rsidR="00DF200D">
        <w:rPr>
          <w:rFonts w:ascii="Times New Roman" w:eastAsia="Times New Roman" w:hAnsi="Times New Roman"/>
          <w:snapToGrid w:val="0"/>
          <w:lang w:val="lt-LT"/>
        </w:rPr>
        <w:t>ba</w:t>
      </w:r>
      <w:r w:rsidR="00902022">
        <w:rPr>
          <w:rFonts w:ascii="Times New Roman" w:eastAsia="Times New Roman" w:hAnsi="Times New Roman"/>
          <w:snapToGrid w:val="0"/>
          <w:lang w:val="lt-LT"/>
        </w:rPr>
        <w:t xml:space="preserve"> 168 tabletės.</w:t>
      </w:r>
    </w:p>
    <w:p w14:paraId="07F8F058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74290F8C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4"/>
          <w:lang w:val="lt-LT"/>
        </w:rPr>
        <w:t>Gali būti tiekiamos ne visų dydžių pakuotės.</w:t>
      </w:r>
    </w:p>
    <w:p w14:paraId="664654CF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33307938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Registruotojas ir gamintojas</w:t>
      </w:r>
    </w:p>
    <w:p w14:paraId="65A72206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</w:p>
    <w:p w14:paraId="57D1215C" w14:textId="77777777" w:rsidR="00902022" w:rsidRPr="003C56A9" w:rsidRDefault="00902022" w:rsidP="009020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lang w:val="de-DE"/>
        </w:rPr>
      </w:pPr>
      <w:r w:rsidRPr="003C56A9">
        <w:rPr>
          <w:rFonts w:ascii="Times New Roman" w:eastAsia="Times New Roman" w:hAnsi="Times New Roman" w:cs="Courier New"/>
          <w:lang w:val="de-DE"/>
        </w:rPr>
        <w:t xml:space="preserve">Gedeon Richter </w:t>
      </w:r>
      <w:proofErr w:type="spellStart"/>
      <w:r w:rsidRPr="003C56A9">
        <w:rPr>
          <w:rFonts w:ascii="Times New Roman" w:eastAsia="Times New Roman" w:hAnsi="Times New Roman" w:cs="Courier New"/>
          <w:lang w:val="de-DE"/>
        </w:rPr>
        <w:t>Plc</w:t>
      </w:r>
      <w:proofErr w:type="spellEnd"/>
      <w:r w:rsidRPr="003C56A9">
        <w:rPr>
          <w:rFonts w:ascii="Times New Roman" w:eastAsia="Times New Roman" w:hAnsi="Times New Roman" w:cs="Courier New"/>
          <w:lang w:val="de-DE"/>
        </w:rPr>
        <w:t xml:space="preserve">. </w:t>
      </w:r>
    </w:p>
    <w:p w14:paraId="0CF9B6D1" w14:textId="77777777" w:rsidR="006851C8" w:rsidRPr="003C56A9" w:rsidRDefault="006851C8" w:rsidP="006851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lang w:val="de-DE"/>
        </w:rPr>
      </w:pPr>
      <w:proofErr w:type="spellStart"/>
      <w:r w:rsidRPr="003C56A9">
        <w:rPr>
          <w:rFonts w:ascii="Times New Roman" w:eastAsia="Times New Roman" w:hAnsi="Times New Roman" w:cs="Courier New"/>
          <w:lang w:val="de-DE"/>
        </w:rPr>
        <w:t>Gyömrői</w:t>
      </w:r>
      <w:proofErr w:type="spellEnd"/>
      <w:r w:rsidRPr="003C56A9">
        <w:rPr>
          <w:rFonts w:ascii="Times New Roman" w:eastAsia="Times New Roman" w:hAnsi="Times New Roman" w:cs="Courier New"/>
          <w:lang w:val="de-DE"/>
        </w:rPr>
        <w:t xml:space="preserve"> </w:t>
      </w:r>
      <w:proofErr w:type="spellStart"/>
      <w:r w:rsidRPr="003C56A9">
        <w:rPr>
          <w:rFonts w:ascii="Times New Roman" w:eastAsia="Times New Roman" w:hAnsi="Times New Roman" w:cs="Courier New"/>
          <w:lang w:val="de-DE"/>
        </w:rPr>
        <w:t>út</w:t>
      </w:r>
      <w:proofErr w:type="spellEnd"/>
      <w:r w:rsidRPr="003C56A9">
        <w:rPr>
          <w:rFonts w:ascii="Times New Roman" w:eastAsia="Times New Roman" w:hAnsi="Times New Roman" w:cs="Courier New"/>
          <w:lang w:val="de-DE"/>
        </w:rPr>
        <w:t xml:space="preserve"> 19-21 </w:t>
      </w:r>
    </w:p>
    <w:p w14:paraId="62E73515" w14:textId="77777777" w:rsidR="00902022" w:rsidRPr="003C56A9" w:rsidRDefault="00902022" w:rsidP="009020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lang w:val="de-DE"/>
        </w:rPr>
      </w:pPr>
      <w:r w:rsidRPr="003C56A9">
        <w:rPr>
          <w:rFonts w:ascii="Times New Roman" w:eastAsia="Times New Roman" w:hAnsi="Times New Roman" w:cs="Courier New"/>
          <w:lang w:val="de-DE"/>
        </w:rPr>
        <w:t>1103 Budapest</w:t>
      </w:r>
    </w:p>
    <w:p w14:paraId="5AEC5991" w14:textId="77777777" w:rsidR="00902022" w:rsidRPr="003C56A9" w:rsidRDefault="00902022" w:rsidP="009020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lang w:val="de-DE"/>
        </w:rPr>
      </w:pPr>
      <w:proofErr w:type="spellStart"/>
      <w:r w:rsidRPr="003C56A9">
        <w:rPr>
          <w:rFonts w:ascii="Times New Roman" w:eastAsia="Times New Roman" w:hAnsi="Times New Roman" w:cs="Courier New"/>
          <w:lang w:val="de-DE"/>
        </w:rPr>
        <w:t>Vengrija</w:t>
      </w:r>
      <w:proofErr w:type="spellEnd"/>
    </w:p>
    <w:p w14:paraId="383501F1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  <w:u w:val="single"/>
          <w:lang w:val="lt-LT"/>
        </w:rPr>
      </w:pPr>
    </w:p>
    <w:p w14:paraId="64985476" w14:textId="77777777" w:rsidR="00266E7D" w:rsidRPr="0093560C" w:rsidRDefault="00266E7D" w:rsidP="00266E7D">
      <w:pPr>
        <w:spacing w:after="0" w:line="240" w:lineRule="auto"/>
        <w:rPr>
          <w:rFonts w:ascii="Times New Roman" w:eastAsia="Times New Roman" w:hAnsi="Times New Roman"/>
          <w:i/>
          <w:snapToGrid w:val="0"/>
          <w:szCs w:val="20"/>
          <w:lang w:val="lt-LT"/>
        </w:rPr>
      </w:pPr>
    </w:p>
    <w:p w14:paraId="42ED31DF" w14:textId="77777777" w:rsidR="00266E7D" w:rsidRDefault="00266E7D" w:rsidP="00266E7D">
      <w:p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Šis vaistas EEE valstybėse narėse registruotas</w:t>
      </w:r>
      <w:r w:rsidRPr="00675501">
        <w:rPr>
          <w:rFonts w:ascii="Times New Roman" w:hAnsi="Times New Roman"/>
          <w:b/>
          <w:lang w:val="lt-LT"/>
        </w:rPr>
        <w:t xml:space="preserve"> </w:t>
      </w:r>
      <w:r>
        <w:rPr>
          <w:rFonts w:ascii="Times New Roman" w:eastAsia="Times New Roman" w:hAnsi="Times New Roman"/>
          <w:b/>
          <w:snapToGrid w:val="0"/>
          <w:szCs w:val="24"/>
          <w:lang w:val="lt-LT"/>
        </w:rPr>
        <w:t>tokiais pavadinimais</w:t>
      </w:r>
      <w:r w:rsidRPr="00675501">
        <w:rPr>
          <w:rFonts w:ascii="Times New Roman" w:hAnsi="Times New Roman"/>
          <w:b/>
          <w:lang w:val="lt-LT"/>
        </w:rPr>
        <w:t>:</w:t>
      </w: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</w:p>
    <w:p w14:paraId="209F0D48" w14:textId="77777777" w:rsidR="00A850C4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A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ustrija 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10CD51C2" w14:textId="77777777" w:rsidR="00D2652B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B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elgija  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2FC647B5" w14:textId="77777777" w:rsidR="00902022" w:rsidRPr="00902022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B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ulgarija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64B9C87D" w14:textId="77777777" w:rsidR="00902022" w:rsidRPr="00902022" w:rsidRDefault="00B732C9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Čekija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    </w:t>
      </w:r>
      <w:r w:rsidR="00902022"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Zafrilla</w:t>
      </w:r>
    </w:p>
    <w:p w14:paraId="464D462A" w14:textId="77777777" w:rsidR="00A850C4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D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>anija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Zafrilla</w:t>
      </w:r>
    </w:p>
    <w:p w14:paraId="1D89A289" w14:textId="77777777" w:rsidR="00D2652B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E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>stija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      </w:t>
      </w:r>
      <w:r w:rsidR="005167C8">
        <w:rPr>
          <w:rFonts w:ascii="Times New Roman" w:eastAsia="Times New Roman" w:hAnsi="Times New Roman"/>
          <w:noProof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noProof/>
          <w:snapToGrid w:val="0"/>
          <w:szCs w:val="24"/>
          <w:lang w:val="lt-LT"/>
        </w:rPr>
        <w:t>awis</w:t>
      </w:r>
    </w:p>
    <w:p w14:paraId="442D1D1D" w14:textId="77777777" w:rsidR="00A850C4" w:rsidRDefault="00A850C4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Suomija 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</w:t>
      </w:r>
      <w:r w:rsidR="005167C8">
        <w:rPr>
          <w:rFonts w:ascii="Times New Roman" w:eastAsia="Times New Roman" w:hAnsi="Times New Roman"/>
          <w:noProof/>
          <w:snapToGrid w:val="0"/>
          <w:szCs w:val="24"/>
          <w:lang w:val="lt-LT"/>
        </w:rPr>
        <w:t>Sawis</w:t>
      </w:r>
    </w:p>
    <w:p w14:paraId="11C2B5FC" w14:textId="77777777" w:rsidR="00D2652B" w:rsidRDefault="00A850C4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Prancūzija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</w:t>
      </w:r>
      <w:r w:rsidR="005167C8">
        <w:rPr>
          <w:rFonts w:ascii="Times New Roman" w:eastAsia="Times New Roman" w:hAnsi="Times New Roman"/>
          <w:noProof/>
          <w:snapToGrid w:val="0"/>
          <w:szCs w:val="24"/>
          <w:lang w:val="lt-LT"/>
        </w:rPr>
        <w:t>SAWIS</w:t>
      </w:r>
      <w:r w:rsidR="00902022"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</w:p>
    <w:p w14:paraId="75CC2CDB" w14:textId="77777777" w:rsidR="00902022" w:rsidRPr="00902022" w:rsidRDefault="00A850C4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Vokietija 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</w:t>
      </w:r>
      <w:r w:rsidR="00902022"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34E1C31F" w14:textId="77777777" w:rsidR="00A850C4" w:rsidRPr="00902022" w:rsidRDefault="00A850C4" w:rsidP="00A850C4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Kroatija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    </w:t>
      </w:r>
      <w:r w:rsidR="00902022"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540755F3" w14:textId="77777777" w:rsidR="00902022" w:rsidRPr="00902022" w:rsidRDefault="00A850C4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Vengrija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  </w:t>
      </w:r>
      <w:r w:rsidR="00902022"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38793560" w14:textId="77777777" w:rsidR="00A850C4" w:rsidRDefault="00B732C9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Airija   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  </w:t>
      </w:r>
      <w:r w:rsidR="00902022"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Zafrilla</w:t>
      </w:r>
    </w:p>
    <w:p w14:paraId="1D018582" w14:textId="77777777" w:rsidR="00A850C4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I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>talija</w:t>
      </w:r>
      <w:r w:rsidR="00B732C9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</w:t>
      </w:r>
      <w:r w:rsidR="00B732C9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Zafrilla</w:t>
      </w:r>
    </w:p>
    <w:p w14:paraId="5E6B99B3" w14:textId="77777777" w:rsidR="00A850C4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L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>atvija</w:t>
      </w:r>
      <w:r w:rsidR="00B732C9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</w:t>
      </w:r>
      <w:r w:rsidR="005167C8">
        <w:rPr>
          <w:rFonts w:ascii="Times New Roman" w:eastAsia="Times New Roman" w:hAnsi="Times New Roman"/>
          <w:noProof/>
          <w:snapToGrid w:val="0"/>
          <w:szCs w:val="24"/>
          <w:lang w:val="lt-LT"/>
        </w:rPr>
        <w:t>Sawis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</w:p>
    <w:p w14:paraId="60F4612F" w14:textId="77777777" w:rsidR="00902022" w:rsidRPr="00902022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L</w:t>
      </w:r>
      <w:r w:rsidR="00B732C9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ietuva              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</w:t>
      </w:r>
      <w:r w:rsidR="005167C8">
        <w:rPr>
          <w:rFonts w:ascii="Times New Roman" w:eastAsia="Times New Roman" w:hAnsi="Times New Roman"/>
          <w:noProof/>
          <w:snapToGrid w:val="0"/>
          <w:szCs w:val="24"/>
          <w:lang w:val="lt-LT"/>
        </w:rPr>
        <w:t>S</w:t>
      </w:r>
      <w:r w:rsidR="00233987">
        <w:rPr>
          <w:rFonts w:ascii="Times New Roman" w:eastAsia="Times New Roman" w:hAnsi="Times New Roman"/>
          <w:noProof/>
          <w:snapToGrid w:val="0"/>
          <w:szCs w:val="24"/>
          <w:lang w:val="lt-LT"/>
        </w:rPr>
        <w:t>awis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</w:p>
    <w:p w14:paraId="1A413D44" w14:textId="77777777" w:rsidR="00A850C4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L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>iuksemburgas</w:t>
      </w:r>
      <w:r w:rsidR="00B732C9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Zafrilla</w:t>
      </w:r>
    </w:p>
    <w:p w14:paraId="53D8107A" w14:textId="77777777" w:rsidR="00A850C4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M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alta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22FCE9B2" w14:textId="77777777" w:rsidR="00D2652B" w:rsidRDefault="00D2652B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Nyderlandai              </w:t>
      </w:r>
      <w:r w:rsidR="00902022"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5B9E0F2E" w14:textId="77777777" w:rsidR="00A850C4" w:rsidRDefault="00B732C9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Lenkija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  </w:t>
      </w:r>
      <w:r w:rsidR="00902022"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Zafrilla</w:t>
      </w:r>
    </w:p>
    <w:p w14:paraId="59B9366B" w14:textId="77777777" w:rsidR="00D2652B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P</w:t>
      </w:r>
      <w:r w:rsidR="00B732C9">
        <w:rPr>
          <w:rFonts w:ascii="Times New Roman" w:eastAsia="Times New Roman" w:hAnsi="Times New Roman"/>
          <w:noProof/>
          <w:snapToGrid w:val="0"/>
          <w:szCs w:val="24"/>
          <w:lang w:val="lt-LT"/>
        </w:rPr>
        <w:t>ortugalija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Zafrilla</w:t>
      </w:r>
    </w:p>
    <w:p w14:paraId="3169977D" w14:textId="77777777" w:rsidR="00D2652B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R</w:t>
      </w:r>
      <w:r w:rsidR="00A850C4">
        <w:rPr>
          <w:rFonts w:ascii="Times New Roman" w:eastAsia="Times New Roman" w:hAnsi="Times New Roman"/>
          <w:noProof/>
          <w:snapToGrid w:val="0"/>
          <w:szCs w:val="24"/>
          <w:lang w:val="lt-LT"/>
        </w:rPr>
        <w:t>umunija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3AE57079" w14:textId="77777777" w:rsidR="00902022" w:rsidRPr="00902022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S</w:t>
      </w:r>
      <w:r w:rsidR="00B732C9">
        <w:rPr>
          <w:rFonts w:ascii="Times New Roman" w:eastAsia="Times New Roman" w:hAnsi="Times New Roman"/>
          <w:noProof/>
          <w:snapToGrid w:val="0"/>
          <w:szCs w:val="24"/>
          <w:lang w:val="lt-LT"/>
        </w:rPr>
        <w:t>lovakija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ZAFRILLA </w:t>
      </w:r>
    </w:p>
    <w:p w14:paraId="0F18B88A" w14:textId="77777777" w:rsidR="00902022" w:rsidRPr="00902022" w:rsidRDefault="00902022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S</w:t>
      </w:r>
      <w:r w:rsidR="00B732C9">
        <w:rPr>
          <w:rFonts w:ascii="Times New Roman" w:eastAsia="Times New Roman" w:hAnsi="Times New Roman"/>
          <w:noProof/>
          <w:snapToGrid w:val="0"/>
          <w:szCs w:val="24"/>
          <w:lang w:val="lt-LT"/>
        </w:rPr>
        <w:t>lovėnija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</w:t>
      </w:r>
      <w:r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DIENOGEST GEDEON RICHTER </w:t>
      </w:r>
    </w:p>
    <w:p w14:paraId="426C2CCC" w14:textId="77777777" w:rsidR="00A850C4" w:rsidRDefault="00A850C4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Ispanija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      </w:t>
      </w:r>
      <w:r w:rsidR="00902022" w:rsidRPr="00902022">
        <w:rPr>
          <w:rFonts w:ascii="Times New Roman" w:eastAsia="Times New Roman" w:hAnsi="Times New Roman"/>
          <w:noProof/>
          <w:snapToGrid w:val="0"/>
          <w:szCs w:val="24"/>
          <w:lang w:val="lt-LT"/>
        </w:rPr>
        <w:t>Zafrilla</w:t>
      </w:r>
    </w:p>
    <w:p w14:paraId="4AFF5D75" w14:textId="77777777" w:rsidR="00A850C4" w:rsidRDefault="00B732C9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Švedija        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          </w:t>
      </w:r>
      <w:r w:rsidR="005167C8">
        <w:rPr>
          <w:rFonts w:ascii="Times New Roman" w:eastAsia="Times New Roman" w:hAnsi="Times New Roman"/>
          <w:noProof/>
          <w:snapToGrid w:val="0"/>
          <w:szCs w:val="24"/>
          <w:lang w:val="lt-LT"/>
        </w:rPr>
        <w:t>Sawis</w:t>
      </w:r>
    </w:p>
    <w:p w14:paraId="41B1390E" w14:textId="77777777" w:rsidR="00902022" w:rsidRPr="00902022" w:rsidRDefault="00A850C4" w:rsidP="00902022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Jungtinė Karalystė</w:t>
      </w:r>
      <w:r w:rsidR="00D2652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   </w:t>
      </w:r>
      <w:r w:rsidR="005167C8">
        <w:rPr>
          <w:rFonts w:ascii="Times New Roman" w:eastAsia="Times New Roman" w:hAnsi="Times New Roman"/>
          <w:noProof/>
          <w:snapToGrid w:val="0"/>
          <w:szCs w:val="24"/>
          <w:lang w:val="lt-LT"/>
        </w:rPr>
        <w:t>Sawis</w:t>
      </w:r>
    </w:p>
    <w:p w14:paraId="46E6A8F9" w14:textId="77777777" w:rsidR="00266E7D" w:rsidRDefault="00266E7D" w:rsidP="00266E7D">
      <w:pPr>
        <w:numPr>
          <w:ilvl w:val="12"/>
          <w:numId w:val="0"/>
        </w:numPr>
        <w:tabs>
          <w:tab w:val="left" w:pos="567"/>
          <w:tab w:val="left" w:pos="708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  <w:lang w:val="lt-LT"/>
        </w:rPr>
      </w:pPr>
    </w:p>
    <w:p w14:paraId="19ED3EF6" w14:textId="35BC7D57" w:rsidR="00266E7D" w:rsidRDefault="00266E7D" w:rsidP="00266E7D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Šis pakuotės lapelis</w:t>
      </w:r>
      <w:r>
        <w:rPr>
          <w:rFonts w:ascii="Times New Roman" w:eastAsia="Times New Roman" w:hAnsi="Times New Roman"/>
          <w:b/>
          <w:lang w:val="lt-LT"/>
        </w:rPr>
        <w:t xml:space="preserve"> paskutinį kartą peržiūrėtas</w:t>
      </w:r>
      <w:r w:rsidR="0027651D">
        <w:rPr>
          <w:rFonts w:ascii="Times New Roman" w:eastAsia="Times New Roman" w:hAnsi="Times New Roman"/>
          <w:b/>
          <w:lang w:val="lt-LT"/>
        </w:rPr>
        <w:t xml:space="preserve"> 2025-01-31</w:t>
      </w:r>
      <w:r w:rsidR="00BA4FA0">
        <w:rPr>
          <w:rFonts w:ascii="Times New Roman" w:eastAsia="Times New Roman" w:hAnsi="Times New Roman"/>
          <w:b/>
          <w:lang w:val="lt-LT"/>
        </w:rPr>
        <w:t>.</w:t>
      </w:r>
    </w:p>
    <w:p w14:paraId="3D95296D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szCs w:val="20"/>
          <w:lang w:val="lt-LT"/>
        </w:rPr>
      </w:pPr>
    </w:p>
    <w:p w14:paraId="1E630E12" w14:textId="77777777" w:rsidR="00266E7D" w:rsidRDefault="00266E7D" w:rsidP="00266E7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szCs w:val="20"/>
          <w:lang w:val="lt-LT"/>
        </w:rPr>
      </w:pPr>
    </w:p>
    <w:p w14:paraId="591F895A" w14:textId="77777777" w:rsidR="00266E7D" w:rsidRDefault="00266E7D" w:rsidP="00266E7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/>
          <w:snapToGrid w:val="0"/>
          <w:szCs w:val="20"/>
          <w:lang w:val="lt-LT"/>
        </w:rPr>
        <w:t xml:space="preserve">Išsami informacija apie šį </w:t>
      </w:r>
      <w:r>
        <w:rPr>
          <w:rFonts w:ascii="Times New Roman" w:eastAsia="Times New Roman" w:hAnsi="Times New Roman"/>
          <w:snapToGrid w:val="0"/>
          <w:szCs w:val="24"/>
          <w:lang w:val="lt-LT"/>
        </w:rPr>
        <w:t>vaistą</w:t>
      </w:r>
      <w:r>
        <w:rPr>
          <w:rFonts w:ascii="Times New Roman" w:eastAsia="Times New Roman" w:hAnsi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>
        <w:rPr>
          <w:rFonts w:ascii="Times New Roman" w:eastAsia="Times New Roman" w:hAnsi="Times New Roman"/>
          <w:i/>
          <w:snapToGrid w:val="0"/>
          <w:szCs w:val="24"/>
          <w:lang w:val="lt-LT"/>
        </w:rPr>
        <w:t xml:space="preserve"> </w:t>
      </w:r>
      <w:hyperlink r:id="rId9" w:history="1">
        <w:r w:rsidRPr="00675501">
          <w:rPr>
            <w:rStyle w:val="Hipersaitas"/>
            <w:lang w:val="lt-LT"/>
          </w:rPr>
          <w:t>http://www.vvkt.lt/</w:t>
        </w:r>
      </w:hyperlink>
      <w:r>
        <w:rPr>
          <w:rFonts w:ascii="Times New Roman" w:eastAsia="Times New Roman" w:hAnsi="Times New Roman"/>
          <w:snapToGrid w:val="0"/>
          <w:szCs w:val="20"/>
          <w:lang w:val="lt-LT"/>
        </w:rPr>
        <w:t>.</w:t>
      </w:r>
    </w:p>
    <w:p w14:paraId="29E5201B" w14:textId="77777777" w:rsidR="00580AD8" w:rsidRPr="001841C2" w:rsidRDefault="00580AD8" w:rsidP="00266E7D">
      <w:pPr>
        <w:rPr>
          <w:lang w:val="lt-LT"/>
        </w:rPr>
      </w:pPr>
    </w:p>
    <w:sectPr w:rsidR="00580AD8" w:rsidRPr="001841C2" w:rsidSect="0093560C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54A10F0"/>
    <w:multiLevelType w:val="singleLevel"/>
    <w:tmpl w:val="98EE4DF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094A7F78"/>
    <w:multiLevelType w:val="hybridMultilevel"/>
    <w:tmpl w:val="E0D85C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D532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CD56C9F"/>
    <w:multiLevelType w:val="hybridMultilevel"/>
    <w:tmpl w:val="46FE0354"/>
    <w:lvl w:ilvl="0" w:tplc="CDA4B466">
      <w:numFmt w:val="bullet"/>
      <w:lvlText w:val="•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0E2C66A8"/>
    <w:multiLevelType w:val="hybridMultilevel"/>
    <w:tmpl w:val="CDD88A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92080"/>
    <w:multiLevelType w:val="hybridMultilevel"/>
    <w:tmpl w:val="18DC043A"/>
    <w:lvl w:ilvl="0" w:tplc="DBE6C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30F84"/>
    <w:multiLevelType w:val="hybridMultilevel"/>
    <w:tmpl w:val="E098C786"/>
    <w:lvl w:ilvl="0" w:tplc="FFFFFFFF">
      <w:start w:val="1"/>
      <w:numFmt w:val="bullet"/>
      <w:lvlText w:val="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36C5296"/>
    <w:multiLevelType w:val="hybridMultilevel"/>
    <w:tmpl w:val="2E88605C"/>
    <w:lvl w:ilvl="0" w:tplc="7812D7E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47A52CA"/>
    <w:multiLevelType w:val="hybridMultilevel"/>
    <w:tmpl w:val="BDC0002E"/>
    <w:lvl w:ilvl="0" w:tplc="569C22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F5B51"/>
    <w:multiLevelType w:val="singleLevel"/>
    <w:tmpl w:val="7410F3F0"/>
    <w:lvl w:ilvl="0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</w:rPr>
    </w:lvl>
  </w:abstractNum>
  <w:abstractNum w:abstractNumId="11" w15:restartNumberingAfterBreak="0">
    <w:nsid w:val="160A43F4"/>
    <w:multiLevelType w:val="singleLevel"/>
    <w:tmpl w:val="04070001"/>
    <w:lvl w:ilvl="0">
      <w:start w:val="1"/>
      <w:numFmt w:val="bullet"/>
      <w:pStyle w:val="Bullet0dK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CD6709E"/>
    <w:multiLevelType w:val="hybridMultilevel"/>
    <w:tmpl w:val="49C8E512"/>
    <w:lvl w:ilvl="0" w:tplc="569C22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ECE01D5"/>
    <w:multiLevelType w:val="hybridMultilevel"/>
    <w:tmpl w:val="0F8A8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7528D"/>
    <w:multiLevelType w:val="multilevel"/>
    <w:tmpl w:val="6166249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5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6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2BB50335"/>
    <w:multiLevelType w:val="multilevel"/>
    <w:tmpl w:val="6E02A14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 w15:restartNumberingAfterBreak="0">
    <w:nsid w:val="2E541609"/>
    <w:multiLevelType w:val="hybridMultilevel"/>
    <w:tmpl w:val="1E5AABE8"/>
    <w:lvl w:ilvl="0" w:tplc="FFFFFFFF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2F2903D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30AE2F4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1" w15:restartNumberingAfterBreak="0">
    <w:nsid w:val="322567E6"/>
    <w:multiLevelType w:val="singleLevel"/>
    <w:tmpl w:val="FDC61A7C"/>
    <w:lvl w:ilvl="0">
      <w:start w:val="1"/>
      <w:numFmt w:val="bullet"/>
      <w:pStyle w:val="Bullet0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52D4CFE"/>
    <w:multiLevelType w:val="singleLevel"/>
    <w:tmpl w:val="98EE4DF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39A94B44"/>
    <w:multiLevelType w:val="hybridMultilevel"/>
    <w:tmpl w:val="5A307B16"/>
    <w:lvl w:ilvl="0" w:tplc="569C22A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4368213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6" w15:restartNumberingAfterBreak="0">
    <w:nsid w:val="4B930063"/>
    <w:multiLevelType w:val="hybridMultilevel"/>
    <w:tmpl w:val="F2C8A51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E3F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3A34E80"/>
    <w:multiLevelType w:val="singleLevel"/>
    <w:tmpl w:val="98EE4DF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9" w15:restartNumberingAfterBreak="0">
    <w:nsid w:val="53E65391"/>
    <w:multiLevelType w:val="hybridMultilevel"/>
    <w:tmpl w:val="1BA62F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C4933"/>
    <w:multiLevelType w:val="singleLevel"/>
    <w:tmpl w:val="98EE4DF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1" w15:restartNumberingAfterBreak="0">
    <w:nsid w:val="53F94953"/>
    <w:multiLevelType w:val="hybridMultilevel"/>
    <w:tmpl w:val="81A4CF94"/>
    <w:lvl w:ilvl="0" w:tplc="569C22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8B56C73"/>
    <w:multiLevelType w:val="hybridMultilevel"/>
    <w:tmpl w:val="5BA42128"/>
    <w:lvl w:ilvl="0" w:tplc="FFFFFFFF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5CF90648"/>
    <w:multiLevelType w:val="hybridMultilevel"/>
    <w:tmpl w:val="4050CC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841DC"/>
    <w:multiLevelType w:val="hybridMultilevel"/>
    <w:tmpl w:val="B11E66A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5" w15:restartNumberingAfterBreak="0">
    <w:nsid w:val="62036703"/>
    <w:multiLevelType w:val="hybridMultilevel"/>
    <w:tmpl w:val="6CDE0A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5768D"/>
    <w:multiLevelType w:val="singleLevel"/>
    <w:tmpl w:val="98EE4DF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7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</w:abstractNum>
  <w:abstractNum w:abstractNumId="38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9" w15:restartNumberingAfterBreak="0">
    <w:nsid w:val="6B5279EA"/>
    <w:multiLevelType w:val="multilevel"/>
    <w:tmpl w:val="D44E4076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6D4C5300"/>
    <w:multiLevelType w:val="singleLevel"/>
    <w:tmpl w:val="98EE4DF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1" w15:restartNumberingAfterBreak="0">
    <w:nsid w:val="720B621B"/>
    <w:multiLevelType w:val="hybridMultilevel"/>
    <w:tmpl w:val="DBDE7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27BCB"/>
    <w:multiLevelType w:val="hybridMultilevel"/>
    <w:tmpl w:val="B8D66632"/>
    <w:lvl w:ilvl="0" w:tplc="7812D7E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94653A2"/>
    <w:multiLevelType w:val="hybridMultilevel"/>
    <w:tmpl w:val="5CBC306A"/>
    <w:lvl w:ilvl="0" w:tplc="CDA4B466">
      <w:numFmt w:val="bullet"/>
      <w:lvlText w:val="•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4" w15:restartNumberingAfterBreak="0">
    <w:nsid w:val="7A100D28"/>
    <w:multiLevelType w:val="hybridMultilevel"/>
    <w:tmpl w:val="93EEB310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EA9ADCC2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919E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D5F789D"/>
    <w:multiLevelType w:val="singleLevel"/>
    <w:tmpl w:val="98EE4DF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7" w15:restartNumberingAfterBreak="0">
    <w:nsid w:val="7E915917"/>
    <w:multiLevelType w:val="hybridMultilevel"/>
    <w:tmpl w:val="24843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972226">
    <w:abstractNumId w:val="15"/>
  </w:num>
  <w:num w:numId="2" w16cid:durableId="1077166012">
    <w:abstractNumId w:val="11"/>
  </w:num>
  <w:num w:numId="3" w16cid:durableId="478306545">
    <w:abstractNumId w:val="21"/>
  </w:num>
  <w:num w:numId="4" w16cid:durableId="1104954586">
    <w:abstractNumId w:val="46"/>
  </w:num>
  <w:num w:numId="5" w16cid:durableId="1362708386">
    <w:abstractNumId w:val="1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8204292">
    <w:abstractNumId w:val="27"/>
  </w:num>
  <w:num w:numId="7" w16cid:durableId="1186747883">
    <w:abstractNumId w:val="41"/>
  </w:num>
  <w:num w:numId="8" w16cid:durableId="1205606798">
    <w:abstractNumId w:val="5"/>
  </w:num>
  <w:num w:numId="9" w16cid:durableId="851921904">
    <w:abstractNumId w:val="45"/>
  </w:num>
  <w:num w:numId="10" w16cid:durableId="85114190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48026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6672650">
    <w:abstractNumId w:val="3"/>
  </w:num>
  <w:num w:numId="13" w16cid:durableId="887692985">
    <w:abstractNumId w:val="6"/>
  </w:num>
  <w:num w:numId="14" w16cid:durableId="545678042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15" w16cid:durableId="673727994">
    <w:abstractNumId w:val="37"/>
    <w:lvlOverride w:ilvl="0">
      <w:startOverride w:val="5"/>
    </w:lvlOverride>
  </w:num>
  <w:num w:numId="16" w16cid:durableId="1040015261">
    <w:abstractNumId w:val="1"/>
  </w:num>
  <w:num w:numId="17" w16cid:durableId="1670056140">
    <w:abstractNumId w:val="40"/>
  </w:num>
  <w:num w:numId="18" w16cid:durableId="1487892382">
    <w:abstractNumId w:val="28"/>
  </w:num>
  <w:num w:numId="19" w16cid:durableId="955671162">
    <w:abstractNumId w:val="36"/>
  </w:num>
  <w:num w:numId="20" w16cid:durableId="773787205">
    <w:abstractNumId w:val="30"/>
  </w:num>
  <w:num w:numId="21" w16cid:durableId="864756832">
    <w:abstractNumId w:val="20"/>
  </w:num>
  <w:num w:numId="22" w16cid:durableId="206838100">
    <w:abstractNumId w:val="47"/>
  </w:num>
  <w:num w:numId="23" w16cid:durableId="1429079662">
    <w:abstractNumId w:val="29"/>
  </w:num>
  <w:num w:numId="24" w16cid:durableId="97255797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18754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565414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0680488">
    <w:abstractNumId w:val="12"/>
  </w:num>
  <w:num w:numId="28" w16cid:durableId="638611750">
    <w:abstractNumId w:val="24"/>
  </w:num>
  <w:num w:numId="29" w16cid:durableId="2116123131">
    <w:abstractNumId w:val="9"/>
  </w:num>
  <w:num w:numId="30" w16cid:durableId="90396066">
    <w:abstractNumId w:val="38"/>
  </w:num>
  <w:num w:numId="31" w16cid:durableId="2000958858">
    <w:abstractNumId w:val="23"/>
  </w:num>
  <w:num w:numId="32" w16cid:durableId="819926003">
    <w:abstractNumId w:val="16"/>
  </w:num>
  <w:num w:numId="33" w16cid:durableId="1802067951">
    <w:abstractNumId w:val="19"/>
  </w:num>
  <w:num w:numId="34" w16cid:durableId="1407191632">
    <w:abstractNumId w:val="17"/>
  </w:num>
  <w:num w:numId="35" w16cid:durableId="13490218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7307667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92991242">
    <w:abstractNumId w:val="22"/>
  </w:num>
  <w:num w:numId="38" w16cid:durableId="1634287773">
    <w:abstractNumId w:val="39"/>
  </w:num>
  <w:num w:numId="39" w16cid:durableId="337461642">
    <w:abstractNumId w:val="33"/>
  </w:num>
  <w:num w:numId="40" w16cid:durableId="778333802">
    <w:abstractNumId w:val="2"/>
  </w:num>
  <w:num w:numId="41" w16cid:durableId="140391398">
    <w:abstractNumId w:val="35"/>
  </w:num>
  <w:num w:numId="42" w16cid:durableId="1036615305">
    <w:abstractNumId w:val="14"/>
  </w:num>
  <w:num w:numId="43" w16cid:durableId="1385564490">
    <w:abstractNumId w:val="13"/>
  </w:num>
  <w:num w:numId="44" w16cid:durableId="13382150">
    <w:abstractNumId w:val="26"/>
  </w:num>
  <w:num w:numId="45" w16cid:durableId="403183412">
    <w:abstractNumId w:val="10"/>
  </w:num>
  <w:num w:numId="46" w16cid:durableId="1830518719">
    <w:abstractNumId w:val="25"/>
  </w:num>
  <w:num w:numId="47" w16cid:durableId="475612602">
    <w:abstractNumId w:val="34"/>
  </w:num>
  <w:num w:numId="48" w16cid:durableId="264920076">
    <w:abstractNumId w:val="4"/>
  </w:num>
  <w:num w:numId="49" w16cid:durableId="844827682">
    <w:abstractNumId w:val="43"/>
  </w:num>
  <w:num w:numId="50" w16cid:durableId="100848837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E40"/>
    <w:rsid w:val="000041C5"/>
    <w:rsid w:val="00055984"/>
    <w:rsid w:val="00057F93"/>
    <w:rsid w:val="00064C20"/>
    <w:rsid w:val="000A3CDB"/>
    <w:rsid w:val="000C34AF"/>
    <w:rsid w:val="001714AF"/>
    <w:rsid w:val="0017382B"/>
    <w:rsid w:val="001841C2"/>
    <w:rsid w:val="00196EA0"/>
    <w:rsid w:val="001A5483"/>
    <w:rsid w:val="0022328A"/>
    <w:rsid w:val="00233987"/>
    <w:rsid w:val="002514F2"/>
    <w:rsid w:val="00266E7D"/>
    <w:rsid w:val="0027651D"/>
    <w:rsid w:val="002B7045"/>
    <w:rsid w:val="002D0396"/>
    <w:rsid w:val="002D0E42"/>
    <w:rsid w:val="002F6305"/>
    <w:rsid w:val="00323F58"/>
    <w:rsid w:val="00325B19"/>
    <w:rsid w:val="00354B36"/>
    <w:rsid w:val="00371A46"/>
    <w:rsid w:val="003C56A9"/>
    <w:rsid w:val="003E21B6"/>
    <w:rsid w:val="003E383A"/>
    <w:rsid w:val="00420C38"/>
    <w:rsid w:val="00450E6D"/>
    <w:rsid w:val="00473C79"/>
    <w:rsid w:val="004962E5"/>
    <w:rsid w:val="004A3743"/>
    <w:rsid w:val="004A6E47"/>
    <w:rsid w:val="004C15C0"/>
    <w:rsid w:val="004C6E4B"/>
    <w:rsid w:val="004D460C"/>
    <w:rsid w:val="005167C8"/>
    <w:rsid w:val="005218F7"/>
    <w:rsid w:val="00564E18"/>
    <w:rsid w:val="00580AD8"/>
    <w:rsid w:val="00586820"/>
    <w:rsid w:val="005C3DB0"/>
    <w:rsid w:val="005C450E"/>
    <w:rsid w:val="005D2988"/>
    <w:rsid w:val="005E0B00"/>
    <w:rsid w:val="0063471F"/>
    <w:rsid w:val="00665B1E"/>
    <w:rsid w:val="006851C8"/>
    <w:rsid w:val="006A4C37"/>
    <w:rsid w:val="006A6473"/>
    <w:rsid w:val="006A7D54"/>
    <w:rsid w:val="006C3D61"/>
    <w:rsid w:val="00717B4B"/>
    <w:rsid w:val="007240FF"/>
    <w:rsid w:val="00753B3A"/>
    <w:rsid w:val="007B2C18"/>
    <w:rsid w:val="007F0434"/>
    <w:rsid w:val="00817253"/>
    <w:rsid w:val="0082513F"/>
    <w:rsid w:val="00837137"/>
    <w:rsid w:val="00837F21"/>
    <w:rsid w:val="008502F8"/>
    <w:rsid w:val="00866260"/>
    <w:rsid w:val="008A681E"/>
    <w:rsid w:val="008C28F2"/>
    <w:rsid w:val="00902022"/>
    <w:rsid w:val="0093560C"/>
    <w:rsid w:val="009425E3"/>
    <w:rsid w:val="009B1F29"/>
    <w:rsid w:val="009F3D3A"/>
    <w:rsid w:val="009F5C8D"/>
    <w:rsid w:val="00A0418C"/>
    <w:rsid w:val="00A14E26"/>
    <w:rsid w:val="00A24B51"/>
    <w:rsid w:val="00A850C4"/>
    <w:rsid w:val="00AA5D8D"/>
    <w:rsid w:val="00AC1722"/>
    <w:rsid w:val="00AE452C"/>
    <w:rsid w:val="00AE74D3"/>
    <w:rsid w:val="00AF64DA"/>
    <w:rsid w:val="00B141D0"/>
    <w:rsid w:val="00B52E40"/>
    <w:rsid w:val="00B732C9"/>
    <w:rsid w:val="00BA4FA0"/>
    <w:rsid w:val="00BB2200"/>
    <w:rsid w:val="00BF30D0"/>
    <w:rsid w:val="00C17980"/>
    <w:rsid w:val="00CB68F9"/>
    <w:rsid w:val="00CE0EC2"/>
    <w:rsid w:val="00D07B7D"/>
    <w:rsid w:val="00D124BB"/>
    <w:rsid w:val="00D2652B"/>
    <w:rsid w:val="00D34CFF"/>
    <w:rsid w:val="00D47B9B"/>
    <w:rsid w:val="00D54AD8"/>
    <w:rsid w:val="00D714F6"/>
    <w:rsid w:val="00DB5AE8"/>
    <w:rsid w:val="00DD77F9"/>
    <w:rsid w:val="00DF200D"/>
    <w:rsid w:val="00DF7480"/>
    <w:rsid w:val="00E41A7D"/>
    <w:rsid w:val="00E42D69"/>
    <w:rsid w:val="00E61634"/>
    <w:rsid w:val="00E64BA5"/>
    <w:rsid w:val="00E70D2E"/>
    <w:rsid w:val="00E74D17"/>
    <w:rsid w:val="00E7551D"/>
    <w:rsid w:val="00EA5977"/>
    <w:rsid w:val="00EF0737"/>
    <w:rsid w:val="00F06BE5"/>
    <w:rsid w:val="00F11452"/>
    <w:rsid w:val="00F15094"/>
    <w:rsid w:val="00F20E40"/>
    <w:rsid w:val="00F265B6"/>
    <w:rsid w:val="00F308A8"/>
    <w:rsid w:val="00F732C3"/>
    <w:rsid w:val="00FA5AF8"/>
    <w:rsid w:val="00FE4F9B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3BF2"/>
  <w15:chartTrackingRefBased/>
  <w15:docId w15:val="{D6F44552-9B93-4C81-A3A2-75EAC96F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6E7D"/>
    <w:pPr>
      <w:spacing w:after="200" w:line="276" w:lineRule="auto"/>
    </w:pPr>
    <w:rPr>
      <w:sz w:val="22"/>
      <w:szCs w:val="22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266E7D"/>
    <w:pPr>
      <w:tabs>
        <w:tab w:val="left" w:pos="567"/>
      </w:tabs>
      <w:snapToGrid w:val="0"/>
      <w:spacing w:before="240" w:after="120" w:line="260" w:lineRule="exact"/>
      <w:ind w:left="357" w:hanging="357"/>
      <w:outlineLvl w:val="0"/>
    </w:pPr>
    <w:rPr>
      <w:rFonts w:ascii="Times New Roman" w:eastAsia="Times New Roman" w:hAnsi="Times New Roman"/>
      <w:b/>
      <w:caps/>
      <w:sz w:val="26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266E7D"/>
    <w:pPr>
      <w:keepNext/>
      <w:tabs>
        <w:tab w:val="left" w:pos="567"/>
      </w:tabs>
      <w:snapToGrid w:val="0"/>
      <w:spacing w:before="240" w:after="60" w:line="260" w:lineRule="exact"/>
      <w:outlineLvl w:val="1"/>
    </w:pPr>
    <w:rPr>
      <w:rFonts w:ascii="Helvetica" w:eastAsia="Times New Roman" w:hAnsi="Helvetica"/>
      <w:b/>
      <w:i/>
      <w:sz w:val="24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66E7D"/>
    <w:pPr>
      <w:keepNext/>
      <w:keepLines/>
      <w:tabs>
        <w:tab w:val="left" w:pos="567"/>
      </w:tabs>
      <w:snapToGrid w:val="0"/>
      <w:spacing w:before="120" w:after="80" w:line="260" w:lineRule="exact"/>
      <w:outlineLvl w:val="2"/>
    </w:pPr>
    <w:rPr>
      <w:rFonts w:ascii="Times New Roman" w:eastAsia="Times New Roman" w:hAnsi="Times New Roman"/>
      <w:b/>
      <w:kern w:val="28"/>
      <w:sz w:val="24"/>
      <w:szCs w:val="20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266E7D"/>
    <w:pPr>
      <w:keepNext/>
      <w:tabs>
        <w:tab w:val="left" w:pos="567"/>
      </w:tabs>
      <w:snapToGrid w:val="0"/>
      <w:spacing w:after="0" w:line="260" w:lineRule="exact"/>
      <w:jc w:val="both"/>
      <w:outlineLvl w:val="3"/>
    </w:pPr>
    <w:rPr>
      <w:rFonts w:ascii="Times New Roman" w:eastAsia="Times New Roman" w:hAnsi="Times New Roman"/>
      <w:b/>
      <w:noProof/>
      <w:szCs w:val="20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266E7D"/>
    <w:pPr>
      <w:keepNext/>
      <w:tabs>
        <w:tab w:val="left" w:pos="567"/>
      </w:tabs>
      <w:snapToGrid w:val="0"/>
      <w:spacing w:after="0" w:line="260" w:lineRule="exact"/>
      <w:jc w:val="both"/>
      <w:outlineLvl w:val="4"/>
    </w:pPr>
    <w:rPr>
      <w:rFonts w:ascii="Times New Roman" w:eastAsia="Times New Roman" w:hAnsi="Times New Roman"/>
      <w:noProof/>
      <w:szCs w:val="20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266E7D"/>
    <w:pPr>
      <w:keepNext/>
      <w:tabs>
        <w:tab w:val="left" w:pos="-720"/>
        <w:tab w:val="left" w:pos="567"/>
        <w:tab w:val="left" w:pos="4536"/>
      </w:tabs>
      <w:suppressAutoHyphens/>
      <w:snapToGrid w:val="0"/>
      <w:spacing w:after="0" w:line="260" w:lineRule="exact"/>
      <w:outlineLvl w:val="5"/>
    </w:pPr>
    <w:rPr>
      <w:rFonts w:ascii="Times New Roman" w:eastAsia="Times New Roman" w:hAnsi="Times New Roman"/>
      <w:i/>
      <w:szCs w:val="20"/>
      <w:lang w:val="lt-LT"/>
    </w:rPr>
  </w:style>
  <w:style w:type="paragraph" w:styleId="Antrat7">
    <w:name w:val="heading 7"/>
    <w:basedOn w:val="prastasis"/>
    <w:next w:val="prastasis"/>
    <w:link w:val="Antrat7Diagrama"/>
    <w:unhideWhenUsed/>
    <w:qFormat/>
    <w:rsid w:val="00266E7D"/>
    <w:pPr>
      <w:keepNext/>
      <w:tabs>
        <w:tab w:val="left" w:pos="-720"/>
        <w:tab w:val="left" w:pos="567"/>
        <w:tab w:val="left" w:pos="4536"/>
      </w:tabs>
      <w:suppressAutoHyphens/>
      <w:snapToGrid w:val="0"/>
      <w:spacing w:after="0" w:line="260" w:lineRule="exact"/>
      <w:jc w:val="both"/>
      <w:outlineLvl w:val="6"/>
    </w:pPr>
    <w:rPr>
      <w:rFonts w:ascii="Times New Roman" w:eastAsia="Times New Roman" w:hAnsi="Times New Roman"/>
      <w:i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unhideWhenUsed/>
    <w:qFormat/>
    <w:rsid w:val="00266E7D"/>
    <w:pPr>
      <w:keepNext/>
      <w:tabs>
        <w:tab w:val="left" w:pos="567"/>
      </w:tabs>
      <w:snapToGrid w:val="0"/>
      <w:spacing w:after="0" w:line="260" w:lineRule="exact"/>
      <w:ind w:left="567" w:hanging="567"/>
      <w:jc w:val="both"/>
      <w:outlineLvl w:val="7"/>
    </w:pPr>
    <w:rPr>
      <w:rFonts w:ascii="Times New Roman" w:eastAsia="Times New Roman" w:hAnsi="Times New Roman"/>
      <w:b/>
      <w:i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nhideWhenUsed/>
    <w:qFormat/>
    <w:rsid w:val="00266E7D"/>
    <w:pPr>
      <w:keepNext/>
      <w:tabs>
        <w:tab w:val="left" w:pos="567"/>
      </w:tabs>
      <w:snapToGrid w:val="0"/>
      <w:spacing w:after="0" w:line="260" w:lineRule="exact"/>
      <w:jc w:val="both"/>
      <w:outlineLvl w:val="8"/>
    </w:pPr>
    <w:rPr>
      <w:rFonts w:ascii="Times New Roman" w:eastAsia="Times New Roman" w:hAnsi="Times New Roman"/>
      <w:b/>
      <w:i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266E7D"/>
    <w:rPr>
      <w:rFonts w:ascii="Times New Roman" w:eastAsia="Times New Roma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rsid w:val="00266E7D"/>
    <w:rPr>
      <w:rFonts w:ascii="Helvetica" w:eastAsia="Times New Roman" w:hAnsi="Helvetica" w:cs="Times New Roman"/>
      <w:b/>
      <w:i/>
      <w:sz w:val="24"/>
      <w:szCs w:val="20"/>
    </w:rPr>
  </w:style>
  <w:style w:type="character" w:customStyle="1" w:styleId="Antrat3Diagrama">
    <w:name w:val="Antraštė 3 Diagrama"/>
    <w:link w:val="Antrat3"/>
    <w:rsid w:val="00266E7D"/>
    <w:rPr>
      <w:rFonts w:ascii="Times New Roman" w:eastAsia="Times New Roman" w:hAnsi="Times New Roman" w:cs="Times New Roman"/>
      <w:b/>
      <w:kern w:val="28"/>
      <w:sz w:val="24"/>
      <w:szCs w:val="20"/>
      <w:lang w:val="en-US"/>
    </w:rPr>
  </w:style>
  <w:style w:type="character" w:customStyle="1" w:styleId="Antrat4Diagrama">
    <w:name w:val="Antraštė 4 Diagrama"/>
    <w:link w:val="Antrat4"/>
    <w:rsid w:val="00266E7D"/>
    <w:rPr>
      <w:rFonts w:ascii="Times New Roman" w:eastAsia="Times New Roman" w:hAnsi="Times New Roman" w:cs="Times New Roman"/>
      <w:b/>
      <w:noProof/>
      <w:szCs w:val="20"/>
      <w:lang w:val="en-US"/>
    </w:rPr>
  </w:style>
  <w:style w:type="character" w:customStyle="1" w:styleId="Antrat5Diagrama">
    <w:name w:val="Antraštė 5 Diagrama"/>
    <w:link w:val="Antrat5"/>
    <w:rsid w:val="00266E7D"/>
    <w:rPr>
      <w:rFonts w:ascii="Times New Roman" w:eastAsia="Times New Roman" w:hAnsi="Times New Roman" w:cs="Times New Roman"/>
      <w:noProof/>
      <w:szCs w:val="20"/>
      <w:lang w:val="en-US"/>
    </w:rPr>
  </w:style>
  <w:style w:type="character" w:customStyle="1" w:styleId="Antrat6Diagrama">
    <w:name w:val="Antraštė 6 Diagrama"/>
    <w:link w:val="Antrat6"/>
    <w:rsid w:val="00266E7D"/>
    <w:rPr>
      <w:rFonts w:ascii="Times New Roman" w:eastAsia="Times New Roman" w:hAnsi="Times New Roman" w:cs="Times New Roman"/>
      <w:i/>
      <w:szCs w:val="20"/>
    </w:rPr>
  </w:style>
  <w:style w:type="character" w:customStyle="1" w:styleId="Antrat7Diagrama">
    <w:name w:val="Antraštė 7 Diagrama"/>
    <w:link w:val="Antrat7"/>
    <w:rsid w:val="00266E7D"/>
    <w:rPr>
      <w:rFonts w:ascii="Times New Roman" w:eastAsia="Times New Roman" w:hAnsi="Times New Roman" w:cs="Times New Roman"/>
      <w:i/>
      <w:szCs w:val="20"/>
    </w:rPr>
  </w:style>
  <w:style w:type="character" w:customStyle="1" w:styleId="Antrat8Diagrama">
    <w:name w:val="Antraštė 8 Diagrama"/>
    <w:link w:val="Antrat8"/>
    <w:rsid w:val="00266E7D"/>
    <w:rPr>
      <w:rFonts w:ascii="Times New Roman" w:eastAsia="Times New Roman" w:hAnsi="Times New Roman" w:cs="Times New Roman"/>
      <w:b/>
      <w:i/>
      <w:szCs w:val="20"/>
    </w:rPr>
  </w:style>
  <w:style w:type="character" w:customStyle="1" w:styleId="Antrat9Diagrama">
    <w:name w:val="Antraštė 9 Diagrama"/>
    <w:link w:val="Antrat9"/>
    <w:rsid w:val="00266E7D"/>
    <w:rPr>
      <w:rFonts w:ascii="Times New Roman" w:eastAsia="Times New Roman" w:hAnsi="Times New Roman" w:cs="Times New Roman"/>
      <w:b/>
      <w:i/>
      <w:szCs w:val="20"/>
    </w:rPr>
  </w:style>
  <w:style w:type="character" w:styleId="Hipersaitas">
    <w:name w:val="Hyperlink"/>
    <w:unhideWhenUsed/>
    <w:rsid w:val="00266E7D"/>
    <w:rPr>
      <w:rFonts w:ascii="Times New Roman" w:hAnsi="Times New Roman" w:cs="Times New Roman" w:hint="default"/>
      <w:color w:val="0000FF"/>
      <w:u w:val="single"/>
    </w:rPr>
  </w:style>
  <w:style w:type="character" w:styleId="Perirtashipersaitas">
    <w:name w:val="FollowedHyperlink"/>
    <w:unhideWhenUsed/>
    <w:rsid w:val="00266E7D"/>
    <w:rPr>
      <w:rFonts w:ascii="Times New Roman" w:hAnsi="Times New Roman" w:cs="Times New Roman" w:hint="default"/>
      <w:color w:val="800080"/>
      <w:u w:val="single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266E7D"/>
    <w:pPr>
      <w:snapToGrid w:val="0"/>
      <w:spacing w:after="0" w:line="240" w:lineRule="auto"/>
      <w:jc w:val="both"/>
    </w:pPr>
    <w:rPr>
      <w:rFonts w:ascii="Arial" w:eastAsia="Times New Roman" w:hAnsi="Arial"/>
      <w:sz w:val="24"/>
      <w:szCs w:val="20"/>
      <w:lang w:val="de-DE"/>
    </w:rPr>
  </w:style>
  <w:style w:type="character" w:customStyle="1" w:styleId="PuslapioinaostekstasDiagrama">
    <w:name w:val="Puslapio išnašos tekstas Diagrama"/>
    <w:link w:val="Puslapioinaostekstas"/>
    <w:semiHidden/>
    <w:rsid w:val="00266E7D"/>
    <w:rPr>
      <w:rFonts w:ascii="Arial" w:eastAsia="Times New Roman" w:hAnsi="Arial" w:cs="Times New Roman"/>
      <w:sz w:val="24"/>
      <w:szCs w:val="20"/>
      <w:lang w:val="de-DE"/>
    </w:rPr>
  </w:style>
  <w:style w:type="paragraph" w:styleId="Komentarotekstas">
    <w:name w:val="annotation text"/>
    <w:basedOn w:val="prastasis"/>
    <w:link w:val="KomentarotekstasDiagrama"/>
    <w:semiHidden/>
    <w:unhideWhenUsed/>
    <w:rsid w:val="00266E7D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semiHidden/>
    <w:rsid w:val="00266E7D"/>
    <w:rPr>
      <w:rFonts w:ascii="Times New Roman" w:eastAsia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nhideWhenUsed/>
    <w:rsid w:val="00266E7D"/>
    <w:pPr>
      <w:tabs>
        <w:tab w:val="left" w:pos="567"/>
        <w:tab w:val="center" w:pos="4153"/>
        <w:tab w:val="right" w:pos="8306"/>
      </w:tabs>
      <w:snapToGrid w:val="0"/>
      <w:spacing w:after="0" w:line="240" w:lineRule="auto"/>
    </w:pPr>
    <w:rPr>
      <w:rFonts w:ascii="Helvetica" w:eastAsia="Times New Roman" w:hAnsi="Helvetica"/>
      <w:sz w:val="20"/>
      <w:szCs w:val="20"/>
      <w:lang w:val="lt-LT"/>
    </w:rPr>
  </w:style>
  <w:style w:type="character" w:customStyle="1" w:styleId="AntratsDiagrama">
    <w:name w:val="Antraštės Diagrama"/>
    <w:link w:val="Antrats"/>
    <w:rsid w:val="00266E7D"/>
    <w:rPr>
      <w:rFonts w:ascii="Helvetica" w:eastAsia="Times New Roman" w:hAnsi="Helvetica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266E7D"/>
    <w:pPr>
      <w:tabs>
        <w:tab w:val="left" w:pos="567"/>
        <w:tab w:val="center" w:pos="4536"/>
        <w:tab w:val="center" w:pos="8930"/>
      </w:tabs>
      <w:snapToGrid w:val="0"/>
      <w:spacing w:after="0" w:line="240" w:lineRule="auto"/>
    </w:pPr>
    <w:rPr>
      <w:rFonts w:ascii="Helvetica" w:eastAsia="Times New Roman" w:hAnsi="Helvetica"/>
      <w:sz w:val="16"/>
      <w:szCs w:val="20"/>
      <w:lang w:val="lt-LT"/>
    </w:rPr>
  </w:style>
  <w:style w:type="character" w:customStyle="1" w:styleId="PoratDiagrama">
    <w:name w:val="Poraštė Diagrama"/>
    <w:link w:val="Porat"/>
    <w:rsid w:val="00266E7D"/>
    <w:rPr>
      <w:rFonts w:ascii="Helvetica" w:eastAsia="Times New Roman" w:hAnsi="Helvetica" w:cs="Times New Roman"/>
      <w:sz w:val="16"/>
      <w:szCs w:val="20"/>
    </w:rPr>
  </w:style>
  <w:style w:type="paragraph" w:styleId="Dokumentoinaostekstas">
    <w:name w:val="endnote text"/>
    <w:basedOn w:val="prastasis"/>
    <w:link w:val="DokumentoinaostekstasDiagrama"/>
    <w:semiHidden/>
    <w:unhideWhenUsed/>
    <w:rsid w:val="00266E7D"/>
    <w:pPr>
      <w:snapToGrid w:val="0"/>
      <w:spacing w:after="0" w:line="240" w:lineRule="auto"/>
      <w:ind w:left="227" w:hanging="227"/>
      <w:jc w:val="both"/>
    </w:pPr>
    <w:rPr>
      <w:rFonts w:ascii="Arial" w:eastAsia="Times New Roman" w:hAnsi="Arial"/>
      <w:sz w:val="20"/>
      <w:szCs w:val="20"/>
      <w:lang w:val="de-DE"/>
    </w:rPr>
  </w:style>
  <w:style w:type="character" w:customStyle="1" w:styleId="DokumentoinaostekstasDiagrama">
    <w:name w:val="Dokumento išnašos tekstas Diagrama"/>
    <w:link w:val="Dokumentoinaostekstas"/>
    <w:semiHidden/>
    <w:rsid w:val="00266E7D"/>
    <w:rPr>
      <w:rFonts w:ascii="Arial" w:eastAsia="Times New Roman" w:hAnsi="Arial" w:cs="Times New Roman"/>
      <w:sz w:val="20"/>
      <w:szCs w:val="20"/>
      <w:lang w:val="de-DE"/>
    </w:rPr>
  </w:style>
  <w:style w:type="paragraph" w:styleId="Pavadinimas">
    <w:name w:val="Title"/>
    <w:basedOn w:val="prastasis"/>
    <w:link w:val="PavadinimasDiagrama"/>
    <w:autoRedefine/>
    <w:qFormat/>
    <w:rsid w:val="00266E7D"/>
    <w:pPr>
      <w:spacing w:after="0" w:line="240" w:lineRule="auto"/>
      <w:jc w:val="center"/>
      <w:outlineLvl w:val="0"/>
    </w:pPr>
    <w:rPr>
      <w:rFonts w:ascii="Times New Roman" w:eastAsia="Times New Roman" w:hAnsi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link w:val="Pavadinimas"/>
    <w:rsid w:val="00266E7D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266E7D"/>
    <w:pPr>
      <w:snapToGrid w:val="0"/>
      <w:spacing w:after="0" w:line="240" w:lineRule="auto"/>
    </w:pPr>
    <w:rPr>
      <w:rFonts w:ascii="Times New Roman" w:eastAsia="Times New Roman" w:hAnsi="Times New Roman"/>
      <w:i/>
      <w:color w:val="008000"/>
      <w:szCs w:val="20"/>
      <w:lang w:val="lt-LT"/>
    </w:rPr>
  </w:style>
  <w:style w:type="character" w:customStyle="1" w:styleId="PagrindinistekstasDiagrama">
    <w:name w:val="Pagrindinis tekstas Diagrama"/>
    <w:link w:val="Pagrindinistekstas"/>
    <w:rsid w:val="00266E7D"/>
    <w:rPr>
      <w:rFonts w:ascii="Times New Roman" w:eastAsia="Times New Roman" w:hAnsi="Times New Roman" w:cs="Times New Roman"/>
      <w:i/>
      <w:color w:val="008000"/>
      <w:szCs w:val="20"/>
    </w:rPr>
  </w:style>
  <w:style w:type="paragraph" w:styleId="Pagrindiniotekstotrauka">
    <w:name w:val="Body Text Indent"/>
    <w:basedOn w:val="prastasis"/>
    <w:link w:val="PagrindiniotekstotraukaDiagrama"/>
    <w:unhideWhenUsed/>
    <w:rsid w:val="00266E7D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/>
      <w:snapToGrid w:val="0"/>
      <w:lang w:val="lt-LT"/>
    </w:rPr>
  </w:style>
  <w:style w:type="character" w:customStyle="1" w:styleId="PagrindiniotekstotraukaDiagrama">
    <w:name w:val="Pagrindinio teksto įtrauka Diagrama"/>
    <w:link w:val="Pagrindiniotekstotrauka"/>
    <w:rsid w:val="00266E7D"/>
    <w:rPr>
      <w:rFonts w:ascii="Times New Roman" w:eastAsia="Times New Roman" w:hAnsi="Times New Roman" w:cs="Times New Roman"/>
      <w:snapToGrid w:val="0"/>
    </w:rPr>
  </w:style>
  <w:style w:type="paragraph" w:styleId="Pagrindinistekstas2">
    <w:name w:val="Body Text 2"/>
    <w:basedOn w:val="prastasis"/>
    <w:link w:val="Pagrindinistekstas2Diagrama"/>
    <w:unhideWhenUsed/>
    <w:rsid w:val="00266E7D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napToGrid w:val="0"/>
      <w:spacing w:after="0" w:line="260" w:lineRule="exact"/>
      <w:jc w:val="both"/>
    </w:pPr>
    <w:rPr>
      <w:rFonts w:ascii="Times New Roman" w:eastAsia="Times New Roman" w:hAnsi="Times New Roman"/>
      <w:b/>
      <w:bCs/>
      <w:color w:val="0000FF"/>
      <w:u w:val="single"/>
      <w:lang w:val="lt-LT"/>
    </w:rPr>
  </w:style>
  <w:style w:type="character" w:customStyle="1" w:styleId="Pagrindinistekstas2Diagrama">
    <w:name w:val="Pagrindinis tekstas 2 Diagrama"/>
    <w:link w:val="Pagrindinistekstas2"/>
    <w:rsid w:val="00266E7D"/>
    <w:rPr>
      <w:rFonts w:ascii="Times New Roman" w:eastAsia="Times New Roman" w:hAnsi="Times New Roman" w:cs="Times New Roman"/>
      <w:b/>
      <w:bCs/>
      <w:color w:val="0000FF"/>
      <w:u w:val="single"/>
    </w:rPr>
  </w:style>
  <w:style w:type="paragraph" w:styleId="Pagrindinistekstas3">
    <w:name w:val="Body Text 3"/>
    <w:basedOn w:val="prastasis"/>
    <w:link w:val="Pagrindinistekstas3Diagrama"/>
    <w:unhideWhenUsed/>
    <w:rsid w:val="00266E7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Times New Roman" w:eastAsia="Times New Roman" w:hAnsi="Times New Roman"/>
      <w:color w:val="0000FF"/>
      <w:lang w:val="lt-LT"/>
    </w:rPr>
  </w:style>
  <w:style w:type="character" w:customStyle="1" w:styleId="Pagrindinistekstas3Diagrama">
    <w:name w:val="Pagrindinis tekstas 3 Diagrama"/>
    <w:link w:val="Pagrindinistekstas3"/>
    <w:rsid w:val="00266E7D"/>
    <w:rPr>
      <w:rFonts w:ascii="Times New Roman" w:eastAsia="Times New Roman" w:hAnsi="Times New Roman" w:cs="Times New Roman"/>
      <w:color w:val="0000FF"/>
    </w:rPr>
  </w:style>
  <w:style w:type="paragraph" w:styleId="Pagrindiniotekstotrauka2">
    <w:name w:val="Body Text Indent 2"/>
    <w:basedOn w:val="prastasis"/>
    <w:link w:val="Pagrindiniotekstotrauka2Diagrama"/>
    <w:unhideWhenUsed/>
    <w:rsid w:val="00266E7D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napToGrid w:val="0"/>
      <w:spacing w:after="0" w:line="260" w:lineRule="exact"/>
      <w:ind w:left="1134"/>
      <w:jc w:val="both"/>
    </w:pPr>
    <w:rPr>
      <w:rFonts w:ascii="Times New Roman" w:eastAsia="Times New Roman" w:hAnsi="Times New Roman"/>
      <w:b/>
      <w:bCs/>
      <w:color w:val="0000FF"/>
      <w:lang w:val="lt-LT"/>
    </w:rPr>
  </w:style>
  <w:style w:type="character" w:customStyle="1" w:styleId="Pagrindiniotekstotrauka2Diagrama">
    <w:name w:val="Pagrindinio teksto įtrauka 2 Diagrama"/>
    <w:link w:val="Pagrindiniotekstotrauka2"/>
    <w:rsid w:val="00266E7D"/>
    <w:rPr>
      <w:rFonts w:ascii="Times New Roman" w:eastAsia="Times New Roman" w:hAnsi="Times New Roman" w:cs="Times New Roman"/>
      <w:b/>
      <w:bCs/>
      <w:color w:val="0000FF"/>
    </w:rPr>
  </w:style>
  <w:style w:type="paragraph" w:styleId="Pagrindiniotekstotrauka3">
    <w:name w:val="Body Text Indent 3"/>
    <w:basedOn w:val="prastasis"/>
    <w:link w:val="Pagrindiniotekstotrauka3Diagrama"/>
    <w:unhideWhenUsed/>
    <w:rsid w:val="00266E7D"/>
    <w:pPr>
      <w:tabs>
        <w:tab w:val="left" w:pos="567"/>
        <w:tab w:val="left" w:pos="1134"/>
      </w:tabs>
      <w:autoSpaceDE w:val="0"/>
      <w:autoSpaceDN w:val="0"/>
      <w:adjustRightInd w:val="0"/>
      <w:snapToGrid w:val="0"/>
      <w:spacing w:after="0" w:line="260" w:lineRule="exact"/>
      <w:ind w:left="633"/>
      <w:jc w:val="both"/>
    </w:pPr>
    <w:rPr>
      <w:rFonts w:ascii="Times New Roman" w:eastAsia="Times New Roman" w:hAnsi="Times New Roman"/>
      <w:szCs w:val="21"/>
      <w:lang w:val="lt-LT"/>
    </w:rPr>
  </w:style>
  <w:style w:type="character" w:customStyle="1" w:styleId="Pagrindiniotekstotrauka3Diagrama">
    <w:name w:val="Pagrindinio teksto įtrauka 3 Diagrama"/>
    <w:link w:val="Pagrindiniotekstotrauka3"/>
    <w:rsid w:val="00266E7D"/>
    <w:rPr>
      <w:rFonts w:ascii="Times New Roman" w:eastAsia="Times New Roman" w:hAnsi="Times New Roman" w:cs="Times New Roman"/>
      <w:szCs w:val="21"/>
    </w:rPr>
  </w:style>
  <w:style w:type="paragraph" w:styleId="Dokumentostruktra">
    <w:name w:val="Document Map"/>
    <w:basedOn w:val="prastasis"/>
    <w:link w:val="DokumentostruktraDiagrama"/>
    <w:semiHidden/>
    <w:unhideWhenUsed/>
    <w:rsid w:val="00266E7D"/>
    <w:pPr>
      <w:shd w:val="clear" w:color="auto" w:fill="000080"/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/>
      <w:szCs w:val="20"/>
      <w:lang w:val="lt-LT"/>
    </w:rPr>
  </w:style>
  <w:style w:type="character" w:customStyle="1" w:styleId="DokumentostruktraDiagrama">
    <w:name w:val="Dokumento struktūra Diagrama"/>
    <w:link w:val="Dokumentostruktra"/>
    <w:semiHidden/>
    <w:rsid w:val="00266E7D"/>
    <w:rPr>
      <w:rFonts w:ascii="Times New Roman" w:eastAsia="Times New Roman" w:hAnsi="Times New Roman" w:cs="Times New Roman"/>
      <w:szCs w:val="20"/>
      <w:shd w:val="clear" w:color="auto" w:fill="00008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66E7D"/>
    <w:rPr>
      <w:b/>
      <w:bCs/>
    </w:rPr>
  </w:style>
  <w:style w:type="character" w:customStyle="1" w:styleId="KomentarotemaDiagrama">
    <w:name w:val="Komentaro tema Diagrama"/>
    <w:link w:val="Komentarotema"/>
    <w:semiHidden/>
    <w:rsid w:val="00266E7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266E7D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/>
      <w:sz w:val="16"/>
      <w:szCs w:val="16"/>
      <w:lang w:val="lt-LT"/>
    </w:rPr>
  </w:style>
  <w:style w:type="character" w:customStyle="1" w:styleId="DebesliotekstasDiagrama">
    <w:name w:val="Debesėlio tekstas Diagrama"/>
    <w:link w:val="Debesliotekstas"/>
    <w:semiHidden/>
    <w:rsid w:val="00266E7D"/>
    <w:rPr>
      <w:rFonts w:ascii="Times New Roman" w:eastAsia="Times New Roman" w:hAnsi="Times New Roman" w:cs="Times New Roman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266E7D"/>
    <w:pPr>
      <w:ind w:left="720"/>
      <w:contextualSpacing/>
    </w:pPr>
  </w:style>
  <w:style w:type="paragraph" w:customStyle="1" w:styleId="EMEAEnBodyText">
    <w:name w:val="EMEA En Body Text"/>
    <w:basedOn w:val="prastasis"/>
    <w:rsid w:val="00266E7D"/>
    <w:pPr>
      <w:snapToGrid w:val="0"/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AHeader1">
    <w:name w:val="AHeader 1"/>
    <w:basedOn w:val="prastasis"/>
    <w:rsid w:val="00266E7D"/>
    <w:pPr>
      <w:numPr>
        <w:numId w:val="1"/>
      </w:numPr>
      <w:snapToGrid w:val="0"/>
      <w:spacing w:after="120" w:line="240" w:lineRule="auto"/>
    </w:pPr>
    <w:rPr>
      <w:rFonts w:ascii="Arial" w:eastAsia="Times New Roman" w:hAnsi="Arial" w:cs="Arial"/>
      <w:b/>
      <w:bCs/>
      <w:sz w:val="24"/>
      <w:szCs w:val="20"/>
      <w:lang w:val="lt-LT"/>
    </w:rPr>
  </w:style>
  <w:style w:type="paragraph" w:customStyle="1" w:styleId="AHeader2">
    <w:name w:val="AHeader 2"/>
    <w:basedOn w:val="AHeader1"/>
    <w:rsid w:val="00266E7D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rsid w:val="00266E7D"/>
    <w:pPr>
      <w:numPr>
        <w:ilvl w:val="2"/>
      </w:numPr>
    </w:pPr>
  </w:style>
  <w:style w:type="paragraph" w:customStyle="1" w:styleId="AHeader2abc">
    <w:name w:val="AHeader 2 abc"/>
    <w:basedOn w:val="AHeader3"/>
    <w:rsid w:val="00266E7D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266E7D"/>
    <w:pPr>
      <w:numPr>
        <w:ilvl w:val="4"/>
      </w:numPr>
    </w:pPr>
  </w:style>
  <w:style w:type="paragraph" w:customStyle="1" w:styleId="Para0s">
    <w:name w:val="Para:0:s"/>
    <w:basedOn w:val="prastasis"/>
    <w:rsid w:val="00266E7D"/>
    <w:pPr>
      <w:snapToGrid w:val="0"/>
      <w:spacing w:after="22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Bullet0dKT">
    <w:name w:val="Bullet:0:d:KT"/>
    <w:basedOn w:val="prastasis"/>
    <w:rsid w:val="00266E7D"/>
    <w:pPr>
      <w:keepNext/>
      <w:keepLines/>
      <w:numPr>
        <w:numId w:val="2"/>
      </w:numPr>
      <w:snapToGrid w:val="0"/>
      <w:spacing w:before="40" w:after="220" w:line="240" w:lineRule="auto"/>
    </w:pPr>
    <w:rPr>
      <w:rFonts w:ascii="Helvetica" w:eastAsia="Times New Roman" w:hAnsi="Helvetica"/>
      <w:szCs w:val="20"/>
    </w:rPr>
  </w:style>
  <w:style w:type="paragraph" w:customStyle="1" w:styleId="Table90">
    <w:name w:val="Table9:0"/>
    <w:basedOn w:val="prastasis"/>
    <w:rsid w:val="00266E7D"/>
    <w:pPr>
      <w:keepNext/>
      <w:snapToGrid w:val="0"/>
      <w:spacing w:before="60" w:after="60" w:line="240" w:lineRule="auto"/>
    </w:pPr>
    <w:rPr>
      <w:rFonts w:ascii="Helvetica" w:eastAsia="Times New Roman" w:hAnsi="Helvetica"/>
      <w:sz w:val="18"/>
      <w:szCs w:val="20"/>
    </w:rPr>
  </w:style>
  <w:style w:type="paragraph" w:customStyle="1" w:styleId="ParaKT0sb">
    <w:name w:val="ParaKT:0:sb"/>
    <w:basedOn w:val="prastasis"/>
    <w:next w:val="Para0s"/>
    <w:rsid w:val="00266E7D"/>
    <w:pPr>
      <w:keepNext/>
      <w:keepLines/>
      <w:snapToGrid w:val="0"/>
      <w:spacing w:after="220" w:line="240" w:lineRule="auto"/>
    </w:pPr>
    <w:rPr>
      <w:rFonts w:ascii="Times New Roman" w:eastAsia="Times New Roman" w:hAnsi="Times New Roman"/>
      <w:b/>
      <w:sz w:val="24"/>
      <w:szCs w:val="20"/>
    </w:rPr>
  </w:style>
  <w:style w:type="paragraph" w:customStyle="1" w:styleId="Para0sb">
    <w:name w:val="Para:0:sb"/>
    <w:basedOn w:val="Para0s"/>
    <w:rsid w:val="00266E7D"/>
    <w:rPr>
      <w:b/>
      <w:bCs/>
      <w:szCs w:val="24"/>
    </w:rPr>
  </w:style>
  <w:style w:type="paragraph" w:customStyle="1" w:styleId="Smalltext120b">
    <w:name w:val="Smalltext12:0:b"/>
    <w:basedOn w:val="prastasis"/>
    <w:rsid w:val="00266E7D"/>
    <w:pPr>
      <w:snapToGrid w:val="0"/>
      <w:spacing w:after="0" w:line="240" w:lineRule="auto"/>
    </w:pPr>
    <w:rPr>
      <w:rFonts w:ascii="Times New Roman" w:eastAsia="Times New Roman" w:hAnsi="Times New Roman"/>
      <w:b/>
      <w:sz w:val="24"/>
      <w:szCs w:val="20"/>
    </w:rPr>
  </w:style>
  <w:style w:type="paragraph" w:customStyle="1" w:styleId="1Style">
    <w:name w:val="#1 Style"/>
    <w:rsid w:val="00266E7D"/>
    <w:pPr>
      <w:snapToGrid w:val="0"/>
      <w:spacing w:after="220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GlobalBayerBodyText">
    <w:name w:val="Global Bayer Body Text"/>
    <w:basedOn w:val="prastasis"/>
    <w:rsid w:val="00266E7D"/>
    <w:pPr>
      <w:tabs>
        <w:tab w:val="left" w:pos="11174"/>
        <w:tab w:val="left" w:pos="15142"/>
      </w:tabs>
      <w:suppressAutoHyphens/>
      <w:snapToGrid w:val="0"/>
      <w:spacing w:before="120" w:after="24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GlobalBayerHeading2">
    <w:name w:val="Global Bayer Heading 2"/>
    <w:basedOn w:val="Antrat2"/>
    <w:next w:val="prastasis"/>
    <w:rsid w:val="00266E7D"/>
    <w:pPr>
      <w:tabs>
        <w:tab w:val="clear" w:pos="567"/>
      </w:tabs>
      <w:spacing w:after="120" w:line="240" w:lineRule="auto"/>
      <w:jc w:val="both"/>
    </w:pPr>
    <w:rPr>
      <w:rFonts w:ascii="Arial" w:hAnsi="Arial"/>
      <w:i w:val="0"/>
      <w:lang w:val="en-US"/>
    </w:rPr>
  </w:style>
  <w:style w:type="paragraph" w:customStyle="1" w:styleId="Table100">
    <w:name w:val="Table10:0"/>
    <w:basedOn w:val="prastasis"/>
    <w:rsid w:val="00266E7D"/>
    <w:pPr>
      <w:keepNext/>
      <w:snapToGrid w:val="0"/>
      <w:spacing w:before="60" w:after="6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Bullet0s">
    <w:name w:val="Bullet:0:s"/>
    <w:basedOn w:val="1Style"/>
    <w:rsid w:val="00266E7D"/>
    <w:pPr>
      <w:numPr>
        <w:numId w:val="3"/>
      </w:numPr>
      <w:spacing w:before="40" w:after="40"/>
    </w:pPr>
    <w:rPr>
      <w:szCs w:val="20"/>
    </w:rPr>
  </w:style>
  <w:style w:type="paragraph" w:customStyle="1" w:styleId="ParaKT0s">
    <w:name w:val="ParaKT:0:s"/>
    <w:basedOn w:val="Para0s"/>
    <w:next w:val="Para0s"/>
    <w:rsid w:val="00266E7D"/>
    <w:pPr>
      <w:keepNext/>
      <w:keepLines/>
    </w:pPr>
    <w:rPr>
      <w:szCs w:val="24"/>
    </w:rPr>
  </w:style>
  <w:style w:type="paragraph" w:customStyle="1" w:styleId="Xspace40">
    <w:name w:val="Xspace4:0"/>
    <w:basedOn w:val="prastasis"/>
    <w:rsid w:val="00266E7D"/>
    <w:pPr>
      <w:snapToGrid w:val="0"/>
      <w:spacing w:after="0" w:line="240" w:lineRule="auto"/>
    </w:pPr>
    <w:rPr>
      <w:rFonts w:ascii="Times New Roman" w:eastAsia="Times New Roman" w:hAnsi="Times New Roman"/>
      <w:sz w:val="8"/>
      <w:szCs w:val="8"/>
    </w:rPr>
  </w:style>
  <w:style w:type="character" w:customStyle="1" w:styleId="BTEMEASMCAChar">
    <w:name w:val="BT EMEA_SMCA Char"/>
    <w:link w:val="BTEMEASMCA"/>
    <w:locked/>
    <w:rsid w:val="00266E7D"/>
    <w:rPr>
      <w:rFonts w:ascii="Times New Roman" w:eastAsia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rsid w:val="00266E7D"/>
    <w:pPr>
      <w:spacing w:after="0" w:line="240" w:lineRule="auto"/>
    </w:pPr>
    <w:rPr>
      <w:rFonts w:ascii="Times New Roman" w:eastAsia="Times New Roman" w:hAnsi="Times New Roman"/>
      <w:noProof/>
      <w:lang w:val="lt-LT"/>
    </w:rPr>
  </w:style>
  <w:style w:type="paragraph" w:customStyle="1" w:styleId="berschrift10">
    <w:name w:val="Überschrift 10"/>
    <w:basedOn w:val="Antrat9"/>
    <w:rsid w:val="00266E7D"/>
    <w:pPr>
      <w:tabs>
        <w:tab w:val="clear" w:pos="567"/>
        <w:tab w:val="num" w:pos="726"/>
      </w:tabs>
      <w:spacing w:before="20" w:after="120" w:line="240" w:lineRule="auto"/>
      <w:ind w:left="726" w:hanging="726"/>
      <w:jc w:val="left"/>
      <w:outlineLvl w:val="9"/>
    </w:pPr>
    <w:rPr>
      <w:rFonts w:ascii="Helvetica" w:hAnsi="Helvetica"/>
      <w:b w:val="0"/>
      <w:i w:val="0"/>
      <w:szCs w:val="22"/>
      <w:u w:val="single"/>
      <w:lang w:val="en-US" w:eastAsia="lt-LT"/>
    </w:rPr>
  </w:style>
  <w:style w:type="character" w:customStyle="1" w:styleId="TTEMEASMCAChar">
    <w:name w:val="TT EMEA_SMCA Char"/>
    <w:link w:val="TTEMEASMCA"/>
    <w:locked/>
    <w:rsid w:val="00266E7D"/>
    <w:rPr>
      <w:rFonts w:ascii="Times New Roman" w:eastAsia="Times New Roman" w:hAnsi="Times New Roman" w:cs="Times New Roman"/>
      <w:b/>
      <w:caps/>
    </w:rPr>
  </w:style>
  <w:style w:type="paragraph" w:customStyle="1" w:styleId="TTEMEASMCA">
    <w:name w:val="TT EMEA_SMCA"/>
    <w:basedOn w:val="Antrat1"/>
    <w:link w:val="TTEMEASMCAChar"/>
    <w:autoRedefine/>
    <w:rsid w:val="00266E7D"/>
    <w:pPr>
      <w:snapToGrid/>
      <w:spacing w:before="0" w:after="0" w:line="240" w:lineRule="auto"/>
      <w:ind w:left="567" w:hanging="567"/>
      <w:jc w:val="center"/>
    </w:pPr>
    <w:rPr>
      <w:sz w:val="22"/>
      <w:szCs w:val="22"/>
      <w:lang w:val="lt-LT"/>
    </w:rPr>
  </w:style>
  <w:style w:type="paragraph" w:customStyle="1" w:styleId="PI-2EMEASMCA">
    <w:name w:val="PI-2 EMEA_SMCA"/>
    <w:basedOn w:val="Antrat3"/>
    <w:autoRedefine/>
    <w:rsid w:val="00266E7D"/>
    <w:pPr>
      <w:snapToGrid/>
      <w:spacing w:before="0" w:after="0" w:line="240" w:lineRule="auto"/>
      <w:ind w:left="567" w:hanging="567"/>
    </w:pPr>
    <w:rPr>
      <w:sz w:val="22"/>
      <w:szCs w:val="22"/>
      <w:lang w:val="lt-LT"/>
    </w:rPr>
  </w:style>
  <w:style w:type="paragraph" w:customStyle="1" w:styleId="PI-1EMEASMCA">
    <w:name w:val="PI-1 EMEA_SMCA"/>
    <w:basedOn w:val="Antrat2"/>
    <w:autoRedefine/>
    <w:rsid w:val="00266E7D"/>
    <w:pPr>
      <w:snapToGrid/>
      <w:spacing w:before="0" w:after="0" w:line="240" w:lineRule="auto"/>
      <w:ind w:left="567" w:hanging="567"/>
    </w:pPr>
    <w:rPr>
      <w:rFonts w:ascii="Times New Roman" w:hAnsi="Times New Roman"/>
      <w:i w:val="0"/>
      <w:sz w:val="22"/>
      <w:szCs w:val="22"/>
    </w:rPr>
  </w:style>
  <w:style w:type="paragraph" w:customStyle="1" w:styleId="BTAnIIEMEASMCA">
    <w:name w:val="BT(AnII) EMEA_SMCA"/>
    <w:basedOn w:val="Debesliotekstas"/>
    <w:autoRedefine/>
    <w:rsid w:val="00266E7D"/>
    <w:pPr>
      <w:tabs>
        <w:tab w:val="clear" w:pos="567"/>
        <w:tab w:val="left" w:pos="1701"/>
      </w:tabs>
      <w:snapToGrid/>
      <w:spacing w:line="240" w:lineRule="auto"/>
      <w:ind w:left="1701" w:hanging="567"/>
    </w:pPr>
    <w:rPr>
      <w:rFonts w:cs="Tahoma"/>
      <w:b/>
      <w:sz w:val="22"/>
      <w:szCs w:val="22"/>
    </w:rPr>
  </w:style>
  <w:style w:type="paragraph" w:customStyle="1" w:styleId="BTuEMEASMCA">
    <w:name w:val="BT(u) EMEA_SMCA"/>
    <w:basedOn w:val="BTEMEASMCA"/>
    <w:autoRedefine/>
    <w:rsid w:val="00266E7D"/>
    <w:rPr>
      <w:u w:val="single"/>
    </w:rPr>
  </w:style>
  <w:style w:type="paragraph" w:customStyle="1" w:styleId="BTbEMEASMCA">
    <w:name w:val="BT(b) EMEA_SMCA"/>
    <w:basedOn w:val="BTEMEASMCA"/>
    <w:autoRedefine/>
    <w:rsid w:val="00266E7D"/>
    <w:rPr>
      <w:b/>
    </w:rPr>
  </w:style>
  <w:style w:type="character" w:customStyle="1" w:styleId="BTgEMEASMCAChar">
    <w:name w:val="BT(g) EMEA_SMCA Char"/>
    <w:link w:val="BTgEMEASMCA"/>
    <w:locked/>
    <w:rsid w:val="00266E7D"/>
    <w:rPr>
      <w:rFonts w:ascii="Times New Roman" w:eastAsia="Times New Roman" w:hAnsi="Times New Roman" w:cs="Times New Roman"/>
      <w:i/>
      <w:noProof/>
      <w:color w:val="008000"/>
    </w:rPr>
  </w:style>
  <w:style w:type="paragraph" w:customStyle="1" w:styleId="BTgEMEASMCA">
    <w:name w:val="BT(g) EMEA_SMCA"/>
    <w:basedOn w:val="BTEMEASMCA"/>
    <w:link w:val="BTgEMEASMCAChar"/>
    <w:autoRedefine/>
    <w:rsid w:val="00266E7D"/>
    <w:rPr>
      <w:i/>
      <w:color w:val="008000"/>
    </w:rPr>
  </w:style>
  <w:style w:type="paragraph" w:customStyle="1" w:styleId="Pataisymai1">
    <w:name w:val="Pataisymai1"/>
    <w:uiPriority w:val="99"/>
    <w:semiHidden/>
    <w:rsid w:val="00266E7D"/>
    <w:pPr>
      <w:snapToGrid w:val="0"/>
    </w:pPr>
    <w:rPr>
      <w:rFonts w:ascii="Times New Roman" w:eastAsia="Times New Roman" w:hAnsi="Times New Roman"/>
      <w:sz w:val="22"/>
      <w:lang w:val="en-GB" w:eastAsia="en-US"/>
    </w:rPr>
  </w:style>
  <w:style w:type="paragraph" w:customStyle="1" w:styleId="Default">
    <w:name w:val="Default"/>
    <w:rsid w:val="00266E7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Puslapioinaosnuoroda">
    <w:name w:val="footnote reference"/>
    <w:semiHidden/>
    <w:unhideWhenUsed/>
    <w:rsid w:val="00266E7D"/>
    <w:rPr>
      <w:rFonts w:ascii="Times New Roman" w:hAnsi="Times New Roman" w:cs="Times New Roman" w:hint="default"/>
      <w:vertAlign w:val="superscript"/>
    </w:rPr>
  </w:style>
  <w:style w:type="character" w:styleId="Komentaronuoroda">
    <w:name w:val="annotation reference"/>
    <w:semiHidden/>
    <w:unhideWhenUsed/>
    <w:rsid w:val="00266E7D"/>
    <w:rPr>
      <w:rFonts w:ascii="Times New Roman" w:hAnsi="Times New Roman" w:cs="Times New Roman" w:hint="default"/>
      <w:sz w:val="16"/>
      <w:szCs w:val="16"/>
    </w:rPr>
  </w:style>
  <w:style w:type="character" w:styleId="Puslapionumeris">
    <w:name w:val="page number"/>
    <w:unhideWhenUsed/>
    <w:rsid w:val="00266E7D"/>
    <w:rPr>
      <w:rFonts w:ascii="Times New Roman" w:hAnsi="Times New Roman" w:cs="Times New Roman" w:hint="default"/>
    </w:rPr>
  </w:style>
  <w:style w:type="character" w:styleId="Dokumentoinaosnumeris">
    <w:name w:val="endnote reference"/>
    <w:semiHidden/>
    <w:unhideWhenUsed/>
    <w:rsid w:val="00266E7D"/>
    <w:rPr>
      <w:rFonts w:ascii="Times New Roman" w:hAnsi="Times New Roman" w:cs="Times New Roman" w:hint="default"/>
      <w:vertAlign w:val="superscript"/>
    </w:rPr>
  </w:style>
  <w:style w:type="character" w:customStyle="1" w:styleId="GlobalBayerBodyTextChar">
    <w:name w:val="Global Bayer Body Text Char"/>
    <w:locked/>
    <w:rsid w:val="00266E7D"/>
    <w:rPr>
      <w:rFonts w:ascii="Arial" w:hAnsi="Arial" w:cs="Arial" w:hint="default"/>
      <w:lang w:val="en-US" w:bidi="ar-SA"/>
    </w:rPr>
  </w:style>
  <w:style w:type="character" w:customStyle="1" w:styleId="FormatInh8">
    <w:name w:val="FormatInh 8"/>
    <w:semiHidden/>
    <w:rsid w:val="00266E7D"/>
    <w:rPr>
      <w:rFonts w:ascii="Times New Roman" w:hAnsi="Times New Roman" w:cs="Times New Roman" w:hint="default"/>
    </w:rPr>
  </w:style>
  <w:style w:type="character" w:customStyle="1" w:styleId="Para0sChar">
    <w:name w:val="Para:0:s Char"/>
    <w:locked/>
    <w:rsid w:val="00266E7D"/>
    <w:rPr>
      <w:rFonts w:ascii="Times New Roman" w:hAnsi="Times New Roman" w:cs="Times New Roman" w:hint="default"/>
      <w:sz w:val="24"/>
      <w:lang w:val="en-US" w:bidi="ar-SA"/>
    </w:rPr>
  </w:style>
  <w:style w:type="character" w:customStyle="1" w:styleId="tw4winMark">
    <w:name w:val="tw4winMark"/>
    <w:rsid w:val="00266E7D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customStyle="1" w:styleId="tw4winError">
    <w:name w:val="tw4winError"/>
    <w:rsid w:val="00266E7D"/>
    <w:rPr>
      <w:rFonts w:ascii="Courier New" w:hAnsi="Courier New" w:cs="Courier New" w:hint="default"/>
      <w:color w:val="00FF00"/>
      <w:sz w:val="40"/>
    </w:rPr>
  </w:style>
  <w:style w:type="character" w:customStyle="1" w:styleId="tw4winTerm">
    <w:name w:val="tw4winTerm"/>
    <w:rsid w:val="00266E7D"/>
    <w:rPr>
      <w:color w:val="0000FF"/>
    </w:rPr>
  </w:style>
  <w:style w:type="character" w:customStyle="1" w:styleId="tw4winPopup">
    <w:name w:val="tw4winPopup"/>
    <w:rsid w:val="00266E7D"/>
    <w:rPr>
      <w:rFonts w:ascii="Courier New" w:hAnsi="Courier New" w:cs="Courier New" w:hint="default"/>
      <w:noProof/>
      <w:color w:val="008000"/>
    </w:rPr>
  </w:style>
  <w:style w:type="character" w:customStyle="1" w:styleId="tw4winJump">
    <w:name w:val="tw4winJump"/>
    <w:rsid w:val="00266E7D"/>
    <w:rPr>
      <w:rFonts w:ascii="Courier New" w:hAnsi="Courier New" w:cs="Courier New" w:hint="default"/>
      <w:noProof/>
      <w:color w:val="008080"/>
    </w:rPr>
  </w:style>
  <w:style w:type="character" w:customStyle="1" w:styleId="tw4winExternal">
    <w:name w:val="tw4winExternal"/>
    <w:rsid w:val="00266E7D"/>
    <w:rPr>
      <w:rFonts w:ascii="Courier New" w:hAnsi="Courier New" w:cs="Courier New" w:hint="default"/>
      <w:noProof/>
      <w:color w:val="808080"/>
    </w:rPr>
  </w:style>
  <w:style w:type="character" w:customStyle="1" w:styleId="tw4winInternal">
    <w:name w:val="tw4winInternal"/>
    <w:rsid w:val="00266E7D"/>
    <w:rPr>
      <w:rFonts w:ascii="Courier New" w:hAnsi="Courier New" w:cs="Courier New" w:hint="default"/>
      <w:noProof/>
      <w:color w:val="FF0000"/>
    </w:rPr>
  </w:style>
  <w:style w:type="character" w:customStyle="1" w:styleId="DONOTTRANSLATE">
    <w:name w:val="DO_NOT_TRANSLATE"/>
    <w:rsid w:val="00266E7D"/>
    <w:rPr>
      <w:rFonts w:ascii="Courier New" w:hAnsi="Courier New" w:cs="Courier New" w:hint="default"/>
      <w:noProof/>
      <w:color w:val="800000"/>
    </w:rPr>
  </w:style>
  <w:style w:type="table" w:styleId="Lentelstinklelis">
    <w:name w:val="Table Grid"/>
    <w:basedOn w:val="prastojilentel"/>
    <w:rsid w:val="00266E7D"/>
    <w:pPr>
      <w:tabs>
        <w:tab w:val="left" w:pos="567"/>
      </w:tabs>
      <w:snapToGrid w:val="0"/>
      <w:spacing w:line="260" w:lineRule="exact"/>
    </w:pPr>
    <w:rPr>
      <w:rFonts w:ascii="Times New Roman" w:eastAsia="Times New Roman" w:hAnsi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66E7D"/>
    <w:rPr>
      <w:sz w:val="22"/>
      <w:szCs w:val="22"/>
      <w:lang w:val="en-US" w:eastAsia="en-US"/>
    </w:rPr>
  </w:style>
  <w:style w:type="numbering" w:customStyle="1" w:styleId="NoList1">
    <w:name w:val="No List1"/>
    <w:next w:val="Sraonra"/>
    <w:semiHidden/>
    <w:rsid w:val="0026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tyles" Target="styles.xml"/><Relationship Id="rId7" Type="http://schemas.openxmlformats.org/officeDocument/2006/relationships/hyperlink" Target="mailto:NepageidaujamaR@vvkt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vkt.l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E456D-5021-425F-B88A-CF3DA5A5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11710</Words>
  <Characters>6676</Characters>
  <Application>Microsoft Office Word</Application>
  <DocSecurity>0</DocSecurity>
  <Lines>55</Lines>
  <Paragraphs>36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18350</CharactersWithSpaces>
  <SharedDoc>false</SharedDoc>
  <HLinks>
    <vt:vector size="54" baseType="variant">
      <vt:variant>
        <vt:i4>1245197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21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18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http://www.whocc.no/atc_ddd_index/?code=G03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Ruta</dc:creator>
  <cp:keywords/>
  <dc:description/>
  <cp:lastModifiedBy>Birutė Valkauskaitė</cp:lastModifiedBy>
  <cp:revision>2</cp:revision>
  <dcterms:created xsi:type="dcterms:W3CDTF">2025-02-04T06:32:00Z</dcterms:created>
  <dcterms:modified xsi:type="dcterms:W3CDTF">2025-02-04T06:32:00Z</dcterms:modified>
</cp:coreProperties>
</file>