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1378" w14:textId="5775B1B2" w:rsidR="00BB4522" w:rsidRDefault="005115CD" w:rsidP="00162B47">
      <w:pPr>
        <w:jc w:val="center"/>
        <w:outlineLvl w:val="0"/>
        <w:rPr>
          <w:b/>
          <w:noProof/>
        </w:rPr>
      </w:pPr>
      <w:r w:rsidRPr="00C5208E">
        <w:rPr>
          <w:b/>
        </w:rPr>
        <w:t>Pakuotės lapelis:</w:t>
      </w:r>
      <w:r w:rsidRPr="00C5208E">
        <w:rPr>
          <w:b/>
          <w:noProof/>
          <w:lang w:val="es-ES_tradnl"/>
        </w:rPr>
        <w:t xml:space="preserve"> </w:t>
      </w:r>
      <w:r w:rsidRPr="00C5208E">
        <w:rPr>
          <w:b/>
        </w:rPr>
        <w:t xml:space="preserve">informacija </w:t>
      </w:r>
      <w:r w:rsidR="00E07772">
        <w:rPr>
          <w:b/>
        </w:rPr>
        <w:t>vartotojui</w:t>
      </w:r>
    </w:p>
    <w:p w14:paraId="362EA8CD" w14:textId="77777777" w:rsidR="00BB4522" w:rsidRDefault="00BB4522" w:rsidP="00162B47">
      <w:pPr>
        <w:jc w:val="center"/>
        <w:outlineLvl w:val="0"/>
        <w:rPr>
          <w:b/>
          <w:noProof/>
        </w:rPr>
      </w:pPr>
    </w:p>
    <w:p w14:paraId="370EA1E1" w14:textId="77777777" w:rsidR="00BB4522" w:rsidRPr="001502EF" w:rsidRDefault="001502EF" w:rsidP="001502EF">
      <w:pPr>
        <w:numPr>
          <w:ilvl w:val="12"/>
          <w:numId w:val="0"/>
        </w:numPr>
        <w:jc w:val="center"/>
        <w:rPr>
          <w:b/>
          <w:bCs/>
          <w:noProof/>
        </w:rPr>
      </w:pPr>
      <w:r w:rsidRPr="001502EF">
        <w:rPr>
          <w:b/>
          <w:bCs/>
          <w:noProof/>
        </w:rPr>
        <w:t>Folic acid Vitabalans</w:t>
      </w:r>
      <w:r>
        <w:rPr>
          <w:b/>
          <w:bCs/>
          <w:noProof/>
        </w:rPr>
        <w:t xml:space="preserve"> 5 mg tabletės</w:t>
      </w:r>
    </w:p>
    <w:p w14:paraId="476513AC" w14:textId="77777777" w:rsidR="00844828" w:rsidRDefault="00844828" w:rsidP="00162B47">
      <w:pPr>
        <w:numPr>
          <w:ilvl w:val="12"/>
          <w:numId w:val="0"/>
        </w:numPr>
        <w:jc w:val="center"/>
        <w:rPr>
          <w:noProof/>
        </w:rPr>
      </w:pPr>
    </w:p>
    <w:p w14:paraId="0BB08CA6" w14:textId="77777777" w:rsidR="00BB4522" w:rsidRDefault="001502EF" w:rsidP="00162B47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>folio rūgštis</w:t>
      </w:r>
    </w:p>
    <w:p w14:paraId="0F1063A5" w14:textId="77777777" w:rsidR="0055319E" w:rsidRDefault="0055319E" w:rsidP="00162B47">
      <w:pPr>
        <w:jc w:val="center"/>
        <w:rPr>
          <w:noProof/>
        </w:rPr>
      </w:pPr>
    </w:p>
    <w:p w14:paraId="02CB7248" w14:textId="77777777" w:rsidR="00BB4522" w:rsidRPr="005115CD" w:rsidRDefault="00BB4522" w:rsidP="00162B47">
      <w:pPr>
        <w:suppressAutoHyphens/>
        <w:ind w:left="142" w:hanging="142"/>
        <w:rPr>
          <w:lang w:val="es-ES_tradnl"/>
        </w:rPr>
      </w:pPr>
      <w:r>
        <w:rPr>
          <w:b/>
          <w:noProof/>
        </w:rPr>
        <w:t>Atidžiai perskaitykite visą šį lapelį, prieš pradėdami vartoti vaistą</w:t>
      </w:r>
      <w:r w:rsidR="005115CD">
        <w:rPr>
          <w:b/>
          <w:noProof/>
        </w:rPr>
        <w:t>,</w:t>
      </w:r>
      <w:r w:rsidR="005115CD" w:rsidRPr="005115CD">
        <w:rPr>
          <w:b/>
        </w:rPr>
        <w:t xml:space="preserve"> </w:t>
      </w:r>
      <w:r w:rsidR="005115CD" w:rsidRPr="00C5208E">
        <w:rPr>
          <w:b/>
        </w:rPr>
        <w:t>nes jame pateikiama Jums svarbi informacija.</w:t>
      </w:r>
    </w:p>
    <w:p w14:paraId="51EBF69E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  <w:t>Neišmeskite šio lapelio, nes vėl gali prireikti jį perskaityti.</w:t>
      </w:r>
    </w:p>
    <w:p w14:paraId="6460E9A9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Jeigu kiltų </w:t>
      </w:r>
      <w:r w:rsidR="00ED2611">
        <w:rPr>
          <w:noProof/>
        </w:rPr>
        <w:t xml:space="preserve">daugiau klausimų, kreipkitės į </w:t>
      </w:r>
      <w:r>
        <w:rPr>
          <w:noProof/>
        </w:rPr>
        <w:t>gydytoją</w:t>
      </w:r>
      <w:r w:rsidR="00ED2611">
        <w:rPr>
          <w:noProof/>
        </w:rPr>
        <w:t xml:space="preserve"> </w:t>
      </w:r>
      <w:r>
        <w:rPr>
          <w:noProof/>
        </w:rPr>
        <w:t>arba</w:t>
      </w:r>
      <w:r w:rsidR="00ED2611">
        <w:rPr>
          <w:noProof/>
        </w:rPr>
        <w:t xml:space="preserve"> </w:t>
      </w:r>
      <w:r>
        <w:rPr>
          <w:noProof/>
        </w:rPr>
        <w:t>vaistininką</w:t>
      </w:r>
      <w:r w:rsidR="003057E1">
        <w:t>.</w:t>
      </w:r>
    </w:p>
    <w:p w14:paraId="74F0D634" w14:textId="77777777" w:rsidR="00BB4522" w:rsidRDefault="00FA6FA3" w:rsidP="00B117DB">
      <w:pPr>
        <w:tabs>
          <w:tab w:val="left" w:pos="567"/>
        </w:tabs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="00BB4522">
        <w:rPr>
          <w:noProof/>
        </w:rPr>
        <w:t xml:space="preserve">Šis vaistas skirtas </w:t>
      </w:r>
      <w:r w:rsidR="003057E1">
        <w:rPr>
          <w:noProof/>
        </w:rPr>
        <w:t xml:space="preserve">tik </w:t>
      </w:r>
      <w:r w:rsidR="00BB4522">
        <w:rPr>
          <w:noProof/>
        </w:rPr>
        <w:t>Jums</w:t>
      </w:r>
      <w:r w:rsidR="003057E1">
        <w:rPr>
          <w:noProof/>
        </w:rPr>
        <w:t>,</w:t>
      </w:r>
      <w:r w:rsidR="00BB4522">
        <w:rPr>
          <w:noProof/>
        </w:rPr>
        <w:t xml:space="preserve"> todėl kitiems žmonėms jo duoti negalima. Vaistas gali jiems pakenkti (net tiems, kurių ligos </w:t>
      </w:r>
      <w:r w:rsidR="003057E1">
        <w:rPr>
          <w:noProof/>
        </w:rPr>
        <w:t>požymiai</w:t>
      </w:r>
      <w:r w:rsidR="00925B26">
        <w:rPr>
          <w:noProof/>
        </w:rPr>
        <w:t xml:space="preserve"> yra tokie patys kaip Jūsų).</w:t>
      </w:r>
    </w:p>
    <w:p w14:paraId="5656729D" w14:textId="0A973AC7" w:rsidR="003057E1" w:rsidRPr="00C5208E" w:rsidRDefault="00BB4522" w:rsidP="00162B47">
      <w:pPr>
        <w:numPr>
          <w:ilvl w:val="0"/>
          <w:numId w:val="1"/>
        </w:numPr>
        <w:tabs>
          <w:tab w:val="left" w:pos="567"/>
        </w:tabs>
        <w:ind w:left="540" w:hanging="540"/>
        <w:rPr>
          <w:szCs w:val="22"/>
        </w:rPr>
      </w:pPr>
      <w:r>
        <w:rPr>
          <w:noProof/>
        </w:rPr>
        <w:t xml:space="preserve">Jeigu pasireiškė šalutinis poveikis </w:t>
      </w:r>
      <w:r w:rsidR="003057E1" w:rsidRPr="00C5208E">
        <w:rPr>
          <w:szCs w:val="22"/>
        </w:rPr>
        <w:t>(net jeigu jis šiame lapelyje nenurodytas), kreipkitės į gydytoją</w:t>
      </w:r>
      <w:r w:rsidR="00925B26">
        <w:rPr>
          <w:szCs w:val="22"/>
        </w:rPr>
        <w:t xml:space="preserve"> </w:t>
      </w:r>
      <w:r w:rsidR="003057E1" w:rsidRPr="00C5208E">
        <w:rPr>
          <w:szCs w:val="22"/>
        </w:rPr>
        <w:t>arba</w:t>
      </w:r>
      <w:r w:rsidR="00925B26">
        <w:rPr>
          <w:szCs w:val="22"/>
        </w:rPr>
        <w:t xml:space="preserve"> </w:t>
      </w:r>
      <w:r w:rsidR="003057E1" w:rsidRPr="00C5208E">
        <w:rPr>
          <w:szCs w:val="22"/>
        </w:rPr>
        <w:t>vaistininką</w:t>
      </w:r>
      <w:r w:rsidR="00925B26">
        <w:rPr>
          <w:szCs w:val="22"/>
        </w:rPr>
        <w:t>.</w:t>
      </w:r>
      <w:r w:rsidR="0055319E">
        <w:rPr>
          <w:szCs w:val="22"/>
        </w:rPr>
        <w:t xml:space="preserve"> </w:t>
      </w:r>
      <w:r w:rsidR="00925B26">
        <w:rPr>
          <w:noProof/>
        </w:rPr>
        <w:t>Žr. 4 skyrių.</w:t>
      </w:r>
    </w:p>
    <w:p w14:paraId="4D77D643" w14:textId="77777777" w:rsidR="00BB4522" w:rsidRDefault="00BB4522" w:rsidP="00162B47">
      <w:pPr>
        <w:rPr>
          <w:noProof/>
        </w:rPr>
      </w:pPr>
    </w:p>
    <w:p w14:paraId="0963B165" w14:textId="77777777" w:rsidR="00BB4522" w:rsidRDefault="00BB4522" w:rsidP="00162B47">
      <w:pPr>
        <w:numPr>
          <w:ilvl w:val="12"/>
          <w:numId w:val="0"/>
        </w:numPr>
        <w:ind w:right="-2"/>
        <w:outlineLvl w:val="0"/>
        <w:rPr>
          <w:b/>
          <w:noProof/>
        </w:rPr>
      </w:pPr>
    </w:p>
    <w:p w14:paraId="50991621" w14:textId="77777777" w:rsidR="00B41D72" w:rsidRPr="00C5208E" w:rsidRDefault="00B41D72" w:rsidP="00162B47">
      <w:pPr>
        <w:ind w:left="567" w:hanging="567"/>
        <w:rPr>
          <w:b/>
          <w:szCs w:val="22"/>
        </w:rPr>
      </w:pPr>
      <w:r w:rsidRPr="00C5208E">
        <w:rPr>
          <w:b/>
          <w:szCs w:val="22"/>
        </w:rPr>
        <w:t>Apie ką rašoma šiame lapelyje?</w:t>
      </w:r>
    </w:p>
    <w:p w14:paraId="1BF2D0CC" w14:textId="77777777" w:rsidR="00B41D72" w:rsidRDefault="00B41D72" w:rsidP="00162B47">
      <w:pPr>
        <w:rPr>
          <w:b/>
          <w:noProof/>
        </w:rPr>
      </w:pPr>
    </w:p>
    <w:p w14:paraId="4D40EFA9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1.</w:t>
      </w:r>
      <w:r>
        <w:rPr>
          <w:noProof/>
        </w:rPr>
        <w:tab/>
        <w:t xml:space="preserve">Kas yra </w:t>
      </w:r>
      <w:r w:rsidR="001F68CB" w:rsidRPr="001F68CB">
        <w:rPr>
          <w:noProof/>
        </w:rPr>
        <w:tab/>
        <w:t>Folic acid Vitabalans</w:t>
      </w:r>
      <w:r>
        <w:rPr>
          <w:noProof/>
        </w:rPr>
        <w:t xml:space="preserve"> ir kam jis vartojamas</w:t>
      </w:r>
    </w:p>
    <w:p w14:paraId="4F370028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2.</w:t>
      </w:r>
      <w:r>
        <w:rPr>
          <w:noProof/>
        </w:rPr>
        <w:tab/>
        <w:t xml:space="preserve">Kas žinotina prieš vartojant </w:t>
      </w:r>
      <w:r w:rsidR="001F68CB" w:rsidRPr="001F68CB">
        <w:rPr>
          <w:noProof/>
        </w:rPr>
        <w:t>Folic acid Vitabalans</w:t>
      </w:r>
    </w:p>
    <w:p w14:paraId="0C0DEF9A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Kaip vartoti </w:t>
      </w:r>
      <w:r w:rsidR="001F68CB" w:rsidRPr="001F68CB">
        <w:rPr>
          <w:noProof/>
        </w:rPr>
        <w:t>Folic acid Vitabalans</w:t>
      </w:r>
    </w:p>
    <w:p w14:paraId="0DAD9E19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4.</w:t>
      </w:r>
      <w:r>
        <w:rPr>
          <w:noProof/>
        </w:rPr>
        <w:tab/>
        <w:t>Galimas šalutinis poveikis</w:t>
      </w:r>
    </w:p>
    <w:p w14:paraId="5896CC91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5.</w:t>
      </w:r>
      <w:r>
        <w:rPr>
          <w:noProof/>
        </w:rPr>
        <w:tab/>
        <w:t xml:space="preserve">Kaip laikyti </w:t>
      </w:r>
      <w:r w:rsidR="001F68CB" w:rsidRPr="001F68CB">
        <w:rPr>
          <w:noProof/>
        </w:rPr>
        <w:t>Folic acid Vitabalans</w:t>
      </w:r>
    </w:p>
    <w:p w14:paraId="2C32CC51" w14:textId="77777777" w:rsidR="00BB4522" w:rsidRDefault="00BB4522" w:rsidP="00162B47">
      <w:pPr>
        <w:ind w:left="567" w:hanging="567"/>
        <w:rPr>
          <w:noProof/>
        </w:rPr>
      </w:pPr>
      <w:r>
        <w:rPr>
          <w:noProof/>
        </w:rPr>
        <w:t>6.</w:t>
      </w:r>
      <w:r>
        <w:rPr>
          <w:noProof/>
        </w:rPr>
        <w:tab/>
      </w:r>
      <w:r w:rsidR="00B41D72" w:rsidRPr="00C5208E">
        <w:t>Pakuotės turinys ir kita</w:t>
      </w:r>
      <w:r>
        <w:rPr>
          <w:noProof/>
        </w:rPr>
        <w:t xml:space="preserve"> informacija</w:t>
      </w:r>
    </w:p>
    <w:p w14:paraId="33D4F9A5" w14:textId="77777777" w:rsidR="00BB4522" w:rsidRDefault="00BB4522" w:rsidP="00162B47">
      <w:pPr>
        <w:numPr>
          <w:ilvl w:val="12"/>
          <w:numId w:val="0"/>
        </w:numPr>
        <w:rPr>
          <w:noProof/>
        </w:rPr>
      </w:pPr>
    </w:p>
    <w:p w14:paraId="0C7A0DF4" w14:textId="77777777" w:rsidR="00BB4522" w:rsidRDefault="00BB4522" w:rsidP="00162B47">
      <w:pPr>
        <w:numPr>
          <w:ilvl w:val="12"/>
          <w:numId w:val="0"/>
        </w:numPr>
        <w:rPr>
          <w:noProof/>
        </w:rPr>
      </w:pPr>
    </w:p>
    <w:p w14:paraId="41760968" w14:textId="77777777" w:rsidR="00BB4522" w:rsidRDefault="00BB4522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>
        <w:rPr>
          <w:b/>
          <w:noProof/>
        </w:rPr>
        <w:t>1.</w:t>
      </w:r>
      <w:r>
        <w:rPr>
          <w:b/>
          <w:noProof/>
        </w:rPr>
        <w:tab/>
      </w:r>
      <w:r w:rsidR="00B41D72" w:rsidRPr="00C5208E">
        <w:rPr>
          <w:b/>
        </w:rPr>
        <w:t xml:space="preserve">Kas yra </w:t>
      </w:r>
      <w:r w:rsidR="001F68CB" w:rsidRPr="001502EF">
        <w:rPr>
          <w:b/>
          <w:bCs/>
          <w:noProof/>
        </w:rPr>
        <w:t>Folic acid Vitabalans</w:t>
      </w:r>
      <w:r w:rsidR="00B41D72" w:rsidRPr="00C5208E">
        <w:rPr>
          <w:b/>
        </w:rPr>
        <w:t xml:space="preserve"> ir kam jis vartojamas</w:t>
      </w:r>
    </w:p>
    <w:p w14:paraId="6853A45C" w14:textId="77777777" w:rsidR="00BB4522" w:rsidRDefault="00BB4522" w:rsidP="00162B47">
      <w:pPr>
        <w:ind w:left="567" w:hanging="567"/>
        <w:rPr>
          <w:noProof/>
        </w:rPr>
      </w:pPr>
    </w:p>
    <w:p w14:paraId="6BD5457F" w14:textId="77777777" w:rsidR="00BB4522" w:rsidRDefault="00F3096A" w:rsidP="00F3096A">
      <w:pPr>
        <w:numPr>
          <w:ilvl w:val="12"/>
          <w:numId w:val="0"/>
        </w:numPr>
        <w:rPr>
          <w:szCs w:val="22"/>
        </w:rPr>
      </w:pPr>
      <w:proofErr w:type="spellStart"/>
      <w:r w:rsidRPr="00F3096A">
        <w:rPr>
          <w:szCs w:val="22"/>
        </w:rPr>
        <w:t>Folic</w:t>
      </w:r>
      <w:proofErr w:type="spellEnd"/>
      <w:r w:rsidRPr="00F3096A">
        <w:rPr>
          <w:szCs w:val="22"/>
        </w:rPr>
        <w:t xml:space="preserve"> </w:t>
      </w:r>
      <w:proofErr w:type="spellStart"/>
      <w:r w:rsidRPr="00F3096A">
        <w:rPr>
          <w:szCs w:val="22"/>
        </w:rPr>
        <w:t>acid</w:t>
      </w:r>
      <w:proofErr w:type="spellEnd"/>
      <w:r w:rsidRPr="00F3096A">
        <w:rPr>
          <w:szCs w:val="22"/>
        </w:rPr>
        <w:t xml:space="preserve"> </w:t>
      </w:r>
      <w:proofErr w:type="spellStart"/>
      <w:r w:rsidRPr="00F3096A">
        <w:rPr>
          <w:szCs w:val="22"/>
        </w:rPr>
        <w:t>Vitabalans</w:t>
      </w:r>
      <w:proofErr w:type="spellEnd"/>
      <w:r>
        <w:rPr>
          <w:szCs w:val="22"/>
        </w:rPr>
        <w:t xml:space="preserve"> sudėtyje yra vitamino B - </w:t>
      </w:r>
      <w:proofErr w:type="spellStart"/>
      <w:r>
        <w:rPr>
          <w:szCs w:val="22"/>
        </w:rPr>
        <w:t>folio</w:t>
      </w:r>
      <w:proofErr w:type="spellEnd"/>
      <w:r>
        <w:rPr>
          <w:szCs w:val="22"/>
        </w:rPr>
        <w:t xml:space="preserve"> rūgšties, kuri reikalinga normaliam kraujo susidarymui.</w:t>
      </w:r>
    </w:p>
    <w:p w14:paraId="6FD7FE70" w14:textId="66B694D8" w:rsidR="00162B47" w:rsidRDefault="00F3096A" w:rsidP="00162B47">
      <w:pPr>
        <w:numPr>
          <w:ilvl w:val="12"/>
          <w:numId w:val="0"/>
        </w:numPr>
        <w:rPr>
          <w:szCs w:val="22"/>
        </w:rPr>
      </w:pPr>
      <w:proofErr w:type="spellStart"/>
      <w:r w:rsidRPr="00F3096A">
        <w:rPr>
          <w:szCs w:val="22"/>
        </w:rPr>
        <w:t>Folic</w:t>
      </w:r>
      <w:proofErr w:type="spellEnd"/>
      <w:r w:rsidRPr="00F3096A">
        <w:rPr>
          <w:szCs w:val="22"/>
        </w:rPr>
        <w:t xml:space="preserve"> </w:t>
      </w:r>
      <w:proofErr w:type="spellStart"/>
      <w:r w:rsidRPr="00F3096A">
        <w:rPr>
          <w:szCs w:val="22"/>
        </w:rPr>
        <w:t>acid</w:t>
      </w:r>
      <w:proofErr w:type="spellEnd"/>
      <w:r w:rsidRPr="00F3096A">
        <w:rPr>
          <w:szCs w:val="22"/>
        </w:rPr>
        <w:t xml:space="preserve"> </w:t>
      </w:r>
      <w:proofErr w:type="spellStart"/>
      <w:r w:rsidRPr="00F3096A">
        <w:rPr>
          <w:szCs w:val="22"/>
        </w:rPr>
        <w:t>Vitabalans</w:t>
      </w:r>
      <w:proofErr w:type="spellEnd"/>
      <w:r>
        <w:rPr>
          <w:szCs w:val="22"/>
        </w:rPr>
        <w:t xml:space="preserve"> gali būti vartojamas</w:t>
      </w:r>
      <w:r w:rsidR="00FA38C0">
        <w:rPr>
          <w:szCs w:val="22"/>
        </w:rPr>
        <w:t xml:space="preserve"> toliau nurodytais atvejais.</w:t>
      </w:r>
    </w:p>
    <w:p w14:paraId="4C48FEB4" w14:textId="77777777" w:rsidR="00F3096A" w:rsidRDefault="00F3096A" w:rsidP="00162B47">
      <w:pPr>
        <w:numPr>
          <w:ilvl w:val="12"/>
          <w:numId w:val="0"/>
        </w:numPr>
        <w:rPr>
          <w:szCs w:val="22"/>
        </w:rPr>
      </w:pPr>
    </w:p>
    <w:p w14:paraId="27602E83" w14:textId="77777777" w:rsidR="00F3096A" w:rsidRPr="00F3096A" w:rsidRDefault="00F3096A" w:rsidP="00162B47">
      <w:pPr>
        <w:numPr>
          <w:ilvl w:val="12"/>
          <w:numId w:val="0"/>
        </w:numPr>
        <w:rPr>
          <w:b/>
          <w:szCs w:val="22"/>
        </w:rPr>
      </w:pPr>
      <w:r w:rsidRPr="00F3096A">
        <w:rPr>
          <w:b/>
          <w:szCs w:val="22"/>
        </w:rPr>
        <w:t>Gydymui:</w:t>
      </w:r>
    </w:p>
    <w:p w14:paraId="2FE51961" w14:textId="77777777" w:rsidR="00F3096A" w:rsidRDefault="00844828" w:rsidP="00F3096A">
      <w:pPr>
        <w:numPr>
          <w:ilvl w:val="0"/>
          <w:numId w:val="1"/>
        </w:numPr>
      </w:pPr>
      <w:proofErr w:type="spellStart"/>
      <w:r>
        <w:t>folio</w:t>
      </w:r>
      <w:proofErr w:type="spellEnd"/>
      <w:r>
        <w:t xml:space="preserve"> rūgšties stokos būklėms, kurios </w:t>
      </w:r>
      <w:r w:rsidRPr="000C63CF">
        <w:t>patvirtint</w:t>
      </w:r>
      <w:r>
        <w:t>os</w:t>
      </w:r>
      <w:r w:rsidRPr="000C63CF">
        <w:t xml:space="preserve"> </w:t>
      </w:r>
      <w:r w:rsidR="00F3096A">
        <w:t>k</w:t>
      </w:r>
      <w:r w:rsidR="00F3096A" w:rsidRPr="000C63CF">
        <w:t xml:space="preserve">raujo </w:t>
      </w:r>
      <w:r w:rsidRPr="000C63CF">
        <w:t>(įskaitant vitamino B</w:t>
      </w:r>
      <w:r w:rsidRPr="000C63CF">
        <w:rPr>
          <w:vertAlign w:val="subscript"/>
        </w:rPr>
        <w:t>12</w:t>
      </w:r>
      <w:r>
        <w:t xml:space="preserve"> kiekio) tyrimais</w:t>
      </w:r>
      <w:r w:rsidR="007F36EF">
        <w:t>.</w:t>
      </w:r>
    </w:p>
    <w:p w14:paraId="030B6427" w14:textId="77777777" w:rsidR="00F3096A" w:rsidRDefault="00F3096A" w:rsidP="00162B47">
      <w:pPr>
        <w:numPr>
          <w:ilvl w:val="12"/>
          <w:numId w:val="0"/>
        </w:numPr>
        <w:rPr>
          <w:szCs w:val="22"/>
        </w:rPr>
      </w:pPr>
    </w:p>
    <w:p w14:paraId="670DCB56" w14:textId="77777777" w:rsidR="00F3096A" w:rsidRPr="00F3096A" w:rsidRDefault="00F3096A" w:rsidP="00162B47">
      <w:pPr>
        <w:numPr>
          <w:ilvl w:val="12"/>
          <w:numId w:val="0"/>
        </w:numPr>
        <w:rPr>
          <w:b/>
          <w:szCs w:val="22"/>
        </w:rPr>
      </w:pPr>
      <w:r w:rsidRPr="00F3096A">
        <w:rPr>
          <w:b/>
          <w:szCs w:val="22"/>
        </w:rPr>
        <w:t>Prevencijai:</w:t>
      </w:r>
    </w:p>
    <w:p w14:paraId="173E91AA" w14:textId="77777777" w:rsidR="00F3096A" w:rsidRDefault="00D44558" w:rsidP="00F3096A">
      <w:pPr>
        <w:numPr>
          <w:ilvl w:val="0"/>
          <w:numId w:val="7"/>
        </w:numPr>
      </w:pPr>
      <w:r>
        <w:t xml:space="preserve">kad nepasireikštų </w:t>
      </w:r>
      <w:proofErr w:type="spellStart"/>
      <w:r w:rsidR="00F3096A">
        <w:t>folio</w:t>
      </w:r>
      <w:proofErr w:type="spellEnd"/>
      <w:r w:rsidR="00F3096A">
        <w:t xml:space="preserve"> rūgšties </w:t>
      </w:r>
      <w:r>
        <w:t>stoka</w:t>
      </w:r>
      <w:r w:rsidR="00F3096A">
        <w:t xml:space="preserve">, vartojant vaistinių preparatų, tokių kaip </w:t>
      </w:r>
      <w:proofErr w:type="spellStart"/>
      <w:r w:rsidR="00F3096A">
        <w:t>metotreksatas</w:t>
      </w:r>
      <w:proofErr w:type="spellEnd"/>
      <w:r w:rsidR="00F3096A">
        <w:t xml:space="preserve"> (</w:t>
      </w:r>
      <w:r w:rsidR="00F3096A" w:rsidRPr="00BC29B9">
        <w:t xml:space="preserve">vartojamas </w:t>
      </w:r>
      <w:r w:rsidR="00BC29B9" w:rsidRPr="00BC29B9">
        <w:t>reumato</w:t>
      </w:r>
      <w:r w:rsidR="00F3096A" w:rsidRPr="00BC29B9">
        <w:t xml:space="preserve"> gydymui</w:t>
      </w:r>
      <w:r w:rsidR="007F36EF">
        <w:t>);</w:t>
      </w:r>
    </w:p>
    <w:p w14:paraId="5666F50F" w14:textId="77777777" w:rsidR="00F3096A" w:rsidRDefault="00310832" w:rsidP="00F3096A">
      <w:pPr>
        <w:numPr>
          <w:ilvl w:val="0"/>
          <w:numId w:val="7"/>
        </w:numPr>
      </w:pPr>
      <w:r>
        <w:t xml:space="preserve">nėštumą planuojančioms moterims, </w:t>
      </w:r>
      <w:r w:rsidR="00D44558">
        <w:t xml:space="preserve">kad nepasireikštų </w:t>
      </w:r>
      <w:r w:rsidR="00F3096A" w:rsidRPr="00BE72BB">
        <w:t xml:space="preserve">nervinio vamzdelio defektų </w:t>
      </w:r>
      <w:r w:rsidR="00F3096A">
        <w:t xml:space="preserve">negimusiems kūdikiams (tokių kaip </w:t>
      </w:r>
      <w:r w:rsidR="00F3096A">
        <w:rPr>
          <w:noProof/>
        </w:rPr>
        <w:t>spina bifida, įgimtas stuburo defektas)</w:t>
      </w:r>
      <w:r w:rsidR="00F3096A">
        <w:t>.</w:t>
      </w:r>
    </w:p>
    <w:p w14:paraId="46D4132C" w14:textId="77777777" w:rsidR="00F3096A" w:rsidRDefault="00F3096A" w:rsidP="00F3096A"/>
    <w:p w14:paraId="50F046D7" w14:textId="77777777" w:rsidR="009B2F2C" w:rsidRDefault="009B2F2C" w:rsidP="00F3096A"/>
    <w:p w14:paraId="2CDA875D" w14:textId="77777777" w:rsidR="00BB4522" w:rsidRDefault="00BB4522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>
        <w:rPr>
          <w:b/>
          <w:noProof/>
        </w:rPr>
        <w:t>2.</w:t>
      </w:r>
      <w:r>
        <w:rPr>
          <w:b/>
          <w:noProof/>
        </w:rPr>
        <w:tab/>
      </w:r>
      <w:r w:rsidR="00B41D72" w:rsidRPr="00C5208E">
        <w:rPr>
          <w:b/>
        </w:rPr>
        <w:t xml:space="preserve">Kas žinotina prieš vartojant </w:t>
      </w:r>
      <w:r w:rsidR="001F68CB" w:rsidRPr="001502EF">
        <w:rPr>
          <w:b/>
          <w:bCs/>
          <w:noProof/>
        </w:rPr>
        <w:t>Folic acid Vitabalans</w:t>
      </w:r>
    </w:p>
    <w:p w14:paraId="5687CBC8" w14:textId="77777777" w:rsidR="00BB4522" w:rsidRDefault="00BB4522" w:rsidP="00162B47">
      <w:pPr>
        <w:ind w:left="567" w:hanging="567"/>
        <w:rPr>
          <w:noProof/>
        </w:rPr>
      </w:pPr>
    </w:p>
    <w:p w14:paraId="32A19F0F" w14:textId="77777777" w:rsidR="00BB4522" w:rsidRDefault="001F68CB" w:rsidP="00162B47">
      <w:pPr>
        <w:ind w:left="567" w:hanging="567"/>
        <w:rPr>
          <w:b/>
          <w:caps/>
          <w:noProof/>
        </w:rPr>
      </w:pPr>
      <w:r w:rsidRPr="001502EF">
        <w:rPr>
          <w:b/>
          <w:bCs/>
          <w:noProof/>
        </w:rPr>
        <w:t>Folic acid Vitabalans</w:t>
      </w:r>
      <w:r w:rsidR="00BB4522">
        <w:rPr>
          <w:b/>
          <w:bCs/>
          <w:noProof/>
        </w:rPr>
        <w:t xml:space="preserve"> vartoti negalima</w:t>
      </w:r>
      <w:r w:rsidR="00B41D72" w:rsidRPr="00C5208E">
        <w:rPr>
          <w:b/>
        </w:rPr>
        <w:t>:</w:t>
      </w:r>
    </w:p>
    <w:p w14:paraId="7D5FCF66" w14:textId="057922CA" w:rsidR="00BB4522" w:rsidRDefault="001F68CB" w:rsidP="00162B47">
      <w:pPr>
        <w:numPr>
          <w:ilvl w:val="12"/>
          <w:numId w:val="0"/>
        </w:numPr>
        <w:ind w:left="567" w:hanging="567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="00BB4522">
        <w:rPr>
          <w:noProof/>
        </w:rPr>
        <w:t xml:space="preserve">jeigu yra alergija </w:t>
      </w:r>
      <w:proofErr w:type="spellStart"/>
      <w:r>
        <w:rPr>
          <w:szCs w:val="22"/>
        </w:rPr>
        <w:t>folio</w:t>
      </w:r>
      <w:proofErr w:type="spellEnd"/>
      <w:r>
        <w:rPr>
          <w:szCs w:val="22"/>
        </w:rPr>
        <w:t xml:space="preserve"> rūgščiai </w:t>
      </w:r>
      <w:r w:rsidR="00BB4522">
        <w:rPr>
          <w:noProof/>
        </w:rPr>
        <w:t xml:space="preserve">arba bet kuriai pagalbinei </w:t>
      </w:r>
      <w:r w:rsidR="00B41D72">
        <w:rPr>
          <w:noProof/>
        </w:rPr>
        <w:t>šio vaisto</w:t>
      </w:r>
      <w:r w:rsidR="00BB4522">
        <w:rPr>
          <w:noProof/>
        </w:rPr>
        <w:t xml:space="preserve"> medžiagai</w:t>
      </w:r>
      <w:r w:rsidR="00B41D72">
        <w:rPr>
          <w:noProof/>
        </w:rPr>
        <w:t xml:space="preserve"> </w:t>
      </w:r>
      <w:r w:rsidR="00B41D72" w:rsidRPr="00C5208E">
        <w:rPr>
          <w:szCs w:val="22"/>
        </w:rPr>
        <w:t>(jos išvardytos 6</w:t>
      </w:r>
      <w:r w:rsidR="00C32436">
        <w:rPr>
          <w:szCs w:val="22"/>
        </w:rPr>
        <w:t> </w:t>
      </w:r>
      <w:r w:rsidR="00B41D72" w:rsidRPr="00C5208E">
        <w:rPr>
          <w:szCs w:val="22"/>
        </w:rPr>
        <w:t>skyriuje).</w:t>
      </w:r>
    </w:p>
    <w:p w14:paraId="5FA46ACC" w14:textId="77777777" w:rsidR="00BB4522" w:rsidRDefault="00BB4522" w:rsidP="00162B47">
      <w:pPr>
        <w:ind w:left="567" w:hanging="567"/>
        <w:rPr>
          <w:noProof/>
        </w:rPr>
      </w:pPr>
    </w:p>
    <w:p w14:paraId="41A1FFEE" w14:textId="77777777" w:rsidR="00BB4522" w:rsidRDefault="00B41D72" w:rsidP="00162B47">
      <w:pPr>
        <w:ind w:left="567" w:hanging="567"/>
        <w:rPr>
          <w:b/>
          <w:noProof/>
        </w:rPr>
      </w:pPr>
      <w:r>
        <w:rPr>
          <w:b/>
          <w:noProof/>
        </w:rPr>
        <w:t>Įspėjimai ir</w:t>
      </w:r>
      <w:r w:rsidR="00BB4522">
        <w:rPr>
          <w:b/>
          <w:noProof/>
        </w:rPr>
        <w:t xml:space="preserve"> atsargumo priemon</w:t>
      </w:r>
      <w:r>
        <w:rPr>
          <w:b/>
          <w:noProof/>
        </w:rPr>
        <w:t>ės</w:t>
      </w:r>
    </w:p>
    <w:p w14:paraId="7EE435E8" w14:textId="77777777" w:rsidR="00B41D72" w:rsidRDefault="00B41D72" w:rsidP="00162B47">
      <w:pPr>
        <w:rPr>
          <w:szCs w:val="22"/>
        </w:rPr>
      </w:pPr>
      <w:r w:rsidRPr="00C5208E">
        <w:rPr>
          <w:szCs w:val="22"/>
        </w:rPr>
        <w:t>Pasitarkite su gydytoju arba</w:t>
      </w:r>
      <w:r w:rsidR="007D09F1">
        <w:rPr>
          <w:szCs w:val="22"/>
        </w:rPr>
        <w:t xml:space="preserve"> </w:t>
      </w:r>
      <w:r w:rsidRPr="00C5208E">
        <w:rPr>
          <w:szCs w:val="22"/>
        </w:rPr>
        <w:t xml:space="preserve">vaistininku, prieš pradėdami vartoti </w:t>
      </w:r>
      <w:proofErr w:type="spellStart"/>
      <w:r w:rsidR="007D09F1" w:rsidRPr="007D09F1">
        <w:rPr>
          <w:szCs w:val="22"/>
        </w:rPr>
        <w:t>Folic</w:t>
      </w:r>
      <w:proofErr w:type="spellEnd"/>
      <w:r w:rsidR="007D09F1" w:rsidRPr="007D09F1">
        <w:rPr>
          <w:szCs w:val="22"/>
        </w:rPr>
        <w:t xml:space="preserve"> </w:t>
      </w:r>
      <w:proofErr w:type="spellStart"/>
      <w:r w:rsidR="007D09F1" w:rsidRPr="007D09F1">
        <w:rPr>
          <w:szCs w:val="22"/>
        </w:rPr>
        <w:t>acid</w:t>
      </w:r>
      <w:proofErr w:type="spellEnd"/>
      <w:r w:rsidR="007D09F1" w:rsidRPr="007D09F1">
        <w:rPr>
          <w:szCs w:val="22"/>
        </w:rPr>
        <w:t xml:space="preserve"> </w:t>
      </w:r>
      <w:proofErr w:type="spellStart"/>
      <w:r w:rsidR="007D09F1" w:rsidRPr="007D09F1">
        <w:rPr>
          <w:szCs w:val="22"/>
        </w:rPr>
        <w:t>Vitabalans</w:t>
      </w:r>
      <w:proofErr w:type="spellEnd"/>
    </w:p>
    <w:p w14:paraId="13F50D6E" w14:textId="77777777" w:rsidR="00744FCB" w:rsidRDefault="00744FCB" w:rsidP="00744FCB">
      <w:pPr>
        <w:numPr>
          <w:ilvl w:val="0"/>
          <w:numId w:val="8"/>
        </w:numPr>
        <w:rPr>
          <w:szCs w:val="22"/>
        </w:rPr>
      </w:pPr>
      <w:r>
        <w:rPr>
          <w:szCs w:val="22"/>
        </w:rPr>
        <w:t>jei sergate vėžiu;</w:t>
      </w:r>
    </w:p>
    <w:p w14:paraId="3B10EA16" w14:textId="77777777" w:rsidR="00744FCB" w:rsidRPr="00C5208E" w:rsidRDefault="00744FCB" w:rsidP="00744FCB">
      <w:pPr>
        <w:numPr>
          <w:ilvl w:val="0"/>
          <w:numId w:val="8"/>
        </w:numPr>
        <w:rPr>
          <w:szCs w:val="22"/>
        </w:rPr>
      </w:pPr>
      <w:r>
        <w:rPr>
          <w:szCs w:val="22"/>
        </w:rPr>
        <w:t>jei Jums nustatyta vitamino B</w:t>
      </w:r>
      <w:r w:rsidRPr="004E5A01">
        <w:rPr>
          <w:szCs w:val="22"/>
          <w:vertAlign w:val="subscript"/>
          <w:lang w:val="fi-FI"/>
        </w:rPr>
        <w:t>12</w:t>
      </w:r>
      <w:r w:rsidRPr="004E5A01">
        <w:rPr>
          <w:szCs w:val="22"/>
          <w:lang w:val="fi-FI"/>
        </w:rPr>
        <w:t xml:space="preserve"> </w:t>
      </w:r>
      <w:r w:rsidR="00A52D15">
        <w:rPr>
          <w:szCs w:val="22"/>
        </w:rPr>
        <w:t>stoka</w:t>
      </w:r>
      <w:r>
        <w:rPr>
          <w:szCs w:val="22"/>
        </w:rPr>
        <w:t xml:space="preserve"> arba anemija dėl nežinomos priežasties.</w:t>
      </w:r>
    </w:p>
    <w:p w14:paraId="12F11F84" w14:textId="77777777" w:rsidR="00BB4522" w:rsidRDefault="00BB4522" w:rsidP="00162B47">
      <w:pPr>
        <w:numPr>
          <w:ilvl w:val="12"/>
          <w:numId w:val="0"/>
        </w:numPr>
        <w:rPr>
          <w:noProof/>
        </w:rPr>
      </w:pPr>
    </w:p>
    <w:p w14:paraId="4752D668" w14:textId="77777777" w:rsidR="00B41D72" w:rsidRPr="00B41D72" w:rsidRDefault="00B41D72" w:rsidP="00162B47">
      <w:pPr>
        <w:numPr>
          <w:ilvl w:val="12"/>
          <w:numId w:val="0"/>
        </w:numPr>
        <w:ind w:right="-2"/>
        <w:rPr>
          <w:noProof/>
          <w:lang w:val="es-ES_tradnl"/>
        </w:rPr>
      </w:pPr>
      <w:r w:rsidRPr="00C5208E">
        <w:rPr>
          <w:b/>
        </w:rPr>
        <w:t xml:space="preserve">Kiti vaistai ir </w:t>
      </w:r>
      <w:r w:rsidR="007D09F1" w:rsidRPr="001502EF">
        <w:rPr>
          <w:b/>
          <w:bCs/>
          <w:noProof/>
        </w:rPr>
        <w:t>Folic acid Vitabalans</w:t>
      </w:r>
    </w:p>
    <w:p w14:paraId="4FF82A3F" w14:textId="77777777" w:rsidR="00BB4522" w:rsidRDefault="00BB4522" w:rsidP="00162B47">
      <w:pPr>
        <w:rPr>
          <w:noProof/>
        </w:rPr>
      </w:pPr>
      <w:r>
        <w:rPr>
          <w:noProof/>
        </w:rPr>
        <w:lastRenderedPageBreak/>
        <w:t xml:space="preserve">Jeigu vartojate ar neseniai vartojote kitų vaistų </w:t>
      </w:r>
      <w:r w:rsidR="00B41D72" w:rsidRPr="00C5208E">
        <w:rPr>
          <w:szCs w:val="22"/>
        </w:rPr>
        <w:t>arba dėl to nesate tikri, apie tai</w:t>
      </w:r>
      <w:r w:rsidR="00B41D72" w:rsidRPr="00C5208E">
        <w:t xml:space="preserve"> </w:t>
      </w:r>
      <w:r w:rsidR="007D09F1">
        <w:rPr>
          <w:noProof/>
        </w:rPr>
        <w:t xml:space="preserve">pasakykite </w:t>
      </w:r>
      <w:r>
        <w:rPr>
          <w:noProof/>
        </w:rPr>
        <w:t>gydytojui</w:t>
      </w:r>
      <w:r w:rsidR="007D09F1">
        <w:rPr>
          <w:noProof/>
        </w:rPr>
        <w:t xml:space="preserve"> </w:t>
      </w:r>
      <w:r>
        <w:rPr>
          <w:noProof/>
        </w:rPr>
        <w:t>arba</w:t>
      </w:r>
      <w:r w:rsidR="007D09F1">
        <w:rPr>
          <w:noProof/>
        </w:rPr>
        <w:t xml:space="preserve"> vaistininkui.</w:t>
      </w:r>
      <w:r w:rsidR="00B7248A">
        <w:rPr>
          <w:noProof/>
        </w:rPr>
        <w:t xml:space="preserve"> Tai svarbu, nes </w:t>
      </w:r>
      <w:r w:rsidR="00B7248A" w:rsidRPr="00B7248A">
        <w:rPr>
          <w:noProof/>
        </w:rPr>
        <w:t>Folic acid Vitabalans</w:t>
      </w:r>
      <w:r w:rsidR="00B7248A">
        <w:rPr>
          <w:noProof/>
        </w:rPr>
        <w:t xml:space="preserve"> gali įtakoti kitų vaistų poveikį ir kai kurie vaistai gali įtakoti </w:t>
      </w:r>
      <w:r w:rsidR="00B7248A" w:rsidRPr="00B7248A">
        <w:rPr>
          <w:noProof/>
        </w:rPr>
        <w:t>Folic acid Vitabalans</w:t>
      </w:r>
      <w:r w:rsidR="00B7248A">
        <w:rPr>
          <w:noProof/>
        </w:rPr>
        <w:t xml:space="preserve"> veikimą.</w:t>
      </w:r>
    </w:p>
    <w:p w14:paraId="7E79A440" w14:textId="77777777" w:rsidR="00B7248A" w:rsidRDefault="00B7248A" w:rsidP="00162B47">
      <w:pPr>
        <w:numPr>
          <w:ilvl w:val="12"/>
          <w:numId w:val="0"/>
        </w:numPr>
        <w:rPr>
          <w:noProof/>
        </w:rPr>
      </w:pPr>
    </w:p>
    <w:p w14:paraId="1B9F24A3" w14:textId="77777777" w:rsidR="00B7248A" w:rsidRDefault="00B7248A" w:rsidP="00162B47">
      <w:pPr>
        <w:numPr>
          <w:ilvl w:val="12"/>
          <w:numId w:val="0"/>
        </w:numPr>
        <w:rPr>
          <w:noProof/>
        </w:rPr>
      </w:pPr>
      <w:r>
        <w:rPr>
          <w:noProof/>
        </w:rPr>
        <w:t>Tai ypatingai svarbu, jei vartojama toliau išvardytų vaistų:</w:t>
      </w:r>
    </w:p>
    <w:p w14:paraId="434D3E95" w14:textId="77777777" w:rsidR="00B7248A" w:rsidRDefault="00B7248A" w:rsidP="00B7248A">
      <w:pPr>
        <w:numPr>
          <w:ilvl w:val="0"/>
          <w:numId w:val="5"/>
        </w:numPr>
      </w:pPr>
      <w:proofErr w:type="spellStart"/>
      <w:r>
        <w:t>fenitoino</w:t>
      </w:r>
      <w:proofErr w:type="spellEnd"/>
      <w:r>
        <w:t xml:space="preserve">, </w:t>
      </w:r>
      <w:proofErr w:type="spellStart"/>
      <w:r>
        <w:t>fenobarbitalio</w:t>
      </w:r>
      <w:proofErr w:type="spellEnd"/>
      <w:r>
        <w:t xml:space="preserve"> ir </w:t>
      </w:r>
      <w:proofErr w:type="spellStart"/>
      <w:r>
        <w:t>primidono</w:t>
      </w:r>
      <w:proofErr w:type="spellEnd"/>
      <w:r>
        <w:t>, kurie vartojami epilepsijos priepuolių gydymui;</w:t>
      </w:r>
    </w:p>
    <w:p w14:paraId="0566AAE8" w14:textId="77777777" w:rsidR="00B7248A" w:rsidRDefault="00B7248A" w:rsidP="00B7248A">
      <w:pPr>
        <w:numPr>
          <w:ilvl w:val="0"/>
          <w:numId w:val="6"/>
        </w:numPr>
      </w:pPr>
      <w:proofErr w:type="spellStart"/>
      <w:r>
        <w:t>chloramfenikolio</w:t>
      </w:r>
      <w:proofErr w:type="spellEnd"/>
      <w:r>
        <w:t xml:space="preserve">, </w:t>
      </w:r>
      <w:proofErr w:type="spellStart"/>
      <w:r>
        <w:t>sulfonamidų</w:t>
      </w:r>
      <w:proofErr w:type="spellEnd"/>
      <w:r>
        <w:t xml:space="preserve"> ir </w:t>
      </w:r>
      <w:proofErr w:type="spellStart"/>
      <w:r>
        <w:t>trimetoprimo</w:t>
      </w:r>
      <w:proofErr w:type="spellEnd"/>
      <w:r>
        <w:t>, vartojamų infekcijų gydymui;</w:t>
      </w:r>
    </w:p>
    <w:p w14:paraId="4EB7326A" w14:textId="77777777" w:rsidR="00B7248A" w:rsidRDefault="000F795F" w:rsidP="00B7248A">
      <w:pPr>
        <w:numPr>
          <w:ilvl w:val="0"/>
          <w:numId w:val="6"/>
        </w:numPr>
        <w:rPr>
          <w:noProof/>
        </w:rPr>
      </w:pPr>
      <w:proofErr w:type="spellStart"/>
      <w:r>
        <w:t>sulfasalazino</w:t>
      </w:r>
      <w:proofErr w:type="spellEnd"/>
      <w:r>
        <w:t>, vartojamo uždegiminių žarnyno ligų (opinio kolito, Krono ligos) ar uždegiminės sąnarių ligos (reumatoidinio artrito) gydymui</w:t>
      </w:r>
      <w:r w:rsidR="00B7248A">
        <w:t>.</w:t>
      </w:r>
    </w:p>
    <w:p w14:paraId="6515E5D2" w14:textId="77777777" w:rsidR="000F795F" w:rsidRDefault="000F795F" w:rsidP="000F795F">
      <w:pPr>
        <w:rPr>
          <w:noProof/>
        </w:rPr>
      </w:pPr>
    </w:p>
    <w:p w14:paraId="141E96EA" w14:textId="77777777" w:rsidR="001223A0" w:rsidRDefault="001223A0" w:rsidP="001223A0">
      <w:pPr>
        <w:ind w:left="567" w:hanging="567"/>
        <w:rPr>
          <w:b/>
          <w:noProof/>
        </w:rPr>
      </w:pPr>
      <w:r>
        <w:rPr>
          <w:b/>
          <w:noProof/>
        </w:rPr>
        <w:t>Vartojimas vaikams</w:t>
      </w:r>
    </w:p>
    <w:p w14:paraId="74903884" w14:textId="13384201" w:rsidR="001223A0" w:rsidRPr="001223A0" w:rsidRDefault="001223A0" w:rsidP="000F795F">
      <w:pPr>
        <w:rPr>
          <w:noProof/>
        </w:rPr>
      </w:pPr>
      <w:r w:rsidRPr="001223A0">
        <w:rPr>
          <w:noProof/>
        </w:rPr>
        <w:t>Folic acid Vitabalans</w:t>
      </w:r>
      <w:r>
        <w:rPr>
          <w:noProof/>
        </w:rPr>
        <w:t xml:space="preserve"> negalima vartoti jaunesniems nei </w:t>
      </w:r>
      <w:r w:rsidRPr="00AC0292">
        <w:t>6</w:t>
      </w:r>
      <w:r w:rsidR="00C32436" w:rsidRPr="00AC0292">
        <w:t> </w:t>
      </w:r>
      <w:r>
        <w:rPr>
          <w:noProof/>
        </w:rPr>
        <w:t>metų vaikams.</w:t>
      </w:r>
    </w:p>
    <w:p w14:paraId="5BD511EB" w14:textId="77777777" w:rsidR="001223A0" w:rsidRDefault="001223A0" w:rsidP="000F795F">
      <w:pPr>
        <w:rPr>
          <w:noProof/>
        </w:rPr>
      </w:pPr>
    </w:p>
    <w:p w14:paraId="181D48DA" w14:textId="77777777" w:rsidR="00BB4522" w:rsidRDefault="00BB4522" w:rsidP="00162B47">
      <w:pPr>
        <w:ind w:left="567" w:hanging="567"/>
        <w:rPr>
          <w:b/>
          <w:noProof/>
        </w:rPr>
      </w:pPr>
      <w:r>
        <w:rPr>
          <w:b/>
          <w:noProof/>
        </w:rPr>
        <w:t>Nėštumas ir</w:t>
      </w:r>
      <w:r w:rsidR="00375273">
        <w:rPr>
          <w:b/>
          <w:noProof/>
        </w:rPr>
        <w:t xml:space="preserve"> </w:t>
      </w:r>
      <w:r>
        <w:rPr>
          <w:b/>
          <w:noProof/>
        </w:rPr>
        <w:t>žindymo laikotarpis</w:t>
      </w:r>
    </w:p>
    <w:p w14:paraId="36809CED" w14:textId="77777777" w:rsidR="006F1605" w:rsidRDefault="002311FA" w:rsidP="00162B47">
      <w:pPr>
        <w:rPr>
          <w:noProof/>
        </w:rPr>
      </w:pPr>
      <w:r w:rsidRPr="002311FA">
        <w:rPr>
          <w:noProof/>
        </w:rPr>
        <w:t>Folic acid Vitabalans</w:t>
      </w:r>
      <w:r>
        <w:rPr>
          <w:noProof/>
        </w:rPr>
        <w:t xml:space="preserve"> galima vartoti nėštumo ir žindymo metu.</w:t>
      </w:r>
    </w:p>
    <w:p w14:paraId="7F10FFBE" w14:textId="77777777" w:rsidR="002311FA" w:rsidRDefault="002311FA" w:rsidP="00162B47">
      <w:pPr>
        <w:rPr>
          <w:noProof/>
        </w:rPr>
      </w:pPr>
    </w:p>
    <w:p w14:paraId="4A301F73" w14:textId="77777777" w:rsidR="00BB4522" w:rsidRDefault="00BB4522" w:rsidP="00162B47">
      <w:pPr>
        <w:ind w:left="567" w:hanging="567"/>
        <w:rPr>
          <w:b/>
          <w:noProof/>
        </w:rPr>
      </w:pPr>
      <w:r>
        <w:rPr>
          <w:b/>
          <w:noProof/>
        </w:rPr>
        <w:t>Vairavimas ir mechanizmų valdymas</w:t>
      </w:r>
    </w:p>
    <w:p w14:paraId="33334955" w14:textId="77777777" w:rsidR="00104905" w:rsidRDefault="00104905" w:rsidP="00104905">
      <w:proofErr w:type="spellStart"/>
      <w:r w:rsidRPr="007D0205">
        <w:t>Folic</w:t>
      </w:r>
      <w:proofErr w:type="spellEnd"/>
      <w:r w:rsidRPr="007D0205">
        <w:t xml:space="preserve"> </w:t>
      </w:r>
      <w:proofErr w:type="spellStart"/>
      <w:r w:rsidRPr="007D0205">
        <w:t>acid</w:t>
      </w:r>
      <w:proofErr w:type="spellEnd"/>
      <w:r w:rsidRPr="007D0205">
        <w:t xml:space="preserve"> </w:t>
      </w:r>
      <w:proofErr w:type="spellStart"/>
      <w:r w:rsidRPr="007D0205">
        <w:t>Vitabalans</w:t>
      </w:r>
      <w:proofErr w:type="spellEnd"/>
      <w:r w:rsidRPr="007D0205">
        <w:t xml:space="preserve"> </w:t>
      </w:r>
      <w:r>
        <w:t>gebėjimo vairuoti ir valdyti mechanizmus neveikia arba veikia nereikšmingai.</w:t>
      </w:r>
    </w:p>
    <w:p w14:paraId="51911174" w14:textId="77777777" w:rsidR="006F1605" w:rsidRDefault="006F1605" w:rsidP="00162B47">
      <w:pPr>
        <w:numPr>
          <w:ilvl w:val="12"/>
          <w:numId w:val="0"/>
        </w:numPr>
        <w:rPr>
          <w:noProof/>
        </w:rPr>
      </w:pPr>
    </w:p>
    <w:p w14:paraId="4557653C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44D37D52" w14:textId="77777777" w:rsidR="00BB4522" w:rsidRDefault="00BB4522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>
        <w:rPr>
          <w:b/>
          <w:noProof/>
        </w:rPr>
        <w:t>3.</w:t>
      </w:r>
      <w:r>
        <w:rPr>
          <w:b/>
          <w:noProof/>
        </w:rPr>
        <w:tab/>
      </w:r>
      <w:r w:rsidR="006F1605" w:rsidRPr="00C5208E">
        <w:rPr>
          <w:b/>
        </w:rPr>
        <w:t xml:space="preserve">Kaip vartoti </w:t>
      </w:r>
      <w:r w:rsidR="00375273" w:rsidRPr="001502EF">
        <w:rPr>
          <w:b/>
          <w:bCs/>
          <w:noProof/>
        </w:rPr>
        <w:t>Folic acid Vitabalans</w:t>
      </w:r>
    </w:p>
    <w:p w14:paraId="007B9A6B" w14:textId="77777777" w:rsidR="00BB4522" w:rsidRDefault="00BB4522" w:rsidP="00162B47">
      <w:pPr>
        <w:ind w:left="567" w:hanging="567"/>
        <w:rPr>
          <w:noProof/>
        </w:rPr>
      </w:pPr>
    </w:p>
    <w:p w14:paraId="20DFB65E" w14:textId="77777777" w:rsidR="006F1605" w:rsidRDefault="006F1605" w:rsidP="00162B47">
      <w:pPr>
        <w:rPr>
          <w:noProof/>
        </w:rPr>
      </w:pPr>
      <w:r>
        <w:rPr>
          <w:noProof/>
        </w:rPr>
        <w:t>V</w:t>
      </w:r>
      <w:r w:rsidR="00BB4522">
        <w:rPr>
          <w:noProof/>
        </w:rPr>
        <w:t xml:space="preserve">isada vartokite </w:t>
      </w:r>
      <w:r>
        <w:rPr>
          <w:noProof/>
        </w:rPr>
        <w:t xml:space="preserve">šį vaistą </w:t>
      </w:r>
      <w:r w:rsidR="00BB4522">
        <w:rPr>
          <w:noProof/>
        </w:rPr>
        <w:t>tiksliai, kaip nurodė gydytojas</w:t>
      </w:r>
      <w:r>
        <w:rPr>
          <w:noProof/>
        </w:rPr>
        <w:t xml:space="preserve"> </w:t>
      </w:r>
      <w:r w:rsidRPr="00C5208E">
        <w:rPr>
          <w:szCs w:val="22"/>
        </w:rPr>
        <w:t>arba vaistininkas</w:t>
      </w:r>
      <w:r w:rsidR="00BB4522">
        <w:rPr>
          <w:noProof/>
        </w:rPr>
        <w:t>.</w:t>
      </w:r>
      <w:r w:rsidR="00375273">
        <w:rPr>
          <w:noProof/>
        </w:rPr>
        <w:t xml:space="preserve"> Jeigu abejojate, kreipkitės į </w:t>
      </w:r>
      <w:r w:rsidR="00BB4522">
        <w:rPr>
          <w:noProof/>
        </w:rPr>
        <w:t>gydytoją</w:t>
      </w:r>
      <w:r w:rsidR="00375273">
        <w:rPr>
          <w:noProof/>
        </w:rPr>
        <w:t xml:space="preserve"> </w:t>
      </w:r>
      <w:r w:rsidR="00BB4522">
        <w:rPr>
          <w:noProof/>
        </w:rPr>
        <w:t>arba</w:t>
      </w:r>
      <w:r w:rsidR="00375273">
        <w:rPr>
          <w:noProof/>
        </w:rPr>
        <w:t xml:space="preserve"> </w:t>
      </w:r>
      <w:r w:rsidR="00BB4522">
        <w:rPr>
          <w:noProof/>
        </w:rPr>
        <w:t>vaistininką</w:t>
      </w:r>
      <w:r w:rsidR="00375273">
        <w:rPr>
          <w:noProof/>
        </w:rPr>
        <w:t>.</w:t>
      </w:r>
    </w:p>
    <w:p w14:paraId="4163F02B" w14:textId="77777777" w:rsidR="006F1605" w:rsidRDefault="006F1605" w:rsidP="00162B47">
      <w:pPr>
        <w:rPr>
          <w:noProof/>
        </w:rPr>
      </w:pPr>
    </w:p>
    <w:p w14:paraId="3201738E" w14:textId="77777777" w:rsidR="00BB4522" w:rsidRPr="001B6AB5" w:rsidRDefault="006F1605" w:rsidP="00162B47">
      <w:pPr>
        <w:rPr>
          <w:b/>
          <w:noProof/>
        </w:rPr>
      </w:pPr>
      <w:r w:rsidRPr="001B6AB5">
        <w:rPr>
          <w:b/>
          <w:noProof/>
        </w:rPr>
        <w:t>Rekomenduojama</w:t>
      </w:r>
      <w:r w:rsidR="008716DE" w:rsidRPr="001B6AB5">
        <w:rPr>
          <w:b/>
          <w:noProof/>
        </w:rPr>
        <w:t xml:space="preserve"> dozė yra:</w:t>
      </w:r>
    </w:p>
    <w:p w14:paraId="7CBAED24" w14:textId="77777777" w:rsidR="00BB4522" w:rsidRDefault="00BB4522" w:rsidP="00162B47">
      <w:pPr>
        <w:ind w:left="567" w:hanging="567"/>
        <w:rPr>
          <w:noProof/>
        </w:rPr>
      </w:pPr>
    </w:p>
    <w:p w14:paraId="2A288720" w14:textId="77777777" w:rsidR="001B6AB5" w:rsidRPr="00126688" w:rsidRDefault="001B6AB5" w:rsidP="001B6AB5">
      <w:pPr>
        <w:rPr>
          <w:noProof/>
          <w:szCs w:val="22"/>
          <w:u w:val="single"/>
        </w:rPr>
      </w:pPr>
      <w:r w:rsidRPr="00126688">
        <w:rPr>
          <w:noProof/>
          <w:szCs w:val="22"/>
          <w:u w:val="single"/>
        </w:rPr>
        <w:t>Suaugusieji (įskaitant senyvus pacientus)</w:t>
      </w:r>
    </w:p>
    <w:p w14:paraId="6FD492A4" w14:textId="77777777" w:rsidR="001B6AB5" w:rsidRPr="00AE6D65" w:rsidRDefault="00F035DE" w:rsidP="001B6AB5">
      <w:pPr>
        <w:rPr>
          <w:i/>
          <w:noProof/>
          <w:szCs w:val="22"/>
        </w:rPr>
      </w:pPr>
      <w:r>
        <w:rPr>
          <w:i/>
          <w:noProof/>
          <w:szCs w:val="22"/>
        </w:rPr>
        <w:t>Folio rūgšties</w:t>
      </w:r>
      <w:r w:rsidR="001B6AB5" w:rsidRPr="00AE6D65">
        <w:rPr>
          <w:i/>
          <w:noProof/>
          <w:szCs w:val="22"/>
        </w:rPr>
        <w:t xml:space="preserve"> </w:t>
      </w:r>
      <w:r w:rsidR="00A52D15">
        <w:rPr>
          <w:i/>
          <w:noProof/>
          <w:szCs w:val="22"/>
        </w:rPr>
        <w:t>stokos</w:t>
      </w:r>
      <w:r w:rsidR="001B6AB5" w:rsidRPr="00AE6D65">
        <w:rPr>
          <w:i/>
          <w:noProof/>
          <w:szCs w:val="22"/>
        </w:rPr>
        <w:t xml:space="preserve"> gydymui:</w:t>
      </w:r>
    </w:p>
    <w:p w14:paraId="490A8A60" w14:textId="347AF636" w:rsidR="001B6AB5" w:rsidRDefault="001B6AB5" w:rsidP="001B6AB5">
      <w:pPr>
        <w:rPr>
          <w:noProof/>
          <w:szCs w:val="22"/>
        </w:rPr>
      </w:pPr>
      <w:r w:rsidRPr="00AC0292">
        <w:rPr>
          <w:lang w:val="fi-FI"/>
        </w:rPr>
        <w:t>5 </w:t>
      </w:r>
      <w:r>
        <w:rPr>
          <w:noProof/>
          <w:szCs w:val="22"/>
        </w:rPr>
        <w:t xml:space="preserve">mg per parą </w:t>
      </w:r>
      <w:r w:rsidR="00AA2748">
        <w:rPr>
          <w:noProof/>
          <w:szCs w:val="22"/>
        </w:rPr>
        <w:t xml:space="preserve">apytiksliai </w:t>
      </w:r>
      <w:r w:rsidRPr="00AC0292">
        <w:rPr>
          <w:lang w:val="fi-FI"/>
        </w:rPr>
        <w:t>2</w:t>
      </w:r>
      <w:r w:rsidR="00AA2748" w:rsidRPr="00AC0292">
        <w:rPr>
          <w:lang w:val="fi-FI"/>
        </w:rPr>
        <w:t> </w:t>
      </w:r>
      <w:r>
        <w:rPr>
          <w:noProof/>
          <w:szCs w:val="22"/>
        </w:rPr>
        <w:t>savaites.</w:t>
      </w:r>
      <w:r w:rsidR="00F035DE">
        <w:rPr>
          <w:noProof/>
          <w:szCs w:val="22"/>
        </w:rPr>
        <w:t xml:space="preserve"> </w:t>
      </w:r>
      <w:r>
        <w:rPr>
          <w:noProof/>
          <w:szCs w:val="22"/>
        </w:rPr>
        <w:t>Esant nepakankama</w:t>
      </w:r>
      <w:r w:rsidR="00F035DE">
        <w:rPr>
          <w:noProof/>
          <w:szCs w:val="22"/>
        </w:rPr>
        <w:t>m pasisavinimui virškinimo trakte</w:t>
      </w:r>
      <w:r>
        <w:rPr>
          <w:noProof/>
          <w:szCs w:val="22"/>
        </w:rPr>
        <w:t xml:space="preserve">, gali prireikti iki </w:t>
      </w:r>
      <w:r w:rsidRPr="004E5A01">
        <w:rPr>
          <w:noProof/>
          <w:szCs w:val="22"/>
        </w:rPr>
        <w:t xml:space="preserve">15 mg </w:t>
      </w:r>
      <w:r>
        <w:rPr>
          <w:noProof/>
          <w:szCs w:val="22"/>
        </w:rPr>
        <w:t>paros dozės.</w:t>
      </w:r>
    </w:p>
    <w:p w14:paraId="346B54D3" w14:textId="77777777" w:rsidR="001B6AB5" w:rsidRDefault="00825353" w:rsidP="001B6AB5">
      <w:pPr>
        <w:rPr>
          <w:noProof/>
          <w:szCs w:val="22"/>
        </w:rPr>
      </w:pPr>
      <w:r>
        <w:rPr>
          <w:noProof/>
          <w:szCs w:val="22"/>
        </w:rPr>
        <w:t>Palaikomasis</w:t>
      </w:r>
      <w:r w:rsidR="00EC4493">
        <w:rPr>
          <w:noProof/>
          <w:szCs w:val="22"/>
        </w:rPr>
        <w:t xml:space="preserve"> gydymas: dozę skiria gydytojas</w:t>
      </w:r>
      <w:r w:rsidR="001B6AB5">
        <w:rPr>
          <w:noProof/>
          <w:szCs w:val="22"/>
        </w:rPr>
        <w:t>, rem</w:t>
      </w:r>
      <w:r w:rsidR="00EC4493">
        <w:rPr>
          <w:noProof/>
          <w:szCs w:val="22"/>
        </w:rPr>
        <w:t>damasis kraujo tyrimų rezultatais.</w:t>
      </w:r>
    </w:p>
    <w:p w14:paraId="14A1F53A" w14:textId="77777777" w:rsidR="00EC4493" w:rsidRDefault="00EC4493" w:rsidP="001B6AB5">
      <w:pPr>
        <w:rPr>
          <w:noProof/>
          <w:szCs w:val="22"/>
        </w:rPr>
      </w:pPr>
    </w:p>
    <w:p w14:paraId="24496BFE" w14:textId="77777777" w:rsidR="001B6AB5" w:rsidRPr="001901AF" w:rsidRDefault="00BD46F3" w:rsidP="001B6AB5">
      <w:pPr>
        <w:rPr>
          <w:i/>
          <w:noProof/>
          <w:szCs w:val="22"/>
        </w:rPr>
      </w:pPr>
      <w:r>
        <w:rPr>
          <w:i/>
          <w:noProof/>
          <w:szCs w:val="22"/>
        </w:rPr>
        <w:t>F</w:t>
      </w:r>
      <w:r w:rsidR="00AE34D0">
        <w:rPr>
          <w:i/>
          <w:noProof/>
          <w:szCs w:val="22"/>
        </w:rPr>
        <w:t>olio rūgšties</w:t>
      </w:r>
      <w:r w:rsidR="001B6AB5" w:rsidRPr="001901AF">
        <w:rPr>
          <w:i/>
          <w:noProof/>
          <w:szCs w:val="22"/>
        </w:rPr>
        <w:t xml:space="preserve"> </w:t>
      </w:r>
      <w:r w:rsidR="00A52D15">
        <w:rPr>
          <w:i/>
          <w:noProof/>
          <w:szCs w:val="22"/>
        </w:rPr>
        <w:t>stokos</w:t>
      </w:r>
      <w:r w:rsidR="001B6AB5" w:rsidRPr="001901AF">
        <w:rPr>
          <w:i/>
          <w:noProof/>
          <w:szCs w:val="22"/>
        </w:rPr>
        <w:t xml:space="preserve"> </w:t>
      </w:r>
      <w:r>
        <w:rPr>
          <w:i/>
          <w:noProof/>
          <w:szCs w:val="22"/>
        </w:rPr>
        <w:t>dėl vaistų</w:t>
      </w:r>
      <w:r w:rsidRPr="001901AF">
        <w:rPr>
          <w:i/>
          <w:noProof/>
          <w:szCs w:val="22"/>
        </w:rPr>
        <w:t xml:space="preserve"> vartojimo </w:t>
      </w:r>
      <w:r w:rsidR="001B6AB5" w:rsidRPr="001901AF">
        <w:rPr>
          <w:i/>
          <w:noProof/>
          <w:szCs w:val="22"/>
        </w:rPr>
        <w:t>gydymui:</w:t>
      </w:r>
    </w:p>
    <w:p w14:paraId="2FC0B269" w14:textId="77777777" w:rsidR="001B6AB5" w:rsidRPr="004E5A01" w:rsidRDefault="001B565E" w:rsidP="001B6AB5">
      <w:pPr>
        <w:rPr>
          <w:noProof/>
          <w:szCs w:val="22"/>
        </w:rPr>
      </w:pPr>
      <w:r w:rsidRPr="004E5A01">
        <w:rPr>
          <w:noProof/>
          <w:szCs w:val="22"/>
        </w:rPr>
        <w:t>5 mg per savaitę.</w:t>
      </w:r>
      <w:r w:rsidR="001B6AB5" w:rsidRPr="004E5A01">
        <w:rPr>
          <w:noProof/>
          <w:szCs w:val="22"/>
        </w:rPr>
        <w:t xml:space="preserve"> </w:t>
      </w:r>
      <w:r w:rsidRPr="004E5A01">
        <w:rPr>
          <w:noProof/>
          <w:szCs w:val="22"/>
        </w:rPr>
        <w:t>D</w:t>
      </w:r>
      <w:r w:rsidR="001B6AB5" w:rsidRPr="004E5A01">
        <w:rPr>
          <w:noProof/>
          <w:szCs w:val="22"/>
        </w:rPr>
        <w:t xml:space="preserve">ozę </w:t>
      </w:r>
      <w:r w:rsidRPr="004E5A01">
        <w:rPr>
          <w:noProof/>
          <w:szCs w:val="22"/>
        </w:rPr>
        <w:t>reikia vartoti</w:t>
      </w:r>
      <w:r w:rsidR="001B6AB5" w:rsidRPr="004E5A01">
        <w:rPr>
          <w:noProof/>
          <w:szCs w:val="22"/>
        </w:rPr>
        <w:t xml:space="preserve"> kitą dieną, nei vartojami folat</w:t>
      </w:r>
      <w:r w:rsidR="00D308A4" w:rsidRPr="004E5A01">
        <w:rPr>
          <w:noProof/>
          <w:szCs w:val="22"/>
        </w:rPr>
        <w:t>ą</w:t>
      </w:r>
      <w:r w:rsidR="001B6AB5" w:rsidRPr="004E5A01">
        <w:rPr>
          <w:noProof/>
          <w:szCs w:val="22"/>
        </w:rPr>
        <w:t xml:space="preserve"> slopinantys </w:t>
      </w:r>
      <w:r w:rsidRPr="004E5A01">
        <w:rPr>
          <w:noProof/>
          <w:szCs w:val="22"/>
        </w:rPr>
        <w:t>vaistai (tokie kaip metotreksatas)</w:t>
      </w:r>
      <w:r w:rsidR="001B6AB5" w:rsidRPr="004E5A01">
        <w:rPr>
          <w:noProof/>
          <w:szCs w:val="22"/>
        </w:rPr>
        <w:t>.</w:t>
      </w:r>
    </w:p>
    <w:p w14:paraId="0E893665" w14:textId="77777777" w:rsidR="001B6AB5" w:rsidRPr="004E5A01" w:rsidRDefault="001B6AB5" w:rsidP="001B6AB5">
      <w:pPr>
        <w:rPr>
          <w:noProof/>
          <w:szCs w:val="22"/>
        </w:rPr>
      </w:pPr>
    </w:p>
    <w:p w14:paraId="40F888C6" w14:textId="77777777" w:rsidR="001B6AB5" w:rsidRPr="004E5A01" w:rsidRDefault="001B6AB5" w:rsidP="001B6AB5">
      <w:pPr>
        <w:rPr>
          <w:i/>
          <w:noProof/>
          <w:szCs w:val="22"/>
        </w:rPr>
      </w:pPr>
      <w:r w:rsidRPr="004E5A01">
        <w:rPr>
          <w:i/>
          <w:noProof/>
          <w:szCs w:val="22"/>
        </w:rPr>
        <w:t>Vaisiaus nervinio vamzdelio defektų prevencijai nėštumą planuojančioms moterims:</w:t>
      </w:r>
    </w:p>
    <w:p w14:paraId="19A3E3BB" w14:textId="6C443C46" w:rsidR="001B6AB5" w:rsidRPr="00306110" w:rsidRDefault="001B6AB5" w:rsidP="001B6AB5">
      <w:pPr>
        <w:rPr>
          <w:noProof/>
          <w:szCs w:val="22"/>
        </w:rPr>
      </w:pPr>
      <w:r w:rsidRPr="004E5A01">
        <w:rPr>
          <w:noProof/>
          <w:szCs w:val="22"/>
        </w:rPr>
        <w:t>5 </w:t>
      </w:r>
      <w:r>
        <w:rPr>
          <w:noProof/>
          <w:szCs w:val="22"/>
        </w:rPr>
        <w:t xml:space="preserve">mg per parą pradedant likus ne mažiau kaip </w:t>
      </w:r>
      <w:r w:rsidRPr="004E5A01">
        <w:rPr>
          <w:noProof/>
          <w:szCs w:val="22"/>
        </w:rPr>
        <w:t xml:space="preserve">4 </w:t>
      </w:r>
      <w:r>
        <w:rPr>
          <w:noProof/>
          <w:szCs w:val="22"/>
        </w:rPr>
        <w:t xml:space="preserve">savaitėms iki apvaisinimo ir mažiausiai </w:t>
      </w:r>
      <w:r w:rsidRPr="004E5A01">
        <w:rPr>
          <w:noProof/>
          <w:szCs w:val="22"/>
        </w:rPr>
        <w:t>12</w:t>
      </w:r>
      <w:r w:rsidR="00AA2748">
        <w:rPr>
          <w:noProof/>
          <w:szCs w:val="22"/>
        </w:rPr>
        <w:t> </w:t>
      </w:r>
      <w:r>
        <w:rPr>
          <w:noProof/>
          <w:szCs w:val="22"/>
        </w:rPr>
        <w:t>savaičių po to.</w:t>
      </w:r>
    </w:p>
    <w:p w14:paraId="3F644191" w14:textId="77777777" w:rsidR="001B6AB5" w:rsidRPr="001901AF" w:rsidRDefault="001B6AB5" w:rsidP="001B6AB5">
      <w:pPr>
        <w:rPr>
          <w:noProof/>
          <w:szCs w:val="22"/>
        </w:rPr>
      </w:pPr>
    </w:p>
    <w:p w14:paraId="04344034" w14:textId="77777777" w:rsidR="001B6AB5" w:rsidRPr="007F4126" w:rsidRDefault="007F4126" w:rsidP="001B6AB5">
      <w:pPr>
        <w:rPr>
          <w:b/>
          <w:noProof/>
          <w:szCs w:val="22"/>
        </w:rPr>
      </w:pPr>
      <w:r w:rsidRPr="007F4126">
        <w:rPr>
          <w:b/>
          <w:noProof/>
          <w:szCs w:val="22"/>
        </w:rPr>
        <w:t>Vartojimas vaikams ir paaugliams</w:t>
      </w:r>
    </w:p>
    <w:p w14:paraId="638FCD46" w14:textId="10C92E49" w:rsidR="001B6AB5" w:rsidRPr="00304E64" w:rsidRDefault="001B6AB5" w:rsidP="001B6AB5">
      <w:pPr>
        <w:rPr>
          <w:noProof/>
          <w:szCs w:val="22"/>
        </w:rPr>
      </w:pPr>
      <w:r w:rsidRPr="00304E64">
        <w:rPr>
          <w:noProof/>
          <w:szCs w:val="22"/>
        </w:rPr>
        <w:t>Folic acid Vitabalans</w:t>
      </w:r>
      <w:r>
        <w:rPr>
          <w:noProof/>
          <w:szCs w:val="22"/>
        </w:rPr>
        <w:t xml:space="preserve"> negalima vartoti jaunesniems kaip </w:t>
      </w:r>
      <w:r w:rsidRPr="004E5A01">
        <w:rPr>
          <w:noProof/>
          <w:szCs w:val="22"/>
        </w:rPr>
        <w:t>6</w:t>
      </w:r>
      <w:r w:rsidR="00AA2748">
        <w:rPr>
          <w:noProof/>
          <w:szCs w:val="22"/>
        </w:rPr>
        <w:t> </w:t>
      </w:r>
      <w:r>
        <w:rPr>
          <w:noProof/>
          <w:szCs w:val="22"/>
        </w:rPr>
        <w:t>metų vaikams.</w:t>
      </w:r>
    </w:p>
    <w:p w14:paraId="1EC2F416" w14:textId="77777777" w:rsidR="001B6AB5" w:rsidRDefault="001B6AB5" w:rsidP="001B6AB5">
      <w:pPr>
        <w:rPr>
          <w:noProof/>
          <w:szCs w:val="22"/>
        </w:rPr>
      </w:pPr>
    </w:p>
    <w:p w14:paraId="381ABAEC" w14:textId="77777777" w:rsidR="001B6AB5" w:rsidRPr="00304E64" w:rsidRDefault="00807552" w:rsidP="001B6AB5">
      <w:pPr>
        <w:rPr>
          <w:i/>
          <w:noProof/>
          <w:szCs w:val="22"/>
        </w:rPr>
      </w:pPr>
      <w:r>
        <w:rPr>
          <w:i/>
          <w:noProof/>
          <w:szCs w:val="22"/>
        </w:rPr>
        <w:t>Folio rūgšties</w:t>
      </w:r>
      <w:r w:rsidR="001B6AB5" w:rsidRPr="00304E64">
        <w:rPr>
          <w:i/>
          <w:noProof/>
          <w:szCs w:val="22"/>
        </w:rPr>
        <w:t xml:space="preserve"> </w:t>
      </w:r>
      <w:r w:rsidR="00A52D15">
        <w:rPr>
          <w:i/>
          <w:noProof/>
          <w:szCs w:val="22"/>
        </w:rPr>
        <w:t>stoka</w:t>
      </w:r>
      <w:r w:rsidR="001B6AB5" w:rsidRPr="00304E64">
        <w:rPr>
          <w:i/>
          <w:noProof/>
          <w:szCs w:val="22"/>
        </w:rPr>
        <w:t xml:space="preserve"> sergant megaloblastine anemija:</w:t>
      </w:r>
    </w:p>
    <w:p w14:paraId="7481BBC9" w14:textId="7EBABCB7" w:rsidR="00825353" w:rsidRDefault="001B6AB5" w:rsidP="00825353">
      <w:pPr>
        <w:rPr>
          <w:noProof/>
          <w:szCs w:val="22"/>
        </w:rPr>
      </w:pPr>
      <w:r w:rsidRPr="004E5A01">
        <w:rPr>
          <w:noProof/>
          <w:szCs w:val="22"/>
        </w:rPr>
        <w:t>6-17</w:t>
      </w:r>
      <w:r w:rsidR="00AA2748">
        <w:rPr>
          <w:noProof/>
          <w:szCs w:val="22"/>
        </w:rPr>
        <w:t> </w:t>
      </w:r>
      <w:r>
        <w:rPr>
          <w:noProof/>
          <w:szCs w:val="22"/>
        </w:rPr>
        <w:t xml:space="preserve">metų vaikai ir paaugliai: </w:t>
      </w:r>
      <w:r w:rsidRPr="004E5A01">
        <w:rPr>
          <w:noProof/>
          <w:szCs w:val="22"/>
        </w:rPr>
        <w:t>5 </w:t>
      </w:r>
      <w:r>
        <w:rPr>
          <w:noProof/>
          <w:szCs w:val="22"/>
        </w:rPr>
        <w:t xml:space="preserve">mg per parą </w:t>
      </w:r>
      <w:r w:rsidRPr="004E5A01">
        <w:rPr>
          <w:noProof/>
          <w:szCs w:val="22"/>
        </w:rPr>
        <w:t>4</w:t>
      </w:r>
      <w:r w:rsidR="00AA2748">
        <w:rPr>
          <w:noProof/>
          <w:szCs w:val="22"/>
        </w:rPr>
        <w:t> </w:t>
      </w:r>
      <w:r>
        <w:rPr>
          <w:noProof/>
          <w:szCs w:val="22"/>
        </w:rPr>
        <w:t>mėnesius.</w:t>
      </w:r>
      <w:r w:rsidR="00825353">
        <w:rPr>
          <w:noProof/>
          <w:szCs w:val="22"/>
        </w:rPr>
        <w:t xml:space="preserve"> Esant nepakankamam pasisavinimui virškinimo trakte, gali prireikti iki </w:t>
      </w:r>
      <w:r w:rsidR="00825353" w:rsidRPr="004E5A01">
        <w:rPr>
          <w:noProof/>
          <w:szCs w:val="22"/>
        </w:rPr>
        <w:t xml:space="preserve">15 mg </w:t>
      </w:r>
      <w:r w:rsidR="00825353">
        <w:rPr>
          <w:noProof/>
          <w:szCs w:val="22"/>
        </w:rPr>
        <w:t>paros dozės.</w:t>
      </w:r>
      <w:r w:rsidR="007B1C0F">
        <w:rPr>
          <w:noProof/>
          <w:szCs w:val="22"/>
        </w:rPr>
        <w:t xml:space="preserve"> </w:t>
      </w:r>
      <w:r w:rsidR="00825353">
        <w:rPr>
          <w:noProof/>
          <w:szCs w:val="22"/>
        </w:rPr>
        <w:t>Palaikomasis gydymas: dozę skiria gydytojas, remdamasis kraujo tyrimų rezultatais.</w:t>
      </w:r>
    </w:p>
    <w:p w14:paraId="300DF5DF" w14:textId="77777777" w:rsidR="001B6AB5" w:rsidRDefault="001B6AB5" w:rsidP="00825353">
      <w:pPr>
        <w:rPr>
          <w:noProof/>
          <w:szCs w:val="22"/>
        </w:rPr>
      </w:pPr>
    </w:p>
    <w:p w14:paraId="229E3C90" w14:textId="77777777" w:rsidR="001B6AB5" w:rsidRDefault="001B6AB5" w:rsidP="001B6AB5">
      <w:pPr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Vartojimo metodas</w:t>
      </w:r>
    </w:p>
    <w:p w14:paraId="2B861DE8" w14:textId="77777777" w:rsidR="001B6AB5" w:rsidRDefault="001B6AB5" w:rsidP="001B6AB5">
      <w:pPr>
        <w:rPr>
          <w:noProof/>
          <w:szCs w:val="22"/>
        </w:rPr>
      </w:pPr>
      <w:r>
        <w:rPr>
          <w:noProof/>
          <w:szCs w:val="22"/>
        </w:rPr>
        <w:t>Vartoti per burną.</w:t>
      </w:r>
    </w:p>
    <w:p w14:paraId="53360C98" w14:textId="77777777" w:rsidR="00981027" w:rsidRDefault="00981027" w:rsidP="00981027">
      <w:pPr>
        <w:rPr>
          <w:noProof/>
        </w:rPr>
      </w:pPr>
      <w:r>
        <w:rPr>
          <w:noProof/>
        </w:rPr>
        <w:t>Tabletę galima padalyti į lygias dozes.</w:t>
      </w:r>
    </w:p>
    <w:p w14:paraId="5B8E0FB7" w14:textId="77777777" w:rsidR="006F1605" w:rsidRDefault="006F1605" w:rsidP="00162B47">
      <w:pPr>
        <w:rPr>
          <w:noProof/>
        </w:rPr>
      </w:pPr>
    </w:p>
    <w:p w14:paraId="73FDB9EB" w14:textId="77777777" w:rsidR="00BB4522" w:rsidRDefault="006F1605" w:rsidP="00162B47">
      <w:pPr>
        <w:ind w:left="567" w:hanging="567"/>
        <w:rPr>
          <w:b/>
          <w:noProof/>
        </w:rPr>
      </w:pPr>
      <w:r w:rsidRPr="00C5208E">
        <w:rPr>
          <w:b/>
        </w:rPr>
        <w:t xml:space="preserve">Ką daryti </w:t>
      </w:r>
      <w:r>
        <w:rPr>
          <w:b/>
          <w:noProof/>
        </w:rPr>
        <w:t>p</w:t>
      </w:r>
      <w:r w:rsidR="00BB4522">
        <w:rPr>
          <w:b/>
          <w:noProof/>
        </w:rPr>
        <w:t xml:space="preserve">avartojus per didelę </w:t>
      </w:r>
      <w:r w:rsidR="008D4CDF" w:rsidRPr="001502EF">
        <w:rPr>
          <w:b/>
          <w:bCs/>
          <w:noProof/>
        </w:rPr>
        <w:t>Folic acid Vitabalans</w:t>
      </w:r>
      <w:r w:rsidR="00BB4522">
        <w:rPr>
          <w:b/>
          <w:noProof/>
        </w:rPr>
        <w:t xml:space="preserve"> dozę</w:t>
      </w:r>
      <w:r w:rsidR="008D4CDF">
        <w:rPr>
          <w:b/>
          <w:noProof/>
        </w:rPr>
        <w:t>?</w:t>
      </w:r>
    </w:p>
    <w:p w14:paraId="67D24F6D" w14:textId="77777777" w:rsidR="00BB4522" w:rsidRDefault="00865DD5" w:rsidP="00865DD5">
      <w:pPr>
        <w:rPr>
          <w:noProof/>
        </w:rPr>
      </w:pPr>
      <w:r>
        <w:rPr>
          <w:noProof/>
        </w:rPr>
        <w:t>Jeigu Jūs (ar kitas asmuo) išgėrėte daug tablečių vienu metu, arba manote, kad tablečių galėjo išgerti vaikas, nedelsdami kreipkitės į artimiausios ligoninės skubios pagalbos skyrių arba į savo gydytoją.</w:t>
      </w:r>
    </w:p>
    <w:p w14:paraId="0A3DE789" w14:textId="77777777" w:rsidR="00865DD5" w:rsidRPr="00865DD5" w:rsidRDefault="00865DD5" w:rsidP="00162B47">
      <w:pPr>
        <w:ind w:left="567" w:hanging="567"/>
        <w:rPr>
          <w:noProof/>
        </w:rPr>
      </w:pPr>
    </w:p>
    <w:p w14:paraId="03E82B92" w14:textId="77777777" w:rsidR="00BB4522" w:rsidRDefault="009409D9" w:rsidP="00162B47">
      <w:pPr>
        <w:ind w:left="567" w:hanging="567"/>
        <w:rPr>
          <w:b/>
          <w:noProof/>
        </w:rPr>
      </w:pPr>
      <w:r>
        <w:rPr>
          <w:b/>
          <w:noProof/>
        </w:rPr>
        <w:lastRenderedPageBreak/>
        <w:t xml:space="preserve">Pamiršus pavartoti </w:t>
      </w:r>
      <w:r w:rsidRPr="001502EF">
        <w:rPr>
          <w:b/>
          <w:bCs/>
          <w:noProof/>
        </w:rPr>
        <w:t>Folic acid Vitabalans</w:t>
      </w:r>
    </w:p>
    <w:p w14:paraId="7CDC275F" w14:textId="77777777" w:rsidR="00BB4522" w:rsidRDefault="00B74CA9" w:rsidP="00162B47">
      <w:pPr>
        <w:rPr>
          <w:noProof/>
        </w:rPr>
      </w:pPr>
      <w:r>
        <w:rPr>
          <w:noProof/>
        </w:rPr>
        <w:t xml:space="preserve">Jeigu pamiršote išgerti tabletę, išgerkite </w:t>
      </w:r>
      <w:r w:rsidR="00121B20">
        <w:rPr>
          <w:noProof/>
        </w:rPr>
        <w:t>ją</w:t>
      </w:r>
      <w:r>
        <w:rPr>
          <w:noProof/>
        </w:rPr>
        <w:t xml:space="preserve"> iš karto prisiminę, nebent jau artėja laikas vartoti kitą tabletę. </w:t>
      </w:r>
      <w:r w:rsidR="00BB4522">
        <w:rPr>
          <w:noProof/>
        </w:rPr>
        <w:t xml:space="preserve">Negalima vartoti dvigubos dozės norint kompensuoti praleistą </w:t>
      </w:r>
      <w:r w:rsidR="00467445">
        <w:rPr>
          <w:noProof/>
        </w:rPr>
        <w:t>tabletę</w:t>
      </w:r>
      <w:r w:rsidR="009409D9">
        <w:rPr>
          <w:noProof/>
        </w:rPr>
        <w:t>.</w:t>
      </w:r>
    </w:p>
    <w:p w14:paraId="24DF7594" w14:textId="77777777" w:rsidR="00BB4522" w:rsidRDefault="00BB4522" w:rsidP="00162B47">
      <w:pPr>
        <w:ind w:left="567" w:hanging="567"/>
        <w:rPr>
          <w:noProof/>
        </w:rPr>
      </w:pPr>
    </w:p>
    <w:p w14:paraId="2BAE713B" w14:textId="77777777" w:rsidR="00BB4522" w:rsidRDefault="00BB4522" w:rsidP="00162B47">
      <w:pPr>
        <w:ind w:left="567" w:hanging="567"/>
        <w:rPr>
          <w:noProof/>
        </w:rPr>
      </w:pPr>
      <w:r>
        <w:rPr>
          <w:b/>
          <w:noProof/>
        </w:rPr>
        <w:t xml:space="preserve">Nustojus vartoti </w:t>
      </w:r>
      <w:r w:rsidR="009409D9" w:rsidRPr="001502EF">
        <w:rPr>
          <w:b/>
          <w:bCs/>
          <w:noProof/>
        </w:rPr>
        <w:t>Folic acid Vitabalans</w:t>
      </w:r>
    </w:p>
    <w:p w14:paraId="5E3A9C54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 xml:space="preserve">Jeigu kiltų daugiau klausimų dėl šio </w:t>
      </w:r>
      <w:r w:rsidR="0052267A">
        <w:rPr>
          <w:noProof/>
        </w:rPr>
        <w:t xml:space="preserve">vaisto vartojimo, kreipkitės į </w:t>
      </w:r>
      <w:r>
        <w:rPr>
          <w:noProof/>
        </w:rPr>
        <w:t>gydytoją</w:t>
      </w:r>
      <w:r w:rsidR="0052267A">
        <w:rPr>
          <w:noProof/>
        </w:rPr>
        <w:t xml:space="preserve"> </w:t>
      </w:r>
      <w:r>
        <w:rPr>
          <w:noProof/>
        </w:rPr>
        <w:t>arba</w:t>
      </w:r>
      <w:r w:rsidR="0052267A">
        <w:rPr>
          <w:noProof/>
        </w:rPr>
        <w:t xml:space="preserve"> </w:t>
      </w:r>
      <w:r>
        <w:rPr>
          <w:noProof/>
        </w:rPr>
        <w:t>vaistininką</w:t>
      </w:r>
      <w:r w:rsidR="0052267A">
        <w:rPr>
          <w:noProof/>
        </w:rPr>
        <w:t>.</w:t>
      </w:r>
    </w:p>
    <w:p w14:paraId="098C2FB1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620E3F5D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57A1B71D" w14:textId="77777777" w:rsidR="00BB4522" w:rsidRDefault="00BB4522" w:rsidP="00162B47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</w:rPr>
      </w:pPr>
      <w:r>
        <w:rPr>
          <w:b/>
          <w:caps/>
          <w:noProof/>
        </w:rPr>
        <w:t>4.</w:t>
      </w:r>
      <w:r>
        <w:rPr>
          <w:b/>
          <w:caps/>
          <w:noProof/>
        </w:rPr>
        <w:tab/>
      </w:r>
      <w:r w:rsidR="00DD1C7F" w:rsidRPr="00C5208E">
        <w:rPr>
          <w:b/>
        </w:rPr>
        <w:t>Galimas šalutinis poveikis</w:t>
      </w:r>
    </w:p>
    <w:p w14:paraId="71FAB5B0" w14:textId="77777777" w:rsidR="00BB4522" w:rsidRDefault="00BB4522" w:rsidP="00162B47">
      <w:pPr>
        <w:ind w:left="567" w:hanging="567"/>
        <w:rPr>
          <w:noProof/>
        </w:rPr>
      </w:pPr>
    </w:p>
    <w:p w14:paraId="3A191F31" w14:textId="77777777" w:rsidR="00BB4522" w:rsidRDefault="00DD1C7F" w:rsidP="00162B47">
      <w:pPr>
        <w:ind w:left="567" w:hanging="567"/>
        <w:rPr>
          <w:noProof/>
        </w:rPr>
      </w:pPr>
      <w:r>
        <w:rPr>
          <w:noProof/>
        </w:rPr>
        <w:t>Šis vaistas</w:t>
      </w:r>
      <w:r w:rsidR="00BB4522">
        <w:rPr>
          <w:noProof/>
        </w:rPr>
        <w:t xml:space="preserve">, kaip ir </w:t>
      </w:r>
      <w:r>
        <w:rPr>
          <w:noProof/>
        </w:rPr>
        <w:t xml:space="preserve">visi </w:t>
      </w:r>
      <w:r w:rsidR="00BB4522">
        <w:rPr>
          <w:noProof/>
        </w:rPr>
        <w:t>kiti, gali sukelti šalutinį poveikį, nors jis pasireiškia ne visiems žmonėms.</w:t>
      </w:r>
    </w:p>
    <w:p w14:paraId="70CE772F" w14:textId="77777777" w:rsidR="00BB4522" w:rsidRDefault="00BB4522" w:rsidP="00162B47">
      <w:pPr>
        <w:ind w:left="567" w:hanging="567"/>
        <w:rPr>
          <w:noProof/>
        </w:rPr>
      </w:pPr>
    </w:p>
    <w:p w14:paraId="3BBF44DA" w14:textId="77777777" w:rsidR="005D480C" w:rsidRPr="00D63839" w:rsidRDefault="00D63839" w:rsidP="00D63839">
      <w:pPr>
        <w:rPr>
          <w:b/>
          <w:noProof/>
        </w:rPr>
      </w:pPr>
      <w:r w:rsidRPr="00D63839">
        <w:rPr>
          <w:b/>
          <w:noProof/>
        </w:rPr>
        <w:t>Jei pastebėjote bet kurį iš toliau išvardytų šalutinių reiškinių, nutraukite Folic acid Vitabalans vartojimą ir nedelsdami kreipkitės į gydytoją arba ligoninę:</w:t>
      </w:r>
    </w:p>
    <w:p w14:paraId="33C145EC" w14:textId="77777777" w:rsidR="005D480C" w:rsidRDefault="005D480C" w:rsidP="005D480C">
      <w:pPr>
        <w:rPr>
          <w:i/>
        </w:rPr>
      </w:pPr>
      <w:r>
        <w:rPr>
          <w:i/>
        </w:rPr>
        <w:t>Dažnis nežinomas (</w:t>
      </w:r>
      <w:r w:rsidRPr="005D480C">
        <w:rPr>
          <w:i/>
        </w:rPr>
        <w:t>negali būti apskaičiuotas pagal turimus duomenis)</w:t>
      </w:r>
    </w:p>
    <w:p w14:paraId="18A449B3" w14:textId="5CE6B589" w:rsidR="005D480C" w:rsidRPr="003F56FF" w:rsidRDefault="00771494" w:rsidP="005D480C">
      <w:pPr>
        <w:numPr>
          <w:ilvl w:val="0"/>
          <w:numId w:val="1"/>
        </w:numPr>
        <w:rPr>
          <w:i/>
        </w:rPr>
      </w:pPr>
      <w:r>
        <w:t>s</w:t>
      </w:r>
      <w:r w:rsidR="005D480C">
        <w:t xml:space="preserve">unki alerginė reakcija (anafilaksinė reakcija): niežėjimas, odos išbėrimas, veido, lūpų, liežuvio ar </w:t>
      </w:r>
      <w:r w:rsidR="00AA2748">
        <w:t xml:space="preserve">ryklės </w:t>
      </w:r>
      <w:r w:rsidR="005D480C">
        <w:t>patinimas, arba pasunkėjęs kvėpavimas ar rijimas.</w:t>
      </w:r>
    </w:p>
    <w:p w14:paraId="71AC1F22" w14:textId="77777777" w:rsidR="005D480C" w:rsidRDefault="005D480C" w:rsidP="00162B47">
      <w:pPr>
        <w:ind w:left="567" w:hanging="567"/>
        <w:rPr>
          <w:noProof/>
        </w:rPr>
      </w:pPr>
    </w:p>
    <w:p w14:paraId="733343A6" w14:textId="77777777" w:rsidR="008A54E2" w:rsidRPr="008A54E2" w:rsidRDefault="008A54E2" w:rsidP="00162B47">
      <w:pPr>
        <w:ind w:left="567" w:hanging="567"/>
        <w:rPr>
          <w:noProof/>
          <w:u w:val="single"/>
        </w:rPr>
      </w:pPr>
      <w:r w:rsidRPr="008A54E2">
        <w:rPr>
          <w:noProof/>
          <w:u w:val="single"/>
        </w:rPr>
        <w:t>Kitas šalutinis poveikis:</w:t>
      </w:r>
    </w:p>
    <w:p w14:paraId="10B73184" w14:textId="19CF28C1" w:rsidR="005D480C" w:rsidRDefault="005D480C" w:rsidP="005D480C">
      <w:r w:rsidRPr="008A54E2">
        <w:rPr>
          <w:i/>
        </w:rPr>
        <w:t>R</w:t>
      </w:r>
      <w:r w:rsidR="008A54E2">
        <w:rPr>
          <w:i/>
        </w:rPr>
        <w:t xml:space="preserve">eti </w:t>
      </w:r>
      <w:r>
        <w:t>(</w:t>
      </w:r>
      <w:r w:rsidR="008A54E2">
        <w:t xml:space="preserve">gali pasireikšti </w:t>
      </w:r>
      <w:r w:rsidR="00AA2748">
        <w:t>rečiau nei</w:t>
      </w:r>
      <w:r w:rsidR="008A54E2">
        <w:t xml:space="preserve"> </w:t>
      </w:r>
      <w:r w:rsidR="008A54E2" w:rsidRPr="00AC0292">
        <w:t xml:space="preserve">1 </w:t>
      </w:r>
      <w:r w:rsidR="008A54E2">
        <w:t xml:space="preserve">iš </w:t>
      </w:r>
      <w:r w:rsidR="008A54E2" w:rsidRPr="00AC0292">
        <w:t xml:space="preserve">1000 </w:t>
      </w:r>
      <w:r w:rsidR="008A54E2">
        <w:t>vartojusiųjų</w:t>
      </w:r>
      <w:r>
        <w:t>)</w:t>
      </w:r>
      <w:r w:rsidR="008A54E2">
        <w:t>:</w:t>
      </w:r>
    </w:p>
    <w:p w14:paraId="5EF35251" w14:textId="77777777" w:rsidR="005D480C" w:rsidRDefault="008A54E2" w:rsidP="008A54E2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a</w:t>
      </w:r>
      <w:r w:rsidRPr="008A54E2">
        <w:rPr>
          <w:szCs w:val="22"/>
        </w:rPr>
        <w:t>lerginė reakcija: niežėjimas, odos išbėrimas</w:t>
      </w:r>
      <w:r>
        <w:rPr>
          <w:szCs w:val="22"/>
        </w:rPr>
        <w:t>;</w:t>
      </w:r>
    </w:p>
    <w:p w14:paraId="37A9E490" w14:textId="77777777" w:rsidR="008A54E2" w:rsidRPr="008A54E2" w:rsidRDefault="008A54E2" w:rsidP="008A54E2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pykinimas, apetito praradimas, sunkumo ir vidurių pūtimo jausmas.</w:t>
      </w:r>
    </w:p>
    <w:p w14:paraId="0BB23AD0" w14:textId="77777777" w:rsidR="00DD1C7F" w:rsidRDefault="00DD1C7F" w:rsidP="00162B47">
      <w:pPr>
        <w:rPr>
          <w:noProof/>
        </w:rPr>
      </w:pPr>
    </w:p>
    <w:p w14:paraId="4F86F083" w14:textId="77777777" w:rsidR="0055319E" w:rsidRDefault="0055319E" w:rsidP="00162B47">
      <w:pPr>
        <w:rPr>
          <w:noProof/>
        </w:rPr>
      </w:pPr>
      <w:r w:rsidRPr="00FA4EDC">
        <w:rPr>
          <w:b/>
          <w:noProof/>
        </w:rPr>
        <w:t>Pranešimas apie šalutinį poveikį</w:t>
      </w:r>
    </w:p>
    <w:p w14:paraId="06C5BF37" w14:textId="77777777" w:rsidR="007D0797" w:rsidRPr="00503D27" w:rsidRDefault="007D0797" w:rsidP="007D0797">
      <w:pPr>
        <w:ind w:right="-449"/>
        <w:rPr>
          <w:noProof/>
        </w:rPr>
      </w:pPr>
      <w:r w:rsidRPr="0036377A">
        <w:t>Jeigu pasireiškė šalutinis poveikis, įskaitant šiame lapelyje nenurodytą, pasakykite gydytojui</w:t>
      </w:r>
      <w:r w:rsidR="005153D0">
        <w:t xml:space="preserve">, </w:t>
      </w:r>
      <w:r w:rsidRPr="0036377A">
        <w:t>vaistininkui</w:t>
      </w:r>
      <w:r w:rsidR="005153D0">
        <w:t xml:space="preserve"> </w:t>
      </w:r>
      <w:r w:rsidRPr="0036377A">
        <w:t xml:space="preserve">arba </w:t>
      </w:r>
      <w:r w:rsidR="005153D0">
        <w:t>slaugytojui</w:t>
      </w:r>
      <w:r w:rsidRPr="0036377A">
        <w:t>. Apie šalutinį poveikį taip pat galite pranešti Valstybinei vaistų kontrolės tarnybai prie Lietuvos Respublikos sveikatos apsaugos ministerijos nemokamu t</w:t>
      </w:r>
      <w:r w:rsidRPr="0036377A">
        <w:rPr>
          <w:lang w:eastAsia="zh-CN"/>
        </w:rPr>
        <w:t>elefonu 8 800 73568</w:t>
      </w:r>
      <w:r w:rsidRPr="0036377A">
        <w:t xml:space="preserve"> arba užpildyti interneto svetainėje </w:t>
      </w:r>
      <w:hyperlink r:id="rId7" w:history="1">
        <w:r w:rsidRPr="0036377A">
          <w:rPr>
            <w:rStyle w:val="Hipersaitas"/>
            <w:rFonts w:eastAsia="SimSun"/>
          </w:rPr>
          <w:t>www.vvkt.lt</w:t>
        </w:r>
      </w:hyperlink>
      <w:r w:rsidRPr="0036377A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6377A">
        <w:rPr>
          <w:lang w:eastAsia="zh-CN"/>
        </w:rPr>
        <w:t xml:space="preserve">nemokamu </w:t>
      </w:r>
      <w:r w:rsidRPr="0036377A">
        <w:t>fakso numeriu 8 800 20131</w:t>
      </w:r>
      <w:r w:rsidRPr="0036377A">
        <w:rPr>
          <w:lang w:eastAsia="zh-CN"/>
        </w:rPr>
        <w:t xml:space="preserve">, </w:t>
      </w:r>
      <w:r w:rsidRPr="0036377A">
        <w:t xml:space="preserve">el. paštu </w:t>
      </w:r>
      <w:hyperlink r:id="rId8" w:history="1">
        <w:r w:rsidRPr="0036377A">
          <w:rPr>
            <w:rStyle w:val="Hipersaitas"/>
            <w:rFonts w:eastAsia="SimSun"/>
          </w:rPr>
          <w:t>NepageidaujamaR@vvkt.lt</w:t>
        </w:r>
      </w:hyperlink>
      <w:r w:rsidRPr="0036377A">
        <w:t xml:space="preserve">, taip pat per Valstybinės vaistų kontrolės tarnybos prie Lietuvos Respublikos sveikatos apsaugos ministerijos interneto svetainę (adresu </w:t>
      </w:r>
      <w:hyperlink r:id="rId9" w:history="1">
        <w:r w:rsidRPr="0036377A">
          <w:rPr>
            <w:rStyle w:val="Hipersaitas"/>
            <w:rFonts w:eastAsia="SimSun"/>
          </w:rPr>
          <w:t>http://www.vvkt.lt</w:t>
        </w:r>
      </w:hyperlink>
      <w:r w:rsidRPr="0036377A">
        <w:t>). Pranešdami apie šalutinį poveikį galite mums padėti gauti daugiau informacijos apie šio vaisto saugumą.</w:t>
      </w:r>
    </w:p>
    <w:p w14:paraId="6B454A7D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5C478F60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40543A5B" w14:textId="77777777" w:rsidR="00BB4522" w:rsidRDefault="00BB4522" w:rsidP="00162B47">
      <w:pPr>
        <w:numPr>
          <w:ilvl w:val="12"/>
          <w:numId w:val="0"/>
        </w:numPr>
        <w:ind w:left="567" w:right="-2" w:hanging="567"/>
        <w:rPr>
          <w:noProof/>
        </w:rPr>
      </w:pPr>
      <w:r w:rsidRPr="00E84D4D">
        <w:rPr>
          <w:b/>
          <w:noProof/>
        </w:rPr>
        <w:t>5.</w:t>
      </w:r>
      <w:r w:rsidRPr="00E84D4D">
        <w:rPr>
          <w:b/>
          <w:noProof/>
        </w:rPr>
        <w:tab/>
        <w:t>K</w:t>
      </w:r>
      <w:r w:rsidR="00E84D4D" w:rsidRPr="00E84D4D">
        <w:rPr>
          <w:b/>
          <w:noProof/>
        </w:rPr>
        <w:t>aip laikyti</w:t>
      </w:r>
      <w:r w:rsidRPr="00E84D4D">
        <w:rPr>
          <w:b/>
          <w:noProof/>
        </w:rPr>
        <w:t xml:space="preserve"> </w:t>
      </w:r>
      <w:r w:rsidR="00E201C1" w:rsidRPr="001502EF">
        <w:rPr>
          <w:b/>
          <w:bCs/>
          <w:noProof/>
        </w:rPr>
        <w:t>Folic acid Vitabalans</w:t>
      </w:r>
    </w:p>
    <w:p w14:paraId="7A4F7EC9" w14:textId="77777777" w:rsidR="00162B47" w:rsidRPr="00B117DB" w:rsidRDefault="00162B47" w:rsidP="00162B47">
      <w:pPr>
        <w:rPr>
          <w:i/>
          <w:noProof/>
        </w:rPr>
      </w:pPr>
    </w:p>
    <w:p w14:paraId="56BFDB08" w14:textId="77777777" w:rsidR="00BB4522" w:rsidRDefault="00951EDB" w:rsidP="00162B47">
      <w:pPr>
        <w:numPr>
          <w:ilvl w:val="12"/>
          <w:numId w:val="0"/>
        </w:numPr>
        <w:ind w:right="-2"/>
        <w:rPr>
          <w:noProof/>
        </w:rPr>
      </w:pPr>
      <w:r w:rsidRPr="00C5208E">
        <w:t>Šį vaistą laikykite</w:t>
      </w:r>
      <w:r w:rsidR="00BB4522">
        <w:rPr>
          <w:noProof/>
        </w:rPr>
        <w:t xml:space="preserve"> vaikams </w:t>
      </w:r>
      <w:r>
        <w:rPr>
          <w:noProof/>
        </w:rPr>
        <w:t xml:space="preserve">nepastebimoje ir </w:t>
      </w:r>
      <w:r w:rsidR="00BB4522">
        <w:rPr>
          <w:noProof/>
        </w:rPr>
        <w:t>nepasiekiamoje vietoje.</w:t>
      </w:r>
    </w:p>
    <w:p w14:paraId="19429F0B" w14:textId="77777777" w:rsidR="00E32000" w:rsidRDefault="00E32000" w:rsidP="00162B47">
      <w:pPr>
        <w:numPr>
          <w:ilvl w:val="12"/>
          <w:numId w:val="0"/>
        </w:numPr>
        <w:ind w:right="-2"/>
        <w:rPr>
          <w:noProof/>
        </w:rPr>
      </w:pPr>
    </w:p>
    <w:p w14:paraId="2BDC3A5F" w14:textId="77777777" w:rsidR="00E32000" w:rsidRDefault="00E32000" w:rsidP="00162B47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Laikyti gamintojo pakuotėje, kad vaistas būtų apsaugotas nuo šviesos.</w:t>
      </w:r>
    </w:p>
    <w:p w14:paraId="3AB80C07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41B24741" w14:textId="77777777" w:rsidR="00BB4522" w:rsidRDefault="00BB4522" w:rsidP="00162B47">
      <w:pPr>
        <w:pStyle w:val="Pagrindinistekstas"/>
        <w:rPr>
          <w:i w:val="0"/>
          <w:iCs/>
          <w:noProof/>
          <w:color w:val="auto"/>
          <w:lang w:val="lt-LT"/>
        </w:rPr>
      </w:pPr>
      <w:r>
        <w:rPr>
          <w:i w:val="0"/>
          <w:iCs/>
          <w:noProof/>
          <w:color w:val="auto"/>
          <w:lang w:val="lt-LT"/>
        </w:rPr>
        <w:t>Ant dėžutės</w:t>
      </w:r>
      <w:r w:rsidR="00E32000">
        <w:rPr>
          <w:i w:val="0"/>
          <w:iCs/>
          <w:noProof/>
          <w:color w:val="auto"/>
          <w:lang w:val="lt-LT"/>
        </w:rPr>
        <w:t xml:space="preserve">, </w:t>
      </w:r>
      <w:r>
        <w:rPr>
          <w:i w:val="0"/>
          <w:iCs/>
          <w:noProof/>
          <w:color w:val="auto"/>
          <w:lang w:val="lt-LT"/>
        </w:rPr>
        <w:t>buteliuko</w:t>
      </w:r>
      <w:r w:rsidR="00E32000">
        <w:rPr>
          <w:i w:val="0"/>
          <w:iCs/>
          <w:noProof/>
          <w:color w:val="auto"/>
          <w:lang w:val="lt-LT"/>
        </w:rPr>
        <w:t xml:space="preserve"> ir lizdinės plokštelės </w:t>
      </w:r>
      <w:r>
        <w:rPr>
          <w:i w:val="0"/>
          <w:iCs/>
          <w:noProof/>
          <w:color w:val="auto"/>
          <w:lang w:val="lt-LT"/>
        </w:rPr>
        <w:t xml:space="preserve">po </w:t>
      </w:r>
      <w:r w:rsidR="00E32000">
        <w:rPr>
          <w:i w:val="0"/>
          <w:iCs/>
          <w:noProof/>
          <w:color w:val="auto"/>
          <w:lang w:val="lt-LT"/>
        </w:rPr>
        <w:t>„EXP“</w:t>
      </w:r>
      <w:r>
        <w:rPr>
          <w:i w:val="0"/>
          <w:iCs/>
          <w:noProof/>
          <w:color w:val="auto"/>
          <w:lang w:val="lt-LT"/>
        </w:rPr>
        <w:t xml:space="preserve"> nurodytam tinkamumo laikui pasibaigus, </w:t>
      </w:r>
      <w:r w:rsidR="0016477B">
        <w:rPr>
          <w:i w:val="0"/>
          <w:iCs/>
          <w:noProof/>
          <w:color w:val="auto"/>
          <w:lang w:val="lt-LT"/>
        </w:rPr>
        <w:t>šio vaisto</w:t>
      </w:r>
      <w:r w:rsidR="00E32000">
        <w:rPr>
          <w:i w:val="0"/>
          <w:iCs/>
          <w:noProof/>
          <w:color w:val="auto"/>
          <w:lang w:val="lt-LT"/>
        </w:rPr>
        <w:t xml:space="preserve"> vartoti negalima. </w:t>
      </w:r>
      <w:r>
        <w:rPr>
          <w:i w:val="0"/>
          <w:iCs/>
          <w:noProof/>
          <w:color w:val="auto"/>
          <w:lang w:val="lt-LT"/>
        </w:rPr>
        <w:t>Vaistas tinkamas vartoti iki pask</w:t>
      </w:r>
      <w:r w:rsidR="00E32000">
        <w:rPr>
          <w:i w:val="0"/>
          <w:iCs/>
          <w:noProof/>
          <w:color w:val="auto"/>
          <w:lang w:val="lt-LT"/>
        </w:rPr>
        <w:t>utinės nurodyto mėnesio dienos.</w:t>
      </w:r>
    </w:p>
    <w:p w14:paraId="6F6452DD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76CBE8B6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  <w:r>
        <w:rPr>
          <w:noProof/>
        </w:rPr>
        <w:t>Vaistų negalima i</w:t>
      </w:r>
      <w:r w:rsidR="0016477B">
        <w:rPr>
          <w:noProof/>
        </w:rPr>
        <w:t>šmesti</w:t>
      </w:r>
      <w:r>
        <w:rPr>
          <w:noProof/>
        </w:rPr>
        <w:t xml:space="preserve"> į kanalizaciją arba su buitinėmis</w:t>
      </w:r>
      <w:r>
        <w:rPr>
          <w:noProof/>
          <w:color w:val="993366"/>
        </w:rPr>
        <w:t xml:space="preserve"> </w:t>
      </w:r>
      <w:r>
        <w:rPr>
          <w:noProof/>
        </w:rPr>
        <w:t xml:space="preserve">atliekomis. Kaip </w:t>
      </w:r>
      <w:r w:rsidR="0016477B">
        <w:rPr>
          <w:noProof/>
        </w:rPr>
        <w:t>išmesti</w:t>
      </w:r>
      <w:r>
        <w:rPr>
          <w:noProof/>
        </w:rPr>
        <w:t xml:space="preserve"> nereikalingus vaistus, klauskite vaistininko. Šios pri</w:t>
      </w:r>
      <w:r w:rsidR="008438ED">
        <w:rPr>
          <w:noProof/>
        </w:rPr>
        <w:t>emonės padės apsaugoti aplinką.</w:t>
      </w:r>
    </w:p>
    <w:p w14:paraId="07AB74D9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57AE5D81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5746124D" w14:textId="77777777" w:rsidR="00BB4522" w:rsidRDefault="00BB4522" w:rsidP="00162B47">
      <w:pPr>
        <w:numPr>
          <w:ilvl w:val="12"/>
          <w:numId w:val="0"/>
        </w:numPr>
        <w:ind w:right="-2"/>
        <w:rPr>
          <w:b/>
          <w:noProof/>
        </w:rPr>
      </w:pPr>
      <w:r>
        <w:rPr>
          <w:b/>
          <w:noProof/>
        </w:rPr>
        <w:t>6.</w:t>
      </w:r>
      <w:r>
        <w:rPr>
          <w:b/>
          <w:noProof/>
        </w:rPr>
        <w:tab/>
      </w:r>
      <w:r w:rsidR="0016477B">
        <w:rPr>
          <w:b/>
          <w:noProof/>
        </w:rPr>
        <w:t>Pakuotės turinys ir kita informacija</w:t>
      </w:r>
    </w:p>
    <w:p w14:paraId="3638F827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4294C463" w14:textId="77777777" w:rsidR="00BB4522" w:rsidRDefault="00E30E73" w:rsidP="00162B47">
      <w:pPr>
        <w:numPr>
          <w:ilvl w:val="12"/>
          <w:numId w:val="0"/>
        </w:numPr>
        <w:ind w:right="-2"/>
        <w:rPr>
          <w:noProof/>
          <w:u w:val="single"/>
        </w:rPr>
      </w:pPr>
      <w:r w:rsidRPr="001502EF">
        <w:rPr>
          <w:b/>
          <w:bCs/>
          <w:noProof/>
        </w:rPr>
        <w:t>Folic acid Vitabalans</w:t>
      </w:r>
      <w:r w:rsidR="00BB4522">
        <w:rPr>
          <w:b/>
          <w:bCs/>
          <w:noProof/>
        </w:rPr>
        <w:t xml:space="preserve"> sudėtis</w:t>
      </w:r>
    </w:p>
    <w:p w14:paraId="603EEA19" w14:textId="77777777" w:rsidR="005D1536" w:rsidRDefault="00BB4522" w:rsidP="00580710">
      <w:pPr>
        <w:numPr>
          <w:ilvl w:val="0"/>
          <w:numId w:val="1"/>
        </w:numPr>
        <w:ind w:right="-2"/>
        <w:rPr>
          <w:noProof/>
        </w:rPr>
      </w:pPr>
      <w:r>
        <w:rPr>
          <w:noProof/>
        </w:rPr>
        <w:t xml:space="preserve">Veiklioji medžiaga </w:t>
      </w:r>
      <w:r w:rsidR="00E30E73">
        <w:rPr>
          <w:noProof/>
        </w:rPr>
        <w:t xml:space="preserve">yra folio rūgštis. Kiekvienoje tabletėje yra </w:t>
      </w:r>
      <w:r w:rsidR="00E30E73" w:rsidRPr="004E5A01">
        <w:rPr>
          <w:noProof/>
        </w:rPr>
        <w:t>5 mg folio r</w:t>
      </w:r>
      <w:r w:rsidR="00E30E73">
        <w:rPr>
          <w:noProof/>
        </w:rPr>
        <w:t>ūgšties, folio rūgšties hidrato pavidalu.</w:t>
      </w:r>
    </w:p>
    <w:p w14:paraId="68A79CA4" w14:textId="34DDB625" w:rsidR="00BB4522" w:rsidRDefault="00E30E73" w:rsidP="00580710">
      <w:pPr>
        <w:numPr>
          <w:ilvl w:val="0"/>
          <w:numId w:val="1"/>
        </w:numPr>
        <w:ind w:right="-2"/>
        <w:rPr>
          <w:noProof/>
        </w:rPr>
      </w:pPr>
      <w:r>
        <w:rPr>
          <w:noProof/>
        </w:rPr>
        <w:t>Pagalbinės medžiag</w:t>
      </w:r>
      <w:r w:rsidR="00BB4522">
        <w:rPr>
          <w:noProof/>
        </w:rPr>
        <w:t>os</w:t>
      </w:r>
      <w:r>
        <w:rPr>
          <w:noProof/>
        </w:rPr>
        <w:t xml:space="preserve"> yra</w:t>
      </w:r>
      <w:r w:rsidR="00643FD6">
        <w:rPr>
          <w:noProof/>
        </w:rPr>
        <w:t xml:space="preserve"> </w:t>
      </w:r>
      <w:r w:rsidR="00BE175B" w:rsidRPr="00BE175B">
        <w:rPr>
          <w:noProof/>
        </w:rPr>
        <w:t>mikrokristalinė</w:t>
      </w:r>
      <w:r w:rsidR="00643FD6" w:rsidRPr="00643FD6">
        <w:rPr>
          <w:noProof/>
        </w:rPr>
        <w:t xml:space="preserve"> </w:t>
      </w:r>
      <w:r w:rsidR="00643FD6">
        <w:rPr>
          <w:noProof/>
        </w:rPr>
        <w:t>c</w:t>
      </w:r>
      <w:r w:rsidR="00643FD6" w:rsidRPr="00BE175B">
        <w:rPr>
          <w:noProof/>
        </w:rPr>
        <w:t>eliuliozė</w:t>
      </w:r>
      <w:r>
        <w:rPr>
          <w:noProof/>
        </w:rPr>
        <w:t xml:space="preserve">, pregelifikuotas krakmolas, kroskarmeliozės natrio druska, natrio askorbatas, </w:t>
      </w:r>
      <w:r w:rsidR="00BE175B">
        <w:rPr>
          <w:noProof/>
        </w:rPr>
        <w:t>koloidinis</w:t>
      </w:r>
      <w:r>
        <w:rPr>
          <w:noProof/>
        </w:rPr>
        <w:t xml:space="preserve"> </w:t>
      </w:r>
      <w:r w:rsidR="00643FD6">
        <w:rPr>
          <w:noProof/>
        </w:rPr>
        <w:t xml:space="preserve">bevandenis </w:t>
      </w:r>
      <w:r>
        <w:rPr>
          <w:noProof/>
        </w:rPr>
        <w:t>sicilio dioksidas, magnio stearatas.</w:t>
      </w:r>
    </w:p>
    <w:p w14:paraId="01313E70" w14:textId="77777777" w:rsidR="00BB4522" w:rsidRDefault="00BB4522" w:rsidP="00162B47">
      <w:pPr>
        <w:ind w:right="-2"/>
        <w:rPr>
          <w:noProof/>
        </w:rPr>
      </w:pPr>
    </w:p>
    <w:p w14:paraId="5934EFA8" w14:textId="77777777" w:rsidR="00BB4522" w:rsidRDefault="00E30E73" w:rsidP="00162B47">
      <w:pPr>
        <w:numPr>
          <w:ilvl w:val="12"/>
          <w:numId w:val="0"/>
        </w:numPr>
        <w:ind w:right="-2"/>
        <w:rPr>
          <w:b/>
          <w:bCs/>
          <w:noProof/>
        </w:rPr>
      </w:pPr>
      <w:r w:rsidRPr="001502EF">
        <w:rPr>
          <w:b/>
          <w:bCs/>
          <w:noProof/>
        </w:rPr>
        <w:lastRenderedPageBreak/>
        <w:t>Folic acid Vitabalans</w:t>
      </w:r>
      <w:r w:rsidR="001B5618">
        <w:rPr>
          <w:b/>
          <w:bCs/>
          <w:noProof/>
        </w:rPr>
        <w:t xml:space="preserve"> išvaizda ir kiekis pakuotėje</w:t>
      </w:r>
    </w:p>
    <w:p w14:paraId="5EDAD6DF" w14:textId="77777777" w:rsidR="00D67DE6" w:rsidRDefault="00D67DE6" w:rsidP="009B6561"/>
    <w:p w14:paraId="0C722253" w14:textId="38A18BE6" w:rsidR="009B6561" w:rsidRDefault="009B6561" w:rsidP="009B6561">
      <w:r>
        <w:t>Geltona ar šiek tiek oranžinė, taškuota, apvali, išgaubta tabletė su vagele vienoje pusėje. Tabletės diametras</w:t>
      </w:r>
      <w:r w:rsidR="000341E8">
        <w:t xml:space="preserve"> –</w:t>
      </w:r>
      <w:r>
        <w:t xml:space="preserve"> </w:t>
      </w:r>
      <w:r w:rsidRPr="004E5A01">
        <w:t>8 </w:t>
      </w:r>
      <w:r>
        <w:t>mm.</w:t>
      </w:r>
    </w:p>
    <w:p w14:paraId="119B808E" w14:textId="77777777" w:rsidR="009B6561" w:rsidRDefault="009B6561" w:rsidP="009B6561"/>
    <w:p w14:paraId="159F761F" w14:textId="77777777" w:rsidR="008D26DC" w:rsidRPr="008D26DC" w:rsidRDefault="008D26DC" w:rsidP="009B6561">
      <w:pPr>
        <w:rPr>
          <w:i/>
        </w:rPr>
      </w:pPr>
      <w:r w:rsidRPr="008D26DC">
        <w:rPr>
          <w:i/>
        </w:rPr>
        <w:t>Pakuočių dydžiai:</w:t>
      </w:r>
    </w:p>
    <w:p w14:paraId="21832F06" w14:textId="6EEA59D4" w:rsidR="009B6561" w:rsidRDefault="009B6561" w:rsidP="00CD0A5D">
      <w:r>
        <w:t>30, 50 ir 100 tablečių lizd</w:t>
      </w:r>
      <w:r w:rsidR="00CD0A5D">
        <w:t>inėje plokštelėje (PVC/</w:t>
      </w:r>
      <w:proofErr w:type="spellStart"/>
      <w:r w:rsidR="00CD0A5D">
        <w:t>PVdC</w:t>
      </w:r>
      <w:proofErr w:type="spellEnd"/>
      <w:r w:rsidR="00CD0A5D">
        <w:t xml:space="preserve">/Al) arba </w:t>
      </w:r>
      <w:r>
        <w:t>buteliuk</w:t>
      </w:r>
      <w:r w:rsidR="00CD0A5D">
        <w:t>e</w:t>
      </w:r>
      <w:r>
        <w:t xml:space="preserve"> (</w:t>
      </w:r>
      <w:proofErr w:type="spellStart"/>
      <w:r>
        <w:t>talpyklė</w:t>
      </w:r>
      <w:proofErr w:type="spellEnd"/>
      <w:r>
        <w:t xml:space="preserve"> </w:t>
      </w:r>
      <w:r w:rsidR="00643FD6">
        <w:t>DT</w:t>
      </w:r>
      <w:r>
        <w:t xml:space="preserve">PE plastikas ir uždoris </w:t>
      </w:r>
      <w:r w:rsidR="00643FD6">
        <w:t>MT</w:t>
      </w:r>
      <w:r>
        <w:t>PE plastikas).</w:t>
      </w:r>
    </w:p>
    <w:p w14:paraId="40AFAFA7" w14:textId="77777777" w:rsidR="009B6561" w:rsidRDefault="009B6561" w:rsidP="009B6561">
      <w:pPr>
        <w:ind w:left="567" w:hanging="567"/>
      </w:pPr>
    </w:p>
    <w:p w14:paraId="2EF27588" w14:textId="77777777" w:rsidR="009B6561" w:rsidRDefault="009B6561" w:rsidP="009B6561">
      <w:pPr>
        <w:ind w:left="567" w:hanging="567"/>
      </w:pPr>
      <w:r>
        <w:t>Gali būti tiekiamos ne visų dydžių pakuotės.</w:t>
      </w:r>
    </w:p>
    <w:p w14:paraId="2693B069" w14:textId="77777777" w:rsidR="00BB4522" w:rsidRDefault="00BB4522" w:rsidP="00162B47">
      <w:pPr>
        <w:numPr>
          <w:ilvl w:val="12"/>
          <w:numId w:val="0"/>
        </w:numPr>
        <w:ind w:right="-2"/>
        <w:rPr>
          <w:noProof/>
          <w:u w:val="single"/>
        </w:rPr>
      </w:pPr>
    </w:p>
    <w:p w14:paraId="0AE362FF" w14:textId="77777777" w:rsidR="00BB4522" w:rsidRDefault="00E20392" w:rsidP="00162B47">
      <w:pPr>
        <w:numPr>
          <w:ilvl w:val="12"/>
          <w:numId w:val="0"/>
        </w:numPr>
        <w:ind w:right="-2"/>
        <w:rPr>
          <w:b/>
          <w:bCs/>
          <w:noProof/>
        </w:rPr>
      </w:pPr>
      <w:r w:rsidRPr="00E20392">
        <w:rPr>
          <w:b/>
          <w:bCs/>
          <w:noProof/>
        </w:rPr>
        <w:t>Registruotojas</w:t>
      </w:r>
      <w:r>
        <w:rPr>
          <w:b/>
          <w:bCs/>
          <w:noProof/>
        </w:rPr>
        <w:t xml:space="preserve"> </w:t>
      </w:r>
      <w:r w:rsidR="00BB4522">
        <w:rPr>
          <w:b/>
          <w:bCs/>
          <w:noProof/>
        </w:rPr>
        <w:t>ir gamintojas</w:t>
      </w:r>
    </w:p>
    <w:p w14:paraId="5059829D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14F4A0CC" w14:textId="77777777" w:rsidR="00E30E73" w:rsidRDefault="00E30E73" w:rsidP="00E30E73">
      <w:pPr>
        <w:numPr>
          <w:ilvl w:val="12"/>
          <w:numId w:val="0"/>
        </w:numPr>
        <w:ind w:right="-2"/>
      </w:pPr>
      <w:proofErr w:type="spellStart"/>
      <w:r>
        <w:t>Vitabalans</w:t>
      </w:r>
      <w:proofErr w:type="spellEnd"/>
      <w:r>
        <w:t xml:space="preserve"> </w:t>
      </w:r>
      <w:proofErr w:type="spellStart"/>
      <w:r>
        <w:t>Oy</w:t>
      </w:r>
      <w:proofErr w:type="spellEnd"/>
    </w:p>
    <w:p w14:paraId="07C96AD5" w14:textId="77777777" w:rsidR="00E30E73" w:rsidRPr="009D40F9" w:rsidRDefault="00E30E73" w:rsidP="00E30E73">
      <w:pPr>
        <w:numPr>
          <w:ilvl w:val="12"/>
          <w:numId w:val="0"/>
        </w:numPr>
        <w:ind w:right="-2"/>
        <w:rPr>
          <w:lang w:val="sv-SE"/>
        </w:rPr>
      </w:pPr>
      <w:r w:rsidRPr="009D40F9">
        <w:rPr>
          <w:lang w:val="sv-SE"/>
        </w:rPr>
        <w:t>Varastokatu 8</w:t>
      </w:r>
    </w:p>
    <w:p w14:paraId="5514341C" w14:textId="77777777" w:rsidR="00E30E73" w:rsidRPr="009D40F9" w:rsidRDefault="00E30E73" w:rsidP="00E30E73">
      <w:pPr>
        <w:numPr>
          <w:ilvl w:val="12"/>
          <w:numId w:val="0"/>
        </w:numPr>
        <w:ind w:right="-2"/>
        <w:rPr>
          <w:lang w:val="sv-SE"/>
        </w:rPr>
      </w:pPr>
      <w:r w:rsidRPr="009D40F9">
        <w:rPr>
          <w:lang w:val="sv-SE"/>
        </w:rPr>
        <w:t xml:space="preserve">13500 Hämeenlinna </w:t>
      </w:r>
    </w:p>
    <w:p w14:paraId="032001FF" w14:textId="77777777" w:rsidR="00E30E73" w:rsidRPr="009D40F9" w:rsidRDefault="00E30E73" w:rsidP="00E30E73">
      <w:pPr>
        <w:numPr>
          <w:ilvl w:val="12"/>
          <w:numId w:val="0"/>
        </w:numPr>
        <w:ind w:right="-2"/>
        <w:rPr>
          <w:lang w:val="sv-SE"/>
        </w:rPr>
      </w:pPr>
      <w:r>
        <w:rPr>
          <w:lang w:val="sv-SE"/>
        </w:rPr>
        <w:t>Suomija</w:t>
      </w:r>
    </w:p>
    <w:p w14:paraId="7DF955B8" w14:textId="77777777" w:rsidR="00E30E73" w:rsidRPr="009D40F9" w:rsidRDefault="00E30E73" w:rsidP="00E30E73">
      <w:pPr>
        <w:numPr>
          <w:ilvl w:val="12"/>
          <w:numId w:val="0"/>
        </w:numPr>
        <w:ind w:right="-2"/>
        <w:rPr>
          <w:noProof/>
          <w:lang w:val="sv-SE"/>
        </w:rPr>
      </w:pPr>
      <w:r w:rsidRPr="009D40F9">
        <w:rPr>
          <w:noProof/>
          <w:lang w:val="sv-SE"/>
        </w:rPr>
        <w:t>Tel: +358 (3) 615600</w:t>
      </w:r>
    </w:p>
    <w:p w14:paraId="615A7BFD" w14:textId="2F851353" w:rsidR="00BB4522" w:rsidRDefault="00E30E73" w:rsidP="00E30E73">
      <w:pPr>
        <w:numPr>
          <w:ilvl w:val="12"/>
          <w:numId w:val="0"/>
        </w:numPr>
        <w:ind w:right="-2"/>
        <w:rPr>
          <w:noProof/>
        </w:rPr>
      </w:pPr>
      <w:r w:rsidRPr="009D40F9">
        <w:rPr>
          <w:noProof/>
          <w:lang w:val="sv-SE"/>
        </w:rPr>
        <w:t>Fa</w:t>
      </w:r>
      <w:r w:rsidR="00643FD6">
        <w:rPr>
          <w:noProof/>
          <w:lang w:val="sv-SE"/>
        </w:rPr>
        <w:t>ks</w:t>
      </w:r>
      <w:r w:rsidRPr="009D40F9">
        <w:rPr>
          <w:noProof/>
          <w:lang w:val="sv-SE"/>
        </w:rPr>
        <w:t>: +358 (3) 6183130</w:t>
      </w:r>
    </w:p>
    <w:p w14:paraId="67538B53" w14:textId="77777777" w:rsidR="00FA6FA3" w:rsidRDefault="00FA6FA3" w:rsidP="00162B47">
      <w:pPr>
        <w:numPr>
          <w:ilvl w:val="12"/>
          <w:numId w:val="0"/>
        </w:numPr>
        <w:ind w:right="-2"/>
        <w:rPr>
          <w:noProof/>
        </w:rPr>
      </w:pPr>
    </w:p>
    <w:p w14:paraId="0B14D702" w14:textId="77777777" w:rsidR="004E5A01" w:rsidRPr="004E5A01" w:rsidRDefault="004E5A01" w:rsidP="004E5A01">
      <w:pPr>
        <w:numPr>
          <w:ilvl w:val="12"/>
          <w:numId w:val="0"/>
        </w:numPr>
        <w:ind w:right="-2"/>
        <w:rPr>
          <w:noProof/>
        </w:rPr>
      </w:pPr>
      <w:r w:rsidRPr="004E5A01">
        <w:rPr>
          <w:noProof/>
        </w:rPr>
        <w:t>Jeigu apie šį vaistą norite sužinoti daugiau, kreipkitės į vietinį registruotojo atstovą.</w:t>
      </w:r>
    </w:p>
    <w:p w14:paraId="398911C3" w14:textId="77777777" w:rsidR="004E5A01" w:rsidRPr="004E5A01" w:rsidRDefault="004E5A01" w:rsidP="004E5A01">
      <w:pPr>
        <w:numPr>
          <w:ilvl w:val="12"/>
          <w:numId w:val="0"/>
        </w:numPr>
        <w:ind w:right="-2"/>
        <w:rPr>
          <w:noProof/>
        </w:rPr>
      </w:pPr>
      <w:r w:rsidRPr="004E5A01">
        <w:rPr>
          <w:noProof/>
        </w:rPr>
        <w:t xml:space="preserve">UAB Vitabalans </w:t>
      </w:r>
    </w:p>
    <w:p w14:paraId="5A7B3BDB" w14:textId="77777777" w:rsidR="004E5A01" w:rsidRPr="004E5A01" w:rsidRDefault="004E5A01" w:rsidP="004E5A01">
      <w:pPr>
        <w:numPr>
          <w:ilvl w:val="12"/>
          <w:numId w:val="0"/>
        </w:numPr>
        <w:ind w:right="-2"/>
        <w:rPr>
          <w:noProof/>
        </w:rPr>
      </w:pPr>
      <w:r w:rsidRPr="004E5A01">
        <w:rPr>
          <w:noProof/>
        </w:rPr>
        <w:t>Užupio g. 30, LT</w:t>
      </w:r>
      <w:r w:rsidRPr="004E5A01">
        <w:rPr>
          <w:noProof/>
        </w:rPr>
        <w:noBreakHyphen/>
        <w:t xml:space="preserve">01203 Vilnius </w:t>
      </w:r>
    </w:p>
    <w:p w14:paraId="44B42E7A" w14:textId="77777777" w:rsidR="004E5A01" w:rsidRPr="004E5A01" w:rsidRDefault="004E5A01" w:rsidP="004E5A01">
      <w:pPr>
        <w:numPr>
          <w:ilvl w:val="12"/>
          <w:numId w:val="0"/>
        </w:numPr>
        <w:ind w:right="-2"/>
        <w:rPr>
          <w:noProof/>
        </w:rPr>
      </w:pPr>
      <w:r w:rsidRPr="004E5A01">
        <w:rPr>
          <w:noProof/>
        </w:rPr>
        <w:t xml:space="preserve">Lietuva </w:t>
      </w:r>
    </w:p>
    <w:p w14:paraId="4F67EA11" w14:textId="77777777" w:rsidR="004E5A01" w:rsidRDefault="004E5A01" w:rsidP="00162B47">
      <w:pPr>
        <w:numPr>
          <w:ilvl w:val="12"/>
          <w:numId w:val="0"/>
        </w:numPr>
        <w:ind w:right="-2"/>
        <w:rPr>
          <w:noProof/>
        </w:rPr>
      </w:pPr>
      <w:r w:rsidRPr="004E5A01">
        <w:rPr>
          <w:noProof/>
        </w:rPr>
        <w:t xml:space="preserve">Tel. </w:t>
      </w:r>
      <w:r>
        <w:rPr>
          <w:noProof/>
        </w:rPr>
        <w:t>+370 616 15750</w:t>
      </w:r>
    </w:p>
    <w:p w14:paraId="608B6FA8" w14:textId="77777777" w:rsidR="004E5A01" w:rsidRDefault="004E5A01" w:rsidP="00162B47">
      <w:pPr>
        <w:numPr>
          <w:ilvl w:val="12"/>
          <w:numId w:val="0"/>
        </w:numPr>
        <w:ind w:right="-2"/>
        <w:rPr>
          <w:noProof/>
        </w:rPr>
      </w:pPr>
    </w:p>
    <w:p w14:paraId="604765EF" w14:textId="3B4415EE" w:rsidR="00BB4522" w:rsidRDefault="00F906A4" w:rsidP="00162B47">
      <w:pPr>
        <w:numPr>
          <w:ilvl w:val="12"/>
          <w:numId w:val="0"/>
        </w:numPr>
        <w:ind w:right="-2"/>
        <w:rPr>
          <w:noProof/>
        </w:rPr>
      </w:pPr>
      <w:r w:rsidRPr="0016477B">
        <w:rPr>
          <w:b/>
        </w:rPr>
        <w:t>Ši</w:t>
      </w:r>
      <w:r w:rsidR="00E20392">
        <w:rPr>
          <w:b/>
        </w:rPr>
        <w:t>s</w:t>
      </w:r>
      <w:r w:rsidRPr="0016477B">
        <w:rPr>
          <w:b/>
        </w:rPr>
        <w:t xml:space="preserve"> vaist</w:t>
      </w:r>
      <w:r w:rsidR="00E20392">
        <w:rPr>
          <w:b/>
        </w:rPr>
        <w:t>as</w:t>
      </w:r>
      <w:r w:rsidRPr="0016477B">
        <w:rPr>
          <w:b/>
        </w:rPr>
        <w:t xml:space="preserve"> EEE valstybėse narėse </w:t>
      </w:r>
      <w:r w:rsidR="00E20392">
        <w:rPr>
          <w:b/>
        </w:rPr>
        <w:t>registruotas</w:t>
      </w:r>
      <w:r w:rsidR="00E20392" w:rsidRPr="0016477B">
        <w:rPr>
          <w:b/>
        </w:rPr>
        <w:t xml:space="preserve"> </w:t>
      </w:r>
      <w:r w:rsidRPr="0016477B">
        <w:rPr>
          <w:b/>
        </w:rPr>
        <w:t>tokiais pavadinimais:</w:t>
      </w:r>
    </w:p>
    <w:p w14:paraId="2E1E5CDD" w14:textId="77777777" w:rsidR="0002345C" w:rsidRDefault="0002345C" w:rsidP="0002345C">
      <w:pPr>
        <w:ind w:left="567" w:hanging="567"/>
        <w:rPr>
          <w:noProof/>
        </w:rPr>
      </w:pPr>
      <w:r>
        <w:rPr>
          <w:noProof/>
        </w:rPr>
        <w:t>Folic Acid Vitabalans (Estija, Suomija, Latvija, Lietuva)</w:t>
      </w:r>
    </w:p>
    <w:p w14:paraId="5DDD585C" w14:textId="77777777" w:rsidR="0002345C" w:rsidRDefault="0002345C" w:rsidP="0002345C">
      <w:pPr>
        <w:ind w:left="567" w:hanging="567"/>
        <w:rPr>
          <w:noProof/>
        </w:rPr>
      </w:pPr>
      <w:r>
        <w:rPr>
          <w:noProof/>
        </w:rPr>
        <w:t>Folsyre Vitabalans (Danija)</w:t>
      </w:r>
    </w:p>
    <w:p w14:paraId="0F93A59B" w14:textId="77777777" w:rsidR="0002345C" w:rsidRDefault="0002345C" w:rsidP="0002345C">
      <w:pPr>
        <w:ind w:left="567" w:hanging="567"/>
        <w:rPr>
          <w:noProof/>
        </w:rPr>
      </w:pPr>
      <w:r>
        <w:rPr>
          <w:noProof/>
        </w:rPr>
        <w:t>Folsäure Vitabalans (Vokietija)</w:t>
      </w:r>
    </w:p>
    <w:p w14:paraId="2E44D92B" w14:textId="77777777" w:rsidR="0002345C" w:rsidRDefault="0002345C" w:rsidP="0002345C">
      <w:pPr>
        <w:ind w:left="567" w:hanging="567"/>
        <w:rPr>
          <w:noProof/>
        </w:rPr>
      </w:pPr>
      <w:r>
        <w:rPr>
          <w:noProof/>
        </w:rPr>
        <w:t>Folsav Vitabalans (Vengrija)</w:t>
      </w:r>
    </w:p>
    <w:p w14:paraId="224C0065" w14:textId="77777777" w:rsidR="0002345C" w:rsidRDefault="0002345C" w:rsidP="0002345C">
      <w:pPr>
        <w:ind w:left="567" w:hanging="567"/>
        <w:rPr>
          <w:noProof/>
        </w:rPr>
      </w:pPr>
      <w:r>
        <w:rPr>
          <w:noProof/>
        </w:rPr>
        <w:t>Folna kislina Vitabalans (Slovėnija)</w:t>
      </w:r>
    </w:p>
    <w:p w14:paraId="58B7D7E4" w14:textId="77777777" w:rsidR="0002345C" w:rsidRPr="00026805" w:rsidRDefault="0002345C" w:rsidP="0002345C">
      <w:pPr>
        <w:ind w:left="567" w:hanging="567"/>
        <w:rPr>
          <w:i/>
          <w:iCs/>
        </w:rPr>
      </w:pPr>
      <w:r>
        <w:rPr>
          <w:noProof/>
        </w:rPr>
        <w:t>Folsyra Vitabalans (Švedija)</w:t>
      </w:r>
    </w:p>
    <w:p w14:paraId="1FE21E52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40B1F71F" w14:textId="71FC9B18" w:rsidR="00BB4522" w:rsidRDefault="00BB4522" w:rsidP="00162B47">
      <w:pPr>
        <w:numPr>
          <w:ilvl w:val="12"/>
          <w:numId w:val="0"/>
        </w:numPr>
        <w:ind w:right="-2"/>
        <w:outlineLvl w:val="0"/>
        <w:rPr>
          <w:noProof/>
        </w:rPr>
      </w:pPr>
      <w:r>
        <w:rPr>
          <w:b/>
          <w:bCs/>
          <w:noProof/>
        </w:rPr>
        <w:t xml:space="preserve">Šis pakuotės </w:t>
      </w:r>
      <w:r>
        <w:rPr>
          <w:b/>
          <w:noProof/>
        </w:rPr>
        <w:t>lapelis paskutinį kartą p</w:t>
      </w:r>
      <w:r w:rsidR="0016477B">
        <w:rPr>
          <w:b/>
          <w:noProof/>
        </w:rPr>
        <w:t>eržiūrėtas</w:t>
      </w:r>
      <w:r w:rsidR="008B6685">
        <w:rPr>
          <w:b/>
          <w:noProof/>
        </w:rPr>
        <w:t xml:space="preserve"> </w:t>
      </w:r>
      <w:r w:rsidR="009F3CC6">
        <w:rPr>
          <w:b/>
          <w:noProof/>
        </w:rPr>
        <w:t>2024-01-19.</w:t>
      </w:r>
    </w:p>
    <w:p w14:paraId="0662371C" w14:textId="77777777" w:rsidR="00BB4522" w:rsidRDefault="00BB4522" w:rsidP="00162B47">
      <w:pPr>
        <w:numPr>
          <w:ilvl w:val="12"/>
          <w:numId w:val="0"/>
        </w:numPr>
        <w:ind w:right="-2"/>
        <w:rPr>
          <w:noProof/>
        </w:rPr>
      </w:pPr>
    </w:p>
    <w:p w14:paraId="00E8CE4B" w14:textId="77777777" w:rsidR="00544E01" w:rsidRPr="00F70E65" w:rsidRDefault="00544E01" w:rsidP="00544E01">
      <w:pPr>
        <w:numPr>
          <w:ilvl w:val="12"/>
          <w:numId w:val="0"/>
        </w:numPr>
        <w:ind w:right="-2"/>
      </w:pPr>
      <w:r w:rsidRPr="00B34FA1">
        <w:t>Išsami informacija apie šį vaistą pateikiama Valstybinės vaistų kontrolės tarnybos prie Lietuvos Respublikos sveikatos apsaugos ministerijos tinklalapyje</w:t>
      </w:r>
      <w:r w:rsidRPr="00B34FA1">
        <w:rPr>
          <w:i/>
        </w:rPr>
        <w:t xml:space="preserve"> </w:t>
      </w:r>
      <w:hyperlink r:id="rId10" w:history="1">
        <w:r w:rsidRPr="00506E50">
          <w:rPr>
            <w:rStyle w:val="Hipersaitas"/>
            <w:rFonts w:eastAsia="SimSun"/>
          </w:rPr>
          <w:t>http://www.vvkt.lt/</w:t>
        </w:r>
      </w:hyperlink>
      <w:r w:rsidRPr="00F70E65">
        <w:t>.</w:t>
      </w:r>
    </w:p>
    <w:p w14:paraId="7E3ED1A8" w14:textId="77777777" w:rsidR="00BB4522" w:rsidRDefault="00BB4522" w:rsidP="00544E01">
      <w:pPr>
        <w:numPr>
          <w:ilvl w:val="12"/>
          <w:numId w:val="0"/>
        </w:numPr>
        <w:ind w:right="-2"/>
        <w:rPr>
          <w:iCs/>
          <w:noProof/>
        </w:rPr>
      </w:pPr>
    </w:p>
    <w:sectPr w:rsidR="00BB4522" w:rsidSect="00162B47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3330" w14:textId="77777777" w:rsidR="0041090C" w:rsidRDefault="0041090C">
      <w:r>
        <w:separator/>
      </w:r>
    </w:p>
  </w:endnote>
  <w:endnote w:type="continuationSeparator" w:id="0">
    <w:p w14:paraId="004754D3" w14:textId="77777777" w:rsidR="0041090C" w:rsidRDefault="0041090C">
      <w:r>
        <w:continuationSeparator/>
      </w:r>
    </w:p>
  </w:endnote>
  <w:endnote w:type="continuationNotice" w:id="1">
    <w:p w14:paraId="741C977B" w14:textId="77777777" w:rsidR="0041090C" w:rsidRDefault="00410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4758" w14:textId="77777777" w:rsidR="0041090C" w:rsidRDefault="0041090C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6002AA" w14:textId="77777777" w:rsidR="0041090C" w:rsidRDefault="0041090C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7B5C" w14:textId="6D4B46E7" w:rsidR="0041090C" w:rsidRDefault="0041090C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  <w:r>
      <w:rPr>
        <w:rStyle w:val="Puslapionumeris"/>
        <w:rFonts w:ascii="Arial" w:hAnsi="Arial" w:cs="Arial"/>
        <w:lang w:val="lt-LT"/>
      </w:rPr>
      <w:fldChar w:fldCharType="begin"/>
    </w:r>
    <w:r>
      <w:rPr>
        <w:rStyle w:val="Puslapionumeris"/>
        <w:rFonts w:ascii="Arial" w:hAnsi="Arial" w:cs="Arial"/>
        <w:lang w:val="lt-LT"/>
      </w:rPr>
      <w:instrText xml:space="preserve"> PAGE </w:instrText>
    </w:r>
    <w:r>
      <w:rPr>
        <w:rStyle w:val="Puslapionumeris"/>
        <w:rFonts w:ascii="Arial" w:hAnsi="Arial" w:cs="Arial"/>
        <w:lang w:val="lt-LT"/>
      </w:rPr>
      <w:fldChar w:fldCharType="separate"/>
    </w:r>
    <w:r w:rsidR="0045184D">
      <w:rPr>
        <w:rStyle w:val="Puslapionumeris"/>
        <w:rFonts w:ascii="Arial" w:hAnsi="Arial" w:cs="Arial"/>
        <w:noProof/>
        <w:lang w:val="lt-LT"/>
      </w:rPr>
      <w:t>2</w:t>
    </w:r>
    <w:r w:rsidR="0045184D">
      <w:rPr>
        <w:rStyle w:val="Puslapionumeris"/>
        <w:rFonts w:ascii="Arial" w:hAnsi="Arial" w:cs="Arial"/>
        <w:noProof/>
        <w:lang w:val="lt-LT"/>
      </w:rPr>
      <w:t>0</w:t>
    </w:r>
    <w:r>
      <w:rPr>
        <w:rStyle w:val="Puslapionumeris"/>
        <w:rFonts w:ascii="Arial" w:hAnsi="Arial" w:cs="Arial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C683" w14:textId="77777777" w:rsidR="0041090C" w:rsidRDefault="0041090C">
      <w:r>
        <w:separator/>
      </w:r>
    </w:p>
  </w:footnote>
  <w:footnote w:type="continuationSeparator" w:id="0">
    <w:p w14:paraId="47914D92" w14:textId="77777777" w:rsidR="0041090C" w:rsidRDefault="0041090C">
      <w:r>
        <w:continuationSeparator/>
      </w:r>
    </w:p>
  </w:footnote>
  <w:footnote w:type="continuationNotice" w:id="1">
    <w:p w14:paraId="30E61CBF" w14:textId="77777777" w:rsidR="0041090C" w:rsidRDefault="004109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2461B2"/>
    <w:multiLevelType w:val="hybridMultilevel"/>
    <w:tmpl w:val="E118FFB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24F91F9E"/>
    <w:multiLevelType w:val="hybridMultilevel"/>
    <w:tmpl w:val="4A2E38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6358"/>
    <w:multiLevelType w:val="hybridMultilevel"/>
    <w:tmpl w:val="0504B8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777A2"/>
    <w:multiLevelType w:val="hybridMultilevel"/>
    <w:tmpl w:val="B0A661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856546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 w16cid:durableId="301928147">
    <w:abstractNumId w:val="2"/>
  </w:num>
  <w:num w:numId="3" w16cid:durableId="72510728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727755752">
    <w:abstractNumId w:val="5"/>
  </w:num>
  <w:num w:numId="5" w16cid:durableId="1904485197">
    <w:abstractNumId w:val="3"/>
  </w:num>
  <w:num w:numId="6" w16cid:durableId="2050063733">
    <w:abstractNumId w:val="6"/>
  </w:num>
  <w:num w:numId="7" w16cid:durableId="1812019881">
    <w:abstractNumId w:val="1"/>
  </w:num>
  <w:num w:numId="8" w16cid:durableId="1020273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BB4522"/>
    <w:rsid w:val="00000C33"/>
    <w:rsid w:val="00003019"/>
    <w:rsid w:val="00004D90"/>
    <w:rsid w:val="00004E26"/>
    <w:rsid w:val="00017E7D"/>
    <w:rsid w:val="0002345C"/>
    <w:rsid w:val="00023910"/>
    <w:rsid w:val="000251B5"/>
    <w:rsid w:val="00026805"/>
    <w:rsid w:val="00032A8B"/>
    <w:rsid w:val="000341E8"/>
    <w:rsid w:val="00035C1A"/>
    <w:rsid w:val="00036F18"/>
    <w:rsid w:val="00037CCB"/>
    <w:rsid w:val="00041FC5"/>
    <w:rsid w:val="00042ACE"/>
    <w:rsid w:val="000433F6"/>
    <w:rsid w:val="00046C72"/>
    <w:rsid w:val="00047C97"/>
    <w:rsid w:val="00052EC3"/>
    <w:rsid w:val="0005309D"/>
    <w:rsid w:val="00056D43"/>
    <w:rsid w:val="00062573"/>
    <w:rsid w:val="000627AF"/>
    <w:rsid w:val="000728B7"/>
    <w:rsid w:val="000758D6"/>
    <w:rsid w:val="00091275"/>
    <w:rsid w:val="000946D8"/>
    <w:rsid w:val="00097725"/>
    <w:rsid w:val="000A2222"/>
    <w:rsid w:val="000B1D93"/>
    <w:rsid w:val="000B1F55"/>
    <w:rsid w:val="000B4F2C"/>
    <w:rsid w:val="000B7225"/>
    <w:rsid w:val="000B7739"/>
    <w:rsid w:val="000B7FC4"/>
    <w:rsid w:val="000C05C0"/>
    <w:rsid w:val="000C3234"/>
    <w:rsid w:val="000C63CF"/>
    <w:rsid w:val="000D3758"/>
    <w:rsid w:val="000D42C0"/>
    <w:rsid w:val="000E047D"/>
    <w:rsid w:val="000E42EB"/>
    <w:rsid w:val="000E4BF1"/>
    <w:rsid w:val="000F659D"/>
    <w:rsid w:val="000F795F"/>
    <w:rsid w:val="00103811"/>
    <w:rsid w:val="00104905"/>
    <w:rsid w:val="00106286"/>
    <w:rsid w:val="00121900"/>
    <w:rsid w:val="00121B20"/>
    <w:rsid w:val="001223A0"/>
    <w:rsid w:val="001251BD"/>
    <w:rsid w:val="00126688"/>
    <w:rsid w:val="00127AD6"/>
    <w:rsid w:val="00135C9A"/>
    <w:rsid w:val="001368AB"/>
    <w:rsid w:val="00140AAE"/>
    <w:rsid w:val="001415B7"/>
    <w:rsid w:val="00147273"/>
    <w:rsid w:val="001502EF"/>
    <w:rsid w:val="00162B47"/>
    <w:rsid w:val="0016477B"/>
    <w:rsid w:val="00171BC6"/>
    <w:rsid w:val="0018667F"/>
    <w:rsid w:val="001901AF"/>
    <w:rsid w:val="001920C5"/>
    <w:rsid w:val="0019275D"/>
    <w:rsid w:val="00192A75"/>
    <w:rsid w:val="00194D1A"/>
    <w:rsid w:val="001970A3"/>
    <w:rsid w:val="001A4750"/>
    <w:rsid w:val="001B167F"/>
    <w:rsid w:val="001B489E"/>
    <w:rsid w:val="001B5618"/>
    <w:rsid w:val="001B565E"/>
    <w:rsid w:val="001B6AB5"/>
    <w:rsid w:val="001C6901"/>
    <w:rsid w:val="001D388C"/>
    <w:rsid w:val="001D39A1"/>
    <w:rsid w:val="001D5570"/>
    <w:rsid w:val="001D5B77"/>
    <w:rsid w:val="001D5F3B"/>
    <w:rsid w:val="001F2CDB"/>
    <w:rsid w:val="001F3857"/>
    <w:rsid w:val="001F68CB"/>
    <w:rsid w:val="001F7377"/>
    <w:rsid w:val="00204B39"/>
    <w:rsid w:val="00205D8D"/>
    <w:rsid w:val="0021472B"/>
    <w:rsid w:val="00214EBE"/>
    <w:rsid w:val="00216BAD"/>
    <w:rsid w:val="00217F61"/>
    <w:rsid w:val="002221CA"/>
    <w:rsid w:val="00222405"/>
    <w:rsid w:val="0022282D"/>
    <w:rsid w:val="00222D8D"/>
    <w:rsid w:val="00223B10"/>
    <w:rsid w:val="0022411F"/>
    <w:rsid w:val="00224CEF"/>
    <w:rsid w:val="00226BCE"/>
    <w:rsid w:val="002311FA"/>
    <w:rsid w:val="00236020"/>
    <w:rsid w:val="002503BF"/>
    <w:rsid w:val="00252941"/>
    <w:rsid w:val="0026645A"/>
    <w:rsid w:val="00273EF4"/>
    <w:rsid w:val="00280EDE"/>
    <w:rsid w:val="0028698D"/>
    <w:rsid w:val="00287D38"/>
    <w:rsid w:val="0029764E"/>
    <w:rsid w:val="002C2015"/>
    <w:rsid w:val="002C230F"/>
    <w:rsid w:val="002C6E10"/>
    <w:rsid w:val="002E52EA"/>
    <w:rsid w:val="002E6B18"/>
    <w:rsid w:val="002F1193"/>
    <w:rsid w:val="002F3F0B"/>
    <w:rsid w:val="002F4D6A"/>
    <w:rsid w:val="003025F5"/>
    <w:rsid w:val="00304E64"/>
    <w:rsid w:val="003057E1"/>
    <w:rsid w:val="00306110"/>
    <w:rsid w:val="00310832"/>
    <w:rsid w:val="003115BA"/>
    <w:rsid w:val="00313042"/>
    <w:rsid w:val="00322E9C"/>
    <w:rsid w:val="00324596"/>
    <w:rsid w:val="00325EB0"/>
    <w:rsid w:val="003346AC"/>
    <w:rsid w:val="00337757"/>
    <w:rsid w:val="00347DE8"/>
    <w:rsid w:val="00352FD1"/>
    <w:rsid w:val="00357AAF"/>
    <w:rsid w:val="003618C2"/>
    <w:rsid w:val="0036347C"/>
    <w:rsid w:val="00375273"/>
    <w:rsid w:val="003956EA"/>
    <w:rsid w:val="003A6491"/>
    <w:rsid w:val="003B5A1E"/>
    <w:rsid w:val="003C01B6"/>
    <w:rsid w:val="003C2E6C"/>
    <w:rsid w:val="003C3186"/>
    <w:rsid w:val="003D05EA"/>
    <w:rsid w:val="003D337B"/>
    <w:rsid w:val="003E29BF"/>
    <w:rsid w:val="003E654B"/>
    <w:rsid w:val="003F1ABE"/>
    <w:rsid w:val="00403FE3"/>
    <w:rsid w:val="00404052"/>
    <w:rsid w:val="004070C0"/>
    <w:rsid w:val="004076E1"/>
    <w:rsid w:val="0041090C"/>
    <w:rsid w:val="0042107C"/>
    <w:rsid w:val="0042349F"/>
    <w:rsid w:val="00426778"/>
    <w:rsid w:val="00427A80"/>
    <w:rsid w:val="00432C00"/>
    <w:rsid w:val="00443021"/>
    <w:rsid w:val="00447B74"/>
    <w:rsid w:val="0045184D"/>
    <w:rsid w:val="00452D46"/>
    <w:rsid w:val="004621D5"/>
    <w:rsid w:val="00467445"/>
    <w:rsid w:val="00473CAF"/>
    <w:rsid w:val="0047400A"/>
    <w:rsid w:val="004821BB"/>
    <w:rsid w:val="00482673"/>
    <w:rsid w:val="00482A70"/>
    <w:rsid w:val="00482D11"/>
    <w:rsid w:val="00485F41"/>
    <w:rsid w:val="00493DD3"/>
    <w:rsid w:val="004944BB"/>
    <w:rsid w:val="00497266"/>
    <w:rsid w:val="004A01B0"/>
    <w:rsid w:val="004B266E"/>
    <w:rsid w:val="004B38F1"/>
    <w:rsid w:val="004C4E69"/>
    <w:rsid w:val="004C5BF3"/>
    <w:rsid w:val="004D7A90"/>
    <w:rsid w:val="004E5A01"/>
    <w:rsid w:val="004F1E8F"/>
    <w:rsid w:val="00504C0B"/>
    <w:rsid w:val="005115CD"/>
    <w:rsid w:val="005153D0"/>
    <w:rsid w:val="00517957"/>
    <w:rsid w:val="0052267A"/>
    <w:rsid w:val="00522E10"/>
    <w:rsid w:val="00525790"/>
    <w:rsid w:val="0053703C"/>
    <w:rsid w:val="00540F12"/>
    <w:rsid w:val="00541718"/>
    <w:rsid w:val="00544E01"/>
    <w:rsid w:val="0055255F"/>
    <w:rsid w:val="0055319E"/>
    <w:rsid w:val="0055596F"/>
    <w:rsid w:val="00564AD4"/>
    <w:rsid w:val="00564C0D"/>
    <w:rsid w:val="00565A98"/>
    <w:rsid w:val="005666F3"/>
    <w:rsid w:val="00572484"/>
    <w:rsid w:val="00575337"/>
    <w:rsid w:val="0057717C"/>
    <w:rsid w:val="00580710"/>
    <w:rsid w:val="005836BE"/>
    <w:rsid w:val="005923F3"/>
    <w:rsid w:val="00595702"/>
    <w:rsid w:val="005A1DCD"/>
    <w:rsid w:val="005B03CB"/>
    <w:rsid w:val="005B365C"/>
    <w:rsid w:val="005B3DC3"/>
    <w:rsid w:val="005B540B"/>
    <w:rsid w:val="005C1F4E"/>
    <w:rsid w:val="005C3548"/>
    <w:rsid w:val="005D1536"/>
    <w:rsid w:val="005D432A"/>
    <w:rsid w:val="005D480C"/>
    <w:rsid w:val="005D54F9"/>
    <w:rsid w:val="005D73CD"/>
    <w:rsid w:val="005D7A1D"/>
    <w:rsid w:val="005E42B5"/>
    <w:rsid w:val="005F0450"/>
    <w:rsid w:val="005F3836"/>
    <w:rsid w:val="005F7690"/>
    <w:rsid w:val="00601F40"/>
    <w:rsid w:val="00602CB5"/>
    <w:rsid w:val="00606379"/>
    <w:rsid w:val="00610043"/>
    <w:rsid w:val="00610C5E"/>
    <w:rsid w:val="0061755A"/>
    <w:rsid w:val="0061759C"/>
    <w:rsid w:val="0062010C"/>
    <w:rsid w:val="00623A7E"/>
    <w:rsid w:val="00626C2E"/>
    <w:rsid w:val="006278C3"/>
    <w:rsid w:val="006278F5"/>
    <w:rsid w:val="0063335A"/>
    <w:rsid w:val="006356C3"/>
    <w:rsid w:val="00641E80"/>
    <w:rsid w:val="006430E6"/>
    <w:rsid w:val="00643FD6"/>
    <w:rsid w:val="00650B69"/>
    <w:rsid w:val="0065152D"/>
    <w:rsid w:val="006801B2"/>
    <w:rsid w:val="00681093"/>
    <w:rsid w:val="006A0BF1"/>
    <w:rsid w:val="006B223A"/>
    <w:rsid w:val="006D0279"/>
    <w:rsid w:val="006D6F34"/>
    <w:rsid w:val="006E3E5F"/>
    <w:rsid w:val="006E5DA7"/>
    <w:rsid w:val="006E691C"/>
    <w:rsid w:val="006F1605"/>
    <w:rsid w:val="006F5BDE"/>
    <w:rsid w:val="006F6C5F"/>
    <w:rsid w:val="006F6DFC"/>
    <w:rsid w:val="007017F3"/>
    <w:rsid w:val="00704EEC"/>
    <w:rsid w:val="00705CCB"/>
    <w:rsid w:val="0071544E"/>
    <w:rsid w:val="007165D5"/>
    <w:rsid w:val="00732B89"/>
    <w:rsid w:val="007333D1"/>
    <w:rsid w:val="00744FCB"/>
    <w:rsid w:val="00760968"/>
    <w:rsid w:val="00771494"/>
    <w:rsid w:val="007735CE"/>
    <w:rsid w:val="00781478"/>
    <w:rsid w:val="007854B5"/>
    <w:rsid w:val="0078649E"/>
    <w:rsid w:val="007919A1"/>
    <w:rsid w:val="00795830"/>
    <w:rsid w:val="007A1BEF"/>
    <w:rsid w:val="007A20B4"/>
    <w:rsid w:val="007A495C"/>
    <w:rsid w:val="007A5F3D"/>
    <w:rsid w:val="007B1C0F"/>
    <w:rsid w:val="007B6369"/>
    <w:rsid w:val="007D0205"/>
    <w:rsid w:val="007D0797"/>
    <w:rsid w:val="007D09F1"/>
    <w:rsid w:val="007E0D0C"/>
    <w:rsid w:val="007E14A4"/>
    <w:rsid w:val="007F072F"/>
    <w:rsid w:val="007F1700"/>
    <w:rsid w:val="007F2E70"/>
    <w:rsid w:val="007F34F5"/>
    <w:rsid w:val="007F36EF"/>
    <w:rsid w:val="007F4126"/>
    <w:rsid w:val="007F4913"/>
    <w:rsid w:val="007F6F1A"/>
    <w:rsid w:val="00805C06"/>
    <w:rsid w:val="00807552"/>
    <w:rsid w:val="00807897"/>
    <w:rsid w:val="00810608"/>
    <w:rsid w:val="008141EA"/>
    <w:rsid w:val="00825353"/>
    <w:rsid w:val="0083748B"/>
    <w:rsid w:val="008436CE"/>
    <w:rsid w:val="008438ED"/>
    <w:rsid w:val="00844828"/>
    <w:rsid w:val="0084721F"/>
    <w:rsid w:val="00852291"/>
    <w:rsid w:val="00855D06"/>
    <w:rsid w:val="00860F77"/>
    <w:rsid w:val="00865DD5"/>
    <w:rsid w:val="008716DE"/>
    <w:rsid w:val="00871C83"/>
    <w:rsid w:val="00875DFD"/>
    <w:rsid w:val="0087704C"/>
    <w:rsid w:val="008932F1"/>
    <w:rsid w:val="008A0CE8"/>
    <w:rsid w:val="008A54E2"/>
    <w:rsid w:val="008B20AC"/>
    <w:rsid w:val="008B2EF4"/>
    <w:rsid w:val="008B385E"/>
    <w:rsid w:val="008B4BC6"/>
    <w:rsid w:val="008B6685"/>
    <w:rsid w:val="008D26DC"/>
    <w:rsid w:val="008D4CDF"/>
    <w:rsid w:val="008E341F"/>
    <w:rsid w:val="008E5660"/>
    <w:rsid w:val="00905287"/>
    <w:rsid w:val="0090587C"/>
    <w:rsid w:val="009107DC"/>
    <w:rsid w:val="00915493"/>
    <w:rsid w:val="009231FC"/>
    <w:rsid w:val="00925B26"/>
    <w:rsid w:val="00926EE2"/>
    <w:rsid w:val="00927EB9"/>
    <w:rsid w:val="009409D9"/>
    <w:rsid w:val="00943CBC"/>
    <w:rsid w:val="00951A24"/>
    <w:rsid w:val="00951EDB"/>
    <w:rsid w:val="009646C7"/>
    <w:rsid w:val="00964C73"/>
    <w:rsid w:val="00967989"/>
    <w:rsid w:val="00972D30"/>
    <w:rsid w:val="00972D32"/>
    <w:rsid w:val="00981027"/>
    <w:rsid w:val="0098548B"/>
    <w:rsid w:val="00991F2F"/>
    <w:rsid w:val="00995F00"/>
    <w:rsid w:val="0099628F"/>
    <w:rsid w:val="009A04A7"/>
    <w:rsid w:val="009B2F2C"/>
    <w:rsid w:val="009B6561"/>
    <w:rsid w:val="009C7DB2"/>
    <w:rsid w:val="009D292A"/>
    <w:rsid w:val="009D3145"/>
    <w:rsid w:val="009E1CBB"/>
    <w:rsid w:val="009E2A5A"/>
    <w:rsid w:val="009E7EBB"/>
    <w:rsid w:val="009F1DD7"/>
    <w:rsid w:val="009F30EC"/>
    <w:rsid w:val="009F3CC6"/>
    <w:rsid w:val="00A01659"/>
    <w:rsid w:val="00A019AC"/>
    <w:rsid w:val="00A056C0"/>
    <w:rsid w:val="00A1219D"/>
    <w:rsid w:val="00A15FAF"/>
    <w:rsid w:val="00A236FA"/>
    <w:rsid w:val="00A34C6A"/>
    <w:rsid w:val="00A372AB"/>
    <w:rsid w:val="00A4159E"/>
    <w:rsid w:val="00A46A76"/>
    <w:rsid w:val="00A52D15"/>
    <w:rsid w:val="00A53828"/>
    <w:rsid w:val="00A730D7"/>
    <w:rsid w:val="00A7538E"/>
    <w:rsid w:val="00A7637A"/>
    <w:rsid w:val="00A778D6"/>
    <w:rsid w:val="00A81754"/>
    <w:rsid w:val="00A83920"/>
    <w:rsid w:val="00A843CD"/>
    <w:rsid w:val="00A84BBA"/>
    <w:rsid w:val="00A916D1"/>
    <w:rsid w:val="00AA2748"/>
    <w:rsid w:val="00AB4A4D"/>
    <w:rsid w:val="00AB5CE5"/>
    <w:rsid w:val="00AC0292"/>
    <w:rsid w:val="00AC7770"/>
    <w:rsid w:val="00AE34D0"/>
    <w:rsid w:val="00AE6D65"/>
    <w:rsid w:val="00AF1807"/>
    <w:rsid w:val="00AF5A8A"/>
    <w:rsid w:val="00B076F0"/>
    <w:rsid w:val="00B10407"/>
    <w:rsid w:val="00B1068E"/>
    <w:rsid w:val="00B117DB"/>
    <w:rsid w:val="00B16D74"/>
    <w:rsid w:val="00B2146D"/>
    <w:rsid w:val="00B22761"/>
    <w:rsid w:val="00B22AFA"/>
    <w:rsid w:val="00B333D1"/>
    <w:rsid w:val="00B3598C"/>
    <w:rsid w:val="00B41D72"/>
    <w:rsid w:val="00B45473"/>
    <w:rsid w:val="00B5725F"/>
    <w:rsid w:val="00B70991"/>
    <w:rsid w:val="00B7248A"/>
    <w:rsid w:val="00B72C9F"/>
    <w:rsid w:val="00B73E30"/>
    <w:rsid w:val="00B74CA9"/>
    <w:rsid w:val="00B770D8"/>
    <w:rsid w:val="00B825D0"/>
    <w:rsid w:val="00B833CA"/>
    <w:rsid w:val="00BA1A84"/>
    <w:rsid w:val="00BA45D8"/>
    <w:rsid w:val="00BB4522"/>
    <w:rsid w:val="00BB71BD"/>
    <w:rsid w:val="00BB7B3C"/>
    <w:rsid w:val="00BB7FCD"/>
    <w:rsid w:val="00BC07E5"/>
    <w:rsid w:val="00BC29B9"/>
    <w:rsid w:val="00BC6041"/>
    <w:rsid w:val="00BC6ECF"/>
    <w:rsid w:val="00BD04B8"/>
    <w:rsid w:val="00BD46F3"/>
    <w:rsid w:val="00BD7834"/>
    <w:rsid w:val="00BE175B"/>
    <w:rsid w:val="00BE6CE3"/>
    <w:rsid w:val="00BE72BB"/>
    <w:rsid w:val="00BE77D3"/>
    <w:rsid w:val="00BF195B"/>
    <w:rsid w:val="00BF1BE9"/>
    <w:rsid w:val="00C166D1"/>
    <w:rsid w:val="00C179AF"/>
    <w:rsid w:val="00C27C6D"/>
    <w:rsid w:val="00C32436"/>
    <w:rsid w:val="00C343C4"/>
    <w:rsid w:val="00C47674"/>
    <w:rsid w:val="00C47D4B"/>
    <w:rsid w:val="00C6173E"/>
    <w:rsid w:val="00C61E76"/>
    <w:rsid w:val="00C679EA"/>
    <w:rsid w:val="00C67FB7"/>
    <w:rsid w:val="00C751B8"/>
    <w:rsid w:val="00C814BB"/>
    <w:rsid w:val="00C9450B"/>
    <w:rsid w:val="00CA008C"/>
    <w:rsid w:val="00CA177F"/>
    <w:rsid w:val="00CB3F19"/>
    <w:rsid w:val="00CB6908"/>
    <w:rsid w:val="00CC6576"/>
    <w:rsid w:val="00CD0A5D"/>
    <w:rsid w:val="00CD2E85"/>
    <w:rsid w:val="00CE416C"/>
    <w:rsid w:val="00CE4F4F"/>
    <w:rsid w:val="00CF2289"/>
    <w:rsid w:val="00CF5636"/>
    <w:rsid w:val="00CF6B84"/>
    <w:rsid w:val="00D03C74"/>
    <w:rsid w:val="00D04112"/>
    <w:rsid w:val="00D07227"/>
    <w:rsid w:val="00D13DD5"/>
    <w:rsid w:val="00D17FA4"/>
    <w:rsid w:val="00D308A4"/>
    <w:rsid w:val="00D401DD"/>
    <w:rsid w:val="00D41F12"/>
    <w:rsid w:val="00D44558"/>
    <w:rsid w:val="00D57A19"/>
    <w:rsid w:val="00D60F62"/>
    <w:rsid w:val="00D63839"/>
    <w:rsid w:val="00D64186"/>
    <w:rsid w:val="00D65DBE"/>
    <w:rsid w:val="00D664BB"/>
    <w:rsid w:val="00D67DE6"/>
    <w:rsid w:val="00D74FAB"/>
    <w:rsid w:val="00D9777F"/>
    <w:rsid w:val="00DA2602"/>
    <w:rsid w:val="00DA3FC0"/>
    <w:rsid w:val="00DB27C8"/>
    <w:rsid w:val="00DD1C7F"/>
    <w:rsid w:val="00DD27EA"/>
    <w:rsid w:val="00DE4BC1"/>
    <w:rsid w:val="00DE4CBE"/>
    <w:rsid w:val="00DE7B5D"/>
    <w:rsid w:val="00DF2B6F"/>
    <w:rsid w:val="00DF5C85"/>
    <w:rsid w:val="00E018D6"/>
    <w:rsid w:val="00E07772"/>
    <w:rsid w:val="00E1503A"/>
    <w:rsid w:val="00E16FC6"/>
    <w:rsid w:val="00E201C1"/>
    <w:rsid w:val="00E20392"/>
    <w:rsid w:val="00E24608"/>
    <w:rsid w:val="00E305E7"/>
    <w:rsid w:val="00E30E73"/>
    <w:rsid w:val="00E32000"/>
    <w:rsid w:val="00E3462F"/>
    <w:rsid w:val="00E34958"/>
    <w:rsid w:val="00E416A2"/>
    <w:rsid w:val="00E42BC1"/>
    <w:rsid w:val="00E51CEC"/>
    <w:rsid w:val="00E5468F"/>
    <w:rsid w:val="00E62BB0"/>
    <w:rsid w:val="00E7790A"/>
    <w:rsid w:val="00E8169F"/>
    <w:rsid w:val="00E84C62"/>
    <w:rsid w:val="00E84D4D"/>
    <w:rsid w:val="00E94588"/>
    <w:rsid w:val="00EA2B53"/>
    <w:rsid w:val="00EC2959"/>
    <w:rsid w:val="00EC420A"/>
    <w:rsid w:val="00EC4493"/>
    <w:rsid w:val="00ED2611"/>
    <w:rsid w:val="00EE0485"/>
    <w:rsid w:val="00EE10EB"/>
    <w:rsid w:val="00EE6D10"/>
    <w:rsid w:val="00F007CA"/>
    <w:rsid w:val="00F035DE"/>
    <w:rsid w:val="00F13CA2"/>
    <w:rsid w:val="00F17226"/>
    <w:rsid w:val="00F17492"/>
    <w:rsid w:val="00F20B01"/>
    <w:rsid w:val="00F2189F"/>
    <w:rsid w:val="00F244B7"/>
    <w:rsid w:val="00F26223"/>
    <w:rsid w:val="00F3096A"/>
    <w:rsid w:val="00F32D95"/>
    <w:rsid w:val="00F37CE1"/>
    <w:rsid w:val="00F50EC3"/>
    <w:rsid w:val="00F6005C"/>
    <w:rsid w:val="00F60A86"/>
    <w:rsid w:val="00F67E89"/>
    <w:rsid w:val="00F72602"/>
    <w:rsid w:val="00F726DA"/>
    <w:rsid w:val="00F77607"/>
    <w:rsid w:val="00F77B54"/>
    <w:rsid w:val="00F80181"/>
    <w:rsid w:val="00F804C9"/>
    <w:rsid w:val="00F82761"/>
    <w:rsid w:val="00F851EB"/>
    <w:rsid w:val="00F906A4"/>
    <w:rsid w:val="00F94160"/>
    <w:rsid w:val="00FA38C0"/>
    <w:rsid w:val="00FA4EDC"/>
    <w:rsid w:val="00FA6FA3"/>
    <w:rsid w:val="00FB33D7"/>
    <w:rsid w:val="00FB3E24"/>
    <w:rsid w:val="00FB3EB5"/>
    <w:rsid w:val="00FC1559"/>
    <w:rsid w:val="00FC357E"/>
    <w:rsid w:val="00FD15F8"/>
    <w:rsid w:val="00FE0DF7"/>
    <w:rsid w:val="00FE2692"/>
    <w:rsid w:val="00FE41F6"/>
    <w:rsid w:val="00FE5645"/>
    <w:rsid w:val="00FF082B"/>
    <w:rsid w:val="00FF09C9"/>
    <w:rsid w:val="00FF5B99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11FAC"/>
  <w15:chartTrackingRefBased/>
  <w15:docId w15:val="{90A32BFA-0B30-4340-BA5A-1162ACFB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rPr>
      <w:i/>
      <w:color w:val="008000"/>
      <w:szCs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E7790A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E7790A"/>
    <w:rPr>
      <w:rFonts w:ascii="Courier New" w:eastAsia="SimSun" w:hAnsi="Courier New"/>
      <w:lang w:val="en-US" w:eastAsia="en-US"/>
    </w:rPr>
  </w:style>
  <w:style w:type="character" w:styleId="Komentaronuoroda">
    <w:name w:val="annotation reference"/>
    <w:rsid w:val="00325E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25EB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325EB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325EB0"/>
    <w:rPr>
      <w:b/>
      <w:bCs/>
    </w:rPr>
  </w:style>
  <w:style w:type="character" w:customStyle="1" w:styleId="KomentarotemaDiagrama">
    <w:name w:val="Komentaro tema Diagrama"/>
    <w:link w:val="Komentarotema"/>
    <w:rsid w:val="00325EB0"/>
    <w:rPr>
      <w:b/>
      <w:bCs/>
      <w:lang w:val="lt-LT"/>
    </w:rPr>
  </w:style>
  <w:style w:type="table" w:styleId="Lentelstinklelis">
    <w:name w:val="Table Grid"/>
    <w:basedOn w:val="prastojilentel"/>
    <w:rsid w:val="0041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1137</Words>
  <Characters>7686</Characters>
  <Application>Microsoft Office Word</Application>
  <DocSecurity>0</DocSecurity>
  <Lines>64</Lines>
  <Paragraphs>17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Hreferralspccleanlt</vt:lpstr>
      <vt:lpstr>Hreferralspccleanlt</vt:lpstr>
      <vt:lpstr>Hreferralspccleanlt</vt:lpstr>
    </vt:vector>
  </TitlesOfParts>
  <Company>EMEA</Company>
  <LinksUpToDate>false</LinksUpToDate>
  <CharactersWithSpaces>8806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Hreferralspccleanlt</dc:title>
  <dc:subject>General-EMA/53556/2010</dc:subject>
  <dc:creator>European Medicines Agency</dc:creator>
  <cp:keywords/>
  <cp:lastModifiedBy>Birutė Valkauskaitė</cp:lastModifiedBy>
  <cp:revision>2</cp:revision>
  <cp:lastPrinted>2003-10-10T18:17:00Z</cp:lastPrinted>
  <dcterms:created xsi:type="dcterms:W3CDTF">2024-01-23T06:28:00Z</dcterms:created>
  <dcterms:modified xsi:type="dcterms:W3CDTF">2024-01-23T06:28:00Z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53556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General-EMA/53556/2010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Hreferralspccleanlt</vt:lpwstr>
  </property>
  <property fmtid="{D5CDD505-2E9C-101B-9397-08002B2CF9AE}" pid="32" name="DM_Creation_Date">
    <vt:lpwstr>08/02/2016 10:59:10</vt:lpwstr>
  </property>
  <property fmtid="{D5CDD505-2E9C-101B-9397-08002B2CF9AE}" pid="33" name="DM_Modify_Date">
    <vt:lpwstr>08/02/2016 10:59:10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EMA/88089/2016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EMA/88089/2016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10:59:10</vt:lpwstr>
  </property>
</Properties>
</file>