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8C9A" w14:textId="77777777" w:rsidR="00050F21" w:rsidRPr="00554293" w:rsidRDefault="00050F21" w:rsidP="00050F21">
      <w:pPr>
        <w:spacing w:after="0" w:line="240" w:lineRule="auto"/>
        <w:jc w:val="center"/>
        <w:rPr>
          <w:rFonts w:ascii="Times New Roman" w:hAnsi="Times New Roman"/>
          <w:lang w:val="en-US"/>
        </w:rPr>
      </w:pPr>
    </w:p>
    <w:p w14:paraId="5507D566" w14:textId="77777777" w:rsidR="00050F21" w:rsidRPr="00277F0F" w:rsidRDefault="00050F21" w:rsidP="00050F21">
      <w:pPr>
        <w:spacing w:after="0" w:line="240" w:lineRule="auto"/>
        <w:jc w:val="center"/>
        <w:rPr>
          <w:rFonts w:ascii="Times New Roman" w:eastAsia="Times New Roman" w:hAnsi="Times New Roman"/>
          <w:lang w:eastAsia="de-DE"/>
        </w:rPr>
      </w:pPr>
    </w:p>
    <w:p w14:paraId="289281CC" w14:textId="77777777" w:rsidR="00050F21" w:rsidRPr="00277F0F" w:rsidRDefault="00050F21" w:rsidP="00050F21">
      <w:pPr>
        <w:spacing w:after="0" w:line="240" w:lineRule="auto"/>
        <w:jc w:val="center"/>
        <w:rPr>
          <w:rFonts w:ascii="Times New Roman" w:eastAsia="Times New Roman" w:hAnsi="Times New Roman"/>
          <w:lang w:eastAsia="de-DE"/>
        </w:rPr>
      </w:pPr>
    </w:p>
    <w:p w14:paraId="178A3D7D" w14:textId="77777777" w:rsidR="00050F21" w:rsidRPr="00277F0F" w:rsidRDefault="00050F21" w:rsidP="00050F21">
      <w:pPr>
        <w:spacing w:after="0" w:line="240" w:lineRule="auto"/>
        <w:jc w:val="center"/>
        <w:rPr>
          <w:rFonts w:ascii="Times New Roman" w:eastAsia="Times New Roman" w:hAnsi="Times New Roman"/>
          <w:lang w:eastAsia="de-DE"/>
        </w:rPr>
      </w:pPr>
    </w:p>
    <w:p w14:paraId="2D6597BD" w14:textId="77777777" w:rsidR="00050F21" w:rsidRPr="00277F0F" w:rsidRDefault="00050F21" w:rsidP="00050F21">
      <w:pPr>
        <w:spacing w:after="0" w:line="240" w:lineRule="auto"/>
        <w:jc w:val="center"/>
        <w:rPr>
          <w:rFonts w:ascii="Times New Roman" w:eastAsia="Times New Roman" w:hAnsi="Times New Roman"/>
          <w:lang w:eastAsia="de-DE"/>
        </w:rPr>
      </w:pPr>
    </w:p>
    <w:p w14:paraId="2D7AF166" w14:textId="77777777" w:rsidR="00050F21" w:rsidRPr="00277F0F" w:rsidRDefault="00050F21" w:rsidP="00050F21">
      <w:pPr>
        <w:spacing w:after="0" w:line="240" w:lineRule="auto"/>
        <w:jc w:val="center"/>
        <w:rPr>
          <w:rFonts w:ascii="Times New Roman" w:eastAsia="Times New Roman" w:hAnsi="Times New Roman"/>
          <w:lang w:eastAsia="de-DE"/>
        </w:rPr>
      </w:pPr>
    </w:p>
    <w:p w14:paraId="608B9152" w14:textId="77777777" w:rsidR="00050F21" w:rsidRPr="00277F0F" w:rsidRDefault="00050F21" w:rsidP="00050F21">
      <w:pPr>
        <w:spacing w:after="0" w:line="240" w:lineRule="auto"/>
        <w:jc w:val="center"/>
        <w:rPr>
          <w:rFonts w:ascii="Times New Roman" w:eastAsia="Times New Roman" w:hAnsi="Times New Roman"/>
          <w:lang w:eastAsia="de-DE"/>
        </w:rPr>
      </w:pPr>
    </w:p>
    <w:p w14:paraId="6552EAA0" w14:textId="77777777" w:rsidR="00050F21" w:rsidRPr="00277F0F" w:rsidRDefault="00050F21" w:rsidP="00050F21">
      <w:pPr>
        <w:spacing w:after="0" w:line="240" w:lineRule="auto"/>
        <w:jc w:val="center"/>
        <w:rPr>
          <w:rFonts w:ascii="Times New Roman" w:eastAsia="Times New Roman" w:hAnsi="Times New Roman"/>
          <w:lang w:eastAsia="de-DE"/>
        </w:rPr>
      </w:pPr>
    </w:p>
    <w:p w14:paraId="38FFF549" w14:textId="77777777" w:rsidR="00050F21" w:rsidRPr="00277F0F" w:rsidRDefault="00050F21" w:rsidP="00050F21">
      <w:pPr>
        <w:spacing w:after="0" w:line="240" w:lineRule="auto"/>
        <w:jc w:val="center"/>
        <w:rPr>
          <w:rFonts w:ascii="Times New Roman" w:eastAsia="Times New Roman" w:hAnsi="Times New Roman"/>
          <w:lang w:eastAsia="de-DE"/>
        </w:rPr>
      </w:pPr>
    </w:p>
    <w:p w14:paraId="4E71C058" w14:textId="77777777" w:rsidR="00050F21" w:rsidRPr="00277F0F" w:rsidRDefault="00050F21" w:rsidP="00050F21">
      <w:pPr>
        <w:spacing w:after="0" w:line="240" w:lineRule="auto"/>
        <w:jc w:val="center"/>
        <w:rPr>
          <w:rFonts w:ascii="Times New Roman" w:eastAsia="Times New Roman" w:hAnsi="Times New Roman"/>
          <w:lang w:eastAsia="de-DE"/>
        </w:rPr>
      </w:pPr>
    </w:p>
    <w:p w14:paraId="7CECCD1A" w14:textId="77777777" w:rsidR="00050F21" w:rsidRPr="00277F0F" w:rsidRDefault="00050F21" w:rsidP="00050F21">
      <w:pPr>
        <w:spacing w:after="0" w:line="240" w:lineRule="auto"/>
        <w:jc w:val="center"/>
        <w:rPr>
          <w:rFonts w:ascii="Times New Roman" w:eastAsia="Times New Roman" w:hAnsi="Times New Roman"/>
          <w:lang w:eastAsia="de-DE"/>
        </w:rPr>
      </w:pPr>
    </w:p>
    <w:p w14:paraId="2385562F" w14:textId="77777777" w:rsidR="00050F21" w:rsidRPr="00277F0F" w:rsidRDefault="00050F21" w:rsidP="00050F21">
      <w:pPr>
        <w:spacing w:after="0" w:line="240" w:lineRule="auto"/>
        <w:jc w:val="center"/>
        <w:rPr>
          <w:rFonts w:ascii="Times New Roman" w:eastAsia="Times New Roman" w:hAnsi="Times New Roman"/>
          <w:lang w:eastAsia="de-DE"/>
        </w:rPr>
      </w:pPr>
    </w:p>
    <w:p w14:paraId="4D4806BD" w14:textId="77777777" w:rsidR="00050F21" w:rsidRPr="00277F0F" w:rsidRDefault="00050F21" w:rsidP="00050F21">
      <w:pPr>
        <w:spacing w:after="0" w:line="240" w:lineRule="auto"/>
        <w:jc w:val="center"/>
        <w:rPr>
          <w:rFonts w:ascii="Times New Roman" w:eastAsia="Times New Roman" w:hAnsi="Times New Roman"/>
          <w:lang w:eastAsia="de-DE"/>
        </w:rPr>
      </w:pPr>
    </w:p>
    <w:p w14:paraId="5F376D4E" w14:textId="77777777" w:rsidR="00050F21" w:rsidRPr="00277F0F" w:rsidRDefault="00050F21" w:rsidP="00050F21">
      <w:pPr>
        <w:spacing w:after="0" w:line="240" w:lineRule="auto"/>
        <w:jc w:val="center"/>
        <w:rPr>
          <w:rFonts w:ascii="Times New Roman" w:eastAsia="Times New Roman" w:hAnsi="Times New Roman"/>
          <w:lang w:eastAsia="de-DE"/>
        </w:rPr>
      </w:pPr>
    </w:p>
    <w:p w14:paraId="6C6931B5" w14:textId="77777777" w:rsidR="00050F21" w:rsidRPr="00277F0F" w:rsidRDefault="00050F21" w:rsidP="00050F21">
      <w:pPr>
        <w:spacing w:after="0" w:line="240" w:lineRule="auto"/>
        <w:jc w:val="center"/>
        <w:rPr>
          <w:rFonts w:ascii="Times New Roman" w:eastAsia="Times New Roman" w:hAnsi="Times New Roman"/>
          <w:lang w:eastAsia="de-DE"/>
        </w:rPr>
      </w:pPr>
    </w:p>
    <w:p w14:paraId="1AA4EDEF" w14:textId="77777777" w:rsidR="00050F21" w:rsidRPr="00277F0F" w:rsidRDefault="00050F21" w:rsidP="00050F21">
      <w:pPr>
        <w:spacing w:after="0" w:line="240" w:lineRule="auto"/>
        <w:jc w:val="center"/>
        <w:rPr>
          <w:rFonts w:ascii="Times New Roman" w:eastAsia="Times New Roman" w:hAnsi="Times New Roman"/>
          <w:lang w:eastAsia="de-DE"/>
        </w:rPr>
      </w:pPr>
    </w:p>
    <w:p w14:paraId="4448A2FF" w14:textId="77777777" w:rsidR="00050F21" w:rsidRPr="00277F0F" w:rsidRDefault="00050F21" w:rsidP="00050F21">
      <w:pPr>
        <w:spacing w:after="0" w:line="240" w:lineRule="auto"/>
        <w:jc w:val="center"/>
        <w:rPr>
          <w:rFonts w:ascii="Times New Roman" w:eastAsia="Times New Roman" w:hAnsi="Times New Roman"/>
          <w:lang w:eastAsia="de-DE"/>
        </w:rPr>
      </w:pPr>
    </w:p>
    <w:p w14:paraId="31A1DAD1" w14:textId="77777777" w:rsidR="00050F21" w:rsidRPr="00277F0F" w:rsidRDefault="00050F21" w:rsidP="00050F21">
      <w:pPr>
        <w:spacing w:after="0" w:line="240" w:lineRule="auto"/>
        <w:jc w:val="center"/>
        <w:rPr>
          <w:rFonts w:ascii="Times New Roman" w:eastAsia="Times New Roman" w:hAnsi="Times New Roman"/>
          <w:lang w:eastAsia="de-DE"/>
        </w:rPr>
      </w:pPr>
    </w:p>
    <w:p w14:paraId="29545706" w14:textId="77777777" w:rsidR="00050F21" w:rsidRPr="00277F0F" w:rsidRDefault="00050F21" w:rsidP="00050F21">
      <w:pPr>
        <w:spacing w:after="0" w:line="240" w:lineRule="auto"/>
        <w:jc w:val="center"/>
        <w:rPr>
          <w:rFonts w:ascii="Times New Roman" w:eastAsia="Times New Roman" w:hAnsi="Times New Roman"/>
          <w:lang w:eastAsia="de-DE"/>
        </w:rPr>
      </w:pPr>
    </w:p>
    <w:p w14:paraId="239B4584" w14:textId="77777777" w:rsidR="00050F21" w:rsidRPr="00277F0F" w:rsidRDefault="00050F21" w:rsidP="00050F21">
      <w:pPr>
        <w:spacing w:after="0" w:line="240" w:lineRule="auto"/>
        <w:jc w:val="center"/>
        <w:rPr>
          <w:rFonts w:ascii="Times New Roman" w:eastAsia="Times New Roman" w:hAnsi="Times New Roman"/>
          <w:lang w:eastAsia="de-DE"/>
        </w:rPr>
      </w:pPr>
    </w:p>
    <w:p w14:paraId="16C6A59C" w14:textId="77777777" w:rsidR="00050F21" w:rsidRPr="00277F0F" w:rsidRDefault="00050F21" w:rsidP="00050F21">
      <w:pPr>
        <w:spacing w:after="0" w:line="240" w:lineRule="auto"/>
        <w:jc w:val="center"/>
        <w:rPr>
          <w:rFonts w:ascii="Times New Roman" w:eastAsia="Times New Roman" w:hAnsi="Times New Roman"/>
          <w:lang w:eastAsia="de-DE"/>
        </w:rPr>
      </w:pPr>
    </w:p>
    <w:p w14:paraId="5DCBFE2E" w14:textId="77777777" w:rsidR="00050F21" w:rsidRPr="00277F0F" w:rsidRDefault="00050F21" w:rsidP="00050F21">
      <w:pPr>
        <w:spacing w:after="0" w:line="240" w:lineRule="auto"/>
        <w:jc w:val="center"/>
        <w:rPr>
          <w:rFonts w:ascii="Times New Roman" w:eastAsia="Times New Roman" w:hAnsi="Times New Roman"/>
          <w:lang w:eastAsia="de-DE"/>
        </w:rPr>
      </w:pPr>
    </w:p>
    <w:p w14:paraId="75E30080" w14:textId="77777777" w:rsidR="00050F21" w:rsidRPr="00277F0F" w:rsidRDefault="00050F21" w:rsidP="00050F21">
      <w:pPr>
        <w:spacing w:after="0" w:line="240" w:lineRule="auto"/>
        <w:jc w:val="center"/>
        <w:rPr>
          <w:rFonts w:ascii="Times New Roman" w:eastAsia="Times New Roman" w:hAnsi="Times New Roman"/>
          <w:lang w:eastAsia="de-DE"/>
        </w:rPr>
      </w:pPr>
    </w:p>
    <w:p w14:paraId="20972DE1" w14:textId="77777777" w:rsidR="00050F21" w:rsidRPr="00277F0F" w:rsidRDefault="00050F21" w:rsidP="00050F2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77F0F">
        <w:rPr>
          <w:rFonts w:ascii="Times New Roman" w:eastAsia="Times New Roman" w:hAnsi="Times New Roman"/>
          <w:b/>
          <w:bCs/>
          <w:iCs/>
          <w:snapToGrid w:val="0"/>
          <w:szCs w:val="28"/>
          <w:lang w:eastAsia="x-none"/>
        </w:rPr>
        <w:t>I PRIEDAS</w:t>
      </w:r>
    </w:p>
    <w:p w14:paraId="62C7E27C" w14:textId="77777777" w:rsidR="00050F21" w:rsidRPr="00277F0F" w:rsidRDefault="00050F21" w:rsidP="003B3C8E">
      <w:pPr>
        <w:tabs>
          <w:tab w:val="left" w:pos="567"/>
        </w:tabs>
        <w:spacing w:after="0" w:line="240" w:lineRule="auto"/>
        <w:jc w:val="center"/>
        <w:rPr>
          <w:rFonts w:ascii="Times New Roman" w:eastAsia="Times New Roman" w:hAnsi="Times New Roman"/>
          <w:snapToGrid w:val="0"/>
          <w:szCs w:val="24"/>
        </w:rPr>
      </w:pPr>
    </w:p>
    <w:p w14:paraId="29488F68" w14:textId="77777777" w:rsidR="00050F21" w:rsidRPr="00277F0F" w:rsidRDefault="00050F21" w:rsidP="00050F21">
      <w:pPr>
        <w:spacing w:after="0" w:line="240" w:lineRule="auto"/>
        <w:jc w:val="center"/>
        <w:rPr>
          <w:rFonts w:ascii="Times New Roman" w:eastAsia="Times New Roman" w:hAnsi="Times New Roman"/>
          <w:b/>
          <w:lang w:eastAsia="de-DE"/>
        </w:rPr>
      </w:pPr>
      <w:r w:rsidRPr="00277F0F">
        <w:rPr>
          <w:rFonts w:ascii="Times New Roman" w:eastAsia="Times New Roman" w:hAnsi="Times New Roman"/>
          <w:b/>
          <w:lang w:eastAsia="de-DE"/>
        </w:rPr>
        <w:t>PREPARATO CHARAKTERISTIKŲ SANTRAUKA</w:t>
      </w:r>
    </w:p>
    <w:p w14:paraId="5FB252E2" w14:textId="77777777" w:rsidR="00050F21" w:rsidRPr="00277F0F" w:rsidRDefault="00050F21" w:rsidP="00050F21">
      <w:pPr>
        <w:autoSpaceDE w:val="0"/>
        <w:autoSpaceDN w:val="0"/>
        <w:adjustRightInd w:val="0"/>
        <w:spacing w:after="0" w:line="240" w:lineRule="auto"/>
        <w:outlineLvl w:val="0"/>
        <w:rPr>
          <w:rFonts w:ascii="Times New Roman" w:eastAsia="Times New Roman" w:hAnsi="Times New Roman"/>
        </w:rPr>
      </w:pPr>
      <w:r w:rsidRPr="00277F0F">
        <w:rPr>
          <w:rFonts w:ascii="Times New Roman" w:eastAsia="Times New Roman" w:hAnsi="Times New Roman"/>
          <w:lang w:eastAsia="de-DE"/>
        </w:rPr>
        <w:br w:type="page"/>
      </w:r>
    </w:p>
    <w:p w14:paraId="57229A97"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lastRenderedPageBreak/>
        <w:t>1.</w:t>
      </w:r>
      <w:r w:rsidRPr="00277F0F">
        <w:rPr>
          <w:rFonts w:ascii="Times New Roman" w:eastAsia="Times New Roman" w:hAnsi="Times New Roman"/>
          <w:b/>
          <w:lang w:eastAsia="de-DE"/>
        </w:rPr>
        <w:tab/>
      </w:r>
      <w:r w:rsidRPr="00277F0F">
        <w:rPr>
          <w:rFonts w:ascii="Times New Roman" w:eastAsia="Times New Roman" w:hAnsi="Times New Roman"/>
          <w:b/>
          <w:caps/>
          <w:lang w:eastAsia="de-DE"/>
        </w:rPr>
        <w:t>VAISTINIO PREPARATO PAVADINIMAS</w:t>
      </w:r>
    </w:p>
    <w:p w14:paraId="659181AC" w14:textId="77777777" w:rsidR="00050F21" w:rsidRPr="00277F0F" w:rsidRDefault="00050F21" w:rsidP="00050F21">
      <w:pPr>
        <w:spacing w:after="0" w:line="240" w:lineRule="auto"/>
        <w:rPr>
          <w:rFonts w:ascii="Times New Roman" w:eastAsia="Times New Roman" w:hAnsi="Times New Roman"/>
          <w:lang w:eastAsia="de-DE"/>
        </w:rPr>
      </w:pPr>
    </w:p>
    <w:p w14:paraId="1A289621"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injekcinė suspensija užpildytame švirkšte </w:t>
      </w:r>
    </w:p>
    <w:p w14:paraId="2214200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Vakcina nuo gripo (iš virionų fragmentų, </w:t>
      </w:r>
      <w:proofErr w:type="spellStart"/>
      <w:r w:rsidRPr="00277F0F">
        <w:rPr>
          <w:rFonts w:ascii="Times New Roman" w:eastAsia="Times New Roman" w:hAnsi="Times New Roman"/>
          <w:lang w:eastAsia="de-DE"/>
        </w:rPr>
        <w:t>inaktyvuota</w:t>
      </w:r>
      <w:proofErr w:type="spellEnd"/>
      <w:r w:rsidRPr="00277F0F">
        <w:rPr>
          <w:rFonts w:ascii="Times New Roman" w:eastAsia="Times New Roman" w:hAnsi="Times New Roman"/>
          <w:lang w:eastAsia="de-DE"/>
        </w:rPr>
        <w:t>)</w:t>
      </w:r>
    </w:p>
    <w:p w14:paraId="791D23D9" w14:textId="77777777" w:rsidR="00050F21" w:rsidRPr="00277F0F" w:rsidRDefault="00050F21" w:rsidP="00050F21">
      <w:pPr>
        <w:spacing w:after="0" w:line="240" w:lineRule="auto"/>
        <w:rPr>
          <w:rFonts w:ascii="Times New Roman" w:eastAsia="Times New Roman" w:hAnsi="Times New Roman"/>
          <w:lang w:eastAsia="de-DE"/>
        </w:rPr>
      </w:pPr>
    </w:p>
    <w:p w14:paraId="6DF53956" w14:textId="77777777" w:rsidR="00050F21" w:rsidRPr="00277F0F" w:rsidRDefault="00050F21" w:rsidP="00050F21">
      <w:pPr>
        <w:spacing w:after="0" w:line="240" w:lineRule="auto"/>
        <w:rPr>
          <w:rFonts w:ascii="Times New Roman" w:eastAsia="Times New Roman" w:hAnsi="Times New Roman"/>
          <w:lang w:eastAsia="de-DE"/>
        </w:rPr>
      </w:pPr>
    </w:p>
    <w:p w14:paraId="73A57BAB"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t>2.</w:t>
      </w:r>
      <w:r w:rsidRPr="00277F0F">
        <w:rPr>
          <w:rFonts w:ascii="Times New Roman" w:eastAsia="Times New Roman" w:hAnsi="Times New Roman"/>
          <w:b/>
          <w:lang w:eastAsia="de-DE"/>
        </w:rPr>
        <w:tab/>
      </w:r>
      <w:r w:rsidRPr="00277F0F">
        <w:rPr>
          <w:rFonts w:ascii="Times New Roman" w:eastAsia="Times New Roman" w:hAnsi="Times New Roman"/>
          <w:b/>
          <w:caps/>
          <w:lang w:eastAsia="de-DE"/>
        </w:rPr>
        <w:t>KOKYBINĖ IR KIEKYBINĖ SUDĖTIS</w:t>
      </w:r>
    </w:p>
    <w:p w14:paraId="2E8650D3" w14:textId="77777777" w:rsidR="00050F21" w:rsidRPr="00277F0F" w:rsidRDefault="00050F21" w:rsidP="00050F21">
      <w:pPr>
        <w:spacing w:after="0" w:line="240" w:lineRule="auto"/>
        <w:rPr>
          <w:rFonts w:ascii="Times New Roman" w:eastAsia="Times New Roman" w:hAnsi="Times New Roman"/>
          <w:snapToGrid w:val="0"/>
        </w:rPr>
      </w:pPr>
    </w:p>
    <w:p w14:paraId="71D7724F" w14:textId="77777777" w:rsidR="00050F21" w:rsidRPr="00277F0F" w:rsidRDefault="00050F21" w:rsidP="00050F21">
      <w:pPr>
        <w:spacing w:after="0" w:line="240" w:lineRule="auto"/>
        <w:rPr>
          <w:rFonts w:ascii="Times New Roman" w:eastAsia="Times New Roman" w:hAnsi="Times New Roman"/>
          <w:snapToGrid w:val="0"/>
        </w:rPr>
      </w:pPr>
      <w:r w:rsidRPr="00277F0F">
        <w:rPr>
          <w:rFonts w:ascii="Times New Roman" w:eastAsia="Times New Roman" w:hAnsi="Times New Roman"/>
          <w:snapToGrid w:val="0"/>
        </w:rPr>
        <w:t>Gripo virusas (</w:t>
      </w:r>
      <w:proofErr w:type="spellStart"/>
      <w:r w:rsidRPr="00277F0F">
        <w:rPr>
          <w:rFonts w:ascii="Times New Roman" w:eastAsia="Times New Roman" w:hAnsi="Times New Roman"/>
          <w:snapToGrid w:val="0"/>
        </w:rPr>
        <w:t>inaktyvuotas</w:t>
      </w:r>
      <w:proofErr w:type="spellEnd"/>
      <w:r w:rsidRPr="00277F0F">
        <w:rPr>
          <w:rFonts w:ascii="Times New Roman" w:eastAsia="Times New Roman" w:hAnsi="Times New Roman"/>
          <w:snapToGrid w:val="0"/>
        </w:rPr>
        <w:t>, suskaldytas) šių padermių*:</w:t>
      </w:r>
    </w:p>
    <w:p w14:paraId="714941B9" w14:textId="77777777" w:rsidR="00050F21" w:rsidRPr="003B3C8E" w:rsidRDefault="00050F21" w:rsidP="00050F21">
      <w:pPr>
        <w:tabs>
          <w:tab w:val="right" w:pos="8647"/>
        </w:tabs>
        <w:spacing w:after="0" w:line="240" w:lineRule="auto"/>
        <w:rPr>
          <w:rFonts w:ascii="Times New Roman" w:hAnsi="Times New Roman"/>
        </w:rPr>
      </w:pPr>
    </w:p>
    <w:p w14:paraId="226B4E52" w14:textId="77777777" w:rsidR="00050F21" w:rsidRPr="004A62F1" w:rsidRDefault="00050F21" w:rsidP="00050F21">
      <w:pPr>
        <w:tabs>
          <w:tab w:val="right" w:pos="8647"/>
        </w:tabs>
        <w:spacing w:after="0" w:line="240" w:lineRule="auto"/>
        <w:rPr>
          <w:rFonts w:ascii="Times New Roman" w:hAnsi="Times New Roman"/>
        </w:rPr>
      </w:pPr>
      <w:r w:rsidRPr="004A62F1">
        <w:rPr>
          <w:rFonts w:ascii="Times New Roman" w:hAnsi="Times New Roman"/>
        </w:rPr>
        <w:t>0,5 ml dozėje yra:</w:t>
      </w:r>
    </w:p>
    <w:p w14:paraId="09A859DD" w14:textId="6186ED42" w:rsidR="00050F21" w:rsidRPr="00C4793C" w:rsidRDefault="00050F21" w:rsidP="00050F21">
      <w:pPr>
        <w:tabs>
          <w:tab w:val="right" w:pos="8647"/>
        </w:tabs>
        <w:spacing w:after="0" w:line="240" w:lineRule="auto"/>
        <w:rPr>
          <w:rFonts w:ascii="Times New Roman" w:hAnsi="Times New Roman"/>
        </w:rPr>
      </w:pPr>
    </w:p>
    <w:p w14:paraId="1A8C1DFF" w14:textId="23357C91" w:rsidR="00050F21" w:rsidRPr="00C4793C" w:rsidRDefault="00050F21" w:rsidP="00050F21">
      <w:pPr>
        <w:tabs>
          <w:tab w:val="right" w:pos="8505"/>
        </w:tabs>
        <w:spacing w:after="0" w:line="240" w:lineRule="auto"/>
        <w:rPr>
          <w:rFonts w:ascii="Times New Roman" w:eastAsia="Times New Roman" w:hAnsi="Times New Roman"/>
          <w:b/>
          <w:bCs/>
          <w:lang w:eastAsia="de-DE"/>
        </w:rPr>
      </w:pPr>
      <w:r w:rsidRPr="00C4793C">
        <w:rPr>
          <w:rFonts w:ascii="Times New Roman" w:eastAsia="Times New Roman" w:hAnsi="Times New Roman"/>
          <w:b/>
          <w:bCs/>
          <w:lang w:eastAsia="de-DE"/>
        </w:rPr>
        <w:t xml:space="preserve">į </w:t>
      </w:r>
      <w:r w:rsidR="00030F5E" w:rsidRPr="00C4793C">
        <w:rPr>
          <w:rFonts w:ascii="Times New Roman" w:eastAsia="Times New Roman" w:hAnsi="Times New Roman"/>
          <w:b/>
          <w:bCs/>
          <w:lang w:eastAsia="de-DE"/>
        </w:rPr>
        <w:t>A/</w:t>
      </w:r>
      <w:r w:rsidR="00B64416" w:rsidRPr="00C4793C">
        <w:rPr>
          <w:rFonts w:ascii="Times New Roman" w:eastAsia="Times New Roman" w:hAnsi="Times New Roman"/>
          <w:b/>
          <w:bCs/>
          <w:lang w:eastAsia="de-DE"/>
        </w:rPr>
        <w:t xml:space="preserve"> </w:t>
      </w:r>
      <w:proofErr w:type="spellStart"/>
      <w:r w:rsidR="00B64416" w:rsidRPr="00C4793C">
        <w:rPr>
          <w:rFonts w:ascii="Times New Roman" w:eastAsia="Times New Roman" w:hAnsi="Times New Roman"/>
          <w:b/>
          <w:bCs/>
          <w:lang w:eastAsia="de-DE"/>
        </w:rPr>
        <w:t>Victoria</w:t>
      </w:r>
      <w:proofErr w:type="spellEnd"/>
      <w:r w:rsidR="00B64416" w:rsidRPr="00C4793C">
        <w:rPr>
          <w:rFonts w:ascii="Times New Roman" w:eastAsia="Times New Roman" w:hAnsi="Times New Roman"/>
          <w:b/>
          <w:bCs/>
          <w:lang w:eastAsia="de-DE"/>
        </w:rPr>
        <w:t>/</w:t>
      </w:r>
      <w:r w:rsidR="004C3803" w:rsidRPr="00C4793C">
        <w:rPr>
          <w:rFonts w:ascii="Times New Roman" w:eastAsia="Times New Roman" w:hAnsi="Times New Roman"/>
          <w:b/>
          <w:bCs/>
          <w:lang w:eastAsia="de-DE"/>
        </w:rPr>
        <w:t>4897</w:t>
      </w:r>
      <w:r w:rsidR="00030F5E" w:rsidRPr="00C4793C">
        <w:rPr>
          <w:rFonts w:ascii="Times New Roman" w:eastAsia="Times New Roman" w:hAnsi="Times New Roman"/>
          <w:b/>
          <w:bCs/>
          <w:lang w:eastAsia="de-DE"/>
        </w:rPr>
        <w:t>/20</w:t>
      </w:r>
      <w:r w:rsidR="004C3803" w:rsidRPr="00C4793C">
        <w:rPr>
          <w:rFonts w:ascii="Times New Roman" w:eastAsia="Times New Roman" w:hAnsi="Times New Roman"/>
          <w:b/>
          <w:bCs/>
          <w:lang w:eastAsia="de-DE"/>
        </w:rPr>
        <w:t>22</w:t>
      </w:r>
      <w:r w:rsidR="00030F5E" w:rsidRPr="00C4793C">
        <w:rPr>
          <w:rFonts w:ascii="Times New Roman" w:eastAsia="Times New Roman" w:hAnsi="Times New Roman"/>
          <w:b/>
          <w:bCs/>
          <w:lang w:eastAsia="de-DE"/>
        </w:rPr>
        <w:t xml:space="preserve"> (H1N1)pdm09</w:t>
      </w:r>
      <w:r w:rsidRPr="00C4793C">
        <w:rPr>
          <w:rFonts w:ascii="Times New Roman" w:eastAsia="Times New Roman" w:hAnsi="Times New Roman"/>
          <w:b/>
          <w:bCs/>
          <w:lang w:eastAsia="de-DE"/>
        </w:rPr>
        <w:t xml:space="preserve"> panaši padermė (</w:t>
      </w:r>
      <w:r w:rsidR="00030F5E" w:rsidRPr="00C4793C">
        <w:rPr>
          <w:rFonts w:ascii="Times New Roman" w:eastAsia="Times New Roman" w:hAnsi="Times New Roman"/>
          <w:b/>
          <w:bCs/>
          <w:lang w:eastAsia="de-DE"/>
        </w:rPr>
        <w:t>A/</w:t>
      </w:r>
      <w:r w:rsidR="00B64416" w:rsidRPr="00C4793C">
        <w:rPr>
          <w:rFonts w:ascii="Times New Roman" w:eastAsia="Times New Roman" w:hAnsi="Times New Roman"/>
          <w:b/>
          <w:bCs/>
          <w:lang w:eastAsia="de-DE"/>
        </w:rPr>
        <w:t xml:space="preserve"> </w:t>
      </w:r>
      <w:proofErr w:type="spellStart"/>
      <w:r w:rsidR="00B64416" w:rsidRPr="00C4793C">
        <w:rPr>
          <w:rFonts w:ascii="Times New Roman" w:eastAsia="Times New Roman" w:hAnsi="Times New Roman"/>
          <w:b/>
          <w:bCs/>
          <w:lang w:eastAsia="de-DE"/>
        </w:rPr>
        <w:t>Victoria</w:t>
      </w:r>
      <w:proofErr w:type="spellEnd"/>
      <w:r w:rsidR="00B64416" w:rsidRPr="00C4793C">
        <w:rPr>
          <w:rFonts w:ascii="Times New Roman" w:eastAsia="Times New Roman" w:hAnsi="Times New Roman"/>
          <w:b/>
          <w:bCs/>
          <w:lang w:eastAsia="de-DE"/>
        </w:rPr>
        <w:t>/</w:t>
      </w:r>
      <w:r w:rsidR="004C3803" w:rsidRPr="00C4793C">
        <w:rPr>
          <w:rFonts w:ascii="Times New Roman" w:eastAsia="Times New Roman" w:hAnsi="Times New Roman"/>
          <w:b/>
          <w:bCs/>
          <w:lang w:eastAsia="de-DE"/>
        </w:rPr>
        <w:t>4897</w:t>
      </w:r>
      <w:r w:rsidR="00030F5E" w:rsidRPr="00C4793C">
        <w:rPr>
          <w:rFonts w:ascii="Times New Roman" w:eastAsia="Times New Roman" w:hAnsi="Times New Roman"/>
          <w:b/>
          <w:bCs/>
          <w:lang w:eastAsia="de-DE"/>
        </w:rPr>
        <w:t>/20</w:t>
      </w:r>
      <w:r w:rsidR="004C3803" w:rsidRPr="00C4793C">
        <w:rPr>
          <w:rFonts w:ascii="Times New Roman" w:eastAsia="Times New Roman" w:hAnsi="Times New Roman"/>
          <w:b/>
          <w:bCs/>
          <w:lang w:eastAsia="de-DE"/>
        </w:rPr>
        <w:t>22</w:t>
      </w:r>
      <w:r w:rsidR="00030F5E" w:rsidRPr="00C4793C">
        <w:rPr>
          <w:rFonts w:ascii="Times New Roman" w:eastAsia="Times New Roman" w:hAnsi="Times New Roman"/>
          <w:b/>
          <w:bCs/>
          <w:lang w:eastAsia="de-DE"/>
        </w:rPr>
        <w:t xml:space="preserve">, </w:t>
      </w:r>
      <w:r w:rsidR="00B64416" w:rsidRPr="00C4793C">
        <w:rPr>
          <w:rFonts w:ascii="Times New Roman" w:eastAsia="Times New Roman" w:hAnsi="Times New Roman"/>
          <w:b/>
          <w:bCs/>
          <w:lang w:eastAsia="de-DE"/>
        </w:rPr>
        <w:t>IVR-2</w:t>
      </w:r>
      <w:r w:rsidR="004C3803" w:rsidRPr="00C4793C">
        <w:rPr>
          <w:rFonts w:ascii="Times New Roman" w:eastAsia="Times New Roman" w:hAnsi="Times New Roman"/>
          <w:b/>
          <w:bCs/>
          <w:lang w:eastAsia="de-DE"/>
        </w:rPr>
        <w:t>38</w:t>
      </w:r>
      <w:r w:rsidRPr="00C4793C">
        <w:rPr>
          <w:rFonts w:ascii="Times New Roman" w:eastAsia="Times New Roman" w:hAnsi="Times New Roman"/>
          <w:b/>
          <w:bCs/>
          <w:lang w:eastAsia="de-DE"/>
        </w:rPr>
        <w:t xml:space="preserve">) </w:t>
      </w:r>
    </w:p>
    <w:p w14:paraId="0C6787A5" w14:textId="77777777" w:rsidR="00050F21" w:rsidRPr="00C4793C" w:rsidRDefault="00050F21" w:rsidP="00050F21">
      <w:pPr>
        <w:tabs>
          <w:tab w:val="right" w:pos="8505"/>
        </w:tabs>
        <w:spacing w:after="0" w:line="240" w:lineRule="auto"/>
        <w:rPr>
          <w:rFonts w:ascii="Times New Roman" w:eastAsia="Times New Roman" w:hAnsi="Times New Roman"/>
          <w:b/>
          <w:bCs/>
          <w:lang w:eastAsia="de-DE"/>
        </w:rPr>
      </w:pPr>
      <w:r w:rsidRPr="00C4793C">
        <w:rPr>
          <w:rFonts w:ascii="Times New Roman" w:eastAsia="Times New Roman" w:hAnsi="Times New Roman"/>
          <w:b/>
          <w:bCs/>
          <w:lang w:eastAsia="de-DE"/>
        </w:rPr>
        <w:tab/>
      </w:r>
      <w:r w:rsidRPr="00C4793C">
        <w:rPr>
          <w:rFonts w:ascii="Times New Roman" w:eastAsia="Times New Roman" w:hAnsi="Times New Roman"/>
          <w:bCs/>
          <w:lang w:eastAsia="de-DE"/>
        </w:rPr>
        <w:t>15 </w:t>
      </w:r>
      <w:proofErr w:type="spellStart"/>
      <w:r w:rsidRPr="00C4793C">
        <w:rPr>
          <w:rFonts w:ascii="Times New Roman" w:eastAsia="Times New Roman" w:hAnsi="Times New Roman"/>
          <w:bCs/>
          <w:lang w:eastAsia="de-DE"/>
        </w:rPr>
        <w:t>mikrogramų</w:t>
      </w:r>
      <w:proofErr w:type="spellEnd"/>
      <w:r w:rsidRPr="00C4793C">
        <w:rPr>
          <w:rFonts w:ascii="Times New Roman" w:eastAsia="Times New Roman" w:hAnsi="Times New Roman"/>
          <w:bCs/>
          <w:lang w:eastAsia="de-DE"/>
        </w:rPr>
        <w:t xml:space="preserve"> HA**</w:t>
      </w:r>
    </w:p>
    <w:p w14:paraId="67903846" w14:textId="0BC8935B" w:rsidR="008D7B48" w:rsidRPr="00C4793C" w:rsidRDefault="00050F21" w:rsidP="00050F21">
      <w:pPr>
        <w:tabs>
          <w:tab w:val="right" w:pos="8505"/>
        </w:tabs>
        <w:spacing w:after="0" w:line="240" w:lineRule="auto"/>
        <w:rPr>
          <w:rFonts w:ascii="Times New Roman" w:eastAsia="Times New Roman" w:hAnsi="Times New Roman"/>
          <w:b/>
          <w:bCs/>
          <w:lang w:eastAsia="de-DE"/>
        </w:rPr>
      </w:pPr>
      <w:r w:rsidRPr="00C4793C">
        <w:rPr>
          <w:rFonts w:ascii="Times New Roman" w:eastAsia="Times New Roman" w:hAnsi="Times New Roman"/>
          <w:b/>
          <w:bCs/>
          <w:lang w:eastAsia="de-DE"/>
        </w:rPr>
        <w:t xml:space="preserve">į </w:t>
      </w:r>
      <w:r w:rsidR="000F1032" w:rsidRPr="000F1032">
        <w:rPr>
          <w:rFonts w:ascii="Times New Roman" w:eastAsia="Times New Roman" w:hAnsi="Times New Roman"/>
          <w:b/>
          <w:bCs/>
          <w:lang w:eastAsia="de-DE"/>
        </w:rPr>
        <w:t>A/</w:t>
      </w:r>
      <w:proofErr w:type="spellStart"/>
      <w:r w:rsidR="003B4C82">
        <w:rPr>
          <w:rFonts w:ascii="Times New Roman" w:eastAsia="Times New Roman" w:hAnsi="Times New Roman"/>
          <w:b/>
          <w:bCs/>
          <w:lang w:eastAsia="de-DE"/>
        </w:rPr>
        <w:t>C</w:t>
      </w:r>
      <w:r w:rsidR="009F3E33">
        <w:rPr>
          <w:rFonts w:ascii="Times New Roman" w:eastAsia="Times New Roman" w:hAnsi="Times New Roman"/>
          <w:b/>
          <w:bCs/>
          <w:lang w:eastAsia="de-DE"/>
        </w:rPr>
        <w:t>roatia</w:t>
      </w:r>
      <w:proofErr w:type="spellEnd"/>
      <w:r w:rsidR="000F1032" w:rsidRPr="000F1032">
        <w:rPr>
          <w:rFonts w:ascii="Times New Roman" w:eastAsia="Times New Roman" w:hAnsi="Times New Roman"/>
          <w:b/>
          <w:bCs/>
          <w:lang w:eastAsia="de-DE"/>
        </w:rPr>
        <w:t>/</w:t>
      </w:r>
      <w:r w:rsidR="00B87373">
        <w:rPr>
          <w:rFonts w:ascii="Times New Roman" w:eastAsia="Times New Roman" w:hAnsi="Times New Roman"/>
          <w:b/>
          <w:bCs/>
          <w:lang w:eastAsia="de-DE"/>
        </w:rPr>
        <w:t>10136RV</w:t>
      </w:r>
      <w:r w:rsidR="000F1032" w:rsidRPr="000F1032">
        <w:rPr>
          <w:rFonts w:ascii="Times New Roman" w:eastAsia="Times New Roman" w:hAnsi="Times New Roman"/>
          <w:b/>
          <w:bCs/>
          <w:lang w:eastAsia="de-DE"/>
        </w:rPr>
        <w:t>/202</w:t>
      </w:r>
      <w:r w:rsidR="00B87373">
        <w:rPr>
          <w:rFonts w:ascii="Times New Roman" w:eastAsia="Times New Roman" w:hAnsi="Times New Roman"/>
          <w:b/>
          <w:bCs/>
          <w:lang w:eastAsia="de-DE"/>
        </w:rPr>
        <w:t>3</w:t>
      </w:r>
      <w:r w:rsidR="000F1032" w:rsidRPr="000F1032">
        <w:rPr>
          <w:rFonts w:ascii="Times New Roman" w:eastAsia="Times New Roman" w:hAnsi="Times New Roman"/>
          <w:b/>
          <w:bCs/>
          <w:lang w:eastAsia="de-DE"/>
        </w:rPr>
        <w:t xml:space="preserve"> </w:t>
      </w:r>
      <w:r w:rsidR="00030F5E" w:rsidRPr="00C4793C">
        <w:rPr>
          <w:rFonts w:ascii="Times New Roman" w:eastAsia="Times New Roman" w:hAnsi="Times New Roman"/>
          <w:b/>
          <w:bCs/>
          <w:lang w:eastAsia="de-DE"/>
        </w:rPr>
        <w:t xml:space="preserve">(H3N2) </w:t>
      </w:r>
      <w:r w:rsidRPr="00C4793C">
        <w:rPr>
          <w:rFonts w:ascii="Times New Roman" w:eastAsia="Times New Roman" w:hAnsi="Times New Roman"/>
          <w:b/>
          <w:bCs/>
          <w:lang w:eastAsia="de-DE"/>
        </w:rPr>
        <w:t xml:space="preserve">panaši padermė </w:t>
      </w:r>
      <w:r w:rsidRPr="00C4793C">
        <w:rPr>
          <w:rFonts w:ascii="Times New Roman" w:hAnsi="Times New Roman"/>
          <w:b/>
        </w:rPr>
        <w:t>(</w:t>
      </w:r>
      <w:r w:rsidR="000F1032" w:rsidRPr="000F1032">
        <w:rPr>
          <w:rFonts w:ascii="Times New Roman" w:eastAsia="Times New Roman" w:hAnsi="Times New Roman"/>
          <w:b/>
          <w:bCs/>
          <w:lang w:eastAsia="de-DE"/>
        </w:rPr>
        <w:t>A/</w:t>
      </w:r>
      <w:proofErr w:type="spellStart"/>
      <w:r w:rsidR="00B87373">
        <w:rPr>
          <w:rFonts w:ascii="Times New Roman" w:eastAsia="Times New Roman" w:hAnsi="Times New Roman"/>
          <w:b/>
          <w:bCs/>
          <w:lang w:eastAsia="de-DE"/>
        </w:rPr>
        <w:t>Croatia</w:t>
      </w:r>
      <w:proofErr w:type="spellEnd"/>
      <w:r w:rsidR="000F1032" w:rsidRPr="000F1032">
        <w:rPr>
          <w:rFonts w:ascii="Times New Roman" w:eastAsia="Times New Roman" w:hAnsi="Times New Roman"/>
          <w:b/>
          <w:bCs/>
          <w:lang w:eastAsia="de-DE"/>
        </w:rPr>
        <w:t>/</w:t>
      </w:r>
      <w:r w:rsidR="00B87373">
        <w:rPr>
          <w:rFonts w:ascii="Times New Roman" w:eastAsia="Times New Roman" w:hAnsi="Times New Roman"/>
          <w:b/>
          <w:bCs/>
          <w:lang w:eastAsia="de-DE"/>
        </w:rPr>
        <w:t>10136RV</w:t>
      </w:r>
      <w:r w:rsidR="000F1032" w:rsidRPr="000F1032">
        <w:rPr>
          <w:rFonts w:ascii="Times New Roman" w:eastAsia="Times New Roman" w:hAnsi="Times New Roman"/>
          <w:b/>
          <w:bCs/>
          <w:lang w:eastAsia="de-DE"/>
        </w:rPr>
        <w:t>/202</w:t>
      </w:r>
      <w:r w:rsidR="006777D2">
        <w:rPr>
          <w:rFonts w:ascii="Times New Roman" w:eastAsia="Times New Roman" w:hAnsi="Times New Roman"/>
          <w:b/>
          <w:bCs/>
          <w:lang w:eastAsia="de-DE"/>
        </w:rPr>
        <w:t>3</w:t>
      </w:r>
      <w:r w:rsidR="00B64416" w:rsidRPr="00C4793C">
        <w:rPr>
          <w:rFonts w:ascii="Times New Roman" w:eastAsia="Times New Roman" w:hAnsi="Times New Roman"/>
          <w:b/>
          <w:bCs/>
          <w:lang w:eastAsia="de-DE"/>
        </w:rPr>
        <w:t xml:space="preserve">, </w:t>
      </w:r>
      <w:r w:rsidR="006777D2">
        <w:rPr>
          <w:rFonts w:ascii="Times New Roman" w:eastAsia="Times New Roman" w:hAnsi="Times New Roman"/>
          <w:b/>
          <w:bCs/>
          <w:lang w:eastAsia="de-DE"/>
        </w:rPr>
        <w:t>X</w:t>
      </w:r>
      <w:r w:rsidR="000F1032" w:rsidRPr="000F1032">
        <w:rPr>
          <w:rFonts w:ascii="Times New Roman" w:eastAsia="Times New Roman" w:hAnsi="Times New Roman"/>
          <w:b/>
          <w:bCs/>
          <w:lang w:eastAsia="de-DE"/>
        </w:rPr>
        <w:t>-</w:t>
      </w:r>
      <w:r w:rsidR="006777D2">
        <w:rPr>
          <w:rFonts w:ascii="Times New Roman" w:eastAsia="Times New Roman" w:hAnsi="Times New Roman"/>
          <w:b/>
          <w:bCs/>
          <w:lang w:eastAsia="de-DE"/>
        </w:rPr>
        <w:t>425A</w:t>
      </w:r>
      <w:r w:rsidRPr="00C4793C">
        <w:rPr>
          <w:rFonts w:ascii="Times New Roman" w:eastAsia="Times New Roman" w:hAnsi="Times New Roman"/>
          <w:b/>
          <w:bCs/>
          <w:lang w:eastAsia="de-DE"/>
        </w:rPr>
        <w:t>)</w:t>
      </w:r>
      <w:r w:rsidRPr="00C4793C">
        <w:rPr>
          <w:rFonts w:ascii="Times New Roman" w:eastAsia="Times New Roman" w:hAnsi="Times New Roman"/>
          <w:b/>
          <w:bCs/>
          <w:lang w:eastAsia="de-DE"/>
        </w:rPr>
        <w:tab/>
      </w:r>
    </w:p>
    <w:p w14:paraId="7ACB8DC5" w14:textId="22CBC693" w:rsidR="00050F21" w:rsidRPr="00C4793C" w:rsidRDefault="008D7B48" w:rsidP="00050F21">
      <w:pPr>
        <w:tabs>
          <w:tab w:val="right" w:pos="8505"/>
        </w:tabs>
        <w:spacing w:after="0" w:line="240" w:lineRule="auto"/>
        <w:rPr>
          <w:rFonts w:ascii="Times New Roman" w:eastAsia="Times New Roman" w:hAnsi="Times New Roman"/>
          <w:b/>
          <w:bCs/>
          <w:lang w:eastAsia="de-DE"/>
        </w:rPr>
      </w:pPr>
      <w:r w:rsidRPr="00C4793C">
        <w:rPr>
          <w:rFonts w:ascii="Times New Roman" w:eastAsia="Times New Roman" w:hAnsi="Times New Roman"/>
          <w:b/>
          <w:bCs/>
          <w:lang w:eastAsia="de-DE"/>
        </w:rPr>
        <w:tab/>
      </w:r>
      <w:r w:rsidR="00050F21" w:rsidRPr="00C4793C">
        <w:rPr>
          <w:rFonts w:ascii="Times New Roman" w:eastAsia="Times New Roman" w:hAnsi="Times New Roman"/>
          <w:bCs/>
          <w:lang w:eastAsia="de-DE"/>
        </w:rPr>
        <w:t>15 </w:t>
      </w:r>
      <w:proofErr w:type="spellStart"/>
      <w:r w:rsidR="00050F21" w:rsidRPr="00C4793C">
        <w:rPr>
          <w:rFonts w:ascii="Times New Roman" w:eastAsia="Times New Roman" w:hAnsi="Times New Roman"/>
          <w:bCs/>
          <w:lang w:eastAsia="de-DE"/>
        </w:rPr>
        <w:t>mikrogramų</w:t>
      </w:r>
      <w:proofErr w:type="spellEnd"/>
      <w:r w:rsidR="00050F21" w:rsidRPr="00C4793C">
        <w:rPr>
          <w:rFonts w:ascii="Times New Roman" w:eastAsia="Times New Roman" w:hAnsi="Times New Roman"/>
          <w:bCs/>
          <w:lang w:eastAsia="de-DE"/>
        </w:rPr>
        <w:t xml:space="preserve"> HA**</w:t>
      </w:r>
    </w:p>
    <w:p w14:paraId="6E0AADAF" w14:textId="047D574B" w:rsidR="00050F21" w:rsidRPr="00C4793C" w:rsidRDefault="00050F21" w:rsidP="00050F21">
      <w:pPr>
        <w:tabs>
          <w:tab w:val="right" w:pos="8505"/>
        </w:tabs>
        <w:spacing w:after="0" w:line="240" w:lineRule="auto"/>
        <w:rPr>
          <w:rFonts w:ascii="Times New Roman" w:eastAsia="Times New Roman" w:hAnsi="Times New Roman"/>
          <w:b/>
          <w:bCs/>
          <w:lang w:eastAsia="de-DE"/>
        </w:rPr>
      </w:pPr>
      <w:r w:rsidRPr="00C4793C">
        <w:rPr>
          <w:rFonts w:ascii="Times New Roman" w:eastAsia="Times New Roman" w:hAnsi="Times New Roman"/>
          <w:b/>
          <w:bCs/>
          <w:lang w:eastAsia="de-DE"/>
        </w:rPr>
        <w:t xml:space="preserve">į </w:t>
      </w:r>
      <w:r w:rsidR="00030F5E" w:rsidRPr="00C4793C">
        <w:rPr>
          <w:rFonts w:ascii="Times New Roman" w:eastAsia="Times New Roman" w:hAnsi="Times New Roman"/>
          <w:b/>
          <w:bCs/>
          <w:lang w:eastAsia="de-DE"/>
        </w:rPr>
        <w:t>B/</w:t>
      </w:r>
      <w:proofErr w:type="spellStart"/>
      <w:r w:rsidR="00866BE0" w:rsidRPr="00C4793C">
        <w:rPr>
          <w:rFonts w:ascii="Times New Roman" w:eastAsia="Times New Roman" w:hAnsi="Times New Roman"/>
          <w:b/>
          <w:bCs/>
          <w:lang w:eastAsia="de-DE"/>
        </w:rPr>
        <w:t>Austr</w:t>
      </w:r>
      <w:r w:rsidR="00F677BF" w:rsidRPr="00C4793C">
        <w:rPr>
          <w:rFonts w:ascii="Times New Roman" w:eastAsia="Times New Roman" w:hAnsi="Times New Roman"/>
          <w:b/>
          <w:bCs/>
          <w:lang w:eastAsia="de-DE"/>
        </w:rPr>
        <w:t>ia</w:t>
      </w:r>
      <w:proofErr w:type="spellEnd"/>
      <w:r w:rsidR="00030F5E" w:rsidRPr="00C4793C">
        <w:rPr>
          <w:rFonts w:ascii="Times New Roman" w:eastAsia="Times New Roman" w:hAnsi="Times New Roman"/>
          <w:b/>
          <w:bCs/>
          <w:lang w:eastAsia="de-DE"/>
        </w:rPr>
        <w:t>/</w:t>
      </w:r>
      <w:r w:rsidR="00866BE0" w:rsidRPr="00C4793C">
        <w:rPr>
          <w:rFonts w:ascii="Times New Roman" w:eastAsia="Times New Roman" w:hAnsi="Times New Roman"/>
          <w:b/>
          <w:bCs/>
          <w:lang w:eastAsia="de-DE"/>
        </w:rPr>
        <w:t>1359417</w:t>
      </w:r>
      <w:r w:rsidR="00030F5E" w:rsidRPr="00C4793C">
        <w:rPr>
          <w:rFonts w:ascii="Times New Roman" w:eastAsia="Times New Roman" w:hAnsi="Times New Roman"/>
          <w:b/>
          <w:bCs/>
          <w:lang w:eastAsia="de-DE"/>
        </w:rPr>
        <w:t>/20</w:t>
      </w:r>
      <w:r w:rsidR="005E59F8" w:rsidRPr="00C4793C">
        <w:rPr>
          <w:rFonts w:ascii="Times New Roman" w:eastAsia="Times New Roman" w:hAnsi="Times New Roman"/>
          <w:b/>
          <w:bCs/>
          <w:lang w:eastAsia="de-DE"/>
        </w:rPr>
        <w:t>21</w:t>
      </w:r>
      <w:r w:rsidRPr="00C4793C">
        <w:rPr>
          <w:rFonts w:ascii="Times New Roman" w:hAnsi="Times New Roman"/>
          <w:b/>
          <w:lang w:val="pl-PL"/>
        </w:rPr>
        <w:t xml:space="preserve"> </w:t>
      </w:r>
      <w:r w:rsidRPr="00C4793C">
        <w:rPr>
          <w:rFonts w:ascii="Times New Roman" w:eastAsia="Times New Roman" w:hAnsi="Times New Roman"/>
          <w:b/>
          <w:bCs/>
          <w:lang w:eastAsia="de-DE"/>
        </w:rPr>
        <w:t xml:space="preserve">panaši padermė </w:t>
      </w:r>
      <w:r w:rsidRPr="00C4793C">
        <w:rPr>
          <w:rFonts w:ascii="Times New Roman" w:hAnsi="Times New Roman"/>
          <w:b/>
          <w:lang w:val="pl-PL"/>
        </w:rPr>
        <w:t>(</w:t>
      </w:r>
      <w:r w:rsidR="00030F5E" w:rsidRPr="00C4793C">
        <w:rPr>
          <w:rFonts w:ascii="Times New Roman" w:eastAsia="Times New Roman" w:hAnsi="Times New Roman"/>
          <w:b/>
          <w:bCs/>
          <w:lang w:eastAsia="de-DE"/>
        </w:rPr>
        <w:t>B/</w:t>
      </w:r>
      <w:proofErr w:type="spellStart"/>
      <w:r w:rsidR="005E59F8" w:rsidRPr="00C4793C">
        <w:rPr>
          <w:rFonts w:ascii="Times New Roman" w:eastAsia="Times New Roman" w:hAnsi="Times New Roman"/>
          <w:b/>
          <w:bCs/>
          <w:lang w:eastAsia="de-DE"/>
        </w:rPr>
        <w:t>Austria</w:t>
      </w:r>
      <w:proofErr w:type="spellEnd"/>
      <w:r w:rsidR="00030F5E" w:rsidRPr="00C4793C">
        <w:rPr>
          <w:rFonts w:ascii="Times New Roman" w:eastAsia="Times New Roman" w:hAnsi="Times New Roman"/>
          <w:b/>
          <w:bCs/>
          <w:lang w:eastAsia="de-DE"/>
        </w:rPr>
        <w:t>/</w:t>
      </w:r>
      <w:r w:rsidR="00DF4A00" w:rsidRPr="00C4793C">
        <w:rPr>
          <w:rFonts w:ascii="Times New Roman" w:eastAsia="Times New Roman" w:hAnsi="Times New Roman"/>
          <w:b/>
          <w:bCs/>
          <w:lang w:eastAsia="de-DE"/>
        </w:rPr>
        <w:t>1359417</w:t>
      </w:r>
      <w:r w:rsidR="00030F5E" w:rsidRPr="00C4793C">
        <w:rPr>
          <w:rFonts w:ascii="Times New Roman" w:eastAsia="Times New Roman" w:hAnsi="Times New Roman"/>
          <w:b/>
          <w:bCs/>
          <w:lang w:eastAsia="de-DE"/>
        </w:rPr>
        <w:t>/20</w:t>
      </w:r>
      <w:r w:rsidR="005E59F8" w:rsidRPr="00C4793C">
        <w:rPr>
          <w:rFonts w:ascii="Times New Roman" w:eastAsia="Times New Roman" w:hAnsi="Times New Roman"/>
          <w:b/>
          <w:bCs/>
          <w:lang w:eastAsia="de-DE"/>
        </w:rPr>
        <w:t>21</w:t>
      </w:r>
      <w:r w:rsidR="00030F5E" w:rsidRPr="00C4793C">
        <w:rPr>
          <w:rFonts w:ascii="Times New Roman" w:eastAsia="Times New Roman" w:hAnsi="Times New Roman"/>
          <w:b/>
          <w:bCs/>
          <w:lang w:eastAsia="de-DE"/>
        </w:rPr>
        <w:t xml:space="preserve">, </w:t>
      </w:r>
      <w:r w:rsidR="00DF4A00" w:rsidRPr="00C4793C">
        <w:rPr>
          <w:rFonts w:ascii="Times New Roman" w:eastAsia="Times New Roman" w:hAnsi="Times New Roman"/>
          <w:b/>
          <w:bCs/>
          <w:lang w:eastAsia="de-DE"/>
        </w:rPr>
        <w:t>BVR-26</w:t>
      </w:r>
      <w:r w:rsidRPr="00C4793C">
        <w:rPr>
          <w:rFonts w:ascii="Times New Roman" w:hAnsi="Times New Roman"/>
          <w:b/>
          <w:lang w:val="pl-PL"/>
        </w:rPr>
        <w:t>)</w:t>
      </w:r>
      <w:r w:rsidRPr="00C4793C">
        <w:rPr>
          <w:rFonts w:ascii="Times New Roman" w:eastAsia="Times New Roman" w:hAnsi="Times New Roman"/>
          <w:b/>
          <w:bCs/>
          <w:lang w:eastAsia="de-DE"/>
        </w:rPr>
        <w:tab/>
      </w:r>
    </w:p>
    <w:p w14:paraId="2AB5FACD" w14:textId="77777777" w:rsidR="00050F21" w:rsidRPr="004A62F1" w:rsidRDefault="00050F21" w:rsidP="00050F21">
      <w:pPr>
        <w:tabs>
          <w:tab w:val="right" w:pos="8505"/>
        </w:tabs>
        <w:spacing w:after="0" w:line="240" w:lineRule="auto"/>
        <w:rPr>
          <w:rFonts w:ascii="Times New Roman" w:hAnsi="Times New Roman"/>
        </w:rPr>
      </w:pPr>
      <w:r w:rsidRPr="00C4793C">
        <w:rPr>
          <w:rFonts w:ascii="Times New Roman" w:eastAsia="Times New Roman" w:hAnsi="Times New Roman"/>
          <w:lang w:eastAsia="de-DE"/>
        </w:rPr>
        <w:tab/>
        <w:t>15 </w:t>
      </w:r>
      <w:proofErr w:type="spellStart"/>
      <w:r w:rsidRPr="00C4793C">
        <w:rPr>
          <w:rFonts w:ascii="Times New Roman" w:eastAsia="Times New Roman" w:hAnsi="Times New Roman"/>
          <w:lang w:eastAsia="de-DE"/>
        </w:rPr>
        <w:t>mikrogramų</w:t>
      </w:r>
      <w:proofErr w:type="spellEnd"/>
      <w:r w:rsidRPr="00C4793C">
        <w:rPr>
          <w:rFonts w:ascii="Times New Roman" w:eastAsia="Times New Roman" w:hAnsi="Times New Roman"/>
          <w:lang w:eastAsia="de-DE"/>
        </w:rPr>
        <w:t xml:space="preserve"> HA**</w:t>
      </w:r>
    </w:p>
    <w:p w14:paraId="2263576D" w14:textId="77777777" w:rsidR="00050F21" w:rsidRPr="00C4793C" w:rsidRDefault="00050F21" w:rsidP="00050F21">
      <w:pPr>
        <w:tabs>
          <w:tab w:val="right" w:pos="8505"/>
        </w:tabs>
        <w:spacing w:after="0" w:line="240" w:lineRule="auto"/>
        <w:rPr>
          <w:rFonts w:ascii="Times New Roman" w:eastAsia="Times New Roman" w:hAnsi="Times New Roman"/>
          <w:b/>
          <w:bCs/>
          <w:lang w:eastAsia="de-DE"/>
        </w:rPr>
      </w:pPr>
      <w:r w:rsidRPr="00C4793C">
        <w:rPr>
          <w:rFonts w:ascii="Times New Roman" w:eastAsia="Times New Roman" w:hAnsi="Times New Roman"/>
          <w:b/>
          <w:bCs/>
          <w:lang w:eastAsia="de-DE"/>
        </w:rPr>
        <w:t>į B/</w:t>
      </w:r>
      <w:proofErr w:type="spellStart"/>
      <w:r w:rsidRPr="00C4793C">
        <w:rPr>
          <w:rFonts w:ascii="Times New Roman" w:eastAsia="Times New Roman" w:hAnsi="Times New Roman"/>
          <w:b/>
          <w:bCs/>
          <w:lang w:eastAsia="de-DE"/>
        </w:rPr>
        <w:t>Phuket</w:t>
      </w:r>
      <w:proofErr w:type="spellEnd"/>
      <w:r w:rsidRPr="00C4793C">
        <w:rPr>
          <w:rFonts w:ascii="Times New Roman" w:eastAsia="Times New Roman" w:hAnsi="Times New Roman"/>
          <w:b/>
          <w:bCs/>
          <w:lang w:eastAsia="de-DE"/>
        </w:rPr>
        <w:t>/3073/2013 panaši padermė (B/</w:t>
      </w:r>
      <w:proofErr w:type="spellStart"/>
      <w:r w:rsidRPr="00C4793C">
        <w:rPr>
          <w:rFonts w:ascii="Times New Roman" w:eastAsia="Times New Roman" w:hAnsi="Times New Roman"/>
          <w:b/>
          <w:bCs/>
          <w:lang w:eastAsia="de-DE"/>
        </w:rPr>
        <w:t>Phuket</w:t>
      </w:r>
      <w:proofErr w:type="spellEnd"/>
      <w:r w:rsidRPr="00C4793C">
        <w:rPr>
          <w:rFonts w:ascii="Times New Roman" w:eastAsia="Times New Roman" w:hAnsi="Times New Roman"/>
          <w:b/>
          <w:bCs/>
          <w:lang w:eastAsia="de-DE"/>
        </w:rPr>
        <w:t xml:space="preserve">/3073/2013, laukinis tipas) </w:t>
      </w:r>
    </w:p>
    <w:p w14:paraId="581DB8FA" w14:textId="77777777" w:rsidR="00050F21" w:rsidRPr="00C4793C" w:rsidRDefault="00050F21" w:rsidP="00050F21">
      <w:pPr>
        <w:tabs>
          <w:tab w:val="right" w:pos="8505"/>
        </w:tabs>
        <w:spacing w:after="0" w:line="240" w:lineRule="auto"/>
        <w:rPr>
          <w:rFonts w:ascii="Times New Roman" w:eastAsia="Times New Roman" w:hAnsi="Times New Roman"/>
          <w:bCs/>
          <w:lang w:eastAsia="de-DE"/>
        </w:rPr>
      </w:pPr>
      <w:r w:rsidRPr="00C4793C">
        <w:rPr>
          <w:rFonts w:ascii="Times New Roman" w:eastAsia="Times New Roman" w:hAnsi="Times New Roman"/>
          <w:b/>
          <w:bCs/>
          <w:lang w:eastAsia="de-DE"/>
        </w:rPr>
        <w:tab/>
      </w:r>
      <w:r w:rsidRPr="00C4793C">
        <w:rPr>
          <w:rFonts w:ascii="Times New Roman" w:eastAsia="Times New Roman" w:hAnsi="Times New Roman"/>
          <w:bCs/>
          <w:lang w:eastAsia="de-DE"/>
        </w:rPr>
        <w:t>15 </w:t>
      </w:r>
      <w:proofErr w:type="spellStart"/>
      <w:r w:rsidRPr="00C4793C">
        <w:rPr>
          <w:rFonts w:ascii="Times New Roman" w:eastAsia="Times New Roman" w:hAnsi="Times New Roman"/>
          <w:bCs/>
          <w:lang w:eastAsia="de-DE"/>
        </w:rPr>
        <w:t>mikrogramų</w:t>
      </w:r>
      <w:proofErr w:type="spellEnd"/>
      <w:r w:rsidRPr="00C4793C">
        <w:rPr>
          <w:rFonts w:ascii="Times New Roman" w:eastAsia="Times New Roman" w:hAnsi="Times New Roman"/>
          <w:bCs/>
          <w:lang w:eastAsia="de-DE"/>
        </w:rPr>
        <w:t xml:space="preserve"> HA**</w:t>
      </w:r>
    </w:p>
    <w:p w14:paraId="074E3A7F" w14:textId="77777777" w:rsidR="00050F21" w:rsidRPr="00C4793C" w:rsidRDefault="00050F21" w:rsidP="00050F21">
      <w:pPr>
        <w:tabs>
          <w:tab w:val="right" w:pos="8647"/>
        </w:tabs>
        <w:spacing w:after="0" w:line="240" w:lineRule="auto"/>
        <w:rPr>
          <w:rFonts w:ascii="Times New Roman" w:eastAsia="Times New Roman" w:hAnsi="Times New Roman"/>
          <w:lang w:eastAsia="de-DE"/>
        </w:rPr>
      </w:pPr>
    </w:p>
    <w:p w14:paraId="5F26CE49" w14:textId="77777777" w:rsidR="00050F21" w:rsidRPr="00C4793C" w:rsidRDefault="00050F21" w:rsidP="00050F21">
      <w:pPr>
        <w:tabs>
          <w:tab w:val="left" w:pos="480"/>
        </w:tabs>
        <w:spacing w:after="0" w:line="240" w:lineRule="auto"/>
        <w:rPr>
          <w:rFonts w:ascii="Times New Roman" w:eastAsia="Times New Roman" w:hAnsi="Times New Roman"/>
          <w:lang w:eastAsia="de-DE"/>
        </w:rPr>
      </w:pPr>
      <w:r w:rsidRPr="00C4793C">
        <w:rPr>
          <w:rFonts w:ascii="Times New Roman" w:eastAsia="Times New Roman" w:hAnsi="Times New Roman"/>
          <w:lang w:eastAsia="de-DE"/>
        </w:rPr>
        <w:t>*</w:t>
      </w:r>
      <w:r w:rsidRPr="00C4793C">
        <w:rPr>
          <w:rFonts w:ascii="Times New Roman" w:eastAsia="Times New Roman" w:hAnsi="Times New Roman"/>
          <w:lang w:eastAsia="de-DE"/>
        </w:rPr>
        <w:tab/>
        <w:t>gripo virusas išaugintas apvaisintuose vištų kiaušiniuose iš sveikų vištų būrių.</w:t>
      </w:r>
    </w:p>
    <w:p w14:paraId="6EC4B08A" w14:textId="77777777" w:rsidR="00050F21" w:rsidRPr="00C4793C" w:rsidRDefault="00050F21" w:rsidP="00050F21">
      <w:pPr>
        <w:tabs>
          <w:tab w:val="left" w:pos="480"/>
        </w:tabs>
        <w:spacing w:after="0" w:line="240" w:lineRule="auto"/>
        <w:rPr>
          <w:rFonts w:ascii="Times New Roman" w:eastAsia="Times New Roman" w:hAnsi="Times New Roman"/>
          <w:lang w:eastAsia="de-DE"/>
        </w:rPr>
      </w:pPr>
      <w:r w:rsidRPr="00C4793C">
        <w:rPr>
          <w:rFonts w:ascii="Times New Roman" w:eastAsia="Times New Roman" w:hAnsi="Times New Roman"/>
          <w:lang w:eastAsia="de-DE"/>
        </w:rPr>
        <w:t>**</w:t>
      </w:r>
      <w:r w:rsidRPr="00C4793C">
        <w:rPr>
          <w:rFonts w:ascii="Times New Roman" w:eastAsia="Times New Roman" w:hAnsi="Times New Roman"/>
          <w:lang w:eastAsia="de-DE"/>
        </w:rPr>
        <w:tab/>
      </w:r>
      <w:proofErr w:type="spellStart"/>
      <w:r w:rsidRPr="00C4793C">
        <w:rPr>
          <w:rFonts w:ascii="Times New Roman" w:eastAsia="Times New Roman" w:hAnsi="Times New Roman"/>
          <w:lang w:eastAsia="de-DE"/>
        </w:rPr>
        <w:t>hemagliutininas</w:t>
      </w:r>
      <w:proofErr w:type="spellEnd"/>
      <w:r w:rsidRPr="00C4793C">
        <w:rPr>
          <w:rFonts w:ascii="Times New Roman" w:eastAsia="Times New Roman" w:hAnsi="Times New Roman"/>
          <w:lang w:eastAsia="de-DE"/>
        </w:rPr>
        <w:t>.</w:t>
      </w:r>
    </w:p>
    <w:p w14:paraId="0AB59F2A" w14:textId="77777777" w:rsidR="00050F21" w:rsidRPr="00277F0F" w:rsidRDefault="00050F21" w:rsidP="00050F21">
      <w:pPr>
        <w:spacing w:after="0" w:line="240" w:lineRule="auto"/>
        <w:jc w:val="both"/>
        <w:rPr>
          <w:rFonts w:ascii="Times New Roman" w:eastAsia="Times New Roman" w:hAnsi="Times New Roman"/>
          <w:lang w:eastAsia="de-DE"/>
        </w:rPr>
      </w:pPr>
    </w:p>
    <w:p w14:paraId="74A7B9A3" w14:textId="28C9C64E"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Ši vakcina atitinka Pasaulio sveikatos organizacijos (PSO) rekomendacijas (Šiaurės pusrutuliui) ir Europos Sąjungos rekomendacijas </w:t>
      </w:r>
      <w:r w:rsidR="000F1032" w:rsidRPr="000F1032">
        <w:rPr>
          <w:rFonts w:ascii="Times New Roman" w:eastAsia="Times New Roman" w:hAnsi="Times New Roman"/>
          <w:b/>
          <w:lang w:eastAsia="de-DE"/>
        </w:rPr>
        <w:t>202</w:t>
      </w:r>
      <w:r w:rsidR="005F2E3A">
        <w:rPr>
          <w:rFonts w:ascii="Times New Roman" w:eastAsia="Times New Roman" w:hAnsi="Times New Roman"/>
          <w:b/>
          <w:lang w:eastAsia="de-DE"/>
        </w:rPr>
        <w:t>5</w:t>
      </w:r>
      <w:r w:rsidR="000F1032" w:rsidRPr="000F1032">
        <w:rPr>
          <w:rFonts w:ascii="Times New Roman" w:eastAsia="Times New Roman" w:hAnsi="Times New Roman"/>
          <w:b/>
          <w:lang w:eastAsia="de-DE"/>
        </w:rPr>
        <w:t>/202</w:t>
      </w:r>
      <w:r w:rsidR="005F2E3A">
        <w:rPr>
          <w:rFonts w:ascii="Times New Roman" w:eastAsia="Times New Roman" w:hAnsi="Times New Roman"/>
          <w:b/>
          <w:lang w:eastAsia="de-DE"/>
        </w:rPr>
        <w:t>6</w:t>
      </w:r>
      <w:r w:rsidRPr="00277F0F">
        <w:rPr>
          <w:rFonts w:ascii="Times New Roman" w:eastAsia="Times New Roman" w:hAnsi="Times New Roman"/>
          <w:b/>
          <w:lang w:eastAsia="de-DE"/>
        </w:rPr>
        <w:t xml:space="preserve"> </w:t>
      </w:r>
      <w:r w:rsidRPr="00277F0F">
        <w:rPr>
          <w:rFonts w:ascii="Times New Roman" w:eastAsia="Times New Roman" w:hAnsi="Times New Roman"/>
          <w:lang w:eastAsia="de-DE"/>
        </w:rPr>
        <w:t>metų sezonui.</w:t>
      </w:r>
    </w:p>
    <w:p w14:paraId="51572571" w14:textId="77777777" w:rsidR="00050F21" w:rsidRPr="00277F0F" w:rsidRDefault="00050F21" w:rsidP="00050F21">
      <w:pPr>
        <w:spacing w:after="0" w:line="240" w:lineRule="auto"/>
        <w:rPr>
          <w:rFonts w:ascii="Times New Roman" w:eastAsia="Times New Roman" w:hAnsi="Times New Roman"/>
          <w:lang w:eastAsia="de-DE"/>
        </w:rPr>
      </w:pPr>
    </w:p>
    <w:p w14:paraId="1744486E" w14:textId="363314FA"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sudėtyje gali būti kiaušinio (pvz., </w:t>
      </w:r>
      <w:proofErr w:type="spellStart"/>
      <w:r w:rsidRPr="00277F0F">
        <w:rPr>
          <w:rFonts w:ascii="Times New Roman" w:eastAsia="Times New Roman" w:hAnsi="Times New Roman"/>
          <w:lang w:eastAsia="de-DE"/>
        </w:rPr>
        <w:t>ovalbumino</w:t>
      </w:r>
      <w:proofErr w:type="spellEnd"/>
      <w:r w:rsidRPr="00277F0F">
        <w:rPr>
          <w:rFonts w:ascii="Times New Roman" w:eastAsia="Times New Roman" w:hAnsi="Times New Roman"/>
          <w:lang w:eastAsia="de-DE"/>
        </w:rPr>
        <w:t xml:space="preserve">, vištos baltymų), </w:t>
      </w:r>
      <w:proofErr w:type="spellStart"/>
      <w:r w:rsidRPr="00277F0F">
        <w:rPr>
          <w:rFonts w:ascii="Times New Roman" w:eastAsia="Times New Roman" w:hAnsi="Times New Roman"/>
          <w:lang w:eastAsia="de-DE"/>
        </w:rPr>
        <w:t>formaldehido</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gentamicino</w:t>
      </w:r>
      <w:proofErr w:type="spellEnd"/>
      <w:r w:rsidRPr="00277F0F">
        <w:rPr>
          <w:rFonts w:ascii="Times New Roman" w:eastAsia="Times New Roman" w:hAnsi="Times New Roman"/>
          <w:lang w:eastAsia="de-DE"/>
        </w:rPr>
        <w:t xml:space="preserve"> sulfato ir natrio </w:t>
      </w:r>
      <w:proofErr w:type="spellStart"/>
      <w:r w:rsidRPr="00277F0F">
        <w:rPr>
          <w:rFonts w:ascii="Times New Roman" w:eastAsia="Times New Roman" w:hAnsi="Times New Roman"/>
          <w:lang w:eastAsia="de-DE"/>
        </w:rPr>
        <w:t>deoksicholato</w:t>
      </w:r>
      <w:proofErr w:type="spellEnd"/>
      <w:r w:rsidRPr="00277F0F">
        <w:rPr>
          <w:rFonts w:ascii="Times New Roman" w:eastAsia="Times New Roman" w:hAnsi="Times New Roman"/>
          <w:lang w:eastAsia="de-DE"/>
        </w:rPr>
        <w:t>, kurie naudojami gamybos proceso metu, pėdsakų (žr.</w:t>
      </w:r>
      <w:r w:rsidR="00016C78">
        <w:rPr>
          <w:rFonts w:ascii="Times New Roman" w:eastAsia="Times New Roman" w:hAnsi="Times New Roman"/>
          <w:lang w:eastAsia="de-DE"/>
        </w:rPr>
        <w:t> </w:t>
      </w:r>
      <w:r w:rsidRPr="00277F0F">
        <w:rPr>
          <w:rFonts w:ascii="Times New Roman" w:eastAsia="Times New Roman" w:hAnsi="Times New Roman"/>
          <w:lang w:eastAsia="de-DE"/>
        </w:rPr>
        <w:t>4.3 skyrių).</w:t>
      </w:r>
    </w:p>
    <w:p w14:paraId="319B5869" w14:textId="77777777" w:rsidR="00050F21" w:rsidRPr="00277F0F" w:rsidRDefault="00050F21" w:rsidP="00050F21">
      <w:pPr>
        <w:spacing w:after="0" w:line="240" w:lineRule="auto"/>
        <w:rPr>
          <w:rFonts w:ascii="Times New Roman" w:eastAsia="Times New Roman" w:hAnsi="Times New Roman"/>
          <w:lang w:eastAsia="de-DE"/>
        </w:rPr>
      </w:pPr>
    </w:p>
    <w:p w14:paraId="2F9B93AE" w14:textId="60B87CFB"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Visos pagalbinės medžiagos išvardytos 6.1</w:t>
      </w:r>
      <w:r w:rsidR="00016C78">
        <w:rPr>
          <w:rFonts w:ascii="Times New Roman" w:eastAsia="Times New Roman" w:hAnsi="Times New Roman"/>
          <w:lang w:eastAsia="de-DE"/>
        </w:rPr>
        <w:t> </w:t>
      </w:r>
      <w:r w:rsidRPr="00277F0F">
        <w:rPr>
          <w:rFonts w:ascii="Times New Roman" w:eastAsia="Times New Roman" w:hAnsi="Times New Roman"/>
          <w:lang w:eastAsia="de-DE"/>
        </w:rPr>
        <w:t>skyriuje.</w:t>
      </w:r>
    </w:p>
    <w:p w14:paraId="26B5836D" w14:textId="77777777" w:rsidR="00050F21" w:rsidRDefault="00050F21" w:rsidP="00050F21">
      <w:pPr>
        <w:spacing w:after="0" w:line="240" w:lineRule="auto"/>
        <w:rPr>
          <w:rFonts w:ascii="Times New Roman" w:eastAsia="Times New Roman" w:hAnsi="Times New Roman"/>
          <w:lang w:eastAsia="de-DE"/>
        </w:rPr>
      </w:pPr>
    </w:p>
    <w:p w14:paraId="6102EA22" w14:textId="77777777" w:rsidR="00C4793C" w:rsidRPr="00277F0F" w:rsidRDefault="00C4793C" w:rsidP="00050F21">
      <w:pPr>
        <w:spacing w:after="0" w:line="240" w:lineRule="auto"/>
        <w:rPr>
          <w:rFonts w:ascii="Times New Roman" w:eastAsia="Times New Roman" w:hAnsi="Times New Roman"/>
          <w:lang w:eastAsia="de-DE"/>
        </w:rPr>
      </w:pPr>
    </w:p>
    <w:p w14:paraId="1C7FB102"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t>3.</w:t>
      </w:r>
      <w:r w:rsidRPr="00277F0F">
        <w:rPr>
          <w:rFonts w:ascii="Times New Roman" w:eastAsia="Times New Roman" w:hAnsi="Times New Roman"/>
          <w:b/>
          <w:lang w:eastAsia="de-DE"/>
        </w:rPr>
        <w:tab/>
      </w:r>
      <w:r w:rsidRPr="00277F0F">
        <w:rPr>
          <w:rFonts w:ascii="Times New Roman" w:eastAsia="Times New Roman" w:hAnsi="Times New Roman"/>
          <w:b/>
          <w:caps/>
          <w:lang w:eastAsia="de-DE"/>
        </w:rPr>
        <w:t>FARMACINĖ FORMA</w:t>
      </w:r>
    </w:p>
    <w:p w14:paraId="69B66D58" w14:textId="77777777" w:rsidR="00050F21" w:rsidRPr="00277F0F" w:rsidRDefault="00050F21" w:rsidP="00050F21">
      <w:pPr>
        <w:spacing w:after="0" w:line="240" w:lineRule="auto"/>
        <w:jc w:val="both"/>
        <w:rPr>
          <w:rFonts w:ascii="Times New Roman" w:eastAsia="Times New Roman" w:hAnsi="Times New Roman"/>
          <w:lang w:eastAsia="de-DE"/>
        </w:rPr>
      </w:pPr>
    </w:p>
    <w:p w14:paraId="168DBE16"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Injekcinė suspensija užpildytame švirkšte.</w:t>
      </w:r>
    </w:p>
    <w:p w14:paraId="56C201CC"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 xml:space="preserve">Bespalvė ir šiek tiek </w:t>
      </w:r>
      <w:proofErr w:type="spellStart"/>
      <w:r w:rsidRPr="00277F0F">
        <w:rPr>
          <w:rFonts w:ascii="Times New Roman" w:eastAsia="Times New Roman" w:hAnsi="Times New Roman"/>
          <w:lang w:eastAsia="de-DE"/>
        </w:rPr>
        <w:t>opalescuojanti</w:t>
      </w:r>
      <w:proofErr w:type="spellEnd"/>
      <w:r w:rsidRPr="00277F0F">
        <w:rPr>
          <w:rFonts w:ascii="Times New Roman" w:eastAsia="Times New Roman" w:hAnsi="Times New Roman"/>
          <w:lang w:eastAsia="de-DE"/>
        </w:rPr>
        <w:t xml:space="preserve"> (spalvas keičianti) suspensija.</w:t>
      </w:r>
    </w:p>
    <w:p w14:paraId="6BCBC49A" w14:textId="77777777" w:rsidR="00050F21" w:rsidRPr="00277F0F" w:rsidRDefault="00050F21" w:rsidP="00050F21">
      <w:pPr>
        <w:spacing w:after="0" w:line="240" w:lineRule="auto"/>
        <w:jc w:val="both"/>
        <w:rPr>
          <w:rFonts w:ascii="Times New Roman" w:eastAsia="Times New Roman" w:hAnsi="Times New Roman"/>
          <w:lang w:eastAsia="de-DE"/>
        </w:rPr>
      </w:pPr>
    </w:p>
    <w:p w14:paraId="03422B74" w14:textId="77777777" w:rsidR="00050F21" w:rsidRPr="00277F0F" w:rsidRDefault="00050F21" w:rsidP="00050F21">
      <w:pPr>
        <w:spacing w:after="0" w:line="240" w:lineRule="auto"/>
        <w:jc w:val="both"/>
        <w:rPr>
          <w:rFonts w:ascii="Times New Roman" w:eastAsia="Times New Roman" w:hAnsi="Times New Roman"/>
          <w:lang w:eastAsia="de-DE"/>
        </w:rPr>
      </w:pPr>
    </w:p>
    <w:p w14:paraId="1C89BD03"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t>4.</w:t>
      </w:r>
      <w:r w:rsidRPr="00277F0F">
        <w:rPr>
          <w:rFonts w:ascii="Times New Roman" w:eastAsia="Times New Roman" w:hAnsi="Times New Roman"/>
          <w:b/>
          <w:lang w:eastAsia="de-DE"/>
        </w:rPr>
        <w:tab/>
      </w:r>
      <w:r w:rsidRPr="00277F0F">
        <w:rPr>
          <w:rFonts w:ascii="Times New Roman" w:eastAsia="Times New Roman" w:hAnsi="Times New Roman"/>
          <w:b/>
          <w:caps/>
          <w:lang w:eastAsia="de-DE"/>
        </w:rPr>
        <w:t>KLINIKINĖ INFORMACIJA</w:t>
      </w:r>
    </w:p>
    <w:p w14:paraId="6B24D496" w14:textId="77777777" w:rsidR="00050F21" w:rsidRPr="00277F0F" w:rsidRDefault="00050F21" w:rsidP="00050F21">
      <w:pPr>
        <w:keepNext/>
        <w:spacing w:after="0" w:line="240" w:lineRule="auto"/>
        <w:jc w:val="both"/>
        <w:rPr>
          <w:rFonts w:ascii="Times New Roman" w:eastAsia="Times New Roman" w:hAnsi="Times New Roman"/>
          <w:lang w:eastAsia="de-DE"/>
        </w:rPr>
      </w:pPr>
    </w:p>
    <w:p w14:paraId="7EFC6DAF"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caps/>
          <w:lang w:eastAsia="de-DE"/>
        </w:rPr>
      </w:pPr>
      <w:r w:rsidRPr="00277F0F">
        <w:rPr>
          <w:rFonts w:ascii="Times New Roman" w:eastAsia="Times New Roman" w:hAnsi="Times New Roman"/>
          <w:b/>
          <w:lang w:eastAsia="de-DE"/>
        </w:rPr>
        <w:t>4.1</w:t>
      </w:r>
      <w:r w:rsidRPr="00277F0F">
        <w:rPr>
          <w:rFonts w:ascii="Times New Roman" w:eastAsia="Times New Roman" w:hAnsi="Times New Roman"/>
          <w:b/>
          <w:lang w:eastAsia="de-DE"/>
        </w:rPr>
        <w:tab/>
        <w:t>Terapinės indikacijos</w:t>
      </w:r>
    </w:p>
    <w:p w14:paraId="3508C1B2" w14:textId="77777777" w:rsidR="00050F21" w:rsidRPr="00277F0F" w:rsidRDefault="00050F21" w:rsidP="00050F21">
      <w:pPr>
        <w:keepNext/>
        <w:spacing w:after="0" w:line="240" w:lineRule="auto"/>
        <w:jc w:val="both"/>
        <w:rPr>
          <w:rFonts w:ascii="Times New Roman" w:eastAsia="Times New Roman" w:hAnsi="Times New Roman"/>
          <w:lang w:eastAsia="de-DE"/>
        </w:rPr>
      </w:pPr>
    </w:p>
    <w:p w14:paraId="2BFB8B87" w14:textId="209F91F0"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bookmarkStart w:id="0" w:name="_Hlk27062584"/>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skirtas suaugusiųjų ir 6 mėnesių bei vyresnių vaikų aktyviajai imunizacijai nuo susirgimo gripu, kurį sukelia d</w:t>
      </w:r>
      <w:r w:rsidR="00590E63">
        <w:rPr>
          <w:rFonts w:ascii="Times New Roman" w:eastAsia="Times New Roman" w:hAnsi="Times New Roman"/>
          <w:color w:val="000000"/>
          <w:lang w:eastAsia="de-DE"/>
        </w:rPr>
        <w:t>viejų</w:t>
      </w:r>
      <w:r w:rsidRPr="00277F0F">
        <w:rPr>
          <w:rFonts w:ascii="Times New Roman" w:eastAsia="Times New Roman" w:hAnsi="Times New Roman"/>
          <w:color w:val="000000"/>
          <w:lang w:eastAsia="de-DE"/>
        </w:rPr>
        <w:t xml:space="preserve"> gripo A potipi</w:t>
      </w:r>
      <w:r w:rsidR="00590E63">
        <w:rPr>
          <w:rFonts w:ascii="Times New Roman" w:eastAsia="Times New Roman" w:hAnsi="Times New Roman"/>
          <w:color w:val="000000"/>
          <w:lang w:eastAsia="de-DE"/>
        </w:rPr>
        <w:t>ų</w:t>
      </w:r>
      <w:r w:rsidRPr="00277F0F">
        <w:rPr>
          <w:rFonts w:ascii="Times New Roman" w:eastAsia="Times New Roman" w:hAnsi="Times New Roman"/>
          <w:color w:val="000000"/>
          <w:lang w:eastAsia="de-DE"/>
        </w:rPr>
        <w:t xml:space="preserve"> ir d</w:t>
      </w:r>
      <w:r w:rsidR="00590E63">
        <w:rPr>
          <w:rFonts w:ascii="Times New Roman" w:eastAsia="Times New Roman" w:hAnsi="Times New Roman"/>
          <w:color w:val="000000"/>
          <w:lang w:eastAsia="de-DE"/>
        </w:rPr>
        <w:t>viejų</w:t>
      </w:r>
      <w:r w:rsidRPr="00277F0F">
        <w:rPr>
          <w:rFonts w:ascii="Times New Roman" w:eastAsia="Times New Roman" w:hAnsi="Times New Roman"/>
          <w:color w:val="000000"/>
          <w:lang w:eastAsia="de-DE"/>
        </w:rPr>
        <w:t xml:space="preserve"> gripo B </w:t>
      </w:r>
      <w:r w:rsidR="00590E63">
        <w:rPr>
          <w:rFonts w:ascii="Times New Roman" w:eastAsia="Times New Roman" w:hAnsi="Times New Roman"/>
          <w:color w:val="000000"/>
          <w:lang w:eastAsia="de-DE"/>
        </w:rPr>
        <w:t>linijų virusai</w:t>
      </w:r>
      <w:r w:rsidRPr="00277F0F">
        <w:rPr>
          <w:rFonts w:ascii="Times New Roman" w:eastAsia="Times New Roman" w:hAnsi="Times New Roman"/>
          <w:color w:val="000000"/>
          <w:lang w:eastAsia="de-DE"/>
        </w:rPr>
        <w:t>, esantys vakcinos sudėtyje (žr.</w:t>
      </w:r>
      <w:r w:rsidR="00F677BF">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5.1 skyrių).</w:t>
      </w:r>
    </w:p>
    <w:bookmarkEnd w:id="0"/>
    <w:p w14:paraId="6C2486EB" w14:textId="77777777"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p>
    <w:p w14:paraId="5058CD25" w14:textId="77777777"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reikia vartoti laikantis oficialių rekomendacijų.</w:t>
      </w:r>
    </w:p>
    <w:p w14:paraId="79C2F44E" w14:textId="77777777"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p>
    <w:p w14:paraId="47235BCE"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Rekomenduojama kasmetė </w:t>
      </w:r>
      <w:proofErr w:type="spellStart"/>
      <w:r w:rsidRPr="00277F0F">
        <w:rPr>
          <w:rFonts w:ascii="Times New Roman" w:eastAsia="Times New Roman" w:hAnsi="Times New Roman"/>
          <w:color w:val="000000"/>
          <w:lang w:eastAsia="de-DE"/>
        </w:rPr>
        <w:t>revakcinacija</w:t>
      </w:r>
      <w:proofErr w:type="spellEnd"/>
      <w:r w:rsidRPr="00277F0F">
        <w:rPr>
          <w:rFonts w:ascii="Times New Roman" w:eastAsia="Times New Roman" w:hAnsi="Times New Roman"/>
          <w:color w:val="000000"/>
          <w:lang w:eastAsia="de-DE"/>
        </w:rPr>
        <w:t xml:space="preserve"> dabartine vakcina, nes imunitetas per metus po skiepijimo sumažėja, o gripo viruso padermės kiekvienais metais gali keistis.</w:t>
      </w:r>
    </w:p>
    <w:p w14:paraId="3285D743" w14:textId="77777777" w:rsidR="00050F21" w:rsidRPr="00277F0F" w:rsidRDefault="00050F21" w:rsidP="00050F21">
      <w:pPr>
        <w:spacing w:after="0" w:line="240" w:lineRule="auto"/>
        <w:rPr>
          <w:rFonts w:ascii="Times New Roman" w:eastAsia="Times New Roman" w:hAnsi="Times New Roman"/>
          <w:color w:val="000000"/>
          <w:lang w:eastAsia="de-DE"/>
        </w:rPr>
      </w:pPr>
    </w:p>
    <w:p w14:paraId="539FEE9E"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lastRenderedPageBreak/>
        <w:t>4.2</w:t>
      </w:r>
      <w:r w:rsidRPr="00277F0F">
        <w:rPr>
          <w:rFonts w:ascii="Times New Roman" w:eastAsia="Times New Roman" w:hAnsi="Times New Roman"/>
          <w:b/>
          <w:lang w:eastAsia="de-DE"/>
        </w:rPr>
        <w:tab/>
        <w:t>Dozavimas ir vartojimo metodas</w:t>
      </w:r>
    </w:p>
    <w:p w14:paraId="399215F7" w14:textId="77777777" w:rsidR="00050F21" w:rsidRPr="003B3C8E" w:rsidRDefault="00050F21" w:rsidP="004A62F1">
      <w:pPr>
        <w:keepNext/>
        <w:spacing w:after="0" w:line="240" w:lineRule="auto"/>
        <w:jc w:val="both"/>
        <w:rPr>
          <w:rFonts w:ascii="Times New Roman" w:hAnsi="Times New Roman"/>
        </w:rPr>
      </w:pPr>
    </w:p>
    <w:p w14:paraId="34617428" w14:textId="77777777" w:rsidR="00050F21" w:rsidRPr="00277F0F" w:rsidRDefault="00050F21" w:rsidP="004A62F1">
      <w:pPr>
        <w:keepNext/>
        <w:spacing w:after="0" w:line="240" w:lineRule="auto"/>
        <w:jc w:val="both"/>
        <w:rPr>
          <w:rFonts w:ascii="Times New Roman" w:eastAsia="Times New Roman" w:hAnsi="Times New Roman"/>
          <w:u w:val="single"/>
          <w:lang w:eastAsia="de-DE"/>
        </w:rPr>
      </w:pPr>
      <w:r w:rsidRPr="00277F0F">
        <w:rPr>
          <w:rFonts w:ascii="Times New Roman" w:eastAsia="Times New Roman" w:hAnsi="Times New Roman"/>
          <w:u w:val="single"/>
          <w:lang w:eastAsia="de-DE"/>
        </w:rPr>
        <w:t>Dozavimas</w:t>
      </w:r>
    </w:p>
    <w:p w14:paraId="19B1EAB1" w14:textId="77777777" w:rsidR="00050F21" w:rsidRPr="00277F0F" w:rsidRDefault="00050F21" w:rsidP="004A62F1">
      <w:pPr>
        <w:keepNext/>
        <w:spacing w:after="0" w:line="240" w:lineRule="auto"/>
        <w:jc w:val="both"/>
        <w:rPr>
          <w:rFonts w:ascii="Times New Roman" w:eastAsia="Times New Roman" w:hAnsi="Times New Roman"/>
          <w:lang w:eastAsia="de-DE"/>
        </w:rPr>
      </w:pPr>
    </w:p>
    <w:p w14:paraId="598538B4"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Suaugusiesiems: 0,5 ml.</w:t>
      </w:r>
    </w:p>
    <w:p w14:paraId="66DD3844" w14:textId="77777777" w:rsidR="00050F21" w:rsidRPr="003B3C8E" w:rsidRDefault="00050F21" w:rsidP="00050F21">
      <w:pPr>
        <w:spacing w:after="0" w:line="240" w:lineRule="auto"/>
        <w:rPr>
          <w:rFonts w:ascii="Times New Roman" w:hAnsi="Times New Roman"/>
        </w:rPr>
      </w:pPr>
    </w:p>
    <w:p w14:paraId="4FC4719A" w14:textId="77777777" w:rsidR="00050F21" w:rsidRPr="00277F0F" w:rsidRDefault="00050F21" w:rsidP="00050F21">
      <w:pPr>
        <w:spacing w:after="0" w:line="240" w:lineRule="auto"/>
        <w:rPr>
          <w:rFonts w:ascii="Times New Roman" w:eastAsia="Times New Roman" w:hAnsi="Times New Roman"/>
          <w:i/>
          <w:lang w:eastAsia="de-DE"/>
        </w:rPr>
      </w:pPr>
      <w:r w:rsidRPr="00277F0F">
        <w:rPr>
          <w:rFonts w:ascii="Times New Roman" w:eastAsia="Times New Roman" w:hAnsi="Times New Roman"/>
          <w:i/>
          <w:lang w:eastAsia="de-DE"/>
        </w:rPr>
        <w:t>Vaikų populiacija</w:t>
      </w:r>
    </w:p>
    <w:p w14:paraId="3E47062D" w14:textId="77777777" w:rsidR="00050F21" w:rsidRPr="00277F0F" w:rsidRDefault="00050F21" w:rsidP="00050F21">
      <w:pPr>
        <w:spacing w:after="0" w:line="240" w:lineRule="auto"/>
        <w:rPr>
          <w:rFonts w:ascii="Times New Roman" w:eastAsia="Times New Roman" w:hAnsi="Times New Roman"/>
          <w:lang w:eastAsia="de-DE"/>
        </w:rPr>
      </w:pPr>
    </w:p>
    <w:p w14:paraId="45C4AF09"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bdr w:val="none" w:sz="0" w:space="0" w:color="auto" w:frame="1"/>
          <w:lang w:eastAsia="de-DE"/>
        </w:rPr>
        <w:t>Vaikams nuo 6 mėnesių amžiaus</w:t>
      </w:r>
      <w:r w:rsidRPr="00277F0F">
        <w:rPr>
          <w:rFonts w:ascii="Times New Roman" w:eastAsia="Times New Roman" w:hAnsi="Times New Roman"/>
          <w:lang w:eastAsia="de-DE"/>
        </w:rPr>
        <w:t>: 0,5 ml.</w:t>
      </w:r>
    </w:p>
    <w:p w14:paraId="257BB913" w14:textId="77777777" w:rsidR="00050F21" w:rsidRPr="00277F0F" w:rsidRDefault="00050F21" w:rsidP="00050F21">
      <w:pPr>
        <w:spacing w:after="0" w:line="240" w:lineRule="auto"/>
        <w:jc w:val="both"/>
        <w:rPr>
          <w:rFonts w:ascii="Times New Roman" w:eastAsia="Times New Roman" w:hAnsi="Times New Roman"/>
          <w:lang w:eastAsia="de-DE"/>
        </w:rPr>
      </w:pPr>
    </w:p>
    <w:p w14:paraId="1677C859"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Jaunesniems kaip 9 metų vaikams, kurie anksčiau nebuvo skiepyti nuo gripo, praėjus ne mažiau kaip 4</w:t>
      </w:r>
      <w:r>
        <w:rPr>
          <w:rFonts w:ascii="Times New Roman" w:eastAsia="Times New Roman" w:hAnsi="Times New Roman"/>
          <w:lang w:eastAsia="de-DE"/>
        </w:rPr>
        <w:t> </w:t>
      </w:r>
      <w:r w:rsidRPr="00277F0F">
        <w:rPr>
          <w:rFonts w:ascii="Times New Roman" w:eastAsia="Times New Roman" w:hAnsi="Times New Roman"/>
          <w:lang w:eastAsia="de-DE"/>
        </w:rPr>
        <w:t>savaitėms, reikia suleisti antrąją dozę.</w:t>
      </w:r>
    </w:p>
    <w:p w14:paraId="0C4DCBE3" w14:textId="77777777" w:rsidR="00050F21" w:rsidRPr="00277F0F" w:rsidRDefault="00050F21" w:rsidP="00050F21">
      <w:pPr>
        <w:spacing w:after="0" w:line="240" w:lineRule="auto"/>
        <w:jc w:val="both"/>
        <w:rPr>
          <w:rFonts w:ascii="Times New Roman" w:eastAsia="Times New Roman" w:hAnsi="Times New Roman"/>
          <w:lang w:eastAsia="de-DE"/>
        </w:rPr>
      </w:pPr>
    </w:p>
    <w:p w14:paraId="1F9376DE"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Jaunesniems kaip 6 mėnesių kūdikiams: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saugumas ir veiksmingumas jaunesniems kaip 6</w:t>
      </w:r>
      <w:r>
        <w:rPr>
          <w:rFonts w:ascii="Times New Roman" w:eastAsia="Times New Roman" w:hAnsi="Times New Roman"/>
          <w:lang w:eastAsia="de-DE"/>
        </w:rPr>
        <w:t> </w:t>
      </w:r>
      <w:r w:rsidRPr="00277F0F">
        <w:rPr>
          <w:rFonts w:ascii="Times New Roman" w:eastAsia="Times New Roman" w:hAnsi="Times New Roman"/>
          <w:lang w:eastAsia="de-DE"/>
        </w:rPr>
        <w:t>mėnesių kūdikiams nenustatytas.</w:t>
      </w:r>
    </w:p>
    <w:p w14:paraId="7743ED59" w14:textId="77777777" w:rsidR="00050F21" w:rsidRPr="003B3C8E" w:rsidRDefault="00050F21" w:rsidP="00050F21">
      <w:pPr>
        <w:spacing w:after="0" w:line="240" w:lineRule="auto"/>
        <w:jc w:val="both"/>
        <w:rPr>
          <w:rFonts w:ascii="Times New Roman" w:hAnsi="Times New Roman"/>
        </w:rPr>
      </w:pPr>
    </w:p>
    <w:p w14:paraId="03F57336" w14:textId="77777777" w:rsidR="00050F21" w:rsidRPr="00277F0F" w:rsidRDefault="00050F21" w:rsidP="00050F21">
      <w:pPr>
        <w:spacing w:after="0" w:line="240" w:lineRule="auto"/>
        <w:jc w:val="both"/>
        <w:rPr>
          <w:rFonts w:ascii="Times New Roman" w:eastAsia="Times New Roman" w:hAnsi="Times New Roman"/>
          <w:u w:val="single"/>
          <w:lang w:eastAsia="de-DE"/>
        </w:rPr>
      </w:pPr>
      <w:r w:rsidRPr="00277F0F">
        <w:rPr>
          <w:rFonts w:ascii="Times New Roman" w:eastAsia="Times New Roman" w:hAnsi="Times New Roman"/>
          <w:u w:val="single"/>
          <w:lang w:eastAsia="de-DE"/>
        </w:rPr>
        <w:t>Vartojimo metodas</w:t>
      </w:r>
    </w:p>
    <w:p w14:paraId="7A51861A" w14:textId="77777777" w:rsidR="00050F21" w:rsidRPr="00277F0F" w:rsidRDefault="00050F21" w:rsidP="00050F21">
      <w:pPr>
        <w:spacing w:after="0" w:line="240" w:lineRule="auto"/>
        <w:jc w:val="both"/>
        <w:rPr>
          <w:rFonts w:ascii="Times New Roman" w:eastAsia="Times New Roman" w:hAnsi="Times New Roman"/>
          <w:lang w:eastAsia="de-DE"/>
        </w:rPr>
      </w:pPr>
    </w:p>
    <w:p w14:paraId="24928916"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Vakciną reikia suleisti į raumenis.</w:t>
      </w:r>
    </w:p>
    <w:p w14:paraId="24A1CB5D" w14:textId="77777777"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p>
    <w:p w14:paraId="6E03755D" w14:textId="77777777" w:rsidR="00050F21" w:rsidRPr="00277F0F" w:rsidRDefault="00050F21" w:rsidP="00050F21">
      <w:pPr>
        <w:tabs>
          <w:tab w:val="left" w:pos="425"/>
        </w:tabs>
        <w:spacing w:after="0" w:line="240" w:lineRule="auto"/>
        <w:rPr>
          <w:rFonts w:ascii="Times New Roman" w:eastAsia="Times New Roman" w:hAnsi="Times New Roman"/>
          <w:i/>
          <w:color w:val="000000"/>
          <w:lang w:eastAsia="de-DE"/>
        </w:rPr>
      </w:pPr>
      <w:r w:rsidRPr="00277F0F">
        <w:rPr>
          <w:rFonts w:ascii="Times New Roman" w:eastAsia="Times New Roman" w:hAnsi="Times New Roman"/>
          <w:i/>
          <w:color w:val="000000"/>
          <w:lang w:eastAsia="de-DE"/>
        </w:rPr>
        <w:t>Atsargumo priemonės, prieš ruošiant ar vartojant šį vaistinį preparatą</w:t>
      </w:r>
    </w:p>
    <w:p w14:paraId="15BA7509" w14:textId="77777777"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p>
    <w:p w14:paraId="2D28A4AD" w14:textId="0B0D1B08"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Vaistinio preparato ruošimo prieš vartojimą instrukcija pateikiama 6.6</w:t>
      </w:r>
      <w:r w:rsidR="00F677BF">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skyriuje.</w:t>
      </w:r>
    </w:p>
    <w:p w14:paraId="0B42427D" w14:textId="77777777" w:rsidR="00050F21" w:rsidRPr="00277F0F" w:rsidRDefault="00050F21" w:rsidP="00050F21">
      <w:pPr>
        <w:tabs>
          <w:tab w:val="left" w:pos="425"/>
        </w:tabs>
        <w:spacing w:after="0" w:line="240" w:lineRule="auto"/>
        <w:rPr>
          <w:rFonts w:ascii="Times New Roman" w:eastAsia="Times New Roman" w:hAnsi="Times New Roman"/>
          <w:color w:val="000000"/>
          <w:lang w:eastAsia="de-DE"/>
        </w:rPr>
      </w:pPr>
    </w:p>
    <w:p w14:paraId="07FD6D63"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4.3</w:t>
      </w:r>
      <w:r w:rsidRPr="00277F0F">
        <w:rPr>
          <w:rFonts w:ascii="Times New Roman" w:eastAsia="Times New Roman" w:hAnsi="Times New Roman"/>
          <w:b/>
          <w:lang w:eastAsia="de-DE"/>
        </w:rPr>
        <w:tab/>
        <w:t>Kontraindikacijos</w:t>
      </w:r>
    </w:p>
    <w:p w14:paraId="205A1661" w14:textId="77777777" w:rsidR="00050F21" w:rsidRPr="00277F0F" w:rsidRDefault="00050F21" w:rsidP="00050F21">
      <w:pPr>
        <w:spacing w:after="0" w:line="240" w:lineRule="auto"/>
        <w:jc w:val="both"/>
        <w:rPr>
          <w:rFonts w:ascii="Times New Roman" w:eastAsia="Times New Roman" w:hAnsi="Times New Roman"/>
          <w:lang w:eastAsia="de-DE"/>
        </w:rPr>
      </w:pPr>
    </w:p>
    <w:p w14:paraId="3B194F8B" w14:textId="7DE6354E"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Padidėjęs jautrumas veikliosioms medžiagoms arba bet kuriai 6.1</w:t>
      </w:r>
      <w:r w:rsidR="00F677BF">
        <w:rPr>
          <w:rFonts w:ascii="Times New Roman" w:eastAsia="Times New Roman" w:hAnsi="Times New Roman"/>
          <w:lang w:eastAsia="de-DE"/>
        </w:rPr>
        <w:t> </w:t>
      </w:r>
      <w:r w:rsidRPr="00277F0F">
        <w:rPr>
          <w:rFonts w:ascii="Times New Roman" w:eastAsia="Times New Roman" w:hAnsi="Times New Roman"/>
          <w:lang w:eastAsia="de-DE"/>
        </w:rPr>
        <w:t xml:space="preserve">skyriuje nurodytai pagalbinei medžiagai, arba bet kuriai medžiagai, kurios pėdsakų gali būti </w:t>
      </w:r>
      <w:r>
        <w:rPr>
          <w:rFonts w:ascii="Times New Roman" w:eastAsia="Times New Roman" w:hAnsi="Times New Roman"/>
          <w:lang w:eastAsia="de-DE"/>
        </w:rPr>
        <w:t xml:space="preserve">vaistinio </w:t>
      </w:r>
      <w:r w:rsidRPr="00277F0F">
        <w:rPr>
          <w:rFonts w:ascii="Times New Roman" w:eastAsia="Times New Roman" w:hAnsi="Times New Roman"/>
          <w:lang w:eastAsia="de-DE"/>
        </w:rPr>
        <w:t>preparato sudėtyje, pavyzdžiui, kiaušiniams (</w:t>
      </w:r>
      <w:proofErr w:type="spellStart"/>
      <w:r w:rsidRPr="00277F0F">
        <w:rPr>
          <w:rFonts w:ascii="Times New Roman" w:eastAsia="Times New Roman" w:hAnsi="Times New Roman"/>
          <w:lang w:eastAsia="de-DE"/>
        </w:rPr>
        <w:t>ovalbuminui</w:t>
      </w:r>
      <w:proofErr w:type="spellEnd"/>
      <w:r w:rsidRPr="00277F0F">
        <w:rPr>
          <w:rFonts w:ascii="Times New Roman" w:eastAsia="Times New Roman" w:hAnsi="Times New Roman"/>
          <w:lang w:eastAsia="de-DE"/>
        </w:rPr>
        <w:t xml:space="preserve">, vištos baltymams), </w:t>
      </w:r>
      <w:proofErr w:type="spellStart"/>
      <w:r w:rsidRPr="00277F0F">
        <w:rPr>
          <w:rFonts w:ascii="Times New Roman" w:eastAsia="Times New Roman" w:hAnsi="Times New Roman"/>
          <w:lang w:eastAsia="de-DE"/>
        </w:rPr>
        <w:t>formaldehidui</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gentamicino</w:t>
      </w:r>
      <w:proofErr w:type="spellEnd"/>
      <w:r w:rsidRPr="00277F0F">
        <w:rPr>
          <w:rFonts w:ascii="Times New Roman" w:eastAsia="Times New Roman" w:hAnsi="Times New Roman"/>
          <w:lang w:eastAsia="de-DE"/>
        </w:rPr>
        <w:t xml:space="preserve"> sulfatui ir natrio </w:t>
      </w:r>
      <w:proofErr w:type="spellStart"/>
      <w:r w:rsidRPr="00277F0F">
        <w:rPr>
          <w:rFonts w:ascii="Times New Roman" w:eastAsia="Times New Roman" w:hAnsi="Times New Roman"/>
          <w:lang w:eastAsia="de-DE"/>
        </w:rPr>
        <w:t>deoksicholatui</w:t>
      </w:r>
      <w:proofErr w:type="spellEnd"/>
      <w:r w:rsidRPr="00277F0F">
        <w:rPr>
          <w:rFonts w:ascii="Times New Roman" w:eastAsia="Times New Roman" w:hAnsi="Times New Roman"/>
          <w:lang w:eastAsia="de-DE"/>
        </w:rPr>
        <w:t>.</w:t>
      </w:r>
    </w:p>
    <w:p w14:paraId="550D6C33" w14:textId="77777777" w:rsidR="00050F21" w:rsidRPr="00277F0F" w:rsidRDefault="00050F21" w:rsidP="00050F21">
      <w:pPr>
        <w:spacing w:after="0" w:line="240" w:lineRule="auto"/>
        <w:rPr>
          <w:rFonts w:ascii="Times New Roman" w:eastAsia="Times New Roman" w:hAnsi="Times New Roman"/>
          <w:lang w:eastAsia="de-DE"/>
        </w:rPr>
      </w:pPr>
    </w:p>
    <w:p w14:paraId="7EFCBF29"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rPr>
        <w:t>Vakcinaciją reikia atidėti karščiuojantiems ar ūmine infekcine liga sergantiems asmenims.</w:t>
      </w:r>
    </w:p>
    <w:p w14:paraId="413E718B" w14:textId="77777777" w:rsidR="00050F21" w:rsidRPr="00277F0F" w:rsidRDefault="00050F21" w:rsidP="00050F21">
      <w:pPr>
        <w:spacing w:after="0" w:line="240" w:lineRule="auto"/>
        <w:rPr>
          <w:rFonts w:ascii="Times New Roman" w:eastAsia="Times New Roman" w:hAnsi="Times New Roman"/>
          <w:lang w:eastAsia="de-DE"/>
        </w:rPr>
      </w:pPr>
    </w:p>
    <w:p w14:paraId="1396BFD5" w14:textId="11D11C69" w:rsidR="00050F21"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4.4</w:t>
      </w:r>
      <w:r w:rsidRPr="00277F0F">
        <w:rPr>
          <w:rFonts w:ascii="Times New Roman" w:eastAsia="Times New Roman" w:hAnsi="Times New Roman"/>
          <w:b/>
          <w:lang w:eastAsia="de-DE"/>
        </w:rPr>
        <w:tab/>
        <w:t>Specialūs įspėjimai ir atsargumo priemonės</w:t>
      </w:r>
    </w:p>
    <w:p w14:paraId="1E3B99AD" w14:textId="6F834ECC" w:rsidR="00B64416" w:rsidRPr="003B3C8E" w:rsidRDefault="00B64416" w:rsidP="00734175">
      <w:pPr>
        <w:keepNext/>
        <w:tabs>
          <w:tab w:val="left" w:pos="567"/>
        </w:tabs>
        <w:spacing w:after="0" w:line="240" w:lineRule="auto"/>
        <w:outlineLvl w:val="2"/>
        <w:rPr>
          <w:rFonts w:ascii="Times New Roman" w:hAnsi="Times New Roman"/>
        </w:rPr>
      </w:pPr>
    </w:p>
    <w:p w14:paraId="1FA95505" w14:textId="77777777" w:rsidR="00B64416" w:rsidRPr="001E07E3" w:rsidRDefault="00B64416" w:rsidP="00B64416">
      <w:pPr>
        <w:spacing w:after="0" w:line="240" w:lineRule="auto"/>
        <w:rPr>
          <w:rFonts w:ascii="Times New Roman" w:eastAsia="Times New Roman" w:hAnsi="Times New Roman"/>
          <w:lang w:eastAsia="de-DE"/>
        </w:rPr>
      </w:pPr>
      <w:r w:rsidRPr="004A62F1">
        <w:rPr>
          <w:rFonts w:ascii="Times New Roman" w:eastAsia="Times New Roman" w:hAnsi="Times New Roman"/>
          <w:u w:val="single"/>
          <w:lang w:eastAsia="de-DE"/>
        </w:rPr>
        <w:t>Atsekamumas</w:t>
      </w:r>
    </w:p>
    <w:p w14:paraId="3E2F62E7" w14:textId="77777777" w:rsidR="00B64416" w:rsidRPr="001E07E3" w:rsidRDefault="00B64416" w:rsidP="00B64416">
      <w:pPr>
        <w:spacing w:after="0" w:line="240" w:lineRule="auto"/>
        <w:rPr>
          <w:rFonts w:ascii="Times New Roman" w:eastAsia="Times New Roman" w:hAnsi="Times New Roman"/>
          <w:lang w:eastAsia="de-DE"/>
        </w:rPr>
      </w:pPr>
      <w:r w:rsidRPr="001E07E3">
        <w:rPr>
          <w:rFonts w:ascii="Times New Roman" w:eastAsia="Times New Roman" w:hAnsi="Times New Roman"/>
          <w:lang w:eastAsia="de-DE"/>
        </w:rPr>
        <w:t>Siekiant pagerinti biologinių vaistinių preparatų atsekamumą, reikia aiškiai užrašyti paskirto vaistinio preparato pavadinimą ir serijos numerį.</w:t>
      </w:r>
    </w:p>
    <w:p w14:paraId="194A1C28" w14:textId="77777777" w:rsidR="00050F21" w:rsidRPr="00277F0F" w:rsidRDefault="00050F21" w:rsidP="00050F21">
      <w:pPr>
        <w:spacing w:after="0" w:line="240" w:lineRule="auto"/>
        <w:jc w:val="both"/>
        <w:rPr>
          <w:rFonts w:ascii="Times New Roman" w:eastAsia="Times New Roman" w:hAnsi="Times New Roman"/>
          <w:lang w:eastAsia="de-DE"/>
        </w:rPr>
      </w:pPr>
    </w:p>
    <w:p w14:paraId="4B26F2D6"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Laikantis geros klinikinės praktikos, prieš skiepijant, reiktų peržiūrėti skiepijamo asmens ligos istoriją (ypač atsižvelgti į ankstesnę vakcinaciją ir galimą nepageidaujamų reiškinių atsiradimą) ir skiepijamąjį kliniškai ištirti. </w:t>
      </w:r>
    </w:p>
    <w:p w14:paraId="303EE072" w14:textId="77777777" w:rsidR="00050F21" w:rsidRPr="00277F0F" w:rsidRDefault="00050F21" w:rsidP="00050F21">
      <w:pPr>
        <w:spacing w:after="0" w:line="240" w:lineRule="auto"/>
        <w:jc w:val="both"/>
        <w:rPr>
          <w:rFonts w:ascii="Times New Roman" w:eastAsia="Times New Roman" w:hAnsi="Times New Roman"/>
          <w:color w:val="000000"/>
          <w:lang w:eastAsia="de-DE"/>
        </w:rPr>
      </w:pPr>
    </w:p>
    <w:p w14:paraId="7735540C"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Kaip ir vartojant visas leidžiamas vakcinas, visada turi būti paruoštos naudoti atitinkamos gydymo ir priežiūros priemonės tam atvejui, jeigu po vakcinos suleidimo pasireikštų anafilaksinė reakcija.</w:t>
      </w:r>
    </w:p>
    <w:p w14:paraId="53E63A02" w14:textId="77777777" w:rsidR="00050F21" w:rsidRPr="00277F0F" w:rsidRDefault="00050F21" w:rsidP="00050F21">
      <w:pPr>
        <w:spacing w:after="0" w:line="240" w:lineRule="auto"/>
        <w:rPr>
          <w:rFonts w:ascii="Times New Roman" w:eastAsia="Times New Roman" w:hAnsi="Times New Roman"/>
          <w:lang w:eastAsia="de-DE"/>
        </w:rPr>
      </w:pPr>
    </w:p>
    <w:p w14:paraId="424C3D10"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Antikūnų atsakas pacientams, kuriems pasireiškia endogeninė ar </w:t>
      </w:r>
      <w:proofErr w:type="spellStart"/>
      <w:r w:rsidRPr="00277F0F">
        <w:rPr>
          <w:rFonts w:ascii="Times New Roman" w:eastAsia="Times New Roman" w:hAnsi="Times New Roman"/>
          <w:lang w:eastAsia="de-DE"/>
        </w:rPr>
        <w:t>jatrogeninė</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imunosupresija</w:t>
      </w:r>
      <w:proofErr w:type="spellEnd"/>
      <w:r w:rsidRPr="00277F0F">
        <w:rPr>
          <w:rFonts w:ascii="Times New Roman" w:eastAsia="Times New Roman" w:hAnsi="Times New Roman"/>
          <w:lang w:eastAsia="de-DE"/>
        </w:rPr>
        <w:t>, gali būti nepakankamas.</w:t>
      </w:r>
    </w:p>
    <w:p w14:paraId="01CF5C98" w14:textId="77777777" w:rsidR="00050F21" w:rsidRPr="00277F0F" w:rsidRDefault="00050F21" w:rsidP="00050F21">
      <w:pPr>
        <w:spacing w:after="0" w:line="240" w:lineRule="auto"/>
        <w:rPr>
          <w:rFonts w:ascii="Times New Roman" w:eastAsia="Times New Roman" w:hAnsi="Times New Roman"/>
          <w:lang w:eastAsia="de-DE"/>
        </w:rPr>
      </w:pPr>
    </w:p>
    <w:p w14:paraId="0B1FD52A"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vakcina nėra veiksminga prieš visas galimas gripo viruso padermes.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w:t>
      </w:r>
      <w:r w:rsidRPr="00277F0F">
        <w:rPr>
          <w:rFonts w:ascii="Times New Roman" w:eastAsia="Times New Roman" w:hAnsi="Times New Roman"/>
          <w:lang w:eastAsia="de-DE"/>
        </w:rPr>
        <w:t>skirta apsaugoti nuo tų viruso padermių, iš kurių yra pagaminta, ar labai artimų padermių.</w:t>
      </w:r>
    </w:p>
    <w:p w14:paraId="5F416A99" w14:textId="77777777" w:rsidR="00050F21" w:rsidRPr="00277F0F" w:rsidRDefault="00050F21" w:rsidP="00050F21">
      <w:pPr>
        <w:spacing w:after="0" w:line="240" w:lineRule="auto"/>
        <w:rPr>
          <w:rFonts w:ascii="Times New Roman" w:eastAsia="Times New Roman" w:hAnsi="Times New Roman"/>
          <w:lang w:eastAsia="de-DE"/>
        </w:rPr>
      </w:pPr>
    </w:p>
    <w:p w14:paraId="6BA36535"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Kaip ir vartojant visas vakcinas, apsauginis imuninis atsakas gali pasireikšti ne visiems paskiepytiems asmenims.</w:t>
      </w:r>
    </w:p>
    <w:p w14:paraId="766E99E9" w14:textId="77777777" w:rsidR="00050F21" w:rsidRPr="00277F0F" w:rsidRDefault="00050F21" w:rsidP="00050F21">
      <w:pPr>
        <w:spacing w:after="0" w:line="240" w:lineRule="auto"/>
        <w:rPr>
          <w:rFonts w:ascii="Times New Roman" w:eastAsia="Times New Roman" w:hAnsi="Times New Roman"/>
          <w:lang w:eastAsia="de-DE"/>
        </w:rPr>
      </w:pPr>
    </w:p>
    <w:p w14:paraId="0C1382FF"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jokiomis aplinkybėmis negalima suleisti į kraujagyslę.</w:t>
      </w:r>
    </w:p>
    <w:p w14:paraId="63953425" w14:textId="77777777" w:rsidR="00050F21" w:rsidRPr="00277F0F" w:rsidRDefault="00050F21" w:rsidP="00050F21">
      <w:pPr>
        <w:spacing w:after="0" w:line="240" w:lineRule="auto"/>
        <w:jc w:val="both"/>
        <w:rPr>
          <w:rFonts w:ascii="Times New Roman" w:eastAsia="Times New Roman" w:hAnsi="Times New Roman"/>
          <w:lang w:eastAsia="de-DE"/>
        </w:rPr>
      </w:pPr>
    </w:p>
    <w:p w14:paraId="6DFE6287" w14:textId="77777777" w:rsidR="00050F21" w:rsidRPr="00277F0F" w:rsidRDefault="00050F21" w:rsidP="00050F21">
      <w:pPr>
        <w:spacing w:after="0" w:line="240" w:lineRule="auto"/>
        <w:rPr>
          <w:rFonts w:ascii="Times New Roman" w:eastAsia="Times New Roman" w:hAnsi="Times New Roman"/>
          <w:color w:val="000000"/>
          <w:lang w:eastAsia="de-DE"/>
        </w:rPr>
      </w:pPr>
      <w:proofErr w:type="spellStart"/>
      <w:r w:rsidRPr="00277F0F">
        <w:rPr>
          <w:rFonts w:ascii="Times New Roman" w:eastAsia="Times New Roman" w:hAnsi="Times New Roman"/>
          <w:color w:val="000000"/>
          <w:lang w:eastAsia="de-DE"/>
        </w:rPr>
        <w:lastRenderedPageBreak/>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kaip ir kitas į raumenis leidžiamas vakcinas, reikia atsargiai vartoti asmenims, kuriems yra </w:t>
      </w:r>
      <w:proofErr w:type="spellStart"/>
      <w:r w:rsidRPr="00277F0F">
        <w:rPr>
          <w:rFonts w:ascii="Times New Roman" w:eastAsia="Times New Roman" w:hAnsi="Times New Roman"/>
          <w:color w:val="000000"/>
          <w:lang w:eastAsia="de-DE"/>
        </w:rPr>
        <w:t>trombocitopenija</w:t>
      </w:r>
      <w:proofErr w:type="spellEnd"/>
      <w:r w:rsidRPr="00277F0F">
        <w:rPr>
          <w:rFonts w:ascii="Times New Roman" w:eastAsia="Times New Roman" w:hAnsi="Times New Roman"/>
          <w:color w:val="000000"/>
          <w:lang w:eastAsia="de-DE"/>
        </w:rPr>
        <w:t xml:space="preserve"> arba bet kuris kitas kraujo krešėjimo sutrikimas, nes tokiems asmenims po vakcinos suleidimo į raumenį gali pasireikšti kraujavimas.</w:t>
      </w:r>
    </w:p>
    <w:p w14:paraId="5316D53F" w14:textId="77777777" w:rsidR="00050F21" w:rsidRPr="00277F0F" w:rsidRDefault="00050F21" w:rsidP="00050F21">
      <w:pPr>
        <w:spacing w:after="0" w:line="240" w:lineRule="auto"/>
        <w:jc w:val="both"/>
        <w:rPr>
          <w:rFonts w:ascii="Times New Roman" w:eastAsia="Times New Roman" w:hAnsi="Times New Roman"/>
          <w:color w:val="000000"/>
          <w:lang w:eastAsia="de-DE"/>
        </w:rPr>
      </w:pPr>
    </w:p>
    <w:p w14:paraId="2DFFA3A3"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Po arba netgi prieš bet kokį skiepijimą pacientams, ypač paaugliams, gali pasireikšti sinkopė (apalpimas) dėl </w:t>
      </w:r>
      <w:proofErr w:type="spellStart"/>
      <w:r w:rsidRPr="00277F0F">
        <w:rPr>
          <w:rFonts w:ascii="Times New Roman" w:eastAsia="Times New Roman" w:hAnsi="Times New Roman"/>
          <w:color w:val="000000"/>
          <w:lang w:eastAsia="de-DE"/>
        </w:rPr>
        <w:t>psichogeninio</w:t>
      </w:r>
      <w:proofErr w:type="spellEnd"/>
      <w:r w:rsidRPr="00277F0F">
        <w:rPr>
          <w:rFonts w:ascii="Times New Roman" w:eastAsia="Times New Roman" w:hAnsi="Times New Roman"/>
          <w:color w:val="000000"/>
          <w:lang w:eastAsia="de-DE"/>
        </w:rPr>
        <w:t xml:space="preserve"> atsako į injekciją adata. Kartu gali atsirasti įvairių neurologinių požymių, pavyzdžiui, trumpalaikis regėjimo sutrikimas, </w:t>
      </w:r>
      <w:proofErr w:type="spellStart"/>
      <w:r w:rsidRPr="00277F0F">
        <w:rPr>
          <w:rFonts w:ascii="Times New Roman" w:eastAsia="Times New Roman" w:hAnsi="Times New Roman"/>
          <w:color w:val="000000"/>
          <w:lang w:eastAsia="de-DE"/>
        </w:rPr>
        <w:t>parestezija</w:t>
      </w:r>
      <w:proofErr w:type="spellEnd"/>
      <w:r w:rsidRPr="00277F0F">
        <w:rPr>
          <w:rFonts w:ascii="Times New Roman" w:eastAsia="Times New Roman" w:hAnsi="Times New Roman"/>
          <w:color w:val="000000"/>
          <w:lang w:eastAsia="de-DE"/>
        </w:rPr>
        <w:t xml:space="preserve"> ir toniniai </w:t>
      </w:r>
      <w:proofErr w:type="spellStart"/>
      <w:r w:rsidRPr="00277F0F">
        <w:rPr>
          <w:rFonts w:ascii="Times New Roman" w:eastAsia="Times New Roman" w:hAnsi="Times New Roman"/>
          <w:color w:val="000000"/>
          <w:lang w:eastAsia="de-DE"/>
        </w:rPr>
        <w:t>kloniniai</w:t>
      </w:r>
      <w:proofErr w:type="spellEnd"/>
      <w:r w:rsidRPr="00277F0F">
        <w:rPr>
          <w:rFonts w:ascii="Times New Roman" w:eastAsia="Times New Roman" w:hAnsi="Times New Roman"/>
          <w:color w:val="000000"/>
          <w:lang w:eastAsia="de-DE"/>
        </w:rPr>
        <w:t xml:space="preserve"> galūnių judesiai atsigavimo metu. Svarbu, kad procedūra būtų atlikta tokioje vietoje, kad būtų išvengta sužalojimų nualpus.</w:t>
      </w:r>
    </w:p>
    <w:p w14:paraId="43355E36" w14:textId="77777777" w:rsidR="00050F21" w:rsidRPr="00277F0F" w:rsidRDefault="00050F21" w:rsidP="00050F21">
      <w:pPr>
        <w:spacing w:after="0" w:line="240" w:lineRule="auto"/>
        <w:jc w:val="both"/>
        <w:rPr>
          <w:rFonts w:ascii="Times New Roman" w:eastAsia="Times New Roman" w:hAnsi="Times New Roman"/>
          <w:lang w:eastAsia="de-DE"/>
        </w:rPr>
      </w:pPr>
    </w:p>
    <w:p w14:paraId="716C07B8" w14:textId="77777777" w:rsidR="00050F21" w:rsidRPr="0065466C" w:rsidRDefault="00050F21" w:rsidP="00050F21">
      <w:pPr>
        <w:spacing w:after="0" w:line="240" w:lineRule="auto"/>
        <w:jc w:val="both"/>
        <w:rPr>
          <w:rFonts w:ascii="Times New Roman" w:eastAsia="Times New Roman" w:hAnsi="Times New Roman"/>
          <w:u w:val="single"/>
          <w:lang w:eastAsia="de-DE"/>
        </w:rPr>
      </w:pPr>
      <w:r w:rsidRPr="0065466C">
        <w:rPr>
          <w:rFonts w:ascii="Times New Roman" w:eastAsia="Times New Roman" w:hAnsi="Times New Roman"/>
          <w:u w:val="single"/>
          <w:lang w:eastAsia="de-DE"/>
        </w:rPr>
        <w:t>Sąveika su serologiniais tyrimais</w:t>
      </w:r>
    </w:p>
    <w:p w14:paraId="58711055" w14:textId="6F310660"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Žr.</w:t>
      </w:r>
      <w:r w:rsidR="00F677BF">
        <w:rPr>
          <w:rFonts w:ascii="Times New Roman" w:eastAsia="Times New Roman" w:hAnsi="Times New Roman"/>
          <w:lang w:eastAsia="de-DE"/>
        </w:rPr>
        <w:t> </w:t>
      </w:r>
      <w:r w:rsidRPr="00277F0F">
        <w:rPr>
          <w:rFonts w:ascii="Times New Roman" w:eastAsia="Times New Roman" w:hAnsi="Times New Roman"/>
          <w:lang w:eastAsia="de-DE"/>
        </w:rPr>
        <w:t>4.5</w:t>
      </w:r>
      <w:r w:rsidR="00F677BF">
        <w:rPr>
          <w:rFonts w:ascii="Times New Roman" w:eastAsia="Times New Roman" w:hAnsi="Times New Roman"/>
          <w:lang w:eastAsia="de-DE"/>
        </w:rPr>
        <w:t> </w:t>
      </w:r>
      <w:r w:rsidRPr="00277F0F">
        <w:rPr>
          <w:rFonts w:ascii="Times New Roman" w:eastAsia="Times New Roman" w:hAnsi="Times New Roman"/>
          <w:lang w:eastAsia="de-DE"/>
        </w:rPr>
        <w:t>skyrių.</w:t>
      </w:r>
    </w:p>
    <w:p w14:paraId="048C7BB4" w14:textId="77777777" w:rsidR="00050F21" w:rsidRPr="00277F0F" w:rsidRDefault="00050F21" w:rsidP="00050F21">
      <w:pPr>
        <w:spacing w:after="0" w:line="240" w:lineRule="auto"/>
        <w:rPr>
          <w:rFonts w:ascii="Times New Roman" w:eastAsia="Times New Roman" w:hAnsi="Times New Roman"/>
          <w:lang w:eastAsia="de-DE"/>
        </w:rPr>
      </w:pPr>
    </w:p>
    <w:p w14:paraId="1C724E4F"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Šio vaistinio preparato dozėje yra mažiau kaip 1 </w:t>
      </w:r>
      <w:proofErr w:type="spellStart"/>
      <w:r w:rsidRPr="00277F0F">
        <w:rPr>
          <w:rFonts w:ascii="Times New Roman" w:eastAsia="Times New Roman" w:hAnsi="Times New Roman"/>
          <w:lang w:eastAsia="de-DE"/>
        </w:rPr>
        <w:t>mmol</w:t>
      </w:r>
      <w:proofErr w:type="spellEnd"/>
      <w:r w:rsidRPr="00277F0F">
        <w:rPr>
          <w:rFonts w:ascii="Times New Roman" w:eastAsia="Times New Roman" w:hAnsi="Times New Roman"/>
          <w:lang w:eastAsia="de-DE"/>
        </w:rPr>
        <w:t xml:space="preserve"> (23 mg) natrio, t. y. jis beveik neturi reikšmės.</w:t>
      </w:r>
    </w:p>
    <w:p w14:paraId="6832DCBA" w14:textId="77777777" w:rsidR="00050F21" w:rsidRPr="00277F0F" w:rsidRDefault="00050F21" w:rsidP="00050F21">
      <w:pPr>
        <w:spacing w:after="0" w:line="240" w:lineRule="auto"/>
        <w:rPr>
          <w:rFonts w:ascii="Times New Roman" w:eastAsia="Times New Roman" w:hAnsi="Times New Roman"/>
          <w:lang w:eastAsia="de-DE"/>
        </w:rPr>
      </w:pPr>
    </w:p>
    <w:p w14:paraId="024AB5F9"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Šio vaistinio preparato dozėje yra mažiau kaip 1 </w:t>
      </w:r>
      <w:proofErr w:type="spellStart"/>
      <w:r w:rsidRPr="00277F0F">
        <w:rPr>
          <w:rFonts w:ascii="Times New Roman" w:eastAsia="Times New Roman" w:hAnsi="Times New Roman"/>
          <w:lang w:eastAsia="de-DE"/>
        </w:rPr>
        <w:t>mmol</w:t>
      </w:r>
      <w:proofErr w:type="spellEnd"/>
      <w:r w:rsidRPr="00277F0F">
        <w:rPr>
          <w:rFonts w:ascii="Times New Roman" w:eastAsia="Times New Roman" w:hAnsi="Times New Roman"/>
          <w:lang w:eastAsia="de-DE"/>
        </w:rPr>
        <w:t xml:space="preserve"> (39 mg) kalio, t. y. jis beveik neturi reikšmės.</w:t>
      </w:r>
    </w:p>
    <w:p w14:paraId="0733C23D" w14:textId="77777777" w:rsidR="00050F21" w:rsidRPr="00277F0F" w:rsidRDefault="00050F21" w:rsidP="00050F21">
      <w:pPr>
        <w:spacing w:after="0" w:line="240" w:lineRule="auto"/>
        <w:rPr>
          <w:rFonts w:ascii="Times New Roman" w:eastAsia="Times New Roman" w:hAnsi="Times New Roman"/>
          <w:lang w:eastAsia="de-DE"/>
        </w:rPr>
      </w:pPr>
    </w:p>
    <w:p w14:paraId="67AF5B27"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4.5</w:t>
      </w:r>
      <w:r w:rsidRPr="00277F0F">
        <w:rPr>
          <w:rFonts w:ascii="Times New Roman" w:eastAsia="Times New Roman" w:hAnsi="Times New Roman"/>
          <w:b/>
          <w:lang w:eastAsia="de-DE"/>
        </w:rPr>
        <w:tab/>
        <w:t>Sąveika su kitais vaistiniais preparatais ir kitokia sąveika</w:t>
      </w:r>
    </w:p>
    <w:p w14:paraId="4D48D275" w14:textId="77777777" w:rsidR="00050F21" w:rsidRPr="00277F0F" w:rsidRDefault="00050F21" w:rsidP="00050F21">
      <w:pPr>
        <w:spacing w:after="0" w:line="240" w:lineRule="auto"/>
        <w:jc w:val="both"/>
        <w:rPr>
          <w:rFonts w:ascii="Times New Roman" w:eastAsia="Times New Roman" w:hAnsi="Times New Roman"/>
          <w:lang w:eastAsia="de-DE"/>
        </w:rPr>
      </w:pPr>
    </w:p>
    <w:p w14:paraId="7DBEA140" w14:textId="46CE7D72" w:rsidR="00050F21" w:rsidRPr="00277F0F" w:rsidRDefault="00050F21" w:rsidP="00050F21">
      <w:pPr>
        <w:spacing w:after="0" w:line="240" w:lineRule="auto"/>
        <w:rPr>
          <w:rFonts w:ascii="Times New Roman" w:eastAsia="Times New Roman" w:hAnsi="Times New Roman"/>
          <w:bCs/>
          <w:lang w:eastAsia="de-DE"/>
        </w:rPr>
      </w:pPr>
      <w:proofErr w:type="spellStart"/>
      <w:r w:rsidRPr="00277F0F">
        <w:rPr>
          <w:rFonts w:ascii="Times New Roman" w:eastAsia="Times New Roman" w:hAnsi="Times New Roman"/>
          <w:bCs/>
          <w:lang w:eastAsia="de-DE"/>
        </w:rPr>
        <w:t>Fluarix</w:t>
      </w:r>
      <w:proofErr w:type="spellEnd"/>
      <w:r w:rsidRPr="00277F0F">
        <w:rPr>
          <w:rFonts w:ascii="Times New Roman" w:eastAsia="Times New Roman" w:hAnsi="Times New Roman"/>
          <w:bCs/>
          <w:lang w:eastAsia="de-DE"/>
        </w:rPr>
        <w:t xml:space="preserve"> </w:t>
      </w:r>
      <w:proofErr w:type="spellStart"/>
      <w:r w:rsidRPr="00277F0F">
        <w:rPr>
          <w:rFonts w:ascii="Times New Roman" w:eastAsia="Times New Roman" w:hAnsi="Times New Roman"/>
          <w:bCs/>
          <w:lang w:eastAsia="de-DE"/>
        </w:rPr>
        <w:t>Tetra</w:t>
      </w:r>
      <w:proofErr w:type="spellEnd"/>
      <w:r w:rsidRPr="00277F0F">
        <w:rPr>
          <w:rFonts w:ascii="Times New Roman" w:eastAsia="Times New Roman" w:hAnsi="Times New Roman"/>
          <w:bCs/>
          <w:lang w:eastAsia="de-DE"/>
        </w:rPr>
        <w:t xml:space="preserve"> galima skirti kartu su pneumokokinėmis </w:t>
      </w:r>
      <w:proofErr w:type="spellStart"/>
      <w:r w:rsidRPr="00277F0F">
        <w:rPr>
          <w:rFonts w:ascii="Times New Roman" w:eastAsia="Times New Roman" w:hAnsi="Times New Roman"/>
          <w:bCs/>
          <w:lang w:eastAsia="de-DE"/>
        </w:rPr>
        <w:t>polisacharidinėmis</w:t>
      </w:r>
      <w:proofErr w:type="spellEnd"/>
      <w:r w:rsidRPr="00277F0F">
        <w:rPr>
          <w:rFonts w:ascii="Times New Roman" w:eastAsia="Times New Roman" w:hAnsi="Times New Roman"/>
          <w:bCs/>
          <w:lang w:eastAsia="de-DE"/>
        </w:rPr>
        <w:t xml:space="preserve"> vakcinomis 50 metų ir vyresniems asmenims (žr.</w:t>
      </w:r>
      <w:r w:rsidR="00802ECC">
        <w:rPr>
          <w:rFonts w:ascii="Times New Roman" w:eastAsia="Times New Roman" w:hAnsi="Times New Roman"/>
          <w:bCs/>
          <w:lang w:eastAsia="de-DE"/>
        </w:rPr>
        <w:t> </w:t>
      </w:r>
      <w:r w:rsidRPr="00277F0F">
        <w:rPr>
          <w:rFonts w:ascii="Times New Roman" w:eastAsia="Times New Roman" w:hAnsi="Times New Roman"/>
          <w:bCs/>
          <w:lang w:eastAsia="de-DE"/>
        </w:rPr>
        <w:t>5.1 skyrių).</w:t>
      </w:r>
    </w:p>
    <w:p w14:paraId="153D10C9" w14:textId="77777777" w:rsidR="00050F21" w:rsidRPr="00277F0F" w:rsidRDefault="00050F21" w:rsidP="00050F21">
      <w:pPr>
        <w:spacing w:after="0" w:line="240" w:lineRule="auto"/>
        <w:jc w:val="both"/>
        <w:rPr>
          <w:rFonts w:ascii="Times New Roman" w:eastAsia="Times New Roman" w:hAnsi="Times New Roman"/>
          <w:bCs/>
          <w:lang w:eastAsia="de-DE"/>
        </w:rPr>
      </w:pPr>
    </w:p>
    <w:p w14:paraId="62B99E4C" w14:textId="3571CA44" w:rsidR="00590E63" w:rsidRPr="00277F0F" w:rsidRDefault="00590E63" w:rsidP="00590E63">
      <w:pPr>
        <w:spacing w:after="0" w:line="240" w:lineRule="auto"/>
        <w:rPr>
          <w:rFonts w:ascii="Times New Roman" w:eastAsia="Times New Roman" w:hAnsi="Times New Roman"/>
          <w:bCs/>
          <w:lang w:eastAsia="de-DE"/>
        </w:rPr>
      </w:pPr>
      <w:proofErr w:type="spellStart"/>
      <w:r w:rsidRPr="00277F0F">
        <w:rPr>
          <w:rFonts w:ascii="Times New Roman" w:eastAsia="Times New Roman" w:hAnsi="Times New Roman"/>
          <w:bCs/>
          <w:lang w:eastAsia="de-DE"/>
        </w:rPr>
        <w:t>Fluarix</w:t>
      </w:r>
      <w:proofErr w:type="spellEnd"/>
      <w:r w:rsidRPr="00277F0F">
        <w:rPr>
          <w:rFonts w:ascii="Times New Roman" w:eastAsia="Times New Roman" w:hAnsi="Times New Roman"/>
          <w:bCs/>
          <w:lang w:eastAsia="de-DE"/>
        </w:rPr>
        <w:t xml:space="preserve"> </w:t>
      </w:r>
      <w:proofErr w:type="spellStart"/>
      <w:r w:rsidRPr="00277F0F">
        <w:rPr>
          <w:rFonts w:ascii="Times New Roman" w:eastAsia="Times New Roman" w:hAnsi="Times New Roman"/>
          <w:bCs/>
          <w:lang w:eastAsia="de-DE"/>
        </w:rPr>
        <w:t>Tetra</w:t>
      </w:r>
      <w:proofErr w:type="spellEnd"/>
      <w:r w:rsidRPr="00277F0F">
        <w:rPr>
          <w:rFonts w:ascii="Times New Roman" w:eastAsia="Times New Roman" w:hAnsi="Times New Roman"/>
          <w:bCs/>
          <w:lang w:eastAsia="de-DE"/>
        </w:rPr>
        <w:t xml:space="preserve"> galima skirti kartu su </w:t>
      </w:r>
      <w:proofErr w:type="spellStart"/>
      <w:r>
        <w:rPr>
          <w:rFonts w:ascii="Times New Roman" w:eastAsia="Times New Roman" w:hAnsi="Times New Roman"/>
          <w:bCs/>
          <w:lang w:eastAsia="de-DE"/>
        </w:rPr>
        <w:t>adjuvantine</w:t>
      </w:r>
      <w:proofErr w:type="spellEnd"/>
      <w:r>
        <w:rPr>
          <w:rFonts w:ascii="Times New Roman" w:eastAsia="Times New Roman" w:hAnsi="Times New Roman"/>
          <w:bCs/>
          <w:lang w:eastAsia="de-DE"/>
        </w:rPr>
        <w:t xml:space="preserve"> </w:t>
      </w:r>
      <w:proofErr w:type="spellStart"/>
      <w:r w:rsidRPr="00F76C8E">
        <w:rPr>
          <w:rFonts w:ascii="Times New Roman" w:eastAsia="Times New Roman" w:hAnsi="Times New Roman"/>
          <w:bCs/>
          <w:i/>
          <w:iCs/>
          <w:lang w:eastAsia="de-DE"/>
        </w:rPr>
        <w:t>herpes</w:t>
      </w:r>
      <w:proofErr w:type="spellEnd"/>
      <w:r w:rsidRPr="00F76C8E">
        <w:rPr>
          <w:rFonts w:ascii="Times New Roman" w:eastAsia="Times New Roman" w:hAnsi="Times New Roman"/>
          <w:bCs/>
          <w:i/>
          <w:iCs/>
          <w:lang w:eastAsia="de-DE"/>
        </w:rPr>
        <w:t xml:space="preserve"> </w:t>
      </w:r>
      <w:proofErr w:type="spellStart"/>
      <w:r w:rsidRPr="00F76C8E">
        <w:rPr>
          <w:rFonts w:ascii="Times New Roman" w:eastAsia="Times New Roman" w:hAnsi="Times New Roman"/>
          <w:bCs/>
          <w:i/>
          <w:iCs/>
          <w:lang w:eastAsia="de-DE"/>
        </w:rPr>
        <w:t>zoster</w:t>
      </w:r>
      <w:proofErr w:type="spellEnd"/>
      <w:r w:rsidRPr="00277F0F">
        <w:rPr>
          <w:rFonts w:ascii="Times New Roman" w:eastAsia="Times New Roman" w:hAnsi="Times New Roman"/>
          <w:bCs/>
          <w:lang w:eastAsia="de-DE"/>
        </w:rPr>
        <w:t xml:space="preserve"> vakcin</w:t>
      </w:r>
      <w:r>
        <w:rPr>
          <w:rFonts w:ascii="Times New Roman" w:eastAsia="Times New Roman" w:hAnsi="Times New Roman"/>
          <w:bCs/>
          <w:lang w:eastAsia="de-DE"/>
        </w:rPr>
        <w:t>a (</w:t>
      </w:r>
      <w:proofErr w:type="spellStart"/>
      <w:r>
        <w:rPr>
          <w:rFonts w:ascii="Times New Roman" w:eastAsia="Times New Roman" w:hAnsi="Times New Roman"/>
          <w:bCs/>
          <w:lang w:eastAsia="de-DE"/>
        </w:rPr>
        <w:t>Shingrix</w:t>
      </w:r>
      <w:proofErr w:type="spellEnd"/>
      <w:r>
        <w:rPr>
          <w:rFonts w:ascii="Times New Roman" w:eastAsia="Times New Roman" w:hAnsi="Times New Roman"/>
          <w:bCs/>
          <w:lang w:eastAsia="de-DE"/>
        </w:rPr>
        <w:t>)</w:t>
      </w:r>
      <w:r w:rsidR="001F2445">
        <w:rPr>
          <w:rFonts w:ascii="Times New Roman" w:eastAsia="Times New Roman" w:hAnsi="Times New Roman"/>
          <w:bCs/>
          <w:lang w:eastAsia="de-DE"/>
        </w:rPr>
        <w:t xml:space="preserve"> arba </w:t>
      </w:r>
      <w:r w:rsidR="001F2445" w:rsidRPr="001F2445">
        <w:rPr>
          <w:rFonts w:ascii="Times New Roman" w:eastAsia="Times New Roman" w:hAnsi="Times New Roman"/>
          <w:bCs/>
          <w:lang w:eastAsia="de-DE"/>
        </w:rPr>
        <w:t>2019</w:t>
      </w:r>
      <w:r w:rsidR="001F2445">
        <w:rPr>
          <w:rFonts w:ascii="Times New Roman" w:eastAsia="Times New Roman" w:hAnsi="Times New Roman"/>
          <w:bCs/>
          <w:lang w:eastAsia="de-DE"/>
        </w:rPr>
        <w:t> </w:t>
      </w:r>
      <w:r w:rsidR="001F2445" w:rsidRPr="001F2445">
        <w:rPr>
          <w:rFonts w:ascii="Times New Roman" w:eastAsia="Times New Roman" w:hAnsi="Times New Roman"/>
          <w:bCs/>
          <w:lang w:eastAsia="de-DE"/>
        </w:rPr>
        <w:t xml:space="preserve">m. </w:t>
      </w:r>
      <w:proofErr w:type="spellStart"/>
      <w:r w:rsidR="001F2445" w:rsidRPr="001F2445">
        <w:rPr>
          <w:rFonts w:ascii="Times New Roman" w:eastAsia="Times New Roman" w:hAnsi="Times New Roman"/>
          <w:bCs/>
          <w:lang w:eastAsia="de-DE"/>
        </w:rPr>
        <w:t>koronavirusinės</w:t>
      </w:r>
      <w:proofErr w:type="spellEnd"/>
      <w:r w:rsidR="001F2445" w:rsidRPr="001F2445">
        <w:rPr>
          <w:rFonts w:ascii="Times New Roman" w:eastAsia="Times New Roman" w:hAnsi="Times New Roman"/>
          <w:bCs/>
          <w:lang w:eastAsia="de-DE"/>
        </w:rPr>
        <w:t xml:space="preserve"> ligos (COVID-19) </w:t>
      </w:r>
      <w:r w:rsidR="00085931">
        <w:rPr>
          <w:rFonts w:ascii="Times New Roman" w:eastAsia="Times New Roman" w:hAnsi="Times New Roman"/>
          <w:bCs/>
          <w:lang w:eastAsia="de-DE"/>
        </w:rPr>
        <w:t>i</w:t>
      </w:r>
      <w:r w:rsidR="001F2445">
        <w:rPr>
          <w:rFonts w:ascii="Times New Roman" w:eastAsia="Times New Roman" w:hAnsi="Times New Roman"/>
          <w:bCs/>
          <w:lang w:eastAsia="de-DE"/>
        </w:rPr>
        <w:t>nformacinių (</w:t>
      </w:r>
      <w:proofErr w:type="spellStart"/>
      <w:r w:rsidR="001F2445">
        <w:rPr>
          <w:rFonts w:ascii="Times New Roman" w:eastAsia="Times New Roman" w:hAnsi="Times New Roman"/>
          <w:bCs/>
          <w:lang w:eastAsia="de-DE"/>
        </w:rPr>
        <w:t>matricinių</w:t>
      </w:r>
      <w:proofErr w:type="spellEnd"/>
      <w:r w:rsidR="001F2445">
        <w:rPr>
          <w:rFonts w:ascii="Times New Roman" w:eastAsia="Times New Roman" w:hAnsi="Times New Roman"/>
          <w:bCs/>
          <w:lang w:eastAsia="de-DE"/>
        </w:rPr>
        <w:t>)</w:t>
      </w:r>
      <w:r w:rsidR="001F2445" w:rsidRPr="001F2445">
        <w:rPr>
          <w:rFonts w:ascii="Times New Roman" w:eastAsia="Times New Roman" w:hAnsi="Times New Roman"/>
          <w:bCs/>
          <w:lang w:eastAsia="de-DE"/>
        </w:rPr>
        <w:t xml:space="preserve"> </w:t>
      </w:r>
      <w:proofErr w:type="spellStart"/>
      <w:r w:rsidR="001F2445" w:rsidRPr="001F2445">
        <w:rPr>
          <w:rFonts w:ascii="Times New Roman" w:eastAsia="Times New Roman" w:hAnsi="Times New Roman"/>
          <w:bCs/>
          <w:lang w:eastAsia="de-DE"/>
        </w:rPr>
        <w:t>ribonukleorūgščių</w:t>
      </w:r>
      <w:proofErr w:type="spellEnd"/>
      <w:r w:rsidR="001F2445" w:rsidRPr="001F2445">
        <w:rPr>
          <w:rFonts w:ascii="Times New Roman" w:eastAsia="Times New Roman" w:hAnsi="Times New Roman"/>
          <w:bCs/>
          <w:lang w:eastAsia="de-DE"/>
        </w:rPr>
        <w:t xml:space="preserve"> (</w:t>
      </w:r>
      <w:proofErr w:type="spellStart"/>
      <w:r w:rsidR="001F2445" w:rsidRPr="001F2445">
        <w:rPr>
          <w:rFonts w:ascii="Times New Roman" w:eastAsia="Times New Roman" w:hAnsi="Times New Roman"/>
          <w:bCs/>
          <w:lang w:eastAsia="de-DE"/>
        </w:rPr>
        <w:t>mRNA</w:t>
      </w:r>
      <w:proofErr w:type="spellEnd"/>
      <w:r w:rsidR="001F2445" w:rsidRPr="001F2445">
        <w:rPr>
          <w:rFonts w:ascii="Times New Roman" w:eastAsia="Times New Roman" w:hAnsi="Times New Roman"/>
          <w:bCs/>
          <w:lang w:eastAsia="de-DE"/>
        </w:rPr>
        <w:t xml:space="preserve">) </w:t>
      </w:r>
      <w:r w:rsidR="001F2445">
        <w:rPr>
          <w:rFonts w:ascii="Times New Roman" w:eastAsia="Times New Roman" w:hAnsi="Times New Roman"/>
          <w:bCs/>
          <w:lang w:eastAsia="de-DE"/>
        </w:rPr>
        <w:t>vakcinomis</w:t>
      </w:r>
      <w:r w:rsidRPr="00277F0F">
        <w:rPr>
          <w:rFonts w:ascii="Times New Roman" w:eastAsia="Times New Roman" w:hAnsi="Times New Roman"/>
          <w:bCs/>
          <w:lang w:eastAsia="de-DE"/>
        </w:rPr>
        <w:t xml:space="preserve"> (žr.</w:t>
      </w:r>
      <w:r w:rsidR="00802ECC">
        <w:rPr>
          <w:rFonts w:ascii="Times New Roman" w:eastAsia="Times New Roman" w:hAnsi="Times New Roman"/>
          <w:bCs/>
          <w:lang w:eastAsia="de-DE"/>
        </w:rPr>
        <w:t> </w:t>
      </w:r>
      <w:r w:rsidRPr="00277F0F">
        <w:rPr>
          <w:rFonts w:ascii="Times New Roman" w:eastAsia="Times New Roman" w:hAnsi="Times New Roman"/>
          <w:bCs/>
          <w:lang w:eastAsia="de-DE"/>
        </w:rPr>
        <w:t>5.1 skyrių).</w:t>
      </w:r>
    </w:p>
    <w:p w14:paraId="05FABB0E" w14:textId="77777777" w:rsidR="00590E63" w:rsidRPr="00277F0F" w:rsidRDefault="00590E63" w:rsidP="00590E63">
      <w:pPr>
        <w:spacing w:after="0" w:line="240" w:lineRule="auto"/>
        <w:jc w:val="both"/>
        <w:rPr>
          <w:rFonts w:ascii="Times New Roman" w:eastAsia="Times New Roman" w:hAnsi="Times New Roman"/>
          <w:bCs/>
          <w:lang w:eastAsia="de-DE"/>
        </w:rPr>
      </w:pPr>
    </w:p>
    <w:p w14:paraId="7EE6BBB5"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w:t>
      </w:r>
      <w:r w:rsidRPr="00277F0F">
        <w:rPr>
          <w:rFonts w:ascii="Times New Roman" w:eastAsia="Times New Roman" w:hAnsi="Times New Roman"/>
          <w:lang w:eastAsia="de-DE"/>
        </w:rPr>
        <w:t>skiriant kartu su kita leidžiama vakcina, vakcinas visada reikia suleisti į skirtingas injekcijų vietas.</w:t>
      </w:r>
    </w:p>
    <w:p w14:paraId="74BC14B9" w14:textId="77777777" w:rsidR="00050F21" w:rsidRPr="00277F0F" w:rsidRDefault="00050F21" w:rsidP="00050F21">
      <w:pPr>
        <w:spacing w:after="0" w:line="240" w:lineRule="auto"/>
        <w:jc w:val="both"/>
        <w:rPr>
          <w:rFonts w:ascii="Times New Roman" w:eastAsia="Times New Roman" w:hAnsi="Times New Roman"/>
          <w:lang w:eastAsia="de-DE"/>
        </w:rPr>
      </w:pPr>
    </w:p>
    <w:p w14:paraId="6E73F4B7" w14:textId="77777777" w:rsidR="00050F21" w:rsidRPr="00277F0F" w:rsidRDefault="00050F21" w:rsidP="00050F21">
      <w:pPr>
        <w:spacing w:after="0" w:line="240" w:lineRule="auto"/>
        <w:rPr>
          <w:rFonts w:ascii="Times New Roman" w:eastAsia="Times New Roman" w:hAnsi="Times New Roman"/>
          <w:lang w:eastAsia="de-DE"/>
        </w:rPr>
      </w:pPr>
      <w:bookmarkStart w:id="1" w:name="_Hlk27063010"/>
      <w:r w:rsidRPr="00277F0F">
        <w:rPr>
          <w:rFonts w:ascii="Times New Roman" w:eastAsia="Times New Roman" w:hAnsi="Times New Roman"/>
          <w:lang w:eastAsia="de-DE"/>
        </w:rPr>
        <w:t xml:space="preserve">Skausmo injekcijos vietoje dažnis tiriamiesiems, kuriems kartu buvo suleista </w:t>
      </w:r>
      <w:proofErr w:type="spellStart"/>
      <w:r w:rsidRPr="00277F0F">
        <w:rPr>
          <w:rFonts w:ascii="Times New Roman" w:eastAsia="Times New Roman" w:hAnsi="Times New Roman"/>
          <w:lang w:eastAsia="de-DE"/>
        </w:rPr>
        <w:t>inaktyvuota</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keturvalentė</w:t>
      </w:r>
      <w:proofErr w:type="spellEnd"/>
      <w:r w:rsidRPr="00277F0F">
        <w:rPr>
          <w:rFonts w:ascii="Times New Roman" w:eastAsia="Times New Roman" w:hAnsi="Times New Roman"/>
          <w:lang w:eastAsia="de-DE"/>
        </w:rPr>
        <w:t xml:space="preserve"> vakcina nuo gripo (</w:t>
      </w:r>
      <w:proofErr w:type="spellStart"/>
      <w:r w:rsidR="00430D7A" w:rsidRPr="00277F0F">
        <w:rPr>
          <w:rFonts w:ascii="Times New Roman" w:eastAsia="Times New Roman" w:hAnsi="Times New Roman"/>
          <w:bCs/>
          <w:lang w:eastAsia="de-DE"/>
        </w:rPr>
        <w:t>Fluarix</w:t>
      </w:r>
      <w:proofErr w:type="spellEnd"/>
      <w:r w:rsidR="00430D7A" w:rsidRPr="00277F0F">
        <w:rPr>
          <w:rFonts w:ascii="Times New Roman" w:eastAsia="Times New Roman" w:hAnsi="Times New Roman"/>
          <w:bCs/>
          <w:lang w:eastAsia="de-DE"/>
        </w:rPr>
        <w:t xml:space="preserve"> </w:t>
      </w:r>
      <w:proofErr w:type="spellStart"/>
      <w:r w:rsidR="00430D7A" w:rsidRPr="00277F0F">
        <w:rPr>
          <w:rFonts w:ascii="Times New Roman" w:eastAsia="Times New Roman" w:hAnsi="Times New Roman"/>
          <w:bCs/>
          <w:lang w:eastAsia="de-DE"/>
        </w:rPr>
        <w:t>Tetra</w:t>
      </w:r>
      <w:proofErr w:type="spellEnd"/>
      <w:r w:rsidRPr="00277F0F">
        <w:rPr>
          <w:rFonts w:ascii="Times New Roman" w:eastAsia="Times New Roman" w:hAnsi="Times New Roman"/>
          <w:lang w:eastAsia="de-DE"/>
        </w:rPr>
        <w:t xml:space="preserve">) ir 23-valentė pneumokokinė </w:t>
      </w:r>
      <w:proofErr w:type="spellStart"/>
      <w:r w:rsidRPr="00277F0F">
        <w:rPr>
          <w:rFonts w:ascii="Times New Roman" w:eastAsia="Times New Roman" w:hAnsi="Times New Roman"/>
          <w:lang w:eastAsia="de-DE"/>
        </w:rPr>
        <w:t>polisacharidinė</w:t>
      </w:r>
      <w:proofErr w:type="spellEnd"/>
      <w:r w:rsidRPr="00277F0F">
        <w:rPr>
          <w:rFonts w:ascii="Times New Roman" w:eastAsia="Times New Roman" w:hAnsi="Times New Roman"/>
          <w:lang w:eastAsia="de-DE"/>
        </w:rPr>
        <w:t xml:space="preserve"> vakcina (PPV23), buvo toks pat, kaip vartojant vieną PPV23, bet didesnis, nei vartojant vieną </w:t>
      </w:r>
      <w:proofErr w:type="spellStart"/>
      <w:r w:rsidR="00430D7A" w:rsidRPr="00277F0F">
        <w:rPr>
          <w:rFonts w:ascii="Times New Roman" w:eastAsia="Times New Roman" w:hAnsi="Times New Roman"/>
          <w:bCs/>
          <w:lang w:eastAsia="de-DE"/>
        </w:rPr>
        <w:t>Fluarix</w:t>
      </w:r>
      <w:proofErr w:type="spellEnd"/>
      <w:r w:rsidR="00430D7A" w:rsidRPr="00277F0F">
        <w:rPr>
          <w:rFonts w:ascii="Times New Roman" w:eastAsia="Times New Roman" w:hAnsi="Times New Roman"/>
          <w:bCs/>
          <w:lang w:eastAsia="de-DE"/>
        </w:rPr>
        <w:t xml:space="preserve"> </w:t>
      </w:r>
      <w:proofErr w:type="spellStart"/>
      <w:r w:rsidR="00430D7A" w:rsidRPr="00277F0F">
        <w:rPr>
          <w:rFonts w:ascii="Times New Roman" w:eastAsia="Times New Roman" w:hAnsi="Times New Roman"/>
          <w:bCs/>
          <w:lang w:eastAsia="de-DE"/>
        </w:rPr>
        <w:t>Tetra</w:t>
      </w:r>
      <w:proofErr w:type="spellEnd"/>
      <w:r w:rsidRPr="00277F0F">
        <w:rPr>
          <w:rFonts w:ascii="Times New Roman" w:eastAsia="Times New Roman" w:hAnsi="Times New Roman"/>
          <w:lang w:eastAsia="de-DE"/>
        </w:rPr>
        <w:t>.</w:t>
      </w:r>
    </w:p>
    <w:p w14:paraId="718005E4" w14:textId="77777777" w:rsidR="00050F21" w:rsidRDefault="00050F21" w:rsidP="00050F21">
      <w:pPr>
        <w:spacing w:after="0" w:line="240" w:lineRule="auto"/>
        <w:jc w:val="both"/>
        <w:rPr>
          <w:rFonts w:ascii="Times New Roman" w:eastAsia="Times New Roman" w:hAnsi="Times New Roman"/>
          <w:lang w:eastAsia="de-DE"/>
        </w:rPr>
      </w:pPr>
    </w:p>
    <w:p w14:paraId="576EEDF1" w14:textId="0397DC1D" w:rsidR="00430D7A" w:rsidRDefault="00430D7A" w:rsidP="00430D7A">
      <w:pPr>
        <w:spacing w:after="0" w:line="240" w:lineRule="auto"/>
        <w:rPr>
          <w:rFonts w:ascii="Times New Roman" w:eastAsia="Times New Roman" w:hAnsi="Times New Roman"/>
          <w:lang w:eastAsia="de-DE"/>
        </w:rPr>
      </w:pPr>
      <w:r>
        <w:rPr>
          <w:rFonts w:ascii="Times New Roman" w:eastAsia="Times New Roman" w:hAnsi="Times New Roman"/>
          <w:lang w:eastAsia="de-DE"/>
        </w:rPr>
        <w:t xml:space="preserve">Pranešimų apie nuovargį, galvos skausmą, </w:t>
      </w:r>
      <w:proofErr w:type="spellStart"/>
      <w:r>
        <w:rPr>
          <w:rFonts w:ascii="Times New Roman" w:eastAsia="Times New Roman" w:hAnsi="Times New Roman"/>
          <w:lang w:eastAsia="de-DE"/>
        </w:rPr>
        <w:t>mialgiją</w:t>
      </w:r>
      <w:proofErr w:type="spellEnd"/>
      <w:r w:rsidR="00F81468">
        <w:rPr>
          <w:rFonts w:ascii="Times New Roman" w:eastAsia="Times New Roman" w:hAnsi="Times New Roman"/>
          <w:lang w:eastAsia="de-DE"/>
        </w:rPr>
        <w:t xml:space="preserve">, </w:t>
      </w:r>
      <w:proofErr w:type="spellStart"/>
      <w:r w:rsidR="00F81468">
        <w:rPr>
          <w:rFonts w:ascii="Times New Roman" w:eastAsia="Times New Roman" w:hAnsi="Times New Roman"/>
          <w:lang w:eastAsia="de-DE"/>
        </w:rPr>
        <w:t>artralgiją</w:t>
      </w:r>
      <w:proofErr w:type="spellEnd"/>
      <w:r w:rsidR="00F81468">
        <w:rPr>
          <w:rFonts w:ascii="Times New Roman" w:eastAsia="Times New Roman" w:hAnsi="Times New Roman"/>
          <w:lang w:eastAsia="de-DE"/>
        </w:rPr>
        <w:t>, virškinimo trakto sutrikim</w:t>
      </w:r>
      <w:r w:rsidR="00AC09C4">
        <w:rPr>
          <w:rFonts w:ascii="Times New Roman" w:eastAsia="Times New Roman" w:hAnsi="Times New Roman"/>
          <w:lang w:eastAsia="de-DE"/>
        </w:rPr>
        <w:t>ų</w:t>
      </w:r>
      <w:r w:rsidR="00F81468">
        <w:rPr>
          <w:rFonts w:ascii="Times New Roman" w:eastAsia="Times New Roman" w:hAnsi="Times New Roman"/>
          <w:lang w:eastAsia="de-DE"/>
        </w:rPr>
        <w:t xml:space="preserve"> simptomus (įskaitant pykinimą, vėmimą, viduriavimą ir [arba] pilvo skausmą)</w:t>
      </w:r>
      <w:r>
        <w:rPr>
          <w:rFonts w:ascii="Times New Roman" w:eastAsia="Times New Roman" w:hAnsi="Times New Roman"/>
          <w:lang w:eastAsia="de-DE"/>
        </w:rPr>
        <w:t xml:space="preserve"> ir drebulį dažnis tiriamuosius paskiepijus </w:t>
      </w:r>
      <w:proofErr w:type="spellStart"/>
      <w:r>
        <w:rPr>
          <w:rFonts w:ascii="Times New Roman" w:eastAsia="Times New Roman" w:hAnsi="Times New Roman"/>
          <w:lang w:eastAsia="de-DE"/>
        </w:rPr>
        <w:t>Fluarix</w:t>
      </w:r>
      <w:proofErr w:type="spellEnd"/>
      <w:r>
        <w:rPr>
          <w:rFonts w:ascii="Times New Roman" w:eastAsia="Times New Roman" w:hAnsi="Times New Roman"/>
          <w:lang w:eastAsia="de-DE"/>
        </w:rPr>
        <w:t xml:space="preserve"> </w:t>
      </w:r>
      <w:proofErr w:type="spellStart"/>
      <w:r>
        <w:rPr>
          <w:rFonts w:ascii="Times New Roman" w:eastAsia="Times New Roman" w:hAnsi="Times New Roman"/>
          <w:lang w:eastAsia="de-DE"/>
        </w:rPr>
        <w:t>Tetra</w:t>
      </w:r>
      <w:proofErr w:type="spellEnd"/>
      <w:r>
        <w:rPr>
          <w:rFonts w:ascii="Times New Roman" w:eastAsia="Times New Roman" w:hAnsi="Times New Roman"/>
          <w:lang w:eastAsia="de-DE"/>
        </w:rPr>
        <w:t xml:space="preserve"> kartu su </w:t>
      </w:r>
      <w:proofErr w:type="spellStart"/>
      <w:r>
        <w:rPr>
          <w:rFonts w:ascii="Times New Roman" w:eastAsia="Times New Roman" w:hAnsi="Times New Roman"/>
          <w:lang w:eastAsia="de-DE"/>
        </w:rPr>
        <w:t>Shingrix</w:t>
      </w:r>
      <w:proofErr w:type="spellEnd"/>
      <w:r>
        <w:rPr>
          <w:rFonts w:ascii="Times New Roman" w:eastAsia="Times New Roman" w:hAnsi="Times New Roman"/>
          <w:lang w:eastAsia="de-DE"/>
        </w:rPr>
        <w:t xml:space="preserve"> </w:t>
      </w:r>
      <w:r w:rsidR="00867F1D">
        <w:rPr>
          <w:rFonts w:ascii="Times New Roman" w:eastAsia="Times New Roman" w:hAnsi="Times New Roman"/>
          <w:lang w:eastAsia="de-DE"/>
        </w:rPr>
        <w:t>yra</w:t>
      </w:r>
      <w:r>
        <w:rPr>
          <w:rFonts w:ascii="Times New Roman" w:eastAsia="Times New Roman" w:hAnsi="Times New Roman"/>
          <w:lang w:eastAsia="de-DE"/>
        </w:rPr>
        <w:t xml:space="preserve"> didesnis, palyginti su vienos </w:t>
      </w:r>
      <w:proofErr w:type="spellStart"/>
      <w:r>
        <w:rPr>
          <w:rFonts w:ascii="Times New Roman" w:eastAsia="Times New Roman" w:hAnsi="Times New Roman"/>
          <w:lang w:eastAsia="de-DE"/>
        </w:rPr>
        <w:t>Fluarix</w:t>
      </w:r>
      <w:proofErr w:type="spellEnd"/>
      <w:r>
        <w:rPr>
          <w:rFonts w:ascii="Times New Roman" w:eastAsia="Times New Roman" w:hAnsi="Times New Roman"/>
          <w:lang w:eastAsia="de-DE"/>
        </w:rPr>
        <w:t xml:space="preserve"> </w:t>
      </w:r>
      <w:proofErr w:type="spellStart"/>
      <w:r>
        <w:rPr>
          <w:rFonts w:ascii="Times New Roman" w:eastAsia="Times New Roman" w:hAnsi="Times New Roman"/>
          <w:lang w:eastAsia="de-DE"/>
        </w:rPr>
        <w:t>Tetra</w:t>
      </w:r>
      <w:proofErr w:type="spellEnd"/>
      <w:r>
        <w:rPr>
          <w:rFonts w:ascii="Times New Roman" w:eastAsia="Times New Roman" w:hAnsi="Times New Roman"/>
          <w:lang w:eastAsia="de-DE"/>
        </w:rPr>
        <w:t xml:space="preserve"> vartojimu.</w:t>
      </w:r>
    </w:p>
    <w:bookmarkEnd w:id="1"/>
    <w:p w14:paraId="55AB28F7" w14:textId="77777777" w:rsidR="00430D7A" w:rsidRPr="00277F0F" w:rsidRDefault="00430D7A" w:rsidP="00050F21">
      <w:pPr>
        <w:spacing w:after="0" w:line="240" w:lineRule="auto"/>
        <w:jc w:val="both"/>
        <w:rPr>
          <w:rFonts w:ascii="Times New Roman" w:eastAsia="Times New Roman" w:hAnsi="Times New Roman"/>
          <w:lang w:eastAsia="de-DE"/>
        </w:rPr>
      </w:pPr>
    </w:p>
    <w:p w14:paraId="224F739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Po vakcinacijos nuo gripo gali būti klaidingai teigiami antikūnų prieš ŽIV 1, hepatitą C ir ypač antikūnų prieš ŽTLV 1 nustatymo serologinių tyrimų, atliktų ELISA metodu, duomenys. Western </w:t>
      </w:r>
      <w:proofErr w:type="spellStart"/>
      <w:r w:rsidRPr="00277F0F">
        <w:rPr>
          <w:rFonts w:ascii="Times New Roman" w:eastAsia="Times New Roman" w:hAnsi="Times New Roman"/>
          <w:lang w:eastAsia="de-DE"/>
        </w:rPr>
        <w:t>Blot</w:t>
      </w:r>
      <w:proofErr w:type="spellEnd"/>
      <w:r w:rsidRPr="00277F0F">
        <w:rPr>
          <w:rFonts w:ascii="Times New Roman" w:eastAsia="Times New Roman" w:hAnsi="Times New Roman"/>
          <w:lang w:eastAsia="de-DE"/>
        </w:rPr>
        <w:t xml:space="preserve"> metodas paneigia klaidingai teigiamus ELISA tyrimo duomenis. Laikinos klaidingai teigiamos reakcijos gali būti dėl </w:t>
      </w:r>
      <w:proofErr w:type="spellStart"/>
      <w:r w:rsidRPr="00277F0F">
        <w:rPr>
          <w:rFonts w:ascii="Times New Roman" w:eastAsia="Times New Roman" w:hAnsi="Times New Roman"/>
          <w:lang w:eastAsia="de-DE"/>
        </w:rPr>
        <w:t>IgM</w:t>
      </w:r>
      <w:proofErr w:type="spellEnd"/>
      <w:r w:rsidRPr="00277F0F">
        <w:rPr>
          <w:rFonts w:ascii="Times New Roman" w:eastAsia="Times New Roman" w:hAnsi="Times New Roman"/>
          <w:lang w:eastAsia="de-DE"/>
        </w:rPr>
        <w:t xml:space="preserve"> atsako į vakciną.</w:t>
      </w:r>
    </w:p>
    <w:p w14:paraId="5D11EB87" w14:textId="77777777" w:rsidR="00050F21" w:rsidRPr="00277F0F" w:rsidRDefault="00050F21" w:rsidP="00050F21">
      <w:pPr>
        <w:spacing w:after="0" w:line="240" w:lineRule="auto"/>
        <w:rPr>
          <w:rFonts w:ascii="Times New Roman" w:eastAsia="Times New Roman" w:hAnsi="Times New Roman"/>
          <w:lang w:eastAsia="de-DE"/>
        </w:rPr>
      </w:pPr>
    </w:p>
    <w:p w14:paraId="13857010"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caps/>
          <w:lang w:eastAsia="de-DE"/>
        </w:rPr>
      </w:pPr>
      <w:r w:rsidRPr="00277F0F">
        <w:rPr>
          <w:rFonts w:ascii="Times New Roman" w:eastAsia="Times New Roman" w:hAnsi="Times New Roman"/>
          <w:b/>
          <w:lang w:eastAsia="de-DE"/>
        </w:rPr>
        <w:t>4.6</w:t>
      </w:r>
      <w:r w:rsidRPr="00277F0F">
        <w:rPr>
          <w:rFonts w:ascii="Times New Roman" w:eastAsia="Times New Roman" w:hAnsi="Times New Roman"/>
          <w:b/>
          <w:lang w:eastAsia="de-DE"/>
        </w:rPr>
        <w:tab/>
        <w:t>Vaisingumas, nėštumo ir žindymo laikotarpis</w:t>
      </w:r>
    </w:p>
    <w:p w14:paraId="0128DD60" w14:textId="77777777" w:rsidR="00050F21" w:rsidRPr="00277F0F" w:rsidRDefault="00050F21" w:rsidP="00050F21">
      <w:pPr>
        <w:keepNext/>
        <w:spacing w:after="0" w:line="240" w:lineRule="auto"/>
        <w:jc w:val="both"/>
        <w:rPr>
          <w:rFonts w:ascii="Times New Roman" w:eastAsia="Times New Roman" w:hAnsi="Times New Roman"/>
          <w:snapToGrid w:val="0"/>
        </w:rPr>
      </w:pPr>
    </w:p>
    <w:p w14:paraId="17C14AE6" w14:textId="77777777" w:rsidR="00050F21" w:rsidRPr="00277F0F" w:rsidRDefault="00050F21" w:rsidP="00050F21">
      <w:pPr>
        <w:spacing w:after="0" w:line="240" w:lineRule="auto"/>
        <w:jc w:val="both"/>
        <w:rPr>
          <w:rFonts w:ascii="Times New Roman" w:eastAsia="Times New Roman" w:hAnsi="Times New Roman"/>
          <w:snapToGrid w:val="0"/>
          <w:u w:val="single"/>
        </w:rPr>
      </w:pPr>
      <w:r w:rsidRPr="00277F0F">
        <w:rPr>
          <w:rFonts w:ascii="Times New Roman" w:eastAsia="Times New Roman" w:hAnsi="Times New Roman"/>
          <w:snapToGrid w:val="0"/>
          <w:u w:val="single"/>
        </w:rPr>
        <w:t>Nėštumas</w:t>
      </w:r>
    </w:p>
    <w:p w14:paraId="6D6314AC" w14:textId="77777777" w:rsidR="00050F21" w:rsidRPr="003B3C8E" w:rsidRDefault="00050F21" w:rsidP="00050F21">
      <w:pPr>
        <w:spacing w:after="0" w:line="240" w:lineRule="auto"/>
        <w:jc w:val="both"/>
        <w:rPr>
          <w:rFonts w:ascii="Times New Roman" w:hAnsi="Times New Roman"/>
        </w:rPr>
      </w:pPr>
    </w:p>
    <w:p w14:paraId="0D1CFBE4" w14:textId="77777777" w:rsidR="00050F21" w:rsidRPr="00277F0F" w:rsidRDefault="00050F21" w:rsidP="00050F21">
      <w:pPr>
        <w:spacing w:after="0" w:line="240" w:lineRule="auto"/>
        <w:rPr>
          <w:rFonts w:ascii="Times New Roman" w:eastAsia="Times New Roman" w:hAnsi="Times New Roman"/>
          <w:szCs w:val="20"/>
        </w:rPr>
      </w:pPr>
      <w:proofErr w:type="spellStart"/>
      <w:r w:rsidRPr="00277F0F">
        <w:rPr>
          <w:rFonts w:ascii="Times New Roman" w:eastAsia="Times New Roman" w:hAnsi="Times New Roman"/>
          <w:szCs w:val="20"/>
        </w:rPr>
        <w:t>Inaktyvuotas</w:t>
      </w:r>
      <w:proofErr w:type="spellEnd"/>
      <w:r w:rsidRPr="00277F0F">
        <w:rPr>
          <w:rFonts w:ascii="Times New Roman" w:eastAsia="Times New Roman" w:hAnsi="Times New Roman"/>
          <w:szCs w:val="20"/>
        </w:rPr>
        <w:t xml:space="preserve"> vakcinas nuo gripo galima vartoti visais nėštumo laikotarpiais. Saugumo duomenų bazėse yra daugiau informacijos apie vartojimą antrojo ir trečiojo nėštumo trimestrų metu, palyginti su vartojimu per pirmąjį nėštumo trimestrą. Vis dėlto duomenys, gauti vartojant </w:t>
      </w:r>
      <w:proofErr w:type="spellStart"/>
      <w:r w:rsidRPr="00277F0F">
        <w:rPr>
          <w:rFonts w:ascii="Times New Roman" w:eastAsia="Times New Roman" w:hAnsi="Times New Roman"/>
          <w:szCs w:val="20"/>
        </w:rPr>
        <w:t>inaktyvuotas</w:t>
      </w:r>
      <w:proofErr w:type="spellEnd"/>
      <w:r w:rsidRPr="00277F0F">
        <w:rPr>
          <w:rFonts w:ascii="Times New Roman" w:eastAsia="Times New Roman" w:hAnsi="Times New Roman"/>
          <w:szCs w:val="20"/>
        </w:rPr>
        <w:t xml:space="preserve"> vakcinas nuo gripo visame pasaulyje, nerodo jokių nepageidaujamų baigčių vaisiui ir motinai dėl vakcinos vartojimo.</w:t>
      </w:r>
    </w:p>
    <w:p w14:paraId="2BF81D31" w14:textId="77777777" w:rsidR="00050F21" w:rsidRPr="00277F0F" w:rsidRDefault="00050F21" w:rsidP="00050F21">
      <w:pPr>
        <w:spacing w:after="0" w:line="240" w:lineRule="auto"/>
        <w:rPr>
          <w:rFonts w:ascii="Times New Roman" w:eastAsia="Times New Roman" w:hAnsi="Times New Roman"/>
          <w:szCs w:val="20"/>
        </w:rPr>
      </w:pPr>
    </w:p>
    <w:p w14:paraId="68849F97" w14:textId="77777777" w:rsidR="00050F21" w:rsidRPr="00277F0F" w:rsidRDefault="00050F21" w:rsidP="00050F21">
      <w:pPr>
        <w:spacing w:after="0" w:line="240" w:lineRule="auto"/>
        <w:jc w:val="both"/>
        <w:rPr>
          <w:rFonts w:ascii="Times New Roman" w:eastAsia="Times New Roman" w:hAnsi="Times New Roman"/>
          <w:snapToGrid w:val="0"/>
          <w:u w:val="single"/>
        </w:rPr>
      </w:pPr>
      <w:r w:rsidRPr="00277F0F">
        <w:rPr>
          <w:rFonts w:ascii="Times New Roman" w:eastAsia="Times New Roman" w:hAnsi="Times New Roman"/>
          <w:snapToGrid w:val="0"/>
          <w:u w:val="single"/>
        </w:rPr>
        <w:t>Žindymas</w:t>
      </w:r>
    </w:p>
    <w:p w14:paraId="42EB45F0" w14:textId="77777777" w:rsidR="00050F21" w:rsidRPr="00277F0F" w:rsidRDefault="00050F21" w:rsidP="00050F21">
      <w:pPr>
        <w:spacing w:after="0" w:line="240" w:lineRule="auto"/>
        <w:rPr>
          <w:rFonts w:ascii="Times New Roman" w:eastAsia="Times New Roman" w:hAnsi="Times New Roman"/>
          <w:szCs w:val="20"/>
        </w:rPr>
      </w:pPr>
    </w:p>
    <w:p w14:paraId="56E6D91C" w14:textId="77777777" w:rsidR="00050F21" w:rsidRPr="00277F0F" w:rsidRDefault="00050F21" w:rsidP="00050F21">
      <w:pPr>
        <w:spacing w:after="0" w:line="240" w:lineRule="auto"/>
        <w:rPr>
          <w:rFonts w:ascii="Times New Roman" w:eastAsia="Times New Roman" w:hAnsi="Times New Roman"/>
          <w:szCs w:val="20"/>
        </w:rPr>
      </w:pPr>
      <w:proofErr w:type="spellStart"/>
      <w:r w:rsidRPr="00277F0F">
        <w:rPr>
          <w:rFonts w:ascii="Times New Roman" w:eastAsia="Times New Roman" w:hAnsi="Times New Roman"/>
          <w:szCs w:val="20"/>
        </w:rPr>
        <w:t>Fluarix</w:t>
      </w:r>
      <w:proofErr w:type="spellEnd"/>
      <w:r w:rsidRPr="00277F0F">
        <w:rPr>
          <w:rFonts w:ascii="Times New Roman" w:eastAsia="Times New Roman" w:hAnsi="Times New Roman"/>
          <w:szCs w:val="20"/>
        </w:rPr>
        <w:t xml:space="preserve"> </w:t>
      </w:r>
      <w:proofErr w:type="spellStart"/>
      <w:r w:rsidRPr="00277F0F">
        <w:rPr>
          <w:rFonts w:ascii="Times New Roman" w:eastAsia="Times New Roman" w:hAnsi="Times New Roman"/>
          <w:szCs w:val="20"/>
        </w:rPr>
        <w:t>Tetra</w:t>
      </w:r>
      <w:proofErr w:type="spellEnd"/>
      <w:r w:rsidRPr="00277F0F">
        <w:rPr>
          <w:rFonts w:ascii="Times New Roman" w:eastAsia="Times New Roman" w:hAnsi="Times New Roman"/>
          <w:szCs w:val="20"/>
        </w:rPr>
        <w:t xml:space="preserve"> gali būti vartojama žindymo laikotarpiu.</w:t>
      </w:r>
    </w:p>
    <w:p w14:paraId="7123E79A" w14:textId="77777777" w:rsidR="00050F21" w:rsidRPr="00277F0F" w:rsidRDefault="00050F21" w:rsidP="00050F21">
      <w:pPr>
        <w:spacing w:after="0" w:line="240" w:lineRule="auto"/>
        <w:rPr>
          <w:rFonts w:ascii="Times New Roman" w:eastAsia="Times New Roman" w:hAnsi="Times New Roman"/>
          <w:szCs w:val="20"/>
        </w:rPr>
      </w:pPr>
    </w:p>
    <w:p w14:paraId="0978F662" w14:textId="77777777" w:rsidR="00050F21" w:rsidRPr="00277F0F" w:rsidRDefault="00050F21" w:rsidP="00B106D3">
      <w:pPr>
        <w:keepNext/>
        <w:spacing w:after="0" w:line="240" w:lineRule="auto"/>
        <w:jc w:val="both"/>
        <w:rPr>
          <w:rFonts w:ascii="Times New Roman" w:eastAsia="Times New Roman" w:hAnsi="Times New Roman"/>
          <w:snapToGrid w:val="0"/>
          <w:u w:val="single"/>
        </w:rPr>
      </w:pPr>
      <w:r w:rsidRPr="00277F0F">
        <w:rPr>
          <w:rFonts w:ascii="Times New Roman" w:eastAsia="Times New Roman" w:hAnsi="Times New Roman"/>
          <w:snapToGrid w:val="0"/>
          <w:u w:val="single"/>
        </w:rPr>
        <w:lastRenderedPageBreak/>
        <w:t>Vaisingumas</w:t>
      </w:r>
    </w:p>
    <w:p w14:paraId="0090D5C3" w14:textId="77777777" w:rsidR="00050F21" w:rsidRPr="003B3C8E" w:rsidRDefault="00050F21" w:rsidP="00B106D3">
      <w:pPr>
        <w:keepNext/>
        <w:spacing w:after="0" w:line="240" w:lineRule="auto"/>
        <w:jc w:val="both"/>
        <w:rPr>
          <w:rFonts w:ascii="Times New Roman" w:hAnsi="Times New Roman"/>
        </w:rPr>
      </w:pPr>
    </w:p>
    <w:p w14:paraId="4F654A3E"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szCs w:val="20"/>
        </w:rPr>
        <w:t>Duomenų apie poveikį vaisingumui nėra.</w:t>
      </w:r>
    </w:p>
    <w:p w14:paraId="7BDE1366" w14:textId="77777777" w:rsidR="00050F21" w:rsidRPr="00277F0F" w:rsidRDefault="00050F21" w:rsidP="00050F21">
      <w:pPr>
        <w:spacing w:after="0" w:line="240" w:lineRule="auto"/>
        <w:rPr>
          <w:rFonts w:ascii="Times New Roman" w:eastAsia="Times New Roman" w:hAnsi="Times New Roman"/>
          <w:lang w:eastAsia="de-DE"/>
        </w:rPr>
      </w:pPr>
    </w:p>
    <w:p w14:paraId="119B246C"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4.7</w:t>
      </w:r>
      <w:r w:rsidRPr="00277F0F">
        <w:rPr>
          <w:rFonts w:ascii="Times New Roman" w:eastAsia="Times New Roman" w:hAnsi="Times New Roman"/>
          <w:b/>
          <w:lang w:eastAsia="de-DE"/>
        </w:rPr>
        <w:tab/>
        <w:t>Poveikis gebėjimui vairuoti ir valdyti mechanizmus</w:t>
      </w:r>
    </w:p>
    <w:p w14:paraId="07D0FA29" w14:textId="77777777" w:rsidR="00050F21" w:rsidRPr="00277F0F" w:rsidRDefault="00050F21" w:rsidP="00B7298D">
      <w:pPr>
        <w:keepNext/>
        <w:tabs>
          <w:tab w:val="left" w:pos="567"/>
        </w:tabs>
        <w:spacing w:after="0" w:line="240" w:lineRule="auto"/>
        <w:outlineLvl w:val="2"/>
        <w:rPr>
          <w:rFonts w:ascii="Times New Roman" w:eastAsia="Times New Roman" w:hAnsi="Times New Roman"/>
          <w:lang w:eastAsia="de-DE"/>
        </w:rPr>
      </w:pPr>
    </w:p>
    <w:p w14:paraId="7719AFD6"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gebėjimo vairuoti ir valdyti mechanizmus neveikia arba veikia nereikšmingai.</w:t>
      </w:r>
    </w:p>
    <w:p w14:paraId="2F7BA6BE" w14:textId="77777777" w:rsidR="00050F21" w:rsidRPr="00277F0F" w:rsidRDefault="00050F21" w:rsidP="00050F21">
      <w:pPr>
        <w:spacing w:after="0" w:line="240" w:lineRule="auto"/>
        <w:rPr>
          <w:rFonts w:ascii="Times New Roman" w:eastAsia="Times New Roman" w:hAnsi="Times New Roman"/>
          <w:lang w:eastAsia="de-DE"/>
        </w:rPr>
      </w:pPr>
    </w:p>
    <w:p w14:paraId="35B8A68F"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4.8</w:t>
      </w:r>
      <w:r w:rsidRPr="00277F0F">
        <w:rPr>
          <w:rFonts w:ascii="Times New Roman" w:eastAsia="Times New Roman" w:hAnsi="Times New Roman"/>
          <w:b/>
          <w:lang w:eastAsia="de-DE"/>
        </w:rPr>
        <w:tab/>
        <w:t>Nepageidaujamas poveikis</w:t>
      </w:r>
    </w:p>
    <w:p w14:paraId="07DA8622" w14:textId="77777777" w:rsidR="00050F21" w:rsidRPr="00277F0F" w:rsidRDefault="00050F21" w:rsidP="00050F21">
      <w:pPr>
        <w:keepNext/>
        <w:spacing w:after="0" w:line="240" w:lineRule="auto"/>
        <w:rPr>
          <w:rFonts w:ascii="Times New Roman" w:eastAsia="Times New Roman" w:hAnsi="Times New Roman"/>
          <w:caps/>
          <w:snapToGrid w:val="0"/>
          <w:color w:val="000000"/>
          <w:u w:val="single"/>
        </w:rPr>
      </w:pPr>
    </w:p>
    <w:p w14:paraId="65587315" w14:textId="77777777" w:rsidR="00050F21" w:rsidRPr="00277F0F" w:rsidRDefault="00050F21" w:rsidP="00050F21">
      <w:pP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Klinikiniai tyrimai</w:t>
      </w:r>
    </w:p>
    <w:p w14:paraId="0D43D755" w14:textId="77777777" w:rsidR="00050F21" w:rsidRPr="003B3C8E" w:rsidRDefault="00050F21" w:rsidP="00050F21">
      <w:pPr>
        <w:spacing w:after="0" w:line="240" w:lineRule="auto"/>
        <w:rPr>
          <w:rFonts w:ascii="Times New Roman" w:hAnsi="Times New Roman"/>
        </w:rPr>
      </w:pPr>
    </w:p>
    <w:p w14:paraId="7EA87E2A" w14:textId="77777777" w:rsidR="00050F21" w:rsidRPr="00277F0F" w:rsidRDefault="00050F21" w:rsidP="00050F21">
      <w:pP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Saugumo duomenų santrauka</w:t>
      </w:r>
    </w:p>
    <w:p w14:paraId="20FD0A7E" w14:textId="77777777" w:rsidR="00050F21" w:rsidRPr="00277F0F" w:rsidRDefault="00050F21" w:rsidP="00050F21">
      <w:pPr>
        <w:spacing w:after="0" w:line="240" w:lineRule="auto"/>
        <w:ind w:right="33"/>
        <w:jc w:val="both"/>
        <w:rPr>
          <w:rFonts w:ascii="Times New Roman" w:eastAsia="Times New Roman" w:hAnsi="Times New Roman"/>
          <w:color w:val="000000"/>
          <w:lang w:eastAsia="de-DE"/>
        </w:rPr>
      </w:pPr>
    </w:p>
    <w:p w14:paraId="268859B8" w14:textId="2B3605C2" w:rsidR="00050F21" w:rsidRPr="00277F0F" w:rsidRDefault="00050F21" w:rsidP="00050F21">
      <w:pPr>
        <w:autoSpaceDE w:val="0"/>
        <w:autoSpaceDN w:val="0"/>
        <w:adjustRightInd w:val="0"/>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Lokali nepageidaujama reakcija, apie kurią visose amžiaus grupėse po vakcinacijos buvo pranešta dažniausiai, buvo skausmas injekcijos vietoje (nuo 15,6</w:t>
      </w:r>
      <w:r w:rsidR="00802ECC">
        <w:rPr>
          <w:rFonts w:ascii="Times New Roman" w:eastAsia="Times New Roman" w:hAnsi="Times New Roman"/>
          <w:lang w:eastAsia="de-DE"/>
        </w:rPr>
        <w:t> </w:t>
      </w:r>
      <w:r w:rsidRPr="00277F0F">
        <w:rPr>
          <w:rFonts w:ascii="Times New Roman" w:eastAsia="Times New Roman" w:hAnsi="Times New Roman"/>
          <w:lang w:eastAsia="de-DE"/>
        </w:rPr>
        <w:t>% iki 40,9</w:t>
      </w:r>
      <w:r w:rsidR="00802ECC">
        <w:rPr>
          <w:rFonts w:ascii="Times New Roman" w:eastAsia="Times New Roman" w:hAnsi="Times New Roman"/>
          <w:lang w:eastAsia="de-DE"/>
        </w:rPr>
        <w:t> </w:t>
      </w:r>
      <w:r w:rsidRPr="00277F0F">
        <w:rPr>
          <w:rFonts w:ascii="Times New Roman" w:eastAsia="Times New Roman" w:hAnsi="Times New Roman"/>
          <w:lang w:eastAsia="de-DE"/>
        </w:rPr>
        <w:t>%).</w:t>
      </w:r>
    </w:p>
    <w:p w14:paraId="57E6A86E" w14:textId="77777777" w:rsidR="00050F21" w:rsidRPr="00277F0F" w:rsidRDefault="00050F21" w:rsidP="00050F21">
      <w:pPr>
        <w:autoSpaceDE w:val="0"/>
        <w:autoSpaceDN w:val="0"/>
        <w:adjustRightInd w:val="0"/>
        <w:spacing w:after="0" w:line="240" w:lineRule="auto"/>
        <w:rPr>
          <w:rFonts w:ascii="Times New Roman" w:eastAsia="Times New Roman" w:hAnsi="Times New Roman"/>
          <w:lang w:eastAsia="de-DE"/>
        </w:rPr>
      </w:pPr>
    </w:p>
    <w:p w14:paraId="46D873D4" w14:textId="3AB35267" w:rsidR="00050F21" w:rsidRPr="00277F0F" w:rsidRDefault="00050F21" w:rsidP="00050F21">
      <w:pPr>
        <w:autoSpaceDE w:val="0"/>
        <w:autoSpaceDN w:val="0"/>
        <w:adjustRightInd w:val="0"/>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Suaugusiųjų (18 metų ir vyresnių) grupėje bendros nepageidaujamos reakcijos, apie kurias po vakcinacijos buvo pranešta dažniausiai, buvo nuovargis (11,1</w:t>
      </w:r>
      <w:r w:rsidR="00802ECC">
        <w:rPr>
          <w:rFonts w:ascii="Times New Roman" w:eastAsia="Times New Roman" w:hAnsi="Times New Roman"/>
          <w:lang w:eastAsia="de-DE"/>
        </w:rPr>
        <w:t> </w:t>
      </w:r>
      <w:r w:rsidRPr="00277F0F">
        <w:rPr>
          <w:rFonts w:ascii="Times New Roman" w:eastAsia="Times New Roman" w:hAnsi="Times New Roman"/>
          <w:lang w:eastAsia="de-DE"/>
        </w:rPr>
        <w:t xml:space="preserve">%), galvos skausmas (9,2 %) ir </w:t>
      </w:r>
      <w:bookmarkStart w:id="2" w:name="_Hlk502866572"/>
      <w:r w:rsidRPr="00277F0F">
        <w:rPr>
          <w:rFonts w:ascii="Times New Roman" w:eastAsia="Times New Roman" w:hAnsi="Times New Roman"/>
          <w:lang w:eastAsia="de-DE"/>
        </w:rPr>
        <w:t xml:space="preserve">raumenų skausmas </w:t>
      </w:r>
      <w:bookmarkEnd w:id="2"/>
      <w:r w:rsidRPr="00277F0F">
        <w:rPr>
          <w:rFonts w:ascii="Times New Roman" w:eastAsia="Times New Roman" w:hAnsi="Times New Roman"/>
          <w:lang w:eastAsia="de-DE"/>
        </w:rPr>
        <w:t>(11,8</w:t>
      </w:r>
      <w:r w:rsidR="00802ECC">
        <w:rPr>
          <w:rFonts w:ascii="Times New Roman" w:eastAsia="Times New Roman" w:hAnsi="Times New Roman"/>
          <w:lang w:eastAsia="de-DE"/>
        </w:rPr>
        <w:t> </w:t>
      </w:r>
      <w:r w:rsidRPr="00277F0F">
        <w:rPr>
          <w:rFonts w:ascii="Times New Roman" w:eastAsia="Times New Roman" w:hAnsi="Times New Roman"/>
          <w:lang w:eastAsia="de-DE"/>
        </w:rPr>
        <w:t>%).</w:t>
      </w:r>
    </w:p>
    <w:p w14:paraId="78E06D1F" w14:textId="77777777" w:rsidR="00050F21" w:rsidRPr="00277F0F" w:rsidRDefault="00050F21" w:rsidP="00050F21">
      <w:pPr>
        <w:spacing w:after="0" w:line="240" w:lineRule="auto"/>
        <w:ind w:right="112"/>
        <w:jc w:val="both"/>
        <w:rPr>
          <w:rFonts w:ascii="Times New Roman" w:eastAsia="Times New Roman" w:hAnsi="Times New Roman"/>
          <w:lang w:eastAsia="de-DE"/>
        </w:rPr>
      </w:pPr>
    </w:p>
    <w:p w14:paraId="54C727AF" w14:textId="77777777" w:rsidR="00050F21" w:rsidRPr="00277F0F" w:rsidRDefault="00050F21" w:rsidP="00050F21">
      <w:pPr>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Nuo 6 iki 17 metų tiriamųjų grupėje bendros nepageidaujamos reakcijos, apie kurias po vakcinacijos buvo pranešta dažniausiai, buvo nuovargis (12,6 %), raumenų skausmas (10,9 %) ir galvos skausmas (8,0 %).</w:t>
      </w:r>
    </w:p>
    <w:p w14:paraId="774A544A" w14:textId="77777777" w:rsidR="00050F21" w:rsidRPr="00277F0F" w:rsidRDefault="00050F21" w:rsidP="00050F21">
      <w:pPr>
        <w:spacing w:after="0" w:line="240" w:lineRule="auto"/>
        <w:ind w:right="112"/>
        <w:jc w:val="both"/>
        <w:rPr>
          <w:rFonts w:ascii="Times New Roman" w:eastAsia="Times New Roman" w:hAnsi="Times New Roman"/>
          <w:lang w:eastAsia="de-DE"/>
        </w:rPr>
      </w:pPr>
    </w:p>
    <w:p w14:paraId="7990946A" w14:textId="77777777" w:rsidR="00050F21" w:rsidRPr="00277F0F" w:rsidRDefault="00050F21" w:rsidP="00050F21">
      <w:pPr>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Nuo 3 iki 5 metų tiriamųjų grupėje bendros nepageidaujamos reakcijos, apie kurias po vakcinacijos buvo pranešta dažniausiai, buvo mieguistumas (9,8 %) ir irzlumas (11,3 %).</w:t>
      </w:r>
    </w:p>
    <w:p w14:paraId="3A9A9853" w14:textId="77777777" w:rsidR="00050F21" w:rsidRPr="00277F0F" w:rsidRDefault="00050F21" w:rsidP="00050F21">
      <w:pPr>
        <w:spacing w:after="0" w:line="240" w:lineRule="auto"/>
        <w:ind w:right="112"/>
        <w:jc w:val="both"/>
        <w:rPr>
          <w:rFonts w:ascii="Times New Roman" w:eastAsia="Times New Roman" w:hAnsi="Times New Roman"/>
          <w:lang w:eastAsia="de-DE"/>
        </w:rPr>
      </w:pPr>
    </w:p>
    <w:p w14:paraId="57D27EB2" w14:textId="77777777" w:rsidR="00050F21" w:rsidRPr="00277F0F" w:rsidRDefault="00050F21" w:rsidP="00050F21">
      <w:pPr>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Nuo 6 mėnesių iki 3 metų tiriamųjų grupėje bendros nepageidaujamos reakcijos, apie kurias po vakcinacijos buvo pranešta dažniausiai, buvo irzlumas/ neramumas (14,9 %) ir apetito praradimas (12,9 %).</w:t>
      </w:r>
    </w:p>
    <w:p w14:paraId="415344A3" w14:textId="77777777" w:rsidR="00050F21" w:rsidRPr="00277F0F" w:rsidRDefault="00050F21" w:rsidP="00050F21">
      <w:pPr>
        <w:spacing w:after="0" w:line="240" w:lineRule="auto"/>
        <w:ind w:right="112"/>
        <w:jc w:val="both"/>
        <w:rPr>
          <w:rFonts w:ascii="Times New Roman" w:eastAsia="Times New Roman" w:hAnsi="Times New Roman"/>
          <w:lang w:eastAsia="de-DE"/>
        </w:rPr>
      </w:pPr>
    </w:p>
    <w:p w14:paraId="327CF01E" w14:textId="77777777" w:rsidR="00050F21" w:rsidRPr="00277F0F" w:rsidRDefault="00050F21" w:rsidP="00050F21">
      <w:pPr>
        <w:autoSpaceDE w:val="0"/>
        <w:autoSpaceDN w:val="0"/>
        <w:adjustRightInd w:val="0"/>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Nepageidaujamų reakcijų santrauka lentelėje</w:t>
      </w:r>
    </w:p>
    <w:p w14:paraId="7E146CA3" w14:textId="77777777" w:rsidR="00050F21" w:rsidRPr="00277F0F" w:rsidRDefault="00050F21" w:rsidP="00050F21">
      <w:pPr>
        <w:spacing w:after="0" w:line="240" w:lineRule="auto"/>
        <w:ind w:right="112"/>
        <w:jc w:val="both"/>
        <w:rPr>
          <w:rFonts w:ascii="Times New Roman" w:eastAsia="Times New Roman" w:hAnsi="Times New Roman"/>
          <w:color w:val="000000"/>
          <w:lang w:eastAsia="de-DE"/>
        </w:rPr>
      </w:pPr>
    </w:p>
    <w:p w14:paraId="70989CD4" w14:textId="0C6D0DA4" w:rsidR="00050F21" w:rsidRPr="00277F0F" w:rsidRDefault="00050F21" w:rsidP="00050F21">
      <w:pPr>
        <w:spacing w:after="0" w:line="240" w:lineRule="auto"/>
        <w:ind w:right="112"/>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Nepageidaujamos reakcijos, apie kurias buvo pranešta skirtingose amžiaus grupėse po paskiepijimo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išvardytos toliau, o nepageidaujamo poveikio, pasireiškusio suleidus vieną dozę, dažnis </w:t>
      </w:r>
      <w:r w:rsidR="009A58E5" w:rsidRPr="00277F0F">
        <w:rPr>
          <w:rFonts w:ascii="Times New Roman" w:eastAsia="Times New Roman" w:hAnsi="Times New Roman"/>
          <w:color w:val="000000"/>
          <w:lang w:eastAsia="de-DE"/>
        </w:rPr>
        <w:t>apibūdinamas</w:t>
      </w:r>
      <w:r w:rsidRPr="00277F0F">
        <w:rPr>
          <w:rFonts w:ascii="Times New Roman" w:eastAsia="Times New Roman" w:hAnsi="Times New Roman"/>
          <w:color w:val="000000"/>
          <w:lang w:eastAsia="de-DE"/>
        </w:rPr>
        <w:t xml:space="preserve"> taip, kaip nurodyta toliau. </w:t>
      </w:r>
    </w:p>
    <w:p w14:paraId="29C55559" w14:textId="77777777" w:rsidR="00050F21" w:rsidRPr="00277F0F" w:rsidRDefault="00050F21" w:rsidP="00050F21">
      <w:pPr>
        <w:spacing w:after="0" w:line="240" w:lineRule="auto"/>
        <w:rPr>
          <w:rFonts w:ascii="Times New Roman" w:eastAsia="Times New Roman" w:hAnsi="Times New Roman"/>
          <w:snapToGrid w:val="0"/>
          <w:lang w:eastAsia="de-DE"/>
        </w:rPr>
      </w:pPr>
    </w:p>
    <w:p w14:paraId="1267F334" w14:textId="77777777" w:rsidR="00050F21" w:rsidRPr="00277F0F" w:rsidRDefault="00050F21" w:rsidP="00050F21">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Labai dažni</w:t>
      </w:r>
      <w:r w:rsidRPr="00277F0F">
        <w:rPr>
          <w:rFonts w:ascii="Times New Roman" w:eastAsia="Times New Roman" w:hAnsi="Times New Roman"/>
          <w:snapToGrid w:val="0"/>
          <w:lang w:eastAsia="de-DE"/>
        </w:rPr>
        <w:tab/>
        <w:t>(≥ 1/10).</w:t>
      </w:r>
    </w:p>
    <w:p w14:paraId="38E9CA63" w14:textId="77777777" w:rsidR="00050F21" w:rsidRPr="00277F0F" w:rsidRDefault="00050F21" w:rsidP="00050F21">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Dažni</w:t>
      </w:r>
      <w:r w:rsidRPr="00277F0F">
        <w:rPr>
          <w:rFonts w:ascii="Times New Roman" w:eastAsia="Times New Roman" w:hAnsi="Times New Roman"/>
          <w:snapToGrid w:val="0"/>
          <w:lang w:eastAsia="de-DE"/>
        </w:rPr>
        <w:tab/>
        <w:t>(nuo ≥ 1/100 iki &lt; 1/10).</w:t>
      </w:r>
    </w:p>
    <w:p w14:paraId="7C061027" w14:textId="77777777" w:rsidR="00050F21" w:rsidRPr="00277F0F" w:rsidRDefault="00050F21" w:rsidP="00050F21">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Nedažni</w:t>
      </w:r>
      <w:r w:rsidRPr="00277F0F">
        <w:rPr>
          <w:rFonts w:ascii="Times New Roman" w:eastAsia="Times New Roman" w:hAnsi="Times New Roman"/>
          <w:snapToGrid w:val="0"/>
          <w:lang w:eastAsia="de-DE"/>
        </w:rPr>
        <w:tab/>
        <w:t>(nuo ≥ 1/1 000 iki &lt; 1/100).</w:t>
      </w:r>
    </w:p>
    <w:p w14:paraId="0FA6A05B" w14:textId="1DC038D4" w:rsidR="00050F21" w:rsidRPr="00277F0F" w:rsidRDefault="00050F21" w:rsidP="00050F21">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Reti</w:t>
      </w:r>
      <w:r w:rsidRPr="00277F0F">
        <w:rPr>
          <w:rFonts w:ascii="Times New Roman" w:eastAsia="Times New Roman" w:hAnsi="Times New Roman"/>
          <w:snapToGrid w:val="0"/>
          <w:lang w:eastAsia="de-DE"/>
        </w:rPr>
        <w:tab/>
        <w:t>(nuo ≥</w:t>
      </w:r>
      <w:r w:rsidR="00947F0B">
        <w:rPr>
          <w:rFonts w:ascii="Times New Roman" w:eastAsia="Times New Roman" w:hAnsi="Times New Roman"/>
          <w:snapToGrid w:val="0"/>
          <w:lang w:eastAsia="de-DE"/>
        </w:rPr>
        <w:t> </w:t>
      </w:r>
      <w:r w:rsidRPr="00277F0F">
        <w:rPr>
          <w:rFonts w:ascii="Times New Roman" w:eastAsia="Times New Roman" w:hAnsi="Times New Roman"/>
          <w:snapToGrid w:val="0"/>
          <w:lang w:eastAsia="de-DE"/>
        </w:rPr>
        <w:t>1/10 000 iki &lt; 1/1 000).</w:t>
      </w:r>
    </w:p>
    <w:p w14:paraId="06628406" w14:textId="77777777" w:rsidR="00050F21" w:rsidRPr="00277F0F" w:rsidRDefault="00050F21" w:rsidP="00050F21">
      <w:pPr>
        <w:spacing w:after="0" w:line="240" w:lineRule="auto"/>
        <w:ind w:right="112"/>
        <w:jc w:val="both"/>
        <w:rPr>
          <w:rFonts w:ascii="Times New Roman" w:eastAsia="Times New Roman" w:hAnsi="Times New Roman"/>
          <w:snapToGrid w:val="0"/>
          <w:lang w:eastAsia="de-DE"/>
        </w:rPr>
      </w:pPr>
      <w:r w:rsidRPr="00277F0F">
        <w:rPr>
          <w:rFonts w:ascii="Times New Roman" w:eastAsia="Times New Roman" w:hAnsi="Times New Roman"/>
          <w:snapToGrid w:val="0"/>
          <w:lang w:eastAsia="de-DE"/>
        </w:rPr>
        <w:t>Labai reti</w:t>
      </w:r>
      <w:r w:rsidRPr="00277F0F">
        <w:rPr>
          <w:rFonts w:ascii="Times New Roman" w:eastAsia="Times New Roman" w:hAnsi="Times New Roman"/>
          <w:snapToGrid w:val="0"/>
          <w:lang w:eastAsia="de-DE"/>
        </w:rPr>
        <w:tab/>
        <w:t>(&lt; 1/10 000).</w:t>
      </w:r>
    </w:p>
    <w:p w14:paraId="0C6FA02B" w14:textId="77777777" w:rsidR="00050F21" w:rsidRPr="00277F0F" w:rsidRDefault="00050F21" w:rsidP="00050F21">
      <w:pPr>
        <w:spacing w:after="0" w:line="240" w:lineRule="auto"/>
        <w:rPr>
          <w:rFonts w:ascii="Times New Roman" w:eastAsia="Times New Roman" w:hAnsi="Times New Roman"/>
          <w:color w:val="000000"/>
          <w:u w:val="single"/>
          <w:lang w:eastAsia="de-DE"/>
        </w:rPr>
      </w:pPr>
    </w:p>
    <w:p w14:paraId="316037C3" w14:textId="77777777" w:rsidR="00050F21" w:rsidRPr="00277F0F" w:rsidRDefault="00050F21" w:rsidP="00050F21">
      <w:pPr>
        <w:spacing w:after="0" w:line="240" w:lineRule="auto"/>
        <w:rPr>
          <w:rFonts w:ascii="Times New Roman" w:eastAsia="Times New Roman" w:hAnsi="Times New Roman"/>
          <w:color w:val="000000"/>
          <w:u w:val="single"/>
          <w:lang w:eastAsia="de-DE"/>
        </w:rPr>
      </w:pPr>
      <w:r w:rsidRPr="00277F0F">
        <w:rPr>
          <w:rFonts w:ascii="Times New Roman" w:eastAsia="Times New Roman" w:hAnsi="Times New Roman"/>
          <w:color w:val="000000"/>
          <w:u w:val="single"/>
          <w:lang w:eastAsia="de-DE"/>
        </w:rPr>
        <w:t>Suaugusieji</w:t>
      </w:r>
    </w:p>
    <w:p w14:paraId="5347F8C6" w14:textId="77777777" w:rsidR="00050F21" w:rsidRPr="00277F0F" w:rsidRDefault="00050F21" w:rsidP="00050F21">
      <w:pPr>
        <w:spacing w:after="0" w:line="240" w:lineRule="auto"/>
        <w:ind w:right="112"/>
        <w:rPr>
          <w:rFonts w:ascii="Times New Roman" w:eastAsia="Times New Roman" w:hAnsi="Times New Roman"/>
          <w:lang w:eastAsia="de-DE"/>
        </w:rPr>
      </w:pPr>
    </w:p>
    <w:p w14:paraId="0B1FA1F8" w14:textId="77777777" w:rsidR="00050F21" w:rsidRPr="00277F0F" w:rsidRDefault="00050F21" w:rsidP="00050F21">
      <w:pPr>
        <w:spacing w:after="0" w:line="240" w:lineRule="auto"/>
        <w:ind w:right="112"/>
        <w:rPr>
          <w:rFonts w:ascii="Times New Roman" w:eastAsia="Times New Roman" w:hAnsi="Times New Roman"/>
          <w:lang w:eastAsia="de-DE"/>
        </w:rPr>
      </w:pPr>
      <w:bookmarkStart w:id="3" w:name="_Hlk535052015"/>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vartojimo suaugusiesiems klinikinio tyrimo metu buvo apskaičiuotas nepageidaujamų reakcijų dažnis tiriamiesiems, kuriems yra 18 ar daugiau metų ir kuriems buvo suleista viena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(N = 3 036) arba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r>
        <w:rPr>
          <w:rFonts w:ascii="Times New Roman" w:eastAsia="Times New Roman" w:hAnsi="Times New Roman"/>
          <w:lang w:eastAsia="de-DE"/>
        </w:rPr>
        <w:t>(</w:t>
      </w:r>
      <w:proofErr w:type="spellStart"/>
      <w:r>
        <w:rPr>
          <w:rFonts w:ascii="Times New Roman" w:eastAsia="Times New Roman" w:hAnsi="Times New Roman"/>
          <w:lang w:eastAsia="de-DE"/>
        </w:rPr>
        <w:t>trivalentės</w:t>
      </w:r>
      <w:proofErr w:type="spellEnd"/>
      <w:r>
        <w:rPr>
          <w:rFonts w:ascii="Times New Roman" w:eastAsia="Times New Roman" w:hAnsi="Times New Roman"/>
          <w:lang w:eastAsia="de-DE"/>
        </w:rPr>
        <w:t xml:space="preserve"> v</w:t>
      </w:r>
      <w:r w:rsidRPr="00277F0F">
        <w:rPr>
          <w:rFonts w:ascii="Times New Roman" w:eastAsia="Times New Roman" w:hAnsi="Times New Roman"/>
          <w:lang w:eastAsia="de-DE"/>
        </w:rPr>
        <w:t>akcin</w:t>
      </w:r>
      <w:r>
        <w:rPr>
          <w:rFonts w:ascii="Times New Roman" w:eastAsia="Times New Roman" w:hAnsi="Times New Roman"/>
          <w:lang w:eastAsia="de-DE"/>
        </w:rPr>
        <w:t>os</w:t>
      </w:r>
      <w:r w:rsidRPr="00277F0F">
        <w:rPr>
          <w:rFonts w:ascii="Times New Roman" w:eastAsia="Times New Roman" w:hAnsi="Times New Roman"/>
          <w:lang w:eastAsia="de-DE"/>
        </w:rPr>
        <w:t xml:space="preserve"> nuo gripo</w:t>
      </w:r>
      <w:r>
        <w:rPr>
          <w:rFonts w:ascii="Times New Roman" w:eastAsia="Times New Roman" w:hAnsi="Times New Roman"/>
          <w:lang w:eastAsia="de-DE"/>
        </w:rPr>
        <w:t xml:space="preserve">) </w:t>
      </w:r>
      <w:r w:rsidRPr="00277F0F">
        <w:rPr>
          <w:rFonts w:ascii="Times New Roman" w:eastAsia="Times New Roman" w:hAnsi="Times New Roman"/>
          <w:lang w:eastAsia="de-DE"/>
        </w:rPr>
        <w:t>(N = 1 010) dozė.</w:t>
      </w:r>
    </w:p>
    <w:bookmarkEnd w:id="3"/>
    <w:p w14:paraId="579558FF" w14:textId="77777777" w:rsidR="00050F21" w:rsidRPr="00277F0F" w:rsidRDefault="00050F21" w:rsidP="00050F21">
      <w:pPr>
        <w:spacing w:after="0" w:line="240" w:lineRule="auto"/>
        <w:ind w:right="112"/>
        <w:rPr>
          <w:rFonts w:ascii="Times New Roman" w:eastAsia="Times New Roman" w:hAnsi="Times New Roman"/>
          <w:lang w:eastAsia="de-DE"/>
        </w:rPr>
      </w:pPr>
    </w:p>
    <w:p w14:paraId="1784076E" w14:textId="77777777" w:rsidR="00050F21" w:rsidRPr="00277F0F" w:rsidRDefault="00050F21" w:rsidP="00050F21">
      <w:pPr>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Buvo pranešta apie toliau išvardytas nepageidaujamas reakcijas (nurodytas dažnis vienai dozei).</w:t>
      </w:r>
    </w:p>
    <w:p w14:paraId="3F1DC3CE" w14:textId="77777777" w:rsidR="00050F21" w:rsidRPr="00277F0F" w:rsidRDefault="00050F21" w:rsidP="00050F21">
      <w:pPr>
        <w:spacing w:after="0" w:line="240" w:lineRule="auto"/>
        <w:ind w:right="112"/>
        <w:rPr>
          <w:rFonts w:ascii="Times New Roman" w:eastAsia="Times New Roman" w:hAnsi="Times New Roman"/>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595"/>
        <w:gridCol w:w="4019"/>
      </w:tblGrid>
      <w:tr w:rsidR="00050F21" w:rsidRPr="004E1BCD" w14:paraId="602B7D13" w14:textId="77777777" w:rsidTr="00430D7A">
        <w:tc>
          <w:tcPr>
            <w:tcW w:w="1902" w:type="pct"/>
          </w:tcPr>
          <w:p w14:paraId="73ED7C31" w14:textId="77777777" w:rsidR="00050F21" w:rsidRPr="00277F0F" w:rsidRDefault="00050F21" w:rsidP="00430D7A">
            <w:pPr>
              <w:keepNext/>
              <w:keepLines/>
              <w:spacing w:after="0" w:line="240" w:lineRule="auto"/>
              <w:rPr>
                <w:rFonts w:ascii="Times New Roman" w:eastAsia="Times New Roman" w:hAnsi="Times New Roman"/>
                <w:b/>
                <w:lang w:eastAsia="ja-JP"/>
              </w:rPr>
            </w:pPr>
            <w:r w:rsidRPr="00277F0F">
              <w:rPr>
                <w:rFonts w:ascii="Times New Roman" w:eastAsia="Times New Roman" w:hAnsi="Times New Roman"/>
                <w:b/>
                <w:lang w:eastAsia="ja-JP"/>
              </w:rPr>
              <w:lastRenderedPageBreak/>
              <w:t>Organų sistemų klasės</w:t>
            </w:r>
          </w:p>
        </w:tc>
        <w:tc>
          <w:tcPr>
            <w:tcW w:w="880" w:type="pct"/>
          </w:tcPr>
          <w:p w14:paraId="78C25324" w14:textId="77777777" w:rsidR="00050F21" w:rsidRPr="00277F0F" w:rsidRDefault="00050F21" w:rsidP="00430D7A">
            <w:pPr>
              <w:keepNext/>
              <w:keepLines/>
              <w:spacing w:after="0" w:line="240" w:lineRule="auto"/>
              <w:jc w:val="center"/>
              <w:rPr>
                <w:rFonts w:ascii="Times New Roman" w:eastAsia="Times New Roman" w:hAnsi="Times New Roman"/>
                <w:b/>
                <w:lang w:eastAsia="ja-JP"/>
              </w:rPr>
            </w:pPr>
            <w:r w:rsidRPr="00277F0F">
              <w:rPr>
                <w:rFonts w:ascii="Times New Roman" w:eastAsia="Times New Roman" w:hAnsi="Times New Roman"/>
                <w:b/>
                <w:lang w:eastAsia="ja-JP"/>
              </w:rPr>
              <w:t xml:space="preserve">Dažnis </w:t>
            </w:r>
          </w:p>
        </w:tc>
        <w:tc>
          <w:tcPr>
            <w:tcW w:w="2218" w:type="pct"/>
          </w:tcPr>
          <w:p w14:paraId="51FC8948" w14:textId="77777777" w:rsidR="00050F21" w:rsidRPr="00277F0F" w:rsidRDefault="00050F21" w:rsidP="00430D7A">
            <w:pPr>
              <w:keepNext/>
              <w:keepLines/>
              <w:spacing w:after="0" w:line="240" w:lineRule="auto"/>
              <w:jc w:val="center"/>
              <w:rPr>
                <w:rFonts w:ascii="Times New Roman" w:eastAsia="Times New Roman" w:hAnsi="Times New Roman"/>
                <w:b/>
                <w:lang w:eastAsia="ja-JP"/>
              </w:rPr>
            </w:pPr>
            <w:r w:rsidRPr="00277F0F">
              <w:rPr>
                <w:rFonts w:ascii="Times New Roman" w:eastAsia="Times New Roman" w:hAnsi="Times New Roman"/>
                <w:b/>
                <w:lang w:eastAsia="ja-JP"/>
              </w:rPr>
              <w:t>Nepageidaujamos reakcijos</w:t>
            </w:r>
          </w:p>
        </w:tc>
      </w:tr>
      <w:tr w:rsidR="00050F21" w:rsidRPr="004E1BCD" w14:paraId="12C7F6A5" w14:textId="77777777" w:rsidTr="00430D7A">
        <w:tc>
          <w:tcPr>
            <w:tcW w:w="1902" w:type="pct"/>
            <w:vMerge w:val="restart"/>
          </w:tcPr>
          <w:p w14:paraId="7F6A2DA5" w14:textId="77777777" w:rsidR="00050F21" w:rsidRPr="00277F0F" w:rsidRDefault="00050F21" w:rsidP="00430D7A">
            <w:pPr>
              <w:keepNext/>
              <w:keepLines/>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Nervų sistemos sutrikimai</w:t>
            </w:r>
          </w:p>
        </w:tc>
        <w:tc>
          <w:tcPr>
            <w:tcW w:w="880" w:type="pct"/>
          </w:tcPr>
          <w:p w14:paraId="27661ACA"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Dažni</w:t>
            </w:r>
          </w:p>
        </w:tc>
        <w:tc>
          <w:tcPr>
            <w:tcW w:w="2218" w:type="pct"/>
          </w:tcPr>
          <w:p w14:paraId="131E7700"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Galvos skausmas</w:t>
            </w:r>
          </w:p>
        </w:tc>
      </w:tr>
      <w:tr w:rsidR="00050F21" w:rsidRPr="004E1BCD" w14:paraId="353CC999" w14:textId="77777777" w:rsidTr="00430D7A">
        <w:tc>
          <w:tcPr>
            <w:tcW w:w="1902" w:type="pct"/>
            <w:vMerge/>
          </w:tcPr>
          <w:p w14:paraId="1C4DE1E6" w14:textId="77777777" w:rsidR="00050F21" w:rsidRPr="00277F0F" w:rsidRDefault="00050F21" w:rsidP="00430D7A">
            <w:pPr>
              <w:keepNext/>
              <w:keepLines/>
              <w:spacing w:after="0" w:line="240" w:lineRule="auto"/>
              <w:rPr>
                <w:rFonts w:ascii="Times New Roman" w:eastAsia="Times New Roman" w:hAnsi="Times New Roman"/>
                <w:lang w:eastAsia="ja-JP"/>
              </w:rPr>
            </w:pPr>
          </w:p>
        </w:tc>
        <w:tc>
          <w:tcPr>
            <w:tcW w:w="880" w:type="pct"/>
          </w:tcPr>
          <w:p w14:paraId="72DFF2BE"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Nedažni</w:t>
            </w:r>
          </w:p>
        </w:tc>
        <w:tc>
          <w:tcPr>
            <w:tcW w:w="2218" w:type="pct"/>
          </w:tcPr>
          <w:p w14:paraId="14705A16"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Svaigulys </w:t>
            </w:r>
            <w:r w:rsidRPr="00277F0F">
              <w:rPr>
                <w:rFonts w:ascii="Times New Roman" w:eastAsia="Times New Roman" w:hAnsi="Times New Roman"/>
                <w:color w:val="000000"/>
                <w:vertAlign w:val="superscript"/>
                <w:lang w:eastAsia="de-DE"/>
              </w:rPr>
              <w:t>1</w:t>
            </w:r>
          </w:p>
        </w:tc>
      </w:tr>
      <w:tr w:rsidR="00050F21" w:rsidRPr="004E1BCD" w14:paraId="039A3E5C" w14:textId="77777777" w:rsidTr="00430D7A">
        <w:trPr>
          <w:trHeight w:val="716"/>
        </w:trPr>
        <w:tc>
          <w:tcPr>
            <w:tcW w:w="1902" w:type="pct"/>
          </w:tcPr>
          <w:p w14:paraId="780EB09F" w14:textId="77777777" w:rsidR="00050F21" w:rsidRPr="00277F0F" w:rsidRDefault="00050F21" w:rsidP="00430D7A">
            <w:pPr>
              <w:keepNext/>
              <w:keepLines/>
              <w:spacing w:after="0" w:line="240" w:lineRule="auto"/>
              <w:rPr>
                <w:rFonts w:ascii="Times New Roman" w:eastAsia="Times New Roman" w:hAnsi="Times New Roman"/>
                <w:lang w:val="en-US" w:eastAsia="de-DE"/>
              </w:rPr>
            </w:pPr>
            <w:r w:rsidRPr="00277F0F">
              <w:rPr>
                <w:rFonts w:ascii="Times New Roman" w:eastAsia="Times New Roman" w:hAnsi="Times New Roman"/>
                <w:lang w:eastAsia="de-DE"/>
              </w:rPr>
              <w:t>Virškinimo trakto sutrikimai</w:t>
            </w:r>
          </w:p>
        </w:tc>
        <w:tc>
          <w:tcPr>
            <w:tcW w:w="880" w:type="pct"/>
          </w:tcPr>
          <w:p w14:paraId="669AACE2"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Dažni</w:t>
            </w:r>
          </w:p>
        </w:tc>
        <w:tc>
          <w:tcPr>
            <w:tcW w:w="2218" w:type="pct"/>
          </w:tcPr>
          <w:p w14:paraId="56E7544F"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Virškinimo trakto simptomai (įskaitant pykinimą, vėmimą, viduriavimą ir (arba) pilvo skausmą)</w:t>
            </w:r>
          </w:p>
        </w:tc>
      </w:tr>
      <w:tr w:rsidR="00050F21" w:rsidRPr="004E1BCD" w14:paraId="46EAEEB3" w14:textId="77777777" w:rsidTr="00430D7A">
        <w:trPr>
          <w:trHeight w:val="469"/>
        </w:trPr>
        <w:tc>
          <w:tcPr>
            <w:tcW w:w="1902" w:type="pct"/>
          </w:tcPr>
          <w:p w14:paraId="4F56F2DD" w14:textId="77777777" w:rsidR="00050F21" w:rsidRPr="00277F0F" w:rsidRDefault="00050F21" w:rsidP="00430D7A">
            <w:pPr>
              <w:keepNext/>
              <w:keepLines/>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Odos ir poodinio audinio sutrikimai</w:t>
            </w:r>
          </w:p>
        </w:tc>
        <w:tc>
          <w:tcPr>
            <w:tcW w:w="880" w:type="pct"/>
          </w:tcPr>
          <w:p w14:paraId="55AFDEE7"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Dažni</w:t>
            </w:r>
          </w:p>
        </w:tc>
        <w:tc>
          <w:tcPr>
            <w:tcW w:w="2218" w:type="pct"/>
          </w:tcPr>
          <w:p w14:paraId="57071CDB"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Prakaitavimas </w:t>
            </w:r>
            <w:r w:rsidRPr="00277F0F">
              <w:rPr>
                <w:rFonts w:ascii="Times New Roman" w:eastAsia="Times New Roman" w:hAnsi="Times New Roman"/>
                <w:color w:val="000000"/>
                <w:vertAlign w:val="superscript"/>
                <w:lang w:eastAsia="de-DE"/>
              </w:rPr>
              <w:t>2</w:t>
            </w:r>
          </w:p>
        </w:tc>
      </w:tr>
      <w:tr w:rsidR="00050F21" w:rsidRPr="004E1BCD" w14:paraId="3FDDD6BB" w14:textId="77777777" w:rsidTr="00430D7A">
        <w:trPr>
          <w:trHeight w:val="276"/>
        </w:trPr>
        <w:tc>
          <w:tcPr>
            <w:tcW w:w="1902" w:type="pct"/>
            <w:vMerge w:val="restart"/>
          </w:tcPr>
          <w:p w14:paraId="3DD42D82" w14:textId="77777777" w:rsidR="00050F21" w:rsidRPr="00277F0F" w:rsidRDefault="00050F21" w:rsidP="00430D7A">
            <w:pPr>
              <w:keepNext/>
              <w:keepLines/>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Skeleto, raumenų ir jungiamojo audinio sutrikimai</w:t>
            </w:r>
          </w:p>
        </w:tc>
        <w:tc>
          <w:tcPr>
            <w:tcW w:w="880" w:type="pct"/>
          </w:tcPr>
          <w:p w14:paraId="0FE29DF6"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Labai dažni</w:t>
            </w:r>
          </w:p>
        </w:tc>
        <w:tc>
          <w:tcPr>
            <w:tcW w:w="2218" w:type="pct"/>
          </w:tcPr>
          <w:p w14:paraId="03D28FA8"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Raumenų skausmas</w:t>
            </w:r>
          </w:p>
        </w:tc>
      </w:tr>
      <w:tr w:rsidR="00050F21" w:rsidRPr="004E1BCD" w14:paraId="02CB76B4" w14:textId="77777777" w:rsidTr="00430D7A">
        <w:trPr>
          <w:trHeight w:val="276"/>
        </w:trPr>
        <w:tc>
          <w:tcPr>
            <w:tcW w:w="1902" w:type="pct"/>
            <w:vMerge/>
          </w:tcPr>
          <w:p w14:paraId="3C838E57" w14:textId="77777777" w:rsidR="00050F21" w:rsidRPr="00277F0F" w:rsidRDefault="00050F21" w:rsidP="00430D7A">
            <w:pPr>
              <w:keepNext/>
              <w:keepLines/>
              <w:spacing w:after="0" w:line="240" w:lineRule="auto"/>
              <w:rPr>
                <w:rFonts w:ascii="Times New Roman" w:eastAsia="Times New Roman" w:hAnsi="Times New Roman"/>
                <w:lang w:eastAsia="de-DE"/>
              </w:rPr>
            </w:pPr>
          </w:p>
        </w:tc>
        <w:tc>
          <w:tcPr>
            <w:tcW w:w="880" w:type="pct"/>
          </w:tcPr>
          <w:p w14:paraId="1DF8613F"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Dažni</w:t>
            </w:r>
          </w:p>
        </w:tc>
        <w:tc>
          <w:tcPr>
            <w:tcW w:w="2218" w:type="pct"/>
          </w:tcPr>
          <w:p w14:paraId="5CB765DB"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Sąnarių skausmas</w:t>
            </w:r>
          </w:p>
        </w:tc>
      </w:tr>
      <w:tr w:rsidR="00050F21" w:rsidRPr="004E1BCD" w14:paraId="24418ACA" w14:textId="77777777" w:rsidTr="00430D7A">
        <w:trPr>
          <w:trHeight w:val="60"/>
        </w:trPr>
        <w:tc>
          <w:tcPr>
            <w:tcW w:w="1902" w:type="pct"/>
            <w:vMerge w:val="restart"/>
          </w:tcPr>
          <w:p w14:paraId="52957955" w14:textId="77777777" w:rsidR="00050F21" w:rsidRPr="00277F0F" w:rsidRDefault="00050F21" w:rsidP="00430D7A">
            <w:pPr>
              <w:keepNext/>
              <w:keepLines/>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Bendrieji sutrikimai ir vartojimo vietos pažeidimai</w:t>
            </w:r>
          </w:p>
        </w:tc>
        <w:tc>
          <w:tcPr>
            <w:tcW w:w="880" w:type="pct"/>
          </w:tcPr>
          <w:p w14:paraId="4B5C9696"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Labai dažni</w:t>
            </w:r>
          </w:p>
        </w:tc>
        <w:tc>
          <w:tcPr>
            <w:tcW w:w="2218" w:type="pct"/>
          </w:tcPr>
          <w:p w14:paraId="3A09C7C4"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Skausmas injekcijos vietoje, nuovargis</w:t>
            </w:r>
          </w:p>
        </w:tc>
      </w:tr>
      <w:tr w:rsidR="00050F21" w:rsidRPr="004E1BCD" w14:paraId="795D4B63" w14:textId="77777777" w:rsidTr="00430D7A">
        <w:trPr>
          <w:trHeight w:val="60"/>
        </w:trPr>
        <w:tc>
          <w:tcPr>
            <w:tcW w:w="1902" w:type="pct"/>
            <w:vMerge/>
          </w:tcPr>
          <w:p w14:paraId="01762008" w14:textId="77777777" w:rsidR="00050F21" w:rsidRPr="00277F0F" w:rsidRDefault="00050F21" w:rsidP="00430D7A">
            <w:pPr>
              <w:keepNext/>
              <w:keepLines/>
              <w:spacing w:after="0" w:line="240" w:lineRule="auto"/>
              <w:rPr>
                <w:rFonts w:ascii="Times New Roman" w:eastAsia="Times New Roman" w:hAnsi="Times New Roman"/>
                <w:lang w:eastAsia="ja-JP"/>
              </w:rPr>
            </w:pPr>
          </w:p>
        </w:tc>
        <w:tc>
          <w:tcPr>
            <w:tcW w:w="880" w:type="pct"/>
          </w:tcPr>
          <w:p w14:paraId="2BB792AC"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Dažni</w:t>
            </w:r>
          </w:p>
        </w:tc>
        <w:tc>
          <w:tcPr>
            <w:tcW w:w="2218" w:type="pct"/>
          </w:tcPr>
          <w:p w14:paraId="3C829A11"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Paraudimas injekcijos vietoje, tinimas injekcijos vietoje, drebulys, karščiavimas, sukietėjimas injekcijos vietoje </w:t>
            </w:r>
            <w:r w:rsidRPr="00277F0F">
              <w:rPr>
                <w:rFonts w:ascii="Times New Roman" w:eastAsia="Times New Roman" w:hAnsi="Times New Roman"/>
                <w:color w:val="000000"/>
                <w:vertAlign w:val="superscript"/>
                <w:lang w:eastAsia="de-DE"/>
              </w:rPr>
              <w:t>2</w:t>
            </w:r>
          </w:p>
        </w:tc>
      </w:tr>
      <w:tr w:rsidR="00050F21" w:rsidRPr="004E1BCD" w14:paraId="0B3B2C65" w14:textId="77777777" w:rsidTr="00430D7A">
        <w:trPr>
          <w:trHeight w:val="60"/>
        </w:trPr>
        <w:tc>
          <w:tcPr>
            <w:tcW w:w="1902" w:type="pct"/>
            <w:vMerge/>
          </w:tcPr>
          <w:p w14:paraId="0B2208F5" w14:textId="77777777" w:rsidR="00050F21" w:rsidRPr="00277F0F" w:rsidRDefault="00050F21" w:rsidP="00430D7A">
            <w:pPr>
              <w:keepNext/>
              <w:keepLines/>
              <w:spacing w:after="0" w:line="240" w:lineRule="auto"/>
              <w:rPr>
                <w:rFonts w:ascii="Times New Roman" w:eastAsia="Times New Roman" w:hAnsi="Times New Roman"/>
                <w:lang w:eastAsia="ja-JP"/>
              </w:rPr>
            </w:pPr>
          </w:p>
        </w:tc>
        <w:tc>
          <w:tcPr>
            <w:tcW w:w="880" w:type="pct"/>
          </w:tcPr>
          <w:p w14:paraId="33BE5960" w14:textId="77777777" w:rsidR="00050F21" w:rsidRPr="00277F0F" w:rsidRDefault="00050F21" w:rsidP="00430D7A">
            <w:pPr>
              <w:keepNext/>
              <w:keepLines/>
              <w:spacing w:after="0" w:line="240" w:lineRule="auto"/>
              <w:rPr>
                <w:rFonts w:ascii="Times New Roman" w:eastAsia="Times New Roman" w:hAnsi="Times New Roman"/>
                <w:lang w:eastAsia="ja-JP"/>
              </w:rPr>
            </w:pPr>
            <w:r w:rsidRPr="00277F0F">
              <w:rPr>
                <w:rFonts w:ascii="Times New Roman" w:eastAsia="Times New Roman" w:hAnsi="Times New Roman"/>
                <w:lang w:eastAsia="ja-JP"/>
              </w:rPr>
              <w:t>Nedažni</w:t>
            </w:r>
          </w:p>
        </w:tc>
        <w:tc>
          <w:tcPr>
            <w:tcW w:w="2218" w:type="pct"/>
          </w:tcPr>
          <w:p w14:paraId="28777E76" w14:textId="77777777" w:rsidR="00050F21" w:rsidRPr="00277F0F" w:rsidRDefault="00050F21" w:rsidP="00430D7A">
            <w:pPr>
              <w:keepNext/>
              <w:keepLine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Hematoma injekcijos vietoje</w:t>
            </w:r>
            <w:r w:rsidRPr="00277F0F">
              <w:rPr>
                <w:rFonts w:ascii="Times New Roman" w:eastAsia="Times New Roman" w:hAnsi="Times New Roman"/>
                <w:color w:val="000000"/>
                <w:vertAlign w:val="superscript"/>
                <w:lang w:eastAsia="de-DE"/>
              </w:rPr>
              <w:t xml:space="preserve"> 1</w:t>
            </w:r>
            <w:r w:rsidRPr="00277F0F">
              <w:rPr>
                <w:rFonts w:ascii="Times New Roman" w:eastAsia="Times New Roman" w:hAnsi="Times New Roman"/>
                <w:color w:val="000000"/>
                <w:lang w:eastAsia="de-DE"/>
              </w:rPr>
              <w:t xml:space="preserve">, niežėjimas injekcijos vietoje </w:t>
            </w:r>
            <w:r w:rsidRPr="00277F0F">
              <w:rPr>
                <w:rFonts w:ascii="Times New Roman" w:eastAsia="Times New Roman" w:hAnsi="Times New Roman"/>
                <w:color w:val="000000"/>
                <w:vertAlign w:val="superscript"/>
                <w:lang w:eastAsia="de-DE"/>
              </w:rPr>
              <w:t>1</w:t>
            </w:r>
          </w:p>
        </w:tc>
      </w:tr>
    </w:tbl>
    <w:p w14:paraId="7822C2A7"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1</w:t>
      </w:r>
      <w:r w:rsidRPr="00277F0F">
        <w:rPr>
          <w:rFonts w:ascii="Times New Roman" w:eastAsia="Times New Roman" w:hAnsi="Times New Roman"/>
          <w:sz w:val="20"/>
          <w:szCs w:val="20"/>
          <w:lang w:eastAsia="de-DE"/>
        </w:rPr>
        <w:t xml:space="preserve"> Pranešta kaip apie nenumatytą nepageidaujamą reakciją.</w:t>
      </w:r>
    </w:p>
    <w:p w14:paraId="68928810"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2</w:t>
      </w:r>
      <w:r w:rsidRPr="00277F0F">
        <w:rPr>
          <w:rFonts w:ascii="Times New Roman" w:eastAsia="Times New Roman" w:hAnsi="Times New Roman"/>
          <w:sz w:val="20"/>
          <w:szCs w:val="20"/>
          <w:lang w:eastAsia="de-DE"/>
        </w:rPr>
        <w:t xml:space="preserve"> Pranešta anksčiau atliktų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tyrimų metu.</w:t>
      </w:r>
    </w:p>
    <w:p w14:paraId="587AB058" w14:textId="77777777" w:rsidR="00050F21" w:rsidRPr="00277F0F" w:rsidRDefault="00050F21" w:rsidP="00050F21">
      <w:pPr>
        <w:spacing w:after="0" w:line="240" w:lineRule="auto"/>
        <w:ind w:right="112"/>
        <w:rPr>
          <w:rFonts w:ascii="Times New Roman" w:eastAsia="Times New Roman" w:hAnsi="Times New Roman"/>
          <w:lang w:eastAsia="de-DE"/>
        </w:rPr>
      </w:pPr>
    </w:p>
    <w:p w14:paraId="75CBF456" w14:textId="689B9331" w:rsidR="00050F21" w:rsidRPr="00277F0F" w:rsidRDefault="00050F21" w:rsidP="00050F21">
      <w:pPr>
        <w:spacing w:after="0" w:line="240" w:lineRule="auto"/>
        <w:ind w:right="112"/>
        <w:rPr>
          <w:rFonts w:ascii="Times New Roman" w:eastAsia="Times New Roman" w:hAnsi="Times New Roman"/>
          <w:u w:val="single"/>
          <w:lang w:eastAsia="de-DE"/>
        </w:rPr>
      </w:pPr>
      <w:r w:rsidRPr="00277F0F">
        <w:rPr>
          <w:rFonts w:ascii="Times New Roman" w:eastAsia="Times New Roman" w:hAnsi="Times New Roman"/>
          <w:u w:val="single"/>
          <w:lang w:eastAsia="de-DE"/>
        </w:rPr>
        <w:t xml:space="preserve">Vaikai nuo 6 mėnesių iki </w:t>
      </w:r>
      <w:r w:rsidRPr="00277F0F">
        <w:rPr>
          <w:rFonts w:ascii="Times New Roman" w:eastAsia="Times New Roman" w:hAnsi="Times New Roman"/>
          <w:color w:val="000000"/>
          <w:u w:val="single"/>
          <w:lang w:eastAsia="de-DE"/>
        </w:rPr>
        <w:t>&lt;</w:t>
      </w:r>
      <w:r w:rsidR="002A1C68">
        <w:rPr>
          <w:rFonts w:ascii="Times New Roman" w:eastAsia="Times New Roman" w:hAnsi="Times New Roman"/>
          <w:u w:val="single"/>
          <w:lang w:eastAsia="de-DE"/>
        </w:rPr>
        <w:t> </w:t>
      </w:r>
      <w:r w:rsidRPr="00277F0F">
        <w:rPr>
          <w:rFonts w:ascii="Times New Roman" w:eastAsia="Times New Roman" w:hAnsi="Times New Roman"/>
          <w:u w:val="single"/>
          <w:lang w:eastAsia="de-DE"/>
        </w:rPr>
        <w:t>18 metų amžiaus</w:t>
      </w:r>
    </w:p>
    <w:p w14:paraId="2C697550" w14:textId="77777777" w:rsidR="00050F21" w:rsidRPr="00277F0F" w:rsidRDefault="00050F21" w:rsidP="00050F21">
      <w:pPr>
        <w:spacing w:after="0" w:line="240" w:lineRule="auto"/>
        <w:ind w:right="112"/>
        <w:rPr>
          <w:rFonts w:ascii="Times New Roman" w:eastAsia="Times New Roman" w:hAnsi="Times New Roman"/>
          <w:u w:val="single"/>
          <w:lang w:eastAsia="de-DE"/>
        </w:rPr>
      </w:pPr>
    </w:p>
    <w:p w14:paraId="64C65175" w14:textId="77777777" w:rsidR="00050F21" w:rsidRPr="00277F0F" w:rsidRDefault="00050F21" w:rsidP="00050F21">
      <w:pPr>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 xml:space="preserve">Dviejų klinikinių tyrimų metu buvo įvertintas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reaktogeniškumas</w:t>
      </w:r>
      <w:proofErr w:type="spellEnd"/>
      <w:r w:rsidRPr="00277F0F">
        <w:rPr>
          <w:rFonts w:ascii="Times New Roman" w:eastAsia="Times New Roman" w:hAnsi="Times New Roman"/>
          <w:lang w:eastAsia="de-DE"/>
        </w:rPr>
        <w:t xml:space="preserve"> ir saugumas vaikams, kuriems buvo suleista bent viena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arba kontrolinės vakcinos dozė.</w:t>
      </w:r>
    </w:p>
    <w:p w14:paraId="272FD5B7" w14:textId="77777777" w:rsidR="00050F21" w:rsidRPr="00277F0F" w:rsidRDefault="00050F21" w:rsidP="00050F21">
      <w:pPr>
        <w:spacing w:after="0" w:line="240" w:lineRule="auto"/>
        <w:ind w:right="112"/>
        <w:rPr>
          <w:rFonts w:ascii="Times New Roman" w:eastAsia="Times New Roman" w:hAnsi="Times New Roman"/>
          <w:lang w:eastAsia="de-DE"/>
        </w:rPr>
      </w:pPr>
    </w:p>
    <w:p w14:paraId="712689A5" w14:textId="209601E4" w:rsidR="00050F21" w:rsidRPr="00277F0F" w:rsidRDefault="00050F21" w:rsidP="00050F21">
      <w:pPr>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 xml:space="preserve">Į vieną tyrimą buvo įtraukti vaikai nuo 3 iki </w:t>
      </w:r>
      <w:r w:rsidRPr="00277F0F">
        <w:rPr>
          <w:rFonts w:ascii="Times New Roman" w:eastAsia="Times New Roman" w:hAnsi="Times New Roman"/>
          <w:color w:val="000000"/>
          <w:lang w:eastAsia="de-DE"/>
        </w:rPr>
        <w:t>&lt;</w:t>
      </w:r>
      <w:r w:rsidR="002A1C68">
        <w:rPr>
          <w:rFonts w:ascii="Times New Roman" w:eastAsia="Times New Roman" w:hAnsi="Times New Roman"/>
          <w:color w:val="000000"/>
          <w:lang w:eastAsia="de-DE"/>
        </w:rPr>
        <w:t> </w:t>
      </w:r>
      <w:r w:rsidRPr="00277F0F">
        <w:rPr>
          <w:rFonts w:ascii="Times New Roman" w:eastAsia="Times New Roman" w:hAnsi="Times New Roman"/>
          <w:lang w:eastAsia="de-DE"/>
        </w:rPr>
        <w:t xml:space="preserve">18 metų amžiaus, kurie buvo paskiepyti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(N = 915) arba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(N = 912). Į kitą tyrimą buvo įtraukti vaikai nuo 6 iki </w:t>
      </w:r>
      <w:r w:rsidRPr="00277F0F">
        <w:rPr>
          <w:rFonts w:ascii="Times New Roman" w:eastAsia="Times New Roman" w:hAnsi="Times New Roman"/>
          <w:color w:val="000000"/>
          <w:lang w:eastAsia="de-DE"/>
        </w:rPr>
        <w:t>&lt;</w:t>
      </w:r>
      <w:r w:rsidR="002A1C68">
        <w:rPr>
          <w:rFonts w:ascii="Times New Roman" w:eastAsia="Times New Roman" w:hAnsi="Times New Roman"/>
          <w:color w:val="000000"/>
          <w:lang w:eastAsia="de-DE"/>
        </w:rPr>
        <w:t> </w:t>
      </w:r>
      <w:r w:rsidRPr="00277F0F">
        <w:rPr>
          <w:rFonts w:ascii="Times New Roman" w:eastAsia="Times New Roman" w:hAnsi="Times New Roman"/>
          <w:lang w:eastAsia="de-DE"/>
        </w:rPr>
        <w:t xml:space="preserve">36 mėnesių amžiaus, kurie buvo paskiepyti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(N = 6 006) arba kontroline ne gripo vakcina (N = 6 012) (žr.</w:t>
      </w:r>
      <w:r w:rsidR="006121DC">
        <w:rPr>
          <w:rFonts w:ascii="Times New Roman" w:eastAsia="Times New Roman" w:hAnsi="Times New Roman"/>
          <w:lang w:eastAsia="de-DE"/>
        </w:rPr>
        <w:t> </w:t>
      </w:r>
      <w:r w:rsidRPr="00277F0F">
        <w:rPr>
          <w:rFonts w:ascii="Times New Roman" w:eastAsia="Times New Roman" w:hAnsi="Times New Roman"/>
          <w:lang w:eastAsia="de-DE"/>
        </w:rPr>
        <w:t>5.1</w:t>
      </w:r>
      <w:r w:rsidR="006121DC">
        <w:rPr>
          <w:rFonts w:ascii="Times New Roman" w:eastAsia="Times New Roman" w:hAnsi="Times New Roman"/>
          <w:lang w:eastAsia="de-DE"/>
        </w:rPr>
        <w:t> </w:t>
      </w:r>
      <w:r w:rsidRPr="00277F0F">
        <w:rPr>
          <w:rFonts w:ascii="Times New Roman" w:eastAsia="Times New Roman" w:hAnsi="Times New Roman"/>
          <w:lang w:eastAsia="de-DE"/>
        </w:rPr>
        <w:t>skyrių).</w:t>
      </w:r>
    </w:p>
    <w:p w14:paraId="6E7B79AC" w14:textId="77777777" w:rsidR="00050F21" w:rsidRPr="00277F0F" w:rsidRDefault="00050F21" w:rsidP="00050F21">
      <w:pPr>
        <w:spacing w:after="0" w:line="240" w:lineRule="auto"/>
        <w:ind w:right="112"/>
        <w:rPr>
          <w:rFonts w:ascii="Times New Roman" w:eastAsia="Times New Roman" w:hAnsi="Times New Roman"/>
          <w:lang w:eastAsia="de-DE"/>
        </w:rPr>
      </w:pPr>
    </w:p>
    <w:p w14:paraId="11F7A9B5" w14:textId="77777777" w:rsidR="00050F21" w:rsidRPr="00277F0F" w:rsidRDefault="00050F21" w:rsidP="00050F21">
      <w:pPr>
        <w:keepNext/>
        <w:spacing w:after="0" w:line="240" w:lineRule="auto"/>
        <w:ind w:right="112"/>
        <w:rPr>
          <w:rFonts w:ascii="Times New Roman" w:eastAsia="Times New Roman" w:hAnsi="Times New Roman"/>
          <w:lang w:eastAsia="de-DE"/>
        </w:rPr>
      </w:pPr>
      <w:r w:rsidRPr="00277F0F">
        <w:rPr>
          <w:rFonts w:ascii="Times New Roman" w:eastAsia="Times New Roman" w:hAnsi="Times New Roman"/>
          <w:lang w:eastAsia="de-DE"/>
        </w:rPr>
        <w:t>Buvo pranešta apie toliau išvardytas nepageidaujamas reakcijas (nurodytas dažnis vienai dozei).</w:t>
      </w:r>
    </w:p>
    <w:p w14:paraId="65363FB8" w14:textId="77777777" w:rsidR="00050F21" w:rsidRPr="00277F0F" w:rsidRDefault="00050F21" w:rsidP="00050F21">
      <w:pPr>
        <w:keepNext/>
        <w:spacing w:after="0" w:line="240" w:lineRule="auto"/>
        <w:ind w:right="112"/>
        <w:rPr>
          <w:rFonts w:ascii="Times New Roman" w:eastAsia="Times New Roman" w:hAnsi="Times New Roman"/>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248"/>
        <w:gridCol w:w="1556"/>
        <w:gridCol w:w="1600"/>
        <w:gridCol w:w="1524"/>
      </w:tblGrid>
      <w:tr w:rsidR="00050F21" w:rsidRPr="004E1BCD" w14:paraId="55EEF4A3" w14:textId="77777777" w:rsidTr="00430D7A">
        <w:tc>
          <w:tcPr>
            <w:tcW w:w="1934" w:type="dxa"/>
            <w:vMerge w:val="restart"/>
          </w:tcPr>
          <w:p w14:paraId="6D37742C" w14:textId="77777777" w:rsidR="00050F21" w:rsidRPr="00277F0F" w:rsidRDefault="00050F21" w:rsidP="00430D7A">
            <w:pPr>
              <w:keepNext/>
              <w:tabs>
                <w:tab w:val="left" w:pos="567"/>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Organų sistemų klasės</w:t>
            </w:r>
          </w:p>
        </w:tc>
        <w:tc>
          <w:tcPr>
            <w:tcW w:w="2248" w:type="dxa"/>
            <w:vMerge w:val="restart"/>
          </w:tcPr>
          <w:p w14:paraId="03709F45" w14:textId="77777777" w:rsidR="00050F21" w:rsidRPr="00277F0F" w:rsidRDefault="00050F21" w:rsidP="00430D7A">
            <w:pPr>
              <w:keepNext/>
              <w:tabs>
                <w:tab w:val="left" w:pos="567"/>
              </w:tabs>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Nepageidaujamos reakcijos</w:t>
            </w:r>
          </w:p>
        </w:tc>
        <w:tc>
          <w:tcPr>
            <w:tcW w:w="4680" w:type="dxa"/>
            <w:gridSpan w:val="3"/>
          </w:tcPr>
          <w:p w14:paraId="129AC11B" w14:textId="77777777" w:rsidR="00050F21" w:rsidRPr="00277F0F" w:rsidRDefault="00050F21" w:rsidP="00430D7A">
            <w:pPr>
              <w:keepNext/>
              <w:tabs>
                <w:tab w:val="left" w:pos="567"/>
              </w:tabs>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Dažnis</w:t>
            </w:r>
          </w:p>
        </w:tc>
      </w:tr>
      <w:tr w:rsidR="00050F21" w:rsidRPr="004E1BCD" w14:paraId="70AD3776" w14:textId="77777777" w:rsidTr="00430D7A">
        <w:tc>
          <w:tcPr>
            <w:tcW w:w="1934" w:type="dxa"/>
            <w:vMerge/>
          </w:tcPr>
          <w:p w14:paraId="4B2BE429"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p>
        </w:tc>
        <w:tc>
          <w:tcPr>
            <w:tcW w:w="2248" w:type="dxa"/>
            <w:vMerge/>
          </w:tcPr>
          <w:p w14:paraId="6DDCD5A7"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p>
        </w:tc>
        <w:tc>
          <w:tcPr>
            <w:tcW w:w="1556" w:type="dxa"/>
          </w:tcPr>
          <w:p w14:paraId="4BFD62ED" w14:textId="77777777" w:rsidR="00050F21" w:rsidRPr="00277F0F" w:rsidRDefault="00050F21" w:rsidP="00430D7A">
            <w:pPr>
              <w:keepNext/>
              <w:tabs>
                <w:tab w:val="left" w:pos="567"/>
              </w:tabs>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 xml:space="preserve">Nuo 6 iki </w:t>
            </w:r>
            <w:r w:rsidRPr="00277F0F">
              <w:rPr>
                <w:rFonts w:ascii="Times New Roman" w:eastAsia="Times New Roman" w:hAnsi="Times New Roman"/>
                <w:b/>
                <w:color w:val="000000"/>
                <w:lang w:val="en-GB" w:eastAsia="de-DE"/>
              </w:rPr>
              <w:t>&lt; </w:t>
            </w:r>
            <w:r w:rsidRPr="00277F0F">
              <w:rPr>
                <w:rFonts w:ascii="Times New Roman" w:eastAsia="Times New Roman" w:hAnsi="Times New Roman"/>
                <w:b/>
                <w:color w:val="000000"/>
                <w:lang w:eastAsia="de-DE"/>
              </w:rPr>
              <w:t>36 mėnesių</w:t>
            </w:r>
          </w:p>
        </w:tc>
        <w:tc>
          <w:tcPr>
            <w:tcW w:w="1600" w:type="dxa"/>
          </w:tcPr>
          <w:p w14:paraId="52C8F04B" w14:textId="77777777" w:rsidR="00050F21" w:rsidRPr="00277F0F" w:rsidRDefault="00050F21" w:rsidP="00430D7A">
            <w:pPr>
              <w:keepNext/>
              <w:tabs>
                <w:tab w:val="left" w:pos="567"/>
              </w:tabs>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 xml:space="preserve">Nuo 3 iki </w:t>
            </w:r>
            <w:r w:rsidRPr="00277F0F">
              <w:rPr>
                <w:rFonts w:ascii="Times New Roman" w:eastAsia="Times New Roman" w:hAnsi="Times New Roman"/>
                <w:b/>
                <w:color w:val="000000"/>
                <w:lang w:val="en-GB" w:eastAsia="de-DE"/>
              </w:rPr>
              <w:t>&lt;</w:t>
            </w:r>
            <w:r w:rsidRPr="00277F0F">
              <w:rPr>
                <w:rFonts w:ascii="Times New Roman" w:eastAsia="Times New Roman" w:hAnsi="Times New Roman"/>
                <w:b/>
                <w:color w:val="000000"/>
                <w:lang w:eastAsia="de-DE"/>
              </w:rPr>
              <w:t> 6 metų</w:t>
            </w:r>
          </w:p>
        </w:tc>
        <w:tc>
          <w:tcPr>
            <w:tcW w:w="1524" w:type="dxa"/>
          </w:tcPr>
          <w:p w14:paraId="01B7510E" w14:textId="77777777" w:rsidR="00050F21" w:rsidRPr="00277F0F" w:rsidRDefault="00050F21" w:rsidP="00430D7A">
            <w:pPr>
              <w:keepNext/>
              <w:tabs>
                <w:tab w:val="left" w:pos="567"/>
              </w:tabs>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 xml:space="preserve">Nuo 6 iki </w:t>
            </w:r>
            <w:r w:rsidRPr="00277F0F">
              <w:rPr>
                <w:rFonts w:ascii="Times New Roman" w:eastAsia="Times New Roman" w:hAnsi="Times New Roman"/>
                <w:b/>
                <w:color w:val="000000"/>
                <w:lang w:val="en-GB" w:eastAsia="de-DE"/>
              </w:rPr>
              <w:t>&lt;</w:t>
            </w:r>
            <w:r w:rsidRPr="00277F0F">
              <w:rPr>
                <w:rFonts w:ascii="Times New Roman" w:eastAsia="Times New Roman" w:hAnsi="Times New Roman"/>
                <w:b/>
                <w:color w:val="000000"/>
                <w:lang w:eastAsia="de-DE"/>
              </w:rPr>
              <w:t> 18 metų</w:t>
            </w:r>
          </w:p>
        </w:tc>
      </w:tr>
      <w:tr w:rsidR="00050F21" w:rsidRPr="004E1BCD" w14:paraId="1690C0A3" w14:textId="77777777" w:rsidTr="00430D7A">
        <w:tc>
          <w:tcPr>
            <w:tcW w:w="1934" w:type="dxa"/>
          </w:tcPr>
          <w:p w14:paraId="40359E9C"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Metabolizmo ir mitybos sutrikimai</w:t>
            </w:r>
          </w:p>
        </w:tc>
        <w:tc>
          <w:tcPr>
            <w:tcW w:w="2248" w:type="dxa"/>
          </w:tcPr>
          <w:p w14:paraId="64129113"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Apetito praradimas</w:t>
            </w:r>
          </w:p>
        </w:tc>
        <w:tc>
          <w:tcPr>
            <w:tcW w:w="1556" w:type="dxa"/>
          </w:tcPr>
          <w:p w14:paraId="37546DE7"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600" w:type="dxa"/>
          </w:tcPr>
          <w:p w14:paraId="3D091541"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c>
          <w:tcPr>
            <w:tcW w:w="1524" w:type="dxa"/>
          </w:tcPr>
          <w:p w14:paraId="20812C64" w14:textId="77777777" w:rsidR="00050F21" w:rsidRPr="00277F0F" w:rsidRDefault="00050F21" w:rsidP="00430D7A">
            <w:pPr>
              <w:keepNext/>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r>
      <w:tr w:rsidR="00050F21" w:rsidRPr="004E1BCD" w14:paraId="7E19DA4C" w14:textId="77777777" w:rsidTr="00430D7A">
        <w:tc>
          <w:tcPr>
            <w:tcW w:w="1934" w:type="dxa"/>
          </w:tcPr>
          <w:p w14:paraId="4A3AEB8E"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lang w:eastAsia="ja-JP"/>
              </w:rPr>
              <w:t>Psichikos sutrikimai</w:t>
            </w:r>
          </w:p>
        </w:tc>
        <w:tc>
          <w:tcPr>
            <w:tcW w:w="2248" w:type="dxa"/>
          </w:tcPr>
          <w:p w14:paraId="516B8538"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Irzlumas/</w:t>
            </w:r>
            <w:r w:rsidRPr="00277F0F">
              <w:rPr>
                <w:rFonts w:ascii="Times New Roman" w:eastAsia="Times New Roman" w:hAnsi="Times New Roman"/>
                <w:sz w:val="24"/>
                <w:szCs w:val="20"/>
                <w:lang w:eastAsia="de-DE"/>
              </w:rPr>
              <w:t xml:space="preserve"> </w:t>
            </w:r>
            <w:r w:rsidRPr="00277F0F">
              <w:rPr>
                <w:rFonts w:ascii="Times New Roman" w:eastAsia="Times New Roman" w:hAnsi="Times New Roman"/>
                <w:color w:val="000000"/>
                <w:lang w:eastAsia="de-DE"/>
              </w:rPr>
              <w:t>neramumas</w:t>
            </w:r>
          </w:p>
        </w:tc>
        <w:tc>
          <w:tcPr>
            <w:tcW w:w="1556" w:type="dxa"/>
          </w:tcPr>
          <w:p w14:paraId="24E29EF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600" w:type="dxa"/>
          </w:tcPr>
          <w:p w14:paraId="24FA5476"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524" w:type="dxa"/>
          </w:tcPr>
          <w:p w14:paraId="3286F2B5"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r>
      <w:tr w:rsidR="00050F21" w:rsidRPr="004E1BCD" w14:paraId="52725DAC" w14:textId="77777777" w:rsidTr="00430D7A">
        <w:tc>
          <w:tcPr>
            <w:tcW w:w="1934" w:type="dxa"/>
            <w:vMerge w:val="restart"/>
          </w:tcPr>
          <w:p w14:paraId="40D89FE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Nervų sistemos sutrikimai</w:t>
            </w:r>
          </w:p>
        </w:tc>
        <w:tc>
          <w:tcPr>
            <w:tcW w:w="2248" w:type="dxa"/>
          </w:tcPr>
          <w:p w14:paraId="517C2CE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Mieguistumas</w:t>
            </w:r>
          </w:p>
        </w:tc>
        <w:tc>
          <w:tcPr>
            <w:tcW w:w="1556" w:type="dxa"/>
          </w:tcPr>
          <w:p w14:paraId="23D4542B"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600" w:type="dxa"/>
          </w:tcPr>
          <w:p w14:paraId="23ADC7D2"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c>
          <w:tcPr>
            <w:tcW w:w="1524" w:type="dxa"/>
          </w:tcPr>
          <w:p w14:paraId="5CD780BB"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r>
      <w:tr w:rsidR="00050F21" w:rsidRPr="004E1BCD" w14:paraId="3A683E42" w14:textId="77777777" w:rsidTr="00430D7A">
        <w:tc>
          <w:tcPr>
            <w:tcW w:w="1934" w:type="dxa"/>
            <w:vMerge/>
          </w:tcPr>
          <w:p w14:paraId="0880843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455D5865"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Galvos skausmas</w:t>
            </w:r>
          </w:p>
        </w:tc>
        <w:tc>
          <w:tcPr>
            <w:tcW w:w="1556" w:type="dxa"/>
          </w:tcPr>
          <w:p w14:paraId="291504CB"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26659B04"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524" w:type="dxa"/>
          </w:tcPr>
          <w:p w14:paraId="22F8B5EE"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r>
      <w:tr w:rsidR="00050F21" w:rsidRPr="004E1BCD" w14:paraId="43B5AE1E" w14:textId="77777777" w:rsidTr="00430D7A">
        <w:tc>
          <w:tcPr>
            <w:tcW w:w="1934" w:type="dxa"/>
          </w:tcPr>
          <w:p w14:paraId="4C2938C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Virškinimo trakto sutrikimai</w:t>
            </w:r>
          </w:p>
        </w:tc>
        <w:tc>
          <w:tcPr>
            <w:tcW w:w="2248" w:type="dxa"/>
          </w:tcPr>
          <w:p w14:paraId="6474ED9B"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Virškinimo trakto simptomai (įskaitant pykinimą, viduriavimą, vėmimą ir (arba) pilvo skausmą)</w:t>
            </w:r>
          </w:p>
        </w:tc>
        <w:tc>
          <w:tcPr>
            <w:tcW w:w="1556" w:type="dxa"/>
          </w:tcPr>
          <w:p w14:paraId="74CC4B0B"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5C67C8E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524" w:type="dxa"/>
          </w:tcPr>
          <w:p w14:paraId="1492182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r>
      <w:tr w:rsidR="00050F21" w:rsidRPr="004E1BCD" w14:paraId="62644ED7" w14:textId="77777777" w:rsidTr="00430D7A">
        <w:tc>
          <w:tcPr>
            <w:tcW w:w="1934" w:type="dxa"/>
          </w:tcPr>
          <w:p w14:paraId="2BE58AD8"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lang w:eastAsia="de-DE"/>
              </w:rPr>
              <w:t>Odos ir poodinio audinio sutrikimai</w:t>
            </w:r>
          </w:p>
        </w:tc>
        <w:tc>
          <w:tcPr>
            <w:tcW w:w="2248" w:type="dxa"/>
          </w:tcPr>
          <w:p w14:paraId="200C410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Išbėrimas </w:t>
            </w:r>
            <w:r w:rsidRPr="00277F0F">
              <w:rPr>
                <w:rFonts w:ascii="Times New Roman" w:eastAsia="Times New Roman" w:hAnsi="Times New Roman"/>
                <w:color w:val="000000"/>
                <w:vertAlign w:val="superscript"/>
                <w:lang w:eastAsia="de-DE"/>
              </w:rPr>
              <w:t>1</w:t>
            </w:r>
          </w:p>
        </w:tc>
        <w:tc>
          <w:tcPr>
            <w:tcW w:w="1556" w:type="dxa"/>
          </w:tcPr>
          <w:p w14:paraId="1128A5F5"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N/P</w:t>
            </w:r>
          </w:p>
        </w:tc>
        <w:tc>
          <w:tcPr>
            <w:tcW w:w="1600" w:type="dxa"/>
          </w:tcPr>
          <w:p w14:paraId="5F7362B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Nedažni</w:t>
            </w:r>
          </w:p>
        </w:tc>
        <w:tc>
          <w:tcPr>
            <w:tcW w:w="1524" w:type="dxa"/>
          </w:tcPr>
          <w:p w14:paraId="68A022C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Nedažni</w:t>
            </w:r>
          </w:p>
        </w:tc>
      </w:tr>
      <w:tr w:rsidR="00050F21" w:rsidRPr="004E1BCD" w14:paraId="38BD272B" w14:textId="77777777" w:rsidTr="00430D7A">
        <w:tc>
          <w:tcPr>
            <w:tcW w:w="1934" w:type="dxa"/>
            <w:vMerge w:val="restart"/>
          </w:tcPr>
          <w:p w14:paraId="3D3180AC"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Skeleto, raumenų ir jungiamojo audinio sutrikimai</w:t>
            </w:r>
          </w:p>
        </w:tc>
        <w:tc>
          <w:tcPr>
            <w:tcW w:w="2248" w:type="dxa"/>
          </w:tcPr>
          <w:p w14:paraId="2F2215E9"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Raumenų skausmas</w:t>
            </w:r>
          </w:p>
        </w:tc>
        <w:tc>
          <w:tcPr>
            <w:tcW w:w="1556" w:type="dxa"/>
          </w:tcPr>
          <w:p w14:paraId="49AF53C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662EB63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524" w:type="dxa"/>
          </w:tcPr>
          <w:p w14:paraId="2912290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r>
      <w:tr w:rsidR="00050F21" w:rsidRPr="004E1BCD" w14:paraId="53B8021A" w14:textId="77777777" w:rsidTr="00430D7A">
        <w:tc>
          <w:tcPr>
            <w:tcW w:w="1934" w:type="dxa"/>
            <w:vMerge/>
          </w:tcPr>
          <w:p w14:paraId="4B9481D9"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1B464AE2"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Sąnarių skausmas</w:t>
            </w:r>
          </w:p>
        </w:tc>
        <w:tc>
          <w:tcPr>
            <w:tcW w:w="1556" w:type="dxa"/>
          </w:tcPr>
          <w:p w14:paraId="72B38CE6"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6D315AB9"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524" w:type="dxa"/>
          </w:tcPr>
          <w:p w14:paraId="19725F2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r>
      <w:tr w:rsidR="00050F21" w:rsidRPr="004E1BCD" w14:paraId="2A025CC9" w14:textId="77777777" w:rsidTr="00430D7A">
        <w:tc>
          <w:tcPr>
            <w:tcW w:w="1934" w:type="dxa"/>
            <w:vMerge w:val="restart"/>
          </w:tcPr>
          <w:p w14:paraId="5535711E"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Bendrieji sutrikimai ir vartojimo vietos pažeidimai</w:t>
            </w:r>
          </w:p>
        </w:tc>
        <w:tc>
          <w:tcPr>
            <w:tcW w:w="2248" w:type="dxa"/>
          </w:tcPr>
          <w:p w14:paraId="7E416549"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Karščiavimas (≥ 38,0 °C)</w:t>
            </w:r>
          </w:p>
        </w:tc>
        <w:tc>
          <w:tcPr>
            <w:tcW w:w="1556" w:type="dxa"/>
          </w:tcPr>
          <w:p w14:paraId="2DD7961C"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c>
          <w:tcPr>
            <w:tcW w:w="1600" w:type="dxa"/>
          </w:tcPr>
          <w:p w14:paraId="42A67BE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c>
          <w:tcPr>
            <w:tcW w:w="1524" w:type="dxa"/>
          </w:tcPr>
          <w:p w14:paraId="07ECFF14"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r>
      <w:tr w:rsidR="00050F21" w:rsidRPr="004E1BCD" w14:paraId="510C5652" w14:textId="77777777" w:rsidTr="00430D7A">
        <w:tc>
          <w:tcPr>
            <w:tcW w:w="1934" w:type="dxa"/>
            <w:vMerge/>
          </w:tcPr>
          <w:p w14:paraId="37AE5F8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379406C7"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Nuovargis </w:t>
            </w:r>
          </w:p>
        </w:tc>
        <w:tc>
          <w:tcPr>
            <w:tcW w:w="1556" w:type="dxa"/>
          </w:tcPr>
          <w:p w14:paraId="44D4CB5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328AD58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524" w:type="dxa"/>
          </w:tcPr>
          <w:p w14:paraId="132D6F1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r>
      <w:tr w:rsidR="00050F21" w:rsidRPr="004E1BCD" w14:paraId="1E62ADC6" w14:textId="77777777" w:rsidTr="00430D7A">
        <w:tc>
          <w:tcPr>
            <w:tcW w:w="1934" w:type="dxa"/>
            <w:vMerge/>
          </w:tcPr>
          <w:p w14:paraId="615856C3"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150561E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Skausmas injekcijos vietoje</w:t>
            </w:r>
          </w:p>
        </w:tc>
        <w:tc>
          <w:tcPr>
            <w:tcW w:w="1556" w:type="dxa"/>
          </w:tcPr>
          <w:p w14:paraId="0A8A1724"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600" w:type="dxa"/>
          </w:tcPr>
          <w:p w14:paraId="6EA67E57"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524" w:type="dxa"/>
          </w:tcPr>
          <w:p w14:paraId="0449CDA4"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r>
      <w:tr w:rsidR="00050F21" w:rsidRPr="004E1BCD" w14:paraId="7F0203EC" w14:textId="77777777" w:rsidTr="00430D7A">
        <w:tc>
          <w:tcPr>
            <w:tcW w:w="1934" w:type="dxa"/>
            <w:vMerge/>
          </w:tcPr>
          <w:p w14:paraId="4AB14A5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0E7CC08C"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Paraudimas injekcijos vietoje</w:t>
            </w:r>
          </w:p>
        </w:tc>
        <w:tc>
          <w:tcPr>
            <w:tcW w:w="1556" w:type="dxa"/>
          </w:tcPr>
          <w:p w14:paraId="62F37A66"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600" w:type="dxa"/>
          </w:tcPr>
          <w:p w14:paraId="31AB7618"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524" w:type="dxa"/>
          </w:tcPr>
          <w:p w14:paraId="19DE44CC"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r>
      <w:tr w:rsidR="00050F21" w:rsidRPr="004E1BCD" w14:paraId="39EBDD36" w14:textId="77777777" w:rsidTr="00430D7A">
        <w:tc>
          <w:tcPr>
            <w:tcW w:w="1934" w:type="dxa"/>
            <w:vMerge/>
          </w:tcPr>
          <w:p w14:paraId="0B5D6F52"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1A84569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Tinimas injekcijos vietoje</w:t>
            </w:r>
          </w:p>
        </w:tc>
        <w:tc>
          <w:tcPr>
            <w:tcW w:w="1556" w:type="dxa"/>
          </w:tcPr>
          <w:p w14:paraId="61F98783"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c>
          <w:tcPr>
            <w:tcW w:w="1600" w:type="dxa"/>
          </w:tcPr>
          <w:p w14:paraId="3CD08515"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c>
          <w:tcPr>
            <w:tcW w:w="1524" w:type="dxa"/>
          </w:tcPr>
          <w:p w14:paraId="268E3DF6"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Labai dažni</w:t>
            </w:r>
          </w:p>
        </w:tc>
      </w:tr>
      <w:tr w:rsidR="00050F21" w:rsidRPr="004E1BCD" w14:paraId="76520E3E" w14:textId="77777777" w:rsidTr="00430D7A">
        <w:tc>
          <w:tcPr>
            <w:tcW w:w="1934" w:type="dxa"/>
            <w:vMerge/>
          </w:tcPr>
          <w:p w14:paraId="2892281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0A192BDD"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Drebulys </w:t>
            </w:r>
          </w:p>
        </w:tc>
        <w:tc>
          <w:tcPr>
            <w:tcW w:w="1556" w:type="dxa"/>
          </w:tcPr>
          <w:p w14:paraId="02B47C87"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611A0635"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524" w:type="dxa"/>
          </w:tcPr>
          <w:p w14:paraId="3E6CFDD1"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r>
      <w:tr w:rsidR="00050F21" w:rsidRPr="004E1BCD" w14:paraId="1720B931" w14:textId="77777777" w:rsidTr="00430D7A">
        <w:tc>
          <w:tcPr>
            <w:tcW w:w="1934" w:type="dxa"/>
            <w:vMerge/>
          </w:tcPr>
          <w:p w14:paraId="44F9602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2DE9925A"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Niežėjimas injekcijos vietoje </w:t>
            </w:r>
            <w:r w:rsidRPr="00277F0F">
              <w:rPr>
                <w:rFonts w:ascii="Times New Roman" w:eastAsia="Times New Roman" w:hAnsi="Times New Roman"/>
                <w:color w:val="000000"/>
                <w:vertAlign w:val="superscript"/>
                <w:lang w:eastAsia="de-DE"/>
              </w:rPr>
              <w:t>1</w:t>
            </w:r>
          </w:p>
        </w:tc>
        <w:tc>
          <w:tcPr>
            <w:tcW w:w="1556" w:type="dxa"/>
          </w:tcPr>
          <w:p w14:paraId="74A061A8"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N/P</w:t>
            </w:r>
          </w:p>
        </w:tc>
        <w:tc>
          <w:tcPr>
            <w:tcW w:w="1600" w:type="dxa"/>
          </w:tcPr>
          <w:p w14:paraId="47CF5780"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Nedažni</w:t>
            </w:r>
          </w:p>
        </w:tc>
        <w:tc>
          <w:tcPr>
            <w:tcW w:w="1524" w:type="dxa"/>
          </w:tcPr>
          <w:p w14:paraId="785CB1D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Nedažni</w:t>
            </w:r>
          </w:p>
        </w:tc>
      </w:tr>
      <w:tr w:rsidR="00050F21" w:rsidRPr="004E1BCD" w14:paraId="4C5277A0" w14:textId="77777777" w:rsidTr="00430D7A">
        <w:tc>
          <w:tcPr>
            <w:tcW w:w="1934" w:type="dxa"/>
            <w:vMerge/>
          </w:tcPr>
          <w:p w14:paraId="5D6D45F8"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p>
        </w:tc>
        <w:tc>
          <w:tcPr>
            <w:tcW w:w="2248" w:type="dxa"/>
          </w:tcPr>
          <w:p w14:paraId="44222BA3"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Sukietėjimas injekcijos vietoje </w:t>
            </w:r>
            <w:r w:rsidRPr="00277F0F">
              <w:rPr>
                <w:rFonts w:ascii="Times New Roman" w:eastAsia="Times New Roman" w:hAnsi="Times New Roman"/>
                <w:color w:val="000000"/>
                <w:vertAlign w:val="superscript"/>
                <w:lang w:eastAsia="de-DE"/>
              </w:rPr>
              <w:t>2</w:t>
            </w:r>
          </w:p>
        </w:tc>
        <w:tc>
          <w:tcPr>
            <w:tcW w:w="1556" w:type="dxa"/>
          </w:tcPr>
          <w:p w14:paraId="6DF0DF4F"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w:t>
            </w:r>
          </w:p>
        </w:tc>
        <w:tc>
          <w:tcPr>
            <w:tcW w:w="1600" w:type="dxa"/>
          </w:tcPr>
          <w:p w14:paraId="4CB3C466"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c>
          <w:tcPr>
            <w:tcW w:w="1524" w:type="dxa"/>
          </w:tcPr>
          <w:p w14:paraId="278249B5" w14:textId="77777777" w:rsidR="00050F21" w:rsidRPr="00277F0F" w:rsidRDefault="00050F21" w:rsidP="00430D7A">
            <w:pPr>
              <w:tabs>
                <w:tab w:val="left" w:pos="567"/>
              </w:tabs>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Dažni</w:t>
            </w:r>
          </w:p>
        </w:tc>
      </w:tr>
    </w:tbl>
    <w:p w14:paraId="12C40AEC"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N/A = nesitikima šioje amžiaus grupėje.</w:t>
      </w:r>
    </w:p>
    <w:p w14:paraId="05E3B264"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N/P = nepranešta.</w:t>
      </w:r>
    </w:p>
    <w:p w14:paraId="0B3F51B7"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1</w:t>
      </w:r>
      <w:r w:rsidRPr="00277F0F">
        <w:rPr>
          <w:rFonts w:ascii="Times New Roman" w:eastAsia="Times New Roman" w:hAnsi="Times New Roman"/>
          <w:sz w:val="20"/>
          <w:szCs w:val="20"/>
          <w:lang w:eastAsia="de-DE"/>
        </w:rPr>
        <w:t xml:space="preserve"> Pranešta kaip apie nenumatytą nepageidaujamą reakciją.</w:t>
      </w:r>
    </w:p>
    <w:p w14:paraId="172E937A"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2</w:t>
      </w:r>
      <w:r w:rsidRPr="00277F0F">
        <w:rPr>
          <w:rFonts w:ascii="Times New Roman" w:eastAsia="Times New Roman" w:hAnsi="Times New Roman"/>
          <w:sz w:val="20"/>
          <w:szCs w:val="20"/>
          <w:lang w:eastAsia="de-DE"/>
        </w:rPr>
        <w:t xml:space="preserve"> Pranešta anksčiau atliktų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tyrimų metu.</w:t>
      </w:r>
    </w:p>
    <w:p w14:paraId="70DC796C" w14:textId="77777777" w:rsidR="00050F21" w:rsidRPr="00277F0F" w:rsidRDefault="00050F21" w:rsidP="00050F21">
      <w:pPr>
        <w:spacing w:after="0" w:line="240" w:lineRule="auto"/>
        <w:rPr>
          <w:rFonts w:ascii="Times New Roman" w:eastAsia="Times New Roman" w:hAnsi="Times New Roman"/>
          <w:color w:val="000000"/>
          <w:lang w:eastAsia="de-DE"/>
        </w:rPr>
      </w:pPr>
    </w:p>
    <w:p w14:paraId="552B16B9" w14:textId="77777777" w:rsidR="00050F21" w:rsidRPr="00277F0F" w:rsidRDefault="00050F21" w:rsidP="00050F21">
      <w:pPr>
        <w:spacing w:after="0" w:line="240" w:lineRule="auto"/>
        <w:rPr>
          <w:rFonts w:ascii="Times New Roman" w:eastAsia="Times New Roman" w:hAnsi="Times New Roman"/>
          <w:b/>
          <w:color w:val="000000"/>
          <w:lang w:eastAsia="de-DE"/>
        </w:rPr>
      </w:pPr>
      <w:proofErr w:type="spellStart"/>
      <w:r w:rsidRPr="00277F0F">
        <w:rPr>
          <w:rFonts w:ascii="Times New Roman" w:eastAsia="Times New Roman" w:hAnsi="Times New Roman"/>
          <w:b/>
          <w:color w:val="000000"/>
          <w:lang w:eastAsia="de-DE"/>
        </w:rPr>
        <w:t>Poregistraciniai</w:t>
      </w:r>
      <w:proofErr w:type="spellEnd"/>
      <w:r w:rsidRPr="00277F0F">
        <w:rPr>
          <w:rFonts w:ascii="Times New Roman" w:eastAsia="Times New Roman" w:hAnsi="Times New Roman"/>
          <w:b/>
          <w:color w:val="000000"/>
          <w:lang w:eastAsia="de-DE"/>
        </w:rPr>
        <w:t xml:space="preserve"> duomenys</w:t>
      </w:r>
    </w:p>
    <w:p w14:paraId="7113A606" w14:textId="77777777" w:rsidR="00050F21" w:rsidRPr="00277F0F" w:rsidRDefault="00050F21" w:rsidP="00050F21">
      <w:pPr>
        <w:spacing w:after="0" w:line="240" w:lineRule="auto"/>
        <w:rPr>
          <w:rFonts w:ascii="Times New Roman" w:eastAsia="Times New Roman" w:hAnsi="Times New Roman"/>
          <w:lang w:eastAsia="de-DE"/>
        </w:rPr>
      </w:pPr>
    </w:p>
    <w:p w14:paraId="19D526D3"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Poregistracinio</w:t>
      </w:r>
      <w:proofErr w:type="spellEnd"/>
      <w:r w:rsidRPr="00277F0F">
        <w:rPr>
          <w:rFonts w:ascii="Times New Roman" w:eastAsia="Times New Roman" w:hAnsi="Times New Roman"/>
          <w:lang w:eastAsia="de-DE"/>
        </w:rPr>
        <w:t xml:space="preserve"> stebėjimo metu buvo nustatytos toliau išvardytos nepageidaujamos reakcijos į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ir (arba)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w:t>
      </w:r>
      <w:r w:rsidRPr="00277F0F">
        <w:rPr>
          <w:rFonts w:ascii="Times New Roman" w:eastAsia="Times New Roman" w:hAnsi="Times New Roman"/>
          <w:vertAlign w:val="superscript"/>
          <w:lang w:eastAsia="de-DE"/>
        </w:rPr>
        <w:t>1</w:t>
      </w:r>
      <w:r w:rsidRPr="00277F0F">
        <w:rPr>
          <w:rFonts w:ascii="Times New Roman" w:eastAsia="Times New Roman" w:hAnsi="Times New Roman"/>
          <w:lang w:eastAsia="de-DE"/>
        </w:rPr>
        <w:t>.</w:t>
      </w:r>
    </w:p>
    <w:p w14:paraId="213F1CD5" w14:textId="77777777" w:rsidR="00050F21" w:rsidRPr="00277F0F" w:rsidRDefault="00050F21" w:rsidP="00050F21">
      <w:pPr>
        <w:spacing w:after="0" w:line="240" w:lineRule="auto"/>
        <w:rPr>
          <w:rFonts w:ascii="Times New Roman" w:eastAsia="Times New Roman" w:hAnsi="Times New Roman"/>
          <w:u w:val="single"/>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303"/>
        <w:gridCol w:w="5038"/>
      </w:tblGrid>
      <w:tr w:rsidR="00050F21" w:rsidRPr="004E1BCD" w14:paraId="33C5CC68" w14:textId="77777777" w:rsidTr="00430D7A">
        <w:tc>
          <w:tcPr>
            <w:tcW w:w="1501" w:type="pct"/>
          </w:tcPr>
          <w:p w14:paraId="0D41E95B" w14:textId="77777777" w:rsidR="00050F21" w:rsidRPr="00277F0F" w:rsidRDefault="00050F21" w:rsidP="00430D7A">
            <w:pPr>
              <w:spacing w:after="0" w:line="240" w:lineRule="auto"/>
              <w:rPr>
                <w:rFonts w:ascii="Times New Roman" w:eastAsia="Times New Roman" w:hAnsi="Times New Roman"/>
                <w:b/>
                <w:lang w:eastAsia="ja-JP"/>
              </w:rPr>
            </w:pPr>
            <w:r w:rsidRPr="00277F0F">
              <w:rPr>
                <w:rFonts w:ascii="Times New Roman" w:eastAsia="Times New Roman" w:hAnsi="Times New Roman"/>
                <w:b/>
                <w:lang w:eastAsia="ja-JP"/>
              </w:rPr>
              <w:t>Organų sistemų klasė</w:t>
            </w:r>
          </w:p>
        </w:tc>
        <w:tc>
          <w:tcPr>
            <w:tcW w:w="719" w:type="pct"/>
          </w:tcPr>
          <w:p w14:paraId="34A1F099" w14:textId="77777777" w:rsidR="00050F21" w:rsidRPr="00277F0F" w:rsidRDefault="00050F21" w:rsidP="00430D7A">
            <w:pPr>
              <w:spacing w:after="0" w:line="240" w:lineRule="auto"/>
              <w:jc w:val="center"/>
              <w:rPr>
                <w:rFonts w:ascii="Times New Roman" w:eastAsia="Times New Roman" w:hAnsi="Times New Roman"/>
                <w:b/>
                <w:lang w:eastAsia="ja-JP"/>
              </w:rPr>
            </w:pPr>
            <w:r w:rsidRPr="00277F0F">
              <w:rPr>
                <w:rFonts w:ascii="Times New Roman" w:eastAsia="Times New Roman" w:hAnsi="Times New Roman"/>
                <w:b/>
                <w:lang w:eastAsia="ja-JP"/>
              </w:rPr>
              <w:t xml:space="preserve">Dažnis </w:t>
            </w:r>
          </w:p>
        </w:tc>
        <w:tc>
          <w:tcPr>
            <w:tcW w:w="2780" w:type="pct"/>
          </w:tcPr>
          <w:p w14:paraId="4397DB53" w14:textId="77777777" w:rsidR="00050F21" w:rsidRPr="00277F0F" w:rsidRDefault="00050F21" w:rsidP="00430D7A">
            <w:pPr>
              <w:spacing w:after="0" w:line="240" w:lineRule="auto"/>
              <w:jc w:val="center"/>
              <w:rPr>
                <w:rFonts w:ascii="Times New Roman" w:eastAsia="Times New Roman" w:hAnsi="Times New Roman"/>
                <w:b/>
                <w:lang w:eastAsia="ja-JP"/>
              </w:rPr>
            </w:pPr>
            <w:r w:rsidRPr="00277F0F">
              <w:rPr>
                <w:rFonts w:ascii="Times New Roman" w:eastAsia="Times New Roman" w:hAnsi="Times New Roman"/>
                <w:b/>
                <w:lang w:eastAsia="ja-JP"/>
              </w:rPr>
              <w:t>Nepageidaujamas reiškinys</w:t>
            </w:r>
          </w:p>
        </w:tc>
      </w:tr>
      <w:tr w:rsidR="00050F21" w:rsidRPr="004E1BCD" w14:paraId="145B5214" w14:textId="77777777" w:rsidTr="00430D7A">
        <w:trPr>
          <w:trHeight w:val="508"/>
        </w:trPr>
        <w:tc>
          <w:tcPr>
            <w:tcW w:w="1501" w:type="pct"/>
          </w:tcPr>
          <w:p w14:paraId="463F6FAC"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Kraujo ir limfinės sistemos sutrikimai</w:t>
            </w:r>
          </w:p>
        </w:tc>
        <w:tc>
          <w:tcPr>
            <w:tcW w:w="719" w:type="pct"/>
          </w:tcPr>
          <w:p w14:paraId="0AABF4AD"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Reti</w:t>
            </w:r>
          </w:p>
        </w:tc>
        <w:tc>
          <w:tcPr>
            <w:tcW w:w="2780" w:type="pct"/>
          </w:tcPr>
          <w:p w14:paraId="01D64680"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Laikina </w:t>
            </w:r>
            <w:proofErr w:type="spellStart"/>
            <w:r w:rsidRPr="00277F0F">
              <w:rPr>
                <w:rFonts w:ascii="Times New Roman" w:eastAsia="Times New Roman" w:hAnsi="Times New Roman"/>
                <w:lang w:eastAsia="de-DE"/>
              </w:rPr>
              <w:t>limfadenopatija</w:t>
            </w:r>
            <w:proofErr w:type="spellEnd"/>
          </w:p>
        </w:tc>
      </w:tr>
      <w:tr w:rsidR="00050F21" w:rsidRPr="004E1BCD" w14:paraId="6056BA90" w14:textId="77777777" w:rsidTr="00430D7A">
        <w:trPr>
          <w:trHeight w:val="100"/>
        </w:trPr>
        <w:tc>
          <w:tcPr>
            <w:tcW w:w="1501" w:type="pct"/>
          </w:tcPr>
          <w:p w14:paraId="0E6877E0"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Imuninės sistemos sutrikimai</w:t>
            </w:r>
          </w:p>
        </w:tc>
        <w:tc>
          <w:tcPr>
            <w:tcW w:w="719" w:type="pct"/>
          </w:tcPr>
          <w:p w14:paraId="58CB961A"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Reti</w:t>
            </w:r>
          </w:p>
        </w:tc>
        <w:tc>
          <w:tcPr>
            <w:tcW w:w="2780" w:type="pct"/>
          </w:tcPr>
          <w:p w14:paraId="154A5976"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Alerginės reakcijos (įskaitant anafilaksines reakcijas)</w:t>
            </w:r>
          </w:p>
        </w:tc>
      </w:tr>
      <w:tr w:rsidR="00050F21" w:rsidRPr="004E1BCD" w14:paraId="1EE89269" w14:textId="77777777" w:rsidTr="00430D7A">
        <w:tc>
          <w:tcPr>
            <w:tcW w:w="1501" w:type="pct"/>
          </w:tcPr>
          <w:p w14:paraId="7A401714"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Nervų sistemos sutrikimai</w:t>
            </w:r>
          </w:p>
        </w:tc>
        <w:tc>
          <w:tcPr>
            <w:tcW w:w="719" w:type="pct"/>
          </w:tcPr>
          <w:p w14:paraId="07C24245"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Reti</w:t>
            </w:r>
          </w:p>
        </w:tc>
        <w:tc>
          <w:tcPr>
            <w:tcW w:w="2780" w:type="pct"/>
          </w:tcPr>
          <w:p w14:paraId="4275090A" w14:textId="77777777" w:rsidR="00050F21" w:rsidRPr="00277F0F" w:rsidRDefault="00050F21" w:rsidP="00430D7A">
            <w:pPr>
              <w:spacing w:after="0" w:line="240" w:lineRule="auto"/>
              <w:rPr>
                <w:rFonts w:ascii="Times New Roman" w:eastAsia="Times New Roman" w:hAnsi="Times New Roman"/>
                <w:vertAlign w:val="superscript"/>
                <w:lang w:eastAsia="de-DE"/>
              </w:rPr>
            </w:pPr>
            <w:r w:rsidRPr="00277F0F">
              <w:rPr>
                <w:rFonts w:ascii="Times New Roman" w:eastAsia="Times New Roman" w:hAnsi="Times New Roman"/>
                <w:lang w:eastAsia="de-DE"/>
              </w:rPr>
              <w:t xml:space="preserve">Neuritas, ūminis </w:t>
            </w:r>
            <w:proofErr w:type="spellStart"/>
            <w:r w:rsidRPr="00277F0F">
              <w:rPr>
                <w:rFonts w:ascii="Times New Roman" w:eastAsia="Times New Roman" w:hAnsi="Times New Roman"/>
                <w:lang w:eastAsia="de-DE"/>
              </w:rPr>
              <w:t>diseminuotas</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encefalomielitas</w:t>
            </w:r>
            <w:proofErr w:type="spellEnd"/>
            <w:r w:rsidRPr="00277F0F">
              <w:rPr>
                <w:rFonts w:ascii="Times New Roman" w:eastAsia="Times New Roman" w:hAnsi="Times New Roman"/>
                <w:lang w:eastAsia="de-DE"/>
              </w:rPr>
              <w:t xml:space="preserve">, </w:t>
            </w:r>
            <w:proofErr w:type="spellStart"/>
            <w:r w:rsidRPr="00392FF0">
              <w:rPr>
                <w:rFonts w:ascii="Times New Roman" w:eastAsia="Times New Roman" w:hAnsi="Times New Roman"/>
                <w:i/>
                <w:lang w:eastAsia="de-DE"/>
              </w:rPr>
              <w:t>Guillain-Barré</w:t>
            </w:r>
            <w:proofErr w:type="spellEnd"/>
            <w:r w:rsidRPr="00277F0F">
              <w:rPr>
                <w:rFonts w:ascii="Times New Roman" w:eastAsia="Times New Roman" w:hAnsi="Times New Roman"/>
                <w:lang w:eastAsia="de-DE"/>
              </w:rPr>
              <w:t xml:space="preserve"> sindromas </w:t>
            </w:r>
            <w:r w:rsidRPr="00277F0F">
              <w:rPr>
                <w:rFonts w:ascii="Times New Roman" w:eastAsia="Times New Roman" w:hAnsi="Times New Roman"/>
                <w:vertAlign w:val="superscript"/>
                <w:lang w:eastAsia="de-DE"/>
              </w:rPr>
              <w:t>2</w:t>
            </w:r>
          </w:p>
        </w:tc>
      </w:tr>
      <w:tr w:rsidR="00050F21" w:rsidRPr="004E1BCD" w14:paraId="2C78EC14" w14:textId="77777777" w:rsidTr="00430D7A">
        <w:tc>
          <w:tcPr>
            <w:tcW w:w="1501" w:type="pct"/>
          </w:tcPr>
          <w:p w14:paraId="5B458E73"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Odos ir poodinio audinio sutrikimai</w:t>
            </w:r>
          </w:p>
        </w:tc>
        <w:tc>
          <w:tcPr>
            <w:tcW w:w="719" w:type="pct"/>
          </w:tcPr>
          <w:p w14:paraId="1676B67C"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Reti</w:t>
            </w:r>
          </w:p>
        </w:tc>
        <w:tc>
          <w:tcPr>
            <w:tcW w:w="2780" w:type="pct"/>
          </w:tcPr>
          <w:p w14:paraId="63436B51"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Dilgėlinė, niežėjimas, paraudimas, </w:t>
            </w:r>
            <w:proofErr w:type="spellStart"/>
            <w:r w:rsidRPr="00277F0F">
              <w:rPr>
                <w:rFonts w:ascii="Times New Roman" w:eastAsia="Times New Roman" w:hAnsi="Times New Roman"/>
                <w:lang w:eastAsia="de-DE"/>
              </w:rPr>
              <w:t>angioneurozinė</w:t>
            </w:r>
            <w:proofErr w:type="spellEnd"/>
            <w:r w:rsidRPr="00277F0F">
              <w:rPr>
                <w:rFonts w:ascii="Times New Roman" w:eastAsia="Times New Roman" w:hAnsi="Times New Roman"/>
                <w:lang w:eastAsia="de-DE"/>
              </w:rPr>
              <w:t xml:space="preserve"> edema</w:t>
            </w:r>
          </w:p>
        </w:tc>
      </w:tr>
      <w:tr w:rsidR="00050F21" w:rsidRPr="004E1BCD" w14:paraId="10B10113" w14:textId="77777777" w:rsidTr="00430D7A">
        <w:trPr>
          <w:trHeight w:val="679"/>
        </w:trPr>
        <w:tc>
          <w:tcPr>
            <w:tcW w:w="1501" w:type="pct"/>
          </w:tcPr>
          <w:p w14:paraId="36057317" w14:textId="77777777" w:rsidR="00050F21" w:rsidRPr="00277F0F" w:rsidRDefault="00050F21" w:rsidP="00430D7A">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Bendrieji sutrikimai ir vartojimo vietos pažeidimai</w:t>
            </w:r>
          </w:p>
        </w:tc>
        <w:tc>
          <w:tcPr>
            <w:tcW w:w="719" w:type="pct"/>
          </w:tcPr>
          <w:p w14:paraId="0A1CF933" w14:textId="77777777" w:rsidR="00050F21" w:rsidRPr="00277F0F" w:rsidRDefault="00050F21" w:rsidP="00430D7A">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Reti</w:t>
            </w:r>
          </w:p>
        </w:tc>
        <w:tc>
          <w:tcPr>
            <w:tcW w:w="2780" w:type="pct"/>
          </w:tcPr>
          <w:p w14:paraId="1490C3B7" w14:textId="77777777" w:rsidR="00050F21" w:rsidRPr="00277F0F" w:rsidRDefault="00050F21" w:rsidP="00430D7A">
            <w:pPr>
              <w:spacing w:after="0" w:line="240" w:lineRule="auto"/>
              <w:rPr>
                <w:rFonts w:ascii="Times New Roman" w:eastAsia="Times New Roman" w:hAnsi="Times New Roman"/>
                <w:snapToGrid w:val="0"/>
                <w:lang w:eastAsia="de-DE"/>
              </w:rPr>
            </w:pPr>
            <w:r w:rsidRPr="00277F0F">
              <w:rPr>
                <w:rFonts w:ascii="Times New Roman" w:eastAsia="Times New Roman" w:hAnsi="Times New Roman"/>
                <w:lang w:eastAsia="de-DE"/>
              </w:rPr>
              <w:t>Į gripą panašus susirgimas, negalavimas</w:t>
            </w:r>
          </w:p>
        </w:tc>
      </w:tr>
    </w:tbl>
    <w:p w14:paraId="7182F537"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1</w:t>
      </w:r>
      <w:r w:rsidRPr="00277F0F">
        <w:rPr>
          <w:rFonts w:ascii="Times New Roman" w:eastAsia="Times New Roman" w:hAnsi="Times New Roman"/>
          <w:sz w:val="20"/>
          <w:szCs w:val="20"/>
          <w:lang w:eastAsia="de-DE"/>
        </w:rPr>
        <w:t xml:space="preserve"> Trys gripo viruso padermės, esančios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yra ir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w:t>
      </w:r>
      <w:proofErr w:type="spellStart"/>
      <w:r w:rsidRPr="00277F0F">
        <w:rPr>
          <w:rFonts w:ascii="Times New Roman" w:eastAsia="Times New Roman" w:hAnsi="Times New Roman"/>
          <w:sz w:val="20"/>
          <w:szCs w:val="20"/>
          <w:lang w:eastAsia="de-DE"/>
        </w:rPr>
        <w:t>Tetra</w:t>
      </w:r>
      <w:proofErr w:type="spellEnd"/>
      <w:r w:rsidRPr="00277F0F">
        <w:rPr>
          <w:rFonts w:ascii="Times New Roman" w:eastAsia="Times New Roman" w:hAnsi="Times New Roman"/>
          <w:sz w:val="20"/>
          <w:szCs w:val="20"/>
          <w:lang w:eastAsia="de-DE"/>
        </w:rPr>
        <w:t xml:space="preserve"> sudėtyje.</w:t>
      </w:r>
    </w:p>
    <w:p w14:paraId="48062B7A" w14:textId="5E79D686"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2</w:t>
      </w:r>
      <w:r w:rsidRPr="00277F0F">
        <w:rPr>
          <w:rFonts w:ascii="Times New Roman" w:eastAsia="Times New Roman" w:hAnsi="Times New Roman"/>
          <w:sz w:val="20"/>
          <w:szCs w:val="20"/>
          <w:lang w:eastAsia="de-DE"/>
        </w:rPr>
        <w:t xml:space="preserve"> Gauta pavienių pranešimų apie </w:t>
      </w:r>
      <w:proofErr w:type="spellStart"/>
      <w:r w:rsidRPr="00277F0F">
        <w:rPr>
          <w:rFonts w:ascii="Times New Roman" w:eastAsia="Times New Roman" w:hAnsi="Times New Roman"/>
          <w:sz w:val="20"/>
          <w:szCs w:val="20"/>
          <w:lang w:eastAsia="de-DE"/>
        </w:rPr>
        <w:t>Guillain-Barré</w:t>
      </w:r>
      <w:proofErr w:type="spellEnd"/>
      <w:r w:rsidRPr="00277F0F">
        <w:rPr>
          <w:rFonts w:ascii="Times New Roman" w:eastAsia="Times New Roman" w:hAnsi="Times New Roman"/>
          <w:sz w:val="20"/>
          <w:szCs w:val="20"/>
          <w:lang w:eastAsia="de-DE"/>
        </w:rPr>
        <w:t xml:space="preserve"> sindromo atvejus po paskiepijimo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ir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w:t>
      </w:r>
      <w:proofErr w:type="spellStart"/>
      <w:r w:rsidRPr="00277F0F">
        <w:rPr>
          <w:rFonts w:ascii="Times New Roman" w:eastAsia="Times New Roman" w:hAnsi="Times New Roman"/>
          <w:sz w:val="20"/>
          <w:szCs w:val="20"/>
          <w:lang w:eastAsia="de-DE"/>
        </w:rPr>
        <w:t>Tetra</w:t>
      </w:r>
      <w:proofErr w:type="spellEnd"/>
      <w:r w:rsidRPr="00277F0F">
        <w:rPr>
          <w:rFonts w:ascii="Times New Roman" w:eastAsia="Times New Roman" w:hAnsi="Times New Roman"/>
          <w:sz w:val="20"/>
          <w:szCs w:val="20"/>
          <w:lang w:eastAsia="de-DE"/>
        </w:rPr>
        <w:t xml:space="preserve">. Vis dėlto priežastinis ryšys tarp vakcinacijos ir </w:t>
      </w:r>
      <w:proofErr w:type="spellStart"/>
      <w:r w:rsidRPr="00277F0F">
        <w:rPr>
          <w:rFonts w:ascii="Times New Roman" w:eastAsia="Times New Roman" w:hAnsi="Times New Roman"/>
          <w:sz w:val="20"/>
          <w:szCs w:val="20"/>
          <w:lang w:eastAsia="de-DE"/>
        </w:rPr>
        <w:t>Guillain-Barré</w:t>
      </w:r>
      <w:proofErr w:type="spellEnd"/>
      <w:r w:rsidRPr="00277F0F">
        <w:rPr>
          <w:rFonts w:ascii="Times New Roman" w:eastAsia="Times New Roman" w:hAnsi="Times New Roman"/>
          <w:sz w:val="20"/>
          <w:szCs w:val="20"/>
          <w:lang w:eastAsia="de-DE"/>
        </w:rPr>
        <w:t xml:space="preserve"> sindromo nenustatytas.</w:t>
      </w:r>
    </w:p>
    <w:p w14:paraId="2FBEC1C3" w14:textId="77777777" w:rsidR="00050F21" w:rsidRPr="00277F0F" w:rsidRDefault="00050F21" w:rsidP="00050F21">
      <w:pPr>
        <w:spacing w:after="0" w:line="240" w:lineRule="auto"/>
        <w:rPr>
          <w:rFonts w:ascii="Times New Roman" w:eastAsia="Times New Roman" w:hAnsi="Times New Roman"/>
          <w:lang w:eastAsia="de-DE"/>
        </w:rPr>
      </w:pPr>
    </w:p>
    <w:p w14:paraId="441C1288" w14:textId="77777777" w:rsidR="00050F21" w:rsidRPr="00277F0F" w:rsidRDefault="00050F21" w:rsidP="00050F21">
      <w:pPr>
        <w:spacing w:after="0" w:line="240" w:lineRule="auto"/>
        <w:rPr>
          <w:rFonts w:ascii="Times New Roman" w:eastAsia="Times New Roman" w:hAnsi="Times New Roman"/>
          <w:u w:val="single"/>
          <w:lang w:eastAsia="de-DE"/>
        </w:rPr>
      </w:pPr>
      <w:r w:rsidRPr="00277F0F">
        <w:rPr>
          <w:rFonts w:ascii="Times New Roman" w:eastAsia="Times New Roman" w:hAnsi="Times New Roman"/>
          <w:u w:val="single"/>
          <w:lang w:eastAsia="de-DE"/>
        </w:rPr>
        <w:t>Pranešimas apie įtariamas nepageidaujamas reakcijas</w:t>
      </w:r>
    </w:p>
    <w:p w14:paraId="03FFCA32" w14:textId="324C5807" w:rsidR="00050F21" w:rsidRPr="00277F0F" w:rsidRDefault="00050F21" w:rsidP="00050F21">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277F0F">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77F0F">
        <w:rPr>
          <w:rFonts w:ascii="Times New Roman" w:eastAsia="Times New Roman" w:hAnsi="Times New Roman"/>
          <w:snapToGrid w:val="0"/>
          <w:szCs w:val="24"/>
        </w:rPr>
        <w:t xml:space="preserve"> </w:t>
      </w:r>
      <w:r w:rsidRPr="00277F0F">
        <w:rPr>
          <w:rFonts w:ascii="Times New Roman" w:eastAsia="Times New Roman" w:hAnsi="Times New Roman"/>
          <w:noProof/>
          <w:snapToGrid w:val="0"/>
          <w:szCs w:val="24"/>
        </w:rPr>
        <w:t xml:space="preserve">Sveikatos priežiūros </w:t>
      </w:r>
      <w:r w:rsidR="000F1032">
        <w:rPr>
          <w:rFonts w:ascii="Times New Roman" w:eastAsia="Times New Roman" w:hAnsi="Times New Roman"/>
          <w:noProof/>
          <w:snapToGrid w:val="0"/>
          <w:szCs w:val="24"/>
        </w:rPr>
        <w:t xml:space="preserve">ar farmacijos </w:t>
      </w:r>
      <w:r w:rsidRPr="00277F0F">
        <w:rPr>
          <w:rFonts w:ascii="Times New Roman" w:eastAsia="Times New Roman" w:hAnsi="Times New Roman"/>
          <w:noProof/>
          <w:snapToGrid w:val="0"/>
          <w:szCs w:val="24"/>
        </w:rPr>
        <w:t xml:space="preserve">specialistai turi pranešti apie bet kokias įtariamas nepageidaujamas reakcijas, užpildę </w:t>
      </w:r>
      <w:r w:rsidR="000F1032" w:rsidRPr="000F1032">
        <w:rPr>
          <w:rFonts w:ascii="Times New Roman" w:eastAsia="Times New Roman" w:hAnsi="Times New Roman"/>
          <w:noProof/>
          <w:snapToGrid w:val="0"/>
          <w:szCs w:val="24"/>
        </w:rPr>
        <w:t xml:space="preserve">ir pateikę pranešimo formą Valstybinės vaistų kontrolės tarnybos prie Lietuvos Respublikos sveikatos apsaugos ministerijos tinklalapyje </w:t>
      </w:r>
      <w:r w:rsidR="000F1032" w:rsidRPr="00246D3E">
        <w:rPr>
          <w:rFonts w:ascii="Times New Roman" w:eastAsia="Times New Roman" w:hAnsi="Times New Roman"/>
          <w:noProof/>
          <w:snapToGrid w:val="0"/>
          <w:szCs w:val="24"/>
        </w:rPr>
        <w:t>https://vvkt.lrv.lt/lt/</w:t>
      </w:r>
      <w:r w:rsidR="000F1032" w:rsidRPr="000F1032">
        <w:rPr>
          <w:rFonts w:ascii="Times New Roman" w:eastAsia="Times New Roman" w:hAnsi="Times New Roman"/>
          <w:noProof/>
          <w:snapToGrid w:val="0"/>
          <w:szCs w:val="24"/>
        </w:rPr>
        <w:t xml:space="preserve"> nurodytais būdais.</w:t>
      </w:r>
    </w:p>
    <w:p w14:paraId="216E3B20" w14:textId="77777777" w:rsidR="00050F21" w:rsidRPr="00277F0F" w:rsidRDefault="00050F21" w:rsidP="00050F21">
      <w:pPr>
        <w:spacing w:after="0" w:line="240" w:lineRule="auto"/>
        <w:rPr>
          <w:rFonts w:ascii="Times New Roman" w:eastAsia="Times New Roman" w:hAnsi="Times New Roman"/>
          <w:lang w:eastAsia="de-DE"/>
        </w:rPr>
      </w:pPr>
    </w:p>
    <w:p w14:paraId="1CDEFB37"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4.9</w:t>
      </w:r>
      <w:r w:rsidRPr="00277F0F">
        <w:rPr>
          <w:rFonts w:ascii="Times New Roman" w:eastAsia="Times New Roman" w:hAnsi="Times New Roman"/>
          <w:b/>
          <w:lang w:eastAsia="de-DE"/>
        </w:rPr>
        <w:tab/>
        <w:t>Perdozavimas</w:t>
      </w:r>
    </w:p>
    <w:p w14:paraId="3158367D" w14:textId="77777777" w:rsidR="00050F21" w:rsidRPr="00277F0F" w:rsidRDefault="00050F21" w:rsidP="00050F21">
      <w:pPr>
        <w:spacing w:after="0" w:line="240" w:lineRule="auto"/>
        <w:rPr>
          <w:rFonts w:ascii="Times New Roman" w:eastAsia="Times New Roman" w:hAnsi="Times New Roman"/>
          <w:lang w:eastAsia="de-DE"/>
        </w:rPr>
      </w:pPr>
    </w:p>
    <w:p w14:paraId="202F1428"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Nesitikima, kad perdozavimo atveju pasireikštų koks nors nepageidaujamas poveikis.</w:t>
      </w:r>
    </w:p>
    <w:p w14:paraId="49250598" w14:textId="77777777" w:rsidR="00050F21" w:rsidRPr="00277F0F" w:rsidRDefault="00050F21" w:rsidP="00050F21">
      <w:pPr>
        <w:spacing w:after="0" w:line="240" w:lineRule="auto"/>
        <w:rPr>
          <w:rFonts w:ascii="Times New Roman" w:eastAsia="Times New Roman" w:hAnsi="Times New Roman"/>
          <w:lang w:eastAsia="de-DE"/>
        </w:rPr>
      </w:pPr>
    </w:p>
    <w:p w14:paraId="2C546180" w14:textId="77777777" w:rsidR="00050F21" w:rsidRPr="00277F0F" w:rsidRDefault="00050F21" w:rsidP="00050F21">
      <w:pPr>
        <w:spacing w:after="0" w:line="240" w:lineRule="auto"/>
        <w:rPr>
          <w:rFonts w:ascii="Times New Roman" w:eastAsia="Times New Roman" w:hAnsi="Times New Roman"/>
          <w:lang w:eastAsia="de-DE"/>
        </w:rPr>
      </w:pPr>
    </w:p>
    <w:p w14:paraId="3C2D37B4"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t>5.</w:t>
      </w:r>
      <w:r w:rsidRPr="00277F0F">
        <w:rPr>
          <w:rFonts w:ascii="Times New Roman" w:eastAsia="Times New Roman" w:hAnsi="Times New Roman"/>
          <w:b/>
          <w:lang w:eastAsia="de-DE"/>
        </w:rPr>
        <w:tab/>
      </w:r>
      <w:r w:rsidRPr="00277F0F">
        <w:rPr>
          <w:rFonts w:ascii="Times New Roman" w:eastAsia="Times New Roman" w:hAnsi="Times New Roman"/>
          <w:b/>
          <w:caps/>
          <w:lang w:eastAsia="de-DE"/>
        </w:rPr>
        <w:t>FARMAKOLOGINĖS SAVYBĖS</w:t>
      </w:r>
    </w:p>
    <w:p w14:paraId="2DBEC3D1" w14:textId="77777777" w:rsidR="00050F21" w:rsidRPr="00277F0F" w:rsidRDefault="00050F21" w:rsidP="00050F21">
      <w:pPr>
        <w:spacing w:after="0" w:line="240" w:lineRule="atLeast"/>
        <w:jc w:val="both"/>
        <w:rPr>
          <w:rFonts w:ascii="Times New Roman" w:eastAsia="Times New Roman" w:hAnsi="Times New Roman"/>
          <w:color w:val="000000"/>
          <w:lang w:eastAsia="de-DE"/>
        </w:rPr>
      </w:pPr>
    </w:p>
    <w:p w14:paraId="0A6AF116"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5.1</w:t>
      </w:r>
      <w:r w:rsidRPr="00277F0F">
        <w:rPr>
          <w:rFonts w:ascii="Times New Roman" w:eastAsia="Times New Roman" w:hAnsi="Times New Roman"/>
          <w:b/>
          <w:lang w:eastAsia="de-DE"/>
        </w:rPr>
        <w:tab/>
      </w:r>
      <w:proofErr w:type="spellStart"/>
      <w:r w:rsidRPr="00277F0F">
        <w:rPr>
          <w:rFonts w:ascii="Times New Roman" w:eastAsia="Times New Roman" w:hAnsi="Times New Roman"/>
          <w:b/>
          <w:lang w:eastAsia="de-DE"/>
        </w:rPr>
        <w:t>Farmakodinaminės</w:t>
      </w:r>
      <w:proofErr w:type="spellEnd"/>
      <w:r w:rsidRPr="00277F0F">
        <w:rPr>
          <w:rFonts w:ascii="Times New Roman" w:eastAsia="Times New Roman" w:hAnsi="Times New Roman"/>
          <w:b/>
          <w:lang w:eastAsia="de-DE"/>
        </w:rPr>
        <w:t xml:space="preserve"> savybės</w:t>
      </w:r>
    </w:p>
    <w:p w14:paraId="43AF8965" w14:textId="77777777" w:rsidR="00050F21" w:rsidRPr="00277F0F" w:rsidRDefault="00050F21" w:rsidP="00050F21">
      <w:pPr>
        <w:spacing w:after="0" w:line="240" w:lineRule="atLeast"/>
        <w:jc w:val="both"/>
        <w:rPr>
          <w:rFonts w:ascii="Times New Roman" w:eastAsia="Times New Roman" w:hAnsi="Times New Roman"/>
          <w:color w:val="000000"/>
          <w:lang w:eastAsia="de-DE"/>
        </w:rPr>
      </w:pPr>
    </w:p>
    <w:p w14:paraId="4036CE91" w14:textId="77777777" w:rsidR="00050F21" w:rsidRPr="00277F0F" w:rsidRDefault="00050F21" w:rsidP="00050F21">
      <w:pPr>
        <w:spacing w:after="0" w:line="240" w:lineRule="atLeast"/>
        <w:jc w:val="both"/>
        <w:rPr>
          <w:rFonts w:ascii="Times New Roman" w:eastAsia="Times New Roman" w:hAnsi="Times New Roman"/>
          <w:color w:val="000000"/>
          <w:lang w:eastAsia="de-DE"/>
        </w:rPr>
      </w:pPr>
      <w:proofErr w:type="spellStart"/>
      <w:r w:rsidRPr="00277F0F">
        <w:rPr>
          <w:rFonts w:ascii="Times New Roman" w:eastAsia="Times New Roman" w:hAnsi="Times New Roman"/>
          <w:color w:val="000000"/>
          <w:lang w:eastAsia="de-DE"/>
        </w:rPr>
        <w:t>Farmakoterapinė</w:t>
      </w:r>
      <w:proofErr w:type="spellEnd"/>
      <w:r w:rsidRPr="00277F0F">
        <w:rPr>
          <w:rFonts w:ascii="Times New Roman" w:eastAsia="Times New Roman" w:hAnsi="Times New Roman"/>
          <w:color w:val="000000"/>
          <w:lang w:eastAsia="de-DE"/>
        </w:rPr>
        <w:t xml:space="preserve"> grupė – gripo vakcina, ATC kodas – J07BB02.</w:t>
      </w:r>
    </w:p>
    <w:p w14:paraId="119F7994" w14:textId="77777777" w:rsidR="00050F21" w:rsidRPr="00277F0F" w:rsidRDefault="00050F21" w:rsidP="00050F21">
      <w:pPr>
        <w:spacing w:after="0" w:line="240" w:lineRule="atLeast"/>
        <w:jc w:val="both"/>
        <w:rPr>
          <w:rFonts w:ascii="Times New Roman" w:eastAsia="Times New Roman" w:hAnsi="Times New Roman"/>
          <w:lang w:eastAsia="de-DE"/>
        </w:rPr>
      </w:pPr>
    </w:p>
    <w:p w14:paraId="2E07E1A2" w14:textId="77777777" w:rsidR="00050F21" w:rsidRPr="00277F0F" w:rsidRDefault="00050F21" w:rsidP="00050F21">
      <w:pPr>
        <w:keepNext/>
        <w:spacing w:after="0" w:line="240" w:lineRule="atLeast"/>
        <w:jc w:val="both"/>
        <w:rPr>
          <w:rFonts w:ascii="Times New Roman" w:eastAsia="Times New Roman" w:hAnsi="Times New Roman"/>
          <w:u w:val="single"/>
          <w:lang w:eastAsia="de-DE"/>
        </w:rPr>
      </w:pPr>
      <w:r w:rsidRPr="00277F0F">
        <w:rPr>
          <w:rFonts w:ascii="Times New Roman" w:eastAsia="Times New Roman" w:hAnsi="Times New Roman"/>
          <w:u w:val="single"/>
          <w:lang w:eastAsia="de-DE"/>
        </w:rPr>
        <w:t>Veikimo mechanizmas</w:t>
      </w:r>
    </w:p>
    <w:p w14:paraId="7F67C689" w14:textId="77777777" w:rsidR="00050F21" w:rsidRPr="00277F0F" w:rsidRDefault="00050F21" w:rsidP="00050F21">
      <w:pPr>
        <w:keepNext/>
        <w:spacing w:after="0" w:line="240" w:lineRule="atLeast"/>
        <w:jc w:val="both"/>
        <w:rPr>
          <w:rFonts w:ascii="Times New Roman" w:eastAsia="Times New Roman" w:hAnsi="Times New Roman"/>
          <w:lang w:eastAsia="de-DE"/>
        </w:rPr>
      </w:pPr>
    </w:p>
    <w:p w14:paraId="4B3868EF" w14:textId="77777777" w:rsidR="00050F21" w:rsidRPr="00277F0F" w:rsidRDefault="00050F21" w:rsidP="00050F21">
      <w:pPr>
        <w:spacing w:after="0" w:line="240" w:lineRule="atLeast"/>
        <w:rPr>
          <w:rFonts w:ascii="Times New Roman" w:eastAsia="Times New Roman" w:hAnsi="Times New Roman"/>
          <w:lang w:eastAsia="de-DE"/>
        </w:rPr>
      </w:pPr>
      <w:bookmarkStart w:id="4" w:name="_Hlk27063064"/>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suteikia aktyviąją imunizaciją prieš keturias gripo viruso padermes (dviejų A potipių ir dviejų B </w:t>
      </w:r>
      <w:r w:rsidR="00430D7A">
        <w:rPr>
          <w:rFonts w:ascii="Times New Roman" w:eastAsia="Times New Roman" w:hAnsi="Times New Roman"/>
          <w:lang w:eastAsia="de-DE"/>
        </w:rPr>
        <w:t>linijų</w:t>
      </w:r>
      <w:r w:rsidRPr="00277F0F">
        <w:rPr>
          <w:rFonts w:ascii="Times New Roman" w:eastAsia="Times New Roman" w:hAnsi="Times New Roman"/>
          <w:lang w:eastAsia="de-DE"/>
        </w:rPr>
        <w:t>), esančias vakcinos sudėtyje.</w:t>
      </w:r>
    </w:p>
    <w:bookmarkEnd w:id="4"/>
    <w:p w14:paraId="4E1E79B5" w14:textId="77777777" w:rsidR="00050F21" w:rsidRPr="00277F0F" w:rsidRDefault="00050F21" w:rsidP="00050F21">
      <w:pPr>
        <w:spacing w:after="0" w:line="240" w:lineRule="atLeast"/>
        <w:rPr>
          <w:rFonts w:ascii="Times New Roman" w:eastAsia="Times New Roman" w:hAnsi="Times New Roman"/>
          <w:lang w:eastAsia="de-DE"/>
        </w:rPr>
      </w:pPr>
    </w:p>
    <w:p w14:paraId="022FE947" w14:textId="77777777" w:rsidR="00050F21" w:rsidRPr="00277F0F" w:rsidRDefault="00050F21" w:rsidP="00050F21">
      <w:pPr>
        <w:spacing w:after="0" w:line="240" w:lineRule="atLeast"/>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sukelia humoralinių antikūnų prieš </w:t>
      </w:r>
      <w:proofErr w:type="spellStart"/>
      <w:r w:rsidRPr="00277F0F">
        <w:rPr>
          <w:rFonts w:ascii="Times New Roman" w:eastAsia="Times New Roman" w:hAnsi="Times New Roman"/>
          <w:lang w:eastAsia="de-DE"/>
        </w:rPr>
        <w:t>hemagliutininus</w:t>
      </w:r>
      <w:proofErr w:type="spellEnd"/>
      <w:r w:rsidRPr="00277F0F">
        <w:rPr>
          <w:rFonts w:ascii="Times New Roman" w:eastAsia="Times New Roman" w:hAnsi="Times New Roman"/>
          <w:lang w:eastAsia="de-DE"/>
        </w:rPr>
        <w:t xml:space="preserve"> gamybą. Šie antikūnai neutralizuoja gripo virusus.</w:t>
      </w:r>
    </w:p>
    <w:p w14:paraId="0314F814" w14:textId="77777777" w:rsidR="00050F21" w:rsidRPr="00277F0F" w:rsidRDefault="00050F21" w:rsidP="00050F21">
      <w:pPr>
        <w:spacing w:after="0" w:line="240" w:lineRule="atLeast"/>
        <w:rPr>
          <w:rFonts w:ascii="Times New Roman" w:eastAsia="Times New Roman" w:hAnsi="Times New Roman"/>
          <w:lang w:eastAsia="de-DE"/>
        </w:rPr>
      </w:pPr>
    </w:p>
    <w:p w14:paraId="567DBBFB" w14:textId="35D35574"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 xml:space="preserve">Konkretūs </w:t>
      </w:r>
      <w:proofErr w:type="spellStart"/>
      <w:r w:rsidRPr="00277F0F">
        <w:rPr>
          <w:rFonts w:ascii="Times New Roman" w:eastAsia="Times New Roman" w:hAnsi="Times New Roman"/>
          <w:lang w:eastAsia="de-DE"/>
        </w:rPr>
        <w:t>hemagliutinacijos</w:t>
      </w:r>
      <w:proofErr w:type="spellEnd"/>
      <w:r w:rsidRPr="00277F0F">
        <w:rPr>
          <w:rFonts w:ascii="Times New Roman" w:eastAsia="Times New Roman" w:hAnsi="Times New Roman"/>
          <w:lang w:eastAsia="de-DE"/>
        </w:rPr>
        <w:t xml:space="preserve"> slopinimo (angl. </w:t>
      </w:r>
      <w:proofErr w:type="spellStart"/>
      <w:r w:rsidRPr="00277F0F">
        <w:rPr>
          <w:rFonts w:ascii="Times New Roman" w:eastAsia="Times New Roman" w:hAnsi="Times New Roman"/>
          <w:i/>
          <w:lang w:eastAsia="de-DE"/>
        </w:rPr>
        <w:t>Hemagglutination-inhibition</w:t>
      </w:r>
      <w:proofErr w:type="spellEnd"/>
      <w:r w:rsidRPr="00277F0F">
        <w:rPr>
          <w:rFonts w:ascii="Times New Roman" w:eastAsia="Times New Roman" w:hAnsi="Times New Roman"/>
          <w:lang w:eastAsia="de-DE"/>
        </w:rPr>
        <w:t xml:space="preserve">, </w:t>
      </w:r>
      <w:r w:rsidRPr="00B7298D">
        <w:rPr>
          <w:rFonts w:ascii="Times New Roman" w:eastAsia="Times New Roman" w:hAnsi="Times New Roman"/>
          <w:i/>
          <w:iCs/>
          <w:lang w:eastAsia="de-DE"/>
        </w:rPr>
        <w:t>HI</w:t>
      </w:r>
      <w:r w:rsidRPr="00277F0F">
        <w:rPr>
          <w:rFonts w:ascii="Times New Roman" w:eastAsia="Times New Roman" w:hAnsi="Times New Roman"/>
          <w:lang w:eastAsia="de-DE"/>
        </w:rPr>
        <w:t xml:space="preserve">) antikūnų titrai po skiepijimo </w:t>
      </w:r>
      <w:proofErr w:type="spellStart"/>
      <w:r w:rsidRPr="00277F0F">
        <w:rPr>
          <w:rFonts w:ascii="Times New Roman" w:eastAsia="Times New Roman" w:hAnsi="Times New Roman"/>
          <w:lang w:eastAsia="de-DE"/>
        </w:rPr>
        <w:t>inaktyvuotomis</w:t>
      </w:r>
      <w:proofErr w:type="spellEnd"/>
      <w:r w:rsidRPr="00277F0F">
        <w:rPr>
          <w:rFonts w:ascii="Times New Roman" w:eastAsia="Times New Roman" w:hAnsi="Times New Roman"/>
          <w:lang w:eastAsia="de-DE"/>
        </w:rPr>
        <w:t xml:space="preserve"> gripo viruso vakcinomis nekoreliavo su apsauga nuo susirgimo gripu, tačiau HI antikūnų titrai buvo naudojami vakcinos veikimui matuoti.</w:t>
      </w:r>
      <w:r w:rsidRPr="00277F0F">
        <w:rPr>
          <w:rFonts w:ascii="Times New Roman" w:eastAsia="Times New Roman" w:hAnsi="Times New Roman"/>
          <w:sz w:val="21"/>
          <w:szCs w:val="21"/>
          <w:lang w:eastAsia="de-DE"/>
        </w:rPr>
        <w:t xml:space="preserve"> </w:t>
      </w:r>
      <w:r w:rsidRPr="00277F0F">
        <w:rPr>
          <w:rFonts w:ascii="Times New Roman" w:eastAsia="Times New Roman" w:hAnsi="Times New Roman"/>
          <w:lang w:eastAsia="de-DE"/>
        </w:rPr>
        <w:t>Remiantis kai kurių tyrimų su žmonėmis duomenimis, ≥</w:t>
      </w:r>
      <w:r w:rsidR="002A1C68">
        <w:rPr>
          <w:rFonts w:ascii="Times New Roman" w:eastAsia="Times New Roman" w:hAnsi="Times New Roman"/>
          <w:lang w:eastAsia="de-DE"/>
        </w:rPr>
        <w:t> </w:t>
      </w:r>
      <w:r w:rsidRPr="00277F0F">
        <w:rPr>
          <w:rFonts w:ascii="Times New Roman" w:eastAsia="Times New Roman" w:hAnsi="Times New Roman"/>
          <w:lang w:eastAsia="de-DE"/>
        </w:rPr>
        <w:t>1:40 HI antikūnų titrai buvo susiję su apsauga nuo gripo iki 50</w:t>
      </w:r>
      <w:r w:rsidR="00947F0B">
        <w:rPr>
          <w:rFonts w:ascii="Times New Roman" w:eastAsia="Times New Roman" w:hAnsi="Times New Roman"/>
          <w:lang w:eastAsia="de-DE"/>
        </w:rPr>
        <w:t> </w:t>
      </w:r>
      <w:r w:rsidRPr="00277F0F">
        <w:rPr>
          <w:rFonts w:ascii="Times New Roman" w:eastAsia="Times New Roman" w:hAnsi="Times New Roman"/>
          <w:lang w:eastAsia="de-DE"/>
        </w:rPr>
        <w:t>% tiriamųjų.</w:t>
      </w:r>
    </w:p>
    <w:p w14:paraId="30A17D2C" w14:textId="77777777" w:rsidR="00050F21" w:rsidRPr="00277F0F" w:rsidRDefault="00050F21" w:rsidP="00050F21">
      <w:pPr>
        <w:spacing w:after="0" w:line="240" w:lineRule="atLeast"/>
        <w:jc w:val="both"/>
        <w:rPr>
          <w:rFonts w:ascii="Times New Roman" w:eastAsia="Times New Roman" w:hAnsi="Times New Roman"/>
          <w:lang w:eastAsia="de-DE"/>
        </w:rPr>
      </w:pPr>
    </w:p>
    <w:p w14:paraId="3E4BCFE2" w14:textId="77777777" w:rsidR="00050F21" w:rsidRPr="00277F0F" w:rsidRDefault="00050F21" w:rsidP="00050F21">
      <w:pPr>
        <w:spacing w:after="0" w:line="240" w:lineRule="atLeast"/>
        <w:jc w:val="both"/>
        <w:rPr>
          <w:rFonts w:ascii="Times New Roman" w:eastAsia="Times New Roman" w:hAnsi="Times New Roman"/>
          <w:u w:val="single"/>
          <w:lang w:eastAsia="de-DE"/>
        </w:rPr>
      </w:pPr>
      <w:proofErr w:type="spellStart"/>
      <w:r w:rsidRPr="00277F0F">
        <w:rPr>
          <w:rFonts w:ascii="Times New Roman" w:eastAsia="Times New Roman" w:hAnsi="Times New Roman"/>
          <w:u w:val="single"/>
          <w:lang w:eastAsia="de-DE"/>
        </w:rPr>
        <w:t>Farmakodinaminis</w:t>
      </w:r>
      <w:proofErr w:type="spellEnd"/>
      <w:r w:rsidRPr="00277F0F">
        <w:rPr>
          <w:rFonts w:ascii="Times New Roman" w:eastAsia="Times New Roman" w:hAnsi="Times New Roman"/>
          <w:u w:val="single"/>
          <w:lang w:eastAsia="de-DE"/>
        </w:rPr>
        <w:t xml:space="preserve"> poveikis</w:t>
      </w:r>
    </w:p>
    <w:p w14:paraId="7D72F534" w14:textId="77777777" w:rsidR="00050F21" w:rsidRPr="00277F0F" w:rsidRDefault="00050F21" w:rsidP="00050F21">
      <w:pPr>
        <w:spacing w:after="0" w:line="240" w:lineRule="atLeast"/>
        <w:jc w:val="both"/>
        <w:rPr>
          <w:rFonts w:ascii="Times New Roman" w:eastAsia="Times New Roman" w:hAnsi="Times New Roman"/>
          <w:u w:val="single"/>
          <w:lang w:eastAsia="de-DE"/>
        </w:rPr>
      </w:pPr>
    </w:p>
    <w:p w14:paraId="3E35BF81" w14:textId="77777777" w:rsidR="00050F21" w:rsidRPr="00277F0F" w:rsidRDefault="00050F21" w:rsidP="00050F21">
      <w:pPr>
        <w:spacing w:after="0" w:line="240" w:lineRule="atLeast"/>
        <w:jc w:val="both"/>
        <w:rPr>
          <w:rFonts w:ascii="Times New Roman" w:eastAsia="Times New Roman" w:hAnsi="Times New Roman"/>
          <w:b/>
          <w:u w:val="single"/>
          <w:lang w:eastAsia="de-DE"/>
        </w:rPr>
      </w:pPr>
      <w:r w:rsidRPr="00277F0F">
        <w:rPr>
          <w:rFonts w:ascii="Times New Roman" w:eastAsia="Times New Roman" w:hAnsi="Times New Roman"/>
          <w:b/>
          <w:u w:val="single"/>
          <w:lang w:eastAsia="de-DE"/>
        </w:rPr>
        <w:t>Veiksmingumas 6</w:t>
      </w:r>
      <w:r w:rsidRPr="00277F0F">
        <w:rPr>
          <w:rFonts w:ascii="Times New Roman" w:eastAsia="Times New Roman" w:hAnsi="Times New Roman"/>
          <w:b/>
          <w:u w:val="single"/>
          <w:lang w:eastAsia="de-DE"/>
        </w:rPr>
        <w:noBreakHyphen/>
        <w:t>35 mėnesių amžiaus tiriamiesiems</w:t>
      </w:r>
    </w:p>
    <w:p w14:paraId="2F009C32" w14:textId="77777777" w:rsidR="00050F21" w:rsidRPr="00277F0F" w:rsidRDefault="00050F21" w:rsidP="00050F21">
      <w:pPr>
        <w:spacing w:after="0" w:line="240" w:lineRule="atLeast"/>
        <w:jc w:val="both"/>
        <w:rPr>
          <w:rFonts w:ascii="Times New Roman" w:eastAsia="Times New Roman" w:hAnsi="Times New Roman"/>
          <w:lang w:eastAsia="de-DE"/>
        </w:rPr>
      </w:pPr>
    </w:p>
    <w:p w14:paraId="4574E5F5" w14:textId="078223E0" w:rsidR="00050F21" w:rsidRPr="00277F0F" w:rsidRDefault="00050F21" w:rsidP="00050F21">
      <w:pPr>
        <w:spacing w:after="0" w:line="240" w:lineRule="atLeast"/>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veiksmingumas buvo tirtas atsitiktinių imčių, koduoto stebėjimo, ne gripo vakcina kontroliuojamojo klinikinio tyrimo (D-QIV-004), atlikto 2011</w:t>
      </w:r>
      <w:r w:rsidRPr="00277F0F">
        <w:rPr>
          <w:rFonts w:ascii="Times New Roman" w:eastAsia="Times New Roman" w:hAnsi="Times New Roman"/>
          <w:lang w:eastAsia="de-DE"/>
        </w:rPr>
        <w:noBreakHyphen/>
        <w:t xml:space="preserve">2014 metų gripo sezonais, metu. Sveikiems tiriamiesiems, kuriems buvo nuo 6 iki 35 mėnesių amžiaus, atsitiktinės atrankos būdu (1:1) buvo suleista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(N = 6 006) arba kontrolinė ne gripo vakcina (N = 6 012). Jiems buvo suleista 1 dozė (tuo atveju, kai pacientas anksčiau buvo skiepytas gripo vakcina) arba 2 dozės (pertrauka tarp dozių maždaug 28</w:t>
      </w:r>
      <w:r w:rsidR="009C32B0">
        <w:rPr>
          <w:rFonts w:ascii="Times New Roman" w:eastAsia="Times New Roman" w:hAnsi="Times New Roman"/>
          <w:lang w:eastAsia="de-DE"/>
        </w:rPr>
        <w:t> </w:t>
      </w:r>
      <w:r w:rsidRPr="00277F0F">
        <w:rPr>
          <w:rFonts w:ascii="Times New Roman" w:eastAsia="Times New Roman" w:hAnsi="Times New Roman"/>
          <w:lang w:eastAsia="de-DE"/>
        </w:rPr>
        <w:t>paros).</w:t>
      </w:r>
    </w:p>
    <w:p w14:paraId="30A6BFE5" w14:textId="77777777" w:rsidR="00050F21" w:rsidRPr="00277F0F" w:rsidRDefault="00050F21" w:rsidP="00050F21">
      <w:pPr>
        <w:spacing w:after="0" w:line="240" w:lineRule="atLeast"/>
        <w:rPr>
          <w:rFonts w:ascii="Times New Roman" w:eastAsia="Times New Roman" w:hAnsi="Times New Roman"/>
          <w:lang w:eastAsia="de-DE"/>
        </w:rPr>
      </w:pPr>
    </w:p>
    <w:p w14:paraId="081C9082"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 xml:space="preserve">Profilaktikos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veiksmingumas buvo įvertintas atvirkštinės transkripcijos polimerazės grandinine reakcija (angl. </w:t>
      </w:r>
      <w:proofErr w:type="spellStart"/>
      <w:r w:rsidRPr="00277F0F">
        <w:rPr>
          <w:rFonts w:ascii="Times New Roman" w:eastAsia="Times New Roman" w:hAnsi="Times New Roman"/>
          <w:i/>
          <w:lang w:eastAsia="de-DE"/>
        </w:rPr>
        <w:t>the</w:t>
      </w:r>
      <w:proofErr w:type="spellEnd"/>
      <w:r w:rsidRPr="00277F0F">
        <w:rPr>
          <w:rFonts w:ascii="Times New Roman" w:eastAsia="Times New Roman" w:hAnsi="Times New Roman"/>
          <w:i/>
          <w:lang w:eastAsia="de-DE"/>
        </w:rPr>
        <w:t xml:space="preserve"> reverse </w:t>
      </w:r>
      <w:proofErr w:type="spellStart"/>
      <w:r w:rsidRPr="00277F0F">
        <w:rPr>
          <w:rFonts w:ascii="Times New Roman" w:eastAsia="Times New Roman" w:hAnsi="Times New Roman"/>
          <w:i/>
          <w:lang w:eastAsia="de-DE"/>
        </w:rPr>
        <w:t>transcription</w:t>
      </w:r>
      <w:proofErr w:type="spellEnd"/>
      <w:r w:rsidRPr="00277F0F">
        <w:rPr>
          <w:rFonts w:ascii="Times New Roman" w:eastAsia="Times New Roman" w:hAnsi="Times New Roman"/>
          <w:i/>
          <w:lang w:eastAsia="de-DE"/>
        </w:rPr>
        <w:t xml:space="preserve"> </w:t>
      </w:r>
      <w:proofErr w:type="spellStart"/>
      <w:r w:rsidRPr="00277F0F">
        <w:rPr>
          <w:rFonts w:ascii="Times New Roman" w:eastAsia="Times New Roman" w:hAnsi="Times New Roman"/>
          <w:i/>
          <w:lang w:eastAsia="de-DE"/>
        </w:rPr>
        <w:t>polymerase</w:t>
      </w:r>
      <w:proofErr w:type="spellEnd"/>
      <w:r w:rsidRPr="00277F0F">
        <w:rPr>
          <w:rFonts w:ascii="Times New Roman" w:eastAsia="Times New Roman" w:hAnsi="Times New Roman"/>
          <w:i/>
          <w:lang w:eastAsia="de-DE"/>
        </w:rPr>
        <w:t xml:space="preserve"> </w:t>
      </w:r>
      <w:proofErr w:type="spellStart"/>
      <w:r w:rsidRPr="00277F0F">
        <w:rPr>
          <w:rFonts w:ascii="Times New Roman" w:eastAsia="Times New Roman" w:hAnsi="Times New Roman"/>
          <w:i/>
          <w:lang w:eastAsia="de-DE"/>
        </w:rPr>
        <w:t>chain</w:t>
      </w:r>
      <w:proofErr w:type="spellEnd"/>
      <w:r w:rsidRPr="00277F0F">
        <w:rPr>
          <w:rFonts w:ascii="Times New Roman" w:eastAsia="Times New Roman" w:hAnsi="Times New Roman"/>
          <w:i/>
          <w:lang w:eastAsia="de-DE"/>
        </w:rPr>
        <w:t xml:space="preserve"> </w:t>
      </w:r>
      <w:proofErr w:type="spellStart"/>
      <w:r w:rsidRPr="00277F0F">
        <w:rPr>
          <w:rFonts w:ascii="Times New Roman" w:eastAsia="Times New Roman" w:hAnsi="Times New Roman"/>
          <w:i/>
          <w:lang w:eastAsia="de-DE"/>
        </w:rPr>
        <w:t>reaction</w:t>
      </w:r>
      <w:proofErr w:type="spellEnd"/>
      <w:r w:rsidRPr="00277F0F">
        <w:rPr>
          <w:rFonts w:ascii="Times New Roman" w:eastAsia="Times New Roman" w:hAnsi="Times New Roman"/>
          <w:lang w:eastAsia="de-DE"/>
        </w:rPr>
        <w:t xml:space="preserve">, </w:t>
      </w:r>
      <w:r w:rsidRPr="00B7298D">
        <w:rPr>
          <w:rFonts w:ascii="Times New Roman" w:eastAsia="Times New Roman" w:hAnsi="Times New Roman"/>
          <w:i/>
          <w:iCs/>
          <w:lang w:eastAsia="de-DE"/>
        </w:rPr>
        <w:t>RT-PCR</w:t>
      </w:r>
      <w:r w:rsidRPr="00277F0F">
        <w:rPr>
          <w:rFonts w:ascii="Times New Roman" w:eastAsia="Times New Roman" w:hAnsi="Times New Roman"/>
          <w:lang w:eastAsia="de-DE"/>
        </w:rPr>
        <w:t xml:space="preserve">) patvirtinus A ir (arba) B gripą (nuo vidutinio sunkumo iki sunkaus ir bet kokio sunkumo), sukeltą bet kurios sezoninio gripo padermės. Po paskiepijimo praėjus 2 savaitėms ir iki gripo sezono pabaigos (maždaug 6 mėnesius) pasireiškus į gripą panašiems simptomams buvo imami nosies tepinėliai ir atliekant </w:t>
      </w:r>
      <w:r w:rsidRPr="00B7298D">
        <w:rPr>
          <w:rFonts w:ascii="Times New Roman" w:eastAsia="Times New Roman" w:hAnsi="Times New Roman"/>
          <w:i/>
          <w:iCs/>
          <w:lang w:eastAsia="de-DE"/>
        </w:rPr>
        <w:t>RT-PCR</w:t>
      </w:r>
      <w:r w:rsidRPr="00277F0F">
        <w:rPr>
          <w:rFonts w:ascii="Times New Roman" w:eastAsia="Times New Roman" w:hAnsi="Times New Roman"/>
          <w:lang w:eastAsia="de-DE"/>
        </w:rPr>
        <w:t xml:space="preserve"> buvo tiriama, ar mėginyje yra A ir (arba) B gripo virusų. Jeigu </w:t>
      </w:r>
      <w:r w:rsidRPr="00B7298D">
        <w:rPr>
          <w:rFonts w:ascii="Times New Roman" w:eastAsia="Times New Roman" w:hAnsi="Times New Roman"/>
          <w:i/>
          <w:iCs/>
          <w:lang w:eastAsia="de-DE"/>
        </w:rPr>
        <w:t>RT-PCR</w:t>
      </w:r>
      <w:r w:rsidRPr="00277F0F">
        <w:rPr>
          <w:rFonts w:ascii="Times New Roman" w:eastAsia="Times New Roman" w:hAnsi="Times New Roman"/>
          <w:lang w:eastAsia="de-DE"/>
        </w:rPr>
        <w:t xml:space="preserve"> mėginys buvo teigiamas, buvo papildomai tirtas viruso gyvybingumas ląstelių kultūroje ir nustatyta, ar viruso padermės atitinka vakcinos sudėtyje esančias padermes.</w:t>
      </w:r>
    </w:p>
    <w:p w14:paraId="4AE0764F" w14:textId="77777777" w:rsidR="00050F21" w:rsidRPr="00277F0F" w:rsidRDefault="00050F21" w:rsidP="00050F21">
      <w:pPr>
        <w:spacing w:after="0" w:line="240" w:lineRule="atLeast"/>
        <w:rPr>
          <w:rFonts w:ascii="Times New Roman" w:eastAsia="Times New Roman" w:hAnsi="Times New Roman"/>
          <w:lang w:eastAsia="de-DE"/>
        </w:rPr>
      </w:pPr>
    </w:p>
    <w:p w14:paraId="20279F8D" w14:textId="77777777" w:rsidR="00050F21" w:rsidRPr="00277F0F" w:rsidRDefault="00050F21" w:rsidP="00050F21">
      <w:pPr>
        <w:spacing w:after="0" w:line="240" w:lineRule="atLeast"/>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atitiko iš anksto nustatytus pirminio ir antrinio veiksmingumo kriterijus, kurie pateikti 1 lentelėje.</w:t>
      </w:r>
    </w:p>
    <w:p w14:paraId="2B209873" w14:textId="77777777" w:rsidR="00050F21" w:rsidRPr="00277F0F" w:rsidRDefault="00050F21" w:rsidP="00050F21">
      <w:pPr>
        <w:spacing w:after="0" w:line="240" w:lineRule="atLeast"/>
        <w:rPr>
          <w:rFonts w:ascii="Times New Roman" w:eastAsia="Times New Roman" w:hAnsi="Times New Roman"/>
          <w:lang w:eastAsia="de-DE"/>
        </w:rPr>
      </w:pPr>
    </w:p>
    <w:p w14:paraId="1C853E69" w14:textId="77777777" w:rsidR="00050F21" w:rsidRPr="00277F0F" w:rsidRDefault="00050F21" w:rsidP="00050F21">
      <w:pPr>
        <w:keepNext/>
        <w:keepLines/>
        <w:spacing w:after="240" w:line="240" w:lineRule="auto"/>
        <w:rPr>
          <w:rFonts w:ascii="Times New Roman" w:eastAsia="Times New Roman" w:hAnsi="Times New Roman"/>
          <w:b/>
          <w:lang w:eastAsia="de-DE"/>
        </w:rPr>
      </w:pPr>
      <w:r w:rsidRPr="00277F0F">
        <w:rPr>
          <w:rFonts w:ascii="Times New Roman" w:eastAsia="Times New Roman" w:hAnsi="Times New Roman"/>
          <w:b/>
          <w:lang w:eastAsia="de-DE"/>
        </w:rPr>
        <w:lastRenderedPageBreak/>
        <w:t xml:space="preserve">1 lentelė.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Bendrasis sergamumas ir vakcinos veiksmingumas 6</w:t>
      </w:r>
      <w:r w:rsidRPr="00277F0F">
        <w:rPr>
          <w:rFonts w:ascii="Times New Roman" w:eastAsia="Times New Roman" w:hAnsi="Times New Roman"/>
          <w:b/>
          <w:lang w:eastAsia="de-DE"/>
        </w:rPr>
        <w:noBreakHyphen/>
        <w:t xml:space="preserve">35 mėnesių amžiaus vaikams (veiksmingumo nustatymo </w:t>
      </w:r>
      <w:r w:rsidRPr="00B7298D">
        <w:rPr>
          <w:rFonts w:ascii="Times New Roman" w:eastAsia="Times New Roman" w:hAnsi="Times New Roman"/>
          <w:b/>
          <w:i/>
          <w:iCs/>
          <w:lang w:eastAsia="de-DE"/>
        </w:rPr>
        <w:t>ATP</w:t>
      </w:r>
      <w:r w:rsidRPr="00277F0F">
        <w:rPr>
          <w:rFonts w:ascii="Times New Roman" w:eastAsia="Times New Roman" w:hAnsi="Times New Roman"/>
          <w:b/>
          <w:lang w:eastAsia="de-DE"/>
        </w:rPr>
        <w:t xml:space="preserve"> (angl. </w:t>
      </w:r>
      <w:proofErr w:type="spellStart"/>
      <w:r w:rsidRPr="00277F0F">
        <w:rPr>
          <w:rFonts w:ascii="Times New Roman" w:eastAsia="Times New Roman" w:hAnsi="Times New Roman"/>
          <w:b/>
          <w:i/>
          <w:lang w:eastAsia="de-DE"/>
        </w:rPr>
        <w:t>according</w:t>
      </w:r>
      <w:proofErr w:type="spellEnd"/>
      <w:r w:rsidRPr="00277F0F">
        <w:rPr>
          <w:rFonts w:ascii="Times New Roman" w:eastAsia="Times New Roman" w:hAnsi="Times New Roman"/>
          <w:b/>
          <w:i/>
          <w:lang w:eastAsia="de-DE"/>
        </w:rPr>
        <w:t xml:space="preserve"> to </w:t>
      </w:r>
      <w:proofErr w:type="spellStart"/>
      <w:r w:rsidRPr="00277F0F">
        <w:rPr>
          <w:rFonts w:ascii="Times New Roman" w:eastAsia="Times New Roman" w:hAnsi="Times New Roman"/>
          <w:b/>
          <w:i/>
          <w:lang w:eastAsia="de-DE"/>
        </w:rPr>
        <w:t>protocol</w:t>
      </w:r>
      <w:proofErr w:type="spellEnd"/>
      <w:r w:rsidRPr="00277F0F">
        <w:rPr>
          <w:rFonts w:ascii="Times New Roman" w:eastAsia="Times New Roman" w:hAnsi="Times New Roman"/>
          <w:b/>
          <w:lang w:eastAsia="de-DE"/>
        </w:rPr>
        <w:t xml:space="preserve"> – pagal protokolą) kohorta – laikotarpis iki susirgimo)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666"/>
        <w:gridCol w:w="516"/>
        <w:gridCol w:w="1294"/>
        <w:gridCol w:w="666"/>
        <w:gridCol w:w="516"/>
        <w:gridCol w:w="1294"/>
        <w:gridCol w:w="566"/>
        <w:gridCol w:w="995"/>
      </w:tblGrid>
      <w:tr w:rsidR="00050F21" w:rsidRPr="004E1BCD" w14:paraId="2011CA46" w14:textId="77777777" w:rsidTr="00430D7A">
        <w:tc>
          <w:tcPr>
            <w:tcW w:w="1462" w:type="pct"/>
          </w:tcPr>
          <w:p w14:paraId="3EB7F253" w14:textId="77777777" w:rsidR="00050F21" w:rsidRPr="00277F0F" w:rsidRDefault="00050F21" w:rsidP="00430D7A">
            <w:pPr>
              <w:keepNext/>
              <w:keepLines/>
              <w:spacing w:after="240" w:line="240" w:lineRule="auto"/>
              <w:rPr>
                <w:rFonts w:ascii="Times New Roman" w:eastAsia="Times New Roman" w:hAnsi="Times New Roman"/>
                <w:b/>
                <w:sz w:val="20"/>
                <w:szCs w:val="20"/>
                <w:lang w:eastAsia="de-DE"/>
              </w:rPr>
            </w:pPr>
          </w:p>
        </w:tc>
        <w:tc>
          <w:tcPr>
            <w:tcW w:w="1259" w:type="pct"/>
            <w:gridSpan w:val="3"/>
          </w:tcPr>
          <w:p w14:paraId="31D82C20" w14:textId="77777777" w:rsidR="00050F21" w:rsidRPr="00277F0F" w:rsidRDefault="00050F21" w:rsidP="00430D7A">
            <w:pPr>
              <w:keepNext/>
              <w:keepLines/>
              <w:spacing w:after="240" w:line="240" w:lineRule="auto"/>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Fluarix</w:t>
            </w:r>
            <w:proofErr w:type="spellEnd"/>
            <w:r w:rsidRPr="00277F0F">
              <w:rPr>
                <w:rFonts w:ascii="Times New Roman" w:eastAsia="Times New Roman" w:hAnsi="Times New Roman"/>
                <w:b/>
                <w:sz w:val="20"/>
                <w:szCs w:val="20"/>
                <w:lang w:eastAsia="de-DE"/>
              </w:rPr>
              <w:t xml:space="preserve"> </w:t>
            </w:r>
            <w:proofErr w:type="spellStart"/>
            <w:r w:rsidRPr="00277F0F">
              <w:rPr>
                <w:rFonts w:ascii="Times New Roman" w:eastAsia="Times New Roman" w:hAnsi="Times New Roman"/>
                <w:b/>
                <w:sz w:val="20"/>
                <w:szCs w:val="20"/>
                <w:lang w:eastAsia="de-DE"/>
              </w:rPr>
              <w:t>Tetra</w:t>
            </w:r>
            <w:proofErr w:type="spellEnd"/>
          </w:p>
        </w:tc>
        <w:tc>
          <w:tcPr>
            <w:tcW w:w="1242" w:type="pct"/>
            <w:gridSpan w:val="3"/>
          </w:tcPr>
          <w:p w14:paraId="4D219686" w14:textId="77777777" w:rsidR="00050F21" w:rsidRPr="00277F0F" w:rsidRDefault="00050F21" w:rsidP="00430D7A">
            <w:pPr>
              <w:keepNext/>
              <w:keepLines/>
              <w:spacing w:after="24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Aktyvus palyginamasis preparatas</w:t>
            </w:r>
            <w:r w:rsidRPr="00277F0F">
              <w:rPr>
                <w:rFonts w:ascii="Times New Roman" w:eastAsia="Times New Roman" w:hAnsi="Times New Roman"/>
                <w:b/>
                <w:sz w:val="20"/>
                <w:szCs w:val="20"/>
                <w:vertAlign w:val="superscript"/>
                <w:lang w:eastAsia="de-DE"/>
              </w:rPr>
              <w:t>1</w:t>
            </w:r>
          </w:p>
        </w:tc>
        <w:tc>
          <w:tcPr>
            <w:tcW w:w="1037" w:type="pct"/>
            <w:gridSpan w:val="2"/>
          </w:tcPr>
          <w:p w14:paraId="1C9876C9" w14:textId="77777777" w:rsidR="00050F21" w:rsidRPr="00277F0F" w:rsidRDefault="00050F21" w:rsidP="00430D7A">
            <w:pPr>
              <w:keepNext/>
              <w:keepLines/>
              <w:spacing w:after="24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Vakcinos veiksmingumas</w:t>
            </w:r>
          </w:p>
        </w:tc>
      </w:tr>
      <w:tr w:rsidR="00050F21" w:rsidRPr="004E1BCD" w14:paraId="0FD4D60B" w14:textId="77777777" w:rsidTr="00430D7A">
        <w:tc>
          <w:tcPr>
            <w:tcW w:w="1462" w:type="pct"/>
          </w:tcPr>
          <w:p w14:paraId="65899D52" w14:textId="77777777" w:rsidR="00050F21" w:rsidRPr="00277F0F" w:rsidRDefault="00050F21" w:rsidP="00430D7A">
            <w:pPr>
              <w:keepNext/>
              <w:keepLines/>
              <w:spacing w:after="240" w:line="240" w:lineRule="auto"/>
              <w:rPr>
                <w:rFonts w:ascii="Times New Roman" w:eastAsia="Times New Roman" w:hAnsi="Times New Roman"/>
                <w:b/>
                <w:sz w:val="20"/>
                <w:szCs w:val="20"/>
                <w:lang w:eastAsia="de-DE"/>
              </w:rPr>
            </w:pPr>
          </w:p>
        </w:tc>
        <w:tc>
          <w:tcPr>
            <w:tcW w:w="387" w:type="pct"/>
          </w:tcPr>
          <w:p w14:paraId="6B652DF9" w14:textId="77777777" w:rsidR="00050F21" w:rsidRPr="00277F0F" w:rsidRDefault="00050F21" w:rsidP="00430D7A">
            <w:pPr>
              <w:keepNext/>
              <w:keepLines/>
              <w:tabs>
                <w:tab w:val="left" w:pos="270"/>
                <w:tab w:val="left" w:pos="547"/>
                <w:tab w:val="left" w:pos="821"/>
                <w:tab w:val="left" w:pos="1094"/>
              </w:tabs>
              <w:spacing w:after="240" w:line="240" w:lineRule="auto"/>
              <w:rPr>
                <w:rFonts w:ascii="Times New Roman" w:eastAsia="Times New Roman" w:hAnsi="Times New Roman"/>
                <w:b/>
                <w:caps/>
                <w:sz w:val="20"/>
                <w:szCs w:val="20"/>
                <w:lang w:eastAsia="de-DE"/>
              </w:rPr>
            </w:pPr>
            <w:r w:rsidRPr="00277F0F">
              <w:rPr>
                <w:rFonts w:ascii="Times New Roman" w:eastAsia="Times New Roman" w:hAnsi="Times New Roman"/>
                <w:b/>
                <w:sz w:val="20"/>
                <w:szCs w:val="20"/>
                <w:lang w:eastAsia="de-DE"/>
              </w:rPr>
              <w:t>N</w:t>
            </w:r>
            <w:r w:rsidRPr="00277F0F">
              <w:rPr>
                <w:rFonts w:ascii="Times New Roman" w:eastAsia="Times New Roman" w:hAnsi="Times New Roman"/>
                <w:b/>
                <w:sz w:val="20"/>
                <w:szCs w:val="20"/>
                <w:vertAlign w:val="superscript"/>
                <w:lang w:eastAsia="de-DE"/>
              </w:rPr>
              <w:t>2</w:t>
            </w:r>
          </w:p>
        </w:tc>
        <w:tc>
          <w:tcPr>
            <w:tcW w:w="291" w:type="pct"/>
          </w:tcPr>
          <w:p w14:paraId="23A1ABD6" w14:textId="77777777" w:rsidR="00050F21" w:rsidRPr="00277F0F" w:rsidRDefault="00050F21" w:rsidP="00430D7A">
            <w:pPr>
              <w:keepNext/>
              <w:keepLines/>
              <w:tabs>
                <w:tab w:val="left" w:pos="270"/>
                <w:tab w:val="left" w:pos="547"/>
                <w:tab w:val="left" w:pos="821"/>
                <w:tab w:val="left" w:pos="1094"/>
              </w:tabs>
              <w:spacing w:after="24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w:t>
            </w:r>
            <w:r w:rsidRPr="00277F0F">
              <w:rPr>
                <w:rFonts w:ascii="Times New Roman" w:eastAsia="Times New Roman" w:hAnsi="Times New Roman"/>
                <w:b/>
                <w:sz w:val="20"/>
                <w:szCs w:val="20"/>
                <w:vertAlign w:val="superscript"/>
                <w:lang w:eastAsia="de-DE"/>
              </w:rPr>
              <w:t>3</w:t>
            </w:r>
          </w:p>
        </w:tc>
        <w:tc>
          <w:tcPr>
            <w:tcW w:w="581" w:type="pct"/>
          </w:tcPr>
          <w:p w14:paraId="0C49E652" w14:textId="77777777" w:rsidR="00050F21" w:rsidRPr="00277F0F" w:rsidRDefault="00050F21" w:rsidP="00430D7A">
            <w:pPr>
              <w:keepNext/>
              <w:keepLines/>
              <w:spacing w:after="0" w:line="240" w:lineRule="auto"/>
              <w:rPr>
                <w:rFonts w:ascii="Times New Roman" w:eastAsia="Times New Roman" w:hAnsi="Times New Roman"/>
                <w:b/>
                <w:sz w:val="20"/>
                <w:szCs w:val="20"/>
                <w:lang w:eastAsia="fr-BE"/>
              </w:rPr>
            </w:pPr>
            <w:r w:rsidRPr="00277F0F">
              <w:rPr>
                <w:rFonts w:ascii="Times New Roman" w:eastAsia="Times New Roman" w:hAnsi="Times New Roman"/>
                <w:b/>
                <w:bCs/>
                <w:kern w:val="24"/>
                <w:sz w:val="20"/>
                <w:szCs w:val="20"/>
                <w:lang w:eastAsia="fr-BE"/>
              </w:rPr>
              <w:t>Bendrasis sergamumas (n/N) (%)</w:t>
            </w:r>
          </w:p>
        </w:tc>
        <w:tc>
          <w:tcPr>
            <w:tcW w:w="348" w:type="pct"/>
          </w:tcPr>
          <w:p w14:paraId="0A158666" w14:textId="77777777" w:rsidR="00050F21" w:rsidRPr="00277F0F" w:rsidRDefault="00050F21" w:rsidP="00430D7A">
            <w:pPr>
              <w:keepNext/>
              <w:keepLines/>
              <w:tabs>
                <w:tab w:val="left" w:pos="270"/>
                <w:tab w:val="left" w:pos="547"/>
                <w:tab w:val="left" w:pos="821"/>
                <w:tab w:val="left" w:pos="1094"/>
              </w:tabs>
              <w:spacing w:after="240" w:line="240" w:lineRule="auto"/>
              <w:rPr>
                <w:rFonts w:ascii="Times New Roman" w:eastAsia="Times New Roman" w:hAnsi="Times New Roman"/>
                <w:b/>
                <w:caps/>
                <w:sz w:val="20"/>
                <w:szCs w:val="20"/>
                <w:lang w:eastAsia="de-DE"/>
              </w:rPr>
            </w:pPr>
            <w:r w:rsidRPr="00277F0F">
              <w:rPr>
                <w:rFonts w:ascii="Times New Roman" w:eastAsia="Times New Roman" w:hAnsi="Times New Roman"/>
                <w:b/>
                <w:sz w:val="20"/>
                <w:szCs w:val="20"/>
                <w:lang w:eastAsia="de-DE"/>
              </w:rPr>
              <w:t>N</w:t>
            </w:r>
            <w:r w:rsidRPr="00277F0F">
              <w:rPr>
                <w:rFonts w:ascii="Times New Roman" w:eastAsia="Times New Roman" w:hAnsi="Times New Roman"/>
                <w:b/>
                <w:sz w:val="20"/>
                <w:szCs w:val="20"/>
                <w:vertAlign w:val="superscript"/>
                <w:lang w:eastAsia="de-DE"/>
              </w:rPr>
              <w:t>2</w:t>
            </w:r>
          </w:p>
        </w:tc>
        <w:tc>
          <w:tcPr>
            <w:tcW w:w="291" w:type="pct"/>
          </w:tcPr>
          <w:p w14:paraId="76D1A9C7" w14:textId="77777777" w:rsidR="00050F21" w:rsidRPr="00277F0F" w:rsidRDefault="00050F21" w:rsidP="00430D7A">
            <w:pPr>
              <w:keepNext/>
              <w:keepLines/>
              <w:tabs>
                <w:tab w:val="left" w:pos="270"/>
                <w:tab w:val="left" w:pos="547"/>
                <w:tab w:val="left" w:pos="821"/>
                <w:tab w:val="left" w:pos="1094"/>
              </w:tabs>
              <w:spacing w:after="24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w:t>
            </w:r>
            <w:r w:rsidRPr="00277F0F">
              <w:rPr>
                <w:rFonts w:ascii="Times New Roman" w:eastAsia="Times New Roman" w:hAnsi="Times New Roman"/>
                <w:b/>
                <w:sz w:val="20"/>
                <w:szCs w:val="20"/>
                <w:vertAlign w:val="superscript"/>
                <w:lang w:eastAsia="de-DE"/>
              </w:rPr>
              <w:t>3</w:t>
            </w:r>
          </w:p>
        </w:tc>
        <w:tc>
          <w:tcPr>
            <w:tcW w:w="604" w:type="pct"/>
          </w:tcPr>
          <w:p w14:paraId="646B365F" w14:textId="77777777" w:rsidR="00050F21" w:rsidRPr="00277F0F" w:rsidRDefault="00050F21" w:rsidP="00430D7A">
            <w:pPr>
              <w:keepNext/>
              <w:keepLines/>
              <w:spacing w:after="0" w:line="240" w:lineRule="auto"/>
              <w:rPr>
                <w:rFonts w:ascii="Times New Roman" w:eastAsia="Times New Roman" w:hAnsi="Times New Roman"/>
                <w:b/>
                <w:sz w:val="20"/>
                <w:szCs w:val="20"/>
                <w:lang w:eastAsia="fr-BE"/>
              </w:rPr>
            </w:pPr>
            <w:r w:rsidRPr="00277F0F">
              <w:rPr>
                <w:rFonts w:ascii="Times New Roman" w:eastAsia="Times New Roman" w:hAnsi="Times New Roman"/>
                <w:b/>
                <w:bCs/>
                <w:kern w:val="24"/>
                <w:sz w:val="20"/>
                <w:szCs w:val="20"/>
                <w:lang w:eastAsia="fr-BE"/>
              </w:rPr>
              <w:t>Bendrasis sergamumas (n/N) (%)</w:t>
            </w:r>
          </w:p>
        </w:tc>
        <w:tc>
          <w:tcPr>
            <w:tcW w:w="367" w:type="pct"/>
          </w:tcPr>
          <w:p w14:paraId="0011B6C1" w14:textId="77777777" w:rsidR="00050F21" w:rsidRPr="00277F0F" w:rsidRDefault="00050F21" w:rsidP="00430D7A">
            <w:pPr>
              <w:keepNext/>
              <w:keepLines/>
              <w:spacing w:after="0" w:line="240" w:lineRule="auto"/>
              <w:rPr>
                <w:rFonts w:ascii="Times New Roman" w:eastAsia="Times New Roman" w:hAnsi="Times New Roman"/>
                <w:b/>
                <w:sz w:val="20"/>
                <w:szCs w:val="20"/>
                <w:lang w:eastAsia="fr-BE"/>
              </w:rPr>
            </w:pPr>
            <w:r w:rsidRPr="00277F0F">
              <w:rPr>
                <w:rFonts w:ascii="Times New Roman" w:eastAsia="Times New Roman" w:hAnsi="Times New Roman"/>
                <w:b/>
                <w:bCs/>
                <w:kern w:val="24"/>
                <w:sz w:val="20"/>
                <w:szCs w:val="20"/>
                <w:lang w:eastAsia="fr-BE"/>
              </w:rPr>
              <w:t>%</w:t>
            </w:r>
          </w:p>
        </w:tc>
        <w:tc>
          <w:tcPr>
            <w:tcW w:w="670" w:type="pct"/>
          </w:tcPr>
          <w:p w14:paraId="429CAE3B" w14:textId="77777777" w:rsidR="00050F21" w:rsidRPr="00277F0F" w:rsidRDefault="00050F21" w:rsidP="00430D7A">
            <w:pPr>
              <w:keepNext/>
              <w:keepLines/>
              <w:spacing w:after="0" w:line="240" w:lineRule="auto"/>
              <w:rPr>
                <w:rFonts w:ascii="Times New Roman" w:eastAsia="Times New Roman" w:hAnsi="Times New Roman"/>
                <w:b/>
                <w:sz w:val="20"/>
                <w:szCs w:val="20"/>
                <w:lang w:eastAsia="fr-BE"/>
              </w:rPr>
            </w:pPr>
            <w:r w:rsidRPr="00277F0F">
              <w:rPr>
                <w:rFonts w:ascii="Times New Roman" w:eastAsia="Times New Roman" w:hAnsi="Times New Roman"/>
                <w:b/>
                <w:bCs/>
                <w:kern w:val="24"/>
                <w:sz w:val="20"/>
                <w:szCs w:val="20"/>
                <w:lang w:eastAsia="fr-BE"/>
              </w:rPr>
              <w:t>PI</w:t>
            </w:r>
          </w:p>
        </w:tc>
      </w:tr>
      <w:tr w:rsidR="00050F21" w:rsidRPr="004E1BCD" w14:paraId="4CBED672" w14:textId="77777777" w:rsidTr="00430D7A">
        <w:tc>
          <w:tcPr>
            <w:tcW w:w="5000" w:type="pct"/>
            <w:gridSpan w:val="9"/>
          </w:tcPr>
          <w:p w14:paraId="7324257B" w14:textId="77777777" w:rsidR="00050F21" w:rsidRPr="00277F0F" w:rsidRDefault="00050F21" w:rsidP="00430D7A">
            <w:pPr>
              <w:keepNext/>
              <w:keepLines/>
              <w:spacing w:after="0" w:line="240" w:lineRule="auto"/>
              <w:rPr>
                <w:rFonts w:ascii="Times New Roman" w:eastAsia="Times New Roman" w:hAnsi="Times New Roman"/>
                <w:b/>
                <w:bCs/>
                <w:kern w:val="24"/>
                <w:sz w:val="20"/>
                <w:szCs w:val="20"/>
                <w:lang w:eastAsia="fr-BE"/>
              </w:rPr>
            </w:pPr>
            <w:r w:rsidRPr="00277F0F">
              <w:rPr>
                <w:rFonts w:ascii="Times New Roman" w:eastAsia="Times New Roman" w:hAnsi="Times New Roman"/>
                <w:b/>
                <w:bCs/>
                <w:kern w:val="24"/>
                <w:sz w:val="20"/>
                <w:szCs w:val="20"/>
                <w:lang w:eastAsia="fr-BE"/>
              </w:rPr>
              <w:t>Bet kokio sunkumo gripas</w:t>
            </w:r>
            <w:r w:rsidRPr="00277F0F">
              <w:rPr>
                <w:rFonts w:ascii="Times New Roman" w:eastAsia="Times New Roman" w:hAnsi="Times New Roman"/>
                <w:b/>
                <w:bCs/>
                <w:kern w:val="24"/>
                <w:sz w:val="20"/>
                <w:szCs w:val="20"/>
                <w:vertAlign w:val="superscript"/>
                <w:lang w:eastAsia="fr-BE"/>
              </w:rPr>
              <w:t>6</w:t>
            </w:r>
          </w:p>
        </w:tc>
      </w:tr>
      <w:tr w:rsidR="00050F21" w:rsidRPr="004E1BCD" w14:paraId="229C1B75" w14:textId="77777777" w:rsidTr="00430D7A">
        <w:trPr>
          <w:trHeight w:val="20"/>
        </w:trPr>
        <w:tc>
          <w:tcPr>
            <w:tcW w:w="1462" w:type="pct"/>
          </w:tcPr>
          <w:p w14:paraId="5035A982"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 xml:space="preserve">Patvirtina </w:t>
            </w:r>
            <w:r w:rsidRPr="00B7298D">
              <w:rPr>
                <w:rFonts w:ascii="Times New Roman" w:eastAsia="Times New Roman" w:hAnsi="Times New Roman"/>
                <w:i/>
                <w:iCs/>
                <w:sz w:val="20"/>
                <w:szCs w:val="20"/>
                <w:lang w:eastAsia="de-DE"/>
              </w:rPr>
              <w:t>RT-PCR</w:t>
            </w:r>
          </w:p>
        </w:tc>
        <w:tc>
          <w:tcPr>
            <w:tcW w:w="387" w:type="pct"/>
          </w:tcPr>
          <w:p w14:paraId="35B4AEC1"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6FA0E360"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344</w:t>
            </w:r>
          </w:p>
        </w:tc>
        <w:tc>
          <w:tcPr>
            <w:tcW w:w="581" w:type="pct"/>
          </w:tcPr>
          <w:p w14:paraId="0A3FBBBC"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6,03</w:t>
            </w:r>
          </w:p>
        </w:tc>
        <w:tc>
          <w:tcPr>
            <w:tcW w:w="348" w:type="pct"/>
          </w:tcPr>
          <w:p w14:paraId="4A11D777"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2983C49A"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662</w:t>
            </w:r>
          </w:p>
        </w:tc>
        <w:tc>
          <w:tcPr>
            <w:tcW w:w="604" w:type="pct"/>
          </w:tcPr>
          <w:p w14:paraId="3F1A0FA7"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11,62</w:t>
            </w:r>
          </w:p>
        </w:tc>
        <w:tc>
          <w:tcPr>
            <w:tcW w:w="367" w:type="pct"/>
          </w:tcPr>
          <w:p w14:paraId="65D74CFC"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49,8</w:t>
            </w:r>
          </w:p>
        </w:tc>
        <w:tc>
          <w:tcPr>
            <w:tcW w:w="670" w:type="pct"/>
          </w:tcPr>
          <w:p w14:paraId="0FB15F27"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41,8; 56,8</w:t>
            </w:r>
            <w:r w:rsidRPr="00277F0F">
              <w:rPr>
                <w:rFonts w:ascii="Times New Roman" w:eastAsia="Times New Roman" w:hAnsi="Times New Roman"/>
                <w:sz w:val="20"/>
                <w:szCs w:val="20"/>
                <w:vertAlign w:val="superscript"/>
                <w:lang w:eastAsia="en-GB"/>
              </w:rPr>
              <w:t>4</w:t>
            </w:r>
          </w:p>
        </w:tc>
      </w:tr>
      <w:tr w:rsidR="00050F21" w:rsidRPr="004E1BCD" w14:paraId="159CE561" w14:textId="77777777" w:rsidTr="00430D7A">
        <w:trPr>
          <w:trHeight w:val="20"/>
        </w:trPr>
        <w:tc>
          <w:tcPr>
            <w:tcW w:w="1462" w:type="pct"/>
          </w:tcPr>
          <w:p w14:paraId="59D62B7F"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Patvirtinta kultūroje</w:t>
            </w:r>
          </w:p>
        </w:tc>
        <w:tc>
          <w:tcPr>
            <w:tcW w:w="387" w:type="pct"/>
          </w:tcPr>
          <w:p w14:paraId="084F98BB"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70A2FF7E"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303</w:t>
            </w:r>
          </w:p>
        </w:tc>
        <w:tc>
          <w:tcPr>
            <w:tcW w:w="581" w:type="pct"/>
          </w:tcPr>
          <w:p w14:paraId="38308281"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5,31</w:t>
            </w:r>
          </w:p>
        </w:tc>
        <w:tc>
          <w:tcPr>
            <w:tcW w:w="348" w:type="pct"/>
          </w:tcPr>
          <w:p w14:paraId="380B60E9"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2791A084"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602</w:t>
            </w:r>
          </w:p>
        </w:tc>
        <w:tc>
          <w:tcPr>
            <w:tcW w:w="604" w:type="pct"/>
          </w:tcPr>
          <w:p w14:paraId="18C7A193"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10,57</w:t>
            </w:r>
          </w:p>
        </w:tc>
        <w:tc>
          <w:tcPr>
            <w:tcW w:w="367" w:type="pct"/>
          </w:tcPr>
          <w:p w14:paraId="3D8E5207"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51,2</w:t>
            </w:r>
          </w:p>
        </w:tc>
        <w:tc>
          <w:tcPr>
            <w:tcW w:w="670" w:type="pct"/>
          </w:tcPr>
          <w:p w14:paraId="17EDB747"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44,1; 57,6</w:t>
            </w:r>
            <w:r w:rsidRPr="00277F0F">
              <w:rPr>
                <w:rFonts w:ascii="Times New Roman" w:eastAsia="Times New Roman" w:hAnsi="Times New Roman"/>
                <w:sz w:val="20"/>
                <w:szCs w:val="20"/>
                <w:vertAlign w:val="superscript"/>
                <w:lang w:eastAsia="en-GB"/>
              </w:rPr>
              <w:t>5</w:t>
            </w:r>
          </w:p>
        </w:tc>
      </w:tr>
      <w:tr w:rsidR="00050F21" w:rsidRPr="004E1BCD" w14:paraId="4DB07072" w14:textId="77777777" w:rsidTr="00430D7A">
        <w:trPr>
          <w:trHeight w:val="20"/>
        </w:trPr>
        <w:tc>
          <w:tcPr>
            <w:tcW w:w="1462" w:type="pct"/>
          </w:tcPr>
          <w:p w14:paraId="3F1871C3"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Kultūroje patvirtintas atitikimas vakcinoje esančioms padermėms</w:t>
            </w:r>
          </w:p>
        </w:tc>
        <w:tc>
          <w:tcPr>
            <w:tcW w:w="387" w:type="pct"/>
          </w:tcPr>
          <w:p w14:paraId="27D1102C"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1A6622A8"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88</w:t>
            </w:r>
          </w:p>
        </w:tc>
        <w:tc>
          <w:tcPr>
            <w:tcW w:w="581" w:type="pct"/>
          </w:tcPr>
          <w:p w14:paraId="5B4C431F"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1,54</w:t>
            </w:r>
          </w:p>
        </w:tc>
        <w:tc>
          <w:tcPr>
            <w:tcW w:w="348" w:type="pct"/>
          </w:tcPr>
          <w:p w14:paraId="17B7F007"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06800860" w14:textId="77777777" w:rsidR="00050F21" w:rsidRPr="00277F0F" w:rsidRDefault="00050F21" w:rsidP="00430D7A">
            <w:pPr>
              <w:keepNext/>
              <w:keepLines/>
              <w:tabs>
                <w:tab w:val="left" w:pos="270"/>
                <w:tab w:val="left" w:pos="547"/>
                <w:tab w:val="left" w:pos="821"/>
                <w:tab w:val="left" w:pos="1094"/>
              </w:tab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216</w:t>
            </w:r>
          </w:p>
        </w:tc>
        <w:tc>
          <w:tcPr>
            <w:tcW w:w="604" w:type="pct"/>
          </w:tcPr>
          <w:p w14:paraId="78CDF774"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3,79</w:t>
            </w:r>
          </w:p>
        </w:tc>
        <w:tc>
          <w:tcPr>
            <w:tcW w:w="367" w:type="pct"/>
          </w:tcPr>
          <w:p w14:paraId="109B2045"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60,1</w:t>
            </w:r>
          </w:p>
        </w:tc>
        <w:tc>
          <w:tcPr>
            <w:tcW w:w="670" w:type="pct"/>
          </w:tcPr>
          <w:p w14:paraId="2A31A5C0" w14:textId="77777777" w:rsidR="00050F21" w:rsidRPr="00277F0F" w:rsidRDefault="00050F21" w:rsidP="00430D7A">
            <w:pPr>
              <w:keepNext/>
              <w:keepLines/>
              <w:spacing w:after="0" w:line="240" w:lineRule="auto"/>
              <w:rPr>
                <w:rFonts w:ascii="Times New Roman" w:eastAsia="Times New Roman" w:hAnsi="Times New Roman"/>
                <w:sz w:val="20"/>
                <w:szCs w:val="20"/>
                <w:lang w:eastAsia="en-GB"/>
              </w:rPr>
            </w:pPr>
            <w:r w:rsidRPr="00277F0F">
              <w:rPr>
                <w:rFonts w:ascii="Times New Roman" w:eastAsia="Times New Roman" w:hAnsi="Times New Roman"/>
                <w:sz w:val="20"/>
                <w:szCs w:val="20"/>
                <w:lang w:eastAsia="en-GB"/>
              </w:rPr>
              <w:t>49,1; 69,0</w:t>
            </w:r>
            <w:r w:rsidRPr="00277F0F">
              <w:rPr>
                <w:rFonts w:ascii="Times New Roman" w:eastAsia="Times New Roman" w:hAnsi="Times New Roman"/>
                <w:sz w:val="20"/>
                <w:szCs w:val="20"/>
                <w:vertAlign w:val="superscript"/>
                <w:lang w:eastAsia="en-GB"/>
              </w:rPr>
              <w:t>5</w:t>
            </w:r>
          </w:p>
        </w:tc>
      </w:tr>
      <w:tr w:rsidR="00050F21" w:rsidRPr="004E1BCD" w14:paraId="37DF1B57" w14:textId="77777777" w:rsidTr="00430D7A">
        <w:trPr>
          <w:trHeight w:val="58"/>
        </w:trPr>
        <w:tc>
          <w:tcPr>
            <w:tcW w:w="5000" w:type="pct"/>
            <w:gridSpan w:val="9"/>
          </w:tcPr>
          <w:p w14:paraId="04D69A03" w14:textId="77777777" w:rsidR="00050F21" w:rsidRPr="00277F0F" w:rsidRDefault="00050F21" w:rsidP="00430D7A">
            <w:pPr>
              <w:keepNext/>
              <w:keepLine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bCs/>
                <w:kern w:val="24"/>
                <w:sz w:val="20"/>
                <w:szCs w:val="20"/>
                <w:lang w:eastAsia="de-DE"/>
              </w:rPr>
              <w:t>Vidutinio sunkumo ar sunkus gripas</w:t>
            </w:r>
            <w:r w:rsidRPr="00277F0F">
              <w:rPr>
                <w:rFonts w:ascii="Times New Roman" w:eastAsia="Times New Roman" w:hAnsi="Times New Roman"/>
                <w:b/>
                <w:bCs/>
                <w:kern w:val="24"/>
                <w:sz w:val="20"/>
                <w:szCs w:val="20"/>
                <w:vertAlign w:val="superscript"/>
                <w:lang w:eastAsia="de-DE"/>
              </w:rPr>
              <w:t>7</w:t>
            </w:r>
          </w:p>
        </w:tc>
      </w:tr>
      <w:tr w:rsidR="00050F21" w:rsidRPr="004E1BCD" w14:paraId="4753E707" w14:textId="77777777" w:rsidTr="00430D7A">
        <w:tc>
          <w:tcPr>
            <w:tcW w:w="1462" w:type="pct"/>
          </w:tcPr>
          <w:p w14:paraId="05289F91" w14:textId="77777777" w:rsidR="00050F21" w:rsidRPr="00277F0F" w:rsidRDefault="00050F21" w:rsidP="00430D7A">
            <w:pPr>
              <w:keepNext/>
              <w:keepLines/>
              <w:spacing w:after="0" w:line="240" w:lineRule="auto"/>
              <w:rPr>
                <w:rFonts w:ascii="Times New Roman" w:eastAsia="Times New Roman" w:hAnsi="Times New Roman"/>
                <w:sz w:val="20"/>
                <w:szCs w:val="20"/>
                <w:lang w:eastAsia="fr-BE"/>
              </w:rPr>
            </w:pPr>
            <w:r w:rsidRPr="00277F0F">
              <w:rPr>
                <w:rFonts w:ascii="Times New Roman" w:eastAsia="Times New Roman" w:hAnsi="Times New Roman"/>
                <w:kern w:val="24"/>
                <w:sz w:val="20"/>
                <w:szCs w:val="20"/>
                <w:lang w:eastAsia="fr-BE"/>
              </w:rPr>
              <w:t xml:space="preserve">Patvirtina </w:t>
            </w:r>
            <w:r w:rsidRPr="00B7298D">
              <w:rPr>
                <w:rFonts w:ascii="Times New Roman" w:eastAsia="Times New Roman" w:hAnsi="Times New Roman"/>
                <w:i/>
                <w:iCs/>
                <w:kern w:val="24"/>
                <w:sz w:val="20"/>
                <w:szCs w:val="20"/>
                <w:lang w:eastAsia="fr-BE"/>
              </w:rPr>
              <w:t>RT-PCR</w:t>
            </w:r>
          </w:p>
        </w:tc>
        <w:tc>
          <w:tcPr>
            <w:tcW w:w="387" w:type="pct"/>
          </w:tcPr>
          <w:p w14:paraId="027E31AE"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3E4495EF"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90</w:t>
            </w:r>
          </w:p>
        </w:tc>
        <w:tc>
          <w:tcPr>
            <w:tcW w:w="581" w:type="pct"/>
          </w:tcPr>
          <w:p w14:paraId="6838D4BB"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1,58</w:t>
            </w:r>
          </w:p>
        </w:tc>
        <w:tc>
          <w:tcPr>
            <w:tcW w:w="348" w:type="pct"/>
          </w:tcPr>
          <w:p w14:paraId="6745F1C8"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01597C6C"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242</w:t>
            </w:r>
          </w:p>
        </w:tc>
        <w:tc>
          <w:tcPr>
            <w:tcW w:w="604" w:type="pct"/>
          </w:tcPr>
          <w:p w14:paraId="6106EAE3"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4,25</w:t>
            </w:r>
          </w:p>
        </w:tc>
        <w:tc>
          <w:tcPr>
            <w:tcW w:w="367" w:type="pct"/>
          </w:tcPr>
          <w:p w14:paraId="616DF462"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63,2</w:t>
            </w:r>
          </w:p>
        </w:tc>
        <w:tc>
          <w:tcPr>
            <w:tcW w:w="670" w:type="pct"/>
          </w:tcPr>
          <w:p w14:paraId="52454AD0"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51,8; 72,3</w:t>
            </w:r>
            <w:r w:rsidRPr="00277F0F">
              <w:rPr>
                <w:rFonts w:ascii="Times New Roman" w:eastAsia="Times New Roman" w:hAnsi="Times New Roman"/>
                <w:sz w:val="20"/>
                <w:szCs w:val="20"/>
                <w:vertAlign w:val="superscript"/>
                <w:lang w:eastAsia="de-DE"/>
              </w:rPr>
              <w:t>4</w:t>
            </w:r>
          </w:p>
        </w:tc>
      </w:tr>
      <w:tr w:rsidR="00050F21" w:rsidRPr="004E1BCD" w14:paraId="04DB3C0E" w14:textId="77777777" w:rsidTr="00430D7A">
        <w:tc>
          <w:tcPr>
            <w:tcW w:w="1462" w:type="pct"/>
          </w:tcPr>
          <w:p w14:paraId="78D2CCBC" w14:textId="77777777" w:rsidR="00050F21" w:rsidRPr="00277F0F" w:rsidRDefault="00050F21" w:rsidP="00430D7A">
            <w:pPr>
              <w:keepNext/>
              <w:keepLines/>
              <w:spacing w:after="0" w:line="240" w:lineRule="auto"/>
              <w:rPr>
                <w:rFonts w:ascii="Times New Roman" w:eastAsia="Times New Roman" w:hAnsi="Times New Roman"/>
                <w:sz w:val="20"/>
                <w:szCs w:val="20"/>
                <w:lang w:eastAsia="fr-BE"/>
              </w:rPr>
            </w:pPr>
            <w:r w:rsidRPr="00277F0F">
              <w:rPr>
                <w:rFonts w:ascii="Times New Roman" w:eastAsia="Times New Roman" w:hAnsi="Times New Roman"/>
                <w:kern w:val="24"/>
                <w:sz w:val="20"/>
                <w:szCs w:val="20"/>
                <w:lang w:eastAsia="fr-BE"/>
              </w:rPr>
              <w:t>Patvirtinta kultūroje</w:t>
            </w:r>
          </w:p>
        </w:tc>
        <w:tc>
          <w:tcPr>
            <w:tcW w:w="387" w:type="pct"/>
          </w:tcPr>
          <w:p w14:paraId="4A05364B"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4500A799"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79</w:t>
            </w:r>
          </w:p>
        </w:tc>
        <w:tc>
          <w:tcPr>
            <w:tcW w:w="581" w:type="pct"/>
          </w:tcPr>
          <w:p w14:paraId="452A75F1"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1,38</w:t>
            </w:r>
          </w:p>
        </w:tc>
        <w:tc>
          <w:tcPr>
            <w:tcW w:w="348" w:type="pct"/>
          </w:tcPr>
          <w:p w14:paraId="08FB84D5"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34239088"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216</w:t>
            </w:r>
          </w:p>
        </w:tc>
        <w:tc>
          <w:tcPr>
            <w:tcW w:w="604" w:type="pct"/>
          </w:tcPr>
          <w:p w14:paraId="536C913D"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3,79</w:t>
            </w:r>
          </w:p>
        </w:tc>
        <w:tc>
          <w:tcPr>
            <w:tcW w:w="367" w:type="pct"/>
          </w:tcPr>
          <w:p w14:paraId="070CB737"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63,8</w:t>
            </w:r>
          </w:p>
        </w:tc>
        <w:tc>
          <w:tcPr>
            <w:tcW w:w="670" w:type="pct"/>
          </w:tcPr>
          <w:p w14:paraId="0DDD7B98"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53,4; 72,2</w:t>
            </w:r>
            <w:r w:rsidRPr="00277F0F">
              <w:rPr>
                <w:rFonts w:ascii="Times New Roman" w:eastAsia="Times New Roman" w:hAnsi="Times New Roman"/>
                <w:sz w:val="20"/>
                <w:szCs w:val="20"/>
                <w:vertAlign w:val="superscript"/>
                <w:lang w:eastAsia="de-DE"/>
              </w:rPr>
              <w:t>5</w:t>
            </w:r>
          </w:p>
        </w:tc>
      </w:tr>
      <w:tr w:rsidR="00050F21" w:rsidRPr="004E1BCD" w14:paraId="66EF8959" w14:textId="77777777" w:rsidTr="00430D7A">
        <w:tc>
          <w:tcPr>
            <w:tcW w:w="1462" w:type="pct"/>
          </w:tcPr>
          <w:p w14:paraId="699BA3A6" w14:textId="77777777" w:rsidR="00050F21" w:rsidRPr="00277F0F" w:rsidRDefault="00050F21" w:rsidP="00430D7A">
            <w:pPr>
              <w:keepNext/>
              <w:keepLines/>
              <w:spacing w:after="0" w:line="240" w:lineRule="auto"/>
              <w:rPr>
                <w:rFonts w:ascii="Times New Roman" w:eastAsia="Times New Roman" w:hAnsi="Times New Roman"/>
                <w:sz w:val="20"/>
                <w:szCs w:val="20"/>
                <w:lang w:eastAsia="fr-BE"/>
              </w:rPr>
            </w:pPr>
            <w:r w:rsidRPr="00277F0F">
              <w:rPr>
                <w:rFonts w:ascii="Times New Roman" w:eastAsia="Times New Roman" w:hAnsi="Times New Roman"/>
                <w:kern w:val="24"/>
                <w:sz w:val="20"/>
                <w:szCs w:val="20"/>
                <w:lang w:eastAsia="fr-BE"/>
              </w:rPr>
              <w:t>Kultūroje patvirtintas atitikimas vakcinoje esančioms padermėms</w:t>
            </w:r>
          </w:p>
        </w:tc>
        <w:tc>
          <w:tcPr>
            <w:tcW w:w="387" w:type="pct"/>
          </w:tcPr>
          <w:p w14:paraId="12E20AD9"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04C6DDC2"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20</w:t>
            </w:r>
          </w:p>
        </w:tc>
        <w:tc>
          <w:tcPr>
            <w:tcW w:w="581" w:type="pct"/>
          </w:tcPr>
          <w:p w14:paraId="5C36146C"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0,35</w:t>
            </w:r>
          </w:p>
        </w:tc>
        <w:tc>
          <w:tcPr>
            <w:tcW w:w="348" w:type="pct"/>
          </w:tcPr>
          <w:p w14:paraId="21BA4EE0"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0370A079"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88</w:t>
            </w:r>
          </w:p>
        </w:tc>
        <w:tc>
          <w:tcPr>
            <w:tcW w:w="604" w:type="pct"/>
          </w:tcPr>
          <w:p w14:paraId="12C9052C"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1,54</w:t>
            </w:r>
          </w:p>
        </w:tc>
        <w:tc>
          <w:tcPr>
            <w:tcW w:w="367" w:type="pct"/>
          </w:tcPr>
          <w:p w14:paraId="44D819D6"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77,6</w:t>
            </w:r>
          </w:p>
        </w:tc>
        <w:tc>
          <w:tcPr>
            <w:tcW w:w="670" w:type="pct"/>
          </w:tcPr>
          <w:p w14:paraId="31641111"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64,3; 86,6</w:t>
            </w:r>
            <w:r w:rsidRPr="00277F0F">
              <w:rPr>
                <w:rFonts w:ascii="Times New Roman" w:eastAsia="Times New Roman" w:hAnsi="Times New Roman"/>
                <w:sz w:val="20"/>
                <w:szCs w:val="20"/>
                <w:vertAlign w:val="superscript"/>
                <w:lang w:eastAsia="de-DE"/>
              </w:rPr>
              <w:t>5</w:t>
            </w:r>
          </w:p>
        </w:tc>
      </w:tr>
      <w:tr w:rsidR="00050F21" w:rsidRPr="004E1BCD" w14:paraId="6994610D" w14:textId="77777777" w:rsidTr="00430D7A">
        <w:tc>
          <w:tcPr>
            <w:tcW w:w="1462" w:type="pct"/>
          </w:tcPr>
          <w:p w14:paraId="0E7502D0" w14:textId="77777777" w:rsidR="00050F21" w:rsidRPr="00277F0F" w:rsidRDefault="00050F21" w:rsidP="00430D7A">
            <w:pPr>
              <w:keepNext/>
              <w:keepLines/>
              <w:spacing w:after="0" w:line="240" w:lineRule="auto"/>
              <w:rPr>
                <w:rFonts w:ascii="Times New Roman" w:eastAsia="Times New Roman" w:hAnsi="Times New Roman"/>
                <w:kern w:val="24"/>
                <w:sz w:val="20"/>
                <w:szCs w:val="20"/>
                <w:lang w:eastAsia="fr-BE"/>
              </w:rPr>
            </w:pPr>
            <w:r w:rsidRPr="00277F0F">
              <w:rPr>
                <w:rFonts w:ascii="Times New Roman" w:eastAsia="Times New Roman" w:hAnsi="Times New Roman"/>
                <w:bCs/>
                <w:kern w:val="24"/>
                <w:sz w:val="20"/>
                <w:szCs w:val="20"/>
                <w:lang w:eastAsia="fr-BE"/>
              </w:rPr>
              <w:t>Apatinių kvėpavimo takų liga, patvirtinta RT-PCR</w:t>
            </w:r>
          </w:p>
        </w:tc>
        <w:tc>
          <w:tcPr>
            <w:tcW w:w="387" w:type="pct"/>
          </w:tcPr>
          <w:p w14:paraId="39F9931F"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368DD086"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28</w:t>
            </w:r>
          </w:p>
        </w:tc>
        <w:tc>
          <w:tcPr>
            <w:tcW w:w="581" w:type="pct"/>
          </w:tcPr>
          <w:p w14:paraId="79856A5C"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0,49</w:t>
            </w:r>
          </w:p>
        </w:tc>
        <w:tc>
          <w:tcPr>
            <w:tcW w:w="348" w:type="pct"/>
          </w:tcPr>
          <w:p w14:paraId="0E4E48C8"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6C4ACFC9"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61</w:t>
            </w:r>
          </w:p>
        </w:tc>
        <w:tc>
          <w:tcPr>
            <w:tcW w:w="604" w:type="pct"/>
          </w:tcPr>
          <w:p w14:paraId="0D123587"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1,07</w:t>
            </w:r>
          </w:p>
        </w:tc>
        <w:tc>
          <w:tcPr>
            <w:tcW w:w="367" w:type="pct"/>
          </w:tcPr>
          <w:p w14:paraId="0E9C37EA"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54,0</w:t>
            </w:r>
          </w:p>
        </w:tc>
        <w:tc>
          <w:tcPr>
            <w:tcW w:w="670" w:type="pct"/>
          </w:tcPr>
          <w:p w14:paraId="1A19C482"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28,9; 71,0</w:t>
            </w:r>
            <w:r w:rsidRPr="00277F0F">
              <w:rPr>
                <w:rFonts w:ascii="Times New Roman" w:eastAsia="Times New Roman" w:hAnsi="Times New Roman"/>
                <w:sz w:val="20"/>
                <w:szCs w:val="20"/>
                <w:vertAlign w:val="superscript"/>
                <w:lang w:eastAsia="de-DE"/>
              </w:rPr>
              <w:t>5</w:t>
            </w:r>
          </w:p>
        </w:tc>
      </w:tr>
      <w:tr w:rsidR="00050F21" w:rsidRPr="004E1BCD" w14:paraId="32CB699C" w14:textId="77777777" w:rsidTr="00430D7A">
        <w:tc>
          <w:tcPr>
            <w:tcW w:w="1462" w:type="pct"/>
          </w:tcPr>
          <w:p w14:paraId="7C5C27E7" w14:textId="77777777" w:rsidR="00050F21" w:rsidRPr="00277F0F" w:rsidRDefault="00050F21" w:rsidP="00430D7A">
            <w:pPr>
              <w:keepNext/>
              <w:keepLines/>
              <w:spacing w:after="0" w:line="240" w:lineRule="auto"/>
              <w:rPr>
                <w:rFonts w:ascii="Times New Roman" w:eastAsia="Times New Roman" w:hAnsi="Times New Roman"/>
                <w:kern w:val="24"/>
                <w:sz w:val="20"/>
                <w:szCs w:val="20"/>
                <w:lang w:eastAsia="fr-BE"/>
              </w:rPr>
            </w:pPr>
            <w:r w:rsidRPr="00277F0F">
              <w:rPr>
                <w:rFonts w:ascii="Times New Roman" w:eastAsia="Times New Roman" w:hAnsi="Times New Roman"/>
                <w:bCs/>
                <w:kern w:val="24"/>
                <w:sz w:val="20"/>
                <w:szCs w:val="20"/>
                <w:lang w:eastAsia="fr-BE"/>
              </w:rPr>
              <w:t xml:space="preserve">Ūminis </w:t>
            </w:r>
            <w:proofErr w:type="spellStart"/>
            <w:r w:rsidRPr="00277F0F">
              <w:rPr>
                <w:rFonts w:ascii="Times New Roman" w:eastAsia="Times New Roman" w:hAnsi="Times New Roman"/>
                <w:bCs/>
                <w:kern w:val="24"/>
                <w:sz w:val="20"/>
                <w:szCs w:val="20"/>
                <w:lang w:eastAsia="fr-BE"/>
              </w:rPr>
              <w:t>vidurinysis</w:t>
            </w:r>
            <w:proofErr w:type="spellEnd"/>
            <w:r w:rsidRPr="00277F0F">
              <w:rPr>
                <w:rFonts w:ascii="Times New Roman" w:eastAsia="Times New Roman" w:hAnsi="Times New Roman"/>
                <w:bCs/>
                <w:kern w:val="24"/>
                <w:sz w:val="20"/>
                <w:szCs w:val="20"/>
                <w:lang w:eastAsia="fr-BE"/>
              </w:rPr>
              <w:t xml:space="preserve"> </w:t>
            </w:r>
            <w:proofErr w:type="spellStart"/>
            <w:r w:rsidRPr="00277F0F">
              <w:rPr>
                <w:rFonts w:ascii="Times New Roman" w:eastAsia="Times New Roman" w:hAnsi="Times New Roman"/>
                <w:bCs/>
                <w:kern w:val="24"/>
                <w:sz w:val="20"/>
                <w:szCs w:val="20"/>
                <w:lang w:eastAsia="fr-BE"/>
              </w:rPr>
              <w:t>otitas</w:t>
            </w:r>
            <w:proofErr w:type="spellEnd"/>
            <w:r w:rsidRPr="00277F0F">
              <w:rPr>
                <w:rFonts w:ascii="Times New Roman" w:eastAsia="Times New Roman" w:hAnsi="Times New Roman"/>
                <w:bCs/>
                <w:kern w:val="24"/>
                <w:sz w:val="20"/>
                <w:szCs w:val="20"/>
                <w:lang w:eastAsia="fr-BE"/>
              </w:rPr>
              <w:t>, patvirtintas RT PCR</w:t>
            </w:r>
          </w:p>
        </w:tc>
        <w:tc>
          <w:tcPr>
            <w:tcW w:w="387" w:type="pct"/>
          </w:tcPr>
          <w:p w14:paraId="7673D69B"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5 707</w:t>
            </w:r>
          </w:p>
        </w:tc>
        <w:tc>
          <w:tcPr>
            <w:tcW w:w="291" w:type="pct"/>
          </w:tcPr>
          <w:p w14:paraId="54FCE4BB"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12</w:t>
            </w:r>
          </w:p>
        </w:tc>
        <w:tc>
          <w:tcPr>
            <w:tcW w:w="581" w:type="pct"/>
          </w:tcPr>
          <w:p w14:paraId="04DFAD7C"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0,21</w:t>
            </w:r>
          </w:p>
        </w:tc>
        <w:tc>
          <w:tcPr>
            <w:tcW w:w="348" w:type="pct"/>
          </w:tcPr>
          <w:p w14:paraId="140F0F78"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5 697</w:t>
            </w:r>
          </w:p>
        </w:tc>
        <w:tc>
          <w:tcPr>
            <w:tcW w:w="291" w:type="pct"/>
          </w:tcPr>
          <w:p w14:paraId="20D12285"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28</w:t>
            </w:r>
          </w:p>
        </w:tc>
        <w:tc>
          <w:tcPr>
            <w:tcW w:w="604" w:type="pct"/>
          </w:tcPr>
          <w:p w14:paraId="12261D70"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0,49</w:t>
            </w:r>
          </w:p>
        </w:tc>
        <w:tc>
          <w:tcPr>
            <w:tcW w:w="367" w:type="pct"/>
          </w:tcPr>
          <w:p w14:paraId="5B441259"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56,6</w:t>
            </w:r>
          </w:p>
        </w:tc>
        <w:tc>
          <w:tcPr>
            <w:tcW w:w="670" w:type="pct"/>
          </w:tcPr>
          <w:p w14:paraId="5D80D72B" w14:textId="77777777" w:rsidR="00050F21" w:rsidRPr="00277F0F" w:rsidRDefault="00050F21" w:rsidP="00430D7A">
            <w:pPr>
              <w:keepNext/>
              <w:keepLines/>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16,7; 78,8</w:t>
            </w:r>
            <w:r w:rsidRPr="00277F0F">
              <w:rPr>
                <w:rFonts w:ascii="Times New Roman" w:eastAsia="Times New Roman" w:hAnsi="Times New Roman"/>
                <w:sz w:val="20"/>
                <w:szCs w:val="20"/>
                <w:vertAlign w:val="superscript"/>
                <w:lang w:eastAsia="de-DE"/>
              </w:rPr>
              <w:t>5</w:t>
            </w:r>
          </w:p>
        </w:tc>
      </w:tr>
    </w:tbl>
    <w:p w14:paraId="409F491C" w14:textId="19D4D9C7" w:rsidR="00050F21" w:rsidRPr="00277F0F" w:rsidRDefault="00050F21" w:rsidP="00050F21">
      <w:pPr>
        <w:spacing w:after="0" w:line="240" w:lineRule="auto"/>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lang w:eastAsia="de-DE"/>
        </w:rPr>
        <w:t xml:space="preserve">PI: </w:t>
      </w:r>
      <w:proofErr w:type="spellStart"/>
      <w:r w:rsidRPr="00277F0F">
        <w:rPr>
          <w:rFonts w:ascii="Times New Roman" w:eastAsia="Times New Roman" w:hAnsi="Times New Roman"/>
          <w:color w:val="000000"/>
          <w:sz w:val="20"/>
          <w:szCs w:val="20"/>
          <w:lang w:eastAsia="de-DE"/>
        </w:rPr>
        <w:t>pasikliautinasis</w:t>
      </w:r>
      <w:proofErr w:type="spellEnd"/>
      <w:r w:rsidRPr="00277F0F">
        <w:rPr>
          <w:rFonts w:ascii="Times New Roman" w:eastAsia="Times New Roman" w:hAnsi="Times New Roman"/>
          <w:color w:val="000000"/>
          <w:sz w:val="20"/>
          <w:szCs w:val="20"/>
          <w:lang w:eastAsia="de-DE"/>
        </w:rPr>
        <w:t xml:space="preserve"> intervalas</w:t>
      </w:r>
    </w:p>
    <w:p w14:paraId="39C47CEE"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1</w:t>
      </w:r>
      <w:r w:rsidRPr="00277F0F">
        <w:rPr>
          <w:rFonts w:ascii="Times New Roman" w:eastAsia="Times New Roman" w:hAnsi="Times New Roman"/>
          <w:sz w:val="20"/>
          <w:szCs w:val="20"/>
          <w:lang w:eastAsia="de-DE"/>
        </w:rPr>
        <w:t xml:space="preserve"> Vaikams buvo suleista amžių atitinkanti kontrolinė ne gripo vakcina.</w:t>
      </w:r>
    </w:p>
    <w:p w14:paraId="41F9946C" w14:textId="77777777" w:rsidR="00050F21" w:rsidRPr="00277F0F" w:rsidRDefault="00050F21" w:rsidP="00050F21">
      <w:pPr>
        <w:spacing w:after="20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2</w:t>
      </w:r>
      <w:r w:rsidRPr="00277F0F">
        <w:rPr>
          <w:rFonts w:ascii="Times New Roman" w:hAnsi="Times New Roman"/>
          <w:color w:val="000000"/>
          <w:sz w:val="20"/>
          <w:szCs w:val="20"/>
        </w:rPr>
        <w:t xml:space="preserve"> Tiriamųjų, įtrauktų į veiksmingumo nustatymo </w:t>
      </w:r>
      <w:r w:rsidRPr="00B7298D">
        <w:rPr>
          <w:rFonts w:ascii="Times New Roman" w:hAnsi="Times New Roman"/>
          <w:i/>
          <w:iCs/>
          <w:color w:val="000000"/>
          <w:sz w:val="20"/>
          <w:szCs w:val="20"/>
        </w:rPr>
        <w:t>ATP</w:t>
      </w:r>
      <w:r w:rsidRPr="00277F0F">
        <w:rPr>
          <w:rFonts w:ascii="Times New Roman" w:hAnsi="Times New Roman"/>
          <w:color w:val="000000"/>
          <w:sz w:val="20"/>
          <w:szCs w:val="20"/>
        </w:rPr>
        <w:t xml:space="preserve"> kohortą – per laikotarpį iki simptomų pasireiškimo, skaičius. Ši kohorta apėmė tiriamuosius, kurie atitiko visus įtraukimo kriterijus, tiriamieji atitiko tyrimo protokolą iki epizodo pasireiškimo ir jiems buvo stebimas veiksmingumas.</w:t>
      </w:r>
    </w:p>
    <w:p w14:paraId="1EBFC489" w14:textId="77777777" w:rsidR="00050F21" w:rsidRPr="00277F0F" w:rsidRDefault="00050F21" w:rsidP="00050F21">
      <w:pPr>
        <w:spacing w:after="20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3</w:t>
      </w:r>
      <w:r w:rsidRPr="00277F0F">
        <w:rPr>
          <w:rFonts w:ascii="Times New Roman" w:hAnsi="Times New Roman"/>
          <w:color w:val="000000"/>
          <w:sz w:val="20"/>
          <w:szCs w:val="20"/>
        </w:rPr>
        <w:t xml:space="preserve"> Tiriamųjų, kurie per įvertinimo laikotarpį pranešė apie bent vieną atvejį, skaičius.</w:t>
      </w:r>
    </w:p>
    <w:p w14:paraId="3DE37251" w14:textId="4B64ACAE" w:rsidR="00050F21" w:rsidRPr="00277F0F" w:rsidRDefault="00050F21" w:rsidP="00050F21">
      <w:pPr>
        <w:spacing w:after="20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4</w:t>
      </w:r>
      <w:r w:rsidRPr="00277F0F">
        <w:rPr>
          <w:rFonts w:ascii="Times New Roman" w:hAnsi="Times New Roman"/>
          <w:color w:val="000000"/>
          <w:sz w:val="20"/>
          <w:szCs w:val="20"/>
        </w:rPr>
        <w:t xml:space="preserve"> Dvipusis 97,5</w:t>
      </w:r>
      <w:r w:rsidR="00B9271F">
        <w:rPr>
          <w:rFonts w:ascii="Times New Roman" w:hAnsi="Times New Roman"/>
          <w:color w:val="000000"/>
          <w:sz w:val="20"/>
          <w:szCs w:val="20"/>
        </w:rPr>
        <w:t> </w:t>
      </w:r>
      <w:r w:rsidRPr="00277F0F">
        <w:rPr>
          <w:rFonts w:ascii="Times New Roman" w:hAnsi="Times New Roman"/>
          <w:color w:val="000000"/>
          <w:sz w:val="20"/>
          <w:szCs w:val="20"/>
        </w:rPr>
        <w:t xml:space="preserve">% </w:t>
      </w:r>
      <w:proofErr w:type="spellStart"/>
      <w:r w:rsidRPr="00277F0F">
        <w:rPr>
          <w:rFonts w:ascii="Times New Roman" w:hAnsi="Times New Roman"/>
          <w:color w:val="000000"/>
          <w:sz w:val="20"/>
          <w:szCs w:val="20"/>
        </w:rPr>
        <w:t>pasikliautinasis</w:t>
      </w:r>
      <w:proofErr w:type="spellEnd"/>
      <w:r w:rsidRPr="00277F0F">
        <w:rPr>
          <w:rFonts w:ascii="Times New Roman" w:hAnsi="Times New Roman"/>
          <w:color w:val="000000"/>
          <w:sz w:val="20"/>
          <w:szCs w:val="20"/>
        </w:rPr>
        <w:t xml:space="preserve"> intervalas.</w:t>
      </w:r>
    </w:p>
    <w:p w14:paraId="59A57041" w14:textId="70417CFA" w:rsidR="00050F21" w:rsidRPr="00277F0F" w:rsidRDefault="00050F21" w:rsidP="00050F21">
      <w:pPr>
        <w:spacing w:after="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5</w:t>
      </w:r>
      <w:r w:rsidRPr="00277F0F">
        <w:rPr>
          <w:rFonts w:ascii="Times New Roman" w:hAnsi="Times New Roman"/>
          <w:color w:val="000000"/>
          <w:sz w:val="20"/>
          <w:szCs w:val="20"/>
        </w:rPr>
        <w:t xml:space="preserve"> Dvipusis 95</w:t>
      </w:r>
      <w:r w:rsidR="00B9271F">
        <w:rPr>
          <w:rFonts w:ascii="Times New Roman" w:hAnsi="Times New Roman"/>
          <w:color w:val="000000"/>
          <w:sz w:val="20"/>
          <w:szCs w:val="20"/>
        </w:rPr>
        <w:t> </w:t>
      </w:r>
      <w:r w:rsidRPr="00277F0F">
        <w:rPr>
          <w:rFonts w:ascii="Times New Roman" w:hAnsi="Times New Roman"/>
          <w:color w:val="000000"/>
          <w:sz w:val="20"/>
          <w:szCs w:val="20"/>
        </w:rPr>
        <w:t xml:space="preserve">% </w:t>
      </w:r>
      <w:proofErr w:type="spellStart"/>
      <w:r w:rsidRPr="00277F0F">
        <w:rPr>
          <w:rFonts w:ascii="Times New Roman" w:hAnsi="Times New Roman"/>
          <w:color w:val="000000"/>
          <w:sz w:val="20"/>
          <w:szCs w:val="20"/>
        </w:rPr>
        <w:t>pasikliautinasis</w:t>
      </w:r>
      <w:proofErr w:type="spellEnd"/>
      <w:r w:rsidRPr="00277F0F">
        <w:rPr>
          <w:rFonts w:ascii="Times New Roman" w:hAnsi="Times New Roman"/>
          <w:color w:val="000000"/>
          <w:sz w:val="20"/>
          <w:szCs w:val="20"/>
        </w:rPr>
        <w:t xml:space="preserve"> intervalas.</w:t>
      </w:r>
    </w:p>
    <w:p w14:paraId="3AD05DDB" w14:textId="1B6486FF"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6</w:t>
      </w:r>
      <w:r w:rsidRPr="00277F0F">
        <w:rPr>
          <w:rFonts w:ascii="Times New Roman" w:eastAsia="Times New Roman" w:hAnsi="Times New Roman"/>
          <w:sz w:val="20"/>
          <w:szCs w:val="20"/>
          <w:lang w:eastAsia="de-DE"/>
        </w:rPr>
        <w:t xml:space="preserve"> Bet kokio sunkumo susirgimas gripu buvo apibrėžiamas kaip į gripą panašios ligos epizodas (ĮGPL, t. y. karščiavimas ≥ 38</w:t>
      </w:r>
      <w:r w:rsidR="00B9271F">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xml:space="preserve">°C kartu su bet kuriuo toliau nurodytu simptomu: kosulys, skystos išskyros iš nosies, nosies užsikimšimas arba kvėpavimo pasunkėjimas) arba gripo viruso infekcijos pasekmė [ūminis vidurinis </w:t>
      </w:r>
      <w:proofErr w:type="spellStart"/>
      <w:r w:rsidRPr="00277F0F">
        <w:rPr>
          <w:rFonts w:ascii="Times New Roman" w:eastAsia="Times New Roman" w:hAnsi="Times New Roman"/>
          <w:sz w:val="20"/>
          <w:szCs w:val="20"/>
          <w:lang w:eastAsia="de-DE"/>
        </w:rPr>
        <w:t>otitas</w:t>
      </w:r>
      <w:proofErr w:type="spellEnd"/>
      <w:r w:rsidRPr="00277F0F">
        <w:rPr>
          <w:rFonts w:ascii="Times New Roman" w:eastAsia="Times New Roman" w:hAnsi="Times New Roman"/>
          <w:sz w:val="20"/>
          <w:szCs w:val="20"/>
          <w:lang w:eastAsia="de-DE"/>
        </w:rPr>
        <w:t xml:space="preserve"> (ŪVO) arba apatinių kvėpavimo takų liga (AKTL)]. </w:t>
      </w:r>
    </w:p>
    <w:p w14:paraId="66AD7824" w14:textId="77777777" w:rsidR="00050F21" w:rsidRPr="00277F0F" w:rsidRDefault="00050F21" w:rsidP="00050F21">
      <w:pPr>
        <w:spacing w:after="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7</w:t>
      </w:r>
      <w:r w:rsidRPr="00277F0F">
        <w:rPr>
          <w:rFonts w:ascii="Times New Roman" w:eastAsia="Times New Roman" w:hAnsi="Times New Roman"/>
          <w:sz w:val="20"/>
          <w:szCs w:val="20"/>
          <w:lang w:eastAsia="de-DE"/>
        </w:rPr>
        <w:t xml:space="preserve"> Vidutinio sunkumo ar sunkus gripas – tai bet kuris susirgimo gripu, pasireiškiančio bet kuriuo toliau išvardytu simptomų, atvejis: karščiavimas &gt; 39 °C, gydytojo diagnozuotas ŪVO, gydytojo diagnozuota apatinių kvėpavimo takų infekcija, gydytojo diagnozuotos sunkios kitokios nei plaučių komplikacijos, gydymas intensyvios terapijos skyriuje arba papildomo deguonies tiekimo poreikis ilgiau kaip 8 valandas.</w:t>
      </w:r>
    </w:p>
    <w:p w14:paraId="27E6F843" w14:textId="77777777" w:rsidR="00050F21" w:rsidRPr="00277F0F" w:rsidRDefault="00050F21" w:rsidP="00050F21">
      <w:pPr>
        <w:spacing w:after="0" w:line="240" w:lineRule="atLeast"/>
        <w:rPr>
          <w:rFonts w:ascii="Times New Roman" w:eastAsia="Times New Roman" w:hAnsi="Times New Roman"/>
          <w:lang w:eastAsia="de-DE"/>
        </w:rPr>
      </w:pPr>
    </w:p>
    <w:p w14:paraId="62CEED7E"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 xml:space="preserve">Tiriamoji analizė buvo atlikta, naudojant visos paskiepytųjų kohortos, kurią sudarė 12 018 tiriamųjų (N = 6 006 buvo suleista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ir N = 6 012 buvo suleista kontrolinė vakcina), duomenis.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veiksmingai saugojo nuo vidutinio sunkumo ir sunkaus gripo, sukelto kiekvienos iš 4 padermių (2 lentelė) net tuomet, kai buvo reikšmingo neatitikimo su 2 vakcinoje esančiomis padermėmis (A/H3N2 ir B/</w:t>
      </w:r>
      <w:proofErr w:type="spellStart"/>
      <w:r w:rsidRPr="00277F0F">
        <w:rPr>
          <w:rFonts w:ascii="Times New Roman" w:eastAsia="Times New Roman" w:hAnsi="Times New Roman"/>
          <w:lang w:eastAsia="de-DE"/>
        </w:rPr>
        <w:t>Victoria</w:t>
      </w:r>
      <w:proofErr w:type="spellEnd"/>
      <w:r w:rsidRPr="00277F0F">
        <w:rPr>
          <w:rFonts w:ascii="Times New Roman" w:eastAsia="Times New Roman" w:hAnsi="Times New Roman"/>
          <w:lang w:eastAsia="de-DE"/>
        </w:rPr>
        <w:t>) atvejų.</w:t>
      </w:r>
    </w:p>
    <w:p w14:paraId="3779DBBB" w14:textId="77777777" w:rsidR="00050F21" w:rsidRPr="00277F0F" w:rsidRDefault="00050F21" w:rsidP="00050F21">
      <w:pPr>
        <w:spacing w:after="0" w:line="240" w:lineRule="atLeast"/>
        <w:rPr>
          <w:rFonts w:ascii="Times New Roman" w:eastAsia="Times New Roman" w:hAnsi="Times New Roman"/>
          <w:lang w:eastAsia="de-DE"/>
        </w:rPr>
      </w:pPr>
    </w:p>
    <w:p w14:paraId="58EF706B" w14:textId="77777777" w:rsidR="00050F21" w:rsidRDefault="00050F21" w:rsidP="003B3C8E">
      <w:pPr>
        <w:keepNext/>
        <w:keepLines/>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lastRenderedPageBreak/>
        <w:t xml:space="preserve">2 lentelė. </w:t>
      </w:r>
      <w:bookmarkStart w:id="5" w:name="_Hlk27063118"/>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Bendrasis sergamumas ir vakcinos veiksmingumas 6</w:t>
      </w:r>
      <w:r w:rsidRPr="00277F0F">
        <w:rPr>
          <w:rFonts w:ascii="Times New Roman" w:eastAsia="Times New Roman" w:hAnsi="Times New Roman"/>
          <w:b/>
          <w:lang w:eastAsia="de-DE"/>
        </w:rPr>
        <w:noBreakHyphen/>
        <w:t>35 mėnesių amžiaus vaikus saugant nuo vidutinio sunkumo ar sunkaus A potipi</w:t>
      </w:r>
      <w:r w:rsidR="00430D7A">
        <w:rPr>
          <w:rFonts w:ascii="Times New Roman" w:eastAsia="Times New Roman" w:hAnsi="Times New Roman"/>
          <w:b/>
          <w:lang w:eastAsia="de-DE"/>
        </w:rPr>
        <w:t>ų</w:t>
      </w:r>
      <w:r w:rsidRPr="00277F0F">
        <w:rPr>
          <w:rFonts w:ascii="Times New Roman" w:eastAsia="Times New Roman" w:hAnsi="Times New Roman"/>
          <w:b/>
          <w:lang w:eastAsia="de-DE"/>
        </w:rPr>
        <w:t xml:space="preserve"> ir B </w:t>
      </w:r>
      <w:r w:rsidR="00430D7A">
        <w:rPr>
          <w:rFonts w:ascii="Times New Roman" w:eastAsia="Times New Roman" w:hAnsi="Times New Roman"/>
          <w:b/>
          <w:lang w:eastAsia="de-DE"/>
        </w:rPr>
        <w:t>linijų</w:t>
      </w:r>
      <w:r w:rsidR="00430D7A" w:rsidRPr="00277F0F">
        <w:rPr>
          <w:rFonts w:ascii="Times New Roman" w:eastAsia="Times New Roman" w:hAnsi="Times New Roman"/>
          <w:b/>
          <w:lang w:eastAsia="de-DE"/>
        </w:rPr>
        <w:t xml:space="preserve"> </w:t>
      </w:r>
      <w:r w:rsidRPr="00277F0F">
        <w:rPr>
          <w:rFonts w:ascii="Times New Roman" w:eastAsia="Times New Roman" w:hAnsi="Times New Roman"/>
          <w:b/>
          <w:lang w:eastAsia="de-DE"/>
        </w:rPr>
        <w:t xml:space="preserve">gripo atvejų, patvirtintų </w:t>
      </w:r>
      <w:r w:rsidRPr="00B7298D">
        <w:rPr>
          <w:rFonts w:ascii="Times New Roman" w:eastAsia="Times New Roman" w:hAnsi="Times New Roman"/>
          <w:b/>
          <w:i/>
          <w:iCs/>
          <w:lang w:eastAsia="de-DE"/>
        </w:rPr>
        <w:t>RT-PCR</w:t>
      </w:r>
      <w:bookmarkEnd w:id="5"/>
      <w:r w:rsidRPr="00277F0F">
        <w:rPr>
          <w:rFonts w:ascii="Times New Roman" w:eastAsia="Times New Roman" w:hAnsi="Times New Roman"/>
          <w:b/>
          <w:lang w:eastAsia="de-DE"/>
        </w:rPr>
        <w:t xml:space="preserve"> (bendra paskiepytųjų kohorta)</w:t>
      </w:r>
    </w:p>
    <w:p w14:paraId="01640127" w14:textId="77777777" w:rsidR="00587043" w:rsidRPr="00587043" w:rsidRDefault="00587043" w:rsidP="00587043">
      <w:pPr>
        <w:keepNext/>
        <w:keepLines/>
        <w:spacing w:after="0" w:line="240" w:lineRule="auto"/>
        <w:rPr>
          <w:rFonts w:ascii="Times New Roman" w:eastAsia="Times New Roman" w:hAnsi="Times New Roman"/>
          <w:bCs/>
          <w:lang w:eastAsia="de-DE"/>
        </w:rPr>
      </w:pPr>
    </w:p>
    <w:tbl>
      <w:tblPr>
        <w:tblW w:w="5000" w:type="pct"/>
        <w:tblCellMar>
          <w:left w:w="0" w:type="dxa"/>
          <w:right w:w="0" w:type="dxa"/>
        </w:tblCellMar>
        <w:tblLook w:val="04A0" w:firstRow="1" w:lastRow="0" w:firstColumn="1" w:lastColumn="0" w:noHBand="0" w:noVBand="1"/>
      </w:tblPr>
      <w:tblGrid>
        <w:gridCol w:w="1249"/>
        <w:gridCol w:w="739"/>
        <w:gridCol w:w="576"/>
        <w:gridCol w:w="1417"/>
        <w:gridCol w:w="818"/>
        <w:gridCol w:w="617"/>
        <w:gridCol w:w="1378"/>
        <w:gridCol w:w="1075"/>
        <w:gridCol w:w="1182"/>
      </w:tblGrid>
      <w:tr w:rsidR="00050F21" w:rsidRPr="004E1BCD" w14:paraId="4005F416" w14:textId="77777777" w:rsidTr="00430D7A">
        <w:trPr>
          <w:trHeight w:val="383"/>
        </w:trPr>
        <w:tc>
          <w:tcPr>
            <w:tcW w:w="6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4B8B0C1" w14:textId="77777777" w:rsidR="00050F21" w:rsidRPr="00277F0F" w:rsidRDefault="00050F21" w:rsidP="003B3C8E">
            <w:pPr>
              <w:keepNext/>
              <w:spacing w:after="0" w:line="240" w:lineRule="auto"/>
              <w:jc w:val="center"/>
              <w:rPr>
                <w:rFonts w:ascii="Times New Roman" w:hAnsi="Times New Roman"/>
                <w:b/>
                <w:bCs/>
                <w:sz w:val="20"/>
                <w:szCs w:val="20"/>
                <w:lang w:eastAsia="de-DE"/>
              </w:rPr>
            </w:pPr>
          </w:p>
        </w:tc>
        <w:tc>
          <w:tcPr>
            <w:tcW w:w="150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61CDED" w14:textId="77777777" w:rsidR="00050F21" w:rsidRPr="00277F0F" w:rsidRDefault="00050F21" w:rsidP="00587043">
            <w:pPr>
              <w:keepNext/>
              <w:spacing w:after="0" w:line="240" w:lineRule="auto"/>
              <w:rPr>
                <w:rFonts w:ascii="Times New Roman" w:hAnsi="Times New Roman"/>
                <w:b/>
                <w:bCs/>
                <w:sz w:val="20"/>
                <w:szCs w:val="20"/>
                <w:lang w:eastAsia="de-DE"/>
              </w:rPr>
            </w:pPr>
            <w:proofErr w:type="spellStart"/>
            <w:r w:rsidRPr="00277F0F">
              <w:rPr>
                <w:rFonts w:ascii="Times New Roman" w:eastAsia="Times New Roman" w:hAnsi="Times New Roman"/>
                <w:b/>
                <w:bCs/>
                <w:sz w:val="20"/>
                <w:szCs w:val="20"/>
                <w:lang w:eastAsia="de-DE"/>
              </w:rPr>
              <w:t>Fluarix</w:t>
            </w:r>
            <w:proofErr w:type="spellEnd"/>
            <w:r w:rsidRPr="00277F0F">
              <w:rPr>
                <w:rFonts w:ascii="Times New Roman" w:eastAsia="Times New Roman" w:hAnsi="Times New Roman"/>
                <w:b/>
                <w:bCs/>
                <w:sz w:val="20"/>
                <w:szCs w:val="20"/>
                <w:lang w:eastAsia="de-DE"/>
              </w:rPr>
              <w:t xml:space="preserve"> </w:t>
            </w:r>
            <w:proofErr w:type="spellStart"/>
            <w:r w:rsidRPr="00277F0F">
              <w:rPr>
                <w:rFonts w:ascii="Times New Roman" w:eastAsia="Times New Roman" w:hAnsi="Times New Roman"/>
                <w:b/>
                <w:bCs/>
                <w:sz w:val="20"/>
                <w:szCs w:val="20"/>
                <w:lang w:eastAsia="de-DE"/>
              </w:rPr>
              <w:t>Tetra</w:t>
            </w:r>
            <w:proofErr w:type="spellEnd"/>
          </w:p>
        </w:tc>
        <w:tc>
          <w:tcPr>
            <w:tcW w:w="15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25FA00" w14:textId="77777777" w:rsidR="00050F21" w:rsidRPr="00277F0F" w:rsidRDefault="00050F21" w:rsidP="00587043">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Aktyvus palyginamasis preparatas</w:t>
            </w:r>
            <w:r w:rsidRPr="00277F0F">
              <w:rPr>
                <w:rFonts w:ascii="Times New Roman" w:eastAsia="Times New Roman" w:hAnsi="Times New Roman"/>
                <w:b/>
                <w:bCs/>
                <w:sz w:val="20"/>
                <w:szCs w:val="20"/>
                <w:vertAlign w:val="superscript"/>
                <w:lang w:eastAsia="de-DE"/>
              </w:rPr>
              <w:t>1</w:t>
            </w:r>
          </w:p>
        </w:tc>
        <w:tc>
          <w:tcPr>
            <w:tcW w:w="124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F4CA68" w14:textId="77777777" w:rsidR="00050F21" w:rsidRPr="00277F0F" w:rsidRDefault="00050F21" w:rsidP="00587043">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Vakcinos veiksmingumas</w:t>
            </w:r>
          </w:p>
        </w:tc>
      </w:tr>
      <w:tr w:rsidR="00050F21" w:rsidRPr="004E1BCD" w14:paraId="71A97347" w14:textId="77777777" w:rsidTr="00430D7A">
        <w:trPr>
          <w:trHeight w:val="369"/>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1D705" w14:textId="77777777" w:rsidR="00050F21" w:rsidRPr="00277F0F" w:rsidRDefault="00050F21" w:rsidP="00430D7A">
            <w:pPr>
              <w:keepNext/>
              <w:spacing w:after="24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Padermė</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D52AB4B" w14:textId="77777777" w:rsidR="00050F21" w:rsidRPr="00277F0F" w:rsidRDefault="00050F21" w:rsidP="00430D7A">
            <w:pPr>
              <w:keepNext/>
              <w:spacing w:after="0" w:line="240" w:lineRule="auto"/>
              <w:rPr>
                <w:rFonts w:ascii="Times New Roman" w:hAnsi="Times New Roman"/>
                <w:b/>
                <w:bCs/>
                <w:caps/>
                <w:sz w:val="20"/>
                <w:szCs w:val="20"/>
                <w:lang w:eastAsia="de-DE"/>
              </w:rPr>
            </w:pPr>
            <w:r w:rsidRPr="00277F0F">
              <w:rPr>
                <w:rFonts w:ascii="Times New Roman" w:eastAsia="Times New Roman" w:hAnsi="Times New Roman"/>
                <w:b/>
                <w:bCs/>
                <w:sz w:val="20"/>
                <w:szCs w:val="20"/>
                <w:lang w:eastAsia="de-DE"/>
              </w:rPr>
              <w:t>N</w:t>
            </w:r>
            <w:r w:rsidRPr="00277F0F">
              <w:rPr>
                <w:rFonts w:ascii="Times New Roman" w:eastAsia="Times New Roman" w:hAnsi="Times New Roman"/>
                <w:b/>
                <w:bCs/>
                <w:sz w:val="20"/>
                <w:szCs w:val="20"/>
                <w:vertAlign w:val="superscript"/>
                <w:lang w:eastAsia="de-DE"/>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14:paraId="378212DF"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n</w:t>
            </w:r>
            <w:r w:rsidRPr="00277F0F">
              <w:rPr>
                <w:rFonts w:ascii="Times New Roman" w:eastAsia="Times New Roman" w:hAnsi="Times New Roman"/>
                <w:b/>
                <w:bCs/>
                <w:sz w:val="20"/>
                <w:szCs w:val="20"/>
                <w:vertAlign w:val="superscript"/>
                <w:lang w:eastAsia="de-DE"/>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141AB873"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Bendrasis sergamumas</w:t>
            </w:r>
          </w:p>
          <w:p w14:paraId="6022D989"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(n/N)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34003ABB" w14:textId="77777777" w:rsidR="00050F21" w:rsidRPr="00277F0F" w:rsidRDefault="00050F21" w:rsidP="00430D7A">
            <w:pPr>
              <w:keepNext/>
              <w:spacing w:after="0" w:line="240" w:lineRule="auto"/>
              <w:rPr>
                <w:rFonts w:ascii="Times New Roman" w:hAnsi="Times New Roman"/>
                <w:b/>
                <w:bCs/>
                <w:caps/>
                <w:sz w:val="20"/>
                <w:szCs w:val="20"/>
                <w:lang w:eastAsia="de-DE"/>
              </w:rPr>
            </w:pPr>
            <w:r w:rsidRPr="00277F0F">
              <w:rPr>
                <w:rFonts w:ascii="Times New Roman" w:eastAsia="Times New Roman" w:hAnsi="Times New Roman"/>
                <w:b/>
                <w:bCs/>
                <w:sz w:val="20"/>
                <w:szCs w:val="20"/>
                <w:lang w:eastAsia="de-DE"/>
              </w:rPr>
              <w:t>N</w:t>
            </w:r>
            <w:r w:rsidRPr="00277F0F">
              <w:rPr>
                <w:rFonts w:ascii="Times New Roman" w:eastAsia="Times New Roman" w:hAnsi="Times New Roman"/>
                <w:b/>
                <w:bCs/>
                <w:sz w:val="20"/>
                <w:szCs w:val="20"/>
                <w:vertAlign w:val="superscript"/>
                <w:lang w:eastAsia="de-DE"/>
              </w:rPr>
              <w:t>2</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07D9E93C"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n</w:t>
            </w:r>
            <w:r w:rsidRPr="00277F0F">
              <w:rPr>
                <w:rFonts w:ascii="Times New Roman" w:eastAsia="Times New Roman" w:hAnsi="Times New Roman"/>
                <w:b/>
                <w:bCs/>
                <w:sz w:val="20"/>
                <w:szCs w:val="20"/>
                <w:vertAlign w:val="superscript"/>
                <w:lang w:eastAsia="de-DE"/>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DD55958"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Bendrasis sergamumas (n/N)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0CD167CD"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5887ED5A" w14:textId="6769B351"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95</w:t>
            </w:r>
            <w:r w:rsidR="006B2F9B">
              <w:rPr>
                <w:rFonts w:ascii="Times New Roman" w:eastAsia="Times New Roman" w:hAnsi="Times New Roman"/>
                <w:b/>
                <w:bCs/>
                <w:sz w:val="20"/>
                <w:szCs w:val="20"/>
                <w:lang w:eastAsia="de-DE"/>
              </w:rPr>
              <w:t> </w:t>
            </w:r>
            <w:r w:rsidRPr="00277F0F">
              <w:rPr>
                <w:rFonts w:ascii="Times New Roman" w:eastAsia="Times New Roman" w:hAnsi="Times New Roman"/>
                <w:b/>
                <w:bCs/>
                <w:sz w:val="20"/>
                <w:szCs w:val="20"/>
                <w:lang w:eastAsia="de-DE"/>
              </w:rPr>
              <w:t>% PI</w:t>
            </w:r>
          </w:p>
        </w:tc>
      </w:tr>
      <w:tr w:rsidR="00050F21" w:rsidRPr="004E1BCD" w14:paraId="6C721B69" w14:textId="77777777" w:rsidTr="00430D7A">
        <w:trPr>
          <w:trHeight w:val="216"/>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865FB"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A</w:t>
            </w:r>
          </w:p>
        </w:tc>
        <w:tc>
          <w:tcPr>
            <w:tcW w:w="4310"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192CF2FA" w14:textId="77777777" w:rsidR="00050F21" w:rsidRPr="00277F0F" w:rsidRDefault="00050F21" w:rsidP="00430D7A">
            <w:pPr>
              <w:keepNext/>
              <w:spacing w:after="0" w:line="240" w:lineRule="auto"/>
              <w:jc w:val="center"/>
              <w:rPr>
                <w:rFonts w:ascii="Times New Roman" w:hAnsi="Times New Roman"/>
                <w:sz w:val="20"/>
                <w:szCs w:val="20"/>
                <w:lang w:eastAsia="de-DE"/>
              </w:rPr>
            </w:pPr>
          </w:p>
        </w:tc>
      </w:tr>
      <w:tr w:rsidR="00050F21" w:rsidRPr="004E1BCD" w14:paraId="77EABC88" w14:textId="77777777" w:rsidTr="00430D7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28CFE"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H1N1</w:t>
            </w:r>
            <w:r w:rsidRPr="00277F0F">
              <w:rPr>
                <w:rFonts w:ascii="Times New Roman" w:eastAsia="Times New Roman" w:hAnsi="Times New Roman"/>
                <w:b/>
                <w:bCs/>
                <w:sz w:val="20"/>
                <w:szCs w:val="20"/>
                <w:vertAlign w:val="superscript"/>
                <w:lang w:eastAsia="de-DE"/>
              </w:rPr>
              <w:t>4</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7E43C"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BA44C"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13</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AAA90"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0,22</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E1D91"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139EA"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46</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791C2"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0,77</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FB1D0"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72,1</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57FF5"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49,9; 85,5</w:t>
            </w:r>
          </w:p>
        </w:tc>
      </w:tr>
      <w:tr w:rsidR="00050F21" w:rsidRPr="004E1BCD" w14:paraId="195E7D87" w14:textId="77777777" w:rsidTr="00430D7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FA825"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H3N2</w:t>
            </w:r>
            <w:r w:rsidRPr="00277F0F">
              <w:rPr>
                <w:rFonts w:ascii="Times New Roman" w:eastAsia="Times New Roman" w:hAnsi="Times New Roman"/>
                <w:b/>
                <w:bCs/>
                <w:sz w:val="20"/>
                <w:szCs w:val="20"/>
                <w:vertAlign w:val="superscript"/>
                <w:lang w:eastAsia="de-DE"/>
              </w:rPr>
              <w:t>5</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234F0"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59615"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53</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B8BA0"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0,88</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87DD3"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FD581"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112</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E8524"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1,86</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6704B"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52,7</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EF29E"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34,8; 66,1</w:t>
            </w:r>
          </w:p>
        </w:tc>
      </w:tr>
      <w:tr w:rsidR="00050F21" w:rsidRPr="004E1BCD" w14:paraId="59EDE4EF" w14:textId="77777777" w:rsidTr="00430D7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26DB2"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B</w:t>
            </w:r>
          </w:p>
        </w:tc>
        <w:tc>
          <w:tcPr>
            <w:tcW w:w="4310" w:type="pct"/>
            <w:gridSpan w:val="8"/>
            <w:tcBorders>
              <w:top w:val="nil"/>
              <w:left w:val="nil"/>
              <w:bottom w:val="single" w:sz="8" w:space="0" w:color="auto"/>
              <w:right w:val="single" w:sz="8" w:space="0" w:color="auto"/>
            </w:tcBorders>
            <w:tcMar>
              <w:top w:w="0" w:type="dxa"/>
              <w:left w:w="108" w:type="dxa"/>
              <w:bottom w:w="0" w:type="dxa"/>
              <w:right w:w="108" w:type="dxa"/>
            </w:tcMar>
            <w:vAlign w:val="center"/>
          </w:tcPr>
          <w:p w14:paraId="4D3734B5" w14:textId="77777777" w:rsidR="00050F21" w:rsidRPr="00277F0F" w:rsidRDefault="00050F21" w:rsidP="00430D7A">
            <w:pPr>
              <w:keepNext/>
              <w:spacing w:after="0" w:line="240" w:lineRule="auto"/>
              <w:jc w:val="center"/>
              <w:rPr>
                <w:rFonts w:ascii="Times New Roman" w:hAnsi="Times New Roman"/>
                <w:sz w:val="20"/>
                <w:szCs w:val="20"/>
                <w:lang w:eastAsia="de-DE"/>
              </w:rPr>
            </w:pPr>
          </w:p>
        </w:tc>
      </w:tr>
      <w:tr w:rsidR="00050F21" w:rsidRPr="004E1BCD" w14:paraId="0CDE8B82" w14:textId="77777777" w:rsidTr="00430D7A">
        <w:trPr>
          <w:trHeight w:val="32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49538" w14:textId="77777777" w:rsidR="00050F21" w:rsidRPr="00277F0F" w:rsidRDefault="00050F21" w:rsidP="00430D7A">
            <w:pPr>
              <w:keepNext/>
              <w:spacing w:after="0" w:line="240" w:lineRule="auto"/>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Victoria</w:t>
            </w:r>
            <w:r w:rsidRPr="00277F0F">
              <w:rPr>
                <w:rFonts w:ascii="Times New Roman" w:eastAsia="Times New Roman" w:hAnsi="Times New Roman"/>
                <w:b/>
                <w:bCs/>
                <w:sz w:val="20"/>
                <w:szCs w:val="20"/>
                <w:vertAlign w:val="superscript"/>
                <w:lang w:eastAsia="de-DE"/>
              </w:rPr>
              <w:t>6</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D4A81"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00370"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0D1F5"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0,05</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357A1"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59B1A"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BDF3A"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0,25</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FA968"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80,1</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2E601"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39,7; 95,4</w:t>
            </w:r>
          </w:p>
        </w:tc>
      </w:tr>
      <w:tr w:rsidR="00050F21" w:rsidRPr="004E1BCD" w14:paraId="09D304A1" w14:textId="77777777" w:rsidTr="00430D7A">
        <w:trPr>
          <w:trHeight w:val="110"/>
        </w:trPr>
        <w:tc>
          <w:tcPr>
            <w:tcW w:w="6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AB738" w14:textId="77777777" w:rsidR="00050F21" w:rsidRPr="00277F0F" w:rsidRDefault="00050F21" w:rsidP="00430D7A">
            <w:pPr>
              <w:keepNext/>
              <w:spacing w:after="0" w:line="240" w:lineRule="auto"/>
              <w:ind w:right="-108"/>
              <w:rPr>
                <w:rFonts w:ascii="Times New Roman" w:hAnsi="Times New Roman"/>
                <w:b/>
                <w:bCs/>
                <w:sz w:val="20"/>
                <w:szCs w:val="20"/>
                <w:lang w:eastAsia="de-DE"/>
              </w:rPr>
            </w:pPr>
            <w:r w:rsidRPr="00277F0F">
              <w:rPr>
                <w:rFonts w:ascii="Times New Roman" w:eastAsia="Times New Roman" w:hAnsi="Times New Roman"/>
                <w:b/>
                <w:bCs/>
                <w:sz w:val="20"/>
                <w:szCs w:val="20"/>
                <w:lang w:eastAsia="de-DE"/>
              </w:rPr>
              <w:t>Yamagata</w:t>
            </w:r>
            <w:r w:rsidRPr="00277F0F">
              <w:rPr>
                <w:rFonts w:ascii="Times New Roman" w:eastAsia="Times New Roman" w:hAnsi="Times New Roman"/>
                <w:b/>
                <w:bCs/>
                <w:sz w:val="20"/>
                <w:szCs w:val="20"/>
                <w:vertAlign w:val="superscript"/>
                <w:lang w:eastAsia="de-DE"/>
              </w:rPr>
              <w:t>7</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3B3A3"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6 006</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F5B51"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22</w:t>
            </w:r>
          </w:p>
        </w:tc>
        <w:tc>
          <w:tcPr>
            <w:tcW w:w="7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F09DD"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0,37</w:t>
            </w:r>
          </w:p>
        </w:tc>
        <w:tc>
          <w:tcPr>
            <w:tcW w:w="4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A6283"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6 012</w:t>
            </w: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225EA"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73</w:t>
            </w:r>
          </w:p>
        </w:tc>
        <w:tc>
          <w:tcPr>
            <w:tcW w:w="7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5522E"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1,21</w:t>
            </w:r>
          </w:p>
        </w:tc>
        <w:tc>
          <w:tcPr>
            <w:tcW w:w="5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E962F"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70,1</w:t>
            </w:r>
          </w:p>
        </w:tc>
        <w:tc>
          <w:tcPr>
            <w:tcW w:w="6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4836E" w14:textId="77777777" w:rsidR="00050F21" w:rsidRPr="00277F0F" w:rsidRDefault="00050F21" w:rsidP="00430D7A">
            <w:pPr>
              <w:keepNext/>
              <w:spacing w:after="0" w:line="240" w:lineRule="auto"/>
              <w:jc w:val="center"/>
              <w:rPr>
                <w:rFonts w:ascii="Times New Roman" w:hAnsi="Times New Roman"/>
                <w:sz w:val="20"/>
                <w:szCs w:val="20"/>
                <w:lang w:eastAsia="de-DE"/>
              </w:rPr>
            </w:pPr>
            <w:r w:rsidRPr="00277F0F">
              <w:rPr>
                <w:rFonts w:ascii="Times New Roman" w:eastAsia="Times New Roman" w:hAnsi="Times New Roman"/>
                <w:sz w:val="20"/>
                <w:szCs w:val="20"/>
                <w:lang w:eastAsia="de-DE"/>
              </w:rPr>
              <w:t>52,7; 81,9</w:t>
            </w:r>
          </w:p>
        </w:tc>
      </w:tr>
    </w:tbl>
    <w:p w14:paraId="64A1ABF4" w14:textId="15B36CC1" w:rsidR="002A1C68" w:rsidRPr="00B7298D" w:rsidRDefault="002A1C68" w:rsidP="00050F21">
      <w:pPr>
        <w:spacing w:after="200" w:line="276" w:lineRule="auto"/>
        <w:contextualSpacing/>
        <w:rPr>
          <w:rFonts w:ascii="Times New Roman" w:hAnsi="Times New Roman"/>
          <w:color w:val="000000"/>
          <w:sz w:val="20"/>
          <w:szCs w:val="20"/>
        </w:rPr>
      </w:pPr>
      <w:r>
        <w:rPr>
          <w:rFonts w:ascii="Times New Roman" w:hAnsi="Times New Roman"/>
          <w:color w:val="000000"/>
          <w:sz w:val="20"/>
          <w:szCs w:val="20"/>
        </w:rPr>
        <w:t>PI</w:t>
      </w:r>
      <w:r w:rsidR="00847B4F">
        <w:rPr>
          <w:rFonts w:ascii="Times New Roman" w:hAnsi="Times New Roman"/>
          <w:color w:val="000000"/>
          <w:sz w:val="20"/>
          <w:szCs w:val="20"/>
        </w:rPr>
        <w:t>:</w:t>
      </w:r>
      <w:r>
        <w:rPr>
          <w:rFonts w:ascii="Times New Roman" w:hAnsi="Times New Roman"/>
          <w:color w:val="000000"/>
          <w:sz w:val="20"/>
          <w:szCs w:val="20"/>
        </w:rPr>
        <w:t xml:space="preserve"> </w:t>
      </w:r>
      <w:proofErr w:type="spellStart"/>
      <w:r>
        <w:rPr>
          <w:rFonts w:ascii="Times New Roman" w:hAnsi="Times New Roman"/>
          <w:color w:val="000000"/>
          <w:sz w:val="20"/>
          <w:szCs w:val="20"/>
        </w:rPr>
        <w:t>pasikliautinasis</w:t>
      </w:r>
      <w:proofErr w:type="spellEnd"/>
      <w:r>
        <w:rPr>
          <w:rFonts w:ascii="Times New Roman" w:hAnsi="Times New Roman"/>
          <w:color w:val="000000"/>
          <w:sz w:val="20"/>
          <w:szCs w:val="20"/>
        </w:rPr>
        <w:t xml:space="preserve"> intervalas</w:t>
      </w:r>
    </w:p>
    <w:p w14:paraId="7F655D17" w14:textId="79BD0CD1" w:rsidR="00050F21" w:rsidRPr="00277F0F" w:rsidRDefault="00050F21" w:rsidP="00050F21">
      <w:pPr>
        <w:spacing w:after="20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1</w:t>
      </w:r>
      <w:r w:rsidRPr="00277F0F">
        <w:rPr>
          <w:rFonts w:ascii="Times New Roman" w:hAnsi="Times New Roman"/>
          <w:color w:val="000000"/>
          <w:sz w:val="20"/>
          <w:szCs w:val="20"/>
        </w:rPr>
        <w:t xml:space="preserve"> Kūdikiams buvo suleista amžių atitinkanti kontrolinė ne gripo vakcina.</w:t>
      </w:r>
    </w:p>
    <w:p w14:paraId="6EB13BEE" w14:textId="77777777" w:rsidR="00050F21" w:rsidRPr="00277F0F" w:rsidRDefault="00050F21" w:rsidP="00050F21">
      <w:pPr>
        <w:spacing w:after="20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2</w:t>
      </w:r>
      <w:r w:rsidRPr="00277F0F">
        <w:rPr>
          <w:rFonts w:ascii="Times New Roman" w:hAnsi="Times New Roman"/>
          <w:color w:val="000000"/>
          <w:sz w:val="20"/>
          <w:szCs w:val="20"/>
        </w:rPr>
        <w:t xml:space="preserve"> Tiriamųjų, kurie buvo įtraukti į visų paskiepytųjų kohortą, skaičius.</w:t>
      </w:r>
    </w:p>
    <w:p w14:paraId="20550DFA" w14:textId="77777777" w:rsidR="00050F21" w:rsidRPr="00277F0F" w:rsidRDefault="00050F21" w:rsidP="00050F21">
      <w:pPr>
        <w:spacing w:after="0" w:line="276" w:lineRule="auto"/>
        <w:contextualSpacing/>
        <w:rPr>
          <w:rFonts w:ascii="Times New Roman" w:hAnsi="Times New Roman"/>
          <w:color w:val="000000"/>
          <w:sz w:val="20"/>
          <w:szCs w:val="20"/>
        </w:rPr>
      </w:pPr>
      <w:r w:rsidRPr="00277F0F">
        <w:rPr>
          <w:rFonts w:ascii="Times New Roman" w:hAnsi="Times New Roman"/>
          <w:color w:val="000000"/>
          <w:sz w:val="20"/>
          <w:szCs w:val="20"/>
          <w:vertAlign w:val="superscript"/>
        </w:rPr>
        <w:t>3</w:t>
      </w:r>
      <w:r w:rsidRPr="00277F0F">
        <w:rPr>
          <w:rFonts w:ascii="Times New Roman" w:hAnsi="Times New Roman"/>
          <w:color w:val="000000"/>
          <w:sz w:val="20"/>
          <w:szCs w:val="20"/>
        </w:rPr>
        <w:t xml:space="preserve"> Tiriamųjų, kuriems per įvertinimo laikotarpį pasireiškė bent vienas atvejis, skaičius.</w:t>
      </w:r>
    </w:p>
    <w:p w14:paraId="7A05F4AD" w14:textId="412D06E5" w:rsidR="00050F21" w:rsidRPr="00277F0F" w:rsidRDefault="00050F21" w:rsidP="00050F21">
      <w:pPr>
        <w:spacing w:after="240" w:line="240" w:lineRule="auto"/>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4</w:t>
      </w:r>
      <w:r w:rsidRPr="00277F0F">
        <w:rPr>
          <w:rFonts w:ascii="Times New Roman" w:eastAsia="Times New Roman" w:hAnsi="Times New Roman"/>
          <w:sz w:val="20"/>
          <w:szCs w:val="20"/>
          <w:vertAlign w:val="superscript"/>
          <w:lang w:eastAsia="de-DE"/>
        </w:rPr>
        <w:noBreakHyphen/>
        <w:t xml:space="preserve">7 </w:t>
      </w:r>
      <w:r w:rsidRPr="00277F0F">
        <w:rPr>
          <w:rFonts w:ascii="Times New Roman" w:eastAsia="Times New Roman" w:hAnsi="Times New Roman"/>
          <w:sz w:val="20"/>
          <w:szCs w:val="20"/>
          <w:lang w:eastAsia="de-DE"/>
        </w:rPr>
        <w:t>Santykinis antigeno atitikimas A/H1N1, A/H3N2, B/</w:t>
      </w:r>
      <w:proofErr w:type="spellStart"/>
      <w:r w:rsidRPr="00277F0F">
        <w:rPr>
          <w:rFonts w:ascii="Times New Roman" w:eastAsia="Times New Roman" w:hAnsi="Times New Roman"/>
          <w:sz w:val="20"/>
          <w:szCs w:val="20"/>
          <w:lang w:eastAsia="de-DE"/>
        </w:rPr>
        <w:t>Victoria</w:t>
      </w:r>
      <w:proofErr w:type="spellEnd"/>
      <w:r w:rsidRPr="00277F0F">
        <w:rPr>
          <w:rFonts w:ascii="Times New Roman" w:eastAsia="Times New Roman" w:hAnsi="Times New Roman"/>
          <w:sz w:val="20"/>
          <w:szCs w:val="20"/>
          <w:lang w:eastAsia="de-DE"/>
        </w:rPr>
        <w:t xml:space="preserve"> ir B/</w:t>
      </w:r>
      <w:proofErr w:type="spellStart"/>
      <w:r w:rsidRPr="00277F0F">
        <w:rPr>
          <w:rFonts w:ascii="Times New Roman" w:eastAsia="Times New Roman" w:hAnsi="Times New Roman"/>
          <w:sz w:val="20"/>
          <w:szCs w:val="20"/>
          <w:lang w:eastAsia="de-DE"/>
        </w:rPr>
        <w:t>Yamagata</w:t>
      </w:r>
      <w:proofErr w:type="spellEnd"/>
      <w:r w:rsidRPr="00277F0F">
        <w:rPr>
          <w:rFonts w:ascii="Times New Roman" w:eastAsia="Times New Roman" w:hAnsi="Times New Roman"/>
          <w:sz w:val="20"/>
          <w:szCs w:val="20"/>
          <w:lang w:eastAsia="de-DE"/>
        </w:rPr>
        <w:t xml:space="preserve"> padermėms buvo atitinkamai 84,8</w:t>
      </w:r>
      <w:r w:rsidR="0058704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2,6</w:t>
      </w:r>
      <w:r w:rsidR="0058704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14,3</w:t>
      </w:r>
      <w:r w:rsidR="0058704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ir 66,6</w:t>
      </w:r>
      <w:r w:rsidR="0058704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w:t>
      </w:r>
    </w:p>
    <w:p w14:paraId="51888E47" w14:textId="4A8C8178"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 xml:space="preserve">Be to, paskiepijus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apsilankymų pas šeimos gydytoją dėl bet kurio sunkumo gripo, patvirtinto RT-PCR, rizika sumažėjo 47</w:t>
      </w:r>
      <w:r w:rsidR="00587043">
        <w:rPr>
          <w:rFonts w:ascii="Times New Roman" w:eastAsia="Times New Roman" w:hAnsi="Times New Roman"/>
          <w:lang w:eastAsia="de-DE"/>
        </w:rPr>
        <w:t> </w:t>
      </w:r>
      <w:r w:rsidRPr="00277F0F">
        <w:rPr>
          <w:rFonts w:ascii="Times New Roman" w:eastAsia="Times New Roman" w:hAnsi="Times New Roman"/>
          <w:lang w:eastAsia="de-DE"/>
        </w:rPr>
        <w:t xml:space="preserve">% (santykinė rizika </w:t>
      </w:r>
      <w:bookmarkStart w:id="6" w:name="_Hlk502925322"/>
      <w:r w:rsidRPr="00277F0F">
        <w:rPr>
          <w:rFonts w:ascii="Times New Roman" w:eastAsia="Times New Roman" w:hAnsi="Times New Roman"/>
          <w:lang w:eastAsia="de-DE"/>
        </w:rPr>
        <w:t>(SR</w:t>
      </w:r>
      <w:bookmarkEnd w:id="6"/>
      <w:r w:rsidRPr="00277F0F">
        <w:rPr>
          <w:rFonts w:ascii="Times New Roman" w:eastAsia="Times New Roman" w:hAnsi="Times New Roman"/>
          <w:lang w:eastAsia="de-DE"/>
        </w:rPr>
        <w:t>): 0,53 [95</w:t>
      </w:r>
      <w:r w:rsidR="00587043">
        <w:rPr>
          <w:rFonts w:ascii="Times New Roman" w:eastAsia="Times New Roman" w:hAnsi="Times New Roman"/>
          <w:lang w:eastAsia="de-DE"/>
        </w:rPr>
        <w:t> </w:t>
      </w:r>
      <w:r w:rsidRPr="00277F0F">
        <w:rPr>
          <w:rFonts w:ascii="Times New Roman" w:eastAsia="Times New Roman" w:hAnsi="Times New Roman"/>
          <w:lang w:eastAsia="de-DE"/>
        </w:rPr>
        <w:t>% PI: 0,46; 0,61], t. y. 310, palyginti su 583 apsilankymais) ir skubios pagalbos skyriuje 79</w:t>
      </w:r>
      <w:r w:rsidR="00587043">
        <w:rPr>
          <w:rFonts w:ascii="Times New Roman" w:eastAsia="Times New Roman" w:hAnsi="Times New Roman"/>
          <w:lang w:eastAsia="de-DE"/>
        </w:rPr>
        <w:t> </w:t>
      </w:r>
      <w:r w:rsidRPr="00277F0F">
        <w:rPr>
          <w:rFonts w:ascii="Times New Roman" w:eastAsia="Times New Roman" w:hAnsi="Times New Roman"/>
          <w:lang w:eastAsia="de-DE"/>
        </w:rPr>
        <w:t>% (SR: 0,21 [95</w:t>
      </w:r>
      <w:r w:rsidR="00587043">
        <w:rPr>
          <w:rFonts w:ascii="Times New Roman" w:eastAsia="Times New Roman" w:hAnsi="Times New Roman"/>
          <w:lang w:eastAsia="de-DE"/>
        </w:rPr>
        <w:t> </w:t>
      </w:r>
      <w:r w:rsidRPr="00277F0F">
        <w:rPr>
          <w:rFonts w:ascii="Times New Roman" w:eastAsia="Times New Roman" w:hAnsi="Times New Roman"/>
          <w:lang w:eastAsia="de-DE"/>
        </w:rPr>
        <w:t>% PI: 0,09; 0,47], t. y. 7, palyginti su 33 apsilankymais). Antibiotikų vartojimas sumažėjo 50</w:t>
      </w:r>
      <w:r w:rsidR="00587043">
        <w:rPr>
          <w:rFonts w:ascii="Times New Roman" w:eastAsia="Times New Roman" w:hAnsi="Times New Roman"/>
          <w:lang w:eastAsia="de-DE"/>
        </w:rPr>
        <w:t> </w:t>
      </w:r>
      <w:r w:rsidRPr="00277F0F">
        <w:rPr>
          <w:rFonts w:ascii="Times New Roman" w:eastAsia="Times New Roman" w:hAnsi="Times New Roman"/>
          <w:lang w:eastAsia="de-DE"/>
        </w:rPr>
        <w:t>% (SR: 0,50 [95</w:t>
      </w:r>
      <w:r w:rsidR="00587043">
        <w:rPr>
          <w:rFonts w:ascii="Times New Roman" w:eastAsia="Times New Roman" w:hAnsi="Times New Roman"/>
          <w:lang w:eastAsia="de-DE"/>
        </w:rPr>
        <w:t> </w:t>
      </w:r>
      <w:r w:rsidRPr="00277F0F">
        <w:rPr>
          <w:rFonts w:ascii="Times New Roman" w:eastAsia="Times New Roman" w:hAnsi="Times New Roman"/>
          <w:lang w:eastAsia="de-DE"/>
        </w:rPr>
        <w:t>% PI: 0,42; 0,60], t. y. 172, palyginti su 341 tiriamuoju).</w:t>
      </w:r>
    </w:p>
    <w:p w14:paraId="7EC71653" w14:textId="77777777" w:rsidR="00050F21" w:rsidRPr="00277F0F" w:rsidRDefault="00050F21" w:rsidP="00050F21">
      <w:pPr>
        <w:spacing w:after="0" w:line="240" w:lineRule="atLeast"/>
        <w:rPr>
          <w:rFonts w:ascii="Times New Roman" w:eastAsia="Times New Roman" w:hAnsi="Times New Roman"/>
          <w:lang w:eastAsia="de-DE"/>
        </w:rPr>
      </w:pPr>
    </w:p>
    <w:p w14:paraId="36B07ADE" w14:textId="77777777" w:rsidR="00050F21" w:rsidRPr="00277F0F" w:rsidRDefault="00050F21" w:rsidP="00050F21">
      <w:pPr>
        <w:spacing w:after="0" w:line="240" w:lineRule="atLeast"/>
        <w:rPr>
          <w:rFonts w:ascii="Times New Roman" w:eastAsia="Times New Roman" w:hAnsi="Times New Roman"/>
          <w:b/>
          <w:u w:val="single"/>
          <w:lang w:eastAsia="de-DE"/>
        </w:rPr>
      </w:pPr>
      <w:r w:rsidRPr="00277F0F">
        <w:rPr>
          <w:rFonts w:ascii="Times New Roman" w:eastAsia="Times New Roman" w:hAnsi="Times New Roman"/>
          <w:b/>
          <w:u w:val="single"/>
          <w:lang w:eastAsia="de-DE"/>
        </w:rPr>
        <w:t>Veiksmingumas 18</w:t>
      </w:r>
      <w:r w:rsidRPr="00277F0F">
        <w:rPr>
          <w:rFonts w:ascii="Times New Roman" w:eastAsia="Times New Roman" w:hAnsi="Times New Roman"/>
          <w:b/>
          <w:u w:val="single"/>
          <w:lang w:eastAsia="de-DE"/>
        </w:rPr>
        <w:noBreakHyphen/>
        <w:t>64 metų amžiaus suaugusiesiems</w:t>
      </w:r>
    </w:p>
    <w:p w14:paraId="2B667549" w14:textId="77777777" w:rsidR="00050F21" w:rsidRPr="00277F0F" w:rsidRDefault="00050F21" w:rsidP="00050F21">
      <w:pPr>
        <w:spacing w:after="0" w:line="240" w:lineRule="atLeast"/>
        <w:rPr>
          <w:rFonts w:ascii="Times New Roman" w:eastAsia="Times New Roman" w:hAnsi="Times New Roman"/>
          <w:lang w:eastAsia="de-DE"/>
        </w:rPr>
      </w:pPr>
    </w:p>
    <w:p w14:paraId="14AE34CF"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 xml:space="preserve">Klinikinio tyrimo, kuris buvo atliktas Čekijos Respublikoje ir Suomijoje ir kuriame dalyvavo daugiau kaip 7 600 tiriamųjų, metu buvo įvertintas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veiksmingumas, saugant nuo kultūroje patvirtinto A ir (arba) B gripo, sukelto vakciną </w:t>
      </w:r>
      <w:proofErr w:type="spellStart"/>
      <w:r w:rsidRPr="00277F0F">
        <w:rPr>
          <w:rFonts w:ascii="Times New Roman" w:eastAsia="Times New Roman" w:hAnsi="Times New Roman"/>
          <w:lang w:eastAsia="de-DE"/>
        </w:rPr>
        <w:t>antigeniškai</w:t>
      </w:r>
      <w:proofErr w:type="spellEnd"/>
      <w:r w:rsidRPr="00277F0F">
        <w:rPr>
          <w:rFonts w:ascii="Times New Roman" w:eastAsia="Times New Roman" w:hAnsi="Times New Roman"/>
          <w:lang w:eastAsia="de-DE"/>
        </w:rPr>
        <w:t xml:space="preserve"> atitinkančių padermių.</w:t>
      </w:r>
    </w:p>
    <w:p w14:paraId="7A2CA104" w14:textId="77777777" w:rsidR="00050F21" w:rsidRPr="00277F0F" w:rsidRDefault="00050F21" w:rsidP="00050F21">
      <w:pPr>
        <w:spacing w:after="0" w:line="240" w:lineRule="atLeast"/>
        <w:rPr>
          <w:rFonts w:ascii="Times New Roman" w:eastAsia="Times New Roman" w:hAnsi="Times New Roman"/>
          <w:lang w:eastAsia="de-DE"/>
        </w:rPr>
      </w:pPr>
    </w:p>
    <w:p w14:paraId="1D2A2305"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Buvo stebėta, ar tiriamieji serga į gripą panašia liga, kurią būtų galima patvirtinti kultūroje (duomenis žr. 3 lentelėje). Liga apibūdinama kaip panaši į gripą, jeigu pasireiškė bent vienas iš bendrųjų simptomų (karščiavimas ≥ 37,8 °C ir (arba) raumenų skausmas) ir bent vienas kvėpavimo sistemos sutrikimo simptomas (kosulys ir (arba) gerklės skausmas).</w:t>
      </w:r>
    </w:p>
    <w:p w14:paraId="748E475D" w14:textId="77777777" w:rsidR="00050F21" w:rsidRPr="00277F0F" w:rsidRDefault="00050F21" w:rsidP="00050F21">
      <w:pPr>
        <w:spacing w:after="0" w:line="240" w:lineRule="atLeast"/>
        <w:rPr>
          <w:rFonts w:ascii="Times New Roman" w:eastAsia="Times New Roman" w:hAnsi="Times New Roman"/>
          <w:lang w:eastAsia="de-DE"/>
        </w:rPr>
      </w:pPr>
    </w:p>
    <w:p w14:paraId="11549EBE" w14:textId="77777777" w:rsidR="00050F21" w:rsidRPr="00277F0F" w:rsidRDefault="00050F21" w:rsidP="00050F21">
      <w:pP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3 lentelė. Bendrasis sergamumas ir vakcinos veiksmingumas suaugusiuosius nuo 18 iki 64 metų saugant nuo ligos, susijusios su A ar B gripo infekcija (bendra paskiepytųjų kohorta)</w:t>
      </w:r>
    </w:p>
    <w:p w14:paraId="765A9E7C" w14:textId="77777777" w:rsidR="00050F21" w:rsidRPr="003B3C8E" w:rsidRDefault="00050F21" w:rsidP="00050F21">
      <w:pPr>
        <w:spacing w:after="0" w:line="240" w:lineRule="auto"/>
        <w:rPr>
          <w:rFonts w:ascii="Times New Roman" w:hAnsi="Times New Roman"/>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165"/>
        <w:gridCol w:w="713"/>
        <w:gridCol w:w="2866"/>
        <w:gridCol w:w="899"/>
        <w:gridCol w:w="938"/>
        <w:gridCol w:w="940"/>
      </w:tblGrid>
      <w:tr w:rsidR="00050F21" w:rsidRPr="004E1BCD" w14:paraId="424AD805" w14:textId="77777777" w:rsidTr="00430D7A">
        <w:trPr>
          <w:trHeight w:val="20"/>
        </w:trPr>
        <w:tc>
          <w:tcPr>
            <w:tcW w:w="1813" w:type="pct"/>
            <w:gridSpan w:val="3"/>
          </w:tcPr>
          <w:p w14:paraId="0D7EF57C"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p>
        </w:tc>
        <w:tc>
          <w:tcPr>
            <w:tcW w:w="0" w:type="auto"/>
          </w:tcPr>
          <w:p w14:paraId="5A9C4207"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Bendrasis sergamumas (n/N)</w:t>
            </w:r>
            <w:r w:rsidRPr="00277F0F">
              <w:rPr>
                <w:rFonts w:ascii="Times New Roman" w:eastAsia="Times New Roman" w:hAnsi="Times New Roman"/>
                <w:b/>
                <w:color w:val="000000"/>
                <w:vertAlign w:val="superscript"/>
                <w:lang w:eastAsia="de-DE"/>
              </w:rPr>
              <w:t>1</w:t>
            </w:r>
          </w:p>
        </w:tc>
        <w:tc>
          <w:tcPr>
            <w:tcW w:w="1569" w:type="pct"/>
            <w:gridSpan w:val="3"/>
          </w:tcPr>
          <w:p w14:paraId="379DF849" w14:textId="6CF2BAD6"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Vakcinos veiksmingumas (95</w:t>
            </w:r>
            <w:r w:rsidR="006B2F9B">
              <w:rPr>
                <w:rFonts w:ascii="Times New Roman" w:eastAsia="Times New Roman" w:hAnsi="Times New Roman"/>
                <w:b/>
                <w:color w:val="000000"/>
                <w:lang w:eastAsia="de-DE"/>
              </w:rPr>
              <w:t> </w:t>
            </w:r>
            <w:r w:rsidRPr="00277F0F">
              <w:rPr>
                <w:rFonts w:ascii="Times New Roman" w:eastAsia="Times New Roman" w:hAnsi="Times New Roman"/>
                <w:b/>
                <w:color w:val="000000"/>
                <w:lang w:eastAsia="de-DE"/>
              </w:rPr>
              <w:t>% PI</w:t>
            </w:r>
            <w:r w:rsidRPr="00277F0F">
              <w:rPr>
                <w:rFonts w:ascii="Times New Roman" w:eastAsia="Times New Roman" w:hAnsi="Times New Roman"/>
                <w:b/>
                <w:color w:val="000000"/>
                <w:vertAlign w:val="superscript"/>
                <w:lang w:eastAsia="de-DE"/>
              </w:rPr>
              <w:t>2</w:t>
            </w:r>
            <w:r w:rsidRPr="00277F0F">
              <w:rPr>
                <w:rFonts w:ascii="Times New Roman" w:eastAsia="Times New Roman" w:hAnsi="Times New Roman"/>
                <w:b/>
                <w:color w:val="000000"/>
                <w:lang w:eastAsia="de-DE"/>
              </w:rPr>
              <w:t>)</w:t>
            </w:r>
          </w:p>
        </w:tc>
      </w:tr>
      <w:tr w:rsidR="00050F21" w:rsidRPr="004E1BCD" w14:paraId="0208E030" w14:textId="77777777" w:rsidTr="00430D7A">
        <w:trPr>
          <w:trHeight w:val="20"/>
        </w:trPr>
        <w:tc>
          <w:tcPr>
            <w:tcW w:w="751" w:type="pct"/>
          </w:tcPr>
          <w:p w14:paraId="4C4E06F1"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p>
        </w:tc>
        <w:tc>
          <w:tcPr>
            <w:tcW w:w="0" w:type="auto"/>
          </w:tcPr>
          <w:p w14:paraId="686D1E32"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N</w:t>
            </w:r>
          </w:p>
        </w:tc>
        <w:tc>
          <w:tcPr>
            <w:tcW w:w="0" w:type="auto"/>
          </w:tcPr>
          <w:p w14:paraId="3D2C4B6A"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n</w:t>
            </w:r>
          </w:p>
        </w:tc>
        <w:tc>
          <w:tcPr>
            <w:tcW w:w="0" w:type="auto"/>
          </w:tcPr>
          <w:p w14:paraId="675606E2"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w:t>
            </w:r>
          </w:p>
        </w:tc>
        <w:tc>
          <w:tcPr>
            <w:tcW w:w="0" w:type="auto"/>
          </w:tcPr>
          <w:p w14:paraId="6A530316"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w:t>
            </w:r>
          </w:p>
        </w:tc>
        <w:tc>
          <w:tcPr>
            <w:tcW w:w="530" w:type="pct"/>
          </w:tcPr>
          <w:p w14:paraId="0DAA4DEB" w14:textId="77777777" w:rsidR="00050F21" w:rsidRPr="00277F0F" w:rsidRDefault="00050F21" w:rsidP="00430D7A">
            <w:pPr>
              <w:spacing w:after="0" w:line="240" w:lineRule="auto"/>
              <w:jc w:val="center"/>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AR</w:t>
            </w:r>
            <w:r w:rsidRPr="00277F0F">
              <w:rPr>
                <w:rFonts w:ascii="Times New Roman" w:eastAsia="Times New Roman" w:hAnsi="Times New Roman"/>
                <w:b/>
                <w:color w:val="000000"/>
                <w:vertAlign w:val="superscript"/>
                <w:lang w:eastAsia="de-DE"/>
              </w:rPr>
              <w:t>3</w:t>
            </w:r>
          </w:p>
        </w:tc>
        <w:tc>
          <w:tcPr>
            <w:tcW w:w="531" w:type="pct"/>
          </w:tcPr>
          <w:p w14:paraId="597BEB90" w14:textId="31206B6A" w:rsidR="00050F21" w:rsidRPr="00B7298D" w:rsidRDefault="00050F21" w:rsidP="00430D7A">
            <w:pPr>
              <w:spacing w:after="0" w:line="240" w:lineRule="auto"/>
              <w:jc w:val="center"/>
              <w:rPr>
                <w:rFonts w:ascii="Times New Roman" w:eastAsia="Times New Roman" w:hAnsi="Times New Roman"/>
                <w:b/>
                <w:color w:val="000000"/>
                <w:vertAlign w:val="superscript"/>
                <w:lang w:val="en-US" w:eastAsia="de-DE"/>
              </w:rPr>
            </w:pPr>
            <w:r w:rsidRPr="00277F0F">
              <w:rPr>
                <w:rFonts w:ascii="Times New Roman" w:eastAsia="Times New Roman" w:hAnsi="Times New Roman"/>
                <w:b/>
                <w:color w:val="000000"/>
                <w:lang w:eastAsia="de-DE"/>
              </w:rPr>
              <w:t>VR</w:t>
            </w:r>
            <w:r w:rsidR="00BE1ECC" w:rsidRPr="00B7298D">
              <w:rPr>
                <w:rFonts w:ascii="Times New Roman" w:eastAsia="Times New Roman" w:hAnsi="Times New Roman"/>
                <w:b/>
                <w:color w:val="000000"/>
                <w:vertAlign w:val="superscript"/>
                <w:lang w:val="en-US" w:eastAsia="de-DE"/>
              </w:rPr>
              <w:t>4</w:t>
            </w:r>
          </w:p>
        </w:tc>
      </w:tr>
      <w:tr w:rsidR="00050F21" w:rsidRPr="004E1BCD" w14:paraId="2B297BBA" w14:textId="77777777" w:rsidTr="00430D7A">
        <w:trPr>
          <w:trHeight w:val="20"/>
        </w:trPr>
        <w:tc>
          <w:tcPr>
            <w:tcW w:w="5000" w:type="pct"/>
            <w:gridSpan w:val="7"/>
          </w:tcPr>
          <w:p w14:paraId="298D41FE" w14:textId="36F691D0" w:rsidR="00050F21" w:rsidRPr="00277F0F" w:rsidRDefault="00050F21" w:rsidP="00430D7A">
            <w:pPr>
              <w:spacing w:after="0" w:line="240" w:lineRule="auto"/>
              <w:rPr>
                <w:rFonts w:ascii="Times New Roman" w:eastAsia="Times New Roman" w:hAnsi="Times New Roman"/>
                <w:b/>
                <w:color w:val="000000"/>
                <w:lang w:eastAsia="de-DE"/>
              </w:rPr>
            </w:pPr>
            <w:proofErr w:type="spellStart"/>
            <w:r w:rsidRPr="00277F0F">
              <w:rPr>
                <w:rFonts w:ascii="Times New Roman" w:eastAsia="Times New Roman" w:hAnsi="Times New Roman"/>
                <w:b/>
                <w:color w:val="000000"/>
                <w:lang w:eastAsia="de-DE"/>
              </w:rPr>
              <w:t>Antigeninis</w:t>
            </w:r>
            <w:proofErr w:type="spellEnd"/>
            <w:r w:rsidRPr="00277F0F">
              <w:rPr>
                <w:rFonts w:ascii="Times New Roman" w:eastAsia="Times New Roman" w:hAnsi="Times New Roman"/>
                <w:b/>
                <w:color w:val="000000"/>
                <w:lang w:eastAsia="de-DE"/>
              </w:rPr>
              <w:t xml:space="preserve"> atitikimas, kultūroje patvirtintas gripas</w:t>
            </w:r>
            <w:r w:rsidR="00BE1ECC" w:rsidRPr="00B7298D">
              <w:rPr>
                <w:rFonts w:ascii="Times New Roman" w:eastAsia="Times New Roman" w:hAnsi="Times New Roman"/>
                <w:b/>
                <w:color w:val="000000"/>
                <w:vertAlign w:val="superscript"/>
                <w:lang w:eastAsia="de-DE"/>
              </w:rPr>
              <w:t>5</w:t>
            </w:r>
          </w:p>
        </w:tc>
      </w:tr>
      <w:tr w:rsidR="00050F21" w:rsidRPr="004E1BCD" w14:paraId="25E223CA" w14:textId="77777777" w:rsidTr="00430D7A">
        <w:trPr>
          <w:trHeight w:val="20"/>
        </w:trPr>
        <w:tc>
          <w:tcPr>
            <w:tcW w:w="751" w:type="pct"/>
          </w:tcPr>
          <w:p w14:paraId="717C5FDD" w14:textId="77777777" w:rsidR="00050F21" w:rsidRPr="00277F0F" w:rsidRDefault="00050F21" w:rsidP="00430D7A">
            <w:pPr>
              <w:spacing w:after="0" w:line="240" w:lineRule="auto"/>
              <w:rPr>
                <w:rFonts w:ascii="Times New Roman" w:eastAsia="Times New Roman" w:hAnsi="Times New Roman"/>
                <w:color w:val="000000"/>
                <w:lang w:eastAsia="de-DE"/>
              </w:rPr>
            </w:pPr>
            <w:proofErr w:type="spellStart"/>
            <w:r w:rsidRPr="00277F0F">
              <w:rPr>
                <w:rFonts w:ascii="Times New Roman" w:eastAsia="Times New Roman" w:hAnsi="Times New Roman"/>
                <w:color w:val="000000"/>
                <w:lang w:eastAsia="de-DE"/>
              </w:rPr>
              <w:t>Fluarix</w:t>
            </w:r>
            <w:proofErr w:type="spellEnd"/>
          </w:p>
        </w:tc>
        <w:tc>
          <w:tcPr>
            <w:tcW w:w="0" w:type="auto"/>
          </w:tcPr>
          <w:p w14:paraId="4B76A48F"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5 103</w:t>
            </w:r>
          </w:p>
        </w:tc>
        <w:tc>
          <w:tcPr>
            <w:tcW w:w="0" w:type="auto"/>
          </w:tcPr>
          <w:p w14:paraId="2193E4C8"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49</w:t>
            </w:r>
          </w:p>
        </w:tc>
        <w:tc>
          <w:tcPr>
            <w:tcW w:w="0" w:type="auto"/>
          </w:tcPr>
          <w:p w14:paraId="41BC9689"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1,0</w:t>
            </w:r>
          </w:p>
        </w:tc>
        <w:tc>
          <w:tcPr>
            <w:tcW w:w="0" w:type="auto"/>
          </w:tcPr>
          <w:p w14:paraId="7AE7E35A"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66,9</w:t>
            </w:r>
          </w:p>
        </w:tc>
        <w:tc>
          <w:tcPr>
            <w:tcW w:w="530" w:type="pct"/>
          </w:tcPr>
          <w:p w14:paraId="2D09EEE1"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51,9</w:t>
            </w:r>
          </w:p>
        </w:tc>
        <w:tc>
          <w:tcPr>
            <w:tcW w:w="531" w:type="pct"/>
          </w:tcPr>
          <w:p w14:paraId="711DF8E4"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77,4</w:t>
            </w:r>
          </w:p>
        </w:tc>
      </w:tr>
      <w:tr w:rsidR="00050F21" w:rsidRPr="004E1BCD" w14:paraId="5C2644B8" w14:textId="77777777" w:rsidTr="00430D7A">
        <w:trPr>
          <w:trHeight w:val="20"/>
        </w:trPr>
        <w:tc>
          <w:tcPr>
            <w:tcW w:w="751" w:type="pct"/>
          </w:tcPr>
          <w:p w14:paraId="6F83B1A7" w14:textId="77777777" w:rsidR="00050F21" w:rsidRPr="00277F0F" w:rsidRDefault="00050F21" w:rsidP="00430D7A">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Placebas</w:t>
            </w:r>
          </w:p>
        </w:tc>
        <w:tc>
          <w:tcPr>
            <w:tcW w:w="0" w:type="auto"/>
          </w:tcPr>
          <w:p w14:paraId="2A43597E"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2 549</w:t>
            </w:r>
          </w:p>
        </w:tc>
        <w:tc>
          <w:tcPr>
            <w:tcW w:w="0" w:type="auto"/>
          </w:tcPr>
          <w:p w14:paraId="74CCFA22"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74</w:t>
            </w:r>
          </w:p>
        </w:tc>
        <w:tc>
          <w:tcPr>
            <w:tcW w:w="0" w:type="auto"/>
          </w:tcPr>
          <w:p w14:paraId="76A4CF80"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2,9</w:t>
            </w:r>
          </w:p>
        </w:tc>
        <w:tc>
          <w:tcPr>
            <w:tcW w:w="0" w:type="auto"/>
          </w:tcPr>
          <w:p w14:paraId="2BB96A19"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w:t>
            </w:r>
          </w:p>
        </w:tc>
        <w:tc>
          <w:tcPr>
            <w:tcW w:w="530" w:type="pct"/>
          </w:tcPr>
          <w:p w14:paraId="0327F9A8"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w:t>
            </w:r>
          </w:p>
        </w:tc>
        <w:tc>
          <w:tcPr>
            <w:tcW w:w="531" w:type="pct"/>
          </w:tcPr>
          <w:p w14:paraId="2FA15AD4"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w:t>
            </w:r>
          </w:p>
        </w:tc>
      </w:tr>
      <w:tr w:rsidR="00050F21" w:rsidRPr="004E1BCD" w14:paraId="4EE42DD5" w14:textId="77777777" w:rsidTr="00430D7A">
        <w:trPr>
          <w:trHeight w:val="20"/>
        </w:trPr>
        <w:tc>
          <w:tcPr>
            <w:tcW w:w="5000" w:type="pct"/>
            <w:gridSpan w:val="7"/>
          </w:tcPr>
          <w:p w14:paraId="43271F2F" w14:textId="2C44ABF6" w:rsidR="00050F21" w:rsidRPr="00277F0F" w:rsidRDefault="00050F21" w:rsidP="00430D7A">
            <w:pPr>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Visi kultūroje patvirtinto gripo atvejai (atitinkantys, neatitinkantys ir nenustatyto tipo)</w:t>
            </w:r>
            <w:r w:rsidR="00BE1ECC">
              <w:rPr>
                <w:rFonts w:ascii="Times New Roman" w:eastAsia="Times New Roman" w:hAnsi="Times New Roman"/>
                <w:b/>
                <w:color w:val="000000"/>
                <w:vertAlign w:val="superscript"/>
                <w:lang w:eastAsia="de-DE"/>
              </w:rPr>
              <w:t>6</w:t>
            </w:r>
          </w:p>
        </w:tc>
      </w:tr>
      <w:tr w:rsidR="00050F21" w:rsidRPr="004E1BCD" w14:paraId="06AB3534" w14:textId="77777777" w:rsidTr="00430D7A">
        <w:trPr>
          <w:trHeight w:val="20"/>
        </w:trPr>
        <w:tc>
          <w:tcPr>
            <w:tcW w:w="751" w:type="pct"/>
          </w:tcPr>
          <w:p w14:paraId="22BF2377" w14:textId="77777777" w:rsidR="00050F21" w:rsidRPr="00277F0F" w:rsidRDefault="00050F21" w:rsidP="00430D7A">
            <w:pPr>
              <w:spacing w:after="0" w:line="240" w:lineRule="auto"/>
              <w:rPr>
                <w:rFonts w:ascii="Times New Roman" w:eastAsia="Times New Roman" w:hAnsi="Times New Roman"/>
                <w:color w:val="000000"/>
                <w:lang w:eastAsia="de-DE"/>
              </w:rPr>
            </w:pPr>
            <w:proofErr w:type="spellStart"/>
            <w:r w:rsidRPr="00277F0F">
              <w:rPr>
                <w:rFonts w:ascii="Times New Roman" w:eastAsia="Times New Roman" w:hAnsi="Times New Roman"/>
                <w:color w:val="000000"/>
                <w:lang w:eastAsia="de-DE"/>
              </w:rPr>
              <w:t>Fluarix</w:t>
            </w:r>
            <w:proofErr w:type="spellEnd"/>
          </w:p>
        </w:tc>
        <w:tc>
          <w:tcPr>
            <w:tcW w:w="0" w:type="auto"/>
          </w:tcPr>
          <w:p w14:paraId="19C052F7"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5 103</w:t>
            </w:r>
          </w:p>
        </w:tc>
        <w:tc>
          <w:tcPr>
            <w:tcW w:w="0" w:type="auto"/>
          </w:tcPr>
          <w:p w14:paraId="023B9331"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63</w:t>
            </w:r>
          </w:p>
        </w:tc>
        <w:tc>
          <w:tcPr>
            <w:tcW w:w="0" w:type="auto"/>
          </w:tcPr>
          <w:p w14:paraId="428A80E3"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1,2</w:t>
            </w:r>
          </w:p>
        </w:tc>
        <w:tc>
          <w:tcPr>
            <w:tcW w:w="0" w:type="auto"/>
          </w:tcPr>
          <w:p w14:paraId="567F663F"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61,6</w:t>
            </w:r>
          </w:p>
        </w:tc>
        <w:tc>
          <w:tcPr>
            <w:tcW w:w="530" w:type="pct"/>
          </w:tcPr>
          <w:p w14:paraId="7082714D"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46,0</w:t>
            </w:r>
          </w:p>
        </w:tc>
        <w:tc>
          <w:tcPr>
            <w:tcW w:w="531" w:type="pct"/>
          </w:tcPr>
          <w:p w14:paraId="57417ED2"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72,8</w:t>
            </w:r>
          </w:p>
        </w:tc>
      </w:tr>
      <w:tr w:rsidR="00050F21" w:rsidRPr="004E1BCD" w14:paraId="13AC55A5" w14:textId="77777777" w:rsidTr="00430D7A">
        <w:trPr>
          <w:trHeight w:val="274"/>
        </w:trPr>
        <w:tc>
          <w:tcPr>
            <w:tcW w:w="751" w:type="pct"/>
          </w:tcPr>
          <w:p w14:paraId="7124C97B" w14:textId="77777777" w:rsidR="00050F21" w:rsidRPr="00277F0F" w:rsidRDefault="00050F21" w:rsidP="00430D7A">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Placebas</w:t>
            </w:r>
          </w:p>
        </w:tc>
        <w:tc>
          <w:tcPr>
            <w:tcW w:w="0" w:type="auto"/>
          </w:tcPr>
          <w:p w14:paraId="2B52595D"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2 549</w:t>
            </w:r>
          </w:p>
        </w:tc>
        <w:tc>
          <w:tcPr>
            <w:tcW w:w="0" w:type="auto"/>
          </w:tcPr>
          <w:p w14:paraId="113B0AFF"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82</w:t>
            </w:r>
          </w:p>
        </w:tc>
        <w:tc>
          <w:tcPr>
            <w:tcW w:w="0" w:type="auto"/>
          </w:tcPr>
          <w:p w14:paraId="212193AF"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3,2</w:t>
            </w:r>
          </w:p>
        </w:tc>
        <w:tc>
          <w:tcPr>
            <w:tcW w:w="0" w:type="auto"/>
          </w:tcPr>
          <w:p w14:paraId="202B5926"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w:t>
            </w:r>
          </w:p>
        </w:tc>
        <w:tc>
          <w:tcPr>
            <w:tcW w:w="530" w:type="pct"/>
          </w:tcPr>
          <w:p w14:paraId="3A07BF9A"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w:t>
            </w:r>
          </w:p>
        </w:tc>
        <w:tc>
          <w:tcPr>
            <w:tcW w:w="531" w:type="pct"/>
          </w:tcPr>
          <w:p w14:paraId="564E44A5" w14:textId="77777777" w:rsidR="00050F21" w:rsidRPr="00277F0F" w:rsidRDefault="00050F21" w:rsidP="00430D7A">
            <w:pPr>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w:t>
            </w:r>
          </w:p>
        </w:tc>
      </w:tr>
    </w:tbl>
    <w:p w14:paraId="555E5D67" w14:textId="77777777" w:rsidR="00050F21" w:rsidRPr="00277F0F" w:rsidRDefault="00050F21" w:rsidP="00050F21">
      <w:pPr>
        <w:spacing w:after="0" w:line="240" w:lineRule="auto"/>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vertAlign w:val="superscript"/>
          <w:lang w:eastAsia="de-DE"/>
        </w:rPr>
        <w:t>1</w:t>
      </w:r>
      <w:r w:rsidRPr="00277F0F">
        <w:rPr>
          <w:rFonts w:ascii="Times New Roman" w:eastAsia="Times New Roman" w:hAnsi="Times New Roman"/>
          <w:color w:val="000000"/>
          <w:sz w:val="20"/>
          <w:szCs w:val="20"/>
          <w:lang w:eastAsia="de-DE"/>
        </w:rPr>
        <w:t xml:space="preserve"> n/N: atvejų skaičius / bendras tiriamųjų skaičius.</w:t>
      </w:r>
    </w:p>
    <w:p w14:paraId="203216AE" w14:textId="77777777" w:rsidR="00050F21" w:rsidRPr="00277F0F" w:rsidRDefault="00050F21" w:rsidP="00050F21">
      <w:pPr>
        <w:spacing w:after="0" w:line="240" w:lineRule="auto"/>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vertAlign w:val="superscript"/>
          <w:lang w:eastAsia="de-DE"/>
        </w:rPr>
        <w:t>2</w:t>
      </w:r>
      <w:r w:rsidRPr="00277F0F">
        <w:rPr>
          <w:rFonts w:ascii="Times New Roman" w:eastAsia="Times New Roman" w:hAnsi="Times New Roman"/>
          <w:color w:val="000000"/>
          <w:sz w:val="20"/>
          <w:szCs w:val="20"/>
          <w:lang w:eastAsia="de-DE"/>
        </w:rPr>
        <w:t xml:space="preserve"> PI: </w:t>
      </w:r>
      <w:proofErr w:type="spellStart"/>
      <w:r w:rsidRPr="00277F0F">
        <w:rPr>
          <w:rFonts w:ascii="Times New Roman" w:eastAsia="Times New Roman" w:hAnsi="Times New Roman"/>
          <w:color w:val="000000"/>
          <w:sz w:val="20"/>
          <w:szCs w:val="20"/>
          <w:lang w:eastAsia="de-DE"/>
        </w:rPr>
        <w:t>pasikliautinasis</w:t>
      </w:r>
      <w:proofErr w:type="spellEnd"/>
      <w:r w:rsidRPr="00277F0F">
        <w:rPr>
          <w:rFonts w:ascii="Times New Roman" w:eastAsia="Times New Roman" w:hAnsi="Times New Roman"/>
          <w:color w:val="000000"/>
          <w:sz w:val="20"/>
          <w:szCs w:val="20"/>
          <w:lang w:eastAsia="de-DE"/>
        </w:rPr>
        <w:t xml:space="preserve"> intervalas.</w:t>
      </w:r>
    </w:p>
    <w:p w14:paraId="3C9CD805" w14:textId="77777777" w:rsidR="00050F21" w:rsidRPr="00277F0F" w:rsidRDefault="00050F21" w:rsidP="00050F21">
      <w:pPr>
        <w:spacing w:after="0" w:line="240" w:lineRule="auto"/>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vertAlign w:val="superscript"/>
          <w:lang w:eastAsia="de-DE"/>
        </w:rPr>
        <w:t>3</w:t>
      </w:r>
      <w:r w:rsidRPr="00277F0F">
        <w:rPr>
          <w:rFonts w:ascii="Times New Roman" w:eastAsia="Times New Roman" w:hAnsi="Times New Roman"/>
          <w:color w:val="000000"/>
          <w:sz w:val="20"/>
          <w:szCs w:val="20"/>
          <w:lang w:eastAsia="de-DE"/>
        </w:rPr>
        <w:t xml:space="preserve"> AR: apatinė riba.</w:t>
      </w:r>
    </w:p>
    <w:p w14:paraId="1FE524BA" w14:textId="7CB6BC4D" w:rsidR="00847B4F" w:rsidRDefault="00050F21" w:rsidP="00050F21">
      <w:pPr>
        <w:spacing w:after="0" w:line="240" w:lineRule="auto"/>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vertAlign w:val="superscript"/>
          <w:lang w:eastAsia="de-DE"/>
        </w:rPr>
        <w:t>4</w:t>
      </w:r>
      <w:r w:rsidRPr="00277F0F">
        <w:rPr>
          <w:rFonts w:ascii="Times New Roman" w:eastAsia="Times New Roman" w:hAnsi="Times New Roman"/>
          <w:color w:val="000000"/>
          <w:sz w:val="20"/>
          <w:szCs w:val="20"/>
          <w:lang w:eastAsia="de-DE"/>
        </w:rPr>
        <w:t xml:space="preserve"> </w:t>
      </w:r>
      <w:r w:rsidR="00847B4F">
        <w:rPr>
          <w:rFonts w:ascii="Times New Roman" w:eastAsia="Times New Roman" w:hAnsi="Times New Roman"/>
          <w:color w:val="000000"/>
          <w:sz w:val="20"/>
          <w:szCs w:val="20"/>
          <w:lang w:eastAsia="de-DE"/>
        </w:rPr>
        <w:t>V</w:t>
      </w:r>
      <w:r w:rsidR="00847B4F" w:rsidRPr="00277F0F">
        <w:rPr>
          <w:rFonts w:ascii="Times New Roman" w:eastAsia="Times New Roman" w:hAnsi="Times New Roman"/>
          <w:color w:val="000000"/>
          <w:sz w:val="20"/>
          <w:szCs w:val="20"/>
          <w:lang w:eastAsia="de-DE"/>
        </w:rPr>
        <w:t xml:space="preserve">R: </w:t>
      </w:r>
      <w:r w:rsidR="00847B4F">
        <w:rPr>
          <w:rFonts w:ascii="Times New Roman" w:eastAsia="Times New Roman" w:hAnsi="Times New Roman"/>
          <w:color w:val="000000"/>
          <w:sz w:val="20"/>
          <w:szCs w:val="20"/>
          <w:lang w:eastAsia="de-DE"/>
        </w:rPr>
        <w:t>viršu</w:t>
      </w:r>
      <w:r w:rsidR="00847B4F" w:rsidRPr="00277F0F">
        <w:rPr>
          <w:rFonts w:ascii="Times New Roman" w:eastAsia="Times New Roman" w:hAnsi="Times New Roman"/>
          <w:color w:val="000000"/>
          <w:sz w:val="20"/>
          <w:szCs w:val="20"/>
          <w:lang w:eastAsia="de-DE"/>
        </w:rPr>
        <w:t>tinė riba.</w:t>
      </w:r>
    </w:p>
    <w:p w14:paraId="6818043E" w14:textId="344B3F43" w:rsidR="00050F21" w:rsidRPr="00277F0F" w:rsidRDefault="00847B4F" w:rsidP="00050F21">
      <w:pPr>
        <w:spacing w:after="0" w:line="240" w:lineRule="auto"/>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vertAlign w:val="superscript"/>
          <w:lang w:eastAsia="de-DE"/>
        </w:rPr>
        <w:lastRenderedPageBreak/>
        <w:t>5</w:t>
      </w:r>
      <w:r>
        <w:rPr>
          <w:rFonts w:ascii="Times New Roman" w:eastAsia="Times New Roman" w:hAnsi="Times New Roman"/>
          <w:color w:val="000000"/>
          <w:sz w:val="20"/>
          <w:szCs w:val="20"/>
          <w:vertAlign w:val="superscript"/>
          <w:lang w:eastAsia="de-DE"/>
        </w:rPr>
        <w:t xml:space="preserve"> </w:t>
      </w:r>
      <w:r w:rsidR="00050F21" w:rsidRPr="00277F0F">
        <w:rPr>
          <w:rFonts w:ascii="Times New Roman" w:eastAsia="Times New Roman" w:hAnsi="Times New Roman"/>
          <w:color w:val="000000"/>
          <w:sz w:val="20"/>
          <w:szCs w:val="20"/>
          <w:lang w:eastAsia="de-DE"/>
        </w:rPr>
        <w:t xml:space="preserve">Paskiepijus </w:t>
      </w:r>
      <w:proofErr w:type="spellStart"/>
      <w:r w:rsidR="00050F21" w:rsidRPr="00277F0F">
        <w:rPr>
          <w:rFonts w:ascii="Times New Roman" w:eastAsia="Times New Roman" w:hAnsi="Times New Roman"/>
          <w:color w:val="000000"/>
          <w:sz w:val="20"/>
          <w:szCs w:val="20"/>
          <w:lang w:eastAsia="de-DE"/>
        </w:rPr>
        <w:t>Fluarix</w:t>
      </w:r>
      <w:proofErr w:type="spellEnd"/>
      <w:r w:rsidR="00050F21" w:rsidRPr="00277F0F">
        <w:rPr>
          <w:rFonts w:ascii="Times New Roman" w:eastAsia="Times New Roman" w:hAnsi="Times New Roman"/>
          <w:color w:val="000000"/>
          <w:sz w:val="20"/>
          <w:szCs w:val="20"/>
          <w:lang w:eastAsia="de-DE"/>
        </w:rPr>
        <w:t xml:space="preserve"> ar placebu, vakcinoje esančius tipus atitinkančių kultūroje patvirtintų A/</w:t>
      </w:r>
      <w:proofErr w:type="spellStart"/>
      <w:r w:rsidR="00050F21" w:rsidRPr="00277F0F">
        <w:rPr>
          <w:rFonts w:ascii="Times New Roman" w:eastAsia="Times New Roman" w:hAnsi="Times New Roman"/>
          <w:color w:val="000000"/>
          <w:sz w:val="20"/>
          <w:szCs w:val="20"/>
          <w:lang w:eastAsia="de-DE"/>
        </w:rPr>
        <w:t>New</w:t>
      </w:r>
      <w:proofErr w:type="spellEnd"/>
      <w:r w:rsidR="00050F21" w:rsidRPr="00277F0F">
        <w:rPr>
          <w:rFonts w:ascii="Times New Roman" w:eastAsia="Times New Roman" w:hAnsi="Times New Roman"/>
          <w:color w:val="000000"/>
          <w:sz w:val="20"/>
          <w:szCs w:val="20"/>
          <w:lang w:eastAsia="de-DE"/>
        </w:rPr>
        <w:t> </w:t>
      </w:r>
      <w:proofErr w:type="spellStart"/>
      <w:r w:rsidR="00050F21" w:rsidRPr="00277F0F">
        <w:rPr>
          <w:rFonts w:ascii="Times New Roman" w:eastAsia="Times New Roman" w:hAnsi="Times New Roman"/>
          <w:color w:val="000000"/>
          <w:sz w:val="20"/>
          <w:szCs w:val="20"/>
          <w:lang w:eastAsia="de-DE"/>
        </w:rPr>
        <w:t>Caledonia</w:t>
      </w:r>
      <w:proofErr w:type="spellEnd"/>
      <w:r w:rsidR="00050F21" w:rsidRPr="00277F0F">
        <w:rPr>
          <w:rFonts w:ascii="Times New Roman" w:eastAsia="Times New Roman" w:hAnsi="Times New Roman"/>
          <w:color w:val="000000"/>
          <w:sz w:val="20"/>
          <w:szCs w:val="20"/>
          <w:lang w:eastAsia="de-DE"/>
        </w:rPr>
        <w:t>/20/1999 (H1N1) arba B/</w:t>
      </w:r>
      <w:proofErr w:type="spellStart"/>
      <w:r w:rsidR="00050F21" w:rsidRPr="00277F0F">
        <w:rPr>
          <w:rFonts w:ascii="Times New Roman" w:eastAsia="Times New Roman" w:hAnsi="Times New Roman"/>
          <w:color w:val="000000"/>
          <w:sz w:val="20"/>
          <w:szCs w:val="20"/>
          <w:lang w:eastAsia="de-DE"/>
        </w:rPr>
        <w:t>Malaysia</w:t>
      </w:r>
      <w:proofErr w:type="spellEnd"/>
      <w:r w:rsidR="00050F21" w:rsidRPr="00277F0F">
        <w:rPr>
          <w:rFonts w:ascii="Times New Roman" w:eastAsia="Times New Roman" w:hAnsi="Times New Roman"/>
          <w:color w:val="000000"/>
          <w:sz w:val="20"/>
          <w:szCs w:val="20"/>
          <w:lang w:eastAsia="de-DE"/>
        </w:rPr>
        <w:t>/2506/2004 gripo virusų padermių sukeltų atvejų nebuvo.</w:t>
      </w:r>
    </w:p>
    <w:p w14:paraId="7C67A2D9" w14:textId="61AC1825" w:rsidR="00050F21" w:rsidRPr="00277F0F" w:rsidRDefault="00847B4F" w:rsidP="00050F21">
      <w:pPr>
        <w:spacing w:after="0" w:line="240" w:lineRule="auto"/>
        <w:rPr>
          <w:rFonts w:ascii="Times New Roman" w:eastAsia="Times New Roman" w:hAnsi="Times New Roman"/>
          <w:color w:val="000000"/>
          <w:sz w:val="20"/>
          <w:szCs w:val="20"/>
          <w:lang w:eastAsia="de-DE"/>
        </w:rPr>
      </w:pPr>
      <w:r>
        <w:rPr>
          <w:rFonts w:ascii="Times New Roman" w:eastAsia="Times New Roman" w:hAnsi="Times New Roman"/>
          <w:color w:val="000000"/>
          <w:sz w:val="20"/>
          <w:szCs w:val="20"/>
          <w:vertAlign w:val="superscript"/>
          <w:lang w:eastAsia="de-DE"/>
        </w:rPr>
        <w:t>6</w:t>
      </w:r>
      <w:r w:rsidRPr="00277F0F">
        <w:rPr>
          <w:rFonts w:ascii="Times New Roman" w:eastAsia="Times New Roman" w:hAnsi="Times New Roman"/>
          <w:color w:val="000000"/>
          <w:sz w:val="20"/>
          <w:szCs w:val="20"/>
          <w:lang w:eastAsia="de-DE"/>
        </w:rPr>
        <w:t xml:space="preserve"> </w:t>
      </w:r>
      <w:r w:rsidR="00050F21" w:rsidRPr="00277F0F">
        <w:rPr>
          <w:rFonts w:ascii="Times New Roman" w:eastAsia="Times New Roman" w:hAnsi="Times New Roman"/>
          <w:color w:val="000000"/>
          <w:sz w:val="20"/>
          <w:szCs w:val="20"/>
          <w:lang w:eastAsia="de-DE"/>
        </w:rPr>
        <w:t xml:space="preserve">Remiantis papildomų 22 atvejų tyrimo duomenimis, 18 atvejų buvo neatitinkantys ir 4 nenustatyto tipo; 15 iš 22 atvejų buvo A (H3N2) (11 atvejų </w:t>
      </w:r>
      <w:proofErr w:type="spellStart"/>
      <w:r w:rsidR="00050F21" w:rsidRPr="00277F0F">
        <w:rPr>
          <w:rFonts w:ascii="Times New Roman" w:eastAsia="Times New Roman" w:hAnsi="Times New Roman"/>
          <w:color w:val="000000"/>
          <w:sz w:val="20"/>
          <w:szCs w:val="20"/>
          <w:lang w:eastAsia="de-DE"/>
        </w:rPr>
        <w:t>Fluarix</w:t>
      </w:r>
      <w:proofErr w:type="spellEnd"/>
      <w:r w:rsidR="00050F21" w:rsidRPr="00277F0F">
        <w:rPr>
          <w:rFonts w:ascii="Times New Roman" w:eastAsia="Times New Roman" w:hAnsi="Times New Roman"/>
          <w:color w:val="000000"/>
          <w:sz w:val="20"/>
          <w:szCs w:val="20"/>
          <w:lang w:eastAsia="de-DE"/>
        </w:rPr>
        <w:t xml:space="preserve"> ir 4 atvejai placebo grupėse).</w:t>
      </w:r>
    </w:p>
    <w:p w14:paraId="2EDF675A" w14:textId="77777777" w:rsidR="00050F21" w:rsidRPr="00277F0F" w:rsidRDefault="00050F21" w:rsidP="00050F21">
      <w:pPr>
        <w:spacing w:after="0" w:line="240" w:lineRule="auto"/>
        <w:rPr>
          <w:rFonts w:ascii="Times New Roman" w:eastAsia="Times New Roman" w:hAnsi="Times New Roman"/>
          <w:lang w:eastAsia="de-DE"/>
        </w:rPr>
      </w:pPr>
    </w:p>
    <w:p w14:paraId="4B8CBFBC"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Be to, šio tyrimo metu buvo įvertintas ir </w:t>
      </w:r>
      <w:proofErr w:type="spellStart"/>
      <w:r w:rsidRPr="00277F0F">
        <w:rPr>
          <w:rFonts w:ascii="Times New Roman" w:eastAsia="Times New Roman" w:hAnsi="Times New Roman"/>
          <w:lang w:eastAsia="de-DE"/>
        </w:rPr>
        <w:t>imunogeniškumas</w:t>
      </w:r>
      <w:proofErr w:type="spellEnd"/>
      <w:r w:rsidRPr="00277F0F">
        <w:rPr>
          <w:rFonts w:ascii="Times New Roman" w:eastAsia="Times New Roman" w:hAnsi="Times New Roman"/>
          <w:lang w:eastAsia="de-DE"/>
        </w:rPr>
        <w:t>.</w:t>
      </w:r>
    </w:p>
    <w:p w14:paraId="71A4798B" w14:textId="77777777" w:rsidR="00050F21" w:rsidRPr="00277F0F" w:rsidRDefault="00050F21" w:rsidP="00050F21">
      <w:pPr>
        <w:spacing w:after="0" w:line="240" w:lineRule="auto"/>
        <w:rPr>
          <w:rFonts w:ascii="Times New Roman" w:eastAsia="Times New Roman" w:hAnsi="Times New Roman"/>
          <w:lang w:eastAsia="de-DE"/>
        </w:rPr>
      </w:pPr>
    </w:p>
    <w:p w14:paraId="4DD7B910" w14:textId="77777777" w:rsidR="00050F21" w:rsidRPr="00277F0F" w:rsidRDefault="00050F21" w:rsidP="00050F21">
      <w:pPr>
        <w:spacing w:after="0" w:line="240" w:lineRule="auto"/>
        <w:ind w:right="33"/>
        <w:jc w:val="both"/>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 xml:space="preserve">4 lentelė. Titrų geometrinis vidurkis (TGV) ir </w:t>
      </w:r>
      <w:proofErr w:type="spellStart"/>
      <w:r w:rsidRPr="00277F0F">
        <w:rPr>
          <w:rFonts w:ascii="Times New Roman" w:eastAsia="Times New Roman" w:hAnsi="Times New Roman"/>
          <w:b/>
          <w:color w:val="000000"/>
          <w:lang w:eastAsia="de-DE"/>
        </w:rPr>
        <w:t>serokonversijos</w:t>
      </w:r>
      <w:proofErr w:type="spellEnd"/>
      <w:r w:rsidRPr="00277F0F">
        <w:rPr>
          <w:rFonts w:ascii="Times New Roman" w:eastAsia="Times New Roman" w:hAnsi="Times New Roman"/>
          <w:b/>
          <w:color w:val="000000"/>
          <w:lang w:eastAsia="de-DE"/>
        </w:rPr>
        <w:t xml:space="preserve"> dažnis po paskiepijimo </w:t>
      </w:r>
    </w:p>
    <w:p w14:paraId="67E3867B" w14:textId="77777777" w:rsidR="00050F21" w:rsidRPr="00277F0F" w:rsidRDefault="00050F21" w:rsidP="00050F21">
      <w:pPr>
        <w:spacing w:after="0" w:line="240" w:lineRule="auto"/>
        <w:rPr>
          <w:rFonts w:ascii="Times New Roman" w:eastAsia="Times New Roman" w:hAnsi="Times New Roman"/>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4619"/>
      </w:tblGrid>
      <w:tr w:rsidR="00050F21" w:rsidRPr="004E1BCD" w14:paraId="2EDDF5DC" w14:textId="77777777" w:rsidTr="00430D7A">
        <w:tc>
          <w:tcPr>
            <w:tcW w:w="2451" w:type="pct"/>
          </w:tcPr>
          <w:p w14:paraId="1EAB1D90" w14:textId="77777777"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b/>
                <w:color w:val="000000"/>
                <w:lang w:eastAsia="de-DE"/>
              </w:rPr>
              <w:t>Suaugusieji nuo 18 iki 64 metų</w:t>
            </w:r>
          </w:p>
        </w:tc>
        <w:tc>
          <w:tcPr>
            <w:tcW w:w="2549" w:type="pct"/>
          </w:tcPr>
          <w:p w14:paraId="2599E0FA" w14:textId="77777777" w:rsidR="00050F21" w:rsidRPr="00277F0F" w:rsidRDefault="00050F21" w:rsidP="00430D7A">
            <w:pPr>
              <w:tabs>
                <w:tab w:val="left" w:pos="567"/>
              </w:tabs>
              <w:spacing w:after="0" w:line="240" w:lineRule="auto"/>
              <w:jc w:val="center"/>
              <w:rPr>
                <w:rFonts w:ascii="Times New Roman" w:eastAsia="Times New Roman" w:hAnsi="Times New Roman"/>
                <w:color w:val="000000"/>
                <w:vertAlign w:val="superscript"/>
                <w:lang w:eastAsia="de-DE"/>
              </w:rPr>
            </w:pPr>
            <w:r w:rsidRPr="00277F0F">
              <w:rPr>
                <w:rFonts w:ascii="Times New Roman" w:eastAsia="Times New Roman" w:hAnsi="Times New Roman"/>
                <w:color w:val="000000"/>
                <w:lang w:eastAsia="de-DE"/>
              </w:rPr>
              <w:t>Fluarix</w:t>
            </w:r>
            <w:r w:rsidRPr="00277F0F">
              <w:rPr>
                <w:rFonts w:ascii="Times New Roman" w:eastAsia="Times New Roman" w:hAnsi="Times New Roman"/>
                <w:color w:val="000000"/>
                <w:vertAlign w:val="superscript"/>
                <w:lang w:eastAsia="de-DE"/>
              </w:rPr>
              <w:t>1</w:t>
            </w:r>
          </w:p>
          <w:p w14:paraId="1B588B1F" w14:textId="77777777"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N = 291</w:t>
            </w:r>
          </w:p>
        </w:tc>
      </w:tr>
      <w:tr w:rsidR="00050F21" w:rsidRPr="004E1BCD" w14:paraId="6BAB0BCD" w14:textId="77777777" w:rsidTr="00430D7A">
        <w:tc>
          <w:tcPr>
            <w:tcW w:w="2451" w:type="pct"/>
          </w:tcPr>
          <w:p w14:paraId="142DCB59" w14:textId="77777777" w:rsidR="00050F21" w:rsidRPr="00277F0F" w:rsidRDefault="00050F21" w:rsidP="00430D7A">
            <w:pPr>
              <w:tabs>
                <w:tab w:val="left" w:pos="567"/>
              </w:tabs>
              <w:spacing w:after="0" w:line="240" w:lineRule="auto"/>
              <w:rPr>
                <w:rFonts w:ascii="Times New Roman" w:eastAsia="Times New Roman" w:hAnsi="Times New Roman"/>
                <w:b/>
                <w:color w:val="000000"/>
                <w:lang w:eastAsia="de-DE"/>
              </w:rPr>
            </w:pPr>
          </w:p>
        </w:tc>
        <w:tc>
          <w:tcPr>
            <w:tcW w:w="2549" w:type="pct"/>
          </w:tcPr>
          <w:p w14:paraId="3BDEC151" w14:textId="0B4FB6A2"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b/>
                <w:color w:val="000000"/>
                <w:lang w:eastAsia="de-DE"/>
              </w:rPr>
              <w:t>TGV (95</w:t>
            </w:r>
            <w:r w:rsidR="00B9271F">
              <w:rPr>
                <w:rFonts w:ascii="Times New Roman" w:eastAsia="Times New Roman" w:hAnsi="Times New Roman"/>
                <w:b/>
                <w:color w:val="000000"/>
                <w:lang w:eastAsia="de-DE"/>
              </w:rPr>
              <w:t> </w:t>
            </w:r>
            <w:r w:rsidRPr="00277F0F">
              <w:rPr>
                <w:rFonts w:ascii="Times New Roman" w:eastAsia="Times New Roman" w:hAnsi="Times New Roman"/>
                <w:b/>
                <w:color w:val="000000"/>
                <w:lang w:eastAsia="de-DE"/>
              </w:rPr>
              <w:t>% PI)</w:t>
            </w:r>
          </w:p>
        </w:tc>
      </w:tr>
      <w:tr w:rsidR="00050F21" w:rsidRPr="004E1BCD" w14:paraId="769047A9" w14:textId="77777777" w:rsidTr="00430D7A">
        <w:tc>
          <w:tcPr>
            <w:tcW w:w="2451" w:type="pct"/>
          </w:tcPr>
          <w:p w14:paraId="1BF0AD56" w14:textId="77777777" w:rsidR="00050F21" w:rsidRPr="00277F0F" w:rsidRDefault="00050F21" w:rsidP="00430D7A">
            <w:pPr>
              <w:tabs>
                <w:tab w:val="left" w:pos="142"/>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b/>
              <w:t>A/H1N1</w:t>
            </w:r>
          </w:p>
        </w:tc>
        <w:tc>
          <w:tcPr>
            <w:tcW w:w="2549" w:type="pct"/>
          </w:tcPr>
          <w:p w14:paraId="7B368B70" w14:textId="77777777"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541,0 (451,0; 649,0)</w:t>
            </w:r>
          </w:p>
        </w:tc>
      </w:tr>
      <w:tr w:rsidR="00050F21" w:rsidRPr="004E1BCD" w14:paraId="4632B251" w14:textId="77777777" w:rsidTr="00430D7A">
        <w:tc>
          <w:tcPr>
            <w:tcW w:w="2451" w:type="pct"/>
          </w:tcPr>
          <w:p w14:paraId="181A27E4" w14:textId="77777777" w:rsidR="00050F21" w:rsidRPr="00277F0F" w:rsidRDefault="00050F21" w:rsidP="00430D7A">
            <w:pPr>
              <w:tabs>
                <w:tab w:val="left" w:pos="142"/>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b/>
              <w:t>A/H3N2</w:t>
            </w:r>
          </w:p>
        </w:tc>
        <w:tc>
          <w:tcPr>
            <w:tcW w:w="2549" w:type="pct"/>
          </w:tcPr>
          <w:p w14:paraId="3E79154B" w14:textId="77777777"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133,2 (114,6; 154,7)</w:t>
            </w:r>
          </w:p>
        </w:tc>
      </w:tr>
      <w:tr w:rsidR="00050F21" w:rsidRPr="004E1BCD" w14:paraId="1929E46B" w14:textId="77777777" w:rsidTr="00430D7A">
        <w:tc>
          <w:tcPr>
            <w:tcW w:w="2451" w:type="pct"/>
          </w:tcPr>
          <w:p w14:paraId="21EF9FA0" w14:textId="77777777" w:rsidR="00050F21" w:rsidRPr="00277F0F" w:rsidRDefault="00050F21" w:rsidP="00430D7A">
            <w:pPr>
              <w:tabs>
                <w:tab w:val="left" w:pos="142"/>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b/>
              <w:t>B (</w:t>
            </w:r>
            <w:proofErr w:type="spellStart"/>
            <w:r w:rsidRPr="00277F0F">
              <w:rPr>
                <w:rFonts w:ascii="Times New Roman" w:eastAsia="Times New Roman" w:hAnsi="Times New Roman"/>
                <w:b/>
                <w:color w:val="000000"/>
                <w:lang w:eastAsia="de-DE"/>
              </w:rPr>
              <w:t>Victoria</w:t>
            </w:r>
            <w:proofErr w:type="spellEnd"/>
            <w:r w:rsidRPr="00277F0F">
              <w:rPr>
                <w:rFonts w:ascii="Times New Roman" w:eastAsia="Times New Roman" w:hAnsi="Times New Roman"/>
                <w:b/>
                <w:color w:val="000000"/>
                <w:lang w:eastAsia="de-DE"/>
              </w:rPr>
              <w:t>)</w:t>
            </w:r>
          </w:p>
        </w:tc>
        <w:tc>
          <w:tcPr>
            <w:tcW w:w="2549" w:type="pct"/>
          </w:tcPr>
          <w:p w14:paraId="00CB7A92" w14:textId="77777777"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242,8 (210,7; 279,7)</w:t>
            </w:r>
          </w:p>
        </w:tc>
      </w:tr>
      <w:tr w:rsidR="00050F21" w:rsidRPr="004E1BCD" w14:paraId="644252C3" w14:textId="77777777" w:rsidTr="00430D7A">
        <w:tc>
          <w:tcPr>
            <w:tcW w:w="2451" w:type="pct"/>
          </w:tcPr>
          <w:p w14:paraId="772CAB3F" w14:textId="77777777" w:rsidR="00050F21" w:rsidRPr="00277F0F" w:rsidRDefault="00050F21" w:rsidP="00430D7A">
            <w:pPr>
              <w:tabs>
                <w:tab w:val="left" w:pos="567"/>
              </w:tabs>
              <w:spacing w:after="0" w:line="240" w:lineRule="auto"/>
              <w:rPr>
                <w:rFonts w:ascii="Times New Roman" w:eastAsia="Times New Roman" w:hAnsi="Times New Roman"/>
                <w:b/>
                <w:color w:val="000000"/>
                <w:lang w:eastAsia="de-DE"/>
              </w:rPr>
            </w:pPr>
          </w:p>
        </w:tc>
        <w:tc>
          <w:tcPr>
            <w:tcW w:w="2549" w:type="pct"/>
          </w:tcPr>
          <w:p w14:paraId="07B27515" w14:textId="0C1E16C2"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proofErr w:type="spellStart"/>
            <w:r w:rsidRPr="00277F0F">
              <w:rPr>
                <w:rFonts w:ascii="Times New Roman" w:eastAsia="Times New Roman" w:hAnsi="Times New Roman"/>
                <w:b/>
                <w:color w:val="000000"/>
                <w:lang w:eastAsia="de-DE"/>
              </w:rPr>
              <w:t>Serokonversijos</w:t>
            </w:r>
            <w:proofErr w:type="spellEnd"/>
            <w:r w:rsidRPr="00277F0F">
              <w:rPr>
                <w:rFonts w:ascii="Times New Roman" w:eastAsia="Times New Roman" w:hAnsi="Times New Roman"/>
                <w:b/>
                <w:color w:val="000000"/>
                <w:lang w:eastAsia="de-DE"/>
              </w:rPr>
              <w:t xml:space="preserve"> dažnis (95</w:t>
            </w:r>
            <w:r w:rsidR="00B9271F">
              <w:rPr>
                <w:rFonts w:ascii="Times New Roman" w:eastAsia="Times New Roman" w:hAnsi="Times New Roman"/>
                <w:b/>
                <w:color w:val="000000"/>
                <w:lang w:eastAsia="de-DE"/>
              </w:rPr>
              <w:t> </w:t>
            </w:r>
            <w:r w:rsidRPr="00277F0F">
              <w:rPr>
                <w:rFonts w:ascii="Times New Roman" w:eastAsia="Times New Roman" w:hAnsi="Times New Roman"/>
                <w:b/>
                <w:color w:val="000000"/>
                <w:lang w:eastAsia="de-DE"/>
              </w:rPr>
              <w:t>% PI)</w:t>
            </w:r>
          </w:p>
        </w:tc>
      </w:tr>
      <w:tr w:rsidR="00050F21" w:rsidRPr="004E1BCD" w14:paraId="66E86241" w14:textId="77777777" w:rsidTr="00430D7A">
        <w:tc>
          <w:tcPr>
            <w:tcW w:w="2451" w:type="pct"/>
          </w:tcPr>
          <w:p w14:paraId="5F6DDC27" w14:textId="77777777" w:rsidR="00050F21" w:rsidRPr="00277F0F" w:rsidRDefault="00050F21" w:rsidP="00430D7A">
            <w:pPr>
              <w:tabs>
                <w:tab w:val="left" w:pos="142"/>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b/>
              <w:t>A/H1N1</w:t>
            </w:r>
          </w:p>
        </w:tc>
        <w:tc>
          <w:tcPr>
            <w:tcW w:w="2549" w:type="pct"/>
          </w:tcPr>
          <w:p w14:paraId="14A3B1CB" w14:textId="14D28D0C"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76,3</w:t>
            </w:r>
            <w:r w:rsidR="00587043">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(71,0; 81,1)</w:t>
            </w:r>
          </w:p>
        </w:tc>
      </w:tr>
      <w:tr w:rsidR="00050F21" w:rsidRPr="004E1BCD" w14:paraId="159935C0" w14:textId="77777777" w:rsidTr="00430D7A">
        <w:tc>
          <w:tcPr>
            <w:tcW w:w="2451" w:type="pct"/>
          </w:tcPr>
          <w:p w14:paraId="7C0E4993" w14:textId="77777777" w:rsidR="00050F21" w:rsidRPr="00277F0F" w:rsidRDefault="00050F21" w:rsidP="00430D7A">
            <w:pPr>
              <w:tabs>
                <w:tab w:val="left" w:pos="142"/>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b/>
              <w:t>A/H3N2</w:t>
            </w:r>
          </w:p>
        </w:tc>
        <w:tc>
          <w:tcPr>
            <w:tcW w:w="2549" w:type="pct"/>
          </w:tcPr>
          <w:p w14:paraId="4B29972B" w14:textId="6C79C63F"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73,9</w:t>
            </w:r>
            <w:r w:rsidR="00587043">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(68,4; 78,8)</w:t>
            </w:r>
          </w:p>
        </w:tc>
      </w:tr>
      <w:tr w:rsidR="00050F21" w:rsidRPr="004E1BCD" w14:paraId="44491545" w14:textId="77777777" w:rsidTr="00430D7A">
        <w:tc>
          <w:tcPr>
            <w:tcW w:w="2451" w:type="pct"/>
          </w:tcPr>
          <w:p w14:paraId="31AFB428" w14:textId="77777777" w:rsidR="00050F21" w:rsidRPr="00277F0F" w:rsidRDefault="00050F21" w:rsidP="00430D7A">
            <w:pPr>
              <w:tabs>
                <w:tab w:val="left" w:pos="142"/>
              </w:tabs>
              <w:spacing w:after="0" w:line="240" w:lineRule="auto"/>
              <w:rPr>
                <w:rFonts w:ascii="Times New Roman" w:eastAsia="Times New Roman" w:hAnsi="Times New Roman"/>
                <w:b/>
                <w:color w:val="000000"/>
                <w:lang w:eastAsia="de-DE"/>
              </w:rPr>
            </w:pPr>
            <w:r w:rsidRPr="00277F0F">
              <w:rPr>
                <w:rFonts w:ascii="Times New Roman" w:eastAsia="Times New Roman" w:hAnsi="Times New Roman"/>
                <w:b/>
                <w:color w:val="000000"/>
                <w:lang w:eastAsia="de-DE"/>
              </w:rPr>
              <w:tab/>
              <w:t>B (</w:t>
            </w:r>
            <w:proofErr w:type="spellStart"/>
            <w:r w:rsidRPr="00277F0F">
              <w:rPr>
                <w:rFonts w:ascii="Times New Roman" w:eastAsia="Times New Roman" w:hAnsi="Times New Roman"/>
                <w:b/>
                <w:color w:val="000000"/>
                <w:lang w:eastAsia="de-DE"/>
              </w:rPr>
              <w:t>Victoria</w:t>
            </w:r>
            <w:proofErr w:type="spellEnd"/>
            <w:r w:rsidRPr="00277F0F">
              <w:rPr>
                <w:rFonts w:ascii="Times New Roman" w:eastAsia="Times New Roman" w:hAnsi="Times New Roman"/>
                <w:b/>
                <w:color w:val="000000"/>
                <w:lang w:eastAsia="de-DE"/>
              </w:rPr>
              <w:t>)</w:t>
            </w:r>
          </w:p>
        </w:tc>
        <w:tc>
          <w:tcPr>
            <w:tcW w:w="2549" w:type="pct"/>
          </w:tcPr>
          <w:p w14:paraId="3C9F3F38" w14:textId="16B74444" w:rsidR="00050F21" w:rsidRPr="00277F0F" w:rsidRDefault="00050F21" w:rsidP="00430D7A">
            <w:pPr>
              <w:tabs>
                <w:tab w:val="left" w:pos="567"/>
              </w:tabs>
              <w:spacing w:after="0" w:line="240" w:lineRule="auto"/>
              <w:jc w:val="center"/>
              <w:rPr>
                <w:rFonts w:ascii="Times New Roman" w:eastAsia="Times New Roman" w:hAnsi="Times New Roman"/>
                <w:color w:val="000000"/>
                <w:lang w:eastAsia="de-DE"/>
              </w:rPr>
            </w:pPr>
            <w:r w:rsidRPr="00277F0F">
              <w:rPr>
                <w:rFonts w:ascii="Times New Roman" w:eastAsia="Times New Roman" w:hAnsi="Times New Roman"/>
                <w:color w:val="000000"/>
                <w:lang w:eastAsia="de-DE"/>
              </w:rPr>
              <w:t>85,2</w:t>
            </w:r>
            <w:r w:rsidR="00587043">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(80,6; 89,1)</w:t>
            </w:r>
          </w:p>
        </w:tc>
      </w:tr>
    </w:tbl>
    <w:p w14:paraId="63DB7ECA" w14:textId="77777777" w:rsidR="007D4896" w:rsidRPr="00AD664A" w:rsidRDefault="007D4896" w:rsidP="007D4896">
      <w:pPr>
        <w:spacing w:after="200" w:line="276" w:lineRule="auto"/>
        <w:contextualSpacing/>
        <w:rPr>
          <w:rFonts w:ascii="Times New Roman" w:hAnsi="Times New Roman"/>
          <w:color w:val="000000"/>
          <w:sz w:val="20"/>
          <w:szCs w:val="20"/>
        </w:rPr>
      </w:pPr>
      <w:r>
        <w:rPr>
          <w:rFonts w:ascii="Times New Roman" w:hAnsi="Times New Roman"/>
          <w:color w:val="000000"/>
          <w:sz w:val="20"/>
          <w:szCs w:val="20"/>
        </w:rPr>
        <w:t xml:space="preserve">PI: </w:t>
      </w:r>
      <w:proofErr w:type="spellStart"/>
      <w:r>
        <w:rPr>
          <w:rFonts w:ascii="Times New Roman" w:hAnsi="Times New Roman"/>
          <w:color w:val="000000"/>
          <w:sz w:val="20"/>
          <w:szCs w:val="20"/>
        </w:rPr>
        <w:t>pasikliautinasis</w:t>
      </w:r>
      <w:proofErr w:type="spellEnd"/>
      <w:r>
        <w:rPr>
          <w:rFonts w:ascii="Times New Roman" w:hAnsi="Times New Roman"/>
          <w:color w:val="000000"/>
          <w:sz w:val="20"/>
          <w:szCs w:val="20"/>
        </w:rPr>
        <w:t xml:space="preserve"> intervalas.</w:t>
      </w:r>
    </w:p>
    <w:p w14:paraId="42C1CE4F" w14:textId="77777777" w:rsidR="00050F21" w:rsidRPr="00277F0F" w:rsidRDefault="00050F21" w:rsidP="00050F21">
      <w:pPr>
        <w:spacing w:after="0" w:line="240" w:lineRule="auto"/>
        <w:ind w:right="33"/>
        <w:jc w:val="both"/>
        <w:rPr>
          <w:rFonts w:ascii="Times New Roman" w:eastAsia="Times New Roman" w:hAnsi="Times New Roman"/>
          <w:color w:val="000000"/>
          <w:sz w:val="20"/>
          <w:szCs w:val="20"/>
          <w:lang w:eastAsia="de-DE"/>
        </w:rPr>
      </w:pPr>
      <w:r w:rsidRPr="00277F0F">
        <w:rPr>
          <w:rFonts w:ascii="Times New Roman" w:eastAsia="Times New Roman" w:hAnsi="Times New Roman"/>
          <w:color w:val="000000"/>
          <w:sz w:val="20"/>
          <w:szCs w:val="20"/>
          <w:vertAlign w:val="superscript"/>
          <w:lang w:eastAsia="de-DE"/>
        </w:rPr>
        <w:t>1</w:t>
      </w:r>
      <w:r w:rsidRPr="00277F0F">
        <w:rPr>
          <w:rFonts w:ascii="Times New Roman" w:eastAsia="Times New Roman" w:hAnsi="Times New Roman"/>
          <w:color w:val="000000"/>
          <w:sz w:val="20"/>
          <w:szCs w:val="20"/>
          <w:lang w:eastAsia="de-DE"/>
        </w:rPr>
        <w:t xml:space="preserve"> Sudėtyje yra A/H1N1, A/H3N2 ir B (</w:t>
      </w:r>
      <w:proofErr w:type="spellStart"/>
      <w:r w:rsidRPr="00277F0F">
        <w:rPr>
          <w:rFonts w:ascii="Times New Roman" w:eastAsia="Times New Roman" w:hAnsi="Times New Roman"/>
          <w:color w:val="000000"/>
          <w:sz w:val="20"/>
          <w:szCs w:val="20"/>
          <w:lang w:eastAsia="de-DE"/>
        </w:rPr>
        <w:t>Victoria</w:t>
      </w:r>
      <w:proofErr w:type="spellEnd"/>
      <w:r w:rsidRPr="00277F0F">
        <w:rPr>
          <w:rFonts w:ascii="Times New Roman" w:eastAsia="Times New Roman" w:hAnsi="Times New Roman"/>
          <w:color w:val="000000"/>
          <w:sz w:val="20"/>
          <w:szCs w:val="20"/>
          <w:lang w:eastAsia="de-DE"/>
        </w:rPr>
        <w:t xml:space="preserve"> linija).</w:t>
      </w:r>
    </w:p>
    <w:p w14:paraId="2014892A" w14:textId="77777777" w:rsidR="00050F21" w:rsidRPr="00277F0F" w:rsidRDefault="00050F21" w:rsidP="00050F21">
      <w:pPr>
        <w:spacing w:after="0" w:line="240" w:lineRule="auto"/>
        <w:rPr>
          <w:rFonts w:ascii="Times New Roman" w:eastAsia="Times New Roman" w:hAnsi="Times New Roman"/>
          <w:lang w:eastAsia="de-DE"/>
        </w:rPr>
      </w:pPr>
    </w:p>
    <w:p w14:paraId="4EDEC947" w14:textId="5050FB1F"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Serologinės apsaugos po paskiepijimo dažnis buvo 97,6</w:t>
      </w:r>
      <w:r w:rsidR="00587043">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nuo A/H1N1, 86,9</w:t>
      </w:r>
      <w:r w:rsidR="00587043">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nuo A/H3N2 ir 96,2 % nuo B (</w:t>
      </w:r>
      <w:proofErr w:type="spellStart"/>
      <w:r w:rsidRPr="00277F0F">
        <w:rPr>
          <w:rFonts w:ascii="Times New Roman" w:eastAsia="Times New Roman" w:hAnsi="Times New Roman"/>
          <w:color w:val="000000"/>
          <w:lang w:eastAsia="de-DE"/>
        </w:rPr>
        <w:t>Victoria</w:t>
      </w:r>
      <w:proofErr w:type="spellEnd"/>
      <w:r w:rsidRPr="00277F0F">
        <w:rPr>
          <w:rFonts w:ascii="Times New Roman" w:eastAsia="Times New Roman" w:hAnsi="Times New Roman"/>
          <w:color w:val="000000"/>
          <w:lang w:eastAsia="de-DE"/>
        </w:rPr>
        <w:t>).</w:t>
      </w:r>
    </w:p>
    <w:p w14:paraId="53DC8B66" w14:textId="77777777" w:rsidR="00050F21" w:rsidRPr="00277F0F" w:rsidRDefault="00050F21" w:rsidP="00050F21">
      <w:pPr>
        <w:spacing w:after="0" w:line="240" w:lineRule="auto"/>
        <w:rPr>
          <w:rFonts w:ascii="Times New Roman" w:eastAsia="Times New Roman" w:hAnsi="Times New Roman"/>
          <w:lang w:eastAsia="de-DE"/>
        </w:rPr>
      </w:pPr>
    </w:p>
    <w:p w14:paraId="4EDCA364" w14:textId="77777777" w:rsidR="00050F21" w:rsidRPr="00277F0F" w:rsidRDefault="00050F21" w:rsidP="00050F21">
      <w:pPr>
        <w:spacing w:after="0" w:line="240" w:lineRule="atLeast"/>
        <w:rPr>
          <w:rFonts w:ascii="Times New Roman" w:eastAsia="Times New Roman" w:hAnsi="Times New Roman"/>
          <w:b/>
          <w:u w:val="single"/>
          <w:lang w:eastAsia="de-DE"/>
        </w:rPr>
      </w:pPr>
      <w:proofErr w:type="spellStart"/>
      <w:r w:rsidRPr="00277F0F">
        <w:rPr>
          <w:rFonts w:ascii="Times New Roman" w:eastAsia="Times New Roman" w:hAnsi="Times New Roman"/>
          <w:b/>
          <w:u w:val="single"/>
          <w:lang w:eastAsia="de-DE"/>
        </w:rPr>
        <w:t>Imunogeniškumas</w:t>
      </w:r>
      <w:proofErr w:type="spellEnd"/>
      <w:r w:rsidRPr="00277F0F">
        <w:rPr>
          <w:rFonts w:ascii="Times New Roman" w:eastAsia="Times New Roman" w:hAnsi="Times New Roman"/>
          <w:b/>
          <w:u w:val="single"/>
          <w:lang w:eastAsia="de-DE"/>
        </w:rPr>
        <w:t xml:space="preserve"> vaikams ir suaugusiesiems</w:t>
      </w:r>
    </w:p>
    <w:p w14:paraId="01751D48" w14:textId="77777777" w:rsidR="00050F21" w:rsidRPr="00277F0F" w:rsidRDefault="00050F21" w:rsidP="00050F21">
      <w:pPr>
        <w:spacing w:after="0" w:line="240" w:lineRule="auto"/>
        <w:rPr>
          <w:rFonts w:ascii="Times New Roman" w:eastAsia="Times New Roman" w:hAnsi="Times New Roman"/>
          <w:color w:val="000000"/>
          <w:lang w:eastAsia="de-DE"/>
        </w:rPr>
      </w:pPr>
    </w:p>
    <w:p w14:paraId="04F1007E"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Buvo įvertintas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imunogeniškumas</w:t>
      </w:r>
      <w:proofErr w:type="spellEnd"/>
      <w:r w:rsidRPr="00277F0F">
        <w:rPr>
          <w:rFonts w:ascii="Times New Roman" w:eastAsia="Times New Roman" w:hAnsi="Times New Roman"/>
          <w:color w:val="000000"/>
          <w:lang w:eastAsia="de-DE"/>
        </w:rPr>
        <w:t xml:space="preserve">, atsižvelgiant į </w:t>
      </w:r>
      <w:r w:rsidRPr="00B7298D">
        <w:rPr>
          <w:rFonts w:ascii="Times New Roman" w:eastAsia="Times New Roman" w:hAnsi="Times New Roman"/>
          <w:i/>
          <w:iCs/>
          <w:color w:val="000000"/>
          <w:lang w:eastAsia="de-DE"/>
        </w:rPr>
        <w:t>HI</w:t>
      </w:r>
      <w:r w:rsidRPr="00277F0F">
        <w:rPr>
          <w:rFonts w:ascii="Times New Roman" w:eastAsia="Times New Roman" w:hAnsi="Times New Roman"/>
          <w:color w:val="000000"/>
          <w:lang w:eastAsia="de-DE"/>
        </w:rPr>
        <w:t xml:space="preserve"> antikūnų titrų geometrinį vidurkį (TGV) 28-ąją parą po paskutiniosios dozės (vaikams) arba 21-ąją parą (suaugusiesiems) ir </w:t>
      </w:r>
      <w:r w:rsidRPr="00B7298D">
        <w:rPr>
          <w:rFonts w:ascii="Times New Roman" w:eastAsia="Times New Roman" w:hAnsi="Times New Roman"/>
          <w:i/>
          <w:iCs/>
          <w:color w:val="000000"/>
          <w:lang w:eastAsia="de-DE"/>
        </w:rPr>
        <w:t>HI</w:t>
      </w:r>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serokonversijos</w:t>
      </w:r>
      <w:proofErr w:type="spellEnd"/>
      <w:r w:rsidRPr="00277F0F">
        <w:rPr>
          <w:rFonts w:ascii="Times New Roman" w:eastAsia="Times New Roman" w:hAnsi="Times New Roman"/>
          <w:color w:val="000000"/>
          <w:lang w:eastAsia="de-DE"/>
        </w:rPr>
        <w:t xml:space="preserve"> dažnį (titro </w:t>
      </w:r>
      <w:bookmarkStart w:id="7" w:name="_Hlk513289547"/>
      <w:r w:rsidRPr="00277F0F">
        <w:rPr>
          <w:rFonts w:ascii="Times New Roman" w:eastAsia="Times New Roman" w:hAnsi="Times New Roman"/>
          <w:color w:val="000000"/>
          <w:lang w:eastAsia="de-DE"/>
        </w:rPr>
        <w:t xml:space="preserve">atvirkštinių dydžių skalėje </w:t>
      </w:r>
      <w:bookmarkEnd w:id="7"/>
      <w:r w:rsidRPr="00277F0F">
        <w:rPr>
          <w:rFonts w:ascii="Times New Roman" w:eastAsia="Times New Roman" w:hAnsi="Times New Roman"/>
          <w:color w:val="000000"/>
          <w:lang w:eastAsia="de-DE"/>
        </w:rPr>
        <w:t>padidėjimas 4 kartais arba pokytis nuo neišmatuojamo [&lt; 10] iki ≥ 40 titro atvirkštinių dydžių skalėje).</w:t>
      </w:r>
    </w:p>
    <w:p w14:paraId="2CAC9121" w14:textId="77777777" w:rsidR="00050F21" w:rsidRPr="00277F0F" w:rsidRDefault="00050F21" w:rsidP="00050F21">
      <w:pPr>
        <w:spacing w:after="0" w:line="240" w:lineRule="auto"/>
        <w:rPr>
          <w:rFonts w:ascii="Times New Roman" w:eastAsia="Times New Roman" w:hAnsi="Times New Roman"/>
          <w:color w:val="000000"/>
          <w:lang w:eastAsia="de-DE"/>
        </w:rPr>
      </w:pPr>
    </w:p>
    <w:p w14:paraId="73487C87"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Tyrimo D-QIV-004 (6</w:t>
      </w:r>
      <w:r w:rsidRPr="00277F0F">
        <w:rPr>
          <w:rFonts w:ascii="Times New Roman" w:eastAsia="Times New Roman" w:hAnsi="Times New Roman"/>
          <w:color w:val="000000"/>
          <w:lang w:eastAsia="de-DE"/>
        </w:rPr>
        <w:noBreakHyphen/>
        <w:t xml:space="preserve">35 mėnesių amžiaus vaikai) metu buvo įvertinti 1 332 vaikų pogrupio duomenys (753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grupėje ir 579 kontrolinėje grupėje). Duomenys pateikti 5 lentelėje.</w:t>
      </w:r>
    </w:p>
    <w:p w14:paraId="3EDE4A48" w14:textId="77777777" w:rsidR="00050F21" w:rsidRPr="00277F0F" w:rsidRDefault="00050F21" w:rsidP="00050F21">
      <w:pPr>
        <w:spacing w:after="0" w:line="240" w:lineRule="auto"/>
        <w:rPr>
          <w:rFonts w:ascii="Times New Roman" w:eastAsia="Times New Roman" w:hAnsi="Times New Roman"/>
          <w:color w:val="000000"/>
          <w:lang w:eastAsia="de-DE"/>
        </w:rPr>
      </w:pPr>
    </w:p>
    <w:p w14:paraId="70D4785B" w14:textId="56890C0E"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Pirminės 2 dozių vakcinacijos, skirtos atliekant D-QIV-004 tyrimą, poveikis buvo ištirtas tyrimo D-QIV-009 metu, įvertinant imuninį atsaką paskyrus 1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revakcinacijos</w:t>
      </w:r>
      <w:proofErr w:type="spellEnd"/>
      <w:r w:rsidRPr="00277F0F">
        <w:rPr>
          <w:rFonts w:ascii="Times New Roman" w:eastAsia="Times New Roman" w:hAnsi="Times New Roman"/>
          <w:color w:val="000000"/>
          <w:lang w:eastAsia="de-DE"/>
        </w:rPr>
        <w:t xml:space="preserve"> dozę praėjus vieneriems metams po pirminės vakcinacijos. Šis tyrimas parodė, kad praėjus 7</w:t>
      </w:r>
      <w:r w:rsidR="00B830BC">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xml:space="preserve">paroms po </w:t>
      </w:r>
      <w:proofErr w:type="spellStart"/>
      <w:r w:rsidRPr="00277F0F">
        <w:rPr>
          <w:rFonts w:ascii="Times New Roman" w:eastAsia="Times New Roman" w:hAnsi="Times New Roman"/>
          <w:color w:val="000000"/>
          <w:lang w:eastAsia="de-DE"/>
        </w:rPr>
        <w:t>revakcinacijos</w:t>
      </w:r>
      <w:proofErr w:type="spellEnd"/>
      <w:r w:rsidRPr="00277F0F">
        <w:rPr>
          <w:rFonts w:ascii="Times New Roman" w:eastAsia="Times New Roman" w:hAnsi="Times New Roman"/>
          <w:color w:val="000000"/>
          <w:lang w:eastAsia="de-DE"/>
        </w:rPr>
        <w:t>, 6</w:t>
      </w:r>
      <w:r w:rsidRPr="00277F0F">
        <w:rPr>
          <w:rFonts w:ascii="Times New Roman" w:eastAsia="Times New Roman" w:hAnsi="Times New Roman"/>
          <w:color w:val="000000"/>
          <w:lang w:eastAsia="de-DE"/>
        </w:rPr>
        <w:noBreakHyphen/>
        <w:t>35</w:t>
      </w:r>
      <w:r w:rsidR="00B830BC">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mėnesių amžiaus vaikams pasireiškė imuninė atmintis visoms vakcinoje esančioms padermėms.</w:t>
      </w:r>
    </w:p>
    <w:p w14:paraId="221A30D9" w14:textId="77777777" w:rsidR="00050F21" w:rsidRPr="00277F0F" w:rsidRDefault="00050F21" w:rsidP="00050F21">
      <w:pPr>
        <w:spacing w:after="0" w:line="240" w:lineRule="auto"/>
        <w:rPr>
          <w:rFonts w:ascii="Times New Roman" w:eastAsia="Times New Roman" w:hAnsi="Times New Roman"/>
          <w:color w:val="000000"/>
          <w:lang w:eastAsia="de-DE"/>
        </w:rPr>
      </w:pPr>
    </w:p>
    <w:p w14:paraId="61D0BCFC" w14:textId="3A069706"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Buvo tirta, ar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imunogeniškumas</w:t>
      </w:r>
      <w:proofErr w:type="spellEnd"/>
      <w:r w:rsidRPr="00277F0F">
        <w:rPr>
          <w:rFonts w:ascii="Times New Roman" w:eastAsia="Times New Roman" w:hAnsi="Times New Roman"/>
          <w:color w:val="000000"/>
          <w:lang w:eastAsia="de-DE"/>
        </w:rPr>
        <w:t xml:space="preserve"> vaikams (D-QIV-003 tyrime dalyvavusių maždaug 900 vaikų nuo 3 iki </w:t>
      </w:r>
      <w:r w:rsidRPr="00277F0F">
        <w:rPr>
          <w:rFonts w:ascii="Times New Roman" w:eastAsia="Times New Roman" w:hAnsi="Times New Roman"/>
          <w:lang w:eastAsia="de-DE"/>
        </w:rPr>
        <w:t>&lt;</w:t>
      </w:r>
      <w:r w:rsidR="00B830BC">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18</w:t>
      </w:r>
      <w:r w:rsidR="00B830BC">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 xml:space="preserve">metų amžiaus kiekvienoje tiriamųjų grupėje buvo paskiepyti viena arba dviem kurios nors vakcinos dozėmis) ir suaugusiesiems (D-QIV-008 tyrime dalyvavusių maždaug 1 800 tiriamųjų, kurie buvo 18 metų ar vyresni, buvo paskiepyti 1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doze ir maždaug 600 tiriamųjų buvo paskiepyti 1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sz w:val="24"/>
          <w:szCs w:val="20"/>
          <w:lang w:eastAsia="de-DE"/>
        </w:rPr>
        <w:t xml:space="preserve"> </w:t>
      </w:r>
      <w:r w:rsidRPr="00277F0F">
        <w:rPr>
          <w:rFonts w:ascii="Times New Roman" w:eastAsia="Times New Roman" w:hAnsi="Times New Roman"/>
          <w:color w:val="000000"/>
          <w:lang w:eastAsia="de-DE"/>
        </w:rPr>
        <w:t xml:space="preserve">doze) yra neblogesnis už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Remiantis abiejų tyrimų duomenimis,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sukėlė neblogesnį už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imuninį atsaką prieš tris padermes, esančias abiejų vakcinų sudėtyje, ir stipresnį imuninį atsaką prieš papildomą B padermę, esančią </w:t>
      </w:r>
      <w:proofErr w:type="spellStart"/>
      <w:r w:rsidRPr="00277F0F">
        <w:rPr>
          <w:rFonts w:ascii="Times New Roman" w:eastAsia="Times New Roman" w:hAnsi="Times New Roman"/>
          <w:color w:val="000000"/>
          <w:lang w:eastAsia="de-DE"/>
        </w:rPr>
        <w:t>Fluarix</w:t>
      </w:r>
      <w:proofErr w:type="spellEnd"/>
      <w:r w:rsidRPr="00277F0F">
        <w:rPr>
          <w:rFonts w:ascii="Times New Roman" w:eastAsia="Times New Roman" w:hAnsi="Times New Roman"/>
          <w:color w:val="000000"/>
          <w:lang w:eastAsia="de-DE"/>
        </w:rPr>
        <w:t xml:space="preserve"> </w:t>
      </w:r>
      <w:proofErr w:type="spellStart"/>
      <w:r w:rsidRPr="00277F0F">
        <w:rPr>
          <w:rFonts w:ascii="Times New Roman" w:eastAsia="Times New Roman" w:hAnsi="Times New Roman"/>
          <w:color w:val="000000"/>
          <w:lang w:eastAsia="de-DE"/>
        </w:rPr>
        <w:t>Tetra</w:t>
      </w:r>
      <w:proofErr w:type="spellEnd"/>
      <w:r w:rsidRPr="00277F0F">
        <w:rPr>
          <w:rFonts w:ascii="Times New Roman" w:eastAsia="Times New Roman" w:hAnsi="Times New Roman"/>
          <w:color w:val="000000"/>
          <w:lang w:eastAsia="de-DE"/>
        </w:rPr>
        <w:t xml:space="preserve"> sudėtyje. Duomenys pateikti 5</w:t>
      </w:r>
      <w:r w:rsidR="00B9271F">
        <w:rPr>
          <w:rFonts w:ascii="Times New Roman" w:eastAsia="Times New Roman" w:hAnsi="Times New Roman"/>
          <w:color w:val="000000"/>
          <w:lang w:eastAsia="de-DE"/>
        </w:rPr>
        <w:t> </w:t>
      </w:r>
      <w:r w:rsidRPr="00277F0F">
        <w:rPr>
          <w:rFonts w:ascii="Times New Roman" w:eastAsia="Times New Roman" w:hAnsi="Times New Roman"/>
          <w:color w:val="000000"/>
          <w:lang w:eastAsia="de-DE"/>
        </w:rPr>
        <w:t>lentelėje.</w:t>
      </w:r>
    </w:p>
    <w:p w14:paraId="1FEF0CAE" w14:textId="77777777" w:rsidR="00050F21" w:rsidRPr="00277F0F" w:rsidRDefault="00050F21" w:rsidP="00050F21">
      <w:pPr>
        <w:spacing w:after="0" w:line="240" w:lineRule="auto"/>
        <w:rPr>
          <w:rFonts w:ascii="Times New Roman" w:eastAsia="Times New Roman" w:hAnsi="Times New Roman"/>
          <w:color w:val="000000"/>
          <w:lang w:eastAsia="de-DE"/>
        </w:rPr>
      </w:pPr>
    </w:p>
    <w:p w14:paraId="30C62FBA" w14:textId="29DC8178" w:rsidR="00050F21" w:rsidRDefault="00050F21" w:rsidP="003B3C8E">
      <w:pPr>
        <w:keepNext/>
        <w:spacing w:after="0" w:line="240" w:lineRule="atLeast"/>
        <w:rPr>
          <w:rFonts w:ascii="Times New Roman" w:eastAsia="Times New Roman" w:hAnsi="Times New Roman"/>
          <w:b/>
          <w:lang w:eastAsia="de-DE"/>
        </w:rPr>
      </w:pPr>
      <w:r w:rsidRPr="00277F0F">
        <w:rPr>
          <w:rFonts w:ascii="Times New Roman" w:eastAsia="Times New Roman" w:hAnsi="Times New Roman"/>
          <w:b/>
          <w:lang w:eastAsia="de-DE"/>
        </w:rPr>
        <w:lastRenderedPageBreak/>
        <w:t xml:space="preserve">5 lentelė.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TGV ir </w:t>
      </w:r>
      <w:proofErr w:type="spellStart"/>
      <w:r w:rsidRPr="00277F0F">
        <w:rPr>
          <w:rFonts w:ascii="Times New Roman" w:eastAsia="Times New Roman" w:hAnsi="Times New Roman"/>
          <w:b/>
          <w:lang w:eastAsia="de-DE"/>
        </w:rPr>
        <w:t>serokonversijos</w:t>
      </w:r>
      <w:proofErr w:type="spellEnd"/>
      <w:r w:rsidRPr="00277F0F">
        <w:rPr>
          <w:rFonts w:ascii="Times New Roman" w:eastAsia="Times New Roman" w:hAnsi="Times New Roman"/>
          <w:b/>
          <w:lang w:eastAsia="de-DE"/>
        </w:rPr>
        <w:t xml:space="preserve"> dažnis (SKD) po vaikų (6</w:t>
      </w:r>
      <w:r w:rsidRPr="00277F0F">
        <w:rPr>
          <w:rFonts w:ascii="Times New Roman" w:eastAsia="Times New Roman" w:hAnsi="Times New Roman"/>
          <w:b/>
          <w:lang w:eastAsia="de-DE"/>
        </w:rPr>
        <w:noBreakHyphen/>
        <w:t>35 mėnesių ir nuo 3 iki &lt;</w:t>
      </w:r>
      <w:r w:rsidR="006B2F9B">
        <w:rPr>
          <w:rFonts w:ascii="Times New Roman" w:eastAsia="Times New Roman" w:hAnsi="Times New Roman"/>
          <w:b/>
          <w:lang w:eastAsia="de-DE"/>
        </w:rPr>
        <w:t> </w:t>
      </w:r>
      <w:r w:rsidRPr="00277F0F">
        <w:rPr>
          <w:rFonts w:ascii="Times New Roman" w:eastAsia="Times New Roman" w:hAnsi="Times New Roman"/>
          <w:b/>
          <w:lang w:eastAsia="de-DE"/>
        </w:rPr>
        <w:t xml:space="preserve">18 metų) ir 18 metų ar vyresnių suaugusiųjų vakcinacijos (grupėje pagal protokolą) </w:t>
      </w:r>
    </w:p>
    <w:p w14:paraId="75D1748C" w14:textId="77777777" w:rsidR="00587043" w:rsidRPr="00587043" w:rsidRDefault="00587043" w:rsidP="00587043">
      <w:pPr>
        <w:keepNext/>
        <w:spacing w:after="0" w:line="240" w:lineRule="atLeast"/>
        <w:rPr>
          <w:rFonts w:ascii="Times New Roman" w:eastAsia="Times New Roman" w:hAnsi="Times New Roman"/>
          <w:bCs/>
          <w:lang w:eastAsia="de-DE"/>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658"/>
        <w:gridCol w:w="2213"/>
        <w:gridCol w:w="1661"/>
        <w:gridCol w:w="1797"/>
      </w:tblGrid>
      <w:tr w:rsidR="00050F21" w:rsidRPr="004E1BCD" w14:paraId="2E2DB20A" w14:textId="77777777" w:rsidTr="00430D7A">
        <w:tc>
          <w:tcPr>
            <w:tcW w:w="5000" w:type="pct"/>
            <w:gridSpan w:val="5"/>
          </w:tcPr>
          <w:p w14:paraId="3E21B51B" w14:textId="1F5FEA34" w:rsidR="00050F21" w:rsidRPr="00277F0F" w:rsidRDefault="00050F21" w:rsidP="00587043">
            <w:pPr>
              <w:keepNext/>
              <w:tabs>
                <w:tab w:val="left" w:pos="567"/>
              </w:tabs>
              <w:spacing w:after="0" w:line="240" w:lineRule="auto"/>
              <w:rPr>
                <w:rFonts w:ascii="Times New Roman" w:eastAsia="Times New Roman" w:hAnsi="Times New Roman"/>
                <w:b/>
                <w:i/>
                <w:sz w:val="20"/>
                <w:szCs w:val="20"/>
                <w:lang w:eastAsia="de-DE"/>
              </w:rPr>
            </w:pPr>
            <w:r w:rsidRPr="00277F0F">
              <w:rPr>
                <w:rFonts w:ascii="Times New Roman" w:eastAsia="Times New Roman" w:hAnsi="Times New Roman"/>
                <w:b/>
                <w:i/>
                <w:sz w:val="20"/>
                <w:szCs w:val="20"/>
                <w:lang w:eastAsia="de-DE"/>
              </w:rPr>
              <w:t>Vaikai nuo 6 iki 35 mėnesių (D-QIV-004)</w:t>
            </w:r>
          </w:p>
        </w:tc>
      </w:tr>
      <w:tr w:rsidR="00050F21" w:rsidRPr="004E1BCD" w14:paraId="58E6064F" w14:textId="77777777" w:rsidTr="00430D7A">
        <w:tc>
          <w:tcPr>
            <w:tcW w:w="844" w:type="pct"/>
            <w:vMerge w:val="restart"/>
          </w:tcPr>
          <w:p w14:paraId="2A13EC52"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p>
        </w:tc>
        <w:tc>
          <w:tcPr>
            <w:tcW w:w="2195" w:type="pct"/>
            <w:gridSpan w:val="2"/>
          </w:tcPr>
          <w:p w14:paraId="595DD297" w14:textId="77777777" w:rsidR="00050F21" w:rsidRPr="00277F0F" w:rsidDel="006F51EB"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Fluarix</w:t>
            </w:r>
            <w:proofErr w:type="spellEnd"/>
            <w:r w:rsidRPr="00277F0F">
              <w:rPr>
                <w:rFonts w:ascii="Times New Roman" w:eastAsia="Times New Roman" w:hAnsi="Times New Roman"/>
                <w:b/>
                <w:sz w:val="20"/>
                <w:szCs w:val="20"/>
                <w:lang w:eastAsia="de-DE"/>
              </w:rPr>
              <w:t xml:space="preserve"> </w:t>
            </w:r>
            <w:proofErr w:type="spellStart"/>
            <w:r w:rsidRPr="00277F0F">
              <w:rPr>
                <w:rFonts w:ascii="Times New Roman" w:eastAsia="Times New Roman" w:hAnsi="Times New Roman"/>
                <w:b/>
                <w:sz w:val="20"/>
                <w:szCs w:val="20"/>
                <w:lang w:eastAsia="de-DE"/>
              </w:rPr>
              <w:t>Tetra</w:t>
            </w:r>
            <w:proofErr w:type="spellEnd"/>
          </w:p>
        </w:tc>
        <w:tc>
          <w:tcPr>
            <w:tcW w:w="1961" w:type="pct"/>
            <w:gridSpan w:val="2"/>
          </w:tcPr>
          <w:p w14:paraId="7F64CBA9"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Kontrolinė grupė</w:t>
            </w:r>
            <w:r w:rsidRPr="00277F0F">
              <w:rPr>
                <w:rFonts w:ascii="Times New Roman" w:eastAsia="Times New Roman" w:hAnsi="Times New Roman"/>
                <w:b/>
                <w:sz w:val="20"/>
                <w:szCs w:val="20"/>
                <w:vertAlign w:val="superscript"/>
                <w:lang w:eastAsia="de-DE"/>
              </w:rPr>
              <w:t>1</w:t>
            </w:r>
          </w:p>
        </w:tc>
      </w:tr>
      <w:tr w:rsidR="00050F21" w:rsidRPr="004E1BCD" w14:paraId="4DFF52C3" w14:textId="77777777" w:rsidTr="00430D7A">
        <w:tc>
          <w:tcPr>
            <w:tcW w:w="844" w:type="pct"/>
            <w:vMerge/>
          </w:tcPr>
          <w:p w14:paraId="0B8CDE8B"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p>
        </w:tc>
        <w:tc>
          <w:tcPr>
            <w:tcW w:w="940" w:type="pct"/>
          </w:tcPr>
          <w:p w14:paraId="364225CE"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N=750-753</w:t>
            </w:r>
          </w:p>
        </w:tc>
        <w:tc>
          <w:tcPr>
            <w:tcW w:w="1255" w:type="pct"/>
          </w:tcPr>
          <w:p w14:paraId="22B1293A"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N’=742-746</w:t>
            </w:r>
          </w:p>
        </w:tc>
        <w:tc>
          <w:tcPr>
            <w:tcW w:w="942" w:type="pct"/>
          </w:tcPr>
          <w:p w14:paraId="0187644D"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N=578-579</w:t>
            </w:r>
          </w:p>
        </w:tc>
        <w:tc>
          <w:tcPr>
            <w:tcW w:w="1019" w:type="pct"/>
          </w:tcPr>
          <w:p w14:paraId="421F835D"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N’=566-568</w:t>
            </w:r>
          </w:p>
        </w:tc>
      </w:tr>
      <w:tr w:rsidR="00050F21" w:rsidRPr="004E1BCD" w14:paraId="49BE15EB" w14:textId="77777777" w:rsidTr="00430D7A">
        <w:tc>
          <w:tcPr>
            <w:tcW w:w="844" w:type="pct"/>
            <w:vMerge/>
          </w:tcPr>
          <w:p w14:paraId="5716EF2F"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p>
        </w:tc>
        <w:tc>
          <w:tcPr>
            <w:tcW w:w="940" w:type="pct"/>
          </w:tcPr>
          <w:p w14:paraId="25E2D0F1" w14:textId="0B5FAC98"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TGV</w:t>
            </w:r>
            <w:r w:rsidRPr="00277F0F">
              <w:rPr>
                <w:rFonts w:ascii="Times New Roman" w:eastAsia="Times New Roman" w:hAnsi="Times New Roman"/>
                <w:b/>
                <w:sz w:val="20"/>
                <w:szCs w:val="20"/>
                <w:vertAlign w:val="superscript"/>
                <w:lang w:eastAsia="de-DE"/>
              </w:rPr>
              <w:t>2</w:t>
            </w:r>
            <w:r w:rsidRPr="00277F0F">
              <w:rPr>
                <w:rFonts w:ascii="Times New Roman" w:eastAsia="Times New Roman" w:hAnsi="Times New Roman"/>
                <w:b/>
                <w:sz w:val="20"/>
                <w:szCs w:val="20"/>
                <w:lang w:eastAsia="de-DE"/>
              </w:rPr>
              <w:t xml:space="preserve"> (95</w:t>
            </w:r>
            <w:r w:rsidR="006B2F9B">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1255" w:type="pct"/>
          </w:tcPr>
          <w:p w14:paraId="0976727D"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Serokonversijos</w:t>
            </w:r>
            <w:proofErr w:type="spellEnd"/>
            <w:r w:rsidRPr="00277F0F">
              <w:rPr>
                <w:rFonts w:ascii="Times New Roman" w:eastAsia="Times New Roman" w:hAnsi="Times New Roman"/>
                <w:b/>
                <w:sz w:val="20"/>
                <w:szCs w:val="20"/>
                <w:lang w:eastAsia="de-DE"/>
              </w:rPr>
              <w:t xml:space="preserve"> dažnis</w:t>
            </w:r>
            <w:r w:rsidRPr="00277F0F">
              <w:rPr>
                <w:rFonts w:ascii="Times New Roman" w:eastAsia="Times New Roman" w:hAnsi="Times New Roman"/>
                <w:b/>
                <w:sz w:val="20"/>
                <w:szCs w:val="20"/>
                <w:vertAlign w:val="superscript"/>
                <w:lang w:eastAsia="de-DE"/>
              </w:rPr>
              <w:t>2</w:t>
            </w:r>
          </w:p>
          <w:p w14:paraId="2012DD16" w14:textId="706CE815"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6B2F9B">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942" w:type="pct"/>
          </w:tcPr>
          <w:p w14:paraId="0EB846E6"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TGV</w:t>
            </w:r>
            <w:r w:rsidRPr="00277F0F">
              <w:rPr>
                <w:rFonts w:ascii="Times New Roman" w:eastAsia="Times New Roman" w:hAnsi="Times New Roman"/>
                <w:b/>
                <w:sz w:val="20"/>
                <w:szCs w:val="20"/>
                <w:vertAlign w:val="superscript"/>
                <w:lang w:eastAsia="de-DE"/>
              </w:rPr>
              <w:t>2</w:t>
            </w:r>
          </w:p>
          <w:p w14:paraId="4E8497FB" w14:textId="1D10558F"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6B2F9B">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1019" w:type="pct"/>
          </w:tcPr>
          <w:p w14:paraId="4FC75B63"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Serokonversijos</w:t>
            </w:r>
            <w:proofErr w:type="spellEnd"/>
            <w:r w:rsidRPr="00277F0F">
              <w:rPr>
                <w:rFonts w:ascii="Times New Roman" w:eastAsia="Times New Roman" w:hAnsi="Times New Roman"/>
                <w:b/>
                <w:sz w:val="20"/>
                <w:szCs w:val="20"/>
                <w:lang w:eastAsia="de-DE"/>
              </w:rPr>
              <w:t xml:space="preserve"> dažnis</w:t>
            </w:r>
            <w:r w:rsidRPr="00277F0F">
              <w:rPr>
                <w:rFonts w:ascii="Times New Roman" w:eastAsia="Times New Roman" w:hAnsi="Times New Roman"/>
                <w:b/>
                <w:sz w:val="20"/>
                <w:szCs w:val="20"/>
                <w:vertAlign w:val="superscript"/>
                <w:lang w:eastAsia="de-DE"/>
              </w:rPr>
              <w:t>2</w:t>
            </w:r>
          </w:p>
          <w:p w14:paraId="2E09D1B0" w14:textId="16AF0008"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6B2F9B">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r>
      <w:tr w:rsidR="00050F21" w:rsidRPr="004E1BCD" w14:paraId="5E39C908" w14:textId="77777777" w:rsidTr="00430D7A">
        <w:tc>
          <w:tcPr>
            <w:tcW w:w="844" w:type="pct"/>
          </w:tcPr>
          <w:p w14:paraId="1C5BAF11"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A/H1N1</w:t>
            </w:r>
          </w:p>
        </w:tc>
        <w:tc>
          <w:tcPr>
            <w:tcW w:w="940" w:type="pct"/>
          </w:tcPr>
          <w:p w14:paraId="0457D8BA"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165,3</w:t>
            </w:r>
          </w:p>
          <w:p w14:paraId="3921F7DD"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(148,6; 183,8)</w:t>
            </w:r>
          </w:p>
        </w:tc>
        <w:tc>
          <w:tcPr>
            <w:tcW w:w="1255" w:type="pct"/>
          </w:tcPr>
          <w:p w14:paraId="672EBE23" w14:textId="29FE4C8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80,2</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(77,2; 83,0)</w:t>
            </w:r>
          </w:p>
        </w:tc>
        <w:tc>
          <w:tcPr>
            <w:tcW w:w="942" w:type="pct"/>
          </w:tcPr>
          <w:p w14:paraId="0741314A"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12,6 (11,1; 14,3)</w:t>
            </w:r>
          </w:p>
        </w:tc>
        <w:tc>
          <w:tcPr>
            <w:tcW w:w="1019" w:type="pct"/>
          </w:tcPr>
          <w:p w14:paraId="6B0C9EED" w14:textId="1BCAADBD"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3,5</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(2,2; 5,4)</w:t>
            </w:r>
          </w:p>
        </w:tc>
      </w:tr>
      <w:tr w:rsidR="00050F21" w:rsidRPr="004E1BCD" w14:paraId="3B62FF05" w14:textId="77777777" w:rsidTr="00430D7A">
        <w:tc>
          <w:tcPr>
            <w:tcW w:w="844" w:type="pct"/>
          </w:tcPr>
          <w:p w14:paraId="69E21723"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A/H3N2</w:t>
            </w:r>
          </w:p>
        </w:tc>
        <w:tc>
          <w:tcPr>
            <w:tcW w:w="940" w:type="pct"/>
          </w:tcPr>
          <w:p w14:paraId="219E94C0"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132,1</w:t>
            </w:r>
          </w:p>
          <w:p w14:paraId="5BBD46F7"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(119,1; 146,5)</w:t>
            </w:r>
          </w:p>
        </w:tc>
        <w:tc>
          <w:tcPr>
            <w:tcW w:w="1255" w:type="pct"/>
          </w:tcPr>
          <w:p w14:paraId="07585AEF" w14:textId="4977E534"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68,8</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(65,3; 72,1)</w:t>
            </w:r>
          </w:p>
        </w:tc>
        <w:tc>
          <w:tcPr>
            <w:tcW w:w="942" w:type="pct"/>
          </w:tcPr>
          <w:p w14:paraId="63A53732"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14,7 (12,9; 16,7)</w:t>
            </w:r>
          </w:p>
        </w:tc>
        <w:tc>
          <w:tcPr>
            <w:tcW w:w="1019" w:type="pct"/>
          </w:tcPr>
          <w:p w14:paraId="54437817" w14:textId="17A0E8EA"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4,2</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(2,7; 6,2)</w:t>
            </w:r>
          </w:p>
        </w:tc>
      </w:tr>
      <w:tr w:rsidR="00050F21" w:rsidRPr="004E1BCD" w14:paraId="56E2A86C" w14:textId="77777777" w:rsidTr="00430D7A">
        <w:tc>
          <w:tcPr>
            <w:tcW w:w="844" w:type="pct"/>
          </w:tcPr>
          <w:p w14:paraId="5FDE3589"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B (</w:t>
            </w:r>
            <w:proofErr w:type="spellStart"/>
            <w:r w:rsidRPr="00277F0F">
              <w:rPr>
                <w:rFonts w:ascii="Times New Roman" w:eastAsia="Times New Roman" w:hAnsi="Times New Roman"/>
                <w:b/>
                <w:sz w:val="20"/>
                <w:szCs w:val="20"/>
                <w:lang w:eastAsia="de-DE"/>
              </w:rPr>
              <w:t>Victoria</w:t>
            </w:r>
            <w:proofErr w:type="spellEnd"/>
            <w:r w:rsidRPr="00277F0F">
              <w:rPr>
                <w:rFonts w:ascii="Times New Roman" w:eastAsia="Times New Roman" w:hAnsi="Times New Roman"/>
                <w:b/>
                <w:sz w:val="20"/>
                <w:szCs w:val="20"/>
                <w:lang w:eastAsia="de-DE"/>
              </w:rPr>
              <w:t>)</w:t>
            </w:r>
          </w:p>
        </w:tc>
        <w:tc>
          <w:tcPr>
            <w:tcW w:w="940" w:type="pct"/>
          </w:tcPr>
          <w:p w14:paraId="6AB8B6FD"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92,6 (82,3; 104,1)</w:t>
            </w:r>
          </w:p>
        </w:tc>
        <w:tc>
          <w:tcPr>
            <w:tcW w:w="1255" w:type="pct"/>
          </w:tcPr>
          <w:p w14:paraId="4B50E92B" w14:textId="13141780"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69,3</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(65,8; 72,6)</w:t>
            </w:r>
          </w:p>
        </w:tc>
        <w:tc>
          <w:tcPr>
            <w:tcW w:w="942" w:type="pct"/>
          </w:tcPr>
          <w:p w14:paraId="7A0DE79E"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9,2 (8,4; 10,1)</w:t>
            </w:r>
          </w:p>
        </w:tc>
        <w:tc>
          <w:tcPr>
            <w:tcW w:w="1019" w:type="pct"/>
          </w:tcPr>
          <w:p w14:paraId="027B7FCE" w14:textId="04D64FB6"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0,9</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(0,3; 2,0)</w:t>
            </w:r>
          </w:p>
        </w:tc>
      </w:tr>
      <w:tr w:rsidR="00050F21" w:rsidRPr="004E1BCD" w14:paraId="4C96CA79" w14:textId="77777777" w:rsidTr="00430D7A">
        <w:tc>
          <w:tcPr>
            <w:tcW w:w="844" w:type="pct"/>
          </w:tcPr>
          <w:p w14:paraId="506425FB"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B (</w:t>
            </w:r>
            <w:proofErr w:type="spellStart"/>
            <w:r w:rsidRPr="00277F0F">
              <w:rPr>
                <w:rFonts w:ascii="Times New Roman" w:eastAsia="Times New Roman" w:hAnsi="Times New Roman"/>
                <w:b/>
                <w:sz w:val="20"/>
                <w:szCs w:val="20"/>
                <w:lang w:eastAsia="de-DE"/>
              </w:rPr>
              <w:t>Yamagata</w:t>
            </w:r>
            <w:proofErr w:type="spellEnd"/>
            <w:r w:rsidRPr="00277F0F">
              <w:rPr>
                <w:rFonts w:ascii="Times New Roman" w:eastAsia="Times New Roman" w:hAnsi="Times New Roman"/>
                <w:b/>
                <w:sz w:val="20"/>
                <w:szCs w:val="20"/>
                <w:lang w:eastAsia="de-DE"/>
              </w:rPr>
              <w:t>)</w:t>
            </w:r>
          </w:p>
        </w:tc>
        <w:tc>
          <w:tcPr>
            <w:tcW w:w="940" w:type="pct"/>
          </w:tcPr>
          <w:p w14:paraId="2D11EA7F"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121,4</w:t>
            </w:r>
          </w:p>
          <w:p w14:paraId="235DDB96"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(110,1; 133,8)</w:t>
            </w:r>
          </w:p>
        </w:tc>
        <w:tc>
          <w:tcPr>
            <w:tcW w:w="1255" w:type="pct"/>
          </w:tcPr>
          <w:p w14:paraId="62BDCDFA" w14:textId="2CBCB42A"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81,2</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(78,2; 84,0)</w:t>
            </w:r>
          </w:p>
        </w:tc>
        <w:tc>
          <w:tcPr>
            <w:tcW w:w="942" w:type="pct"/>
          </w:tcPr>
          <w:p w14:paraId="2693CA69"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7,6 (7,0; 8,3)</w:t>
            </w:r>
          </w:p>
        </w:tc>
        <w:tc>
          <w:tcPr>
            <w:tcW w:w="1019" w:type="pct"/>
          </w:tcPr>
          <w:p w14:paraId="0EC8E8C7" w14:textId="5E5867D4"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2,3</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(1,2; 3,9)</w:t>
            </w:r>
          </w:p>
        </w:tc>
      </w:tr>
      <w:tr w:rsidR="00050F21" w:rsidRPr="004E1BCD" w14:paraId="39075A5C" w14:textId="77777777" w:rsidTr="00430D7A">
        <w:tc>
          <w:tcPr>
            <w:tcW w:w="5000" w:type="pct"/>
            <w:gridSpan w:val="5"/>
          </w:tcPr>
          <w:p w14:paraId="4FE255EE" w14:textId="018DB0F5" w:rsidR="00050F21" w:rsidRPr="00277F0F" w:rsidRDefault="00050F21" w:rsidP="00430D7A">
            <w:pPr>
              <w:keepNext/>
              <w:tabs>
                <w:tab w:val="left" w:pos="567"/>
              </w:tabs>
              <w:spacing w:after="0" w:line="240" w:lineRule="auto"/>
              <w:rPr>
                <w:rFonts w:ascii="Times New Roman" w:eastAsia="Times New Roman" w:hAnsi="Times New Roman"/>
                <w:b/>
                <w:i/>
                <w:sz w:val="20"/>
                <w:szCs w:val="20"/>
                <w:lang w:eastAsia="de-DE"/>
              </w:rPr>
            </w:pPr>
            <w:r w:rsidRPr="00277F0F">
              <w:rPr>
                <w:rFonts w:ascii="Times New Roman" w:eastAsia="Times New Roman" w:hAnsi="Times New Roman"/>
                <w:b/>
                <w:i/>
                <w:sz w:val="20"/>
                <w:szCs w:val="20"/>
                <w:lang w:eastAsia="de-DE"/>
              </w:rPr>
              <w:t xml:space="preserve">Vaikai nuo 3 iki </w:t>
            </w:r>
            <w:r w:rsidRPr="003B3C8E">
              <w:rPr>
                <w:rFonts w:ascii="Times New Roman" w:hAnsi="Times New Roman"/>
                <w:b/>
                <w:i/>
                <w:sz w:val="20"/>
              </w:rPr>
              <w:t>&lt;</w:t>
            </w:r>
            <w:r w:rsidR="006B2F9B">
              <w:rPr>
                <w:rFonts w:ascii="Times New Roman" w:eastAsia="Times New Roman" w:hAnsi="Times New Roman"/>
                <w:b/>
                <w:i/>
                <w:sz w:val="20"/>
                <w:szCs w:val="20"/>
                <w:lang w:eastAsia="de-DE"/>
              </w:rPr>
              <w:t> </w:t>
            </w:r>
            <w:r w:rsidRPr="00277F0F">
              <w:rPr>
                <w:rFonts w:ascii="Times New Roman" w:eastAsia="Times New Roman" w:hAnsi="Times New Roman"/>
                <w:b/>
                <w:i/>
                <w:sz w:val="20"/>
                <w:szCs w:val="20"/>
                <w:lang w:eastAsia="de-DE"/>
              </w:rPr>
              <w:t>18</w:t>
            </w:r>
            <w:r w:rsidR="006B2F9B">
              <w:rPr>
                <w:rFonts w:ascii="Times New Roman" w:eastAsia="Times New Roman" w:hAnsi="Times New Roman"/>
                <w:b/>
                <w:i/>
                <w:sz w:val="20"/>
                <w:szCs w:val="20"/>
                <w:lang w:eastAsia="de-DE"/>
              </w:rPr>
              <w:t> </w:t>
            </w:r>
            <w:r w:rsidRPr="00277F0F">
              <w:rPr>
                <w:rFonts w:ascii="Times New Roman" w:eastAsia="Times New Roman" w:hAnsi="Times New Roman"/>
                <w:b/>
                <w:i/>
                <w:sz w:val="20"/>
                <w:szCs w:val="20"/>
                <w:lang w:eastAsia="de-DE"/>
              </w:rPr>
              <w:t>metų (D-QIV-003)</w:t>
            </w:r>
          </w:p>
        </w:tc>
      </w:tr>
      <w:tr w:rsidR="00050F21" w:rsidRPr="004E1BCD" w14:paraId="698529AF" w14:textId="77777777" w:rsidTr="00430D7A">
        <w:tc>
          <w:tcPr>
            <w:tcW w:w="844" w:type="pct"/>
            <w:vMerge w:val="restart"/>
          </w:tcPr>
          <w:p w14:paraId="6A225F86" w14:textId="77777777" w:rsidR="00050F21" w:rsidRPr="00277F0F" w:rsidRDefault="00050F21" w:rsidP="00430D7A">
            <w:pPr>
              <w:keepNext/>
              <w:tabs>
                <w:tab w:val="left" w:pos="142"/>
              </w:tabs>
              <w:spacing w:after="0" w:line="240" w:lineRule="auto"/>
              <w:rPr>
                <w:rFonts w:ascii="Times New Roman" w:eastAsia="Times New Roman" w:hAnsi="Times New Roman"/>
                <w:sz w:val="20"/>
                <w:szCs w:val="20"/>
                <w:lang w:eastAsia="de-DE"/>
              </w:rPr>
            </w:pPr>
          </w:p>
        </w:tc>
        <w:tc>
          <w:tcPr>
            <w:tcW w:w="2195" w:type="pct"/>
            <w:gridSpan w:val="2"/>
          </w:tcPr>
          <w:p w14:paraId="43B78B4B"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Fluarix</w:t>
            </w:r>
            <w:proofErr w:type="spellEnd"/>
            <w:r w:rsidRPr="00277F0F">
              <w:rPr>
                <w:rFonts w:ascii="Times New Roman" w:eastAsia="Times New Roman" w:hAnsi="Times New Roman"/>
                <w:b/>
                <w:sz w:val="20"/>
                <w:szCs w:val="20"/>
                <w:lang w:eastAsia="de-DE"/>
              </w:rPr>
              <w:t xml:space="preserve"> </w:t>
            </w:r>
            <w:proofErr w:type="spellStart"/>
            <w:r w:rsidRPr="00277F0F">
              <w:rPr>
                <w:rFonts w:ascii="Times New Roman" w:eastAsia="Times New Roman" w:hAnsi="Times New Roman"/>
                <w:b/>
                <w:sz w:val="20"/>
                <w:szCs w:val="20"/>
                <w:lang w:eastAsia="de-DE"/>
              </w:rPr>
              <w:t>Tetra</w:t>
            </w:r>
            <w:proofErr w:type="spellEnd"/>
          </w:p>
        </w:tc>
        <w:tc>
          <w:tcPr>
            <w:tcW w:w="1961" w:type="pct"/>
            <w:gridSpan w:val="2"/>
          </w:tcPr>
          <w:p w14:paraId="7367A07F"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Fluarix</w:t>
            </w:r>
            <w:r w:rsidRPr="00277F0F">
              <w:rPr>
                <w:rFonts w:ascii="Times New Roman" w:eastAsia="Times New Roman" w:hAnsi="Times New Roman"/>
                <w:b/>
                <w:sz w:val="20"/>
                <w:szCs w:val="20"/>
                <w:vertAlign w:val="superscript"/>
                <w:lang w:eastAsia="de-DE"/>
              </w:rPr>
              <w:t>3</w:t>
            </w:r>
          </w:p>
        </w:tc>
      </w:tr>
      <w:tr w:rsidR="00050F21" w:rsidRPr="004E1BCD" w14:paraId="63A96E6D" w14:textId="77777777" w:rsidTr="00430D7A">
        <w:tc>
          <w:tcPr>
            <w:tcW w:w="844" w:type="pct"/>
            <w:vMerge/>
          </w:tcPr>
          <w:p w14:paraId="349D2107" w14:textId="77777777" w:rsidR="00050F21" w:rsidRPr="00277F0F" w:rsidRDefault="00050F21" w:rsidP="00430D7A">
            <w:pPr>
              <w:keepNext/>
              <w:tabs>
                <w:tab w:val="left" w:pos="142"/>
              </w:tabs>
              <w:spacing w:after="0" w:line="240" w:lineRule="auto"/>
              <w:rPr>
                <w:rFonts w:ascii="Times New Roman" w:eastAsia="Times New Roman" w:hAnsi="Times New Roman"/>
                <w:sz w:val="20"/>
                <w:szCs w:val="20"/>
                <w:lang w:eastAsia="de-DE"/>
              </w:rPr>
            </w:pPr>
          </w:p>
        </w:tc>
        <w:tc>
          <w:tcPr>
            <w:tcW w:w="940" w:type="pct"/>
          </w:tcPr>
          <w:p w14:paraId="0B08C617"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N=791</w:t>
            </w:r>
          </w:p>
        </w:tc>
        <w:tc>
          <w:tcPr>
            <w:tcW w:w="1255" w:type="pct"/>
          </w:tcPr>
          <w:p w14:paraId="6AA40AD6"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N’=790</w:t>
            </w:r>
          </w:p>
        </w:tc>
        <w:tc>
          <w:tcPr>
            <w:tcW w:w="942" w:type="pct"/>
          </w:tcPr>
          <w:p w14:paraId="3240B392"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N=818</w:t>
            </w:r>
          </w:p>
        </w:tc>
        <w:tc>
          <w:tcPr>
            <w:tcW w:w="1019" w:type="pct"/>
          </w:tcPr>
          <w:p w14:paraId="7735BD3B"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N’=818</w:t>
            </w:r>
          </w:p>
        </w:tc>
      </w:tr>
      <w:tr w:rsidR="00050F21" w:rsidRPr="004E1BCD" w14:paraId="067797E1" w14:textId="77777777" w:rsidTr="00430D7A">
        <w:tc>
          <w:tcPr>
            <w:tcW w:w="844" w:type="pct"/>
            <w:vMerge/>
          </w:tcPr>
          <w:p w14:paraId="75FE3E4F" w14:textId="77777777" w:rsidR="00050F21" w:rsidRPr="00277F0F" w:rsidRDefault="00050F21" w:rsidP="00430D7A">
            <w:pPr>
              <w:keepNext/>
              <w:tabs>
                <w:tab w:val="left" w:pos="142"/>
              </w:tabs>
              <w:spacing w:after="0" w:line="240" w:lineRule="auto"/>
              <w:rPr>
                <w:rFonts w:ascii="Times New Roman" w:eastAsia="Times New Roman" w:hAnsi="Times New Roman"/>
                <w:sz w:val="20"/>
                <w:szCs w:val="20"/>
                <w:lang w:eastAsia="de-DE"/>
              </w:rPr>
            </w:pPr>
          </w:p>
        </w:tc>
        <w:tc>
          <w:tcPr>
            <w:tcW w:w="940" w:type="pct"/>
          </w:tcPr>
          <w:p w14:paraId="35A9606D" w14:textId="33CA693E"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TGV (95</w:t>
            </w:r>
            <w:r w:rsidR="00ED4172">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1255" w:type="pct"/>
          </w:tcPr>
          <w:p w14:paraId="3DE4F5A9"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Serokonversijos</w:t>
            </w:r>
            <w:proofErr w:type="spellEnd"/>
            <w:r w:rsidRPr="00277F0F">
              <w:rPr>
                <w:rFonts w:ascii="Times New Roman" w:eastAsia="Times New Roman" w:hAnsi="Times New Roman"/>
                <w:b/>
                <w:sz w:val="20"/>
                <w:szCs w:val="20"/>
                <w:lang w:eastAsia="de-DE"/>
              </w:rPr>
              <w:t xml:space="preserve"> dažnis</w:t>
            </w:r>
          </w:p>
          <w:p w14:paraId="13B139DA" w14:textId="773438E0"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ED4172">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942" w:type="pct"/>
          </w:tcPr>
          <w:p w14:paraId="1105116D" w14:textId="2976EE69"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TGV (95</w:t>
            </w:r>
            <w:r w:rsidR="00ED4172">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1019" w:type="pct"/>
          </w:tcPr>
          <w:p w14:paraId="0A7A430A"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Serokonversijos</w:t>
            </w:r>
            <w:proofErr w:type="spellEnd"/>
            <w:r w:rsidRPr="00277F0F">
              <w:rPr>
                <w:rFonts w:ascii="Times New Roman" w:eastAsia="Times New Roman" w:hAnsi="Times New Roman"/>
                <w:b/>
                <w:sz w:val="20"/>
                <w:szCs w:val="20"/>
                <w:lang w:eastAsia="de-DE"/>
              </w:rPr>
              <w:t xml:space="preserve"> dažnis</w:t>
            </w:r>
          </w:p>
          <w:p w14:paraId="0F6A9234" w14:textId="52A50C22"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6B2F9B">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r>
      <w:tr w:rsidR="00050F21" w:rsidRPr="004E1BCD" w14:paraId="5812A7B1" w14:textId="77777777" w:rsidTr="00430D7A">
        <w:tc>
          <w:tcPr>
            <w:tcW w:w="844" w:type="pct"/>
          </w:tcPr>
          <w:p w14:paraId="350A550D"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A/H1N1</w:t>
            </w:r>
          </w:p>
        </w:tc>
        <w:tc>
          <w:tcPr>
            <w:tcW w:w="940" w:type="pct"/>
          </w:tcPr>
          <w:p w14:paraId="686DA40B"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386,2</w:t>
            </w:r>
          </w:p>
          <w:p w14:paraId="513B2F68"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(357,3; 417,4)</w:t>
            </w:r>
          </w:p>
        </w:tc>
        <w:tc>
          <w:tcPr>
            <w:tcW w:w="1255" w:type="pct"/>
          </w:tcPr>
          <w:p w14:paraId="66969AD2" w14:textId="00940F2E"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91,4</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(89,2; 93,3)</w:t>
            </w:r>
          </w:p>
        </w:tc>
        <w:tc>
          <w:tcPr>
            <w:tcW w:w="942" w:type="pct"/>
          </w:tcPr>
          <w:p w14:paraId="3ABE55A9"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433,2</w:t>
            </w:r>
          </w:p>
          <w:p w14:paraId="32E91966"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(401,0; 468,0)</w:t>
            </w:r>
          </w:p>
        </w:tc>
        <w:tc>
          <w:tcPr>
            <w:tcW w:w="1019" w:type="pct"/>
          </w:tcPr>
          <w:p w14:paraId="33803233" w14:textId="4B16FF0C"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89,9</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(87,6; 91,8)</w:t>
            </w:r>
          </w:p>
        </w:tc>
      </w:tr>
      <w:tr w:rsidR="00050F21" w:rsidRPr="004E1BCD" w14:paraId="1F3FE370" w14:textId="77777777" w:rsidTr="00430D7A">
        <w:tc>
          <w:tcPr>
            <w:tcW w:w="844" w:type="pct"/>
          </w:tcPr>
          <w:p w14:paraId="5EB810FC"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A/H3N2</w:t>
            </w:r>
          </w:p>
        </w:tc>
        <w:tc>
          <w:tcPr>
            <w:tcW w:w="940" w:type="pct"/>
          </w:tcPr>
          <w:p w14:paraId="56706BA9"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228,8</w:t>
            </w:r>
          </w:p>
          <w:p w14:paraId="31DF239D"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(215,0; 243,4)</w:t>
            </w:r>
          </w:p>
        </w:tc>
        <w:tc>
          <w:tcPr>
            <w:tcW w:w="1255" w:type="pct"/>
          </w:tcPr>
          <w:p w14:paraId="5866031E" w14:textId="4C435710"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72,3</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(69,0; 75,4)</w:t>
            </w:r>
          </w:p>
        </w:tc>
        <w:tc>
          <w:tcPr>
            <w:tcW w:w="942" w:type="pct"/>
          </w:tcPr>
          <w:p w14:paraId="5C9281DE"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227,3</w:t>
            </w:r>
          </w:p>
          <w:p w14:paraId="7B8D1808"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(213,3; 242,3)</w:t>
            </w:r>
          </w:p>
        </w:tc>
        <w:tc>
          <w:tcPr>
            <w:tcW w:w="1019" w:type="pct"/>
          </w:tcPr>
          <w:p w14:paraId="6EDFEACE" w14:textId="4E6FCEBD"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70,7</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(67,4; 73,8)</w:t>
            </w:r>
          </w:p>
        </w:tc>
      </w:tr>
      <w:tr w:rsidR="00050F21" w:rsidRPr="004E1BCD" w14:paraId="550AA7FB" w14:textId="77777777" w:rsidTr="00430D7A">
        <w:tc>
          <w:tcPr>
            <w:tcW w:w="844" w:type="pct"/>
          </w:tcPr>
          <w:p w14:paraId="71050A3D"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B (</w:t>
            </w:r>
            <w:proofErr w:type="spellStart"/>
            <w:r w:rsidRPr="00277F0F">
              <w:rPr>
                <w:rFonts w:ascii="Times New Roman" w:eastAsia="Times New Roman" w:hAnsi="Times New Roman"/>
                <w:b/>
                <w:sz w:val="20"/>
                <w:szCs w:val="20"/>
                <w:lang w:eastAsia="de-DE"/>
              </w:rPr>
              <w:t>Victoria</w:t>
            </w:r>
            <w:proofErr w:type="spellEnd"/>
            <w:r w:rsidRPr="00277F0F">
              <w:rPr>
                <w:rFonts w:ascii="Times New Roman" w:eastAsia="Times New Roman" w:hAnsi="Times New Roman"/>
                <w:b/>
                <w:sz w:val="20"/>
                <w:szCs w:val="20"/>
                <w:lang w:eastAsia="de-DE"/>
              </w:rPr>
              <w:t>)</w:t>
            </w:r>
          </w:p>
        </w:tc>
        <w:tc>
          <w:tcPr>
            <w:tcW w:w="940" w:type="pct"/>
          </w:tcPr>
          <w:p w14:paraId="6966BC18"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244,2</w:t>
            </w:r>
          </w:p>
          <w:p w14:paraId="254AE154"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(227,5; 262,1)</w:t>
            </w:r>
          </w:p>
        </w:tc>
        <w:tc>
          <w:tcPr>
            <w:tcW w:w="1255" w:type="pct"/>
          </w:tcPr>
          <w:p w14:paraId="44B3099D" w14:textId="325AFEE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70,0</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(66,7; 73,2)</w:t>
            </w:r>
          </w:p>
        </w:tc>
        <w:tc>
          <w:tcPr>
            <w:tcW w:w="942" w:type="pct"/>
          </w:tcPr>
          <w:p w14:paraId="2384AB6C"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245,6</w:t>
            </w:r>
          </w:p>
          <w:p w14:paraId="33B10A7A"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(229,2; 263,2)</w:t>
            </w:r>
          </w:p>
        </w:tc>
        <w:tc>
          <w:tcPr>
            <w:tcW w:w="1019" w:type="pct"/>
          </w:tcPr>
          <w:p w14:paraId="29EBC5A9" w14:textId="67F1C061"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68,5</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(65,2; 71,6)</w:t>
            </w:r>
          </w:p>
        </w:tc>
      </w:tr>
      <w:tr w:rsidR="00050F21" w:rsidRPr="004E1BCD" w14:paraId="1D646E35" w14:textId="77777777" w:rsidTr="00430D7A">
        <w:trPr>
          <w:trHeight w:val="238"/>
        </w:trPr>
        <w:tc>
          <w:tcPr>
            <w:tcW w:w="844" w:type="pct"/>
          </w:tcPr>
          <w:p w14:paraId="14DB1BE2"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B (</w:t>
            </w:r>
            <w:proofErr w:type="spellStart"/>
            <w:r w:rsidRPr="00277F0F">
              <w:rPr>
                <w:rFonts w:ascii="Times New Roman" w:eastAsia="Times New Roman" w:hAnsi="Times New Roman"/>
                <w:b/>
                <w:sz w:val="20"/>
                <w:szCs w:val="20"/>
                <w:lang w:eastAsia="de-DE"/>
              </w:rPr>
              <w:t>Yamagata</w:t>
            </w:r>
            <w:proofErr w:type="spellEnd"/>
            <w:r w:rsidRPr="00277F0F">
              <w:rPr>
                <w:rFonts w:ascii="Times New Roman" w:eastAsia="Times New Roman" w:hAnsi="Times New Roman"/>
                <w:b/>
                <w:sz w:val="20"/>
                <w:szCs w:val="20"/>
                <w:lang w:eastAsia="de-DE"/>
              </w:rPr>
              <w:t>)</w:t>
            </w:r>
            <w:r w:rsidRPr="00277F0F">
              <w:rPr>
                <w:rFonts w:ascii="Times New Roman" w:eastAsia="Times New Roman" w:hAnsi="Times New Roman"/>
                <w:b/>
                <w:sz w:val="20"/>
                <w:szCs w:val="20"/>
                <w:vertAlign w:val="superscript"/>
                <w:lang w:eastAsia="de-DE"/>
              </w:rPr>
              <w:t xml:space="preserve"> </w:t>
            </w:r>
          </w:p>
        </w:tc>
        <w:tc>
          <w:tcPr>
            <w:tcW w:w="940" w:type="pct"/>
          </w:tcPr>
          <w:p w14:paraId="34C95C75"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569,6</w:t>
            </w:r>
          </w:p>
          <w:p w14:paraId="2BECC68D"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(533,6; 608,1)</w:t>
            </w:r>
          </w:p>
        </w:tc>
        <w:tc>
          <w:tcPr>
            <w:tcW w:w="1255" w:type="pct"/>
          </w:tcPr>
          <w:p w14:paraId="3589E517" w14:textId="406E289F"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72,5</w:t>
            </w:r>
            <w:r w:rsidR="004A3F50">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(69,3; 75,6)</w:t>
            </w:r>
          </w:p>
        </w:tc>
        <w:tc>
          <w:tcPr>
            <w:tcW w:w="942" w:type="pct"/>
          </w:tcPr>
          <w:p w14:paraId="06268358"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224,7</w:t>
            </w:r>
          </w:p>
          <w:p w14:paraId="0E896E3C"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(207,9; 242,9)</w:t>
            </w:r>
          </w:p>
        </w:tc>
        <w:tc>
          <w:tcPr>
            <w:tcW w:w="1019" w:type="pct"/>
          </w:tcPr>
          <w:p w14:paraId="4956AE2A" w14:textId="5D193E5E"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37,0</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(33,7; 40,5)</w:t>
            </w:r>
          </w:p>
        </w:tc>
      </w:tr>
      <w:tr w:rsidR="00050F21" w:rsidRPr="004E1BCD" w14:paraId="4DAC029F" w14:textId="77777777" w:rsidTr="00430D7A">
        <w:trPr>
          <w:trHeight w:val="238"/>
        </w:trPr>
        <w:tc>
          <w:tcPr>
            <w:tcW w:w="5000" w:type="pct"/>
            <w:gridSpan w:val="5"/>
          </w:tcPr>
          <w:p w14:paraId="30E49EC7" w14:textId="77777777" w:rsidR="00050F21" w:rsidRPr="00277F0F" w:rsidRDefault="00050F21" w:rsidP="00430D7A">
            <w:pPr>
              <w:keepNext/>
              <w:tabs>
                <w:tab w:val="left" w:pos="567"/>
              </w:tabs>
              <w:spacing w:after="0" w:line="240" w:lineRule="auto"/>
              <w:rPr>
                <w:rFonts w:ascii="Times New Roman" w:eastAsia="Times New Roman" w:hAnsi="Times New Roman"/>
                <w:b/>
                <w:i/>
                <w:sz w:val="20"/>
                <w:szCs w:val="20"/>
                <w:lang w:eastAsia="de-DE"/>
              </w:rPr>
            </w:pPr>
            <w:r w:rsidRPr="00277F0F">
              <w:rPr>
                <w:rFonts w:ascii="Times New Roman" w:eastAsia="Times New Roman" w:hAnsi="Times New Roman"/>
                <w:b/>
                <w:i/>
                <w:sz w:val="20"/>
                <w:szCs w:val="20"/>
                <w:lang w:eastAsia="de-DE"/>
              </w:rPr>
              <w:t>18 metų ar vyresni suaugusieji (D-QIV-008)</w:t>
            </w:r>
          </w:p>
        </w:tc>
      </w:tr>
      <w:tr w:rsidR="00050F21" w:rsidRPr="004E1BCD" w14:paraId="6E4CA512" w14:textId="77777777" w:rsidTr="00430D7A">
        <w:trPr>
          <w:trHeight w:val="238"/>
        </w:trPr>
        <w:tc>
          <w:tcPr>
            <w:tcW w:w="844" w:type="pct"/>
            <w:vMerge w:val="restart"/>
          </w:tcPr>
          <w:p w14:paraId="5AED6ECB" w14:textId="77777777" w:rsidR="00050F21" w:rsidRPr="00277F0F" w:rsidRDefault="00050F21" w:rsidP="00430D7A">
            <w:pPr>
              <w:keepNext/>
              <w:tabs>
                <w:tab w:val="left" w:pos="142"/>
              </w:tabs>
              <w:spacing w:after="0" w:line="240" w:lineRule="auto"/>
              <w:rPr>
                <w:rFonts w:ascii="Times New Roman" w:eastAsia="Times New Roman" w:hAnsi="Times New Roman"/>
                <w:sz w:val="20"/>
                <w:szCs w:val="20"/>
                <w:lang w:eastAsia="de-DE"/>
              </w:rPr>
            </w:pPr>
          </w:p>
        </w:tc>
        <w:tc>
          <w:tcPr>
            <w:tcW w:w="2195" w:type="pct"/>
            <w:gridSpan w:val="2"/>
          </w:tcPr>
          <w:p w14:paraId="61C04433"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Fluarix</w:t>
            </w:r>
            <w:proofErr w:type="spellEnd"/>
            <w:r w:rsidRPr="00277F0F">
              <w:rPr>
                <w:rFonts w:ascii="Times New Roman" w:eastAsia="Times New Roman" w:hAnsi="Times New Roman"/>
                <w:b/>
                <w:sz w:val="20"/>
                <w:szCs w:val="20"/>
                <w:lang w:eastAsia="de-DE"/>
              </w:rPr>
              <w:t xml:space="preserve"> </w:t>
            </w:r>
            <w:proofErr w:type="spellStart"/>
            <w:r w:rsidRPr="00277F0F">
              <w:rPr>
                <w:rFonts w:ascii="Times New Roman" w:eastAsia="Times New Roman" w:hAnsi="Times New Roman"/>
                <w:b/>
                <w:sz w:val="20"/>
                <w:szCs w:val="20"/>
                <w:lang w:eastAsia="de-DE"/>
              </w:rPr>
              <w:t>Tetra</w:t>
            </w:r>
            <w:proofErr w:type="spellEnd"/>
          </w:p>
        </w:tc>
        <w:tc>
          <w:tcPr>
            <w:tcW w:w="1961" w:type="pct"/>
            <w:gridSpan w:val="2"/>
          </w:tcPr>
          <w:p w14:paraId="28054C4B"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Fluarix</w:t>
            </w:r>
            <w:r w:rsidRPr="00277F0F">
              <w:rPr>
                <w:rFonts w:ascii="Times New Roman" w:eastAsia="Times New Roman" w:hAnsi="Times New Roman"/>
                <w:b/>
                <w:sz w:val="20"/>
                <w:szCs w:val="20"/>
                <w:vertAlign w:val="superscript"/>
                <w:lang w:eastAsia="de-DE"/>
              </w:rPr>
              <w:t>3</w:t>
            </w:r>
          </w:p>
        </w:tc>
      </w:tr>
      <w:tr w:rsidR="00050F21" w:rsidRPr="004E1BCD" w14:paraId="73B8DFE0" w14:textId="77777777" w:rsidTr="00430D7A">
        <w:trPr>
          <w:trHeight w:val="238"/>
        </w:trPr>
        <w:tc>
          <w:tcPr>
            <w:tcW w:w="844" w:type="pct"/>
            <w:vMerge/>
          </w:tcPr>
          <w:p w14:paraId="0D659CDA" w14:textId="77777777" w:rsidR="00050F21" w:rsidRPr="00277F0F" w:rsidRDefault="00050F21" w:rsidP="00430D7A">
            <w:pPr>
              <w:keepNext/>
              <w:tabs>
                <w:tab w:val="left" w:pos="142"/>
              </w:tabs>
              <w:spacing w:after="0" w:line="240" w:lineRule="auto"/>
              <w:rPr>
                <w:rFonts w:ascii="Times New Roman" w:eastAsia="Times New Roman" w:hAnsi="Times New Roman"/>
                <w:sz w:val="20"/>
                <w:szCs w:val="20"/>
                <w:lang w:eastAsia="de-DE"/>
              </w:rPr>
            </w:pPr>
          </w:p>
        </w:tc>
        <w:tc>
          <w:tcPr>
            <w:tcW w:w="940" w:type="pct"/>
          </w:tcPr>
          <w:p w14:paraId="0E3F0DAC"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 = 1 809</w:t>
            </w:r>
          </w:p>
        </w:tc>
        <w:tc>
          <w:tcPr>
            <w:tcW w:w="1255" w:type="pct"/>
          </w:tcPr>
          <w:p w14:paraId="23FC34FC"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N’=1 801</w:t>
            </w:r>
          </w:p>
        </w:tc>
        <w:tc>
          <w:tcPr>
            <w:tcW w:w="942" w:type="pct"/>
          </w:tcPr>
          <w:p w14:paraId="1D89758D"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N=608</w:t>
            </w:r>
          </w:p>
        </w:tc>
        <w:tc>
          <w:tcPr>
            <w:tcW w:w="1019" w:type="pct"/>
          </w:tcPr>
          <w:p w14:paraId="3D6F5912"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N’=605</w:t>
            </w:r>
          </w:p>
        </w:tc>
      </w:tr>
      <w:tr w:rsidR="00050F21" w:rsidRPr="004E1BCD" w14:paraId="5C1DC6A7" w14:textId="77777777" w:rsidTr="00430D7A">
        <w:trPr>
          <w:trHeight w:val="238"/>
        </w:trPr>
        <w:tc>
          <w:tcPr>
            <w:tcW w:w="844" w:type="pct"/>
            <w:vMerge/>
          </w:tcPr>
          <w:p w14:paraId="16719A80" w14:textId="77777777" w:rsidR="00050F21" w:rsidRPr="00277F0F" w:rsidRDefault="00050F21" w:rsidP="00430D7A">
            <w:pPr>
              <w:keepNext/>
              <w:tabs>
                <w:tab w:val="left" w:pos="142"/>
              </w:tabs>
              <w:spacing w:after="0" w:line="240" w:lineRule="auto"/>
              <w:rPr>
                <w:rFonts w:ascii="Times New Roman" w:eastAsia="Times New Roman" w:hAnsi="Times New Roman"/>
                <w:sz w:val="20"/>
                <w:szCs w:val="20"/>
                <w:lang w:eastAsia="de-DE"/>
              </w:rPr>
            </w:pPr>
          </w:p>
        </w:tc>
        <w:tc>
          <w:tcPr>
            <w:tcW w:w="940" w:type="pct"/>
          </w:tcPr>
          <w:p w14:paraId="1F40D95F" w14:textId="20CF53F6"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TGV (95</w:t>
            </w:r>
            <w:r w:rsidR="00912306">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1255" w:type="pct"/>
          </w:tcPr>
          <w:p w14:paraId="15DFE62F"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Serokonversijos</w:t>
            </w:r>
            <w:proofErr w:type="spellEnd"/>
            <w:r w:rsidRPr="00277F0F">
              <w:rPr>
                <w:rFonts w:ascii="Times New Roman" w:eastAsia="Times New Roman" w:hAnsi="Times New Roman"/>
                <w:b/>
                <w:sz w:val="20"/>
                <w:szCs w:val="20"/>
                <w:lang w:eastAsia="de-DE"/>
              </w:rPr>
              <w:t xml:space="preserve"> dažnis</w:t>
            </w:r>
          </w:p>
          <w:p w14:paraId="498E564A" w14:textId="4CD4D584"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912306">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942" w:type="pct"/>
          </w:tcPr>
          <w:p w14:paraId="74913E14" w14:textId="1C0FF7EE"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TGV (95</w:t>
            </w:r>
            <w:r w:rsidR="00912306">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c>
          <w:tcPr>
            <w:tcW w:w="1019" w:type="pct"/>
          </w:tcPr>
          <w:p w14:paraId="0307865F" w14:textId="77777777"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proofErr w:type="spellStart"/>
            <w:r w:rsidRPr="00277F0F">
              <w:rPr>
                <w:rFonts w:ascii="Times New Roman" w:eastAsia="Times New Roman" w:hAnsi="Times New Roman"/>
                <w:b/>
                <w:sz w:val="20"/>
                <w:szCs w:val="20"/>
                <w:lang w:eastAsia="de-DE"/>
              </w:rPr>
              <w:t>Serokonversijos</w:t>
            </w:r>
            <w:proofErr w:type="spellEnd"/>
            <w:r w:rsidRPr="00277F0F">
              <w:rPr>
                <w:rFonts w:ascii="Times New Roman" w:eastAsia="Times New Roman" w:hAnsi="Times New Roman"/>
                <w:b/>
                <w:sz w:val="20"/>
                <w:szCs w:val="20"/>
                <w:lang w:eastAsia="de-DE"/>
              </w:rPr>
              <w:t xml:space="preserve"> dažnis</w:t>
            </w:r>
          </w:p>
          <w:p w14:paraId="52BA9CCA" w14:textId="2BA72A2C" w:rsidR="00050F21" w:rsidRPr="00277F0F" w:rsidRDefault="00050F21" w:rsidP="00430D7A">
            <w:pPr>
              <w:keepNext/>
              <w:tabs>
                <w:tab w:val="left" w:pos="567"/>
              </w:tabs>
              <w:spacing w:after="0" w:line="240" w:lineRule="auto"/>
              <w:jc w:val="center"/>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(95</w:t>
            </w:r>
            <w:r w:rsidR="00912306">
              <w:rPr>
                <w:rFonts w:ascii="Times New Roman" w:eastAsia="Times New Roman" w:hAnsi="Times New Roman"/>
                <w:b/>
                <w:sz w:val="20"/>
                <w:szCs w:val="20"/>
                <w:lang w:eastAsia="de-DE"/>
              </w:rPr>
              <w:t> </w:t>
            </w:r>
            <w:r w:rsidRPr="00277F0F">
              <w:rPr>
                <w:rFonts w:ascii="Times New Roman" w:eastAsia="Times New Roman" w:hAnsi="Times New Roman"/>
                <w:b/>
                <w:sz w:val="20"/>
                <w:szCs w:val="20"/>
                <w:lang w:eastAsia="de-DE"/>
              </w:rPr>
              <w:t>% PI)</w:t>
            </w:r>
          </w:p>
        </w:tc>
      </w:tr>
      <w:tr w:rsidR="00050F21" w:rsidRPr="004E1BCD" w14:paraId="0C208BE8" w14:textId="77777777" w:rsidTr="00430D7A">
        <w:trPr>
          <w:trHeight w:val="238"/>
        </w:trPr>
        <w:tc>
          <w:tcPr>
            <w:tcW w:w="844" w:type="pct"/>
          </w:tcPr>
          <w:p w14:paraId="7D5ADA44"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A/H1N1</w:t>
            </w:r>
          </w:p>
        </w:tc>
        <w:tc>
          <w:tcPr>
            <w:tcW w:w="940" w:type="pct"/>
          </w:tcPr>
          <w:p w14:paraId="21746E99"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201,1</w:t>
            </w:r>
          </w:p>
          <w:p w14:paraId="0AC39BDB"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(188,1; 215,1)</w:t>
            </w:r>
          </w:p>
        </w:tc>
        <w:tc>
          <w:tcPr>
            <w:tcW w:w="1255" w:type="pct"/>
          </w:tcPr>
          <w:p w14:paraId="0D3EE3D9" w14:textId="2C7A777D"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77,5</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(75,5; 79,4)</w:t>
            </w:r>
          </w:p>
        </w:tc>
        <w:tc>
          <w:tcPr>
            <w:tcW w:w="942" w:type="pct"/>
          </w:tcPr>
          <w:p w14:paraId="40B7B3A7"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218,4</w:t>
            </w:r>
          </w:p>
          <w:p w14:paraId="6273F3DE"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(194,2; 245,6)</w:t>
            </w:r>
          </w:p>
        </w:tc>
        <w:tc>
          <w:tcPr>
            <w:tcW w:w="1019" w:type="pct"/>
          </w:tcPr>
          <w:p w14:paraId="155F8290" w14:textId="7146B9FE"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77,2</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(73,6; 80,5)</w:t>
            </w:r>
          </w:p>
        </w:tc>
      </w:tr>
      <w:tr w:rsidR="00050F21" w:rsidRPr="004E1BCD" w14:paraId="6A36032B" w14:textId="77777777" w:rsidTr="00430D7A">
        <w:trPr>
          <w:trHeight w:val="238"/>
        </w:trPr>
        <w:tc>
          <w:tcPr>
            <w:tcW w:w="844" w:type="pct"/>
          </w:tcPr>
          <w:p w14:paraId="57A40298"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A/H3N2</w:t>
            </w:r>
          </w:p>
        </w:tc>
        <w:tc>
          <w:tcPr>
            <w:tcW w:w="940" w:type="pct"/>
          </w:tcPr>
          <w:p w14:paraId="4A046DB7"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314,7</w:t>
            </w:r>
          </w:p>
          <w:p w14:paraId="26F1DFEC"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(296,8; 333,6)</w:t>
            </w:r>
          </w:p>
        </w:tc>
        <w:tc>
          <w:tcPr>
            <w:tcW w:w="1255" w:type="pct"/>
          </w:tcPr>
          <w:p w14:paraId="28281D6E" w14:textId="415A3F55"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71,5</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(69,3; 73,5)</w:t>
            </w:r>
          </w:p>
        </w:tc>
        <w:tc>
          <w:tcPr>
            <w:tcW w:w="942" w:type="pct"/>
          </w:tcPr>
          <w:p w14:paraId="25FDBD62"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298,2</w:t>
            </w:r>
          </w:p>
          <w:p w14:paraId="125729D4"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(268,4; 331,3)</w:t>
            </w:r>
          </w:p>
        </w:tc>
        <w:tc>
          <w:tcPr>
            <w:tcW w:w="1019" w:type="pct"/>
          </w:tcPr>
          <w:p w14:paraId="34EC5999" w14:textId="3E3C75AC"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65,8</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(61,9; 69,6)</w:t>
            </w:r>
          </w:p>
        </w:tc>
      </w:tr>
      <w:tr w:rsidR="00050F21" w:rsidRPr="004E1BCD" w14:paraId="454F427A" w14:textId="77777777" w:rsidTr="00430D7A">
        <w:trPr>
          <w:trHeight w:val="238"/>
        </w:trPr>
        <w:tc>
          <w:tcPr>
            <w:tcW w:w="844" w:type="pct"/>
          </w:tcPr>
          <w:p w14:paraId="3524787D"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B (</w:t>
            </w:r>
            <w:proofErr w:type="spellStart"/>
            <w:r w:rsidRPr="00277F0F">
              <w:rPr>
                <w:rFonts w:ascii="Times New Roman" w:eastAsia="Times New Roman" w:hAnsi="Times New Roman"/>
                <w:b/>
                <w:sz w:val="20"/>
                <w:szCs w:val="20"/>
                <w:lang w:eastAsia="de-DE"/>
              </w:rPr>
              <w:t>Victoria</w:t>
            </w:r>
            <w:proofErr w:type="spellEnd"/>
            <w:r w:rsidRPr="00277F0F">
              <w:rPr>
                <w:rFonts w:ascii="Times New Roman" w:eastAsia="Times New Roman" w:hAnsi="Times New Roman"/>
                <w:b/>
                <w:sz w:val="20"/>
                <w:szCs w:val="20"/>
                <w:lang w:eastAsia="de-DE"/>
              </w:rPr>
              <w:t>)</w:t>
            </w:r>
          </w:p>
        </w:tc>
        <w:tc>
          <w:tcPr>
            <w:tcW w:w="940" w:type="pct"/>
          </w:tcPr>
          <w:p w14:paraId="532F3484"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404,6</w:t>
            </w:r>
          </w:p>
          <w:p w14:paraId="54FE9560"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(386,6; 423,4)</w:t>
            </w:r>
          </w:p>
        </w:tc>
        <w:tc>
          <w:tcPr>
            <w:tcW w:w="1255" w:type="pct"/>
          </w:tcPr>
          <w:p w14:paraId="45B57385" w14:textId="307B2080"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58,1</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(55,8; 60,4)</w:t>
            </w:r>
          </w:p>
        </w:tc>
        <w:tc>
          <w:tcPr>
            <w:tcW w:w="942" w:type="pct"/>
          </w:tcPr>
          <w:p w14:paraId="5D1D8184"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393,8</w:t>
            </w:r>
          </w:p>
          <w:p w14:paraId="4FFE9ABD"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(362,7; 427,6)</w:t>
            </w:r>
          </w:p>
        </w:tc>
        <w:tc>
          <w:tcPr>
            <w:tcW w:w="1019" w:type="pct"/>
          </w:tcPr>
          <w:p w14:paraId="7583332D" w14:textId="7E9AA03E"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55,4</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(51,3; 59,4)</w:t>
            </w:r>
          </w:p>
        </w:tc>
      </w:tr>
      <w:tr w:rsidR="00050F21" w:rsidRPr="004E1BCD" w14:paraId="57D8063C" w14:textId="77777777" w:rsidTr="00430D7A">
        <w:trPr>
          <w:trHeight w:val="238"/>
        </w:trPr>
        <w:tc>
          <w:tcPr>
            <w:tcW w:w="844" w:type="pct"/>
          </w:tcPr>
          <w:p w14:paraId="0CB6295A" w14:textId="77777777" w:rsidR="00050F21" w:rsidRPr="00277F0F" w:rsidRDefault="00050F21" w:rsidP="00430D7A">
            <w:pPr>
              <w:keepNext/>
              <w:tabs>
                <w:tab w:val="left" w:pos="142"/>
              </w:tabs>
              <w:spacing w:after="0" w:line="240" w:lineRule="auto"/>
              <w:rPr>
                <w:rFonts w:ascii="Times New Roman" w:eastAsia="Times New Roman" w:hAnsi="Times New Roman"/>
                <w:b/>
                <w:sz w:val="20"/>
                <w:szCs w:val="20"/>
                <w:lang w:eastAsia="de-DE"/>
              </w:rPr>
            </w:pPr>
            <w:r w:rsidRPr="00277F0F">
              <w:rPr>
                <w:rFonts w:ascii="Times New Roman" w:eastAsia="Times New Roman" w:hAnsi="Times New Roman"/>
                <w:b/>
                <w:sz w:val="20"/>
                <w:szCs w:val="20"/>
                <w:lang w:eastAsia="de-DE"/>
              </w:rPr>
              <w:t>B (</w:t>
            </w:r>
            <w:proofErr w:type="spellStart"/>
            <w:r w:rsidRPr="00277F0F">
              <w:rPr>
                <w:rFonts w:ascii="Times New Roman" w:eastAsia="Times New Roman" w:hAnsi="Times New Roman"/>
                <w:b/>
                <w:sz w:val="20"/>
                <w:szCs w:val="20"/>
                <w:lang w:eastAsia="de-DE"/>
              </w:rPr>
              <w:t>Yamagata</w:t>
            </w:r>
            <w:proofErr w:type="spellEnd"/>
            <w:r w:rsidRPr="00277F0F">
              <w:rPr>
                <w:rFonts w:ascii="Times New Roman" w:eastAsia="Times New Roman" w:hAnsi="Times New Roman"/>
                <w:b/>
                <w:sz w:val="20"/>
                <w:szCs w:val="20"/>
                <w:lang w:eastAsia="de-DE"/>
              </w:rPr>
              <w:t>)</w:t>
            </w:r>
            <w:r w:rsidRPr="00277F0F">
              <w:rPr>
                <w:rFonts w:ascii="Times New Roman" w:eastAsia="Times New Roman" w:hAnsi="Times New Roman"/>
                <w:b/>
                <w:sz w:val="20"/>
                <w:szCs w:val="20"/>
                <w:vertAlign w:val="superscript"/>
                <w:lang w:eastAsia="de-DE"/>
              </w:rPr>
              <w:t xml:space="preserve"> </w:t>
            </w:r>
          </w:p>
        </w:tc>
        <w:tc>
          <w:tcPr>
            <w:tcW w:w="940" w:type="pct"/>
          </w:tcPr>
          <w:p w14:paraId="435D0BCE"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601,8</w:t>
            </w:r>
          </w:p>
          <w:p w14:paraId="639ABAD2"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(573,3; 631,6)</w:t>
            </w:r>
          </w:p>
        </w:tc>
        <w:tc>
          <w:tcPr>
            <w:tcW w:w="1255" w:type="pct"/>
          </w:tcPr>
          <w:p w14:paraId="41FDF417" w14:textId="0236C003"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61,7</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xml:space="preserve"> (59,5; 64,0)</w:t>
            </w:r>
          </w:p>
        </w:tc>
        <w:tc>
          <w:tcPr>
            <w:tcW w:w="942" w:type="pct"/>
          </w:tcPr>
          <w:p w14:paraId="4689DC1D"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386,6</w:t>
            </w:r>
          </w:p>
          <w:p w14:paraId="31CE227F" w14:textId="77777777"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(351,5; 425,3)</w:t>
            </w:r>
          </w:p>
        </w:tc>
        <w:tc>
          <w:tcPr>
            <w:tcW w:w="1019" w:type="pct"/>
          </w:tcPr>
          <w:p w14:paraId="4C0E336F" w14:textId="0D02713F" w:rsidR="00050F21" w:rsidRPr="00277F0F" w:rsidRDefault="00050F21" w:rsidP="00430D7A">
            <w:pPr>
              <w:keepNext/>
              <w:tabs>
                <w:tab w:val="left" w:pos="567"/>
              </w:tabs>
              <w:spacing w:after="0" w:line="240" w:lineRule="auto"/>
              <w:jc w:val="center"/>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45,6</w:t>
            </w:r>
            <w:r w:rsidR="00F912D3">
              <w:rPr>
                <w:rFonts w:ascii="Times New Roman" w:eastAsia="Times New Roman" w:hAnsi="Times New Roman"/>
                <w:sz w:val="20"/>
                <w:szCs w:val="20"/>
                <w:lang w:eastAsia="de-DE"/>
              </w:rPr>
              <w:t> </w:t>
            </w:r>
            <w:r w:rsidRPr="00277F0F">
              <w:rPr>
                <w:rFonts w:ascii="Times New Roman" w:eastAsia="Times New Roman" w:hAnsi="Times New Roman"/>
                <w:sz w:val="20"/>
                <w:szCs w:val="20"/>
                <w:lang w:eastAsia="de-DE"/>
              </w:rPr>
              <w:t>% (41,6; 49,7)</w:t>
            </w:r>
          </w:p>
        </w:tc>
      </w:tr>
    </w:tbl>
    <w:p w14:paraId="7E760F78" w14:textId="77777777" w:rsidR="00B96809" w:rsidRPr="00AD664A" w:rsidRDefault="00B96809" w:rsidP="00B96809">
      <w:pPr>
        <w:spacing w:after="200" w:line="276" w:lineRule="auto"/>
        <w:contextualSpacing/>
        <w:rPr>
          <w:rFonts w:ascii="Times New Roman" w:hAnsi="Times New Roman"/>
          <w:color w:val="000000"/>
          <w:sz w:val="20"/>
          <w:szCs w:val="20"/>
        </w:rPr>
      </w:pPr>
      <w:r>
        <w:rPr>
          <w:rFonts w:ascii="Times New Roman" w:hAnsi="Times New Roman"/>
          <w:color w:val="000000"/>
          <w:sz w:val="20"/>
          <w:szCs w:val="20"/>
        </w:rPr>
        <w:t xml:space="preserve">PI: </w:t>
      </w:r>
      <w:proofErr w:type="spellStart"/>
      <w:r>
        <w:rPr>
          <w:rFonts w:ascii="Times New Roman" w:hAnsi="Times New Roman"/>
          <w:color w:val="000000"/>
          <w:sz w:val="20"/>
          <w:szCs w:val="20"/>
        </w:rPr>
        <w:t>pasikliautinasis</w:t>
      </w:r>
      <w:proofErr w:type="spellEnd"/>
      <w:r>
        <w:rPr>
          <w:rFonts w:ascii="Times New Roman" w:hAnsi="Times New Roman"/>
          <w:color w:val="000000"/>
          <w:sz w:val="20"/>
          <w:szCs w:val="20"/>
        </w:rPr>
        <w:t xml:space="preserve"> intervalas.</w:t>
      </w:r>
    </w:p>
    <w:p w14:paraId="15740EA1" w14:textId="77777777" w:rsidR="00050F21" w:rsidRPr="00277F0F" w:rsidRDefault="00050F21" w:rsidP="00050F21">
      <w:pPr>
        <w:keepNext/>
        <w:spacing w:after="0" w:line="240" w:lineRule="auto"/>
        <w:ind w:right="33"/>
        <w:jc w:val="both"/>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N = tiriamųjų su TGV po vakcinacijos duomenimis skaičius.</w:t>
      </w:r>
    </w:p>
    <w:p w14:paraId="2062005F" w14:textId="77777777" w:rsidR="00050F21" w:rsidRPr="00277F0F" w:rsidRDefault="00050F21" w:rsidP="00050F21">
      <w:pPr>
        <w:keepNext/>
        <w:spacing w:after="0" w:line="240" w:lineRule="auto"/>
        <w:ind w:right="33"/>
        <w:jc w:val="both"/>
        <w:rPr>
          <w:rFonts w:ascii="Times New Roman" w:eastAsia="Times New Roman" w:hAnsi="Times New Roman"/>
          <w:sz w:val="20"/>
          <w:szCs w:val="20"/>
          <w:lang w:eastAsia="de-DE"/>
        </w:rPr>
      </w:pPr>
      <w:r w:rsidRPr="00277F0F">
        <w:rPr>
          <w:rFonts w:ascii="Times New Roman" w:eastAsia="Times New Roman" w:hAnsi="Times New Roman"/>
          <w:sz w:val="20"/>
          <w:szCs w:val="20"/>
          <w:lang w:eastAsia="de-DE"/>
        </w:rPr>
        <w:t>N’ = tiriamųjų su SKD prieš vakcinaciją ir po vakcinacijos duomenimis skaičius.</w:t>
      </w:r>
    </w:p>
    <w:p w14:paraId="6AB4F3BB" w14:textId="77777777" w:rsidR="00050F21" w:rsidRPr="00277F0F" w:rsidRDefault="00050F21" w:rsidP="00050F21">
      <w:pPr>
        <w:keepNext/>
        <w:spacing w:after="0" w:line="240" w:lineRule="auto"/>
        <w:ind w:right="33"/>
        <w:jc w:val="both"/>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1</w:t>
      </w:r>
      <w:r w:rsidRPr="00277F0F">
        <w:rPr>
          <w:rFonts w:ascii="Times New Roman" w:eastAsia="Times New Roman" w:hAnsi="Times New Roman"/>
          <w:sz w:val="20"/>
          <w:szCs w:val="20"/>
          <w:lang w:eastAsia="de-DE"/>
        </w:rPr>
        <w:t xml:space="preserve"> Kontrolinė ne gripo vakcina.</w:t>
      </w:r>
    </w:p>
    <w:p w14:paraId="3AF7481E" w14:textId="77777777" w:rsidR="00050F21" w:rsidRPr="00277F0F" w:rsidRDefault="00050F21" w:rsidP="00050F21">
      <w:pPr>
        <w:keepNext/>
        <w:spacing w:after="0" w:line="240" w:lineRule="auto"/>
        <w:ind w:right="34"/>
        <w:jc w:val="both"/>
        <w:rPr>
          <w:rFonts w:ascii="Times New Roman" w:eastAsia="Times New Roman" w:hAnsi="Times New Roman"/>
          <w:sz w:val="20"/>
          <w:szCs w:val="20"/>
          <w:lang w:eastAsia="de-DE"/>
        </w:rPr>
      </w:pPr>
      <w:r w:rsidRPr="00277F0F">
        <w:rPr>
          <w:rFonts w:ascii="Times New Roman" w:eastAsia="Times New Roman" w:hAnsi="Times New Roman"/>
          <w:sz w:val="20"/>
          <w:szCs w:val="20"/>
          <w:vertAlign w:val="superscript"/>
          <w:lang w:eastAsia="de-DE"/>
        </w:rPr>
        <w:t>2</w:t>
      </w:r>
      <w:r w:rsidRPr="00277F0F">
        <w:rPr>
          <w:rFonts w:ascii="Times New Roman" w:eastAsia="Times New Roman" w:hAnsi="Times New Roman"/>
          <w:sz w:val="20"/>
          <w:szCs w:val="20"/>
          <w:lang w:eastAsia="de-DE"/>
        </w:rPr>
        <w:t xml:space="preserve"> </w:t>
      </w:r>
      <w:proofErr w:type="spellStart"/>
      <w:r w:rsidRPr="00277F0F">
        <w:rPr>
          <w:rFonts w:ascii="Times New Roman" w:eastAsia="Times New Roman" w:hAnsi="Times New Roman"/>
          <w:sz w:val="20"/>
          <w:szCs w:val="20"/>
          <w:lang w:eastAsia="de-DE"/>
        </w:rPr>
        <w:t>Imunogeniškumo</w:t>
      </w:r>
      <w:proofErr w:type="spellEnd"/>
      <w:r w:rsidRPr="00277F0F">
        <w:rPr>
          <w:rFonts w:ascii="Times New Roman" w:eastAsia="Times New Roman" w:hAnsi="Times New Roman"/>
          <w:sz w:val="20"/>
          <w:szCs w:val="20"/>
          <w:lang w:eastAsia="de-DE"/>
        </w:rPr>
        <w:t xml:space="preserve"> pogrupio duomenys.</w:t>
      </w:r>
    </w:p>
    <w:p w14:paraId="3B96720D" w14:textId="77777777" w:rsidR="00050F21" w:rsidRPr="00277F0F" w:rsidRDefault="00050F21" w:rsidP="00050F21">
      <w:pPr>
        <w:keepNext/>
        <w:spacing w:after="0" w:line="240" w:lineRule="auto"/>
        <w:rPr>
          <w:rFonts w:ascii="Times New Roman" w:eastAsia="Times New Roman" w:hAnsi="Times New Roman"/>
          <w:lang w:eastAsia="de-DE"/>
        </w:rPr>
      </w:pPr>
      <w:r w:rsidRPr="00277F0F">
        <w:rPr>
          <w:rFonts w:ascii="Times New Roman" w:eastAsia="Times New Roman" w:hAnsi="Times New Roman"/>
          <w:sz w:val="20"/>
          <w:szCs w:val="20"/>
          <w:vertAlign w:val="superscript"/>
          <w:lang w:eastAsia="de-DE"/>
        </w:rPr>
        <w:t>3</w:t>
      </w:r>
      <w:r w:rsidRPr="00277F0F">
        <w:rPr>
          <w:rFonts w:ascii="Times New Roman" w:eastAsia="Times New Roman" w:hAnsi="Times New Roman"/>
          <w:sz w:val="20"/>
          <w:szCs w:val="20"/>
          <w:lang w:eastAsia="de-DE"/>
        </w:rPr>
        <w:t xml:space="preserve"> B (</w:t>
      </w:r>
      <w:proofErr w:type="spellStart"/>
      <w:r w:rsidRPr="00277F0F">
        <w:rPr>
          <w:rFonts w:ascii="Times New Roman" w:eastAsia="Times New Roman" w:hAnsi="Times New Roman"/>
          <w:sz w:val="20"/>
          <w:szCs w:val="20"/>
          <w:lang w:eastAsia="de-DE"/>
        </w:rPr>
        <w:t>Yamagata</w:t>
      </w:r>
      <w:proofErr w:type="spellEnd"/>
      <w:r w:rsidRPr="00277F0F">
        <w:rPr>
          <w:rFonts w:ascii="Times New Roman" w:eastAsia="Times New Roman" w:hAnsi="Times New Roman"/>
          <w:sz w:val="20"/>
          <w:szCs w:val="20"/>
          <w:lang w:eastAsia="de-DE"/>
        </w:rPr>
        <w:t xml:space="preserve">) padermės nėra </w:t>
      </w:r>
      <w:proofErr w:type="spellStart"/>
      <w:r w:rsidRPr="00277F0F">
        <w:rPr>
          <w:rFonts w:ascii="Times New Roman" w:eastAsia="Times New Roman" w:hAnsi="Times New Roman"/>
          <w:sz w:val="20"/>
          <w:szCs w:val="20"/>
          <w:lang w:eastAsia="de-DE"/>
        </w:rPr>
        <w:t>Fluarix</w:t>
      </w:r>
      <w:proofErr w:type="spellEnd"/>
      <w:r w:rsidRPr="00277F0F">
        <w:rPr>
          <w:rFonts w:ascii="Times New Roman" w:eastAsia="Times New Roman" w:hAnsi="Times New Roman"/>
          <w:sz w:val="20"/>
          <w:szCs w:val="20"/>
          <w:lang w:eastAsia="de-DE"/>
        </w:rPr>
        <w:t xml:space="preserve"> sudėtyje.</w:t>
      </w:r>
    </w:p>
    <w:p w14:paraId="15A23DAF" w14:textId="77777777" w:rsidR="00050F21" w:rsidRPr="00277F0F" w:rsidRDefault="00050F21" w:rsidP="00050F21">
      <w:pPr>
        <w:spacing w:after="0" w:line="240" w:lineRule="auto"/>
        <w:rPr>
          <w:rFonts w:ascii="Times New Roman" w:eastAsia="Times New Roman" w:hAnsi="Times New Roman"/>
          <w:lang w:eastAsia="de-DE"/>
        </w:rPr>
      </w:pPr>
    </w:p>
    <w:p w14:paraId="0C2517B4" w14:textId="77777777" w:rsidR="00050F21" w:rsidRPr="00277F0F" w:rsidRDefault="00050F21" w:rsidP="00050F21">
      <w:pPr>
        <w:keepNext/>
        <w:spacing w:after="0" w:line="240" w:lineRule="atLeast"/>
        <w:rPr>
          <w:rFonts w:ascii="Times New Roman" w:eastAsia="Times New Roman" w:hAnsi="Times New Roman"/>
          <w:b/>
          <w:u w:val="single"/>
          <w:lang w:eastAsia="de-DE"/>
        </w:rPr>
      </w:pPr>
      <w:r w:rsidRPr="00277F0F">
        <w:rPr>
          <w:rFonts w:ascii="Times New Roman" w:eastAsia="Times New Roman" w:hAnsi="Times New Roman"/>
          <w:b/>
          <w:u w:val="single"/>
          <w:lang w:eastAsia="de-DE"/>
        </w:rPr>
        <w:t xml:space="preserve">Pneumokokinės </w:t>
      </w:r>
      <w:proofErr w:type="spellStart"/>
      <w:r w:rsidRPr="00277F0F">
        <w:rPr>
          <w:rFonts w:ascii="Times New Roman" w:eastAsia="Times New Roman" w:hAnsi="Times New Roman"/>
          <w:b/>
          <w:u w:val="single"/>
          <w:lang w:eastAsia="de-DE"/>
        </w:rPr>
        <w:t>polisacharidinės</w:t>
      </w:r>
      <w:proofErr w:type="spellEnd"/>
      <w:r w:rsidRPr="00277F0F">
        <w:rPr>
          <w:rFonts w:ascii="Times New Roman" w:eastAsia="Times New Roman" w:hAnsi="Times New Roman"/>
          <w:b/>
          <w:u w:val="single"/>
          <w:lang w:eastAsia="de-DE"/>
        </w:rPr>
        <w:t xml:space="preserve"> vakcinos vartojimas kartu</w:t>
      </w:r>
    </w:p>
    <w:p w14:paraId="060AFF8E" w14:textId="77777777" w:rsidR="00050F21" w:rsidRPr="00277F0F" w:rsidRDefault="00050F21" w:rsidP="00050F21">
      <w:pPr>
        <w:keepNext/>
        <w:spacing w:after="0" w:line="240" w:lineRule="auto"/>
        <w:rPr>
          <w:rFonts w:ascii="Times New Roman" w:eastAsia="Times New Roman" w:hAnsi="Times New Roman"/>
          <w:lang w:eastAsia="de-DE"/>
        </w:rPr>
      </w:pPr>
    </w:p>
    <w:p w14:paraId="6EFA8FAC" w14:textId="4709A31D" w:rsidR="00050F21"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Klinikiniame tyrime D-QIV-010 dalyvavusiems 356 suaugusiems ≥</w:t>
      </w:r>
      <w:r w:rsidR="00D06CFE">
        <w:rPr>
          <w:rFonts w:ascii="Times New Roman" w:eastAsia="Times New Roman" w:hAnsi="Times New Roman"/>
          <w:lang w:eastAsia="de-DE"/>
        </w:rPr>
        <w:t> </w:t>
      </w:r>
      <w:r w:rsidRPr="00277F0F">
        <w:rPr>
          <w:rFonts w:ascii="Times New Roman" w:eastAsia="Times New Roman" w:hAnsi="Times New Roman"/>
          <w:lang w:eastAsia="de-DE"/>
        </w:rPr>
        <w:t xml:space="preserve">50 metų amžiaus tiriamiesiems, kuriems buvo gripo ar </w:t>
      </w:r>
      <w:proofErr w:type="spellStart"/>
      <w:r w:rsidRPr="00277F0F">
        <w:rPr>
          <w:rFonts w:ascii="Times New Roman" w:eastAsia="Times New Roman" w:hAnsi="Times New Roman"/>
          <w:lang w:eastAsia="de-DE"/>
        </w:rPr>
        <w:t>pneumokokų</w:t>
      </w:r>
      <w:proofErr w:type="spellEnd"/>
      <w:r w:rsidRPr="00277F0F">
        <w:rPr>
          <w:rFonts w:ascii="Times New Roman" w:eastAsia="Times New Roman" w:hAnsi="Times New Roman"/>
          <w:lang w:eastAsia="de-DE"/>
        </w:rPr>
        <w:t xml:space="preserve"> sukeltos ligos komplikacijų rizika, buvo suleista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ir kartu arba atskirai suleista 23-valentė pneumokokinė </w:t>
      </w:r>
      <w:proofErr w:type="spellStart"/>
      <w:r w:rsidRPr="00277F0F">
        <w:rPr>
          <w:rFonts w:ascii="Times New Roman" w:eastAsia="Times New Roman" w:hAnsi="Times New Roman"/>
          <w:lang w:eastAsia="de-DE"/>
        </w:rPr>
        <w:t>polisacharidinė</w:t>
      </w:r>
      <w:proofErr w:type="spellEnd"/>
      <w:r w:rsidRPr="00277F0F">
        <w:rPr>
          <w:rFonts w:ascii="Times New Roman" w:eastAsia="Times New Roman" w:hAnsi="Times New Roman"/>
          <w:lang w:eastAsia="de-DE"/>
        </w:rPr>
        <w:t xml:space="preserve"> vakcina (PPV23). Atlikus iš anksto planuotą visų keturių padermių, esančių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vakcinos sudėtyje ir šešių </w:t>
      </w:r>
      <w:proofErr w:type="spellStart"/>
      <w:r w:rsidRPr="00277F0F">
        <w:rPr>
          <w:rFonts w:ascii="Times New Roman" w:eastAsia="Times New Roman" w:hAnsi="Times New Roman"/>
          <w:lang w:eastAsia="de-DE"/>
        </w:rPr>
        <w:t>pneumokokų</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serotipų</w:t>
      </w:r>
      <w:proofErr w:type="spellEnd"/>
      <w:r w:rsidRPr="00277F0F">
        <w:rPr>
          <w:rFonts w:ascii="Times New Roman" w:eastAsia="Times New Roman" w:hAnsi="Times New Roman"/>
          <w:lang w:eastAsia="de-DE"/>
        </w:rPr>
        <w:t xml:space="preserve"> (1, 3, 4, 7F, 14 ir 19A), esančių PPV23 vakcinos sudėtyje, analizę, imuninis atsakas tarp dviejų tyrimo grupių nesiskyrė. Remiantis šešių papildomų pneumokokinėje vakcinoje esančių </w:t>
      </w:r>
      <w:proofErr w:type="spellStart"/>
      <w:r w:rsidRPr="00277F0F">
        <w:rPr>
          <w:rFonts w:ascii="Times New Roman" w:eastAsia="Times New Roman" w:hAnsi="Times New Roman"/>
          <w:lang w:eastAsia="de-DE"/>
        </w:rPr>
        <w:t>serotipų</w:t>
      </w:r>
      <w:proofErr w:type="spellEnd"/>
      <w:r w:rsidRPr="00277F0F">
        <w:rPr>
          <w:rFonts w:ascii="Times New Roman" w:eastAsia="Times New Roman" w:hAnsi="Times New Roman"/>
          <w:lang w:eastAsia="de-DE"/>
        </w:rPr>
        <w:t xml:space="preserve"> (5, 6B, 9V, 18C, 19F ir 23F) aprašomąją analizę, imuninis atsakas grupėse buvo panašus, </w:t>
      </w:r>
      <w:r w:rsidRPr="00277F0F">
        <w:rPr>
          <w:rFonts w:ascii="Times New Roman" w:eastAsia="Times New Roman" w:hAnsi="Times New Roman"/>
          <w:lang w:eastAsia="de-DE"/>
        </w:rPr>
        <w:lastRenderedPageBreak/>
        <w:t xml:space="preserve">tiriamųjų, kuriems buvo pasiektos </w:t>
      </w:r>
      <w:proofErr w:type="spellStart"/>
      <w:r w:rsidRPr="00277F0F">
        <w:rPr>
          <w:rFonts w:ascii="Times New Roman" w:eastAsia="Times New Roman" w:hAnsi="Times New Roman"/>
          <w:lang w:eastAsia="de-DE"/>
        </w:rPr>
        <w:t>seroprotekcinės</w:t>
      </w:r>
      <w:proofErr w:type="spellEnd"/>
      <w:r w:rsidRPr="00277F0F">
        <w:rPr>
          <w:rFonts w:ascii="Times New Roman" w:eastAsia="Times New Roman" w:hAnsi="Times New Roman"/>
          <w:lang w:eastAsia="de-DE"/>
        </w:rPr>
        <w:t xml:space="preserve"> antikūnų prieš tuos </w:t>
      </w:r>
      <w:proofErr w:type="spellStart"/>
      <w:r w:rsidRPr="00277F0F">
        <w:rPr>
          <w:rFonts w:ascii="Times New Roman" w:eastAsia="Times New Roman" w:hAnsi="Times New Roman"/>
          <w:lang w:eastAsia="de-DE"/>
        </w:rPr>
        <w:t>serotipus</w:t>
      </w:r>
      <w:proofErr w:type="spellEnd"/>
      <w:r w:rsidRPr="00277F0F">
        <w:rPr>
          <w:rFonts w:ascii="Times New Roman" w:eastAsia="Times New Roman" w:hAnsi="Times New Roman"/>
          <w:lang w:eastAsia="de-DE"/>
        </w:rPr>
        <w:t xml:space="preserve"> koncentracijos, vartojimo atskirai ir kartu grupėse buvo atitinkamai nuo 91,7</w:t>
      </w:r>
      <w:r w:rsidR="00F45EBF">
        <w:rPr>
          <w:rFonts w:ascii="Times New Roman" w:eastAsia="Times New Roman" w:hAnsi="Times New Roman"/>
          <w:lang w:eastAsia="de-DE"/>
        </w:rPr>
        <w:t> </w:t>
      </w:r>
      <w:r w:rsidRPr="00277F0F">
        <w:rPr>
          <w:rFonts w:ascii="Times New Roman" w:eastAsia="Times New Roman" w:hAnsi="Times New Roman"/>
          <w:lang w:eastAsia="de-DE"/>
        </w:rPr>
        <w:t>% iki 100</w:t>
      </w:r>
      <w:r w:rsidR="00F45EBF">
        <w:rPr>
          <w:rFonts w:ascii="Times New Roman" w:eastAsia="Times New Roman" w:hAnsi="Times New Roman"/>
          <w:lang w:eastAsia="de-DE"/>
        </w:rPr>
        <w:t> </w:t>
      </w:r>
      <w:r w:rsidRPr="00277F0F">
        <w:rPr>
          <w:rFonts w:ascii="Times New Roman" w:eastAsia="Times New Roman" w:hAnsi="Times New Roman"/>
          <w:lang w:eastAsia="de-DE"/>
        </w:rPr>
        <w:t>% ir nuo 90,7</w:t>
      </w:r>
      <w:r w:rsidR="00F45EBF">
        <w:rPr>
          <w:rFonts w:ascii="Times New Roman" w:eastAsia="Times New Roman" w:hAnsi="Times New Roman"/>
          <w:lang w:eastAsia="de-DE"/>
        </w:rPr>
        <w:t> </w:t>
      </w:r>
      <w:r w:rsidRPr="00277F0F">
        <w:rPr>
          <w:rFonts w:ascii="Times New Roman" w:eastAsia="Times New Roman" w:hAnsi="Times New Roman"/>
          <w:lang w:eastAsia="de-DE"/>
        </w:rPr>
        <w:t>% iki 100</w:t>
      </w:r>
      <w:r w:rsidR="00F45EBF">
        <w:rPr>
          <w:rFonts w:ascii="Times New Roman" w:eastAsia="Times New Roman" w:hAnsi="Times New Roman"/>
          <w:lang w:eastAsia="de-DE"/>
        </w:rPr>
        <w:t> </w:t>
      </w:r>
      <w:r w:rsidRPr="00277F0F">
        <w:rPr>
          <w:rFonts w:ascii="Times New Roman" w:eastAsia="Times New Roman" w:hAnsi="Times New Roman"/>
          <w:lang w:eastAsia="de-DE"/>
        </w:rPr>
        <w:t>%.</w:t>
      </w:r>
    </w:p>
    <w:p w14:paraId="1D66B651" w14:textId="77777777" w:rsidR="00430D7A" w:rsidRDefault="00430D7A" w:rsidP="00050F21">
      <w:pPr>
        <w:spacing w:after="0" w:line="240" w:lineRule="auto"/>
        <w:rPr>
          <w:rFonts w:ascii="Times New Roman" w:eastAsia="Times New Roman" w:hAnsi="Times New Roman"/>
          <w:lang w:eastAsia="de-DE"/>
        </w:rPr>
      </w:pPr>
    </w:p>
    <w:p w14:paraId="086D0C95" w14:textId="77777777" w:rsidR="00430D7A" w:rsidRDefault="00430D7A" w:rsidP="00430D7A">
      <w:pPr>
        <w:spacing w:after="0" w:line="240" w:lineRule="auto"/>
        <w:rPr>
          <w:rFonts w:ascii="Times New Roman" w:eastAsia="Times New Roman" w:hAnsi="Times New Roman"/>
          <w:b/>
          <w:u w:val="single"/>
          <w:lang w:eastAsia="de-DE"/>
        </w:rPr>
      </w:pPr>
      <w:r>
        <w:rPr>
          <w:rFonts w:ascii="Times New Roman" w:eastAsia="Times New Roman" w:hAnsi="Times New Roman"/>
          <w:b/>
          <w:u w:val="single"/>
          <w:lang w:eastAsia="de-DE"/>
        </w:rPr>
        <w:t xml:space="preserve">Vartojimas kartu su </w:t>
      </w:r>
      <w:proofErr w:type="spellStart"/>
      <w:r w:rsidRPr="00F76C8E">
        <w:rPr>
          <w:rFonts w:ascii="Times New Roman" w:eastAsia="Times New Roman" w:hAnsi="Times New Roman"/>
          <w:b/>
          <w:u w:val="single"/>
          <w:lang w:eastAsia="de-DE"/>
        </w:rPr>
        <w:t>adjuvant</w:t>
      </w:r>
      <w:r>
        <w:rPr>
          <w:rFonts w:ascii="Times New Roman" w:eastAsia="Times New Roman" w:hAnsi="Times New Roman"/>
          <w:b/>
          <w:u w:val="single"/>
          <w:lang w:eastAsia="de-DE"/>
        </w:rPr>
        <w:t>ine</w:t>
      </w:r>
      <w:proofErr w:type="spellEnd"/>
      <w:r w:rsidRPr="00F76C8E">
        <w:rPr>
          <w:rFonts w:ascii="Times New Roman" w:eastAsia="Times New Roman" w:hAnsi="Times New Roman"/>
          <w:b/>
          <w:u w:val="single"/>
          <w:lang w:eastAsia="de-DE"/>
        </w:rPr>
        <w:t xml:space="preserve"> </w:t>
      </w:r>
      <w:proofErr w:type="spellStart"/>
      <w:r w:rsidRPr="00F76C8E">
        <w:rPr>
          <w:rFonts w:ascii="Times New Roman" w:eastAsia="Times New Roman" w:hAnsi="Times New Roman"/>
          <w:b/>
          <w:i/>
          <w:iCs/>
          <w:u w:val="single"/>
          <w:lang w:eastAsia="de-DE"/>
        </w:rPr>
        <w:t>herpes</w:t>
      </w:r>
      <w:proofErr w:type="spellEnd"/>
      <w:r w:rsidRPr="00F76C8E">
        <w:rPr>
          <w:rFonts w:ascii="Times New Roman" w:eastAsia="Times New Roman" w:hAnsi="Times New Roman"/>
          <w:b/>
          <w:i/>
          <w:iCs/>
          <w:u w:val="single"/>
          <w:lang w:eastAsia="de-DE"/>
        </w:rPr>
        <w:t xml:space="preserve"> </w:t>
      </w:r>
      <w:proofErr w:type="spellStart"/>
      <w:r w:rsidRPr="00F76C8E">
        <w:rPr>
          <w:rFonts w:ascii="Times New Roman" w:eastAsia="Times New Roman" w:hAnsi="Times New Roman"/>
          <w:b/>
          <w:i/>
          <w:iCs/>
          <w:u w:val="single"/>
          <w:lang w:eastAsia="de-DE"/>
        </w:rPr>
        <w:t>zoster</w:t>
      </w:r>
      <w:proofErr w:type="spellEnd"/>
      <w:r w:rsidRPr="00F76C8E">
        <w:rPr>
          <w:rFonts w:ascii="Times New Roman" w:eastAsia="Times New Roman" w:hAnsi="Times New Roman"/>
          <w:b/>
          <w:i/>
          <w:iCs/>
          <w:u w:val="single"/>
          <w:lang w:eastAsia="de-DE"/>
        </w:rPr>
        <w:t xml:space="preserve"> </w:t>
      </w:r>
      <w:r>
        <w:rPr>
          <w:rFonts w:ascii="Times New Roman" w:eastAsia="Times New Roman" w:hAnsi="Times New Roman"/>
          <w:b/>
          <w:u w:val="single"/>
          <w:lang w:eastAsia="de-DE"/>
        </w:rPr>
        <w:t xml:space="preserve">vakcina </w:t>
      </w:r>
      <w:r w:rsidRPr="00F76C8E">
        <w:rPr>
          <w:rFonts w:ascii="Times New Roman" w:eastAsia="Times New Roman" w:hAnsi="Times New Roman"/>
          <w:b/>
          <w:u w:val="single"/>
          <w:lang w:eastAsia="de-DE"/>
        </w:rPr>
        <w:t>(</w:t>
      </w:r>
      <w:proofErr w:type="spellStart"/>
      <w:r w:rsidRPr="00F76C8E">
        <w:rPr>
          <w:rFonts w:ascii="Times New Roman" w:eastAsia="Times New Roman" w:hAnsi="Times New Roman"/>
          <w:b/>
          <w:u w:val="single"/>
          <w:lang w:eastAsia="de-DE"/>
        </w:rPr>
        <w:t>Shingrix</w:t>
      </w:r>
      <w:proofErr w:type="spellEnd"/>
      <w:r w:rsidRPr="00F76C8E">
        <w:rPr>
          <w:rFonts w:ascii="Times New Roman" w:eastAsia="Times New Roman" w:hAnsi="Times New Roman"/>
          <w:b/>
          <w:u w:val="single"/>
          <w:lang w:eastAsia="de-DE"/>
        </w:rPr>
        <w:t>)</w:t>
      </w:r>
    </w:p>
    <w:p w14:paraId="5A886AB9" w14:textId="77777777" w:rsidR="00430D7A" w:rsidRPr="00F76C8E" w:rsidRDefault="00430D7A" w:rsidP="00430D7A">
      <w:pPr>
        <w:spacing w:after="0" w:line="240" w:lineRule="auto"/>
        <w:rPr>
          <w:rFonts w:ascii="Times New Roman" w:eastAsia="Times New Roman" w:hAnsi="Times New Roman"/>
          <w:lang w:eastAsia="de-DE"/>
        </w:rPr>
      </w:pPr>
    </w:p>
    <w:p w14:paraId="3E7316B2" w14:textId="77777777" w:rsidR="00430D7A" w:rsidRPr="00277F0F" w:rsidRDefault="00430D7A" w:rsidP="00050F21">
      <w:pPr>
        <w:spacing w:after="0" w:line="240" w:lineRule="auto"/>
        <w:rPr>
          <w:rFonts w:ascii="Times New Roman" w:eastAsia="Times New Roman" w:hAnsi="Times New Roman"/>
          <w:lang w:eastAsia="de-DE"/>
        </w:rPr>
      </w:pPr>
      <w:r>
        <w:rPr>
          <w:rFonts w:ascii="Times New Roman" w:eastAsia="Times New Roman" w:hAnsi="Times New Roman"/>
          <w:lang w:eastAsia="de-DE"/>
        </w:rPr>
        <w:t>Remiantis k</w:t>
      </w:r>
      <w:r w:rsidRPr="00F76C8E">
        <w:rPr>
          <w:rFonts w:ascii="Times New Roman" w:eastAsia="Times New Roman" w:hAnsi="Times New Roman"/>
          <w:lang w:eastAsia="de-DE"/>
        </w:rPr>
        <w:t>lini</w:t>
      </w:r>
      <w:r>
        <w:rPr>
          <w:rFonts w:ascii="Times New Roman" w:eastAsia="Times New Roman" w:hAnsi="Times New Roman"/>
          <w:lang w:eastAsia="de-DE"/>
        </w:rPr>
        <w:t>kinio tyrimo</w:t>
      </w:r>
      <w:r w:rsidRPr="00F76C8E">
        <w:rPr>
          <w:rFonts w:ascii="Times New Roman" w:eastAsia="Times New Roman" w:hAnsi="Times New Roman"/>
          <w:lang w:eastAsia="de-DE"/>
        </w:rPr>
        <w:t xml:space="preserve"> Zoster-004</w:t>
      </w:r>
      <w:r>
        <w:rPr>
          <w:rFonts w:ascii="Times New Roman" w:eastAsia="Times New Roman" w:hAnsi="Times New Roman"/>
          <w:lang w:eastAsia="de-DE"/>
        </w:rPr>
        <w:t xml:space="preserve"> duomenimis</w:t>
      </w:r>
      <w:r w:rsidRPr="00F76C8E">
        <w:rPr>
          <w:rFonts w:ascii="Times New Roman" w:eastAsia="Times New Roman" w:hAnsi="Times New Roman"/>
          <w:lang w:eastAsia="de-DE"/>
        </w:rPr>
        <w:t xml:space="preserve">, 828 </w:t>
      </w:r>
      <w:r>
        <w:rPr>
          <w:rFonts w:ascii="Times New Roman" w:eastAsia="Times New Roman" w:hAnsi="Times New Roman"/>
          <w:lang w:eastAsia="de-DE"/>
        </w:rPr>
        <w:t>suaugusie</w:t>
      </w:r>
      <w:r w:rsidR="005C36C9">
        <w:rPr>
          <w:rFonts w:ascii="Times New Roman" w:eastAsia="Times New Roman" w:hAnsi="Times New Roman"/>
          <w:lang w:eastAsia="de-DE"/>
        </w:rPr>
        <w:t>siems</w:t>
      </w:r>
      <w:r>
        <w:rPr>
          <w:rFonts w:ascii="Times New Roman" w:eastAsia="Times New Roman" w:hAnsi="Times New Roman"/>
          <w:lang w:eastAsia="de-DE"/>
        </w:rPr>
        <w:t xml:space="preserve">, kuriems buvo </w:t>
      </w:r>
      <w:r w:rsidRPr="00F76C8E">
        <w:rPr>
          <w:rFonts w:ascii="Times New Roman" w:eastAsia="Times New Roman" w:hAnsi="Times New Roman"/>
          <w:lang w:eastAsia="de-DE"/>
        </w:rPr>
        <w:t xml:space="preserve">50 </w:t>
      </w:r>
      <w:r>
        <w:rPr>
          <w:rFonts w:ascii="Times New Roman" w:eastAsia="Times New Roman" w:hAnsi="Times New Roman"/>
          <w:lang w:eastAsia="de-DE"/>
        </w:rPr>
        <w:t xml:space="preserve">ar daugiau metų, </w:t>
      </w:r>
      <w:r w:rsidR="005C36C9">
        <w:rPr>
          <w:rFonts w:ascii="Times New Roman" w:eastAsia="Times New Roman" w:hAnsi="Times New Roman"/>
          <w:lang w:eastAsia="de-DE"/>
        </w:rPr>
        <w:t>ats</w:t>
      </w:r>
      <w:r>
        <w:rPr>
          <w:rFonts w:ascii="Times New Roman" w:eastAsia="Times New Roman" w:hAnsi="Times New Roman"/>
          <w:lang w:eastAsia="de-DE"/>
        </w:rPr>
        <w:t xml:space="preserve">itiktiniu būdu suskirstytiems </w:t>
      </w:r>
      <w:r w:rsidR="005C36C9">
        <w:rPr>
          <w:rFonts w:ascii="Times New Roman" w:eastAsia="Times New Roman" w:hAnsi="Times New Roman"/>
          <w:lang w:eastAsia="de-DE"/>
        </w:rPr>
        <w:t xml:space="preserve">į grupes, buvo suleistos </w:t>
      </w:r>
      <w:r w:rsidRPr="00F76C8E">
        <w:rPr>
          <w:rFonts w:ascii="Times New Roman" w:eastAsia="Times New Roman" w:hAnsi="Times New Roman"/>
          <w:lang w:eastAsia="de-DE"/>
        </w:rPr>
        <w:t xml:space="preserve">2 </w:t>
      </w:r>
      <w:proofErr w:type="spellStart"/>
      <w:r w:rsidRPr="00F76C8E">
        <w:rPr>
          <w:rFonts w:ascii="Times New Roman" w:eastAsia="Times New Roman" w:hAnsi="Times New Roman"/>
          <w:lang w:eastAsia="de-DE"/>
        </w:rPr>
        <w:t>Shingrix</w:t>
      </w:r>
      <w:proofErr w:type="spellEnd"/>
      <w:r w:rsidRPr="00F76C8E">
        <w:rPr>
          <w:rFonts w:ascii="Times New Roman" w:eastAsia="Times New Roman" w:hAnsi="Times New Roman"/>
          <w:lang w:eastAsia="de-DE"/>
        </w:rPr>
        <w:t xml:space="preserve"> </w:t>
      </w:r>
      <w:r w:rsidR="005C36C9" w:rsidRPr="00F76C8E">
        <w:rPr>
          <w:rFonts w:ascii="Times New Roman" w:eastAsia="Times New Roman" w:hAnsi="Times New Roman"/>
          <w:lang w:eastAsia="de-DE"/>
        </w:rPr>
        <w:t>do</w:t>
      </w:r>
      <w:r w:rsidR="005C36C9">
        <w:rPr>
          <w:rFonts w:ascii="Times New Roman" w:eastAsia="Times New Roman" w:hAnsi="Times New Roman"/>
          <w:lang w:eastAsia="de-DE"/>
        </w:rPr>
        <w:t>zė</w:t>
      </w:r>
      <w:r w:rsidR="005C36C9" w:rsidRPr="00F76C8E">
        <w:rPr>
          <w:rFonts w:ascii="Times New Roman" w:eastAsia="Times New Roman" w:hAnsi="Times New Roman"/>
          <w:lang w:eastAsia="de-DE"/>
        </w:rPr>
        <w:t>s</w:t>
      </w:r>
      <w:r w:rsidR="005C36C9">
        <w:rPr>
          <w:rFonts w:ascii="Times New Roman" w:eastAsia="Times New Roman" w:hAnsi="Times New Roman"/>
          <w:lang w:eastAsia="de-DE"/>
        </w:rPr>
        <w:t>, darant</w:t>
      </w:r>
      <w:r w:rsidR="005C36C9" w:rsidRPr="00F76C8E">
        <w:rPr>
          <w:rFonts w:ascii="Times New Roman" w:eastAsia="Times New Roman" w:hAnsi="Times New Roman"/>
          <w:lang w:eastAsia="de-DE"/>
        </w:rPr>
        <w:t xml:space="preserve"> </w:t>
      </w:r>
      <w:r w:rsidRPr="00F76C8E">
        <w:rPr>
          <w:rFonts w:ascii="Times New Roman" w:eastAsia="Times New Roman" w:hAnsi="Times New Roman"/>
          <w:lang w:eastAsia="de-DE"/>
        </w:rPr>
        <w:t>2 m</w:t>
      </w:r>
      <w:r w:rsidR="005C36C9">
        <w:rPr>
          <w:rFonts w:ascii="Times New Roman" w:eastAsia="Times New Roman" w:hAnsi="Times New Roman"/>
          <w:lang w:eastAsia="de-DE"/>
        </w:rPr>
        <w:t>ėnesių pertrauką tarp atskirų dozių</w:t>
      </w:r>
      <w:r w:rsidRPr="00F76C8E">
        <w:rPr>
          <w:rFonts w:ascii="Times New Roman" w:eastAsia="Times New Roman" w:hAnsi="Times New Roman"/>
          <w:lang w:eastAsia="de-DE"/>
        </w:rPr>
        <w:t xml:space="preserve">, </w:t>
      </w:r>
      <w:r w:rsidR="005C36C9">
        <w:rPr>
          <w:rFonts w:ascii="Times New Roman" w:eastAsia="Times New Roman" w:hAnsi="Times New Roman"/>
          <w:lang w:eastAsia="de-DE"/>
        </w:rPr>
        <w:t xml:space="preserve">kartu suleidžiant vieną </w:t>
      </w:r>
      <w:proofErr w:type="spellStart"/>
      <w:r w:rsidR="005C36C9" w:rsidRPr="00F76C8E">
        <w:rPr>
          <w:rFonts w:ascii="Times New Roman" w:eastAsia="Times New Roman" w:hAnsi="Times New Roman"/>
          <w:lang w:eastAsia="de-DE"/>
        </w:rPr>
        <w:t>Fluarix</w:t>
      </w:r>
      <w:proofErr w:type="spellEnd"/>
      <w:r w:rsidR="005C36C9" w:rsidRPr="00F76C8E">
        <w:rPr>
          <w:rFonts w:ascii="Times New Roman" w:eastAsia="Times New Roman" w:hAnsi="Times New Roman"/>
          <w:lang w:eastAsia="de-DE"/>
        </w:rPr>
        <w:t xml:space="preserve"> </w:t>
      </w:r>
      <w:proofErr w:type="spellStart"/>
      <w:r w:rsidR="005C36C9" w:rsidRPr="00F76C8E">
        <w:rPr>
          <w:rFonts w:ascii="Times New Roman" w:eastAsia="Times New Roman" w:hAnsi="Times New Roman"/>
          <w:lang w:eastAsia="de-DE"/>
        </w:rPr>
        <w:t>Tetra</w:t>
      </w:r>
      <w:proofErr w:type="spellEnd"/>
      <w:r w:rsidR="005C36C9">
        <w:rPr>
          <w:rFonts w:ascii="Times New Roman" w:eastAsia="Times New Roman" w:hAnsi="Times New Roman"/>
          <w:lang w:eastAsia="de-DE"/>
        </w:rPr>
        <w:t xml:space="preserve"> dozę arba kartu su pirmąja doze</w:t>
      </w:r>
      <w:r w:rsidRPr="00F76C8E">
        <w:rPr>
          <w:rFonts w:ascii="Times New Roman" w:eastAsia="Times New Roman" w:hAnsi="Times New Roman"/>
          <w:lang w:eastAsia="de-DE"/>
        </w:rPr>
        <w:t xml:space="preserve"> (N</w:t>
      </w:r>
      <w:r w:rsidR="005C36C9">
        <w:rPr>
          <w:rFonts w:ascii="Times New Roman" w:eastAsia="Times New Roman" w:hAnsi="Times New Roman"/>
          <w:lang w:eastAsia="de-DE"/>
        </w:rPr>
        <w:t> </w:t>
      </w:r>
      <w:r w:rsidRPr="00F76C8E">
        <w:rPr>
          <w:rFonts w:ascii="Times New Roman" w:eastAsia="Times New Roman" w:hAnsi="Times New Roman"/>
          <w:lang w:eastAsia="de-DE"/>
        </w:rPr>
        <w:t>=</w:t>
      </w:r>
      <w:r w:rsidR="005C36C9">
        <w:rPr>
          <w:rFonts w:ascii="Times New Roman" w:eastAsia="Times New Roman" w:hAnsi="Times New Roman"/>
          <w:lang w:eastAsia="de-DE"/>
        </w:rPr>
        <w:t> </w:t>
      </w:r>
      <w:r w:rsidRPr="00F76C8E">
        <w:rPr>
          <w:rFonts w:ascii="Times New Roman" w:eastAsia="Times New Roman" w:hAnsi="Times New Roman"/>
          <w:lang w:eastAsia="de-DE"/>
        </w:rPr>
        <w:t>413)</w:t>
      </w:r>
      <w:r w:rsidR="005C36C9">
        <w:rPr>
          <w:rFonts w:ascii="Times New Roman" w:eastAsia="Times New Roman" w:hAnsi="Times New Roman"/>
          <w:lang w:eastAsia="de-DE"/>
        </w:rPr>
        <w:t>, arba ne kartu</w:t>
      </w:r>
      <w:r w:rsidRPr="00F76C8E">
        <w:rPr>
          <w:rFonts w:ascii="Times New Roman" w:eastAsia="Times New Roman" w:hAnsi="Times New Roman"/>
          <w:lang w:eastAsia="de-DE"/>
        </w:rPr>
        <w:t xml:space="preserve"> (N</w:t>
      </w:r>
      <w:r w:rsidR="005C36C9">
        <w:rPr>
          <w:rFonts w:ascii="Times New Roman" w:eastAsia="Times New Roman" w:hAnsi="Times New Roman"/>
          <w:lang w:eastAsia="de-DE"/>
        </w:rPr>
        <w:t> </w:t>
      </w:r>
      <w:r w:rsidRPr="00F76C8E">
        <w:rPr>
          <w:rFonts w:ascii="Times New Roman" w:eastAsia="Times New Roman" w:hAnsi="Times New Roman"/>
          <w:lang w:eastAsia="de-DE"/>
        </w:rPr>
        <w:t>=</w:t>
      </w:r>
      <w:r w:rsidR="005C36C9">
        <w:rPr>
          <w:rFonts w:ascii="Times New Roman" w:eastAsia="Times New Roman" w:hAnsi="Times New Roman"/>
          <w:lang w:eastAsia="de-DE"/>
        </w:rPr>
        <w:t> </w:t>
      </w:r>
      <w:r w:rsidRPr="00F76C8E">
        <w:rPr>
          <w:rFonts w:ascii="Times New Roman" w:eastAsia="Times New Roman" w:hAnsi="Times New Roman"/>
          <w:lang w:eastAsia="de-DE"/>
        </w:rPr>
        <w:t xml:space="preserve">415). </w:t>
      </w:r>
      <w:r w:rsidR="005C36C9">
        <w:rPr>
          <w:rFonts w:ascii="Times New Roman" w:eastAsia="Times New Roman" w:hAnsi="Times New Roman"/>
          <w:lang w:eastAsia="de-DE"/>
        </w:rPr>
        <w:t>A</w:t>
      </w:r>
      <w:r w:rsidRPr="00F76C8E">
        <w:rPr>
          <w:rFonts w:ascii="Times New Roman" w:eastAsia="Times New Roman" w:hAnsi="Times New Roman"/>
          <w:lang w:eastAsia="de-DE"/>
        </w:rPr>
        <w:t>nti</w:t>
      </w:r>
      <w:r w:rsidR="005C36C9">
        <w:rPr>
          <w:rFonts w:ascii="Times New Roman" w:eastAsia="Times New Roman" w:hAnsi="Times New Roman"/>
          <w:lang w:eastAsia="de-DE"/>
        </w:rPr>
        <w:t>kūnų atsakas į kiekvieną vakciną buvo panašus</w:t>
      </w:r>
      <w:r w:rsidRPr="00F76C8E">
        <w:rPr>
          <w:rFonts w:ascii="Times New Roman" w:eastAsia="Times New Roman" w:hAnsi="Times New Roman"/>
          <w:lang w:eastAsia="de-DE"/>
        </w:rPr>
        <w:t xml:space="preserve">, </w:t>
      </w:r>
      <w:r w:rsidR="005C36C9">
        <w:rPr>
          <w:rFonts w:ascii="Times New Roman" w:eastAsia="Times New Roman" w:hAnsi="Times New Roman"/>
          <w:lang w:eastAsia="de-DE"/>
        </w:rPr>
        <w:t>nepriklausomai nuo to, ar jos buvo suleistos kartu, ar ne kartu</w:t>
      </w:r>
      <w:r w:rsidRPr="00F76C8E">
        <w:rPr>
          <w:rFonts w:ascii="Times New Roman" w:eastAsia="Times New Roman" w:hAnsi="Times New Roman"/>
          <w:lang w:eastAsia="de-DE"/>
        </w:rPr>
        <w:t xml:space="preserve">. </w:t>
      </w:r>
      <w:r w:rsidR="005C36C9">
        <w:rPr>
          <w:rFonts w:ascii="Times New Roman" w:eastAsia="Times New Roman" w:hAnsi="Times New Roman"/>
          <w:lang w:eastAsia="de-DE"/>
        </w:rPr>
        <w:t>Be to, palyginus vartojimą kartu ir ne kartu</w:t>
      </w:r>
      <w:r w:rsidR="005C36C9" w:rsidRPr="00F76C8E">
        <w:rPr>
          <w:rFonts w:ascii="Times New Roman" w:eastAsia="Times New Roman" w:hAnsi="Times New Roman"/>
          <w:lang w:eastAsia="de-DE"/>
        </w:rPr>
        <w:t xml:space="preserve">, </w:t>
      </w:r>
      <w:r w:rsidR="005C36C9" w:rsidRPr="005C36C9">
        <w:rPr>
          <w:rFonts w:ascii="Times New Roman" w:eastAsia="Times New Roman" w:hAnsi="Times New Roman"/>
          <w:lang w:eastAsia="de-DE"/>
        </w:rPr>
        <w:t xml:space="preserve">buvo įrodytas </w:t>
      </w:r>
      <w:r w:rsidR="005C36C9">
        <w:rPr>
          <w:rFonts w:ascii="Times New Roman" w:eastAsia="Times New Roman" w:hAnsi="Times New Roman"/>
          <w:lang w:eastAsia="de-DE"/>
        </w:rPr>
        <w:t xml:space="preserve">neblogesnis </w:t>
      </w:r>
      <w:r w:rsidR="005C36C9" w:rsidRPr="005C36C9">
        <w:rPr>
          <w:rFonts w:ascii="Times New Roman" w:eastAsia="Times New Roman" w:hAnsi="Times New Roman"/>
          <w:lang w:eastAsia="de-DE"/>
        </w:rPr>
        <w:t xml:space="preserve">imunologinis </w:t>
      </w:r>
      <w:r w:rsidR="005C36C9">
        <w:rPr>
          <w:rFonts w:ascii="Times New Roman" w:eastAsia="Times New Roman" w:hAnsi="Times New Roman"/>
          <w:lang w:eastAsia="de-DE"/>
        </w:rPr>
        <w:t xml:space="preserve">poveikis visų keturių padermių, esančių </w:t>
      </w:r>
      <w:proofErr w:type="spellStart"/>
      <w:r w:rsidR="005C36C9" w:rsidRPr="00F76C8E">
        <w:rPr>
          <w:rFonts w:ascii="Times New Roman" w:eastAsia="Times New Roman" w:hAnsi="Times New Roman"/>
          <w:lang w:eastAsia="de-DE"/>
        </w:rPr>
        <w:t>Fluarix</w:t>
      </w:r>
      <w:proofErr w:type="spellEnd"/>
      <w:r w:rsidR="005C36C9" w:rsidRPr="00F76C8E">
        <w:rPr>
          <w:rFonts w:ascii="Times New Roman" w:eastAsia="Times New Roman" w:hAnsi="Times New Roman"/>
          <w:lang w:eastAsia="de-DE"/>
        </w:rPr>
        <w:t xml:space="preserve"> </w:t>
      </w:r>
      <w:proofErr w:type="spellStart"/>
      <w:r w:rsidR="005C36C9" w:rsidRPr="00F76C8E">
        <w:rPr>
          <w:rFonts w:ascii="Times New Roman" w:eastAsia="Times New Roman" w:hAnsi="Times New Roman"/>
          <w:lang w:eastAsia="de-DE"/>
        </w:rPr>
        <w:t>Tetra</w:t>
      </w:r>
      <w:proofErr w:type="spellEnd"/>
      <w:r w:rsidR="005C36C9" w:rsidRPr="00F76C8E">
        <w:rPr>
          <w:rFonts w:ascii="Times New Roman" w:eastAsia="Times New Roman" w:hAnsi="Times New Roman"/>
          <w:lang w:eastAsia="de-DE"/>
        </w:rPr>
        <w:t xml:space="preserve"> </w:t>
      </w:r>
      <w:r w:rsidR="005C36C9">
        <w:rPr>
          <w:rFonts w:ascii="Times New Roman" w:eastAsia="Times New Roman" w:hAnsi="Times New Roman"/>
          <w:lang w:eastAsia="de-DE"/>
        </w:rPr>
        <w:t xml:space="preserve">sudėtyje atžvilgiu, atsižvelgiant į </w:t>
      </w:r>
      <w:r w:rsidRPr="00B7298D">
        <w:rPr>
          <w:rFonts w:ascii="Times New Roman" w:eastAsia="Times New Roman" w:hAnsi="Times New Roman"/>
          <w:i/>
          <w:iCs/>
          <w:lang w:eastAsia="de-DE"/>
        </w:rPr>
        <w:t>HI</w:t>
      </w:r>
      <w:r w:rsidRPr="00F76C8E">
        <w:rPr>
          <w:rFonts w:ascii="Times New Roman" w:eastAsia="Times New Roman" w:hAnsi="Times New Roman"/>
          <w:lang w:eastAsia="de-DE"/>
        </w:rPr>
        <w:t xml:space="preserve"> anti</w:t>
      </w:r>
      <w:r w:rsidR="005C36C9">
        <w:rPr>
          <w:rFonts w:ascii="Times New Roman" w:eastAsia="Times New Roman" w:hAnsi="Times New Roman"/>
          <w:lang w:eastAsia="de-DE"/>
        </w:rPr>
        <w:t>kūnų</w:t>
      </w:r>
      <w:r w:rsidRPr="00F76C8E">
        <w:rPr>
          <w:rFonts w:ascii="Times New Roman" w:eastAsia="Times New Roman" w:hAnsi="Times New Roman"/>
          <w:lang w:eastAsia="de-DE"/>
        </w:rPr>
        <w:t xml:space="preserve"> </w:t>
      </w:r>
      <w:r w:rsidR="005C36C9">
        <w:rPr>
          <w:rFonts w:ascii="Times New Roman" w:eastAsia="Times New Roman" w:hAnsi="Times New Roman"/>
          <w:lang w:eastAsia="de-DE"/>
        </w:rPr>
        <w:t>T</w:t>
      </w:r>
      <w:r w:rsidR="005C36C9" w:rsidRPr="00F76C8E">
        <w:rPr>
          <w:rFonts w:ascii="Times New Roman" w:eastAsia="Times New Roman" w:hAnsi="Times New Roman"/>
          <w:lang w:eastAsia="de-DE"/>
        </w:rPr>
        <w:t>G</w:t>
      </w:r>
      <w:r w:rsidR="005C36C9">
        <w:rPr>
          <w:rFonts w:ascii="Times New Roman" w:eastAsia="Times New Roman" w:hAnsi="Times New Roman"/>
          <w:lang w:eastAsia="de-DE"/>
        </w:rPr>
        <w:t>V</w:t>
      </w:r>
      <w:r w:rsidRPr="00F76C8E">
        <w:rPr>
          <w:rFonts w:ascii="Times New Roman" w:eastAsia="Times New Roman" w:hAnsi="Times New Roman"/>
          <w:lang w:eastAsia="de-DE"/>
        </w:rPr>
        <w:t>.</w:t>
      </w:r>
    </w:p>
    <w:p w14:paraId="2CFA1029" w14:textId="77777777" w:rsidR="001F2445" w:rsidRDefault="001F2445" w:rsidP="001F2445">
      <w:pPr>
        <w:spacing w:after="0" w:line="240" w:lineRule="auto"/>
        <w:rPr>
          <w:rFonts w:ascii="Times New Roman" w:eastAsia="Times New Roman" w:hAnsi="Times New Roman"/>
          <w:lang w:eastAsia="de-DE"/>
        </w:rPr>
      </w:pPr>
    </w:p>
    <w:p w14:paraId="104AB795" w14:textId="1C11D469" w:rsidR="001F2445" w:rsidRDefault="001F2445" w:rsidP="001F2445">
      <w:pPr>
        <w:spacing w:after="0" w:line="240" w:lineRule="auto"/>
        <w:rPr>
          <w:rFonts w:ascii="Times New Roman" w:eastAsia="Times New Roman" w:hAnsi="Times New Roman"/>
          <w:b/>
          <w:u w:val="single"/>
          <w:lang w:eastAsia="de-DE"/>
        </w:rPr>
      </w:pPr>
      <w:r>
        <w:rPr>
          <w:rFonts w:ascii="Times New Roman" w:eastAsia="Times New Roman" w:hAnsi="Times New Roman"/>
          <w:b/>
          <w:u w:val="single"/>
          <w:lang w:eastAsia="de-DE"/>
        </w:rPr>
        <w:t>Vartojimas kartu su COVID-19</w:t>
      </w:r>
      <w:r w:rsidR="006A7216">
        <w:rPr>
          <w:rFonts w:ascii="Times New Roman" w:eastAsia="Times New Roman" w:hAnsi="Times New Roman"/>
          <w:b/>
          <w:u w:val="single"/>
          <w:lang w:eastAsia="de-DE"/>
        </w:rPr>
        <w:t xml:space="preserve"> </w:t>
      </w:r>
      <w:proofErr w:type="spellStart"/>
      <w:r w:rsidR="008A7493">
        <w:rPr>
          <w:rFonts w:ascii="Times New Roman" w:eastAsia="Times New Roman" w:hAnsi="Times New Roman"/>
          <w:b/>
          <w:u w:val="single"/>
          <w:lang w:eastAsia="de-DE"/>
        </w:rPr>
        <w:t>mRNR</w:t>
      </w:r>
      <w:proofErr w:type="spellEnd"/>
      <w:r w:rsidR="008A7493">
        <w:rPr>
          <w:rFonts w:ascii="Times New Roman" w:eastAsia="Times New Roman" w:hAnsi="Times New Roman"/>
          <w:b/>
          <w:u w:val="single"/>
          <w:lang w:eastAsia="de-DE"/>
        </w:rPr>
        <w:t xml:space="preserve"> </w:t>
      </w:r>
      <w:r>
        <w:rPr>
          <w:rFonts w:ascii="Times New Roman" w:eastAsia="Times New Roman" w:hAnsi="Times New Roman"/>
          <w:b/>
          <w:u w:val="single"/>
          <w:lang w:eastAsia="de-DE"/>
        </w:rPr>
        <w:t>vakcina</w:t>
      </w:r>
    </w:p>
    <w:p w14:paraId="1D719BEF" w14:textId="77777777" w:rsidR="001F2445" w:rsidRPr="00F76C8E" w:rsidRDefault="001F2445" w:rsidP="001F2445">
      <w:pPr>
        <w:spacing w:after="0" w:line="240" w:lineRule="auto"/>
        <w:rPr>
          <w:rFonts w:ascii="Times New Roman" w:eastAsia="Times New Roman" w:hAnsi="Times New Roman"/>
          <w:lang w:eastAsia="de-DE"/>
        </w:rPr>
      </w:pPr>
    </w:p>
    <w:p w14:paraId="2A77DA45" w14:textId="0BE41AB5" w:rsidR="001F2445" w:rsidRPr="00277F0F" w:rsidRDefault="003F6EF8" w:rsidP="001F2445">
      <w:pPr>
        <w:spacing w:after="0" w:line="240" w:lineRule="auto"/>
        <w:rPr>
          <w:rFonts w:ascii="Times New Roman" w:eastAsia="Times New Roman" w:hAnsi="Times New Roman"/>
          <w:lang w:eastAsia="de-DE"/>
        </w:rPr>
      </w:pPr>
      <w:r>
        <w:rPr>
          <w:rFonts w:ascii="Times New Roman" w:eastAsia="Times New Roman" w:hAnsi="Times New Roman"/>
          <w:lang w:eastAsia="de-DE"/>
        </w:rPr>
        <w:t>K</w:t>
      </w:r>
      <w:r w:rsidR="001F2445" w:rsidRPr="00F76C8E">
        <w:rPr>
          <w:rFonts w:ascii="Times New Roman" w:eastAsia="Times New Roman" w:hAnsi="Times New Roman"/>
          <w:lang w:eastAsia="de-DE"/>
        </w:rPr>
        <w:t>lini</w:t>
      </w:r>
      <w:r w:rsidR="001F2445">
        <w:rPr>
          <w:rFonts w:ascii="Times New Roman" w:eastAsia="Times New Roman" w:hAnsi="Times New Roman"/>
          <w:lang w:eastAsia="de-DE"/>
        </w:rPr>
        <w:t>kinio tyrimo</w:t>
      </w:r>
      <w:r w:rsidR="001F2445" w:rsidRPr="00F76C8E">
        <w:rPr>
          <w:rFonts w:ascii="Times New Roman" w:eastAsia="Times New Roman" w:hAnsi="Times New Roman"/>
          <w:lang w:eastAsia="de-DE"/>
        </w:rPr>
        <w:t xml:space="preserve"> Zoster-0</w:t>
      </w:r>
      <w:r w:rsidR="006A7216">
        <w:rPr>
          <w:rFonts w:ascii="Times New Roman" w:eastAsia="Times New Roman" w:hAnsi="Times New Roman"/>
          <w:lang w:eastAsia="de-DE"/>
        </w:rPr>
        <w:t>91</w:t>
      </w:r>
      <w:r w:rsidR="001F2445">
        <w:rPr>
          <w:rFonts w:ascii="Times New Roman" w:eastAsia="Times New Roman" w:hAnsi="Times New Roman"/>
          <w:lang w:eastAsia="de-DE"/>
        </w:rPr>
        <w:t xml:space="preserve"> </w:t>
      </w:r>
      <w:r>
        <w:rPr>
          <w:rFonts w:ascii="Times New Roman" w:eastAsia="Times New Roman" w:hAnsi="Times New Roman"/>
          <w:lang w:eastAsia="de-DE"/>
        </w:rPr>
        <w:t>metu</w:t>
      </w:r>
      <w:r w:rsidR="001F2445" w:rsidRPr="00F76C8E">
        <w:rPr>
          <w:rFonts w:ascii="Times New Roman" w:eastAsia="Times New Roman" w:hAnsi="Times New Roman"/>
          <w:lang w:eastAsia="de-DE"/>
        </w:rPr>
        <w:t xml:space="preserve">, </w:t>
      </w:r>
      <w:r w:rsidR="006A7216">
        <w:rPr>
          <w:rFonts w:ascii="Times New Roman" w:eastAsia="Times New Roman" w:hAnsi="Times New Roman"/>
          <w:lang w:eastAsia="de-DE"/>
        </w:rPr>
        <w:t>98</w:t>
      </w:r>
      <w:r w:rsidR="001F2445" w:rsidRPr="00F76C8E">
        <w:rPr>
          <w:rFonts w:ascii="Times New Roman" w:eastAsia="Times New Roman" w:hAnsi="Times New Roman"/>
          <w:lang w:eastAsia="de-DE"/>
        </w:rPr>
        <w:t xml:space="preserve">8 </w:t>
      </w:r>
      <w:r w:rsidR="001F2445">
        <w:rPr>
          <w:rFonts w:ascii="Times New Roman" w:eastAsia="Times New Roman" w:hAnsi="Times New Roman"/>
          <w:lang w:eastAsia="de-DE"/>
        </w:rPr>
        <w:t xml:space="preserve">suaugusiesiems, kuriems buvo </w:t>
      </w:r>
      <w:r w:rsidR="006A7216">
        <w:rPr>
          <w:rFonts w:ascii="Times New Roman" w:eastAsia="Times New Roman" w:hAnsi="Times New Roman"/>
          <w:lang w:eastAsia="de-DE"/>
        </w:rPr>
        <w:t>18</w:t>
      </w:r>
      <w:r w:rsidR="001F2445" w:rsidRPr="00F76C8E">
        <w:rPr>
          <w:rFonts w:ascii="Times New Roman" w:eastAsia="Times New Roman" w:hAnsi="Times New Roman"/>
          <w:lang w:eastAsia="de-DE"/>
        </w:rPr>
        <w:t xml:space="preserve"> </w:t>
      </w:r>
      <w:r w:rsidR="001F2445">
        <w:rPr>
          <w:rFonts w:ascii="Times New Roman" w:eastAsia="Times New Roman" w:hAnsi="Times New Roman"/>
          <w:lang w:eastAsia="de-DE"/>
        </w:rPr>
        <w:t xml:space="preserve">ar daugiau metų,  buvo suleistos </w:t>
      </w:r>
      <w:proofErr w:type="spellStart"/>
      <w:r w:rsidR="006A7216" w:rsidRPr="00F76C8E">
        <w:rPr>
          <w:rFonts w:ascii="Times New Roman" w:eastAsia="Times New Roman" w:hAnsi="Times New Roman"/>
          <w:lang w:eastAsia="de-DE"/>
        </w:rPr>
        <w:t>Fluarix</w:t>
      </w:r>
      <w:proofErr w:type="spellEnd"/>
      <w:r w:rsidR="006A7216" w:rsidRPr="00F76C8E">
        <w:rPr>
          <w:rFonts w:ascii="Times New Roman" w:eastAsia="Times New Roman" w:hAnsi="Times New Roman"/>
          <w:lang w:eastAsia="de-DE"/>
        </w:rPr>
        <w:t xml:space="preserve"> </w:t>
      </w:r>
      <w:proofErr w:type="spellStart"/>
      <w:r w:rsidR="006A7216" w:rsidRPr="00F76C8E">
        <w:rPr>
          <w:rFonts w:ascii="Times New Roman" w:eastAsia="Times New Roman" w:hAnsi="Times New Roman"/>
          <w:lang w:eastAsia="de-DE"/>
        </w:rPr>
        <w:t>Tetra</w:t>
      </w:r>
      <w:proofErr w:type="spellEnd"/>
      <w:r w:rsidR="006A7216">
        <w:rPr>
          <w:rFonts w:ascii="Times New Roman" w:eastAsia="Times New Roman" w:hAnsi="Times New Roman"/>
          <w:lang w:eastAsia="de-DE"/>
        </w:rPr>
        <w:t xml:space="preserve"> vakcina ir </w:t>
      </w:r>
      <w:proofErr w:type="spellStart"/>
      <w:r w:rsidR="00AD40FD">
        <w:rPr>
          <w:rFonts w:ascii="Times New Roman" w:eastAsia="Times New Roman" w:hAnsi="Times New Roman"/>
          <w:lang w:eastAsia="de-DE"/>
        </w:rPr>
        <w:t>vienvalentė</w:t>
      </w:r>
      <w:r w:rsidR="00D65496">
        <w:rPr>
          <w:rFonts w:ascii="Times New Roman" w:eastAsia="Times New Roman" w:hAnsi="Times New Roman"/>
          <w:lang w:eastAsia="de-DE"/>
        </w:rPr>
        <w:t>s</w:t>
      </w:r>
      <w:proofErr w:type="spellEnd"/>
      <w:r w:rsidR="00AD40FD">
        <w:rPr>
          <w:rFonts w:ascii="Times New Roman" w:eastAsia="Times New Roman" w:hAnsi="Times New Roman"/>
          <w:lang w:eastAsia="de-DE"/>
        </w:rPr>
        <w:t xml:space="preserve"> </w:t>
      </w:r>
      <w:r w:rsidR="006A7216" w:rsidRPr="00FA7FF1">
        <w:rPr>
          <w:rFonts w:ascii="Times New Roman" w:eastAsia="Times New Roman" w:hAnsi="Times New Roman"/>
          <w:lang w:eastAsia="de-DE"/>
        </w:rPr>
        <w:t>COVID-19 mRN</w:t>
      </w:r>
      <w:r w:rsidR="00AD40FD">
        <w:rPr>
          <w:rFonts w:ascii="Times New Roman" w:eastAsia="Times New Roman" w:hAnsi="Times New Roman"/>
          <w:lang w:eastAsia="de-DE"/>
        </w:rPr>
        <w:t>R</w:t>
      </w:r>
      <w:r w:rsidR="006A7216" w:rsidRPr="00FA7FF1">
        <w:rPr>
          <w:rFonts w:ascii="Times New Roman" w:eastAsia="Times New Roman" w:hAnsi="Times New Roman"/>
          <w:lang w:eastAsia="de-DE"/>
        </w:rPr>
        <w:t xml:space="preserve">-1273 </w:t>
      </w:r>
      <w:proofErr w:type="spellStart"/>
      <w:r w:rsidR="006A7216">
        <w:rPr>
          <w:rFonts w:ascii="Times New Roman" w:eastAsia="Times New Roman" w:hAnsi="Times New Roman"/>
          <w:lang w:eastAsia="de-DE"/>
        </w:rPr>
        <w:t>revakcinacijos</w:t>
      </w:r>
      <w:proofErr w:type="spellEnd"/>
      <w:r w:rsidR="006A7216">
        <w:rPr>
          <w:rFonts w:ascii="Times New Roman" w:eastAsia="Times New Roman" w:hAnsi="Times New Roman"/>
          <w:lang w:eastAsia="de-DE"/>
        </w:rPr>
        <w:t xml:space="preserve"> dozė</w:t>
      </w:r>
      <w:r w:rsidR="006A7216" w:rsidRPr="00FA7FF1">
        <w:rPr>
          <w:rFonts w:ascii="Times New Roman" w:eastAsia="Times New Roman" w:hAnsi="Times New Roman"/>
          <w:lang w:eastAsia="de-DE"/>
        </w:rPr>
        <w:t xml:space="preserve"> (50 </w:t>
      </w:r>
      <w:proofErr w:type="spellStart"/>
      <w:r w:rsidR="006A7216" w:rsidRPr="00FA7FF1">
        <w:rPr>
          <w:rFonts w:ascii="Times New Roman" w:eastAsia="Times New Roman" w:hAnsi="Times New Roman"/>
          <w:lang w:eastAsia="de-DE"/>
        </w:rPr>
        <w:t>mi</w:t>
      </w:r>
      <w:r w:rsidR="006A7216">
        <w:rPr>
          <w:rFonts w:ascii="Times New Roman" w:eastAsia="Times New Roman" w:hAnsi="Times New Roman"/>
          <w:lang w:eastAsia="de-DE"/>
        </w:rPr>
        <w:t>k</w:t>
      </w:r>
      <w:r w:rsidR="006A7216" w:rsidRPr="00FA7FF1">
        <w:rPr>
          <w:rFonts w:ascii="Times New Roman" w:eastAsia="Times New Roman" w:hAnsi="Times New Roman"/>
          <w:lang w:eastAsia="de-DE"/>
        </w:rPr>
        <w:t>rogram</w:t>
      </w:r>
      <w:r w:rsidR="006A7216">
        <w:rPr>
          <w:rFonts w:ascii="Times New Roman" w:eastAsia="Times New Roman" w:hAnsi="Times New Roman"/>
          <w:lang w:eastAsia="de-DE"/>
        </w:rPr>
        <w:t>ų</w:t>
      </w:r>
      <w:proofErr w:type="spellEnd"/>
      <w:r w:rsidR="006A7216" w:rsidRPr="00FA7FF1">
        <w:rPr>
          <w:rFonts w:ascii="Times New Roman" w:eastAsia="Times New Roman" w:hAnsi="Times New Roman"/>
          <w:lang w:eastAsia="de-DE"/>
        </w:rPr>
        <w:t>) (</w:t>
      </w:r>
      <w:r w:rsidR="006A7216" w:rsidRPr="006A7216">
        <w:rPr>
          <w:rFonts w:ascii="Times New Roman" w:eastAsia="Times New Roman" w:hAnsi="Times New Roman"/>
          <w:lang w:eastAsia="de-DE"/>
        </w:rPr>
        <w:t>original</w:t>
      </w:r>
      <w:r w:rsidR="006A7216">
        <w:rPr>
          <w:rFonts w:ascii="Times New Roman" w:eastAsia="Times New Roman" w:hAnsi="Times New Roman"/>
          <w:lang w:eastAsia="de-DE"/>
        </w:rPr>
        <w:t>i</w:t>
      </w:r>
      <w:r w:rsidR="006A7216" w:rsidRPr="006A7216">
        <w:rPr>
          <w:rFonts w:ascii="Times New Roman" w:eastAsia="Times New Roman" w:hAnsi="Times New Roman"/>
          <w:lang w:eastAsia="de-DE"/>
        </w:rPr>
        <w:t xml:space="preserve"> SARS-CoV-2 padermė</w:t>
      </w:r>
      <w:r w:rsidR="006A7216" w:rsidRPr="00FA7FF1">
        <w:rPr>
          <w:rFonts w:ascii="Times New Roman" w:eastAsia="Times New Roman" w:hAnsi="Times New Roman"/>
          <w:lang w:eastAsia="de-DE"/>
        </w:rPr>
        <w:t xml:space="preserve">) </w:t>
      </w:r>
      <w:r w:rsidR="006A7216">
        <w:rPr>
          <w:rFonts w:ascii="Times New Roman" w:eastAsia="Times New Roman" w:hAnsi="Times New Roman"/>
          <w:lang w:eastAsia="de-DE"/>
        </w:rPr>
        <w:t>arba kartu</w:t>
      </w:r>
      <w:r w:rsidR="006A7216" w:rsidRPr="00FA7FF1">
        <w:rPr>
          <w:rFonts w:ascii="Times New Roman" w:eastAsia="Times New Roman" w:hAnsi="Times New Roman"/>
          <w:lang w:eastAsia="de-DE"/>
        </w:rPr>
        <w:t xml:space="preserve"> (N</w:t>
      </w:r>
      <w:r w:rsidR="006A7216">
        <w:rPr>
          <w:rFonts w:ascii="Times New Roman" w:eastAsia="Times New Roman" w:hAnsi="Times New Roman"/>
          <w:lang w:eastAsia="de-DE"/>
        </w:rPr>
        <w:t> </w:t>
      </w:r>
      <w:r w:rsidR="006A7216" w:rsidRPr="00FA7FF1">
        <w:rPr>
          <w:rFonts w:ascii="Times New Roman" w:eastAsia="Times New Roman" w:hAnsi="Times New Roman"/>
          <w:lang w:eastAsia="de-DE"/>
        </w:rPr>
        <w:t>=</w:t>
      </w:r>
      <w:r w:rsidR="006A7216">
        <w:rPr>
          <w:rFonts w:ascii="Times New Roman" w:eastAsia="Times New Roman" w:hAnsi="Times New Roman"/>
          <w:lang w:eastAsia="de-DE"/>
        </w:rPr>
        <w:t> </w:t>
      </w:r>
      <w:r w:rsidR="006A7216" w:rsidRPr="00FA7FF1">
        <w:rPr>
          <w:rFonts w:ascii="Times New Roman" w:eastAsia="Times New Roman" w:hAnsi="Times New Roman"/>
          <w:lang w:eastAsia="de-DE"/>
        </w:rPr>
        <w:t>498)</w:t>
      </w:r>
      <w:r w:rsidR="006A7216">
        <w:rPr>
          <w:rFonts w:ascii="Times New Roman" w:eastAsia="Times New Roman" w:hAnsi="Times New Roman"/>
          <w:lang w:eastAsia="de-DE"/>
        </w:rPr>
        <w:t>, arba ne kartu</w:t>
      </w:r>
      <w:r w:rsidR="006A7216" w:rsidRPr="00FA7FF1">
        <w:rPr>
          <w:rFonts w:ascii="Times New Roman" w:eastAsia="Times New Roman" w:hAnsi="Times New Roman"/>
          <w:lang w:eastAsia="de-DE"/>
        </w:rPr>
        <w:t xml:space="preserve">, </w:t>
      </w:r>
      <w:r w:rsidR="006A7216" w:rsidRPr="006A7216">
        <w:rPr>
          <w:rFonts w:ascii="Times New Roman" w:eastAsia="Times New Roman" w:hAnsi="Times New Roman"/>
          <w:lang w:eastAsia="de-DE"/>
        </w:rPr>
        <w:t>s</w:t>
      </w:r>
      <w:r w:rsidR="006A7216">
        <w:rPr>
          <w:rFonts w:ascii="Times New Roman" w:eastAsia="Times New Roman" w:hAnsi="Times New Roman"/>
          <w:lang w:eastAsia="de-DE"/>
        </w:rPr>
        <w:t>uleidu</w:t>
      </w:r>
      <w:r w:rsidR="006A7216" w:rsidRPr="006A7216">
        <w:rPr>
          <w:rFonts w:ascii="Times New Roman" w:eastAsia="Times New Roman" w:hAnsi="Times New Roman"/>
          <w:lang w:eastAsia="de-DE"/>
        </w:rPr>
        <w:t xml:space="preserve">s </w:t>
      </w:r>
      <w:r w:rsidR="006A7216">
        <w:rPr>
          <w:rFonts w:ascii="Times New Roman" w:eastAsia="Times New Roman" w:hAnsi="Times New Roman"/>
          <w:lang w:eastAsia="de-DE"/>
        </w:rPr>
        <w:t xml:space="preserve">po </w:t>
      </w:r>
      <w:r w:rsidR="006A7216" w:rsidRPr="006A7216">
        <w:rPr>
          <w:rFonts w:ascii="Times New Roman" w:eastAsia="Times New Roman" w:hAnsi="Times New Roman"/>
          <w:lang w:eastAsia="de-DE"/>
        </w:rPr>
        <w:t xml:space="preserve">dviejų savaičių </w:t>
      </w:r>
      <w:r w:rsidR="006A7216">
        <w:rPr>
          <w:rFonts w:ascii="Times New Roman" w:eastAsia="Times New Roman" w:hAnsi="Times New Roman"/>
          <w:lang w:eastAsia="de-DE"/>
        </w:rPr>
        <w:t>pe</w:t>
      </w:r>
      <w:r w:rsidR="0042607F">
        <w:rPr>
          <w:rFonts w:ascii="Times New Roman" w:eastAsia="Times New Roman" w:hAnsi="Times New Roman"/>
          <w:lang w:eastAsia="de-DE"/>
        </w:rPr>
        <w:t>r</w:t>
      </w:r>
      <w:r w:rsidR="006A7216">
        <w:rPr>
          <w:rFonts w:ascii="Times New Roman" w:eastAsia="Times New Roman" w:hAnsi="Times New Roman"/>
          <w:lang w:eastAsia="de-DE"/>
        </w:rPr>
        <w:t>traukos</w:t>
      </w:r>
      <w:r w:rsidR="006A7216" w:rsidRPr="006A7216">
        <w:rPr>
          <w:rFonts w:ascii="Times New Roman" w:eastAsia="Times New Roman" w:hAnsi="Times New Roman"/>
          <w:lang w:eastAsia="de-DE"/>
        </w:rPr>
        <w:t xml:space="preserve"> </w:t>
      </w:r>
      <w:r w:rsidR="006A7216" w:rsidRPr="00FA7FF1">
        <w:rPr>
          <w:rFonts w:ascii="Times New Roman" w:eastAsia="Times New Roman" w:hAnsi="Times New Roman"/>
          <w:lang w:eastAsia="de-DE"/>
        </w:rPr>
        <w:t>(N</w:t>
      </w:r>
      <w:r w:rsidR="006A7216">
        <w:rPr>
          <w:rFonts w:ascii="Times New Roman" w:eastAsia="Times New Roman" w:hAnsi="Times New Roman"/>
          <w:lang w:eastAsia="de-DE"/>
        </w:rPr>
        <w:t> </w:t>
      </w:r>
      <w:r w:rsidR="006A7216" w:rsidRPr="00FA7FF1">
        <w:rPr>
          <w:rFonts w:ascii="Times New Roman" w:eastAsia="Times New Roman" w:hAnsi="Times New Roman"/>
          <w:lang w:eastAsia="de-DE"/>
        </w:rPr>
        <w:t>=</w:t>
      </w:r>
      <w:r w:rsidR="006A7216">
        <w:rPr>
          <w:rFonts w:ascii="Times New Roman" w:eastAsia="Times New Roman" w:hAnsi="Times New Roman"/>
          <w:lang w:eastAsia="de-DE"/>
        </w:rPr>
        <w:t> </w:t>
      </w:r>
      <w:r w:rsidR="006A7216" w:rsidRPr="00FA7FF1">
        <w:rPr>
          <w:rFonts w:ascii="Times New Roman" w:eastAsia="Times New Roman" w:hAnsi="Times New Roman"/>
          <w:lang w:eastAsia="de-DE"/>
        </w:rPr>
        <w:t>490).</w:t>
      </w:r>
      <w:r w:rsidR="006A7216" w:rsidRPr="00F76C8E">
        <w:rPr>
          <w:rFonts w:ascii="Times New Roman" w:eastAsia="Times New Roman" w:hAnsi="Times New Roman"/>
          <w:lang w:eastAsia="de-DE"/>
        </w:rPr>
        <w:t xml:space="preserve"> </w:t>
      </w:r>
      <w:r w:rsidR="001F2445">
        <w:rPr>
          <w:rFonts w:ascii="Times New Roman" w:eastAsia="Times New Roman" w:hAnsi="Times New Roman"/>
          <w:lang w:eastAsia="de-DE"/>
        </w:rPr>
        <w:t>A</w:t>
      </w:r>
      <w:r w:rsidR="001F2445" w:rsidRPr="00F76C8E">
        <w:rPr>
          <w:rFonts w:ascii="Times New Roman" w:eastAsia="Times New Roman" w:hAnsi="Times New Roman"/>
          <w:lang w:eastAsia="de-DE"/>
        </w:rPr>
        <w:t>nti</w:t>
      </w:r>
      <w:r w:rsidR="001F2445">
        <w:rPr>
          <w:rFonts w:ascii="Times New Roman" w:eastAsia="Times New Roman" w:hAnsi="Times New Roman"/>
          <w:lang w:eastAsia="de-DE"/>
        </w:rPr>
        <w:t>kūnų atsakas į kiekvieną vakciną buvo panašus</w:t>
      </w:r>
      <w:r w:rsidR="001F2445" w:rsidRPr="00F76C8E">
        <w:rPr>
          <w:rFonts w:ascii="Times New Roman" w:eastAsia="Times New Roman" w:hAnsi="Times New Roman"/>
          <w:lang w:eastAsia="de-DE"/>
        </w:rPr>
        <w:t xml:space="preserve">, </w:t>
      </w:r>
      <w:r w:rsidR="001F2445">
        <w:rPr>
          <w:rFonts w:ascii="Times New Roman" w:eastAsia="Times New Roman" w:hAnsi="Times New Roman"/>
          <w:lang w:eastAsia="de-DE"/>
        </w:rPr>
        <w:t xml:space="preserve">nepriklausomai nuo </w:t>
      </w:r>
      <w:r w:rsidR="006A7216">
        <w:rPr>
          <w:rFonts w:ascii="Times New Roman" w:eastAsia="Times New Roman" w:hAnsi="Times New Roman"/>
          <w:lang w:eastAsia="de-DE"/>
        </w:rPr>
        <w:t>suleidimo plano</w:t>
      </w:r>
      <w:r w:rsidR="001F2445" w:rsidRPr="00F76C8E">
        <w:rPr>
          <w:rFonts w:ascii="Times New Roman" w:eastAsia="Times New Roman" w:hAnsi="Times New Roman"/>
          <w:lang w:eastAsia="de-DE"/>
        </w:rPr>
        <w:t xml:space="preserve">. </w:t>
      </w:r>
      <w:r w:rsidR="001F2445">
        <w:rPr>
          <w:rFonts w:ascii="Times New Roman" w:eastAsia="Times New Roman" w:hAnsi="Times New Roman"/>
          <w:lang w:eastAsia="de-DE"/>
        </w:rPr>
        <w:t>Be to, palyginus vartojimą kartu ir ne kartu</w:t>
      </w:r>
      <w:r w:rsidR="001F2445" w:rsidRPr="00F76C8E">
        <w:rPr>
          <w:rFonts w:ascii="Times New Roman" w:eastAsia="Times New Roman" w:hAnsi="Times New Roman"/>
          <w:lang w:eastAsia="de-DE"/>
        </w:rPr>
        <w:t xml:space="preserve">, </w:t>
      </w:r>
      <w:r w:rsidR="001F2445" w:rsidRPr="005C36C9">
        <w:rPr>
          <w:rFonts w:ascii="Times New Roman" w:eastAsia="Times New Roman" w:hAnsi="Times New Roman"/>
          <w:lang w:eastAsia="de-DE"/>
        </w:rPr>
        <w:t>buvo įrodyta</w:t>
      </w:r>
      <w:r w:rsidR="0042607F">
        <w:rPr>
          <w:rFonts w:ascii="Times New Roman" w:eastAsia="Times New Roman" w:hAnsi="Times New Roman"/>
          <w:lang w:eastAsia="de-DE"/>
        </w:rPr>
        <w:t>, kad</w:t>
      </w:r>
      <w:r w:rsidR="001F2445" w:rsidRPr="005C36C9">
        <w:rPr>
          <w:rFonts w:ascii="Times New Roman" w:eastAsia="Times New Roman" w:hAnsi="Times New Roman"/>
          <w:lang w:eastAsia="de-DE"/>
        </w:rPr>
        <w:t xml:space="preserve"> </w:t>
      </w:r>
      <w:r w:rsidR="0042607F">
        <w:rPr>
          <w:rFonts w:ascii="Times New Roman" w:eastAsia="Times New Roman" w:hAnsi="Times New Roman"/>
          <w:lang w:eastAsia="de-DE"/>
        </w:rPr>
        <w:t xml:space="preserve">visos keturios </w:t>
      </w:r>
      <w:proofErr w:type="spellStart"/>
      <w:r w:rsidR="0042607F" w:rsidRPr="00F76C8E">
        <w:rPr>
          <w:rFonts w:ascii="Times New Roman" w:eastAsia="Times New Roman" w:hAnsi="Times New Roman"/>
          <w:lang w:eastAsia="de-DE"/>
        </w:rPr>
        <w:t>Fluarix</w:t>
      </w:r>
      <w:proofErr w:type="spellEnd"/>
      <w:r w:rsidR="0042607F" w:rsidRPr="00F76C8E">
        <w:rPr>
          <w:rFonts w:ascii="Times New Roman" w:eastAsia="Times New Roman" w:hAnsi="Times New Roman"/>
          <w:lang w:eastAsia="de-DE"/>
        </w:rPr>
        <w:t xml:space="preserve"> </w:t>
      </w:r>
      <w:proofErr w:type="spellStart"/>
      <w:r w:rsidR="0042607F" w:rsidRPr="00F76C8E">
        <w:rPr>
          <w:rFonts w:ascii="Times New Roman" w:eastAsia="Times New Roman" w:hAnsi="Times New Roman"/>
          <w:lang w:eastAsia="de-DE"/>
        </w:rPr>
        <w:t>Tetra</w:t>
      </w:r>
      <w:proofErr w:type="spellEnd"/>
      <w:r w:rsidR="0042607F" w:rsidRPr="00F76C8E">
        <w:rPr>
          <w:rFonts w:ascii="Times New Roman" w:eastAsia="Times New Roman" w:hAnsi="Times New Roman"/>
          <w:lang w:eastAsia="de-DE"/>
        </w:rPr>
        <w:t xml:space="preserve"> </w:t>
      </w:r>
      <w:r w:rsidR="0042607F">
        <w:rPr>
          <w:rFonts w:ascii="Times New Roman" w:eastAsia="Times New Roman" w:hAnsi="Times New Roman"/>
          <w:lang w:eastAsia="de-DE"/>
        </w:rPr>
        <w:t xml:space="preserve">sudėtyje esančios padermės, atsižvelgiant į </w:t>
      </w:r>
      <w:r w:rsidR="0042607F" w:rsidRPr="00B7298D">
        <w:rPr>
          <w:rFonts w:ascii="Times New Roman" w:eastAsia="Times New Roman" w:hAnsi="Times New Roman"/>
          <w:i/>
          <w:iCs/>
          <w:lang w:eastAsia="de-DE"/>
        </w:rPr>
        <w:t>HI</w:t>
      </w:r>
      <w:r w:rsidR="0042607F" w:rsidRPr="00F76C8E">
        <w:rPr>
          <w:rFonts w:ascii="Times New Roman" w:eastAsia="Times New Roman" w:hAnsi="Times New Roman"/>
          <w:lang w:eastAsia="de-DE"/>
        </w:rPr>
        <w:t xml:space="preserve"> anti</w:t>
      </w:r>
      <w:r w:rsidR="0042607F">
        <w:rPr>
          <w:rFonts w:ascii="Times New Roman" w:eastAsia="Times New Roman" w:hAnsi="Times New Roman"/>
          <w:lang w:eastAsia="de-DE"/>
        </w:rPr>
        <w:t>kūnų</w:t>
      </w:r>
      <w:r w:rsidR="0042607F" w:rsidRPr="00F76C8E">
        <w:rPr>
          <w:rFonts w:ascii="Times New Roman" w:eastAsia="Times New Roman" w:hAnsi="Times New Roman"/>
          <w:lang w:eastAsia="de-DE"/>
        </w:rPr>
        <w:t xml:space="preserve"> </w:t>
      </w:r>
      <w:r w:rsidR="0042607F">
        <w:rPr>
          <w:rFonts w:ascii="Times New Roman" w:eastAsia="Times New Roman" w:hAnsi="Times New Roman"/>
          <w:lang w:eastAsia="de-DE"/>
        </w:rPr>
        <w:t>T</w:t>
      </w:r>
      <w:r w:rsidR="0042607F" w:rsidRPr="00F76C8E">
        <w:rPr>
          <w:rFonts w:ascii="Times New Roman" w:eastAsia="Times New Roman" w:hAnsi="Times New Roman"/>
          <w:lang w:eastAsia="de-DE"/>
        </w:rPr>
        <w:t>G</w:t>
      </w:r>
      <w:r w:rsidR="0042607F">
        <w:rPr>
          <w:rFonts w:ascii="Times New Roman" w:eastAsia="Times New Roman" w:hAnsi="Times New Roman"/>
          <w:lang w:eastAsia="de-DE"/>
        </w:rPr>
        <w:t>V,</w:t>
      </w:r>
      <w:r w:rsidR="001F2445">
        <w:rPr>
          <w:rFonts w:ascii="Times New Roman" w:eastAsia="Times New Roman" w:hAnsi="Times New Roman"/>
          <w:lang w:eastAsia="de-DE"/>
        </w:rPr>
        <w:t xml:space="preserve"> </w:t>
      </w:r>
      <w:r w:rsidR="006A7216">
        <w:rPr>
          <w:rFonts w:ascii="Times New Roman" w:eastAsia="Times New Roman" w:hAnsi="Times New Roman"/>
          <w:lang w:eastAsia="de-DE"/>
        </w:rPr>
        <w:t xml:space="preserve">ir </w:t>
      </w:r>
      <w:r w:rsidR="006A7216" w:rsidRPr="006A7216">
        <w:rPr>
          <w:rFonts w:ascii="Times New Roman" w:eastAsia="Times New Roman" w:hAnsi="Times New Roman"/>
          <w:lang w:eastAsia="de-DE"/>
        </w:rPr>
        <w:t>COVID-19 mRN</w:t>
      </w:r>
      <w:r w:rsidR="00580D41">
        <w:rPr>
          <w:rFonts w:ascii="Times New Roman" w:eastAsia="Times New Roman" w:hAnsi="Times New Roman"/>
          <w:lang w:eastAsia="de-DE"/>
        </w:rPr>
        <w:t>R</w:t>
      </w:r>
      <w:r w:rsidR="006A7216" w:rsidRPr="006A7216">
        <w:rPr>
          <w:rFonts w:ascii="Times New Roman" w:eastAsia="Times New Roman" w:hAnsi="Times New Roman"/>
          <w:lang w:eastAsia="de-DE"/>
        </w:rPr>
        <w:t>-1273 stiprinamo</w:t>
      </w:r>
      <w:r w:rsidR="0042607F">
        <w:rPr>
          <w:rFonts w:ascii="Times New Roman" w:eastAsia="Times New Roman" w:hAnsi="Times New Roman"/>
          <w:lang w:eastAsia="de-DE"/>
        </w:rPr>
        <w:t>ji</w:t>
      </w:r>
      <w:r w:rsidR="006A7216" w:rsidRPr="006A7216">
        <w:rPr>
          <w:rFonts w:ascii="Times New Roman" w:eastAsia="Times New Roman" w:hAnsi="Times New Roman"/>
          <w:lang w:eastAsia="de-DE"/>
        </w:rPr>
        <w:t xml:space="preserve"> vakcin</w:t>
      </w:r>
      <w:r w:rsidR="0042607F">
        <w:rPr>
          <w:rFonts w:ascii="Times New Roman" w:eastAsia="Times New Roman" w:hAnsi="Times New Roman"/>
          <w:lang w:eastAsia="de-DE"/>
        </w:rPr>
        <w:t xml:space="preserve">a, atsižvelgiant į </w:t>
      </w:r>
      <w:r w:rsidR="006A7216" w:rsidRPr="006A7216">
        <w:rPr>
          <w:rFonts w:ascii="Times New Roman" w:eastAsia="Times New Roman" w:hAnsi="Times New Roman"/>
          <w:lang w:eastAsia="de-DE"/>
        </w:rPr>
        <w:t>anti</w:t>
      </w:r>
      <w:r w:rsidR="006A7216">
        <w:rPr>
          <w:rFonts w:ascii="Times New Roman" w:eastAsia="Times New Roman" w:hAnsi="Times New Roman"/>
          <w:lang w:eastAsia="de-DE"/>
        </w:rPr>
        <w:t xml:space="preserve">kūnų prieš </w:t>
      </w:r>
      <w:r w:rsidR="006A7216" w:rsidRPr="006A7216">
        <w:rPr>
          <w:rFonts w:ascii="Times New Roman" w:eastAsia="Times New Roman" w:hAnsi="Times New Roman"/>
          <w:lang w:eastAsia="de-DE"/>
        </w:rPr>
        <w:t>S baltym</w:t>
      </w:r>
      <w:r w:rsidR="006A7216">
        <w:rPr>
          <w:rFonts w:ascii="Times New Roman" w:eastAsia="Times New Roman" w:hAnsi="Times New Roman"/>
          <w:lang w:eastAsia="de-DE"/>
        </w:rPr>
        <w:t>ą</w:t>
      </w:r>
      <w:r w:rsidR="006A7216" w:rsidRPr="006A7216">
        <w:rPr>
          <w:rFonts w:ascii="Times New Roman" w:eastAsia="Times New Roman" w:hAnsi="Times New Roman"/>
          <w:lang w:eastAsia="de-DE"/>
        </w:rPr>
        <w:t xml:space="preserve"> </w:t>
      </w:r>
      <w:r w:rsidR="006A7216">
        <w:rPr>
          <w:rFonts w:ascii="Times New Roman" w:eastAsia="Times New Roman" w:hAnsi="Times New Roman"/>
          <w:lang w:eastAsia="de-DE"/>
        </w:rPr>
        <w:t>KGV</w:t>
      </w:r>
      <w:r w:rsidR="0042607F">
        <w:rPr>
          <w:rFonts w:ascii="Times New Roman" w:eastAsia="Times New Roman" w:hAnsi="Times New Roman"/>
          <w:lang w:eastAsia="de-DE"/>
        </w:rPr>
        <w:t>, sukėlė ne blogesnį imunologinį poveikį</w:t>
      </w:r>
      <w:r w:rsidR="001F2445" w:rsidRPr="00F76C8E">
        <w:rPr>
          <w:rFonts w:ascii="Times New Roman" w:eastAsia="Times New Roman" w:hAnsi="Times New Roman"/>
          <w:lang w:eastAsia="de-DE"/>
        </w:rPr>
        <w:t>.</w:t>
      </w:r>
    </w:p>
    <w:p w14:paraId="603A7C2F" w14:textId="77777777" w:rsidR="00050F21" w:rsidRPr="00277F0F" w:rsidRDefault="00050F21" w:rsidP="00050F21">
      <w:pPr>
        <w:spacing w:after="0" w:line="240" w:lineRule="auto"/>
        <w:rPr>
          <w:rFonts w:ascii="Times New Roman" w:eastAsia="Times New Roman" w:hAnsi="Times New Roman"/>
          <w:lang w:eastAsia="de-DE"/>
        </w:rPr>
      </w:pPr>
    </w:p>
    <w:p w14:paraId="3EBB08E4"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5.2</w:t>
      </w:r>
      <w:r w:rsidRPr="00277F0F">
        <w:rPr>
          <w:rFonts w:ascii="Times New Roman" w:eastAsia="Times New Roman" w:hAnsi="Times New Roman"/>
          <w:b/>
          <w:lang w:eastAsia="de-DE"/>
        </w:rPr>
        <w:tab/>
      </w:r>
      <w:proofErr w:type="spellStart"/>
      <w:r w:rsidRPr="00277F0F">
        <w:rPr>
          <w:rFonts w:ascii="Times New Roman" w:eastAsia="Times New Roman" w:hAnsi="Times New Roman"/>
          <w:b/>
          <w:lang w:eastAsia="de-DE"/>
        </w:rPr>
        <w:t>Farmakokinetinės</w:t>
      </w:r>
      <w:proofErr w:type="spellEnd"/>
      <w:r w:rsidRPr="00277F0F">
        <w:rPr>
          <w:rFonts w:ascii="Times New Roman" w:eastAsia="Times New Roman" w:hAnsi="Times New Roman"/>
          <w:b/>
          <w:lang w:eastAsia="de-DE"/>
        </w:rPr>
        <w:t xml:space="preserve"> savybės</w:t>
      </w:r>
    </w:p>
    <w:p w14:paraId="2850E94C" w14:textId="77777777" w:rsidR="00050F21" w:rsidRPr="00277F0F" w:rsidRDefault="00050F21" w:rsidP="00050F21">
      <w:pPr>
        <w:spacing w:after="0" w:line="240" w:lineRule="auto"/>
        <w:rPr>
          <w:rFonts w:ascii="Times New Roman" w:eastAsia="Times New Roman" w:hAnsi="Times New Roman"/>
          <w:lang w:eastAsia="de-DE"/>
        </w:rPr>
      </w:pPr>
    </w:p>
    <w:p w14:paraId="4312D39D"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Neaktualios.</w:t>
      </w:r>
    </w:p>
    <w:p w14:paraId="444D010E" w14:textId="77777777" w:rsidR="00050F21" w:rsidRPr="00277F0F" w:rsidRDefault="00050F21" w:rsidP="00050F21">
      <w:pPr>
        <w:spacing w:after="0" w:line="240" w:lineRule="auto"/>
        <w:rPr>
          <w:rFonts w:ascii="Times New Roman" w:eastAsia="Times New Roman" w:hAnsi="Times New Roman"/>
          <w:lang w:eastAsia="de-DE"/>
        </w:rPr>
      </w:pPr>
    </w:p>
    <w:p w14:paraId="592E59D0"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5.3</w:t>
      </w:r>
      <w:r w:rsidRPr="00277F0F">
        <w:rPr>
          <w:rFonts w:ascii="Times New Roman" w:eastAsia="Times New Roman" w:hAnsi="Times New Roman"/>
          <w:b/>
          <w:lang w:eastAsia="de-DE"/>
        </w:rPr>
        <w:tab/>
      </w:r>
      <w:proofErr w:type="spellStart"/>
      <w:r w:rsidRPr="00277F0F">
        <w:rPr>
          <w:rFonts w:ascii="Times New Roman" w:eastAsia="Times New Roman" w:hAnsi="Times New Roman"/>
          <w:b/>
          <w:lang w:eastAsia="de-DE"/>
        </w:rPr>
        <w:t>Ikiklinikinių</w:t>
      </w:r>
      <w:proofErr w:type="spellEnd"/>
      <w:r w:rsidRPr="00277F0F">
        <w:rPr>
          <w:rFonts w:ascii="Times New Roman" w:eastAsia="Times New Roman" w:hAnsi="Times New Roman"/>
          <w:b/>
          <w:lang w:eastAsia="de-DE"/>
        </w:rPr>
        <w:t xml:space="preserve"> saugumo tyrimų duomenys</w:t>
      </w:r>
    </w:p>
    <w:p w14:paraId="623877B2" w14:textId="77777777" w:rsidR="00050F21" w:rsidRPr="00277F0F" w:rsidRDefault="00050F21" w:rsidP="00050F21">
      <w:pPr>
        <w:spacing w:after="0" w:line="240" w:lineRule="auto"/>
        <w:rPr>
          <w:rFonts w:ascii="Times New Roman" w:eastAsia="Times New Roman" w:hAnsi="Times New Roman"/>
          <w:lang w:eastAsia="de-DE"/>
        </w:rPr>
      </w:pPr>
    </w:p>
    <w:p w14:paraId="2B54E086"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Įprastų ūminio toksiškumo, lokalaus toleravimo, kartotinių dozių toksiškumo bei toksinio poveikio reprodukcijai ir vystymuisi </w:t>
      </w:r>
      <w:proofErr w:type="spellStart"/>
      <w:r w:rsidRPr="00277F0F">
        <w:rPr>
          <w:rFonts w:ascii="Times New Roman" w:eastAsia="Times New Roman" w:hAnsi="Times New Roman"/>
          <w:color w:val="000000"/>
          <w:lang w:eastAsia="de-DE"/>
        </w:rPr>
        <w:t>ikiklinikinių</w:t>
      </w:r>
      <w:proofErr w:type="spellEnd"/>
      <w:r w:rsidRPr="00277F0F">
        <w:rPr>
          <w:rFonts w:ascii="Times New Roman" w:eastAsia="Times New Roman" w:hAnsi="Times New Roman"/>
          <w:color w:val="000000"/>
          <w:lang w:eastAsia="de-DE"/>
        </w:rPr>
        <w:t xml:space="preserve"> tyrimų duomenys specifinio pavojaus žmogui nerodo.</w:t>
      </w:r>
    </w:p>
    <w:p w14:paraId="72364DFE" w14:textId="77777777" w:rsidR="00050F21" w:rsidRPr="00277F0F" w:rsidRDefault="00050F21" w:rsidP="00050F21">
      <w:pPr>
        <w:spacing w:after="0" w:line="240" w:lineRule="auto"/>
        <w:rPr>
          <w:rFonts w:ascii="Times New Roman" w:eastAsia="Times New Roman" w:hAnsi="Times New Roman"/>
          <w:color w:val="000000"/>
          <w:lang w:eastAsia="de-DE"/>
        </w:rPr>
      </w:pPr>
    </w:p>
    <w:p w14:paraId="285AF6E5" w14:textId="77777777" w:rsidR="00050F21" w:rsidRPr="00277F0F" w:rsidRDefault="00050F21" w:rsidP="00050F21">
      <w:pPr>
        <w:spacing w:after="0" w:line="240" w:lineRule="auto"/>
        <w:rPr>
          <w:rFonts w:ascii="Times New Roman" w:eastAsia="Times New Roman" w:hAnsi="Times New Roman"/>
          <w:lang w:eastAsia="de-DE"/>
        </w:rPr>
      </w:pPr>
    </w:p>
    <w:p w14:paraId="44BE7F24"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caps/>
          <w:lang w:eastAsia="de-DE"/>
        </w:rPr>
      </w:pPr>
      <w:r w:rsidRPr="00277F0F">
        <w:rPr>
          <w:rFonts w:ascii="Times New Roman" w:eastAsia="Times New Roman" w:hAnsi="Times New Roman"/>
          <w:b/>
          <w:caps/>
          <w:lang w:eastAsia="de-DE"/>
        </w:rPr>
        <w:t>6.</w:t>
      </w:r>
      <w:r w:rsidRPr="00277F0F">
        <w:rPr>
          <w:rFonts w:ascii="Times New Roman" w:eastAsia="Times New Roman" w:hAnsi="Times New Roman"/>
          <w:b/>
          <w:caps/>
          <w:lang w:eastAsia="de-DE"/>
        </w:rPr>
        <w:tab/>
        <w:t>FARMACINĖ INFORMACIJA</w:t>
      </w:r>
    </w:p>
    <w:p w14:paraId="5B205AA6" w14:textId="77777777" w:rsidR="00050F21" w:rsidRPr="00277F0F" w:rsidRDefault="00050F21" w:rsidP="00050F21">
      <w:pPr>
        <w:spacing w:after="0" w:line="240" w:lineRule="auto"/>
        <w:jc w:val="both"/>
        <w:rPr>
          <w:rFonts w:ascii="Times New Roman" w:eastAsia="Times New Roman" w:hAnsi="Times New Roman"/>
          <w:lang w:eastAsia="de-DE"/>
        </w:rPr>
      </w:pPr>
    </w:p>
    <w:p w14:paraId="03427297"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6.1</w:t>
      </w:r>
      <w:r w:rsidRPr="00277F0F">
        <w:rPr>
          <w:rFonts w:ascii="Times New Roman" w:eastAsia="Times New Roman" w:hAnsi="Times New Roman"/>
          <w:b/>
          <w:lang w:eastAsia="de-DE"/>
        </w:rPr>
        <w:tab/>
        <w:t>Pagalbinių medžiagų sąrašas</w:t>
      </w:r>
    </w:p>
    <w:p w14:paraId="2732CDFE" w14:textId="77777777" w:rsidR="00050F21" w:rsidRPr="00277F0F" w:rsidRDefault="00050F21" w:rsidP="00050F21">
      <w:pPr>
        <w:spacing w:after="0" w:line="240" w:lineRule="auto"/>
        <w:jc w:val="both"/>
        <w:rPr>
          <w:rFonts w:ascii="Times New Roman" w:eastAsia="Times New Roman" w:hAnsi="Times New Roman"/>
          <w:lang w:eastAsia="de-DE"/>
        </w:rPr>
      </w:pPr>
    </w:p>
    <w:p w14:paraId="63155986" w14:textId="77777777" w:rsidR="00050F21"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Natrio chloridas</w:t>
      </w:r>
    </w:p>
    <w:p w14:paraId="451848C4" w14:textId="77777777" w:rsidR="00050F21" w:rsidRDefault="00050F21" w:rsidP="00050F21">
      <w:pPr>
        <w:spacing w:after="0" w:line="240" w:lineRule="auto"/>
        <w:rPr>
          <w:rFonts w:ascii="Times New Roman" w:eastAsia="Times New Roman" w:hAnsi="Times New Roman"/>
          <w:color w:val="000000"/>
          <w:lang w:eastAsia="de-DE"/>
        </w:rPr>
      </w:pPr>
      <w:proofErr w:type="spellStart"/>
      <w:r>
        <w:rPr>
          <w:rFonts w:ascii="Times New Roman" w:eastAsia="Times New Roman" w:hAnsi="Times New Roman"/>
          <w:color w:val="000000"/>
          <w:lang w:eastAsia="de-DE"/>
        </w:rPr>
        <w:t>D</w:t>
      </w:r>
      <w:r w:rsidRPr="00277F0F">
        <w:rPr>
          <w:rFonts w:ascii="Times New Roman" w:eastAsia="Times New Roman" w:hAnsi="Times New Roman"/>
          <w:color w:val="000000"/>
          <w:lang w:eastAsia="de-DE"/>
        </w:rPr>
        <w:t>inatrio</w:t>
      </w:r>
      <w:proofErr w:type="spellEnd"/>
      <w:r w:rsidRPr="00277F0F">
        <w:rPr>
          <w:rFonts w:ascii="Times New Roman" w:eastAsia="Times New Roman" w:hAnsi="Times New Roman"/>
          <w:color w:val="000000"/>
          <w:lang w:eastAsia="de-DE"/>
        </w:rPr>
        <w:t xml:space="preserve"> fosfatas </w:t>
      </w:r>
      <w:proofErr w:type="spellStart"/>
      <w:r w:rsidRPr="00277F0F">
        <w:rPr>
          <w:rFonts w:ascii="Times New Roman" w:eastAsia="Times New Roman" w:hAnsi="Times New Roman"/>
          <w:color w:val="000000"/>
          <w:lang w:eastAsia="de-DE"/>
        </w:rPr>
        <w:t>dodekahidratas</w:t>
      </w:r>
      <w:proofErr w:type="spellEnd"/>
    </w:p>
    <w:p w14:paraId="4FAC4DEF" w14:textId="77777777" w:rsidR="00050F21" w:rsidRDefault="00050F21" w:rsidP="00050F21">
      <w:pPr>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K</w:t>
      </w:r>
      <w:r w:rsidRPr="00277F0F">
        <w:rPr>
          <w:rFonts w:ascii="Times New Roman" w:eastAsia="Times New Roman" w:hAnsi="Times New Roman"/>
          <w:color w:val="000000"/>
          <w:lang w:eastAsia="de-DE"/>
        </w:rPr>
        <w:t>alio-</w:t>
      </w:r>
      <w:proofErr w:type="spellStart"/>
      <w:r w:rsidRPr="00277F0F">
        <w:rPr>
          <w:rFonts w:ascii="Times New Roman" w:eastAsia="Times New Roman" w:hAnsi="Times New Roman"/>
          <w:color w:val="000000"/>
          <w:lang w:eastAsia="de-DE"/>
        </w:rPr>
        <w:t>divandenilio</w:t>
      </w:r>
      <w:proofErr w:type="spellEnd"/>
      <w:r w:rsidRPr="00277F0F">
        <w:rPr>
          <w:rFonts w:ascii="Times New Roman" w:eastAsia="Times New Roman" w:hAnsi="Times New Roman"/>
          <w:color w:val="000000"/>
          <w:lang w:eastAsia="de-DE"/>
        </w:rPr>
        <w:t xml:space="preserve"> fosfatas</w:t>
      </w:r>
    </w:p>
    <w:p w14:paraId="2036B5A6" w14:textId="77777777" w:rsidR="00050F21" w:rsidRDefault="00050F21" w:rsidP="00050F21">
      <w:pPr>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K</w:t>
      </w:r>
      <w:r w:rsidRPr="00277F0F">
        <w:rPr>
          <w:rFonts w:ascii="Times New Roman" w:eastAsia="Times New Roman" w:hAnsi="Times New Roman"/>
          <w:color w:val="000000"/>
          <w:lang w:eastAsia="de-DE"/>
        </w:rPr>
        <w:t>alio chloridas</w:t>
      </w:r>
    </w:p>
    <w:p w14:paraId="6DE36364" w14:textId="77777777" w:rsidR="00050F21" w:rsidRDefault="00050F21" w:rsidP="00050F21">
      <w:pPr>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M</w:t>
      </w:r>
      <w:r w:rsidRPr="00277F0F">
        <w:rPr>
          <w:rFonts w:ascii="Times New Roman" w:eastAsia="Times New Roman" w:hAnsi="Times New Roman"/>
          <w:color w:val="000000"/>
          <w:lang w:eastAsia="de-DE"/>
        </w:rPr>
        <w:t xml:space="preserve">agnio chloridas </w:t>
      </w:r>
      <w:proofErr w:type="spellStart"/>
      <w:r w:rsidRPr="00277F0F">
        <w:rPr>
          <w:rFonts w:ascii="Times New Roman" w:eastAsia="Times New Roman" w:hAnsi="Times New Roman"/>
          <w:color w:val="000000"/>
          <w:lang w:eastAsia="de-DE"/>
        </w:rPr>
        <w:t>heksahidratas</w:t>
      </w:r>
      <w:proofErr w:type="spellEnd"/>
    </w:p>
    <w:p w14:paraId="4768D51C" w14:textId="77777777" w:rsidR="00050F21" w:rsidRDefault="00050F21" w:rsidP="00050F21">
      <w:pPr>
        <w:spacing w:after="0" w:line="240" w:lineRule="auto"/>
        <w:rPr>
          <w:rFonts w:ascii="Times New Roman" w:eastAsia="Times New Roman" w:hAnsi="Times New Roman"/>
          <w:color w:val="000000"/>
          <w:lang w:eastAsia="de-DE"/>
        </w:rPr>
      </w:pPr>
      <w:r>
        <w:rPr>
          <w:rFonts w:ascii="Times New Roman" w:eastAsia="Times New Roman" w:hAnsi="Times New Roman"/>
          <w:i/>
          <w:color w:val="000000"/>
          <w:lang w:eastAsia="de-DE"/>
        </w:rPr>
        <w:t>A</w:t>
      </w:r>
      <w:r w:rsidRPr="00277F0F">
        <w:rPr>
          <w:rFonts w:ascii="Times New Roman" w:eastAsia="Times New Roman" w:hAnsi="Times New Roman"/>
          <w:i/>
          <w:color w:val="000000"/>
          <w:lang w:eastAsia="de-DE"/>
        </w:rPr>
        <w:t>lfa</w:t>
      </w:r>
      <w:r w:rsidRPr="00277F0F">
        <w:rPr>
          <w:rFonts w:ascii="Times New Roman" w:eastAsia="Times New Roman" w:hAnsi="Times New Roman"/>
          <w:color w:val="000000"/>
          <w:lang w:eastAsia="de-DE"/>
        </w:rPr>
        <w:t>-</w:t>
      </w:r>
      <w:proofErr w:type="spellStart"/>
      <w:r w:rsidRPr="00277F0F">
        <w:rPr>
          <w:rFonts w:ascii="Times New Roman" w:eastAsia="Times New Roman" w:hAnsi="Times New Roman"/>
          <w:color w:val="000000"/>
          <w:lang w:eastAsia="de-DE"/>
        </w:rPr>
        <w:t>tokoferilio</w:t>
      </w:r>
      <w:proofErr w:type="spellEnd"/>
      <w:r w:rsidRPr="00277F0F">
        <w:rPr>
          <w:rFonts w:ascii="Times New Roman" w:eastAsia="Times New Roman" w:hAnsi="Times New Roman"/>
          <w:color w:val="000000"/>
          <w:lang w:eastAsia="de-DE"/>
        </w:rPr>
        <w:t xml:space="preserve">-vandenilio </w:t>
      </w:r>
      <w:proofErr w:type="spellStart"/>
      <w:r w:rsidRPr="00277F0F">
        <w:rPr>
          <w:rFonts w:ascii="Times New Roman" w:eastAsia="Times New Roman" w:hAnsi="Times New Roman"/>
          <w:color w:val="000000"/>
          <w:lang w:eastAsia="de-DE"/>
        </w:rPr>
        <w:t>sukcinatas</w:t>
      </w:r>
      <w:proofErr w:type="spellEnd"/>
    </w:p>
    <w:p w14:paraId="1BC46EA9" w14:textId="77777777" w:rsidR="00050F21" w:rsidRDefault="00050F21" w:rsidP="00050F21">
      <w:pPr>
        <w:spacing w:after="0" w:line="240" w:lineRule="auto"/>
        <w:rPr>
          <w:rFonts w:ascii="Times New Roman" w:eastAsia="Times New Roman" w:hAnsi="Times New Roman"/>
          <w:color w:val="000000"/>
          <w:lang w:eastAsia="de-DE"/>
        </w:rPr>
      </w:pPr>
      <w:proofErr w:type="spellStart"/>
      <w:r>
        <w:rPr>
          <w:rFonts w:ascii="Times New Roman" w:eastAsia="Times New Roman" w:hAnsi="Times New Roman"/>
          <w:color w:val="000000"/>
          <w:lang w:eastAsia="de-DE"/>
        </w:rPr>
        <w:t>P</w:t>
      </w:r>
      <w:r w:rsidRPr="00277F0F">
        <w:rPr>
          <w:rFonts w:ascii="Times New Roman" w:eastAsia="Times New Roman" w:hAnsi="Times New Roman"/>
          <w:color w:val="000000"/>
          <w:lang w:eastAsia="de-DE"/>
        </w:rPr>
        <w:t>olisorbatas</w:t>
      </w:r>
      <w:proofErr w:type="spellEnd"/>
      <w:r w:rsidRPr="00277F0F">
        <w:rPr>
          <w:rFonts w:ascii="Times New Roman" w:eastAsia="Times New Roman" w:hAnsi="Times New Roman"/>
          <w:color w:val="000000"/>
          <w:lang w:eastAsia="de-DE"/>
        </w:rPr>
        <w:t xml:space="preserve"> 80</w:t>
      </w:r>
    </w:p>
    <w:p w14:paraId="59D61AEA" w14:textId="77777777" w:rsidR="00050F21" w:rsidRDefault="00050F21" w:rsidP="00050F21">
      <w:pPr>
        <w:spacing w:after="0" w:line="240" w:lineRule="auto"/>
        <w:rPr>
          <w:rFonts w:ascii="Times New Roman" w:eastAsia="Times New Roman" w:hAnsi="Times New Roman"/>
          <w:color w:val="000000"/>
          <w:lang w:eastAsia="de-DE"/>
        </w:rPr>
      </w:pPr>
      <w:proofErr w:type="spellStart"/>
      <w:r>
        <w:rPr>
          <w:rFonts w:ascii="Times New Roman" w:eastAsia="Times New Roman" w:hAnsi="Times New Roman"/>
          <w:color w:val="000000"/>
          <w:lang w:eastAsia="de-DE"/>
        </w:rPr>
        <w:t>O</w:t>
      </w:r>
      <w:r w:rsidRPr="00277F0F">
        <w:rPr>
          <w:rFonts w:ascii="Times New Roman" w:eastAsia="Times New Roman" w:hAnsi="Times New Roman"/>
          <w:color w:val="000000"/>
          <w:lang w:eastAsia="de-DE"/>
        </w:rPr>
        <w:t>ktoksinolis</w:t>
      </w:r>
      <w:proofErr w:type="spellEnd"/>
      <w:r w:rsidRPr="00277F0F">
        <w:rPr>
          <w:rFonts w:ascii="Times New Roman" w:eastAsia="Times New Roman" w:hAnsi="Times New Roman"/>
          <w:color w:val="000000"/>
          <w:lang w:eastAsia="de-DE"/>
        </w:rPr>
        <w:t xml:space="preserve"> 10</w:t>
      </w:r>
    </w:p>
    <w:p w14:paraId="05D374D4" w14:textId="77777777" w:rsidR="00050F21" w:rsidRPr="00277F0F" w:rsidRDefault="00050F21" w:rsidP="00050F21">
      <w:pPr>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I</w:t>
      </w:r>
      <w:r w:rsidRPr="00277F0F">
        <w:rPr>
          <w:rFonts w:ascii="Times New Roman" w:eastAsia="Times New Roman" w:hAnsi="Times New Roman"/>
          <w:color w:val="000000"/>
          <w:lang w:eastAsia="de-DE"/>
        </w:rPr>
        <w:t>njekcinis vanduo</w:t>
      </w:r>
    </w:p>
    <w:p w14:paraId="1C35991F" w14:textId="77777777" w:rsidR="00050F21" w:rsidRPr="00277F0F" w:rsidRDefault="00050F21" w:rsidP="00050F21">
      <w:pPr>
        <w:spacing w:after="0" w:line="240" w:lineRule="auto"/>
        <w:jc w:val="both"/>
        <w:rPr>
          <w:rFonts w:ascii="Times New Roman" w:eastAsia="Times New Roman" w:hAnsi="Times New Roman"/>
          <w:lang w:eastAsia="de-DE"/>
        </w:rPr>
      </w:pPr>
    </w:p>
    <w:p w14:paraId="4F400544"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6.2</w:t>
      </w:r>
      <w:r w:rsidRPr="00277F0F">
        <w:rPr>
          <w:rFonts w:ascii="Times New Roman" w:eastAsia="Times New Roman" w:hAnsi="Times New Roman"/>
          <w:b/>
          <w:lang w:eastAsia="de-DE"/>
        </w:rPr>
        <w:tab/>
        <w:t>Nesuderinamumas</w:t>
      </w:r>
    </w:p>
    <w:p w14:paraId="6616D4B9" w14:textId="77777777" w:rsidR="00050F21" w:rsidRPr="00277F0F" w:rsidRDefault="00050F21" w:rsidP="00050F21">
      <w:pPr>
        <w:spacing w:after="0" w:line="240" w:lineRule="auto"/>
        <w:jc w:val="both"/>
        <w:rPr>
          <w:rFonts w:ascii="Times New Roman" w:eastAsia="Times New Roman" w:hAnsi="Times New Roman"/>
          <w:lang w:eastAsia="de-DE"/>
        </w:rPr>
      </w:pPr>
    </w:p>
    <w:p w14:paraId="14EBA0F1"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Suderinamumo tyrimų neatlikta, todėl šio vaistinio preparato maišyti su kitais negalima.</w:t>
      </w:r>
    </w:p>
    <w:p w14:paraId="2E89E7F6" w14:textId="77777777" w:rsidR="00050F21" w:rsidRPr="00277F0F" w:rsidRDefault="00050F21" w:rsidP="00050F21">
      <w:pPr>
        <w:spacing w:after="0" w:line="240" w:lineRule="auto"/>
        <w:jc w:val="both"/>
        <w:rPr>
          <w:rFonts w:ascii="Times New Roman" w:eastAsia="Times New Roman" w:hAnsi="Times New Roman"/>
          <w:lang w:eastAsia="de-DE"/>
        </w:rPr>
      </w:pPr>
    </w:p>
    <w:p w14:paraId="7B949ADC"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6.3</w:t>
      </w:r>
      <w:r w:rsidRPr="00277F0F">
        <w:rPr>
          <w:rFonts w:ascii="Times New Roman" w:eastAsia="Times New Roman" w:hAnsi="Times New Roman"/>
          <w:b/>
          <w:lang w:eastAsia="de-DE"/>
        </w:rPr>
        <w:tab/>
        <w:t>Tinkamumo laikas</w:t>
      </w:r>
    </w:p>
    <w:p w14:paraId="0F05E99A" w14:textId="77777777" w:rsidR="00050F21" w:rsidRPr="00277F0F" w:rsidRDefault="00050F21" w:rsidP="00050F21">
      <w:pPr>
        <w:spacing w:after="0" w:line="240" w:lineRule="auto"/>
        <w:jc w:val="both"/>
        <w:rPr>
          <w:rFonts w:ascii="Times New Roman" w:eastAsia="Times New Roman" w:hAnsi="Times New Roman"/>
          <w:lang w:eastAsia="de-DE"/>
        </w:rPr>
      </w:pPr>
    </w:p>
    <w:p w14:paraId="70DF8033" w14:textId="1B67C6CD"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1</w:t>
      </w:r>
      <w:r w:rsidR="00F45EBF">
        <w:rPr>
          <w:rFonts w:ascii="Times New Roman" w:eastAsia="Times New Roman" w:hAnsi="Times New Roman"/>
          <w:lang w:eastAsia="de-DE"/>
        </w:rPr>
        <w:t> </w:t>
      </w:r>
      <w:r w:rsidRPr="00277F0F">
        <w:rPr>
          <w:rFonts w:ascii="Times New Roman" w:eastAsia="Times New Roman" w:hAnsi="Times New Roman"/>
          <w:lang w:eastAsia="de-DE"/>
        </w:rPr>
        <w:t>metai</w:t>
      </w:r>
    </w:p>
    <w:p w14:paraId="49461AC4" w14:textId="77777777" w:rsidR="00050F21" w:rsidRPr="00277F0F" w:rsidRDefault="00050F21" w:rsidP="00050F21">
      <w:pPr>
        <w:spacing w:after="0" w:line="240" w:lineRule="auto"/>
        <w:jc w:val="both"/>
        <w:rPr>
          <w:rFonts w:ascii="Times New Roman" w:eastAsia="Times New Roman" w:hAnsi="Times New Roman"/>
          <w:lang w:eastAsia="de-DE"/>
        </w:rPr>
      </w:pPr>
    </w:p>
    <w:p w14:paraId="217D9CF5"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lastRenderedPageBreak/>
        <w:t>6.4</w:t>
      </w:r>
      <w:r w:rsidRPr="00277F0F">
        <w:rPr>
          <w:rFonts w:ascii="Times New Roman" w:eastAsia="Times New Roman" w:hAnsi="Times New Roman"/>
          <w:b/>
          <w:lang w:eastAsia="de-DE"/>
        </w:rPr>
        <w:tab/>
        <w:t>Specialios laikymo sąlygos</w:t>
      </w:r>
    </w:p>
    <w:p w14:paraId="6AFB2EFB" w14:textId="77777777" w:rsidR="00050F21" w:rsidRPr="00277F0F" w:rsidRDefault="00050F21" w:rsidP="00050F21">
      <w:pPr>
        <w:spacing w:after="0" w:line="240" w:lineRule="auto"/>
        <w:jc w:val="both"/>
        <w:rPr>
          <w:rFonts w:ascii="Times New Roman" w:eastAsia="Times New Roman" w:hAnsi="Times New Roman"/>
          <w:lang w:eastAsia="de-DE"/>
        </w:rPr>
      </w:pPr>
    </w:p>
    <w:p w14:paraId="41463411" w14:textId="498F9948"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Laikyti šaldytuve (2</w:t>
      </w:r>
      <w:r w:rsidR="00F45EBF">
        <w:rPr>
          <w:rFonts w:ascii="Times New Roman" w:eastAsia="Times New Roman" w:hAnsi="Times New Roman"/>
          <w:lang w:eastAsia="de-DE"/>
        </w:rPr>
        <w:t> </w:t>
      </w:r>
      <w:r w:rsidRPr="00277F0F">
        <w:rPr>
          <w:rFonts w:ascii="Times New Roman" w:eastAsia="Times New Roman" w:hAnsi="Times New Roman"/>
          <w:lang w:eastAsia="de-DE"/>
        </w:rPr>
        <w:t>°C</w:t>
      </w:r>
      <w:r w:rsidRPr="00277F0F">
        <w:rPr>
          <w:rFonts w:ascii="Times New Roman" w:eastAsia="Times New Roman" w:hAnsi="Times New Roman"/>
          <w:lang w:eastAsia="de-DE"/>
        </w:rPr>
        <w:noBreakHyphen/>
        <w:t>8</w:t>
      </w:r>
      <w:r w:rsidR="00F45EBF">
        <w:rPr>
          <w:rFonts w:ascii="Times New Roman" w:eastAsia="Times New Roman" w:hAnsi="Times New Roman"/>
          <w:lang w:eastAsia="de-DE"/>
        </w:rPr>
        <w:t> </w:t>
      </w:r>
      <w:r w:rsidRPr="00277F0F">
        <w:rPr>
          <w:rFonts w:ascii="Times New Roman" w:eastAsia="Times New Roman" w:hAnsi="Times New Roman"/>
          <w:lang w:eastAsia="de-DE"/>
        </w:rPr>
        <w:t>°C).</w:t>
      </w:r>
    </w:p>
    <w:p w14:paraId="3D4844C5" w14:textId="77777777" w:rsidR="00050F21" w:rsidRPr="00277F0F" w:rsidRDefault="00050F21" w:rsidP="00050F21">
      <w:pPr>
        <w:spacing w:after="0" w:line="240" w:lineRule="auto"/>
        <w:jc w:val="both"/>
        <w:rPr>
          <w:rFonts w:ascii="Times New Roman" w:eastAsia="Times New Roman" w:hAnsi="Times New Roman"/>
          <w:lang w:eastAsia="de-DE"/>
        </w:rPr>
      </w:pPr>
    </w:p>
    <w:p w14:paraId="1883162E"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Negalima užšaldyti.</w:t>
      </w:r>
    </w:p>
    <w:p w14:paraId="77F6A9AA" w14:textId="77777777" w:rsidR="00050F21" w:rsidRPr="00277F0F" w:rsidRDefault="00050F21" w:rsidP="00050F21">
      <w:pPr>
        <w:spacing w:after="0" w:line="240" w:lineRule="auto"/>
        <w:jc w:val="both"/>
        <w:rPr>
          <w:rFonts w:ascii="Times New Roman" w:eastAsia="Times New Roman" w:hAnsi="Times New Roman"/>
          <w:lang w:eastAsia="de-DE"/>
        </w:rPr>
      </w:pPr>
    </w:p>
    <w:p w14:paraId="4CD7DF7C"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Laikyti gamintojo pakuotėje, kad vaistinis preparatas būtų apsaugotas nuo šviesos.</w:t>
      </w:r>
    </w:p>
    <w:p w14:paraId="10A57449" w14:textId="77777777" w:rsidR="00050F21" w:rsidRPr="00277F0F" w:rsidRDefault="00050F21" w:rsidP="00050F21">
      <w:pPr>
        <w:spacing w:after="0" w:line="240" w:lineRule="auto"/>
        <w:jc w:val="both"/>
        <w:rPr>
          <w:rFonts w:ascii="Times New Roman" w:eastAsia="Times New Roman" w:hAnsi="Times New Roman"/>
          <w:lang w:eastAsia="de-DE"/>
        </w:rPr>
      </w:pPr>
    </w:p>
    <w:p w14:paraId="366ADF00"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6.5</w:t>
      </w:r>
      <w:r w:rsidRPr="00277F0F">
        <w:rPr>
          <w:rFonts w:ascii="Times New Roman" w:eastAsia="Times New Roman" w:hAnsi="Times New Roman"/>
          <w:b/>
          <w:lang w:eastAsia="de-DE"/>
        </w:rPr>
        <w:tab/>
      </w:r>
      <w:proofErr w:type="spellStart"/>
      <w:r w:rsidRPr="00277F0F">
        <w:rPr>
          <w:rFonts w:ascii="Times New Roman" w:eastAsia="Times New Roman" w:hAnsi="Times New Roman"/>
          <w:b/>
          <w:lang w:eastAsia="de-DE"/>
        </w:rPr>
        <w:t>Talpyklės</w:t>
      </w:r>
      <w:proofErr w:type="spellEnd"/>
      <w:r w:rsidRPr="00277F0F">
        <w:rPr>
          <w:rFonts w:ascii="Times New Roman" w:eastAsia="Times New Roman" w:hAnsi="Times New Roman"/>
          <w:b/>
          <w:lang w:eastAsia="de-DE"/>
        </w:rPr>
        <w:t xml:space="preserve"> pobūdis ir jos turinys</w:t>
      </w:r>
    </w:p>
    <w:p w14:paraId="3CF9CB9B" w14:textId="77777777" w:rsidR="00050F21" w:rsidRPr="00277F0F" w:rsidRDefault="00050F21" w:rsidP="00B7298D">
      <w:pPr>
        <w:keepNext/>
        <w:spacing w:after="0" w:line="240" w:lineRule="auto"/>
        <w:rPr>
          <w:rFonts w:ascii="Times New Roman" w:eastAsia="Times New Roman" w:hAnsi="Times New Roman"/>
          <w:color w:val="000000"/>
          <w:lang w:eastAsia="de-DE"/>
        </w:rPr>
      </w:pPr>
    </w:p>
    <w:p w14:paraId="608B5E5E" w14:textId="445F9589" w:rsidR="00C4793C" w:rsidRDefault="00C4793C" w:rsidP="00C4793C">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 xml:space="preserve">0,5 ml suspensijos užpildytame švirkšte (I tipo stiklo) su </w:t>
      </w:r>
      <w:r w:rsidR="00427C60">
        <w:rPr>
          <w:rFonts w:ascii="Times New Roman" w:eastAsia="Times New Roman" w:hAnsi="Times New Roman"/>
          <w:color w:val="000000"/>
          <w:lang w:eastAsia="de-DE"/>
        </w:rPr>
        <w:t>stūmokliniu</w:t>
      </w:r>
      <w:r w:rsidRPr="00277F0F">
        <w:rPr>
          <w:rFonts w:ascii="Times New Roman" w:eastAsia="Times New Roman" w:hAnsi="Times New Roman"/>
          <w:color w:val="000000"/>
          <w:lang w:eastAsia="de-DE"/>
        </w:rPr>
        <w:t xml:space="preserve"> kamščiu (butilo gumos) ir </w:t>
      </w:r>
      <w:r>
        <w:rPr>
          <w:rFonts w:ascii="Times New Roman" w:eastAsia="Times New Roman" w:hAnsi="Times New Roman"/>
          <w:color w:val="000000"/>
          <w:lang w:eastAsia="de-DE"/>
        </w:rPr>
        <w:t xml:space="preserve">guminiu </w:t>
      </w:r>
      <w:r w:rsidRPr="00675483">
        <w:rPr>
          <w:rFonts w:ascii="Times New Roman" w:eastAsia="Times New Roman" w:hAnsi="Times New Roman"/>
          <w:color w:val="000000"/>
          <w:lang w:eastAsia="de-DE"/>
        </w:rPr>
        <w:t>antgalio dangteli</w:t>
      </w:r>
      <w:r>
        <w:rPr>
          <w:rFonts w:ascii="Times New Roman" w:eastAsia="Times New Roman" w:hAnsi="Times New Roman"/>
          <w:color w:val="000000"/>
          <w:lang w:eastAsia="de-DE"/>
        </w:rPr>
        <w:t>u.</w:t>
      </w:r>
    </w:p>
    <w:p w14:paraId="6AC6A508" w14:textId="77777777" w:rsidR="00C4793C" w:rsidRDefault="00C4793C" w:rsidP="00C4793C">
      <w:pPr>
        <w:spacing w:after="0" w:line="240" w:lineRule="auto"/>
        <w:rPr>
          <w:rFonts w:ascii="Times New Roman" w:eastAsia="Times New Roman" w:hAnsi="Times New Roman"/>
          <w:color w:val="000000"/>
          <w:lang w:eastAsia="de-DE"/>
        </w:rPr>
      </w:pPr>
    </w:p>
    <w:p w14:paraId="580DE93C" w14:textId="21F87593" w:rsidR="00C4793C" w:rsidRDefault="00C4793C" w:rsidP="00C4793C">
      <w:pPr>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U</w:t>
      </w:r>
      <w:r w:rsidRPr="00C4793C">
        <w:rPr>
          <w:rFonts w:ascii="Times New Roman" w:eastAsia="Times New Roman" w:hAnsi="Times New Roman"/>
          <w:color w:val="000000"/>
          <w:lang w:eastAsia="de-DE"/>
        </w:rPr>
        <w:t xml:space="preserve">žpildyto švirkšto antgalio dangtelis ir guminis </w:t>
      </w:r>
      <w:r w:rsidR="00427C60">
        <w:rPr>
          <w:rFonts w:ascii="Times New Roman" w:eastAsia="Times New Roman" w:hAnsi="Times New Roman"/>
          <w:color w:val="000000"/>
          <w:lang w:eastAsia="de-DE"/>
        </w:rPr>
        <w:t xml:space="preserve">stūmoklinis </w:t>
      </w:r>
      <w:r w:rsidRPr="00C4793C">
        <w:rPr>
          <w:rFonts w:ascii="Times New Roman" w:eastAsia="Times New Roman" w:hAnsi="Times New Roman"/>
          <w:color w:val="000000"/>
          <w:lang w:eastAsia="de-DE"/>
        </w:rPr>
        <w:t xml:space="preserve">kamštis </w:t>
      </w:r>
      <w:r>
        <w:rPr>
          <w:rFonts w:ascii="Times New Roman" w:eastAsia="Times New Roman" w:hAnsi="Times New Roman"/>
          <w:color w:val="000000"/>
          <w:lang w:eastAsia="de-DE"/>
        </w:rPr>
        <w:t xml:space="preserve">yra </w:t>
      </w:r>
      <w:r w:rsidRPr="00C4793C">
        <w:rPr>
          <w:rFonts w:ascii="Times New Roman" w:eastAsia="Times New Roman" w:hAnsi="Times New Roman"/>
          <w:color w:val="000000"/>
          <w:lang w:eastAsia="de-DE"/>
        </w:rPr>
        <w:t>pagaminti iš sintetinės gumos.</w:t>
      </w:r>
    </w:p>
    <w:p w14:paraId="64C5525E" w14:textId="77777777" w:rsidR="00C4793C" w:rsidRDefault="00C4793C" w:rsidP="00C4793C">
      <w:pPr>
        <w:spacing w:after="0" w:line="240" w:lineRule="auto"/>
        <w:rPr>
          <w:rFonts w:ascii="Times New Roman" w:eastAsia="Times New Roman" w:hAnsi="Times New Roman"/>
          <w:color w:val="000000"/>
          <w:lang w:eastAsia="de-DE"/>
        </w:rPr>
      </w:pPr>
    </w:p>
    <w:p w14:paraId="78D14E52" w14:textId="18F97FA9" w:rsidR="00C4793C" w:rsidRPr="00277F0F" w:rsidRDefault="00C4793C" w:rsidP="00C4793C">
      <w:pPr>
        <w:spacing w:after="0" w:line="240" w:lineRule="auto"/>
        <w:rPr>
          <w:rFonts w:ascii="Times New Roman" w:eastAsia="Times New Roman" w:hAnsi="Times New Roman"/>
          <w:color w:val="000000"/>
          <w:lang w:eastAsia="de-DE"/>
        </w:rPr>
      </w:pPr>
      <w:r>
        <w:rPr>
          <w:rFonts w:ascii="Times New Roman" w:eastAsia="Times New Roman" w:hAnsi="Times New Roman"/>
          <w:color w:val="000000"/>
          <w:lang w:eastAsia="de-DE"/>
        </w:rPr>
        <w:t>Pakuotėje yra</w:t>
      </w:r>
      <w:r w:rsidRPr="00277F0F">
        <w:rPr>
          <w:rFonts w:ascii="Times New Roman" w:eastAsia="Times New Roman" w:hAnsi="Times New Roman"/>
          <w:color w:val="000000"/>
          <w:lang w:eastAsia="de-DE"/>
        </w:rPr>
        <w:t xml:space="preserve"> 1 arba 10 švirkštų </w:t>
      </w:r>
      <w:r>
        <w:rPr>
          <w:rFonts w:ascii="Times New Roman" w:eastAsia="Times New Roman" w:hAnsi="Times New Roman"/>
          <w:color w:val="000000"/>
          <w:lang w:eastAsia="de-DE"/>
        </w:rPr>
        <w:t>s</w:t>
      </w:r>
      <w:r w:rsidRPr="00277F0F">
        <w:rPr>
          <w:rFonts w:ascii="Times New Roman" w:eastAsia="Times New Roman" w:hAnsi="Times New Roman"/>
          <w:color w:val="000000"/>
          <w:lang w:eastAsia="de-DE"/>
        </w:rPr>
        <w:t>u adatomis</w:t>
      </w:r>
      <w:r>
        <w:rPr>
          <w:rFonts w:ascii="Times New Roman" w:eastAsia="Times New Roman" w:hAnsi="Times New Roman"/>
          <w:color w:val="000000"/>
          <w:lang w:eastAsia="de-DE"/>
        </w:rPr>
        <w:t xml:space="preserve"> arba b</w:t>
      </w:r>
      <w:r w:rsidRPr="00277F0F">
        <w:rPr>
          <w:rFonts w:ascii="Times New Roman" w:eastAsia="Times New Roman" w:hAnsi="Times New Roman"/>
          <w:color w:val="000000"/>
          <w:lang w:eastAsia="de-DE"/>
        </w:rPr>
        <w:t>e adat</w:t>
      </w:r>
      <w:r>
        <w:rPr>
          <w:rFonts w:ascii="Times New Roman" w:eastAsia="Times New Roman" w:hAnsi="Times New Roman"/>
          <w:color w:val="000000"/>
          <w:lang w:eastAsia="de-DE"/>
        </w:rPr>
        <w:t>ų</w:t>
      </w:r>
      <w:r w:rsidRPr="00277F0F">
        <w:rPr>
          <w:rFonts w:ascii="Times New Roman" w:eastAsia="Times New Roman" w:hAnsi="Times New Roman"/>
          <w:color w:val="000000"/>
          <w:lang w:eastAsia="de-DE"/>
        </w:rPr>
        <w:t>.</w:t>
      </w:r>
    </w:p>
    <w:p w14:paraId="1EB6A5B8" w14:textId="77777777" w:rsidR="00050F21" w:rsidRPr="00277F0F" w:rsidRDefault="00050F21" w:rsidP="00050F21">
      <w:pPr>
        <w:spacing w:after="0" w:line="240" w:lineRule="auto"/>
        <w:rPr>
          <w:rFonts w:ascii="Times New Roman" w:eastAsia="Times New Roman" w:hAnsi="Times New Roman"/>
          <w:color w:val="000000"/>
          <w:lang w:eastAsia="de-DE"/>
        </w:rPr>
      </w:pPr>
    </w:p>
    <w:p w14:paraId="600047CD" w14:textId="77777777" w:rsidR="00050F21" w:rsidRPr="00277F0F" w:rsidRDefault="00050F21" w:rsidP="00050F2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Gali būti tiekiamos ne visų dydžių pakuotės.</w:t>
      </w:r>
    </w:p>
    <w:p w14:paraId="05CF7A03" w14:textId="77777777" w:rsidR="00050F21" w:rsidRPr="00277F0F" w:rsidRDefault="00050F21" w:rsidP="00050F21">
      <w:pPr>
        <w:spacing w:after="0" w:line="240" w:lineRule="auto"/>
        <w:rPr>
          <w:rFonts w:ascii="Times New Roman" w:eastAsia="Times New Roman" w:hAnsi="Times New Roman"/>
          <w:color w:val="000000"/>
          <w:lang w:eastAsia="de-DE"/>
        </w:rPr>
      </w:pPr>
    </w:p>
    <w:p w14:paraId="03888635" w14:textId="77777777" w:rsidR="00050F21" w:rsidRPr="00277F0F" w:rsidRDefault="00050F21" w:rsidP="00050F21">
      <w:pPr>
        <w:keepNext/>
        <w:tabs>
          <w:tab w:val="left" w:pos="567"/>
        </w:tabs>
        <w:spacing w:after="0" w:line="240" w:lineRule="auto"/>
        <w:outlineLvl w:val="2"/>
        <w:rPr>
          <w:rFonts w:ascii="Times New Roman" w:eastAsia="Times New Roman" w:hAnsi="Times New Roman"/>
          <w:b/>
          <w:lang w:eastAsia="de-DE"/>
        </w:rPr>
      </w:pPr>
      <w:r w:rsidRPr="00277F0F">
        <w:rPr>
          <w:rFonts w:ascii="Times New Roman" w:eastAsia="Times New Roman" w:hAnsi="Times New Roman"/>
          <w:b/>
          <w:lang w:eastAsia="de-DE"/>
        </w:rPr>
        <w:t>6.6</w:t>
      </w:r>
      <w:r w:rsidRPr="00277F0F">
        <w:rPr>
          <w:rFonts w:ascii="Times New Roman" w:eastAsia="Times New Roman" w:hAnsi="Times New Roman"/>
          <w:b/>
          <w:lang w:eastAsia="de-DE"/>
        </w:rPr>
        <w:tab/>
        <w:t>Specialūs reikalavimai atliekoms tvarkyti ir vaistiniam preparatui ruošti</w:t>
      </w:r>
    </w:p>
    <w:p w14:paraId="27914CD0" w14:textId="77777777" w:rsidR="00050F21" w:rsidRPr="00277F0F" w:rsidRDefault="00050F21" w:rsidP="00050F21">
      <w:pPr>
        <w:keepNext/>
        <w:spacing w:after="0" w:line="240" w:lineRule="auto"/>
        <w:rPr>
          <w:rFonts w:ascii="Times New Roman" w:eastAsia="Times New Roman" w:hAnsi="Times New Roman"/>
          <w:color w:val="000000"/>
          <w:lang w:eastAsia="de-DE"/>
        </w:rPr>
      </w:pPr>
    </w:p>
    <w:p w14:paraId="0C3C8BD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vartojimą vakcinai reikia leisti sušilti iki kambario temperatūros.</w:t>
      </w:r>
    </w:p>
    <w:p w14:paraId="143A313D"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vartojimą suplakti. Prieš vartojimą apžiūrėti.</w:t>
      </w:r>
    </w:p>
    <w:p w14:paraId="177FA038" w14:textId="77777777" w:rsidR="00050F21" w:rsidRDefault="00050F21" w:rsidP="00050F21">
      <w:pPr>
        <w:spacing w:after="0" w:line="240" w:lineRule="auto"/>
        <w:rPr>
          <w:rFonts w:ascii="Times New Roman" w:eastAsia="Times New Roman" w:hAnsi="Times New Roman"/>
          <w:lang w:eastAsia="de-D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4793C" w:rsidRPr="00814F2B" w14:paraId="00E492A3" w14:textId="77777777" w:rsidTr="0024030B">
        <w:tc>
          <w:tcPr>
            <w:tcW w:w="4531" w:type="dxa"/>
            <w:vAlign w:val="center"/>
            <w:hideMark/>
          </w:tcPr>
          <w:p w14:paraId="5CDCF192" w14:textId="63CAA845" w:rsidR="00C4793C" w:rsidRPr="00FC7427" w:rsidRDefault="002D487E" w:rsidP="00C4793C">
            <w:pPr>
              <w:spacing w:after="0"/>
              <w:rPr>
                <w:rFonts w:ascii="Times New Roman" w:eastAsia="Times New Roman" w:hAnsi="Times New Roman"/>
                <w:sz w:val="22"/>
                <w:szCs w:val="22"/>
                <w:u w:val="single"/>
                <w:lang w:eastAsia="de-DE"/>
              </w:rPr>
            </w:pPr>
            <w:r w:rsidRPr="00FC7427">
              <w:rPr>
                <w:rFonts w:ascii="Times New Roman" w:eastAsia="Times New Roman" w:hAnsi="Times New Roman"/>
                <w:u w:val="single"/>
                <w:lang w:eastAsia="de-DE"/>
              </w:rPr>
              <w:t>Užpildyto švirkšto i</w:t>
            </w:r>
            <w:r w:rsidR="00C4793C" w:rsidRPr="00FC7427">
              <w:rPr>
                <w:rFonts w:ascii="Times New Roman" w:eastAsia="Times New Roman" w:hAnsi="Times New Roman"/>
                <w:u w:val="single"/>
                <w:lang w:eastAsia="de-DE"/>
              </w:rPr>
              <w:t>nstru</w:t>
            </w:r>
            <w:r w:rsidRPr="00FC7427">
              <w:rPr>
                <w:rFonts w:ascii="Times New Roman" w:eastAsia="Times New Roman" w:hAnsi="Times New Roman"/>
                <w:u w:val="single"/>
                <w:lang w:eastAsia="de-DE"/>
              </w:rPr>
              <w:t>kcijo</w:t>
            </w:r>
            <w:r w:rsidR="00C4793C" w:rsidRPr="00FC7427">
              <w:rPr>
                <w:rFonts w:ascii="Times New Roman" w:eastAsia="Times New Roman" w:hAnsi="Times New Roman"/>
                <w:u w:val="single"/>
                <w:lang w:eastAsia="de-DE"/>
              </w:rPr>
              <w:t>s</w:t>
            </w:r>
          </w:p>
          <w:p w14:paraId="232C463B" w14:textId="77777777" w:rsidR="00C4793C" w:rsidRPr="0024030B" w:rsidRDefault="00C4793C" w:rsidP="00C4793C">
            <w:pPr>
              <w:spacing w:after="0"/>
              <w:rPr>
                <w:rFonts w:ascii="Times New Roman" w:eastAsia="Times New Roman" w:hAnsi="Times New Roman"/>
                <w:sz w:val="22"/>
                <w:szCs w:val="22"/>
                <w:lang w:eastAsia="de-DE"/>
              </w:rPr>
            </w:pPr>
          </w:p>
          <w:p w14:paraId="769CB45C" w14:textId="66F53DF5" w:rsidR="00C4793C" w:rsidRPr="00814F2B" w:rsidRDefault="002D487E" w:rsidP="0024030B">
            <w:pPr>
              <w:spacing w:after="0"/>
              <w:jc w:val="center"/>
              <w:rPr>
                <w:snapToGrid w:val="0"/>
                <w:sz w:val="22"/>
                <w:szCs w:val="22"/>
                <w:lang w:eastAsia="it-IT"/>
              </w:rPr>
            </w:pPr>
            <w:r w:rsidRPr="00814F2B">
              <w:rPr>
                <w:noProof/>
              </w:rPr>
              <mc:AlternateContent>
                <mc:Choice Requires="wps">
                  <w:drawing>
                    <wp:anchor distT="0" distB="0" distL="0" distR="0" simplePos="0" relativeHeight="251697152" behindDoc="0" locked="0" layoutInCell="1" allowOverlap="0" wp14:anchorId="55AE575F" wp14:editId="7DA4E5F9">
                      <wp:simplePos x="0" y="0"/>
                      <wp:positionH relativeFrom="column">
                        <wp:posOffset>1729740</wp:posOffset>
                      </wp:positionH>
                      <wp:positionV relativeFrom="paragraph">
                        <wp:posOffset>1268095</wp:posOffset>
                      </wp:positionV>
                      <wp:extent cx="793750" cy="2622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793750" cy="262255"/>
                              </a:xfrm>
                              <a:prstGeom prst="rect">
                                <a:avLst/>
                              </a:prstGeom>
                              <a:noFill/>
                              <a:ln w="6350">
                                <a:noFill/>
                              </a:ln>
                            </wps:spPr>
                            <wps:txbx>
                              <w:txbxContent>
                                <w:p w14:paraId="1DBD346E" w14:textId="7E93F9CB" w:rsidR="00C4793C" w:rsidRPr="00FC7427" w:rsidRDefault="002D487E" w:rsidP="00C4793C">
                                  <w:pPr>
                                    <w:rPr>
                                      <w:rFonts w:ascii="Times New Roman" w:hAnsi="Times New Roman"/>
                                      <w:snapToGrid w:val="0"/>
                                      <w:lang w:eastAsia="it-IT"/>
                                    </w:rPr>
                                  </w:pPr>
                                  <w:r w:rsidRPr="00FC7427">
                                    <w:rPr>
                                      <w:rFonts w:ascii="Times New Roman" w:hAnsi="Times New Roman"/>
                                      <w:snapToGrid w:val="0"/>
                                      <w:lang w:eastAsia="it-IT"/>
                                    </w:rPr>
                                    <w:t>Dangtelis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E575F" id="_x0000_t202" coordsize="21600,21600" o:spt="202" path="m,l,21600r21600,l21600,xe">
                      <v:stroke joinstyle="miter"/>
                      <v:path gradientshapeok="t" o:connecttype="rect"/>
                    </v:shapetype>
                    <v:shape id="Text Box 36" o:spid="_x0000_s1026" type="#_x0000_t202" style="position:absolute;left:0;text-align:left;margin-left:136.2pt;margin-top:99.85pt;width:62.5pt;height:20.6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" o:allowoverlap="f" filled="f" stroked="f" strokeweight=".5pt">
                      <v:textbox>
                        <w:txbxContent>
                          <w:p w14:paraId="1DBD346E" w14:textId="7E93F9CB" w:rsidR="00C4793C" w:rsidRPr="00FC7427" w:rsidRDefault="002D487E" w:rsidP="00C4793C">
                            <w:pPr>
                              <w:rPr>
                                <w:rFonts w:ascii="Times New Roman" w:hAnsi="Times New Roman"/>
                                <w:snapToGrid w:val="0"/>
                                <w:lang w:eastAsia="it-IT"/>
                              </w:rPr>
                            </w:pPr>
                            <w:r w:rsidRPr="00FC7427">
                              <w:rPr>
                                <w:rFonts w:ascii="Times New Roman" w:hAnsi="Times New Roman"/>
                                <w:snapToGrid w:val="0"/>
                                <w:lang w:eastAsia="it-IT"/>
                              </w:rPr>
                              <w:t>Dangtelis</w:t>
                            </w:r>
                          </w:p>
                        </w:txbxContent>
                      </v:textbox>
                    </v:shape>
                  </w:pict>
                </mc:Fallback>
              </mc:AlternateContent>
            </w:r>
            <w:r w:rsidRPr="00814F2B">
              <w:rPr>
                <w:noProof/>
              </w:rPr>
              <mc:AlternateContent>
                <mc:Choice Requires="wps">
                  <w:drawing>
                    <wp:anchor distT="0" distB="0" distL="0" distR="0" simplePos="0" relativeHeight="251696128" behindDoc="0" locked="0" layoutInCell="1" allowOverlap="0" wp14:anchorId="616637EE" wp14:editId="0D791493">
                      <wp:simplePos x="0" y="0"/>
                      <wp:positionH relativeFrom="column">
                        <wp:posOffset>980440</wp:posOffset>
                      </wp:positionH>
                      <wp:positionV relativeFrom="paragraph">
                        <wp:posOffset>1102995</wp:posOffset>
                      </wp:positionV>
                      <wp:extent cx="749300" cy="262255"/>
                      <wp:effectExtent l="0" t="0" r="0" b="0"/>
                      <wp:wrapNone/>
                      <wp:docPr id="74524408" name="Text Box 74524408"/>
                      <wp:cNvGraphicFramePr/>
                      <a:graphic xmlns:a="http://schemas.openxmlformats.org/drawingml/2006/main">
                        <a:graphicData uri="http://schemas.microsoft.com/office/word/2010/wordprocessingShape">
                          <wps:wsp>
                            <wps:cNvSpPr txBox="1"/>
                            <wps:spPr>
                              <a:xfrm>
                                <a:off x="0" y="0"/>
                                <a:ext cx="749300" cy="262255"/>
                              </a:xfrm>
                              <a:prstGeom prst="rect">
                                <a:avLst/>
                              </a:prstGeom>
                              <a:noFill/>
                              <a:ln w="6350">
                                <a:noFill/>
                              </a:ln>
                            </wps:spPr>
                            <wps:txbx>
                              <w:txbxContent>
                                <w:p w14:paraId="20EDE6FB" w14:textId="54EC91C0" w:rsidR="00C4793C" w:rsidRPr="00FC7427" w:rsidRDefault="002D487E" w:rsidP="00C4793C">
                                  <w:pPr>
                                    <w:rPr>
                                      <w:rFonts w:ascii="Times New Roman" w:hAnsi="Times New Roman"/>
                                      <w:snapToGrid w:val="0"/>
                                      <w:lang w:eastAsia="it-IT"/>
                                    </w:rPr>
                                  </w:pPr>
                                  <w:r>
                                    <w:rPr>
                                      <w:rFonts w:ascii="Times New Roman" w:hAnsi="Times New Roman"/>
                                      <w:snapToGrid w:val="0"/>
                                      <w:lang w:eastAsia="it-IT"/>
                                    </w:rPr>
                                    <w:t>Korpusas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637EE" id="Text Box 74524408" o:spid="_x0000_s1027" type="#_x0000_t202" style="position:absolute;left:0;text-align:left;margin-left:77.2pt;margin-top:86.85pt;width:59pt;height:20.65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" o:allowoverlap="f" filled="f" stroked="f" strokeweight=".5pt">
                      <v:textbox>
                        <w:txbxContent>
                          <w:p w14:paraId="20EDE6FB" w14:textId="54EC91C0" w:rsidR="00C4793C" w:rsidRPr="00FC7427" w:rsidRDefault="002D487E" w:rsidP="00C4793C">
                            <w:pPr>
                              <w:rPr>
                                <w:rFonts w:ascii="Times New Roman" w:hAnsi="Times New Roman"/>
                                <w:snapToGrid w:val="0"/>
                                <w:lang w:eastAsia="it-IT"/>
                              </w:rPr>
                            </w:pPr>
                            <w:r>
                              <w:rPr>
                                <w:rFonts w:ascii="Times New Roman" w:hAnsi="Times New Roman"/>
                                <w:snapToGrid w:val="0"/>
                                <w:lang w:eastAsia="it-IT"/>
                              </w:rPr>
                              <w:t>Korpusas</w:t>
                            </w:r>
                          </w:p>
                        </w:txbxContent>
                      </v:textbox>
                    </v:shape>
                  </w:pict>
                </mc:Fallback>
              </mc:AlternateContent>
            </w:r>
            <w:r w:rsidRPr="00814F2B">
              <w:rPr>
                <w:noProof/>
              </w:rPr>
              <mc:AlternateContent>
                <mc:Choice Requires="wps">
                  <w:drawing>
                    <wp:anchor distT="0" distB="0" distL="0" distR="0" simplePos="0" relativeHeight="251695104" behindDoc="0" locked="0" layoutInCell="1" allowOverlap="0" wp14:anchorId="2B5CD9EB" wp14:editId="017B6CAF">
                      <wp:simplePos x="0" y="0"/>
                      <wp:positionH relativeFrom="column">
                        <wp:posOffset>142240</wp:posOffset>
                      </wp:positionH>
                      <wp:positionV relativeFrom="paragraph">
                        <wp:posOffset>906145</wp:posOffset>
                      </wp:positionV>
                      <wp:extent cx="838200" cy="266700"/>
                      <wp:effectExtent l="0" t="0" r="0" b="0"/>
                      <wp:wrapNone/>
                      <wp:docPr id="557009980" name="Text Box 557009980"/>
                      <wp:cNvGraphicFramePr/>
                      <a:graphic xmlns:a="http://schemas.openxmlformats.org/drawingml/2006/main">
                        <a:graphicData uri="http://schemas.microsoft.com/office/word/2010/wordprocessingShape">
                          <wps:wsp>
                            <wps:cNvSpPr txBox="1"/>
                            <wps:spPr>
                              <a:xfrm>
                                <a:off x="0" y="0"/>
                                <a:ext cx="838200" cy="266700"/>
                              </a:xfrm>
                              <a:prstGeom prst="rect">
                                <a:avLst/>
                              </a:prstGeom>
                              <a:noFill/>
                              <a:ln w="6350">
                                <a:noFill/>
                              </a:ln>
                            </wps:spPr>
                            <wps:txbx>
                              <w:txbxContent>
                                <w:p w14:paraId="0C520628" w14:textId="3DA1BE28" w:rsidR="00C4793C" w:rsidRPr="002D487E" w:rsidRDefault="002D487E" w:rsidP="00C4793C">
                                  <w:pPr>
                                    <w:rPr>
                                      <w:rFonts w:ascii="Times New Roman" w:hAnsi="Times New Roman"/>
                                      <w:snapToGrid w:val="0"/>
                                      <w:lang w:eastAsia="it-IT"/>
                                    </w:rPr>
                                  </w:pPr>
                                  <w:r>
                                    <w:rPr>
                                      <w:rFonts w:ascii="Times New Roman" w:hAnsi="Times New Roman"/>
                                      <w:snapToGrid w:val="0"/>
                                      <w:lang w:eastAsia="it-IT"/>
                                    </w:rPr>
                                    <w:t>Stūmoklis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CD9EB" id="Text Box 557009980" o:spid="_x0000_s1028" type="#_x0000_t202" style="position:absolute;left:0;text-align:left;margin-left:11.2pt;margin-top:71.35pt;width:66pt;height:21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" o:allowoverlap="f" filled="f" stroked="f" strokeweight=".5pt">
                      <v:textbox>
                        <w:txbxContent>
                          <w:p w14:paraId="0C520628" w14:textId="3DA1BE28" w:rsidR="00C4793C" w:rsidRPr="002D487E" w:rsidRDefault="002D487E" w:rsidP="00C4793C">
                            <w:pPr>
                              <w:rPr>
                                <w:rFonts w:ascii="Times New Roman" w:hAnsi="Times New Roman"/>
                                <w:snapToGrid w:val="0"/>
                                <w:lang w:eastAsia="it-IT"/>
                              </w:rPr>
                            </w:pPr>
                            <w:r>
                              <w:rPr>
                                <w:rFonts w:ascii="Times New Roman" w:hAnsi="Times New Roman"/>
                                <w:snapToGrid w:val="0"/>
                                <w:lang w:eastAsia="it-IT"/>
                              </w:rPr>
                              <w:t>Stūmoklis</w:t>
                            </w:r>
                          </w:p>
                        </w:txbxContent>
                      </v:textbox>
                    </v:shape>
                  </w:pict>
                </mc:Fallback>
              </mc:AlternateContent>
            </w:r>
            <w:r w:rsidR="00C4793C" w:rsidRPr="00814F2B">
              <w:rPr>
                <w:noProof/>
              </w:rPr>
              <mc:AlternateContent>
                <mc:Choice Requires="wps">
                  <w:drawing>
                    <wp:anchor distT="0" distB="0" distL="0" distR="0" simplePos="0" relativeHeight="251698176" behindDoc="0" locked="0" layoutInCell="1" allowOverlap="0" wp14:anchorId="1A2FD9B1" wp14:editId="38BF245B">
                      <wp:simplePos x="0" y="0"/>
                      <wp:positionH relativeFrom="column">
                        <wp:posOffset>1130300</wp:posOffset>
                      </wp:positionH>
                      <wp:positionV relativeFrom="paragraph">
                        <wp:posOffset>307975</wp:posOffset>
                      </wp:positionV>
                      <wp:extent cx="1476375" cy="27178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476375" cy="271780"/>
                              </a:xfrm>
                              <a:prstGeom prst="rect">
                                <a:avLst/>
                              </a:prstGeom>
                              <a:noFill/>
                              <a:ln w="6350">
                                <a:noFill/>
                              </a:ln>
                            </wps:spPr>
                            <wps:txbx>
                              <w:txbxContent>
                                <w:p w14:paraId="5F11EB03" w14:textId="2800C981" w:rsidR="002D487E" w:rsidRPr="002D487E" w:rsidRDefault="002D487E" w:rsidP="002D487E">
                                  <w:pPr>
                                    <w:rPr>
                                      <w:rFonts w:ascii="Times New Roman" w:hAnsi="Times New Roman"/>
                                      <w:lang w:val="en-US"/>
                                    </w:rPr>
                                  </w:pPr>
                                  <w:r w:rsidRPr="00FC7427">
                                    <w:rPr>
                                      <w:rFonts w:ascii="Times New Roman" w:hAnsi="Times New Roman"/>
                                      <w:i/>
                                      <w:iCs/>
                                      <w:lang w:val="en-US"/>
                                    </w:rPr>
                                    <w:t>Luer Lock</w:t>
                                  </w:r>
                                  <w:r w:rsidRPr="002D487E">
                                    <w:rPr>
                                      <w:rFonts w:ascii="Times New Roman" w:hAnsi="Times New Roman"/>
                                      <w:lang w:val="en-US"/>
                                    </w:rPr>
                                    <w:t xml:space="preserve"> </w:t>
                                  </w:r>
                                  <w:r>
                                    <w:rPr>
                                      <w:rFonts w:ascii="Times New Roman" w:hAnsi="Times New Roman"/>
                                      <w:lang w:val="en-US"/>
                                    </w:rPr>
                                    <w:t>a</w:t>
                                  </w:r>
                                  <w:r w:rsidRPr="002D487E">
                                    <w:rPr>
                                      <w:rFonts w:ascii="Times New Roman" w:hAnsi="Times New Roman"/>
                                      <w:lang w:val="en-US"/>
                                    </w:rPr>
                                    <w:t>dapt</w:t>
                                  </w:r>
                                  <w:r>
                                    <w:rPr>
                                      <w:rFonts w:ascii="Times New Roman" w:hAnsi="Times New Roman"/>
                                      <w:lang w:val="en-US"/>
                                    </w:rPr>
                                    <w:t>e</w:t>
                                  </w:r>
                                  <w:r w:rsidRPr="002D487E">
                                    <w:rPr>
                                      <w:rFonts w:ascii="Times New Roman" w:hAnsi="Times New Roman"/>
                                      <w:lang w:val="en-US"/>
                                    </w:rPr>
                                    <w:t>r</w:t>
                                  </w:r>
                                  <w:r>
                                    <w:rPr>
                                      <w:rFonts w:ascii="Times New Roman" w:hAnsi="Times New Roman"/>
                                      <w:lang w:val="en-US"/>
                                    </w:rPr>
                                    <w:t>is</w:t>
                                  </w:r>
                                </w:p>
                                <w:p w14:paraId="6B8E849B" w14:textId="01DF6B53" w:rsidR="00C4793C" w:rsidRPr="002D487E" w:rsidRDefault="00C4793C" w:rsidP="00C4793C">
                                  <w:pPr>
                                    <w:rPr>
                                      <w:rFonts w:ascii="Times New Roman" w:hAnsi="Times New Roman"/>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FD9B1" id="Text Box 33" o:spid="_x0000_s1029" type="#_x0000_t202" style="position:absolute;left:0;text-align:left;margin-left:89pt;margin-top:24.25pt;width:116.25pt;height:21.4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" o:allowoverlap="f" filled="f" stroked="f" strokeweight=".5pt">
                      <v:textbox>
                        <w:txbxContent>
                          <w:p w14:paraId="5F11EB03" w14:textId="2800C981" w:rsidR="002D487E" w:rsidRPr="002D487E" w:rsidRDefault="002D487E" w:rsidP="002D487E">
                            <w:pPr>
                              <w:rPr>
                                <w:rFonts w:ascii="Times New Roman" w:hAnsi="Times New Roman"/>
                                <w:lang w:val="en-US"/>
                              </w:rPr>
                            </w:pPr>
                            <w:r w:rsidRPr="00FC7427">
                              <w:rPr>
                                <w:rFonts w:ascii="Times New Roman" w:hAnsi="Times New Roman"/>
                                <w:i/>
                                <w:iCs/>
                                <w:lang w:val="en-US"/>
                              </w:rPr>
                              <w:t>Luer Lock</w:t>
                            </w:r>
                            <w:r w:rsidRPr="002D487E">
                              <w:rPr>
                                <w:rFonts w:ascii="Times New Roman" w:hAnsi="Times New Roman"/>
                                <w:lang w:val="en-US"/>
                              </w:rPr>
                              <w:t xml:space="preserve"> </w:t>
                            </w:r>
                            <w:r>
                              <w:rPr>
                                <w:rFonts w:ascii="Times New Roman" w:hAnsi="Times New Roman"/>
                                <w:lang w:val="en-US"/>
                              </w:rPr>
                              <w:t>a</w:t>
                            </w:r>
                            <w:r w:rsidRPr="002D487E">
                              <w:rPr>
                                <w:rFonts w:ascii="Times New Roman" w:hAnsi="Times New Roman"/>
                                <w:lang w:val="en-US"/>
                              </w:rPr>
                              <w:t>dapt</w:t>
                            </w:r>
                            <w:r>
                              <w:rPr>
                                <w:rFonts w:ascii="Times New Roman" w:hAnsi="Times New Roman"/>
                                <w:lang w:val="en-US"/>
                              </w:rPr>
                              <w:t>e</w:t>
                            </w:r>
                            <w:r w:rsidRPr="002D487E">
                              <w:rPr>
                                <w:rFonts w:ascii="Times New Roman" w:hAnsi="Times New Roman"/>
                                <w:lang w:val="en-US"/>
                              </w:rPr>
                              <w:t>r</w:t>
                            </w:r>
                            <w:r>
                              <w:rPr>
                                <w:rFonts w:ascii="Times New Roman" w:hAnsi="Times New Roman"/>
                                <w:lang w:val="en-US"/>
                              </w:rPr>
                              <w:t>is</w:t>
                            </w:r>
                          </w:p>
                          <w:p w14:paraId="6B8E849B" w14:textId="01DF6B53" w:rsidR="00C4793C" w:rsidRPr="002D487E" w:rsidRDefault="00C4793C" w:rsidP="00C4793C">
                            <w:pPr>
                              <w:rPr>
                                <w:rFonts w:ascii="Times New Roman" w:hAnsi="Times New Roman"/>
                                <w:lang w:val="en-US"/>
                              </w:rPr>
                            </w:pPr>
                          </w:p>
                        </w:txbxContent>
                      </v:textbox>
                    </v:shape>
                  </w:pict>
                </mc:Fallback>
              </mc:AlternateContent>
            </w:r>
            <w:r w:rsidR="00C4793C" w:rsidRPr="00814F2B">
              <w:rPr>
                <w:noProof/>
              </w:rPr>
              <w:drawing>
                <wp:inline distT="0" distB="0" distL="0" distR="0" wp14:anchorId="17E294B9" wp14:editId="6A7032A1">
                  <wp:extent cx="1744980" cy="1752600"/>
                  <wp:effectExtent l="0" t="0" r="7620" b="0"/>
                  <wp:docPr id="31" name="Picture 31"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4980" cy="1752600"/>
                          </a:xfrm>
                          <a:prstGeom prst="rect">
                            <a:avLst/>
                          </a:prstGeom>
                          <a:noFill/>
                          <a:ln>
                            <a:noFill/>
                          </a:ln>
                        </pic:spPr>
                      </pic:pic>
                    </a:graphicData>
                  </a:graphic>
                </wp:inline>
              </w:drawing>
            </w:r>
          </w:p>
        </w:tc>
        <w:tc>
          <w:tcPr>
            <w:tcW w:w="4531" w:type="dxa"/>
            <w:vAlign w:val="center"/>
            <w:hideMark/>
          </w:tcPr>
          <w:p w14:paraId="23D02658" w14:textId="6226B573" w:rsidR="002D487E" w:rsidRDefault="002D487E" w:rsidP="0024030B">
            <w:pPr>
              <w:spacing w:after="0"/>
              <w:rPr>
                <w:rFonts w:ascii="Times New Roman" w:hAnsi="Times New Roman"/>
                <w:color w:val="000000"/>
                <w:sz w:val="22"/>
                <w:szCs w:val="22"/>
              </w:rPr>
            </w:pPr>
            <w:r>
              <w:rPr>
                <w:rFonts w:ascii="Times New Roman" w:hAnsi="Times New Roman"/>
                <w:color w:val="000000"/>
                <w:sz w:val="22"/>
                <w:szCs w:val="22"/>
              </w:rPr>
              <w:t>Paim</w:t>
            </w:r>
            <w:r w:rsidRPr="002D487E">
              <w:rPr>
                <w:rFonts w:ascii="Times New Roman" w:hAnsi="Times New Roman"/>
                <w:color w:val="000000"/>
                <w:sz w:val="22"/>
                <w:szCs w:val="22"/>
              </w:rPr>
              <w:t xml:space="preserve">kite švirkštą už </w:t>
            </w:r>
            <w:r>
              <w:rPr>
                <w:rFonts w:ascii="Times New Roman" w:hAnsi="Times New Roman"/>
                <w:color w:val="000000"/>
                <w:sz w:val="22"/>
                <w:szCs w:val="22"/>
              </w:rPr>
              <w:t>korpus</w:t>
            </w:r>
            <w:r w:rsidRPr="002D487E">
              <w:rPr>
                <w:rFonts w:ascii="Times New Roman" w:hAnsi="Times New Roman"/>
                <w:color w:val="000000"/>
                <w:sz w:val="22"/>
                <w:szCs w:val="22"/>
              </w:rPr>
              <w:t xml:space="preserve">o, </w:t>
            </w:r>
            <w:r>
              <w:rPr>
                <w:rFonts w:ascii="Times New Roman" w:hAnsi="Times New Roman"/>
                <w:color w:val="000000"/>
                <w:sz w:val="22"/>
                <w:szCs w:val="22"/>
              </w:rPr>
              <w:t>bet</w:t>
            </w:r>
            <w:r w:rsidRPr="002D487E">
              <w:rPr>
                <w:rFonts w:ascii="Times New Roman" w:hAnsi="Times New Roman"/>
                <w:color w:val="000000"/>
                <w:sz w:val="22"/>
                <w:szCs w:val="22"/>
              </w:rPr>
              <w:t xml:space="preserve"> ne už stūmoklio.</w:t>
            </w:r>
          </w:p>
          <w:p w14:paraId="763F7FDD" w14:textId="77777777" w:rsidR="002D487E" w:rsidRDefault="002D487E" w:rsidP="0024030B">
            <w:pPr>
              <w:spacing w:after="0"/>
              <w:rPr>
                <w:rFonts w:ascii="Times New Roman" w:hAnsi="Times New Roman"/>
                <w:color w:val="000000"/>
                <w:sz w:val="22"/>
                <w:szCs w:val="22"/>
              </w:rPr>
            </w:pPr>
          </w:p>
          <w:p w14:paraId="0C219F2F" w14:textId="5ABAE399" w:rsidR="00C4793C" w:rsidRPr="00814F2B" w:rsidRDefault="002D487E" w:rsidP="0024030B">
            <w:pPr>
              <w:spacing w:after="0"/>
              <w:rPr>
                <w:snapToGrid w:val="0"/>
                <w:sz w:val="22"/>
                <w:szCs w:val="22"/>
                <w:lang w:eastAsia="it-IT"/>
              </w:rPr>
            </w:pPr>
            <w:r>
              <w:rPr>
                <w:rFonts w:ascii="Times New Roman" w:hAnsi="Times New Roman"/>
                <w:color w:val="000000"/>
                <w:sz w:val="22"/>
                <w:szCs w:val="22"/>
              </w:rPr>
              <w:t>S</w:t>
            </w:r>
            <w:r w:rsidRPr="002D487E">
              <w:rPr>
                <w:rFonts w:ascii="Times New Roman" w:hAnsi="Times New Roman"/>
                <w:color w:val="000000"/>
                <w:sz w:val="22"/>
                <w:szCs w:val="22"/>
              </w:rPr>
              <w:t>ukdami prieš laikrodžio rodyklę</w:t>
            </w:r>
            <w:r>
              <w:rPr>
                <w:rFonts w:ascii="Times New Roman" w:hAnsi="Times New Roman"/>
                <w:color w:val="000000"/>
                <w:sz w:val="22"/>
                <w:szCs w:val="22"/>
              </w:rPr>
              <w:t>, atsukite švirkšto dangtelį</w:t>
            </w:r>
            <w:r w:rsidRPr="002D487E">
              <w:rPr>
                <w:rFonts w:ascii="Times New Roman" w:hAnsi="Times New Roman"/>
                <w:color w:val="000000"/>
                <w:sz w:val="22"/>
                <w:szCs w:val="22"/>
              </w:rPr>
              <w:t>.</w:t>
            </w:r>
          </w:p>
        </w:tc>
      </w:tr>
      <w:tr w:rsidR="00C4793C" w:rsidRPr="00814F2B" w14:paraId="64196A27" w14:textId="77777777" w:rsidTr="0024030B">
        <w:trPr>
          <w:trHeight w:val="3103"/>
        </w:trPr>
        <w:tc>
          <w:tcPr>
            <w:tcW w:w="4531" w:type="dxa"/>
            <w:vAlign w:val="center"/>
            <w:hideMark/>
          </w:tcPr>
          <w:p w14:paraId="5BDA3268" w14:textId="77777777" w:rsidR="00C4793C" w:rsidRPr="00814F2B" w:rsidRDefault="00C4793C" w:rsidP="0024030B">
            <w:pPr>
              <w:spacing w:after="0"/>
              <w:jc w:val="center"/>
              <w:rPr>
                <w:snapToGrid w:val="0"/>
                <w:sz w:val="22"/>
                <w:szCs w:val="22"/>
                <w:lang w:eastAsia="it-IT"/>
              </w:rPr>
            </w:pPr>
            <w:r w:rsidRPr="00814F2B">
              <w:rPr>
                <w:noProof/>
              </w:rPr>
              <mc:AlternateContent>
                <mc:Choice Requires="wps">
                  <w:drawing>
                    <wp:anchor distT="0" distB="0" distL="0" distR="0" simplePos="0" relativeHeight="251694080" behindDoc="0" locked="0" layoutInCell="1" allowOverlap="0" wp14:anchorId="6D5337E2" wp14:editId="20E39102">
                      <wp:simplePos x="0" y="0"/>
                      <wp:positionH relativeFrom="column">
                        <wp:posOffset>1209040</wp:posOffset>
                      </wp:positionH>
                      <wp:positionV relativeFrom="paragraph">
                        <wp:posOffset>283210</wp:posOffset>
                      </wp:positionV>
                      <wp:extent cx="1314450" cy="27178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314450" cy="271780"/>
                              </a:xfrm>
                              <a:prstGeom prst="rect">
                                <a:avLst/>
                              </a:prstGeom>
                              <a:noFill/>
                              <a:ln w="6350">
                                <a:noFill/>
                              </a:ln>
                            </wps:spPr>
                            <wps:txbx>
                              <w:txbxContent>
                                <w:p w14:paraId="2B210430" w14:textId="24FD8116" w:rsidR="00EF66FE" w:rsidRPr="00EF66FE" w:rsidRDefault="00EF66FE" w:rsidP="00EF66FE">
                                  <w:pPr>
                                    <w:rPr>
                                      <w:rFonts w:ascii="Times New Roman" w:hAnsi="Times New Roman"/>
                                      <w:lang w:val="en-US"/>
                                    </w:rPr>
                                  </w:pPr>
                                  <w:r>
                                    <w:rPr>
                                      <w:rFonts w:ascii="Times New Roman" w:hAnsi="Times New Roman"/>
                                      <w:lang w:val="en-US"/>
                                    </w:rPr>
                                    <w:t xml:space="preserve">Adatos </w:t>
                                  </w:r>
                                  <w:r w:rsidR="00AA370D">
                                    <w:rPr>
                                      <w:rFonts w:ascii="Times New Roman" w:hAnsi="Times New Roman"/>
                                      <w:lang w:val="en-US"/>
                                    </w:rPr>
                                    <w:t>mova</w:t>
                                  </w:r>
                                </w:p>
                                <w:p w14:paraId="795421FA" w14:textId="37482BC6" w:rsidR="00C4793C" w:rsidRPr="00EF66FE" w:rsidRDefault="00C4793C" w:rsidP="00C4793C">
                                  <w:pPr>
                                    <w:rPr>
                                      <w:rFonts w:ascii="Times New Roman" w:hAnsi="Times New Roman"/>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337E2" id="Text Box 32" o:spid="_x0000_s1030" type="#_x0000_t202" style="position:absolute;left:0;text-align:left;margin-left:95.2pt;margin-top:22.3pt;width:103.5pt;height:21.4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" o:allowoverlap="f" filled="f" stroked="f" strokeweight=".5pt">
                      <v:textbox>
                        <w:txbxContent>
                          <w:p w14:paraId="2B210430" w14:textId="24FD8116" w:rsidR="00EF66FE" w:rsidRPr="00EF66FE" w:rsidRDefault="00EF66FE" w:rsidP="00EF66FE">
                            <w:pPr>
                              <w:rPr>
                                <w:rFonts w:ascii="Times New Roman" w:hAnsi="Times New Roman"/>
                                <w:lang w:val="en-US"/>
                              </w:rPr>
                            </w:pPr>
                            <w:r>
                              <w:rPr>
                                <w:rFonts w:ascii="Times New Roman" w:hAnsi="Times New Roman"/>
                                <w:lang w:val="en-US"/>
                              </w:rPr>
                              <w:t xml:space="preserve">Adatos </w:t>
                            </w:r>
                            <w:r w:rsidR="00AA370D">
                              <w:rPr>
                                <w:rFonts w:ascii="Times New Roman" w:hAnsi="Times New Roman"/>
                                <w:lang w:val="en-US"/>
                              </w:rPr>
                              <w:t>mova</w:t>
                            </w:r>
                          </w:p>
                          <w:p w14:paraId="795421FA" w14:textId="37482BC6" w:rsidR="00C4793C" w:rsidRPr="00EF66FE" w:rsidRDefault="00C4793C" w:rsidP="00C4793C">
                            <w:pPr>
                              <w:rPr>
                                <w:rFonts w:ascii="Times New Roman" w:hAnsi="Times New Roman"/>
                                <w:lang w:val="en-US"/>
                              </w:rPr>
                            </w:pPr>
                          </w:p>
                        </w:txbxContent>
                      </v:textbox>
                    </v:shape>
                  </w:pict>
                </mc:Fallback>
              </mc:AlternateContent>
            </w:r>
            <w:r w:rsidRPr="00814F2B">
              <w:rPr>
                <w:noProof/>
              </w:rPr>
              <w:drawing>
                <wp:inline distT="0" distB="0" distL="0" distR="0" wp14:anchorId="3A640C5E" wp14:editId="2B3B3609">
                  <wp:extent cx="1828800" cy="1836420"/>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4531" w:type="dxa"/>
            <w:vAlign w:val="center"/>
            <w:hideMark/>
          </w:tcPr>
          <w:p w14:paraId="7C91CFF0" w14:textId="7540502A" w:rsidR="00BE4E19" w:rsidRDefault="00BE4E19" w:rsidP="00BE4E19">
            <w:pPr>
              <w:spacing w:after="0"/>
              <w:rPr>
                <w:rFonts w:ascii="Times New Roman" w:hAnsi="Times New Roman"/>
                <w:snapToGrid w:val="0"/>
                <w:sz w:val="22"/>
                <w:szCs w:val="22"/>
                <w:lang w:eastAsia="it-IT"/>
              </w:rPr>
            </w:pPr>
            <w:r w:rsidRPr="00BE4E19">
              <w:rPr>
                <w:rFonts w:ascii="Times New Roman" w:hAnsi="Times New Roman"/>
                <w:snapToGrid w:val="0"/>
                <w:sz w:val="22"/>
                <w:szCs w:val="22"/>
                <w:lang w:eastAsia="it-IT"/>
              </w:rPr>
              <w:t xml:space="preserve">Norėdami pritvirtinti adatą, </w:t>
            </w:r>
            <w:r w:rsidR="00AA370D">
              <w:rPr>
                <w:rFonts w:ascii="Times New Roman" w:hAnsi="Times New Roman"/>
                <w:snapToGrid w:val="0"/>
                <w:sz w:val="22"/>
                <w:szCs w:val="22"/>
                <w:lang w:eastAsia="it-IT"/>
              </w:rPr>
              <w:t>prijunkite</w:t>
            </w:r>
            <w:r w:rsidR="00B11DC8">
              <w:rPr>
                <w:rFonts w:ascii="Times New Roman" w:hAnsi="Times New Roman"/>
                <w:snapToGrid w:val="0"/>
                <w:sz w:val="22"/>
                <w:szCs w:val="22"/>
                <w:lang w:eastAsia="it-IT"/>
              </w:rPr>
              <w:t xml:space="preserve"> </w:t>
            </w:r>
            <w:r w:rsidR="00B11DC8" w:rsidRPr="0024030B">
              <w:rPr>
                <w:rFonts w:ascii="Times New Roman" w:hAnsi="Times New Roman"/>
                <w:snapToGrid w:val="0"/>
                <w:sz w:val="22"/>
                <w:szCs w:val="22"/>
                <w:lang w:eastAsia="it-IT"/>
              </w:rPr>
              <w:t>adat</w:t>
            </w:r>
            <w:r w:rsidR="00B11DC8">
              <w:rPr>
                <w:rFonts w:ascii="Times New Roman" w:hAnsi="Times New Roman"/>
                <w:snapToGrid w:val="0"/>
                <w:sz w:val="22"/>
                <w:szCs w:val="22"/>
                <w:lang w:eastAsia="it-IT"/>
              </w:rPr>
              <w:t xml:space="preserve">os </w:t>
            </w:r>
            <w:r w:rsidR="00AA370D">
              <w:rPr>
                <w:rFonts w:ascii="Times New Roman" w:hAnsi="Times New Roman"/>
                <w:snapToGrid w:val="0"/>
                <w:sz w:val="22"/>
                <w:szCs w:val="22"/>
                <w:lang w:eastAsia="it-IT"/>
              </w:rPr>
              <w:t xml:space="preserve">movą prie </w:t>
            </w:r>
            <w:proofErr w:type="spellStart"/>
            <w:r w:rsidR="00B11DC8" w:rsidRPr="00FC7427">
              <w:rPr>
                <w:rFonts w:ascii="Times New Roman" w:hAnsi="Times New Roman"/>
                <w:i/>
                <w:iCs/>
                <w:snapToGrid w:val="0"/>
                <w:lang w:eastAsia="it-IT"/>
              </w:rPr>
              <w:t>Luer</w:t>
            </w:r>
            <w:proofErr w:type="spellEnd"/>
            <w:r w:rsidR="00B11DC8" w:rsidRPr="00FC7427">
              <w:rPr>
                <w:rFonts w:ascii="Times New Roman" w:hAnsi="Times New Roman"/>
                <w:i/>
                <w:iCs/>
                <w:snapToGrid w:val="0"/>
                <w:lang w:eastAsia="it-IT"/>
              </w:rPr>
              <w:t xml:space="preserve"> </w:t>
            </w:r>
            <w:proofErr w:type="spellStart"/>
            <w:r w:rsidR="00B11DC8" w:rsidRPr="00FC7427">
              <w:rPr>
                <w:rFonts w:ascii="Times New Roman" w:hAnsi="Times New Roman"/>
                <w:i/>
                <w:iCs/>
                <w:snapToGrid w:val="0"/>
                <w:lang w:eastAsia="it-IT"/>
              </w:rPr>
              <w:t>Lock</w:t>
            </w:r>
            <w:proofErr w:type="spellEnd"/>
            <w:r w:rsidR="00B11DC8" w:rsidRPr="00BE4E19">
              <w:rPr>
                <w:rFonts w:ascii="Times New Roman" w:hAnsi="Times New Roman"/>
                <w:snapToGrid w:val="0"/>
                <w:sz w:val="22"/>
                <w:szCs w:val="22"/>
                <w:lang w:eastAsia="it-IT"/>
              </w:rPr>
              <w:t xml:space="preserve"> adapteri</w:t>
            </w:r>
            <w:r w:rsidR="00AA370D">
              <w:rPr>
                <w:rFonts w:ascii="Times New Roman" w:hAnsi="Times New Roman"/>
                <w:snapToGrid w:val="0"/>
                <w:sz w:val="22"/>
                <w:szCs w:val="22"/>
                <w:lang w:eastAsia="it-IT"/>
              </w:rPr>
              <w:t>o</w:t>
            </w:r>
            <w:r w:rsidR="00B11DC8">
              <w:rPr>
                <w:rFonts w:ascii="Times New Roman" w:hAnsi="Times New Roman"/>
                <w:snapToGrid w:val="0"/>
                <w:sz w:val="22"/>
                <w:szCs w:val="22"/>
                <w:lang w:eastAsia="it-IT"/>
              </w:rPr>
              <w:t xml:space="preserve"> ir</w:t>
            </w:r>
            <w:r w:rsidR="00B11DC8" w:rsidRPr="00BE4E19">
              <w:rPr>
                <w:rFonts w:ascii="Times New Roman" w:hAnsi="Times New Roman"/>
                <w:snapToGrid w:val="0"/>
                <w:sz w:val="22"/>
                <w:szCs w:val="22"/>
                <w:lang w:eastAsia="it-IT"/>
              </w:rPr>
              <w:t xml:space="preserve"> </w:t>
            </w:r>
            <w:r w:rsidR="00B11DC8">
              <w:rPr>
                <w:rFonts w:ascii="Times New Roman" w:hAnsi="Times New Roman"/>
                <w:snapToGrid w:val="0"/>
                <w:sz w:val="22"/>
                <w:szCs w:val="22"/>
                <w:lang w:eastAsia="it-IT"/>
              </w:rPr>
              <w:t>pa</w:t>
            </w:r>
            <w:r>
              <w:rPr>
                <w:rFonts w:ascii="Times New Roman" w:hAnsi="Times New Roman"/>
                <w:snapToGrid w:val="0"/>
                <w:sz w:val="22"/>
                <w:szCs w:val="22"/>
                <w:lang w:eastAsia="it-IT"/>
              </w:rPr>
              <w:t>suk</w:t>
            </w:r>
            <w:r w:rsidR="00B11DC8">
              <w:rPr>
                <w:rFonts w:ascii="Times New Roman" w:hAnsi="Times New Roman"/>
                <w:snapToGrid w:val="0"/>
                <w:sz w:val="22"/>
                <w:szCs w:val="22"/>
                <w:lang w:eastAsia="it-IT"/>
              </w:rPr>
              <w:t>ite ketvirtadalį apsisukimo</w:t>
            </w:r>
            <w:r>
              <w:rPr>
                <w:rFonts w:ascii="Times New Roman" w:hAnsi="Times New Roman"/>
                <w:snapToGrid w:val="0"/>
                <w:sz w:val="22"/>
                <w:szCs w:val="22"/>
                <w:lang w:eastAsia="it-IT"/>
              </w:rPr>
              <w:t xml:space="preserve"> </w:t>
            </w:r>
            <w:r w:rsidRPr="0024030B">
              <w:rPr>
                <w:rFonts w:ascii="Times New Roman" w:hAnsi="Times New Roman"/>
                <w:snapToGrid w:val="0"/>
                <w:sz w:val="22"/>
                <w:szCs w:val="22"/>
                <w:lang w:eastAsia="it-IT"/>
              </w:rPr>
              <w:t>pagal laikrodžio rodyklę,</w:t>
            </w:r>
            <w:r>
              <w:rPr>
                <w:rFonts w:ascii="Times New Roman" w:hAnsi="Times New Roman"/>
                <w:snapToGrid w:val="0"/>
                <w:sz w:val="22"/>
                <w:szCs w:val="22"/>
                <w:lang w:eastAsia="it-IT"/>
              </w:rPr>
              <w:t xml:space="preserve"> </w:t>
            </w:r>
            <w:r w:rsidRPr="0024030B">
              <w:rPr>
                <w:rFonts w:ascii="Times New Roman" w:hAnsi="Times New Roman"/>
                <w:snapToGrid w:val="0"/>
                <w:sz w:val="22"/>
                <w:szCs w:val="22"/>
                <w:lang w:eastAsia="it-IT"/>
              </w:rPr>
              <w:t xml:space="preserve">kol pajusite, kad </w:t>
            </w:r>
            <w:r w:rsidR="00B11DC8">
              <w:rPr>
                <w:rFonts w:ascii="Times New Roman" w:hAnsi="Times New Roman"/>
                <w:snapToGrid w:val="0"/>
                <w:sz w:val="22"/>
                <w:szCs w:val="22"/>
                <w:lang w:eastAsia="it-IT"/>
              </w:rPr>
              <w:t xml:space="preserve">adata </w:t>
            </w:r>
            <w:r w:rsidRPr="0024030B">
              <w:rPr>
                <w:rFonts w:ascii="Times New Roman" w:hAnsi="Times New Roman"/>
                <w:snapToGrid w:val="0"/>
                <w:sz w:val="22"/>
                <w:szCs w:val="22"/>
                <w:lang w:eastAsia="it-IT"/>
              </w:rPr>
              <w:t>užsifiksavo</w:t>
            </w:r>
            <w:r w:rsidR="00B11DC8">
              <w:rPr>
                <w:rFonts w:ascii="Times New Roman" w:hAnsi="Times New Roman"/>
                <w:snapToGrid w:val="0"/>
                <w:sz w:val="22"/>
                <w:szCs w:val="22"/>
                <w:lang w:eastAsia="it-IT"/>
              </w:rPr>
              <w:t>.</w:t>
            </w:r>
          </w:p>
          <w:p w14:paraId="26DB827C" w14:textId="00E32749" w:rsidR="00BE4E19" w:rsidRDefault="00BE4E19" w:rsidP="00BE4E19">
            <w:pPr>
              <w:spacing w:after="0"/>
              <w:rPr>
                <w:rFonts w:ascii="Times New Roman" w:hAnsi="Times New Roman"/>
                <w:snapToGrid w:val="0"/>
                <w:sz w:val="22"/>
                <w:szCs w:val="22"/>
                <w:lang w:eastAsia="it-IT"/>
              </w:rPr>
            </w:pPr>
          </w:p>
          <w:p w14:paraId="3308650D" w14:textId="56AD8B1B" w:rsidR="00C4793C" w:rsidRPr="00814F2B" w:rsidRDefault="00BE4E19" w:rsidP="00BE4E19">
            <w:pPr>
              <w:spacing w:after="0"/>
              <w:rPr>
                <w:snapToGrid w:val="0"/>
                <w:sz w:val="22"/>
                <w:szCs w:val="22"/>
                <w:lang w:eastAsia="it-IT"/>
              </w:rPr>
            </w:pPr>
            <w:r w:rsidRPr="00BE4E19">
              <w:rPr>
                <w:rFonts w:ascii="Times New Roman" w:hAnsi="Times New Roman"/>
                <w:snapToGrid w:val="0"/>
                <w:sz w:val="22"/>
                <w:szCs w:val="22"/>
                <w:lang w:eastAsia="it-IT"/>
              </w:rPr>
              <w:t>Ne</w:t>
            </w:r>
            <w:r w:rsidR="00B11DC8">
              <w:rPr>
                <w:rFonts w:ascii="Times New Roman" w:hAnsi="Times New Roman"/>
                <w:snapToGrid w:val="0"/>
                <w:sz w:val="22"/>
                <w:szCs w:val="22"/>
                <w:lang w:eastAsia="it-IT"/>
              </w:rPr>
              <w:t>pa</w:t>
            </w:r>
            <w:r w:rsidRPr="00BE4E19">
              <w:rPr>
                <w:rFonts w:ascii="Times New Roman" w:hAnsi="Times New Roman"/>
                <w:snapToGrid w:val="0"/>
                <w:sz w:val="22"/>
                <w:szCs w:val="22"/>
                <w:lang w:eastAsia="it-IT"/>
              </w:rPr>
              <w:t xml:space="preserve">traukite švirkšto stūmoklio iš </w:t>
            </w:r>
            <w:r w:rsidR="00B11DC8">
              <w:rPr>
                <w:rFonts w:ascii="Times New Roman" w:hAnsi="Times New Roman"/>
                <w:snapToGrid w:val="0"/>
                <w:sz w:val="22"/>
                <w:szCs w:val="22"/>
                <w:lang w:eastAsia="it-IT"/>
              </w:rPr>
              <w:t>korpus</w:t>
            </w:r>
            <w:r w:rsidRPr="00BE4E19">
              <w:rPr>
                <w:rFonts w:ascii="Times New Roman" w:hAnsi="Times New Roman"/>
                <w:snapToGrid w:val="0"/>
                <w:sz w:val="22"/>
                <w:szCs w:val="22"/>
                <w:lang w:eastAsia="it-IT"/>
              </w:rPr>
              <w:t xml:space="preserve">o. Jei taip atsitiktų, vakcinos </w:t>
            </w:r>
            <w:r w:rsidR="00B11DC8">
              <w:rPr>
                <w:rFonts w:ascii="Times New Roman" w:hAnsi="Times New Roman"/>
                <w:snapToGrid w:val="0"/>
                <w:sz w:val="22"/>
                <w:szCs w:val="22"/>
                <w:lang w:eastAsia="it-IT"/>
              </w:rPr>
              <w:t>leisti negalima</w:t>
            </w:r>
            <w:r w:rsidRPr="00BE4E19">
              <w:rPr>
                <w:rFonts w:ascii="Times New Roman" w:hAnsi="Times New Roman"/>
                <w:snapToGrid w:val="0"/>
                <w:sz w:val="22"/>
                <w:szCs w:val="22"/>
                <w:lang w:eastAsia="it-IT"/>
              </w:rPr>
              <w:t>.</w:t>
            </w:r>
          </w:p>
        </w:tc>
      </w:tr>
    </w:tbl>
    <w:p w14:paraId="17D45425" w14:textId="77777777" w:rsidR="00C4793C" w:rsidRPr="00277F0F" w:rsidRDefault="00C4793C" w:rsidP="00050F21">
      <w:pPr>
        <w:spacing w:after="0" w:line="240" w:lineRule="auto"/>
        <w:rPr>
          <w:rFonts w:ascii="Times New Roman" w:eastAsia="Times New Roman" w:hAnsi="Times New Roman"/>
          <w:lang w:eastAsia="de-DE"/>
        </w:rPr>
      </w:pPr>
    </w:p>
    <w:p w14:paraId="7B748117" w14:textId="77777777" w:rsidR="00E41A5C" w:rsidRDefault="00E41A5C" w:rsidP="00050F21">
      <w:pPr>
        <w:spacing w:after="0" w:line="240" w:lineRule="auto"/>
        <w:rPr>
          <w:rFonts w:ascii="Times New Roman" w:eastAsia="Times New Roman" w:hAnsi="Times New Roman"/>
          <w:u w:val="single"/>
          <w:lang w:eastAsia="de-DE"/>
        </w:rPr>
      </w:pPr>
      <w:r>
        <w:rPr>
          <w:rFonts w:ascii="Times New Roman" w:eastAsia="Times New Roman" w:hAnsi="Times New Roman"/>
          <w:u w:val="single"/>
          <w:lang w:eastAsia="de-DE"/>
        </w:rPr>
        <w:t>Tvarkymas</w:t>
      </w:r>
    </w:p>
    <w:p w14:paraId="694DEFE2" w14:textId="4385B4C3"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Nesuvartotą vaistinį preparatą ar atliekas reikia tvarkyti laikantis vietinių reikalavimų.</w:t>
      </w:r>
    </w:p>
    <w:p w14:paraId="6DF8A337" w14:textId="77777777" w:rsidR="00050F21" w:rsidRPr="00277F0F" w:rsidRDefault="00050F21" w:rsidP="00050F21">
      <w:pPr>
        <w:spacing w:after="0" w:line="240" w:lineRule="auto"/>
        <w:rPr>
          <w:rFonts w:ascii="Times New Roman" w:eastAsia="Times New Roman" w:hAnsi="Times New Roman"/>
          <w:lang w:eastAsia="de-DE"/>
        </w:rPr>
      </w:pPr>
    </w:p>
    <w:p w14:paraId="769A6751" w14:textId="77777777" w:rsidR="00050F21" w:rsidRPr="00277F0F" w:rsidRDefault="00050F21" w:rsidP="00050F21">
      <w:pPr>
        <w:spacing w:after="0" w:line="240" w:lineRule="auto"/>
        <w:rPr>
          <w:rFonts w:ascii="Times New Roman" w:eastAsia="Times New Roman" w:hAnsi="Times New Roman"/>
          <w:lang w:eastAsia="de-DE"/>
        </w:rPr>
      </w:pPr>
    </w:p>
    <w:p w14:paraId="1C7A95D3"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caps/>
          <w:lang w:eastAsia="de-DE"/>
        </w:rPr>
      </w:pPr>
      <w:r w:rsidRPr="00277F0F">
        <w:rPr>
          <w:rFonts w:ascii="Times New Roman" w:eastAsia="Times New Roman" w:hAnsi="Times New Roman"/>
          <w:b/>
          <w:caps/>
          <w:lang w:eastAsia="de-DE"/>
        </w:rPr>
        <w:lastRenderedPageBreak/>
        <w:t>7.</w:t>
      </w:r>
      <w:r w:rsidRPr="00277F0F">
        <w:rPr>
          <w:rFonts w:ascii="Times New Roman" w:eastAsia="Times New Roman" w:hAnsi="Times New Roman"/>
          <w:b/>
          <w:caps/>
          <w:lang w:eastAsia="de-DE"/>
        </w:rPr>
        <w:tab/>
        <w:t>REGISTRUOTOJAS</w:t>
      </w:r>
    </w:p>
    <w:p w14:paraId="25D27BD2" w14:textId="77777777" w:rsidR="00050F21" w:rsidRPr="00277F0F" w:rsidRDefault="00050F21" w:rsidP="00D10E89">
      <w:pPr>
        <w:keepNext/>
        <w:spacing w:after="0" w:line="240" w:lineRule="auto"/>
        <w:rPr>
          <w:rFonts w:ascii="Times New Roman" w:eastAsia="Times New Roman" w:hAnsi="Times New Roman"/>
          <w:lang w:eastAsia="de-DE"/>
        </w:rPr>
      </w:pPr>
    </w:p>
    <w:p w14:paraId="50E39731" w14:textId="77777777" w:rsidR="00EF553D" w:rsidRPr="00852558" w:rsidRDefault="00EF553D" w:rsidP="00D10E89">
      <w:pPr>
        <w:keepNext/>
        <w:spacing w:after="0" w:line="240" w:lineRule="auto"/>
        <w:rPr>
          <w:rFonts w:ascii="Times New Roman" w:hAnsi="Times New Roman"/>
        </w:rPr>
      </w:pPr>
      <w:proofErr w:type="spellStart"/>
      <w:r w:rsidRPr="00852558">
        <w:rPr>
          <w:rFonts w:ascii="Times New Roman" w:hAnsi="Times New Roman"/>
        </w:rPr>
        <w:t>GlaxoSmithKline</w:t>
      </w:r>
      <w:proofErr w:type="spellEnd"/>
      <w:r w:rsidRPr="00852558">
        <w:rPr>
          <w:rFonts w:ascii="Times New Roman" w:hAnsi="Times New Roman"/>
        </w:rPr>
        <w:t xml:space="preserve"> </w:t>
      </w:r>
      <w:proofErr w:type="spellStart"/>
      <w:r w:rsidRPr="00852558">
        <w:rPr>
          <w:rFonts w:ascii="Times New Roman" w:hAnsi="Times New Roman"/>
        </w:rPr>
        <w:t>Biologicals</w:t>
      </w:r>
      <w:proofErr w:type="spellEnd"/>
      <w:r w:rsidRPr="00852558">
        <w:rPr>
          <w:rFonts w:ascii="Times New Roman" w:hAnsi="Times New Roman"/>
        </w:rPr>
        <w:t xml:space="preserve"> SA</w:t>
      </w:r>
    </w:p>
    <w:p w14:paraId="462C0EE3" w14:textId="5BA69802" w:rsidR="00EF553D" w:rsidRPr="00852558" w:rsidRDefault="00EF553D" w:rsidP="00EF553D">
      <w:pPr>
        <w:spacing w:after="0" w:line="240" w:lineRule="auto"/>
        <w:rPr>
          <w:rFonts w:ascii="Times New Roman" w:hAnsi="Times New Roman"/>
        </w:rPr>
      </w:pPr>
      <w:proofErr w:type="spellStart"/>
      <w:r w:rsidRPr="00852558">
        <w:rPr>
          <w:rFonts w:ascii="Times New Roman" w:hAnsi="Times New Roman"/>
        </w:rPr>
        <w:t>Rue</w:t>
      </w:r>
      <w:proofErr w:type="spellEnd"/>
      <w:r w:rsidRPr="00852558">
        <w:rPr>
          <w:rFonts w:ascii="Times New Roman" w:hAnsi="Times New Roman"/>
        </w:rPr>
        <w:t xml:space="preserve"> de </w:t>
      </w:r>
      <w:proofErr w:type="spellStart"/>
      <w:r w:rsidRPr="00852558">
        <w:rPr>
          <w:rFonts w:ascii="Times New Roman" w:hAnsi="Times New Roman"/>
        </w:rPr>
        <w:t>l'Institut</w:t>
      </w:r>
      <w:proofErr w:type="spellEnd"/>
      <w:r w:rsidRPr="00852558">
        <w:rPr>
          <w:rFonts w:ascii="Times New Roman" w:hAnsi="Times New Roman"/>
        </w:rPr>
        <w:t xml:space="preserve"> 89</w:t>
      </w:r>
    </w:p>
    <w:p w14:paraId="2343FD5F" w14:textId="21225E45" w:rsidR="00EF553D" w:rsidRPr="00852558" w:rsidRDefault="00EF553D" w:rsidP="00EF553D">
      <w:pPr>
        <w:spacing w:after="0" w:line="240" w:lineRule="auto"/>
        <w:rPr>
          <w:rFonts w:ascii="Times New Roman" w:hAnsi="Times New Roman"/>
        </w:rPr>
      </w:pPr>
      <w:r w:rsidRPr="00852558">
        <w:rPr>
          <w:rFonts w:ascii="Times New Roman" w:hAnsi="Times New Roman"/>
        </w:rPr>
        <w:t xml:space="preserve">B-1330 </w:t>
      </w:r>
      <w:proofErr w:type="spellStart"/>
      <w:r w:rsidRPr="00852558">
        <w:rPr>
          <w:rFonts w:ascii="Times New Roman" w:hAnsi="Times New Roman"/>
        </w:rPr>
        <w:t>Rixensart</w:t>
      </w:r>
      <w:proofErr w:type="spellEnd"/>
    </w:p>
    <w:p w14:paraId="3AF82A72" w14:textId="2640FA8A" w:rsidR="00050F21" w:rsidRPr="00277F0F" w:rsidRDefault="00EF553D" w:rsidP="00050F21">
      <w:pPr>
        <w:spacing w:after="0" w:line="240" w:lineRule="auto"/>
        <w:rPr>
          <w:rFonts w:ascii="Times New Roman" w:eastAsia="Times New Roman" w:hAnsi="Times New Roman"/>
          <w:lang w:eastAsia="de-DE"/>
        </w:rPr>
      </w:pPr>
      <w:r w:rsidRPr="00852558">
        <w:rPr>
          <w:rFonts w:ascii="Times New Roman" w:hAnsi="Times New Roman"/>
        </w:rPr>
        <w:t>Belgija</w:t>
      </w:r>
    </w:p>
    <w:p w14:paraId="5D8117C7" w14:textId="77777777" w:rsidR="00050F21" w:rsidRPr="00277F0F" w:rsidRDefault="00050F21" w:rsidP="00050F21">
      <w:pPr>
        <w:spacing w:after="0" w:line="240" w:lineRule="auto"/>
        <w:rPr>
          <w:rFonts w:ascii="Times New Roman" w:eastAsia="Times New Roman" w:hAnsi="Times New Roman"/>
          <w:lang w:eastAsia="de-DE"/>
        </w:rPr>
      </w:pPr>
    </w:p>
    <w:p w14:paraId="3C7A0842" w14:textId="77777777" w:rsidR="00050F21" w:rsidRPr="00277F0F" w:rsidRDefault="00050F21" w:rsidP="00050F21">
      <w:pPr>
        <w:spacing w:after="0" w:line="240" w:lineRule="auto"/>
        <w:rPr>
          <w:rFonts w:ascii="Times New Roman" w:eastAsia="Times New Roman" w:hAnsi="Times New Roman"/>
          <w:lang w:eastAsia="de-DE"/>
        </w:rPr>
      </w:pPr>
    </w:p>
    <w:p w14:paraId="309B9316"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caps/>
          <w:lang w:eastAsia="de-DE"/>
        </w:rPr>
      </w:pPr>
      <w:r w:rsidRPr="00277F0F">
        <w:rPr>
          <w:rFonts w:ascii="Times New Roman" w:eastAsia="Times New Roman" w:hAnsi="Times New Roman"/>
          <w:b/>
          <w:caps/>
          <w:lang w:eastAsia="de-DE"/>
        </w:rPr>
        <w:t>8.</w:t>
      </w:r>
      <w:r w:rsidRPr="00277F0F">
        <w:rPr>
          <w:rFonts w:ascii="Times New Roman" w:eastAsia="Times New Roman" w:hAnsi="Times New Roman"/>
          <w:b/>
          <w:caps/>
          <w:lang w:eastAsia="de-DE"/>
        </w:rPr>
        <w:tab/>
        <w:t>REGISTRACIJOS PAŽYMĖJIMO NUMERIS (-IAI)</w:t>
      </w:r>
    </w:p>
    <w:p w14:paraId="5B6674EE" w14:textId="77777777" w:rsidR="00050F21" w:rsidRPr="00277F0F" w:rsidRDefault="00050F21" w:rsidP="00B7298D">
      <w:pPr>
        <w:keepNext/>
        <w:spacing w:after="0" w:line="240" w:lineRule="auto"/>
        <w:rPr>
          <w:rFonts w:ascii="Times New Roman" w:eastAsia="Times New Roman" w:hAnsi="Times New Roman"/>
          <w:lang w:eastAsia="de-DE"/>
        </w:rPr>
      </w:pPr>
    </w:p>
    <w:p w14:paraId="04A0A24F" w14:textId="77777777" w:rsidR="00050F21" w:rsidRPr="00277F0F" w:rsidRDefault="00050F21" w:rsidP="00B7298D">
      <w:pPr>
        <w:keepNext/>
        <w:spacing w:after="0" w:line="240" w:lineRule="auto"/>
        <w:rPr>
          <w:rFonts w:ascii="Times New Roman" w:eastAsia="Times New Roman" w:hAnsi="Times New Roman"/>
          <w:bCs/>
          <w:szCs w:val="20"/>
          <w:lang w:eastAsia="de-DE"/>
        </w:rPr>
      </w:pPr>
      <w:r w:rsidRPr="00277F0F">
        <w:rPr>
          <w:rFonts w:ascii="Times New Roman" w:eastAsia="Times New Roman" w:hAnsi="Times New Roman"/>
          <w:bCs/>
          <w:szCs w:val="20"/>
          <w:lang w:eastAsia="de-DE"/>
        </w:rPr>
        <w:t>LT/1/18/4236/001 – 0,5 ml, N1</w:t>
      </w:r>
    </w:p>
    <w:p w14:paraId="217F6DFE" w14:textId="77777777" w:rsidR="00050F21" w:rsidRPr="00277F0F" w:rsidRDefault="00050F21" w:rsidP="00050F21">
      <w:pPr>
        <w:spacing w:after="0" w:line="240" w:lineRule="auto"/>
        <w:rPr>
          <w:rFonts w:ascii="Times New Roman" w:eastAsia="Times New Roman" w:hAnsi="Times New Roman"/>
          <w:bCs/>
          <w:szCs w:val="20"/>
          <w:lang w:eastAsia="de-DE"/>
        </w:rPr>
      </w:pPr>
      <w:r w:rsidRPr="00277F0F">
        <w:rPr>
          <w:rFonts w:ascii="Times New Roman" w:eastAsia="Times New Roman" w:hAnsi="Times New Roman"/>
          <w:bCs/>
          <w:szCs w:val="20"/>
          <w:lang w:eastAsia="de-DE"/>
        </w:rPr>
        <w:t>LT/1/18/4236/002 – 0,5 ml, N10</w:t>
      </w:r>
    </w:p>
    <w:p w14:paraId="30AB7314" w14:textId="77777777" w:rsidR="00050F21" w:rsidRPr="00277F0F" w:rsidRDefault="00050F21" w:rsidP="00050F21">
      <w:pPr>
        <w:spacing w:after="0" w:line="240" w:lineRule="auto"/>
        <w:rPr>
          <w:rFonts w:ascii="Times New Roman" w:eastAsia="Times New Roman" w:hAnsi="Times New Roman"/>
          <w:bCs/>
          <w:szCs w:val="20"/>
          <w:lang w:eastAsia="de-DE"/>
        </w:rPr>
      </w:pPr>
      <w:r w:rsidRPr="00277F0F">
        <w:rPr>
          <w:rFonts w:ascii="Times New Roman" w:eastAsia="Times New Roman" w:hAnsi="Times New Roman"/>
          <w:bCs/>
          <w:szCs w:val="20"/>
          <w:lang w:eastAsia="de-DE"/>
        </w:rPr>
        <w:t xml:space="preserve">LT/1/18/4236/003 – 0,5 ml </w:t>
      </w:r>
      <w:r w:rsidRPr="00277F0F">
        <w:rPr>
          <w:rFonts w:ascii="Times New Roman" w:eastAsia="Times New Roman" w:hAnsi="Times New Roman"/>
          <w:szCs w:val="20"/>
          <w:lang w:eastAsia="de-DE"/>
        </w:rPr>
        <w:t>su adata</w:t>
      </w:r>
      <w:r w:rsidRPr="00277F0F">
        <w:rPr>
          <w:rFonts w:ascii="Times New Roman" w:eastAsia="Times New Roman" w:hAnsi="Times New Roman"/>
          <w:bCs/>
          <w:szCs w:val="20"/>
          <w:lang w:eastAsia="de-DE"/>
        </w:rPr>
        <w:t>, N1</w:t>
      </w:r>
    </w:p>
    <w:p w14:paraId="3C6A9CE2" w14:textId="77777777" w:rsidR="00050F21" w:rsidRPr="00277F0F" w:rsidRDefault="00050F21" w:rsidP="00050F21">
      <w:pPr>
        <w:spacing w:after="0" w:line="240" w:lineRule="auto"/>
        <w:rPr>
          <w:rFonts w:ascii="Times New Roman" w:eastAsia="Times New Roman" w:hAnsi="Times New Roman"/>
          <w:bCs/>
          <w:szCs w:val="20"/>
          <w:lang w:eastAsia="de-DE"/>
        </w:rPr>
      </w:pPr>
      <w:r w:rsidRPr="00277F0F">
        <w:rPr>
          <w:rFonts w:ascii="Times New Roman" w:eastAsia="Times New Roman" w:hAnsi="Times New Roman"/>
          <w:bCs/>
          <w:szCs w:val="20"/>
          <w:lang w:eastAsia="de-DE"/>
        </w:rPr>
        <w:t xml:space="preserve">LT/1/18/4236/004 – 0,5 ml </w:t>
      </w:r>
      <w:r w:rsidRPr="00277F0F">
        <w:rPr>
          <w:rFonts w:ascii="Times New Roman" w:eastAsia="Times New Roman" w:hAnsi="Times New Roman"/>
          <w:szCs w:val="20"/>
          <w:lang w:eastAsia="de-DE"/>
        </w:rPr>
        <w:t>su adata</w:t>
      </w:r>
      <w:r w:rsidRPr="00277F0F">
        <w:rPr>
          <w:rFonts w:ascii="Times New Roman" w:eastAsia="Times New Roman" w:hAnsi="Times New Roman"/>
          <w:bCs/>
          <w:szCs w:val="20"/>
          <w:lang w:eastAsia="de-DE"/>
        </w:rPr>
        <w:t>, N10</w:t>
      </w:r>
    </w:p>
    <w:p w14:paraId="6111630A"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bCs/>
          <w:szCs w:val="20"/>
          <w:lang w:eastAsia="de-DE"/>
        </w:rPr>
        <w:t xml:space="preserve">LT/1/18/4236/005 – 0,5 ml </w:t>
      </w:r>
      <w:r w:rsidRPr="00277F0F">
        <w:rPr>
          <w:rFonts w:ascii="Times New Roman" w:eastAsia="Times New Roman" w:hAnsi="Times New Roman"/>
          <w:szCs w:val="20"/>
          <w:lang w:eastAsia="de-DE"/>
        </w:rPr>
        <w:t>su 2 adatomis</w:t>
      </w:r>
      <w:r w:rsidRPr="00277F0F">
        <w:rPr>
          <w:rFonts w:ascii="Times New Roman" w:eastAsia="Times New Roman" w:hAnsi="Times New Roman"/>
          <w:bCs/>
          <w:szCs w:val="20"/>
          <w:lang w:eastAsia="de-DE"/>
        </w:rPr>
        <w:t>, N1</w:t>
      </w:r>
    </w:p>
    <w:p w14:paraId="731167C6" w14:textId="77777777" w:rsidR="00661304" w:rsidRDefault="00661304" w:rsidP="00050F21">
      <w:pPr>
        <w:tabs>
          <w:tab w:val="left" w:pos="2415"/>
        </w:tabs>
        <w:spacing w:after="0" w:line="240" w:lineRule="auto"/>
        <w:rPr>
          <w:rFonts w:ascii="Times New Roman" w:eastAsia="Times New Roman" w:hAnsi="Times New Roman"/>
          <w:lang w:eastAsia="de-DE"/>
        </w:rPr>
      </w:pPr>
    </w:p>
    <w:p w14:paraId="7DC6FB68" w14:textId="63980A52" w:rsidR="00050F21" w:rsidRPr="00277F0F" w:rsidRDefault="00050F21" w:rsidP="00050F21">
      <w:pPr>
        <w:tabs>
          <w:tab w:val="left" w:pos="2415"/>
        </w:tabs>
        <w:spacing w:after="0" w:line="240" w:lineRule="auto"/>
        <w:rPr>
          <w:rFonts w:ascii="Times New Roman" w:eastAsia="Times New Roman" w:hAnsi="Times New Roman"/>
          <w:lang w:eastAsia="de-DE"/>
        </w:rPr>
      </w:pPr>
    </w:p>
    <w:p w14:paraId="55A7B4F3" w14:textId="77777777" w:rsidR="00050F21" w:rsidRPr="00277F0F" w:rsidRDefault="00050F21" w:rsidP="00050F21">
      <w:pPr>
        <w:keepNext/>
        <w:tabs>
          <w:tab w:val="left" w:pos="567"/>
        </w:tabs>
        <w:spacing w:after="0" w:line="240" w:lineRule="auto"/>
        <w:ind w:left="567" w:hanging="567"/>
        <w:outlineLvl w:val="1"/>
        <w:rPr>
          <w:rFonts w:ascii="Times New Roman" w:eastAsia="Times New Roman" w:hAnsi="Times New Roman"/>
          <w:b/>
          <w:caps/>
          <w:lang w:eastAsia="de-DE"/>
        </w:rPr>
      </w:pPr>
      <w:r w:rsidRPr="00277F0F">
        <w:rPr>
          <w:rFonts w:ascii="Times New Roman" w:eastAsia="Times New Roman" w:hAnsi="Times New Roman"/>
          <w:b/>
          <w:caps/>
          <w:lang w:eastAsia="de-DE"/>
        </w:rPr>
        <w:t>9.</w:t>
      </w:r>
      <w:r w:rsidRPr="00277F0F">
        <w:rPr>
          <w:rFonts w:ascii="Times New Roman" w:eastAsia="Times New Roman" w:hAnsi="Times New Roman"/>
          <w:b/>
          <w:caps/>
          <w:lang w:eastAsia="de-DE"/>
        </w:rPr>
        <w:tab/>
        <w:t>REGISTRAVIMO / PERREGISTRAVIMO DATA</w:t>
      </w:r>
    </w:p>
    <w:p w14:paraId="1DD5A4F9" w14:textId="77777777" w:rsidR="00050F21" w:rsidRPr="00277F0F" w:rsidRDefault="00050F21" w:rsidP="00050F21">
      <w:pPr>
        <w:spacing w:after="0" w:line="240" w:lineRule="auto"/>
        <w:rPr>
          <w:rFonts w:ascii="Times New Roman" w:eastAsia="Times New Roman" w:hAnsi="Times New Roman"/>
          <w:lang w:eastAsia="de-DE"/>
        </w:rPr>
      </w:pPr>
    </w:p>
    <w:p w14:paraId="28269E01" w14:textId="1A67D30E"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Registravimo data 2018</w:t>
      </w:r>
      <w:r w:rsidR="00F45EBF">
        <w:rPr>
          <w:rFonts w:ascii="Times New Roman" w:eastAsia="Times New Roman" w:hAnsi="Times New Roman"/>
          <w:lang w:eastAsia="de-DE"/>
        </w:rPr>
        <w:t> </w:t>
      </w:r>
      <w:r w:rsidRPr="00277F0F">
        <w:rPr>
          <w:rFonts w:ascii="Times New Roman" w:eastAsia="Times New Roman" w:hAnsi="Times New Roman"/>
          <w:lang w:eastAsia="de-DE"/>
        </w:rPr>
        <w:t>m. birželio 25</w:t>
      </w:r>
      <w:r w:rsidR="00F45EBF">
        <w:rPr>
          <w:rFonts w:ascii="Times New Roman" w:eastAsia="Times New Roman" w:hAnsi="Times New Roman"/>
          <w:lang w:eastAsia="de-DE"/>
        </w:rPr>
        <w:t> </w:t>
      </w:r>
      <w:r w:rsidRPr="00277F0F">
        <w:rPr>
          <w:rFonts w:ascii="Times New Roman" w:eastAsia="Times New Roman" w:hAnsi="Times New Roman"/>
          <w:lang w:eastAsia="de-DE"/>
        </w:rPr>
        <w:t>d.</w:t>
      </w:r>
    </w:p>
    <w:p w14:paraId="6C885305" w14:textId="713E6B2C" w:rsidR="00050F21" w:rsidRDefault="00050F21" w:rsidP="00050F21">
      <w:pPr>
        <w:spacing w:after="0" w:line="240" w:lineRule="auto"/>
        <w:rPr>
          <w:rFonts w:ascii="Times New Roman" w:eastAsia="Times New Roman" w:hAnsi="Times New Roman"/>
          <w:lang w:eastAsia="de-DE"/>
        </w:rPr>
      </w:pPr>
      <w:r>
        <w:rPr>
          <w:rFonts w:ascii="Times New Roman" w:eastAsia="Times New Roman" w:hAnsi="Times New Roman"/>
          <w:lang w:eastAsia="de-DE"/>
        </w:rPr>
        <w:t>Paskutinio perregistravimo data 2018</w:t>
      </w:r>
      <w:r w:rsidR="00F45EBF">
        <w:rPr>
          <w:rFonts w:ascii="Times New Roman" w:eastAsia="Times New Roman" w:hAnsi="Times New Roman"/>
          <w:lang w:eastAsia="de-DE"/>
        </w:rPr>
        <w:t> </w:t>
      </w:r>
      <w:r>
        <w:rPr>
          <w:rFonts w:ascii="Times New Roman" w:eastAsia="Times New Roman" w:hAnsi="Times New Roman"/>
          <w:lang w:eastAsia="de-DE"/>
        </w:rPr>
        <w:t>m. lapkričio 8</w:t>
      </w:r>
      <w:r w:rsidR="00F45EBF">
        <w:rPr>
          <w:rFonts w:ascii="Times New Roman" w:eastAsia="Times New Roman" w:hAnsi="Times New Roman"/>
          <w:lang w:eastAsia="de-DE"/>
        </w:rPr>
        <w:t> </w:t>
      </w:r>
      <w:r>
        <w:rPr>
          <w:rFonts w:ascii="Times New Roman" w:eastAsia="Times New Roman" w:hAnsi="Times New Roman"/>
          <w:lang w:eastAsia="de-DE"/>
        </w:rPr>
        <w:t>d.</w:t>
      </w:r>
    </w:p>
    <w:p w14:paraId="44E5CBAC" w14:textId="77777777" w:rsidR="00050F21" w:rsidRPr="00277F0F" w:rsidRDefault="00050F21" w:rsidP="00050F21">
      <w:pPr>
        <w:spacing w:after="0" w:line="240" w:lineRule="auto"/>
        <w:rPr>
          <w:rFonts w:ascii="Times New Roman" w:eastAsia="Times New Roman" w:hAnsi="Times New Roman"/>
          <w:lang w:eastAsia="de-DE"/>
        </w:rPr>
      </w:pPr>
    </w:p>
    <w:p w14:paraId="3EC34BD8" w14:textId="77777777" w:rsidR="00050F21" w:rsidRPr="00277F0F" w:rsidRDefault="00050F21" w:rsidP="00050F21">
      <w:pPr>
        <w:spacing w:after="0" w:line="240" w:lineRule="auto"/>
        <w:rPr>
          <w:rFonts w:ascii="Times New Roman" w:eastAsia="Times New Roman" w:hAnsi="Times New Roman"/>
          <w:lang w:eastAsia="de-DE"/>
        </w:rPr>
      </w:pPr>
    </w:p>
    <w:p w14:paraId="65416672" w14:textId="77777777" w:rsidR="00050F21" w:rsidRPr="00277F0F" w:rsidRDefault="00050F21" w:rsidP="00050F21">
      <w:pPr>
        <w:keepNext/>
        <w:tabs>
          <w:tab w:val="left" w:pos="567"/>
        </w:tabs>
        <w:spacing w:after="0" w:line="240" w:lineRule="auto"/>
        <w:ind w:left="567" w:hanging="567"/>
        <w:outlineLvl w:val="1"/>
        <w:rPr>
          <w:rFonts w:ascii="Times New Roman" w:eastAsia="Times New Roman" w:hAnsi="Times New Roman"/>
          <w:b/>
          <w:caps/>
          <w:lang w:eastAsia="de-DE"/>
        </w:rPr>
      </w:pPr>
      <w:r w:rsidRPr="00277F0F">
        <w:rPr>
          <w:rFonts w:ascii="Times New Roman" w:eastAsia="Times New Roman" w:hAnsi="Times New Roman"/>
          <w:b/>
          <w:caps/>
          <w:lang w:eastAsia="de-DE"/>
        </w:rPr>
        <w:t>10.</w:t>
      </w:r>
      <w:r w:rsidRPr="00277F0F">
        <w:rPr>
          <w:rFonts w:ascii="Times New Roman" w:eastAsia="Times New Roman" w:hAnsi="Times New Roman"/>
          <w:b/>
          <w:caps/>
          <w:lang w:eastAsia="de-DE"/>
        </w:rPr>
        <w:tab/>
        <w:t>TEKSTO PERŽIŪROS DATA</w:t>
      </w:r>
    </w:p>
    <w:p w14:paraId="1AE4AD29" w14:textId="77777777" w:rsidR="007A6A02" w:rsidRDefault="007A6A02" w:rsidP="00050F21">
      <w:pPr>
        <w:spacing w:after="0" w:line="240" w:lineRule="auto"/>
        <w:rPr>
          <w:rFonts w:ascii="Times New Roman" w:eastAsia="Times New Roman" w:hAnsi="Times New Roman"/>
          <w:lang w:eastAsia="de-DE"/>
        </w:rPr>
      </w:pPr>
    </w:p>
    <w:p w14:paraId="3A89F6BC" w14:textId="14A52A25" w:rsidR="00522A73" w:rsidRDefault="00912BBB" w:rsidP="00050F21">
      <w:pPr>
        <w:spacing w:after="0" w:line="240" w:lineRule="auto"/>
        <w:rPr>
          <w:rFonts w:ascii="Times New Roman" w:eastAsia="Times New Roman" w:hAnsi="Times New Roman"/>
          <w:lang w:eastAsia="de-DE"/>
        </w:rPr>
      </w:pPr>
      <w:r>
        <w:rPr>
          <w:rFonts w:ascii="Times New Roman" w:eastAsia="Times New Roman" w:hAnsi="Times New Roman"/>
          <w:lang w:eastAsia="de-DE"/>
        </w:rPr>
        <w:t>2025</w:t>
      </w:r>
      <w:r w:rsidR="00BF0EFF">
        <w:rPr>
          <w:rFonts w:ascii="Times New Roman" w:eastAsia="Times New Roman" w:hAnsi="Times New Roman"/>
          <w:lang w:eastAsia="de-DE"/>
        </w:rPr>
        <w:t> </w:t>
      </w:r>
      <w:r>
        <w:rPr>
          <w:rFonts w:ascii="Times New Roman" w:eastAsia="Times New Roman" w:hAnsi="Times New Roman"/>
          <w:lang w:eastAsia="de-DE"/>
        </w:rPr>
        <w:t>m. liepos 10</w:t>
      </w:r>
      <w:r w:rsidR="00BF0EFF">
        <w:rPr>
          <w:rFonts w:ascii="Times New Roman" w:eastAsia="Times New Roman" w:hAnsi="Times New Roman"/>
          <w:lang w:eastAsia="de-DE"/>
        </w:rPr>
        <w:t> </w:t>
      </w:r>
      <w:r>
        <w:rPr>
          <w:rFonts w:ascii="Times New Roman" w:eastAsia="Times New Roman" w:hAnsi="Times New Roman"/>
          <w:lang w:eastAsia="de-DE"/>
        </w:rPr>
        <w:t>d</w:t>
      </w:r>
      <w:r w:rsidR="00B35C2E">
        <w:rPr>
          <w:rFonts w:ascii="Times New Roman" w:eastAsia="Times New Roman" w:hAnsi="Times New Roman"/>
          <w:lang w:eastAsia="de-DE"/>
        </w:rPr>
        <w:t>.</w:t>
      </w:r>
    </w:p>
    <w:p w14:paraId="07014715" w14:textId="77777777" w:rsidR="00246D3E" w:rsidRDefault="00246D3E" w:rsidP="00050F21">
      <w:pPr>
        <w:spacing w:after="0" w:line="240" w:lineRule="auto"/>
        <w:rPr>
          <w:rFonts w:ascii="Times New Roman" w:eastAsia="Times New Roman" w:hAnsi="Times New Roman"/>
          <w:lang w:eastAsia="de-DE"/>
        </w:rPr>
      </w:pPr>
    </w:p>
    <w:p w14:paraId="47CA352B" w14:textId="329D213E"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Išsami informacija apie šį vaistinį preparatą pateikiama Valstybinės vaistų kontrolės tarnybos prie Lietuvos Respublikos sveikatos apsaugos ministerijos tinklalapyje </w:t>
      </w:r>
      <w:r w:rsidR="000F1032" w:rsidRPr="00B35C2E">
        <w:rPr>
          <w:rFonts w:ascii="Times New Roman" w:hAnsi="Times New Roman"/>
          <w:color w:val="0000EE"/>
          <w:u w:val="single"/>
          <w:lang w:eastAsia="lt-LT"/>
        </w:rPr>
        <w:t>https://vvkt.lrv.lt/lt/.</w:t>
      </w:r>
    </w:p>
    <w:p w14:paraId="33669F31" w14:textId="77777777" w:rsidR="00050F21" w:rsidRPr="00277F0F" w:rsidRDefault="00050F21" w:rsidP="00050F21">
      <w:pPr>
        <w:spacing w:after="0" w:line="240" w:lineRule="auto"/>
        <w:rPr>
          <w:rFonts w:ascii="Times New Roman" w:eastAsia="Times New Roman" w:hAnsi="Times New Roman"/>
          <w:lang w:eastAsia="de-DE"/>
        </w:rPr>
      </w:pPr>
      <w:r>
        <w:rPr>
          <w:rFonts w:ascii="Times New Roman" w:eastAsia="Times New Roman" w:hAnsi="Times New Roman"/>
          <w:lang w:eastAsia="de-DE"/>
        </w:rPr>
        <w:br w:type="page"/>
      </w:r>
    </w:p>
    <w:p w14:paraId="02F5FC36"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31D95C30"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7AB27C98"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2C62DE4A"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67F67527"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74F942D0"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19852A1D"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24AD5A73" w14:textId="77777777" w:rsidR="00050F21" w:rsidRPr="00277F0F" w:rsidRDefault="00050F21" w:rsidP="00050F21">
      <w:pPr>
        <w:spacing w:after="0" w:line="240" w:lineRule="auto"/>
        <w:jc w:val="center"/>
        <w:rPr>
          <w:rFonts w:ascii="Times New Roman" w:eastAsia="Times New Roman" w:hAnsi="Times New Roman"/>
          <w:b/>
          <w:sz w:val="24"/>
          <w:szCs w:val="20"/>
          <w:lang w:eastAsia="de-DE"/>
        </w:rPr>
      </w:pPr>
    </w:p>
    <w:p w14:paraId="2973C54C" w14:textId="77777777" w:rsidR="00050F21" w:rsidRPr="00277F0F" w:rsidRDefault="00050F21" w:rsidP="00050F21">
      <w:pPr>
        <w:spacing w:after="0" w:line="240" w:lineRule="auto"/>
        <w:jc w:val="center"/>
        <w:rPr>
          <w:rFonts w:ascii="Times New Roman" w:hAnsi="Times New Roman"/>
          <w:b/>
          <w:lang w:eastAsia="lt-LT"/>
        </w:rPr>
      </w:pPr>
    </w:p>
    <w:p w14:paraId="5964AE14" w14:textId="77777777" w:rsidR="00050F21" w:rsidRPr="00277F0F" w:rsidRDefault="00050F21" w:rsidP="00050F21">
      <w:pPr>
        <w:spacing w:after="0" w:line="240" w:lineRule="auto"/>
        <w:jc w:val="center"/>
        <w:rPr>
          <w:rFonts w:ascii="Times New Roman" w:hAnsi="Times New Roman"/>
          <w:b/>
          <w:lang w:eastAsia="lt-LT"/>
        </w:rPr>
      </w:pPr>
    </w:p>
    <w:p w14:paraId="06771B52" w14:textId="77777777" w:rsidR="00050F21" w:rsidRPr="00277F0F" w:rsidRDefault="00050F21" w:rsidP="00050F21">
      <w:pPr>
        <w:spacing w:after="0" w:line="240" w:lineRule="auto"/>
        <w:jc w:val="center"/>
        <w:rPr>
          <w:rFonts w:ascii="Times New Roman" w:hAnsi="Times New Roman"/>
          <w:b/>
          <w:lang w:eastAsia="lt-LT"/>
        </w:rPr>
      </w:pPr>
    </w:p>
    <w:p w14:paraId="225FDB67" w14:textId="77777777" w:rsidR="00050F21" w:rsidRPr="00277F0F" w:rsidRDefault="00050F21" w:rsidP="00050F21">
      <w:pPr>
        <w:spacing w:after="0" w:line="240" w:lineRule="auto"/>
        <w:jc w:val="center"/>
        <w:rPr>
          <w:rFonts w:ascii="Times New Roman" w:hAnsi="Times New Roman"/>
          <w:b/>
          <w:lang w:eastAsia="lt-LT"/>
        </w:rPr>
      </w:pPr>
    </w:p>
    <w:p w14:paraId="5270C440" w14:textId="77777777" w:rsidR="00050F21" w:rsidRPr="00277F0F" w:rsidRDefault="00050F21" w:rsidP="00050F21">
      <w:pPr>
        <w:spacing w:after="0" w:line="240" w:lineRule="auto"/>
        <w:jc w:val="center"/>
        <w:rPr>
          <w:rFonts w:ascii="Times New Roman" w:hAnsi="Times New Roman"/>
          <w:b/>
          <w:lang w:eastAsia="lt-LT"/>
        </w:rPr>
      </w:pPr>
    </w:p>
    <w:p w14:paraId="4B25B02E" w14:textId="77777777" w:rsidR="00050F21" w:rsidRPr="00277F0F" w:rsidRDefault="00050F21" w:rsidP="00050F21">
      <w:pPr>
        <w:spacing w:after="0" w:line="240" w:lineRule="auto"/>
        <w:jc w:val="center"/>
        <w:rPr>
          <w:rFonts w:ascii="Times New Roman" w:hAnsi="Times New Roman"/>
          <w:b/>
          <w:lang w:eastAsia="lt-LT"/>
        </w:rPr>
      </w:pPr>
    </w:p>
    <w:p w14:paraId="7FE4A1E2" w14:textId="77777777" w:rsidR="00050F21" w:rsidRPr="00277F0F" w:rsidRDefault="00050F21" w:rsidP="00050F21">
      <w:pPr>
        <w:spacing w:after="0" w:line="240" w:lineRule="auto"/>
        <w:jc w:val="center"/>
        <w:rPr>
          <w:rFonts w:ascii="Times New Roman" w:hAnsi="Times New Roman"/>
          <w:b/>
          <w:lang w:eastAsia="lt-LT"/>
        </w:rPr>
      </w:pPr>
    </w:p>
    <w:p w14:paraId="01235EC1" w14:textId="77777777" w:rsidR="00050F21" w:rsidRPr="00277F0F" w:rsidRDefault="00050F21" w:rsidP="00050F21">
      <w:pPr>
        <w:spacing w:after="0" w:line="240" w:lineRule="auto"/>
        <w:jc w:val="center"/>
        <w:rPr>
          <w:rFonts w:ascii="Times New Roman" w:hAnsi="Times New Roman"/>
          <w:b/>
          <w:lang w:eastAsia="lt-LT"/>
        </w:rPr>
      </w:pPr>
    </w:p>
    <w:p w14:paraId="44F6CB22" w14:textId="77777777" w:rsidR="00050F21" w:rsidRPr="00277F0F" w:rsidRDefault="00050F21" w:rsidP="00050F21">
      <w:pPr>
        <w:spacing w:after="0" w:line="240" w:lineRule="auto"/>
        <w:jc w:val="center"/>
        <w:rPr>
          <w:rFonts w:ascii="Times New Roman" w:hAnsi="Times New Roman"/>
          <w:b/>
          <w:lang w:eastAsia="lt-LT"/>
        </w:rPr>
      </w:pPr>
    </w:p>
    <w:p w14:paraId="4ADBB9F5" w14:textId="77777777" w:rsidR="00050F21" w:rsidRPr="00277F0F" w:rsidRDefault="00050F21" w:rsidP="00050F21">
      <w:pPr>
        <w:spacing w:after="0" w:line="240" w:lineRule="auto"/>
        <w:jc w:val="center"/>
        <w:rPr>
          <w:rFonts w:ascii="Times New Roman" w:hAnsi="Times New Roman"/>
          <w:b/>
          <w:lang w:eastAsia="lt-LT"/>
        </w:rPr>
      </w:pPr>
    </w:p>
    <w:p w14:paraId="6A79D2CE" w14:textId="77777777" w:rsidR="00050F21" w:rsidRPr="00277F0F" w:rsidRDefault="00050F21" w:rsidP="00050F21">
      <w:pPr>
        <w:spacing w:after="0" w:line="240" w:lineRule="auto"/>
        <w:jc w:val="center"/>
        <w:rPr>
          <w:rFonts w:ascii="Times New Roman" w:hAnsi="Times New Roman"/>
          <w:b/>
          <w:lang w:eastAsia="lt-LT"/>
        </w:rPr>
      </w:pPr>
    </w:p>
    <w:p w14:paraId="5E990AC4" w14:textId="77777777" w:rsidR="00050F21" w:rsidRPr="00277F0F" w:rsidRDefault="00050F21" w:rsidP="00050F21">
      <w:pPr>
        <w:spacing w:after="0" w:line="240" w:lineRule="auto"/>
        <w:jc w:val="center"/>
        <w:rPr>
          <w:rFonts w:ascii="Times New Roman" w:hAnsi="Times New Roman"/>
          <w:b/>
          <w:lang w:eastAsia="lt-LT"/>
        </w:rPr>
      </w:pPr>
    </w:p>
    <w:p w14:paraId="303EEA8E" w14:textId="77777777" w:rsidR="00050F21" w:rsidRPr="00277F0F" w:rsidRDefault="00050F21" w:rsidP="00050F21">
      <w:pPr>
        <w:spacing w:after="0" w:line="240" w:lineRule="auto"/>
        <w:jc w:val="center"/>
        <w:rPr>
          <w:rFonts w:ascii="Times New Roman" w:hAnsi="Times New Roman"/>
          <w:b/>
          <w:lang w:eastAsia="lt-LT"/>
        </w:rPr>
      </w:pPr>
    </w:p>
    <w:p w14:paraId="78B90BE5" w14:textId="77777777" w:rsidR="00050F21" w:rsidRPr="00277F0F" w:rsidRDefault="00050F21" w:rsidP="00050F21">
      <w:pPr>
        <w:spacing w:after="0" w:line="240" w:lineRule="auto"/>
        <w:jc w:val="center"/>
        <w:rPr>
          <w:rFonts w:ascii="Times New Roman" w:hAnsi="Times New Roman"/>
          <w:b/>
          <w:lang w:eastAsia="lt-LT"/>
        </w:rPr>
      </w:pPr>
    </w:p>
    <w:p w14:paraId="6E0A46E0" w14:textId="77777777" w:rsidR="00050F21" w:rsidRPr="00277F0F" w:rsidRDefault="00050F21" w:rsidP="00050F21">
      <w:pPr>
        <w:spacing w:after="0" w:line="240" w:lineRule="auto"/>
        <w:jc w:val="center"/>
        <w:rPr>
          <w:rFonts w:ascii="Times New Roman" w:hAnsi="Times New Roman"/>
          <w:b/>
          <w:lang w:eastAsia="lt-LT"/>
        </w:rPr>
      </w:pPr>
    </w:p>
    <w:p w14:paraId="1B4DF4CA" w14:textId="77777777" w:rsidR="00050F21" w:rsidRPr="00277F0F" w:rsidRDefault="00050F21" w:rsidP="00050F21">
      <w:pPr>
        <w:spacing w:after="0" w:line="240" w:lineRule="auto"/>
        <w:jc w:val="center"/>
        <w:rPr>
          <w:rFonts w:ascii="Times New Roman" w:hAnsi="Times New Roman"/>
          <w:b/>
          <w:lang w:eastAsia="lt-LT"/>
        </w:rPr>
      </w:pPr>
      <w:r w:rsidRPr="00277F0F">
        <w:rPr>
          <w:rFonts w:ascii="Times New Roman" w:hAnsi="Times New Roman"/>
          <w:b/>
          <w:lang w:eastAsia="lt-LT"/>
        </w:rPr>
        <w:t>II PRIEDAS</w:t>
      </w:r>
    </w:p>
    <w:p w14:paraId="18B4B523" w14:textId="77777777" w:rsidR="00050F21" w:rsidRPr="00277F0F" w:rsidRDefault="00050F21" w:rsidP="00050F21">
      <w:pPr>
        <w:spacing w:after="0" w:line="240" w:lineRule="auto"/>
        <w:jc w:val="center"/>
        <w:rPr>
          <w:rFonts w:ascii="Times New Roman" w:hAnsi="Times New Roman"/>
          <w:b/>
          <w:lang w:eastAsia="lt-LT"/>
        </w:rPr>
      </w:pPr>
    </w:p>
    <w:p w14:paraId="6795CBB1" w14:textId="77777777" w:rsidR="00050F21" w:rsidRPr="00277F0F" w:rsidRDefault="00050F21" w:rsidP="00050F21">
      <w:pPr>
        <w:spacing w:after="0" w:line="240" w:lineRule="auto"/>
        <w:jc w:val="center"/>
        <w:rPr>
          <w:rFonts w:ascii="Times New Roman" w:hAnsi="Times New Roman"/>
          <w:b/>
          <w:lang w:eastAsia="lt-LT"/>
        </w:rPr>
      </w:pPr>
      <w:r w:rsidRPr="00277F0F">
        <w:rPr>
          <w:rFonts w:ascii="Times New Roman" w:hAnsi="Times New Roman"/>
          <w:b/>
          <w:lang w:eastAsia="lt-LT"/>
        </w:rPr>
        <w:t>REGISTRACIJOS SĄLYGOS</w:t>
      </w:r>
    </w:p>
    <w:p w14:paraId="78B4262E" w14:textId="77777777" w:rsidR="00050F21" w:rsidRPr="00277F0F" w:rsidRDefault="00050F21" w:rsidP="00050F21">
      <w:pPr>
        <w:spacing w:after="0" w:line="240" w:lineRule="auto"/>
        <w:jc w:val="center"/>
        <w:rPr>
          <w:rFonts w:ascii="Times New Roman" w:hAnsi="Times New Roman"/>
          <w:b/>
          <w:lang w:eastAsia="lt-LT"/>
        </w:rPr>
      </w:pPr>
    </w:p>
    <w:p w14:paraId="3229AD98" w14:textId="77777777" w:rsidR="00050F21" w:rsidRPr="00277F0F" w:rsidRDefault="00050F21" w:rsidP="00050F21">
      <w:pPr>
        <w:spacing w:after="0" w:line="240" w:lineRule="auto"/>
        <w:ind w:left="1701" w:hanging="567"/>
        <w:rPr>
          <w:rFonts w:ascii="Times New Roman" w:hAnsi="Times New Roman"/>
          <w:b/>
          <w:lang w:eastAsia="lt-LT"/>
        </w:rPr>
      </w:pPr>
      <w:r w:rsidRPr="00277F0F">
        <w:rPr>
          <w:rFonts w:ascii="Times New Roman" w:hAnsi="Times New Roman"/>
          <w:b/>
          <w:lang w:eastAsia="lt-LT"/>
        </w:rPr>
        <w:t>A.</w:t>
      </w:r>
      <w:r w:rsidRPr="00277F0F">
        <w:rPr>
          <w:rFonts w:ascii="Times New Roman" w:hAnsi="Times New Roman"/>
          <w:b/>
          <w:lang w:eastAsia="lt-LT"/>
        </w:rPr>
        <w:tab/>
      </w:r>
      <w:r w:rsidRPr="00277F0F">
        <w:rPr>
          <w:rFonts w:ascii="Times New Roman" w:eastAsia="Times New Roman" w:hAnsi="Times New Roman"/>
          <w:b/>
          <w:noProof/>
          <w:lang w:eastAsia="de-DE"/>
        </w:rPr>
        <w:t>BIOLOGINĖS (-IŲ) VEIKLIOSIOS (-IŲJŲ) MEDŽIAGOS (-Ų) GAMINTOJAS (-AI) IR GAMINTOJAS (-AI), ATSAKINGAS (-I) UŽ SERIJŲ IŠLEIDIMĄ</w:t>
      </w:r>
    </w:p>
    <w:p w14:paraId="03F575DE" w14:textId="77777777" w:rsidR="00050F21" w:rsidRPr="00277F0F" w:rsidRDefault="00050F21" w:rsidP="003B3C8E">
      <w:pPr>
        <w:spacing w:after="0" w:line="240" w:lineRule="auto"/>
        <w:jc w:val="center"/>
        <w:rPr>
          <w:rFonts w:ascii="Times New Roman" w:hAnsi="Times New Roman"/>
          <w:b/>
          <w:lang w:eastAsia="lt-LT"/>
        </w:rPr>
      </w:pPr>
    </w:p>
    <w:p w14:paraId="7AB76A5C" w14:textId="77777777" w:rsidR="00050F21" w:rsidRPr="00277F0F" w:rsidRDefault="00050F21" w:rsidP="00050F21">
      <w:pPr>
        <w:spacing w:after="0" w:line="240" w:lineRule="auto"/>
        <w:ind w:left="1701" w:hanging="567"/>
        <w:rPr>
          <w:rFonts w:ascii="Times New Roman" w:hAnsi="Times New Roman"/>
          <w:b/>
          <w:lang w:eastAsia="lt-LT"/>
        </w:rPr>
      </w:pPr>
      <w:r w:rsidRPr="00277F0F">
        <w:rPr>
          <w:rFonts w:ascii="Times New Roman" w:hAnsi="Times New Roman"/>
          <w:b/>
          <w:lang w:eastAsia="lt-LT"/>
        </w:rPr>
        <w:t>B.</w:t>
      </w:r>
      <w:r w:rsidRPr="00277F0F">
        <w:rPr>
          <w:rFonts w:ascii="Times New Roman" w:hAnsi="Times New Roman"/>
          <w:b/>
          <w:lang w:eastAsia="lt-LT"/>
        </w:rPr>
        <w:tab/>
        <w:t>TIEKIMO IR VARTOJIMO SĄLYGOS AR APRIBOJIMAI</w:t>
      </w:r>
    </w:p>
    <w:p w14:paraId="69784BC6" w14:textId="77777777" w:rsidR="00050F21" w:rsidRPr="00277F0F" w:rsidRDefault="00050F21" w:rsidP="00050F21">
      <w:pPr>
        <w:spacing w:after="0" w:line="240" w:lineRule="auto"/>
        <w:ind w:left="567" w:hanging="567"/>
        <w:rPr>
          <w:rFonts w:ascii="Times New Roman" w:eastAsia="Times New Roman" w:hAnsi="Times New Roman"/>
          <w:b/>
          <w:lang w:eastAsia="de-DE"/>
        </w:rPr>
      </w:pPr>
      <w:r w:rsidRPr="00277F0F">
        <w:rPr>
          <w:rFonts w:ascii="Times New Roman" w:hAnsi="Times New Roman"/>
          <w:b/>
          <w:lang w:eastAsia="lt-LT"/>
        </w:rPr>
        <w:br w:type="page"/>
      </w:r>
      <w:r w:rsidRPr="00277F0F">
        <w:rPr>
          <w:rFonts w:ascii="Times New Roman" w:eastAsia="Times New Roman" w:hAnsi="Times New Roman"/>
          <w:b/>
          <w:lang w:eastAsia="de-DE"/>
        </w:rPr>
        <w:lastRenderedPageBreak/>
        <w:t>A.</w:t>
      </w:r>
      <w:r w:rsidRPr="00277F0F">
        <w:rPr>
          <w:rFonts w:ascii="Times New Roman" w:eastAsia="Times New Roman" w:hAnsi="Times New Roman"/>
          <w:b/>
          <w:lang w:eastAsia="de-DE"/>
        </w:rPr>
        <w:tab/>
        <w:t>BIOLOGINĖS (-IŲ) VEIKLIOSIOS (-IŲJŲ) MEDŽIAGOS (-Ų) GAMINTOJAS (-AI) IR GAMINTOJAS (-AI), ATSAKINGAS (-I) UŽ SERIJŲ IŠLEIDIMĄ</w:t>
      </w:r>
    </w:p>
    <w:p w14:paraId="46FFCA9D" w14:textId="77777777" w:rsidR="00050F21" w:rsidRPr="00277F0F" w:rsidRDefault="00050F21" w:rsidP="00050F21">
      <w:pPr>
        <w:spacing w:after="0" w:line="240" w:lineRule="auto"/>
        <w:rPr>
          <w:rFonts w:ascii="Times New Roman" w:eastAsia="Times New Roman" w:hAnsi="Times New Roman"/>
          <w:lang w:eastAsia="de-DE"/>
        </w:rPr>
      </w:pPr>
    </w:p>
    <w:p w14:paraId="5E0CC126" w14:textId="77777777" w:rsidR="00050F21" w:rsidRPr="00277F0F" w:rsidRDefault="00050F21" w:rsidP="00050F21">
      <w:pPr>
        <w:spacing w:after="0" w:line="240" w:lineRule="auto"/>
        <w:rPr>
          <w:rFonts w:ascii="Times New Roman" w:eastAsia="Times New Roman" w:hAnsi="Times New Roman"/>
          <w:noProof/>
          <w:u w:val="single"/>
          <w:lang w:eastAsia="de-DE"/>
        </w:rPr>
      </w:pPr>
      <w:r w:rsidRPr="00277F0F">
        <w:rPr>
          <w:rFonts w:ascii="Times New Roman" w:eastAsia="Times New Roman" w:hAnsi="Times New Roman"/>
          <w:noProof/>
          <w:u w:val="single"/>
          <w:lang w:eastAsia="de-DE"/>
        </w:rPr>
        <w:t>Biologinės (-ių) veikliosios (-iųjų) medžiagos (-ų) gamintojo (-ų) pavadinimas (-ai) ir adresas (-ai)</w:t>
      </w:r>
    </w:p>
    <w:p w14:paraId="2A5AC006" w14:textId="77777777" w:rsidR="00050F21" w:rsidRPr="00277F0F" w:rsidRDefault="00050F21" w:rsidP="00050F21">
      <w:pPr>
        <w:spacing w:after="0" w:line="240" w:lineRule="auto"/>
        <w:rPr>
          <w:rFonts w:ascii="Times New Roman" w:eastAsia="Times New Roman" w:hAnsi="Times New Roman"/>
          <w:lang w:eastAsia="de-DE"/>
        </w:rPr>
      </w:pPr>
    </w:p>
    <w:p w14:paraId="76856B43"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GlaxoSmithKline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Biologicals</w:t>
      </w:r>
      <w:proofErr w:type="spellEnd"/>
    </w:p>
    <w:p w14:paraId="7770D54F"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Branch</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of</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the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Beecham</w:t>
      </w:r>
      <w:proofErr w:type="spellEnd"/>
      <w:r w:rsidRPr="00277F0F">
        <w:rPr>
          <w:rFonts w:ascii="Times New Roman" w:eastAsia="Times New Roman" w:hAnsi="Times New Roman"/>
          <w:lang w:eastAsia="de-DE"/>
        </w:rPr>
        <w:t xml:space="preserve"> Pharma </w:t>
      </w:r>
      <w:proofErr w:type="spellStart"/>
      <w:r w:rsidRPr="00277F0F">
        <w:rPr>
          <w:rFonts w:ascii="Times New Roman" w:eastAsia="Times New Roman" w:hAnsi="Times New Roman"/>
          <w:lang w:eastAsia="de-DE"/>
        </w:rPr>
        <w:t>GmbH</w:t>
      </w:r>
      <w:proofErr w:type="spellEnd"/>
      <w:r w:rsidRPr="00277F0F">
        <w:rPr>
          <w:rFonts w:ascii="Times New Roman" w:eastAsia="Times New Roman" w:hAnsi="Times New Roman"/>
          <w:lang w:eastAsia="de-DE"/>
        </w:rPr>
        <w:t xml:space="preserve"> &amp; Co.KG</w:t>
      </w:r>
    </w:p>
    <w:p w14:paraId="3EB42E29"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Zirkusstrasse</w:t>
      </w:r>
      <w:proofErr w:type="spellEnd"/>
      <w:r w:rsidRPr="00277F0F">
        <w:rPr>
          <w:rFonts w:ascii="Times New Roman" w:eastAsia="Times New Roman" w:hAnsi="Times New Roman"/>
          <w:lang w:eastAsia="de-DE"/>
        </w:rPr>
        <w:t xml:space="preserve"> 40</w:t>
      </w:r>
    </w:p>
    <w:p w14:paraId="215BBB7B"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D-01069 </w:t>
      </w:r>
      <w:proofErr w:type="spellStart"/>
      <w:r w:rsidRPr="00277F0F">
        <w:rPr>
          <w:rFonts w:ascii="Times New Roman" w:eastAsia="Times New Roman" w:hAnsi="Times New Roman"/>
          <w:lang w:eastAsia="de-DE"/>
        </w:rPr>
        <w:t>Dresden</w:t>
      </w:r>
      <w:proofErr w:type="spellEnd"/>
    </w:p>
    <w:p w14:paraId="57341654"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Vokietija</w:t>
      </w:r>
    </w:p>
    <w:p w14:paraId="04497AA6" w14:textId="77777777" w:rsidR="00050F21" w:rsidRPr="00277F0F" w:rsidRDefault="00050F21" w:rsidP="00050F21">
      <w:pPr>
        <w:spacing w:after="0" w:line="240" w:lineRule="auto"/>
        <w:rPr>
          <w:rFonts w:ascii="Times New Roman" w:eastAsia="Times New Roman" w:hAnsi="Times New Roman"/>
          <w:lang w:eastAsia="de-DE"/>
        </w:rPr>
      </w:pPr>
    </w:p>
    <w:p w14:paraId="11F2D586" w14:textId="77777777" w:rsidR="00050F21" w:rsidRPr="00277F0F" w:rsidRDefault="00050F21" w:rsidP="00050F21">
      <w:pPr>
        <w:spacing w:after="0" w:line="240" w:lineRule="auto"/>
        <w:rPr>
          <w:rFonts w:ascii="Times New Roman" w:eastAsia="Times New Roman" w:hAnsi="Times New Roman"/>
          <w:noProof/>
          <w:u w:val="single"/>
          <w:lang w:eastAsia="de-DE"/>
        </w:rPr>
      </w:pPr>
      <w:r w:rsidRPr="00277F0F">
        <w:rPr>
          <w:rFonts w:ascii="Times New Roman" w:eastAsia="Times New Roman" w:hAnsi="Times New Roman"/>
          <w:noProof/>
          <w:u w:val="single"/>
          <w:lang w:eastAsia="de-DE"/>
        </w:rPr>
        <w:t>Gamintojo (-ų), atsakingo (-ų) už serijų išleidimą, pavadinimas (-ai) ir adresas (-ai)</w:t>
      </w:r>
    </w:p>
    <w:p w14:paraId="2BF63765" w14:textId="77777777" w:rsidR="00050F21" w:rsidRPr="00277F0F" w:rsidRDefault="00050F21" w:rsidP="00050F21">
      <w:pPr>
        <w:spacing w:after="0" w:line="240" w:lineRule="auto"/>
        <w:rPr>
          <w:rFonts w:ascii="Times New Roman" w:eastAsia="Times New Roman" w:hAnsi="Times New Roman"/>
          <w:lang w:eastAsia="de-DE"/>
        </w:rPr>
      </w:pPr>
    </w:p>
    <w:p w14:paraId="1FB7DCA2"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GlaxoSmithKline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Biologicals</w:t>
      </w:r>
      <w:proofErr w:type="spellEnd"/>
    </w:p>
    <w:p w14:paraId="6B97FC81"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Branch</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of</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Beecham</w:t>
      </w:r>
      <w:proofErr w:type="spellEnd"/>
      <w:r w:rsidRPr="00277F0F">
        <w:rPr>
          <w:rFonts w:ascii="Times New Roman" w:eastAsia="Times New Roman" w:hAnsi="Times New Roman"/>
          <w:lang w:eastAsia="de-DE"/>
        </w:rPr>
        <w:t xml:space="preserve"> Pharma </w:t>
      </w:r>
      <w:proofErr w:type="spellStart"/>
      <w:r w:rsidRPr="00277F0F">
        <w:rPr>
          <w:rFonts w:ascii="Times New Roman" w:eastAsia="Times New Roman" w:hAnsi="Times New Roman"/>
          <w:lang w:eastAsia="de-DE"/>
        </w:rPr>
        <w:t>GmbH</w:t>
      </w:r>
      <w:proofErr w:type="spellEnd"/>
      <w:r w:rsidRPr="00277F0F">
        <w:rPr>
          <w:rFonts w:ascii="Times New Roman" w:eastAsia="Times New Roman" w:hAnsi="Times New Roman"/>
          <w:lang w:eastAsia="de-DE"/>
        </w:rPr>
        <w:t xml:space="preserve"> &amp; </w:t>
      </w:r>
      <w:proofErr w:type="spellStart"/>
      <w:r w:rsidRPr="00277F0F">
        <w:rPr>
          <w:rFonts w:ascii="Times New Roman" w:eastAsia="Times New Roman" w:hAnsi="Times New Roman"/>
          <w:lang w:eastAsia="de-DE"/>
        </w:rPr>
        <w:t>Co</w:t>
      </w:r>
      <w:proofErr w:type="spellEnd"/>
      <w:r w:rsidRPr="00277F0F">
        <w:rPr>
          <w:rFonts w:ascii="Times New Roman" w:eastAsia="Times New Roman" w:hAnsi="Times New Roman"/>
          <w:lang w:eastAsia="de-DE"/>
        </w:rPr>
        <w:t>. KG</w:t>
      </w:r>
    </w:p>
    <w:p w14:paraId="40BECFE8"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Zirkusstrasse</w:t>
      </w:r>
      <w:proofErr w:type="spellEnd"/>
      <w:r w:rsidRPr="00277F0F">
        <w:rPr>
          <w:rFonts w:ascii="Times New Roman" w:eastAsia="Times New Roman" w:hAnsi="Times New Roman"/>
          <w:lang w:eastAsia="de-DE"/>
        </w:rPr>
        <w:t xml:space="preserve"> 40</w:t>
      </w:r>
    </w:p>
    <w:p w14:paraId="733AD89C"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D-01069 </w:t>
      </w:r>
      <w:proofErr w:type="spellStart"/>
      <w:r w:rsidRPr="00277F0F">
        <w:rPr>
          <w:rFonts w:ascii="Times New Roman" w:eastAsia="Times New Roman" w:hAnsi="Times New Roman"/>
          <w:lang w:eastAsia="de-DE"/>
        </w:rPr>
        <w:t>Dresden</w:t>
      </w:r>
      <w:proofErr w:type="spellEnd"/>
    </w:p>
    <w:p w14:paraId="3394D701"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Vokietija</w:t>
      </w:r>
    </w:p>
    <w:p w14:paraId="7008FE6D" w14:textId="77777777" w:rsidR="00050F21" w:rsidRPr="00277F0F" w:rsidRDefault="00050F21" w:rsidP="00050F21">
      <w:pPr>
        <w:spacing w:after="0" w:line="240" w:lineRule="auto"/>
        <w:rPr>
          <w:rFonts w:ascii="Times New Roman" w:eastAsia="Times New Roman" w:hAnsi="Times New Roman"/>
          <w:lang w:eastAsia="de-DE"/>
        </w:rPr>
      </w:pPr>
    </w:p>
    <w:p w14:paraId="24159D3A" w14:textId="77777777" w:rsidR="00050F21" w:rsidRPr="003B3C8E" w:rsidRDefault="00050F21" w:rsidP="00050F21">
      <w:pPr>
        <w:spacing w:after="0" w:line="240" w:lineRule="auto"/>
        <w:ind w:left="567" w:hanging="567"/>
        <w:rPr>
          <w:rFonts w:ascii="Times New Roman" w:hAnsi="Times New Roman"/>
        </w:rPr>
      </w:pPr>
    </w:p>
    <w:p w14:paraId="6C3D76D6" w14:textId="77777777" w:rsidR="00050F21" w:rsidRPr="00277F0F" w:rsidRDefault="00050F21" w:rsidP="00050F21">
      <w:pPr>
        <w:spacing w:after="0" w:line="240" w:lineRule="auto"/>
        <w:ind w:left="567" w:hanging="567"/>
        <w:rPr>
          <w:rFonts w:ascii="Times New Roman" w:eastAsia="Times New Roman" w:hAnsi="Times New Roman"/>
          <w:lang w:eastAsia="de-DE"/>
        </w:rPr>
      </w:pPr>
      <w:r w:rsidRPr="00277F0F">
        <w:rPr>
          <w:rFonts w:ascii="Times New Roman" w:eastAsia="Times New Roman" w:hAnsi="Times New Roman"/>
          <w:b/>
          <w:noProof/>
          <w:lang w:eastAsia="de-DE"/>
        </w:rPr>
        <w:t>B.</w:t>
      </w:r>
      <w:r w:rsidRPr="00277F0F">
        <w:rPr>
          <w:rFonts w:ascii="Times New Roman" w:eastAsia="Times New Roman" w:hAnsi="Times New Roman"/>
          <w:b/>
          <w:lang w:eastAsia="de-DE"/>
        </w:rPr>
        <w:tab/>
      </w:r>
      <w:r w:rsidRPr="00277F0F">
        <w:rPr>
          <w:rFonts w:ascii="Times New Roman" w:eastAsia="Times New Roman" w:hAnsi="Times New Roman"/>
          <w:b/>
          <w:noProof/>
          <w:lang w:eastAsia="de-DE"/>
        </w:rPr>
        <w:t>TIEKIMO IR VARTOJIMO SĄLYGOS AR APRIBOJIMAI</w:t>
      </w:r>
    </w:p>
    <w:p w14:paraId="0D04D580" w14:textId="77777777" w:rsidR="00050F21" w:rsidRPr="00277F0F" w:rsidRDefault="00050F21" w:rsidP="00050F21">
      <w:pPr>
        <w:spacing w:after="0" w:line="240" w:lineRule="auto"/>
        <w:rPr>
          <w:rFonts w:ascii="Times New Roman" w:eastAsia="Times New Roman" w:hAnsi="Times New Roman"/>
          <w:lang w:eastAsia="de-DE"/>
        </w:rPr>
      </w:pPr>
    </w:p>
    <w:p w14:paraId="0D7F3664"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Receptinis vaistinis preparatas.</w:t>
      </w:r>
    </w:p>
    <w:p w14:paraId="64565838" w14:textId="77777777" w:rsidR="00050F21" w:rsidRPr="00277F0F" w:rsidRDefault="00050F21" w:rsidP="00050F21">
      <w:pPr>
        <w:spacing w:after="0" w:line="240" w:lineRule="auto"/>
        <w:rPr>
          <w:rFonts w:ascii="Times New Roman" w:eastAsia="Times New Roman" w:hAnsi="Times New Roman"/>
          <w:lang w:eastAsia="de-DE"/>
        </w:rPr>
      </w:pPr>
    </w:p>
    <w:p w14:paraId="5F833788" w14:textId="77777777" w:rsidR="00050F21" w:rsidRPr="00277F0F" w:rsidRDefault="00050F21" w:rsidP="00050F21">
      <w:pPr>
        <w:numPr>
          <w:ilvl w:val="0"/>
          <w:numId w:val="27"/>
        </w:numPr>
        <w:tabs>
          <w:tab w:val="left" w:pos="567"/>
        </w:tabs>
        <w:spacing w:after="0" w:line="240" w:lineRule="auto"/>
        <w:ind w:left="567" w:hanging="567"/>
        <w:rPr>
          <w:rFonts w:ascii="Times New Roman" w:eastAsia="Times New Roman" w:hAnsi="Times New Roman"/>
          <w:b/>
          <w:lang w:eastAsia="de-DE"/>
        </w:rPr>
      </w:pPr>
      <w:r w:rsidRPr="00277F0F">
        <w:rPr>
          <w:rFonts w:ascii="Times New Roman" w:eastAsia="Times New Roman" w:hAnsi="Times New Roman"/>
          <w:b/>
          <w:lang w:eastAsia="de-DE"/>
        </w:rPr>
        <w:t>Oficialus serijų išleidimas</w:t>
      </w:r>
    </w:p>
    <w:p w14:paraId="47F6386B" w14:textId="77777777" w:rsidR="00050F21" w:rsidRPr="00277F0F" w:rsidRDefault="00050F21" w:rsidP="00050F21">
      <w:pPr>
        <w:spacing w:after="0" w:line="240" w:lineRule="auto"/>
        <w:rPr>
          <w:rFonts w:ascii="Times New Roman" w:eastAsia="Times New Roman" w:hAnsi="Times New Roman"/>
          <w:lang w:eastAsia="de-DE"/>
        </w:rPr>
      </w:pPr>
    </w:p>
    <w:p w14:paraId="4BDF3CCF" w14:textId="77777777" w:rsidR="00050F21" w:rsidRPr="00277F0F" w:rsidRDefault="00050F21" w:rsidP="00050F21">
      <w:pPr>
        <w:spacing w:after="0" w:line="240" w:lineRule="auto"/>
        <w:rPr>
          <w:rFonts w:ascii="Times New Roman" w:eastAsia="Times New Roman" w:hAnsi="Times New Roman"/>
          <w:noProof/>
          <w:lang w:eastAsia="de-DE"/>
        </w:rPr>
      </w:pPr>
      <w:r w:rsidRPr="00277F0F">
        <w:rPr>
          <w:rFonts w:ascii="Times New Roman" w:eastAsia="Times New Roman" w:hAnsi="Times New Roman"/>
          <w:noProof/>
          <w:lang w:eastAsia="de-DE"/>
        </w:rPr>
        <w:t xml:space="preserve">Pagal </w:t>
      </w:r>
      <w:r w:rsidRPr="00277F0F">
        <w:rPr>
          <w:rFonts w:ascii="Times New Roman" w:eastAsia="Times New Roman" w:hAnsi="Times New Roman"/>
          <w:lang w:eastAsia="de-DE"/>
        </w:rPr>
        <w:t xml:space="preserve">direktyvos 2001/83/EB </w:t>
      </w:r>
      <w:r w:rsidRPr="00277F0F">
        <w:rPr>
          <w:rFonts w:ascii="Times New Roman" w:eastAsia="Times New Roman" w:hAnsi="Times New Roman"/>
          <w:noProof/>
          <w:lang w:eastAsia="de-DE"/>
        </w:rPr>
        <w:t>114 straipsnio reikalavimus oficialiai serijas išleis valstybinė arba tam skirta laboratorija.</w:t>
      </w:r>
    </w:p>
    <w:p w14:paraId="7FC256D4" w14:textId="77777777" w:rsidR="00050F21" w:rsidRPr="00277F0F" w:rsidRDefault="00050F21" w:rsidP="003B3C8E">
      <w:pPr>
        <w:spacing w:after="0" w:line="240" w:lineRule="auto"/>
        <w:rPr>
          <w:rFonts w:ascii="Times New Roman" w:eastAsia="Times New Roman" w:hAnsi="Times New Roman"/>
          <w:lang w:eastAsia="de-DE"/>
        </w:rPr>
      </w:pPr>
    </w:p>
    <w:p w14:paraId="5D8A059D" w14:textId="77777777" w:rsidR="00050F21" w:rsidRPr="00277F0F" w:rsidRDefault="00050F21" w:rsidP="00050F21">
      <w:pPr>
        <w:spacing w:after="240" w:line="240" w:lineRule="auto"/>
        <w:rPr>
          <w:rFonts w:ascii="Times New Roman" w:eastAsia="Times New Roman" w:hAnsi="Times New Roman"/>
          <w:snapToGrid w:val="0"/>
          <w:szCs w:val="20"/>
        </w:rPr>
      </w:pPr>
      <w:r w:rsidRPr="00277F0F">
        <w:rPr>
          <w:rFonts w:ascii="Times New Roman" w:eastAsia="Times New Roman" w:hAnsi="Times New Roman"/>
          <w:lang w:eastAsia="de-DE"/>
        </w:rPr>
        <w:br w:type="page"/>
      </w:r>
    </w:p>
    <w:p w14:paraId="130648F5"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73298836"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1B5B7C13"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1FB3B381"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4BFA2418"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56478A74"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119766E6"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78534876"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2E0FDEF0"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31E871A2"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3D5C2287"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12A5643F"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6E037823"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1624B9D9"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19FA794D" w14:textId="77777777" w:rsidR="00050F21" w:rsidRPr="00277F0F" w:rsidRDefault="00050F21" w:rsidP="00050F21">
      <w:pPr>
        <w:tabs>
          <w:tab w:val="left" w:pos="567"/>
        </w:tabs>
        <w:spacing w:after="0" w:line="260" w:lineRule="exact"/>
        <w:rPr>
          <w:rFonts w:ascii="Times New Roman" w:eastAsia="Times New Roman" w:hAnsi="Times New Roman"/>
          <w:snapToGrid w:val="0"/>
          <w:szCs w:val="20"/>
        </w:rPr>
      </w:pPr>
    </w:p>
    <w:p w14:paraId="390C2CAE" w14:textId="77777777" w:rsidR="00050F21" w:rsidRPr="00277F0F" w:rsidRDefault="00050F21" w:rsidP="00050F21">
      <w:pPr>
        <w:tabs>
          <w:tab w:val="left" w:pos="567"/>
        </w:tabs>
        <w:spacing w:after="0" w:line="260" w:lineRule="exact"/>
        <w:outlineLvl w:val="0"/>
        <w:rPr>
          <w:rFonts w:ascii="Times New Roman" w:eastAsia="Times New Roman" w:hAnsi="Times New Roman"/>
          <w:b/>
          <w:snapToGrid w:val="0"/>
          <w:szCs w:val="20"/>
        </w:rPr>
      </w:pPr>
    </w:p>
    <w:p w14:paraId="231AE169" w14:textId="77777777" w:rsidR="00050F21" w:rsidRPr="00277F0F" w:rsidRDefault="00050F21" w:rsidP="00050F21">
      <w:pPr>
        <w:tabs>
          <w:tab w:val="left" w:pos="567"/>
        </w:tabs>
        <w:spacing w:after="0" w:line="260" w:lineRule="exact"/>
        <w:outlineLvl w:val="0"/>
        <w:rPr>
          <w:rFonts w:ascii="Times New Roman" w:eastAsia="Times New Roman" w:hAnsi="Times New Roman"/>
          <w:b/>
          <w:snapToGrid w:val="0"/>
          <w:szCs w:val="20"/>
        </w:rPr>
      </w:pPr>
    </w:p>
    <w:p w14:paraId="59463696" w14:textId="77777777" w:rsidR="00050F21" w:rsidRPr="00277F0F" w:rsidRDefault="00050F21" w:rsidP="00050F21">
      <w:pPr>
        <w:tabs>
          <w:tab w:val="left" w:pos="567"/>
        </w:tabs>
        <w:spacing w:after="0" w:line="260" w:lineRule="exact"/>
        <w:outlineLvl w:val="0"/>
        <w:rPr>
          <w:rFonts w:ascii="Times New Roman" w:eastAsia="Times New Roman" w:hAnsi="Times New Roman"/>
          <w:b/>
          <w:snapToGrid w:val="0"/>
          <w:szCs w:val="20"/>
        </w:rPr>
      </w:pPr>
    </w:p>
    <w:p w14:paraId="75A8F03B" w14:textId="77777777" w:rsidR="00050F21" w:rsidRPr="00277F0F" w:rsidRDefault="00050F21" w:rsidP="00050F21">
      <w:pPr>
        <w:tabs>
          <w:tab w:val="left" w:pos="567"/>
        </w:tabs>
        <w:spacing w:after="0" w:line="260" w:lineRule="exact"/>
        <w:outlineLvl w:val="0"/>
        <w:rPr>
          <w:rFonts w:ascii="Times New Roman" w:eastAsia="Times New Roman" w:hAnsi="Times New Roman"/>
          <w:b/>
          <w:snapToGrid w:val="0"/>
          <w:szCs w:val="20"/>
        </w:rPr>
      </w:pPr>
    </w:p>
    <w:p w14:paraId="6D14FC2B" w14:textId="77777777" w:rsidR="00050F21" w:rsidRPr="00277F0F" w:rsidRDefault="00050F21" w:rsidP="00050F21">
      <w:pPr>
        <w:tabs>
          <w:tab w:val="left" w:pos="567"/>
        </w:tabs>
        <w:spacing w:after="0" w:line="260" w:lineRule="exact"/>
        <w:outlineLvl w:val="0"/>
        <w:rPr>
          <w:rFonts w:ascii="Times New Roman" w:eastAsia="Times New Roman" w:hAnsi="Times New Roman"/>
          <w:b/>
          <w:snapToGrid w:val="0"/>
          <w:szCs w:val="20"/>
        </w:rPr>
      </w:pPr>
    </w:p>
    <w:p w14:paraId="591AFDD2" w14:textId="77777777" w:rsidR="00050F21" w:rsidRPr="00277F0F" w:rsidRDefault="00050F21" w:rsidP="00050F21">
      <w:pPr>
        <w:tabs>
          <w:tab w:val="left" w:pos="567"/>
        </w:tabs>
        <w:spacing w:after="0" w:line="260" w:lineRule="exact"/>
        <w:outlineLvl w:val="0"/>
        <w:rPr>
          <w:rFonts w:ascii="Times New Roman" w:eastAsia="Times New Roman" w:hAnsi="Times New Roman"/>
          <w:b/>
          <w:snapToGrid w:val="0"/>
          <w:szCs w:val="20"/>
        </w:rPr>
      </w:pPr>
    </w:p>
    <w:p w14:paraId="7B885965" w14:textId="77777777" w:rsidR="00050F21" w:rsidRPr="00277F0F" w:rsidRDefault="00050F21" w:rsidP="003B3C8E">
      <w:pPr>
        <w:keepNext/>
        <w:tabs>
          <w:tab w:val="left" w:pos="567"/>
        </w:tabs>
        <w:spacing w:after="0" w:line="240" w:lineRule="auto"/>
        <w:outlineLvl w:val="1"/>
        <w:rPr>
          <w:rFonts w:ascii="Times New Roman" w:eastAsia="Times New Roman" w:hAnsi="Times New Roman"/>
          <w:b/>
          <w:bCs/>
          <w:iCs/>
          <w:snapToGrid w:val="0"/>
          <w:szCs w:val="28"/>
          <w:lang w:eastAsia="x-none"/>
        </w:rPr>
      </w:pPr>
    </w:p>
    <w:p w14:paraId="38DA7E6A" w14:textId="77777777" w:rsidR="00050F21" w:rsidRPr="00277F0F" w:rsidRDefault="00050F21" w:rsidP="00050F2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77F0F">
        <w:rPr>
          <w:rFonts w:ascii="Times New Roman" w:eastAsia="Times New Roman" w:hAnsi="Times New Roman"/>
          <w:b/>
          <w:bCs/>
          <w:iCs/>
          <w:snapToGrid w:val="0"/>
          <w:szCs w:val="28"/>
          <w:lang w:eastAsia="x-none"/>
        </w:rPr>
        <w:t>III PRIEDAS</w:t>
      </w:r>
    </w:p>
    <w:p w14:paraId="313072C3"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2AAF7CE8" w14:textId="77777777" w:rsidR="00050F21" w:rsidRPr="00277F0F" w:rsidRDefault="00050F21" w:rsidP="00050F2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77F0F">
        <w:rPr>
          <w:rFonts w:ascii="Times New Roman" w:eastAsia="Times New Roman" w:hAnsi="Times New Roman"/>
          <w:b/>
          <w:bCs/>
          <w:iCs/>
          <w:snapToGrid w:val="0"/>
          <w:szCs w:val="28"/>
          <w:lang w:eastAsia="x-none"/>
        </w:rPr>
        <w:t>ŽENKLINIMAS IR PAKUOTĖS LAPELIS</w:t>
      </w:r>
    </w:p>
    <w:p w14:paraId="2957907F"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r w:rsidRPr="00277F0F">
        <w:rPr>
          <w:rFonts w:ascii="Times New Roman" w:eastAsia="Times New Roman" w:hAnsi="Times New Roman"/>
          <w:snapToGrid w:val="0"/>
          <w:szCs w:val="24"/>
        </w:rPr>
        <w:br w:type="page"/>
      </w:r>
    </w:p>
    <w:p w14:paraId="1F4F252A"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3A518B9C"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6565A0DC"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06D8F2D0"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4BE7D5B3"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17FE2074"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0B2FAF40"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3F62EB10"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50E0A339"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54E29673"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13B2A454"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4756E93B"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6C3E578B"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2EB16AE8"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675F000D"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4291CE49"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6EA39F02"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1617FD6D"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3161EF14"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151D99C0"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2BA0192B"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37F245DD" w14:textId="77777777" w:rsidR="00050F21" w:rsidRPr="00277F0F" w:rsidRDefault="00050F21" w:rsidP="00050F21">
      <w:pPr>
        <w:tabs>
          <w:tab w:val="left" w:pos="567"/>
        </w:tabs>
        <w:spacing w:after="0" w:line="260" w:lineRule="exact"/>
        <w:rPr>
          <w:rFonts w:ascii="Times New Roman" w:eastAsia="Times New Roman" w:hAnsi="Times New Roman"/>
          <w:snapToGrid w:val="0"/>
          <w:szCs w:val="24"/>
        </w:rPr>
      </w:pPr>
    </w:p>
    <w:p w14:paraId="646EEE73" w14:textId="77777777" w:rsidR="00050F21" w:rsidRPr="00277F0F" w:rsidRDefault="00050F21" w:rsidP="00050F2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77F0F">
        <w:rPr>
          <w:rFonts w:ascii="Times New Roman" w:eastAsia="Times New Roman" w:hAnsi="Times New Roman"/>
          <w:b/>
          <w:bCs/>
          <w:iCs/>
          <w:snapToGrid w:val="0"/>
          <w:szCs w:val="28"/>
          <w:lang w:eastAsia="x-none"/>
        </w:rPr>
        <w:t>A. ŽENKLINIMAS</w:t>
      </w:r>
    </w:p>
    <w:p w14:paraId="0EBE9057" w14:textId="77777777" w:rsidR="00050F21" w:rsidRPr="00277F0F" w:rsidRDefault="00050F21" w:rsidP="00050F2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lang w:eastAsia="de-DE"/>
        </w:rPr>
      </w:pPr>
      <w:r w:rsidRPr="00277F0F">
        <w:rPr>
          <w:rFonts w:ascii="Times New Roman" w:eastAsia="Times New Roman" w:hAnsi="Times New Roman"/>
          <w:lang w:eastAsia="de-DE"/>
        </w:rPr>
        <w:br w:type="page"/>
      </w:r>
      <w:r w:rsidRPr="00277F0F">
        <w:rPr>
          <w:rFonts w:ascii="Times New Roman" w:eastAsia="Times New Roman" w:hAnsi="Times New Roman"/>
          <w:b/>
          <w:lang w:eastAsia="de-DE"/>
        </w:rPr>
        <w:lastRenderedPageBreak/>
        <w:t>INFORMACIJA ANT IŠORINĖS PAKUOTĖS</w:t>
      </w:r>
    </w:p>
    <w:p w14:paraId="3FB415EC" w14:textId="77777777" w:rsidR="00050F21" w:rsidRPr="003B3C8E" w:rsidRDefault="00050F21" w:rsidP="00050F21">
      <w:pPr>
        <w:pBdr>
          <w:top w:val="single" w:sz="4" w:space="1" w:color="auto"/>
          <w:left w:val="single" w:sz="4" w:space="1" w:color="auto"/>
          <w:bottom w:val="single" w:sz="4" w:space="1" w:color="auto"/>
          <w:right w:val="single" w:sz="4" w:space="1" w:color="auto"/>
        </w:pBdr>
        <w:spacing w:after="0" w:line="240" w:lineRule="auto"/>
        <w:ind w:left="567" w:hanging="567"/>
        <w:outlineLvl w:val="0"/>
        <w:rPr>
          <w:rFonts w:ascii="Times New Roman" w:hAnsi="Times New Roman"/>
        </w:rPr>
      </w:pPr>
    </w:p>
    <w:p w14:paraId="7AB9E109" w14:textId="77777777" w:rsidR="00050F21" w:rsidRPr="00277F0F" w:rsidRDefault="00050F21" w:rsidP="00050F21">
      <w:pPr>
        <w:pBdr>
          <w:top w:val="single" w:sz="4" w:space="1" w:color="auto"/>
          <w:left w:val="single" w:sz="4" w:space="1" w:color="auto"/>
          <w:bottom w:val="single" w:sz="4" w:space="1" w:color="auto"/>
          <w:right w:val="single" w:sz="4" w:space="1"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KARTONO DĖŽUTĖ</w:t>
      </w:r>
    </w:p>
    <w:p w14:paraId="47FB2276" w14:textId="77777777" w:rsidR="00050F21" w:rsidRPr="00277F0F" w:rsidRDefault="00050F21" w:rsidP="00050F21">
      <w:pPr>
        <w:spacing w:after="0" w:line="240" w:lineRule="auto"/>
        <w:rPr>
          <w:rFonts w:ascii="Times New Roman" w:eastAsia="Times New Roman" w:hAnsi="Times New Roman"/>
          <w:lang w:eastAsia="de-DE"/>
        </w:rPr>
      </w:pPr>
    </w:p>
    <w:p w14:paraId="0865DD04"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1.</w:t>
      </w:r>
      <w:r w:rsidRPr="00277F0F">
        <w:rPr>
          <w:rFonts w:ascii="Times New Roman" w:eastAsia="Times New Roman" w:hAnsi="Times New Roman"/>
          <w:b/>
          <w:lang w:eastAsia="de-DE"/>
        </w:rPr>
        <w:tab/>
        <w:t>VAISTINIO PREPARATO PAVADINIMAS</w:t>
      </w:r>
    </w:p>
    <w:p w14:paraId="46DC9541" w14:textId="77777777" w:rsidR="00050F21" w:rsidRPr="00277F0F" w:rsidRDefault="00050F21" w:rsidP="00050F21">
      <w:pPr>
        <w:spacing w:after="0" w:line="240" w:lineRule="auto"/>
        <w:rPr>
          <w:rFonts w:ascii="Times New Roman" w:eastAsia="Times New Roman" w:hAnsi="Times New Roman"/>
          <w:lang w:eastAsia="de-DE"/>
        </w:rPr>
      </w:pPr>
    </w:p>
    <w:p w14:paraId="1756BE4D"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injekcinė suspensija užpildytame švirkšte</w:t>
      </w:r>
    </w:p>
    <w:p w14:paraId="75CF41B9" w14:textId="511110E1" w:rsidR="00050F21" w:rsidRPr="00D10E89" w:rsidRDefault="00A34208" w:rsidP="00050F21">
      <w:pPr>
        <w:tabs>
          <w:tab w:val="left" w:pos="3969"/>
          <w:tab w:val="left" w:pos="6804"/>
        </w:tabs>
        <w:spacing w:after="0" w:line="240" w:lineRule="auto"/>
        <w:jc w:val="both"/>
        <w:rPr>
          <w:rFonts w:ascii="Times New Roman" w:eastAsia="Times New Roman" w:hAnsi="Times New Roman"/>
          <w:lang w:val="pt-PT" w:eastAsia="de-DE"/>
        </w:rPr>
      </w:pPr>
      <w:r>
        <w:rPr>
          <w:rFonts w:ascii="Times New Roman" w:eastAsia="Times New Roman" w:hAnsi="Times New Roman"/>
          <w:i/>
          <w:lang w:val="pt-PT" w:eastAsia="de-DE"/>
        </w:rPr>
        <w:t>v</w:t>
      </w:r>
      <w:r w:rsidRPr="00D10E89">
        <w:rPr>
          <w:rFonts w:ascii="Times New Roman" w:eastAsia="Times New Roman" w:hAnsi="Times New Roman"/>
          <w:i/>
          <w:lang w:val="pt-PT" w:eastAsia="de-DE"/>
        </w:rPr>
        <w:t xml:space="preserve">accinum </w:t>
      </w:r>
      <w:r w:rsidR="00050F21" w:rsidRPr="00D10E89">
        <w:rPr>
          <w:rFonts w:ascii="Times New Roman" w:eastAsia="Times New Roman" w:hAnsi="Times New Roman"/>
          <w:i/>
          <w:lang w:val="pt-PT" w:eastAsia="de-DE"/>
        </w:rPr>
        <w:t>influenzae inactivatum ex virorum fragmentis praeparatum</w:t>
      </w:r>
    </w:p>
    <w:p w14:paraId="03D5E5C3" w14:textId="1F4E9A3F" w:rsidR="00050F21" w:rsidRPr="00277F0F" w:rsidRDefault="00A34208" w:rsidP="00050F21">
      <w:pPr>
        <w:spacing w:after="0" w:line="240" w:lineRule="atLeast"/>
        <w:rPr>
          <w:rFonts w:ascii="Times New Roman" w:eastAsia="Times New Roman" w:hAnsi="Times New Roman"/>
          <w:color w:val="000000"/>
          <w:lang w:eastAsia="de-DE"/>
        </w:rPr>
      </w:pPr>
      <w:r w:rsidRPr="00A34208">
        <w:rPr>
          <w:rFonts w:ascii="Times New Roman" w:eastAsia="Times New Roman" w:hAnsi="Times New Roman"/>
          <w:b/>
          <w:color w:val="000000"/>
          <w:lang w:eastAsia="de-DE"/>
        </w:rPr>
        <w:t>202</w:t>
      </w:r>
      <w:r w:rsidR="007C7B25">
        <w:rPr>
          <w:rFonts w:ascii="Times New Roman" w:eastAsia="Times New Roman" w:hAnsi="Times New Roman"/>
          <w:b/>
          <w:color w:val="000000"/>
          <w:lang w:eastAsia="de-DE"/>
        </w:rPr>
        <w:t>5</w:t>
      </w:r>
      <w:r w:rsidRPr="00A34208">
        <w:rPr>
          <w:rFonts w:ascii="Times New Roman" w:eastAsia="Times New Roman" w:hAnsi="Times New Roman"/>
          <w:b/>
          <w:color w:val="000000"/>
          <w:lang w:eastAsia="de-DE"/>
        </w:rPr>
        <w:t>/202</w:t>
      </w:r>
      <w:r w:rsidR="007C7B25">
        <w:rPr>
          <w:rFonts w:ascii="Times New Roman" w:eastAsia="Times New Roman" w:hAnsi="Times New Roman"/>
          <w:b/>
          <w:color w:val="000000"/>
          <w:lang w:eastAsia="de-DE"/>
        </w:rPr>
        <w:t>6</w:t>
      </w:r>
      <w:r w:rsidR="00050F21" w:rsidRPr="00277F0F">
        <w:rPr>
          <w:rFonts w:ascii="Times New Roman" w:eastAsia="Times New Roman" w:hAnsi="Times New Roman"/>
          <w:color w:val="000000"/>
          <w:lang w:eastAsia="de-DE"/>
        </w:rPr>
        <w:t xml:space="preserve"> metų sezonui</w:t>
      </w:r>
    </w:p>
    <w:p w14:paraId="3FDC100E" w14:textId="77777777" w:rsidR="00050F21" w:rsidRPr="00277F0F" w:rsidRDefault="00050F21" w:rsidP="00050F21">
      <w:pPr>
        <w:spacing w:after="0" w:line="240" w:lineRule="auto"/>
        <w:rPr>
          <w:rFonts w:ascii="Times New Roman" w:eastAsia="Times New Roman" w:hAnsi="Times New Roman"/>
          <w:lang w:eastAsia="de-DE"/>
        </w:rPr>
      </w:pPr>
    </w:p>
    <w:p w14:paraId="7860B4FC" w14:textId="77777777" w:rsidR="00050F21" w:rsidRPr="00277F0F" w:rsidRDefault="00050F21" w:rsidP="00050F21">
      <w:pPr>
        <w:spacing w:after="0" w:line="240" w:lineRule="auto"/>
        <w:rPr>
          <w:rFonts w:ascii="Times New Roman" w:eastAsia="Times New Roman" w:hAnsi="Times New Roman"/>
          <w:lang w:eastAsia="de-DE"/>
        </w:rPr>
      </w:pPr>
    </w:p>
    <w:p w14:paraId="310C27D3"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2.</w:t>
      </w:r>
      <w:r w:rsidRPr="00277F0F">
        <w:rPr>
          <w:rFonts w:ascii="Times New Roman" w:eastAsia="Times New Roman" w:hAnsi="Times New Roman"/>
          <w:b/>
          <w:lang w:eastAsia="de-DE"/>
        </w:rPr>
        <w:tab/>
        <w:t>VEIKLIOJI (-IOS) MEDŽIAGA (-OS) IR JOS (-Ų) KIEKIS (-IAI)</w:t>
      </w:r>
    </w:p>
    <w:p w14:paraId="3A60A24B" w14:textId="77777777" w:rsidR="00050F21" w:rsidRPr="00277F0F" w:rsidRDefault="00050F21" w:rsidP="00050F21">
      <w:pPr>
        <w:spacing w:after="0" w:line="240" w:lineRule="auto"/>
        <w:rPr>
          <w:rFonts w:ascii="Times New Roman" w:eastAsia="Times New Roman" w:hAnsi="Times New Roman"/>
          <w:lang w:eastAsia="de-DE"/>
        </w:rPr>
      </w:pPr>
    </w:p>
    <w:p w14:paraId="283EEC84" w14:textId="25801D55"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PSO/ES rekomenduojamos padermės </w:t>
      </w:r>
      <w:r w:rsidR="00A34208" w:rsidRPr="00A34208">
        <w:rPr>
          <w:rFonts w:ascii="Times New Roman" w:eastAsia="Times New Roman" w:hAnsi="Times New Roman"/>
          <w:b/>
          <w:lang w:eastAsia="de-DE"/>
        </w:rPr>
        <w:t>202</w:t>
      </w:r>
      <w:r w:rsidR="007C7B25">
        <w:rPr>
          <w:rFonts w:ascii="Times New Roman" w:eastAsia="Times New Roman" w:hAnsi="Times New Roman"/>
          <w:b/>
          <w:lang w:eastAsia="de-DE"/>
        </w:rPr>
        <w:t>5</w:t>
      </w:r>
      <w:r w:rsidR="00A34208" w:rsidRPr="00A34208">
        <w:rPr>
          <w:rFonts w:ascii="Times New Roman" w:eastAsia="Times New Roman" w:hAnsi="Times New Roman"/>
          <w:b/>
          <w:lang w:eastAsia="de-DE"/>
        </w:rPr>
        <w:t>/202</w:t>
      </w:r>
      <w:r w:rsidR="007C7B25">
        <w:rPr>
          <w:rFonts w:ascii="Times New Roman" w:eastAsia="Times New Roman" w:hAnsi="Times New Roman"/>
          <w:b/>
          <w:lang w:eastAsia="de-DE"/>
        </w:rPr>
        <w:t>6</w:t>
      </w:r>
      <w:r w:rsidR="001A1604" w:rsidRPr="003B3C8E">
        <w:rPr>
          <w:rFonts w:ascii="Times New Roman" w:hAnsi="Times New Roman"/>
        </w:rPr>
        <w:t xml:space="preserve"> </w:t>
      </w:r>
      <w:r w:rsidRPr="00277F0F">
        <w:rPr>
          <w:rFonts w:ascii="Times New Roman" w:eastAsia="Times New Roman" w:hAnsi="Times New Roman"/>
          <w:lang w:eastAsia="de-DE"/>
        </w:rPr>
        <w:t>metų sezonui (Šiaurės pusrutulyje):</w:t>
      </w:r>
    </w:p>
    <w:p w14:paraId="1104528E" w14:textId="77777777" w:rsidR="00050F21" w:rsidRPr="003B3C8E" w:rsidRDefault="00050F21" w:rsidP="00050F21">
      <w:pPr>
        <w:tabs>
          <w:tab w:val="right" w:pos="8647"/>
        </w:tabs>
        <w:spacing w:after="0" w:line="240" w:lineRule="auto"/>
        <w:rPr>
          <w:rFonts w:ascii="Times New Roman" w:hAnsi="Times New Roman"/>
        </w:rPr>
      </w:pPr>
    </w:p>
    <w:p w14:paraId="6DDFD9D0" w14:textId="1293266D" w:rsidR="00050F21" w:rsidRPr="00277F0F" w:rsidRDefault="00050F21" w:rsidP="00050F21">
      <w:pPr>
        <w:tabs>
          <w:tab w:val="right" w:pos="8647"/>
        </w:tabs>
        <w:spacing w:after="0" w:line="240" w:lineRule="auto"/>
        <w:rPr>
          <w:rFonts w:ascii="Times New Roman" w:eastAsia="Times New Roman" w:hAnsi="Times New Roman"/>
          <w:b/>
          <w:bCs/>
          <w:lang w:eastAsia="de-DE"/>
        </w:rPr>
      </w:pPr>
      <w:r>
        <w:rPr>
          <w:rFonts w:ascii="Times New Roman" w:eastAsia="Times New Roman" w:hAnsi="Times New Roman"/>
          <w:b/>
          <w:bCs/>
          <w:lang w:eastAsia="de-DE"/>
        </w:rPr>
        <w:t>Į</w:t>
      </w:r>
      <w:r w:rsidRPr="00277F0F">
        <w:rPr>
          <w:rFonts w:ascii="Times New Roman" w:eastAsia="Times New Roman" w:hAnsi="Times New Roman"/>
          <w:b/>
          <w:bCs/>
          <w:lang w:eastAsia="de-DE"/>
        </w:rPr>
        <w:t xml:space="preserve"> </w:t>
      </w:r>
      <w:r w:rsidR="001A1604" w:rsidRPr="00643F18">
        <w:rPr>
          <w:rFonts w:ascii="Times New Roman" w:eastAsia="Times New Roman" w:hAnsi="Times New Roman"/>
          <w:b/>
          <w:bCs/>
          <w:lang w:eastAsia="de-DE"/>
        </w:rPr>
        <w:t>A/</w:t>
      </w:r>
      <w:r w:rsidR="002B7E11" w:rsidRPr="00852558">
        <w:rPr>
          <w:rFonts w:ascii="Times New Roman" w:eastAsia="Times New Roman" w:hAnsi="Times New Roman"/>
          <w:b/>
          <w:bCs/>
          <w:lang w:eastAsia="de-DE"/>
        </w:rPr>
        <w:t xml:space="preserve"> </w:t>
      </w:r>
      <w:proofErr w:type="spellStart"/>
      <w:r w:rsidR="002B7E11" w:rsidRPr="00852558">
        <w:rPr>
          <w:rFonts w:ascii="Times New Roman" w:eastAsia="Times New Roman" w:hAnsi="Times New Roman"/>
          <w:b/>
          <w:bCs/>
          <w:lang w:eastAsia="de-DE"/>
        </w:rPr>
        <w:t>Victoria</w:t>
      </w:r>
      <w:proofErr w:type="spellEnd"/>
      <w:r w:rsidR="002B7E11" w:rsidRPr="00852558">
        <w:rPr>
          <w:rFonts w:ascii="Times New Roman" w:eastAsia="Times New Roman" w:hAnsi="Times New Roman"/>
          <w:b/>
          <w:bCs/>
          <w:lang w:eastAsia="de-DE"/>
        </w:rPr>
        <w:t>/</w:t>
      </w:r>
      <w:r w:rsidR="004C3803">
        <w:rPr>
          <w:rFonts w:ascii="Times New Roman" w:eastAsia="Times New Roman" w:hAnsi="Times New Roman"/>
          <w:b/>
          <w:bCs/>
          <w:lang w:eastAsia="de-DE"/>
        </w:rPr>
        <w:t>4897</w:t>
      </w:r>
      <w:r w:rsidR="001A1604" w:rsidRPr="00643F18">
        <w:rPr>
          <w:rFonts w:ascii="Times New Roman" w:eastAsia="Times New Roman" w:hAnsi="Times New Roman"/>
          <w:b/>
          <w:bCs/>
          <w:lang w:eastAsia="de-DE"/>
        </w:rPr>
        <w:t>/20</w:t>
      </w:r>
      <w:r w:rsidR="004C3803">
        <w:rPr>
          <w:rFonts w:ascii="Times New Roman" w:eastAsia="Times New Roman" w:hAnsi="Times New Roman"/>
          <w:b/>
          <w:bCs/>
          <w:lang w:eastAsia="de-DE"/>
        </w:rPr>
        <w:t>22</w:t>
      </w:r>
      <w:r w:rsidR="001A1604" w:rsidRPr="00643F18">
        <w:rPr>
          <w:rFonts w:ascii="Times New Roman" w:eastAsia="Times New Roman" w:hAnsi="Times New Roman"/>
          <w:b/>
          <w:bCs/>
          <w:lang w:eastAsia="de-DE"/>
        </w:rPr>
        <w:t xml:space="preserve"> (H1N1)pdm09</w:t>
      </w:r>
      <w:r w:rsidR="001A1604">
        <w:rPr>
          <w:rFonts w:ascii="Times New Roman" w:eastAsia="Times New Roman" w:hAnsi="Times New Roman"/>
          <w:b/>
          <w:bCs/>
          <w:lang w:eastAsia="de-DE"/>
        </w:rPr>
        <w:t xml:space="preserve"> </w:t>
      </w:r>
      <w:r w:rsidR="001A1604" w:rsidRPr="00277F0F">
        <w:rPr>
          <w:rFonts w:ascii="Times New Roman" w:eastAsia="Times New Roman" w:hAnsi="Times New Roman"/>
          <w:b/>
          <w:bCs/>
          <w:lang w:eastAsia="de-DE"/>
        </w:rPr>
        <w:t>panaši padermė</w:t>
      </w:r>
      <w:r w:rsidR="001A1604" w:rsidRPr="00277F0F" w:rsidDel="001A1604">
        <w:rPr>
          <w:rFonts w:ascii="Times New Roman" w:eastAsia="Times New Roman" w:hAnsi="Times New Roman"/>
          <w:b/>
          <w:bCs/>
          <w:lang w:eastAsia="de-DE"/>
        </w:rPr>
        <w:t xml:space="preserve"> </w:t>
      </w:r>
      <w:r w:rsidRPr="00277F0F">
        <w:rPr>
          <w:rFonts w:ascii="Times New Roman" w:eastAsia="Times New Roman" w:hAnsi="Times New Roman"/>
          <w:b/>
          <w:bCs/>
          <w:lang w:eastAsia="de-DE"/>
        </w:rPr>
        <w:tab/>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3FB404A9" w14:textId="3EF2136E" w:rsidR="00050F21" w:rsidRPr="00277F0F" w:rsidRDefault="00050F21" w:rsidP="00050F21">
      <w:pPr>
        <w:tabs>
          <w:tab w:val="right" w:pos="8647"/>
        </w:tabs>
        <w:spacing w:after="0" w:line="240" w:lineRule="auto"/>
        <w:rPr>
          <w:rFonts w:ascii="Times New Roman" w:eastAsia="Times New Roman" w:hAnsi="Times New Roman"/>
          <w:b/>
          <w:bCs/>
          <w:lang w:eastAsia="de-DE"/>
        </w:rPr>
      </w:pPr>
      <w:r>
        <w:rPr>
          <w:rFonts w:ascii="Times New Roman" w:eastAsia="Times New Roman" w:hAnsi="Times New Roman"/>
          <w:b/>
          <w:bCs/>
          <w:lang w:eastAsia="de-DE"/>
        </w:rPr>
        <w:t>Į</w:t>
      </w:r>
      <w:r w:rsidRPr="00277F0F">
        <w:rPr>
          <w:rFonts w:ascii="Times New Roman" w:eastAsia="Times New Roman" w:hAnsi="Times New Roman"/>
          <w:b/>
          <w:bCs/>
          <w:lang w:eastAsia="de-DE"/>
        </w:rPr>
        <w:t xml:space="preserve"> </w:t>
      </w:r>
      <w:r w:rsidR="00A34208" w:rsidRPr="00A34208">
        <w:rPr>
          <w:rFonts w:ascii="Times New Roman" w:eastAsia="Times New Roman" w:hAnsi="Times New Roman"/>
          <w:b/>
          <w:bCs/>
          <w:lang w:eastAsia="de-DE"/>
        </w:rPr>
        <w:t>A/</w:t>
      </w:r>
      <w:proofErr w:type="spellStart"/>
      <w:r w:rsidR="007075D7">
        <w:rPr>
          <w:rFonts w:ascii="Times New Roman" w:eastAsia="Times New Roman" w:hAnsi="Times New Roman"/>
          <w:b/>
          <w:bCs/>
          <w:lang w:eastAsia="de-DE"/>
        </w:rPr>
        <w:t>Croatia</w:t>
      </w:r>
      <w:proofErr w:type="spellEnd"/>
      <w:r w:rsidR="00A34208" w:rsidRPr="00A34208">
        <w:rPr>
          <w:rFonts w:ascii="Times New Roman" w:eastAsia="Times New Roman" w:hAnsi="Times New Roman"/>
          <w:b/>
          <w:bCs/>
          <w:lang w:eastAsia="de-DE"/>
        </w:rPr>
        <w:t>/</w:t>
      </w:r>
      <w:r w:rsidR="007075D7">
        <w:rPr>
          <w:rFonts w:ascii="Times New Roman" w:eastAsia="Times New Roman" w:hAnsi="Times New Roman"/>
          <w:b/>
          <w:bCs/>
          <w:lang w:eastAsia="de-DE"/>
        </w:rPr>
        <w:t>10136RV</w:t>
      </w:r>
      <w:r w:rsidR="00A34208" w:rsidRPr="00A34208">
        <w:rPr>
          <w:rFonts w:ascii="Times New Roman" w:eastAsia="Times New Roman" w:hAnsi="Times New Roman"/>
          <w:b/>
          <w:bCs/>
          <w:lang w:eastAsia="de-DE"/>
        </w:rPr>
        <w:t>/202</w:t>
      </w:r>
      <w:r w:rsidR="00E36840">
        <w:rPr>
          <w:rFonts w:ascii="Times New Roman" w:eastAsia="Times New Roman" w:hAnsi="Times New Roman"/>
          <w:b/>
          <w:bCs/>
          <w:lang w:eastAsia="de-DE"/>
        </w:rPr>
        <w:t>3</w:t>
      </w:r>
      <w:r w:rsidR="00A34208" w:rsidRPr="00A34208">
        <w:rPr>
          <w:rFonts w:ascii="Times New Roman" w:eastAsia="Times New Roman" w:hAnsi="Times New Roman"/>
          <w:b/>
          <w:bCs/>
          <w:lang w:eastAsia="de-DE"/>
        </w:rPr>
        <w:t xml:space="preserve"> </w:t>
      </w:r>
      <w:r w:rsidR="001A1604" w:rsidRPr="00643F18">
        <w:rPr>
          <w:rFonts w:ascii="Times New Roman" w:eastAsia="Times New Roman" w:hAnsi="Times New Roman"/>
          <w:b/>
          <w:bCs/>
          <w:lang w:eastAsia="de-DE"/>
        </w:rPr>
        <w:t xml:space="preserve">(H3N2) </w:t>
      </w:r>
      <w:r w:rsidRPr="00277F0F">
        <w:rPr>
          <w:rFonts w:ascii="Times New Roman" w:eastAsia="Times New Roman" w:hAnsi="Times New Roman"/>
          <w:b/>
          <w:bCs/>
          <w:lang w:eastAsia="de-DE"/>
        </w:rPr>
        <w:t>panaši padermė</w:t>
      </w:r>
      <w:r w:rsidRPr="00277F0F">
        <w:rPr>
          <w:rFonts w:ascii="Times New Roman" w:eastAsia="Times New Roman" w:hAnsi="Times New Roman"/>
          <w:b/>
          <w:bCs/>
          <w:lang w:eastAsia="de-DE"/>
        </w:rPr>
        <w:tab/>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7823AA39" w14:textId="70F5BBFA" w:rsidR="00050F21" w:rsidRPr="00277F0F" w:rsidRDefault="00050F21" w:rsidP="00050F21">
      <w:pPr>
        <w:tabs>
          <w:tab w:val="right" w:pos="8647"/>
        </w:tabs>
        <w:spacing w:after="0" w:line="240" w:lineRule="auto"/>
        <w:rPr>
          <w:rFonts w:ascii="Times New Roman" w:eastAsia="Times New Roman" w:hAnsi="Times New Roman"/>
          <w:b/>
          <w:bCs/>
          <w:lang w:eastAsia="de-DE"/>
        </w:rPr>
      </w:pPr>
      <w:r w:rsidRPr="00277F0F">
        <w:rPr>
          <w:rFonts w:ascii="Times New Roman" w:eastAsia="Times New Roman" w:hAnsi="Times New Roman"/>
          <w:b/>
          <w:bCs/>
          <w:lang w:eastAsia="de-DE"/>
        </w:rPr>
        <w:t xml:space="preserve">Į </w:t>
      </w:r>
      <w:r w:rsidR="001A1604" w:rsidRPr="00643F18">
        <w:rPr>
          <w:rFonts w:ascii="Times New Roman" w:eastAsia="Times New Roman" w:hAnsi="Times New Roman"/>
          <w:b/>
          <w:bCs/>
          <w:lang w:eastAsia="de-DE"/>
        </w:rPr>
        <w:t>B/</w:t>
      </w:r>
      <w:proofErr w:type="spellStart"/>
      <w:r w:rsidR="00016C78">
        <w:rPr>
          <w:rFonts w:ascii="Times New Roman" w:eastAsia="Times New Roman" w:hAnsi="Times New Roman"/>
          <w:b/>
          <w:bCs/>
          <w:lang w:eastAsia="de-DE"/>
        </w:rPr>
        <w:t>Austria</w:t>
      </w:r>
      <w:proofErr w:type="spellEnd"/>
      <w:r w:rsidR="001A1604" w:rsidRPr="00643F18">
        <w:rPr>
          <w:rFonts w:ascii="Times New Roman" w:eastAsia="Times New Roman" w:hAnsi="Times New Roman"/>
          <w:b/>
          <w:bCs/>
          <w:lang w:eastAsia="de-DE"/>
        </w:rPr>
        <w:t>/</w:t>
      </w:r>
      <w:r w:rsidR="00016C78">
        <w:rPr>
          <w:rFonts w:ascii="Times New Roman" w:eastAsia="Times New Roman" w:hAnsi="Times New Roman"/>
          <w:b/>
          <w:bCs/>
          <w:lang w:eastAsia="de-DE"/>
        </w:rPr>
        <w:t>1359</w:t>
      </w:r>
      <w:r w:rsidR="00BA27A2">
        <w:rPr>
          <w:rFonts w:ascii="Times New Roman" w:eastAsia="Times New Roman" w:hAnsi="Times New Roman"/>
          <w:b/>
          <w:bCs/>
          <w:lang w:eastAsia="de-DE"/>
        </w:rPr>
        <w:t>417</w:t>
      </w:r>
      <w:r w:rsidR="001A1604" w:rsidRPr="00643F18">
        <w:rPr>
          <w:rFonts w:ascii="Times New Roman" w:eastAsia="Times New Roman" w:hAnsi="Times New Roman"/>
          <w:b/>
          <w:bCs/>
          <w:lang w:eastAsia="de-DE"/>
        </w:rPr>
        <w:t>/20</w:t>
      </w:r>
      <w:r w:rsidR="00016C78">
        <w:rPr>
          <w:rFonts w:ascii="Times New Roman" w:eastAsia="Times New Roman" w:hAnsi="Times New Roman"/>
          <w:b/>
          <w:bCs/>
          <w:lang w:eastAsia="de-DE"/>
        </w:rPr>
        <w:t>2</w:t>
      </w:r>
      <w:r w:rsidR="001A1604" w:rsidRPr="00643F18">
        <w:rPr>
          <w:rFonts w:ascii="Times New Roman" w:eastAsia="Times New Roman" w:hAnsi="Times New Roman"/>
          <w:b/>
          <w:bCs/>
          <w:lang w:eastAsia="de-DE"/>
        </w:rPr>
        <w:t>1</w:t>
      </w:r>
      <w:r w:rsidRPr="003B3C8E">
        <w:rPr>
          <w:rFonts w:ascii="Times New Roman" w:hAnsi="Times New Roman"/>
          <w:b/>
          <w:lang w:val="pl-PL"/>
        </w:rPr>
        <w:t xml:space="preserve"> </w:t>
      </w:r>
      <w:r w:rsidRPr="00277F0F">
        <w:rPr>
          <w:rFonts w:ascii="Times New Roman" w:eastAsia="Times New Roman" w:hAnsi="Times New Roman"/>
          <w:b/>
          <w:bCs/>
          <w:lang w:eastAsia="de-DE"/>
        </w:rPr>
        <w:t>panaši padermė</w:t>
      </w:r>
      <w:r w:rsidRPr="00277F0F">
        <w:rPr>
          <w:rFonts w:ascii="Times New Roman" w:eastAsia="Times New Roman" w:hAnsi="Times New Roman"/>
          <w:b/>
          <w:bCs/>
          <w:lang w:eastAsia="de-DE"/>
        </w:rPr>
        <w:tab/>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0B463CF4" w14:textId="77777777" w:rsidR="00050F21" w:rsidRPr="00277F0F" w:rsidRDefault="00050F21" w:rsidP="00050F21">
      <w:pPr>
        <w:tabs>
          <w:tab w:val="right" w:pos="8647"/>
        </w:tabs>
        <w:spacing w:after="0" w:line="240" w:lineRule="auto"/>
        <w:rPr>
          <w:rFonts w:ascii="Times New Roman" w:eastAsia="Times New Roman" w:hAnsi="Times New Roman"/>
          <w:b/>
          <w:bCs/>
          <w:lang w:eastAsia="de-DE"/>
        </w:rPr>
      </w:pPr>
      <w:r w:rsidRPr="00277F0F">
        <w:rPr>
          <w:rFonts w:ascii="Times New Roman" w:eastAsia="Times New Roman" w:hAnsi="Times New Roman"/>
          <w:b/>
          <w:bCs/>
          <w:lang w:eastAsia="de-DE"/>
        </w:rPr>
        <w:t>Į B/</w:t>
      </w:r>
      <w:proofErr w:type="spellStart"/>
      <w:r w:rsidRPr="00277F0F">
        <w:rPr>
          <w:rFonts w:ascii="Times New Roman" w:eastAsia="Times New Roman" w:hAnsi="Times New Roman"/>
          <w:b/>
          <w:bCs/>
          <w:lang w:eastAsia="de-DE"/>
        </w:rPr>
        <w:t>Phuket</w:t>
      </w:r>
      <w:proofErr w:type="spellEnd"/>
      <w:r w:rsidRPr="00277F0F">
        <w:rPr>
          <w:rFonts w:ascii="Times New Roman" w:eastAsia="Times New Roman" w:hAnsi="Times New Roman"/>
          <w:b/>
          <w:bCs/>
          <w:lang w:eastAsia="de-DE"/>
        </w:rPr>
        <w:t>/3073/2013 panaši padermė</w:t>
      </w:r>
      <w:r w:rsidRPr="00277F0F">
        <w:rPr>
          <w:rFonts w:ascii="Times New Roman" w:eastAsia="Times New Roman" w:hAnsi="Times New Roman"/>
          <w:b/>
          <w:bCs/>
          <w:lang w:eastAsia="de-DE"/>
        </w:rPr>
        <w:tab/>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209D1404" w14:textId="77777777" w:rsidR="00050F21" w:rsidRPr="003B3C8E" w:rsidRDefault="00050F21" w:rsidP="00050F21">
      <w:pPr>
        <w:tabs>
          <w:tab w:val="right" w:pos="8647"/>
        </w:tabs>
        <w:spacing w:after="0" w:line="240" w:lineRule="auto"/>
        <w:rPr>
          <w:rFonts w:ascii="Times New Roman" w:hAnsi="Times New Roman"/>
        </w:rPr>
      </w:pPr>
    </w:p>
    <w:p w14:paraId="451599D8" w14:textId="77777777" w:rsidR="00050F21" w:rsidRPr="00277F0F" w:rsidRDefault="00050F21" w:rsidP="00050F21">
      <w:pPr>
        <w:tabs>
          <w:tab w:val="right" w:pos="8647"/>
        </w:tabs>
        <w:spacing w:after="0" w:line="240" w:lineRule="auto"/>
        <w:rPr>
          <w:rFonts w:ascii="Times New Roman" w:eastAsia="Times New Roman" w:hAnsi="Times New Roman"/>
          <w:b/>
          <w:bCs/>
          <w:lang w:eastAsia="de-DE"/>
        </w:rPr>
      </w:pPr>
      <w:r w:rsidRPr="00277F0F">
        <w:rPr>
          <w:rFonts w:ascii="Times New Roman" w:eastAsia="Times New Roman" w:hAnsi="Times New Roman"/>
          <w:b/>
          <w:bCs/>
          <w:lang w:eastAsia="de-DE"/>
        </w:rPr>
        <w:t>*</w:t>
      </w:r>
      <w:proofErr w:type="spellStart"/>
      <w:r w:rsidRPr="00277F0F">
        <w:rPr>
          <w:rFonts w:ascii="Times New Roman" w:eastAsia="Times New Roman" w:hAnsi="Times New Roman"/>
          <w:b/>
          <w:bCs/>
          <w:lang w:eastAsia="de-DE"/>
        </w:rPr>
        <w:t>hemagliutininas</w:t>
      </w:r>
      <w:proofErr w:type="spellEnd"/>
    </w:p>
    <w:p w14:paraId="68BBDCBE" w14:textId="77777777" w:rsidR="00050F21" w:rsidRPr="00277F0F" w:rsidRDefault="00050F21" w:rsidP="00050F21">
      <w:pPr>
        <w:spacing w:after="0" w:line="240" w:lineRule="auto"/>
        <w:rPr>
          <w:rFonts w:ascii="Times New Roman" w:eastAsia="Times New Roman" w:hAnsi="Times New Roman"/>
          <w:lang w:eastAsia="de-DE"/>
        </w:rPr>
      </w:pPr>
    </w:p>
    <w:p w14:paraId="0A1046BC" w14:textId="77777777" w:rsidR="00050F21" w:rsidRPr="00277F0F" w:rsidRDefault="00050F21" w:rsidP="00050F21">
      <w:pPr>
        <w:spacing w:after="0" w:line="240" w:lineRule="auto"/>
        <w:rPr>
          <w:rFonts w:ascii="Times New Roman" w:eastAsia="Times New Roman" w:hAnsi="Times New Roman"/>
          <w:lang w:eastAsia="de-DE"/>
        </w:rPr>
      </w:pPr>
    </w:p>
    <w:p w14:paraId="2D764861"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3.</w:t>
      </w:r>
      <w:r w:rsidRPr="00277F0F">
        <w:rPr>
          <w:rFonts w:ascii="Times New Roman" w:eastAsia="Times New Roman" w:hAnsi="Times New Roman"/>
          <w:b/>
          <w:lang w:eastAsia="de-DE"/>
        </w:rPr>
        <w:tab/>
        <w:t>PAGALBINIŲ MEDŽIAGŲ SĄRAŠAS</w:t>
      </w:r>
    </w:p>
    <w:p w14:paraId="2DC37FEA" w14:textId="77777777" w:rsidR="00050F21" w:rsidRPr="00277F0F" w:rsidRDefault="00050F21" w:rsidP="00050F21">
      <w:pPr>
        <w:spacing w:after="0" w:line="240" w:lineRule="atLeast"/>
        <w:rPr>
          <w:rFonts w:ascii="Times New Roman" w:eastAsia="Times New Roman" w:hAnsi="Times New Roman"/>
          <w:lang w:eastAsia="de-DE"/>
        </w:rPr>
      </w:pPr>
    </w:p>
    <w:p w14:paraId="400F033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Natrio chloridas, </w:t>
      </w:r>
      <w:proofErr w:type="spellStart"/>
      <w:r w:rsidRPr="00277F0F">
        <w:rPr>
          <w:rFonts w:ascii="Times New Roman" w:eastAsia="Times New Roman" w:hAnsi="Times New Roman"/>
          <w:lang w:eastAsia="de-DE"/>
        </w:rPr>
        <w:t>dinatrio</w:t>
      </w:r>
      <w:proofErr w:type="spellEnd"/>
      <w:r w:rsidRPr="00277F0F">
        <w:rPr>
          <w:rFonts w:ascii="Times New Roman" w:eastAsia="Times New Roman" w:hAnsi="Times New Roman"/>
          <w:lang w:eastAsia="de-DE"/>
        </w:rPr>
        <w:t xml:space="preserve"> fosfatas </w:t>
      </w:r>
      <w:proofErr w:type="spellStart"/>
      <w:r w:rsidRPr="00277F0F">
        <w:rPr>
          <w:rFonts w:ascii="Times New Roman" w:eastAsia="Times New Roman" w:hAnsi="Times New Roman"/>
          <w:lang w:eastAsia="de-DE"/>
        </w:rPr>
        <w:t>dodekahidratas</w:t>
      </w:r>
      <w:proofErr w:type="spellEnd"/>
      <w:r w:rsidRPr="00277F0F">
        <w:rPr>
          <w:rFonts w:ascii="Times New Roman" w:eastAsia="Times New Roman" w:hAnsi="Times New Roman"/>
          <w:lang w:eastAsia="de-DE"/>
        </w:rPr>
        <w:t>, kalio-</w:t>
      </w:r>
      <w:proofErr w:type="spellStart"/>
      <w:r w:rsidRPr="00277F0F">
        <w:rPr>
          <w:rFonts w:ascii="Times New Roman" w:eastAsia="Times New Roman" w:hAnsi="Times New Roman"/>
          <w:lang w:eastAsia="de-DE"/>
        </w:rPr>
        <w:t>divandenilio</w:t>
      </w:r>
      <w:proofErr w:type="spellEnd"/>
      <w:r w:rsidRPr="00277F0F">
        <w:rPr>
          <w:rFonts w:ascii="Times New Roman" w:eastAsia="Times New Roman" w:hAnsi="Times New Roman"/>
          <w:lang w:eastAsia="de-DE"/>
        </w:rPr>
        <w:t xml:space="preserve"> fosfatas, kalio chloridas, magnio chloridas </w:t>
      </w:r>
      <w:proofErr w:type="spellStart"/>
      <w:r w:rsidRPr="00277F0F">
        <w:rPr>
          <w:rFonts w:ascii="Times New Roman" w:eastAsia="Times New Roman" w:hAnsi="Times New Roman"/>
          <w:lang w:eastAsia="de-DE"/>
        </w:rPr>
        <w:t>heksahidratas</w:t>
      </w:r>
      <w:proofErr w:type="spellEnd"/>
      <w:r w:rsidRPr="00277F0F">
        <w:rPr>
          <w:rFonts w:ascii="Times New Roman" w:eastAsia="Times New Roman" w:hAnsi="Times New Roman"/>
          <w:lang w:eastAsia="de-DE"/>
        </w:rPr>
        <w:t xml:space="preserve">, </w:t>
      </w:r>
      <w:r w:rsidRPr="00277F0F">
        <w:rPr>
          <w:rFonts w:ascii="Times New Roman" w:eastAsia="Times New Roman" w:hAnsi="Times New Roman"/>
          <w:i/>
          <w:lang w:eastAsia="de-DE"/>
        </w:rPr>
        <w:t>alfa</w:t>
      </w:r>
      <w:r w:rsidRPr="00277F0F">
        <w:rPr>
          <w:rFonts w:ascii="Times New Roman" w:eastAsia="Times New Roman" w:hAnsi="Times New Roman"/>
          <w:lang w:eastAsia="de-DE"/>
        </w:rPr>
        <w:t>-</w:t>
      </w:r>
      <w:proofErr w:type="spellStart"/>
      <w:r w:rsidRPr="00277F0F">
        <w:rPr>
          <w:rFonts w:ascii="Times New Roman" w:eastAsia="Times New Roman" w:hAnsi="Times New Roman"/>
          <w:lang w:eastAsia="de-DE"/>
        </w:rPr>
        <w:t>tokoferilio</w:t>
      </w:r>
      <w:proofErr w:type="spellEnd"/>
      <w:r w:rsidRPr="00277F0F">
        <w:rPr>
          <w:rFonts w:ascii="Times New Roman" w:eastAsia="Times New Roman" w:hAnsi="Times New Roman"/>
          <w:lang w:eastAsia="de-DE"/>
        </w:rPr>
        <w:t xml:space="preserve">-vandenilio </w:t>
      </w:r>
      <w:proofErr w:type="spellStart"/>
      <w:r w:rsidRPr="00277F0F">
        <w:rPr>
          <w:rFonts w:ascii="Times New Roman" w:eastAsia="Times New Roman" w:hAnsi="Times New Roman"/>
          <w:lang w:eastAsia="de-DE"/>
        </w:rPr>
        <w:t>sukcinatas</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polisorbatas</w:t>
      </w:r>
      <w:proofErr w:type="spellEnd"/>
      <w:r w:rsidRPr="00277F0F">
        <w:rPr>
          <w:rFonts w:ascii="Times New Roman" w:eastAsia="Times New Roman" w:hAnsi="Times New Roman"/>
          <w:lang w:eastAsia="de-DE"/>
        </w:rPr>
        <w:t xml:space="preserve"> 80, </w:t>
      </w:r>
      <w:proofErr w:type="spellStart"/>
      <w:r w:rsidRPr="00277F0F">
        <w:rPr>
          <w:rFonts w:ascii="Times New Roman" w:eastAsia="Times New Roman" w:hAnsi="Times New Roman"/>
          <w:lang w:eastAsia="de-DE"/>
        </w:rPr>
        <w:t>oktoksinolis</w:t>
      </w:r>
      <w:proofErr w:type="spellEnd"/>
      <w:r w:rsidRPr="00277F0F">
        <w:rPr>
          <w:rFonts w:ascii="Times New Roman" w:eastAsia="Times New Roman" w:hAnsi="Times New Roman"/>
          <w:lang w:eastAsia="de-DE"/>
        </w:rPr>
        <w:t xml:space="preserve"> 10 ir injekcinis vanduo.</w:t>
      </w:r>
    </w:p>
    <w:p w14:paraId="1AFAE1DF" w14:textId="77777777" w:rsidR="00050F21" w:rsidRPr="00277F0F" w:rsidRDefault="00050F21" w:rsidP="00050F21">
      <w:pPr>
        <w:spacing w:after="0" w:line="240" w:lineRule="auto"/>
        <w:rPr>
          <w:rFonts w:ascii="Times New Roman" w:eastAsia="Times New Roman" w:hAnsi="Times New Roman"/>
          <w:lang w:eastAsia="de-DE"/>
        </w:rPr>
      </w:pPr>
    </w:p>
    <w:p w14:paraId="25B7E4C8" w14:textId="77777777" w:rsidR="00050F21" w:rsidRPr="00277F0F" w:rsidRDefault="00050F21" w:rsidP="00050F21">
      <w:pPr>
        <w:spacing w:after="0" w:line="240" w:lineRule="auto"/>
        <w:rPr>
          <w:rFonts w:ascii="Times New Roman" w:eastAsia="Times New Roman" w:hAnsi="Times New Roman"/>
          <w:lang w:eastAsia="de-DE"/>
        </w:rPr>
      </w:pPr>
    </w:p>
    <w:p w14:paraId="1AD08C0C"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4.</w:t>
      </w:r>
      <w:r w:rsidRPr="00277F0F">
        <w:rPr>
          <w:rFonts w:ascii="Times New Roman" w:eastAsia="Times New Roman" w:hAnsi="Times New Roman"/>
          <w:b/>
          <w:lang w:eastAsia="de-DE"/>
        </w:rPr>
        <w:tab/>
        <w:t>FARMACINĖ FORMA IR KIEKIS PAKUOTĖJE</w:t>
      </w:r>
    </w:p>
    <w:p w14:paraId="4D997576" w14:textId="77777777" w:rsidR="00050F21" w:rsidRPr="00277F0F" w:rsidRDefault="00050F21" w:rsidP="00050F21">
      <w:pPr>
        <w:spacing w:after="0" w:line="240" w:lineRule="atLeast"/>
        <w:rPr>
          <w:rFonts w:ascii="Times New Roman" w:eastAsia="Times New Roman" w:hAnsi="Times New Roman"/>
          <w:lang w:eastAsia="de-DE"/>
        </w:rPr>
      </w:pPr>
    </w:p>
    <w:p w14:paraId="133C0630" w14:textId="77777777" w:rsidR="00050F21" w:rsidRPr="00277F0F" w:rsidRDefault="00050F21" w:rsidP="00050F21">
      <w:pPr>
        <w:spacing w:after="0" w:line="240" w:lineRule="auto"/>
        <w:rPr>
          <w:rFonts w:ascii="Times New Roman" w:eastAsia="Times New Roman" w:hAnsi="Times New Roman"/>
          <w:szCs w:val="20"/>
        </w:rPr>
      </w:pPr>
      <w:r w:rsidRPr="00277F0F">
        <w:rPr>
          <w:rFonts w:ascii="Times New Roman" w:eastAsia="Times New Roman" w:hAnsi="Times New Roman"/>
          <w:szCs w:val="20"/>
        </w:rPr>
        <w:t>Injekcinė suspensija užpildytame švirkšte.</w:t>
      </w:r>
    </w:p>
    <w:p w14:paraId="00C61C82" w14:textId="77777777" w:rsidR="00050F21" w:rsidRPr="00277F0F" w:rsidRDefault="00050F21" w:rsidP="00050F21">
      <w:pPr>
        <w:spacing w:after="0" w:line="240" w:lineRule="auto"/>
        <w:rPr>
          <w:rFonts w:ascii="Times New Roman" w:eastAsia="Times New Roman" w:hAnsi="Times New Roman"/>
          <w:szCs w:val="20"/>
        </w:rPr>
      </w:pPr>
    </w:p>
    <w:p w14:paraId="4B405C20" w14:textId="77777777" w:rsidR="00050F21" w:rsidRPr="00277F0F" w:rsidRDefault="00050F21" w:rsidP="00050F21">
      <w:pPr>
        <w:spacing w:after="0" w:line="240" w:lineRule="auto"/>
        <w:rPr>
          <w:rFonts w:ascii="Times New Roman" w:eastAsia="Times New Roman" w:hAnsi="Times New Roman"/>
          <w:szCs w:val="20"/>
        </w:rPr>
      </w:pPr>
      <w:r w:rsidRPr="00277F0F">
        <w:rPr>
          <w:rFonts w:ascii="Times New Roman" w:eastAsia="Times New Roman" w:hAnsi="Times New Roman"/>
          <w:szCs w:val="20"/>
        </w:rPr>
        <w:t>1 užpildytas švirkštas be adatos</w:t>
      </w:r>
    </w:p>
    <w:p w14:paraId="7F1B1A9A" w14:textId="77777777" w:rsidR="00050F21" w:rsidRPr="00277F0F" w:rsidRDefault="00050F21" w:rsidP="00050F21">
      <w:pPr>
        <w:spacing w:after="0" w:line="240" w:lineRule="auto"/>
        <w:rPr>
          <w:rFonts w:ascii="Times New Roman" w:eastAsia="Times New Roman" w:hAnsi="Times New Roman"/>
          <w:szCs w:val="20"/>
        </w:rPr>
      </w:pPr>
      <w:r w:rsidRPr="00277F0F">
        <w:rPr>
          <w:rFonts w:ascii="Times New Roman" w:eastAsia="Times New Roman" w:hAnsi="Times New Roman"/>
          <w:szCs w:val="20"/>
        </w:rPr>
        <w:t>1 dozė (0,5 ml)</w:t>
      </w:r>
    </w:p>
    <w:p w14:paraId="4DD88F97" w14:textId="77777777" w:rsidR="00050F21" w:rsidRPr="004E1BCD" w:rsidRDefault="00050F21" w:rsidP="00050F21">
      <w:pPr>
        <w:spacing w:after="0" w:line="240" w:lineRule="auto"/>
        <w:rPr>
          <w:rFonts w:ascii="Times New Roman" w:eastAsia="Times New Roman" w:hAnsi="Times New Roman"/>
          <w:szCs w:val="20"/>
          <w:highlight w:val="lightGray"/>
        </w:rPr>
      </w:pPr>
    </w:p>
    <w:p w14:paraId="08096143" w14:textId="77777777"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 užpildytas švirkštas + 1 adata</w:t>
      </w:r>
    </w:p>
    <w:p w14:paraId="6AE4ECCD" w14:textId="77777777"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 dozė (0,5 ml)</w:t>
      </w:r>
    </w:p>
    <w:p w14:paraId="6B5D6DC7" w14:textId="77777777" w:rsidR="00050F21" w:rsidRPr="00277F0F" w:rsidRDefault="00050F21" w:rsidP="00050F21">
      <w:pPr>
        <w:spacing w:after="0" w:line="240" w:lineRule="auto"/>
        <w:rPr>
          <w:rFonts w:ascii="Times New Roman" w:eastAsia="Times New Roman" w:hAnsi="Times New Roman"/>
          <w:szCs w:val="20"/>
        </w:rPr>
      </w:pPr>
    </w:p>
    <w:p w14:paraId="7A496E7D" w14:textId="77777777"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 užpildytas švirkštas + 2 adatos</w:t>
      </w:r>
    </w:p>
    <w:p w14:paraId="6E20B3B5" w14:textId="251AD2A1"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 dozė (0,5</w:t>
      </w:r>
      <w:r w:rsidR="00F73ED5">
        <w:rPr>
          <w:rFonts w:ascii="Times New Roman" w:eastAsia="Times New Roman" w:hAnsi="Times New Roman"/>
          <w:szCs w:val="20"/>
        </w:rPr>
        <w:t> </w:t>
      </w:r>
      <w:r w:rsidRPr="00277F0F">
        <w:rPr>
          <w:rFonts w:ascii="Times New Roman" w:eastAsia="Times New Roman" w:hAnsi="Times New Roman"/>
          <w:szCs w:val="20"/>
        </w:rPr>
        <w:t>ml)</w:t>
      </w:r>
    </w:p>
    <w:p w14:paraId="779B2228" w14:textId="77777777" w:rsidR="00050F21" w:rsidRPr="00277F0F" w:rsidRDefault="00050F21" w:rsidP="00050F21">
      <w:pPr>
        <w:spacing w:after="0" w:line="240" w:lineRule="auto"/>
        <w:rPr>
          <w:rFonts w:ascii="Times New Roman" w:eastAsia="Times New Roman" w:hAnsi="Times New Roman"/>
          <w:lang w:eastAsia="de-DE"/>
        </w:rPr>
      </w:pPr>
    </w:p>
    <w:p w14:paraId="157A5F08"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10 užpildytų švirkštų be adatų</w:t>
      </w:r>
    </w:p>
    <w:p w14:paraId="129C6B2F" w14:textId="77777777"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10 x 1 dozė (0,5 ml)</w:t>
      </w:r>
    </w:p>
    <w:p w14:paraId="15C8A32C" w14:textId="77777777" w:rsidR="00050F21" w:rsidRPr="004E1BCD" w:rsidRDefault="00050F21" w:rsidP="00050F21">
      <w:pPr>
        <w:spacing w:after="0" w:line="240" w:lineRule="auto"/>
        <w:rPr>
          <w:rFonts w:ascii="Times New Roman" w:eastAsia="Times New Roman" w:hAnsi="Times New Roman"/>
          <w:highlight w:val="lightGray"/>
          <w:lang w:eastAsia="de-DE"/>
        </w:rPr>
      </w:pPr>
    </w:p>
    <w:p w14:paraId="4D289232" w14:textId="77777777"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10 užpildytų švirkštų + 10 adatų</w:t>
      </w:r>
    </w:p>
    <w:p w14:paraId="287D5F62" w14:textId="77777777" w:rsidR="00050F21" w:rsidRPr="00277F0F" w:rsidRDefault="00050F21" w:rsidP="00050F21">
      <w:pPr>
        <w:shd w:val="pct10" w:color="auto" w:fill="auto"/>
        <w:spacing w:after="0" w:line="240" w:lineRule="auto"/>
        <w:rPr>
          <w:rFonts w:ascii="Times New Roman" w:eastAsia="Times New Roman" w:hAnsi="Times New Roman"/>
          <w:szCs w:val="20"/>
        </w:rPr>
      </w:pPr>
      <w:r w:rsidRPr="00277F0F">
        <w:rPr>
          <w:rFonts w:ascii="Times New Roman" w:eastAsia="Times New Roman" w:hAnsi="Times New Roman"/>
          <w:szCs w:val="20"/>
        </w:rPr>
        <w:t>10 x 1 dozė (0,5 ml)</w:t>
      </w:r>
    </w:p>
    <w:p w14:paraId="6CC0F68F" w14:textId="77777777" w:rsidR="00050F21" w:rsidRPr="004E1BCD" w:rsidRDefault="00050F21" w:rsidP="00050F21">
      <w:pPr>
        <w:spacing w:after="0" w:line="240" w:lineRule="auto"/>
        <w:rPr>
          <w:rFonts w:ascii="Times New Roman" w:eastAsia="Times New Roman" w:hAnsi="Times New Roman"/>
          <w:highlight w:val="lightGray"/>
          <w:lang w:eastAsia="de-DE"/>
        </w:rPr>
      </w:pPr>
    </w:p>
    <w:p w14:paraId="41BFC27C" w14:textId="77777777" w:rsidR="00050F21" w:rsidRPr="004E1BCD" w:rsidRDefault="00050F21" w:rsidP="00050F21">
      <w:pPr>
        <w:spacing w:after="0" w:line="240" w:lineRule="auto"/>
        <w:rPr>
          <w:rFonts w:ascii="Times New Roman" w:eastAsia="Times New Roman" w:hAnsi="Times New Roman"/>
          <w:highlight w:val="lightGray"/>
          <w:lang w:eastAsia="de-DE"/>
        </w:rPr>
      </w:pPr>
    </w:p>
    <w:p w14:paraId="7494F6AB"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5.</w:t>
      </w:r>
      <w:r w:rsidRPr="00277F0F">
        <w:rPr>
          <w:rFonts w:ascii="Times New Roman" w:eastAsia="Times New Roman" w:hAnsi="Times New Roman"/>
          <w:b/>
          <w:lang w:eastAsia="de-DE"/>
        </w:rPr>
        <w:tab/>
        <w:t>VARTOJIMO METODAS IR BŪDAS (-AI)</w:t>
      </w:r>
    </w:p>
    <w:p w14:paraId="11C80658" w14:textId="77777777" w:rsidR="00050F21" w:rsidRPr="00277F0F" w:rsidRDefault="00050F21" w:rsidP="00050F21">
      <w:pPr>
        <w:spacing w:after="0" w:line="240" w:lineRule="atLeast"/>
        <w:rPr>
          <w:rFonts w:ascii="Times New Roman" w:eastAsia="Times New Roman" w:hAnsi="Times New Roman"/>
          <w:lang w:eastAsia="de-DE"/>
        </w:rPr>
      </w:pPr>
    </w:p>
    <w:p w14:paraId="41A81A2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Leisti į raumenis.</w:t>
      </w:r>
    </w:p>
    <w:p w14:paraId="68FF851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vartojimą perskaitykite pakuotės lapelį.</w:t>
      </w:r>
    </w:p>
    <w:p w14:paraId="2DA164B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vartojimą suplakti.</w:t>
      </w:r>
    </w:p>
    <w:p w14:paraId="23A0FA5A" w14:textId="77777777" w:rsidR="00050F21" w:rsidRPr="00277F0F" w:rsidRDefault="00050F21" w:rsidP="00050F21">
      <w:pPr>
        <w:spacing w:after="0" w:line="240" w:lineRule="auto"/>
        <w:rPr>
          <w:rFonts w:ascii="Times New Roman" w:eastAsia="Times New Roman" w:hAnsi="Times New Roman"/>
          <w:lang w:eastAsia="de-DE"/>
        </w:rPr>
      </w:pPr>
    </w:p>
    <w:p w14:paraId="71B10192" w14:textId="77777777" w:rsidR="00050F21" w:rsidRPr="00277F0F" w:rsidRDefault="00050F21" w:rsidP="00050F21">
      <w:pPr>
        <w:spacing w:after="0" w:line="240" w:lineRule="auto"/>
        <w:rPr>
          <w:rFonts w:ascii="Times New Roman" w:eastAsia="Times New Roman" w:hAnsi="Times New Roman"/>
          <w:lang w:eastAsia="de-DE"/>
        </w:rPr>
      </w:pPr>
    </w:p>
    <w:p w14:paraId="2E9624B1"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6.</w:t>
      </w:r>
      <w:r w:rsidRPr="00277F0F">
        <w:rPr>
          <w:rFonts w:ascii="Times New Roman" w:eastAsia="Times New Roman" w:hAnsi="Times New Roman"/>
          <w:b/>
          <w:lang w:eastAsia="de-DE"/>
        </w:rPr>
        <w:tab/>
        <w:t>SPECIALUS ĮSPĖJIMAS, KAD VAISTINĮ PREPARATĄ BŪTINA LAIKYTI VAIKAMS NEPASTEBIMOJE IR NEPASIEKIAMOJE VIETOJE</w:t>
      </w:r>
    </w:p>
    <w:p w14:paraId="510A6E72" w14:textId="77777777" w:rsidR="00050F21" w:rsidRPr="00277F0F" w:rsidRDefault="00050F21" w:rsidP="00050F21">
      <w:pPr>
        <w:spacing w:after="0" w:line="240" w:lineRule="atLeast"/>
        <w:rPr>
          <w:rFonts w:ascii="Times New Roman" w:eastAsia="Times New Roman" w:hAnsi="Times New Roman"/>
          <w:lang w:eastAsia="de-DE"/>
        </w:rPr>
      </w:pPr>
    </w:p>
    <w:p w14:paraId="183BE49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Laikyti vaikams nepastebimoje ir nepasiekiamoje vietoje.</w:t>
      </w:r>
    </w:p>
    <w:p w14:paraId="4CBCE173" w14:textId="77777777" w:rsidR="00050F21" w:rsidRPr="00277F0F" w:rsidRDefault="00050F21" w:rsidP="00050F21">
      <w:pPr>
        <w:spacing w:after="0" w:line="240" w:lineRule="auto"/>
        <w:rPr>
          <w:rFonts w:ascii="Times New Roman" w:eastAsia="Times New Roman" w:hAnsi="Times New Roman"/>
          <w:lang w:eastAsia="de-DE"/>
        </w:rPr>
      </w:pPr>
    </w:p>
    <w:p w14:paraId="0521D0E6" w14:textId="77777777" w:rsidR="00050F21" w:rsidRPr="00277F0F" w:rsidRDefault="00050F21" w:rsidP="00050F21">
      <w:pPr>
        <w:spacing w:after="0" w:line="240" w:lineRule="auto"/>
        <w:rPr>
          <w:rFonts w:ascii="Times New Roman" w:eastAsia="Times New Roman" w:hAnsi="Times New Roman"/>
          <w:lang w:eastAsia="de-DE"/>
        </w:rPr>
      </w:pPr>
    </w:p>
    <w:p w14:paraId="7D57AC0B"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7.</w:t>
      </w:r>
      <w:r w:rsidRPr="00277F0F">
        <w:rPr>
          <w:rFonts w:ascii="Times New Roman" w:eastAsia="Times New Roman" w:hAnsi="Times New Roman"/>
          <w:b/>
          <w:lang w:eastAsia="de-DE"/>
        </w:rPr>
        <w:tab/>
        <w:t>KITAS SPECIALUS ĮSPĖJIMAS (JEI REIKIA)</w:t>
      </w:r>
    </w:p>
    <w:p w14:paraId="27700D72" w14:textId="77777777" w:rsidR="00050F21" w:rsidRPr="00277F0F" w:rsidRDefault="00050F21" w:rsidP="00050F21">
      <w:pPr>
        <w:spacing w:after="0" w:line="240" w:lineRule="auto"/>
        <w:rPr>
          <w:rFonts w:ascii="Times New Roman" w:eastAsia="Times New Roman" w:hAnsi="Times New Roman"/>
          <w:lang w:eastAsia="de-DE"/>
        </w:rPr>
      </w:pPr>
    </w:p>
    <w:p w14:paraId="10C0942D"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Vartoti suaugusiesiems ir vaikams nuo 6 mėnesių amžiaus.</w:t>
      </w:r>
    </w:p>
    <w:p w14:paraId="470139F2" w14:textId="77777777" w:rsidR="00050F21" w:rsidRPr="00277F0F" w:rsidRDefault="00050F21" w:rsidP="00050F21">
      <w:pPr>
        <w:spacing w:after="0" w:line="240" w:lineRule="auto"/>
        <w:rPr>
          <w:rFonts w:ascii="Times New Roman" w:eastAsia="Times New Roman" w:hAnsi="Times New Roman"/>
          <w:lang w:eastAsia="de-DE"/>
        </w:rPr>
      </w:pPr>
    </w:p>
    <w:p w14:paraId="1518CA37" w14:textId="77777777" w:rsidR="00050F21" w:rsidRPr="00277F0F" w:rsidRDefault="00050F21" w:rsidP="00050F21">
      <w:pPr>
        <w:spacing w:after="0" w:line="240" w:lineRule="auto"/>
        <w:rPr>
          <w:rFonts w:ascii="Times New Roman" w:eastAsia="Times New Roman" w:hAnsi="Times New Roman"/>
          <w:lang w:eastAsia="de-DE"/>
        </w:rPr>
      </w:pPr>
    </w:p>
    <w:p w14:paraId="73125687"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8.</w:t>
      </w:r>
      <w:r w:rsidRPr="00277F0F">
        <w:rPr>
          <w:rFonts w:ascii="Times New Roman" w:eastAsia="Times New Roman" w:hAnsi="Times New Roman"/>
          <w:b/>
          <w:lang w:eastAsia="de-DE"/>
        </w:rPr>
        <w:tab/>
        <w:t>TINKAMUMO LAIKAS</w:t>
      </w:r>
    </w:p>
    <w:p w14:paraId="218E5BE0" w14:textId="77777777" w:rsidR="00050F21" w:rsidRPr="00277F0F" w:rsidRDefault="00050F21" w:rsidP="00050F21">
      <w:pPr>
        <w:spacing w:after="0" w:line="240" w:lineRule="atLeast"/>
        <w:rPr>
          <w:rFonts w:ascii="Times New Roman" w:eastAsia="Times New Roman" w:hAnsi="Times New Roman"/>
          <w:lang w:eastAsia="de-DE"/>
        </w:rPr>
      </w:pPr>
    </w:p>
    <w:p w14:paraId="6D676A54"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EXP {mm/MMMM}</w:t>
      </w:r>
    </w:p>
    <w:p w14:paraId="3366FD12" w14:textId="77777777" w:rsidR="00050F21" w:rsidRPr="00277F0F" w:rsidRDefault="00050F21" w:rsidP="00050F21">
      <w:pPr>
        <w:spacing w:after="0" w:line="240" w:lineRule="auto"/>
        <w:rPr>
          <w:rFonts w:ascii="Times New Roman" w:eastAsia="Times New Roman" w:hAnsi="Times New Roman"/>
          <w:lang w:eastAsia="de-DE"/>
        </w:rPr>
      </w:pPr>
    </w:p>
    <w:p w14:paraId="11076C64" w14:textId="77777777" w:rsidR="00050F21" w:rsidRPr="00277F0F" w:rsidRDefault="00050F21" w:rsidP="00050F21">
      <w:pPr>
        <w:spacing w:after="0" w:line="240" w:lineRule="auto"/>
        <w:rPr>
          <w:rFonts w:ascii="Times New Roman" w:eastAsia="Times New Roman" w:hAnsi="Times New Roman"/>
          <w:lang w:eastAsia="de-DE"/>
        </w:rPr>
      </w:pPr>
    </w:p>
    <w:p w14:paraId="64D5EB6D"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9.</w:t>
      </w:r>
      <w:r w:rsidRPr="00277F0F">
        <w:rPr>
          <w:rFonts w:ascii="Times New Roman" w:eastAsia="Times New Roman" w:hAnsi="Times New Roman"/>
          <w:b/>
          <w:lang w:eastAsia="de-DE"/>
        </w:rPr>
        <w:tab/>
        <w:t>SPECIALIOS LAIKYMO SĄLYGOS</w:t>
      </w:r>
    </w:p>
    <w:p w14:paraId="7DB5B027" w14:textId="77777777" w:rsidR="00050F21" w:rsidRPr="00277F0F" w:rsidRDefault="00050F21" w:rsidP="00050F21">
      <w:pPr>
        <w:spacing w:after="0" w:line="240" w:lineRule="atLeast"/>
        <w:rPr>
          <w:rFonts w:ascii="Times New Roman" w:eastAsia="Times New Roman" w:hAnsi="Times New Roman"/>
          <w:lang w:eastAsia="de-DE"/>
        </w:rPr>
      </w:pPr>
    </w:p>
    <w:p w14:paraId="3E33B62A"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Laikyti šaldytuve.</w:t>
      </w:r>
    </w:p>
    <w:p w14:paraId="60E0359C"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Negalima užšaldyti.</w:t>
      </w:r>
    </w:p>
    <w:p w14:paraId="14757F09" w14:textId="77777777" w:rsidR="00050F21" w:rsidRPr="00277F0F" w:rsidRDefault="00050F21" w:rsidP="00050F21">
      <w:pPr>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Laikyti gamintojo pakuotėje, kad vaistas būtų apsaugotas nuo šviesos.</w:t>
      </w:r>
    </w:p>
    <w:p w14:paraId="7A973C2E" w14:textId="77777777" w:rsidR="00050F21" w:rsidRPr="00277F0F" w:rsidRDefault="00050F21" w:rsidP="00050F21">
      <w:pPr>
        <w:spacing w:after="0" w:line="240" w:lineRule="auto"/>
        <w:ind w:left="567" w:hanging="567"/>
        <w:rPr>
          <w:rFonts w:ascii="Times New Roman" w:eastAsia="Times New Roman" w:hAnsi="Times New Roman"/>
          <w:lang w:eastAsia="de-DE"/>
        </w:rPr>
      </w:pPr>
    </w:p>
    <w:p w14:paraId="16ECAE98" w14:textId="77777777" w:rsidR="00050F21" w:rsidRPr="00277F0F" w:rsidRDefault="00050F21" w:rsidP="00050F21">
      <w:pPr>
        <w:spacing w:after="0" w:line="240" w:lineRule="auto"/>
        <w:ind w:left="567" w:hanging="567"/>
        <w:rPr>
          <w:rFonts w:ascii="Times New Roman" w:eastAsia="Times New Roman" w:hAnsi="Times New Roman"/>
          <w:lang w:eastAsia="de-DE"/>
        </w:rPr>
      </w:pPr>
    </w:p>
    <w:p w14:paraId="10F2B6B1"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10.</w:t>
      </w:r>
      <w:r w:rsidRPr="00277F0F">
        <w:rPr>
          <w:rFonts w:ascii="Times New Roman" w:eastAsia="Times New Roman" w:hAnsi="Times New Roman"/>
          <w:b/>
          <w:lang w:eastAsia="de-DE"/>
        </w:rPr>
        <w:tab/>
        <w:t>SPECIALIOS ATSARGUMO PRIEMONĖS DĖL NESUVARTOTO VAISTINIO PREPARATO AR JO ATLIEKŲ TVARKYMO (JEI REIKIA)</w:t>
      </w:r>
    </w:p>
    <w:p w14:paraId="4A5763FD" w14:textId="77777777" w:rsidR="00050F21" w:rsidRPr="00277F0F" w:rsidRDefault="00050F21" w:rsidP="00050F21">
      <w:pPr>
        <w:spacing w:after="0" w:line="240" w:lineRule="auto"/>
        <w:rPr>
          <w:rFonts w:ascii="Times New Roman" w:eastAsia="Times New Roman" w:hAnsi="Times New Roman"/>
          <w:lang w:eastAsia="de-DE"/>
        </w:rPr>
      </w:pPr>
    </w:p>
    <w:p w14:paraId="15A3C9E3" w14:textId="77777777" w:rsidR="00050F21" w:rsidRPr="00277F0F" w:rsidRDefault="00050F21" w:rsidP="00050F21">
      <w:pPr>
        <w:spacing w:after="0" w:line="240" w:lineRule="auto"/>
        <w:rPr>
          <w:rFonts w:ascii="Times New Roman" w:eastAsia="Times New Roman" w:hAnsi="Times New Roman"/>
          <w:lang w:eastAsia="de-DE"/>
        </w:rPr>
      </w:pPr>
    </w:p>
    <w:p w14:paraId="4784CF4C"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11.</w:t>
      </w:r>
      <w:r w:rsidRPr="00277F0F">
        <w:rPr>
          <w:rFonts w:ascii="Times New Roman" w:eastAsia="Times New Roman" w:hAnsi="Times New Roman"/>
          <w:b/>
          <w:lang w:eastAsia="de-DE"/>
        </w:rPr>
        <w:tab/>
        <w:t>REGISTRUOTOJO PAVADINIMAS IR ADRESAS</w:t>
      </w:r>
    </w:p>
    <w:p w14:paraId="4D117B8A" w14:textId="77777777" w:rsidR="00050F21" w:rsidRPr="00277F0F" w:rsidRDefault="00050F21" w:rsidP="00050F21">
      <w:pPr>
        <w:spacing w:after="0" w:line="240" w:lineRule="atLeast"/>
        <w:rPr>
          <w:rFonts w:ascii="Times New Roman" w:eastAsia="Times New Roman" w:hAnsi="Times New Roman"/>
          <w:lang w:eastAsia="de-DE"/>
        </w:rPr>
      </w:pPr>
    </w:p>
    <w:p w14:paraId="262393CE" w14:textId="77777777" w:rsidR="00EF553D" w:rsidRPr="00852558" w:rsidRDefault="00EF553D" w:rsidP="00734175">
      <w:pPr>
        <w:spacing w:after="0" w:line="240" w:lineRule="atLeast"/>
        <w:rPr>
          <w:rFonts w:ascii="Times New Roman" w:hAnsi="Times New Roman"/>
        </w:rPr>
      </w:pPr>
      <w:proofErr w:type="spellStart"/>
      <w:r w:rsidRPr="00852558">
        <w:rPr>
          <w:rFonts w:ascii="Times New Roman" w:hAnsi="Times New Roman"/>
        </w:rPr>
        <w:t>GlaxoSmithKline</w:t>
      </w:r>
      <w:proofErr w:type="spellEnd"/>
      <w:r w:rsidRPr="00852558">
        <w:rPr>
          <w:rFonts w:ascii="Times New Roman" w:hAnsi="Times New Roman"/>
        </w:rPr>
        <w:t xml:space="preserve"> </w:t>
      </w:r>
      <w:proofErr w:type="spellStart"/>
      <w:r w:rsidRPr="00852558">
        <w:rPr>
          <w:rFonts w:ascii="Times New Roman" w:hAnsi="Times New Roman"/>
        </w:rPr>
        <w:t>Biologicals</w:t>
      </w:r>
      <w:proofErr w:type="spellEnd"/>
      <w:r w:rsidRPr="00852558">
        <w:rPr>
          <w:rFonts w:ascii="Times New Roman" w:hAnsi="Times New Roman"/>
        </w:rPr>
        <w:t xml:space="preserve"> SA</w:t>
      </w:r>
    </w:p>
    <w:p w14:paraId="3DEA176F" w14:textId="779D6EA7" w:rsidR="00EF553D" w:rsidRPr="00852558" w:rsidRDefault="00EF553D" w:rsidP="00734175">
      <w:pPr>
        <w:spacing w:after="0" w:line="240" w:lineRule="atLeast"/>
        <w:rPr>
          <w:rFonts w:ascii="Times New Roman" w:hAnsi="Times New Roman"/>
        </w:rPr>
      </w:pPr>
      <w:proofErr w:type="spellStart"/>
      <w:r w:rsidRPr="00852558">
        <w:rPr>
          <w:rFonts w:ascii="Times New Roman" w:hAnsi="Times New Roman"/>
        </w:rPr>
        <w:t>Rue</w:t>
      </w:r>
      <w:proofErr w:type="spellEnd"/>
      <w:r w:rsidRPr="00852558">
        <w:rPr>
          <w:rFonts w:ascii="Times New Roman" w:hAnsi="Times New Roman"/>
        </w:rPr>
        <w:t xml:space="preserve"> de </w:t>
      </w:r>
      <w:proofErr w:type="spellStart"/>
      <w:r w:rsidRPr="00852558">
        <w:rPr>
          <w:rFonts w:ascii="Times New Roman" w:hAnsi="Times New Roman"/>
        </w:rPr>
        <w:t>l'Institut</w:t>
      </w:r>
      <w:proofErr w:type="spellEnd"/>
      <w:r w:rsidRPr="00852558">
        <w:rPr>
          <w:rFonts w:ascii="Times New Roman" w:hAnsi="Times New Roman"/>
        </w:rPr>
        <w:t xml:space="preserve"> 89</w:t>
      </w:r>
    </w:p>
    <w:p w14:paraId="5891CFBF" w14:textId="6DAAFC6B" w:rsidR="00EF553D" w:rsidRPr="00852558" w:rsidRDefault="00EF553D" w:rsidP="00734175">
      <w:pPr>
        <w:spacing w:after="0" w:line="240" w:lineRule="atLeast"/>
        <w:rPr>
          <w:rFonts w:ascii="Times New Roman" w:hAnsi="Times New Roman"/>
        </w:rPr>
      </w:pPr>
      <w:r w:rsidRPr="00852558">
        <w:rPr>
          <w:rFonts w:ascii="Times New Roman" w:hAnsi="Times New Roman"/>
        </w:rPr>
        <w:t xml:space="preserve">B-1330 </w:t>
      </w:r>
      <w:proofErr w:type="spellStart"/>
      <w:r w:rsidRPr="00852558">
        <w:rPr>
          <w:rFonts w:ascii="Times New Roman" w:hAnsi="Times New Roman"/>
        </w:rPr>
        <w:t>Rixensart</w:t>
      </w:r>
      <w:proofErr w:type="spellEnd"/>
    </w:p>
    <w:p w14:paraId="74ABE431" w14:textId="221C1923" w:rsidR="00050F21" w:rsidRPr="00277F0F" w:rsidRDefault="00EF553D" w:rsidP="00734175">
      <w:pPr>
        <w:spacing w:after="0" w:line="240" w:lineRule="atLeast"/>
        <w:rPr>
          <w:rFonts w:ascii="Times New Roman" w:eastAsia="Times New Roman" w:hAnsi="Times New Roman"/>
          <w:lang w:eastAsia="de-DE"/>
        </w:rPr>
      </w:pPr>
      <w:r w:rsidRPr="00852558">
        <w:rPr>
          <w:rFonts w:ascii="Times New Roman" w:hAnsi="Times New Roman"/>
        </w:rPr>
        <w:t>Belgija</w:t>
      </w:r>
    </w:p>
    <w:p w14:paraId="015E31B4" w14:textId="77777777" w:rsidR="00050F21" w:rsidRPr="00277F0F" w:rsidRDefault="00050F21" w:rsidP="00050F21">
      <w:pPr>
        <w:spacing w:after="0" w:line="240" w:lineRule="atLeast"/>
        <w:rPr>
          <w:rFonts w:ascii="Times New Roman" w:eastAsia="Times New Roman" w:hAnsi="Times New Roman"/>
          <w:lang w:eastAsia="de-DE"/>
        </w:rPr>
      </w:pPr>
    </w:p>
    <w:p w14:paraId="15A56A49" w14:textId="77777777" w:rsidR="00050F21" w:rsidRPr="00277F0F" w:rsidRDefault="00050F21" w:rsidP="00050F21">
      <w:pPr>
        <w:spacing w:after="0" w:line="240" w:lineRule="auto"/>
        <w:rPr>
          <w:rFonts w:ascii="Times New Roman" w:eastAsia="Times New Roman" w:hAnsi="Times New Roman"/>
          <w:lang w:eastAsia="de-DE"/>
        </w:rPr>
      </w:pPr>
    </w:p>
    <w:p w14:paraId="05EB263A"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12.</w:t>
      </w:r>
      <w:r w:rsidRPr="00277F0F">
        <w:rPr>
          <w:rFonts w:ascii="Times New Roman" w:eastAsia="Times New Roman" w:hAnsi="Times New Roman"/>
          <w:b/>
          <w:lang w:eastAsia="de-DE"/>
        </w:rPr>
        <w:tab/>
        <w:t>REGISTRACIJOS PAŽYMĖJIMO NUMERIS (-IAI)</w:t>
      </w:r>
    </w:p>
    <w:p w14:paraId="2926246C" w14:textId="77777777" w:rsidR="00050F21" w:rsidRPr="00277F0F" w:rsidRDefault="00050F21" w:rsidP="00050F21">
      <w:pPr>
        <w:spacing w:after="0" w:line="240" w:lineRule="auto"/>
        <w:rPr>
          <w:rFonts w:ascii="Times New Roman" w:eastAsia="Times New Roman" w:hAnsi="Times New Roman"/>
          <w:lang w:eastAsia="de-DE"/>
        </w:rPr>
      </w:pPr>
    </w:p>
    <w:p w14:paraId="37501EE9" w14:textId="3235E277" w:rsidR="00050F21" w:rsidRPr="00D460B4" w:rsidRDefault="00050F21" w:rsidP="00050F21">
      <w:pPr>
        <w:spacing w:after="0" w:line="240" w:lineRule="auto"/>
        <w:rPr>
          <w:rFonts w:ascii="Times New Roman" w:eastAsia="Times New Roman" w:hAnsi="Times New Roman"/>
          <w:bCs/>
          <w:szCs w:val="20"/>
          <w:lang w:eastAsia="de-DE"/>
        </w:rPr>
      </w:pPr>
      <w:r w:rsidRPr="00277F0F">
        <w:rPr>
          <w:rFonts w:ascii="Times New Roman" w:eastAsia="Times New Roman" w:hAnsi="Times New Roman"/>
          <w:bCs/>
          <w:szCs w:val="20"/>
          <w:lang w:eastAsia="de-DE"/>
        </w:rPr>
        <w:t xml:space="preserve">LT/1/18/4236/001 </w:t>
      </w:r>
      <w:r w:rsidRPr="00D460B4">
        <w:rPr>
          <w:rFonts w:ascii="Times New Roman" w:eastAsia="Times New Roman" w:hAnsi="Times New Roman"/>
          <w:bCs/>
          <w:szCs w:val="20"/>
          <w:lang w:eastAsia="de-DE"/>
        </w:rPr>
        <w:t xml:space="preserve">– </w:t>
      </w:r>
      <w:r w:rsidRPr="004E1BCD">
        <w:rPr>
          <w:rFonts w:ascii="Times New Roman" w:eastAsia="Times New Roman" w:hAnsi="Times New Roman"/>
          <w:bCs/>
          <w:szCs w:val="20"/>
          <w:shd w:val="clear" w:color="auto" w:fill="D9D9D9"/>
          <w:lang w:eastAsia="de-DE"/>
        </w:rPr>
        <w:t>0,5 ml, N1</w:t>
      </w:r>
    </w:p>
    <w:p w14:paraId="17BEA069" w14:textId="77777777" w:rsidR="00050F21" w:rsidRPr="004E1BCD" w:rsidRDefault="00050F21" w:rsidP="00050F21">
      <w:pPr>
        <w:spacing w:after="0" w:line="240" w:lineRule="auto"/>
        <w:rPr>
          <w:rFonts w:ascii="Times New Roman" w:eastAsia="Times New Roman" w:hAnsi="Times New Roman"/>
          <w:bCs/>
          <w:szCs w:val="20"/>
          <w:shd w:val="clear" w:color="auto" w:fill="D9D9D9"/>
          <w:lang w:eastAsia="de-DE"/>
        </w:rPr>
      </w:pPr>
      <w:r w:rsidRPr="004E1BCD">
        <w:rPr>
          <w:rFonts w:ascii="Times New Roman" w:eastAsia="Times New Roman" w:hAnsi="Times New Roman"/>
          <w:bCs/>
          <w:szCs w:val="20"/>
          <w:shd w:val="clear" w:color="auto" w:fill="D9D9D9"/>
          <w:lang w:eastAsia="de-DE"/>
        </w:rPr>
        <w:t>LT/1/18/4236/002 – 0,5 ml, N10</w:t>
      </w:r>
    </w:p>
    <w:p w14:paraId="071C8A28" w14:textId="77777777" w:rsidR="00050F21" w:rsidRPr="004E1BCD" w:rsidRDefault="00050F21" w:rsidP="00050F21">
      <w:pPr>
        <w:spacing w:after="0" w:line="240" w:lineRule="auto"/>
        <w:rPr>
          <w:rFonts w:ascii="Times New Roman" w:eastAsia="Times New Roman" w:hAnsi="Times New Roman"/>
          <w:bCs/>
          <w:szCs w:val="20"/>
          <w:shd w:val="clear" w:color="auto" w:fill="D9D9D9"/>
          <w:lang w:eastAsia="de-DE"/>
        </w:rPr>
      </w:pPr>
      <w:r w:rsidRPr="004E1BCD">
        <w:rPr>
          <w:rFonts w:ascii="Times New Roman" w:eastAsia="Times New Roman" w:hAnsi="Times New Roman"/>
          <w:bCs/>
          <w:szCs w:val="20"/>
          <w:shd w:val="clear" w:color="auto" w:fill="D9D9D9"/>
          <w:lang w:eastAsia="de-DE"/>
        </w:rPr>
        <w:t>LT/1/18/4236/003 – 0,5 ml su adata, N1</w:t>
      </w:r>
    </w:p>
    <w:p w14:paraId="6CECC1DF" w14:textId="77777777" w:rsidR="00050F21" w:rsidRPr="004E1BCD" w:rsidRDefault="00050F21" w:rsidP="00050F21">
      <w:pPr>
        <w:spacing w:after="0" w:line="240" w:lineRule="auto"/>
        <w:rPr>
          <w:rFonts w:ascii="Times New Roman" w:eastAsia="Times New Roman" w:hAnsi="Times New Roman"/>
          <w:bCs/>
          <w:szCs w:val="20"/>
          <w:shd w:val="clear" w:color="auto" w:fill="D9D9D9"/>
          <w:lang w:eastAsia="de-DE"/>
        </w:rPr>
      </w:pPr>
      <w:r w:rsidRPr="004E1BCD">
        <w:rPr>
          <w:rFonts w:ascii="Times New Roman" w:eastAsia="Times New Roman" w:hAnsi="Times New Roman"/>
          <w:bCs/>
          <w:szCs w:val="20"/>
          <w:shd w:val="clear" w:color="auto" w:fill="D9D9D9"/>
          <w:lang w:eastAsia="de-DE"/>
        </w:rPr>
        <w:t>LT/1/18/4236/004 – 0,5 ml su adata, N10</w:t>
      </w:r>
    </w:p>
    <w:p w14:paraId="51D681B2" w14:textId="77777777" w:rsidR="00050F21" w:rsidRPr="004E1BCD" w:rsidRDefault="00050F21" w:rsidP="00050F21">
      <w:pPr>
        <w:spacing w:after="0" w:line="240" w:lineRule="auto"/>
        <w:rPr>
          <w:rFonts w:ascii="Times New Roman" w:eastAsia="Times New Roman" w:hAnsi="Times New Roman"/>
          <w:bCs/>
          <w:szCs w:val="20"/>
          <w:shd w:val="clear" w:color="auto" w:fill="D9D9D9"/>
          <w:lang w:eastAsia="de-DE"/>
        </w:rPr>
      </w:pPr>
      <w:r w:rsidRPr="004E1BCD">
        <w:rPr>
          <w:rFonts w:ascii="Times New Roman" w:eastAsia="Times New Roman" w:hAnsi="Times New Roman"/>
          <w:bCs/>
          <w:szCs w:val="20"/>
          <w:shd w:val="clear" w:color="auto" w:fill="D9D9D9"/>
          <w:lang w:eastAsia="de-DE"/>
        </w:rPr>
        <w:t>LT/1/18/4236/005 – 0,5 ml su 2 adatomis, N1</w:t>
      </w:r>
    </w:p>
    <w:p w14:paraId="2D3A62E8" w14:textId="77777777" w:rsidR="00050F21" w:rsidRPr="00277F0F" w:rsidRDefault="00050F21" w:rsidP="00050F21">
      <w:pPr>
        <w:spacing w:after="0" w:line="240" w:lineRule="auto"/>
        <w:rPr>
          <w:rFonts w:ascii="Times New Roman" w:eastAsia="Times New Roman" w:hAnsi="Times New Roman"/>
          <w:lang w:eastAsia="de-DE"/>
        </w:rPr>
      </w:pPr>
    </w:p>
    <w:p w14:paraId="33F11E92" w14:textId="77777777" w:rsidR="00050F21" w:rsidRPr="00277F0F" w:rsidRDefault="00050F21" w:rsidP="00050F21">
      <w:pPr>
        <w:spacing w:after="0" w:line="240" w:lineRule="auto"/>
        <w:rPr>
          <w:rFonts w:ascii="Times New Roman" w:eastAsia="Times New Roman" w:hAnsi="Times New Roman"/>
          <w:lang w:eastAsia="de-DE"/>
        </w:rPr>
      </w:pPr>
    </w:p>
    <w:p w14:paraId="442E9B09"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13.</w:t>
      </w:r>
      <w:r w:rsidRPr="00277F0F">
        <w:rPr>
          <w:rFonts w:ascii="Times New Roman" w:eastAsia="Times New Roman" w:hAnsi="Times New Roman"/>
          <w:b/>
          <w:lang w:eastAsia="de-DE"/>
        </w:rPr>
        <w:tab/>
        <w:t>SERIJOS NUMERIS</w:t>
      </w:r>
    </w:p>
    <w:p w14:paraId="4AFE737F" w14:textId="77777777" w:rsidR="00050F21" w:rsidRPr="00277F0F" w:rsidRDefault="00050F21" w:rsidP="00050F21">
      <w:pPr>
        <w:spacing w:after="0" w:line="240" w:lineRule="atLeast"/>
        <w:rPr>
          <w:rFonts w:ascii="Times New Roman" w:eastAsia="Times New Roman" w:hAnsi="Times New Roman"/>
          <w:lang w:eastAsia="de-DE"/>
        </w:rPr>
      </w:pPr>
    </w:p>
    <w:p w14:paraId="1EA1B711"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Lot</w:t>
      </w:r>
    </w:p>
    <w:p w14:paraId="3CF8B82E" w14:textId="77777777" w:rsidR="00050F21" w:rsidRPr="00277F0F" w:rsidRDefault="00050F21" w:rsidP="00050F21">
      <w:pPr>
        <w:spacing w:after="0" w:line="240" w:lineRule="auto"/>
        <w:rPr>
          <w:rFonts w:ascii="Times New Roman" w:eastAsia="Times New Roman" w:hAnsi="Times New Roman"/>
          <w:lang w:eastAsia="de-DE"/>
        </w:rPr>
      </w:pPr>
    </w:p>
    <w:p w14:paraId="2CBE8E9C" w14:textId="77777777" w:rsidR="00050F21" w:rsidRPr="00277F0F" w:rsidRDefault="00050F21" w:rsidP="00050F21">
      <w:pPr>
        <w:spacing w:after="0" w:line="240" w:lineRule="auto"/>
        <w:rPr>
          <w:rFonts w:ascii="Times New Roman" w:eastAsia="Times New Roman" w:hAnsi="Times New Roman"/>
          <w:lang w:eastAsia="de-DE"/>
        </w:rPr>
      </w:pPr>
    </w:p>
    <w:p w14:paraId="2571BE9B"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14.</w:t>
      </w:r>
      <w:r w:rsidRPr="00277F0F">
        <w:rPr>
          <w:rFonts w:ascii="Times New Roman" w:eastAsia="Times New Roman" w:hAnsi="Times New Roman"/>
          <w:b/>
          <w:lang w:eastAsia="de-DE"/>
        </w:rPr>
        <w:tab/>
        <w:t>PARDAVIMO (IŠDAVIMO) TVARKA</w:t>
      </w:r>
    </w:p>
    <w:p w14:paraId="17AA022C" w14:textId="77777777" w:rsidR="00050F21" w:rsidRPr="00277F0F" w:rsidRDefault="00050F21" w:rsidP="00050F21">
      <w:pPr>
        <w:spacing w:after="0" w:line="240" w:lineRule="auto"/>
        <w:rPr>
          <w:rFonts w:ascii="Times New Roman" w:eastAsia="Times New Roman" w:hAnsi="Times New Roman"/>
          <w:lang w:eastAsia="de-DE"/>
        </w:rPr>
      </w:pPr>
    </w:p>
    <w:p w14:paraId="70221EDC" w14:textId="77777777" w:rsidR="00050F21" w:rsidRPr="00D10E89" w:rsidRDefault="00050F21" w:rsidP="00050F21">
      <w:pPr>
        <w:spacing w:after="0" w:line="240" w:lineRule="auto"/>
        <w:rPr>
          <w:rFonts w:ascii="Times New Roman" w:eastAsia="Times New Roman" w:hAnsi="Times New Roman"/>
          <w:lang w:val="pt-PT" w:eastAsia="de-DE"/>
        </w:rPr>
      </w:pPr>
      <w:r w:rsidRPr="00D10E89">
        <w:rPr>
          <w:rFonts w:ascii="Times New Roman" w:eastAsia="Times New Roman" w:hAnsi="Times New Roman"/>
          <w:highlight w:val="lightGray"/>
          <w:lang w:val="pt-PT" w:eastAsia="de-DE"/>
        </w:rPr>
        <w:t>Receptinis vaistas.</w:t>
      </w:r>
    </w:p>
    <w:p w14:paraId="6806C5B2" w14:textId="77777777" w:rsidR="00050F21" w:rsidRDefault="00050F21" w:rsidP="00050F21">
      <w:pPr>
        <w:spacing w:after="0" w:line="240" w:lineRule="auto"/>
        <w:rPr>
          <w:rFonts w:ascii="Times New Roman" w:eastAsia="Times New Roman" w:hAnsi="Times New Roman"/>
          <w:lang w:eastAsia="de-DE"/>
        </w:rPr>
      </w:pPr>
    </w:p>
    <w:p w14:paraId="66DB2D88" w14:textId="77777777" w:rsidR="00050F21" w:rsidRPr="00277F0F" w:rsidRDefault="00050F21" w:rsidP="00050F21">
      <w:pPr>
        <w:spacing w:after="0" w:line="240" w:lineRule="auto"/>
        <w:rPr>
          <w:rFonts w:ascii="Times New Roman" w:eastAsia="Times New Roman" w:hAnsi="Times New Roman"/>
          <w:lang w:eastAsia="de-DE"/>
        </w:rPr>
      </w:pPr>
    </w:p>
    <w:p w14:paraId="016E9B84"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lastRenderedPageBreak/>
        <w:t>15.</w:t>
      </w:r>
      <w:r w:rsidRPr="00277F0F">
        <w:rPr>
          <w:rFonts w:ascii="Times New Roman" w:eastAsia="Times New Roman" w:hAnsi="Times New Roman"/>
          <w:b/>
          <w:lang w:eastAsia="de-DE"/>
        </w:rPr>
        <w:tab/>
        <w:t>VARTOJIMO INSTRUKCIJA</w:t>
      </w:r>
    </w:p>
    <w:p w14:paraId="0B50DA04" w14:textId="77777777" w:rsidR="00050F21" w:rsidRPr="00277F0F" w:rsidRDefault="00050F21" w:rsidP="00050F21">
      <w:pPr>
        <w:spacing w:after="0" w:line="240" w:lineRule="auto"/>
        <w:rPr>
          <w:rFonts w:ascii="Times New Roman" w:eastAsia="Times New Roman" w:hAnsi="Times New Roman"/>
          <w:lang w:eastAsia="de-DE"/>
        </w:rPr>
      </w:pPr>
    </w:p>
    <w:p w14:paraId="37C894BC" w14:textId="77777777" w:rsidR="00050F21" w:rsidRPr="00277F0F" w:rsidRDefault="00050F21" w:rsidP="00050F21">
      <w:pPr>
        <w:spacing w:after="0" w:line="240" w:lineRule="auto"/>
        <w:rPr>
          <w:rFonts w:ascii="Times New Roman" w:eastAsia="Times New Roman" w:hAnsi="Times New Roman"/>
          <w:lang w:eastAsia="de-DE"/>
        </w:rPr>
      </w:pPr>
    </w:p>
    <w:p w14:paraId="24FEC801"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de-DE"/>
        </w:rPr>
      </w:pPr>
      <w:r w:rsidRPr="00277F0F">
        <w:rPr>
          <w:rFonts w:ascii="Times New Roman" w:eastAsia="Times New Roman" w:hAnsi="Times New Roman"/>
          <w:b/>
          <w:lang w:eastAsia="de-DE"/>
        </w:rPr>
        <w:t>16.</w:t>
      </w:r>
      <w:r w:rsidRPr="00277F0F">
        <w:rPr>
          <w:rFonts w:ascii="Times New Roman" w:eastAsia="Times New Roman" w:hAnsi="Times New Roman"/>
          <w:b/>
          <w:lang w:eastAsia="de-DE"/>
        </w:rPr>
        <w:tab/>
        <w:t>INFORMACIJA BRAILIO RAŠTU</w:t>
      </w:r>
    </w:p>
    <w:p w14:paraId="5D4B861C" w14:textId="77777777" w:rsidR="00050F21" w:rsidRPr="00277F0F" w:rsidRDefault="00050F21" w:rsidP="00050F21">
      <w:pPr>
        <w:spacing w:after="0" w:line="240" w:lineRule="auto"/>
        <w:rPr>
          <w:rFonts w:ascii="Times New Roman" w:eastAsia="Times New Roman" w:hAnsi="Times New Roman"/>
          <w:lang w:eastAsia="de-DE"/>
        </w:rPr>
      </w:pPr>
    </w:p>
    <w:p w14:paraId="3564BF68" w14:textId="77777777" w:rsidR="00050F21" w:rsidRPr="004E1BCD" w:rsidRDefault="00050F21" w:rsidP="00050F21">
      <w:pPr>
        <w:spacing w:after="0" w:line="240" w:lineRule="auto"/>
        <w:rPr>
          <w:rFonts w:ascii="Times New Roman" w:eastAsia="Times New Roman" w:hAnsi="Times New Roman"/>
          <w:highlight w:val="lightGray"/>
          <w:lang w:eastAsia="de-DE"/>
        </w:rPr>
      </w:pPr>
      <w:r w:rsidRPr="004E1BCD">
        <w:rPr>
          <w:rFonts w:ascii="Times New Roman" w:eastAsia="Times New Roman" w:hAnsi="Times New Roman"/>
          <w:highlight w:val="lightGray"/>
          <w:lang w:eastAsia="de-DE"/>
        </w:rPr>
        <w:t>Priimtas pagrindimas informacijos Brailio raštu nepateikti.</w:t>
      </w:r>
    </w:p>
    <w:p w14:paraId="750FCD73" w14:textId="77777777" w:rsidR="00050F21" w:rsidRPr="00277F0F" w:rsidRDefault="00050F21" w:rsidP="00050F21">
      <w:pPr>
        <w:spacing w:after="0" w:line="240" w:lineRule="auto"/>
        <w:rPr>
          <w:rFonts w:ascii="Times New Roman" w:eastAsia="Times New Roman" w:hAnsi="Times New Roman"/>
          <w:b/>
          <w:lang w:eastAsia="de-DE"/>
        </w:rPr>
      </w:pPr>
    </w:p>
    <w:p w14:paraId="7A49985B" w14:textId="77777777" w:rsidR="00050F21" w:rsidRPr="00277F0F" w:rsidRDefault="00050F21" w:rsidP="00050F21">
      <w:pPr>
        <w:spacing w:after="0" w:line="240" w:lineRule="auto"/>
        <w:rPr>
          <w:rFonts w:ascii="Times New Roman" w:eastAsia="Times New Roman" w:hAnsi="Times New Roman"/>
          <w:b/>
          <w:lang w:eastAsia="de-DE"/>
        </w:rPr>
      </w:pPr>
    </w:p>
    <w:p w14:paraId="7466C454" w14:textId="77777777" w:rsidR="00050F21" w:rsidRPr="00277F0F" w:rsidRDefault="00050F21" w:rsidP="00050F2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i/>
          <w:lang w:eastAsia="de-DE"/>
        </w:rPr>
      </w:pPr>
      <w:r w:rsidRPr="00277F0F">
        <w:rPr>
          <w:rFonts w:ascii="Times New Roman" w:eastAsia="Times New Roman" w:hAnsi="Times New Roman"/>
          <w:b/>
          <w:lang w:eastAsia="de-DE"/>
        </w:rPr>
        <w:t>17.</w:t>
      </w:r>
      <w:r w:rsidRPr="00277F0F">
        <w:rPr>
          <w:rFonts w:ascii="Times New Roman" w:eastAsia="Times New Roman" w:hAnsi="Times New Roman"/>
          <w:b/>
          <w:lang w:eastAsia="de-DE"/>
        </w:rPr>
        <w:tab/>
        <w:t>UNIKALUS IDENTIFIKATORIUS – 2D BRŪKŠNINIS KODAS</w:t>
      </w:r>
    </w:p>
    <w:p w14:paraId="2586D2AA" w14:textId="77777777" w:rsidR="00050F21" w:rsidRPr="00277F0F" w:rsidRDefault="00050F21" w:rsidP="00050F21">
      <w:pPr>
        <w:keepNext/>
        <w:tabs>
          <w:tab w:val="left" w:pos="708"/>
        </w:tabs>
        <w:spacing w:after="0" w:line="240" w:lineRule="auto"/>
        <w:rPr>
          <w:rFonts w:ascii="Times New Roman" w:eastAsia="Times New Roman" w:hAnsi="Times New Roman"/>
          <w:lang w:eastAsia="de-DE"/>
        </w:rPr>
      </w:pPr>
    </w:p>
    <w:p w14:paraId="404C78E2" w14:textId="77777777" w:rsidR="00050F21" w:rsidRPr="004E1BCD" w:rsidRDefault="00050F21" w:rsidP="00050F21">
      <w:pPr>
        <w:spacing w:after="0" w:line="240" w:lineRule="auto"/>
        <w:rPr>
          <w:rFonts w:ascii="Times New Roman" w:eastAsia="Times New Roman" w:hAnsi="Times New Roman"/>
          <w:highlight w:val="lightGray"/>
          <w:lang w:eastAsia="de-DE"/>
        </w:rPr>
      </w:pPr>
      <w:r w:rsidRPr="004E1BCD">
        <w:rPr>
          <w:rFonts w:ascii="Times New Roman" w:eastAsia="Times New Roman" w:hAnsi="Times New Roman"/>
          <w:highlight w:val="lightGray"/>
          <w:lang w:eastAsia="de-DE"/>
        </w:rPr>
        <w:t>2D brūkšninis kodas su nurodytu unikaliu identifikatoriumi.</w:t>
      </w:r>
    </w:p>
    <w:p w14:paraId="50C6479F" w14:textId="77777777" w:rsidR="00050F21" w:rsidRPr="00277F0F" w:rsidRDefault="00050F21" w:rsidP="00050F21">
      <w:pPr>
        <w:tabs>
          <w:tab w:val="left" w:pos="708"/>
        </w:tabs>
        <w:spacing w:after="0" w:line="240" w:lineRule="auto"/>
        <w:rPr>
          <w:rFonts w:ascii="Times New Roman" w:eastAsia="Times New Roman" w:hAnsi="Times New Roman"/>
          <w:lang w:eastAsia="de-DE"/>
        </w:rPr>
      </w:pPr>
    </w:p>
    <w:p w14:paraId="61B69093" w14:textId="77777777" w:rsidR="00050F21" w:rsidRPr="00277F0F" w:rsidRDefault="00050F21" w:rsidP="00050F21">
      <w:pPr>
        <w:tabs>
          <w:tab w:val="left" w:pos="708"/>
        </w:tabs>
        <w:spacing w:after="0" w:line="240" w:lineRule="auto"/>
        <w:rPr>
          <w:rFonts w:ascii="Times New Roman" w:eastAsia="Times New Roman" w:hAnsi="Times New Roman"/>
          <w:lang w:eastAsia="de-DE"/>
        </w:rPr>
      </w:pPr>
    </w:p>
    <w:p w14:paraId="33D5543C"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i/>
          <w:lang w:eastAsia="de-DE"/>
        </w:rPr>
      </w:pPr>
      <w:r w:rsidRPr="00277F0F">
        <w:rPr>
          <w:rFonts w:ascii="Times New Roman" w:eastAsia="Times New Roman" w:hAnsi="Times New Roman"/>
          <w:b/>
          <w:lang w:eastAsia="de-DE"/>
        </w:rPr>
        <w:t>18.</w:t>
      </w:r>
      <w:r w:rsidRPr="00277F0F">
        <w:rPr>
          <w:rFonts w:ascii="Times New Roman" w:eastAsia="Times New Roman" w:hAnsi="Times New Roman"/>
          <w:b/>
          <w:lang w:eastAsia="de-DE"/>
        </w:rPr>
        <w:tab/>
        <w:t>UNIKALUS IDENTIFIKATORIUS – ŽMONĖMS SUPRANTAMI DUOMENYS</w:t>
      </w:r>
    </w:p>
    <w:p w14:paraId="1A0D4CCE" w14:textId="77777777" w:rsidR="00050F21" w:rsidRPr="00277F0F" w:rsidRDefault="00050F21" w:rsidP="00050F21">
      <w:pPr>
        <w:tabs>
          <w:tab w:val="left" w:pos="708"/>
        </w:tabs>
        <w:spacing w:after="0" w:line="240" w:lineRule="auto"/>
        <w:rPr>
          <w:rFonts w:ascii="Times New Roman" w:eastAsia="Times New Roman" w:hAnsi="Times New Roman"/>
          <w:lang w:eastAsia="de-DE"/>
        </w:rPr>
      </w:pPr>
    </w:p>
    <w:p w14:paraId="0B48277F" w14:textId="79EA8080"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PC</w:t>
      </w:r>
    </w:p>
    <w:p w14:paraId="6A1FF080" w14:textId="3450BA64"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SN</w:t>
      </w:r>
    </w:p>
    <w:p w14:paraId="665A55A2" w14:textId="180B6CF7" w:rsidR="00050F21" w:rsidRPr="00277F0F" w:rsidRDefault="00050F21" w:rsidP="00050F21">
      <w:pPr>
        <w:spacing w:after="0" w:line="240" w:lineRule="auto"/>
        <w:rPr>
          <w:rFonts w:ascii="Times New Roman" w:eastAsia="Times New Roman" w:hAnsi="Times New Roman"/>
          <w:b/>
          <w:lang w:eastAsia="de-DE"/>
        </w:rPr>
      </w:pPr>
      <w:r w:rsidRPr="004E1BCD">
        <w:rPr>
          <w:rFonts w:ascii="Times New Roman" w:eastAsia="Times New Roman" w:hAnsi="Times New Roman"/>
          <w:highlight w:val="lightGray"/>
          <w:lang w:eastAsia="de-DE"/>
        </w:rPr>
        <w:t>NN</w:t>
      </w:r>
      <w:r w:rsidRPr="00277F0F">
        <w:rPr>
          <w:rFonts w:ascii="Times New Roman" w:eastAsia="Times New Roman" w:hAnsi="Times New Roman"/>
          <w:b/>
          <w:lang w:eastAsia="de-DE"/>
        </w:rPr>
        <w:br w:type="page"/>
      </w:r>
    </w:p>
    <w:p w14:paraId="329420B6"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lastRenderedPageBreak/>
        <w:t>MINIMALI INFORMACIJA ANT MAŽŲ VIDINIŲ PAKUOČIŲ</w:t>
      </w:r>
    </w:p>
    <w:p w14:paraId="77B7BF6E" w14:textId="77777777" w:rsidR="00050F21" w:rsidRPr="003B3C8E" w:rsidRDefault="00050F21" w:rsidP="00050F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5F37CC94"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UŽPILDYTO ŠVIRKŠTO ETIKETĖ</w:t>
      </w:r>
    </w:p>
    <w:p w14:paraId="7AB04013" w14:textId="77777777" w:rsidR="00050F21" w:rsidRPr="00277F0F" w:rsidRDefault="00050F21" w:rsidP="00050F21">
      <w:pPr>
        <w:spacing w:after="0" w:line="240" w:lineRule="auto"/>
        <w:rPr>
          <w:rFonts w:ascii="Times New Roman" w:eastAsia="Times New Roman" w:hAnsi="Times New Roman"/>
          <w:lang w:eastAsia="de-DE"/>
        </w:rPr>
      </w:pPr>
    </w:p>
    <w:p w14:paraId="569711D6"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1.</w:t>
      </w:r>
      <w:r w:rsidRPr="00277F0F">
        <w:rPr>
          <w:rFonts w:ascii="Times New Roman" w:eastAsia="Times New Roman" w:hAnsi="Times New Roman"/>
          <w:b/>
          <w:lang w:eastAsia="de-DE"/>
        </w:rPr>
        <w:tab/>
        <w:t>VAISTINIO PREPARATO PAVADINIMAS IR VARTOJIMO BŪDAS (-AI)</w:t>
      </w:r>
    </w:p>
    <w:p w14:paraId="7C941F2C" w14:textId="77777777" w:rsidR="00050F21" w:rsidRPr="00277F0F" w:rsidRDefault="00050F21" w:rsidP="00050F21">
      <w:pPr>
        <w:spacing w:after="0" w:line="240" w:lineRule="auto"/>
        <w:ind w:left="567" w:hanging="567"/>
        <w:rPr>
          <w:rFonts w:ascii="Times New Roman" w:eastAsia="Times New Roman" w:hAnsi="Times New Roman"/>
          <w:lang w:eastAsia="de-DE"/>
        </w:rPr>
      </w:pPr>
    </w:p>
    <w:p w14:paraId="597CD26B" w14:textId="77777777" w:rsidR="00050F21" w:rsidRPr="00277F0F" w:rsidRDefault="00050F21" w:rsidP="00050F21">
      <w:pPr>
        <w:tabs>
          <w:tab w:val="center" w:pos="4320"/>
          <w:tab w:val="right" w:pos="8640"/>
        </w:tabs>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24A14164" w14:textId="4A949C3E" w:rsidR="00050F21" w:rsidRPr="00D10E89" w:rsidRDefault="00A34208" w:rsidP="00050F21">
      <w:pPr>
        <w:tabs>
          <w:tab w:val="left" w:pos="3969"/>
          <w:tab w:val="left" w:pos="6804"/>
        </w:tabs>
        <w:spacing w:after="0" w:line="240" w:lineRule="auto"/>
        <w:jc w:val="both"/>
        <w:rPr>
          <w:rFonts w:ascii="Times New Roman" w:eastAsia="Times New Roman" w:hAnsi="Times New Roman"/>
          <w:b/>
          <w:lang w:val="pt-PT" w:eastAsia="de-DE"/>
        </w:rPr>
      </w:pPr>
      <w:r>
        <w:rPr>
          <w:rFonts w:ascii="Times New Roman" w:eastAsia="Times New Roman" w:hAnsi="Times New Roman"/>
          <w:i/>
          <w:lang w:val="pt-PT" w:eastAsia="de-DE"/>
        </w:rPr>
        <w:t>v</w:t>
      </w:r>
      <w:r w:rsidRPr="00D10E89">
        <w:rPr>
          <w:rFonts w:ascii="Times New Roman" w:eastAsia="Times New Roman" w:hAnsi="Times New Roman"/>
          <w:i/>
          <w:lang w:val="pt-PT" w:eastAsia="de-DE"/>
        </w:rPr>
        <w:t xml:space="preserve">accinum </w:t>
      </w:r>
      <w:r w:rsidR="00050F21" w:rsidRPr="00D10E89">
        <w:rPr>
          <w:rFonts w:ascii="Times New Roman" w:eastAsia="Times New Roman" w:hAnsi="Times New Roman"/>
          <w:i/>
          <w:lang w:val="pt-PT" w:eastAsia="de-DE"/>
        </w:rPr>
        <w:t xml:space="preserve">influenzae </w:t>
      </w:r>
    </w:p>
    <w:p w14:paraId="59567018" w14:textId="67E03CB9" w:rsidR="00050F21" w:rsidRPr="00277F0F" w:rsidRDefault="00A34208" w:rsidP="00050F21">
      <w:pPr>
        <w:spacing w:after="0" w:line="240" w:lineRule="auto"/>
        <w:rPr>
          <w:rFonts w:ascii="Times New Roman" w:eastAsia="Times New Roman" w:hAnsi="Times New Roman"/>
          <w:lang w:eastAsia="de-DE"/>
        </w:rPr>
      </w:pPr>
      <w:r w:rsidRPr="00A34208">
        <w:rPr>
          <w:rFonts w:ascii="Times New Roman" w:eastAsia="Times New Roman" w:hAnsi="Times New Roman"/>
          <w:b/>
          <w:lang w:eastAsia="de-DE"/>
        </w:rPr>
        <w:t>202</w:t>
      </w:r>
      <w:r w:rsidR="00C972DD">
        <w:rPr>
          <w:rFonts w:ascii="Times New Roman" w:eastAsia="Times New Roman" w:hAnsi="Times New Roman"/>
          <w:b/>
          <w:lang w:eastAsia="de-DE"/>
        </w:rPr>
        <w:t>5</w:t>
      </w:r>
      <w:r w:rsidRPr="00A34208">
        <w:rPr>
          <w:rFonts w:ascii="Times New Roman" w:eastAsia="Times New Roman" w:hAnsi="Times New Roman"/>
          <w:b/>
          <w:lang w:eastAsia="de-DE"/>
        </w:rPr>
        <w:t>/202</w:t>
      </w:r>
      <w:r w:rsidR="00C972DD">
        <w:rPr>
          <w:rFonts w:ascii="Times New Roman" w:eastAsia="Times New Roman" w:hAnsi="Times New Roman"/>
          <w:b/>
          <w:lang w:eastAsia="de-DE"/>
        </w:rPr>
        <w:t>6</w:t>
      </w:r>
      <w:r>
        <w:rPr>
          <w:rFonts w:ascii="Times New Roman" w:eastAsia="Times New Roman" w:hAnsi="Times New Roman"/>
          <w:b/>
          <w:lang w:eastAsia="de-DE"/>
        </w:rPr>
        <w:t xml:space="preserve"> </w:t>
      </w:r>
      <w:r w:rsidRPr="00B35C2E">
        <w:rPr>
          <w:rFonts w:ascii="Times New Roman" w:eastAsia="Times New Roman" w:hAnsi="Times New Roman"/>
          <w:bCs/>
          <w:lang w:eastAsia="de-DE"/>
        </w:rPr>
        <w:t>metų sezonui</w:t>
      </w:r>
    </w:p>
    <w:p w14:paraId="64172F98"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i. m.</w:t>
      </w:r>
    </w:p>
    <w:p w14:paraId="6889C31E" w14:textId="77777777" w:rsidR="00050F21" w:rsidRPr="00277F0F" w:rsidRDefault="00050F21" w:rsidP="00050F21">
      <w:pPr>
        <w:spacing w:after="0" w:line="240" w:lineRule="auto"/>
        <w:rPr>
          <w:rFonts w:ascii="Times New Roman" w:eastAsia="Times New Roman" w:hAnsi="Times New Roman"/>
          <w:lang w:eastAsia="de-DE"/>
        </w:rPr>
      </w:pPr>
    </w:p>
    <w:p w14:paraId="080F3B21" w14:textId="77777777" w:rsidR="00050F21" w:rsidRPr="00277F0F" w:rsidRDefault="00050F21" w:rsidP="00050F21">
      <w:pPr>
        <w:spacing w:after="0" w:line="240" w:lineRule="auto"/>
        <w:rPr>
          <w:rFonts w:ascii="Times New Roman" w:eastAsia="Times New Roman" w:hAnsi="Times New Roman"/>
          <w:lang w:eastAsia="de-DE"/>
        </w:rPr>
      </w:pPr>
    </w:p>
    <w:p w14:paraId="4B5C23AD"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2.</w:t>
      </w:r>
      <w:r w:rsidRPr="00277F0F">
        <w:rPr>
          <w:rFonts w:ascii="Times New Roman" w:eastAsia="Times New Roman" w:hAnsi="Times New Roman"/>
          <w:b/>
          <w:lang w:eastAsia="de-DE"/>
        </w:rPr>
        <w:tab/>
        <w:t>VARTOJIMO METODAS</w:t>
      </w:r>
    </w:p>
    <w:p w14:paraId="28D170A7" w14:textId="77777777" w:rsidR="00050F21" w:rsidRPr="00277F0F" w:rsidRDefault="00050F21" w:rsidP="00050F21">
      <w:pPr>
        <w:spacing w:after="0" w:line="240" w:lineRule="auto"/>
        <w:rPr>
          <w:rFonts w:ascii="Times New Roman" w:eastAsia="Times New Roman" w:hAnsi="Times New Roman"/>
          <w:lang w:eastAsia="de-DE"/>
        </w:rPr>
      </w:pPr>
    </w:p>
    <w:p w14:paraId="05DB711E" w14:textId="77777777" w:rsidR="00050F21" w:rsidRPr="00277F0F" w:rsidRDefault="00050F21" w:rsidP="00050F21">
      <w:pPr>
        <w:spacing w:after="0" w:line="240" w:lineRule="auto"/>
        <w:rPr>
          <w:rFonts w:ascii="Times New Roman" w:eastAsia="Times New Roman" w:hAnsi="Times New Roman"/>
          <w:lang w:eastAsia="de-DE"/>
        </w:rPr>
      </w:pPr>
    </w:p>
    <w:p w14:paraId="4E8F3316"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3.</w:t>
      </w:r>
      <w:r w:rsidRPr="00277F0F">
        <w:rPr>
          <w:rFonts w:ascii="Times New Roman" w:eastAsia="Times New Roman" w:hAnsi="Times New Roman"/>
          <w:b/>
          <w:lang w:eastAsia="de-DE"/>
        </w:rPr>
        <w:tab/>
        <w:t>TINKAMUMO LAIKAS</w:t>
      </w:r>
    </w:p>
    <w:p w14:paraId="66A7ACC1" w14:textId="77777777" w:rsidR="00050F21" w:rsidRPr="00277F0F" w:rsidRDefault="00050F21" w:rsidP="00050F21">
      <w:pPr>
        <w:spacing w:after="0" w:line="240" w:lineRule="auto"/>
        <w:rPr>
          <w:rFonts w:ascii="Times New Roman" w:eastAsia="Times New Roman" w:hAnsi="Times New Roman"/>
          <w:i/>
          <w:lang w:eastAsia="de-DE"/>
        </w:rPr>
      </w:pPr>
    </w:p>
    <w:p w14:paraId="499B592E"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EXP {mm/MMMM}</w:t>
      </w:r>
    </w:p>
    <w:p w14:paraId="67B91738" w14:textId="77777777" w:rsidR="00050F21" w:rsidRPr="00277F0F" w:rsidRDefault="00050F21" w:rsidP="00050F21">
      <w:pPr>
        <w:spacing w:after="0" w:line="240" w:lineRule="auto"/>
        <w:rPr>
          <w:rFonts w:ascii="Times New Roman" w:eastAsia="Times New Roman" w:hAnsi="Times New Roman"/>
          <w:lang w:eastAsia="de-DE"/>
        </w:rPr>
      </w:pPr>
    </w:p>
    <w:p w14:paraId="42BCB38F" w14:textId="77777777" w:rsidR="00050F21" w:rsidRPr="00277F0F" w:rsidRDefault="00050F21" w:rsidP="00050F21">
      <w:pPr>
        <w:spacing w:after="0" w:line="240" w:lineRule="auto"/>
        <w:rPr>
          <w:rFonts w:ascii="Times New Roman" w:eastAsia="Times New Roman" w:hAnsi="Times New Roman"/>
          <w:lang w:eastAsia="de-DE"/>
        </w:rPr>
      </w:pPr>
    </w:p>
    <w:p w14:paraId="5C414439"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4.</w:t>
      </w:r>
      <w:r w:rsidRPr="00277F0F">
        <w:rPr>
          <w:rFonts w:ascii="Times New Roman" w:eastAsia="Times New Roman" w:hAnsi="Times New Roman"/>
          <w:b/>
          <w:lang w:eastAsia="de-DE"/>
        </w:rPr>
        <w:tab/>
        <w:t>SERIJOS NUMERIS</w:t>
      </w:r>
    </w:p>
    <w:p w14:paraId="4EE31F4A" w14:textId="77777777" w:rsidR="00050F21" w:rsidRPr="00277F0F" w:rsidRDefault="00050F21" w:rsidP="00050F21">
      <w:pPr>
        <w:spacing w:after="0" w:line="240" w:lineRule="auto"/>
        <w:ind w:right="113"/>
        <w:rPr>
          <w:rFonts w:ascii="Times New Roman" w:eastAsia="Times New Roman" w:hAnsi="Times New Roman"/>
          <w:lang w:eastAsia="de-DE"/>
        </w:rPr>
      </w:pPr>
    </w:p>
    <w:p w14:paraId="7A3438E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Lot</w:t>
      </w:r>
    </w:p>
    <w:p w14:paraId="407768F5" w14:textId="77777777" w:rsidR="00050F21" w:rsidRPr="00277F0F" w:rsidRDefault="00050F21" w:rsidP="00050F21">
      <w:pPr>
        <w:spacing w:after="0" w:line="240" w:lineRule="auto"/>
        <w:rPr>
          <w:rFonts w:ascii="Times New Roman" w:eastAsia="Times New Roman" w:hAnsi="Times New Roman"/>
          <w:lang w:eastAsia="de-DE"/>
        </w:rPr>
      </w:pPr>
    </w:p>
    <w:p w14:paraId="400248A9" w14:textId="77777777" w:rsidR="00050F21" w:rsidRPr="00277F0F" w:rsidRDefault="00050F21" w:rsidP="00050F21">
      <w:pPr>
        <w:spacing w:after="0" w:line="240" w:lineRule="auto"/>
        <w:ind w:right="113"/>
        <w:rPr>
          <w:rFonts w:ascii="Times New Roman" w:eastAsia="Times New Roman" w:hAnsi="Times New Roman"/>
          <w:lang w:eastAsia="de-DE"/>
        </w:rPr>
      </w:pPr>
    </w:p>
    <w:p w14:paraId="32AA4413"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5.</w:t>
      </w:r>
      <w:r w:rsidRPr="00277F0F">
        <w:rPr>
          <w:rFonts w:ascii="Times New Roman" w:eastAsia="Times New Roman" w:hAnsi="Times New Roman"/>
          <w:b/>
          <w:lang w:eastAsia="de-DE"/>
        </w:rPr>
        <w:tab/>
        <w:t>KIEKIS (MASĖ, TŪRIS ARBA VIENETAI)</w:t>
      </w:r>
    </w:p>
    <w:p w14:paraId="49026E16" w14:textId="77777777" w:rsidR="00050F21" w:rsidRPr="00277F0F" w:rsidRDefault="00050F21" w:rsidP="00050F21">
      <w:pPr>
        <w:spacing w:after="0" w:line="240" w:lineRule="auto"/>
        <w:ind w:right="113"/>
        <w:rPr>
          <w:rFonts w:ascii="Times New Roman" w:eastAsia="Times New Roman" w:hAnsi="Times New Roman"/>
          <w:lang w:eastAsia="de-DE"/>
        </w:rPr>
      </w:pPr>
    </w:p>
    <w:p w14:paraId="7D460C0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1 dozė (0,5 ml)</w:t>
      </w:r>
    </w:p>
    <w:p w14:paraId="03480758" w14:textId="77777777" w:rsidR="00050F21" w:rsidRPr="00277F0F" w:rsidRDefault="00050F21" w:rsidP="00050F21">
      <w:pPr>
        <w:spacing w:after="0" w:line="240" w:lineRule="auto"/>
        <w:ind w:right="113"/>
        <w:rPr>
          <w:rFonts w:ascii="Times New Roman" w:eastAsia="Times New Roman" w:hAnsi="Times New Roman"/>
          <w:lang w:eastAsia="de-DE"/>
        </w:rPr>
      </w:pPr>
    </w:p>
    <w:p w14:paraId="7D4E6141" w14:textId="77777777" w:rsidR="00050F21" w:rsidRPr="00277F0F" w:rsidRDefault="00050F21" w:rsidP="00050F21">
      <w:pPr>
        <w:spacing w:after="0" w:line="240" w:lineRule="auto"/>
        <w:ind w:right="113"/>
        <w:rPr>
          <w:rFonts w:ascii="Times New Roman" w:eastAsia="Times New Roman" w:hAnsi="Times New Roman"/>
          <w:lang w:eastAsia="de-DE"/>
        </w:rPr>
      </w:pPr>
    </w:p>
    <w:p w14:paraId="42F5F3DA" w14:textId="77777777" w:rsidR="00050F21" w:rsidRPr="00277F0F" w:rsidRDefault="00050F21" w:rsidP="00050F2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eastAsia="de-DE"/>
        </w:rPr>
      </w:pPr>
      <w:r w:rsidRPr="00277F0F">
        <w:rPr>
          <w:rFonts w:ascii="Times New Roman" w:eastAsia="Times New Roman" w:hAnsi="Times New Roman"/>
          <w:b/>
          <w:lang w:eastAsia="de-DE"/>
        </w:rPr>
        <w:t>6.</w:t>
      </w:r>
      <w:r w:rsidRPr="00277F0F">
        <w:rPr>
          <w:rFonts w:ascii="Times New Roman" w:eastAsia="Times New Roman" w:hAnsi="Times New Roman"/>
          <w:b/>
          <w:lang w:eastAsia="de-DE"/>
        </w:rPr>
        <w:tab/>
        <w:t>KITA</w:t>
      </w:r>
    </w:p>
    <w:p w14:paraId="7098B8B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b/>
          <w:u w:val="single"/>
          <w:lang w:eastAsia="de-DE"/>
        </w:rPr>
        <w:br w:type="page"/>
      </w:r>
    </w:p>
    <w:p w14:paraId="2DF2A84F" w14:textId="77777777" w:rsidR="00050F21" w:rsidRPr="00277F0F" w:rsidRDefault="00050F21" w:rsidP="00050F21">
      <w:pPr>
        <w:spacing w:after="0" w:line="240" w:lineRule="auto"/>
        <w:rPr>
          <w:rFonts w:ascii="Times New Roman" w:eastAsia="Times New Roman" w:hAnsi="Times New Roman"/>
          <w:b/>
          <w:lang w:eastAsia="de-DE"/>
        </w:rPr>
      </w:pPr>
    </w:p>
    <w:p w14:paraId="512FAD26" w14:textId="77777777" w:rsidR="00050F21" w:rsidRPr="00277F0F" w:rsidRDefault="00050F21" w:rsidP="00050F21">
      <w:pPr>
        <w:spacing w:after="0" w:line="240" w:lineRule="auto"/>
        <w:rPr>
          <w:rFonts w:ascii="Times New Roman" w:eastAsia="Times New Roman" w:hAnsi="Times New Roman"/>
          <w:b/>
          <w:lang w:eastAsia="de-DE"/>
        </w:rPr>
      </w:pPr>
    </w:p>
    <w:p w14:paraId="2D126B77" w14:textId="77777777" w:rsidR="00050F21" w:rsidRPr="00277F0F" w:rsidRDefault="00050F21" w:rsidP="00050F21">
      <w:pPr>
        <w:spacing w:after="0" w:line="240" w:lineRule="auto"/>
        <w:rPr>
          <w:rFonts w:ascii="Times New Roman" w:eastAsia="Times New Roman" w:hAnsi="Times New Roman"/>
          <w:b/>
          <w:lang w:eastAsia="de-DE"/>
        </w:rPr>
      </w:pPr>
    </w:p>
    <w:p w14:paraId="36B173D8" w14:textId="77777777" w:rsidR="00050F21" w:rsidRPr="00277F0F" w:rsidRDefault="00050F21" w:rsidP="00050F21">
      <w:pPr>
        <w:spacing w:after="0" w:line="240" w:lineRule="auto"/>
        <w:rPr>
          <w:rFonts w:ascii="Times New Roman" w:eastAsia="Times New Roman" w:hAnsi="Times New Roman"/>
          <w:b/>
          <w:lang w:eastAsia="de-DE"/>
        </w:rPr>
      </w:pPr>
    </w:p>
    <w:p w14:paraId="50B60779" w14:textId="77777777" w:rsidR="00050F21" w:rsidRPr="00277F0F" w:rsidRDefault="00050F21" w:rsidP="00050F21">
      <w:pPr>
        <w:spacing w:after="0" w:line="240" w:lineRule="auto"/>
        <w:rPr>
          <w:rFonts w:ascii="Times New Roman" w:eastAsia="Times New Roman" w:hAnsi="Times New Roman"/>
          <w:b/>
          <w:lang w:eastAsia="de-DE"/>
        </w:rPr>
      </w:pPr>
    </w:p>
    <w:p w14:paraId="72499D46" w14:textId="77777777" w:rsidR="00050F21" w:rsidRPr="00277F0F" w:rsidRDefault="00050F21" w:rsidP="00050F21">
      <w:pPr>
        <w:spacing w:after="0" w:line="240" w:lineRule="auto"/>
        <w:rPr>
          <w:rFonts w:ascii="Times New Roman" w:eastAsia="Times New Roman" w:hAnsi="Times New Roman"/>
          <w:b/>
          <w:lang w:eastAsia="de-DE"/>
        </w:rPr>
      </w:pPr>
    </w:p>
    <w:p w14:paraId="0D236AFD" w14:textId="77777777" w:rsidR="00050F21" w:rsidRPr="00277F0F" w:rsidRDefault="00050F21" w:rsidP="00050F21">
      <w:pPr>
        <w:spacing w:after="0" w:line="240" w:lineRule="auto"/>
        <w:rPr>
          <w:rFonts w:ascii="Times New Roman" w:eastAsia="Times New Roman" w:hAnsi="Times New Roman"/>
          <w:b/>
          <w:lang w:eastAsia="de-DE"/>
        </w:rPr>
      </w:pPr>
    </w:p>
    <w:p w14:paraId="22CC1666" w14:textId="77777777" w:rsidR="00050F21" w:rsidRPr="00277F0F" w:rsidRDefault="00050F21" w:rsidP="00050F21">
      <w:pPr>
        <w:spacing w:after="0" w:line="240" w:lineRule="auto"/>
        <w:rPr>
          <w:rFonts w:ascii="Times New Roman" w:eastAsia="Times New Roman" w:hAnsi="Times New Roman"/>
          <w:b/>
          <w:lang w:eastAsia="de-DE"/>
        </w:rPr>
      </w:pPr>
    </w:p>
    <w:p w14:paraId="0A83FA29" w14:textId="77777777" w:rsidR="00050F21" w:rsidRPr="00277F0F" w:rsidRDefault="00050F21" w:rsidP="00050F21">
      <w:pPr>
        <w:spacing w:after="0" w:line="240" w:lineRule="auto"/>
        <w:rPr>
          <w:rFonts w:ascii="Times New Roman" w:eastAsia="Times New Roman" w:hAnsi="Times New Roman"/>
          <w:b/>
          <w:lang w:eastAsia="de-DE"/>
        </w:rPr>
      </w:pPr>
    </w:p>
    <w:p w14:paraId="0420A5BB" w14:textId="77777777" w:rsidR="00050F21" w:rsidRPr="00277F0F" w:rsidRDefault="00050F21" w:rsidP="00050F21">
      <w:pPr>
        <w:spacing w:after="0" w:line="240" w:lineRule="auto"/>
        <w:rPr>
          <w:rFonts w:ascii="Times New Roman" w:eastAsia="Times New Roman" w:hAnsi="Times New Roman"/>
          <w:b/>
          <w:lang w:eastAsia="de-DE"/>
        </w:rPr>
      </w:pPr>
    </w:p>
    <w:p w14:paraId="73829833" w14:textId="77777777" w:rsidR="00050F21" w:rsidRPr="00277F0F" w:rsidRDefault="00050F21" w:rsidP="00050F21">
      <w:pPr>
        <w:spacing w:after="0" w:line="240" w:lineRule="auto"/>
        <w:rPr>
          <w:rFonts w:ascii="Times New Roman" w:eastAsia="Times New Roman" w:hAnsi="Times New Roman"/>
          <w:b/>
          <w:lang w:eastAsia="de-DE"/>
        </w:rPr>
      </w:pPr>
    </w:p>
    <w:p w14:paraId="7415CF3D" w14:textId="77777777" w:rsidR="00050F21" w:rsidRPr="00277F0F" w:rsidRDefault="00050F21" w:rsidP="00050F21">
      <w:pPr>
        <w:spacing w:after="0" w:line="240" w:lineRule="auto"/>
        <w:rPr>
          <w:rFonts w:ascii="Times New Roman" w:eastAsia="Times New Roman" w:hAnsi="Times New Roman"/>
          <w:b/>
          <w:lang w:eastAsia="de-DE"/>
        </w:rPr>
      </w:pPr>
    </w:p>
    <w:p w14:paraId="03BC5AF7" w14:textId="77777777" w:rsidR="00050F21" w:rsidRPr="00277F0F" w:rsidRDefault="00050F21" w:rsidP="00050F21">
      <w:pPr>
        <w:spacing w:after="0" w:line="240" w:lineRule="auto"/>
        <w:rPr>
          <w:rFonts w:ascii="Times New Roman" w:eastAsia="Times New Roman" w:hAnsi="Times New Roman"/>
          <w:b/>
          <w:lang w:eastAsia="de-DE"/>
        </w:rPr>
      </w:pPr>
    </w:p>
    <w:p w14:paraId="6BFA5652" w14:textId="77777777" w:rsidR="00050F21" w:rsidRPr="00277F0F" w:rsidRDefault="00050F21" w:rsidP="00050F21">
      <w:pPr>
        <w:spacing w:after="0" w:line="240" w:lineRule="auto"/>
        <w:rPr>
          <w:rFonts w:ascii="Times New Roman" w:eastAsia="Times New Roman" w:hAnsi="Times New Roman"/>
          <w:b/>
          <w:lang w:eastAsia="de-DE"/>
        </w:rPr>
      </w:pPr>
    </w:p>
    <w:p w14:paraId="7DCE8883" w14:textId="77777777" w:rsidR="00050F21" w:rsidRPr="00277F0F" w:rsidRDefault="00050F21" w:rsidP="00050F21">
      <w:pPr>
        <w:spacing w:after="0" w:line="240" w:lineRule="auto"/>
        <w:rPr>
          <w:rFonts w:ascii="Times New Roman" w:eastAsia="Times New Roman" w:hAnsi="Times New Roman"/>
          <w:b/>
          <w:lang w:eastAsia="de-DE"/>
        </w:rPr>
      </w:pPr>
    </w:p>
    <w:p w14:paraId="77580C30" w14:textId="77777777" w:rsidR="00050F21" w:rsidRPr="00277F0F" w:rsidRDefault="00050F21" w:rsidP="00050F21">
      <w:pPr>
        <w:spacing w:after="0" w:line="240" w:lineRule="auto"/>
        <w:rPr>
          <w:rFonts w:ascii="Times New Roman" w:eastAsia="Times New Roman" w:hAnsi="Times New Roman"/>
          <w:b/>
          <w:lang w:eastAsia="de-DE"/>
        </w:rPr>
      </w:pPr>
    </w:p>
    <w:p w14:paraId="07D87E5C" w14:textId="77777777" w:rsidR="00050F21" w:rsidRPr="00277F0F" w:rsidRDefault="00050F21" w:rsidP="00050F21">
      <w:pPr>
        <w:spacing w:after="0" w:line="240" w:lineRule="auto"/>
        <w:rPr>
          <w:rFonts w:ascii="Times New Roman" w:eastAsia="Times New Roman" w:hAnsi="Times New Roman"/>
          <w:b/>
          <w:lang w:eastAsia="de-DE"/>
        </w:rPr>
      </w:pPr>
    </w:p>
    <w:p w14:paraId="177438B6" w14:textId="77777777" w:rsidR="00050F21" w:rsidRPr="00277F0F" w:rsidRDefault="00050F21" w:rsidP="00050F21">
      <w:pPr>
        <w:spacing w:after="0" w:line="240" w:lineRule="auto"/>
        <w:rPr>
          <w:rFonts w:ascii="Times New Roman" w:eastAsia="Times New Roman" w:hAnsi="Times New Roman"/>
          <w:b/>
          <w:lang w:eastAsia="de-DE"/>
        </w:rPr>
      </w:pPr>
    </w:p>
    <w:p w14:paraId="60B054D0" w14:textId="77777777" w:rsidR="00050F21" w:rsidRPr="00277F0F" w:rsidRDefault="00050F21" w:rsidP="00050F21">
      <w:pPr>
        <w:spacing w:after="0" w:line="240" w:lineRule="auto"/>
        <w:rPr>
          <w:rFonts w:ascii="Times New Roman" w:eastAsia="Times New Roman" w:hAnsi="Times New Roman"/>
          <w:b/>
          <w:lang w:eastAsia="de-DE"/>
        </w:rPr>
      </w:pPr>
    </w:p>
    <w:p w14:paraId="67B2A054" w14:textId="77777777" w:rsidR="00050F21" w:rsidRPr="00277F0F" w:rsidRDefault="00050F21" w:rsidP="00050F21">
      <w:pPr>
        <w:spacing w:after="0" w:line="240" w:lineRule="auto"/>
        <w:rPr>
          <w:rFonts w:ascii="Times New Roman" w:eastAsia="Times New Roman" w:hAnsi="Times New Roman"/>
          <w:b/>
          <w:lang w:eastAsia="de-DE"/>
        </w:rPr>
      </w:pPr>
    </w:p>
    <w:p w14:paraId="4ABD9E84" w14:textId="77777777" w:rsidR="00050F21" w:rsidRPr="00277F0F" w:rsidRDefault="00050F21" w:rsidP="00050F21">
      <w:pPr>
        <w:spacing w:after="0" w:line="240" w:lineRule="auto"/>
        <w:rPr>
          <w:rFonts w:ascii="Times New Roman" w:eastAsia="Times New Roman" w:hAnsi="Times New Roman"/>
          <w:b/>
          <w:lang w:eastAsia="de-DE"/>
        </w:rPr>
      </w:pPr>
    </w:p>
    <w:p w14:paraId="67770C49" w14:textId="77777777" w:rsidR="00050F21" w:rsidRPr="00277F0F" w:rsidRDefault="00050F21" w:rsidP="00050F21">
      <w:pPr>
        <w:spacing w:after="0" w:line="240" w:lineRule="auto"/>
        <w:rPr>
          <w:rFonts w:ascii="Times New Roman" w:eastAsia="Times New Roman" w:hAnsi="Times New Roman"/>
          <w:b/>
          <w:lang w:eastAsia="de-DE"/>
        </w:rPr>
      </w:pPr>
    </w:p>
    <w:p w14:paraId="5D1F40A8" w14:textId="77777777" w:rsidR="00050F21" w:rsidRDefault="00050F21" w:rsidP="003B3C8E">
      <w:pPr>
        <w:tabs>
          <w:tab w:val="left" w:pos="567"/>
        </w:tabs>
        <w:spacing w:after="0" w:line="260" w:lineRule="exact"/>
        <w:outlineLvl w:val="0"/>
        <w:rPr>
          <w:rFonts w:ascii="Times New Roman" w:eastAsia="Times New Roman" w:hAnsi="Times New Roman"/>
          <w:b/>
          <w:snapToGrid w:val="0"/>
          <w:szCs w:val="20"/>
        </w:rPr>
      </w:pPr>
    </w:p>
    <w:p w14:paraId="13005BB4" w14:textId="77777777" w:rsidR="00050F21" w:rsidRPr="00277F0F" w:rsidRDefault="00050F21" w:rsidP="00050F21">
      <w:pPr>
        <w:tabs>
          <w:tab w:val="left" w:pos="567"/>
        </w:tabs>
        <w:spacing w:after="0" w:line="260" w:lineRule="exact"/>
        <w:jc w:val="center"/>
        <w:outlineLvl w:val="0"/>
        <w:rPr>
          <w:rFonts w:ascii="Times New Roman" w:eastAsia="Times New Roman" w:hAnsi="Times New Roman"/>
          <w:b/>
          <w:snapToGrid w:val="0"/>
          <w:szCs w:val="20"/>
        </w:rPr>
      </w:pPr>
      <w:r w:rsidRPr="00277F0F">
        <w:rPr>
          <w:rFonts w:ascii="Times New Roman" w:eastAsia="Times New Roman" w:hAnsi="Times New Roman"/>
          <w:b/>
          <w:snapToGrid w:val="0"/>
          <w:szCs w:val="20"/>
        </w:rPr>
        <w:t>B. PAKUOTĖS LAPELIS</w:t>
      </w:r>
    </w:p>
    <w:p w14:paraId="0FCAC6BC" w14:textId="77777777" w:rsidR="00050F21" w:rsidRPr="00277F0F" w:rsidRDefault="00050F21" w:rsidP="00050F21">
      <w:pPr>
        <w:spacing w:after="0" w:line="240" w:lineRule="auto"/>
        <w:rPr>
          <w:rFonts w:ascii="Times New Roman" w:eastAsia="Times New Roman" w:hAnsi="Times New Roman"/>
          <w:b/>
          <w:lang w:eastAsia="de-DE"/>
        </w:rPr>
      </w:pPr>
    </w:p>
    <w:p w14:paraId="7136D291" w14:textId="77777777" w:rsidR="00050F21" w:rsidRPr="00277F0F" w:rsidRDefault="00050F21" w:rsidP="00050F21">
      <w:pPr>
        <w:spacing w:after="0" w:line="240" w:lineRule="auto"/>
        <w:jc w:val="center"/>
        <w:rPr>
          <w:rFonts w:ascii="Times New Roman" w:eastAsia="Times New Roman" w:hAnsi="Times New Roman"/>
          <w:b/>
          <w:lang w:eastAsia="de-DE"/>
        </w:rPr>
      </w:pPr>
      <w:r w:rsidRPr="00277F0F">
        <w:rPr>
          <w:rFonts w:ascii="Times New Roman" w:eastAsia="Times New Roman" w:hAnsi="Times New Roman"/>
          <w:b/>
          <w:lang w:eastAsia="de-DE"/>
        </w:rPr>
        <w:br w:type="page"/>
      </w:r>
      <w:r w:rsidRPr="00277F0F">
        <w:rPr>
          <w:rFonts w:ascii="Times New Roman" w:eastAsia="Times New Roman" w:hAnsi="Times New Roman"/>
          <w:b/>
          <w:lang w:eastAsia="de-DE"/>
        </w:rPr>
        <w:lastRenderedPageBreak/>
        <w:t>Pakuotės lapelis: informacija vartotojui</w:t>
      </w:r>
    </w:p>
    <w:p w14:paraId="5F38EE53" w14:textId="77777777" w:rsidR="00050F21" w:rsidRPr="003B3C8E" w:rsidRDefault="00050F21" w:rsidP="00050F21">
      <w:pPr>
        <w:spacing w:after="0" w:line="240" w:lineRule="auto"/>
        <w:jc w:val="center"/>
        <w:outlineLvl w:val="0"/>
        <w:rPr>
          <w:rFonts w:ascii="Times New Roman" w:hAnsi="Times New Roman"/>
        </w:rPr>
      </w:pPr>
    </w:p>
    <w:p w14:paraId="261BC47D" w14:textId="77777777" w:rsidR="00050F21" w:rsidRPr="00277F0F" w:rsidRDefault="00050F21" w:rsidP="00050F21">
      <w:pPr>
        <w:spacing w:after="0" w:line="240" w:lineRule="auto"/>
        <w:jc w:val="center"/>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injekcinė suspensija užpildytame švirkšte</w:t>
      </w:r>
    </w:p>
    <w:p w14:paraId="124DBD30" w14:textId="3779B4BA" w:rsidR="00050F21" w:rsidRDefault="00A34208" w:rsidP="00050F21">
      <w:pPr>
        <w:spacing w:after="0" w:line="240" w:lineRule="auto"/>
        <w:jc w:val="center"/>
        <w:rPr>
          <w:rFonts w:ascii="Times New Roman" w:eastAsia="Times New Roman" w:hAnsi="Times New Roman"/>
          <w:lang w:eastAsia="de-DE"/>
        </w:rPr>
      </w:pPr>
      <w:r>
        <w:rPr>
          <w:rFonts w:ascii="Times New Roman" w:eastAsia="Times New Roman" w:hAnsi="Times New Roman"/>
          <w:lang w:eastAsia="de-DE"/>
        </w:rPr>
        <w:t>v</w:t>
      </w:r>
      <w:r w:rsidRPr="00277F0F">
        <w:rPr>
          <w:rFonts w:ascii="Times New Roman" w:eastAsia="Times New Roman" w:hAnsi="Times New Roman"/>
          <w:lang w:eastAsia="de-DE"/>
        </w:rPr>
        <w:t xml:space="preserve">akcina </w:t>
      </w:r>
      <w:r w:rsidR="00050F21" w:rsidRPr="00277F0F">
        <w:rPr>
          <w:rFonts w:ascii="Times New Roman" w:eastAsia="Times New Roman" w:hAnsi="Times New Roman"/>
          <w:lang w:eastAsia="de-DE"/>
        </w:rPr>
        <w:t xml:space="preserve">nuo gripo (iš virionų fragmentų, </w:t>
      </w:r>
      <w:proofErr w:type="spellStart"/>
      <w:r w:rsidR="00050F21" w:rsidRPr="00277F0F">
        <w:rPr>
          <w:rFonts w:ascii="Times New Roman" w:eastAsia="Times New Roman" w:hAnsi="Times New Roman"/>
          <w:lang w:eastAsia="de-DE"/>
        </w:rPr>
        <w:t>inaktyvuota</w:t>
      </w:r>
      <w:proofErr w:type="spellEnd"/>
      <w:r w:rsidR="00050F21" w:rsidRPr="00277F0F">
        <w:rPr>
          <w:rFonts w:ascii="Times New Roman" w:eastAsia="Times New Roman" w:hAnsi="Times New Roman"/>
          <w:lang w:eastAsia="de-DE"/>
        </w:rPr>
        <w:t>)</w:t>
      </w:r>
    </w:p>
    <w:p w14:paraId="06CDE81B" w14:textId="244DF933" w:rsidR="00F27CC2" w:rsidRPr="00734175" w:rsidRDefault="00F27CC2" w:rsidP="00050F21">
      <w:pPr>
        <w:spacing w:after="0" w:line="240" w:lineRule="auto"/>
        <w:jc w:val="center"/>
        <w:rPr>
          <w:rFonts w:ascii="Times New Roman" w:hAnsi="Times New Roman"/>
        </w:rPr>
      </w:pPr>
    </w:p>
    <w:p w14:paraId="533A66BF" w14:textId="77777777" w:rsidR="00F27CC2" w:rsidRPr="00277F0F" w:rsidRDefault="00F27CC2" w:rsidP="00F27CC2">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Šis pakuotės lapelis yra parašytas darant prielaidą, kad jį skaito asmuo, kuriam bus leidžiama vakcina, bet šią vakciną galima suleisti paaugliams ir vaikams, taigi gali būti, kad Jūs jį skaitote savo vaikui.</w:t>
      </w:r>
    </w:p>
    <w:p w14:paraId="4B5FA2BE" w14:textId="77777777" w:rsidR="00050F21" w:rsidRPr="00277F0F" w:rsidRDefault="00050F21" w:rsidP="00050F21">
      <w:pPr>
        <w:spacing w:after="0" w:line="240" w:lineRule="auto"/>
        <w:jc w:val="center"/>
        <w:rPr>
          <w:rFonts w:ascii="Times New Roman" w:eastAsia="Times New Roman" w:hAnsi="Times New Roman"/>
          <w:sz w:val="24"/>
          <w:szCs w:val="20"/>
          <w:lang w:eastAsia="de-DE"/>
        </w:rPr>
      </w:pPr>
    </w:p>
    <w:p w14:paraId="2EF337BA" w14:textId="77777777" w:rsidR="00050F21" w:rsidRPr="00277F0F" w:rsidRDefault="00050F21" w:rsidP="00050F21">
      <w:pPr>
        <w:spacing w:after="0" w:line="240" w:lineRule="auto"/>
        <w:ind w:right="-2"/>
        <w:rPr>
          <w:rFonts w:ascii="Times New Roman" w:eastAsia="Times New Roman" w:hAnsi="Times New Roman"/>
          <w:b/>
          <w:lang w:eastAsia="de-DE"/>
        </w:rPr>
      </w:pPr>
      <w:r w:rsidRPr="00277F0F">
        <w:rPr>
          <w:rFonts w:ascii="Times New Roman" w:eastAsia="Times New Roman" w:hAnsi="Times New Roman"/>
          <w:b/>
          <w:lang w:eastAsia="de-DE"/>
        </w:rPr>
        <w:t>Atidžiai perskaitykite visą šį lapelį, prieš Jus ar Jūsų vaiką skiepijant šia vakcina, nes jame pateikiama Jums svarbi informacija.</w:t>
      </w:r>
    </w:p>
    <w:p w14:paraId="43ADB934" w14:textId="77777777" w:rsidR="00050F21" w:rsidRPr="00277F0F" w:rsidRDefault="00050F21" w:rsidP="00050F21">
      <w:pPr>
        <w:numPr>
          <w:ilvl w:val="0"/>
          <w:numId w:val="5"/>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Neišmeskite šio lapelio, nes vėl gali prireikti jį perskaityti.</w:t>
      </w:r>
    </w:p>
    <w:p w14:paraId="7AA6E989" w14:textId="77777777" w:rsidR="00050F21" w:rsidRPr="00277F0F" w:rsidRDefault="00050F21" w:rsidP="00050F21">
      <w:pPr>
        <w:numPr>
          <w:ilvl w:val="0"/>
          <w:numId w:val="5"/>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Jeigu kiltų daugiau klausimų, kreipkitės į gydytoją arba vaistininką.</w:t>
      </w:r>
    </w:p>
    <w:p w14:paraId="705A3151" w14:textId="77777777" w:rsidR="00050F21" w:rsidRPr="00277F0F" w:rsidRDefault="00050F21" w:rsidP="00050F21">
      <w:pPr>
        <w:numPr>
          <w:ilvl w:val="0"/>
          <w:numId w:val="5"/>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Ši vakcina skirta tik Jums arba Jūsų vaikui, todėl kitiems žmonėms jos duoti negalima.</w:t>
      </w:r>
    </w:p>
    <w:p w14:paraId="4F22D6B4" w14:textId="5DE17008" w:rsidR="00050F21" w:rsidRPr="00277F0F" w:rsidRDefault="00050F21" w:rsidP="00050F21">
      <w:pPr>
        <w:numPr>
          <w:ilvl w:val="0"/>
          <w:numId w:val="5"/>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Jeigu Jums ar Jūsų vaikui pasireiškė šalutinis poveikis (net jei jis šiame lapelyje nenurodytas), kreipkitės į gydytoją. Žr.</w:t>
      </w:r>
      <w:r w:rsidR="00D71492">
        <w:rPr>
          <w:rFonts w:ascii="Times New Roman" w:eastAsia="Times New Roman" w:hAnsi="Times New Roman"/>
          <w:lang w:eastAsia="de-DE"/>
        </w:rPr>
        <w:t> </w:t>
      </w:r>
      <w:r w:rsidRPr="00277F0F">
        <w:rPr>
          <w:rFonts w:ascii="Times New Roman" w:eastAsia="Times New Roman" w:hAnsi="Times New Roman"/>
          <w:lang w:eastAsia="de-DE"/>
        </w:rPr>
        <w:t>4</w:t>
      </w:r>
      <w:r w:rsidR="00D71492">
        <w:rPr>
          <w:rFonts w:ascii="Times New Roman" w:eastAsia="Times New Roman" w:hAnsi="Times New Roman"/>
          <w:lang w:eastAsia="de-DE"/>
        </w:rPr>
        <w:t> </w:t>
      </w:r>
      <w:r w:rsidRPr="00277F0F">
        <w:rPr>
          <w:rFonts w:ascii="Times New Roman" w:eastAsia="Times New Roman" w:hAnsi="Times New Roman"/>
          <w:lang w:eastAsia="de-DE"/>
        </w:rPr>
        <w:t>skyrių.</w:t>
      </w:r>
    </w:p>
    <w:p w14:paraId="06938EFC" w14:textId="77777777" w:rsidR="00050F21" w:rsidRPr="00277F0F" w:rsidRDefault="00050F21" w:rsidP="00734175">
      <w:pPr>
        <w:spacing w:after="0" w:line="240" w:lineRule="auto"/>
        <w:ind w:right="-2"/>
        <w:rPr>
          <w:rFonts w:ascii="Times New Roman" w:eastAsia="Times New Roman" w:hAnsi="Times New Roman"/>
          <w:lang w:eastAsia="de-DE"/>
        </w:rPr>
      </w:pPr>
    </w:p>
    <w:p w14:paraId="5534C3AB" w14:textId="77777777" w:rsidR="00050F21" w:rsidRPr="00277F0F" w:rsidRDefault="00050F21" w:rsidP="00050F21">
      <w:pPr>
        <w:spacing w:after="0" w:line="240" w:lineRule="auto"/>
        <w:ind w:right="-2"/>
        <w:rPr>
          <w:rFonts w:ascii="Times New Roman" w:eastAsia="Times New Roman" w:hAnsi="Times New Roman"/>
          <w:lang w:eastAsia="de-DE"/>
        </w:rPr>
      </w:pPr>
    </w:p>
    <w:p w14:paraId="64435FCB" w14:textId="77777777" w:rsidR="00050F21" w:rsidRPr="00277F0F" w:rsidRDefault="00050F21" w:rsidP="00050F21">
      <w:pPr>
        <w:spacing w:after="0" w:line="240" w:lineRule="auto"/>
        <w:jc w:val="both"/>
        <w:rPr>
          <w:rFonts w:ascii="Times New Roman" w:eastAsia="Times New Roman" w:hAnsi="Times New Roman"/>
          <w:b/>
          <w:lang w:eastAsia="de-DE"/>
        </w:rPr>
      </w:pPr>
      <w:r w:rsidRPr="00277F0F">
        <w:rPr>
          <w:rFonts w:ascii="Times New Roman" w:eastAsia="Times New Roman" w:hAnsi="Times New Roman"/>
          <w:b/>
          <w:lang w:eastAsia="de-DE"/>
        </w:rPr>
        <w:t>Apie ką rašoma šiame lapelyje?</w:t>
      </w:r>
    </w:p>
    <w:p w14:paraId="07BEE570" w14:textId="77777777" w:rsidR="00050F21" w:rsidRPr="003B3C8E" w:rsidRDefault="00050F21" w:rsidP="00050F21">
      <w:pPr>
        <w:spacing w:after="0" w:line="240" w:lineRule="auto"/>
        <w:jc w:val="both"/>
        <w:rPr>
          <w:rFonts w:ascii="Times New Roman" w:hAnsi="Times New Roman"/>
        </w:rPr>
      </w:pPr>
    </w:p>
    <w:p w14:paraId="4174A260" w14:textId="77777777" w:rsidR="00050F21" w:rsidRPr="00277F0F" w:rsidRDefault="00050F21" w:rsidP="00050F2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1.</w:t>
      </w:r>
      <w:r w:rsidRPr="00277F0F">
        <w:rPr>
          <w:rFonts w:ascii="Times New Roman" w:eastAsia="Times New Roman" w:hAnsi="Times New Roman"/>
          <w:lang w:eastAsia="de-DE"/>
        </w:rPr>
        <w:tab/>
        <w:t xml:space="preserve">Kas yra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ir kam jis vartojamas</w:t>
      </w:r>
    </w:p>
    <w:p w14:paraId="3286088E" w14:textId="77777777" w:rsidR="00050F21" w:rsidRPr="00277F0F" w:rsidRDefault="00050F21" w:rsidP="00050F2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2.</w:t>
      </w:r>
      <w:r w:rsidRPr="00277F0F">
        <w:rPr>
          <w:rFonts w:ascii="Times New Roman" w:eastAsia="Times New Roman" w:hAnsi="Times New Roman"/>
          <w:lang w:eastAsia="de-DE"/>
        </w:rPr>
        <w:tab/>
        <w:t xml:space="preserve">Kas žinotina prieš vartojant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5B02F498" w14:textId="77777777" w:rsidR="00050F21" w:rsidRPr="00277F0F" w:rsidRDefault="00050F21" w:rsidP="00050F2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3.</w:t>
      </w:r>
      <w:r w:rsidRPr="00277F0F">
        <w:rPr>
          <w:rFonts w:ascii="Times New Roman" w:eastAsia="Times New Roman" w:hAnsi="Times New Roman"/>
          <w:lang w:eastAsia="de-DE"/>
        </w:rPr>
        <w:tab/>
        <w:t xml:space="preserve">Kaip vartoti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1B6E503A" w14:textId="77777777" w:rsidR="00050F21" w:rsidRPr="00277F0F" w:rsidRDefault="00050F21" w:rsidP="00050F2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4.</w:t>
      </w:r>
      <w:r w:rsidRPr="00277F0F">
        <w:rPr>
          <w:rFonts w:ascii="Times New Roman" w:eastAsia="Times New Roman" w:hAnsi="Times New Roman"/>
          <w:lang w:eastAsia="de-DE"/>
        </w:rPr>
        <w:tab/>
        <w:t>Galimas šalutinis poveikis</w:t>
      </w:r>
    </w:p>
    <w:p w14:paraId="72086ED9" w14:textId="77777777" w:rsidR="00050F21" w:rsidRPr="00277F0F" w:rsidRDefault="00050F21" w:rsidP="00050F2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5.</w:t>
      </w:r>
      <w:r w:rsidRPr="00277F0F">
        <w:rPr>
          <w:rFonts w:ascii="Times New Roman" w:eastAsia="Times New Roman" w:hAnsi="Times New Roman"/>
          <w:lang w:eastAsia="de-DE"/>
        </w:rPr>
        <w:tab/>
        <w:t xml:space="preserve">Kaip laikyti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48917A5C" w14:textId="77777777" w:rsidR="00050F21" w:rsidRPr="00277F0F" w:rsidRDefault="00050F21" w:rsidP="00050F2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6.</w:t>
      </w:r>
      <w:r w:rsidRPr="00277F0F">
        <w:rPr>
          <w:rFonts w:ascii="Times New Roman" w:eastAsia="Times New Roman" w:hAnsi="Times New Roman"/>
          <w:lang w:eastAsia="de-DE"/>
        </w:rPr>
        <w:tab/>
        <w:t>Pakuotės turinys ir kita informacija</w:t>
      </w:r>
    </w:p>
    <w:p w14:paraId="100FFB42" w14:textId="77777777" w:rsidR="00050F21" w:rsidRPr="00277F0F" w:rsidRDefault="00050F21" w:rsidP="00050F21">
      <w:pPr>
        <w:spacing w:after="0" w:line="240" w:lineRule="auto"/>
        <w:jc w:val="both"/>
        <w:rPr>
          <w:rFonts w:ascii="Times New Roman" w:eastAsia="Times New Roman" w:hAnsi="Times New Roman"/>
          <w:lang w:eastAsia="de-DE"/>
        </w:rPr>
      </w:pPr>
    </w:p>
    <w:p w14:paraId="5026D2AA"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7C6CACBB" w14:textId="77777777" w:rsidR="00050F21" w:rsidRPr="00277F0F" w:rsidRDefault="00050F21" w:rsidP="00050F2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t>1.</w:t>
      </w:r>
      <w:r w:rsidRPr="00277F0F">
        <w:rPr>
          <w:rFonts w:ascii="Times New Roman" w:eastAsia="Times New Roman" w:hAnsi="Times New Roman"/>
          <w:b/>
          <w:lang w:eastAsia="de-DE"/>
        </w:rPr>
        <w:tab/>
        <w:t xml:space="preserve">Kas yra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ir kam jis vartojamas</w:t>
      </w:r>
    </w:p>
    <w:p w14:paraId="702B6E21"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4D2CCCEB"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yra vakcina. Ši vakcina padeda apsisaugoti nuo gripo, ypač asmenims, kuriems yra didelė susijusių komplikacijų rizika.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vartoti reikia laikantis oficialių rekomendacijų.</w:t>
      </w:r>
    </w:p>
    <w:p w14:paraId="4ABE209F"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7AF65803"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Suleidus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imuninė sistema (organizmo natūrali apsaugos sistema) sužadina apsaugos nuo ligų procesus (pradeda gaminti antikūnus). Nei viena vakcinoje esanti medžiaga negali sukelti gripo.</w:t>
      </w:r>
    </w:p>
    <w:p w14:paraId="579B6CA4"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00A3ABAB"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Gripas yra liga, kuri gali greitai plisti ir yra sukeliama įvairių padermių virusų, kurie kiekvienais metais gali keistis. Todėl Jums gali tekti skiepytis kasmet. Didžiausia tikimybė užsikrėsti gripu yra šaltuoju metų laiku, nuo spalio iki kovo mėnesio. Jeigu nepasiskiepijote rudenį, Jums vis tiek padėtų vakcinacija iki pavasario, nes iki tol galite užsikrėsti gripu. Kada geriausia skiepytis, gali patarti Jūsų gydytojas.</w:t>
      </w:r>
    </w:p>
    <w:p w14:paraId="21FD7BAA"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147DF99C"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bookmarkStart w:id="8" w:name="_Hlk27063924"/>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apsaugos Jus nuo keturių padermių virusų, esančių vakcinos sudėtyje</w:t>
      </w:r>
      <w:r w:rsidR="004C1BFA">
        <w:rPr>
          <w:rFonts w:ascii="Times New Roman" w:eastAsia="Times New Roman" w:hAnsi="Times New Roman"/>
          <w:lang w:eastAsia="de-DE"/>
        </w:rPr>
        <w:t>,</w:t>
      </w:r>
      <w:r w:rsidRPr="00277F0F">
        <w:rPr>
          <w:rFonts w:ascii="Times New Roman" w:eastAsia="Times New Roman" w:hAnsi="Times New Roman"/>
          <w:lang w:eastAsia="de-DE"/>
        </w:rPr>
        <w:t xml:space="preserve"> praėjus maždaug 2</w:t>
      </w:r>
      <w:r w:rsidRPr="00277F0F">
        <w:rPr>
          <w:rFonts w:ascii="Times New Roman" w:eastAsia="Times New Roman" w:hAnsi="Times New Roman"/>
          <w:lang w:eastAsia="de-DE"/>
        </w:rPr>
        <w:noBreakHyphen/>
        <w:t>3 savaitėms po vakcinos suleidimo.</w:t>
      </w:r>
    </w:p>
    <w:p w14:paraId="3FDD9446"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bookmarkEnd w:id="8"/>
    <w:p w14:paraId="328E2546"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Gripo inkubacijos laikotarpis trunka keletą parų, todėl, jeigu užsikrėsite gripu prieš pat arba iš karto po vakcinacijos, vis tiek galite susirgti.</w:t>
      </w:r>
    </w:p>
    <w:p w14:paraId="1238B684"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24BE8F64"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Vakcina neapsaugos Jūsų nuo įprasto peršalimo, nors kai kurie peršalimo simptomai būna panašūs į gripo.</w:t>
      </w:r>
    </w:p>
    <w:p w14:paraId="3D8FB3F7" w14:textId="77777777" w:rsidR="00050F21" w:rsidRPr="003B3C8E" w:rsidRDefault="00050F21" w:rsidP="00050F21">
      <w:pPr>
        <w:numPr>
          <w:ilvl w:val="12"/>
          <w:numId w:val="0"/>
        </w:numPr>
        <w:spacing w:after="0" w:line="240" w:lineRule="auto"/>
        <w:rPr>
          <w:rFonts w:ascii="Times New Roman" w:hAnsi="Times New Roman"/>
          <w:u w:val="single"/>
        </w:rPr>
      </w:pPr>
    </w:p>
    <w:p w14:paraId="4CF7CCE4" w14:textId="77777777" w:rsidR="00050F21" w:rsidRPr="003B3C8E" w:rsidRDefault="00050F21" w:rsidP="00050F21">
      <w:pPr>
        <w:numPr>
          <w:ilvl w:val="12"/>
          <w:numId w:val="0"/>
        </w:numPr>
        <w:spacing w:after="0" w:line="240" w:lineRule="auto"/>
        <w:rPr>
          <w:rFonts w:ascii="Times New Roman" w:hAnsi="Times New Roman"/>
          <w:u w:val="single"/>
        </w:rPr>
      </w:pPr>
    </w:p>
    <w:p w14:paraId="597C2F94" w14:textId="77777777" w:rsidR="00050F21" w:rsidRPr="00277F0F" w:rsidRDefault="00050F21" w:rsidP="00050F21">
      <w:pPr>
        <w:keepNext/>
        <w:spacing w:after="0" w:line="240" w:lineRule="auto"/>
        <w:ind w:left="567" w:hanging="567"/>
        <w:outlineLvl w:val="1"/>
        <w:rPr>
          <w:rFonts w:ascii="Times New Roman" w:eastAsia="Times New Roman" w:hAnsi="Times New Roman"/>
          <w:b/>
          <w:lang w:eastAsia="de-DE"/>
        </w:rPr>
      </w:pPr>
      <w:r w:rsidRPr="00277F0F">
        <w:rPr>
          <w:rFonts w:ascii="Times New Roman" w:eastAsia="Times New Roman" w:hAnsi="Times New Roman"/>
          <w:b/>
          <w:lang w:eastAsia="de-DE"/>
        </w:rPr>
        <w:t>2.</w:t>
      </w:r>
      <w:r w:rsidRPr="00277F0F">
        <w:rPr>
          <w:rFonts w:ascii="Times New Roman" w:eastAsia="Times New Roman" w:hAnsi="Times New Roman"/>
          <w:b/>
          <w:lang w:eastAsia="de-DE"/>
        </w:rPr>
        <w:tab/>
        <w:t xml:space="preserve">Kas žinotina prieš vartojant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0C3A1810" w14:textId="77777777" w:rsidR="00050F21" w:rsidRPr="00277F0F" w:rsidRDefault="00050F21" w:rsidP="00050F21">
      <w:pPr>
        <w:keepNext/>
        <w:numPr>
          <w:ilvl w:val="12"/>
          <w:numId w:val="0"/>
        </w:numPr>
        <w:spacing w:after="0" w:line="240" w:lineRule="auto"/>
        <w:ind w:right="-2"/>
        <w:rPr>
          <w:rFonts w:ascii="Times New Roman" w:eastAsia="Times New Roman" w:hAnsi="Times New Roman"/>
          <w:lang w:eastAsia="de-DE"/>
        </w:rPr>
      </w:pPr>
    </w:p>
    <w:p w14:paraId="2BB9C261"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r w:rsidRPr="00277F0F">
        <w:rPr>
          <w:rFonts w:ascii="Times New Roman" w:eastAsia="Times New Roman" w:hAnsi="Times New Roman"/>
          <w:lang w:eastAsia="de-DE"/>
        </w:rPr>
        <w:t xml:space="preserve">Norint sužinoti, ar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Jums tinka, svarbu pasakyti gydytojui arba vaistininkui, jeigu Jums tinka kuris nors iš toliau išvardytų teiginių. Jei ko nors nesupratote, paprašykite gydytojo arba vaistininko, kad paaiškintų.</w:t>
      </w:r>
    </w:p>
    <w:p w14:paraId="1062CF4B"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39B731BC" w14:textId="53170475" w:rsidR="00050F21" w:rsidRPr="00277F0F" w:rsidRDefault="00050F21" w:rsidP="00050F21">
      <w:pPr>
        <w:numPr>
          <w:ilvl w:val="12"/>
          <w:numId w:val="0"/>
        </w:numPr>
        <w:spacing w:after="0" w:line="240" w:lineRule="auto"/>
        <w:outlineLvl w:val="0"/>
        <w:rPr>
          <w:rFonts w:ascii="Times New Roman" w:eastAsia="Times New Roman" w:hAnsi="Times New Roman"/>
          <w:b/>
          <w:lang w:eastAsia="de-DE"/>
        </w:rPr>
      </w:pPr>
      <w:proofErr w:type="spellStart"/>
      <w:r w:rsidRPr="00277F0F">
        <w:rPr>
          <w:rFonts w:ascii="Times New Roman" w:eastAsia="Times New Roman" w:hAnsi="Times New Roman"/>
          <w:b/>
          <w:lang w:eastAsia="de-DE"/>
        </w:rPr>
        <w:lastRenderedPageBreak/>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vartoti </w:t>
      </w:r>
      <w:r w:rsidR="00A34208">
        <w:rPr>
          <w:rFonts w:ascii="Times New Roman" w:eastAsia="Times New Roman" w:hAnsi="Times New Roman"/>
          <w:b/>
          <w:lang w:eastAsia="de-DE"/>
        </w:rPr>
        <w:t>draudžiama</w:t>
      </w:r>
    </w:p>
    <w:p w14:paraId="43FBC9B2" w14:textId="77777777" w:rsidR="00050F21" w:rsidRPr="00277F0F" w:rsidRDefault="00050F21" w:rsidP="00050F21">
      <w:pPr>
        <w:numPr>
          <w:ilvl w:val="12"/>
          <w:numId w:val="0"/>
        </w:numPr>
        <w:spacing w:after="0" w:line="240" w:lineRule="auto"/>
        <w:outlineLvl w:val="0"/>
        <w:rPr>
          <w:rFonts w:ascii="Times New Roman" w:eastAsia="Times New Roman" w:hAnsi="Times New Roman"/>
          <w:lang w:eastAsia="de-DE"/>
        </w:rPr>
      </w:pPr>
    </w:p>
    <w:p w14:paraId="2D7587AF" w14:textId="2C93BA33" w:rsidR="00050F21" w:rsidRPr="00277F0F" w:rsidRDefault="00050F21" w:rsidP="00050F21">
      <w:pPr>
        <w:tabs>
          <w:tab w:val="right" w:pos="7088"/>
        </w:tabs>
        <w:spacing w:after="0" w:line="240" w:lineRule="auto"/>
        <w:ind w:left="567" w:hanging="567"/>
        <w:rPr>
          <w:rFonts w:ascii="Times New Roman" w:eastAsia="Times New Roman" w:hAnsi="Times New Roman"/>
          <w:lang w:eastAsia="de-DE"/>
        </w:rPr>
      </w:pPr>
      <w:r w:rsidRPr="00277F0F">
        <w:rPr>
          <w:rFonts w:ascii="Times New Roman" w:eastAsia="Times New Roman" w:hAnsi="Times New Roman"/>
          <w:lang w:eastAsia="de-DE"/>
        </w:rPr>
        <w:t>-</w:t>
      </w:r>
      <w:r w:rsidRPr="00277F0F">
        <w:rPr>
          <w:rFonts w:ascii="Times New Roman" w:eastAsia="Times New Roman" w:hAnsi="Times New Roman"/>
          <w:lang w:eastAsia="de-DE"/>
        </w:rPr>
        <w:tab/>
        <w:t>jeigu yra alergija veikliosios medžiagoms arba bet kuriai pagalbinei šio vaisto medžiagai (jos išvardytos 6</w:t>
      </w:r>
      <w:r w:rsidR="00D71492">
        <w:rPr>
          <w:rFonts w:ascii="Times New Roman" w:eastAsia="Times New Roman" w:hAnsi="Times New Roman"/>
          <w:lang w:eastAsia="de-DE"/>
        </w:rPr>
        <w:t> </w:t>
      </w:r>
      <w:r w:rsidRPr="00277F0F">
        <w:rPr>
          <w:rFonts w:ascii="Times New Roman" w:eastAsia="Times New Roman" w:hAnsi="Times New Roman"/>
          <w:lang w:eastAsia="de-DE"/>
        </w:rPr>
        <w:t>skyriuje), arba bet kuriai medžiagai, pavyzdžiui, kiaušiniams (</w:t>
      </w:r>
      <w:proofErr w:type="spellStart"/>
      <w:r w:rsidRPr="00277F0F">
        <w:rPr>
          <w:rFonts w:ascii="Times New Roman" w:eastAsia="Times New Roman" w:hAnsi="Times New Roman"/>
          <w:lang w:eastAsia="de-DE"/>
        </w:rPr>
        <w:t>ovalbuminui</w:t>
      </w:r>
      <w:proofErr w:type="spellEnd"/>
      <w:r w:rsidRPr="00277F0F">
        <w:rPr>
          <w:rFonts w:ascii="Times New Roman" w:eastAsia="Times New Roman" w:hAnsi="Times New Roman"/>
          <w:lang w:eastAsia="de-DE"/>
        </w:rPr>
        <w:t xml:space="preserve"> ar vištos baltymams), </w:t>
      </w:r>
      <w:proofErr w:type="spellStart"/>
      <w:r w:rsidRPr="00277F0F">
        <w:rPr>
          <w:rFonts w:ascii="Times New Roman" w:eastAsia="Times New Roman" w:hAnsi="Times New Roman"/>
          <w:lang w:eastAsia="de-DE"/>
        </w:rPr>
        <w:t>formaldehidui</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gentamicino</w:t>
      </w:r>
      <w:proofErr w:type="spellEnd"/>
      <w:r w:rsidRPr="00277F0F">
        <w:rPr>
          <w:rFonts w:ascii="Times New Roman" w:eastAsia="Times New Roman" w:hAnsi="Times New Roman"/>
          <w:lang w:eastAsia="de-DE"/>
        </w:rPr>
        <w:t xml:space="preserve"> sulfatui ar natrio </w:t>
      </w:r>
      <w:proofErr w:type="spellStart"/>
      <w:r w:rsidRPr="00277F0F">
        <w:rPr>
          <w:rFonts w:ascii="Times New Roman" w:eastAsia="Times New Roman" w:hAnsi="Times New Roman"/>
          <w:lang w:eastAsia="de-DE"/>
        </w:rPr>
        <w:t>deoksicholatui</w:t>
      </w:r>
      <w:proofErr w:type="spellEnd"/>
      <w:r w:rsidRPr="00277F0F">
        <w:rPr>
          <w:rFonts w:ascii="Times New Roman" w:eastAsia="Times New Roman" w:hAnsi="Times New Roman"/>
          <w:lang w:eastAsia="de-DE"/>
        </w:rPr>
        <w:t>, kurių labai maži kiekiai gali būti vakcinoje;</w:t>
      </w:r>
    </w:p>
    <w:p w14:paraId="10E30C22" w14:textId="77777777" w:rsidR="00050F21" w:rsidRPr="00277F0F" w:rsidRDefault="00050F21" w:rsidP="00050F21">
      <w:pPr>
        <w:tabs>
          <w:tab w:val="right" w:pos="7088"/>
        </w:tabs>
        <w:spacing w:after="0" w:line="240" w:lineRule="auto"/>
        <w:ind w:left="567" w:hanging="567"/>
        <w:rPr>
          <w:rFonts w:ascii="Times New Roman" w:eastAsia="Times New Roman" w:hAnsi="Times New Roman"/>
          <w:lang w:eastAsia="de-DE"/>
        </w:rPr>
      </w:pPr>
      <w:r w:rsidRPr="00277F0F">
        <w:rPr>
          <w:rFonts w:ascii="Times New Roman" w:eastAsia="Times New Roman" w:hAnsi="Times New Roman"/>
          <w:lang w:eastAsia="de-DE"/>
        </w:rPr>
        <w:t>-</w:t>
      </w:r>
      <w:r w:rsidRPr="00277F0F">
        <w:rPr>
          <w:rFonts w:ascii="Times New Roman" w:eastAsia="Times New Roman" w:hAnsi="Times New Roman"/>
          <w:lang w:eastAsia="de-DE"/>
        </w:rPr>
        <w:tab/>
        <w:t>jeigu sergate liga, kuri pasireiškia aukšta kūno temperatūra, arba ūmine infekcine liga, skiepijimą reikia atidėti iki tol, kol pasveiksite.</w:t>
      </w:r>
    </w:p>
    <w:p w14:paraId="715539BC" w14:textId="77777777" w:rsidR="00050F21" w:rsidRPr="003B3C8E" w:rsidRDefault="00050F21" w:rsidP="00050F21">
      <w:pPr>
        <w:numPr>
          <w:ilvl w:val="12"/>
          <w:numId w:val="0"/>
        </w:numPr>
        <w:spacing w:after="0" w:line="240" w:lineRule="auto"/>
        <w:ind w:right="-2"/>
        <w:outlineLvl w:val="0"/>
        <w:rPr>
          <w:rFonts w:ascii="Times New Roman" w:hAnsi="Times New Roman"/>
        </w:rPr>
      </w:pPr>
    </w:p>
    <w:p w14:paraId="6D94C2C7" w14:textId="77777777" w:rsidR="00050F21" w:rsidRPr="00277F0F" w:rsidRDefault="00050F21" w:rsidP="00050F21">
      <w:pPr>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Įspėjimai ir atsargumo priemonės</w:t>
      </w:r>
    </w:p>
    <w:p w14:paraId="7F013244" w14:textId="77777777" w:rsidR="00050F21" w:rsidRPr="003B3C8E" w:rsidRDefault="00050F21" w:rsidP="00050F21">
      <w:pPr>
        <w:numPr>
          <w:ilvl w:val="12"/>
          <w:numId w:val="0"/>
        </w:numPr>
        <w:spacing w:after="0" w:line="240" w:lineRule="auto"/>
        <w:ind w:right="-2"/>
        <w:outlineLvl w:val="0"/>
        <w:rPr>
          <w:rFonts w:ascii="Times New Roman" w:hAnsi="Times New Roman"/>
        </w:rPr>
      </w:pPr>
    </w:p>
    <w:p w14:paraId="6BF26325" w14:textId="77777777" w:rsidR="00050F21" w:rsidRPr="00277F0F" w:rsidRDefault="00050F21" w:rsidP="00050F21">
      <w:pPr>
        <w:numPr>
          <w:ilvl w:val="12"/>
          <w:numId w:val="0"/>
        </w:numPr>
        <w:spacing w:after="0" w:line="240" w:lineRule="auto"/>
        <w:ind w:right="-2"/>
        <w:outlineLvl w:val="0"/>
        <w:rPr>
          <w:rFonts w:ascii="Times New Roman" w:eastAsia="Times New Roman" w:hAnsi="Times New Roman"/>
          <w:lang w:eastAsia="de-DE"/>
        </w:rPr>
      </w:pPr>
      <w:r w:rsidRPr="00277F0F">
        <w:rPr>
          <w:rFonts w:ascii="Times New Roman" w:eastAsia="Times New Roman" w:hAnsi="Times New Roman"/>
          <w:lang w:eastAsia="de-DE"/>
        </w:rPr>
        <w:t xml:space="preserve">Pasitarkite su gydytoju arba vaistininku, prieš suleidžiant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w:t>
      </w:r>
    </w:p>
    <w:p w14:paraId="4CD279CD"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p>
    <w:p w14:paraId="419794F3" w14:textId="77777777" w:rsidR="00050F21" w:rsidRPr="00277F0F" w:rsidRDefault="00050F21" w:rsidP="00050F21">
      <w:pPr>
        <w:numPr>
          <w:ilvl w:val="0"/>
          <w:numId w:val="5"/>
        </w:numPr>
        <w:spacing w:after="0" w:line="240" w:lineRule="auto"/>
        <w:ind w:left="567" w:hanging="567"/>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jeigu yra nusilpusi Jūsų imuninė sistema (yra imunodeficitas arba vartojate imuninę sistemą veikiančius vaistus);</w:t>
      </w:r>
    </w:p>
    <w:p w14:paraId="6F3A0232" w14:textId="77777777" w:rsidR="00050F21" w:rsidRPr="00277F0F" w:rsidRDefault="00050F21" w:rsidP="00050F21">
      <w:pPr>
        <w:numPr>
          <w:ilvl w:val="12"/>
          <w:numId w:val="0"/>
        </w:numPr>
        <w:spacing w:after="0" w:line="240" w:lineRule="auto"/>
        <w:ind w:left="567" w:hanging="567"/>
        <w:rPr>
          <w:rFonts w:ascii="Times New Roman" w:eastAsia="Times New Roman" w:hAnsi="Times New Roman"/>
          <w:iCs/>
          <w:color w:val="000000"/>
          <w:lang w:eastAsia="de-DE"/>
        </w:rPr>
      </w:pPr>
    </w:p>
    <w:p w14:paraId="1F7322CA" w14:textId="77777777" w:rsidR="00050F21" w:rsidRPr="00277F0F" w:rsidRDefault="00050F21" w:rsidP="00050F21">
      <w:pPr>
        <w:numPr>
          <w:ilvl w:val="0"/>
          <w:numId w:val="5"/>
        </w:numPr>
        <w:spacing w:after="0" w:line="240" w:lineRule="auto"/>
        <w:ind w:left="567" w:hanging="567"/>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jeigu dėl kokios nors priežasties bus tiriamas Jūsų kraujas per keletą parų po paskiepijimo nuo gripo, nes kai kuriems neseniai paskiepytiems pacientams buvo nustatomi klaidingai teigiami kraujo tyrimo duomenys;</w:t>
      </w:r>
    </w:p>
    <w:p w14:paraId="1F0A6525" w14:textId="77777777" w:rsidR="00050F21" w:rsidRPr="00277F0F" w:rsidRDefault="00050F21" w:rsidP="00050F21">
      <w:pPr>
        <w:numPr>
          <w:ilvl w:val="12"/>
          <w:numId w:val="0"/>
        </w:numPr>
        <w:spacing w:after="0" w:line="240" w:lineRule="auto"/>
        <w:ind w:left="567" w:hanging="567"/>
        <w:rPr>
          <w:rFonts w:ascii="Times New Roman" w:eastAsia="Times New Roman" w:hAnsi="Times New Roman"/>
          <w:iCs/>
          <w:color w:val="000000"/>
          <w:lang w:eastAsia="de-DE"/>
        </w:rPr>
      </w:pPr>
    </w:p>
    <w:p w14:paraId="6CD6F409" w14:textId="77777777" w:rsidR="00050F21" w:rsidRPr="00277F0F" w:rsidRDefault="00050F21" w:rsidP="00050F21">
      <w:pPr>
        <w:numPr>
          <w:ilvl w:val="0"/>
          <w:numId w:val="5"/>
        </w:numPr>
        <w:spacing w:after="0" w:line="240" w:lineRule="auto"/>
        <w:ind w:left="567" w:hanging="567"/>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jeigu yra kraujavimo sutrikimas arba greitai atsiranda mėlynių.</w:t>
      </w:r>
    </w:p>
    <w:p w14:paraId="0D5CF4EF"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p>
    <w:p w14:paraId="422D2B72"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Jūsų gydytojas nuspręs, ar Jus galima skiepyti šia vakcina.</w:t>
      </w:r>
    </w:p>
    <w:p w14:paraId="59E89E36"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p>
    <w:p w14:paraId="4C0A69BD"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Po injekcijos arba netgi prieš bet kurią injekciją adata galima apalpti (taip dažniausiai atsitinka paaugliams), todėl, jeigu anksčiau leidžiant injekciją buvote apalpę, apie tai pasakykite gydytojui arba slaugytojui.</w:t>
      </w:r>
    </w:p>
    <w:p w14:paraId="4687559F"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p>
    <w:p w14:paraId="50EC860F" w14:textId="77777777" w:rsidR="00050F21" w:rsidRPr="00277F0F" w:rsidRDefault="00050F21" w:rsidP="00050F21">
      <w:pPr>
        <w:numPr>
          <w:ilvl w:val="12"/>
          <w:numId w:val="0"/>
        </w:numPr>
        <w:spacing w:after="0" w:line="240" w:lineRule="auto"/>
        <w:rPr>
          <w:rFonts w:ascii="Times New Roman" w:eastAsia="Times New Roman" w:hAnsi="Times New Roman"/>
          <w:iCs/>
          <w:color w:val="000000"/>
          <w:lang w:eastAsia="de-DE"/>
        </w:rPr>
      </w:pPr>
      <w:proofErr w:type="spellStart"/>
      <w:r w:rsidRPr="00277F0F">
        <w:rPr>
          <w:rFonts w:ascii="Times New Roman" w:eastAsia="Times New Roman" w:hAnsi="Times New Roman"/>
          <w:iCs/>
          <w:color w:val="000000"/>
          <w:lang w:eastAsia="de-DE"/>
        </w:rPr>
        <w:t>Fluarix</w:t>
      </w:r>
      <w:proofErr w:type="spellEnd"/>
      <w:r w:rsidRPr="00277F0F">
        <w:rPr>
          <w:rFonts w:ascii="Times New Roman" w:eastAsia="Times New Roman" w:hAnsi="Times New Roman"/>
          <w:iCs/>
          <w:color w:val="000000"/>
          <w:lang w:eastAsia="de-DE"/>
        </w:rPr>
        <w:t xml:space="preserve"> </w:t>
      </w:r>
      <w:proofErr w:type="spellStart"/>
      <w:r w:rsidRPr="00277F0F">
        <w:rPr>
          <w:rFonts w:ascii="Times New Roman" w:eastAsia="Times New Roman" w:hAnsi="Times New Roman"/>
          <w:iCs/>
          <w:color w:val="000000"/>
          <w:lang w:eastAsia="de-DE"/>
        </w:rPr>
        <w:t>Tetra</w:t>
      </w:r>
      <w:proofErr w:type="spellEnd"/>
      <w:r w:rsidRPr="00277F0F">
        <w:rPr>
          <w:rFonts w:ascii="Times New Roman" w:eastAsia="Times New Roman" w:hAnsi="Times New Roman"/>
          <w:iCs/>
          <w:color w:val="000000"/>
          <w:lang w:eastAsia="de-DE"/>
        </w:rPr>
        <w:t>, kaip ir visos vakcinos, negali visiškai apsaugoti visus paskiepytus asmenis.</w:t>
      </w:r>
    </w:p>
    <w:p w14:paraId="1CDFCA5D" w14:textId="77777777" w:rsidR="00050F21" w:rsidRPr="003B3C8E" w:rsidRDefault="00050F21" w:rsidP="00050F21">
      <w:pPr>
        <w:spacing w:after="0" w:line="240" w:lineRule="auto"/>
        <w:rPr>
          <w:rFonts w:ascii="Times New Roman" w:hAnsi="Times New Roman"/>
        </w:rPr>
      </w:pPr>
    </w:p>
    <w:p w14:paraId="50630E40" w14:textId="77777777" w:rsidR="00050F21" w:rsidRPr="00277F0F" w:rsidRDefault="00050F21" w:rsidP="00050F21">
      <w:pP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 xml:space="preserve">Kiti vaistai ir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03269D7F" w14:textId="77777777" w:rsidR="00050F21" w:rsidRPr="003B3C8E" w:rsidRDefault="00050F21" w:rsidP="00050F21">
      <w:pPr>
        <w:spacing w:after="0" w:line="240" w:lineRule="auto"/>
        <w:rPr>
          <w:rFonts w:ascii="Times New Roman" w:hAnsi="Times New Roman"/>
        </w:rPr>
      </w:pPr>
    </w:p>
    <w:p w14:paraId="7B74C85B"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Jeigu vartojate ar neseniai vartojote kitų vaistų arba dėl to nesate tikri, apie tai pasakykite gydytojui arba vaistininkui.</w:t>
      </w:r>
    </w:p>
    <w:p w14:paraId="4A37463E"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458E9AC1"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galima vartoti kartu su kitomis vakcinomis, bet vakcinas reikia suleisti į skirtingas galūnes.</w:t>
      </w:r>
    </w:p>
    <w:p w14:paraId="0AD3BCFA" w14:textId="77777777" w:rsidR="00050F21" w:rsidRPr="003B3C8E" w:rsidRDefault="00050F21" w:rsidP="00050F21">
      <w:pPr>
        <w:spacing w:after="0" w:line="240" w:lineRule="auto"/>
        <w:jc w:val="both"/>
        <w:rPr>
          <w:rFonts w:ascii="Times New Roman" w:hAnsi="Times New Roman"/>
        </w:rPr>
      </w:pPr>
    </w:p>
    <w:p w14:paraId="780574A5" w14:textId="77777777" w:rsidR="00050F21" w:rsidRPr="00277F0F" w:rsidRDefault="00050F21" w:rsidP="00050F21">
      <w:pPr>
        <w:spacing w:after="0" w:line="240" w:lineRule="auto"/>
        <w:jc w:val="both"/>
        <w:rPr>
          <w:rFonts w:ascii="Times New Roman" w:eastAsia="Times New Roman" w:hAnsi="Times New Roman"/>
          <w:b/>
          <w:lang w:eastAsia="de-DE"/>
        </w:rPr>
      </w:pPr>
      <w:r w:rsidRPr="00277F0F">
        <w:rPr>
          <w:rFonts w:ascii="Times New Roman" w:eastAsia="Times New Roman" w:hAnsi="Times New Roman"/>
          <w:b/>
          <w:lang w:eastAsia="de-DE"/>
        </w:rPr>
        <w:t>Nėštumas, žindymo laikotarpis ir vaisingumas</w:t>
      </w:r>
    </w:p>
    <w:p w14:paraId="0458D621" w14:textId="77777777" w:rsidR="00050F21" w:rsidRPr="00277F0F" w:rsidRDefault="00050F21" w:rsidP="00050F21">
      <w:pPr>
        <w:spacing w:after="0" w:line="240" w:lineRule="auto"/>
        <w:jc w:val="both"/>
        <w:rPr>
          <w:rFonts w:ascii="Times New Roman" w:eastAsia="Times New Roman" w:hAnsi="Times New Roman"/>
          <w:lang w:eastAsia="de-DE"/>
        </w:rPr>
      </w:pPr>
    </w:p>
    <w:p w14:paraId="5F1B70F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Jeigu esate nėščia, žindote kūdikį, manote, kad galbūt esate nėščia arba planuojate pastoti, tai prieš vartodama šį vaistą, pasitarkite su gydytoju arba vaistininku.</w:t>
      </w:r>
    </w:p>
    <w:p w14:paraId="3AC906A0" w14:textId="77777777" w:rsidR="00050F21" w:rsidRPr="00277F0F" w:rsidRDefault="00050F21" w:rsidP="00050F21">
      <w:pPr>
        <w:spacing w:after="0" w:line="240" w:lineRule="auto"/>
        <w:jc w:val="both"/>
        <w:rPr>
          <w:rFonts w:ascii="Times New Roman" w:eastAsia="Times New Roman" w:hAnsi="Times New Roman"/>
          <w:lang w:eastAsia="de-DE"/>
        </w:rPr>
      </w:pPr>
    </w:p>
    <w:p w14:paraId="4D0FF4A0" w14:textId="77777777" w:rsidR="00050F21" w:rsidRPr="00277F0F" w:rsidRDefault="00050F21" w:rsidP="00050F2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 xml:space="preserve">Jūsų gydytojas ar vaistininkas galės nuspręsti, ar turėtumėte vartoti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Pasitarkite su savo gydytoju arba vaistininku prieš vartodama bet kuriuos vaistus.</w:t>
      </w:r>
    </w:p>
    <w:p w14:paraId="7828896B" w14:textId="77777777" w:rsidR="00050F21" w:rsidRPr="003B3C8E" w:rsidRDefault="00050F21" w:rsidP="00050F21">
      <w:pPr>
        <w:spacing w:after="0" w:line="240" w:lineRule="auto"/>
        <w:jc w:val="both"/>
        <w:rPr>
          <w:rFonts w:ascii="Times New Roman" w:hAnsi="Times New Roman"/>
        </w:rPr>
      </w:pPr>
    </w:p>
    <w:p w14:paraId="462CD245" w14:textId="77777777" w:rsidR="00050F21" w:rsidRPr="00277F0F" w:rsidRDefault="00050F21" w:rsidP="00050F21">
      <w:pPr>
        <w:spacing w:after="0" w:line="240" w:lineRule="auto"/>
        <w:jc w:val="both"/>
        <w:rPr>
          <w:rFonts w:ascii="Times New Roman" w:eastAsia="Times New Roman" w:hAnsi="Times New Roman"/>
          <w:b/>
          <w:lang w:eastAsia="de-DE"/>
        </w:rPr>
      </w:pPr>
      <w:r w:rsidRPr="00277F0F">
        <w:rPr>
          <w:rFonts w:ascii="Times New Roman" w:eastAsia="Times New Roman" w:hAnsi="Times New Roman"/>
          <w:b/>
          <w:lang w:eastAsia="de-DE"/>
        </w:rPr>
        <w:t>Vairavimas ir mechanizmų valdymas</w:t>
      </w:r>
    </w:p>
    <w:p w14:paraId="408B7968" w14:textId="77777777" w:rsidR="00050F21" w:rsidRPr="00277F0F" w:rsidRDefault="00050F21" w:rsidP="00050F21">
      <w:pPr>
        <w:spacing w:after="0" w:line="240" w:lineRule="auto"/>
        <w:jc w:val="both"/>
        <w:rPr>
          <w:rFonts w:ascii="Times New Roman" w:eastAsia="Times New Roman" w:hAnsi="Times New Roman"/>
          <w:lang w:eastAsia="de-DE"/>
        </w:rPr>
      </w:pPr>
    </w:p>
    <w:p w14:paraId="41BD6A8A" w14:textId="77777777" w:rsidR="00050F21" w:rsidRPr="00277F0F" w:rsidRDefault="00050F21" w:rsidP="00050F21">
      <w:pPr>
        <w:spacing w:after="0" w:line="240" w:lineRule="auto"/>
        <w:jc w:val="both"/>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gebėjimo vairuoti ir valdyti mechanizmus neveikia arba veikia nereikšmingai.</w:t>
      </w:r>
    </w:p>
    <w:p w14:paraId="1AAD0F38" w14:textId="77777777" w:rsidR="00050F21" w:rsidRPr="003B3C8E" w:rsidRDefault="00050F21" w:rsidP="00050F21">
      <w:pPr>
        <w:spacing w:after="0" w:line="240" w:lineRule="auto"/>
        <w:jc w:val="both"/>
        <w:rPr>
          <w:rFonts w:ascii="Times New Roman" w:hAnsi="Times New Roman"/>
        </w:rPr>
      </w:pPr>
    </w:p>
    <w:p w14:paraId="7C2D9E13" w14:textId="77777777" w:rsidR="00050F21" w:rsidRPr="00277F0F" w:rsidRDefault="00050F21" w:rsidP="00050F21">
      <w:pPr>
        <w:keepNext/>
        <w:spacing w:after="0" w:line="240" w:lineRule="auto"/>
        <w:jc w:val="both"/>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sudėtyje yra natrio</w:t>
      </w:r>
    </w:p>
    <w:p w14:paraId="7D162AB9" w14:textId="77777777" w:rsidR="00050F21" w:rsidRPr="003B3C8E" w:rsidRDefault="00050F21" w:rsidP="00050F21">
      <w:pPr>
        <w:keepNext/>
        <w:spacing w:after="0" w:line="240" w:lineRule="auto"/>
        <w:jc w:val="both"/>
        <w:rPr>
          <w:rFonts w:ascii="Times New Roman" w:hAnsi="Times New Roman"/>
        </w:rPr>
      </w:pPr>
    </w:p>
    <w:p w14:paraId="5671E3BB"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Šio vaisto dozėje yra mažiau kaip 1 </w:t>
      </w:r>
      <w:proofErr w:type="spellStart"/>
      <w:r w:rsidRPr="00277F0F">
        <w:rPr>
          <w:rFonts w:ascii="Times New Roman" w:eastAsia="Times New Roman" w:hAnsi="Times New Roman"/>
          <w:lang w:eastAsia="de-DE"/>
        </w:rPr>
        <w:t>mmol</w:t>
      </w:r>
      <w:proofErr w:type="spellEnd"/>
      <w:r w:rsidRPr="00277F0F">
        <w:rPr>
          <w:rFonts w:ascii="Times New Roman" w:eastAsia="Times New Roman" w:hAnsi="Times New Roman"/>
          <w:lang w:eastAsia="de-DE"/>
        </w:rPr>
        <w:t xml:space="preserve"> (23 mg) natrio, t. y. jis beveik neturi reikšmės.</w:t>
      </w:r>
    </w:p>
    <w:p w14:paraId="6A3A65C2" w14:textId="77777777" w:rsidR="00050F21" w:rsidRPr="00277F0F" w:rsidRDefault="00050F21" w:rsidP="00050F21">
      <w:pPr>
        <w:spacing w:after="0" w:line="240" w:lineRule="auto"/>
        <w:jc w:val="both"/>
        <w:rPr>
          <w:rFonts w:ascii="Times New Roman" w:eastAsia="Times New Roman" w:hAnsi="Times New Roman"/>
          <w:lang w:eastAsia="de-DE"/>
        </w:rPr>
      </w:pPr>
    </w:p>
    <w:p w14:paraId="5D5EA1BC" w14:textId="77777777" w:rsidR="00050F21" w:rsidRPr="00277F0F" w:rsidRDefault="00050F21" w:rsidP="00050F21">
      <w:pPr>
        <w:spacing w:after="0" w:line="240" w:lineRule="auto"/>
        <w:jc w:val="both"/>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sudėtyje yra kalio</w:t>
      </w:r>
    </w:p>
    <w:p w14:paraId="126F9678" w14:textId="77777777" w:rsidR="00050F21" w:rsidRPr="00277F0F" w:rsidRDefault="00050F21" w:rsidP="00050F21">
      <w:pPr>
        <w:spacing w:after="0" w:line="240" w:lineRule="auto"/>
        <w:jc w:val="both"/>
        <w:rPr>
          <w:rFonts w:ascii="Times New Roman" w:eastAsia="Times New Roman" w:hAnsi="Times New Roman"/>
          <w:lang w:eastAsia="de-DE"/>
        </w:rPr>
      </w:pPr>
    </w:p>
    <w:p w14:paraId="5DEC460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Šio vaisto dozėje yra mažiau kaip 1 </w:t>
      </w:r>
      <w:proofErr w:type="spellStart"/>
      <w:r w:rsidRPr="00277F0F">
        <w:rPr>
          <w:rFonts w:ascii="Times New Roman" w:eastAsia="Times New Roman" w:hAnsi="Times New Roman"/>
          <w:lang w:eastAsia="de-DE"/>
        </w:rPr>
        <w:t>mmol</w:t>
      </w:r>
      <w:proofErr w:type="spellEnd"/>
      <w:r w:rsidRPr="00277F0F">
        <w:rPr>
          <w:rFonts w:ascii="Times New Roman" w:eastAsia="Times New Roman" w:hAnsi="Times New Roman"/>
          <w:lang w:eastAsia="de-DE"/>
        </w:rPr>
        <w:t xml:space="preserve"> (39 mg) kalio, t. y. jis beveik neturi reikšmės.</w:t>
      </w:r>
    </w:p>
    <w:p w14:paraId="4C471225" w14:textId="77777777" w:rsidR="00050F21" w:rsidRPr="00277F0F" w:rsidRDefault="00050F21" w:rsidP="00050F21">
      <w:pPr>
        <w:spacing w:after="0" w:line="240" w:lineRule="auto"/>
        <w:rPr>
          <w:rFonts w:ascii="Times New Roman" w:eastAsia="Times New Roman" w:hAnsi="Times New Roman"/>
          <w:lang w:eastAsia="de-DE"/>
        </w:rPr>
      </w:pPr>
    </w:p>
    <w:p w14:paraId="5D8FF799" w14:textId="77777777" w:rsidR="00050F21" w:rsidRPr="00277F0F" w:rsidRDefault="00050F21" w:rsidP="00050F21">
      <w:pPr>
        <w:spacing w:after="0" w:line="240" w:lineRule="auto"/>
        <w:jc w:val="both"/>
        <w:rPr>
          <w:rFonts w:ascii="Times New Roman" w:eastAsia="Times New Roman" w:hAnsi="Times New Roman"/>
          <w:lang w:eastAsia="de-DE"/>
        </w:rPr>
      </w:pPr>
    </w:p>
    <w:p w14:paraId="771A8078" w14:textId="77777777" w:rsidR="00050F21" w:rsidRPr="00277F0F" w:rsidRDefault="00050F21" w:rsidP="00050F21">
      <w:pPr>
        <w:keepNext/>
        <w:spacing w:after="0" w:line="240" w:lineRule="auto"/>
        <w:ind w:left="567" w:hanging="567"/>
        <w:outlineLvl w:val="1"/>
        <w:rPr>
          <w:rFonts w:ascii="Times New Roman" w:eastAsia="Times New Roman" w:hAnsi="Times New Roman"/>
          <w:b/>
          <w:lang w:eastAsia="de-DE"/>
        </w:rPr>
      </w:pPr>
      <w:r w:rsidRPr="00277F0F">
        <w:rPr>
          <w:rFonts w:ascii="Times New Roman" w:eastAsia="Times New Roman" w:hAnsi="Times New Roman"/>
          <w:b/>
          <w:lang w:eastAsia="de-DE"/>
        </w:rPr>
        <w:t>3.</w:t>
      </w:r>
      <w:r w:rsidRPr="00277F0F">
        <w:rPr>
          <w:rFonts w:ascii="Times New Roman" w:eastAsia="Times New Roman" w:hAnsi="Times New Roman"/>
          <w:b/>
          <w:lang w:eastAsia="de-DE"/>
        </w:rPr>
        <w:tab/>
        <w:t xml:space="preserve">Kaip vartoti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4EBF7E45" w14:textId="77777777" w:rsidR="00050F21" w:rsidRPr="003B3C8E" w:rsidRDefault="00050F21" w:rsidP="00050F21">
      <w:pPr>
        <w:spacing w:after="0" w:line="240" w:lineRule="auto"/>
        <w:rPr>
          <w:rFonts w:ascii="Times New Roman" w:hAnsi="Times New Roman"/>
          <w:u w:val="single"/>
        </w:rPr>
      </w:pPr>
    </w:p>
    <w:p w14:paraId="235BEE84" w14:textId="77777777" w:rsidR="00050F21" w:rsidRPr="00277F0F" w:rsidRDefault="00050F21" w:rsidP="00050F21">
      <w:pPr>
        <w:spacing w:after="0" w:line="240" w:lineRule="auto"/>
        <w:rPr>
          <w:rFonts w:ascii="Times New Roman" w:eastAsia="Times New Roman" w:hAnsi="Times New Roman"/>
          <w:b/>
          <w:u w:val="single"/>
          <w:lang w:eastAsia="de-DE"/>
        </w:rPr>
      </w:pPr>
      <w:r w:rsidRPr="00277F0F">
        <w:rPr>
          <w:rFonts w:ascii="Times New Roman" w:eastAsia="Times New Roman" w:hAnsi="Times New Roman"/>
          <w:b/>
          <w:u w:val="single"/>
          <w:lang w:eastAsia="de-DE"/>
        </w:rPr>
        <w:t>Dozavimas</w:t>
      </w:r>
    </w:p>
    <w:p w14:paraId="18DA0271" w14:textId="77777777" w:rsidR="00050F21" w:rsidRPr="00277F0F" w:rsidRDefault="00050F21" w:rsidP="00050F21">
      <w:pPr>
        <w:spacing w:after="0" w:line="240" w:lineRule="auto"/>
        <w:rPr>
          <w:rFonts w:ascii="Times New Roman" w:eastAsia="Times New Roman" w:hAnsi="Times New Roman"/>
          <w:lang w:eastAsia="de-DE"/>
        </w:rPr>
      </w:pPr>
    </w:p>
    <w:p w14:paraId="7E9C5D46"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Suaugusiesiems reikia suleisti vieną 0,5 ml dozę.</w:t>
      </w:r>
    </w:p>
    <w:p w14:paraId="4FB3376C" w14:textId="77777777" w:rsidR="00050F21" w:rsidRPr="00277F0F" w:rsidRDefault="00050F21" w:rsidP="00050F21">
      <w:pPr>
        <w:spacing w:after="0" w:line="240" w:lineRule="auto"/>
        <w:rPr>
          <w:rFonts w:ascii="Times New Roman" w:eastAsia="Times New Roman" w:hAnsi="Times New Roman"/>
          <w:lang w:eastAsia="de-DE"/>
        </w:rPr>
      </w:pPr>
    </w:p>
    <w:p w14:paraId="296200C7"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Vartojimas vaikams:</w:t>
      </w:r>
    </w:p>
    <w:p w14:paraId="2FC4A444"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Kūdikiams nuo 6 mėnesių ir vaikams reikia suleisti vieną 0,5 ml dozę.</w:t>
      </w:r>
    </w:p>
    <w:p w14:paraId="25DE939B"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Jeigu vaikas yra jaunesnis kaip 9 metų ir pirmiau nebuvo skiepytas nuo gripo, reikia suleisti antrąją dozę, ne anksčiau kaip po 4 savaičių.</w:t>
      </w:r>
    </w:p>
    <w:p w14:paraId="66D15F0C" w14:textId="77777777" w:rsidR="00050F21" w:rsidRPr="003B3C8E" w:rsidRDefault="00050F21" w:rsidP="00050F21">
      <w:pPr>
        <w:spacing w:after="0" w:line="240" w:lineRule="auto"/>
        <w:rPr>
          <w:rFonts w:ascii="Times New Roman" w:hAnsi="Times New Roman"/>
          <w:u w:val="single"/>
        </w:rPr>
      </w:pPr>
    </w:p>
    <w:p w14:paraId="093842FA" w14:textId="77777777" w:rsidR="00050F21" w:rsidRPr="00277F0F" w:rsidRDefault="00050F21" w:rsidP="00050F21">
      <w:pPr>
        <w:spacing w:after="0" w:line="240" w:lineRule="auto"/>
        <w:rPr>
          <w:rFonts w:ascii="Times New Roman" w:eastAsia="Times New Roman" w:hAnsi="Times New Roman"/>
          <w:b/>
          <w:u w:val="single"/>
          <w:lang w:eastAsia="de-DE"/>
        </w:rPr>
      </w:pPr>
      <w:r w:rsidRPr="00277F0F">
        <w:rPr>
          <w:rFonts w:ascii="Times New Roman" w:eastAsia="Times New Roman" w:hAnsi="Times New Roman"/>
          <w:b/>
          <w:u w:val="single"/>
          <w:lang w:eastAsia="de-DE"/>
        </w:rPr>
        <w:t>Vartojimo metodas ir (ar) būdas</w:t>
      </w:r>
    </w:p>
    <w:p w14:paraId="4E6E2EB6" w14:textId="77777777" w:rsidR="00050F21" w:rsidRPr="00277F0F" w:rsidRDefault="00050F21" w:rsidP="00050F21">
      <w:pPr>
        <w:numPr>
          <w:ilvl w:val="12"/>
          <w:numId w:val="0"/>
        </w:numPr>
        <w:spacing w:after="0" w:line="240" w:lineRule="auto"/>
        <w:outlineLvl w:val="0"/>
        <w:rPr>
          <w:rFonts w:ascii="Times New Roman" w:eastAsia="Times New Roman" w:hAnsi="Times New Roman"/>
          <w:lang w:eastAsia="de-DE"/>
        </w:rPr>
      </w:pPr>
    </w:p>
    <w:p w14:paraId="7402D74D" w14:textId="77777777" w:rsidR="00050F21" w:rsidRPr="00277F0F" w:rsidRDefault="00050F21" w:rsidP="00050F21">
      <w:pPr>
        <w:numPr>
          <w:ilvl w:val="12"/>
          <w:numId w:val="0"/>
        </w:numPr>
        <w:spacing w:after="0" w:line="240" w:lineRule="auto"/>
        <w:outlineLvl w:val="0"/>
        <w:rPr>
          <w:rFonts w:ascii="Times New Roman" w:eastAsia="Times New Roman" w:hAnsi="Times New Roman"/>
          <w:lang w:eastAsia="de-DE"/>
        </w:rPr>
      </w:pPr>
      <w:r w:rsidRPr="00277F0F">
        <w:rPr>
          <w:rFonts w:ascii="Times New Roman" w:eastAsia="Times New Roman" w:hAnsi="Times New Roman"/>
          <w:lang w:eastAsia="de-DE"/>
        </w:rPr>
        <w:t>Jūsų gydytojas suleis rekomenduojamą vakcinos dozę injekcijos į raumenį būdu.</w:t>
      </w:r>
    </w:p>
    <w:p w14:paraId="2C0AA759" w14:textId="77777777" w:rsidR="00050F21" w:rsidRPr="00277F0F" w:rsidRDefault="00050F21" w:rsidP="00050F21">
      <w:pPr>
        <w:numPr>
          <w:ilvl w:val="12"/>
          <w:numId w:val="0"/>
        </w:numPr>
        <w:spacing w:after="0" w:line="240" w:lineRule="auto"/>
        <w:ind w:right="-2"/>
        <w:outlineLvl w:val="0"/>
        <w:rPr>
          <w:rFonts w:ascii="Times New Roman" w:eastAsia="Times New Roman" w:hAnsi="Times New Roman"/>
          <w:lang w:eastAsia="de-DE"/>
        </w:rPr>
      </w:pPr>
      <w:r w:rsidRPr="00277F0F">
        <w:rPr>
          <w:rFonts w:ascii="Times New Roman" w:eastAsia="Times New Roman" w:hAnsi="Times New Roman"/>
          <w:lang w:eastAsia="de-DE"/>
        </w:rPr>
        <w:t>Jeigu kiltų daugiau klausimų dėl šio vaisto vartojimo, kreipkitės į gydytoją arba vaistininką.</w:t>
      </w:r>
    </w:p>
    <w:p w14:paraId="2FC2DD45"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61AF7509" w14:textId="77777777" w:rsidR="00050F21" w:rsidRPr="003B3C8E" w:rsidRDefault="00050F21" w:rsidP="00050F21">
      <w:pPr>
        <w:numPr>
          <w:ilvl w:val="12"/>
          <w:numId w:val="0"/>
        </w:numPr>
        <w:spacing w:after="0" w:line="240" w:lineRule="auto"/>
        <w:ind w:left="567" w:right="-2" w:hanging="567"/>
        <w:rPr>
          <w:rFonts w:ascii="Times New Roman" w:hAnsi="Times New Roman"/>
        </w:rPr>
      </w:pPr>
    </w:p>
    <w:p w14:paraId="2329B35D" w14:textId="77777777" w:rsidR="00050F21" w:rsidRPr="00277F0F" w:rsidRDefault="00050F21" w:rsidP="00050F21">
      <w:pPr>
        <w:numPr>
          <w:ilvl w:val="12"/>
          <w:numId w:val="0"/>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b/>
          <w:lang w:eastAsia="de-DE"/>
        </w:rPr>
        <w:t>4.</w:t>
      </w:r>
      <w:r w:rsidRPr="00277F0F">
        <w:rPr>
          <w:rFonts w:ascii="Times New Roman" w:eastAsia="Times New Roman" w:hAnsi="Times New Roman"/>
          <w:b/>
          <w:lang w:eastAsia="de-DE"/>
        </w:rPr>
        <w:tab/>
        <w:t>Galimas šalutinis poveikis</w:t>
      </w:r>
    </w:p>
    <w:p w14:paraId="11D2A924" w14:textId="77777777" w:rsidR="00050F21" w:rsidRPr="00277F0F" w:rsidRDefault="00050F21" w:rsidP="00050F21">
      <w:pPr>
        <w:numPr>
          <w:ilvl w:val="12"/>
          <w:numId w:val="0"/>
        </w:numPr>
        <w:spacing w:after="0" w:line="240" w:lineRule="auto"/>
        <w:ind w:right="-29"/>
        <w:rPr>
          <w:rFonts w:ascii="Times New Roman" w:eastAsia="Times New Roman" w:hAnsi="Times New Roman"/>
          <w:lang w:eastAsia="de-DE"/>
        </w:rPr>
      </w:pPr>
    </w:p>
    <w:p w14:paraId="59AF7FF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 vakcina, kaip ir visi kiti vaistai, gali sukelti šalutinį poveikį, nors jis pasireiškia ne visiems žmonėms.</w:t>
      </w:r>
    </w:p>
    <w:p w14:paraId="3CCC7E1F" w14:textId="77777777" w:rsidR="00050F21" w:rsidRPr="00277F0F" w:rsidRDefault="00050F21" w:rsidP="00050F21">
      <w:pPr>
        <w:spacing w:after="0" w:line="240" w:lineRule="auto"/>
        <w:rPr>
          <w:rFonts w:ascii="Times New Roman" w:eastAsia="Times New Roman" w:hAnsi="Times New Roman"/>
          <w:lang w:eastAsia="de-DE"/>
        </w:rPr>
      </w:pPr>
    </w:p>
    <w:p w14:paraId="0C0F33DF"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Klinikinių tyrimų metu pasireiškė toliau išvardytas šalutinis poveikis.</w:t>
      </w:r>
    </w:p>
    <w:p w14:paraId="3E45A5DD" w14:textId="77777777" w:rsidR="00050F21" w:rsidRPr="00277F0F" w:rsidRDefault="00050F21" w:rsidP="00050F21">
      <w:pPr>
        <w:spacing w:after="0" w:line="240" w:lineRule="auto"/>
        <w:rPr>
          <w:rFonts w:ascii="Times New Roman" w:eastAsia="Times New Roman" w:hAnsi="Times New Roman"/>
          <w:lang w:eastAsia="de-DE"/>
        </w:rPr>
      </w:pPr>
    </w:p>
    <w:p w14:paraId="10F8DD70" w14:textId="77777777" w:rsidR="00050F21" w:rsidRPr="00277F0F" w:rsidRDefault="00050F21" w:rsidP="00050F2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kūdikiams ir vaikams nuo 6 iki 36 mėnesių amžiaus</w:t>
      </w:r>
    </w:p>
    <w:p w14:paraId="3653D679" w14:textId="77777777" w:rsidR="00050F21" w:rsidRPr="003B3C8E" w:rsidRDefault="00050F21" w:rsidP="00050F21">
      <w:pPr>
        <w:spacing w:after="0" w:line="240" w:lineRule="auto"/>
        <w:rPr>
          <w:rFonts w:ascii="Times New Roman" w:hAnsi="Times New Roman"/>
        </w:rPr>
      </w:pPr>
    </w:p>
    <w:p w14:paraId="00BECD08" w14:textId="791F01D3" w:rsidR="00050F21" w:rsidRPr="00C6187C" w:rsidRDefault="00050F21" w:rsidP="004A62F1">
      <w:pPr>
        <w:spacing w:after="0" w:line="240" w:lineRule="auto"/>
        <w:rPr>
          <w:rFonts w:ascii="Times New Roman" w:eastAsia="Times New Roman" w:hAnsi="Times New Roman"/>
          <w:lang w:eastAsia="de-DE"/>
        </w:rPr>
      </w:pPr>
      <w:r w:rsidRPr="00A307F1">
        <w:rPr>
          <w:rFonts w:ascii="Times New Roman" w:eastAsia="Times New Roman" w:hAnsi="Times New Roman"/>
          <w:b/>
          <w:color w:val="000000"/>
          <w:lang w:eastAsia="de-DE"/>
        </w:rPr>
        <w:t>Labai dažni</w:t>
      </w:r>
      <w:r w:rsidRPr="0065466C">
        <w:rPr>
          <w:rFonts w:ascii="Times New Roman" w:hAnsi="Times New Roman"/>
          <w:b/>
          <w:color w:val="000000"/>
        </w:rPr>
        <w:t xml:space="preserve"> </w:t>
      </w:r>
      <w:r w:rsidR="0033633F" w:rsidRPr="0065466C">
        <w:rPr>
          <w:rFonts w:ascii="Times New Roman" w:hAnsi="Times New Roman"/>
          <w:b/>
          <w:color w:val="000000"/>
        </w:rPr>
        <w:t xml:space="preserve">šalutinio poveikio reiškiniai </w:t>
      </w:r>
      <w:r w:rsidRPr="001355E4">
        <w:rPr>
          <w:rFonts w:ascii="Times New Roman" w:hAnsi="Times New Roman"/>
          <w:b/>
          <w:color w:val="000000"/>
        </w:rPr>
        <w:t xml:space="preserve">(gali pasireikšti </w:t>
      </w:r>
      <w:bookmarkStart w:id="9" w:name="_Hlk502953369"/>
      <w:r w:rsidR="0033633F" w:rsidRPr="001355E4">
        <w:rPr>
          <w:rFonts w:ascii="Times New Roman" w:hAnsi="Times New Roman"/>
          <w:b/>
          <w:color w:val="000000"/>
        </w:rPr>
        <w:t>ne rečiau</w:t>
      </w:r>
      <w:r w:rsidRPr="001355E4">
        <w:rPr>
          <w:rFonts w:ascii="Times New Roman" w:hAnsi="Times New Roman"/>
          <w:b/>
          <w:color w:val="000000"/>
        </w:rPr>
        <w:t xml:space="preserve"> kaip </w:t>
      </w:r>
      <w:r w:rsidR="0033633F" w:rsidRPr="001355E4">
        <w:rPr>
          <w:rFonts w:ascii="Times New Roman" w:hAnsi="Times New Roman"/>
          <w:b/>
          <w:color w:val="000000"/>
        </w:rPr>
        <w:t xml:space="preserve">suleidus </w:t>
      </w:r>
      <w:r w:rsidRPr="001355E4">
        <w:rPr>
          <w:rFonts w:ascii="Times New Roman" w:hAnsi="Times New Roman"/>
          <w:b/>
          <w:color w:val="000000"/>
        </w:rPr>
        <w:t>1 iš 10 vakcinos dozių</w:t>
      </w:r>
      <w:bookmarkEnd w:id="9"/>
      <w:r w:rsidRPr="001355E4">
        <w:rPr>
          <w:rFonts w:ascii="Times New Roman" w:hAnsi="Times New Roman"/>
          <w:b/>
          <w:color w:val="000000"/>
        </w:rPr>
        <w:t>):</w:t>
      </w:r>
      <w:r w:rsidR="001954C8">
        <w:rPr>
          <w:rFonts w:ascii="Times New Roman" w:eastAsia="Times New Roman" w:hAnsi="Times New Roman"/>
          <w:color w:val="000000"/>
          <w:lang w:eastAsia="de-DE"/>
        </w:rPr>
        <w:t xml:space="preserve"> </w:t>
      </w:r>
      <w:r w:rsidRPr="00277F0F">
        <w:rPr>
          <w:rFonts w:ascii="Times New Roman" w:eastAsia="Times New Roman" w:hAnsi="Times New Roman"/>
          <w:lang w:eastAsia="de-DE"/>
        </w:rPr>
        <w:t>apetito praradimas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irzlumas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mieguistumas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 xml:space="preserve">skausmas </w:t>
      </w:r>
      <w:r w:rsidR="00C6187C">
        <w:rPr>
          <w:rFonts w:ascii="Times New Roman" w:eastAsia="Times New Roman" w:hAnsi="Times New Roman"/>
          <w:lang w:eastAsia="de-DE"/>
        </w:rPr>
        <w:t xml:space="preserve">ir (arba) </w:t>
      </w:r>
      <w:bookmarkStart w:id="10" w:name="_Hlk502953272"/>
      <w:r w:rsidRPr="00C6187C">
        <w:rPr>
          <w:rFonts w:ascii="Times New Roman" w:eastAsia="Times New Roman" w:hAnsi="Times New Roman"/>
          <w:lang w:eastAsia="de-DE"/>
        </w:rPr>
        <w:t>paraudimas injekcijos vietoje.</w:t>
      </w:r>
    </w:p>
    <w:bookmarkEnd w:id="10"/>
    <w:p w14:paraId="32CC5917" w14:textId="77777777" w:rsidR="00050F21" w:rsidRPr="003B3C8E" w:rsidRDefault="00050F21" w:rsidP="00050F21">
      <w:pPr>
        <w:tabs>
          <w:tab w:val="left" w:pos="570"/>
        </w:tabs>
        <w:spacing w:after="0" w:line="240" w:lineRule="auto"/>
        <w:rPr>
          <w:rFonts w:ascii="Times New Roman" w:hAnsi="Times New Roman"/>
        </w:rPr>
      </w:pPr>
    </w:p>
    <w:p w14:paraId="212493AC" w14:textId="4EE4B4C6" w:rsidR="00050F21" w:rsidRPr="00277F0F" w:rsidRDefault="00050F21" w:rsidP="004A62F1">
      <w:pPr>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Dažni</w:t>
      </w:r>
      <w:r w:rsidRPr="0065466C">
        <w:rPr>
          <w:rFonts w:ascii="Times New Roman" w:hAnsi="Times New Roman"/>
          <w:b/>
        </w:rPr>
        <w:t xml:space="preserve"> </w:t>
      </w:r>
      <w:r w:rsidR="0033633F" w:rsidRPr="0065466C">
        <w:rPr>
          <w:rFonts w:ascii="Times New Roman" w:hAnsi="Times New Roman"/>
          <w:b/>
        </w:rPr>
        <w:t xml:space="preserve">šalutinio poveikio reiškiniai </w:t>
      </w:r>
      <w:r w:rsidRPr="0065466C">
        <w:rPr>
          <w:rFonts w:ascii="Times New Roman" w:hAnsi="Times New Roman"/>
          <w:b/>
        </w:rPr>
        <w:t>(</w:t>
      </w:r>
      <w:bookmarkStart w:id="11" w:name="_Hlk502953462"/>
      <w:r w:rsidRPr="0065466C">
        <w:rPr>
          <w:rFonts w:ascii="Times New Roman" w:hAnsi="Times New Roman"/>
          <w:b/>
        </w:rPr>
        <w:t>gali pasireikšti rečiau kaip suleidus 1 iš 10 vakcinos dozių</w:t>
      </w:r>
      <w:bookmarkEnd w:id="11"/>
      <w:r w:rsidRPr="0065466C">
        <w:rPr>
          <w:rFonts w:ascii="Times New Roman" w:hAnsi="Times New Roman"/>
          <w:b/>
        </w:rPr>
        <w:t>):</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karščiavimas</w:t>
      </w:r>
      <w:r w:rsidR="001954C8">
        <w:rPr>
          <w:rFonts w:ascii="Times New Roman" w:eastAsia="Times New Roman" w:hAnsi="Times New Roman"/>
          <w:lang w:eastAsia="de-DE"/>
        </w:rPr>
        <w:t xml:space="preserve">, </w:t>
      </w:r>
      <w:r w:rsidR="0033633F">
        <w:rPr>
          <w:rFonts w:ascii="Times New Roman" w:eastAsia="Times New Roman" w:hAnsi="Times New Roman"/>
          <w:lang w:eastAsia="de-DE"/>
        </w:rPr>
        <w:t>pa</w:t>
      </w:r>
      <w:r w:rsidRPr="00277F0F">
        <w:rPr>
          <w:rFonts w:ascii="Times New Roman" w:eastAsia="Times New Roman" w:hAnsi="Times New Roman"/>
          <w:lang w:eastAsia="de-DE"/>
        </w:rPr>
        <w:t>tinimas injekcijos vietoje.</w:t>
      </w:r>
    </w:p>
    <w:p w14:paraId="1341DEDD" w14:textId="77777777" w:rsidR="00050F21" w:rsidRPr="003B3C8E" w:rsidRDefault="00050F21" w:rsidP="00050F21">
      <w:pPr>
        <w:tabs>
          <w:tab w:val="left" w:pos="570"/>
        </w:tabs>
        <w:spacing w:after="0" w:line="240" w:lineRule="auto"/>
        <w:rPr>
          <w:rFonts w:ascii="Times New Roman" w:hAnsi="Times New Roman"/>
        </w:rPr>
      </w:pPr>
    </w:p>
    <w:p w14:paraId="610F92A9" w14:textId="77777777" w:rsidR="00050F21" w:rsidRPr="00277F0F" w:rsidRDefault="00050F21" w:rsidP="00050F2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vaikams nuo 3 iki 6 metų amžiaus</w:t>
      </w:r>
    </w:p>
    <w:p w14:paraId="2D7A3716" w14:textId="77777777" w:rsidR="00050F21" w:rsidRPr="003B3C8E" w:rsidRDefault="00050F21" w:rsidP="00050F21">
      <w:pPr>
        <w:spacing w:after="0" w:line="240" w:lineRule="auto"/>
        <w:rPr>
          <w:rFonts w:ascii="Times New Roman" w:hAnsi="Times New Roman"/>
        </w:rPr>
      </w:pPr>
    </w:p>
    <w:p w14:paraId="6E0CA1BC" w14:textId="66827895" w:rsidR="00050F21" w:rsidRPr="001954C8" w:rsidRDefault="00050F21" w:rsidP="004A62F1">
      <w:pPr>
        <w:spacing w:after="0" w:line="240" w:lineRule="auto"/>
        <w:rPr>
          <w:rFonts w:ascii="Times New Roman" w:eastAsia="Times New Roman" w:hAnsi="Times New Roman"/>
          <w:lang w:eastAsia="de-DE"/>
        </w:rPr>
      </w:pPr>
      <w:r w:rsidRPr="00A307F1">
        <w:rPr>
          <w:rFonts w:ascii="Times New Roman" w:eastAsia="Times New Roman" w:hAnsi="Times New Roman"/>
          <w:b/>
          <w:color w:val="000000"/>
          <w:lang w:eastAsia="de-DE"/>
        </w:rPr>
        <w:t>Labai dažni</w:t>
      </w:r>
      <w:r w:rsidRPr="0065466C">
        <w:rPr>
          <w:rFonts w:ascii="Times New Roman" w:hAnsi="Times New Roman"/>
          <w:b/>
          <w:color w:val="000000"/>
        </w:rPr>
        <w:t xml:space="preserve"> </w:t>
      </w:r>
      <w:r w:rsidR="0033633F" w:rsidRPr="0065466C">
        <w:rPr>
          <w:rFonts w:ascii="Times New Roman" w:hAnsi="Times New Roman"/>
          <w:b/>
        </w:rPr>
        <w:t xml:space="preserve">šalutinio poveikio reiškiniai </w:t>
      </w:r>
      <w:r w:rsidRPr="0065466C">
        <w:rPr>
          <w:rFonts w:ascii="Times New Roman" w:hAnsi="Times New Roman"/>
          <w:b/>
          <w:color w:val="000000"/>
        </w:rPr>
        <w:t xml:space="preserve">(gali pasireikšti </w:t>
      </w:r>
      <w:r w:rsidR="0033633F" w:rsidRPr="0065466C">
        <w:rPr>
          <w:rFonts w:ascii="Times New Roman" w:hAnsi="Times New Roman"/>
          <w:b/>
          <w:color w:val="000000"/>
        </w:rPr>
        <w:t xml:space="preserve">ne rečiau kaip </w:t>
      </w:r>
      <w:r w:rsidRPr="0065466C">
        <w:rPr>
          <w:rFonts w:ascii="Times New Roman" w:hAnsi="Times New Roman"/>
          <w:b/>
          <w:color w:val="000000"/>
        </w:rPr>
        <w:t>suleidus 1 iš 10 vakcinos dozių):</w:t>
      </w:r>
      <w:r w:rsidR="001954C8">
        <w:rPr>
          <w:rFonts w:ascii="Times New Roman" w:eastAsia="Times New Roman" w:hAnsi="Times New Roman"/>
          <w:color w:val="000000"/>
          <w:lang w:eastAsia="de-DE"/>
        </w:rPr>
        <w:t xml:space="preserve"> </w:t>
      </w:r>
      <w:r w:rsidRPr="00277F0F">
        <w:rPr>
          <w:rFonts w:ascii="Times New Roman" w:eastAsia="Times New Roman" w:hAnsi="Times New Roman"/>
          <w:lang w:eastAsia="de-DE"/>
        </w:rPr>
        <w:t xml:space="preserve">skausmas </w:t>
      </w:r>
      <w:r w:rsidR="00C6187C">
        <w:rPr>
          <w:rFonts w:ascii="Times New Roman" w:eastAsia="Times New Roman" w:hAnsi="Times New Roman"/>
          <w:lang w:eastAsia="de-DE"/>
        </w:rPr>
        <w:t xml:space="preserve">ir (arba) </w:t>
      </w:r>
      <w:r w:rsidRPr="00C6187C">
        <w:rPr>
          <w:rFonts w:ascii="Times New Roman" w:eastAsia="Times New Roman" w:hAnsi="Times New Roman"/>
          <w:lang w:eastAsia="de-DE"/>
        </w:rPr>
        <w:t>paraudimas</w:t>
      </w:r>
      <w:r w:rsidR="00C6187C">
        <w:rPr>
          <w:rFonts w:ascii="Times New Roman" w:eastAsia="Times New Roman" w:hAnsi="Times New Roman"/>
          <w:lang w:eastAsia="de-DE"/>
        </w:rPr>
        <w:t xml:space="preserve">, ir (arba) </w:t>
      </w:r>
      <w:r w:rsidR="00C6187C" w:rsidRPr="001954C8">
        <w:rPr>
          <w:rFonts w:ascii="Times New Roman" w:eastAsia="Times New Roman" w:hAnsi="Times New Roman"/>
          <w:lang w:eastAsia="de-DE"/>
        </w:rPr>
        <w:t>pa</w:t>
      </w:r>
      <w:r w:rsidRPr="001954C8">
        <w:rPr>
          <w:rFonts w:ascii="Times New Roman" w:eastAsia="Times New Roman" w:hAnsi="Times New Roman"/>
          <w:lang w:eastAsia="de-DE"/>
        </w:rPr>
        <w:t>tinimas injekcijos vietoje</w:t>
      </w:r>
      <w:r w:rsidR="001954C8" w:rsidRPr="001954C8">
        <w:rPr>
          <w:rFonts w:ascii="Times New Roman" w:eastAsia="Times New Roman" w:hAnsi="Times New Roman"/>
          <w:lang w:eastAsia="de-DE"/>
        </w:rPr>
        <w:t xml:space="preserve">, </w:t>
      </w:r>
      <w:r w:rsidRPr="001954C8">
        <w:rPr>
          <w:rFonts w:ascii="Times New Roman" w:eastAsia="Times New Roman" w:hAnsi="Times New Roman"/>
          <w:lang w:eastAsia="de-DE"/>
        </w:rPr>
        <w:t>irzlumas.</w:t>
      </w:r>
    </w:p>
    <w:p w14:paraId="3754725B" w14:textId="77777777" w:rsidR="001954C8" w:rsidRPr="003B3C8E" w:rsidRDefault="001954C8" w:rsidP="00050F21">
      <w:pPr>
        <w:tabs>
          <w:tab w:val="left" w:pos="570"/>
        </w:tabs>
        <w:spacing w:after="0" w:line="240" w:lineRule="auto"/>
        <w:rPr>
          <w:rFonts w:ascii="Times New Roman" w:hAnsi="Times New Roman"/>
        </w:rPr>
      </w:pPr>
    </w:p>
    <w:p w14:paraId="5900CE79" w14:textId="33E85531" w:rsidR="00050F21" w:rsidRPr="00277F0F" w:rsidRDefault="00050F21" w:rsidP="004A62F1">
      <w:pPr>
        <w:keepNext/>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Dažni</w:t>
      </w:r>
      <w:r w:rsidRPr="0065466C">
        <w:rPr>
          <w:rFonts w:ascii="Times New Roman" w:hAnsi="Times New Roman"/>
          <w:b/>
        </w:rPr>
        <w:t xml:space="preserve"> </w:t>
      </w:r>
      <w:r w:rsidR="0033633F" w:rsidRPr="0065466C">
        <w:rPr>
          <w:rFonts w:ascii="Times New Roman" w:hAnsi="Times New Roman"/>
          <w:b/>
        </w:rPr>
        <w:t xml:space="preserve">šalutinio poveikio reiškiniai </w:t>
      </w:r>
      <w:r w:rsidRPr="0065466C">
        <w:rPr>
          <w:rFonts w:ascii="Times New Roman" w:hAnsi="Times New Roman"/>
          <w:b/>
        </w:rPr>
        <w:t>(</w:t>
      </w:r>
      <w:bookmarkStart w:id="12" w:name="_Hlk502953675"/>
      <w:r w:rsidRPr="0065466C">
        <w:rPr>
          <w:rFonts w:ascii="Times New Roman" w:hAnsi="Times New Roman"/>
          <w:b/>
        </w:rPr>
        <w:t>gali pasireikšti rečiau kaip suleidus 1 iš 10 vakcinos dozių</w:t>
      </w:r>
      <w:bookmarkEnd w:id="12"/>
      <w:r w:rsidRPr="0065466C">
        <w:rPr>
          <w:rFonts w:ascii="Times New Roman" w:hAnsi="Times New Roman"/>
          <w:b/>
        </w:rPr>
        <w:t>):</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apetito praradimas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mieguistumas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karščiavimas.</w:t>
      </w:r>
    </w:p>
    <w:p w14:paraId="0EFDD1B9" w14:textId="77777777" w:rsidR="00050F21" w:rsidRPr="00277F0F" w:rsidRDefault="00050F21" w:rsidP="003B3C8E">
      <w:pPr>
        <w:spacing w:after="0" w:line="240" w:lineRule="auto"/>
        <w:rPr>
          <w:rFonts w:ascii="Times New Roman" w:eastAsia="Times New Roman" w:hAnsi="Times New Roman"/>
          <w:lang w:eastAsia="de-DE"/>
        </w:rPr>
      </w:pPr>
    </w:p>
    <w:p w14:paraId="64E16461" w14:textId="115B532B" w:rsidR="00050F21" w:rsidRPr="00277F0F" w:rsidRDefault="00050F21" w:rsidP="004A62F1">
      <w:pPr>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Nedažni</w:t>
      </w:r>
      <w:r w:rsidRPr="0065466C">
        <w:rPr>
          <w:rFonts w:ascii="Times New Roman" w:hAnsi="Times New Roman"/>
          <w:b/>
        </w:rPr>
        <w:t xml:space="preserve"> </w:t>
      </w:r>
      <w:r w:rsidR="00967308" w:rsidRPr="0065466C">
        <w:rPr>
          <w:rFonts w:ascii="Times New Roman" w:hAnsi="Times New Roman"/>
          <w:b/>
        </w:rPr>
        <w:t xml:space="preserve">šalutinio poveikio reiškiniai </w:t>
      </w:r>
      <w:r w:rsidRPr="0065466C">
        <w:rPr>
          <w:rFonts w:ascii="Times New Roman" w:hAnsi="Times New Roman"/>
          <w:b/>
        </w:rPr>
        <w:t>(gali pasireikšti ne dažniau kaip suleidus 1 iš 100 vakcinos dozių):</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išbėrimas</w:t>
      </w:r>
      <w:r w:rsidR="001954C8">
        <w:rPr>
          <w:rFonts w:ascii="Times New Roman" w:eastAsia="Times New Roman" w:hAnsi="Times New Roman"/>
          <w:lang w:eastAsia="de-DE"/>
        </w:rPr>
        <w:t xml:space="preserve">, </w:t>
      </w:r>
      <w:r w:rsidRPr="00277F0F">
        <w:rPr>
          <w:rFonts w:ascii="Times New Roman" w:eastAsia="Times New Roman" w:hAnsi="Times New Roman"/>
          <w:color w:val="000000"/>
          <w:lang w:eastAsia="de-DE"/>
        </w:rPr>
        <w:t>niežėjimas injekcijos vietoje.</w:t>
      </w:r>
    </w:p>
    <w:p w14:paraId="35D4D2E0" w14:textId="77777777" w:rsidR="00050F21" w:rsidRPr="00277F0F" w:rsidRDefault="00050F21" w:rsidP="003B3C8E">
      <w:pPr>
        <w:spacing w:after="0" w:line="240" w:lineRule="auto"/>
        <w:rPr>
          <w:rFonts w:ascii="Times New Roman" w:eastAsia="Times New Roman" w:hAnsi="Times New Roman"/>
          <w:lang w:eastAsia="de-DE"/>
        </w:rPr>
      </w:pPr>
    </w:p>
    <w:p w14:paraId="40AABBF5" w14:textId="77777777" w:rsidR="00050F21" w:rsidRPr="00277F0F" w:rsidRDefault="00050F21" w:rsidP="00050F2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vaikams ir paaugliams nuo 6 iki 18 metų amžiaus</w:t>
      </w:r>
    </w:p>
    <w:p w14:paraId="70F98503" w14:textId="77777777" w:rsidR="00050F21" w:rsidRPr="003B3C8E" w:rsidRDefault="00050F21" w:rsidP="00050F21">
      <w:pPr>
        <w:spacing w:after="0" w:line="240" w:lineRule="auto"/>
        <w:rPr>
          <w:rFonts w:ascii="Times New Roman" w:hAnsi="Times New Roman"/>
        </w:rPr>
      </w:pPr>
    </w:p>
    <w:p w14:paraId="2A80A65E" w14:textId="31482D8E" w:rsidR="00050F21" w:rsidRPr="00277F0F" w:rsidRDefault="00050F21" w:rsidP="004A62F1">
      <w:pPr>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color w:val="000000"/>
          <w:lang w:eastAsia="de-DE"/>
        </w:rPr>
        <w:t>Labai dažni</w:t>
      </w:r>
      <w:r w:rsidRPr="0065466C">
        <w:rPr>
          <w:rFonts w:ascii="Times New Roman" w:hAnsi="Times New Roman"/>
          <w:b/>
          <w:color w:val="000000"/>
        </w:rPr>
        <w:t xml:space="preserve"> </w:t>
      </w:r>
      <w:r w:rsidR="00967308" w:rsidRPr="0065466C">
        <w:rPr>
          <w:rFonts w:ascii="Times New Roman" w:hAnsi="Times New Roman"/>
          <w:b/>
        </w:rPr>
        <w:t xml:space="preserve">šalutinio poveikio reiškiniai </w:t>
      </w:r>
      <w:r w:rsidRPr="0065466C">
        <w:rPr>
          <w:rFonts w:ascii="Times New Roman" w:hAnsi="Times New Roman"/>
          <w:b/>
          <w:color w:val="000000"/>
        </w:rPr>
        <w:t xml:space="preserve">(gali pasireikšti </w:t>
      </w:r>
      <w:r w:rsidR="00967308" w:rsidRPr="0065466C">
        <w:rPr>
          <w:rFonts w:ascii="Times New Roman" w:hAnsi="Times New Roman"/>
          <w:b/>
          <w:color w:val="000000"/>
        </w:rPr>
        <w:t xml:space="preserve">ne rečiau kaip </w:t>
      </w:r>
      <w:r w:rsidRPr="0065466C">
        <w:rPr>
          <w:rFonts w:ascii="Times New Roman" w:hAnsi="Times New Roman"/>
          <w:b/>
          <w:color w:val="000000"/>
        </w:rPr>
        <w:t>suleidus 1 iš 10 vakcinos</w:t>
      </w:r>
      <w:r w:rsidR="000C552F" w:rsidRPr="0065466C">
        <w:rPr>
          <w:rFonts w:ascii="Times New Roman" w:hAnsi="Times New Roman"/>
          <w:b/>
          <w:color w:val="000000"/>
        </w:rPr>
        <w:t xml:space="preserve"> </w:t>
      </w:r>
      <w:r w:rsidRPr="0065466C">
        <w:rPr>
          <w:rFonts w:ascii="Times New Roman" w:hAnsi="Times New Roman"/>
          <w:b/>
          <w:color w:val="000000"/>
        </w:rPr>
        <w:t>dozių):</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raumenų skausmas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 xml:space="preserve">skausmas </w:t>
      </w:r>
      <w:r w:rsidR="005C300F">
        <w:rPr>
          <w:rFonts w:ascii="Times New Roman" w:eastAsia="Times New Roman" w:hAnsi="Times New Roman"/>
          <w:lang w:eastAsia="de-DE"/>
        </w:rPr>
        <w:t xml:space="preserve">ir (arba) </w:t>
      </w:r>
      <w:r w:rsidRPr="005C300F">
        <w:rPr>
          <w:rFonts w:ascii="Times New Roman" w:eastAsia="Times New Roman" w:hAnsi="Times New Roman"/>
          <w:lang w:eastAsia="de-DE"/>
        </w:rPr>
        <w:t>paraudimas</w:t>
      </w:r>
      <w:r w:rsidR="005C300F">
        <w:rPr>
          <w:rFonts w:ascii="Times New Roman" w:eastAsia="Times New Roman" w:hAnsi="Times New Roman"/>
          <w:lang w:eastAsia="de-DE"/>
        </w:rPr>
        <w:t>, ir (arba)</w:t>
      </w:r>
      <w:r w:rsidRPr="005C300F">
        <w:rPr>
          <w:rFonts w:ascii="Times New Roman" w:eastAsia="Times New Roman" w:hAnsi="Times New Roman"/>
          <w:lang w:eastAsia="de-DE"/>
        </w:rPr>
        <w:t xml:space="preserve"> </w:t>
      </w:r>
      <w:r w:rsidR="005C300F">
        <w:rPr>
          <w:rFonts w:ascii="Times New Roman" w:eastAsia="Times New Roman" w:hAnsi="Times New Roman"/>
          <w:lang w:eastAsia="de-DE"/>
        </w:rPr>
        <w:t>pa</w:t>
      </w:r>
      <w:r w:rsidRPr="005C300F">
        <w:rPr>
          <w:rFonts w:ascii="Times New Roman" w:eastAsia="Times New Roman" w:hAnsi="Times New Roman"/>
          <w:lang w:eastAsia="de-DE"/>
        </w:rPr>
        <w:t>tinimas injekcijos vietoje</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nuovargis.</w:t>
      </w:r>
    </w:p>
    <w:p w14:paraId="247B30CD" w14:textId="77777777" w:rsidR="00050F21" w:rsidRPr="003B3C8E" w:rsidRDefault="00050F21" w:rsidP="00050F21">
      <w:pPr>
        <w:tabs>
          <w:tab w:val="left" w:pos="570"/>
        </w:tabs>
        <w:spacing w:after="0" w:line="240" w:lineRule="auto"/>
        <w:rPr>
          <w:rFonts w:ascii="Times New Roman" w:hAnsi="Times New Roman"/>
        </w:rPr>
      </w:pPr>
    </w:p>
    <w:p w14:paraId="10668AC5" w14:textId="7A83CD2F" w:rsidR="00050F21" w:rsidRPr="00277F0F" w:rsidRDefault="00050F21" w:rsidP="004A62F1">
      <w:pPr>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Dažni</w:t>
      </w:r>
      <w:r w:rsidRPr="0065466C">
        <w:rPr>
          <w:rFonts w:ascii="Times New Roman" w:hAnsi="Times New Roman"/>
          <w:b/>
        </w:rPr>
        <w:t xml:space="preserve"> </w:t>
      </w:r>
      <w:r w:rsidR="00660C8A" w:rsidRPr="0065466C">
        <w:rPr>
          <w:rFonts w:ascii="Times New Roman" w:hAnsi="Times New Roman"/>
          <w:b/>
        </w:rPr>
        <w:t xml:space="preserve">šalutinio poveikio reiškiniai </w:t>
      </w:r>
      <w:r w:rsidRPr="0065466C">
        <w:rPr>
          <w:rFonts w:ascii="Times New Roman" w:hAnsi="Times New Roman"/>
          <w:b/>
        </w:rPr>
        <w:t>(gali pasireikšti rečiau kaip suleidus 1 iš 10 vakcinos dozių):</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pykinimas, viduriavimas, vėmimas, pilvo skausmas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galvos skausmas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sąnarių skausmas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drebulys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karščiavimas.</w:t>
      </w:r>
    </w:p>
    <w:p w14:paraId="48E673B1" w14:textId="77777777" w:rsidR="00050F21" w:rsidRPr="00277F0F" w:rsidRDefault="00050F21" w:rsidP="003B3C8E">
      <w:pPr>
        <w:spacing w:after="0" w:line="240" w:lineRule="auto"/>
        <w:rPr>
          <w:rFonts w:ascii="Times New Roman" w:eastAsia="Times New Roman" w:hAnsi="Times New Roman"/>
          <w:lang w:eastAsia="de-DE"/>
        </w:rPr>
      </w:pPr>
    </w:p>
    <w:p w14:paraId="4BF13C1F" w14:textId="71F72AE4" w:rsidR="00050F21" w:rsidRPr="0065466C" w:rsidRDefault="00050F21" w:rsidP="00050F21">
      <w:pPr>
        <w:spacing w:after="0" w:line="240" w:lineRule="auto"/>
        <w:rPr>
          <w:rFonts w:ascii="Times New Roman" w:hAnsi="Times New Roman"/>
          <w:b/>
        </w:rPr>
      </w:pPr>
      <w:r w:rsidRPr="00A307F1">
        <w:rPr>
          <w:rFonts w:ascii="Times New Roman" w:eastAsia="Times New Roman" w:hAnsi="Times New Roman"/>
          <w:b/>
          <w:lang w:eastAsia="de-DE"/>
        </w:rPr>
        <w:t>Nedažni</w:t>
      </w:r>
      <w:r w:rsidRPr="0065466C">
        <w:rPr>
          <w:rFonts w:ascii="Times New Roman" w:hAnsi="Times New Roman"/>
          <w:b/>
        </w:rPr>
        <w:t xml:space="preserve"> </w:t>
      </w:r>
      <w:r w:rsidR="00660C8A" w:rsidRPr="0065466C">
        <w:rPr>
          <w:rFonts w:ascii="Times New Roman" w:hAnsi="Times New Roman"/>
          <w:b/>
        </w:rPr>
        <w:t xml:space="preserve">šalutinio poveikio reiškiniai </w:t>
      </w:r>
      <w:r w:rsidRPr="0065466C">
        <w:rPr>
          <w:rFonts w:ascii="Times New Roman" w:hAnsi="Times New Roman"/>
          <w:b/>
        </w:rPr>
        <w:t>(gali pasireikšti rečiau kaip suleidus 1 iš 100 vakcinos dozių):</w:t>
      </w:r>
    </w:p>
    <w:p w14:paraId="04F1AD87" w14:textId="3C88FB9C" w:rsidR="00050F21" w:rsidRPr="00277F0F" w:rsidRDefault="001954C8" w:rsidP="004A62F1">
      <w:pPr>
        <w:tabs>
          <w:tab w:val="left" w:pos="570"/>
        </w:tabs>
        <w:spacing w:after="0" w:line="240" w:lineRule="auto"/>
        <w:rPr>
          <w:rFonts w:ascii="Times New Roman" w:eastAsia="Times New Roman" w:hAnsi="Times New Roman"/>
          <w:lang w:eastAsia="de-DE"/>
        </w:rPr>
      </w:pPr>
      <w:r>
        <w:rPr>
          <w:rFonts w:ascii="Times New Roman" w:eastAsia="Times New Roman" w:hAnsi="Times New Roman"/>
          <w:lang w:eastAsia="de-DE"/>
        </w:rPr>
        <w:lastRenderedPageBreak/>
        <w:t>i</w:t>
      </w:r>
      <w:r w:rsidR="00050F21" w:rsidRPr="00277F0F">
        <w:rPr>
          <w:rFonts w:ascii="Times New Roman" w:eastAsia="Times New Roman" w:hAnsi="Times New Roman"/>
          <w:lang w:eastAsia="de-DE"/>
        </w:rPr>
        <w:t>šbėrimas</w:t>
      </w:r>
      <w:r>
        <w:rPr>
          <w:rFonts w:ascii="Times New Roman" w:eastAsia="Times New Roman" w:hAnsi="Times New Roman"/>
          <w:lang w:eastAsia="de-DE"/>
        </w:rPr>
        <w:t xml:space="preserve">, </w:t>
      </w:r>
      <w:r w:rsidR="00050F21" w:rsidRPr="00277F0F">
        <w:rPr>
          <w:rFonts w:ascii="Times New Roman" w:eastAsia="Times New Roman" w:hAnsi="Times New Roman"/>
          <w:color w:val="000000"/>
          <w:lang w:eastAsia="de-DE"/>
        </w:rPr>
        <w:t>niežėjimas injekcijos vietoje.</w:t>
      </w:r>
    </w:p>
    <w:p w14:paraId="469AD814" w14:textId="77777777" w:rsidR="00050F21" w:rsidRPr="003B3C8E" w:rsidRDefault="00050F21" w:rsidP="00050F21">
      <w:pPr>
        <w:spacing w:after="0" w:line="240" w:lineRule="auto"/>
        <w:rPr>
          <w:rFonts w:ascii="Times New Roman" w:hAnsi="Times New Roman"/>
        </w:rPr>
      </w:pPr>
    </w:p>
    <w:p w14:paraId="3D6059E8" w14:textId="77777777" w:rsidR="00050F21" w:rsidRPr="00277F0F" w:rsidRDefault="00050F21" w:rsidP="00050F2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18 metų ir vyresniems suaugusiesiems</w:t>
      </w:r>
    </w:p>
    <w:p w14:paraId="3465DD51" w14:textId="77777777" w:rsidR="00050F21" w:rsidRPr="00277F0F" w:rsidRDefault="00050F21" w:rsidP="00050F21">
      <w:pPr>
        <w:spacing w:after="0" w:line="240" w:lineRule="auto"/>
        <w:rPr>
          <w:rFonts w:ascii="Times New Roman" w:eastAsia="Times New Roman" w:hAnsi="Times New Roman"/>
          <w:lang w:eastAsia="de-DE"/>
        </w:rPr>
      </w:pPr>
    </w:p>
    <w:p w14:paraId="3EEC73A1" w14:textId="725092CC" w:rsidR="00050F21" w:rsidRPr="00277F0F" w:rsidRDefault="00050F21" w:rsidP="004A62F1">
      <w:pPr>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Labai dažni</w:t>
      </w:r>
      <w:r w:rsidRPr="0065466C">
        <w:rPr>
          <w:rFonts w:ascii="Times New Roman" w:hAnsi="Times New Roman"/>
          <w:b/>
        </w:rPr>
        <w:t xml:space="preserve"> </w:t>
      </w:r>
      <w:r w:rsidR="00A17FEE" w:rsidRPr="0065466C">
        <w:rPr>
          <w:rFonts w:ascii="Times New Roman" w:hAnsi="Times New Roman"/>
          <w:b/>
        </w:rPr>
        <w:t xml:space="preserve">šalutinio poveikio reiškiniai </w:t>
      </w:r>
      <w:r w:rsidRPr="0065466C">
        <w:rPr>
          <w:rFonts w:ascii="Times New Roman" w:hAnsi="Times New Roman"/>
          <w:b/>
          <w:color w:val="000000"/>
        </w:rPr>
        <w:t xml:space="preserve">(gali pasireikšti </w:t>
      </w:r>
      <w:r w:rsidR="00A17FEE" w:rsidRPr="0065466C">
        <w:rPr>
          <w:rFonts w:ascii="Times New Roman" w:hAnsi="Times New Roman"/>
          <w:b/>
          <w:color w:val="000000"/>
        </w:rPr>
        <w:t xml:space="preserve">ne rečiau kaip </w:t>
      </w:r>
      <w:r w:rsidRPr="0065466C">
        <w:rPr>
          <w:rFonts w:ascii="Times New Roman" w:hAnsi="Times New Roman"/>
          <w:b/>
          <w:color w:val="000000"/>
        </w:rPr>
        <w:t>suleidus 1 iš 10 vakcinos dozių):</w:t>
      </w:r>
      <w:r w:rsidR="001954C8" w:rsidRPr="004A62F1">
        <w:rPr>
          <w:rFonts w:ascii="Times New Roman" w:hAnsi="Times New Roman"/>
          <w:color w:val="000000"/>
        </w:rPr>
        <w:t xml:space="preserve"> </w:t>
      </w:r>
      <w:r w:rsidRPr="00277F0F">
        <w:rPr>
          <w:rFonts w:ascii="Times New Roman" w:eastAsia="Times New Roman" w:hAnsi="Times New Roman"/>
          <w:lang w:eastAsia="de-DE"/>
        </w:rPr>
        <w:t>skausmas</w:t>
      </w:r>
      <w:r w:rsidR="005C300F">
        <w:rPr>
          <w:rFonts w:ascii="Times New Roman" w:eastAsia="Times New Roman" w:hAnsi="Times New Roman"/>
          <w:lang w:eastAsia="de-DE"/>
        </w:rPr>
        <w:t xml:space="preserve"> injekcijos vietoje</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nuovargis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raumenų skausmas (</w:t>
      </w:r>
      <w:proofErr w:type="spellStart"/>
      <w:r w:rsidRPr="00277F0F">
        <w:rPr>
          <w:rFonts w:ascii="Times New Roman" w:eastAsia="Times New Roman" w:hAnsi="Times New Roman"/>
          <w:lang w:eastAsia="de-DE"/>
        </w:rPr>
        <w:t>mialgija</w:t>
      </w:r>
      <w:proofErr w:type="spellEnd"/>
      <w:r w:rsidRPr="00277F0F">
        <w:rPr>
          <w:rFonts w:ascii="Times New Roman" w:eastAsia="Times New Roman" w:hAnsi="Times New Roman"/>
          <w:lang w:eastAsia="de-DE"/>
        </w:rPr>
        <w:t>).</w:t>
      </w:r>
    </w:p>
    <w:p w14:paraId="101CBEEF" w14:textId="77777777" w:rsidR="00050F21" w:rsidRPr="00277F0F" w:rsidRDefault="00050F21" w:rsidP="00050F21">
      <w:pPr>
        <w:spacing w:after="0" w:line="240" w:lineRule="auto"/>
        <w:rPr>
          <w:rFonts w:ascii="Times New Roman" w:eastAsia="Times New Roman" w:hAnsi="Times New Roman"/>
          <w:lang w:eastAsia="de-DE"/>
        </w:rPr>
      </w:pPr>
    </w:p>
    <w:p w14:paraId="39D58954" w14:textId="1BDF06EC" w:rsidR="00050F21" w:rsidRPr="0065466C" w:rsidRDefault="00050F21" w:rsidP="00050F21">
      <w:pPr>
        <w:spacing w:after="0" w:line="240" w:lineRule="auto"/>
        <w:rPr>
          <w:rFonts w:ascii="Times New Roman" w:hAnsi="Times New Roman"/>
          <w:b/>
        </w:rPr>
      </w:pPr>
      <w:r w:rsidRPr="00A307F1">
        <w:rPr>
          <w:rFonts w:ascii="Times New Roman" w:eastAsia="Times New Roman" w:hAnsi="Times New Roman"/>
          <w:b/>
          <w:lang w:eastAsia="de-DE"/>
        </w:rPr>
        <w:t>Dažni</w:t>
      </w:r>
      <w:r w:rsidRPr="0065466C">
        <w:rPr>
          <w:rFonts w:ascii="Times New Roman" w:hAnsi="Times New Roman"/>
          <w:b/>
        </w:rPr>
        <w:t xml:space="preserve"> </w:t>
      </w:r>
      <w:r w:rsidR="00603387" w:rsidRPr="0065466C">
        <w:rPr>
          <w:rFonts w:ascii="Times New Roman" w:hAnsi="Times New Roman"/>
          <w:b/>
        </w:rPr>
        <w:t xml:space="preserve">šalutinio poveikio reiškiniai </w:t>
      </w:r>
      <w:r w:rsidRPr="0065466C">
        <w:rPr>
          <w:rFonts w:ascii="Times New Roman" w:hAnsi="Times New Roman"/>
          <w:b/>
        </w:rPr>
        <w:t>(gali pasireikšti rečiau kaip suleidus 1 iš 10 vakcinos dozių):</w:t>
      </w:r>
    </w:p>
    <w:p w14:paraId="19C50461" w14:textId="43E952C5" w:rsidR="00050F21" w:rsidRPr="00277F0F" w:rsidRDefault="00050F21" w:rsidP="004A62F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galvos skausmas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pykinimas, viduriavimas, vėmimas, pilvo skausmas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sąnarių skausmas (</w:t>
      </w:r>
      <w:proofErr w:type="spellStart"/>
      <w:r w:rsidRPr="00277F0F">
        <w:rPr>
          <w:rFonts w:ascii="Times New Roman" w:eastAsia="Times New Roman" w:hAnsi="Times New Roman"/>
          <w:lang w:eastAsia="de-DE"/>
        </w:rPr>
        <w:t>artralgija</w:t>
      </w:r>
      <w:proofErr w:type="spellEnd"/>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karščiavimas, drebulys</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 xml:space="preserve">paraudimas </w:t>
      </w:r>
      <w:r w:rsidR="005C300F">
        <w:rPr>
          <w:rFonts w:ascii="Times New Roman" w:eastAsia="Times New Roman" w:hAnsi="Times New Roman"/>
          <w:lang w:eastAsia="de-DE"/>
        </w:rPr>
        <w:t>ir (arba) pa</w:t>
      </w:r>
      <w:r w:rsidRPr="00277F0F">
        <w:rPr>
          <w:rFonts w:ascii="Times New Roman" w:eastAsia="Times New Roman" w:hAnsi="Times New Roman"/>
          <w:lang w:eastAsia="de-DE"/>
        </w:rPr>
        <w:t>tinimas</w:t>
      </w:r>
      <w:r w:rsidR="005C300F">
        <w:rPr>
          <w:rFonts w:ascii="Times New Roman" w:eastAsia="Times New Roman" w:hAnsi="Times New Roman"/>
          <w:lang w:eastAsia="de-DE"/>
        </w:rPr>
        <w:t xml:space="preserve"> injekcijos vietoje</w:t>
      </w:r>
      <w:r w:rsidRPr="00277F0F">
        <w:rPr>
          <w:rFonts w:ascii="Times New Roman" w:eastAsia="Times New Roman" w:hAnsi="Times New Roman"/>
          <w:lang w:eastAsia="de-DE"/>
        </w:rPr>
        <w:t>.</w:t>
      </w:r>
    </w:p>
    <w:p w14:paraId="3645C1A6" w14:textId="77777777" w:rsidR="00050F21" w:rsidRPr="003B3C8E" w:rsidRDefault="00050F21" w:rsidP="00050F21">
      <w:pPr>
        <w:spacing w:after="0" w:line="240" w:lineRule="auto"/>
        <w:rPr>
          <w:rFonts w:ascii="Times New Roman" w:hAnsi="Times New Roman"/>
        </w:rPr>
      </w:pPr>
    </w:p>
    <w:p w14:paraId="2D22D0ED" w14:textId="38AB7E2D" w:rsidR="00050F21" w:rsidRPr="00A307F1" w:rsidRDefault="00050F21" w:rsidP="00050F21">
      <w:pPr>
        <w:spacing w:after="0" w:line="240" w:lineRule="auto"/>
        <w:rPr>
          <w:rFonts w:ascii="Times New Roman" w:eastAsia="Times New Roman" w:hAnsi="Times New Roman"/>
          <w:b/>
          <w:lang w:eastAsia="de-DE"/>
        </w:rPr>
      </w:pPr>
      <w:r w:rsidRPr="00A307F1">
        <w:rPr>
          <w:rFonts w:ascii="Times New Roman" w:eastAsia="Times New Roman" w:hAnsi="Times New Roman"/>
          <w:b/>
          <w:lang w:eastAsia="de-DE"/>
        </w:rPr>
        <w:t>Nedažni</w:t>
      </w:r>
      <w:r w:rsidRPr="0065466C">
        <w:rPr>
          <w:rFonts w:ascii="Times New Roman" w:hAnsi="Times New Roman"/>
          <w:b/>
        </w:rPr>
        <w:t xml:space="preserve"> </w:t>
      </w:r>
      <w:r w:rsidR="00603387" w:rsidRPr="0065466C">
        <w:rPr>
          <w:rFonts w:ascii="Times New Roman" w:hAnsi="Times New Roman"/>
          <w:b/>
        </w:rPr>
        <w:t xml:space="preserve">šalutinio poveikio reiškiniai </w:t>
      </w:r>
      <w:r w:rsidRPr="0065466C">
        <w:rPr>
          <w:rFonts w:ascii="Times New Roman" w:hAnsi="Times New Roman"/>
          <w:b/>
        </w:rPr>
        <w:t>(gali pasireikšti rečiau kaip suleidus 1 iš 100 vakcinos dozių):</w:t>
      </w:r>
    </w:p>
    <w:p w14:paraId="7BCC74FF" w14:textId="70685A5C" w:rsidR="00050F21" w:rsidRPr="00277F0F" w:rsidRDefault="00050F21" w:rsidP="004A62F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kraujosruvos</w:t>
      </w:r>
      <w:r w:rsidRPr="00277F0F">
        <w:rPr>
          <w:rFonts w:ascii="Times New Roman" w:eastAsia="Times New Roman" w:hAnsi="Times New Roman"/>
          <w:vertAlign w:val="superscript"/>
          <w:lang w:eastAsia="de-DE"/>
        </w:rPr>
        <w:t xml:space="preserve"> </w:t>
      </w:r>
      <w:r w:rsidRPr="00277F0F">
        <w:rPr>
          <w:rFonts w:ascii="Times New Roman" w:eastAsia="Times New Roman" w:hAnsi="Times New Roman"/>
          <w:lang w:eastAsia="de-DE"/>
        </w:rPr>
        <w:t>(hematoma), niežėjimas aplink vakcinos suleidimo vietą</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svaigulys.</w:t>
      </w:r>
    </w:p>
    <w:p w14:paraId="6DB1567E"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4750035A"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Be to, klinikinių tyrimų metu vyresniems kaip 3 metų tiriamiesiems suleidus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trivalentė</w:t>
      </w:r>
      <w:proofErr w:type="spellEnd"/>
      <w:r w:rsidRPr="00277F0F">
        <w:rPr>
          <w:rFonts w:ascii="Times New Roman" w:eastAsia="Times New Roman" w:hAnsi="Times New Roman"/>
          <w:lang w:eastAsia="de-DE"/>
        </w:rPr>
        <w:t xml:space="preserve"> vakcina nuo gripo), pasireiškė toliau nurodytas šalutinis poveikis.</w:t>
      </w:r>
    </w:p>
    <w:p w14:paraId="639D7CF8" w14:textId="77777777" w:rsidR="00050F21" w:rsidRPr="00277F0F" w:rsidRDefault="00050F21" w:rsidP="00050F21">
      <w:pPr>
        <w:spacing w:after="0" w:line="240" w:lineRule="auto"/>
        <w:rPr>
          <w:rFonts w:ascii="Times New Roman" w:eastAsia="Times New Roman" w:hAnsi="Times New Roman"/>
          <w:lang w:eastAsia="de-DE"/>
        </w:rPr>
      </w:pPr>
    </w:p>
    <w:p w14:paraId="2BD017CD" w14:textId="59ECEDD7" w:rsidR="00050F21" w:rsidRPr="0065466C" w:rsidRDefault="00050F21" w:rsidP="00050F21">
      <w:pPr>
        <w:spacing w:after="0" w:line="240" w:lineRule="auto"/>
        <w:rPr>
          <w:rFonts w:ascii="Times New Roman" w:hAnsi="Times New Roman"/>
          <w:b/>
        </w:rPr>
      </w:pPr>
      <w:r w:rsidRPr="00A307F1">
        <w:rPr>
          <w:rFonts w:ascii="Times New Roman" w:eastAsia="Times New Roman" w:hAnsi="Times New Roman"/>
          <w:b/>
          <w:lang w:eastAsia="de-DE"/>
        </w:rPr>
        <w:t>Dažni</w:t>
      </w:r>
      <w:r w:rsidRPr="0065466C">
        <w:rPr>
          <w:rFonts w:ascii="Times New Roman" w:hAnsi="Times New Roman"/>
          <w:b/>
        </w:rPr>
        <w:t xml:space="preserve"> </w:t>
      </w:r>
      <w:r w:rsidR="00D30B25" w:rsidRPr="0065466C">
        <w:rPr>
          <w:rFonts w:ascii="Times New Roman" w:hAnsi="Times New Roman"/>
          <w:b/>
        </w:rPr>
        <w:t xml:space="preserve">šalutinio poveikio reiškiniai </w:t>
      </w:r>
      <w:r w:rsidRPr="0065466C">
        <w:rPr>
          <w:rFonts w:ascii="Times New Roman" w:hAnsi="Times New Roman"/>
          <w:b/>
        </w:rPr>
        <w:t>(gali pasireikšti rečiau kaip suleidus 1 iš 10 vakcinos dozių):</w:t>
      </w:r>
    </w:p>
    <w:p w14:paraId="2126F10C" w14:textId="56D5123A" w:rsidR="00050F21" w:rsidRPr="00277F0F" w:rsidRDefault="00050F21" w:rsidP="004A62F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sukietėjimas aplink vakcinos suleidimo vietą</w:t>
      </w:r>
      <w:r w:rsidR="001954C8">
        <w:rPr>
          <w:rFonts w:ascii="Times New Roman" w:eastAsia="Times New Roman" w:hAnsi="Times New Roman"/>
          <w:lang w:eastAsia="de-DE"/>
        </w:rPr>
        <w:t xml:space="preserve">, </w:t>
      </w:r>
      <w:r w:rsidRPr="00277F0F">
        <w:rPr>
          <w:rFonts w:ascii="Times New Roman" w:eastAsia="Times New Roman" w:hAnsi="Times New Roman"/>
          <w:lang w:eastAsia="de-DE"/>
        </w:rPr>
        <w:t>prakaitavimas.</w:t>
      </w:r>
    </w:p>
    <w:p w14:paraId="6DFA288E"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30F2CF91"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r w:rsidRPr="00277F0F">
        <w:rPr>
          <w:rFonts w:ascii="Times New Roman" w:eastAsia="Times New Roman" w:hAnsi="Times New Roman"/>
          <w:lang w:eastAsia="de-DE"/>
        </w:rPr>
        <w:t>Šios reakcijos dažniausiai išnyksta per 1</w:t>
      </w:r>
      <w:r w:rsidRPr="00277F0F">
        <w:rPr>
          <w:rFonts w:ascii="Times New Roman" w:eastAsia="Times New Roman" w:hAnsi="Times New Roman"/>
          <w:lang w:eastAsia="de-DE"/>
        </w:rPr>
        <w:noBreakHyphen/>
        <w:t>2 paras negydant.</w:t>
      </w:r>
    </w:p>
    <w:p w14:paraId="6E11AA71"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7FD36005" w14:textId="77F602C7" w:rsidR="0042607F" w:rsidRDefault="00050F21" w:rsidP="00050F2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Be pirmiau išvardyto šalutinio poveikio, vartojant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ir (arba)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pasireiškė toliau išvardytas šalutinis poveikis</w:t>
      </w:r>
      <w:r w:rsidR="0042607F">
        <w:rPr>
          <w:rFonts w:ascii="Times New Roman" w:eastAsia="Times New Roman" w:hAnsi="Times New Roman"/>
          <w:lang w:eastAsia="de-DE"/>
        </w:rPr>
        <w:t>.</w:t>
      </w:r>
    </w:p>
    <w:p w14:paraId="42AD9D4D" w14:textId="77777777" w:rsidR="0042607F" w:rsidRDefault="0042607F" w:rsidP="00050F21">
      <w:pPr>
        <w:numPr>
          <w:ilvl w:val="12"/>
          <w:numId w:val="0"/>
        </w:numPr>
        <w:spacing w:after="0" w:line="240" w:lineRule="auto"/>
        <w:rPr>
          <w:rFonts w:ascii="Times New Roman" w:eastAsia="Times New Roman" w:hAnsi="Times New Roman"/>
          <w:lang w:eastAsia="de-DE"/>
        </w:rPr>
      </w:pPr>
    </w:p>
    <w:p w14:paraId="79BD3648" w14:textId="65753A55" w:rsidR="0085234E" w:rsidRPr="0065466C" w:rsidRDefault="0042607F" w:rsidP="00050F21">
      <w:pPr>
        <w:numPr>
          <w:ilvl w:val="12"/>
          <w:numId w:val="0"/>
        </w:numPr>
        <w:spacing w:after="0" w:line="240" w:lineRule="auto"/>
        <w:rPr>
          <w:rFonts w:ascii="Times New Roman" w:hAnsi="Times New Roman"/>
          <w:b/>
        </w:rPr>
      </w:pPr>
      <w:r w:rsidRPr="00A307F1">
        <w:rPr>
          <w:rFonts w:ascii="Times New Roman" w:eastAsia="Times New Roman" w:hAnsi="Times New Roman"/>
          <w:b/>
          <w:color w:val="000000"/>
          <w:lang w:eastAsia="de-DE"/>
        </w:rPr>
        <w:t>Reti</w:t>
      </w:r>
      <w:r w:rsidRPr="0065466C">
        <w:rPr>
          <w:rFonts w:ascii="Times New Roman" w:hAnsi="Times New Roman"/>
          <w:b/>
          <w:color w:val="000000"/>
        </w:rPr>
        <w:t xml:space="preserve"> šalutinio poveikio reiškiniai (gali pasireikšti rečiau kaip suleidus 1 iš 1 000 vakcinos dozių)</w:t>
      </w:r>
      <w:r w:rsidR="00050F21" w:rsidRPr="0065466C">
        <w:rPr>
          <w:rFonts w:ascii="Times New Roman" w:hAnsi="Times New Roman"/>
          <w:b/>
        </w:rPr>
        <w:t>:</w:t>
      </w:r>
    </w:p>
    <w:p w14:paraId="2EDA2A17" w14:textId="77777777" w:rsidR="00050F21" w:rsidRPr="00277F0F" w:rsidRDefault="00050F21" w:rsidP="00050F21">
      <w:pPr>
        <w:numPr>
          <w:ilvl w:val="12"/>
          <w:numId w:val="0"/>
        </w:numPr>
        <w:spacing w:after="0" w:line="240" w:lineRule="auto"/>
        <w:rPr>
          <w:rFonts w:ascii="Times New Roman" w:eastAsia="Times New Roman" w:hAnsi="Times New Roman"/>
          <w:lang w:eastAsia="de-DE"/>
        </w:rPr>
      </w:pPr>
    </w:p>
    <w:p w14:paraId="028D7240" w14:textId="77777777" w:rsidR="00050F21" w:rsidRPr="00277F0F" w:rsidRDefault="00050F21" w:rsidP="00050F21">
      <w:pPr>
        <w:numPr>
          <w:ilvl w:val="0"/>
          <w:numId w:val="7"/>
        </w:numPr>
        <w:tabs>
          <w:tab w:val="num" w:pos="567"/>
        </w:tabs>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alerginės reakcijos:</w:t>
      </w:r>
    </w:p>
    <w:p w14:paraId="0764B614" w14:textId="4F9DEB58" w:rsidR="00050F21" w:rsidRPr="00277F0F" w:rsidRDefault="00050F21" w:rsidP="00E8615E">
      <w:pPr>
        <w:numPr>
          <w:ilvl w:val="0"/>
          <w:numId w:val="8"/>
        </w:numPr>
        <w:tabs>
          <w:tab w:val="clear" w:pos="720"/>
          <w:tab w:val="num" w:pos="851"/>
        </w:tabs>
        <w:spacing w:after="0" w:line="240" w:lineRule="auto"/>
        <w:ind w:left="851" w:right="-2" w:hanging="284"/>
        <w:rPr>
          <w:rFonts w:ascii="Times New Roman" w:eastAsia="Times New Roman" w:hAnsi="Times New Roman"/>
          <w:lang w:eastAsia="de-DE"/>
        </w:rPr>
      </w:pPr>
      <w:r w:rsidRPr="00277F0F">
        <w:rPr>
          <w:rFonts w:ascii="Times New Roman" w:eastAsia="Times New Roman" w:hAnsi="Times New Roman"/>
          <w:lang w:eastAsia="de-DE"/>
        </w:rPr>
        <w:t>dėl kurių, pasireiškus kraujotakos nepakankamumui (šokui), prireikė skubios medicininės pagalbos tam, kad būtų užtikrinta tinkam</w:t>
      </w:r>
      <w:r w:rsidR="0085234E">
        <w:rPr>
          <w:rFonts w:ascii="Times New Roman" w:eastAsia="Times New Roman" w:hAnsi="Times New Roman"/>
          <w:lang w:eastAsia="de-DE"/>
        </w:rPr>
        <w:t>a</w:t>
      </w:r>
      <w:r w:rsidRPr="00277F0F">
        <w:rPr>
          <w:rFonts w:ascii="Times New Roman" w:eastAsia="Times New Roman" w:hAnsi="Times New Roman"/>
          <w:lang w:eastAsia="de-DE"/>
        </w:rPr>
        <w:t xml:space="preserve"> įvairių organų kraujotak</w:t>
      </w:r>
      <w:r w:rsidR="0085234E">
        <w:rPr>
          <w:rFonts w:ascii="Times New Roman" w:eastAsia="Times New Roman" w:hAnsi="Times New Roman"/>
          <w:lang w:eastAsia="de-DE"/>
        </w:rPr>
        <w:t>a</w:t>
      </w:r>
      <w:r w:rsidRPr="00277F0F">
        <w:rPr>
          <w:rFonts w:ascii="Times New Roman" w:eastAsia="Times New Roman" w:hAnsi="Times New Roman"/>
          <w:lang w:eastAsia="de-DE"/>
        </w:rPr>
        <w:t>;</w:t>
      </w:r>
    </w:p>
    <w:p w14:paraId="3DA9D2EB" w14:textId="785A6F53" w:rsidR="00050F21" w:rsidRPr="00277F0F" w:rsidRDefault="00050F21" w:rsidP="00E8615E">
      <w:pPr>
        <w:numPr>
          <w:ilvl w:val="0"/>
          <w:numId w:val="8"/>
        </w:numPr>
        <w:tabs>
          <w:tab w:val="clear" w:pos="720"/>
          <w:tab w:val="num" w:pos="851"/>
        </w:tabs>
        <w:spacing w:after="0" w:line="240" w:lineRule="auto"/>
        <w:ind w:left="851" w:right="-2" w:hanging="284"/>
        <w:rPr>
          <w:rFonts w:ascii="Times New Roman" w:eastAsia="Times New Roman" w:hAnsi="Times New Roman"/>
          <w:lang w:eastAsia="de-DE"/>
        </w:rPr>
      </w:pPr>
      <w:r w:rsidRPr="00277F0F">
        <w:rPr>
          <w:rFonts w:ascii="Times New Roman" w:eastAsia="Times New Roman" w:hAnsi="Times New Roman"/>
          <w:lang w:eastAsia="de-DE"/>
        </w:rPr>
        <w:t>tinimas, geriausiai matomas galvos ir kaklo srity, įskaitant veidą, lūpas, liežuvį, gerklę ar bet kurią kitą kūno dalį (</w:t>
      </w:r>
      <w:proofErr w:type="spellStart"/>
      <w:r w:rsidRPr="00277F0F">
        <w:rPr>
          <w:rFonts w:ascii="Times New Roman" w:eastAsia="Times New Roman" w:hAnsi="Times New Roman"/>
          <w:lang w:eastAsia="de-DE"/>
        </w:rPr>
        <w:t>angioneurozinė</w:t>
      </w:r>
      <w:proofErr w:type="spellEnd"/>
      <w:r w:rsidRPr="00277F0F">
        <w:rPr>
          <w:rFonts w:ascii="Times New Roman" w:eastAsia="Times New Roman" w:hAnsi="Times New Roman"/>
          <w:lang w:eastAsia="de-DE"/>
        </w:rPr>
        <w:t xml:space="preserve"> edema);</w:t>
      </w:r>
    </w:p>
    <w:p w14:paraId="370D4DF0" w14:textId="77777777" w:rsidR="00050F21" w:rsidRPr="00277F0F" w:rsidRDefault="00050F21" w:rsidP="00050F21">
      <w:pPr>
        <w:numPr>
          <w:ilvl w:val="0"/>
          <w:numId w:val="7"/>
        </w:numPr>
        <w:tabs>
          <w:tab w:val="num" w:pos="567"/>
        </w:tabs>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odos reakcijos, kurios gali išplisti po visą kūną, įskaitant niežėjimą (niežėjimas, dilgėlinė) ir odos paraudimą (</w:t>
      </w:r>
      <w:proofErr w:type="spellStart"/>
      <w:r w:rsidRPr="00277F0F">
        <w:rPr>
          <w:rFonts w:ascii="Times New Roman" w:eastAsia="Times New Roman" w:hAnsi="Times New Roman"/>
          <w:lang w:eastAsia="de-DE"/>
        </w:rPr>
        <w:t>eritema</w:t>
      </w:r>
      <w:proofErr w:type="spellEnd"/>
      <w:r w:rsidRPr="00277F0F">
        <w:rPr>
          <w:rFonts w:ascii="Times New Roman" w:eastAsia="Times New Roman" w:hAnsi="Times New Roman"/>
          <w:lang w:eastAsia="de-DE"/>
        </w:rPr>
        <w:t>);</w:t>
      </w:r>
    </w:p>
    <w:p w14:paraId="1473D32C" w14:textId="77777777" w:rsidR="00050F21" w:rsidRPr="00277F0F" w:rsidRDefault="00050F21" w:rsidP="00050F21">
      <w:pPr>
        <w:numPr>
          <w:ilvl w:val="0"/>
          <w:numId w:val="7"/>
        </w:numPr>
        <w:spacing w:after="0" w:line="240" w:lineRule="auto"/>
        <w:ind w:left="567" w:right="-2" w:hanging="501"/>
        <w:rPr>
          <w:rFonts w:ascii="Times New Roman" w:eastAsia="Times New Roman" w:hAnsi="Times New Roman"/>
          <w:lang w:eastAsia="de-DE"/>
        </w:rPr>
      </w:pPr>
      <w:r w:rsidRPr="00277F0F">
        <w:rPr>
          <w:rFonts w:ascii="Times New Roman" w:eastAsia="Times New Roman" w:hAnsi="Times New Roman"/>
          <w:lang w:eastAsia="de-DE"/>
        </w:rPr>
        <w:t>neurologiniai sutrikimai, dėl kurių pasireiškia kaklo sąstingis, sumišimas, nutirpimas, galūnių skausmas ir silpnumas, pusiausvyros sutrikimas, refleksų išnykimas, dalies ar viso kūno paralyžius (</w:t>
      </w:r>
      <w:proofErr w:type="spellStart"/>
      <w:r w:rsidRPr="00277F0F">
        <w:rPr>
          <w:rFonts w:ascii="Times New Roman" w:eastAsia="Times New Roman" w:hAnsi="Times New Roman"/>
          <w:lang w:eastAsia="de-DE"/>
        </w:rPr>
        <w:t>encefalomielitas</w:t>
      </w:r>
      <w:proofErr w:type="spellEnd"/>
      <w:r w:rsidRPr="00277F0F">
        <w:rPr>
          <w:rFonts w:ascii="Times New Roman" w:eastAsia="Times New Roman" w:hAnsi="Times New Roman"/>
          <w:lang w:eastAsia="de-DE"/>
        </w:rPr>
        <w:t xml:space="preserve">, neuritas, </w:t>
      </w:r>
      <w:proofErr w:type="spellStart"/>
      <w:r w:rsidRPr="00277F0F">
        <w:rPr>
          <w:rFonts w:ascii="Times New Roman" w:eastAsia="Times New Roman" w:hAnsi="Times New Roman"/>
          <w:lang w:eastAsia="de-DE"/>
        </w:rPr>
        <w:t>Guillain-Barré</w:t>
      </w:r>
      <w:proofErr w:type="spellEnd"/>
      <w:r w:rsidRPr="00277F0F">
        <w:rPr>
          <w:rFonts w:ascii="Times New Roman" w:eastAsia="Times New Roman" w:hAnsi="Times New Roman"/>
          <w:lang w:eastAsia="de-DE"/>
        </w:rPr>
        <w:t xml:space="preserve"> sindromas);</w:t>
      </w:r>
    </w:p>
    <w:p w14:paraId="3A78F070" w14:textId="77777777" w:rsidR="00050F21" w:rsidRPr="00277F0F" w:rsidRDefault="00050F21" w:rsidP="00050F21">
      <w:pPr>
        <w:numPr>
          <w:ilvl w:val="0"/>
          <w:numId w:val="7"/>
        </w:numPr>
        <w:spacing w:after="0" w:line="240" w:lineRule="auto"/>
        <w:ind w:left="567" w:right="-2" w:hanging="501"/>
        <w:rPr>
          <w:rFonts w:ascii="Times New Roman" w:eastAsia="Times New Roman" w:hAnsi="Times New Roman"/>
          <w:lang w:eastAsia="de-DE"/>
        </w:rPr>
      </w:pPr>
      <w:r w:rsidRPr="00277F0F">
        <w:rPr>
          <w:rFonts w:ascii="Times New Roman" w:eastAsia="Times New Roman" w:hAnsi="Times New Roman"/>
          <w:lang w:eastAsia="de-DE"/>
        </w:rPr>
        <w:t xml:space="preserve">laikinas kaklo, pažastų ar kirkšnių limfmazgių patinimas (laikina </w:t>
      </w:r>
      <w:proofErr w:type="spellStart"/>
      <w:r w:rsidRPr="00277F0F">
        <w:rPr>
          <w:rFonts w:ascii="Times New Roman" w:eastAsia="Times New Roman" w:hAnsi="Times New Roman"/>
          <w:lang w:eastAsia="de-DE"/>
        </w:rPr>
        <w:t>limfadenopatija</w:t>
      </w:r>
      <w:proofErr w:type="spellEnd"/>
      <w:r w:rsidRPr="00277F0F">
        <w:rPr>
          <w:rFonts w:ascii="Times New Roman" w:eastAsia="Times New Roman" w:hAnsi="Times New Roman"/>
          <w:lang w:eastAsia="de-DE"/>
        </w:rPr>
        <w:t>);</w:t>
      </w:r>
    </w:p>
    <w:p w14:paraId="4CACCE08" w14:textId="77777777" w:rsidR="00050F21" w:rsidRPr="00277F0F" w:rsidRDefault="00050F21" w:rsidP="00050F21">
      <w:pPr>
        <w:numPr>
          <w:ilvl w:val="0"/>
          <w:numId w:val="7"/>
        </w:numPr>
        <w:spacing w:after="0" w:line="240" w:lineRule="auto"/>
        <w:ind w:left="567" w:right="-2" w:hanging="501"/>
        <w:rPr>
          <w:rFonts w:ascii="Times New Roman" w:eastAsia="Times New Roman" w:hAnsi="Times New Roman"/>
          <w:lang w:eastAsia="de-DE"/>
        </w:rPr>
      </w:pPr>
      <w:r w:rsidRPr="00277F0F">
        <w:rPr>
          <w:rFonts w:ascii="Times New Roman" w:eastAsia="Times New Roman" w:hAnsi="Times New Roman"/>
          <w:lang w:eastAsia="de-DE"/>
        </w:rPr>
        <w:t>į gripą panašūs simptomai, bendra bloga savijauta (negalavimas).</w:t>
      </w:r>
    </w:p>
    <w:p w14:paraId="1C68DE7A"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7E2BB26D" w14:textId="77777777" w:rsidR="00050F21" w:rsidRPr="00277F0F" w:rsidRDefault="00050F21" w:rsidP="00050F21">
      <w:pPr>
        <w:spacing w:after="0" w:line="280" w:lineRule="atLeast"/>
        <w:rPr>
          <w:rFonts w:ascii="Times New Roman" w:eastAsia="Times New Roman" w:hAnsi="Times New Roman"/>
          <w:b/>
        </w:rPr>
      </w:pPr>
      <w:r w:rsidRPr="00277F0F">
        <w:rPr>
          <w:rFonts w:ascii="Times New Roman" w:eastAsia="Times New Roman" w:hAnsi="Times New Roman"/>
          <w:b/>
        </w:rPr>
        <w:t>Pranešimas apie šalutinį poveikį</w:t>
      </w:r>
    </w:p>
    <w:p w14:paraId="6D690412" w14:textId="61AE564F" w:rsidR="00050F21" w:rsidRPr="00277F0F" w:rsidRDefault="00050F21" w:rsidP="00050F21">
      <w:pPr>
        <w:spacing w:after="240" w:line="240" w:lineRule="auto"/>
        <w:ind w:right="-449"/>
        <w:rPr>
          <w:rFonts w:ascii="Times New Roman" w:eastAsia="Times New Roman" w:hAnsi="Times New Roman"/>
          <w:noProof/>
          <w:snapToGrid w:val="0"/>
          <w:szCs w:val="24"/>
        </w:rPr>
      </w:pPr>
      <w:r w:rsidRPr="00277F0F">
        <w:rPr>
          <w:rFonts w:ascii="Times New Roman" w:eastAsia="Times New Roman" w:hAnsi="Times New Roman"/>
          <w:lang w:eastAsia="de-DE"/>
        </w:rPr>
        <w:t xml:space="preserve">Jeigu pasireiškė šalutinis poveikis, įskaitant šiame lapelyje nenurodytą, pasakykite gydytojui arba vaistininkui. </w:t>
      </w:r>
      <w:r w:rsidR="00A307F1" w:rsidRPr="00A307F1">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w:t>
      </w:r>
      <w:r w:rsidR="00A307F1" w:rsidRPr="00246D3E">
        <w:rPr>
          <w:rFonts w:ascii="Times New Roman" w:eastAsia="Times New Roman" w:hAnsi="Times New Roman"/>
          <w:snapToGrid w:val="0"/>
          <w:szCs w:val="20"/>
        </w:rPr>
        <w:t xml:space="preserve">tinklalapyje </w:t>
      </w:r>
      <w:r w:rsidR="00A307F1" w:rsidRPr="00B35C2E">
        <w:rPr>
          <w:rFonts w:ascii="Times New Roman" w:hAnsi="Times New Roman"/>
          <w:lang w:eastAsia="lt-LT"/>
        </w:rPr>
        <w:t>https://vvkt.lrv.lt/lt/</w:t>
      </w:r>
      <w:r w:rsidR="00A307F1" w:rsidRPr="00246D3E">
        <w:rPr>
          <w:lang w:eastAsia="lt-LT"/>
        </w:rPr>
        <w:t xml:space="preserve"> </w:t>
      </w:r>
      <w:r w:rsidR="00A307F1" w:rsidRPr="00A307F1">
        <w:rPr>
          <w:rFonts w:ascii="Times New Roman" w:eastAsia="Times New Roman" w:hAnsi="Times New Roman"/>
          <w:snapToGrid w:val="0"/>
          <w:szCs w:val="20"/>
        </w:rPr>
        <w:t>nurodytais būdais arba paskambinti nemokamu telefonu 8 800 73 568.</w:t>
      </w:r>
      <w:r w:rsidRPr="00277F0F">
        <w:rPr>
          <w:rFonts w:ascii="Times New Roman" w:eastAsia="Times New Roman" w:hAnsi="Times New Roman"/>
          <w:snapToGrid w:val="0"/>
          <w:szCs w:val="20"/>
        </w:rPr>
        <w:t xml:space="preserve"> Pranešdami apie šalutinį poveikį galite mums padėti gauti daugiau informacijos apie šio vaisto saugumą.</w:t>
      </w:r>
    </w:p>
    <w:p w14:paraId="70CE05C5"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2AC051AD" w14:textId="77777777" w:rsidR="00050F21" w:rsidRPr="00277F0F" w:rsidRDefault="00050F21" w:rsidP="00050F21">
      <w:pPr>
        <w:numPr>
          <w:ilvl w:val="12"/>
          <w:numId w:val="0"/>
        </w:numPr>
        <w:spacing w:after="0" w:line="240" w:lineRule="auto"/>
        <w:ind w:left="567" w:right="-2" w:hanging="567"/>
        <w:rPr>
          <w:rFonts w:ascii="Times New Roman" w:eastAsia="Times New Roman" w:hAnsi="Times New Roman"/>
          <w:caps/>
          <w:lang w:eastAsia="de-DE"/>
        </w:rPr>
      </w:pPr>
      <w:r w:rsidRPr="00277F0F">
        <w:rPr>
          <w:rFonts w:ascii="Times New Roman" w:eastAsia="Times New Roman" w:hAnsi="Times New Roman"/>
          <w:b/>
          <w:caps/>
          <w:lang w:eastAsia="de-DE"/>
        </w:rPr>
        <w:t>5.</w:t>
      </w:r>
      <w:r w:rsidRPr="00277F0F">
        <w:rPr>
          <w:rFonts w:ascii="Times New Roman" w:eastAsia="Times New Roman" w:hAnsi="Times New Roman"/>
          <w:b/>
          <w:caps/>
          <w:lang w:eastAsia="de-DE"/>
        </w:rPr>
        <w:tab/>
      </w:r>
      <w:r w:rsidRPr="00277F0F">
        <w:rPr>
          <w:rFonts w:ascii="Times New Roman" w:eastAsia="Times New Roman" w:hAnsi="Times New Roman"/>
          <w:b/>
          <w:lang w:eastAsia="de-DE"/>
        </w:rPr>
        <w:t xml:space="preserve">Kaip laikyti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2F0A1E1C"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3231DDDB" w14:textId="77777777" w:rsidR="00050F21" w:rsidRPr="00277F0F" w:rsidRDefault="00050F21" w:rsidP="00050F2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Šią vakciną laikykite vaikams nepastebimoje ir nepasiekiamoje vietoje.</w:t>
      </w:r>
    </w:p>
    <w:p w14:paraId="3E18F18D" w14:textId="77777777" w:rsidR="00050F21" w:rsidRPr="00277F0F" w:rsidRDefault="00050F21" w:rsidP="00050F21">
      <w:pPr>
        <w:spacing w:after="0" w:line="280" w:lineRule="atLeast"/>
        <w:rPr>
          <w:rFonts w:ascii="Times New Roman" w:eastAsia="Times New Roman" w:hAnsi="Times New Roman"/>
          <w:lang w:eastAsia="de-DE"/>
        </w:rPr>
      </w:pPr>
    </w:p>
    <w:p w14:paraId="5DF783A4" w14:textId="77777777" w:rsidR="00050F21" w:rsidRPr="00277F0F" w:rsidRDefault="00050F21" w:rsidP="00050F2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Ant kartono dėžutės po „EXP“ nurodytam tinkamumo laikui pasibaigus, šios vakcinos vartoti negalima. Vakcina tinkama vartoti iki paskutinės nurodyto mėnesio dienos.</w:t>
      </w:r>
    </w:p>
    <w:p w14:paraId="7B82071C" w14:textId="77777777" w:rsidR="00050F21" w:rsidRPr="00277F0F" w:rsidRDefault="00050F21" w:rsidP="00050F21">
      <w:pPr>
        <w:spacing w:after="0" w:line="280" w:lineRule="atLeast"/>
        <w:rPr>
          <w:rFonts w:ascii="Times New Roman" w:eastAsia="Times New Roman" w:hAnsi="Times New Roman"/>
          <w:lang w:eastAsia="de-DE"/>
        </w:rPr>
      </w:pPr>
    </w:p>
    <w:p w14:paraId="4657C9E3" w14:textId="5053B18E" w:rsidR="00050F21" w:rsidRPr="00277F0F" w:rsidRDefault="00050F21" w:rsidP="00050F2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lastRenderedPageBreak/>
        <w:t>Laikyti šaldytuve (2</w:t>
      </w:r>
      <w:r w:rsidR="00BA27A2">
        <w:rPr>
          <w:rFonts w:ascii="Times New Roman" w:eastAsia="Times New Roman" w:hAnsi="Times New Roman"/>
          <w:lang w:eastAsia="de-DE"/>
        </w:rPr>
        <w:t> </w:t>
      </w:r>
      <w:r w:rsidRPr="00277F0F">
        <w:rPr>
          <w:rFonts w:ascii="Times New Roman" w:eastAsia="Times New Roman" w:hAnsi="Times New Roman"/>
          <w:lang w:eastAsia="de-DE"/>
        </w:rPr>
        <w:t>°C</w:t>
      </w:r>
      <w:r w:rsidRPr="00277F0F">
        <w:rPr>
          <w:rFonts w:ascii="Times New Roman" w:eastAsia="Times New Roman" w:hAnsi="Times New Roman"/>
          <w:lang w:eastAsia="de-DE"/>
        </w:rPr>
        <w:noBreakHyphen/>
        <w:t>8</w:t>
      </w:r>
      <w:r w:rsidR="00BA27A2">
        <w:rPr>
          <w:rFonts w:ascii="Times New Roman" w:eastAsia="Times New Roman" w:hAnsi="Times New Roman"/>
          <w:lang w:eastAsia="de-DE"/>
        </w:rPr>
        <w:t> </w:t>
      </w:r>
      <w:r w:rsidRPr="00277F0F">
        <w:rPr>
          <w:rFonts w:ascii="Times New Roman" w:eastAsia="Times New Roman" w:hAnsi="Times New Roman"/>
          <w:lang w:eastAsia="de-DE"/>
        </w:rPr>
        <w:t>°C).</w:t>
      </w:r>
    </w:p>
    <w:p w14:paraId="30E8E81A" w14:textId="77777777" w:rsidR="00050F21" w:rsidRPr="00277F0F" w:rsidRDefault="00050F21" w:rsidP="00050F21">
      <w:pPr>
        <w:spacing w:after="0" w:line="280" w:lineRule="atLeast"/>
        <w:rPr>
          <w:rFonts w:ascii="Times New Roman" w:eastAsia="Times New Roman" w:hAnsi="Times New Roman"/>
          <w:lang w:eastAsia="de-DE"/>
        </w:rPr>
      </w:pPr>
    </w:p>
    <w:p w14:paraId="721CF0BA" w14:textId="77777777" w:rsidR="00050F21" w:rsidRPr="00277F0F" w:rsidRDefault="00050F21" w:rsidP="00050F2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Negalima užšaldyti.</w:t>
      </w:r>
    </w:p>
    <w:p w14:paraId="5B4C141E" w14:textId="77777777" w:rsidR="00050F21" w:rsidRPr="00277F0F" w:rsidRDefault="00050F21" w:rsidP="00050F21">
      <w:pPr>
        <w:spacing w:after="0" w:line="280" w:lineRule="atLeast"/>
        <w:rPr>
          <w:rFonts w:ascii="Times New Roman" w:eastAsia="Times New Roman" w:hAnsi="Times New Roman"/>
          <w:lang w:eastAsia="de-DE"/>
        </w:rPr>
      </w:pPr>
    </w:p>
    <w:p w14:paraId="10ACA92E" w14:textId="77777777" w:rsidR="00050F21" w:rsidRPr="00277F0F" w:rsidRDefault="00050F21" w:rsidP="00050F2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Laikyti gamintojo pakuotėje, kad vakcina būtų apsaugota nuo šviesos.</w:t>
      </w:r>
    </w:p>
    <w:p w14:paraId="4AE2FADD" w14:textId="77777777" w:rsidR="00050F21" w:rsidRPr="00277F0F" w:rsidRDefault="00050F21" w:rsidP="00050F21">
      <w:pPr>
        <w:spacing w:after="0" w:line="280" w:lineRule="atLeast"/>
        <w:rPr>
          <w:rFonts w:ascii="Times New Roman" w:eastAsia="Times New Roman" w:hAnsi="Times New Roman"/>
          <w:lang w:eastAsia="de-DE"/>
        </w:rPr>
      </w:pPr>
    </w:p>
    <w:p w14:paraId="00BED01F" w14:textId="77777777" w:rsidR="00050F21" w:rsidRPr="00277F0F" w:rsidRDefault="00050F21" w:rsidP="00050F2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Vaistų negalima išmesti į kanalizaciją arba su buitinėmis atliekomis. Kaip išmesti nereikalingus vaistus, klauskite vaistininko. Šios priemonės padės apsaugoti aplinką.</w:t>
      </w:r>
    </w:p>
    <w:p w14:paraId="3342F4F4"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2ABBF741" w14:textId="77777777" w:rsidR="00050F21" w:rsidRPr="00277F0F" w:rsidRDefault="00050F21" w:rsidP="00050F21">
      <w:pPr>
        <w:numPr>
          <w:ilvl w:val="12"/>
          <w:numId w:val="0"/>
        </w:numPr>
        <w:spacing w:after="0" w:line="240" w:lineRule="auto"/>
        <w:ind w:right="-2"/>
        <w:rPr>
          <w:rFonts w:ascii="Times New Roman" w:eastAsia="Times New Roman" w:hAnsi="Times New Roman"/>
          <w:lang w:eastAsia="de-DE"/>
        </w:rPr>
      </w:pPr>
    </w:p>
    <w:p w14:paraId="080949F4" w14:textId="77777777" w:rsidR="00050F21" w:rsidRPr="00277F0F" w:rsidRDefault="00050F21" w:rsidP="00050F21">
      <w:pPr>
        <w:numPr>
          <w:ilvl w:val="12"/>
          <w:numId w:val="0"/>
        </w:numPr>
        <w:spacing w:after="0" w:line="240" w:lineRule="auto"/>
        <w:ind w:left="567" w:right="-2" w:hanging="567"/>
        <w:rPr>
          <w:rFonts w:ascii="Times New Roman" w:eastAsia="Times New Roman" w:hAnsi="Times New Roman"/>
          <w:b/>
          <w:lang w:eastAsia="de-DE"/>
        </w:rPr>
      </w:pPr>
      <w:r w:rsidRPr="00277F0F">
        <w:rPr>
          <w:rFonts w:ascii="Times New Roman" w:eastAsia="Times New Roman" w:hAnsi="Times New Roman"/>
          <w:b/>
          <w:lang w:eastAsia="de-DE"/>
        </w:rPr>
        <w:t>6.</w:t>
      </w:r>
      <w:r w:rsidRPr="00277F0F">
        <w:rPr>
          <w:rFonts w:ascii="Times New Roman" w:eastAsia="Times New Roman" w:hAnsi="Times New Roman"/>
          <w:b/>
          <w:lang w:eastAsia="de-DE"/>
        </w:rPr>
        <w:tab/>
        <w:t>Pakuotės turinys ir kita informacija</w:t>
      </w:r>
    </w:p>
    <w:p w14:paraId="6766BC7D" w14:textId="77777777" w:rsidR="00050F21" w:rsidRPr="00277F0F" w:rsidRDefault="00050F21" w:rsidP="00050F21">
      <w:pPr>
        <w:spacing w:after="0" w:line="240" w:lineRule="auto"/>
        <w:rPr>
          <w:rFonts w:ascii="Times New Roman" w:eastAsia="Times New Roman" w:hAnsi="Times New Roman"/>
          <w:u w:val="single"/>
          <w:lang w:eastAsia="de-DE"/>
        </w:rPr>
      </w:pPr>
    </w:p>
    <w:p w14:paraId="6B59FB5C" w14:textId="77777777" w:rsidR="00050F21" w:rsidRPr="00277F0F" w:rsidRDefault="00050F21" w:rsidP="00050F21">
      <w:pPr>
        <w:spacing w:after="0" w:line="240" w:lineRule="auto"/>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sudėtis</w:t>
      </w:r>
    </w:p>
    <w:p w14:paraId="760CE8D0" w14:textId="77777777" w:rsidR="00050F21" w:rsidRPr="00277F0F" w:rsidRDefault="00050F21" w:rsidP="00050F21">
      <w:pPr>
        <w:spacing w:after="0" w:line="240" w:lineRule="auto"/>
        <w:rPr>
          <w:rFonts w:ascii="Times New Roman" w:eastAsia="Times New Roman" w:hAnsi="Times New Roman"/>
          <w:u w:val="single"/>
          <w:lang w:eastAsia="de-DE"/>
        </w:rPr>
      </w:pPr>
    </w:p>
    <w:p w14:paraId="684C5F15"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b/>
          <w:lang w:eastAsia="de-DE"/>
        </w:rPr>
        <w:t>Veiklioji medžiaga yra</w:t>
      </w:r>
      <w:r w:rsidRPr="00277F0F">
        <w:rPr>
          <w:rFonts w:ascii="Times New Roman" w:eastAsia="Times New Roman" w:hAnsi="Times New Roman"/>
          <w:lang w:eastAsia="de-DE"/>
        </w:rPr>
        <w:t xml:space="preserve"> toliau išvardytų padermių gripo virusas (</w:t>
      </w:r>
      <w:proofErr w:type="spellStart"/>
      <w:r w:rsidRPr="00277F0F">
        <w:rPr>
          <w:rFonts w:ascii="Times New Roman" w:eastAsia="Times New Roman" w:hAnsi="Times New Roman"/>
          <w:lang w:eastAsia="de-DE"/>
        </w:rPr>
        <w:t>inaktyvuotas</w:t>
      </w:r>
      <w:proofErr w:type="spellEnd"/>
      <w:r w:rsidRPr="00277F0F">
        <w:rPr>
          <w:rFonts w:ascii="Times New Roman" w:eastAsia="Times New Roman" w:hAnsi="Times New Roman"/>
          <w:lang w:eastAsia="de-DE"/>
        </w:rPr>
        <w:t>, suskaldytas)*. Vienoje 0,5 ml dozėje yra:</w:t>
      </w:r>
    </w:p>
    <w:p w14:paraId="03DE6D7C" w14:textId="459B30CA" w:rsidR="009A7FE5" w:rsidRDefault="00050F21" w:rsidP="001A1604">
      <w:pPr>
        <w:tabs>
          <w:tab w:val="right" w:pos="8222"/>
        </w:tabs>
        <w:spacing w:after="0" w:line="240" w:lineRule="auto"/>
        <w:ind w:right="-142"/>
        <w:rPr>
          <w:rFonts w:ascii="Times New Roman" w:eastAsia="Times New Roman" w:hAnsi="Times New Roman"/>
          <w:b/>
          <w:bCs/>
          <w:lang w:eastAsia="de-DE"/>
        </w:rPr>
      </w:pPr>
      <w:r w:rsidRPr="00277F0F">
        <w:rPr>
          <w:rFonts w:ascii="Times New Roman" w:eastAsia="Times New Roman" w:hAnsi="Times New Roman"/>
          <w:b/>
          <w:bCs/>
          <w:lang w:eastAsia="de-DE"/>
        </w:rPr>
        <w:t xml:space="preserve">į </w:t>
      </w:r>
      <w:r w:rsidR="001A1604" w:rsidRPr="00643F18">
        <w:rPr>
          <w:rFonts w:ascii="Times New Roman" w:eastAsia="Times New Roman" w:hAnsi="Times New Roman"/>
          <w:b/>
          <w:bCs/>
          <w:lang w:eastAsia="de-DE"/>
        </w:rPr>
        <w:t>A/</w:t>
      </w:r>
      <w:r w:rsidR="00785974" w:rsidRPr="00852558">
        <w:rPr>
          <w:rFonts w:ascii="Times New Roman" w:eastAsia="Times New Roman" w:hAnsi="Times New Roman"/>
          <w:b/>
          <w:bCs/>
          <w:lang w:eastAsia="de-DE"/>
        </w:rPr>
        <w:t xml:space="preserve"> </w:t>
      </w:r>
      <w:proofErr w:type="spellStart"/>
      <w:r w:rsidR="00785974" w:rsidRPr="00852558">
        <w:rPr>
          <w:rFonts w:ascii="Times New Roman" w:eastAsia="Times New Roman" w:hAnsi="Times New Roman"/>
          <w:b/>
          <w:bCs/>
          <w:lang w:eastAsia="de-DE"/>
        </w:rPr>
        <w:t>Victoria</w:t>
      </w:r>
      <w:proofErr w:type="spellEnd"/>
      <w:r w:rsidR="00785974" w:rsidRPr="00852558">
        <w:rPr>
          <w:rFonts w:ascii="Times New Roman" w:eastAsia="Times New Roman" w:hAnsi="Times New Roman"/>
          <w:b/>
          <w:bCs/>
          <w:lang w:eastAsia="de-DE"/>
        </w:rPr>
        <w:t>/</w:t>
      </w:r>
      <w:r w:rsidR="004C3803">
        <w:rPr>
          <w:rFonts w:ascii="Times New Roman" w:eastAsia="Times New Roman" w:hAnsi="Times New Roman"/>
          <w:b/>
          <w:bCs/>
          <w:lang w:eastAsia="de-DE"/>
        </w:rPr>
        <w:t>4897</w:t>
      </w:r>
      <w:r w:rsidR="001A1604" w:rsidRPr="00643F18">
        <w:rPr>
          <w:rFonts w:ascii="Times New Roman" w:eastAsia="Times New Roman" w:hAnsi="Times New Roman"/>
          <w:b/>
          <w:bCs/>
          <w:lang w:eastAsia="de-DE"/>
        </w:rPr>
        <w:t>/20</w:t>
      </w:r>
      <w:r w:rsidR="004C3803">
        <w:rPr>
          <w:rFonts w:ascii="Times New Roman" w:eastAsia="Times New Roman" w:hAnsi="Times New Roman"/>
          <w:b/>
          <w:bCs/>
          <w:lang w:eastAsia="de-DE"/>
        </w:rPr>
        <w:t>22</w:t>
      </w:r>
      <w:r w:rsidR="001A1604" w:rsidRPr="00643F18">
        <w:rPr>
          <w:rFonts w:ascii="Times New Roman" w:eastAsia="Times New Roman" w:hAnsi="Times New Roman"/>
          <w:b/>
          <w:bCs/>
          <w:lang w:eastAsia="de-DE"/>
        </w:rPr>
        <w:t xml:space="preserve"> (H1N1)pdm09</w:t>
      </w:r>
      <w:r w:rsidR="001A1604" w:rsidRPr="00277F0F">
        <w:rPr>
          <w:rFonts w:ascii="Times New Roman" w:eastAsia="Times New Roman" w:hAnsi="Times New Roman"/>
          <w:b/>
          <w:bCs/>
          <w:lang w:eastAsia="de-DE"/>
        </w:rPr>
        <w:t xml:space="preserve"> panaši padermė (</w:t>
      </w:r>
      <w:r w:rsidR="001A1604" w:rsidRPr="00643F18">
        <w:rPr>
          <w:rFonts w:ascii="Times New Roman" w:eastAsia="Times New Roman" w:hAnsi="Times New Roman"/>
          <w:b/>
          <w:bCs/>
          <w:lang w:eastAsia="de-DE"/>
        </w:rPr>
        <w:t>A/</w:t>
      </w:r>
      <w:r w:rsidR="00785974" w:rsidRPr="00785974">
        <w:rPr>
          <w:b/>
          <w:bCs/>
        </w:rPr>
        <w:t xml:space="preserve"> </w:t>
      </w:r>
      <w:proofErr w:type="spellStart"/>
      <w:r w:rsidR="00785974" w:rsidRPr="00852558">
        <w:rPr>
          <w:rFonts w:ascii="Times New Roman" w:eastAsia="Times New Roman" w:hAnsi="Times New Roman"/>
          <w:b/>
          <w:bCs/>
          <w:lang w:eastAsia="de-DE"/>
        </w:rPr>
        <w:t>Victoria</w:t>
      </w:r>
      <w:proofErr w:type="spellEnd"/>
      <w:r w:rsidR="00785974" w:rsidRPr="00852558">
        <w:rPr>
          <w:rFonts w:ascii="Times New Roman" w:eastAsia="Times New Roman" w:hAnsi="Times New Roman"/>
          <w:b/>
          <w:bCs/>
          <w:lang w:eastAsia="de-DE"/>
        </w:rPr>
        <w:t>/</w:t>
      </w:r>
      <w:r w:rsidR="004C3803">
        <w:rPr>
          <w:rFonts w:ascii="Times New Roman" w:eastAsia="Times New Roman" w:hAnsi="Times New Roman"/>
          <w:b/>
          <w:bCs/>
          <w:lang w:eastAsia="de-DE"/>
        </w:rPr>
        <w:t>4897</w:t>
      </w:r>
      <w:r w:rsidR="001A1604" w:rsidRPr="00643F18">
        <w:rPr>
          <w:rFonts w:ascii="Times New Roman" w:eastAsia="Times New Roman" w:hAnsi="Times New Roman"/>
          <w:b/>
          <w:bCs/>
          <w:lang w:eastAsia="de-DE"/>
        </w:rPr>
        <w:t>/20</w:t>
      </w:r>
      <w:r w:rsidR="004C3803">
        <w:rPr>
          <w:rFonts w:ascii="Times New Roman" w:eastAsia="Times New Roman" w:hAnsi="Times New Roman"/>
          <w:b/>
          <w:bCs/>
          <w:lang w:eastAsia="de-DE"/>
        </w:rPr>
        <w:t>22</w:t>
      </w:r>
      <w:r w:rsidR="001A1604" w:rsidRPr="00643F18">
        <w:rPr>
          <w:rFonts w:ascii="Times New Roman" w:eastAsia="Times New Roman" w:hAnsi="Times New Roman"/>
          <w:b/>
          <w:bCs/>
          <w:lang w:eastAsia="de-DE"/>
        </w:rPr>
        <w:t xml:space="preserve">, </w:t>
      </w:r>
      <w:r w:rsidR="00785974" w:rsidRPr="00852558">
        <w:rPr>
          <w:rFonts w:ascii="Times New Roman" w:eastAsia="Times New Roman" w:hAnsi="Times New Roman"/>
          <w:b/>
          <w:bCs/>
          <w:lang w:eastAsia="de-DE"/>
        </w:rPr>
        <w:t>IVR-2</w:t>
      </w:r>
      <w:r w:rsidR="004C3803">
        <w:rPr>
          <w:rFonts w:ascii="Times New Roman" w:eastAsia="Times New Roman" w:hAnsi="Times New Roman"/>
          <w:b/>
          <w:bCs/>
          <w:lang w:eastAsia="de-DE"/>
        </w:rPr>
        <w:t>38</w:t>
      </w:r>
      <w:r w:rsidR="001A1604" w:rsidRPr="00277F0F">
        <w:rPr>
          <w:rFonts w:ascii="Times New Roman" w:eastAsia="Times New Roman" w:hAnsi="Times New Roman"/>
          <w:b/>
          <w:bCs/>
          <w:lang w:eastAsia="de-DE"/>
        </w:rPr>
        <w:t xml:space="preserve">) </w:t>
      </w:r>
    </w:p>
    <w:p w14:paraId="14A8905C" w14:textId="110F362B" w:rsidR="00050F21" w:rsidRPr="00277F0F" w:rsidRDefault="009A7FE5" w:rsidP="001D0709">
      <w:pPr>
        <w:tabs>
          <w:tab w:val="right" w:pos="8222"/>
        </w:tabs>
        <w:spacing w:after="0" w:line="240" w:lineRule="auto"/>
        <w:ind w:right="-142"/>
        <w:jc w:val="right"/>
        <w:rPr>
          <w:rFonts w:ascii="Times New Roman" w:eastAsia="Times New Roman" w:hAnsi="Times New Roman"/>
          <w:b/>
          <w:bCs/>
          <w:lang w:eastAsia="de-DE"/>
        </w:rPr>
      </w:pPr>
      <w:r>
        <w:rPr>
          <w:rFonts w:ascii="Times New Roman" w:eastAsia="Times New Roman" w:hAnsi="Times New Roman"/>
          <w:b/>
          <w:bCs/>
          <w:lang w:eastAsia="de-DE"/>
        </w:rPr>
        <w:tab/>
      </w:r>
      <w:r w:rsidR="00050F21" w:rsidRPr="00277F0F">
        <w:rPr>
          <w:rFonts w:ascii="Times New Roman" w:eastAsia="Times New Roman" w:hAnsi="Times New Roman"/>
          <w:b/>
          <w:bCs/>
          <w:lang w:eastAsia="de-DE"/>
        </w:rPr>
        <w:t xml:space="preserve">15 </w:t>
      </w:r>
      <w:proofErr w:type="spellStart"/>
      <w:r w:rsidR="00050F21" w:rsidRPr="00277F0F">
        <w:rPr>
          <w:rFonts w:ascii="Times New Roman" w:eastAsia="Times New Roman" w:hAnsi="Times New Roman"/>
          <w:b/>
          <w:bCs/>
          <w:lang w:eastAsia="de-DE"/>
        </w:rPr>
        <w:t>mikrogramų</w:t>
      </w:r>
      <w:proofErr w:type="spellEnd"/>
      <w:r w:rsidR="00050F21" w:rsidRPr="00277F0F">
        <w:rPr>
          <w:rFonts w:ascii="Times New Roman" w:eastAsia="Times New Roman" w:hAnsi="Times New Roman"/>
          <w:b/>
          <w:bCs/>
          <w:lang w:eastAsia="de-DE"/>
        </w:rPr>
        <w:t xml:space="preserve"> HA**</w:t>
      </w:r>
    </w:p>
    <w:p w14:paraId="21B6CC27" w14:textId="585B95B1" w:rsidR="00050F21" w:rsidRPr="003B3C8E" w:rsidRDefault="001A1604" w:rsidP="00050F21">
      <w:pPr>
        <w:tabs>
          <w:tab w:val="right" w:pos="8222"/>
        </w:tabs>
        <w:spacing w:after="0" w:line="240" w:lineRule="auto"/>
        <w:ind w:right="-142"/>
        <w:rPr>
          <w:rFonts w:ascii="Times New Roman" w:hAnsi="Times New Roman"/>
          <w:b/>
        </w:rPr>
      </w:pPr>
      <w:r w:rsidRPr="00277F0F">
        <w:rPr>
          <w:rFonts w:ascii="Times New Roman" w:eastAsia="Times New Roman" w:hAnsi="Times New Roman"/>
          <w:b/>
          <w:bCs/>
          <w:lang w:eastAsia="de-DE"/>
        </w:rPr>
        <w:t xml:space="preserve">į </w:t>
      </w:r>
      <w:r w:rsidR="00A34208" w:rsidRPr="00A34208">
        <w:rPr>
          <w:rFonts w:ascii="Times New Roman" w:eastAsia="Times New Roman" w:hAnsi="Times New Roman"/>
          <w:b/>
          <w:bCs/>
          <w:lang w:eastAsia="de-DE"/>
        </w:rPr>
        <w:t>A/</w:t>
      </w:r>
      <w:proofErr w:type="spellStart"/>
      <w:r w:rsidR="000651D2">
        <w:rPr>
          <w:rFonts w:ascii="Times New Roman" w:eastAsia="Times New Roman" w:hAnsi="Times New Roman"/>
          <w:b/>
          <w:bCs/>
          <w:lang w:eastAsia="de-DE"/>
        </w:rPr>
        <w:t>Croatia</w:t>
      </w:r>
      <w:proofErr w:type="spellEnd"/>
      <w:r w:rsidR="00A34208" w:rsidRPr="00A34208">
        <w:rPr>
          <w:rFonts w:ascii="Times New Roman" w:eastAsia="Times New Roman" w:hAnsi="Times New Roman"/>
          <w:b/>
          <w:bCs/>
          <w:lang w:eastAsia="de-DE"/>
        </w:rPr>
        <w:t>/</w:t>
      </w:r>
      <w:r w:rsidR="000651D2">
        <w:rPr>
          <w:rFonts w:ascii="Times New Roman" w:eastAsia="Times New Roman" w:hAnsi="Times New Roman"/>
          <w:b/>
          <w:bCs/>
          <w:lang w:eastAsia="de-DE"/>
        </w:rPr>
        <w:t>10136RV</w:t>
      </w:r>
      <w:r w:rsidR="00A34208" w:rsidRPr="00A34208">
        <w:rPr>
          <w:rFonts w:ascii="Times New Roman" w:eastAsia="Times New Roman" w:hAnsi="Times New Roman"/>
          <w:b/>
          <w:bCs/>
          <w:lang w:eastAsia="de-DE"/>
        </w:rPr>
        <w:t>/202</w:t>
      </w:r>
      <w:r w:rsidR="000651D2">
        <w:rPr>
          <w:rFonts w:ascii="Times New Roman" w:eastAsia="Times New Roman" w:hAnsi="Times New Roman"/>
          <w:b/>
          <w:bCs/>
          <w:lang w:eastAsia="de-DE"/>
        </w:rPr>
        <w:t>3</w:t>
      </w:r>
      <w:r w:rsidR="00A34208" w:rsidRPr="00A34208">
        <w:rPr>
          <w:rFonts w:ascii="Times New Roman" w:eastAsia="Times New Roman" w:hAnsi="Times New Roman"/>
          <w:b/>
          <w:bCs/>
          <w:lang w:eastAsia="de-DE"/>
        </w:rPr>
        <w:t xml:space="preserve"> </w:t>
      </w:r>
      <w:r w:rsidRPr="00643F18">
        <w:rPr>
          <w:rFonts w:ascii="Times New Roman" w:eastAsia="Times New Roman" w:hAnsi="Times New Roman"/>
          <w:b/>
          <w:bCs/>
          <w:lang w:eastAsia="de-DE"/>
        </w:rPr>
        <w:t xml:space="preserve">(H3N2) </w:t>
      </w:r>
      <w:r w:rsidRPr="00277F0F">
        <w:rPr>
          <w:rFonts w:ascii="Times New Roman" w:eastAsia="Times New Roman" w:hAnsi="Times New Roman"/>
          <w:b/>
          <w:bCs/>
          <w:lang w:eastAsia="de-DE"/>
        </w:rPr>
        <w:t xml:space="preserve">panaši padermė </w:t>
      </w:r>
      <w:r w:rsidRPr="003B3C8E">
        <w:rPr>
          <w:rFonts w:ascii="Times New Roman" w:hAnsi="Times New Roman"/>
          <w:b/>
        </w:rPr>
        <w:t>(</w:t>
      </w:r>
      <w:r w:rsidR="00A34208" w:rsidRPr="00A34208">
        <w:rPr>
          <w:rFonts w:ascii="Times New Roman" w:eastAsia="Times New Roman" w:hAnsi="Times New Roman"/>
          <w:b/>
          <w:bCs/>
          <w:lang w:eastAsia="de-DE"/>
        </w:rPr>
        <w:t>A/</w:t>
      </w:r>
      <w:proofErr w:type="spellStart"/>
      <w:r w:rsidR="00934E94">
        <w:rPr>
          <w:rFonts w:ascii="Times New Roman" w:eastAsia="Times New Roman" w:hAnsi="Times New Roman"/>
          <w:b/>
          <w:bCs/>
          <w:lang w:eastAsia="de-DE"/>
        </w:rPr>
        <w:t>Croatia</w:t>
      </w:r>
      <w:proofErr w:type="spellEnd"/>
      <w:r w:rsidR="00A34208" w:rsidRPr="00A34208">
        <w:rPr>
          <w:rFonts w:ascii="Times New Roman" w:eastAsia="Times New Roman" w:hAnsi="Times New Roman"/>
          <w:b/>
          <w:bCs/>
          <w:lang w:eastAsia="de-DE"/>
        </w:rPr>
        <w:t>/</w:t>
      </w:r>
      <w:r w:rsidR="00934E94">
        <w:rPr>
          <w:rFonts w:ascii="Times New Roman" w:eastAsia="Times New Roman" w:hAnsi="Times New Roman"/>
          <w:b/>
          <w:bCs/>
          <w:lang w:eastAsia="de-DE"/>
        </w:rPr>
        <w:t>10136RV</w:t>
      </w:r>
      <w:r w:rsidR="00A34208" w:rsidRPr="00A34208">
        <w:rPr>
          <w:rFonts w:ascii="Times New Roman" w:eastAsia="Times New Roman" w:hAnsi="Times New Roman"/>
          <w:b/>
          <w:bCs/>
          <w:lang w:eastAsia="de-DE"/>
        </w:rPr>
        <w:t>/202</w:t>
      </w:r>
      <w:r w:rsidR="00934E94">
        <w:rPr>
          <w:rFonts w:ascii="Times New Roman" w:eastAsia="Times New Roman" w:hAnsi="Times New Roman"/>
          <w:b/>
          <w:bCs/>
          <w:lang w:eastAsia="de-DE"/>
        </w:rPr>
        <w:t>3</w:t>
      </w:r>
      <w:r w:rsidR="00785974" w:rsidRPr="00852558">
        <w:rPr>
          <w:rFonts w:ascii="Times New Roman" w:eastAsia="Times New Roman" w:hAnsi="Times New Roman"/>
          <w:b/>
          <w:bCs/>
          <w:lang w:eastAsia="de-DE"/>
        </w:rPr>
        <w:t xml:space="preserve">, </w:t>
      </w:r>
      <w:r w:rsidR="00934E94">
        <w:rPr>
          <w:rFonts w:ascii="Times New Roman" w:eastAsia="Times New Roman" w:hAnsi="Times New Roman"/>
          <w:b/>
          <w:bCs/>
          <w:lang w:eastAsia="de-DE"/>
        </w:rPr>
        <w:t>X</w:t>
      </w:r>
      <w:r w:rsidR="00A34208" w:rsidRPr="00A34208">
        <w:rPr>
          <w:rFonts w:ascii="Times New Roman" w:eastAsia="Times New Roman" w:hAnsi="Times New Roman"/>
          <w:b/>
          <w:bCs/>
          <w:lang w:eastAsia="de-DE"/>
        </w:rPr>
        <w:t>-</w:t>
      </w:r>
      <w:r w:rsidR="00934E94">
        <w:rPr>
          <w:rFonts w:ascii="Times New Roman" w:eastAsia="Times New Roman" w:hAnsi="Times New Roman"/>
          <w:b/>
          <w:bCs/>
          <w:lang w:eastAsia="de-DE"/>
        </w:rPr>
        <w:t>425A</w:t>
      </w:r>
      <w:r w:rsidRPr="00734175">
        <w:rPr>
          <w:rFonts w:ascii="Times New Roman" w:hAnsi="Times New Roman"/>
          <w:b/>
        </w:rPr>
        <w:t>)</w:t>
      </w:r>
    </w:p>
    <w:p w14:paraId="7CC2A684" w14:textId="0F9DD4A2" w:rsidR="00050F21" w:rsidRPr="00277F0F" w:rsidRDefault="00050F21" w:rsidP="001D0709">
      <w:pPr>
        <w:tabs>
          <w:tab w:val="right" w:pos="8222"/>
        </w:tabs>
        <w:spacing w:after="0" w:line="240" w:lineRule="auto"/>
        <w:ind w:right="-142"/>
        <w:jc w:val="right"/>
        <w:rPr>
          <w:rFonts w:ascii="Times New Roman" w:eastAsia="Times New Roman" w:hAnsi="Times New Roman"/>
          <w:b/>
          <w:bCs/>
          <w:lang w:eastAsia="de-DE"/>
        </w:rPr>
      </w:pPr>
      <w:r w:rsidRPr="00277F0F">
        <w:rPr>
          <w:rFonts w:ascii="Times New Roman" w:eastAsia="Times New Roman" w:hAnsi="Times New Roman"/>
          <w:b/>
          <w:bCs/>
          <w:lang w:eastAsia="de-DE"/>
        </w:rPr>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527B188D" w14:textId="537E7700" w:rsidR="00050F21" w:rsidRPr="00277F0F" w:rsidRDefault="001A1604" w:rsidP="00050F21">
      <w:pPr>
        <w:tabs>
          <w:tab w:val="right" w:pos="8222"/>
        </w:tabs>
        <w:spacing w:after="0" w:line="240" w:lineRule="auto"/>
        <w:ind w:right="-142"/>
        <w:rPr>
          <w:rFonts w:ascii="Times New Roman" w:eastAsia="Times New Roman" w:hAnsi="Times New Roman"/>
          <w:b/>
          <w:bCs/>
          <w:lang w:eastAsia="de-DE"/>
        </w:rPr>
      </w:pPr>
      <w:r w:rsidRPr="00277F0F">
        <w:rPr>
          <w:rFonts w:ascii="Times New Roman" w:eastAsia="Times New Roman" w:hAnsi="Times New Roman"/>
          <w:b/>
          <w:bCs/>
          <w:lang w:eastAsia="de-DE"/>
        </w:rPr>
        <w:t xml:space="preserve">į </w:t>
      </w:r>
      <w:r w:rsidRPr="00643F18">
        <w:rPr>
          <w:rFonts w:ascii="Times New Roman" w:eastAsia="Times New Roman" w:hAnsi="Times New Roman"/>
          <w:b/>
          <w:bCs/>
          <w:lang w:eastAsia="de-DE"/>
        </w:rPr>
        <w:t>B/</w:t>
      </w:r>
      <w:proofErr w:type="spellStart"/>
      <w:r w:rsidR="00BC7E90">
        <w:rPr>
          <w:rFonts w:ascii="Times New Roman" w:eastAsia="Times New Roman" w:hAnsi="Times New Roman"/>
          <w:b/>
          <w:bCs/>
          <w:lang w:eastAsia="de-DE"/>
        </w:rPr>
        <w:t>Austria</w:t>
      </w:r>
      <w:proofErr w:type="spellEnd"/>
      <w:r w:rsidRPr="00643F18">
        <w:rPr>
          <w:rFonts w:ascii="Times New Roman" w:eastAsia="Times New Roman" w:hAnsi="Times New Roman"/>
          <w:b/>
          <w:bCs/>
          <w:lang w:eastAsia="de-DE"/>
        </w:rPr>
        <w:t>/</w:t>
      </w:r>
      <w:r w:rsidR="00F95404">
        <w:rPr>
          <w:rFonts w:ascii="Times New Roman" w:eastAsia="Times New Roman" w:hAnsi="Times New Roman"/>
          <w:b/>
          <w:bCs/>
          <w:lang w:eastAsia="de-DE"/>
        </w:rPr>
        <w:t>1359417</w:t>
      </w:r>
      <w:r w:rsidRPr="00643F18">
        <w:rPr>
          <w:rFonts w:ascii="Times New Roman" w:eastAsia="Times New Roman" w:hAnsi="Times New Roman"/>
          <w:b/>
          <w:bCs/>
          <w:lang w:eastAsia="de-DE"/>
        </w:rPr>
        <w:t>/20</w:t>
      </w:r>
      <w:r w:rsidR="00BC7E90">
        <w:rPr>
          <w:rFonts w:ascii="Times New Roman" w:eastAsia="Times New Roman" w:hAnsi="Times New Roman"/>
          <w:b/>
          <w:bCs/>
          <w:lang w:eastAsia="de-DE"/>
        </w:rPr>
        <w:t>2</w:t>
      </w:r>
      <w:r w:rsidRPr="00643F18">
        <w:rPr>
          <w:rFonts w:ascii="Times New Roman" w:eastAsia="Times New Roman" w:hAnsi="Times New Roman"/>
          <w:b/>
          <w:bCs/>
          <w:lang w:eastAsia="de-DE"/>
        </w:rPr>
        <w:t>1</w:t>
      </w:r>
      <w:r w:rsidRPr="003B3C8E">
        <w:rPr>
          <w:rFonts w:ascii="Times New Roman" w:hAnsi="Times New Roman"/>
          <w:b/>
          <w:lang w:val="pl-PL"/>
        </w:rPr>
        <w:t xml:space="preserve"> </w:t>
      </w:r>
      <w:r w:rsidRPr="00277F0F">
        <w:rPr>
          <w:rFonts w:ascii="Times New Roman" w:eastAsia="Times New Roman" w:hAnsi="Times New Roman"/>
          <w:b/>
          <w:bCs/>
          <w:lang w:eastAsia="de-DE"/>
        </w:rPr>
        <w:t xml:space="preserve">panaši padermė </w:t>
      </w:r>
      <w:r w:rsidRPr="003B3C8E">
        <w:rPr>
          <w:rFonts w:ascii="Times New Roman" w:hAnsi="Times New Roman"/>
          <w:b/>
          <w:lang w:val="pl-PL"/>
        </w:rPr>
        <w:t>(</w:t>
      </w:r>
      <w:r w:rsidRPr="00643F18">
        <w:rPr>
          <w:rFonts w:ascii="Times New Roman" w:eastAsia="Times New Roman" w:hAnsi="Times New Roman"/>
          <w:b/>
          <w:bCs/>
          <w:lang w:eastAsia="de-DE"/>
        </w:rPr>
        <w:t>B/</w:t>
      </w:r>
      <w:proofErr w:type="spellStart"/>
      <w:r w:rsidR="00F95404">
        <w:rPr>
          <w:rFonts w:ascii="Times New Roman" w:eastAsia="Times New Roman" w:hAnsi="Times New Roman"/>
          <w:b/>
          <w:bCs/>
          <w:lang w:eastAsia="de-DE"/>
        </w:rPr>
        <w:t>Austria</w:t>
      </w:r>
      <w:proofErr w:type="spellEnd"/>
      <w:r w:rsidRPr="00643F18">
        <w:rPr>
          <w:rFonts w:ascii="Times New Roman" w:eastAsia="Times New Roman" w:hAnsi="Times New Roman"/>
          <w:b/>
          <w:bCs/>
          <w:lang w:eastAsia="de-DE"/>
        </w:rPr>
        <w:t>/</w:t>
      </w:r>
      <w:r w:rsidR="00F95404">
        <w:rPr>
          <w:rFonts w:ascii="Times New Roman" w:eastAsia="Times New Roman" w:hAnsi="Times New Roman"/>
          <w:b/>
          <w:bCs/>
          <w:lang w:eastAsia="de-DE"/>
        </w:rPr>
        <w:t>1359417</w:t>
      </w:r>
      <w:r w:rsidRPr="00643F18">
        <w:rPr>
          <w:rFonts w:ascii="Times New Roman" w:eastAsia="Times New Roman" w:hAnsi="Times New Roman"/>
          <w:b/>
          <w:bCs/>
          <w:lang w:eastAsia="de-DE"/>
        </w:rPr>
        <w:t>/20</w:t>
      </w:r>
      <w:r w:rsidR="00F95404">
        <w:rPr>
          <w:rFonts w:ascii="Times New Roman" w:eastAsia="Times New Roman" w:hAnsi="Times New Roman"/>
          <w:b/>
          <w:bCs/>
          <w:lang w:eastAsia="de-DE"/>
        </w:rPr>
        <w:t>2</w:t>
      </w:r>
      <w:r w:rsidRPr="00643F18">
        <w:rPr>
          <w:rFonts w:ascii="Times New Roman" w:eastAsia="Times New Roman" w:hAnsi="Times New Roman"/>
          <w:b/>
          <w:bCs/>
          <w:lang w:eastAsia="de-DE"/>
        </w:rPr>
        <w:t xml:space="preserve">1, </w:t>
      </w:r>
      <w:r w:rsidR="00F95404">
        <w:rPr>
          <w:rFonts w:ascii="Times New Roman" w:eastAsia="Times New Roman" w:hAnsi="Times New Roman"/>
          <w:b/>
          <w:bCs/>
          <w:lang w:eastAsia="de-DE"/>
        </w:rPr>
        <w:t>BV</w:t>
      </w:r>
      <w:r w:rsidR="00F015A1">
        <w:rPr>
          <w:rFonts w:ascii="Times New Roman" w:eastAsia="Times New Roman" w:hAnsi="Times New Roman"/>
          <w:b/>
          <w:bCs/>
          <w:lang w:eastAsia="de-DE"/>
        </w:rPr>
        <w:t>R-26</w:t>
      </w:r>
      <w:r w:rsidRPr="001D0709">
        <w:rPr>
          <w:rFonts w:ascii="Times New Roman" w:eastAsia="Times New Roman" w:hAnsi="Times New Roman"/>
          <w:b/>
          <w:szCs w:val="20"/>
          <w:lang w:val="pl-PL" w:eastAsia="de-DE"/>
        </w:rPr>
        <w:t>)</w:t>
      </w:r>
    </w:p>
    <w:p w14:paraId="5769CA23" w14:textId="34F3097E" w:rsidR="00050F21" w:rsidRPr="00277F0F" w:rsidRDefault="00050F21" w:rsidP="00050F21">
      <w:pPr>
        <w:tabs>
          <w:tab w:val="right" w:pos="8222"/>
        </w:tabs>
        <w:spacing w:after="0" w:line="240" w:lineRule="auto"/>
        <w:ind w:right="-142"/>
        <w:jc w:val="right"/>
        <w:rPr>
          <w:rFonts w:ascii="Times New Roman" w:eastAsia="Times New Roman" w:hAnsi="Times New Roman"/>
          <w:b/>
          <w:bCs/>
          <w:lang w:eastAsia="de-DE"/>
        </w:rPr>
      </w:pPr>
      <w:r w:rsidRPr="00277F0F">
        <w:rPr>
          <w:rFonts w:ascii="Times New Roman" w:eastAsia="Times New Roman" w:hAnsi="Times New Roman"/>
          <w:b/>
          <w:bCs/>
          <w:lang w:eastAsia="de-DE"/>
        </w:rPr>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107C96A8" w14:textId="77777777" w:rsidR="00050F21" w:rsidRPr="00277F0F" w:rsidRDefault="00050F21" w:rsidP="00050F21">
      <w:pPr>
        <w:tabs>
          <w:tab w:val="right" w:pos="8222"/>
        </w:tabs>
        <w:spacing w:after="0" w:line="240" w:lineRule="auto"/>
        <w:rPr>
          <w:rFonts w:ascii="Times New Roman" w:eastAsia="Times New Roman" w:hAnsi="Times New Roman"/>
          <w:b/>
          <w:bCs/>
          <w:lang w:eastAsia="de-DE"/>
        </w:rPr>
      </w:pPr>
      <w:r w:rsidRPr="00277F0F">
        <w:rPr>
          <w:rFonts w:ascii="Times New Roman" w:eastAsia="Times New Roman" w:hAnsi="Times New Roman"/>
          <w:b/>
          <w:bCs/>
          <w:lang w:eastAsia="de-DE"/>
        </w:rPr>
        <w:t>į B/</w:t>
      </w:r>
      <w:proofErr w:type="spellStart"/>
      <w:r w:rsidRPr="00277F0F">
        <w:rPr>
          <w:rFonts w:ascii="Times New Roman" w:eastAsia="Times New Roman" w:hAnsi="Times New Roman"/>
          <w:b/>
          <w:bCs/>
          <w:lang w:eastAsia="de-DE"/>
        </w:rPr>
        <w:t>Phuket</w:t>
      </w:r>
      <w:proofErr w:type="spellEnd"/>
      <w:r w:rsidRPr="00277F0F">
        <w:rPr>
          <w:rFonts w:ascii="Times New Roman" w:eastAsia="Times New Roman" w:hAnsi="Times New Roman"/>
          <w:b/>
          <w:bCs/>
          <w:lang w:eastAsia="de-DE"/>
        </w:rPr>
        <w:t>/3073/2013 panaši padermė (B/</w:t>
      </w:r>
      <w:proofErr w:type="spellStart"/>
      <w:r w:rsidRPr="00277F0F">
        <w:rPr>
          <w:rFonts w:ascii="Times New Roman" w:eastAsia="Times New Roman" w:hAnsi="Times New Roman"/>
          <w:b/>
          <w:bCs/>
          <w:lang w:eastAsia="de-DE"/>
        </w:rPr>
        <w:t>Phuket</w:t>
      </w:r>
      <w:proofErr w:type="spellEnd"/>
      <w:r w:rsidRPr="00277F0F">
        <w:rPr>
          <w:rFonts w:ascii="Times New Roman" w:eastAsia="Times New Roman" w:hAnsi="Times New Roman"/>
          <w:b/>
          <w:bCs/>
          <w:lang w:eastAsia="de-DE"/>
        </w:rPr>
        <w:t>/3073/2013, laukinio tipo)</w:t>
      </w:r>
    </w:p>
    <w:p w14:paraId="16AC5AC3" w14:textId="6ABFFAEA" w:rsidR="00050F21" w:rsidRPr="00277F0F" w:rsidRDefault="00050F21" w:rsidP="00050F21">
      <w:pPr>
        <w:tabs>
          <w:tab w:val="right" w:pos="8222"/>
        </w:tabs>
        <w:spacing w:after="0" w:line="240" w:lineRule="auto"/>
        <w:ind w:right="-142"/>
        <w:jc w:val="right"/>
        <w:rPr>
          <w:rFonts w:ascii="Times New Roman" w:eastAsia="Times New Roman" w:hAnsi="Times New Roman"/>
          <w:bCs/>
          <w:lang w:eastAsia="de-DE"/>
        </w:rPr>
      </w:pPr>
      <w:r w:rsidRPr="00277F0F">
        <w:rPr>
          <w:rFonts w:ascii="Times New Roman" w:eastAsia="Times New Roman" w:hAnsi="Times New Roman"/>
          <w:b/>
          <w:bCs/>
          <w:lang w:eastAsia="de-DE"/>
        </w:rPr>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6D22B95D" w14:textId="77777777" w:rsidR="00050F21" w:rsidRPr="00277F0F" w:rsidRDefault="00050F21" w:rsidP="00050F21">
      <w:pPr>
        <w:spacing w:after="0" w:line="240" w:lineRule="auto"/>
        <w:rPr>
          <w:rFonts w:ascii="Times New Roman" w:eastAsia="Times New Roman" w:hAnsi="Times New Roman"/>
          <w:lang w:eastAsia="de-DE"/>
        </w:rPr>
      </w:pPr>
    </w:p>
    <w:p w14:paraId="682E0C69"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gripo virusas išaugintas apvaisintuose vištų kiaušiniuose iš sveikų vištų būrių;</w:t>
      </w:r>
    </w:p>
    <w:p w14:paraId="499EFA13"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hemagliutininas</w:t>
      </w:r>
      <w:proofErr w:type="spellEnd"/>
      <w:r w:rsidRPr="00277F0F">
        <w:rPr>
          <w:rFonts w:ascii="Times New Roman" w:eastAsia="Times New Roman" w:hAnsi="Times New Roman"/>
          <w:lang w:eastAsia="de-DE"/>
        </w:rPr>
        <w:t>.</w:t>
      </w:r>
    </w:p>
    <w:p w14:paraId="72EC9440" w14:textId="77777777" w:rsidR="00050F21" w:rsidRPr="00277F0F" w:rsidRDefault="00050F21" w:rsidP="00050F21">
      <w:pPr>
        <w:spacing w:after="0" w:line="240" w:lineRule="auto"/>
        <w:ind w:right="-2"/>
        <w:rPr>
          <w:rFonts w:ascii="Times New Roman" w:eastAsia="Times New Roman" w:hAnsi="Times New Roman"/>
          <w:iCs/>
          <w:lang w:eastAsia="de-DE"/>
        </w:rPr>
      </w:pPr>
    </w:p>
    <w:p w14:paraId="790043EC" w14:textId="4C8A87E2" w:rsidR="00050F21" w:rsidRPr="00277F0F" w:rsidRDefault="00050F21" w:rsidP="00050F21">
      <w:pPr>
        <w:spacing w:after="0" w:line="240" w:lineRule="auto"/>
        <w:ind w:right="-2"/>
        <w:rPr>
          <w:rFonts w:ascii="Times New Roman" w:eastAsia="Times New Roman" w:hAnsi="Times New Roman"/>
          <w:iCs/>
          <w:lang w:eastAsia="de-DE"/>
        </w:rPr>
      </w:pPr>
      <w:r w:rsidRPr="00277F0F">
        <w:rPr>
          <w:rFonts w:ascii="Times New Roman" w:eastAsia="Times New Roman" w:hAnsi="Times New Roman"/>
          <w:iCs/>
          <w:lang w:eastAsia="de-DE"/>
        </w:rPr>
        <w:t xml:space="preserve">Ši vakcina atitinka Pasaulio sveikatos organizacijos (PSO) rekomendacijas (Šiaurės pusrutuliui) ir Europos Sąjungos rekomendacijas </w:t>
      </w:r>
      <w:r w:rsidR="00A34208" w:rsidRPr="00A34208">
        <w:rPr>
          <w:rFonts w:ascii="Times New Roman" w:eastAsia="Times New Roman" w:hAnsi="Times New Roman"/>
          <w:b/>
          <w:iCs/>
          <w:lang w:eastAsia="de-DE"/>
        </w:rPr>
        <w:t>202</w:t>
      </w:r>
      <w:r w:rsidR="002D0C28">
        <w:rPr>
          <w:rFonts w:ascii="Times New Roman" w:eastAsia="Times New Roman" w:hAnsi="Times New Roman"/>
          <w:b/>
          <w:iCs/>
          <w:lang w:eastAsia="de-DE"/>
        </w:rPr>
        <w:t>5</w:t>
      </w:r>
      <w:r w:rsidR="00A34208" w:rsidRPr="00A34208">
        <w:rPr>
          <w:rFonts w:ascii="Times New Roman" w:eastAsia="Times New Roman" w:hAnsi="Times New Roman"/>
          <w:b/>
          <w:iCs/>
          <w:lang w:eastAsia="de-DE"/>
        </w:rPr>
        <w:t>/202</w:t>
      </w:r>
      <w:r w:rsidR="002D0C28">
        <w:rPr>
          <w:rFonts w:ascii="Times New Roman" w:eastAsia="Times New Roman" w:hAnsi="Times New Roman"/>
          <w:b/>
          <w:iCs/>
          <w:lang w:eastAsia="de-DE"/>
        </w:rPr>
        <w:t>6</w:t>
      </w:r>
      <w:r w:rsidR="00A34208" w:rsidRPr="0065466C">
        <w:rPr>
          <w:rFonts w:ascii="Times New Roman" w:hAnsi="Times New Roman"/>
          <w:b/>
        </w:rPr>
        <w:t xml:space="preserve"> </w:t>
      </w:r>
      <w:r w:rsidRPr="00277F0F">
        <w:rPr>
          <w:rFonts w:ascii="Times New Roman" w:eastAsia="Times New Roman" w:hAnsi="Times New Roman"/>
          <w:iCs/>
          <w:lang w:eastAsia="de-DE"/>
        </w:rPr>
        <w:t>metų sezonui.</w:t>
      </w:r>
    </w:p>
    <w:p w14:paraId="1A3AAB80" w14:textId="77777777" w:rsidR="00050F21" w:rsidRPr="00277F0F" w:rsidRDefault="00050F21" w:rsidP="00050F21">
      <w:pPr>
        <w:spacing w:after="0" w:line="240" w:lineRule="auto"/>
        <w:ind w:right="-2"/>
        <w:rPr>
          <w:rFonts w:ascii="Times New Roman" w:eastAsia="Times New Roman" w:hAnsi="Times New Roman"/>
          <w:u w:val="single"/>
          <w:lang w:eastAsia="de-DE"/>
        </w:rPr>
      </w:pPr>
    </w:p>
    <w:p w14:paraId="57D1FD3A" w14:textId="77777777" w:rsidR="00050F21" w:rsidRPr="00277F0F" w:rsidRDefault="00050F21" w:rsidP="00050F21">
      <w:pPr>
        <w:spacing w:after="0" w:line="240" w:lineRule="auto"/>
        <w:ind w:right="-2"/>
        <w:rPr>
          <w:rFonts w:ascii="Times New Roman" w:eastAsia="Times New Roman" w:hAnsi="Times New Roman"/>
          <w:lang w:eastAsia="de-DE"/>
        </w:rPr>
      </w:pPr>
      <w:r w:rsidRPr="00277F0F">
        <w:rPr>
          <w:rFonts w:ascii="Times New Roman" w:eastAsia="Times New Roman" w:hAnsi="Times New Roman"/>
          <w:u w:val="single"/>
          <w:lang w:eastAsia="de-DE"/>
        </w:rPr>
        <w:t>Pagalbinės medžiagos yra</w:t>
      </w:r>
      <w:r w:rsidRPr="00277F0F">
        <w:rPr>
          <w:rFonts w:ascii="Times New Roman" w:eastAsia="Times New Roman" w:hAnsi="Times New Roman"/>
          <w:lang w:eastAsia="de-DE"/>
        </w:rPr>
        <w:t xml:space="preserve"> natrio chloridas, </w:t>
      </w:r>
      <w:proofErr w:type="spellStart"/>
      <w:r w:rsidRPr="00277F0F">
        <w:rPr>
          <w:rFonts w:ascii="Times New Roman" w:eastAsia="Times New Roman" w:hAnsi="Times New Roman"/>
          <w:lang w:eastAsia="de-DE"/>
        </w:rPr>
        <w:t>dinatrio</w:t>
      </w:r>
      <w:proofErr w:type="spellEnd"/>
      <w:r w:rsidRPr="00277F0F">
        <w:rPr>
          <w:rFonts w:ascii="Times New Roman" w:eastAsia="Times New Roman" w:hAnsi="Times New Roman"/>
          <w:lang w:eastAsia="de-DE"/>
        </w:rPr>
        <w:t xml:space="preserve"> fosfatas </w:t>
      </w:r>
      <w:proofErr w:type="spellStart"/>
      <w:r w:rsidRPr="00277F0F">
        <w:rPr>
          <w:rFonts w:ascii="Times New Roman" w:eastAsia="Times New Roman" w:hAnsi="Times New Roman"/>
          <w:lang w:eastAsia="de-DE"/>
        </w:rPr>
        <w:t>dodekahidratas</w:t>
      </w:r>
      <w:proofErr w:type="spellEnd"/>
      <w:r w:rsidRPr="00277F0F">
        <w:rPr>
          <w:rFonts w:ascii="Times New Roman" w:eastAsia="Times New Roman" w:hAnsi="Times New Roman"/>
          <w:lang w:eastAsia="de-DE"/>
        </w:rPr>
        <w:t>, kalio-</w:t>
      </w:r>
      <w:proofErr w:type="spellStart"/>
      <w:r w:rsidRPr="00277F0F">
        <w:rPr>
          <w:rFonts w:ascii="Times New Roman" w:eastAsia="Times New Roman" w:hAnsi="Times New Roman"/>
          <w:lang w:eastAsia="de-DE"/>
        </w:rPr>
        <w:t>divandenilio</w:t>
      </w:r>
      <w:proofErr w:type="spellEnd"/>
      <w:r w:rsidRPr="00277F0F">
        <w:rPr>
          <w:rFonts w:ascii="Times New Roman" w:eastAsia="Times New Roman" w:hAnsi="Times New Roman"/>
          <w:lang w:eastAsia="de-DE"/>
        </w:rPr>
        <w:t xml:space="preserve"> fosfatas, kalio chloridas, magnio chloridas </w:t>
      </w:r>
      <w:proofErr w:type="spellStart"/>
      <w:r w:rsidRPr="00277F0F">
        <w:rPr>
          <w:rFonts w:ascii="Times New Roman" w:eastAsia="Times New Roman" w:hAnsi="Times New Roman"/>
          <w:lang w:eastAsia="de-DE"/>
        </w:rPr>
        <w:t>heksahidratas</w:t>
      </w:r>
      <w:proofErr w:type="spellEnd"/>
      <w:r w:rsidRPr="00277F0F">
        <w:rPr>
          <w:rFonts w:ascii="Times New Roman" w:eastAsia="Times New Roman" w:hAnsi="Times New Roman"/>
          <w:lang w:eastAsia="de-DE"/>
        </w:rPr>
        <w:t xml:space="preserve">, </w:t>
      </w:r>
      <w:r w:rsidRPr="00277F0F">
        <w:rPr>
          <w:rFonts w:ascii="Times New Roman" w:eastAsia="Times New Roman" w:hAnsi="Times New Roman"/>
          <w:i/>
          <w:lang w:eastAsia="de-DE"/>
        </w:rPr>
        <w:t>alfa</w:t>
      </w:r>
      <w:r w:rsidRPr="00277F0F">
        <w:rPr>
          <w:rFonts w:ascii="Times New Roman" w:eastAsia="Times New Roman" w:hAnsi="Times New Roman"/>
          <w:lang w:eastAsia="de-DE"/>
        </w:rPr>
        <w:t>-</w:t>
      </w:r>
      <w:proofErr w:type="spellStart"/>
      <w:r w:rsidRPr="00277F0F">
        <w:rPr>
          <w:rFonts w:ascii="Times New Roman" w:eastAsia="Times New Roman" w:hAnsi="Times New Roman"/>
          <w:lang w:eastAsia="de-DE"/>
        </w:rPr>
        <w:t>tokoferilio</w:t>
      </w:r>
      <w:proofErr w:type="spellEnd"/>
      <w:r w:rsidRPr="00277F0F">
        <w:rPr>
          <w:rFonts w:ascii="Times New Roman" w:eastAsia="Times New Roman" w:hAnsi="Times New Roman"/>
          <w:lang w:eastAsia="de-DE"/>
        </w:rPr>
        <w:t xml:space="preserve">-vandenilio </w:t>
      </w:r>
      <w:proofErr w:type="spellStart"/>
      <w:r w:rsidRPr="00277F0F">
        <w:rPr>
          <w:rFonts w:ascii="Times New Roman" w:eastAsia="Times New Roman" w:hAnsi="Times New Roman"/>
          <w:lang w:eastAsia="de-DE"/>
        </w:rPr>
        <w:t>sukcinatas</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polisorbatas</w:t>
      </w:r>
      <w:proofErr w:type="spellEnd"/>
      <w:r w:rsidRPr="00277F0F">
        <w:rPr>
          <w:rFonts w:ascii="Times New Roman" w:eastAsia="Times New Roman" w:hAnsi="Times New Roman"/>
          <w:lang w:eastAsia="de-DE"/>
        </w:rPr>
        <w:t xml:space="preserve"> 80, </w:t>
      </w:r>
      <w:proofErr w:type="spellStart"/>
      <w:r w:rsidRPr="00277F0F">
        <w:rPr>
          <w:rFonts w:ascii="Times New Roman" w:eastAsia="Times New Roman" w:hAnsi="Times New Roman"/>
          <w:lang w:eastAsia="de-DE"/>
        </w:rPr>
        <w:t>oktoksinolis</w:t>
      </w:r>
      <w:proofErr w:type="spellEnd"/>
      <w:r w:rsidRPr="00277F0F">
        <w:rPr>
          <w:rFonts w:ascii="Times New Roman" w:eastAsia="Times New Roman" w:hAnsi="Times New Roman"/>
          <w:lang w:eastAsia="de-DE"/>
        </w:rPr>
        <w:t xml:space="preserve"> 10 ir injekcinis vanduo.</w:t>
      </w:r>
    </w:p>
    <w:p w14:paraId="2DEC8EF6" w14:textId="77777777" w:rsidR="00050F21" w:rsidRPr="003B3C8E" w:rsidRDefault="00050F21" w:rsidP="00050F21">
      <w:pPr>
        <w:numPr>
          <w:ilvl w:val="12"/>
          <w:numId w:val="0"/>
        </w:numPr>
        <w:spacing w:after="0" w:line="240" w:lineRule="auto"/>
        <w:rPr>
          <w:rFonts w:ascii="Times New Roman" w:hAnsi="Times New Roman"/>
        </w:rPr>
      </w:pPr>
    </w:p>
    <w:p w14:paraId="673534A1" w14:textId="77777777" w:rsidR="00050F21" w:rsidRPr="00277F0F" w:rsidRDefault="00050F21" w:rsidP="00050F21">
      <w:pPr>
        <w:numPr>
          <w:ilvl w:val="12"/>
          <w:numId w:val="0"/>
        </w:numPr>
        <w:spacing w:after="0" w:line="240" w:lineRule="auto"/>
        <w:rPr>
          <w:rFonts w:ascii="Times New Roman" w:eastAsia="Times New Roman" w:hAnsi="Times New Roman"/>
          <w:b/>
          <w:bCs/>
          <w:lang w:eastAsia="de-DE"/>
        </w:rPr>
      </w:pPr>
      <w:proofErr w:type="spellStart"/>
      <w:r w:rsidRPr="00277F0F">
        <w:rPr>
          <w:rFonts w:ascii="Times New Roman" w:eastAsia="Times New Roman" w:hAnsi="Times New Roman"/>
          <w:b/>
          <w:bCs/>
          <w:lang w:eastAsia="de-DE"/>
        </w:rPr>
        <w:t>Fluarix</w:t>
      </w:r>
      <w:proofErr w:type="spellEnd"/>
      <w:r w:rsidRPr="00277F0F">
        <w:rPr>
          <w:rFonts w:ascii="Times New Roman" w:eastAsia="Times New Roman" w:hAnsi="Times New Roman"/>
          <w:b/>
          <w:bCs/>
          <w:lang w:eastAsia="de-DE"/>
        </w:rPr>
        <w:t xml:space="preserve"> </w:t>
      </w:r>
      <w:proofErr w:type="spellStart"/>
      <w:r w:rsidRPr="00277F0F">
        <w:rPr>
          <w:rFonts w:ascii="Times New Roman" w:eastAsia="Times New Roman" w:hAnsi="Times New Roman"/>
          <w:b/>
          <w:bCs/>
          <w:lang w:eastAsia="de-DE"/>
        </w:rPr>
        <w:t>Tetra</w:t>
      </w:r>
      <w:proofErr w:type="spellEnd"/>
      <w:r w:rsidRPr="00277F0F">
        <w:rPr>
          <w:rFonts w:ascii="Times New Roman" w:eastAsia="Times New Roman" w:hAnsi="Times New Roman"/>
          <w:b/>
          <w:bCs/>
          <w:lang w:eastAsia="de-DE"/>
        </w:rPr>
        <w:t xml:space="preserve"> išvaizda ir kiekis pakuotėje</w:t>
      </w:r>
    </w:p>
    <w:p w14:paraId="7F30E657" w14:textId="77777777" w:rsidR="00050F21" w:rsidRPr="00277F0F" w:rsidRDefault="00050F21" w:rsidP="00050F21">
      <w:pPr>
        <w:spacing w:after="0" w:line="240" w:lineRule="auto"/>
        <w:rPr>
          <w:rFonts w:ascii="Times New Roman" w:eastAsia="Times New Roman" w:hAnsi="Times New Roman"/>
          <w:lang w:eastAsia="de-DE"/>
        </w:rPr>
      </w:pPr>
    </w:p>
    <w:p w14:paraId="1201A05A" w14:textId="11C5B5C5"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yra injekcinė suspensija užpildyt</w:t>
      </w:r>
      <w:r w:rsidR="00856BD4">
        <w:rPr>
          <w:rFonts w:ascii="Times New Roman" w:eastAsia="Times New Roman" w:hAnsi="Times New Roman"/>
          <w:lang w:eastAsia="de-DE"/>
        </w:rPr>
        <w:t>am</w:t>
      </w:r>
      <w:r w:rsidRPr="00277F0F">
        <w:rPr>
          <w:rFonts w:ascii="Times New Roman" w:eastAsia="Times New Roman" w:hAnsi="Times New Roman"/>
          <w:lang w:eastAsia="de-DE"/>
        </w:rPr>
        <w:t>e švirkšte.</w:t>
      </w:r>
    </w:p>
    <w:p w14:paraId="63716333" w14:textId="77777777" w:rsidR="00050F21" w:rsidRPr="00277F0F" w:rsidRDefault="00050F21" w:rsidP="00050F21">
      <w:pPr>
        <w:spacing w:after="0" w:line="240" w:lineRule="auto"/>
        <w:jc w:val="both"/>
        <w:rPr>
          <w:rFonts w:ascii="Times New Roman" w:eastAsia="Times New Roman" w:hAnsi="Times New Roman"/>
          <w:lang w:eastAsia="de-DE"/>
        </w:rPr>
      </w:pPr>
    </w:p>
    <w:p w14:paraId="362E2658" w14:textId="65AB6C6C" w:rsidR="00050F21" w:rsidRDefault="001954C8" w:rsidP="004A62F1">
      <w:pPr>
        <w:spacing w:after="0" w:line="240" w:lineRule="auto"/>
        <w:rPr>
          <w:rFonts w:ascii="Times New Roman" w:eastAsia="Times New Roman" w:hAnsi="Times New Roman"/>
          <w:lang w:eastAsia="de-DE"/>
        </w:rPr>
      </w:pPr>
      <w:proofErr w:type="spellStart"/>
      <w:r w:rsidRPr="001954C8">
        <w:rPr>
          <w:rFonts w:ascii="Times New Roman" w:eastAsia="Times New Roman" w:hAnsi="Times New Roman"/>
          <w:lang w:eastAsia="de-DE"/>
        </w:rPr>
        <w:t>Fluarix</w:t>
      </w:r>
      <w:proofErr w:type="spellEnd"/>
      <w:r w:rsidRPr="001954C8">
        <w:rPr>
          <w:rFonts w:ascii="Times New Roman" w:eastAsia="Times New Roman" w:hAnsi="Times New Roman"/>
          <w:lang w:eastAsia="de-DE"/>
        </w:rPr>
        <w:t xml:space="preserve"> </w:t>
      </w:r>
      <w:proofErr w:type="spellStart"/>
      <w:r w:rsidRPr="001954C8">
        <w:rPr>
          <w:rFonts w:ascii="Times New Roman" w:eastAsia="Times New Roman" w:hAnsi="Times New Roman"/>
          <w:lang w:eastAsia="de-DE"/>
        </w:rPr>
        <w:t>Tetra</w:t>
      </w:r>
      <w:proofErr w:type="spellEnd"/>
      <w:r w:rsidRPr="001954C8">
        <w:rPr>
          <w:rFonts w:ascii="Times New Roman" w:eastAsia="Times New Roman" w:hAnsi="Times New Roman"/>
          <w:lang w:eastAsia="de-DE"/>
        </w:rPr>
        <w:t xml:space="preserve"> </w:t>
      </w:r>
      <w:r>
        <w:rPr>
          <w:rFonts w:ascii="Times New Roman" w:eastAsia="Times New Roman" w:hAnsi="Times New Roman"/>
          <w:lang w:eastAsia="de-DE"/>
        </w:rPr>
        <w:t>t</w:t>
      </w:r>
      <w:r w:rsidR="0022795B">
        <w:rPr>
          <w:rFonts w:ascii="Times New Roman" w:eastAsia="Times New Roman" w:hAnsi="Times New Roman"/>
          <w:lang w:eastAsia="de-DE"/>
        </w:rPr>
        <w:t>iekiam</w:t>
      </w:r>
      <w:r>
        <w:rPr>
          <w:rFonts w:ascii="Times New Roman" w:eastAsia="Times New Roman" w:hAnsi="Times New Roman"/>
          <w:lang w:eastAsia="de-DE"/>
        </w:rPr>
        <w:t>as</w:t>
      </w:r>
      <w:r w:rsidR="0022795B">
        <w:rPr>
          <w:rFonts w:ascii="Times New Roman" w:eastAsia="Times New Roman" w:hAnsi="Times New Roman"/>
          <w:lang w:eastAsia="de-DE"/>
        </w:rPr>
        <w:t xml:space="preserve"> viena doze užpildyt</w:t>
      </w:r>
      <w:r>
        <w:rPr>
          <w:rFonts w:ascii="Times New Roman" w:eastAsia="Times New Roman" w:hAnsi="Times New Roman"/>
          <w:lang w:eastAsia="de-DE"/>
        </w:rPr>
        <w:t>ame</w:t>
      </w:r>
      <w:r w:rsidR="0022795B">
        <w:rPr>
          <w:rFonts w:ascii="Times New Roman" w:eastAsia="Times New Roman" w:hAnsi="Times New Roman"/>
          <w:lang w:eastAsia="de-DE"/>
        </w:rPr>
        <w:t xml:space="preserve"> švirkšt</w:t>
      </w:r>
      <w:r>
        <w:rPr>
          <w:rFonts w:ascii="Times New Roman" w:eastAsia="Times New Roman" w:hAnsi="Times New Roman"/>
          <w:lang w:eastAsia="de-DE"/>
        </w:rPr>
        <w:t>e</w:t>
      </w:r>
      <w:r w:rsidR="0022795B">
        <w:rPr>
          <w:rFonts w:ascii="Times New Roman" w:eastAsia="Times New Roman" w:hAnsi="Times New Roman"/>
          <w:lang w:eastAsia="de-DE"/>
        </w:rPr>
        <w:t xml:space="preserve"> su </w:t>
      </w:r>
      <w:r w:rsidR="00E76331" w:rsidRPr="00E76331">
        <w:rPr>
          <w:rFonts w:ascii="Times New Roman" w:eastAsia="Times New Roman" w:hAnsi="Times New Roman"/>
          <w:lang w:eastAsia="de-DE"/>
        </w:rPr>
        <w:t>atskiromis adatomis arba be jų</w:t>
      </w:r>
      <w:r w:rsidR="0022795B">
        <w:rPr>
          <w:rFonts w:ascii="Times New Roman" w:eastAsia="Times New Roman" w:hAnsi="Times New Roman"/>
          <w:lang w:eastAsia="de-DE"/>
        </w:rPr>
        <w:t xml:space="preserve">. Pakuotėje yra </w:t>
      </w:r>
      <w:r w:rsidR="0022795B" w:rsidRPr="00D10E89">
        <w:rPr>
          <w:rFonts w:ascii="Times New Roman" w:hAnsi="Times New Roman"/>
        </w:rPr>
        <w:t xml:space="preserve">1 arba 10 </w:t>
      </w:r>
      <w:r w:rsidR="0022795B">
        <w:rPr>
          <w:rFonts w:ascii="Times New Roman" w:eastAsia="Times New Roman" w:hAnsi="Times New Roman"/>
          <w:lang w:eastAsia="de-DE"/>
        </w:rPr>
        <w:t>švirkštų.</w:t>
      </w:r>
    </w:p>
    <w:p w14:paraId="593DF4B8" w14:textId="77777777" w:rsidR="0022795B" w:rsidRPr="0022795B" w:rsidRDefault="0022795B" w:rsidP="00050F21">
      <w:pPr>
        <w:spacing w:after="0" w:line="240" w:lineRule="auto"/>
        <w:rPr>
          <w:rFonts w:ascii="Times New Roman" w:eastAsia="Times New Roman" w:hAnsi="Times New Roman"/>
          <w:lang w:eastAsia="de-DE"/>
        </w:rPr>
      </w:pPr>
    </w:p>
    <w:p w14:paraId="2381DFFA"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Gali būti tiekiamos ne visų dydžių pakuotės.</w:t>
      </w:r>
    </w:p>
    <w:p w14:paraId="487A43C6" w14:textId="77777777" w:rsidR="00050F21" w:rsidRPr="003B3C8E" w:rsidRDefault="00050F21" w:rsidP="00050F21">
      <w:pPr>
        <w:numPr>
          <w:ilvl w:val="12"/>
          <w:numId w:val="0"/>
        </w:numPr>
        <w:spacing w:after="0" w:line="240" w:lineRule="auto"/>
        <w:ind w:right="-2"/>
        <w:rPr>
          <w:rFonts w:ascii="Times New Roman" w:hAnsi="Times New Roman"/>
        </w:rPr>
      </w:pPr>
    </w:p>
    <w:p w14:paraId="1586E77D" w14:textId="77777777" w:rsidR="00050F21" w:rsidRPr="00277F0F" w:rsidRDefault="00050F21" w:rsidP="00050F21">
      <w:pPr>
        <w:numPr>
          <w:ilvl w:val="12"/>
          <w:numId w:val="0"/>
        </w:numPr>
        <w:spacing w:after="0" w:line="240" w:lineRule="auto"/>
        <w:ind w:right="-2"/>
        <w:rPr>
          <w:rFonts w:ascii="Times New Roman" w:eastAsia="Times New Roman" w:hAnsi="Times New Roman"/>
          <w:b/>
          <w:bCs/>
          <w:lang w:eastAsia="de-DE"/>
        </w:rPr>
      </w:pPr>
      <w:r w:rsidRPr="00277F0F">
        <w:rPr>
          <w:rFonts w:ascii="Times New Roman" w:eastAsia="Times New Roman" w:hAnsi="Times New Roman"/>
          <w:b/>
          <w:bCs/>
          <w:lang w:eastAsia="de-DE"/>
        </w:rPr>
        <w:t>Registruotojas ir gamintojas</w:t>
      </w:r>
    </w:p>
    <w:p w14:paraId="736B50BE" w14:textId="77777777" w:rsidR="00050F21" w:rsidRPr="003B3C8E" w:rsidRDefault="00050F21" w:rsidP="00050F21">
      <w:pPr>
        <w:numPr>
          <w:ilvl w:val="12"/>
          <w:numId w:val="0"/>
        </w:numPr>
        <w:spacing w:after="0" w:line="240" w:lineRule="auto"/>
        <w:ind w:right="-2"/>
        <w:rPr>
          <w:rFonts w:ascii="Times New Roman" w:hAnsi="Times New Roman"/>
        </w:rPr>
      </w:pPr>
    </w:p>
    <w:p w14:paraId="77057AE9" w14:textId="77777777" w:rsidR="00050F21" w:rsidRPr="00277F0F" w:rsidRDefault="00050F21" w:rsidP="00050F21">
      <w:pPr>
        <w:spacing w:after="0" w:line="240" w:lineRule="auto"/>
        <w:rPr>
          <w:rFonts w:ascii="Times New Roman" w:eastAsia="Times New Roman" w:hAnsi="Times New Roman"/>
          <w:i/>
          <w:lang w:eastAsia="de-DE"/>
        </w:rPr>
      </w:pPr>
      <w:r w:rsidRPr="00277F0F">
        <w:rPr>
          <w:rFonts w:ascii="Times New Roman" w:eastAsia="Times New Roman" w:hAnsi="Times New Roman"/>
          <w:i/>
          <w:lang w:eastAsia="de-DE"/>
        </w:rPr>
        <w:t>Registruotojas</w:t>
      </w:r>
      <w:r w:rsidRPr="00277F0F" w:rsidDel="00917B13">
        <w:rPr>
          <w:rFonts w:ascii="Times New Roman" w:eastAsia="Times New Roman" w:hAnsi="Times New Roman"/>
          <w:i/>
          <w:lang w:eastAsia="de-DE"/>
        </w:rPr>
        <w:t xml:space="preserve"> </w:t>
      </w:r>
    </w:p>
    <w:p w14:paraId="1963CC36" w14:textId="77777777" w:rsidR="00EF553D" w:rsidRPr="00852558" w:rsidRDefault="00EF553D" w:rsidP="00EF553D">
      <w:pPr>
        <w:spacing w:after="0" w:line="240" w:lineRule="auto"/>
        <w:rPr>
          <w:rFonts w:ascii="Times New Roman" w:hAnsi="Times New Roman"/>
        </w:rPr>
      </w:pPr>
      <w:proofErr w:type="spellStart"/>
      <w:r w:rsidRPr="00852558">
        <w:rPr>
          <w:rFonts w:ascii="Times New Roman" w:hAnsi="Times New Roman"/>
        </w:rPr>
        <w:t>GlaxoSmithKline</w:t>
      </w:r>
      <w:proofErr w:type="spellEnd"/>
      <w:r w:rsidRPr="00852558">
        <w:rPr>
          <w:rFonts w:ascii="Times New Roman" w:hAnsi="Times New Roman"/>
        </w:rPr>
        <w:t xml:space="preserve"> </w:t>
      </w:r>
      <w:proofErr w:type="spellStart"/>
      <w:r w:rsidRPr="00852558">
        <w:rPr>
          <w:rFonts w:ascii="Times New Roman" w:hAnsi="Times New Roman"/>
        </w:rPr>
        <w:t>Biologicals</w:t>
      </w:r>
      <w:proofErr w:type="spellEnd"/>
      <w:r w:rsidRPr="00852558">
        <w:rPr>
          <w:rFonts w:ascii="Times New Roman" w:hAnsi="Times New Roman"/>
        </w:rPr>
        <w:t xml:space="preserve"> SA</w:t>
      </w:r>
    </w:p>
    <w:p w14:paraId="249DF87A" w14:textId="63B937DD" w:rsidR="00EF553D" w:rsidRPr="00852558" w:rsidRDefault="00EF553D" w:rsidP="00EF553D">
      <w:pPr>
        <w:spacing w:after="0" w:line="240" w:lineRule="auto"/>
        <w:rPr>
          <w:rFonts w:ascii="Times New Roman" w:hAnsi="Times New Roman"/>
        </w:rPr>
      </w:pPr>
      <w:proofErr w:type="spellStart"/>
      <w:r w:rsidRPr="00852558">
        <w:rPr>
          <w:rFonts w:ascii="Times New Roman" w:hAnsi="Times New Roman"/>
        </w:rPr>
        <w:t>Rue</w:t>
      </w:r>
      <w:proofErr w:type="spellEnd"/>
      <w:r w:rsidRPr="00852558">
        <w:rPr>
          <w:rFonts w:ascii="Times New Roman" w:hAnsi="Times New Roman"/>
        </w:rPr>
        <w:t xml:space="preserve"> de </w:t>
      </w:r>
      <w:proofErr w:type="spellStart"/>
      <w:r w:rsidRPr="00852558">
        <w:rPr>
          <w:rFonts w:ascii="Times New Roman" w:hAnsi="Times New Roman"/>
        </w:rPr>
        <w:t>l'Institut</w:t>
      </w:r>
      <w:proofErr w:type="spellEnd"/>
      <w:r w:rsidRPr="00852558">
        <w:rPr>
          <w:rFonts w:ascii="Times New Roman" w:hAnsi="Times New Roman"/>
        </w:rPr>
        <w:t xml:space="preserve"> 89</w:t>
      </w:r>
    </w:p>
    <w:p w14:paraId="5B523763" w14:textId="2ED3AD66" w:rsidR="00EF553D" w:rsidRPr="00852558" w:rsidRDefault="00EF553D" w:rsidP="00EF553D">
      <w:pPr>
        <w:spacing w:after="0" w:line="240" w:lineRule="auto"/>
        <w:rPr>
          <w:rFonts w:ascii="Times New Roman" w:hAnsi="Times New Roman"/>
        </w:rPr>
      </w:pPr>
      <w:r w:rsidRPr="00852558">
        <w:rPr>
          <w:rFonts w:ascii="Times New Roman" w:hAnsi="Times New Roman"/>
        </w:rPr>
        <w:t xml:space="preserve">B-1330 </w:t>
      </w:r>
      <w:proofErr w:type="spellStart"/>
      <w:r w:rsidRPr="00852558">
        <w:rPr>
          <w:rFonts w:ascii="Times New Roman" w:hAnsi="Times New Roman"/>
        </w:rPr>
        <w:t>Rixensart</w:t>
      </w:r>
      <w:proofErr w:type="spellEnd"/>
      <w:r w:rsidRPr="00852558">
        <w:rPr>
          <w:rFonts w:ascii="Times New Roman" w:hAnsi="Times New Roman"/>
        </w:rPr>
        <w:t xml:space="preserve"> </w:t>
      </w:r>
    </w:p>
    <w:p w14:paraId="36956776" w14:textId="03B7C2CD" w:rsidR="00050F21" w:rsidRPr="00277F0F" w:rsidRDefault="00EF553D" w:rsidP="00050F21">
      <w:pPr>
        <w:spacing w:after="0" w:line="240" w:lineRule="auto"/>
        <w:rPr>
          <w:rFonts w:ascii="Times New Roman" w:eastAsia="Times New Roman" w:hAnsi="Times New Roman"/>
          <w:lang w:eastAsia="de-DE"/>
        </w:rPr>
      </w:pPr>
      <w:r w:rsidRPr="00852558">
        <w:rPr>
          <w:rFonts w:ascii="Times New Roman" w:hAnsi="Times New Roman"/>
        </w:rPr>
        <w:t>Belgija</w:t>
      </w:r>
    </w:p>
    <w:p w14:paraId="1CAEFCC6" w14:textId="77777777" w:rsidR="00050F21" w:rsidRPr="00277F0F" w:rsidRDefault="00050F21" w:rsidP="00050F21">
      <w:pPr>
        <w:spacing w:after="0" w:line="240" w:lineRule="auto"/>
        <w:rPr>
          <w:rFonts w:ascii="Times New Roman" w:eastAsia="Times New Roman" w:hAnsi="Times New Roman"/>
          <w:lang w:eastAsia="de-DE"/>
        </w:rPr>
      </w:pPr>
    </w:p>
    <w:p w14:paraId="002408C8" w14:textId="77777777" w:rsidR="00050F21" w:rsidRPr="00277F0F" w:rsidRDefault="00050F21" w:rsidP="00D10E89">
      <w:pPr>
        <w:keepNext/>
        <w:spacing w:after="0" w:line="240" w:lineRule="auto"/>
        <w:rPr>
          <w:rFonts w:ascii="Times New Roman" w:eastAsia="Times New Roman" w:hAnsi="Times New Roman"/>
          <w:i/>
          <w:lang w:eastAsia="de-DE"/>
        </w:rPr>
      </w:pPr>
      <w:r w:rsidRPr="00277F0F">
        <w:rPr>
          <w:rFonts w:ascii="Times New Roman" w:eastAsia="Times New Roman" w:hAnsi="Times New Roman"/>
          <w:i/>
          <w:lang w:eastAsia="de-DE"/>
        </w:rPr>
        <w:t>Gamintojas</w:t>
      </w:r>
    </w:p>
    <w:p w14:paraId="017193C3"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GlaxoSmithKline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Biologicals</w:t>
      </w:r>
      <w:proofErr w:type="spellEnd"/>
    </w:p>
    <w:p w14:paraId="7D3E4EAB"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Branch</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of</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Beecham</w:t>
      </w:r>
      <w:proofErr w:type="spellEnd"/>
      <w:r w:rsidRPr="00277F0F">
        <w:rPr>
          <w:rFonts w:ascii="Times New Roman" w:eastAsia="Times New Roman" w:hAnsi="Times New Roman"/>
          <w:lang w:eastAsia="de-DE"/>
        </w:rPr>
        <w:t xml:space="preserve"> Pharma </w:t>
      </w:r>
      <w:proofErr w:type="spellStart"/>
      <w:r w:rsidRPr="00277F0F">
        <w:rPr>
          <w:rFonts w:ascii="Times New Roman" w:eastAsia="Times New Roman" w:hAnsi="Times New Roman"/>
          <w:lang w:eastAsia="de-DE"/>
        </w:rPr>
        <w:t>GmbH</w:t>
      </w:r>
      <w:proofErr w:type="spellEnd"/>
      <w:r w:rsidRPr="00277F0F">
        <w:rPr>
          <w:rFonts w:ascii="Times New Roman" w:eastAsia="Times New Roman" w:hAnsi="Times New Roman"/>
          <w:lang w:eastAsia="de-DE"/>
        </w:rPr>
        <w:t xml:space="preserve"> &amp; </w:t>
      </w:r>
      <w:proofErr w:type="spellStart"/>
      <w:r w:rsidRPr="00277F0F">
        <w:rPr>
          <w:rFonts w:ascii="Times New Roman" w:eastAsia="Times New Roman" w:hAnsi="Times New Roman"/>
          <w:lang w:eastAsia="de-DE"/>
        </w:rPr>
        <w:t>Co</w:t>
      </w:r>
      <w:proofErr w:type="spellEnd"/>
      <w:r w:rsidRPr="00277F0F">
        <w:rPr>
          <w:rFonts w:ascii="Times New Roman" w:eastAsia="Times New Roman" w:hAnsi="Times New Roman"/>
          <w:lang w:eastAsia="de-DE"/>
        </w:rPr>
        <w:t>. KG</w:t>
      </w:r>
    </w:p>
    <w:p w14:paraId="5A5CF27D" w14:textId="77777777" w:rsidR="00050F21" w:rsidRPr="00277F0F" w:rsidRDefault="00050F21" w:rsidP="00050F2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Zirkusstrasse</w:t>
      </w:r>
      <w:proofErr w:type="spellEnd"/>
      <w:r w:rsidRPr="00277F0F">
        <w:rPr>
          <w:rFonts w:ascii="Times New Roman" w:eastAsia="Times New Roman" w:hAnsi="Times New Roman"/>
          <w:lang w:eastAsia="de-DE"/>
        </w:rPr>
        <w:t xml:space="preserve"> 40</w:t>
      </w:r>
    </w:p>
    <w:p w14:paraId="3ACF8817"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lastRenderedPageBreak/>
        <w:t xml:space="preserve">D-01069 </w:t>
      </w:r>
      <w:proofErr w:type="spellStart"/>
      <w:r w:rsidRPr="00277F0F">
        <w:rPr>
          <w:rFonts w:ascii="Times New Roman" w:eastAsia="Times New Roman" w:hAnsi="Times New Roman"/>
          <w:lang w:eastAsia="de-DE"/>
        </w:rPr>
        <w:t>Dresden</w:t>
      </w:r>
      <w:proofErr w:type="spellEnd"/>
    </w:p>
    <w:p w14:paraId="46A4BCA9"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Vokietija</w:t>
      </w:r>
    </w:p>
    <w:p w14:paraId="38E68539" w14:textId="6E60B487" w:rsidR="00050F21" w:rsidRPr="00277F0F" w:rsidRDefault="00050F21" w:rsidP="00050F21">
      <w:pPr>
        <w:spacing w:after="0" w:line="240" w:lineRule="auto"/>
        <w:rPr>
          <w:rFonts w:ascii="Times New Roman" w:eastAsia="Times New Roman" w:hAnsi="Times New Roman"/>
          <w:lang w:eastAsia="de-DE"/>
        </w:rPr>
      </w:pPr>
    </w:p>
    <w:p w14:paraId="7E91AFC6" w14:textId="666DD168" w:rsidR="00050F21" w:rsidRPr="00277F0F" w:rsidRDefault="00050F21" w:rsidP="00050F21">
      <w:pPr>
        <w:numPr>
          <w:ilvl w:val="12"/>
          <w:numId w:val="0"/>
        </w:numPr>
        <w:tabs>
          <w:tab w:val="left" w:pos="567"/>
        </w:tabs>
        <w:spacing w:after="0" w:line="240" w:lineRule="auto"/>
        <w:ind w:right="-2"/>
        <w:rPr>
          <w:rFonts w:ascii="Times New Roman" w:eastAsia="Times New Roman" w:hAnsi="Times New Roman"/>
          <w:noProof/>
          <w:snapToGrid w:val="0"/>
          <w:szCs w:val="24"/>
        </w:rPr>
      </w:pPr>
      <w:r w:rsidRPr="00277F0F">
        <w:rPr>
          <w:rFonts w:ascii="Times New Roman" w:eastAsia="Times New Roman" w:hAnsi="Times New Roman"/>
          <w:noProof/>
          <w:snapToGrid w:val="0"/>
          <w:szCs w:val="24"/>
        </w:rPr>
        <w:t xml:space="preserve">Jeigu apie šį vaistą norite sužinoti daugiau, kreipkitės į </w:t>
      </w:r>
      <w:r w:rsidR="00D639D0">
        <w:rPr>
          <w:rFonts w:ascii="Times New Roman" w:eastAsia="Times New Roman" w:hAnsi="Times New Roman"/>
          <w:noProof/>
          <w:snapToGrid w:val="0"/>
          <w:szCs w:val="24"/>
        </w:rPr>
        <w:t>registruotoją:</w:t>
      </w:r>
    </w:p>
    <w:p w14:paraId="10BDA61C" w14:textId="1D02DFB8" w:rsidR="00AD72F8" w:rsidRPr="00852558" w:rsidRDefault="00AD72F8" w:rsidP="00AD72F8">
      <w:pPr>
        <w:spacing w:after="0" w:line="240" w:lineRule="auto"/>
        <w:rPr>
          <w:rFonts w:ascii="Times New Roman" w:hAnsi="Times New Roman"/>
        </w:rPr>
      </w:pPr>
      <w:proofErr w:type="spellStart"/>
      <w:r w:rsidRPr="00852558">
        <w:rPr>
          <w:rFonts w:ascii="Times New Roman" w:hAnsi="Times New Roman"/>
        </w:rPr>
        <w:t>GlaxoSmithKline</w:t>
      </w:r>
      <w:proofErr w:type="spellEnd"/>
      <w:r w:rsidRPr="00852558">
        <w:rPr>
          <w:rFonts w:ascii="Times New Roman" w:hAnsi="Times New Roman"/>
        </w:rPr>
        <w:t xml:space="preserve"> </w:t>
      </w:r>
      <w:proofErr w:type="spellStart"/>
      <w:r w:rsidRPr="00852558">
        <w:rPr>
          <w:rFonts w:ascii="Times New Roman" w:hAnsi="Times New Roman"/>
        </w:rPr>
        <w:t>Biologicals</w:t>
      </w:r>
      <w:proofErr w:type="spellEnd"/>
      <w:r w:rsidRPr="00852558">
        <w:rPr>
          <w:rFonts w:ascii="Times New Roman" w:hAnsi="Times New Roman"/>
        </w:rPr>
        <w:t xml:space="preserve"> S</w:t>
      </w:r>
      <w:r>
        <w:rPr>
          <w:rFonts w:ascii="Times New Roman" w:hAnsi="Times New Roman"/>
        </w:rPr>
        <w:t>.</w:t>
      </w:r>
      <w:r w:rsidRPr="00852558">
        <w:rPr>
          <w:rFonts w:ascii="Times New Roman" w:hAnsi="Times New Roman"/>
        </w:rPr>
        <w:t>A</w:t>
      </w:r>
      <w:r>
        <w:rPr>
          <w:rFonts w:ascii="Times New Roman" w:hAnsi="Times New Roman"/>
        </w:rPr>
        <w:t>.</w:t>
      </w:r>
    </w:p>
    <w:p w14:paraId="4D837097" w14:textId="71BC1D1A" w:rsidR="00DC1C96" w:rsidRPr="00277F0F" w:rsidRDefault="00AD72F8" w:rsidP="00050F21">
      <w:pPr>
        <w:tabs>
          <w:tab w:val="left" w:pos="567"/>
        </w:tabs>
        <w:spacing w:after="0" w:line="240" w:lineRule="auto"/>
        <w:rPr>
          <w:rFonts w:ascii="Times New Roman" w:eastAsia="Times New Roman" w:hAnsi="Times New Roman"/>
          <w:noProof/>
          <w:snapToGrid w:val="0"/>
          <w:szCs w:val="24"/>
        </w:rPr>
      </w:pPr>
      <w:r w:rsidRPr="00AD72F8">
        <w:rPr>
          <w:rFonts w:ascii="Times New Roman" w:eastAsia="Times New Roman" w:hAnsi="Times New Roman"/>
          <w:noProof/>
          <w:snapToGrid w:val="0"/>
          <w:szCs w:val="24"/>
        </w:rPr>
        <w:t>Tel. + 370 80000334</w:t>
      </w:r>
    </w:p>
    <w:p w14:paraId="4EAE8E65" w14:textId="77777777" w:rsidR="00050F21" w:rsidRPr="003B3C8E" w:rsidRDefault="00050F21" w:rsidP="00050F21">
      <w:pPr>
        <w:numPr>
          <w:ilvl w:val="12"/>
          <w:numId w:val="0"/>
        </w:numPr>
        <w:spacing w:after="0" w:line="240" w:lineRule="auto"/>
        <w:ind w:right="-2"/>
        <w:outlineLvl w:val="0"/>
        <w:rPr>
          <w:rFonts w:ascii="Times New Roman" w:hAnsi="Times New Roman"/>
        </w:rPr>
      </w:pPr>
    </w:p>
    <w:p w14:paraId="199985B8" w14:textId="46821902" w:rsidR="00050F21" w:rsidRPr="00277F0F" w:rsidRDefault="00050F21" w:rsidP="00050F21">
      <w:pPr>
        <w:keepNext/>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 xml:space="preserve">Šis vaistas </w:t>
      </w:r>
      <w:r w:rsidR="007E3A42" w:rsidRPr="007E3A42">
        <w:rPr>
          <w:rFonts w:ascii="Times New Roman" w:eastAsia="Times New Roman" w:hAnsi="Times New Roman"/>
          <w:b/>
          <w:lang w:eastAsia="de-DE"/>
        </w:rPr>
        <w:t xml:space="preserve">Europos ekonominės erdvės </w:t>
      </w:r>
      <w:r w:rsidRPr="00277F0F">
        <w:rPr>
          <w:rFonts w:ascii="Times New Roman" w:eastAsia="Times New Roman" w:hAnsi="Times New Roman"/>
          <w:b/>
          <w:lang w:eastAsia="de-DE"/>
        </w:rPr>
        <w:t>valstybėse narėse registruotas tokiais pavadinimais:</w:t>
      </w:r>
    </w:p>
    <w:p w14:paraId="31ABB332" w14:textId="77777777" w:rsidR="00050F21" w:rsidRPr="003B3C8E" w:rsidRDefault="00050F21" w:rsidP="00050F21">
      <w:pPr>
        <w:keepNext/>
        <w:numPr>
          <w:ilvl w:val="12"/>
          <w:numId w:val="0"/>
        </w:numPr>
        <w:spacing w:after="0" w:line="240" w:lineRule="auto"/>
        <w:ind w:right="-2"/>
        <w:outlineLvl w:val="0"/>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4835"/>
      </w:tblGrid>
      <w:tr w:rsidR="00050F21" w:rsidRPr="004E1BCD" w14:paraId="3839CBA2" w14:textId="77777777" w:rsidTr="00430D7A">
        <w:trPr>
          <w:trHeight w:val="362"/>
          <w:jc w:val="center"/>
        </w:trPr>
        <w:tc>
          <w:tcPr>
            <w:tcW w:w="2332" w:type="pct"/>
          </w:tcPr>
          <w:p w14:paraId="2306465B" w14:textId="77777777" w:rsidR="00050F21" w:rsidRPr="00277F0F" w:rsidRDefault="00050F21" w:rsidP="00430D7A">
            <w:pPr>
              <w:keepNext/>
              <w:spacing w:after="0" w:line="240" w:lineRule="auto"/>
              <w:rPr>
                <w:rFonts w:ascii="Times New Roman" w:eastAsia="Times New Roman" w:hAnsi="Times New Roman"/>
                <w:b/>
                <w:snapToGrid w:val="0"/>
                <w:u w:val="single"/>
                <w:lang w:eastAsia="de-DE"/>
              </w:rPr>
            </w:pPr>
            <w:r w:rsidRPr="00277F0F">
              <w:rPr>
                <w:rFonts w:ascii="Times New Roman" w:eastAsia="Times New Roman" w:hAnsi="Times New Roman"/>
                <w:b/>
                <w:snapToGrid w:val="0"/>
                <w:u w:val="single"/>
                <w:lang w:eastAsia="de-DE"/>
              </w:rPr>
              <w:t>Valstybė narė</w:t>
            </w:r>
          </w:p>
        </w:tc>
        <w:tc>
          <w:tcPr>
            <w:tcW w:w="2668" w:type="pct"/>
          </w:tcPr>
          <w:p w14:paraId="42C5C595" w14:textId="77777777" w:rsidR="00050F21" w:rsidRPr="00277F0F" w:rsidRDefault="00050F21" w:rsidP="00430D7A">
            <w:pPr>
              <w:keepNext/>
              <w:spacing w:after="0" w:line="240" w:lineRule="auto"/>
              <w:rPr>
                <w:rFonts w:ascii="Times New Roman" w:eastAsia="Times New Roman" w:hAnsi="Times New Roman"/>
                <w:b/>
                <w:snapToGrid w:val="0"/>
                <w:u w:val="single"/>
                <w:lang w:eastAsia="de-DE"/>
              </w:rPr>
            </w:pPr>
            <w:r w:rsidRPr="00277F0F">
              <w:rPr>
                <w:rFonts w:ascii="Times New Roman" w:eastAsia="Times New Roman" w:hAnsi="Times New Roman"/>
                <w:b/>
                <w:snapToGrid w:val="0"/>
                <w:u w:val="single"/>
                <w:lang w:eastAsia="de-DE"/>
              </w:rPr>
              <w:t xml:space="preserve">Pavadinimas </w:t>
            </w:r>
          </w:p>
        </w:tc>
      </w:tr>
      <w:tr w:rsidR="00050F21" w:rsidRPr="004E1BCD" w14:paraId="4048A8B6" w14:textId="77777777" w:rsidTr="00430D7A">
        <w:trPr>
          <w:trHeight w:val="320"/>
          <w:jc w:val="center"/>
        </w:trPr>
        <w:tc>
          <w:tcPr>
            <w:tcW w:w="2332" w:type="pct"/>
          </w:tcPr>
          <w:p w14:paraId="1C45CBE9" w14:textId="28281AB5" w:rsidR="00050F21" w:rsidRPr="00277F0F" w:rsidRDefault="00050F21" w:rsidP="00430D7A">
            <w:pPr>
              <w:spacing w:after="0" w:line="240" w:lineRule="auto"/>
              <w:rPr>
                <w:rFonts w:ascii="Times New Roman" w:eastAsia="Times New Roman" w:hAnsi="Times New Roman"/>
                <w:snapToGrid w:val="0"/>
                <w:lang w:eastAsia="de-DE"/>
              </w:rPr>
            </w:pPr>
            <w:bookmarkStart w:id="13" w:name="_Hlk535052636"/>
            <w:r w:rsidRPr="00277F0F">
              <w:rPr>
                <w:rFonts w:ascii="Times New Roman" w:eastAsia="Times New Roman" w:hAnsi="Times New Roman"/>
                <w:lang w:eastAsia="de-DE"/>
              </w:rPr>
              <w:t xml:space="preserve">Austrija, </w:t>
            </w:r>
            <w:r>
              <w:rPr>
                <w:rFonts w:ascii="Times New Roman" w:eastAsia="Times New Roman" w:hAnsi="Times New Roman"/>
                <w:lang w:eastAsia="de-DE"/>
              </w:rPr>
              <w:t xml:space="preserve">Bulgarija, Kroatija, Kipras, </w:t>
            </w:r>
            <w:r w:rsidRPr="00277F0F">
              <w:rPr>
                <w:rFonts w:ascii="Times New Roman" w:eastAsia="Times New Roman" w:hAnsi="Times New Roman"/>
                <w:lang w:eastAsia="de-DE"/>
              </w:rPr>
              <w:t xml:space="preserve">Čekija, </w:t>
            </w:r>
            <w:r>
              <w:rPr>
                <w:rFonts w:ascii="Times New Roman" w:eastAsia="Times New Roman" w:hAnsi="Times New Roman"/>
                <w:lang w:eastAsia="de-DE"/>
              </w:rPr>
              <w:t xml:space="preserve">Danija, Estija, Suomija, </w:t>
            </w:r>
            <w:r w:rsidRPr="00277F0F">
              <w:rPr>
                <w:rFonts w:ascii="Times New Roman" w:eastAsia="Times New Roman" w:hAnsi="Times New Roman"/>
                <w:lang w:eastAsia="de-DE"/>
              </w:rPr>
              <w:t xml:space="preserve">Graikija, </w:t>
            </w:r>
            <w:r>
              <w:rPr>
                <w:rFonts w:ascii="Times New Roman" w:eastAsia="Times New Roman" w:hAnsi="Times New Roman"/>
                <w:lang w:eastAsia="de-DE"/>
              </w:rPr>
              <w:t xml:space="preserve">Vengrija, Islandija, Airija, </w:t>
            </w:r>
            <w:r w:rsidRPr="00277F0F">
              <w:rPr>
                <w:rFonts w:ascii="Times New Roman" w:eastAsia="Times New Roman" w:hAnsi="Times New Roman"/>
                <w:lang w:eastAsia="de-DE"/>
              </w:rPr>
              <w:t xml:space="preserve">Italija, </w:t>
            </w:r>
            <w:r>
              <w:rPr>
                <w:rFonts w:ascii="Times New Roman" w:eastAsia="Times New Roman" w:hAnsi="Times New Roman"/>
                <w:lang w:eastAsia="de-DE"/>
              </w:rPr>
              <w:t xml:space="preserve">Latvija, Lietuva, Malta, Nyderlandai, Norvegija, Lenkija, Portugalija, </w:t>
            </w:r>
            <w:r w:rsidRPr="00277F0F">
              <w:rPr>
                <w:rFonts w:ascii="Times New Roman" w:eastAsia="Times New Roman" w:hAnsi="Times New Roman"/>
                <w:lang w:eastAsia="de-DE"/>
              </w:rPr>
              <w:t xml:space="preserve">Ispanija, Slovakija, </w:t>
            </w:r>
            <w:r>
              <w:rPr>
                <w:rFonts w:ascii="Times New Roman" w:eastAsia="Times New Roman" w:hAnsi="Times New Roman"/>
                <w:lang w:eastAsia="de-DE"/>
              </w:rPr>
              <w:t>Slovėnija, Švedija</w:t>
            </w:r>
            <w:bookmarkEnd w:id="13"/>
          </w:p>
        </w:tc>
        <w:tc>
          <w:tcPr>
            <w:tcW w:w="2668" w:type="pct"/>
            <w:vAlign w:val="center"/>
          </w:tcPr>
          <w:p w14:paraId="3CAC7D1D" w14:textId="77777777" w:rsidR="00050F21" w:rsidRPr="00277F0F" w:rsidRDefault="00050F21" w:rsidP="00430D7A">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tc>
      </w:tr>
      <w:tr w:rsidR="00050F21" w:rsidRPr="004E1BCD" w14:paraId="2C2B0892" w14:textId="77777777" w:rsidTr="00430D7A">
        <w:trPr>
          <w:trHeight w:val="229"/>
          <w:jc w:val="center"/>
        </w:trPr>
        <w:tc>
          <w:tcPr>
            <w:tcW w:w="2332" w:type="pct"/>
          </w:tcPr>
          <w:p w14:paraId="3E7D2C87" w14:textId="77777777" w:rsidR="00050F21" w:rsidRPr="00277F0F" w:rsidRDefault="00050F21" w:rsidP="00430D7A">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Belgija, Liuksemburgas</w:t>
            </w:r>
          </w:p>
        </w:tc>
        <w:tc>
          <w:tcPr>
            <w:tcW w:w="2668" w:type="pct"/>
            <w:vAlign w:val="center"/>
          </w:tcPr>
          <w:p w14:paraId="63220BC9" w14:textId="3BAEAE47" w:rsidR="00050F21" w:rsidRPr="00277F0F" w:rsidRDefault="005E4B64" w:rsidP="00430D7A">
            <w:pPr>
              <w:spacing w:after="0" w:line="240" w:lineRule="auto"/>
              <w:rPr>
                <w:rFonts w:ascii="Times New Roman" w:eastAsia="Times New Roman" w:hAnsi="Times New Roman"/>
                <w:snapToGrid w:val="0"/>
                <w:lang w:eastAsia="de-DE"/>
              </w:rPr>
            </w:pPr>
            <w:proofErr w:type="spellStart"/>
            <w:r w:rsidRPr="005E4B64">
              <w:rPr>
                <w:rFonts w:ascii="Times New Roman" w:eastAsia="Times New Roman" w:hAnsi="Times New Roman"/>
                <w:lang w:eastAsia="de-DE"/>
              </w:rPr>
              <w:t>Alpharix-Tetra</w:t>
            </w:r>
            <w:proofErr w:type="spellEnd"/>
          </w:p>
        </w:tc>
      </w:tr>
      <w:tr w:rsidR="00050F21" w:rsidRPr="004E1BCD" w14:paraId="3E75D01D" w14:textId="77777777" w:rsidTr="00430D7A">
        <w:trPr>
          <w:trHeight w:val="149"/>
          <w:jc w:val="center"/>
        </w:trPr>
        <w:tc>
          <w:tcPr>
            <w:tcW w:w="2332" w:type="pct"/>
          </w:tcPr>
          <w:p w14:paraId="09F487C2" w14:textId="77777777" w:rsidR="00050F21" w:rsidRPr="00277F0F" w:rsidRDefault="00050F21" w:rsidP="00430D7A">
            <w:pPr>
              <w:keepNext/>
              <w:spacing w:after="0" w:line="240" w:lineRule="auto"/>
              <w:rPr>
                <w:rFonts w:ascii="Times New Roman" w:eastAsia="Times New Roman" w:hAnsi="Times New Roman"/>
                <w:snapToGrid w:val="0"/>
                <w:lang w:eastAsia="de-DE"/>
              </w:rPr>
            </w:pPr>
            <w:r w:rsidRPr="00277F0F">
              <w:rPr>
                <w:rFonts w:ascii="Times New Roman" w:eastAsia="Times New Roman" w:hAnsi="Times New Roman"/>
                <w:lang w:eastAsia="de-DE"/>
              </w:rPr>
              <w:t>Prancūzija</w:t>
            </w:r>
          </w:p>
        </w:tc>
        <w:tc>
          <w:tcPr>
            <w:tcW w:w="2668" w:type="pct"/>
          </w:tcPr>
          <w:p w14:paraId="0508D23B" w14:textId="77777777" w:rsidR="00050F21" w:rsidRPr="00277F0F" w:rsidRDefault="00050F21" w:rsidP="00430D7A">
            <w:pPr>
              <w:keepNext/>
              <w:spacing w:after="0" w:line="240" w:lineRule="auto"/>
              <w:rPr>
                <w:rFonts w:ascii="Times New Roman" w:eastAsia="Times New Roman" w:hAnsi="Times New Roman"/>
                <w:snapToGrid w:val="0"/>
                <w:lang w:eastAsia="de-DE"/>
              </w:rPr>
            </w:pPr>
            <w:proofErr w:type="spellStart"/>
            <w:r w:rsidRPr="00277F0F">
              <w:rPr>
                <w:rFonts w:ascii="Times New Roman" w:eastAsia="Times New Roman" w:hAnsi="Times New Roman"/>
                <w:snapToGrid w:val="0"/>
                <w:lang w:eastAsia="de-DE"/>
              </w:rPr>
              <w:t>FluarixTetra</w:t>
            </w:r>
            <w:proofErr w:type="spellEnd"/>
          </w:p>
        </w:tc>
      </w:tr>
      <w:tr w:rsidR="00050F21" w:rsidRPr="004E1BCD" w14:paraId="31C75F2D" w14:textId="77777777" w:rsidTr="00430D7A">
        <w:trPr>
          <w:trHeight w:val="167"/>
          <w:jc w:val="center"/>
        </w:trPr>
        <w:tc>
          <w:tcPr>
            <w:tcW w:w="2332" w:type="pct"/>
          </w:tcPr>
          <w:p w14:paraId="48BDC898" w14:textId="77777777" w:rsidR="00050F21" w:rsidRPr="00277F0F" w:rsidRDefault="00050F21" w:rsidP="00430D7A">
            <w:pPr>
              <w:spacing w:after="0" w:line="240" w:lineRule="auto"/>
              <w:rPr>
                <w:rFonts w:ascii="Times New Roman" w:eastAsia="Times New Roman" w:hAnsi="Times New Roman"/>
                <w:snapToGrid w:val="0"/>
                <w:lang w:eastAsia="de-DE"/>
              </w:rPr>
            </w:pPr>
            <w:r w:rsidRPr="00277F0F">
              <w:rPr>
                <w:rFonts w:ascii="Times New Roman" w:eastAsia="Times New Roman" w:hAnsi="Times New Roman"/>
                <w:lang w:eastAsia="de-DE"/>
              </w:rPr>
              <w:t>Vokietija</w:t>
            </w:r>
          </w:p>
        </w:tc>
        <w:tc>
          <w:tcPr>
            <w:tcW w:w="2668" w:type="pct"/>
          </w:tcPr>
          <w:p w14:paraId="33C543D0" w14:textId="77777777" w:rsidR="00050F21" w:rsidRPr="00277F0F" w:rsidRDefault="00050F21" w:rsidP="00430D7A">
            <w:pPr>
              <w:spacing w:after="0" w:line="240" w:lineRule="auto"/>
              <w:rPr>
                <w:rFonts w:ascii="Times New Roman" w:eastAsia="Times New Roman" w:hAnsi="Times New Roman"/>
                <w:snapToGrid w:val="0"/>
                <w:lang w:eastAsia="de-DE"/>
              </w:rPr>
            </w:pPr>
            <w:proofErr w:type="spellStart"/>
            <w:r w:rsidRPr="00277F0F">
              <w:rPr>
                <w:rFonts w:ascii="Times New Roman" w:eastAsia="Times New Roman" w:hAnsi="Times New Roman"/>
                <w:lang w:eastAsia="de-DE"/>
              </w:rPr>
              <w:t>Influsplit</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tc>
      </w:tr>
    </w:tbl>
    <w:p w14:paraId="489B084E" w14:textId="77777777" w:rsidR="00050F21" w:rsidRPr="003B3C8E" w:rsidRDefault="00050F21" w:rsidP="00050F21">
      <w:pPr>
        <w:numPr>
          <w:ilvl w:val="12"/>
          <w:numId w:val="0"/>
        </w:numPr>
        <w:spacing w:after="0" w:line="240" w:lineRule="auto"/>
        <w:ind w:right="-2"/>
        <w:outlineLvl w:val="0"/>
        <w:rPr>
          <w:rFonts w:ascii="Times New Roman" w:hAnsi="Times New Roman"/>
        </w:rPr>
      </w:pPr>
    </w:p>
    <w:p w14:paraId="5D2C88DE" w14:textId="0288C04E" w:rsidR="00FE6DB1" w:rsidRPr="00FE6DB1" w:rsidRDefault="00050F21" w:rsidP="00050F21">
      <w:pPr>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Šis pakuotės lapelis paskutinį kartą peržiūrėtas</w:t>
      </w:r>
      <w:r w:rsidR="00D10E89">
        <w:rPr>
          <w:rFonts w:ascii="Times New Roman" w:eastAsia="Times New Roman" w:hAnsi="Times New Roman"/>
          <w:b/>
          <w:lang w:eastAsia="de-DE"/>
        </w:rPr>
        <w:t xml:space="preserve"> </w:t>
      </w:r>
      <w:r w:rsidR="004342FF">
        <w:rPr>
          <w:rFonts w:ascii="Times New Roman" w:eastAsia="Times New Roman" w:hAnsi="Times New Roman"/>
          <w:b/>
          <w:lang w:eastAsia="de-DE"/>
        </w:rPr>
        <w:t>2025-07-10</w:t>
      </w:r>
      <w:r w:rsidR="00DC608F">
        <w:rPr>
          <w:rFonts w:ascii="Times New Roman" w:eastAsia="Times New Roman" w:hAnsi="Times New Roman"/>
          <w:b/>
          <w:lang w:eastAsia="de-DE"/>
        </w:rPr>
        <w:t>.</w:t>
      </w:r>
    </w:p>
    <w:p w14:paraId="062F191E" w14:textId="77777777" w:rsidR="00050F21" w:rsidRPr="003B3C8E" w:rsidRDefault="00050F21" w:rsidP="00050F21">
      <w:pPr>
        <w:numPr>
          <w:ilvl w:val="12"/>
          <w:numId w:val="0"/>
        </w:numPr>
        <w:spacing w:after="0" w:line="240" w:lineRule="auto"/>
        <w:ind w:right="-2"/>
        <w:outlineLvl w:val="0"/>
        <w:rPr>
          <w:rFonts w:ascii="Times New Roman" w:hAnsi="Times New Roman"/>
        </w:rPr>
      </w:pPr>
    </w:p>
    <w:p w14:paraId="57E35084" w14:textId="77777777" w:rsidR="00050F21" w:rsidRPr="00277F0F" w:rsidRDefault="00050F21" w:rsidP="00050F21">
      <w:pPr>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w:t>
      </w:r>
    </w:p>
    <w:p w14:paraId="4694AFC5" w14:textId="77777777" w:rsidR="00050F21" w:rsidRPr="00277F0F" w:rsidRDefault="00050F21" w:rsidP="00050F21">
      <w:pPr>
        <w:numPr>
          <w:ilvl w:val="12"/>
          <w:numId w:val="0"/>
        </w:numPr>
        <w:spacing w:after="0" w:line="240" w:lineRule="auto"/>
        <w:ind w:right="-2"/>
        <w:outlineLvl w:val="0"/>
        <w:rPr>
          <w:rFonts w:ascii="Times New Roman" w:eastAsia="Times New Roman" w:hAnsi="Times New Roman"/>
          <w:lang w:eastAsia="de-DE"/>
        </w:rPr>
      </w:pPr>
    </w:p>
    <w:p w14:paraId="5127EDE9" w14:textId="77777777" w:rsidR="00050F21" w:rsidRPr="00277F0F" w:rsidRDefault="00050F21" w:rsidP="00050F21">
      <w:pPr>
        <w:numPr>
          <w:ilvl w:val="12"/>
          <w:numId w:val="0"/>
        </w:numPr>
        <w:spacing w:after="0" w:line="240" w:lineRule="auto"/>
        <w:ind w:right="-2"/>
        <w:outlineLvl w:val="0"/>
        <w:rPr>
          <w:rFonts w:ascii="Times New Roman" w:eastAsia="Times New Roman" w:hAnsi="Times New Roman"/>
          <w:lang w:eastAsia="de-DE"/>
        </w:rPr>
      </w:pPr>
      <w:r w:rsidRPr="00277F0F">
        <w:rPr>
          <w:rFonts w:ascii="Times New Roman" w:eastAsia="Times New Roman" w:hAnsi="Times New Roman"/>
          <w:lang w:eastAsia="de-DE"/>
        </w:rPr>
        <w:t>Toliau pateikta informacija skirta tik sveikatos priežiūros specialistams:</w:t>
      </w:r>
    </w:p>
    <w:p w14:paraId="03DED937"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p>
    <w:p w14:paraId="173FD718"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Kaip ir vartojant visas leidžiamas vakcinas, visada turi būti paruoštos naudoti atitinkamos gydymo ir priežiūros priemonės tam atvejui, jeigu po vakcinos suleidimo pasireikštų anafilaksinė reakcija.</w:t>
      </w:r>
    </w:p>
    <w:p w14:paraId="072B6B78"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p>
    <w:p w14:paraId="27C69377"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Vakciną reikia suleisti injekcijos į raumenį būdu.</w:t>
      </w:r>
    </w:p>
    <w:p w14:paraId="081410E7"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p>
    <w:p w14:paraId="04D92B23"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jokiomis aplinkybėmis negalima suleisti į kraujagyslę.</w:t>
      </w:r>
    </w:p>
    <w:p w14:paraId="1A58A08E" w14:textId="77777777" w:rsidR="00050F21" w:rsidRPr="00277F0F" w:rsidRDefault="00050F21" w:rsidP="00050F21">
      <w:pPr>
        <w:tabs>
          <w:tab w:val="left" w:pos="10005"/>
        </w:tabs>
        <w:spacing w:after="0" w:line="240" w:lineRule="atLeast"/>
        <w:rPr>
          <w:rFonts w:ascii="Times New Roman" w:eastAsia="Times New Roman" w:hAnsi="Times New Roman"/>
          <w:lang w:eastAsia="de-DE"/>
        </w:rPr>
      </w:pPr>
    </w:p>
    <w:p w14:paraId="55141BF6" w14:textId="77777777" w:rsidR="00050F21" w:rsidRPr="00277F0F" w:rsidRDefault="00050F21" w:rsidP="00050F21">
      <w:pPr>
        <w:numPr>
          <w:ilvl w:val="12"/>
          <w:numId w:val="0"/>
        </w:numPr>
        <w:spacing w:after="0" w:line="240" w:lineRule="auto"/>
        <w:ind w:right="-142"/>
        <w:outlineLvl w:val="0"/>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galima suleisti kartu su kitomis vakcinomis. Skiepyti reikia į skirtingas galūnes.</w:t>
      </w:r>
    </w:p>
    <w:p w14:paraId="7F8184EE" w14:textId="77777777" w:rsidR="00050F21" w:rsidRPr="00277F0F" w:rsidRDefault="00050F21" w:rsidP="00050F21">
      <w:pPr>
        <w:numPr>
          <w:ilvl w:val="12"/>
          <w:numId w:val="0"/>
        </w:numPr>
        <w:spacing w:after="0" w:line="240" w:lineRule="auto"/>
        <w:ind w:right="-142"/>
        <w:outlineLvl w:val="0"/>
        <w:rPr>
          <w:rFonts w:ascii="Times New Roman" w:eastAsia="Times New Roman" w:hAnsi="Times New Roman"/>
          <w:lang w:eastAsia="de-DE"/>
        </w:rPr>
      </w:pPr>
    </w:p>
    <w:p w14:paraId="26D59320"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suleidimą vakcinai reikia leisti sušilti iki kambario temperatūros.</w:t>
      </w:r>
    </w:p>
    <w:p w14:paraId="6A7A056B" w14:textId="77777777" w:rsidR="00050F21" w:rsidRPr="00277F0F" w:rsidRDefault="00050F21" w:rsidP="00050F21">
      <w:pPr>
        <w:spacing w:after="0" w:line="240" w:lineRule="auto"/>
        <w:rPr>
          <w:rFonts w:ascii="Times New Roman" w:eastAsia="Times New Roman" w:hAnsi="Times New Roman"/>
          <w:lang w:eastAsia="de-DE"/>
        </w:rPr>
      </w:pPr>
    </w:p>
    <w:p w14:paraId="662ECF0F" w14:textId="77777777" w:rsidR="00050F21" w:rsidRPr="00277F0F" w:rsidRDefault="00050F21" w:rsidP="00050F2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vartojimą suplakti. Prieš vartojimą apžiūrėti.</w:t>
      </w:r>
    </w:p>
    <w:p w14:paraId="2CCA4F96" w14:textId="77777777" w:rsidR="00050F21" w:rsidRPr="00277F0F" w:rsidRDefault="00050F21" w:rsidP="00050F21">
      <w:pPr>
        <w:spacing w:after="0" w:line="240" w:lineRule="auto"/>
        <w:rPr>
          <w:rFonts w:ascii="Times New Roman" w:eastAsia="Times New Roman" w:hAnsi="Times New Roman"/>
          <w:lang w:eastAsia="de-DE"/>
        </w:rPr>
      </w:pPr>
    </w:p>
    <w:p w14:paraId="685BFEDD" w14:textId="082FFBF6" w:rsidR="00050F21" w:rsidRPr="00277F0F" w:rsidRDefault="00050F21" w:rsidP="00050F21">
      <w:pPr>
        <w:keepNext/>
        <w:spacing w:after="0" w:line="240" w:lineRule="auto"/>
        <w:rPr>
          <w:rFonts w:ascii="Times New Roman" w:eastAsia="Times New Roman" w:hAnsi="Times New Roman"/>
          <w:u w:val="single"/>
          <w:lang w:eastAsia="de-DE"/>
        </w:rPr>
      </w:pPr>
      <w:r w:rsidRPr="00277F0F">
        <w:rPr>
          <w:rFonts w:ascii="Times New Roman" w:eastAsia="Times New Roman" w:hAnsi="Times New Roman"/>
          <w:u w:val="single"/>
          <w:lang w:eastAsia="de-DE"/>
        </w:rPr>
        <w:t>Užpildyt</w:t>
      </w:r>
      <w:r w:rsidR="00C40D02">
        <w:rPr>
          <w:rFonts w:ascii="Times New Roman" w:eastAsia="Times New Roman" w:hAnsi="Times New Roman"/>
          <w:u w:val="single"/>
          <w:lang w:eastAsia="de-DE"/>
        </w:rPr>
        <w:t>o</w:t>
      </w:r>
      <w:r w:rsidRPr="00277F0F">
        <w:rPr>
          <w:rFonts w:ascii="Times New Roman" w:eastAsia="Times New Roman" w:hAnsi="Times New Roman"/>
          <w:u w:val="single"/>
          <w:lang w:eastAsia="de-DE"/>
        </w:rPr>
        <w:t xml:space="preserve"> švirkšt</w:t>
      </w:r>
      <w:r w:rsidR="00C40D02">
        <w:rPr>
          <w:rFonts w:ascii="Times New Roman" w:eastAsia="Times New Roman" w:hAnsi="Times New Roman"/>
          <w:u w:val="single"/>
          <w:lang w:eastAsia="de-DE"/>
        </w:rPr>
        <w:t>o</w:t>
      </w:r>
      <w:r w:rsidRPr="00277F0F">
        <w:rPr>
          <w:rFonts w:ascii="Times New Roman" w:eastAsia="Times New Roman" w:hAnsi="Times New Roman"/>
          <w:u w:val="single"/>
          <w:lang w:eastAsia="de-DE"/>
        </w:rPr>
        <w:t xml:space="preserve"> instrukcijos</w:t>
      </w:r>
    </w:p>
    <w:p w14:paraId="47AA2F22" w14:textId="77777777" w:rsidR="00214AC3" w:rsidRDefault="00214AC3" w:rsidP="00214AC3">
      <w:pPr>
        <w:spacing w:after="0" w:line="240" w:lineRule="auto"/>
        <w:rPr>
          <w:rFonts w:ascii="Times New Roman" w:eastAsia="Times New Roman" w:hAnsi="Times New Roman"/>
          <w:lang w:eastAsia="de-D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4AC3" w:rsidRPr="00814F2B" w14:paraId="38487D75" w14:textId="77777777" w:rsidTr="0024030B">
        <w:tc>
          <w:tcPr>
            <w:tcW w:w="4531" w:type="dxa"/>
            <w:vAlign w:val="center"/>
            <w:hideMark/>
          </w:tcPr>
          <w:p w14:paraId="65714792" w14:textId="77777777" w:rsidR="00214AC3" w:rsidRPr="00814F2B" w:rsidRDefault="00214AC3" w:rsidP="0024030B">
            <w:pPr>
              <w:spacing w:after="0"/>
              <w:jc w:val="center"/>
              <w:rPr>
                <w:snapToGrid w:val="0"/>
                <w:sz w:val="22"/>
                <w:szCs w:val="22"/>
                <w:lang w:eastAsia="it-IT"/>
              </w:rPr>
            </w:pPr>
            <w:r w:rsidRPr="00814F2B">
              <w:rPr>
                <w:noProof/>
              </w:rPr>
              <mc:AlternateContent>
                <mc:Choice Requires="wps">
                  <w:drawing>
                    <wp:anchor distT="0" distB="0" distL="0" distR="0" simplePos="0" relativeHeight="251703296" behindDoc="0" locked="0" layoutInCell="1" allowOverlap="0" wp14:anchorId="621B0C04" wp14:editId="42A8DB95">
                      <wp:simplePos x="0" y="0"/>
                      <wp:positionH relativeFrom="column">
                        <wp:posOffset>1729740</wp:posOffset>
                      </wp:positionH>
                      <wp:positionV relativeFrom="paragraph">
                        <wp:posOffset>1268095</wp:posOffset>
                      </wp:positionV>
                      <wp:extent cx="793750" cy="262255"/>
                      <wp:effectExtent l="0" t="0" r="0" b="0"/>
                      <wp:wrapNone/>
                      <wp:docPr id="1780139139" name="Text Box 1780139139"/>
                      <wp:cNvGraphicFramePr/>
                      <a:graphic xmlns:a="http://schemas.openxmlformats.org/drawingml/2006/main">
                        <a:graphicData uri="http://schemas.microsoft.com/office/word/2010/wordprocessingShape">
                          <wps:wsp>
                            <wps:cNvSpPr txBox="1"/>
                            <wps:spPr>
                              <a:xfrm>
                                <a:off x="0" y="0"/>
                                <a:ext cx="793750" cy="262255"/>
                              </a:xfrm>
                              <a:prstGeom prst="rect">
                                <a:avLst/>
                              </a:prstGeom>
                              <a:noFill/>
                              <a:ln w="6350">
                                <a:noFill/>
                              </a:ln>
                            </wps:spPr>
                            <wps:txbx>
                              <w:txbxContent>
                                <w:p w14:paraId="59963E9B" w14:textId="77777777" w:rsidR="00214AC3" w:rsidRPr="0024030B" w:rsidRDefault="00214AC3" w:rsidP="00214AC3">
                                  <w:pPr>
                                    <w:rPr>
                                      <w:rFonts w:ascii="Times New Roman" w:hAnsi="Times New Roman"/>
                                      <w:snapToGrid w:val="0"/>
                                      <w:lang w:eastAsia="it-IT"/>
                                    </w:rPr>
                                  </w:pPr>
                                  <w:r w:rsidRPr="0024030B">
                                    <w:rPr>
                                      <w:rFonts w:ascii="Times New Roman" w:hAnsi="Times New Roman"/>
                                      <w:snapToGrid w:val="0"/>
                                      <w:lang w:eastAsia="it-IT"/>
                                    </w:rPr>
                                    <w:t>Dangtelis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B0C04" id="Text Box 1780139139" o:spid="_x0000_s1031" type="#_x0000_t202" style="position:absolute;left:0;text-align:left;margin-left:136.2pt;margin-top:99.85pt;width:62.5pt;height:20.65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" o:allowoverlap="f" filled="f" stroked="f" strokeweight=".5pt">
                      <v:textbox>
                        <w:txbxContent>
                          <w:p w14:paraId="59963E9B" w14:textId="77777777" w:rsidR="00214AC3" w:rsidRPr="0024030B" w:rsidRDefault="00214AC3" w:rsidP="00214AC3">
                            <w:pPr>
                              <w:rPr>
                                <w:rFonts w:ascii="Times New Roman" w:hAnsi="Times New Roman"/>
                                <w:snapToGrid w:val="0"/>
                                <w:lang w:eastAsia="it-IT"/>
                              </w:rPr>
                            </w:pPr>
                            <w:r w:rsidRPr="0024030B">
                              <w:rPr>
                                <w:rFonts w:ascii="Times New Roman" w:hAnsi="Times New Roman"/>
                                <w:snapToGrid w:val="0"/>
                                <w:lang w:eastAsia="it-IT"/>
                              </w:rPr>
                              <w:t>Dangtelis</w:t>
                            </w:r>
                          </w:p>
                        </w:txbxContent>
                      </v:textbox>
                    </v:shape>
                  </w:pict>
                </mc:Fallback>
              </mc:AlternateContent>
            </w:r>
            <w:r w:rsidRPr="00814F2B">
              <w:rPr>
                <w:noProof/>
              </w:rPr>
              <mc:AlternateContent>
                <mc:Choice Requires="wps">
                  <w:drawing>
                    <wp:anchor distT="0" distB="0" distL="0" distR="0" simplePos="0" relativeHeight="251702272" behindDoc="0" locked="0" layoutInCell="1" allowOverlap="0" wp14:anchorId="62FCACB5" wp14:editId="127A83D5">
                      <wp:simplePos x="0" y="0"/>
                      <wp:positionH relativeFrom="column">
                        <wp:posOffset>980440</wp:posOffset>
                      </wp:positionH>
                      <wp:positionV relativeFrom="paragraph">
                        <wp:posOffset>1102995</wp:posOffset>
                      </wp:positionV>
                      <wp:extent cx="749300" cy="262255"/>
                      <wp:effectExtent l="0" t="0" r="0" b="0"/>
                      <wp:wrapNone/>
                      <wp:docPr id="1630375925" name="Text Box 1630375925"/>
                      <wp:cNvGraphicFramePr/>
                      <a:graphic xmlns:a="http://schemas.openxmlformats.org/drawingml/2006/main">
                        <a:graphicData uri="http://schemas.microsoft.com/office/word/2010/wordprocessingShape">
                          <wps:wsp>
                            <wps:cNvSpPr txBox="1"/>
                            <wps:spPr>
                              <a:xfrm>
                                <a:off x="0" y="0"/>
                                <a:ext cx="749300" cy="262255"/>
                              </a:xfrm>
                              <a:prstGeom prst="rect">
                                <a:avLst/>
                              </a:prstGeom>
                              <a:noFill/>
                              <a:ln w="6350">
                                <a:noFill/>
                              </a:ln>
                            </wps:spPr>
                            <wps:txbx>
                              <w:txbxContent>
                                <w:p w14:paraId="73EC99D8" w14:textId="77777777" w:rsidR="00214AC3" w:rsidRPr="0024030B" w:rsidRDefault="00214AC3" w:rsidP="00214AC3">
                                  <w:pPr>
                                    <w:rPr>
                                      <w:rFonts w:ascii="Times New Roman" w:hAnsi="Times New Roman"/>
                                      <w:snapToGrid w:val="0"/>
                                      <w:lang w:eastAsia="it-IT"/>
                                    </w:rPr>
                                  </w:pPr>
                                  <w:r>
                                    <w:rPr>
                                      <w:rFonts w:ascii="Times New Roman" w:hAnsi="Times New Roman"/>
                                      <w:snapToGrid w:val="0"/>
                                      <w:lang w:eastAsia="it-IT"/>
                                    </w:rPr>
                                    <w:t>Korpusas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CACB5" id="Text Box 1630375925" o:spid="_x0000_s1032" type="#_x0000_t202" style="position:absolute;left:0;text-align:left;margin-left:77.2pt;margin-top:86.85pt;width:59pt;height:20.65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" o:allowoverlap="f" filled="f" stroked="f" strokeweight=".5pt">
                      <v:textbox>
                        <w:txbxContent>
                          <w:p w14:paraId="73EC99D8" w14:textId="77777777" w:rsidR="00214AC3" w:rsidRPr="0024030B" w:rsidRDefault="00214AC3" w:rsidP="00214AC3">
                            <w:pPr>
                              <w:rPr>
                                <w:rFonts w:ascii="Times New Roman" w:hAnsi="Times New Roman"/>
                                <w:snapToGrid w:val="0"/>
                                <w:lang w:eastAsia="it-IT"/>
                              </w:rPr>
                            </w:pPr>
                            <w:r>
                              <w:rPr>
                                <w:rFonts w:ascii="Times New Roman" w:hAnsi="Times New Roman"/>
                                <w:snapToGrid w:val="0"/>
                                <w:lang w:eastAsia="it-IT"/>
                              </w:rPr>
                              <w:t>Korpusas</w:t>
                            </w:r>
                          </w:p>
                        </w:txbxContent>
                      </v:textbox>
                    </v:shape>
                  </w:pict>
                </mc:Fallback>
              </mc:AlternateContent>
            </w:r>
            <w:r w:rsidRPr="00814F2B">
              <w:rPr>
                <w:noProof/>
              </w:rPr>
              <mc:AlternateContent>
                <mc:Choice Requires="wps">
                  <w:drawing>
                    <wp:anchor distT="0" distB="0" distL="0" distR="0" simplePos="0" relativeHeight="251701248" behindDoc="0" locked="0" layoutInCell="1" allowOverlap="0" wp14:anchorId="01204153" wp14:editId="4D76B071">
                      <wp:simplePos x="0" y="0"/>
                      <wp:positionH relativeFrom="column">
                        <wp:posOffset>142240</wp:posOffset>
                      </wp:positionH>
                      <wp:positionV relativeFrom="paragraph">
                        <wp:posOffset>906145</wp:posOffset>
                      </wp:positionV>
                      <wp:extent cx="838200" cy="266700"/>
                      <wp:effectExtent l="0" t="0" r="0" b="0"/>
                      <wp:wrapNone/>
                      <wp:docPr id="110810342" name="Text Box 110810342"/>
                      <wp:cNvGraphicFramePr/>
                      <a:graphic xmlns:a="http://schemas.openxmlformats.org/drawingml/2006/main">
                        <a:graphicData uri="http://schemas.microsoft.com/office/word/2010/wordprocessingShape">
                          <wps:wsp>
                            <wps:cNvSpPr txBox="1"/>
                            <wps:spPr>
                              <a:xfrm>
                                <a:off x="0" y="0"/>
                                <a:ext cx="838200" cy="266700"/>
                              </a:xfrm>
                              <a:prstGeom prst="rect">
                                <a:avLst/>
                              </a:prstGeom>
                              <a:noFill/>
                              <a:ln w="6350">
                                <a:noFill/>
                              </a:ln>
                            </wps:spPr>
                            <wps:txbx>
                              <w:txbxContent>
                                <w:p w14:paraId="56D6F5FE" w14:textId="77777777" w:rsidR="00214AC3" w:rsidRPr="002D487E" w:rsidRDefault="00214AC3" w:rsidP="00214AC3">
                                  <w:pPr>
                                    <w:rPr>
                                      <w:rFonts w:ascii="Times New Roman" w:hAnsi="Times New Roman"/>
                                      <w:snapToGrid w:val="0"/>
                                      <w:lang w:eastAsia="it-IT"/>
                                    </w:rPr>
                                  </w:pPr>
                                  <w:r>
                                    <w:rPr>
                                      <w:rFonts w:ascii="Times New Roman" w:hAnsi="Times New Roman"/>
                                      <w:snapToGrid w:val="0"/>
                                      <w:lang w:eastAsia="it-IT"/>
                                    </w:rPr>
                                    <w:t>Stūmoklis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4153" id="Text Box 110810342" o:spid="_x0000_s1033" type="#_x0000_t202" style="position:absolute;left:0;text-align:left;margin-left:11.2pt;margin-top:71.35pt;width:66pt;height:21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" o:allowoverlap="f" filled="f" stroked="f" strokeweight=".5pt">
                      <v:textbox>
                        <w:txbxContent>
                          <w:p w14:paraId="56D6F5FE" w14:textId="77777777" w:rsidR="00214AC3" w:rsidRPr="002D487E" w:rsidRDefault="00214AC3" w:rsidP="00214AC3">
                            <w:pPr>
                              <w:rPr>
                                <w:rFonts w:ascii="Times New Roman" w:hAnsi="Times New Roman"/>
                                <w:snapToGrid w:val="0"/>
                                <w:lang w:eastAsia="it-IT"/>
                              </w:rPr>
                            </w:pPr>
                            <w:r>
                              <w:rPr>
                                <w:rFonts w:ascii="Times New Roman" w:hAnsi="Times New Roman"/>
                                <w:snapToGrid w:val="0"/>
                                <w:lang w:eastAsia="it-IT"/>
                              </w:rPr>
                              <w:t>Stūmoklis</w:t>
                            </w:r>
                          </w:p>
                        </w:txbxContent>
                      </v:textbox>
                    </v:shape>
                  </w:pict>
                </mc:Fallback>
              </mc:AlternateContent>
            </w:r>
            <w:r w:rsidRPr="00814F2B">
              <w:rPr>
                <w:noProof/>
              </w:rPr>
              <mc:AlternateContent>
                <mc:Choice Requires="wps">
                  <w:drawing>
                    <wp:anchor distT="0" distB="0" distL="0" distR="0" simplePos="0" relativeHeight="251704320" behindDoc="0" locked="0" layoutInCell="1" allowOverlap="0" wp14:anchorId="5D5BCE18" wp14:editId="25FE5B5E">
                      <wp:simplePos x="0" y="0"/>
                      <wp:positionH relativeFrom="column">
                        <wp:posOffset>1130300</wp:posOffset>
                      </wp:positionH>
                      <wp:positionV relativeFrom="paragraph">
                        <wp:posOffset>307975</wp:posOffset>
                      </wp:positionV>
                      <wp:extent cx="1476375" cy="271780"/>
                      <wp:effectExtent l="0" t="0" r="0" b="0"/>
                      <wp:wrapNone/>
                      <wp:docPr id="1221515003" name="Text Box 1221515003"/>
                      <wp:cNvGraphicFramePr/>
                      <a:graphic xmlns:a="http://schemas.openxmlformats.org/drawingml/2006/main">
                        <a:graphicData uri="http://schemas.microsoft.com/office/word/2010/wordprocessingShape">
                          <wps:wsp>
                            <wps:cNvSpPr txBox="1"/>
                            <wps:spPr>
                              <a:xfrm>
                                <a:off x="0" y="0"/>
                                <a:ext cx="1476375" cy="271780"/>
                              </a:xfrm>
                              <a:prstGeom prst="rect">
                                <a:avLst/>
                              </a:prstGeom>
                              <a:noFill/>
                              <a:ln w="6350">
                                <a:noFill/>
                              </a:ln>
                            </wps:spPr>
                            <wps:txbx>
                              <w:txbxContent>
                                <w:p w14:paraId="0FA7FB26" w14:textId="77777777" w:rsidR="00214AC3" w:rsidRPr="002D487E" w:rsidRDefault="00214AC3" w:rsidP="00214AC3">
                                  <w:pPr>
                                    <w:rPr>
                                      <w:rFonts w:ascii="Times New Roman" w:hAnsi="Times New Roman"/>
                                      <w:lang w:val="en-US"/>
                                    </w:rPr>
                                  </w:pPr>
                                  <w:r w:rsidRPr="0024030B">
                                    <w:rPr>
                                      <w:rFonts w:ascii="Times New Roman" w:hAnsi="Times New Roman"/>
                                      <w:i/>
                                      <w:iCs/>
                                      <w:lang w:val="en-US"/>
                                    </w:rPr>
                                    <w:t>Luer Lock</w:t>
                                  </w:r>
                                  <w:r w:rsidRPr="002D487E">
                                    <w:rPr>
                                      <w:rFonts w:ascii="Times New Roman" w:hAnsi="Times New Roman"/>
                                      <w:lang w:val="en-US"/>
                                    </w:rPr>
                                    <w:t xml:space="preserve"> </w:t>
                                  </w:r>
                                  <w:r>
                                    <w:rPr>
                                      <w:rFonts w:ascii="Times New Roman" w:hAnsi="Times New Roman"/>
                                      <w:lang w:val="en-US"/>
                                    </w:rPr>
                                    <w:t>a</w:t>
                                  </w:r>
                                  <w:r w:rsidRPr="002D487E">
                                    <w:rPr>
                                      <w:rFonts w:ascii="Times New Roman" w:hAnsi="Times New Roman"/>
                                      <w:lang w:val="en-US"/>
                                    </w:rPr>
                                    <w:t>dapt</w:t>
                                  </w:r>
                                  <w:r>
                                    <w:rPr>
                                      <w:rFonts w:ascii="Times New Roman" w:hAnsi="Times New Roman"/>
                                      <w:lang w:val="en-US"/>
                                    </w:rPr>
                                    <w:t>e</w:t>
                                  </w:r>
                                  <w:r w:rsidRPr="002D487E">
                                    <w:rPr>
                                      <w:rFonts w:ascii="Times New Roman" w:hAnsi="Times New Roman"/>
                                      <w:lang w:val="en-US"/>
                                    </w:rPr>
                                    <w:t>r</w:t>
                                  </w:r>
                                  <w:r>
                                    <w:rPr>
                                      <w:rFonts w:ascii="Times New Roman" w:hAnsi="Times New Roman"/>
                                      <w:lang w:val="en-US"/>
                                    </w:rPr>
                                    <w:t>is</w:t>
                                  </w:r>
                                </w:p>
                                <w:p w14:paraId="3A5AAD88" w14:textId="77777777" w:rsidR="00214AC3" w:rsidRPr="002D487E" w:rsidRDefault="00214AC3" w:rsidP="00214AC3">
                                  <w:pPr>
                                    <w:rPr>
                                      <w:rFonts w:ascii="Times New Roman" w:hAnsi="Times New Roman"/>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BCE18" id="Text Box 1221515003" o:spid="_x0000_s1034" type="#_x0000_t202" style="position:absolute;left:0;text-align:left;margin-left:89pt;margin-top:24.25pt;width:116.25pt;height:21.4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" o:allowoverlap="f" filled="f" stroked="f" strokeweight=".5pt">
                      <v:textbox>
                        <w:txbxContent>
                          <w:p w14:paraId="0FA7FB26" w14:textId="77777777" w:rsidR="00214AC3" w:rsidRPr="002D487E" w:rsidRDefault="00214AC3" w:rsidP="00214AC3">
                            <w:pPr>
                              <w:rPr>
                                <w:rFonts w:ascii="Times New Roman" w:hAnsi="Times New Roman"/>
                                <w:lang w:val="en-US"/>
                              </w:rPr>
                            </w:pPr>
                            <w:r w:rsidRPr="0024030B">
                              <w:rPr>
                                <w:rFonts w:ascii="Times New Roman" w:hAnsi="Times New Roman"/>
                                <w:i/>
                                <w:iCs/>
                                <w:lang w:val="en-US"/>
                              </w:rPr>
                              <w:t>Luer Lock</w:t>
                            </w:r>
                            <w:r w:rsidRPr="002D487E">
                              <w:rPr>
                                <w:rFonts w:ascii="Times New Roman" w:hAnsi="Times New Roman"/>
                                <w:lang w:val="en-US"/>
                              </w:rPr>
                              <w:t xml:space="preserve"> </w:t>
                            </w:r>
                            <w:r>
                              <w:rPr>
                                <w:rFonts w:ascii="Times New Roman" w:hAnsi="Times New Roman"/>
                                <w:lang w:val="en-US"/>
                              </w:rPr>
                              <w:t>a</w:t>
                            </w:r>
                            <w:r w:rsidRPr="002D487E">
                              <w:rPr>
                                <w:rFonts w:ascii="Times New Roman" w:hAnsi="Times New Roman"/>
                                <w:lang w:val="en-US"/>
                              </w:rPr>
                              <w:t>dapt</w:t>
                            </w:r>
                            <w:r>
                              <w:rPr>
                                <w:rFonts w:ascii="Times New Roman" w:hAnsi="Times New Roman"/>
                                <w:lang w:val="en-US"/>
                              </w:rPr>
                              <w:t>e</w:t>
                            </w:r>
                            <w:r w:rsidRPr="002D487E">
                              <w:rPr>
                                <w:rFonts w:ascii="Times New Roman" w:hAnsi="Times New Roman"/>
                                <w:lang w:val="en-US"/>
                              </w:rPr>
                              <w:t>r</w:t>
                            </w:r>
                            <w:r>
                              <w:rPr>
                                <w:rFonts w:ascii="Times New Roman" w:hAnsi="Times New Roman"/>
                                <w:lang w:val="en-US"/>
                              </w:rPr>
                              <w:t>is</w:t>
                            </w:r>
                          </w:p>
                          <w:p w14:paraId="3A5AAD88" w14:textId="77777777" w:rsidR="00214AC3" w:rsidRPr="002D487E" w:rsidRDefault="00214AC3" w:rsidP="00214AC3">
                            <w:pPr>
                              <w:rPr>
                                <w:rFonts w:ascii="Times New Roman" w:hAnsi="Times New Roman"/>
                                <w:lang w:val="en-US"/>
                              </w:rPr>
                            </w:pPr>
                          </w:p>
                        </w:txbxContent>
                      </v:textbox>
                    </v:shape>
                  </w:pict>
                </mc:Fallback>
              </mc:AlternateContent>
            </w:r>
            <w:r w:rsidRPr="00814F2B">
              <w:rPr>
                <w:noProof/>
              </w:rPr>
              <w:drawing>
                <wp:inline distT="0" distB="0" distL="0" distR="0" wp14:anchorId="2A03E729" wp14:editId="72C7EAB4">
                  <wp:extent cx="1744980" cy="1752600"/>
                  <wp:effectExtent l="0" t="0" r="7620" b="0"/>
                  <wp:docPr id="480951010" name="Picture 48095101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4980" cy="1752600"/>
                          </a:xfrm>
                          <a:prstGeom prst="rect">
                            <a:avLst/>
                          </a:prstGeom>
                          <a:noFill/>
                          <a:ln>
                            <a:noFill/>
                          </a:ln>
                        </pic:spPr>
                      </pic:pic>
                    </a:graphicData>
                  </a:graphic>
                </wp:inline>
              </w:drawing>
            </w:r>
          </w:p>
        </w:tc>
        <w:tc>
          <w:tcPr>
            <w:tcW w:w="4531" w:type="dxa"/>
            <w:vAlign w:val="center"/>
            <w:hideMark/>
          </w:tcPr>
          <w:p w14:paraId="45D3A80C" w14:textId="77777777" w:rsidR="00214AC3" w:rsidRDefault="00214AC3" w:rsidP="0024030B">
            <w:pPr>
              <w:spacing w:after="0"/>
              <w:rPr>
                <w:rFonts w:ascii="Times New Roman" w:hAnsi="Times New Roman"/>
                <w:color w:val="000000"/>
                <w:sz w:val="22"/>
                <w:szCs w:val="22"/>
              </w:rPr>
            </w:pPr>
            <w:r>
              <w:rPr>
                <w:rFonts w:ascii="Times New Roman" w:hAnsi="Times New Roman"/>
                <w:color w:val="000000"/>
                <w:sz w:val="22"/>
                <w:szCs w:val="22"/>
              </w:rPr>
              <w:t>Paim</w:t>
            </w:r>
            <w:r w:rsidRPr="002D487E">
              <w:rPr>
                <w:rFonts w:ascii="Times New Roman" w:hAnsi="Times New Roman"/>
                <w:color w:val="000000"/>
                <w:sz w:val="22"/>
                <w:szCs w:val="22"/>
              </w:rPr>
              <w:t xml:space="preserve">kite švirkštą už </w:t>
            </w:r>
            <w:r>
              <w:rPr>
                <w:rFonts w:ascii="Times New Roman" w:hAnsi="Times New Roman"/>
                <w:color w:val="000000"/>
                <w:sz w:val="22"/>
                <w:szCs w:val="22"/>
              </w:rPr>
              <w:t>korpus</w:t>
            </w:r>
            <w:r w:rsidRPr="002D487E">
              <w:rPr>
                <w:rFonts w:ascii="Times New Roman" w:hAnsi="Times New Roman"/>
                <w:color w:val="000000"/>
                <w:sz w:val="22"/>
                <w:szCs w:val="22"/>
              </w:rPr>
              <w:t xml:space="preserve">o, </w:t>
            </w:r>
            <w:r>
              <w:rPr>
                <w:rFonts w:ascii="Times New Roman" w:hAnsi="Times New Roman"/>
                <w:color w:val="000000"/>
                <w:sz w:val="22"/>
                <w:szCs w:val="22"/>
              </w:rPr>
              <w:t>bet</w:t>
            </w:r>
            <w:r w:rsidRPr="002D487E">
              <w:rPr>
                <w:rFonts w:ascii="Times New Roman" w:hAnsi="Times New Roman"/>
                <w:color w:val="000000"/>
                <w:sz w:val="22"/>
                <w:szCs w:val="22"/>
              </w:rPr>
              <w:t xml:space="preserve"> ne už stūmoklio.</w:t>
            </w:r>
          </w:p>
          <w:p w14:paraId="63E29F70" w14:textId="77777777" w:rsidR="00214AC3" w:rsidRDefault="00214AC3" w:rsidP="0024030B">
            <w:pPr>
              <w:spacing w:after="0"/>
              <w:rPr>
                <w:rFonts w:ascii="Times New Roman" w:hAnsi="Times New Roman"/>
                <w:color w:val="000000"/>
                <w:sz w:val="22"/>
                <w:szCs w:val="22"/>
              </w:rPr>
            </w:pPr>
          </w:p>
          <w:p w14:paraId="080B65AE" w14:textId="35D41563" w:rsidR="00214AC3" w:rsidRPr="00814F2B" w:rsidRDefault="00214AC3" w:rsidP="0024030B">
            <w:pPr>
              <w:spacing w:after="0"/>
              <w:rPr>
                <w:snapToGrid w:val="0"/>
                <w:sz w:val="22"/>
                <w:szCs w:val="22"/>
                <w:lang w:eastAsia="it-IT"/>
              </w:rPr>
            </w:pPr>
            <w:r>
              <w:rPr>
                <w:rFonts w:ascii="Times New Roman" w:hAnsi="Times New Roman"/>
                <w:color w:val="000000"/>
                <w:sz w:val="22"/>
                <w:szCs w:val="22"/>
              </w:rPr>
              <w:t>S</w:t>
            </w:r>
            <w:r w:rsidRPr="002D487E">
              <w:rPr>
                <w:rFonts w:ascii="Times New Roman" w:hAnsi="Times New Roman"/>
                <w:color w:val="000000"/>
                <w:sz w:val="22"/>
                <w:szCs w:val="22"/>
              </w:rPr>
              <w:t>ukdami prieš laikrodžio rodyklę</w:t>
            </w:r>
            <w:r>
              <w:rPr>
                <w:rFonts w:ascii="Times New Roman" w:hAnsi="Times New Roman"/>
                <w:color w:val="000000"/>
                <w:sz w:val="22"/>
                <w:szCs w:val="22"/>
              </w:rPr>
              <w:t>, atsukite švirkšto dangtelį</w:t>
            </w:r>
            <w:r w:rsidRPr="002D487E">
              <w:rPr>
                <w:rFonts w:ascii="Times New Roman" w:hAnsi="Times New Roman"/>
                <w:color w:val="000000"/>
                <w:sz w:val="22"/>
                <w:szCs w:val="22"/>
              </w:rPr>
              <w:t>.</w:t>
            </w:r>
          </w:p>
        </w:tc>
      </w:tr>
      <w:tr w:rsidR="00214AC3" w:rsidRPr="00814F2B" w14:paraId="00BD02B0" w14:textId="77777777" w:rsidTr="0024030B">
        <w:trPr>
          <w:trHeight w:val="3103"/>
        </w:trPr>
        <w:tc>
          <w:tcPr>
            <w:tcW w:w="4531" w:type="dxa"/>
            <w:vAlign w:val="center"/>
            <w:hideMark/>
          </w:tcPr>
          <w:p w14:paraId="5001C2A7" w14:textId="77777777" w:rsidR="00214AC3" w:rsidRPr="00814F2B" w:rsidRDefault="00214AC3" w:rsidP="0024030B">
            <w:pPr>
              <w:spacing w:after="0"/>
              <w:jc w:val="center"/>
              <w:rPr>
                <w:snapToGrid w:val="0"/>
                <w:sz w:val="22"/>
                <w:szCs w:val="22"/>
                <w:lang w:eastAsia="it-IT"/>
              </w:rPr>
            </w:pPr>
            <w:r w:rsidRPr="00814F2B">
              <w:rPr>
                <w:noProof/>
              </w:rPr>
              <w:lastRenderedPageBreak/>
              <mc:AlternateContent>
                <mc:Choice Requires="wps">
                  <w:drawing>
                    <wp:anchor distT="0" distB="0" distL="0" distR="0" simplePos="0" relativeHeight="251700224" behindDoc="0" locked="0" layoutInCell="1" allowOverlap="0" wp14:anchorId="7A840149" wp14:editId="35323E23">
                      <wp:simplePos x="0" y="0"/>
                      <wp:positionH relativeFrom="column">
                        <wp:posOffset>1209040</wp:posOffset>
                      </wp:positionH>
                      <wp:positionV relativeFrom="paragraph">
                        <wp:posOffset>283210</wp:posOffset>
                      </wp:positionV>
                      <wp:extent cx="1314450" cy="271780"/>
                      <wp:effectExtent l="0" t="0" r="0" b="0"/>
                      <wp:wrapNone/>
                      <wp:docPr id="1042479633" name="Text Box 1042479633"/>
                      <wp:cNvGraphicFramePr/>
                      <a:graphic xmlns:a="http://schemas.openxmlformats.org/drawingml/2006/main">
                        <a:graphicData uri="http://schemas.microsoft.com/office/word/2010/wordprocessingShape">
                          <wps:wsp>
                            <wps:cNvSpPr txBox="1"/>
                            <wps:spPr>
                              <a:xfrm>
                                <a:off x="0" y="0"/>
                                <a:ext cx="1314450" cy="271780"/>
                              </a:xfrm>
                              <a:prstGeom prst="rect">
                                <a:avLst/>
                              </a:prstGeom>
                              <a:noFill/>
                              <a:ln w="6350">
                                <a:noFill/>
                              </a:ln>
                            </wps:spPr>
                            <wps:txbx>
                              <w:txbxContent>
                                <w:p w14:paraId="43C0143F" w14:textId="77777777" w:rsidR="00214AC3" w:rsidRPr="00EF66FE" w:rsidRDefault="00214AC3" w:rsidP="00214AC3">
                                  <w:pPr>
                                    <w:rPr>
                                      <w:rFonts w:ascii="Times New Roman" w:hAnsi="Times New Roman"/>
                                      <w:lang w:val="en-US"/>
                                    </w:rPr>
                                  </w:pPr>
                                  <w:r>
                                    <w:rPr>
                                      <w:rFonts w:ascii="Times New Roman" w:hAnsi="Times New Roman"/>
                                      <w:lang w:val="en-US"/>
                                    </w:rPr>
                                    <w:t>Adatos mova</w:t>
                                  </w:r>
                                </w:p>
                                <w:p w14:paraId="3AD5868F" w14:textId="77777777" w:rsidR="00214AC3" w:rsidRPr="00EF66FE" w:rsidRDefault="00214AC3" w:rsidP="00214AC3">
                                  <w:pPr>
                                    <w:rPr>
                                      <w:rFonts w:ascii="Times New Roman" w:hAnsi="Times New Roman"/>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40149" id="Text Box 1042479633" o:spid="_x0000_s1035" type="#_x0000_t202" style="position:absolute;left:0;text-align:left;margin-left:95.2pt;margin-top:22.3pt;width:103.5pt;height:21.4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" o:allowoverlap="f" filled="f" stroked="f" strokeweight=".5pt">
                      <v:textbox>
                        <w:txbxContent>
                          <w:p w14:paraId="43C0143F" w14:textId="77777777" w:rsidR="00214AC3" w:rsidRPr="00EF66FE" w:rsidRDefault="00214AC3" w:rsidP="00214AC3">
                            <w:pPr>
                              <w:rPr>
                                <w:rFonts w:ascii="Times New Roman" w:hAnsi="Times New Roman"/>
                                <w:lang w:val="en-US"/>
                              </w:rPr>
                            </w:pPr>
                            <w:r>
                              <w:rPr>
                                <w:rFonts w:ascii="Times New Roman" w:hAnsi="Times New Roman"/>
                                <w:lang w:val="en-US"/>
                              </w:rPr>
                              <w:t>Adatos mova</w:t>
                            </w:r>
                          </w:p>
                          <w:p w14:paraId="3AD5868F" w14:textId="77777777" w:rsidR="00214AC3" w:rsidRPr="00EF66FE" w:rsidRDefault="00214AC3" w:rsidP="00214AC3">
                            <w:pPr>
                              <w:rPr>
                                <w:rFonts w:ascii="Times New Roman" w:hAnsi="Times New Roman"/>
                                <w:lang w:val="en-US"/>
                              </w:rPr>
                            </w:pPr>
                          </w:p>
                        </w:txbxContent>
                      </v:textbox>
                    </v:shape>
                  </w:pict>
                </mc:Fallback>
              </mc:AlternateContent>
            </w:r>
            <w:r w:rsidRPr="00814F2B">
              <w:rPr>
                <w:noProof/>
              </w:rPr>
              <w:drawing>
                <wp:inline distT="0" distB="0" distL="0" distR="0" wp14:anchorId="63869EDA" wp14:editId="3E88FEBE">
                  <wp:extent cx="1828800" cy="1836420"/>
                  <wp:effectExtent l="0" t="0" r="0" b="0"/>
                  <wp:docPr id="866662306" name="Picture 86666230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4531" w:type="dxa"/>
            <w:vAlign w:val="center"/>
            <w:hideMark/>
          </w:tcPr>
          <w:p w14:paraId="6E954FA4" w14:textId="77777777" w:rsidR="00214AC3" w:rsidRDefault="00214AC3" w:rsidP="0024030B">
            <w:pPr>
              <w:spacing w:after="0"/>
              <w:rPr>
                <w:rFonts w:ascii="Times New Roman" w:hAnsi="Times New Roman"/>
                <w:snapToGrid w:val="0"/>
                <w:sz w:val="22"/>
                <w:szCs w:val="22"/>
                <w:lang w:eastAsia="it-IT"/>
              </w:rPr>
            </w:pPr>
            <w:r w:rsidRPr="00BE4E19">
              <w:rPr>
                <w:rFonts w:ascii="Times New Roman" w:hAnsi="Times New Roman"/>
                <w:snapToGrid w:val="0"/>
                <w:sz w:val="22"/>
                <w:szCs w:val="22"/>
                <w:lang w:eastAsia="it-IT"/>
              </w:rPr>
              <w:t xml:space="preserve">Norėdami pritvirtinti adatą, </w:t>
            </w:r>
            <w:r>
              <w:rPr>
                <w:rFonts w:ascii="Times New Roman" w:hAnsi="Times New Roman"/>
                <w:snapToGrid w:val="0"/>
                <w:sz w:val="22"/>
                <w:szCs w:val="22"/>
                <w:lang w:eastAsia="it-IT"/>
              </w:rPr>
              <w:t xml:space="preserve">prijunkite </w:t>
            </w:r>
            <w:r w:rsidRPr="0024030B">
              <w:rPr>
                <w:rFonts w:ascii="Times New Roman" w:hAnsi="Times New Roman"/>
                <w:snapToGrid w:val="0"/>
                <w:sz w:val="22"/>
                <w:szCs w:val="22"/>
                <w:lang w:eastAsia="it-IT"/>
              </w:rPr>
              <w:t>adat</w:t>
            </w:r>
            <w:r>
              <w:rPr>
                <w:rFonts w:ascii="Times New Roman" w:hAnsi="Times New Roman"/>
                <w:snapToGrid w:val="0"/>
                <w:sz w:val="22"/>
                <w:szCs w:val="22"/>
                <w:lang w:eastAsia="it-IT"/>
              </w:rPr>
              <w:t xml:space="preserve">os movą prie </w:t>
            </w:r>
            <w:proofErr w:type="spellStart"/>
            <w:r w:rsidRPr="0024030B">
              <w:rPr>
                <w:rFonts w:ascii="Times New Roman" w:hAnsi="Times New Roman"/>
                <w:i/>
                <w:iCs/>
                <w:snapToGrid w:val="0"/>
                <w:sz w:val="22"/>
                <w:szCs w:val="22"/>
                <w:lang w:eastAsia="it-IT"/>
              </w:rPr>
              <w:t>Luer</w:t>
            </w:r>
            <w:proofErr w:type="spellEnd"/>
            <w:r w:rsidRPr="0024030B">
              <w:rPr>
                <w:rFonts w:ascii="Times New Roman" w:hAnsi="Times New Roman"/>
                <w:i/>
                <w:iCs/>
                <w:snapToGrid w:val="0"/>
                <w:sz w:val="22"/>
                <w:szCs w:val="22"/>
                <w:lang w:eastAsia="it-IT"/>
              </w:rPr>
              <w:t xml:space="preserve"> </w:t>
            </w:r>
            <w:proofErr w:type="spellStart"/>
            <w:r w:rsidRPr="0024030B">
              <w:rPr>
                <w:rFonts w:ascii="Times New Roman" w:hAnsi="Times New Roman"/>
                <w:i/>
                <w:iCs/>
                <w:snapToGrid w:val="0"/>
                <w:sz w:val="22"/>
                <w:szCs w:val="22"/>
                <w:lang w:eastAsia="it-IT"/>
              </w:rPr>
              <w:t>Lock</w:t>
            </w:r>
            <w:proofErr w:type="spellEnd"/>
            <w:r w:rsidRPr="00BE4E19">
              <w:rPr>
                <w:rFonts w:ascii="Times New Roman" w:hAnsi="Times New Roman"/>
                <w:snapToGrid w:val="0"/>
                <w:sz w:val="22"/>
                <w:szCs w:val="22"/>
                <w:lang w:eastAsia="it-IT"/>
              </w:rPr>
              <w:t xml:space="preserve"> adapteri</w:t>
            </w:r>
            <w:r>
              <w:rPr>
                <w:rFonts w:ascii="Times New Roman" w:hAnsi="Times New Roman"/>
                <w:snapToGrid w:val="0"/>
                <w:sz w:val="22"/>
                <w:szCs w:val="22"/>
                <w:lang w:eastAsia="it-IT"/>
              </w:rPr>
              <w:t>o ir</w:t>
            </w:r>
            <w:r w:rsidRPr="00BE4E19">
              <w:rPr>
                <w:rFonts w:ascii="Times New Roman" w:hAnsi="Times New Roman"/>
                <w:snapToGrid w:val="0"/>
                <w:sz w:val="22"/>
                <w:szCs w:val="22"/>
                <w:lang w:eastAsia="it-IT"/>
              </w:rPr>
              <w:t xml:space="preserve"> </w:t>
            </w:r>
            <w:r>
              <w:rPr>
                <w:rFonts w:ascii="Times New Roman" w:hAnsi="Times New Roman"/>
                <w:snapToGrid w:val="0"/>
                <w:sz w:val="22"/>
                <w:szCs w:val="22"/>
                <w:lang w:eastAsia="it-IT"/>
              </w:rPr>
              <w:t xml:space="preserve">pasukite ketvirtadalį apsisukimo </w:t>
            </w:r>
            <w:r w:rsidRPr="0024030B">
              <w:rPr>
                <w:rFonts w:ascii="Times New Roman" w:hAnsi="Times New Roman"/>
                <w:snapToGrid w:val="0"/>
                <w:sz w:val="22"/>
                <w:szCs w:val="22"/>
                <w:lang w:eastAsia="it-IT"/>
              </w:rPr>
              <w:t>pagal laikrodžio rodyklę,</w:t>
            </w:r>
            <w:r>
              <w:rPr>
                <w:rFonts w:ascii="Times New Roman" w:hAnsi="Times New Roman"/>
                <w:snapToGrid w:val="0"/>
                <w:sz w:val="22"/>
                <w:szCs w:val="22"/>
                <w:lang w:eastAsia="it-IT"/>
              </w:rPr>
              <w:t xml:space="preserve"> </w:t>
            </w:r>
            <w:r w:rsidRPr="0024030B">
              <w:rPr>
                <w:rFonts w:ascii="Times New Roman" w:hAnsi="Times New Roman"/>
                <w:snapToGrid w:val="0"/>
                <w:sz w:val="22"/>
                <w:szCs w:val="22"/>
                <w:lang w:eastAsia="it-IT"/>
              </w:rPr>
              <w:t xml:space="preserve">kol pajusite, kad </w:t>
            </w:r>
            <w:r>
              <w:rPr>
                <w:rFonts w:ascii="Times New Roman" w:hAnsi="Times New Roman"/>
                <w:snapToGrid w:val="0"/>
                <w:sz w:val="22"/>
                <w:szCs w:val="22"/>
                <w:lang w:eastAsia="it-IT"/>
              </w:rPr>
              <w:t xml:space="preserve">adata </w:t>
            </w:r>
            <w:r w:rsidRPr="0024030B">
              <w:rPr>
                <w:rFonts w:ascii="Times New Roman" w:hAnsi="Times New Roman"/>
                <w:snapToGrid w:val="0"/>
                <w:sz w:val="22"/>
                <w:szCs w:val="22"/>
                <w:lang w:eastAsia="it-IT"/>
              </w:rPr>
              <w:t>užsifiksavo</w:t>
            </w:r>
            <w:r>
              <w:rPr>
                <w:rFonts w:ascii="Times New Roman" w:hAnsi="Times New Roman"/>
                <w:snapToGrid w:val="0"/>
                <w:sz w:val="22"/>
                <w:szCs w:val="22"/>
                <w:lang w:eastAsia="it-IT"/>
              </w:rPr>
              <w:t>.</w:t>
            </w:r>
          </w:p>
          <w:p w14:paraId="711D31A6" w14:textId="77777777" w:rsidR="00214AC3" w:rsidRDefault="00214AC3" w:rsidP="0024030B">
            <w:pPr>
              <w:spacing w:after="0"/>
              <w:rPr>
                <w:rFonts w:ascii="Times New Roman" w:hAnsi="Times New Roman"/>
                <w:snapToGrid w:val="0"/>
                <w:sz w:val="22"/>
                <w:szCs w:val="22"/>
                <w:lang w:eastAsia="it-IT"/>
              </w:rPr>
            </w:pPr>
          </w:p>
          <w:p w14:paraId="08069CE0" w14:textId="77777777" w:rsidR="00214AC3" w:rsidRPr="00814F2B" w:rsidRDefault="00214AC3" w:rsidP="0024030B">
            <w:pPr>
              <w:spacing w:after="0"/>
              <w:rPr>
                <w:snapToGrid w:val="0"/>
                <w:sz w:val="22"/>
                <w:szCs w:val="22"/>
                <w:lang w:eastAsia="it-IT"/>
              </w:rPr>
            </w:pPr>
            <w:r w:rsidRPr="00BE4E19">
              <w:rPr>
                <w:rFonts w:ascii="Times New Roman" w:hAnsi="Times New Roman"/>
                <w:snapToGrid w:val="0"/>
                <w:sz w:val="22"/>
                <w:szCs w:val="22"/>
                <w:lang w:eastAsia="it-IT"/>
              </w:rPr>
              <w:t>Ne</w:t>
            </w:r>
            <w:r>
              <w:rPr>
                <w:rFonts w:ascii="Times New Roman" w:hAnsi="Times New Roman"/>
                <w:snapToGrid w:val="0"/>
                <w:sz w:val="22"/>
                <w:szCs w:val="22"/>
                <w:lang w:eastAsia="it-IT"/>
              </w:rPr>
              <w:t>pa</w:t>
            </w:r>
            <w:r w:rsidRPr="00BE4E19">
              <w:rPr>
                <w:rFonts w:ascii="Times New Roman" w:hAnsi="Times New Roman"/>
                <w:snapToGrid w:val="0"/>
                <w:sz w:val="22"/>
                <w:szCs w:val="22"/>
                <w:lang w:eastAsia="it-IT"/>
              </w:rPr>
              <w:t xml:space="preserve">traukite švirkšto stūmoklio iš </w:t>
            </w:r>
            <w:r>
              <w:rPr>
                <w:rFonts w:ascii="Times New Roman" w:hAnsi="Times New Roman"/>
                <w:snapToGrid w:val="0"/>
                <w:sz w:val="22"/>
                <w:szCs w:val="22"/>
                <w:lang w:eastAsia="it-IT"/>
              </w:rPr>
              <w:t>korpus</w:t>
            </w:r>
            <w:r w:rsidRPr="00BE4E19">
              <w:rPr>
                <w:rFonts w:ascii="Times New Roman" w:hAnsi="Times New Roman"/>
                <w:snapToGrid w:val="0"/>
                <w:sz w:val="22"/>
                <w:szCs w:val="22"/>
                <w:lang w:eastAsia="it-IT"/>
              </w:rPr>
              <w:t xml:space="preserve">o. Jei taip atsitiktų, vakcinos </w:t>
            </w:r>
            <w:r>
              <w:rPr>
                <w:rFonts w:ascii="Times New Roman" w:hAnsi="Times New Roman"/>
                <w:snapToGrid w:val="0"/>
                <w:sz w:val="22"/>
                <w:szCs w:val="22"/>
                <w:lang w:eastAsia="it-IT"/>
              </w:rPr>
              <w:t>leisti negalima</w:t>
            </w:r>
            <w:r w:rsidRPr="00BE4E19">
              <w:rPr>
                <w:rFonts w:ascii="Times New Roman" w:hAnsi="Times New Roman"/>
                <w:snapToGrid w:val="0"/>
                <w:sz w:val="22"/>
                <w:szCs w:val="22"/>
                <w:lang w:eastAsia="it-IT"/>
              </w:rPr>
              <w:t>.</w:t>
            </w:r>
          </w:p>
        </w:tc>
      </w:tr>
    </w:tbl>
    <w:p w14:paraId="6E1CCE16" w14:textId="77777777" w:rsidR="00214AC3" w:rsidRPr="00277F0F" w:rsidRDefault="00214AC3" w:rsidP="00214AC3">
      <w:pPr>
        <w:spacing w:after="0" w:line="240" w:lineRule="auto"/>
        <w:rPr>
          <w:rFonts w:ascii="Times New Roman" w:eastAsia="Times New Roman" w:hAnsi="Times New Roman"/>
          <w:lang w:eastAsia="de-DE"/>
        </w:rPr>
      </w:pPr>
    </w:p>
    <w:p w14:paraId="6ED9551A" w14:textId="77777777" w:rsidR="00050F21" w:rsidRPr="00277F0F" w:rsidRDefault="00050F21" w:rsidP="00050F21">
      <w:pPr>
        <w:spacing w:after="0" w:line="240" w:lineRule="auto"/>
        <w:ind w:left="567" w:hanging="567"/>
        <w:rPr>
          <w:rFonts w:ascii="Times New Roman" w:eastAsia="Times New Roman" w:hAnsi="Times New Roman"/>
          <w:color w:val="000000"/>
          <w:lang w:eastAsia="de-DE"/>
        </w:rPr>
      </w:pPr>
    </w:p>
    <w:p w14:paraId="438B164D" w14:textId="77777777" w:rsidR="00624FA4" w:rsidRDefault="00624FA4" w:rsidP="003B3C8E">
      <w:pPr>
        <w:spacing w:after="0" w:line="240" w:lineRule="auto"/>
        <w:rPr>
          <w:rFonts w:ascii="Times New Roman" w:eastAsia="Times New Roman" w:hAnsi="Times New Roman"/>
          <w:color w:val="000000"/>
          <w:u w:val="single"/>
          <w:lang w:eastAsia="de-DE"/>
        </w:rPr>
      </w:pPr>
      <w:r>
        <w:rPr>
          <w:rFonts w:ascii="Times New Roman" w:eastAsia="Times New Roman" w:hAnsi="Times New Roman"/>
          <w:color w:val="000000"/>
          <w:u w:val="single"/>
          <w:lang w:eastAsia="de-DE"/>
        </w:rPr>
        <w:t>Tvarkymas</w:t>
      </w:r>
    </w:p>
    <w:p w14:paraId="5C3C151E" w14:textId="49AB1680" w:rsidR="00050F21" w:rsidRDefault="00050F21" w:rsidP="003B3C8E">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Nesuvartotą vaistinį preparatą ar atliekas reikia tvarkyti laikantis vietinių reikalavimų.</w:t>
      </w:r>
    </w:p>
    <w:p w14:paraId="6B505CCF" w14:textId="493F76B2" w:rsidR="0005547D" w:rsidRDefault="0005547D" w:rsidP="003B3C8E">
      <w:pPr>
        <w:spacing w:after="0" w:line="240" w:lineRule="auto"/>
        <w:rPr>
          <w:rFonts w:ascii="Times New Roman" w:eastAsia="Times New Roman" w:hAnsi="Times New Roman"/>
          <w:color w:val="000000"/>
          <w:lang w:eastAsia="de-DE"/>
        </w:rPr>
      </w:pPr>
    </w:p>
    <w:p w14:paraId="22B97524" w14:textId="59FBD9BA" w:rsidR="0005547D" w:rsidRPr="003B3C8E" w:rsidRDefault="0005547D" w:rsidP="003B3C8E">
      <w:pPr>
        <w:spacing w:after="0" w:line="240" w:lineRule="auto"/>
        <w:rPr>
          <w:rFonts w:ascii="Times New Roman" w:hAnsi="Times New Roman"/>
          <w:color w:val="000000"/>
        </w:rPr>
      </w:pPr>
    </w:p>
    <w:sectPr w:rsidR="0005547D" w:rsidRPr="003B3C8E" w:rsidSect="006B12E4">
      <w:headerReference w:type="default" r:id="rId16"/>
      <w:footerReference w:type="default" r:id="rId17"/>
      <w:pgSz w:w="11907" w:h="16840" w:code="9"/>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C72B" w14:textId="77777777" w:rsidR="00C24C9F" w:rsidRDefault="00C24C9F">
      <w:pPr>
        <w:spacing w:after="0" w:line="240" w:lineRule="auto"/>
      </w:pPr>
      <w:r>
        <w:separator/>
      </w:r>
    </w:p>
  </w:endnote>
  <w:endnote w:type="continuationSeparator" w:id="0">
    <w:p w14:paraId="7E531A87" w14:textId="77777777" w:rsidR="00C24C9F" w:rsidRDefault="00C24C9F">
      <w:pPr>
        <w:spacing w:after="0" w:line="240" w:lineRule="auto"/>
      </w:pPr>
      <w:r>
        <w:continuationSeparator/>
      </w:r>
    </w:p>
  </w:endnote>
  <w:endnote w:type="continuationNotice" w:id="1">
    <w:p w14:paraId="52651231" w14:textId="77777777" w:rsidR="00C24C9F" w:rsidRDefault="00C24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FF3B" w14:textId="7D4DAF59" w:rsidR="00B64416" w:rsidRDefault="00B64416">
    <w:pPr>
      <w:pStyle w:val="Porat"/>
      <w:jc w:val="center"/>
    </w:pPr>
    <w:r>
      <w:fldChar w:fldCharType="begin"/>
    </w:r>
    <w:r>
      <w:instrText xml:space="preserve"> PAGE   \* MERGEFORMAT </w:instrText>
    </w:r>
    <w:r>
      <w:fldChar w:fldCharType="separate"/>
    </w:r>
    <w:r w:rsidR="00974326">
      <w:rPr>
        <w:noProof/>
      </w:rPr>
      <w:t>1</w:t>
    </w:r>
    <w:r>
      <w:fldChar w:fldCharType="end"/>
    </w:r>
  </w:p>
  <w:p w14:paraId="0BEE674F" w14:textId="77777777" w:rsidR="00B64416" w:rsidRPr="000E7496" w:rsidRDefault="00B64416" w:rsidP="00430D7A">
    <w:pPr>
      <w:pStyle w:val="Por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ABB8" w14:textId="77777777" w:rsidR="00C24C9F" w:rsidRDefault="00C24C9F">
      <w:pPr>
        <w:spacing w:after="0" w:line="240" w:lineRule="auto"/>
      </w:pPr>
      <w:r>
        <w:separator/>
      </w:r>
    </w:p>
  </w:footnote>
  <w:footnote w:type="continuationSeparator" w:id="0">
    <w:p w14:paraId="32A66D39" w14:textId="77777777" w:rsidR="00C24C9F" w:rsidRDefault="00C24C9F">
      <w:pPr>
        <w:spacing w:after="0" w:line="240" w:lineRule="auto"/>
      </w:pPr>
      <w:r>
        <w:continuationSeparator/>
      </w:r>
    </w:p>
  </w:footnote>
  <w:footnote w:type="continuationNotice" w:id="1">
    <w:p w14:paraId="11C7795C" w14:textId="77777777" w:rsidR="00C24C9F" w:rsidRDefault="00C24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F2EA" w14:textId="77777777" w:rsidR="00B64416" w:rsidRPr="009B7537" w:rsidRDefault="00B64416" w:rsidP="00430D7A">
    <w:pPr>
      <w:pStyle w:val="Antrats"/>
      <w:tabs>
        <w:tab w:val="clear" w:pos="4320"/>
        <w:tab w:val="clear" w:pos="8640"/>
      </w:tabs>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15:restartNumberingAfterBreak="0">
    <w:nsid w:val="FFFFFFFB"/>
    <w:multiLevelType w:val="multilevel"/>
    <w:tmpl w:val="625A924E"/>
    <w:lvl w:ilvl="0">
      <w:start w:val="1"/>
      <w:numFmt w:val="decimal"/>
      <w:pStyle w:val="Antrat1"/>
      <w:lvlText w:val="%1."/>
      <w:lvlJc w:val="left"/>
      <w:pPr>
        <w:tabs>
          <w:tab w:val="num" w:pos="0"/>
        </w:tabs>
        <w:ind w:left="1152" w:hanging="1152"/>
      </w:pPr>
    </w:lvl>
    <w:lvl w:ilvl="1">
      <w:start w:val="1"/>
      <w:numFmt w:val="decimal"/>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284A7F"/>
    <w:multiLevelType w:val="hybridMultilevel"/>
    <w:tmpl w:val="3E26B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722AF"/>
    <w:multiLevelType w:val="hybridMultilevel"/>
    <w:tmpl w:val="7C066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B717E3"/>
    <w:multiLevelType w:val="hybridMultilevel"/>
    <w:tmpl w:val="3204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15A26"/>
    <w:multiLevelType w:val="multilevel"/>
    <w:tmpl w:val="35E86464"/>
    <w:lvl w:ilvl="0">
      <w:start w:val="1"/>
      <w:numFmt w:val="bullet"/>
      <w:lvlText w:val=""/>
      <w:lvlJc w:val="left"/>
      <w:pPr>
        <w:tabs>
          <w:tab w:val="num" w:pos="360"/>
        </w:tabs>
        <w:ind w:left="284" w:hanging="284"/>
      </w:pPr>
      <w:rPr>
        <w:rFonts w:ascii="Symbol" w:hAnsi="Symbol" w:hint="default"/>
        <w:vertAlign w:val="baseline"/>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8441F1D"/>
    <w:multiLevelType w:val="hybridMultilevel"/>
    <w:tmpl w:val="85E2C9C0"/>
    <w:lvl w:ilvl="0" w:tplc="08E0FA94">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7596F"/>
    <w:multiLevelType w:val="hybridMultilevel"/>
    <w:tmpl w:val="96C23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6E740E"/>
    <w:multiLevelType w:val="hybridMultilevel"/>
    <w:tmpl w:val="CE5E8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43488"/>
    <w:multiLevelType w:val="hybridMultilevel"/>
    <w:tmpl w:val="FC7A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5190D"/>
    <w:multiLevelType w:val="singleLevel"/>
    <w:tmpl w:val="6EA66680"/>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353C7D62"/>
    <w:multiLevelType w:val="hybridMultilevel"/>
    <w:tmpl w:val="41A846B2"/>
    <w:lvl w:ilvl="0" w:tplc="1786F2B8">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64DB8"/>
    <w:multiLevelType w:val="hybridMultilevel"/>
    <w:tmpl w:val="16CE3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7499B"/>
    <w:multiLevelType w:val="hybridMultilevel"/>
    <w:tmpl w:val="01742950"/>
    <w:lvl w:ilvl="0" w:tplc="6BD2B19C">
      <w:start w:val="1"/>
      <w:numFmt w:val="bullet"/>
      <w:lvlText w:val=""/>
      <w:lvlPicBulletId w:val="0"/>
      <w:lvlJc w:val="left"/>
      <w:pPr>
        <w:tabs>
          <w:tab w:val="num" w:pos="720"/>
        </w:tabs>
        <w:ind w:left="720" w:hanging="360"/>
      </w:pPr>
      <w:rPr>
        <w:rFonts w:ascii="Symbol" w:hAnsi="Symbol" w:hint="default"/>
      </w:rPr>
    </w:lvl>
    <w:lvl w:ilvl="1" w:tplc="31446AE2" w:tentative="1">
      <w:start w:val="1"/>
      <w:numFmt w:val="bullet"/>
      <w:lvlText w:val=""/>
      <w:lvlJc w:val="left"/>
      <w:pPr>
        <w:tabs>
          <w:tab w:val="num" w:pos="1440"/>
        </w:tabs>
        <w:ind w:left="1440" w:hanging="360"/>
      </w:pPr>
      <w:rPr>
        <w:rFonts w:ascii="Symbol" w:hAnsi="Symbol" w:hint="default"/>
      </w:rPr>
    </w:lvl>
    <w:lvl w:ilvl="2" w:tplc="C4543E9E" w:tentative="1">
      <w:start w:val="1"/>
      <w:numFmt w:val="bullet"/>
      <w:lvlText w:val=""/>
      <w:lvlJc w:val="left"/>
      <w:pPr>
        <w:tabs>
          <w:tab w:val="num" w:pos="2160"/>
        </w:tabs>
        <w:ind w:left="2160" w:hanging="360"/>
      </w:pPr>
      <w:rPr>
        <w:rFonts w:ascii="Symbol" w:hAnsi="Symbol" w:hint="default"/>
      </w:rPr>
    </w:lvl>
    <w:lvl w:ilvl="3" w:tplc="BB543078" w:tentative="1">
      <w:start w:val="1"/>
      <w:numFmt w:val="bullet"/>
      <w:lvlText w:val=""/>
      <w:lvlJc w:val="left"/>
      <w:pPr>
        <w:tabs>
          <w:tab w:val="num" w:pos="2880"/>
        </w:tabs>
        <w:ind w:left="2880" w:hanging="360"/>
      </w:pPr>
      <w:rPr>
        <w:rFonts w:ascii="Symbol" w:hAnsi="Symbol" w:hint="default"/>
      </w:rPr>
    </w:lvl>
    <w:lvl w:ilvl="4" w:tplc="DDDAA104" w:tentative="1">
      <w:start w:val="1"/>
      <w:numFmt w:val="bullet"/>
      <w:lvlText w:val=""/>
      <w:lvlJc w:val="left"/>
      <w:pPr>
        <w:tabs>
          <w:tab w:val="num" w:pos="3600"/>
        </w:tabs>
        <w:ind w:left="3600" w:hanging="360"/>
      </w:pPr>
      <w:rPr>
        <w:rFonts w:ascii="Symbol" w:hAnsi="Symbol" w:hint="default"/>
      </w:rPr>
    </w:lvl>
    <w:lvl w:ilvl="5" w:tplc="B8320FFA" w:tentative="1">
      <w:start w:val="1"/>
      <w:numFmt w:val="bullet"/>
      <w:lvlText w:val=""/>
      <w:lvlJc w:val="left"/>
      <w:pPr>
        <w:tabs>
          <w:tab w:val="num" w:pos="4320"/>
        </w:tabs>
        <w:ind w:left="4320" w:hanging="360"/>
      </w:pPr>
      <w:rPr>
        <w:rFonts w:ascii="Symbol" w:hAnsi="Symbol" w:hint="default"/>
      </w:rPr>
    </w:lvl>
    <w:lvl w:ilvl="6" w:tplc="2A64A9EA" w:tentative="1">
      <w:start w:val="1"/>
      <w:numFmt w:val="bullet"/>
      <w:lvlText w:val=""/>
      <w:lvlJc w:val="left"/>
      <w:pPr>
        <w:tabs>
          <w:tab w:val="num" w:pos="5040"/>
        </w:tabs>
        <w:ind w:left="5040" w:hanging="360"/>
      </w:pPr>
      <w:rPr>
        <w:rFonts w:ascii="Symbol" w:hAnsi="Symbol" w:hint="default"/>
      </w:rPr>
    </w:lvl>
    <w:lvl w:ilvl="7" w:tplc="25020F00" w:tentative="1">
      <w:start w:val="1"/>
      <w:numFmt w:val="bullet"/>
      <w:lvlText w:val=""/>
      <w:lvlJc w:val="left"/>
      <w:pPr>
        <w:tabs>
          <w:tab w:val="num" w:pos="5760"/>
        </w:tabs>
        <w:ind w:left="5760" w:hanging="360"/>
      </w:pPr>
      <w:rPr>
        <w:rFonts w:ascii="Symbol" w:hAnsi="Symbol" w:hint="default"/>
      </w:rPr>
    </w:lvl>
    <w:lvl w:ilvl="8" w:tplc="F3D258C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15" w15:restartNumberingAfterBreak="0">
    <w:nsid w:val="4E1E0FE6"/>
    <w:multiLevelType w:val="hybridMultilevel"/>
    <w:tmpl w:val="5E987914"/>
    <w:lvl w:ilvl="0" w:tplc="1786F2B8">
      <w:start w:val="1"/>
      <w:numFmt w:val="bullet"/>
      <w:lvlText w:val=""/>
      <w:lvlJc w:val="left"/>
      <w:pPr>
        <w:tabs>
          <w:tab w:val="num" w:pos="864"/>
        </w:tabs>
        <w:ind w:left="864" w:hanging="432"/>
      </w:pPr>
      <w:rPr>
        <w:rFonts w:ascii="Symbol" w:hAnsi="Symbol" w:hint="default"/>
        <w:color w:val="auto"/>
      </w:rPr>
    </w:lvl>
    <w:lvl w:ilvl="1" w:tplc="9FF29F14">
      <w:start w:val="2"/>
      <w:numFmt w:val="bullet"/>
      <w:lvlText w:val="-"/>
      <w:lvlJc w:val="left"/>
      <w:pPr>
        <w:tabs>
          <w:tab w:val="num" w:pos="1080"/>
        </w:tabs>
        <w:ind w:left="1364" w:hanging="284"/>
      </w:pPr>
      <w:rPr>
        <w:rFonts w:ascii="Times New Roman" w:hAnsi="Times New Roman" w:cs="Times New Roman" w:hint="default"/>
        <w:color w:val="auto"/>
      </w:rPr>
    </w:lvl>
    <w:lvl w:ilvl="2" w:tplc="6BFE7C84">
      <w:numFmt w:val="bullet"/>
      <w:lvlText w:val=""/>
      <w:lvlJc w:val="left"/>
      <w:pPr>
        <w:tabs>
          <w:tab w:val="num" w:pos="2160"/>
        </w:tabs>
        <w:ind w:left="2160" w:hanging="360"/>
      </w:pPr>
      <w:rPr>
        <w:rFonts w:ascii="Wingdings" w:eastAsia="Times New Roman" w:hAnsi="Wingdings" w:cs="Wingdings" w:hint="default"/>
        <w:b w:val="0"/>
        <w:i w:val="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E53F77"/>
    <w:multiLevelType w:val="hybridMultilevel"/>
    <w:tmpl w:val="1FF08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8262E"/>
    <w:multiLevelType w:val="hybridMultilevel"/>
    <w:tmpl w:val="B9D01774"/>
    <w:lvl w:ilvl="0" w:tplc="DB143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44F45"/>
    <w:multiLevelType w:val="hybridMultilevel"/>
    <w:tmpl w:val="B386A166"/>
    <w:lvl w:ilvl="0" w:tplc="5ADC323C">
      <w:start w:val="3"/>
      <w:numFmt w:val="decimal"/>
      <w:lvlText w:val="%1."/>
      <w:lvlJc w:val="left"/>
      <w:pPr>
        <w:tabs>
          <w:tab w:val="num" w:pos="870"/>
        </w:tabs>
        <w:ind w:left="870" w:hanging="360"/>
      </w:pPr>
      <w:rPr>
        <w:rFonts w:hint="default"/>
      </w:rPr>
    </w:lvl>
    <w:lvl w:ilvl="1" w:tplc="08090019" w:tentative="1">
      <w:start w:val="1"/>
      <w:numFmt w:val="lowerLetter"/>
      <w:lvlText w:val="%2."/>
      <w:lvlJc w:val="left"/>
      <w:pPr>
        <w:tabs>
          <w:tab w:val="num" w:pos="1590"/>
        </w:tabs>
        <w:ind w:left="1590" w:hanging="360"/>
      </w:pPr>
    </w:lvl>
    <w:lvl w:ilvl="2" w:tplc="0809001B" w:tentative="1">
      <w:start w:val="1"/>
      <w:numFmt w:val="lowerRoman"/>
      <w:lvlText w:val="%3."/>
      <w:lvlJc w:val="right"/>
      <w:pPr>
        <w:tabs>
          <w:tab w:val="num" w:pos="2310"/>
        </w:tabs>
        <w:ind w:left="2310" w:hanging="180"/>
      </w:pPr>
    </w:lvl>
    <w:lvl w:ilvl="3" w:tplc="0809000F" w:tentative="1">
      <w:start w:val="1"/>
      <w:numFmt w:val="decimal"/>
      <w:lvlText w:val="%4."/>
      <w:lvlJc w:val="left"/>
      <w:pPr>
        <w:tabs>
          <w:tab w:val="num" w:pos="3030"/>
        </w:tabs>
        <w:ind w:left="3030" w:hanging="360"/>
      </w:pPr>
    </w:lvl>
    <w:lvl w:ilvl="4" w:tplc="08090019" w:tentative="1">
      <w:start w:val="1"/>
      <w:numFmt w:val="lowerLetter"/>
      <w:lvlText w:val="%5."/>
      <w:lvlJc w:val="left"/>
      <w:pPr>
        <w:tabs>
          <w:tab w:val="num" w:pos="3750"/>
        </w:tabs>
        <w:ind w:left="3750" w:hanging="360"/>
      </w:pPr>
    </w:lvl>
    <w:lvl w:ilvl="5" w:tplc="0809001B" w:tentative="1">
      <w:start w:val="1"/>
      <w:numFmt w:val="lowerRoman"/>
      <w:lvlText w:val="%6."/>
      <w:lvlJc w:val="right"/>
      <w:pPr>
        <w:tabs>
          <w:tab w:val="num" w:pos="4470"/>
        </w:tabs>
        <w:ind w:left="4470" w:hanging="180"/>
      </w:pPr>
    </w:lvl>
    <w:lvl w:ilvl="6" w:tplc="0809000F" w:tentative="1">
      <w:start w:val="1"/>
      <w:numFmt w:val="decimal"/>
      <w:lvlText w:val="%7."/>
      <w:lvlJc w:val="left"/>
      <w:pPr>
        <w:tabs>
          <w:tab w:val="num" w:pos="5190"/>
        </w:tabs>
        <w:ind w:left="5190" w:hanging="360"/>
      </w:pPr>
    </w:lvl>
    <w:lvl w:ilvl="7" w:tplc="08090019" w:tentative="1">
      <w:start w:val="1"/>
      <w:numFmt w:val="lowerLetter"/>
      <w:lvlText w:val="%8."/>
      <w:lvlJc w:val="left"/>
      <w:pPr>
        <w:tabs>
          <w:tab w:val="num" w:pos="5910"/>
        </w:tabs>
        <w:ind w:left="5910" w:hanging="360"/>
      </w:pPr>
    </w:lvl>
    <w:lvl w:ilvl="8" w:tplc="0809001B" w:tentative="1">
      <w:start w:val="1"/>
      <w:numFmt w:val="lowerRoman"/>
      <w:lvlText w:val="%9."/>
      <w:lvlJc w:val="right"/>
      <w:pPr>
        <w:tabs>
          <w:tab w:val="num" w:pos="6630"/>
        </w:tabs>
        <w:ind w:left="6630" w:hanging="180"/>
      </w:pPr>
    </w:lvl>
  </w:abstractNum>
  <w:abstractNum w:abstractNumId="19" w15:restartNumberingAfterBreak="0">
    <w:nsid w:val="5C777815"/>
    <w:multiLevelType w:val="hybridMultilevel"/>
    <w:tmpl w:val="40569B88"/>
    <w:lvl w:ilvl="0" w:tplc="BC2460EC">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8750D62"/>
    <w:multiLevelType w:val="hybridMultilevel"/>
    <w:tmpl w:val="284A2602"/>
    <w:lvl w:ilvl="0" w:tplc="7AAA2796">
      <w:start w:val="9"/>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8FC4E9F"/>
    <w:multiLevelType w:val="hybridMultilevel"/>
    <w:tmpl w:val="20DAA2E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F5A1B"/>
    <w:multiLevelType w:val="hybridMultilevel"/>
    <w:tmpl w:val="2D5EFE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FA978C3"/>
    <w:multiLevelType w:val="hybridMultilevel"/>
    <w:tmpl w:val="19927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B77CB"/>
    <w:multiLevelType w:val="hybridMultilevel"/>
    <w:tmpl w:val="D9506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FE65F68"/>
    <w:multiLevelType w:val="hybridMultilevel"/>
    <w:tmpl w:val="AF9EB922"/>
    <w:lvl w:ilvl="0" w:tplc="08090001">
      <w:start w:val="1"/>
      <w:numFmt w:val="bullet"/>
      <w:lvlText w:val=""/>
      <w:lvlJc w:val="left"/>
      <w:pPr>
        <w:tabs>
          <w:tab w:val="num" w:pos="360"/>
        </w:tabs>
        <w:ind w:left="360" w:hanging="360"/>
      </w:pPr>
      <w:rPr>
        <w:rFonts w:ascii="Symbol" w:hAnsi="Symbol" w:hint="default"/>
        <w:lang w:val="es-ES_tradn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8297842">
    <w:abstractNumId w:val="14"/>
  </w:num>
  <w:num w:numId="2" w16cid:durableId="349918079">
    <w:abstractNumId w:val="10"/>
  </w:num>
  <w:num w:numId="3" w16cid:durableId="1095904368">
    <w:abstractNumId w:val="0"/>
  </w:num>
  <w:num w:numId="4" w16cid:durableId="1077747280">
    <w:abstractNumId w:val="20"/>
  </w:num>
  <w:num w:numId="5" w16cid:durableId="2054454774">
    <w:abstractNumId w:val="1"/>
    <w:lvlOverride w:ilvl="0">
      <w:lvl w:ilvl="0">
        <w:start w:val="1"/>
        <w:numFmt w:val="bullet"/>
        <w:lvlText w:val="-"/>
        <w:legacy w:legacy="1" w:legacySpace="0" w:legacyIndent="360"/>
        <w:lvlJc w:val="left"/>
        <w:pPr>
          <w:ind w:left="360" w:hanging="360"/>
        </w:pPr>
      </w:lvl>
    </w:lvlOverride>
  </w:num>
  <w:num w:numId="6" w16cid:durableId="2065835086">
    <w:abstractNumId w:val="25"/>
  </w:num>
  <w:num w:numId="7" w16cid:durableId="1097294087">
    <w:abstractNumId w:val="2"/>
  </w:num>
  <w:num w:numId="8" w16cid:durableId="361251760">
    <w:abstractNumId w:val="6"/>
  </w:num>
  <w:num w:numId="9" w16cid:durableId="311451695">
    <w:abstractNumId w:val="18"/>
  </w:num>
  <w:num w:numId="10" w16cid:durableId="548689536">
    <w:abstractNumId w:val="19"/>
  </w:num>
  <w:num w:numId="11" w16cid:durableId="419066786">
    <w:abstractNumId w:val="23"/>
  </w:num>
  <w:num w:numId="12" w16cid:durableId="525801017">
    <w:abstractNumId w:val="8"/>
  </w:num>
  <w:num w:numId="13" w16cid:durableId="393822862">
    <w:abstractNumId w:val="12"/>
  </w:num>
  <w:num w:numId="14" w16cid:durableId="1070350310">
    <w:abstractNumId w:val="16"/>
  </w:num>
  <w:num w:numId="15" w16cid:durableId="197397886">
    <w:abstractNumId w:val="9"/>
  </w:num>
  <w:num w:numId="16" w16cid:durableId="1445077565">
    <w:abstractNumId w:val="17"/>
  </w:num>
  <w:num w:numId="17" w16cid:durableId="1794323821">
    <w:abstractNumId w:val="21"/>
  </w:num>
  <w:num w:numId="18" w16cid:durableId="1201820235">
    <w:abstractNumId w:val="15"/>
  </w:num>
  <w:num w:numId="19" w16cid:durableId="1302342548">
    <w:abstractNumId w:val="11"/>
  </w:num>
  <w:num w:numId="20" w16cid:durableId="1368916412">
    <w:abstractNumId w:val="4"/>
  </w:num>
  <w:num w:numId="21" w16cid:durableId="1176188524">
    <w:abstractNumId w:val="22"/>
  </w:num>
  <w:num w:numId="22" w16cid:durableId="907694266">
    <w:abstractNumId w:val="13"/>
  </w:num>
  <w:num w:numId="23" w16cid:durableId="2075616117">
    <w:abstractNumId w:val="3"/>
  </w:num>
  <w:num w:numId="24" w16cid:durableId="77530042">
    <w:abstractNumId w:val="5"/>
  </w:num>
  <w:num w:numId="25" w16cid:durableId="2112702222">
    <w:abstractNumId w:val="24"/>
  </w:num>
  <w:num w:numId="26" w16cid:durableId="385252883">
    <w:abstractNumId w:val="7"/>
  </w:num>
  <w:num w:numId="27" w16cid:durableId="207959772">
    <w:abstractNumId w:val="1"/>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21"/>
    <w:rsid w:val="0000141F"/>
    <w:rsid w:val="00005F90"/>
    <w:rsid w:val="00016C78"/>
    <w:rsid w:val="00025EB8"/>
    <w:rsid w:val="00030F5E"/>
    <w:rsid w:val="00032003"/>
    <w:rsid w:val="00044B64"/>
    <w:rsid w:val="00050F21"/>
    <w:rsid w:val="000536AF"/>
    <w:rsid w:val="0005547D"/>
    <w:rsid w:val="00055B6C"/>
    <w:rsid w:val="000651D2"/>
    <w:rsid w:val="000808C8"/>
    <w:rsid w:val="00085931"/>
    <w:rsid w:val="0009765C"/>
    <w:rsid w:val="000C552F"/>
    <w:rsid w:val="000F1032"/>
    <w:rsid w:val="00107D36"/>
    <w:rsid w:val="001248F2"/>
    <w:rsid w:val="001355E4"/>
    <w:rsid w:val="0014234E"/>
    <w:rsid w:val="00144F17"/>
    <w:rsid w:val="001519D8"/>
    <w:rsid w:val="00173E6F"/>
    <w:rsid w:val="00194F62"/>
    <w:rsid w:val="001954C8"/>
    <w:rsid w:val="001A1604"/>
    <w:rsid w:val="001B2AED"/>
    <w:rsid w:val="001C3155"/>
    <w:rsid w:val="001C7A53"/>
    <w:rsid w:val="001D0709"/>
    <w:rsid w:val="001D7990"/>
    <w:rsid w:val="001E07E3"/>
    <w:rsid w:val="001E3042"/>
    <w:rsid w:val="001E32D9"/>
    <w:rsid w:val="001F2445"/>
    <w:rsid w:val="001F3A3E"/>
    <w:rsid w:val="001F5F61"/>
    <w:rsid w:val="00202529"/>
    <w:rsid w:val="00211B16"/>
    <w:rsid w:val="00212405"/>
    <w:rsid w:val="00214AC3"/>
    <w:rsid w:val="00220AFE"/>
    <w:rsid w:val="00227272"/>
    <w:rsid w:val="0022795B"/>
    <w:rsid w:val="002302CF"/>
    <w:rsid w:val="00246D3E"/>
    <w:rsid w:val="00292222"/>
    <w:rsid w:val="00294D9D"/>
    <w:rsid w:val="002A1C68"/>
    <w:rsid w:val="002A7DA4"/>
    <w:rsid w:val="002B7E11"/>
    <w:rsid w:val="002D0C28"/>
    <w:rsid w:val="002D487E"/>
    <w:rsid w:val="002E3D83"/>
    <w:rsid w:val="00300FF3"/>
    <w:rsid w:val="00334D26"/>
    <w:rsid w:val="0033633F"/>
    <w:rsid w:val="0034742A"/>
    <w:rsid w:val="0035270D"/>
    <w:rsid w:val="00363AA0"/>
    <w:rsid w:val="00365D26"/>
    <w:rsid w:val="00376E12"/>
    <w:rsid w:val="00391A37"/>
    <w:rsid w:val="00392172"/>
    <w:rsid w:val="003B3C8E"/>
    <w:rsid w:val="003B4C82"/>
    <w:rsid w:val="003D069C"/>
    <w:rsid w:val="003D1C46"/>
    <w:rsid w:val="003D2F67"/>
    <w:rsid w:val="003D47C8"/>
    <w:rsid w:val="003E24DC"/>
    <w:rsid w:val="003F4AB0"/>
    <w:rsid w:val="003F6EF8"/>
    <w:rsid w:val="0040259A"/>
    <w:rsid w:val="00405505"/>
    <w:rsid w:val="0040559A"/>
    <w:rsid w:val="0041173F"/>
    <w:rsid w:val="00415D3E"/>
    <w:rsid w:val="0042607F"/>
    <w:rsid w:val="00427C60"/>
    <w:rsid w:val="00430D7A"/>
    <w:rsid w:val="00433152"/>
    <w:rsid w:val="004342FF"/>
    <w:rsid w:val="0045092F"/>
    <w:rsid w:val="00453469"/>
    <w:rsid w:val="00482C32"/>
    <w:rsid w:val="004837FF"/>
    <w:rsid w:val="00485584"/>
    <w:rsid w:val="0048566B"/>
    <w:rsid w:val="00491A73"/>
    <w:rsid w:val="00496A73"/>
    <w:rsid w:val="004A3F50"/>
    <w:rsid w:val="004A4C7D"/>
    <w:rsid w:val="004A62F1"/>
    <w:rsid w:val="004C1BFA"/>
    <w:rsid w:val="004C3803"/>
    <w:rsid w:val="004F232F"/>
    <w:rsid w:val="004F2AF3"/>
    <w:rsid w:val="004F4AE4"/>
    <w:rsid w:val="00507A5A"/>
    <w:rsid w:val="00512789"/>
    <w:rsid w:val="00522A73"/>
    <w:rsid w:val="0053183C"/>
    <w:rsid w:val="00554293"/>
    <w:rsid w:val="00557792"/>
    <w:rsid w:val="00580D41"/>
    <w:rsid w:val="00587043"/>
    <w:rsid w:val="00590E63"/>
    <w:rsid w:val="00597DF1"/>
    <w:rsid w:val="005A2E8D"/>
    <w:rsid w:val="005C300F"/>
    <w:rsid w:val="005C36C9"/>
    <w:rsid w:val="005D2B53"/>
    <w:rsid w:val="005E4B64"/>
    <w:rsid w:val="005E59F8"/>
    <w:rsid w:val="005F1511"/>
    <w:rsid w:val="005F2E3A"/>
    <w:rsid w:val="00603387"/>
    <w:rsid w:val="006121DC"/>
    <w:rsid w:val="00624FA4"/>
    <w:rsid w:val="00633E2D"/>
    <w:rsid w:val="0065451A"/>
    <w:rsid w:val="0065466C"/>
    <w:rsid w:val="00660C8A"/>
    <w:rsid w:val="00661304"/>
    <w:rsid w:val="006777D2"/>
    <w:rsid w:val="006A7216"/>
    <w:rsid w:val="006B12E4"/>
    <w:rsid w:val="006B2F9B"/>
    <w:rsid w:val="006B7FD6"/>
    <w:rsid w:val="006C63DA"/>
    <w:rsid w:val="006F66F8"/>
    <w:rsid w:val="007075D7"/>
    <w:rsid w:val="00710A94"/>
    <w:rsid w:val="00714A8B"/>
    <w:rsid w:val="00734175"/>
    <w:rsid w:val="00747BED"/>
    <w:rsid w:val="00785974"/>
    <w:rsid w:val="00785E92"/>
    <w:rsid w:val="00793974"/>
    <w:rsid w:val="00797D26"/>
    <w:rsid w:val="007A55A8"/>
    <w:rsid w:val="007A6A02"/>
    <w:rsid w:val="007C7B25"/>
    <w:rsid w:val="007D15C5"/>
    <w:rsid w:val="007D4896"/>
    <w:rsid w:val="007E3A42"/>
    <w:rsid w:val="007E5806"/>
    <w:rsid w:val="007F4D82"/>
    <w:rsid w:val="00800456"/>
    <w:rsid w:val="00802ECC"/>
    <w:rsid w:val="008126AC"/>
    <w:rsid w:val="00820A63"/>
    <w:rsid w:val="008328A8"/>
    <w:rsid w:val="00847B4F"/>
    <w:rsid w:val="0085234E"/>
    <w:rsid w:val="00852558"/>
    <w:rsid w:val="00856BD4"/>
    <w:rsid w:val="00866BE0"/>
    <w:rsid w:val="00867F1D"/>
    <w:rsid w:val="00872E7E"/>
    <w:rsid w:val="008761E3"/>
    <w:rsid w:val="008A7493"/>
    <w:rsid w:val="008C721B"/>
    <w:rsid w:val="008D13BB"/>
    <w:rsid w:val="008D7B48"/>
    <w:rsid w:val="008F50A9"/>
    <w:rsid w:val="008F6701"/>
    <w:rsid w:val="00902452"/>
    <w:rsid w:val="009025E1"/>
    <w:rsid w:val="00912306"/>
    <w:rsid w:val="00912BBB"/>
    <w:rsid w:val="00934E94"/>
    <w:rsid w:val="00947F0B"/>
    <w:rsid w:val="00960414"/>
    <w:rsid w:val="00966A8F"/>
    <w:rsid w:val="00967308"/>
    <w:rsid w:val="00974326"/>
    <w:rsid w:val="009A58E5"/>
    <w:rsid w:val="009A727E"/>
    <w:rsid w:val="009A7FE5"/>
    <w:rsid w:val="009C32B0"/>
    <w:rsid w:val="009C78F6"/>
    <w:rsid w:val="009D41F8"/>
    <w:rsid w:val="009E5A72"/>
    <w:rsid w:val="009F3E33"/>
    <w:rsid w:val="00A07495"/>
    <w:rsid w:val="00A17514"/>
    <w:rsid w:val="00A17FEE"/>
    <w:rsid w:val="00A307F1"/>
    <w:rsid w:val="00A311B0"/>
    <w:rsid w:val="00A33213"/>
    <w:rsid w:val="00A34208"/>
    <w:rsid w:val="00A34A95"/>
    <w:rsid w:val="00A54F1B"/>
    <w:rsid w:val="00A83365"/>
    <w:rsid w:val="00A87F46"/>
    <w:rsid w:val="00A9692D"/>
    <w:rsid w:val="00AA069A"/>
    <w:rsid w:val="00AA370D"/>
    <w:rsid w:val="00AC09C4"/>
    <w:rsid w:val="00AD4086"/>
    <w:rsid w:val="00AD40FD"/>
    <w:rsid w:val="00AD5E60"/>
    <w:rsid w:val="00AD72F8"/>
    <w:rsid w:val="00AE24CB"/>
    <w:rsid w:val="00AF6B1B"/>
    <w:rsid w:val="00B0205B"/>
    <w:rsid w:val="00B0672D"/>
    <w:rsid w:val="00B106D3"/>
    <w:rsid w:val="00B11DC8"/>
    <w:rsid w:val="00B35C2E"/>
    <w:rsid w:val="00B51207"/>
    <w:rsid w:val="00B52E71"/>
    <w:rsid w:val="00B55FFF"/>
    <w:rsid w:val="00B64416"/>
    <w:rsid w:val="00B7298D"/>
    <w:rsid w:val="00B830BC"/>
    <w:rsid w:val="00B87373"/>
    <w:rsid w:val="00B9271F"/>
    <w:rsid w:val="00B96809"/>
    <w:rsid w:val="00BA27A2"/>
    <w:rsid w:val="00BC3ECD"/>
    <w:rsid w:val="00BC7E90"/>
    <w:rsid w:val="00BE1791"/>
    <w:rsid w:val="00BE1ECC"/>
    <w:rsid w:val="00BE4E19"/>
    <w:rsid w:val="00BF0EFF"/>
    <w:rsid w:val="00C21C3C"/>
    <w:rsid w:val="00C23CC3"/>
    <w:rsid w:val="00C24C9F"/>
    <w:rsid w:val="00C40D02"/>
    <w:rsid w:val="00C4793C"/>
    <w:rsid w:val="00C6187C"/>
    <w:rsid w:val="00C73316"/>
    <w:rsid w:val="00C96013"/>
    <w:rsid w:val="00C972DD"/>
    <w:rsid w:val="00CB475A"/>
    <w:rsid w:val="00CD173F"/>
    <w:rsid w:val="00CD1CA2"/>
    <w:rsid w:val="00CE6B08"/>
    <w:rsid w:val="00D06CFE"/>
    <w:rsid w:val="00D10E89"/>
    <w:rsid w:val="00D21F0B"/>
    <w:rsid w:val="00D30B25"/>
    <w:rsid w:val="00D37761"/>
    <w:rsid w:val="00D639D0"/>
    <w:rsid w:val="00D65496"/>
    <w:rsid w:val="00D71492"/>
    <w:rsid w:val="00D86FDC"/>
    <w:rsid w:val="00DC0756"/>
    <w:rsid w:val="00DC1C96"/>
    <w:rsid w:val="00DC608F"/>
    <w:rsid w:val="00DD67C1"/>
    <w:rsid w:val="00DD7FA3"/>
    <w:rsid w:val="00DE3736"/>
    <w:rsid w:val="00DF11EA"/>
    <w:rsid w:val="00DF25C3"/>
    <w:rsid w:val="00DF4A00"/>
    <w:rsid w:val="00E01211"/>
    <w:rsid w:val="00E25948"/>
    <w:rsid w:val="00E36840"/>
    <w:rsid w:val="00E41A5C"/>
    <w:rsid w:val="00E445B7"/>
    <w:rsid w:val="00E51BCA"/>
    <w:rsid w:val="00E71456"/>
    <w:rsid w:val="00E76331"/>
    <w:rsid w:val="00E8615E"/>
    <w:rsid w:val="00EA0713"/>
    <w:rsid w:val="00EB4343"/>
    <w:rsid w:val="00ED4172"/>
    <w:rsid w:val="00ED6BF2"/>
    <w:rsid w:val="00ED6E01"/>
    <w:rsid w:val="00EF553D"/>
    <w:rsid w:val="00EF66FE"/>
    <w:rsid w:val="00F015A1"/>
    <w:rsid w:val="00F0665B"/>
    <w:rsid w:val="00F27CC2"/>
    <w:rsid w:val="00F45EBF"/>
    <w:rsid w:val="00F6144E"/>
    <w:rsid w:val="00F677BF"/>
    <w:rsid w:val="00F73ED5"/>
    <w:rsid w:val="00F81468"/>
    <w:rsid w:val="00F87B59"/>
    <w:rsid w:val="00F912D3"/>
    <w:rsid w:val="00F95404"/>
    <w:rsid w:val="00FB3476"/>
    <w:rsid w:val="00FC1555"/>
    <w:rsid w:val="00FC7427"/>
    <w:rsid w:val="00FD0DFF"/>
    <w:rsid w:val="00FE6DB1"/>
    <w:rsid w:val="00FF4B96"/>
    <w:rsid w:val="00FF6011"/>
    <w:rsid w:val="00FF6180"/>
    <w:rsid w:val="00FF7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68CD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F21"/>
    <w:rPr>
      <w:rFonts w:ascii="Calibri" w:eastAsia="Calibri" w:hAnsi="Calibri" w:cs="Times New Roman"/>
    </w:rPr>
  </w:style>
  <w:style w:type="paragraph" w:styleId="Antrat1">
    <w:name w:val="heading 1"/>
    <w:basedOn w:val="prastasis"/>
    <w:next w:val="prastasis"/>
    <w:link w:val="Antrat1Diagrama"/>
    <w:qFormat/>
    <w:rsid w:val="00050F21"/>
    <w:pPr>
      <w:keepNext/>
      <w:numPr>
        <w:numId w:val="3"/>
      </w:numPr>
      <w:tabs>
        <w:tab w:val="clear" w:pos="0"/>
        <w:tab w:val="left" w:pos="1152"/>
      </w:tabs>
      <w:spacing w:before="120" w:after="240" w:line="240" w:lineRule="auto"/>
      <w:outlineLvl w:val="0"/>
    </w:pPr>
    <w:rPr>
      <w:rFonts w:ascii="Arial" w:eastAsia="Times New Roman" w:hAnsi="Arial"/>
      <w:b/>
      <w:caps/>
      <w:sz w:val="28"/>
      <w:szCs w:val="20"/>
      <w:lang w:val="en-GB" w:eastAsia="de-DE"/>
    </w:rPr>
  </w:style>
  <w:style w:type="paragraph" w:styleId="Antrat2">
    <w:name w:val="heading 2"/>
    <w:basedOn w:val="Antrat1"/>
    <w:next w:val="prastasis"/>
    <w:link w:val="Antrat2Diagrama"/>
    <w:qFormat/>
    <w:rsid w:val="00050F21"/>
    <w:pPr>
      <w:numPr>
        <w:numId w:val="0"/>
      </w:numPr>
      <w:outlineLvl w:val="1"/>
    </w:pPr>
    <w:rPr>
      <w:caps w:val="0"/>
      <w:sz w:val="26"/>
    </w:rPr>
  </w:style>
  <w:style w:type="paragraph" w:styleId="Antrat3">
    <w:name w:val="heading 3"/>
    <w:basedOn w:val="Antrat2"/>
    <w:next w:val="prastasis"/>
    <w:link w:val="Antrat3Diagrama"/>
    <w:qFormat/>
    <w:rsid w:val="00050F21"/>
    <w:pPr>
      <w:numPr>
        <w:ilvl w:val="2"/>
        <w:numId w:val="3"/>
      </w:numPr>
      <w:outlineLvl w:val="2"/>
    </w:pPr>
    <w:rPr>
      <w:sz w:val="24"/>
    </w:rPr>
  </w:style>
  <w:style w:type="paragraph" w:styleId="Antrat4">
    <w:name w:val="heading 4"/>
    <w:basedOn w:val="Antrat3"/>
    <w:next w:val="prastasis"/>
    <w:link w:val="Antrat4Diagrama"/>
    <w:qFormat/>
    <w:rsid w:val="00050F21"/>
    <w:pPr>
      <w:numPr>
        <w:ilvl w:val="3"/>
      </w:numPr>
      <w:tabs>
        <w:tab w:val="clear" w:pos="0"/>
      </w:tabs>
      <w:ind w:left="1152" w:hanging="1152"/>
      <w:outlineLvl w:val="3"/>
    </w:pPr>
    <w:rPr>
      <w:sz w:val="22"/>
    </w:rPr>
  </w:style>
  <w:style w:type="paragraph" w:styleId="Antrat5">
    <w:name w:val="heading 5"/>
    <w:aliases w:val=" DO NOT USE"/>
    <w:basedOn w:val="Antrat4"/>
    <w:next w:val="prastasis"/>
    <w:link w:val="Antrat5Diagrama"/>
    <w:qFormat/>
    <w:rsid w:val="00050F21"/>
    <w:pPr>
      <w:numPr>
        <w:ilvl w:val="4"/>
      </w:numPr>
      <w:tabs>
        <w:tab w:val="clear" w:pos="1440"/>
      </w:tabs>
      <w:ind w:left="1152" w:hanging="1152"/>
      <w:outlineLvl w:val="4"/>
    </w:pPr>
    <w:rPr>
      <w:i/>
    </w:rPr>
  </w:style>
  <w:style w:type="paragraph" w:styleId="Antrat6">
    <w:name w:val="heading 6"/>
    <w:basedOn w:val="prastasis"/>
    <w:next w:val="prastasis"/>
    <w:link w:val="Antrat6Diagrama"/>
    <w:qFormat/>
    <w:rsid w:val="00050F21"/>
    <w:pPr>
      <w:spacing w:before="240" w:after="60" w:line="240" w:lineRule="auto"/>
      <w:outlineLvl w:val="5"/>
    </w:pPr>
    <w:rPr>
      <w:rFonts w:ascii="Times New Roman" w:eastAsia="Times New Roman" w:hAnsi="Times New Roman"/>
      <w:i/>
      <w:szCs w:val="20"/>
      <w:lang w:val="en-GB" w:eastAsia="de-DE"/>
    </w:rPr>
  </w:style>
  <w:style w:type="paragraph" w:styleId="Antrat7">
    <w:name w:val="heading 7"/>
    <w:basedOn w:val="prastasis"/>
    <w:next w:val="prastasis"/>
    <w:link w:val="Antrat7Diagrama"/>
    <w:qFormat/>
    <w:rsid w:val="00050F21"/>
    <w:pPr>
      <w:keepNext/>
      <w:pBdr>
        <w:top w:val="single" w:sz="12" w:space="1" w:color="auto"/>
        <w:left w:val="single" w:sz="12" w:space="1" w:color="auto"/>
        <w:bottom w:val="single" w:sz="12" w:space="1" w:color="auto"/>
        <w:right w:val="single" w:sz="12" w:space="31" w:color="auto"/>
      </w:pBdr>
      <w:tabs>
        <w:tab w:val="left" w:pos="9639"/>
      </w:tabs>
      <w:spacing w:after="0" w:line="240" w:lineRule="auto"/>
      <w:ind w:right="113"/>
      <w:outlineLvl w:val="6"/>
    </w:pPr>
    <w:rPr>
      <w:rFonts w:ascii="Times New Roman" w:eastAsia="Times New Roman" w:hAnsi="Times New Roman"/>
      <w:b/>
      <w:sz w:val="28"/>
      <w:szCs w:val="20"/>
      <w:lang w:val="en-GB" w:eastAsia="de-DE"/>
    </w:rPr>
  </w:style>
  <w:style w:type="paragraph" w:styleId="Antrat9">
    <w:name w:val="heading 9"/>
    <w:basedOn w:val="prastasis"/>
    <w:next w:val="prastasis"/>
    <w:link w:val="Antrat9Diagrama"/>
    <w:qFormat/>
    <w:rsid w:val="00050F21"/>
    <w:pPr>
      <w:keepNext/>
      <w:pBdr>
        <w:top w:val="single" w:sz="12" w:space="1" w:color="auto"/>
        <w:left w:val="single" w:sz="12" w:space="1" w:color="auto"/>
        <w:bottom w:val="single" w:sz="12" w:space="1" w:color="auto"/>
        <w:right w:val="single" w:sz="12" w:space="31" w:color="auto"/>
      </w:pBdr>
      <w:spacing w:after="0" w:line="240" w:lineRule="auto"/>
      <w:ind w:right="680"/>
      <w:jc w:val="center"/>
      <w:outlineLvl w:val="8"/>
    </w:pPr>
    <w:rPr>
      <w:rFonts w:ascii="Times New Roman" w:eastAsia="Times New Roman" w:hAnsi="Times New Roman"/>
      <w:b/>
      <w:sz w:val="28"/>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50F21"/>
    <w:rPr>
      <w:rFonts w:ascii="Arial" w:eastAsia="Times New Roman" w:hAnsi="Arial" w:cs="Times New Roman"/>
      <w:b/>
      <w:caps/>
      <w:sz w:val="28"/>
      <w:szCs w:val="20"/>
      <w:lang w:val="en-GB" w:eastAsia="de-DE"/>
    </w:rPr>
  </w:style>
  <w:style w:type="character" w:customStyle="1" w:styleId="Antrat2Diagrama">
    <w:name w:val="Antraštė 2 Diagrama"/>
    <w:basedOn w:val="Numatytasispastraiposriftas"/>
    <w:link w:val="Antrat2"/>
    <w:rsid w:val="00050F21"/>
    <w:rPr>
      <w:rFonts w:ascii="Arial" w:eastAsia="Times New Roman" w:hAnsi="Arial" w:cs="Times New Roman"/>
      <w:b/>
      <w:sz w:val="26"/>
      <w:szCs w:val="20"/>
      <w:lang w:val="en-GB" w:eastAsia="de-DE"/>
    </w:rPr>
  </w:style>
  <w:style w:type="character" w:customStyle="1" w:styleId="Antrat3Diagrama">
    <w:name w:val="Antraštė 3 Diagrama"/>
    <w:basedOn w:val="Numatytasispastraiposriftas"/>
    <w:link w:val="Antrat3"/>
    <w:rsid w:val="00050F21"/>
    <w:rPr>
      <w:rFonts w:ascii="Arial" w:eastAsia="Times New Roman" w:hAnsi="Arial" w:cs="Times New Roman"/>
      <w:b/>
      <w:sz w:val="24"/>
      <w:szCs w:val="20"/>
      <w:lang w:val="en-GB" w:eastAsia="de-DE"/>
    </w:rPr>
  </w:style>
  <w:style w:type="character" w:customStyle="1" w:styleId="Antrat4Diagrama">
    <w:name w:val="Antraštė 4 Diagrama"/>
    <w:basedOn w:val="Numatytasispastraiposriftas"/>
    <w:link w:val="Antrat4"/>
    <w:rsid w:val="00050F21"/>
    <w:rPr>
      <w:rFonts w:ascii="Arial" w:eastAsia="Times New Roman" w:hAnsi="Arial" w:cs="Times New Roman"/>
      <w:b/>
      <w:szCs w:val="20"/>
      <w:lang w:val="en-GB" w:eastAsia="de-DE"/>
    </w:rPr>
  </w:style>
  <w:style w:type="character" w:customStyle="1" w:styleId="Antrat5Diagrama">
    <w:name w:val="Antraštė 5 Diagrama"/>
    <w:aliases w:val=" DO NOT USE Diagrama"/>
    <w:basedOn w:val="Numatytasispastraiposriftas"/>
    <w:link w:val="Antrat5"/>
    <w:rsid w:val="00050F21"/>
    <w:rPr>
      <w:rFonts w:ascii="Arial" w:eastAsia="Times New Roman" w:hAnsi="Arial" w:cs="Times New Roman"/>
      <w:b/>
      <w:i/>
      <w:szCs w:val="20"/>
      <w:lang w:val="en-GB" w:eastAsia="de-DE"/>
    </w:rPr>
  </w:style>
  <w:style w:type="character" w:customStyle="1" w:styleId="Antrat6Diagrama">
    <w:name w:val="Antraštė 6 Diagrama"/>
    <w:basedOn w:val="Numatytasispastraiposriftas"/>
    <w:link w:val="Antrat6"/>
    <w:rsid w:val="00050F21"/>
    <w:rPr>
      <w:rFonts w:ascii="Times New Roman" w:eastAsia="Times New Roman" w:hAnsi="Times New Roman" w:cs="Times New Roman"/>
      <w:i/>
      <w:szCs w:val="20"/>
      <w:lang w:val="en-GB" w:eastAsia="de-DE"/>
    </w:rPr>
  </w:style>
  <w:style w:type="character" w:customStyle="1" w:styleId="Antrat7Diagrama">
    <w:name w:val="Antraštė 7 Diagrama"/>
    <w:basedOn w:val="Numatytasispastraiposriftas"/>
    <w:link w:val="Antrat7"/>
    <w:rsid w:val="00050F21"/>
    <w:rPr>
      <w:rFonts w:ascii="Times New Roman" w:eastAsia="Times New Roman" w:hAnsi="Times New Roman" w:cs="Times New Roman"/>
      <w:b/>
      <w:sz w:val="28"/>
      <w:szCs w:val="20"/>
      <w:lang w:val="en-GB" w:eastAsia="de-DE"/>
    </w:rPr>
  </w:style>
  <w:style w:type="character" w:customStyle="1" w:styleId="Antrat9Diagrama">
    <w:name w:val="Antraštė 9 Diagrama"/>
    <w:basedOn w:val="Numatytasispastraiposriftas"/>
    <w:link w:val="Antrat9"/>
    <w:rsid w:val="00050F21"/>
    <w:rPr>
      <w:rFonts w:ascii="Times New Roman" w:eastAsia="Times New Roman" w:hAnsi="Times New Roman" w:cs="Times New Roman"/>
      <w:b/>
      <w:sz w:val="28"/>
      <w:szCs w:val="20"/>
      <w:lang w:val="en-GB" w:eastAsia="de-DE"/>
    </w:rPr>
  </w:style>
  <w:style w:type="numbering" w:customStyle="1" w:styleId="Sraonra1">
    <w:name w:val="Sąrašo nėra1"/>
    <w:next w:val="Sraonra"/>
    <w:uiPriority w:val="99"/>
    <w:semiHidden/>
    <w:unhideWhenUsed/>
    <w:rsid w:val="00050F21"/>
  </w:style>
  <w:style w:type="paragraph" w:customStyle="1" w:styleId="apphead1">
    <w:name w:val="app:head1"/>
    <w:basedOn w:val="Antrat1"/>
    <w:next w:val="prastasis"/>
    <w:rsid w:val="00050F21"/>
    <w:pPr>
      <w:numPr>
        <w:numId w:val="0"/>
      </w:numPr>
      <w:tabs>
        <w:tab w:val="clear" w:pos="1152"/>
        <w:tab w:val="left" w:pos="2160"/>
      </w:tabs>
      <w:ind w:left="2160" w:hanging="2160"/>
      <w:outlineLvl w:val="9"/>
    </w:pPr>
  </w:style>
  <w:style w:type="paragraph" w:customStyle="1" w:styleId="apphead2">
    <w:name w:val="app:head2"/>
    <w:basedOn w:val="Antrat2"/>
    <w:next w:val="prastasis"/>
    <w:rsid w:val="00050F21"/>
    <w:pPr>
      <w:tabs>
        <w:tab w:val="clear" w:pos="1152"/>
        <w:tab w:val="left" w:pos="2160"/>
      </w:tabs>
      <w:ind w:left="2160" w:hanging="2160"/>
    </w:pPr>
  </w:style>
  <w:style w:type="paragraph" w:customStyle="1" w:styleId="apphead3">
    <w:name w:val="app:head3"/>
    <w:basedOn w:val="Antrat3"/>
    <w:next w:val="prastasis"/>
    <w:rsid w:val="00050F21"/>
    <w:pPr>
      <w:numPr>
        <w:ilvl w:val="0"/>
        <w:numId w:val="0"/>
      </w:numPr>
      <w:tabs>
        <w:tab w:val="clear" w:pos="1152"/>
        <w:tab w:val="left" w:pos="2160"/>
      </w:tabs>
      <w:ind w:left="2160" w:hanging="2160"/>
    </w:pPr>
  </w:style>
  <w:style w:type="paragraph" w:customStyle="1" w:styleId="apppage">
    <w:name w:val="app:page"/>
    <w:basedOn w:val="prastasis"/>
    <w:next w:val="prastasis"/>
    <w:rsid w:val="00050F21"/>
    <w:pPr>
      <w:pageBreakBefore/>
      <w:spacing w:before="4000" w:after="240" w:line="240" w:lineRule="auto"/>
      <w:jc w:val="center"/>
    </w:pPr>
    <w:rPr>
      <w:rFonts w:ascii="Arial" w:eastAsia="Times New Roman" w:hAnsi="Arial"/>
      <w:b/>
      <w:sz w:val="28"/>
      <w:szCs w:val="20"/>
      <w:lang w:val="en-GB" w:eastAsia="de-DE"/>
    </w:rPr>
  </w:style>
  <w:style w:type="paragraph" w:styleId="Antrat">
    <w:name w:val="caption"/>
    <w:basedOn w:val="prastasis"/>
    <w:next w:val="prastasis"/>
    <w:qFormat/>
    <w:rsid w:val="00050F21"/>
    <w:pPr>
      <w:spacing w:before="120" w:after="120" w:line="240" w:lineRule="auto"/>
    </w:pPr>
    <w:rPr>
      <w:rFonts w:ascii="Times New Roman" w:eastAsia="Times New Roman" w:hAnsi="Times New Roman"/>
      <w:b/>
      <w:sz w:val="24"/>
      <w:szCs w:val="20"/>
      <w:lang w:val="en-GB" w:eastAsia="de-DE"/>
    </w:rPr>
  </w:style>
  <w:style w:type="paragraph" w:customStyle="1" w:styleId="captionequation">
    <w:name w:val="caption:equation"/>
    <w:basedOn w:val="prastasis"/>
    <w:next w:val="prastasis"/>
    <w:rsid w:val="00050F21"/>
    <w:pPr>
      <w:keepNext/>
      <w:spacing w:after="240" w:line="240" w:lineRule="auto"/>
      <w:ind w:left="1440" w:hanging="1440"/>
    </w:pPr>
    <w:rPr>
      <w:rFonts w:ascii="Arial" w:eastAsia="Times New Roman" w:hAnsi="Arial"/>
      <w:b/>
      <w:szCs w:val="20"/>
      <w:lang w:val="en-GB" w:eastAsia="de-DE"/>
    </w:rPr>
  </w:style>
  <w:style w:type="paragraph" w:customStyle="1" w:styleId="captionfigure">
    <w:name w:val="caption:figure"/>
    <w:basedOn w:val="captionequation"/>
    <w:next w:val="prastasis"/>
    <w:rsid w:val="00050F21"/>
  </w:style>
  <w:style w:type="paragraph" w:customStyle="1" w:styleId="captionfigsumm">
    <w:name w:val="caption:figsumm"/>
    <w:basedOn w:val="captionfigure"/>
    <w:rsid w:val="00050F21"/>
    <w:pPr>
      <w:ind w:firstLine="0"/>
    </w:pPr>
    <w:rPr>
      <w:b w:val="0"/>
    </w:rPr>
  </w:style>
  <w:style w:type="paragraph" w:customStyle="1" w:styleId="captiontable">
    <w:name w:val="caption:table"/>
    <w:basedOn w:val="captionfigure"/>
    <w:next w:val="tabletext"/>
    <w:rsid w:val="00050F21"/>
  </w:style>
  <w:style w:type="paragraph" w:customStyle="1" w:styleId="tabletext">
    <w:name w:val="table:text"/>
    <w:basedOn w:val="prastasis"/>
    <w:rsid w:val="00050F21"/>
    <w:pPr>
      <w:spacing w:before="120" w:after="120" w:line="240" w:lineRule="auto"/>
    </w:pPr>
    <w:rPr>
      <w:rFonts w:ascii="Arial Narrow" w:eastAsia="Times New Roman" w:hAnsi="Arial Narrow"/>
      <w:sz w:val="24"/>
      <w:szCs w:val="20"/>
      <w:lang w:val="en-GB" w:eastAsia="de-DE"/>
    </w:rPr>
  </w:style>
  <w:style w:type="paragraph" w:customStyle="1" w:styleId="captiontabsumm">
    <w:name w:val="caption:tabsumm"/>
    <w:basedOn w:val="captiontable"/>
    <w:next w:val="tabletext"/>
    <w:rsid w:val="00050F21"/>
    <w:pPr>
      <w:ind w:firstLine="0"/>
    </w:pPr>
    <w:rPr>
      <w:b w:val="0"/>
    </w:rPr>
  </w:style>
  <w:style w:type="paragraph" w:customStyle="1" w:styleId="captiontabtext">
    <w:name w:val="caption:tabtext"/>
    <w:basedOn w:val="captiontabsumm"/>
    <w:rsid w:val="00050F21"/>
    <w:pPr>
      <w:ind w:left="0"/>
    </w:pPr>
    <w:rPr>
      <w:rFonts w:ascii="Arial Narrow" w:hAnsi="Arial Narrow"/>
    </w:rPr>
  </w:style>
  <w:style w:type="paragraph" w:customStyle="1" w:styleId="centhead">
    <w:name w:val="cent head"/>
    <w:basedOn w:val="prastasis"/>
    <w:next w:val="prastasis"/>
    <w:rsid w:val="00050F21"/>
    <w:pPr>
      <w:keepNext/>
      <w:spacing w:after="240" w:line="240" w:lineRule="auto"/>
      <w:jc w:val="center"/>
    </w:pPr>
    <w:rPr>
      <w:rFonts w:ascii="Arial" w:eastAsia="Times New Roman" w:hAnsi="Arial"/>
      <w:b/>
      <w:sz w:val="28"/>
      <w:szCs w:val="20"/>
      <w:lang w:val="en-GB" w:eastAsia="de-DE"/>
    </w:rPr>
  </w:style>
  <w:style w:type="paragraph" w:customStyle="1" w:styleId="centhead12">
    <w:name w:val="centhead12"/>
    <w:basedOn w:val="centhead"/>
    <w:next w:val="prastasis"/>
    <w:rsid w:val="00050F21"/>
    <w:rPr>
      <w:sz w:val="24"/>
    </w:rPr>
  </w:style>
  <w:style w:type="character" w:styleId="Komentaronuoroda">
    <w:name w:val="annotation reference"/>
    <w:semiHidden/>
    <w:rsid w:val="00050F21"/>
    <w:rPr>
      <w:rFonts w:ascii="Arial" w:hAnsi="Arial"/>
      <w:vanish/>
      <w:color w:val="FF0000"/>
      <w:sz w:val="16"/>
    </w:rPr>
  </w:style>
  <w:style w:type="paragraph" w:styleId="Komentarotekstas">
    <w:name w:val="annotation text"/>
    <w:basedOn w:val="prastasis"/>
    <w:link w:val="KomentarotekstasDiagrama"/>
    <w:rsid w:val="00050F21"/>
    <w:pPr>
      <w:spacing w:after="240" w:line="240" w:lineRule="auto"/>
    </w:pPr>
    <w:rPr>
      <w:rFonts w:ascii="Times New Roman" w:eastAsia="Times New Roman" w:hAnsi="Times New Roman"/>
      <w:sz w:val="20"/>
      <w:szCs w:val="20"/>
      <w:lang w:val="en-GB" w:eastAsia="de-DE"/>
    </w:rPr>
  </w:style>
  <w:style w:type="character" w:customStyle="1" w:styleId="KomentarotekstasDiagrama">
    <w:name w:val="Komentaro tekstas Diagrama"/>
    <w:basedOn w:val="Numatytasispastraiposriftas"/>
    <w:link w:val="Komentarotekstas"/>
    <w:rsid w:val="00050F21"/>
    <w:rPr>
      <w:rFonts w:ascii="Times New Roman" w:eastAsia="Times New Roman" w:hAnsi="Times New Roman" w:cs="Times New Roman"/>
      <w:sz w:val="20"/>
      <w:szCs w:val="20"/>
      <w:lang w:val="en-GB" w:eastAsia="de-DE"/>
    </w:rPr>
  </w:style>
  <w:style w:type="paragraph" w:styleId="Porat">
    <w:name w:val="footer"/>
    <w:basedOn w:val="prastasis"/>
    <w:link w:val="PoratDiagrama"/>
    <w:uiPriority w:val="99"/>
    <w:rsid w:val="00050F21"/>
    <w:pPr>
      <w:tabs>
        <w:tab w:val="center" w:pos="4320"/>
        <w:tab w:val="right" w:pos="8640"/>
      </w:tabs>
      <w:spacing w:after="0" w:line="240" w:lineRule="auto"/>
    </w:pPr>
    <w:rPr>
      <w:rFonts w:ascii="Arial" w:eastAsia="Times New Roman" w:hAnsi="Arial"/>
      <w:snapToGrid w:val="0"/>
      <w:sz w:val="16"/>
      <w:szCs w:val="20"/>
      <w:lang w:val="en-GB"/>
    </w:rPr>
  </w:style>
  <w:style w:type="character" w:customStyle="1" w:styleId="PoratDiagrama">
    <w:name w:val="Poraštė Diagrama"/>
    <w:basedOn w:val="Numatytasispastraiposriftas"/>
    <w:link w:val="Porat"/>
    <w:uiPriority w:val="99"/>
    <w:rsid w:val="00050F21"/>
    <w:rPr>
      <w:rFonts w:ascii="Arial" w:eastAsia="Times New Roman" w:hAnsi="Arial" w:cs="Times New Roman"/>
      <w:snapToGrid w:val="0"/>
      <w:sz w:val="16"/>
      <w:szCs w:val="20"/>
      <w:lang w:val="en-GB"/>
    </w:rPr>
  </w:style>
  <w:style w:type="character" w:styleId="Puslapioinaosnuoroda">
    <w:name w:val="footnote reference"/>
    <w:semiHidden/>
    <w:rsid w:val="00050F21"/>
    <w:rPr>
      <w:vertAlign w:val="superscript"/>
    </w:rPr>
  </w:style>
  <w:style w:type="paragraph" w:styleId="Puslapioinaostekstas">
    <w:name w:val="footnote text"/>
    <w:basedOn w:val="prastasis"/>
    <w:link w:val="PuslapioinaostekstasDiagrama"/>
    <w:semiHidden/>
    <w:rsid w:val="00050F21"/>
    <w:pPr>
      <w:spacing w:after="240" w:line="240" w:lineRule="auto"/>
      <w:ind w:left="288" w:hanging="288"/>
    </w:pPr>
    <w:rPr>
      <w:rFonts w:ascii="Times New Roman" w:eastAsia="Times New Roman" w:hAnsi="Times New Roman"/>
      <w:sz w:val="20"/>
      <w:szCs w:val="20"/>
      <w:lang w:val="en-GB" w:eastAsia="de-DE"/>
    </w:rPr>
  </w:style>
  <w:style w:type="character" w:customStyle="1" w:styleId="PuslapioinaostekstasDiagrama">
    <w:name w:val="Puslapio išnašos tekstas Diagrama"/>
    <w:basedOn w:val="Numatytasispastraiposriftas"/>
    <w:link w:val="Puslapioinaostekstas"/>
    <w:semiHidden/>
    <w:rsid w:val="00050F21"/>
    <w:rPr>
      <w:rFonts w:ascii="Times New Roman" w:eastAsia="Times New Roman" w:hAnsi="Times New Roman" w:cs="Times New Roman"/>
      <w:sz w:val="20"/>
      <w:szCs w:val="20"/>
      <w:lang w:val="en-GB" w:eastAsia="de-DE"/>
    </w:rPr>
  </w:style>
  <w:style w:type="paragraph" w:styleId="Antrats">
    <w:name w:val="header"/>
    <w:basedOn w:val="prastasis"/>
    <w:link w:val="AntratsDiagrama"/>
    <w:rsid w:val="00050F21"/>
    <w:pPr>
      <w:tabs>
        <w:tab w:val="center" w:pos="4320"/>
        <w:tab w:val="right" w:pos="8640"/>
      </w:tabs>
      <w:spacing w:after="0" w:line="240" w:lineRule="auto"/>
    </w:pPr>
    <w:rPr>
      <w:rFonts w:ascii="Arial" w:eastAsia="Times New Roman" w:hAnsi="Arial"/>
      <w:sz w:val="20"/>
      <w:szCs w:val="20"/>
      <w:lang w:val="en-GB" w:eastAsia="de-DE"/>
    </w:rPr>
  </w:style>
  <w:style w:type="character" w:customStyle="1" w:styleId="AntratsDiagrama">
    <w:name w:val="Antraštės Diagrama"/>
    <w:basedOn w:val="Numatytasispastraiposriftas"/>
    <w:link w:val="Antrats"/>
    <w:rsid w:val="00050F21"/>
    <w:rPr>
      <w:rFonts w:ascii="Arial" w:eastAsia="Times New Roman" w:hAnsi="Arial" w:cs="Times New Roman"/>
      <w:sz w:val="20"/>
      <w:szCs w:val="20"/>
      <w:lang w:val="en-GB" w:eastAsia="de-DE"/>
    </w:rPr>
  </w:style>
  <w:style w:type="paragraph" w:customStyle="1" w:styleId="HiddenText">
    <w:name w:val="Hidden Text"/>
    <w:basedOn w:val="prastasis"/>
    <w:next w:val="prastasis"/>
    <w:rsid w:val="00050F21"/>
    <w:pPr>
      <w:spacing w:after="240" w:line="240" w:lineRule="auto"/>
    </w:pPr>
    <w:rPr>
      <w:rFonts w:ascii="Arial" w:eastAsia="Times New Roman" w:hAnsi="Arial"/>
      <w:vanish/>
      <w:color w:val="FF0000"/>
      <w:sz w:val="20"/>
      <w:szCs w:val="20"/>
      <w:lang w:val="en-GB" w:eastAsia="de-DE"/>
    </w:rPr>
  </w:style>
  <w:style w:type="paragraph" w:customStyle="1" w:styleId="lefthead">
    <w:name w:val="left head"/>
    <w:basedOn w:val="centhead"/>
    <w:next w:val="prastasis"/>
    <w:rsid w:val="00050F21"/>
    <w:pPr>
      <w:jc w:val="left"/>
    </w:pPr>
  </w:style>
  <w:style w:type="paragraph" w:customStyle="1" w:styleId="lefthead12">
    <w:name w:val="lefthead12"/>
    <w:basedOn w:val="centhead12"/>
    <w:next w:val="prastasis"/>
    <w:rsid w:val="00050F21"/>
    <w:pPr>
      <w:jc w:val="left"/>
    </w:pPr>
  </w:style>
  <w:style w:type="paragraph" w:customStyle="1" w:styleId="lhNonTOC">
    <w:name w:val="lh:NonTOC"/>
    <w:basedOn w:val="prastasis"/>
    <w:next w:val="prastasis"/>
    <w:rsid w:val="00050F21"/>
    <w:pPr>
      <w:keepNext/>
      <w:spacing w:after="240" w:line="240" w:lineRule="auto"/>
    </w:pPr>
    <w:rPr>
      <w:rFonts w:ascii="Arial" w:eastAsia="Times New Roman" w:hAnsi="Arial"/>
      <w:b/>
      <w:sz w:val="28"/>
      <w:szCs w:val="20"/>
      <w:lang w:val="en-GB" w:eastAsia="de-DE"/>
    </w:rPr>
  </w:style>
  <w:style w:type="paragraph" w:customStyle="1" w:styleId="lhNonTOC12">
    <w:name w:val="lh:NonTOC12"/>
    <w:basedOn w:val="prastasis"/>
    <w:next w:val="prastasis"/>
    <w:rsid w:val="00050F21"/>
    <w:pPr>
      <w:keepNext/>
      <w:spacing w:after="240" w:line="240" w:lineRule="auto"/>
    </w:pPr>
    <w:rPr>
      <w:rFonts w:ascii="Arial" w:eastAsia="Times New Roman" w:hAnsi="Arial"/>
      <w:b/>
      <w:sz w:val="24"/>
      <w:szCs w:val="20"/>
      <w:lang w:val="en-GB" w:eastAsia="de-DE"/>
    </w:rPr>
  </w:style>
  <w:style w:type="paragraph" w:customStyle="1" w:styleId="listalpha">
    <w:name w:val="list:alpha"/>
    <w:basedOn w:val="prastasis"/>
    <w:rsid w:val="00050F21"/>
    <w:pPr>
      <w:spacing w:after="120" w:line="240" w:lineRule="auto"/>
      <w:ind w:left="432" w:hanging="432"/>
    </w:pPr>
    <w:rPr>
      <w:rFonts w:ascii="Times New Roman" w:eastAsia="Times New Roman" w:hAnsi="Times New Roman"/>
      <w:sz w:val="24"/>
      <w:szCs w:val="20"/>
      <w:lang w:val="en-GB" w:eastAsia="de-DE"/>
    </w:rPr>
  </w:style>
  <w:style w:type="paragraph" w:customStyle="1" w:styleId="listbull">
    <w:name w:val="list:bull"/>
    <w:basedOn w:val="listalpha"/>
    <w:rsid w:val="00050F21"/>
  </w:style>
  <w:style w:type="paragraph" w:customStyle="1" w:styleId="listindent">
    <w:name w:val="list:indent"/>
    <w:basedOn w:val="prastasis"/>
    <w:rsid w:val="00050F21"/>
    <w:pPr>
      <w:spacing w:after="120" w:line="240" w:lineRule="auto"/>
      <w:ind w:left="432"/>
    </w:pPr>
    <w:rPr>
      <w:rFonts w:ascii="Times New Roman" w:eastAsia="Times New Roman" w:hAnsi="Times New Roman"/>
      <w:sz w:val="24"/>
      <w:szCs w:val="20"/>
      <w:lang w:val="en-GB" w:eastAsia="de-DE"/>
    </w:rPr>
  </w:style>
  <w:style w:type="paragraph" w:customStyle="1" w:styleId="listnum">
    <w:name w:val="list:num"/>
    <w:basedOn w:val="listalpha"/>
    <w:rsid w:val="00050F21"/>
  </w:style>
  <w:style w:type="paragraph" w:customStyle="1" w:styleId="listrom">
    <w:name w:val="list:rom"/>
    <w:basedOn w:val="listalpha"/>
    <w:rsid w:val="00050F21"/>
  </w:style>
  <w:style w:type="paragraph" w:customStyle="1" w:styleId="listssp">
    <w:name w:val="list:ssp"/>
    <w:basedOn w:val="prastasis"/>
    <w:rsid w:val="00050F21"/>
    <w:pPr>
      <w:spacing w:after="0" w:line="240" w:lineRule="auto"/>
    </w:pPr>
    <w:rPr>
      <w:rFonts w:ascii="Times New Roman" w:eastAsia="Times New Roman" w:hAnsi="Times New Roman"/>
      <w:sz w:val="24"/>
      <w:szCs w:val="20"/>
      <w:lang w:val="en-GB" w:eastAsia="de-DE"/>
    </w:rPr>
  </w:style>
  <w:style w:type="paragraph" w:customStyle="1" w:styleId="listing">
    <w:name w:val="listing"/>
    <w:basedOn w:val="listssp"/>
    <w:rsid w:val="00050F21"/>
    <w:rPr>
      <w:rFonts w:ascii="Courier New" w:hAnsi="Courier New"/>
      <w:sz w:val="20"/>
    </w:rPr>
  </w:style>
  <w:style w:type="paragraph" w:customStyle="1" w:styleId="NoNumHead1">
    <w:name w:val="NoNum:Head1"/>
    <w:basedOn w:val="Antrat1"/>
    <w:next w:val="prastasis"/>
    <w:rsid w:val="00050F21"/>
    <w:pPr>
      <w:numPr>
        <w:numId w:val="0"/>
      </w:numPr>
      <w:tabs>
        <w:tab w:val="clear" w:pos="1152"/>
      </w:tabs>
    </w:pPr>
  </w:style>
  <w:style w:type="paragraph" w:customStyle="1" w:styleId="NoNumHead2">
    <w:name w:val="NoNum:Head2"/>
    <w:basedOn w:val="NoNumHead1"/>
    <w:next w:val="prastasis"/>
    <w:rsid w:val="00050F21"/>
    <w:rPr>
      <w:caps w:val="0"/>
      <w:sz w:val="26"/>
    </w:rPr>
  </w:style>
  <w:style w:type="paragraph" w:customStyle="1" w:styleId="NoNumHead3">
    <w:name w:val="NoNum:Head3"/>
    <w:basedOn w:val="NoNumHead2"/>
    <w:next w:val="prastasis"/>
    <w:autoRedefine/>
    <w:rsid w:val="00050F21"/>
    <w:pPr>
      <w:keepNext w:val="0"/>
      <w:tabs>
        <w:tab w:val="left" w:pos="1276"/>
        <w:tab w:val="left" w:pos="2127"/>
      </w:tabs>
      <w:spacing w:after="0"/>
      <w:ind w:left="1276" w:right="-291"/>
      <w:jc w:val="both"/>
    </w:pPr>
    <w:rPr>
      <w:sz w:val="22"/>
    </w:rPr>
  </w:style>
  <w:style w:type="paragraph" w:customStyle="1" w:styleId="NoNumHead4">
    <w:name w:val="NoNum:Head4"/>
    <w:basedOn w:val="NoNumHead3"/>
    <w:next w:val="prastasis"/>
    <w:rsid w:val="00050F21"/>
    <w:pPr>
      <w:spacing w:before="0"/>
      <w:ind w:left="3402" w:right="-289" w:hanging="1276"/>
    </w:pPr>
  </w:style>
  <w:style w:type="paragraph" w:customStyle="1" w:styleId="NoNumHead5">
    <w:name w:val="NoNum:Head5"/>
    <w:basedOn w:val="NoNumHead4"/>
    <w:next w:val="prastasis"/>
    <w:rsid w:val="00050F21"/>
    <w:pPr>
      <w:ind w:left="4156"/>
    </w:pPr>
    <w:rPr>
      <w:i/>
    </w:rPr>
  </w:style>
  <w:style w:type="character" w:styleId="Puslapionumeris">
    <w:name w:val="page number"/>
    <w:basedOn w:val="Numatytasispastraiposriftas"/>
    <w:rsid w:val="00050F21"/>
  </w:style>
  <w:style w:type="paragraph" w:customStyle="1" w:styleId="tableref">
    <w:name w:val="table:ref"/>
    <w:basedOn w:val="prastasis"/>
    <w:rsid w:val="00050F21"/>
    <w:pPr>
      <w:tabs>
        <w:tab w:val="left" w:pos="360"/>
      </w:tabs>
      <w:spacing w:after="0" w:line="240" w:lineRule="auto"/>
      <w:ind w:left="360" w:hanging="360"/>
    </w:pPr>
    <w:rPr>
      <w:rFonts w:ascii="Arial Narrow" w:eastAsia="Times New Roman" w:hAnsi="Arial Narrow"/>
      <w:sz w:val="20"/>
      <w:szCs w:val="20"/>
      <w:lang w:val="en-GB" w:eastAsia="de-DE"/>
    </w:rPr>
  </w:style>
  <w:style w:type="paragraph" w:customStyle="1" w:styleId="tabletextNS">
    <w:name w:val="table:textNS"/>
    <w:basedOn w:val="tabletext"/>
    <w:link w:val="tabletextNSChar"/>
    <w:rsid w:val="00050F21"/>
    <w:pPr>
      <w:spacing w:before="0" w:after="0"/>
    </w:pPr>
  </w:style>
  <w:style w:type="paragraph" w:customStyle="1" w:styleId="text2col">
    <w:name w:val="text:2col"/>
    <w:basedOn w:val="prastasis"/>
    <w:next w:val="prastasis"/>
    <w:rsid w:val="00050F21"/>
    <w:pPr>
      <w:spacing w:after="240" w:line="240" w:lineRule="auto"/>
      <w:ind w:left="2880" w:hanging="2880"/>
    </w:pPr>
    <w:rPr>
      <w:rFonts w:ascii="Times New Roman" w:eastAsia="Times New Roman" w:hAnsi="Times New Roman"/>
      <w:sz w:val="24"/>
      <w:szCs w:val="20"/>
      <w:lang w:val="en-GB" w:eastAsia="de-DE"/>
    </w:rPr>
  </w:style>
  <w:style w:type="paragraph" w:customStyle="1" w:styleId="textcentred">
    <w:name w:val="text:centred"/>
    <w:basedOn w:val="prastasis"/>
    <w:next w:val="prastasis"/>
    <w:rsid w:val="00050F21"/>
    <w:pPr>
      <w:spacing w:after="240" w:line="240" w:lineRule="auto"/>
      <w:jc w:val="center"/>
    </w:pPr>
    <w:rPr>
      <w:rFonts w:ascii="Times New Roman" w:eastAsia="Times New Roman" w:hAnsi="Times New Roman"/>
      <w:sz w:val="24"/>
      <w:szCs w:val="20"/>
      <w:lang w:val="en-GB" w:eastAsia="de-DE"/>
    </w:rPr>
  </w:style>
  <w:style w:type="paragraph" w:customStyle="1" w:styleId="textright">
    <w:name w:val="text:right"/>
    <w:basedOn w:val="prastasis"/>
    <w:next w:val="prastasis"/>
    <w:rsid w:val="00050F21"/>
    <w:pPr>
      <w:spacing w:after="240" w:line="240" w:lineRule="auto"/>
      <w:jc w:val="right"/>
    </w:pPr>
    <w:rPr>
      <w:rFonts w:ascii="Times New Roman" w:eastAsia="Times New Roman" w:hAnsi="Times New Roman"/>
      <w:sz w:val="24"/>
      <w:szCs w:val="20"/>
      <w:lang w:val="en-GB" w:eastAsia="de-DE"/>
    </w:rPr>
  </w:style>
  <w:style w:type="paragraph" w:styleId="Turinys1">
    <w:name w:val="toc 1"/>
    <w:basedOn w:val="prastasis"/>
    <w:next w:val="prastasis"/>
    <w:semiHidden/>
    <w:rsid w:val="00050F21"/>
    <w:pPr>
      <w:tabs>
        <w:tab w:val="left" w:pos="432"/>
        <w:tab w:val="right" w:leader="dot" w:pos="8637"/>
      </w:tabs>
      <w:spacing w:before="240" w:after="0" w:line="240" w:lineRule="auto"/>
      <w:ind w:left="432" w:right="850" w:hanging="432"/>
    </w:pPr>
    <w:rPr>
      <w:rFonts w:ascii="Arial" w:eastAsia="Times New Roman" w:hAnsi="Arial"/>
      <w:caps/>
      <w:szCs w:val="20"/>
      <w:lang w:val="en-GB" w:eastAsia="de-DE"/>
    </w:rPr>
  </w:style>
  <w:style w:type="paragraph" w:styleId="Turinys2">
    <w:name w:val="toc 2"/>
    <w:basedOn w:val="prastasis"/>
    <w:next w:val="prastasis"/>
    <w:semiHidden/>
    <w:rsid w:val="00050F21"/>
    <w:pPr>
      <w:tabs>
        <w:tab w:val="left" w:pos="1152"/>
        <w:tab w:val="right" w:leader="dot" w:pos="8637"/>
      </w:tabs>
      <w:spacing w:after="0" w:line="240" w:lineRule="auto"/>
      <w:ind w:left="1152" w:right="850" w:hanging="720"/>
    </w:pPr>
    <w:rPr>
      <w:rFonts w:ascii="Arial" w:eastAsia="Times New Roman" w:hAnsi="Arial"/>
      <w:szCs w:val="20"/>
      <w:lang w:val="en-GB" w:eastAsia="de-DE"/>
    </w:rPr>
  </w:style>
  <w:style w:type="paragraph" w:styleId="Turinys3">
    <w:name w:val="toc 3"/>
    <w:basedOn w:val="prastasis"/>
    <w:next w:val="prastasis"/>
    <w:semiHidden/>
    <w:rsid w:val="00050F21"/>
    <w:pPr>
      <w:tabs>
        <w:tab w:val="left" w:pos="2088"/>
        <w:tab w:val="right" w:leader="dot" w:pos="8637"/>
      </w:tabs>
      <w:spacing w:after="0" w:line="240" w:lineRule="auto"/>
      <w:ind w:left="2088" w:right="850" w:hanging="936"/>
    </w:pPr>
    <w:rPr>
      <w:rFonts w:ascii="Arial" w:eastAsia="Times New Roman" w:hAnsi="Arial"/>
      <w:szCs w:val="20"/>
      <w:lang w:val="en-GB" w:eastAsia="de-DE"/>
    </w:rPr>
  </w:style>
  <w:style w:type="paragraph" w:styleId="Turinys4">
    <w:name w:val="toc 4"/>
    <w:basedOn w:val="prastasis"/>
    <w:next w:val="prastasis"/>
    <w:semiHidden/>
    <w:rsid w:val="00050F21"/>
    <w:pPr>
      <w:tabs>
        <w:tab w:val="left" w:pos="3168"/>
        <w:tab w:val="right" w:leader="dot" w:pos="8637"/>
      </w:tabs>
      <w:spacing w:after="0" w:line="240" w:lineRule="auto"/>
      <w:ind w:left="3168" w:right="850" w:hanging="1080"/>
    </w:pPr>
    <w:rPr>
      <w:rFonts w:ascii="Arial" w:eastAsia="Times New Roman" w:hAnsi="Arial"/>
      <w:szCs w:val="20"/>
      <w:lang w:val="en-GB" w:eastAsia="de-DE"/>
    </w:rPr>
  </w:style>
  <w:style w:type="paragraph" w:customStyle="1" w:styleId="TOCHeader">
    <w:name w:val="TOC_Header"/>
    <w:basedOn w:val="Turinys1"/>
    <w:rsid w:val="00050F21"/>
    <w:pPr>
      <w:tabs>
        <w:tab w:val="clear" w:pos="432"/>
        <w:tab w:val="clear" w:pos="8637"/>
      </w:tabs>
      <w:ind w:left="0" w:right="0" w:firstLine="0"/>
      <w:jc w:val="center"/>
    </w:pPr>
    <w:rPr>
      <w:b/>
    </w:rPr>
  </w:style>
  <w:style w:type="paragraph" w:customStyle="1" w:styleId="TOCPage">
    <w:name w:val="TOC_Page"/>
    <w:basedOn w:val="TOCHeader"/>
    <w:rsid w:val="00050F21"/>
    <w:pPr>
      <w:jc w:val="right"/>
    </w:pPr>
  </w:style>
  <w:style w:type="paragraph" w:styleId="Turinys5">
    <w:name w:val="toc 5"/>
    <w:basedOn w:val="prastasis"/>
    <w:next w:val="prastasis"/>
    <w:autoRedefine/>
    <w:semiHidden/>
    <w:rsid w:val="00050F21"/>
    <w:pPr>
      <w:tabs>
        <w:tab w:val="left" w:pos="4410"/>
        <w:tab w:val="right" w:leader="dot" w:pos="8640"/>
      </w:tabs>
      <w:spacing w:after="0" w:line="240" w:lineRule="auto"/>
      <w:ind w:left="4406" w:right="850" w:hanging="1238"/>
    </w:pPr>
    <w:rPr>
      <w:rFonts w:ascii="Arial" w:eastAsia="Times New Roman" w:hAnsi="Arial"/>
      <w:noProof/>
      <w:szCs w:val="20"/>
      <w:lang w:val="en-GB" w:eastAsia="de-DE"/>
    </w:rPr>
  </w:style>
  <w:style w:type="paragraph" w:customStyle="1" w:styleId="listindentbull">
    <w:name w:val="list:indent bull"/>
    <w:rsid w:val="00050F21"/>
    <w:pPr>
      <w:numPr>
        <w:numId w:val="1"/>
      </w:numPr>
      <w:spacing w:after="120" w:line="240" w:lineRule="auto"/>
    </w:pPr>
    <w:rPr>
      <w:rFonts w:ascii="Times New Roman" w:eastAsia="Times New Roman" w:hAnsi="Times New Roman" w:cs="Times New Roman"/>
      <w:sz w:val="24"/>
      <w:szCs w:val="20"/>
      <w:lang w:val="en-GB" w:eastAsia="de-DE"/>
    </w:rPr>
  </w:style>
  <w:style w:type="paragraph" w:customStyle="1" w:styleId="Text">
    <w:name w:val="Text"/>
    <w:basedOn w:val="prastasis"/>
    <w:rsid w:val="00050F21"/>
    <w:pPr>
      <w:spacing w:after="240" w:line="312" w:lineRule="atLeast"/>
    </w:pPr>
    <w:rPr>
      <w:rFonts w:ascii="Times New Roman" w:eastAsia="Times New Roman" w:hAnsi="Times New Roman"/>
      <w:sz w:val="24"/>
      <w:szCs w:val="20"/>
      <w:lang w:val="en-US" w:eastAsia="de-DE"/>
    </w:rPr>
  </w:style>
  <w:style w:type="character" w:styleId="Hipersaitas">
    <w:name w:val="Hyperlink"/>
    <w:rsid w:val="00050F21"/>
    <w:rPr>
      <w:color w:val="0000FF"/>
      <w:u w:val="single"/>
    </w:rPr>
  </w:style>
  <w:style w:type="paragraph" w:styleId="Pagrindiniotekstotrauka">
    <w:name w:val="Body Text Indent"/>
    <w:basedOn w:val="prastasis"/>
    <w:link w:val="PagrindiniotekstotraukaDiagrama"/>
    <w:rsid w:val="00050F21"/>
    <w:pPr>
      <w:spacing w:after="0" w:line="240" w:lineRule="auto"/>
      <w:ind w:left="1440" w:hanging="1440"/>
    </w:pPr>
    <w:rPr>
      <w:rFonts w:ascii="Times New Roman" w:eastAsia="Times New Roman" w:hAnsi="Times New Roman"/>
      <w:b/>
      <w:sz w:val="24"/>
      <w:szCs w:val="20"/>
      <w:lang w:val="en-GB" w:eastAsia="de-DE"/>
    </w:rPr>
  </w:style>
  <w:style w:type="character" w:customStyle="1" w:styleId="PagrindiniotekstotraukaDiagrama">
    <w:name w:val="Pagrindinio teksto įtrauka Diagrama"/>
    <w:basedOn w:val="Numatytasispastraiposriftas"/>
    <w:link w:val="Pagrindiniotekstotrauka"/>
    <w:rsid w:val="00050F21"/>
    <w:rPr>
      <w:rFonts w:ascii="Times New Roman" w:eastAsia="Times New Roman" w:hAnsi="Times New Roman" w:cs="Times New Roman"/>
      <w:b/>
      <w:sz w:val="24"/>
      <w:szCs w:val="20"/>
      <w:lang w:val="en-GB" w:eastAsia="de-DE"/>
    </w:rPr>
  </w:style>
  <w:style w:type="paragraph" w:styleId="Pagrindinistekstas3">
    <w:name w:val="Body Text 3"/>
    <w:basedOn w:val="prastasis"/>
    <w:link w:val="Pagrindinistekstas3Diagrama"/>
    <w:rsid w:val="00050F21"/>
    <w:pPr>
      <w:spacing w:after="0" w:line="240" w:lineRule="auto"/>
      <w:ind w:right="176"/>
      <w:jc w:val="both"/>
    </w:pPr>
    <w:rPr>
      <w:rFonts w:ascii="Times New Roman" w:eastAsia="Times New Roman" w:hAnsi="Times New Roman"/>
      <w:b/>
      <w:sz w:val="24"/>
      <w:szCs w:val="20"/>
      <w:lang w:val="en-GB" w:eastAsia="de-DE"/>
    </w:rPr>
  </w:style>
  <w:style w:type="character" w:customStyle="1" w:styleId="Pagrindinistekstas3Diagrama">
    <w:name w:val="Pagrindinis tekstas 3 Diagrama"/>
    <w:basedOn w:val="Numatytasispastraiposriftas"/>
    <w:link w:val="Pagrindinistekstas3"/>
    <w:rsid w:val="00050F21"/>
    <w:rPr>
      <w:rFonts w:ascii="Times New Roman" w:eastAsia="Times New Roman" w:hAnsi="Times New Roman" w:cs="Times New Roman"/>
      <w:b/>
      <w:sz w:val="24"/>
      <w:szCs w:val="20"/>
      <w:lang w:val="en-GB" w:eastAsia="de-DE"/>
    </w:rPr>
  </w:style>
  <w:style w:type="paragraph" w:styleId="Tekstoblokas">
    <w:name w:val="Block Text"/>
    <w:basedOn w:val="prastasis"/>
    <w:rsid w:val="00050F21"/>
    <w:pPr>
      <w:spacing w:after="0" w:line="240" w:lineRule="auto"/>
      <w:ind w:left="601" w:right="-896" w:hanging="601"/>
    </w:pPr>
    <w:rPr>
      <w:rFonts w:ascii="Times New Roman" w:eastAsia="Times New Roman" w:hAnsi="Times New Roman"/>
      <w:sz w:val="24"/>
      <w:szCs w:val="20"/>
      <w:lang w:val="en-GB" w:eastAsia="de-DE"/>
    </w:rPr>
  </w:style>
  <w:style w:type="paragraph" w:styleId="Pagrindiniotekstotrauka2">
    <w:name w:val="Body Text Indent 2"/>
    <w:basedOn w:val="prastasis"/>
    <w:link w:val="Pagrindiniotekstotrauka2Diagrama"/>
    <w:rsid w:val="00050F21"/>
    <w:pPr>
      <w:pBdr>
        <w:top w:val="single" w:sz="12" w:space="1" w:color="auto"/>
        <w:left w:val="single" w:sz="12" w:space="1" w:color="auto"/>
        <w:bottom w:val="single" w:sz="12" w:space="1" w:color="auto"/>
        <w:right w:val="single" w:sz="12" w:space="1" w:color="auto"/>
      </w:pBdr>
      <w:spacing w:after="0" w:line="240" w:lineRule="auto"/>
      <w:ind w:left="709" w:hanging="709"/>
      <w:jc w:val="both"/>
    </w:pPr>
    <w:rPr>
      <w:rFonts w:ascii="Times New Roman" w:eastAsia="Times New Roman" w:hAnsi="Times New Roman"/>
      <w:b/>
      <w:sz w:val="24"/>
      <w:szCs w:val="20"/>
      <w:lang w:val="en-GB" w:eastAsia="de-DE"/>
    </w:rPr>
  </w:style>
  <w:style w:type="character" w:customStyle="1" w:styleId="Pagrindiniotekstotrauka2Diagrama">
    <w:name w:val="Pagrindinio teksto įtrauka 2 Diagrama"/>
    <w:basedOn w:val="Numatytasispastraiposriftas"/>
    <w:link w:val="Pagrindiniotekstotrauka2"/>
    <w:rsid w:val="00050F21"/>
    <w:rPr>
      <w:rFonts w:ascii="Times New Roman" w:eastAsia="Times New Roman" w:hAnsi="Times New Roman" w:cs="Times New Roman"/>
      <w:b/>
      <w:sz w:val="24"/>
      <w:szCs w:val="20"/>
      <w:lang w:val="en-GB" w:eastAsia="de-DE"/>
    </w:rPr>
  </w:style>
  <w:style w:type="paragraph" w:styleId="Pagrindiniotekstotrauka3">
    <w:name w:val="Body Text Indent 3"/>
    <w:basedOn w:val="prastasis"/>
    <w:link w:val="Pagrindiniotekstotrauka3Diagrama"/>
    <w:rsid w:val="00050F21"/>
    <w:pPr>
      <w:pBdr>
        <w:top w:val="single" w:sz="12" w:space="1" w:color="auto"/>
        <w:left w:val="single" w:sz="12" w:space="1" w:color="auto"/>
        <w:bottom w:val="single" w:sz="12" w:space="1" w:color="auto"/>
        <w:right w:val="single" w:sz="12" w:space="1" w:color="auto"/>
      </w:pBdr>
      <w:spacing w:after="0" w:line="240" w:lineRule="auto"/>
      <w:ind w:left="709" w:hanging="709"/>
      <w:jc w:val="both"/>
    </w:pPr>
    <w:rPr>
      <w:rFonts w:ascii="Times New Roman" w:eastAsia="Times New Roman" w:hAnsi="Times New Roman"/>
      <w:sz w:val="24"/>
      <w:szCs w:val="20"/>
      <w:lang w:val="en-GB" w:eastAsia="de-DE"/>
    </w:rPr>
  </w:style>
  <w:style w:type="character" w:customStyle="1" w:styleId="Pagrindiniotekstotrauka3Diagrama">
    <w:name w:val="Pagrindinio teksto įtrauka 3 Diagrama"/>
    <w:basedOn w:val="Numatytasispastraiposriftas"/>
    <w:link w:val="Pagrindiniotekstotrauka3"/>
    <w:rsid w:val="00050F21"/>
    <w:rPr>
      <w:rFonts w:ascii="Times New Roman" w:eastAsia="Times New Roman" w:hAnsi="Times New Roman" w:cs="Times New Roman"/>
      <w:sz w:val="24"/>
      <w:szCs w:val="20"/>
      <w:lang w:val="en-GB" w:eastAsia="de-DE"/>
    </w:rPr>
  </w:style>
  <w:style w:type="character" w:styleId="Perirtashipersaitas">
    <w:name w:val="FollowedHyperlink"/>
    <w:rsid w:val="00050F21"/>
    <w:rPr>
      <w:color w:val="800080"/>
      <w:u w:val="single"/>
    </w:rPr>
  </w:style>
  <w:style w:type="paragraph" w:styleId="Pagrindinistekstas">
    <w:name w:val="Body Text"/>
    <w:basedOn w:val="prastasis"/>
    <w:link w:val="PagrindinistekstasDiagrama"/>
    <w:rsid w:val="00050F21"/>
    <w:pPr>
      <w:spacing w:after="240" w:line="240" w:lineRule="auto"/>
      <w:jc w:val="both"/>
    </w:pPr>
    <w:rPr>
      <w:rFonts w:ascii="Times New Roman" w:eastAsia="Times New Roman" w:hAnsi="Times New Roman"/>
      <w:sz w:val="24"/>
      <w:szCs w:val="20"/>
      <w:lang w:val="en-GB" w:eastAsia="de-DE"/>
    </w:rPr>
  </w:style>
  <w:style w:type="character" w:customStyle="1" w:styleId="PagrindinistekstasDiagrama">
    <w:name w:val="Pagrindinis tekstas Diagrama"/>
    <w:basedOn w:val="Numatytasispastraiposriftas"/>
    <w:link w:val="Pagrindinistekstas"/>
    <w:rsid w:val="00050F21"/>
    <w:rPr>
      <w:rFonts w:ascii="Times New Roman" w:eastAsia="Times New Roman" w:hAnsi="Times New Roman" w:cs="Times New Roman"/>
      <w:sz w:val="24"/>
      <w:szCs w:val="20"/>
      <w:lang w:val="en-GB" w:eastAsia="de-DE"/>
    </w:rPr>
  </w:style>
  <w:style w:type="paragraph" w:styleId="Pagrindinistekstas2">
    <w:name w:val="Body Text 2"/>
    <w:basedOn w:val="prastasis"/>
    <w:link w:val="Pagrindinistekstas2Diagrama"/>
    <w:rsid w:val="00050F21"/>
    <w:pPr>
      <w:spacing w:after="120" w:line="240" w:lineRule="auto"/>
      <w:jc w:val="both"/>
    </w:pPr>
    <w:rPr>
      <w:rFonts w:ascii="Times New Roman" w:eastAsia="Times New Roman" w:hAnsi="Times New Roman"/>
      <w:sz w:val="21"/>
      <w:szCs w:val="21"/>
      <w:lang w:val="en-GB" w:eastAsia="de-DE"/>
    </w:rPr>
  </w:style>
  <w:style w:type="character" w:customStyle="1" w:styleId="Pagrindinistekstas2Diagrama">
    <w:name w:val="Pagrindinis tekstas 2 Diagrama"/>
    <w:basedOn w:val="Numatytasispastraiposriftas"/>
    <w:link w:val="Pagrindinistekstas2"/>
    <w:rsid w:val="00050F21"/>
    <w:rPr>
      <w:rFonts w:ascii="Times New Roman" w:eastAsia="Times New Roman" w:hAnsi="Times New Roman" w:cs="Times New Roman"/>
      <w:sz w:val="21"/>
      <w:szCs w:val="21"/>
      <w:lang w:val="en-GB" w:eastAsia="de-DE"/>
    </w:rPr>
  </w:style>
  <w:style w:type="paragraph" w:styleId="Debesliotekstas">
    <w:name w:val="Balloon Text"/>
    <w:basedOn w:val="prastasis"/>
    <w:link w:val="DebesliotekstasDiagrama"/>
    <w:semiHidden/>
    <w:rsid w:val="00050F21"/>
    <w:pPr>
      <w:spacing w:after="240" w:line="240" w:lineRule="auto"/>
    </w:pPr>
    <w:rPr>
      <w:rFonts w:ascii="Tahoma" w:eastAsia="Times New Roman" w:hAnsi="Tahoma" w:cs="Tahoma"/>
      <w:sz w:val="16"/>
      <w:szCs w:val="16"/>
      <w:lang w:val="en-GB" w:eastAsia="de-DE"/>
    </w:rPr>
  </w:style>
  <w:style w:type="character" w:customStyle="1" w:styleId="DebesliotekstasDiagrama">
    <w:name w:val="Debesėlio tekstas Diagrama"/>
    <w:basedOn w:val="Numatytasispastraiposriftas"/>
    <w:link w:val="Debesliotekstas"/>
    <w:semiHidden/>
    <w:rsid w:val="00050F21"/>
    <w:rPr>
      <w:rFonts w:ascii="Tahoma" w:eastAsia="Times New Roman" w:hAnsi="Tahoma" w:cs="Tahoma"/>
      <w:sz w:val="16"/>
      <w:szCs w:val="16"/>
      <w:lang w:val="en-GB" w:eastAsia="de-DE"/>
    </w:rPr>
  </w:style>
  <w:style w:type="table" w:styleId="Lentelstinklelis">
    <w:name w:val="Table Grid"/>
    <w:basedOn w:val="prastojilentel"/>
    <w:rsid w:val="00050F21"/>
    <w:pPr>
      <w:spacing w:after="24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rsid w:val="00050F21"/>
  </w:style>
  <w:style w:type="paragraph" w:styleId="Komentarotema">
    <w:name w:val="annotation subject"/>
    <w:basedOn w:val="Komentarotekstas"/>
    <w:next w:val="Komentarotekstas"/>
    <w:link w:val="KomentarotemaDiagrama"/>
    <w:rsid w:val="00050F21"/>
    <w:rPr>
      <w:b/>
      <w:bCs/>
    </w:rPr>
  </w:style>
  <w:style w:type="character" w:customStyle="1" w:styleId="KomentarotemaDiagrama">
    <w:name w:val="Komentaro tema Diagrama"/>
    <w:basedOn w:val="KomentarotekstasDiagrama"/>
    <w:link w:val="Komentarotema"/>
    <w:rsid w:val="00050F21"/>
    <w:rPr>
      <w:rFonts w:ascii="Times New Roman" w:eastAsia="Times New Roman" w:hAnsi="Times New Roman" w:cs="Times New Roman"/>
      <w:b/>
      <w:bCs/>
      <w:sz w:val="20"/>
      <w:szCs w:val="20"/>
      <w:lang w:val="en-GB" w:eastAsia="de-DE"/>
    </w:rPr>
  </w:style>
  <w:style w:type="paragraph" w:styleId="Pataisymai">
    <w:name w:val="Revision"/>
    <w:hidden/>
    <w:uiPriority w:val="99"/>
    <w:semiHidden/>
    <w:rsid w:val="00050F21"/>
    <w:pPr>
      <w:spacing w:after="0" w:line="240" w:lineRule="auto"/>
    </w:pPr>
    <w:rPr>
      <w:rFonts w:ascii="Times New Roman" w:eastAsia="Times New Roman" w:hAnsi="Times New Roman" w:cs="Times New Roman"/>
      <w:sz w:val="24"/>
      <w:szCs w:val="20"/>
      <w:lang w:val="en-GB" w:eastAsia="de-DE"/>
    </w:rPr>
  </w:style>
  <w:style w:type="paragraph" w:customStyle="1" w:styleId="Default">
    <w:name w:val="Default"/>
    <w:basedOn w:val="prastasis"/>
    <w:rsid w:val="00050F21"/>
    <w:pPr>
      <w:autoSpaceDE w:val="0"/>
      <w:autoSpaceDN w:val="0"/>
      <w:spacing w:after="0" w:line="240" w:lineRule="auto"/>
    </w:pPr>
    <w:rPr>
      <w:rFonts w:ascii="Verdana" w:hAnsi="Verdana"/>
      <w:color w:val="000000"/>
      <w:sz w:val="24"/>
      <w:szCs w:val="24"/>
      <w:lang w:val="en-GB"/>
    </w:rPr>
  </w:style>
  <w:style w:type="paragraph" w:styleId="Sraopastraipa">
    <w:name w:val="List Paragraph"/>
    <w:basedOn w:val="prastasis"/>
    <w:uiPriority w:val="34"/>
    <w:qFormat/>
    <w:rsid w:val="00050F21"/>
    <w:pPr>
      <w:spacing w:after="0" w:line="240" w:lineRule="auto"/>
      <w:ind w:left="720"/>
    </w:pPr>
    <w:rPr>
      <w:rFonts w:ascii="Verdana" w:hAnsi="Verdana"/>
      <w:color w:val="000000"/>
      <w:sz w:val="24"/>
      <w:szCs w:val="24"/>
      <w:lang w:val="en-GB"/>
    </w:rPr>
  </w:style>
  <w:style w:type="character" w:customStyle="1" w:styleId="tabletextNSChar">
    <w:name w:val="table:textNS Char"/>
    <w:link w:val="tabletextNS"/>
    <w:rsid w:val="00050F21"/>
    <w:rPr>
      <w:rFonts w:ascii="Arial Narrow" w:eastAsia="Times New Roman" w:hAnsi="Arial Narrow" w:cs="Times New Roman"/>
      <w:sz w:val="24"/>
      <w:szCs w:val="20"/>
      <w:lang w:val="en-GB" w:eastAsia="de-DE"/>
    </w:rPr>
  </w:style>
  <w:style w:type="paragraph" w:styleId="prastasiniatinklio">
    <w:name w:val="Normal (Web)"/>
    <w:basedOn w:val="prastasis"/>
    <w:uiPriority w:val="99"/>
    <w:unhideWhenUsed/>
    <w:rsid w:val="00050F21"/>
    <w:pPr>
      <w:spacing w:before="100" w:beforeAutospacing="1" w:after="100" w:afterAutospacing="1" w:line="240" w:lineRule="auto"/>
    </w:pPr>
    <w:rPr>
      <w:rFonts w:ascii="Times New Roman" w:eastAsia="Times New Roman" w:hAnsi="Times New Roman"/>
      <w:sz w:val="24"/>
      <w:szCs w:val="24"/>
      <w:lang w:val="en-GB" w:eastAsia="fr-BE"/>
    </w:rPr>
  </w:style>
  <w:style w:type="paragraph" w:customStyle="1" w:styleId="TitleA">
    <w:name w:val="Title A"/>
    <w:basedOn w:val="Antrat1"/>
    <w:rsid w:val="00050F21"/>
    <w:pPr>
      <w:keepNext w:val="0"/>
      <w:numPr>
        <w:numId w:val="0"/>
      </w:numPr>
      <w:tabs>
        <w:tab w:val="clear" w:pos="1152"/>
        <w:tab w:val="left" w:pos="567"/>
      </w:tabs>
      <w:spacing w:before="0" w:after="0"/>
      <w:jc w:val="center"/>
    </w:pPr>
    <w:rPr>
      <w:rFonts w:ascii="Times New Roman" w:hAnsi="Times New Roman"/>
      <w:bCs/>
      <w:sz w:val="22"/>
      <w:szCs w:val="22"/>
      <w:lang w:val="en-US" w:eastAsia="en-US"/>
    </w:rPr>
  </w:style>
  <w:style w:type="character" w:customStyle="1" w:styleId="Mention1">
    <w:name w:val="Mention1"/>
    <w:uiPriority w:val="99"/>
    <w:semiHidden/>
    <w:unhideWhenUsed/>
    <w:rsid w:val="00050F21"/>
    <w:rPr>
      <w:color w:val="2B579A"/>
      <w:shd w:val="clear" w:color="auto" w:fill="E6E6E6"/>
    </w:rPr>
  </w:style>
  <w:style w:type="character" w:customStyle="1" w:styleId="Mention2">
    <w:name w:val="Mention2"/>
    <w:uiPriority w:val="99"/>
    <w:semiHidden/>
    <w:unhideWhenUsed/>
    <w:rsid w:val="00050F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12" ma:contentTypeDescription="Create a new document." ma:contentTypeScope="" ma:versionID="e18d931a474a3a3efb7627af5368860b">
  <xsd:schema xmlns:xsd="http://www.w3.org/2001/XMLSchema" xmlns:xs="http://www.w3.org/2001/XMLSchema" xmlns:p="http://schemas.microsoft.com/office/2006/metadata/properties" xmlns:ns2="449db409-c7e6-43d3-9946-3b5582bfc64d" xmlns:ns3="477d12a0-fc85-4d0d-84ca-595ce01ff13b" targetNamespace="http://schemas.microsoft.com/office/2006/metadata/properties" ma:root="true" ma:fieldsID="98d2aa9936d56aae4a94f5c0574e5c12" ns2:_="" ns3:_="">
    <xsd:import namespace="449db409-c7e6-43d3-9946-3b5582bfc64d"/>
    <xsd:import namespace="477d12a0-fc85-4d0d-84ca-595ce01ff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d12a0-fc85-4d0d-84ca-595ce01ff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fde00-b1cb-4d2a-8de0-eb0097c8b066}" ma:internalName="TaxCatchAll" ma:showField="CatchAllData" ma:web="477d12a0-fc85-4d0d-84ca-595ce01ff1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E1827BFB24E54A817F6514F128BC39" ma:contentTypeVersion="7" ma:contentTypeDescription="Create a new document." ma:contentTypeScope="" ma:versionID="766b22501f178212685e30dcac16a221">
  <xsd:schema xmlns:xsd="http://www.w3.org/2001/XMLSchema" xmlns:xs="http://www.w3.org/2001/XMLSchema" xmlns:p="http://schemas.microsoft.com/office/2006/metadata/properties" xmlns:ns2="http://schemas.microsoft.com/sharepoint/v3/fields" xmlns:ns3="ab700c4e-3e9f-40f2-a5d2-aaf3ad1db823" xmlns:ns4="d47be711-50e2-46a4-b47b-997ce2bfb778" targetNamespace="http://schemas.microsoft.com/office/2006/metadata/properties" ma:root="true" ma:fieldsID="acd5035d3fe874083fd88b2744b81ab3" ns2:_="" ns3:_="" ns4:_="">
    <xsd:import namespace="http://schemas.microsoft.com/sharepoint/v3/fields"/>
    <xsd:import namespace="ab700c4e-3e9f-40f2-a5d2-aaf3ad1db823"/>
    <xsd:import namespace="d47be711-50e2-46a4-b47b-997ce2bfb778"/>
    <xsd:element name="properties">
      <xsd:complexType>
        <xsd:sequence>
          <xsd:element name="documentManagement">
            <xsd:complexType>
              <xsd:all>
                <xsd:element ref="ns2:_Vers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00c4e-3e9f-40f2-a5d2-aaf3ad1db82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7be711-50e2-46a4-b47b-997ce2bfb7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49db409-c7e6-43d3-9946-3b5582bfc64d">
      <Terms xmlns="http://schemas.microsoft.com/office/infopath/2007/PartnerControls"/>
    </lcf76f155ced4ddcb4097134ff3c332f>
    <TaxCatchAll xmlns="477d12a0-fc85-4d0d-84ca-595ce01ff13b"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FF19C509-3410-4B1C-BD63-7AE8F4031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477d12a0-fc85-4d0d-84ca-595ce01f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CBEC6-EA64-4CF3-8C65-45BF1EAA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51D6-09EB-4D10-9BFD-78D8681D297D}">
  <ds:schemaRefs>
    <ds:schemaRef ds:uri="http://schemas.microsoft.com/sharepoint/v3/contenttype/forms"/>
  </ds:schemaRefs>
</ds:datastoreItem>
</file>

<file path=customXml/itemProps4.xml><?xml version="1.0" encoding="utf-8"?>
<ds:datastoreItem xmlns:ds="http://schemas.openxmlformats.org/officeDocument/2006/customXml" ds:itemID="{50051B5E-8753-423B-96F4-E0DB63DA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b700c4e-3e9f-40f2-a5d2-aaf3ad1db823"/>
    <ds:schemaRef ds:uri="d47be711-50e2-46a4-b47b-997ce2bfb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07ED6D-A5AE-485F-AD29-E67B43A43243}">
  <ds:schemaRefs>
    <ds:schemaRef ds:uri="http://schemas.microsoft.com/sharepoint/v3/contenttype/forms"/>
  </ds:schemaRefs>
</ds:datastoreItem>
</file>

<file path=customXml/itemProps6.xml><?xml version="1.0" encoding="utf-8"?>
<ds:datastoreItem xmlns:ds="http://schemas.openxmlformats.org/officeDocument/2006/customXml" ds:itemID="{6CCA7429-3980-41F6-8289-4B914DF4A7D4}">
  <ds:schemaRefs>
    <ds:schemaRef ds:uri="http://schemas.microsoft.com/office/2006/metadata/properties"/>
    <ds:schemaRef ds:uri="http://schemas.microsoft.com/office/infopath/2007/PartnerControls"/>
    <ds:schemaRef ds:uri="449db409-c7e6-43d3-9946-3b5582bfc64d"/>
    <ds:schemaRef ds:uri="477d12a0-fc85-4d0d-84ca-595ce01ff13b"/>
  </ds:schemaRefs>
</ds:datastoreItem>
</file>

<file path=customXml/itemProps7.xml><?xml version="1.0" encoding="utf-8"?>
<ds:datastoreItem xmlns:ds="http://schemas.openxmlformats.org/officeDocument/2006/customXml" ds:itemID="{E07AC259-E937-486B-9838-C59D711958A5}">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31691</Words>
  <Characters>18065</Characters>
  <Application>Microsoft Office Word</Application>
  <DocSecurity>4</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2025-07-30T07:39:00Z</dcterms:created>
  <dcterms:modified xsi:type="dcterms:W3CDTF">2025-07-30T07:39:00Z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y fmtid="{D5CDD505-2E9C-101B-9397-08002B2CF9AE}" pid="3" name="MediaServiceImageTags">
    <vt:lpwstr/>
  </property>
</Properties>
</file>