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68DDF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E0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E1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E2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E3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E4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E5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E6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E7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E8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E9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EA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EB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EC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ED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EE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EF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F0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F1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F2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F3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F4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F5" w14:textId="77777777" w:rsidR="00347BCC" w:rsidRPr="00E16188" w:rsidRDefault="00347BCC" w:rsidP="00347BCC">
      <w:pPr>
        <w:spacing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3E068DF6" w14:textId="77777777" w:rsidR="00347BCC" w:rsidRPr="00E16188" w:rsidRDefault="00347BCC" w:rsidP="00347BC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I PRIEDAS</w:t>
      </w:r>
    </w:p>
    <w:p w14:paraId="3E068DF7" w14:textId="77777777" w:rsidR="00347BCC" w:rsidRPr="00E16188" w:rsidRDefault="00347BCC" w:rsidP="00347BCC">
      <w:pPr>
        <w:spacing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3E068DF8" w14:textId="77777777" w:rsidR="00347BCC" w:rsidRPr="00E16188" w:rsidRDefault="00347BCC" w:rsidP="00347BC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PREPARATO CHARAKTERISTIKŲ SANTRAUKA</w:t>
      </w:r>
    </w:p>
    <w:p w14:paraId="3E068DF9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FA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br w:type="page"/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lastRenderedPageBreak/>
        <w:t>1.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VAISTINIO PREPARATO PAVADINIMAS</w:t>
      </w:r>
    </w:p>
    <w:p w14:paraId="3E068DFB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FC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Clotrimazole Ingen Pharma 10 mg/g kremas</w:t>
      </w:r>
    </w:p>
    <w:p w14:paraId="3E068DFD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FE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DFF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2. 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KOKYBINĖ IR KIEKYBINĖ SUDĖTIS</w:t>
      </w:r>
    </w:p>
    <w:p w14:paraId="3E068E00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01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1 g kremo yra 10 mg klotrimazolo.</w:t>
      </w:r>
    </w:p>
    <w:p w14:paraId="3E068E02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03" w14:textId="77777777" w:rsidR="00347BCC" w:rsidRPr="00E16188" w:rsidRDefault="005C36D0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hAnsi="Times New Roman" w:cs="Times New Roman"/>
          <w:u w:val="single"/>
        </w:rPr>
        <w:t xml:space="preserve">Pagalbinė medžiaga, </w:t>
      </w:r>
      <w:r w:rsidRPr="009E19B9">
        <w:rPr>
          <w:rFonts w:ascii="Times New Roman" w:hAnsi="Times New Roman" w:cs="Times New Roman"/>
          <w:u w:val="single"/>
        </w:rPr>
        <w:t xml:space="preserve">kurios </w:t>
      </w:r>
      <w:r w:rsidRPr="00E16188">
        <w:rPr>
          <w:rFonts w:ascii="Times New Roman" w:hAnsi="Times New Roman" w:cs="Times New Roman"/>
          <w:u w:val="single"/>
        </w:rPr>
        <w:t>poveikis žinomas</w:t>
      </w:r>
      <w:r w:rsidR="00347BCC" w:rsidRPr="00E16188">
        <w:rPr>
          <w:rFonts w:ascii="Times New Roman" w:eastAsia="Calibri" w:hAnsi="Times New Roman" w:cs="Times New Roman"/>
          <w:lang w:eastAsia="lt-LT"/>
        </w:rPr>
        <w:t>: cetostearilo alkoholis</w:t>
      </w:r>
      <w:r w:rsidR="00481579">
        <w:rPr>
          <w:rFonts w:ascii="Times New Roman" w:eastAsia="Calibri" w:hAnsi="Times New Roman" w:cs="Times New Roman"/>
          <w:lang w:eastAsia="lt-LT"/>
        </w:rPr>
        <w:t>, benzilo alkoholis</w:t>
      </w:r>
      <w:r w:rsidR="00022CF1">
        <w:rPr>
          <w:rFonts w:ascii="Times New Roman" w:eastAsia="Calibri" w:hAnsi="Times New Roman" w:cs="Times New Roman"/>
          <w:lang w:eastAsia="lt-LT"/>
        </w:rPr>
        <w:t>.</w:t>
      </w:r>
      <w:r w:rsidR="00347BCC" w:rsidRPr="00E16188">
        <w:rPr>
          <w:rFonts w:ascii="Times New Roman" w:eastAsia="Calibri" w:hAnsi="Times New Roman" w:cs="Times New Roman"/>
          <w:lang w:eastAsia="lt-LT"/>
        </w:rPr>
        <w:t xml:space="preserve"> </w:t>
      </w:r>
    </w:p>
    <w:p w14:paraId="3E068E04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05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</w:rPr>
      </w:pPr>
      <w:r w:rsidRPr="00E16188">
        <w:rPr>
          <w:rFonts w:ascii="Times New Roman" w:eastAsia="Calibri" w:hAnsi="Times New Roman" w:cs="Times New Roman"/>
        </w:rPr>
        <w:t>Visos pagalbinės medžiagos išvardytos 6.1 skyriuje.</w:t>
      </w:r>
    </w:p>
    <w:p w14:paraId="3E068E06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07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08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16188">
        <w:rPr>
          <w:rFonts w:ascii="Times New Roman" w:eastAsia="Calibri" w:hAnsi="Times New Roman" w:cs="Times New Roman"/>
          <w:b/>
          <w:lang w:eastAsia="lt-LT"/>
        </w:rPr>
        <w:t>FARMACINĖ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 FORMA</w:t>
      </w:r>
    </w:p>
    <w:p w14:paraId="3E068E09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0A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highlight w:val="yellow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Kremas</w:t>
      </w:r>
      <w:r w:rsidR="00FF6BE9" w:rsidRPr="00E16188">
        <w:rPr>
          <w:rFonts w:ascii="Times New Roman" w:eastAsia="Calibri" w:hAnsi="Times New Roman" w:cs="Times New Roman"/>
          <w:lang w:eastAsia="lt-LT"/>
        </w:rPr>
        <w:t>.</w:t>
      </w:r>
      <w:r w:rsidRPr="00E16188">
        <w:rPr>
          <w:rFonts w:ascii="Times New Roman" w:eastAsia="Calibri" w:hAnsi="Times New Roman" w:cs="Times New Roman"/>
          <w:lang w:eastAsia="lt-LT"/>
        </w:rPr>
        <w:t xml:space="preserve"> </w:t>
      </w:r>
    </w:p>
    <w:p w14:paraId="3E068E0B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Balta homogeninės konsistencijos masė.</w:t>
      </w:r>
    </w:p>
    <w:p w14:paraId="3E068E0C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0D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0E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caps/>
          <w:lang w:eastAsia="lt-LT"/>
        </w:rPr>
        <w:t>4.</w:t>
      </w:r>
      <w:r w:rsidRPr="00E16188">
        <w:rPr>
          <w:rFonts w:ascii="Times New Roman" w:eastAsia="Calibri" w:hAnsi="Times New Roman" w:cs="Times New Roman"/>
          <w:b/>
          <w:bCs/>
          <w:caps/>
          <w:lang w:eastAsia="lt-LT"/>
        </w:rPr>
        <w:tab/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>KLINIKINĖ INFORMACIJA</w:t>
      </w:r>
    </w:p>
    <w:p w14:paraId="3E068E0F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10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4.1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Terapinės indikacijos</w:t>
      </w:r>
    </w:p>
    <w:p w14:paraId="3E068E11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12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Lokalus klotrimazolui jautrių grybelių sukeltų odos infekcinių ligų, tokių kaip tarpupirščių mikozė, įvairiaspalvė dedervinė</w:t>
      </w:r>
      <w:r w:rsidR="007A6DDF" w:rsidRPr="00E16188">
        <w:rPr>
          <w:rFonts w:ascii="Times New Roman" w:eastAsia="Calibri" w:hAnsi="Times New Roman" w:cs="Times New Roman"/>
          <w:lang w:eastAsia="lt-LT"/>
        </w:rPr>
        <w:t>,</w:t>
      </w:r>
      <w:r w:rsidR="009A46AB" w:rsidRPr="00E16188">
        <w:rPr>
          <w:rFonts w:ascii="Times New Roman" w:eastAsia="Calibri" w:hAnsi="Times New Roman" w:cs="Times New Roman"/>
          <w:lang w:eastAsia="lt-LT"/>
        </w:rPr>
        <w:t xml:space="preserve"> </w:t>
      </w:r>
      <w:r w:rsidRPr="00E16188">
        <w:rPr>
          <w:rFonts w:ascii="Times New Roman" w:eastAsia="Calibri" w:hAnsi="Times New Roman" w:cs="Times New Roman"/>
          <w:lang w:eastAsia="lt-LT"/>
        </w:rPr>
        <w:t>sauskelnių</w:t>
      </w:r>
      <w:r w:rsidR="007A6DDF" w:rsidRPr="00E16188">
        <w:rPr>
          <w:rFonts w:ascii="Times New Roman" w:eastAsia="Calibri" w:hAnsi="Times New Roman" w:cs="Times New Roman"/>
          <w:lang w:eastAsia="lt-LT"/>
        </w:rPr>
        <w:t xml:space="preserve"> ar</w:t>
      </w:r>
      <w:r w:rsidRPr="00E16188">
        <w:rPr>
          <w:rFonts w:ascii="Times New Roman" w:eastAsia="Calibri" w:hAnsi="Times New Roman" w:cs="Times New Roman"/>
          <w:lang w:eastAsia="lt-LT"/>
        </w:rPr>
        <w:t xml:space="preserve"> </w:t>
      </w:r>
      <w:r w:rsidR="00F835D7" w:rsidRPr="00E16188">
        <w:rPr>
          <w:rFonts w:ascii="Times New Roman" w:eastAsia="Calibri" w:hAnsi="Times New Roman" w:cs="Times New Roman"/>
          <w:lang w:eastAsia="lt-LT"/>
        </w:rPr>
        <w:t xml:space="preserve">vystyklų </w:t>
      </w:r>
      <w:r w:rsidRPr="00E16188">
        <w:rPr>
          <w:rFonts w:ascii="Times New Roman" w:eastAsia="Calibri" w:hAnsi="Times New Roman" w:cs="Times New Roman"/>
          <w:lang w:eastAsia="lt-LT"/>
        </w:rPr>
        <w:t>sukeltas dermatitas, gydymas.</w:t>
      </w:r>
    </w:p>
    <w:p w14:paraId="3E068E13" w14:textId="77777777" w:rsidR="00A16DFC" w:rsidRPr="00E16188" w:rsidRDefault="00A16DF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14" w14:textId="77777777" w:rsidR="00A16DFC" w:rsidRPr="00E16188" w:rsidRDefault="00A16DFC" w:rsidP="00A16DFC">
      <w:pPr>
        <w:autoSpaceDE w:val="0"/>
        <w:autoSpaceDN w:val="0"/>
        <w:adjustRightInd w:val="0"/>
        <w:spacing w:line="240" w:lineRule="auto"/>
        <w:rPr>
          <w:rFonts w:ascii="Times New Roman" w:eastAsia="MS Mincho" w:hAnsi="Times New Roman" w:cs="Times New Roman"/>
          <w:bCs/>
          <w:lang w:eastAsia="lt-LT"/>
        </w:rPr>
      </w:pPr>
      <w:r w:rsidRPr="00E16188">
        <w:rPr>
          <w:rFonts w:ascii="Times New Roman" w:eastAsia="MS Mincho" w:hAnsi="Times New Roman" w:cs="Times New Roman"/>
          <w:bCs/>
          <w:lang w:eastAsia="lt-LT"/>
        </w:rPr>
        <w:t>Reikia atsižvelgti į oficialias vietines tinkamo antimikrobinių vaistinių preparatų vartojimo rekomendacijas.</w:t>
      </w:r>
    </w:p>
    <w:p w14:paraId="3E068E15" w14:textId="77777777" w:rsidR="00A16DFC" w:rsidRPr="00E16188" w:rsidRDefault="00A16DF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16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bookmarkStart w:id="0" w:name="_Hlk519255417"/>
      <w:r w:rsidRPr="00E16188">
        <w:rPr>
          <w:rFonts w:ascii="Times New Roman" w:eastAsia="Calibri" w:hAnsi="Times New Roman" w:cs="Times New Roman"/>
          <w:b/>
          <w:bCs/>
          <w:lang w:eastAsia="lt-LT"/>
        </w:rPr>
        <w:t>4.2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Dozavimas ir vartojimo metodas</w:t>
      </w:r>
    </w:p>
    <w:p w14:paraId="3E068E17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18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u w:val="single"/>
          <w:lang w:eastAsia="lt-LT"/>
        </w:rPr>
      </w:pPr>
      <w:r w:rsidRPr="00E16188">
        <w:rPr>
          <w:rFonts w:ascii="Times New Roman" w:eastAsia="Calibri" w:hAnsi="Times New Roman" w:cs="Times New Roman"/>
          <w:u w:val="single"/>
          <w:lang w:eastAsia="lt-LT"/>
        </w:rPr>
        <w:t>Dozavimas</w:t>
      </w:r>
    </w:p>
    <w:p w14:paraId="3E068E19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u w:val="single"/>
          <w:lang w:eastAsia="lt-LT"/>
        </w:rPr>
      </w:pPr>
    </w:p>
    <w:p w14:paraId="3E068E1A" w14:textId="222702F9" w:rsidR="00347BCC" w:rsidRPr="00E16188" w:rsidRDefault="00347BCC" w:rsidP="009364B8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Gydyti reikia 3</w:t>
      </w:r>
      <w:r w:rsidR="00B075EC">
        <w:rPr>
          <w:rFonts w:ascii="Times New Roman" w:eastAsia="Calibri" w:hAnsi="Times New Roman" w:cs="Times New Roman"/>
          <w:lang w:eastAsia="lt-LT"/>
        </w:rPr>
        <w:t>–</w:t>
      </w:r>
      <w:r w:rsidRPr="00E16188">
        <w:rPr>
          <w:rFonts w:ascii="Times New Roman" w:eastAsia="Calibri" w:hAnsi="Times New Roman" w:cs="Times New Roman"/>
          <w:lang w:eastAsia="lt-LT"/>
        </w:rPr>
        <w:t>4 savaites</w:t>
      </w:r>
      <w:r w:rsidR="008F6AD4" w:rsidRPr="00E16188">
        <w:rPr>
          <w:rFonts w:ascii="Times New Roman" w:eastAsia="Calibri" w:hAnsi="Times New Roman" w:cs="Times New Roman"/>
          <w:lang w:eastAsia="lt-LT"/>
        </w:rPr>
        <w:t xml:space="preserve">, priklausomai nuo </w:t>
      </w:r>
      <w:r w:rsidR="0028540C" w:rsidRPr="00E16188">
        <w:rPr>
          <w:rFonts w:ascii="Times New Roman" w:eastAsia="Calibri" w:hAnsi="Times New Roman" w:cs="Times New Roman"/>
          <w:lang w:eastAsia="lt-LT"/>
        </w:rPr>
        <w:t>ligos</w:t>
      </w:r>
      <w:r w:rsidR="009364B8" w:rsidRPr="00E16188">
        <w:rPr>
          <w:rFonts w:ascii="Times New Roman" w:eastAsia="Calibri" w:hAnsi="Times New Roman" w:cs="Times New Roman"/>
          <w:lang w:eastAsia="lt-LT"/>
        </w:rPr>
        <w:t xml:space="preserve">: </w:t>
      </w:r>
      <w:r w:rsidRPr="00E16188">
        <w:rPr>
          <w:rFonts w:ascii="Times New Roman" w:eastAsia="Calibri" w:hAnsi="Times New Roman" w:cs="Times New Roman"/>
          <w:lang w:eastAsia="lt-LT"/>
        </w:rPr>
        <w:t xml:space="preserve">įvairiaspalvę dedervinę – </w:t>
      </w:r>
      <w:r w:rsidR="00E12513" w:rsidRPr="00E16188">
        <w:rPr>
          <w:rFonts w:ascii="Times New Roman" w:eastAsia="Calibri" w:hAnsi="Times New Roman" w:cs="Times New Roman"/>
          <w:lang w:eastAsia="lt-LT"/>
        </w:rPr>
        <w:t>1</w:t>
      </w:r>
      <w:r w:rsidR="00B075EC">
        <w:rPr>
          <w:rFonts w:ascii="Times New Roman" w:eastAsia="Calibri" w:hAnsi="Times New Roman" w:cs="Times New Roman"/>
          <w:lang w:eastAsia="lt-LT"/>
        </w:rPr>
        <w:t>–</w:t>
      </w:r>
      <w:r w:rsidRPr="00E16188">
        <w:rPr>
          <w:rFonts w:ascii="Times New Roman" w:eastAsia="Calibri" w:hAnsi="Times New Roman" w:cs="Times New Roman"/>
          <w:lang w:eastAsia="lt-LT"/>
        </w:rPr>
        <w:t>3 savaites</w:t>
      </w:r>
      <w:r w:rsidR="00E12513" w:rsidRPr="00E16188">
        <w:rPr>
          <w:rFonts w:ascii="Times New Roman" w:eastAsia="Calibri" w:hAnsi="Times New Roman" w:cs="Times New Roman"/>
          <w:lang w:eastAsia="lt-LT"/>
        </w:rPr>
        <w:t>,</w:t>
      </w:r>
      <w:r w:rsidR="009364B8" w:rsidRPr="00E16188">
        <w:rPr>
          <w:rFonts w:ascii="Times New Roman" w:hAnsi="Times New Roman" w:cs="Times New Roman"/>
        </w:rPr>
        <w:t xml:space="preserve"> tarpupirščių mikozę 3</w:t>
      </w:r>
      <w:r w:rsidR="00B075EC">
        <w:rPr>
          <w:rFonts w:ascii="Times New Roman" w:hAnsi="Times New Roman" w:cs="Times New Roman"/>
        </w:rPr>
        <w:t>–</w:t>
      </w:r>
      <w:r w:rsidR="009364B8" w:rsidRPr="00E16188">
        <w:rPr>
          <w:rFonts w:ascii="Times New Roman" w:hAnsi="Times New Roman" w:cs="Times New Roman"/>
        </w:rPr>
        <w:t xml:space="preserve">4 savaites, vystyklų dermatitą </w:t>
      </w:r>
      <w:r w:rsidR="007336F2">
        <w:rPr>
          <w:rFonts w:ascii="Times New Roman" w:hAnsi="Times New Roman" w:cs="Times New Roman"/>
        </w:rPr>
        <w:t xml:space="preserve">– </w:t>
      </w:r>
      <w:r w:rsidR="009364B8" w:rsidRPr="00E16188">
        <w:rPr>
          <w:rFonts w:ascii="Times New Roman" w:hAnsi="Times New Roman" w:cs="Times New Roman"/>
        </w:rPr>
        <w:t>1 savaitę</w:t>
      </w:r>
      <w:r w:rsidRPr="00E16188">
        <w:rPr>
          <w:rFonts w:ascii="Times New Roman" w:eastAsia="Calibri" w:hAnsi="Times New Roman" w:cs="Times New Roman"/>
          <w:lang w:eastAsia="lt-LT"/>
        </w:rPr>
        <w:t xml:space="preserve">. Gydymo trukmė priklauso </w:t>
      </w:r>
      <w:r w:rsidR="0028540C" w:rsidRPr="00E16188">
        <w:rPr>
          <w:rFonts w:ascii="Times New Roman" w:eastAsia="Calibri" w:hAnsi="Times New Roman" w:cs="Times New Roman"/>
          <w:lang w:eastAsia="lt-LT"/>
        </w:rPr>
        <w:t xml:space="preserve">ir </w:t>
      </w:r>
      <w:r w:rsidRPr="00E16188">
        <w:rPr>
          <w:rFonts w:ascii="Times New Roman" w:eastAsia="Calibri" w:hAnsi="Times New Roman" w:cs="Times New Roman"/>
          <w:lang w:eastAsia="lt-LT"/>
        </w:rPr>
        <w:t>nuo ligos sunkumo, infekcijos lokalizacijos ir gydymo efektyvumo.</w:t>
      </w:r>
    </w:p>
    <w:p w14:paraId="3E068E1B" w14:textId="77777777" w:rsidR="009364B8" w:rsidRPr="00E16188" w:rsidRDefault="009364B8" w:rsidP="009E19B9">
      <w:pPr>
        <w:pStyle w:val="Komentarotekstas"/>
        <w:rPr>
          <w:rFonts w:ascii="Times New Roman" w:hAnsi="Times New Roman" w:cs="Times New Roman"/>
          <w:sz w:val="22"/>
          <w:szCs w:val="22"/>
        </w:rPr>
      </w:pPr>
    </w:p>
    <w:p w14:paraId="3E068E1C" w14:textId="77777777" w:rsidR="00347BCC" w:rsidRPr="00E16188" w:rsidRDefault="00347BCC" w:rsidP="009364B8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E16188">
        <w:rPr>
          <w:rFonts w:ascii="Times New Roman" w:eastAsia="Calibri" w:hAnsi="Times New Roman" w:cs="Times New Roman"/>
          <w:color w:val="000000"/>
          <w:lang w:eastAsia="lt-LT"/>
        </w:rPr>
        <w:t>Norint apsisaugoti nuo ligos atkryčio, gydymą reikia tęsti tol, kol išnyks visi infekcijos požymiai.</w:t>
      </w:r>
    </w:p>
    <w:p w14:paraId="3E068E1D" w14:textId="77777777" w:rsidR="00347BCC" w:rsidRPr="00E16188" w:rsidRDefault="00347BCC" w:rsidP="00FC037A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1E" w14:textId="77777777" w:rsidR="00347BCC" w:rsidRPr="00E16188" w:rsidRDefault="00347BCC">
      <w:pPr>
        <w:spacing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E16188">
        <w:rPr>
          <w:rFonts w:ascii="Times New Roman" w:eastAsia="Calibri" w:hAnsi="Times New Roman" w:cs="Times New Roman"/>
          <w:i/>
          <w:lang w:eastAsia="lt-LT"/>
        </w:rPr>
        <w:t>Senyviems pacientams bei pacientams, kurių inkstų ar kepenų funkcija sutrikusi</w:t>
      </w:r>
    </w:p>
    <w:p w14:paraId="3E068E1F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Dozės koreguoti nereikia. </w:t>
      </w:r>
    </w:p>
    <w:p w14:paraId="3E068E20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21" w14:textId="153D93D3" w:rsidR="00347BCC" w:rsidRPr="00E16188" w:rsidRDefault="00347BCC" w:rsidP="00347BCC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snapToGrid w:val="0"/>
        </w:rPr>
      </w:pPr>
      <w:r w:rsidRPr="00E16188">
        <w:rPr>
          <w:rFonts w:ascii="Times New Roman" w:eastAsia="Times New Roman" w:hAnsi="Times New Roman" w:cs="Times New Roman"/>
          <w:i/>
          <w:snapToGrid w:val="0"/>
        </w:rPr>
        <w:t>Vaikų populiacija</w:t>
      </w:r>
      <w:r w:rsidR="00C31950">
        <w:rPr>
          <w:rFonts w:ascii="Times New Roman" w:eastAsia="Times New Roman" w:hAnsi="Times New Roman" w:cs="Times New Roman"/>
          <w:i/>
          <w:snapToGrid w:val="0"/>
        </w:rPr>
        <w:t xml:space="preserve"> ir senyvi pacientai</w:t>
      </w:r>
    </w:p>
    <w:p w14:paraId="71B0A4FA" w14:textId="77777777" w:rsidR="002018C6" w:rsidRPr="007107AA" w:rsidRDefault="002018C6" w:rsidP="002018C6">
      <w:pPr>
        <w:pStyle w:val="Betarp"/>
        <w:rPr>
          <w:rFonts w:ascii="Times New Roman" w:eastAsia="Calibri" w:hAnsi="Times New Roman" w:cs="Times New Roman"/>
          <w:lang w:val="lt"/>
        </w:rPr>
      </w:pPr>
      <w:r w:rsidRPr="00205C8A">
        <w:rPr>
          <w:rFonts w:ascii="Times New Roman" w:hAnsi="Times New Roman" w:cs="Times New Roman"/>
          <w:lang w:val="lt"/>
        </w:rPr>
        <w:t>Vaikams (jaunesniems negu 12 metų) ir senyviems pacientams vartoti galima tik prižiūrint gydytojui.</w:t>
      </w:r>
    </w:p>
    <w:p w14:paraId="20B605DB" w14:textId="77777777" w:rsidR="002018C6" w:rsidRPr="00205C8A" w:rsidRDefault="002018C6" w:rsidP="002018C6">
      <w:pPr>
        <w:pStyle w:val="Betarp"/>
        <w:rPr>
          <w:rFonts w:ascii="Times New Roman" w:hAnsi="Times New Roman" w:cs="Times New Roman"/>
          <w:lang w:val="lt"/>
        </w:rPr>
      </w:pPr>
      <w:r w:rsidRPr="00205C8A">
        <w:rPr>
          <w:rFonts w:ascii="Times New Roman" w:hAnsi="Times New Roman" w:cs="Times New Roman"/>
          <w:lang w:val="lt"/>
        </w:rPr>
        <w:t xml:space="preserve">Reikia vengti </w:t>
      </w:r>
      <w:r>
        <w:rPr>
          <w:rFonts w:ascii="Times New Roman" w:hAnsi="Times New Roman" w:cs="Times New Roman"/>
          <w:lang w:val="lt"/>
        </w:rPr>
        <w:t xml:space="preserve">didelių odos plotų </w:t>
      </w:r>
      <w:r w:rsidRPr="00205C8A">
        <w:rPr>
          <w:rFonts w:ascii="Times New Roman" w:hAnsi="Times New Roman" w:cs="Times New Roman"/>
          <w:lang w:val="lt"/>
        </w:rPr>
        <w:t xml:space="preserve">ilgalaikio gydymo </w:t>
      </w:r>
      <w:r>
        <w:rPr>
          <w:rFonts w:ascii="Times New Roman" w:hAnsi="Times New Roman" w:cs="Times New Roman"/>
          <w:lang w:val="lt"/>
        </w:rPr>
        <w:t>vaistiniu preparatu</w:t>
      </w:r>
      <w:r w:rsidRPr="00205C8A">
        <w:rPr>
          <w:rFonts w:ascii="Times New Roman" w:hAnsi="Times New Roman" w:cs="Times New Roman"/>
          <w:lang w:val="lt"/>
        </w:rPr>
        <w:t>, ypač kūdikiams ir vaikams.</w:t>
      </w:r>
    </w:p>
    <w:p w14:paraId="3E068E23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24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u w:val="single"/>
          <w:lang w:eastAsia="lt-LT"/>
        </w:rPr>
      </w:pPr>
      <w:r w:rsidRPr="00E16188">
        <w:rPr>
          <w:rFonts w:ascii="Times New Roman" w:eastAsia="Calibri" w:hAnsi="Times New Roman" w:cs="Times New Roman"/>
          <w:u w:val="single"/>
          <w:lang w:eastAsia="lt-LT"/>
        </w:rPr>
        <w:t xml:space="preserve">Vartojimo metodas </w:t>
      </w:r>
    </w:p>
    <w:p w14:paraId="3E068E25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u w:val="single"/>
          <w:lang w:eastAsia="lt-LT"/>
        </w:rPr>
      </w:pPr>
    </w:p>
    <w:p w14:paraId="3E068E26" w14:textId="77777777" w:rsidR="00EE50B8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Vartoti ant odos. </w:t>
      </w:r>
    </w:p>
    <w:p w14:paraId="3E068E27" w14:textId="6469D432" w:rsidR="000B3140" w:rsidRPr="00E16188" w:rsidRDefault="00347BCC" w:rsidP="008A577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Kremu reikia tepti </w:t>
      </w:r>
      <w:r w:rsidR="00C978BC" w:rsidRPr="00E16188">
        <w:rPr>
          <w:rFonts w:ascii="Times New Roman" w:eastAsia="Calibri" w:hAnsi="Times New Roman" w:cs="Times New Roman"/>
          <w:lang w:eastAsia="lt-LT"/>
        </w:rPr>
        <w:t>2</w:t>
      </w:r>
      <w:r w:rsidR="00C978BC">
        <w:rPr>
          <w:rFonts w:ascii="Times New Roman" w:eastAsia="Calibri" w:hAnsi="Times New Roman" w:cs="Times New Roman"/>
          <w:lang w:eastAsia="lt-LT"/>
        </w:rPr>
        <w:t>–</w:t>
      </w:r>
      <w:r w:rsidR="00C978BC" w:rsidRPr="00E16188">
        <w:rPr>
          <w:rFonts w:ascii="Times New Roman" w:eastAsia="Calibri" w:hAnsi="Times New Roman" w:cs="Times New Roman"/>
          <w:lang w:eastAsia="lt-LT"/>
        </w:rPr>
        <w:t xml:space="preserve">3 kartus per parą </w:t>
      </w:r>
      <w:r w:rsidRPr="00E16188">
        <w:rPr>
          <w:rFonts w:ascii="Times New Roman" w:eastAsia="Calibri" w:hAnsi="Times New Roman" w:cs="Times New Roman"/>
          <w:lang w:eastAsia="lt-LT"/>
        </w:rPr>
        <w:t>tik švarią ir sausą pažeistą odą. Prieš vartojant kremą, odą reikia nuplauti su neutralios pH muilu.</w:t>
      </w:r>
      <w:r w:rsidR="00EE50B8" w:rsidRPr="00E16188">
        <w:rPr>
          <w:rFonts w:ascii="Times New Roman" w:eastAsia="Calibri" w:hAnsi="Times New Roman" w:cs="Times New Roman"/>
          <w:lang w:eastAsia="lt-LT"/>
        </w:rPr>
        <w:t xml:space="preserve"> </w:t>
      </w:r>
      <w:r w:rsidR="003A6DC5" w:rsidRPr="00E16188">
        <w:rPr>
          <w:rFonts w:ascii="Times New Roman" w:eastAsia="Calibri" w:hAnsi="Times New Roman" w:cs="Times New Roman"/>
          <w:lang w:eastAsia="lt-LT"/>
        </w:rPr>
        <w:t xml:space="preserve">Pažeistas ir aplinkines vietas užtepti maždaug 0,5 cm </w:t>
      </w:r>
      <w:r w:rsidR="00C978BC">
        <w:rPr>
          <w:rFonts w:ascii="Times New Roman" w:eastAsia="Calibri" w:hAnsi="Times New Roman" w:cs="Times New Roman"/>
          <w:lang w:eastAsia="lt-LT"/>
        </w:rPr>
        <w:t xml:space="preserve">ilgio </w:t>
      </w:r>
      <w:r w:rsidR="003A6DC5" w:rsidRPr="00E16188">
        <w:rPr>
          <w:rFonts w:ascii="Times New Roman" w:eastAsia="Calibri" w:hAnsi="Times New Roman" w:cs="Times New Roman"/>
          <w:lang w:eastAsia="lt-LT"/>
        </w:rPr>
        <w:t xml:space="preserve">kremo </w:t>
      </w:r>
      <w:r w:rsidR="00C978BC">
        <w:rPr>
          <w:rFonts w:ascii="Times New Roman" w:eastAsia="Calibri" w:hAnsi="Times New Roman" w:cs="Times New Roman"/>
          <w:lang w:eastAsia="lt-LT"/>
        </w:rPr>
        <w:t>juostele, kurios pakanka ma</w:t>
      </w:r>
      <w:r w:rsidR="007A0B67">
        <w:rPr>
          <w:rFonts w:ascii="Times New Roman" w:eastAsia="Calibri" w:hAnsi="Times New Roman" w:cs="Times New Roman"/>
          <w:lang w:eastAsia="lt-LT"/>
        </w:rPr>
        <w:t>ždaug delno dydžio plotui</w:t>
      </w:r>
      <w:r w:rsidR="00A536DC">
        <w:rPr>
          <w:rFonts w:ascii="Times New Roman" w:eastAsia="Calibri" w:hAnsi="Times New Roman" w:cs="Times New Roman"/>
          <w:lang w:eastAsia="lt-LT"/>
        </w:rPr>
        <w:t xml:space="preserve"> gydyti</w:t>
      </w:r>
      <w:r w:rsidR="00C978BC">
        <w:rPr>
          <w:rFonts w:ascii="Times New Roman" w:eastAsia="Calibri" w:hAnsi="Times New Roman" w:cs="Times New Roman"/>
          <w:lang w:eastAsia="lt-LT"/>
        </w:rPr>
        <w:t>,</w:t>
      </w:r>
      <w:r w:rsidR="007A0B67">
        <w:rPr>
          <w:rFonts w:ascii="Times New Roman" w:eastAsia="Calibri" w:hAnsi="Times New Roman" w:cs="Times New Roman"/>
          <w:lang w:eastAsia="lt-LT"/>
        </w:rPr>
        <w:t xml:space="preserve"> </w:t>
      </w:r>
      <w:r w:rsidR="003A6DC5" w:rsidRPr="00E16188">
        <w:rPr>
          <w:rFonts w:ascii="Times New Roman" w:eastAsia="Calibri" w:hAnsi="Times New Roman" w:cs="Times New Roman"/>
          <w:lang w:eastAsia="lt-LT"/>
        </w:rPr>
        <w:t xml:space="preserve">ir švelniai įtrinti į odą. </w:t>
      </w:r>
    </w:p>
    <w:p w14:paraId="3E068E28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bookmarkEnd w:id="0"/>
    <w:p w14:paraId="3E068E29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4.3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Kontraindikacijos</w:t>
      </w:r>
    </w:p>
    <w:p w14:paraId="3E068E2A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2B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</w:rPr>
      </w:pPr>
      <w:r w:rsidRPr="00E16188">
        <w:rPr>
          <w:rFonts w:ascii="Times New Roman" w:eastAsia="Calibri" w:hAnsi="Times New Roman" w:cs="Times New Roman"/>
        </w:rPr>
        <w:t>Padidėjęs jautrumas veikliajai arba bet kuriai 6.1 skyriuje nurodytai pagalbinei medžiagai.</w:t>
      </w:r>
    </w:p>
    <w:p w14:paraId="3E068E2C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2D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4.4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Specialūs įspėjimai ir atsargumo priemonės</w:t>
      </w:r>
    </w:p>
    <w:p w14:paraId="3E068E2E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2F" w14:textId="77777777" w:rsidR="00347BCC" w:rsidRPr="00E16188" w:rsidRDefault="00347BCC" w:rsidP="00347BC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E16188">
        <w:rPr>
          <w:rFonts w:ascii="Times New Roman" w:eastAsia="Calibri" w:hAnsi="Times New Roman" w:cs="Times New Roman"/>
          <w:color w:val="000000"/>
          <w:lang w:eastAsia="lt-LT"/>
        </w:rPr>
        <w:t>Nerekomenduojama</w:t>
      </w:r>
      <w:r w:rsidR="008C031F" w:rsidRPr="00E16188">
        <w:rPr>
          <w:rFonts w:ascii="Times New Roman" w:eastAsia="Calibri" w:hAnsi="Times New Roman" w:cs="Times New Roman"/>
          <w:color w:val="000000"/>
          <w:lang w:eastAsia="lt-LT"/>
        </w:rPr>
        <w:t xml:space="preserve"> </w:t>
      </w:r>
      <w:r w:rsidR="00FE493B" w:rsidRPr="00E16188">
        <w:rPr>
          <w:rFonts w:ascii="Times New Roman" w:eastAsia="Calibri" w:hAnsi="Times New Roman" w:cs="Times New Roman"/>
          <w:color w:val="000000"/>
          <w:lang w:eastAsia="lt-LT"/>
        </w:rPr>
        <w:t>tepti</w:t>
      </w:r>
      <w:r w:rsidRPr="00E16188">
        <w:rPr>
          <w:rFonts w:ascii="Times New Roman" w:eastAsia="Calibri" w:hAnsi="Times New Roman" w:cs="Times New Roman"/>
          <w:color w:val="000000"/>
          <w:lang w:eastAsia="lt-LT"/>
        </w:rPr>
        <w:t xml:space="preserve"> kremu apie akis ir kremo negalima nuryti.</w:t>
      </w:r>
    </w:p>
    <w:p w14:paraId="3E068E30" w14:textId="77777777" w:rsidR="00347BCC" w:rsidRPr="00E16188" w:rsidRDefault="00347BCC" w:rsidP="00347BC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E16188">
        <w:rPr>
          <w:rFonts w:ascii="Times New Roman" w:eastAsia="Calibri" w:hAnsi="Times New Roman" w:cs="Times New Roman"/>
          <w:color w:val="000000"/>
          <w:lang w:eastAsia="lt-LT"/>
        </w:rPr>
        <w:t>Visas pažeistas vietas reikia tepti vienu metu.</w:t>
      </w:r>
    </w:p>
    <w:p w14:paraId="3E068E31" w14:textId="77777777" w:rsidR="00714C03" w:rsidRPr="00E16188" w:rsidRDefault="00714C03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32" w14:textId="16116ECA" w:rsidR="00347BCC" w:rsidRPr="00E16188" w:rsidRDefault="00347BCC" w:rsidP="00B369B6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Šio vaistinio preparato sudėtyje esantis cetostearilo alkoholis gali sukelti lokalių odos reakcijų (pvz., kontaktinį dermatitą)</w:t>
      </w:r>
      <w:r w:rsidR="00B369B6">
        <w:rPr>
          <w:rFonts w:ascii="Times New Roman" w:eastAsia="Calibri" w:hAnsi="Times New Roman" w:cs="Times New Roman"/>
          <w:lang w:eastAsia="lt-LT"/>
        </w:rPr>
        <w:t xml:space="preserve">, o benzilo alkoholis </w:t>
      </w:r>
      <w:r w:rsidR="007336F2">
        <w:rPr>
          <w:rFonts w:ascii="Times New Roman" w:eastAsia="Calibri" w:hAnsi="Times New Roman" w:cs="Times New Roman"/>
          <w:lang w:eastAsia="lt-LT"/>
        </w:rPr>
        <w:t xml:space="preserve">– </w:t>
      </w:r>
      <w:r w:rsidR="00B369B6" w:rsidRPr="00B369B6">
        <w:rPr>
          <w:rFonts w:ascii="Times New Roman" w:eastAsia="Calibri" w:hAnsi="Times New Roman" w:cs="Times New Roman"/>
          <w:lang w:eastAsia="lt-LT"/>
        </w:rPr>
        <w:t>lengvą vietinį</w:t>
      </w:r>
      <w:r w:rsidR="00B369B6">
        <w:rPr>
          <w:rFonts w:ascii="Times New Roman" w:eastAsia="Calibri" w:hAnsi="Times New Roman" w:cs="Times New Roman"/>
          <w:lang w:eastAsia="lt-LT"/>
        </w:rPr>
        <w:t xml:space="preserve"> </w:t>
      </w:r>
      <w:r w:rsidR="00B369B6" w:rsidRPr="00B369B6">
        <w:rPr>
          <w:rFonts w:ascii="Times New Roman" w:eastAsia="Calibri" w:hAnsi="Times New Roman" w:cs="Times New Roman"/>
          <w:lang w:eastAsia="lt-LT"/>
        </w:rPr>
        <w:t>sudirginimą</w:t>
      </w:r>
      <w:r w:rsidR="00B369B6">
        <w:rPr>
          <w:rFonts w:ascii="Times New Roman" w:eastAsia="Calibri" w:hAnsi="Times New Roman" w:cs="Times New Roman"/>
          <w:lang w:eastAsia="lt-LT"/>
        </w:rPr>
        <w:t>.</w:t>
      </w:r>
    </w:p>
    <w:p w14:paraId="3E068E33" w14:textId="77777777" w:rsidR="00714C03" w:rsidRPr="00E16188" w:rsidRDefault="00714C03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34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4.5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Sąveika su kitais vaistiniais preparatais ir kitokia sąveika</w:t>
      </w:r>
    </w:p>
    <w:p w14:paraId="3E068E35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36" w14:textId="77777777" w:rsidR="00291889" w:rsidRPr="00E16188" w:rsidRDefault="00291889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Duomenų</w:t>
      </w:r>
      <w:r w:rsidR="001065BB" w:rsidRPr="00E16188">
        <w:rPr>
          <w:rFonts w:ascii="Times New Roman" w:eastAsia="Calibri" w:hAnsi="Times New Roman" w:cs="Times New Roman"/>
          <w:lang w:eastAsia="lt-LT"/>
        </w:rPr>
        <w:t xml:space="preserve"> nėra.</w:t>
      </w:r>
    </w:p>
    <w:p w14:paraId="3E068E37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38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4.6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16188">
        <w:rPr>
          <w:rFonts w:ascii="Times New Roman" w:eastAsia="Calibri" w:hAnsi="Times New Roman" w:cs="Times New Roman"/>
          <w:b/>
          <w:lang w:eastAsia="lt-LT"/>
        </w:rPr>
        <w:t>Vaisingumas, nėštumo</w:t>
      </w:r>
      <w:r w:rsidRPr="00E16188" w:rsidDel="00F77925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>ir žindymo laikotarpis</w:t>
      </w:r>
    </w:p>
    <w:p w14:paraId="3E068E39" w14:textId="77777777" w:rsidR="00347BCC" w:rsidRPr="00E16188" w:rsidRDefault="00347BCC" w:rsidP="00347BC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3E068E3A" w14:textId="77777777" w:rsidR="00347BCC" w:rsidRPr="00E16188" w:rsidRDefault="00347BCC" w:rsidP="00347BCC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color w:val="0D0D0D"/>
          <w:u w:val="single"/>
          <w:lang w:eastAsia="lt-LT"/>
        </w:rPr>
      </w:pPr>
      <w:r w:rsidRPr="00E16188">
        <w:rPr>
          <w:rFonts w:ascii="Times New Roman" w:eastAsia="Calibri" w:hAnsi="Times New Roman" w:cs="Times New Roman"/>
          <w:color w:val="0D0D0D"/>
          <w:u w:val="single"/>
          <w:lang w:eastAsia="lt-LT"/>
        </w:rPr>
        <w:t>Vaisingumas</w:t>
      </w:r>
    </w:p>
    <w:p w14:paraId="3E068E3B" w14:textId="77777777" w:rsidR="00347BCC" w:rsidRPr="00E16188" w:rsidRDefault="00347BCC" w:rsidP="00347BC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E16188">
        <w:rPr>
          <w:rFonts w:ascii="Times New Roman" w:eastAsia="Calibri" w:hAnsi="Times New Roman" w:cs="Times New Roman"/>
          <w:color w:val="000000"/>
          <w:lang w:eastAsia="pl-PL"/>
        </w:rPr>
        <w:t xml:space="preserve">Klotrimazolo poveikio vaisingumui tyrimų su žmonėmis neatlikta, visgi su gyvūnais atlikti tyrimai kokio nors vaistinio preparato poveikio vaisingumui neparodė. </w:t>
      </w:r>
    </w:p>
    <w:p w14:paraId="3E068E3C" w14:textId="77777777" w:rsidR="00347BCC" w:rsidRPr="00E16188" w:rsidRDefault="00347BCC" w:rsidP="00347BC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14:paraId="3E068E3D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i/>
          <w:u w:val="single"/>
          <w:lang w:eastAsia="lt-LT"/>
        </w:rPr>
      </w:pPr>
      <w:r w:rsidRPr="00E16188">
        <w:rPr>
          <w:rFonts w:ascii="Times New Roman" w:eastAsia="Calibri" w:hAnsi="Times New Roman" w:cs="Times New Roman"/>
          <w:color w:val="0D0D0D"/>
          <w:u w:val="single"/>
          <w:lang w:eastAsia="lt-LT"/>
        </w:rPr>
        <w:t>Nėštumas</w:t>
      </w:r>
      <w:r w:rsidRPr="00E16188">
        <w:rPr>
          <w:rFonts w:ascii="Times New Roman" w:eastAsia="Calibri" w:hAnsi="Times New Roman" w:cs="Times New Roman"/>
          <w:i/>
          <w:u w:val="single"/>
          <w:lang w:eastAsia="lt-LT"/>
        </w:rPr>
        <w:t xml:space="preserve"> </w:t>
      </w:r>
    </w:p>
    <w:p w14:paraId="3E068E3E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color w:val="000000"/>
          <w:lang w:eastAsia="pl-PL"/>
        </w:rPr>
        <w:t>Duomenų apie klotrimazolo vartojimą moterims nėštumo metu yra nedaug. Tyrimai su gyvūnais tiesioginio ar netiesioginio kenksmingo toksinio poveikio reprodukcijai neparodė</w:t>
      </w:r>
      <w:r w:rsidR="00370FD7" w:rsidRPr="00E16188">
        <w:rPr>
          <w:rFonts w:ascii="Times New Roman" w:eastAsia="Calibri" w:hAnsi="Times New Roman" w:cs="Times New Roman"/>
          <w:color w:val="000000"/>
          <w:lang w:eastAsia="pl-PL"/>
        </w:rPr>
        <w:t xml:space="preserve"> (žr. 5.3 sk.)</w:t>
      </w:r>
      <w:r w:rsidRPr="00E16188">
        <w:rPr>
          <w:rFonts w:ascii="Times New Roman" w:eastAsia="Calibri" w:hAnsi="Times New Roman" w:cs="Times New Roman"/>
          <w:color w:val="000000"/>
          <w:lang w:eastAsia="pl-PL"/>
        </w:rPr>
        <w:t>. Dėl atsargumo pirmojo nėštumo trimestro metu klotrimazolo geriau nevartoti.</w:t>
      </w:r>
    </w:p>
    <w:p w14:paraId="3E068E3F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color w:val="0D0D0D"/>
          <w:lang w:eastAsia="lt-LT"/>
        </w:rPr>
      </w:pPr>
    </w:p>
    <w:p w14:paraId="3E068E40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i/>
          <w:u w:val="single"/>
          <w:lang w:eastAsia="lt-LT"/>
        </w:rPr>
      </w:pPr>
      <w:r w:rsidRPr="00E16188">
        <w:rPr>
          <w:rFonts w:ascii="Times New Roman" w:eastAsia="Calibri" w:hAnsi="Times New Roman" w:cs="Times New Roman"/>
          <w:color w:val="0D0D0D"/>
          <w:u w:val="single"/>
          <w:lang w:eastAsia="lt-LT"/>
        </w:rPr>
        <w:t>Žindymas</w:t>
      </w:r>
      <w:r w:rsidRPr="00E16188">
        <w:rPr>
          <w:rFonts w:ascii="Times New Roman" w:eastAsia="Calibri" w:hAnsi="Times New Roman" w:cs="Times New Roman"/>
          <w:i/>
          <w:u w:val="single"/>
          <w:lang w:eastAsia="lt-LT"/>
        </w:rPr>
        <w:t xml:space="preserve"> </w:t>
      </w:r>
    </w:p>
    <w:p w14:paraId="3E068E41" w14:textId="77777777" w:rsidR="00347BCC" w:rsidRPr="00E16188" w:rsidRDefault="00347BCC" w:rsidP="00347BC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E16188">
        <w:rPr>
          <w:rFonts w:ascii="Times New Roman" w:eastAsia="Calibri" w:hAnsi="Times New Roman" w:cs="Times New Roman"/>
          <w:color w:val="000000"/>
          <w:lang w:eastAsia="pl-PL"/>
        </w:rPr>
        <w:t>Turimi farmakodinamikos ir toksikologinių tyrimų su gyvūnais duomenys parodė, kad klotrimazolo išsiskiria į pieną</w:t>
      </w:r>
      <w:r w:rsidR="005026C6" w:rsidRPr="00E16188">
        <w:rPr>
          <w:rFonts w:ascii="Times New Roman" w:eastAsia="Calibri" w:hAnsi="Times New Roman" w:cs="Times New Roman"/>
          <w:color w:val="000000"/>
          <w:lang w:eastAsia="pl-PL"/>
        </w:rPr>
        <w:t xml:space="preserve"> (žr. 5</w:t>
      </w:r>
      <w:r w:rsidR="00750EE9">
        <w:rPr>
          <w:rFonts w:ascii="Times New Roman" w:eastAsia="Calibri" w:hAnsi="Times New Roman" w:cs="Times New Roman"/>
          <w:color w:val="000000"/>
          <w:lang w:eastAsia="pl-PL"/>
        </w:rPr>
        <w:t>.</w:t>
      </w:r>
      <w:r w:rsidR="005026C6" w:rsidRPr="00E16188">
        <w:rPr>
          <w:rFonts w:ascii="Times New Roman" w:eastAsia="Calibri" w:hAnsi="Times New Roman" w:cs="Times New Roman"/>
          <w:color w:val="000000"/>
          <w:lang w:eastAsia="pl-PL"/>
        </w:rPr>
        <w:t>3 sk.)</w:t>
      </w:r>
      <w:r w:rsidR="0088081D" w:rsidRPr="00E16188">
        <w:rPr>
          <w:rFonts w:ascii="Times New Roman" w:eastAsia="Calibri" w:hAnsi="Times New Roman" w:cs="Times New Roman"/>
          <w:color w:val="000000"/>
          <w:lang w:eastAsia="pl-PL"/>
        </w:rPr>
        <w:t>, t</w:t>
      </w:r>
      <w:r w:rsidR="001864DA" w:rsidRPr="00E16188">
        <w:rPr>
          <w:rFonts w:ascii="Times New Roman" w:eastAsia="Calibri" w:hAnsi="Times New Roman" w:cs="Times New Roman"/>
          <w:color w:val="000000"/>
          <w:lang w:eastAsia="pl-PL"/>
        </w:rPr>
        <w:t>odėl</w:t>
      </w:r>
      <w:r w:rsidRPr="00E16188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="000C4D4E" w:rsidRPr="00E16188">
        <w:rPr>
          <w:rFonts w:ascii="Times New Roman" w:eastAsia="Calibri" w:hAnsi="Times New Roman" w:cs="Times New Roman"/>
          <w:color w:val="000000"/>
          <w:lang w:eastAsia="pl-PL"/>
        </w:rPr>
        <w:t>krem</w:t>
      </w:r>
      <w:r w:rsidR="00CD350F" w:rsidRPr="00E16188">
        <w:rPr>
          <w:rFonts w:ascii="Times New Roman" w:eastAsia="Calibri" w:hAnsi="Times New Roman" w:cs="Times New Roman"/>
          <w:color w:val="000000"/>
          <w:lang w:eastAsia="pl-PL"/>
        </w:rPr>
        <w:t>o</w:t>
      </w:r>
      <w:r w:rsidR="000C4D4E" w:rsidRPr="00E16188">
        <w:rPr>
          <w:rFonts w:ascii="Times New Roman" w:eastAsia="Calibri" w:hAnsi="Times New Roman" w:cs="Times New Roman"/>
          <w:color w:val="000000"/>
          <w:lang w:eastAsia="pl-PL"/>
        </w:rPr>
        <w:t xml:space="preserve"> netur</w:t>
      </w:r>
      <w:r w:rsidR="00CD350F" w:rsidRPr="00E16188">
        <w:rPr>
          <w:rFonts w:ascii="Times New Roman" w:eastAsia="Calibri" w:hAnsi="Times New Roman" w:cs="Times New Roman"/>
          <w:color w:val="000000"/>
          <w:lang w:eastAsia="pl-PL"/>
        </w:rPr>
        <w:t>ėtų</w:t>
      </w:r>
      <w:r w:rsidR="000C4D4E" w:rsidRPr="00E16188">
        <w:rPr>
          <w:rFonts w:ascii="Times New Roman" w:eastAsia="Calibri" w:hAnsi="Times New Roman" w:cs="Times New Roman"/>
          <w:color w:val="000000"/>
          <w:lang w:eastAsia="pl-PL"/>
        </w:rPr>
        <w:t xml:space="preserve"> varto</w:t>
      </w:r>
      <w:r w:rsidR="00CD350F" w:rsidRPr="00E16188">
        <w:rPr>
          <w:rFonts w:ascii="Times New Roman" w:eastAsia="Calibri" w:hAnsi="Times New Roman" w:cs="Times New Roman"/>
          <w:color w:val="000000"/>
          <w:lang w:eastAsia="pl-PL"/>
        </w:rPr>
        <w:t>ti</w:t>
      </w:r>
      <w:r w:rsidR="00945AD7" w:rsidRPr="00E16188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E16188">
        <w:rPr>
          <w:rFonts w:ascii="Times New Roman" w:eastAsia="Calibri" w:hAnsi="Times New Roman" w:cs="Times New Roman"/>
          <w:color w:val="000000"/>
          <w:lang w:eastAsia="pl-PL"/>
        </w:rPr>
        <w:t>krūtimi maitinančios moter</w:t>
      </w:r>
      <w:r w:rsidR="00CD350F" w:rsidRPr="00E16188">
        <w:rPr>
          <w:rFonts w:ascii="Times New Roman" w:eastAsia="Calibri" w:hAnsi="Times New Roman" w:cs="Times New Roman"/>
          <w:color w:val="000000"/>
          <w:lang w:eastAsia="pl-PL"/>
        </w:rPr>
        <w:t>ys</w:t>
      </w:r>
      <w:r w:rsidR="0088081D" w:rsidRPr="00E16188">
        <w:rPr>
          <w:rFonts w:ascii="Times New Roman" w:eastAsia="Calibri" w:hAnsi="Times New Roman" w:cs="Times New Roman"/>
          <w:color w:val="000000"/>
          <w:lang w:eastAsia="pl-PL"/>
        </w:rPr>
        <w:t>.</w:t>
      </w:r>
    </w:p>
    <w:p w14:paraId="3E068E42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43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4.7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Poveikis gebėjimui vairuoti ir valdyti mechanizmus</w:t>
      </w:r>
    </w:p>
    <w:p w14:paraId="3E068E44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45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Klotrimazolas </w:t>
      </w:r>
      <w:r w:rsidR="006B4F93" w:rsidRPr="009E19B9">
        <w:rPr>
          <w:rFonts w:ascii="Times New Roman" w:hAnsi="Times New Roman" w:cs="Times New Roman"/>
        </w:rPr>
        <w:t>gebėjimo vairuoti ir valdyti mechanizmus neveikia arba veikia nereikšmingai</w:t>
      </w:r>
      <w:r w:rsidRPr="00E16188">
        <w:rPr>
          <w:rFonts w:ascii="Times New Roman" w:eastAsia="Calibri" w:hAnsi="Times New Roman" w:cs="Times New Roman"/>
          <w:lang w:eastAsia="lt-LT"/>
        </w:rPr>
        <w:t>.</w:t>
      </w:r>
    </w:p>
    <w:p w14:paraId="3E068E46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47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4.8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Nepageidaujamas poveikis</w:t>
      </w:r>
    </w:p>
    <w:p w14:paraId="3E068E48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49" w14:textId="3D9426C0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Nepageidaujamo poveikio dažnis apibūdinamas taip: labai dažnas (≥ 1/10), dažnas (nuo ≥ 1/100 iki &lt; 1/10), nedažnas (nuo ≥ 1/1</w:t>
      </w:r>
      <w:r w:rsidR="008F0D71">
        <w:rPr>
          <w:rFonts w:ascii="Times New Roman" w:eastAsia="Calibri" w:hAnsi="Times New Roman" w:cs="Times New Roman"/>
          <w:lang w:eastAsia="lt-LT"/>
        </w:rPr>
        <w:t xml:space="preserve"> </w:t>
      </w:r>
      <w:r w:rsidRPr="00E16188">
        <w:rPr>
          <w:rFonts w:ascii="Times New Roman" w:eastAsia="Calibri" w:hAnsi="Times New Roman" w:cs="Times New Roman"/>
          <w:lang w:eastAsia="lt-LT"/>
        </w:rPr>
        <w:t>000 iki &lt; 1/100), retas (nuo ≥ 1/10</w:t>
      </w:r>
      <w:r w:rsidR="008F0D71">
        <w:rPr>
          <w:rFonts w:ascii="Times New Roman" w:eastAsia="Calibri" w:hAnsi="Times New Roman" w:cs="Times New Roman"/>
          <w:lang w:eastAsia="lt-LT"/>
        </w:rPr>
        <w:t xml:space="preserve"> </w:t>
      </w:r>
      <w:r w:rsidRPr="00E16188">
        <w:rPr>
          <w:rFonts w:ascii="Times New Roman" w:eastAsia="Calibri" w:hAnsi="Times New Roman" w:cs="Times New Roman"/>
          <w:lang w:eastAsia="lt-LT"/>
        </w:rPr>
        <w:t>000 iki &lt; 1/1</w:t>
      </w:r>
      <w:r w:rsidR="008F0D71">
        <w:rPr>
          <w:rFonts w:ascii="Times New Roman" w:eastAsia="Calibri" w:hAnsi="Times New Roman" w:cs="Times New Roman"/>
          <w:lang w:eastAsia="lt-LT"/>
        </w:rPr>
        <w:t xml:space="preserve"> </w:t>
      </w:r>
      <w:r w:rsidRPr="00E16188">
        <w:rPr>
          <w:rFonts w:ascii="Times New Roman" w:eastAsia="Calibri" w:hAnsi="Times New Roman" w:cs="Times New Roman"/>
          <w:lang w:eastAsia="lt-LT"/>
        </w:rPr>
        <w:t>000), labai retas (&lt; 1/10</w:t>
      </w:r>
      <w:r w:rsidR="008F0D71">
        <w:rPr>
          <w:rFonts w:ascii="Times New Roman" w:eastAsia="Calibri" w:hAnsi="Times New Roman" w:cs="Times New Roman"/>
          <w:lang w:eastAsia="lt-LT"/>
        </w:rPr>
        <w:t xml:space="preserve"> </w:t>
      </w:r>
      <w:r w:rsidRPr="00E16188">
        <w:rPr>
          <w:rFonts w:ascii="Times New Roman" w:eastAsia="Calibri" w:hAnsi="Times New Roman" w:cs="Times New Roman"/>
          <w:lang w:eastAsia="lt-LT"/>
        </w:rPr>
        <w:t>000) ir nežinomas (negali būti apskaičiuotas pagal turimus duomenis).</w:t>
      </w:r>
    </w:p>
    <w:p w14:paraId="3E068E4A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4B" w14:textId="77777777" w:rsidR="00347BCC" w:rsidRPr="00E16188" w:rsidRDefault="00347BCC" w:rsidP="00347BC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E16188">
        <w:rPr>
          <w:rFonts w:ascii="Times New Roman" w:eastAsia="Calibri" w:hAnsi="Times New Roman" w:cs="Times New Roman"/>
          <w:i/>
          <w:iCs/>
          <w:color w:val="000000"/>
          <w:lang w:eastAsia="lt-LT"/>
        </w:rPr>
        <w:t>Imuninės sistemos sutrikimai</w:t>
      </w:r>
    </w:p>
    <w:p w14:paraId="3E068E4C" w14:textId="77777777" w:rsidR="00347BCC" w:rsidRPr="00E16188" w:rsidRDefault="00347BCC" w:rsidP="00347BC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E16188">
        <w:rPr>
          <w:rFonts w:ascii="Times New Roman" w:eastAsia="Calibri" w:hAnsi="Times New Roman" w:cs="Times New Roman"/>
          <w:i/>
          <w:iCs/>
          <w:color w:val="000000"/>
          <w:lang w:eastAsia="lt-LT"/>
        </w:rPr>
        <w:t xml:space="preserve">Dažnis nežinomas: </w:t>
      </w:r>
      <w:r w:rsidRPr="00E16188">
        <w:rPr>
          <w:rFonts w:ascii="Times New Roman" w:eastAsia="Calibri" w:hAnsi="Times New Roman" w:cs="Times New Roman"/>
          <w:color w:val="000000"/>
          <w:lang w:eastAsia="lt-LT"/>
        </w:rPr>
        <w:t>alerginės reakcijos (galimi simptomai yra dilgėlinė, dusulys, hipotenzija ir apalpimas)</w:t>
      </w:r>
      <w:r w:rsidR="00061103" w:rsidRPr="00E16188">
        <w:rPr>
          <w:rFonts w:ascii="Times New Roman" w:eastAsia="Calibri" w:hAnsi="Times New Roman" w:cs="Times New Roman"/>
          <w:color w:val="000000"/>
          <w:lang w:eastAsia="lt-LT"/>
        </w:rPr>
        <w:t>.</w:t>
      </w:r>
      <w:r w:rsidRPr="00E16188">
        <w:rPr>
          <w:rFonts w:ascii="Times New Roman" w:eastAsia="Calibri" w:hAnsi="Times New Roman" w:cs="Times New Roman"/>
          <w:color w:val="000000"/>
          <w:lang w:eastAsia="lt-LT"/>
        </w:rPr>
        <w:t xml:space="preserve"> </w:t>
      </w:r>
    </w:p>
    <w:p w14:paraId="3E068E4D" w14:textId="77777777" w:rsidR="00347BCC" w:rsidRPr="00E16188" w:rsidRDefault="00347BCC" w:rsidP="00347BC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iCs/>
          <w:color w:val="000000"/>
          <w:lang w:eastAsia="lt-LT"/>
        </w:rPr>
      </w:pPr>
    </w:p>
    <w:p w14:paraId="3E068E4E" w14:textId="77777777" w:rsidR="00347BCC" w:rsidRPr="00E16188" w:rsidRDefault="00347BCC" w:rsidP="00347BC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E16188">
        <w:rPr>
          <w:rFonts w:ascii="Times New Roman" w:eastAsia="Calibri" w:hAnsi="Times New Roman" w:cs="Times New Roman"/>
          <w:i/>
          <w:iCs/>
          <w:color w:val="000000"/>
          <w:lang w:eastAsia="lt-LT"/>
        </w:rPr>
        <w:t xml:space="preserve">Odos ir poodinio audinio sutrikimai </w:t>
      </w:r>
    </w:p>
    <w:p w14:paraId="3E068E4F" w14:textId="77777777" w:rsidR="00347BCC" w:rsidRPr="00E16188" w:rsidRDefault="00347BCC" w:rsidP="00347BC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E16188">
        <w:rPr>
          <w:rFonts w:ascii="Times New Roman" w:eastAsia="Calibri" w:hAnsi="Times New Roman" w:cs="Times New Roman"/>
          <w:i/>
          <w:iCs/>
          <w:color w:val="000000"/>
          <w:lang w:eastAsia="lt-LT"/>
        </w:rPr>
        <w:t xml:space="preserve">Dažnis nežinomas: </w:t>
      </w:r>
      <w:r w:rsidRPr="00E16188">
        <w:rPr>
          <w:rFonts w:ascii="Times New Roman" w:eastAsia="Calibri" w:hAnsi="Times New Roman" w:cs="Times New Roman"/>
          <w:color w:val="000000"/>
          <w:lang w:eastAsia="lt-LT"/>
        </w:rPr>
        <w:t>niežėjimas, išbėrimas, pūslelės, odos lupimasis, diskomfortas ar skausmas, gėlimas ar deginimo pojūtis, edema, dirginimas, paraudimas, dilgčiojimas</w:t>
      </w:r>
      <w:r w:rsidR="00061103" w:rsidRPr="00E16188">
        <w:rPr>
          <w:rFonts w:ascii="Times New Roman" w:eastAsia="Calibri" w:hAnsi="Times New Roman" w:cs="Times New Roman"/>
          <w:color w:val="000000"/>
          <w:lang w:eastAsia="lt-LT"/>
        </w:rPr>
        <w:t>.</w:t>
      </w:r>
    </w:p>
    <w:p w14:paraId="3E068E50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51" w14:textId="77777777" w:rsidR="00347BCC" w:rsidRPr="00081AB8" w:rsidRDefault="00347BCC" w:rsidP="00081AB8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u w:val="single"/>
          <w:lang w:eastAsia="lt-LT"/>
        </w:rPr>
      </w:pPr>
      <w:r w:rsidRPr="00081AB8">
        <w:rPr>
          <w:rFonts w:ascii="Times New Roman" w:eastAsia="Calibri" w:hAnsi="Times New Roman" w:cs="Times New Roman"/>
          <w:u w:val="single"/>
          <w:lang w:eastAsia="lt-LT"/>
        </w:rPr>
        <w:t>Pranešimas apie įtariamas nepageidaujamas reakcijas</w:t>
      </w:r>
    </w:p>
    <w:p w14:paraId="3DD102AC" w14:textId="175219A7" w:rsidR="00450CCA" w:rsidRPr="00152B76" w:rsidRDefault="00347BCC" w:rsidP="00152B76">
      <w:pPr>
        <w:rPr>
          <w:rFonts w:ascii="Times New Roman" w:hAnsi="Times New Roman" w:cs="Times New Roman"/>
          <w:lang w:eastAsia="lt-LT"/>
        </w:rPr>
      </w:pPr>
      <w:r w:rsidRPr="00081AB8">
        <w:rPr>
          <w:rFonts w:ascii="Times New Roman" w:eastAsia="Calibri" w:hAnsi="Times New Roman" w:cs="Times New Roman"/>
          <w:lang w:eastAsia="lt-LT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687F8C" w:rsidRPr="00081AB8">
        <w:rPr>
          <w:rFonts w:ascii="Times New Roman" w:eastAsia="Times New Roman" w:hAnsi="Times New Roman" w:cs="Times New Roman"/>
          <w:noProof/>
          <w:snapToGrid w:val="0"/>
        </w:rPr>
        <w:t xml:space="preserve">Sveikatos priežiūros ar farmacijos specialistai turi pranešti apie bet kokias įtariamas nepageidaujamas reakcijas, </w:t>
      </w:r>
      <w:r w:rsidR="00450CCA" w:rsidRPr="00152B76">
        <w:rPr>
          <w:rFonts w:ascii="Times New Roman" w:hAnsi="Times New Roman" w:cs="Times New Roman"/>
          <w:lang w:eastAsia="lt-LT"/>
        </w:rPr>
        <w:t xml:space="preserve">užpildę ir pateikę pranešimo formą Valstybinės vaistų kontrolės tarnybos prie Lietuvos Respublikos sveikatos apsaugos ministerijos tinklalapyje </w:t>
      </w:r>
      <w:r w:rsidR="00450CCA" w:rsidRPr="00152B76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="00450CCA" w:rsidRPr="00152B76">
        <w:rPr>
          <w:rFonts w:ascii="Times New Roman" w:hAnsi="Times New Roman" w:cs="Times New Roman"/>
          <w:lang w:eastAsia="lt-LT"/>
        </w:rPr>
        <w:t xml:space="preserve"> nurodytais būdais.</w:t>
      </w:r>
    </w:p>
    <w:p w14:paraId="3E068E52" w14:textId="15FC657A" w:rsidR="00347BCC" w:rsidRPr="00E16188" w:rsidRDefault="00347BCC" w:rsidP="00152B76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Calibri" w:hAnsi="Times New Roman" w:cs="Times New Roman"/>
          <w:lang w:eastAsia="lt-LT"/>
        </w:rPr>
      </w:pPr>
    </w:p>
    <w:p w14:paraId="3E068E54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4.9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Perdozavimas</w:t>
      </w:r>
    </w:p>
    <w:p w14:paraId="3E068E55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56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u w:val="single"/>
          <w:lang w:eastAsia="lt-LT"/>
        </w:rPr>
      </w:pPr>
      <w:r w:rsidRPr="00E16188">
        <w:rPr>
          <w:rFonts w:ascii="Times New Roman" w:eastAsia="Calibri" w:hAnsi="Times New Roman" w:cs="Times New Roman"/>
          <w:u w:val="single"/>
          <w:lang w:eastAsia="lt-LT"/>
        </w:rPr>
        <w:t>Simptomai</w:t>
      </w:r>
    </w:p>
    <w:p w14:paraId="3E068E57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lastRenderedPageBreak/>
        <w:t xml:space="preserve">Odos kremo perdozavimas nėra tikėtinas. Vaistinio preparato nurijus, galimi simptomai yra svaigulys, pykinimas, vėmimas. </w:t>
      </w:r>
    </w:p>
    <w:p w14:paraId="3E068E58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u w:val="single"/>
          <w:lang w:eastAsia="lt-LT"/>
        </w:rPr>
      </w:pPr>
    </w:p>
    <w:p w14:paraId="3E068E59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u w:val="single"/>
          <w:lang w:eastAsia="lt-LT"/>
        </w:rPr>
        <w:t>Gydymas</w:t>
      </w:r>
    </w:p>
    <w:p w14:paraId="3E068E5A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Netyčia pavartojus vaisto per burną, reikia imtis įprastinių simptominio gydymo priemonių.</w:t>
      </w:r>
      <w:r w:rsidR="002941F3" w:rsidRPr="00E16188">
        <w:rPr>
          <w:rFonts w:ascii="Times New Roman" w:eastAsia="Calibri" w:hAnsi="Times New Roman" w:cs="Times New Roman"/>
          <w:lang w:eastAsia="lt-LT"/>
        </w:rPr>
        <w:t xml:space="preserve"> Specifinio priešnuodžio nėra.</w:t>
      </w:r>
    </w:p>
    <w:p w14:paraId="3E068E5B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5C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5D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FARMAKOLOGINĖS savybės</w:t>
      </w:r>
    </w:p>
    <w:p w14:paraId="3E068E5E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5F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5.1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Farmakodinaminės savybės</w:t>
      </w:r>
    </w:p>
    <w:p w14:paraId="3E068E60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61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Farmakoterapinė grupė – vietinio veikimo priešgrybeliniai vaistiniai preparatai, imidazolo ir triazolo dariniai, ATC kodas – D01AC01.</w:t>
      </w:r>
    </w:p>
    <w:p w14:paraId="3E068E62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63" w14:textId="77777777" w:rsidR="008529B2" w:rsidRPr="00E16188" w:rsidRDefault="008529B2" w:rsidP="00347BCC">
      <w:pPr>
        <w:spacing w:line="240" w:lineRule="auto"/>
        <w:rPr>
          <w:rFonts w:ascii="Times New Roman" w:eastAsia="Times New Roman" w:hAnsi="Times New Roman"/>
        </w:rPr>
      </w:pPr>
      <w:r w:rsidRPr="00E16188">
        <w:rPr>
          <w:rFonts w:ascii="Times New Roman" w:eastAsia="Times New Roman" w:hAnsi="Times New Roman"/>
        </w:rPr>
        <w:t>Klotrimazolas yra imidazolo darinys, kuriam būdingas platus priešgrybelinio poveikio spektras.</w:t>
      </w:r>
    </w:p>
    <w:p w14:paraId="3E068E64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65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Cs/>
          <w:u w:val="single"/>
          <w:lang w:eastAsia="lt-LT"/>
        </w:rPr>
      </w:pPr>
      <w:r w:rsidRPr="00E16188">
        <w:rPr>
          <w:rFonts w:ascii="Times New Roman" w:eastAsia="Calibri" w:hAnsi="Times New Roman" w:cs="Times New Roman"/>
          <w:bCs/>
          <w:u w:val="single"/>
          <w:lang w:eastAsia="lt-LT"/>
        </w:rPr>
        <w:t xml:space="preserve">Veikimo </w:t>
      </w:r>
      <w:r w:rsidRPr="00E16188">
        <w:rPr>
          <w:rFonts w:ascii="Times New Roman" w:eastAsia="Calibri" w:hAnsi="Times New Roman" w:cs="Times New Roman"/>
          <w:u w:val="single"/>
          <w:lang w:eastAsia="lt-LT"/>
        </w:rPr>
        <w:t>mechanizmas</w:t>
      </w:r>
    </w:p>
    <w:p w14:paraId="3E068E66" w14:textId="77777777" w:rsidR="00BF0B01" w:rsidRPr="00E16188" w:rsidRDefault="00BF0B01" w:rsidP="00BF0B01">
      <w:pPr>
        <w:tabs>
          <w:tab w:val="left" w:pos="6521"/>
        </w:tabs>
        <w:spacing w:line="240" w:lineRule="auto"/>
        <w:rPr>
          <w:rFonts w:ascii="Times New Roman" w:hAnsi="Times New Roman"/>
        </w:rPr>
      </w:pPr>
      <w:r w:rsidRPr="00E16188">
        <w:rPr>
          <w:rFonts w:ascii="Times New Roman" w:hAnsi="Times New Roman"/>
        </w:rPr>
        <w:t>Slopindamas grybelių ergosterolio sintezę, klotrimazolas sukelia ląstelių membranų funkcinį ir struktūrinį pažeidimą (padidėja pralaidumas).</w:t>
      </w:r>
    </w:p>
    <w:p w14:paraId="3E068E67" w14:textId="77777777" w:rsidR="00BF0B01" w:rsidRPr="00E16188" w:rsidRDefault="00BF0B01" w:rsidP="00BF0B01">
      <w:pPr>
        <w:tabs>
          <w:tab w:val="left" w:pos="6521"/>
        </w:tabs>
        <w:spacing w:line="240" w:lineRule="auto"/>
        <w:rPr>
          <w:rFonts w:ascii="Times New Roman" w:hAnsi="Times New Roman"/>
        </w:rPr>
      </w:pPr>
    </w:p>
    <w:p w14:paraId="3E068E68" w14:textId="77777777" w:rsidR="00BF0B01" w:rsidRPr="00E16188" w:rsidRDefault="00BF0B01" w:rsidP="00BF0B01">
      <w:pPr>
        <w:tabs>
          <w:tab w:val="left" w:pos="6521"/>
        </w:tabs>
        <w:spacing w:line="240" w:lineRule="auto"/>
        <w:rPr>
          <w:rFonts w:ascii="Times New Roman" w:hAnsi="Times New Roman"/>
        </w:rPr>
      </w:pPr>
      <w:r w:rsidRPr="00E16188">
        <w:rPr>
          <w:rFonts w:ascii="Times New Roman" w:hAnsi="Times New Roman"/>
        </w:rPr>
        <w:t xml:space="preserve">Klotrimazolui būdingas platus </w:t>
      </w:r>
      <w:r w:rsidRPr="00E16188">
        <w:rPr>
          <w:rFonts w:ascii="Times New Roman" w:hAnsi="Times New Roman"/>
          <w:i/>
        </w:rPr>
        <w:t>in vivo</w:t>
      </w:r>
      <w:r w:rsidRPr="00E16188">
        <w:rPr>
          <w:rFonts w:ascii="Times New Roman" w:hAnsi="Times New Roman"/>
        </w:rPr>
        <w:t xml:space="preserve"> ir </w:t>
      </w:r>
      <w:r w:rsidRPr="00E16188">
        <w:rPr>
          <w:rFonts w:ascii="Times New Roman" w:hAnsi="Times New Roman"/>
          <w:i/>
        </w:rPr>
        <w:t>in vitro</w:t>
      </w:r>
      <w:r w:rsidRPr="00E16188">
        <w:rPr>
          <w:rFonts w:ascii="Times New Roman" w:hAnsi="Times New Roman"/>
        </w:rPr>
        <w:t xml:space="preserve"> grybelius naikinantis poveikis – klotrimazolas naikina dermatofitus, mieliagrybius (pvz., </w:t>
      </w:r>
      <w:r w:rsidRPr="00E16188">
        <w:rPr>
          <w:rFonts w:ascii="Times New Roman" w:hAnsi="Times New Roman"/>
          <w:i/>
        </w:rPr>
        <w:t xml:space="preserve">Candida </w:t>
      </w:r>
      <w:r w:rsidRPr="00E16188">
        <w:rPr>
          <w:rFonts w:ascii="Times New Roman" w:hAnsi="Times New Roman"/>
        </w:rPr>
        <w:t>rūšies), pelėsinius ir kitus grybelius.</w:t>
      </w:r>
    </w:p>
    <w:p w14:paraId="3E068E69" w14:textId="77777777" w:rsidR="00BF0B01" w:rsidRPr="00E16188" w:rsidRDefault="00BF0B01" w:rsidP="00BF0B01">
      <w:pPr>
        <w:tabs>
          <w:tab w:val="left" w:pos="6521"/>
        </w:tabs>
        <w:spacing w:line="240" w:lineRule="auto"/>
        <w:rPr>
          <w:rFonts w:ascii="Times New Roman" w:hAnsi="Times New Roman"/>
        </w:rPr>
      </w:pPr>
    </w:p>
    <w:p w14:paraId="3E068E6A" w14:textId="77777777" w:rsidR="00BF0B01" w:rsidRPr="00E16188" w:rsidRDefault="00BF0B01" w:rsidP="00BF0B01">
      <w:pPr>
        <w:tabs>
          <w:tab w:val="left" w:pos="6521"/>
        </w:tabs>
        <w:spacing w:line="240" w:lineRule="auto"/>
        <w:rPr>
          <w:rFonts w:ascii="Times New Roman" w:hAnsi="Times New Roman"/>
        </w:rPr>
      </w:pPr>
      <w:r w:rsidRPr="00E16188">
        <w:rPr>
          <w:rFonts w:ascii="Times New Roman" w:hAnsi="Times New Roman"/>
        </w:rPr>
        <w:t>Atitinkamomis tyrimo sąlygomis, minimalios inhibicinės veikliosios medžiagos koncentracijos (</w:t>
      </w:r>
      <w:r w:rsidRPr="00E16188">
        <w:rPr>
          <w:rFonts w:ascii="Times New Roman" w:hAnsi="Times New Roman"/>
          <w:i/>
        </w:rPr>
        <w:t>angl</w:t>
      </w:r>
      <w:r w:rsidRPr="00E16188">
        <w:rPr>
          <w:rFonts w:ascii="Times New Roman" w:hAnsi="Times New Roman"/>
        </w:rPr>
        <w:t xml:space="preserve">. MIC) aukščiau minėtiems grybeliams yra mažesnės nei 0,062–4(–8) mikrogramų mililitre. Klotrimazolas priklausomai nuo koncentracijos infekcijos vietoje gali sukelti fungistatinį arba fungicidinį poveikį. Aktyvumą </w:t>
      </w:r>
      <w:r w:rsidRPr="00E16188">
        <w:rPr>
          <w:rFonts w:ascii="Times New Roman" w:hAnsi="Times New Roman"/>
          <w:i/>
        </w:rPr>
        <w:t xml:space="preserve">in vitro </w:t>
      </w:r>
      <w:r w:rsidRPr="00E16188">
        <w:rPr>
          <w:rFonts w:ascii="Times New Roman" w:hAnsi="Times New Roman"/>
        </w:rPr>
        <w:t>riboja proliferuojantys grybelių elementai; grybelių sporos tik nežymiai jautrios.</w:t>
      </w:r>
    </w:p>
    <w:p w14:paraId="3E068E6B" w14:textId="77777777" w:rsidR="00BF0B01" w:rsidRPr="00E16188" w:rsidRDefault="00BF0B01" w:rsidP="00BF0B01">
      <w:pPr>
        <w:tabs>
          <w:tab w:val="left" w:pos="6521"/>
        </w:tabs>
        <w:spacing w:line="240" w:lineRule="auto"/>
        <w:rPr>
          <w:rFonts w:ascii="Times New Roman" w:hAnsi="Times New Roman"/>
        </w:rPr>
      </w:pPr>
    </w:p>
    <w:p w14:paraId="3E068E6C" w14:textId="77777777" w:rsidR="00BF0B01" w:rsidRPr="00E16188" w:rsidRDefault="00BF0B01" w:rsidP="00BF0B01">
      <w:pPr>
        <w:autoSpaceDE w:val="0"/>
        <w:autoSpaceDN w:val="0"/>
        <w:adjustRightInd w:val="0"/>
        <w:spacing w:line="240" w:lineRule="auto"/>
      </w:pPr>
      <w:r w:rsidRPr="00E16188">
        <w:rPr>
          <w:rFonts w:ascii="Times New Roman" w:hAnsi="Times New Roman"/>
          <w:color w:val="000000"/>
        </w:rPr>
        <w:t xml:space="preserve">Klotrimazolas sukelia ne tik priešgrybelinį poveikį, bet taip pat veikia gramteigiamus (streptokokus, stafilokokus, </w:t>
      </w:r>
      <w:r w:rsidRPr="00E16188">
        <w:rPr>
          <w:rFonts w:ascii="Times New Roman" w:hAnsi="Times New Roman"/>
          <w:i/>
          <w:color w:val="000000"/>
        </w:rPr>
        <w:t>Gardnerella vaginalis</w:t>
      </w:r>
      <w:r w:rsidRPr="00E16188">
        <w:rPr>
          <w:rFonts w:ascii="Times New Roman" w:hAnsi="Times New Roman"/>
          <w:color w:val="000000"/>
        </w:rPr>
        <w:t>) ir gramneigiamus mikroorganizmus (</w:t>
      </w:r>
      <w:r w:rsidRPr="00E16188">
        <w:rPr>
          <w:rFonts w:ascii="Times New Roman" w:hAnsi="Times New Roman"/>
          <w:i/>
          <w:color w:val="000000"/>
        </w:rPr>
        <w:t>Bacteroides</w:t>
      </w:r>
      <w:r w:rsidRPr="00E16188">
        <w:rPr>
          <w:rFonts w:ascii="Times New Roman" w:hAnsi="Times New Roman"/>
          <w:color w:val="000000"/>
        </w:rPr>
        <w:t xml:space="preserve">). </w:t>
      </w:r>
    </w:p>
    <w:p w14:paraId="3E068E6D" w14:textId="77777777" w:rsidR="00BF0B01" w:rsidRPr="00E16188" w:rsidRDefault="00BF0B01" w:rsidP="00BF0B01">
      <w:pPr>
        <w:autoSpaceDE w:val="0"/>
        <w:autoSpaceDN w:val="0"/>
        <w:adjustRightInd w:val="0"/>
        <w:spacing w:line="240" w:lineRule="auto"/>
      </w:pPr>
    </w:p>
    <w:p w14:paraId="3E068E6E" w14:textId="74A06077" w:rsidR="00BF0B01" w:rsidRPr="00E16188" w:rsidRDefault="00BF0B01" w:rsidP="00BF0B01">
      <w:pPr>
        <w:autoSpaceDE w:val="0"/>
        <w:autoSpaceDN w:val="0"/>
        <w:adjustRightInd w:val="0"/>
        <w:spacing w:line="240" w:lineRule="auto"/>
      </w:pPr>
      <w:r w:rsidRPr="00E16188">
        <w:rPr>
          <w:rFonts w:ascii="Times New Roman" w:hAnsi="Times New Roman"/>
          <w:color w:val="000000"/>
        </w:rPr>
        <w:t xml:space="preserve">Tyrimų </w:t>
      </w:r>
      <w:r w:rsidRPr="00E16188">
        <w:rPr>
          <w:rFonts w:ascii="Times New Roman" w:hAnsi="Times New Roman"/>
          <w:i/>
          <w:color w:val="000000"/>
        </w:rPr>
        <w:t>in vitro</w:t>
      </w:r>
      <w:r w:rsidRPr="00E16188">
        <w:rPr>
          <w:rFonts w:ascii="Times New Roman" w:hAnsi="Times New Roman"/>
          <w:color w:val="000000"/>
        </w:rPr>
        <w:t xml:space="preserve"> duomenimis, klotrimazolas slopina korinebakterijų ir gramteigiamų kokų (išskyrus enterokokus) dauginimąsi, kai medžiagos koncentracijos yra 0,5</w:t>
      </w:r>
      <w:r w:rsidR="00B075EC">
        <w:rPr>
          <w:rFonts w:ascii="Times New Roman" w:hAnsi="Times New Roman"/>
          <w:color w:val="000000"/>
        </w:rPr>
        <w:t>–</w:t>
      </w:r>
      <w:r w:rsidRPr="00E16188">
        <w:rPr>
          <w:rFonts w:ascii="Times New Roman" w:hAnsi="Times New Roman"/>
          <w:color w:val="000000"/>
        </w:rPr>
        <w:t>10 μg/ml.</w:t>
      </w:r>
    </w:p>
    <w:p w14:paraId="3E068E6F" w14:textId="77777777" w:rsidR="00BF0B01" w:rsidRPr="00E16188" w:rsidRDefault="00BF0B01" w:rsidP="00BF0B01">
      <w:pPr>
        <w:tabs>
          <w:tab w:val="left" w:pos="6521"/>
        </w:tabs>
        <w:spacing w:line="240" w:lineRule="auto"/>
        <w:rPr>
          <w:rFonts w:ascii="Times New Roman" w:hAnsi="Times New Roman"/>
        </w:rPr>
      </w:pPr>
    </w:p>
    <w:p w14:paraId="3E068E70" w14:textId="77777777" w:rsidR="00BF0B01" w:rsidRPr="00E16188" w:rsidRDefault="00BF0B01" w:rsidP="00BF0B01">
      <w:pPr>
        <w:tabs>
          <w:tab w:val="left" w:pos="6521"/>
        </w:tabs>
        <w:spacing w:line="240" w:lineRule="auto"/>
        <w:rPr>
          <w:rFonts w:ascii="Times New Roman" w:hAnsi="Times New Roman"/>
        </w:rPr>
      </w:pPr>
      <w:r w:rsidRPr="00E16188">
        <w:rPr>
          <w:rFonts w:ascii="Times New Roman" w:hAnsi="Times New Roman"/>
        </w:rPr>
        <w:t>Jautrių grybelių padermių, kurios iš prigimties būtų atsparios, paprastai pasitaiko labai retai. Antrinio atsparumo išsivystymas gydant iki šiol nustatytas tik pavieniais atvejais</w:t>
      </w:r>
      <w:r w:rsidRPr="00E16188">
        <w:rPr>
          <w:rFonts w:ascii="Times New Roman" w:hAnsi="Times New Roman"/>
          <w:sz w:val="24"/>
        </w:rPr>
        <w:t xml:space="preserve"> </w:t>
      </w:r>
      <w:r w:rsidRPr="00E16188">
        <w:rPr>
          <w:rFonts w:ascii="Times New Roman" w:hAnsi="Times New Roman"/>
        </w:rPr>
        <w:t>klinikinėmis sąlygomis.</w:t>
      </w:r>
    </w:p>
    <w:p w14:paraId="3E068E71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72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5.2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Farmakokinetinės savybės</w:t>
      </w:r>
    </w:p>
    <w:p w14:paraId="3E068E73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74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u w:val="single"/>
          <w:lang w:eastAsia="lt-LT"/>
        </w:rPr>
      </w:pPr>
      <w:r w:rsidRPr="00E16188">
        <w:rPr>
          <w:rFonts w:ascii="Times New Roman" w:eastAsia="Calibri" w:hAnsi="Times New Roman" w:cs="Times New Roman"/>
          <w:u w:val="single"/>
          <w:lang w:eastAsia="lt-LT"/>
        </w:rPr>
        <w:t>Absorbcija</w:t>
      </w:r>
    </w:p>
    <w:p w14:paraId="3E068E75" w14:textId="77777777" w:rsidR="008D2EE4" w:rsidRPr="00E16188" w:rsidRDefault="008D2EE4" w:rsidP="008D2EE4">
      <w:pPr>
        <w:tabs>
          <w:tab w:val="left" w:pos="6521"/>
        </w:tabs>
        <w:spacing w:line="240" w:lineRule="auto"/>
        <w:rPr>
          <w:rFonts w:ascii="Times New Roman" w:hAnsi="Times New Roman"/>
        </w:rPr>
      </w:pPr>
      <w:r w:rsidRPr="00A62DEB">
        <w:rPr>
          <w:rFonts w:ascii="Times New Roman" w:hAnsi="Times New Roman"/>
        </w:rPr>
        <w:t>Farmakokinetinių tyrimų metu nustatyta, kad pavartojus klotrimazolo ant odos, absorbuojamas tik nedidelis klotrimazolo kiekis</w:t>
      </w:r>
      <w:r w:rsidR="00DC52DE" w:rsidRPr="00E16188">
        <w:rPr>
          <w:rFonts w:ascii="Times New Roman" w:hAnsi="Times New Roman"/>
        </w:rPr>
        <w:t xml:space="preserve">, </w:t>
      </w:r>
      <w:r w:rsidRPr="00E16188">
        <w:rPr>
          <w:rFonts w:ascii="Times New Roman" w:hAnsi="Times New Roman"/>
        </w:rPr>
        <w:t>maksimali klotrimazolo koncentracija plazmoje buvo mažesnė kaip 0,01</w:t>
      </w:r>
      <w:r w:rsidRPr="00E16188">
        <w:rPr>
          <w:rFonts w:ascii="Times New Roman" w:hAnsi="Times New Roman"/>
          <w:sz w:val="24"/>
        </w:rPr>
        <w:t> </w:t>
      </w:r>
      <w:r w:rsidRPr="00E16188">
        <w:rPr>
          <w:rFonts w:ascii="Times New Roman" w:hAnsi="Times New Roman"/>
        </w:rPr>
        <w:t>µg/ml</w:t>
      </w:r>
      <w:r w:rsidRPr="00E16188">
        <w:rPr>
          <w:rFonts w:ascii="Times New Roman" w:hAnsi="Times New Roman"/>
          <w:sz w:val="24"/>
        </w:rPr>
        <w:t xml:space="preserve">. </w:t>
      </w:r>
      <w:r w:rsidRPr="00E16188">
        <w:rPr>
          <w:rFonts w:ascii="Times New Roman" w:hAnsi="Times New Roman"/>
        </w:rPr>
        <w:t xml:space="preserve">Todėl pavartotas </w:t>
      </w:r>
      <w:r w:rsidR="008E4D79" w:rsidRPr="00E16188">
        <w:rPr>
          <w:rFonts w:ascii="Times New Roman" w:hAnsi="Times New Roman"/>
        </w:rPr>
        <w:t>ant odos</w:t>
      </w:r>
      <w:r w:rsidRPr="00E16188">
        <w:rPr>
          <w:rFonts w:ascii="Times New Roman" w:hAnsi="Times New Roman"/>
        </w:rPr>
        <w:t xml:space="preserve"> klotrimazolas neturėtų sukelti reikšmingo sisteminio poveikio arba nepageidaujamų reakcijų.</w:t>
      </w:r>
    </w:p>
    <w:p w14:paraId="3E068E76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77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5.3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Ikiklinikinių saugumo tyrimų duomenys</w:t>
      </w:r>
    </w:p>
    <w:p w14:paraId="3E068E78" w14:textId="77777777" w:rsidR="00A85196" w:rsidRPr="00E16188" w:rsidRDefault="00A85196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79" w14:textId="77777777" w:rsidR="00347BCC" w:rsidRPr="009E19B9" w:rsidRDefault="00A85196" w:rsidP="00347BC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9E19B9">
        <w:rPr>
          <w:rFonts w:ascii="Times New Roman" w:eastAsia="Times New Roman" w:hAnsi="Times New Roman" w:cs="Times New Roman"/>
          <w:snapToGrid w:val="0"/>
          <w:szCs w:val="24"/>
        </w:rPr>
        <w:t>Įprastų farmakologinio saugumo, kartotinių dozių toksiškumo, genotoksiškumo, galimo kancerogeniškumo, toksinio poveikio reprodukcijai ir vystymuisi ikiklinikinių tyrimų duomenys specifinio pavojaus žmogui nerodo.</w:t>
      </w:r>
    </w:p>
    <w:p w14:paraId="3E068E7A" w14:textId="77777777" w:rsidR="00F821EC" w:rsidRPr="00E16188" w:rsidRDefault="00A62DEB" w:rsidP="00347BC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highlight w:val="yellow"/>
          <w:lang w:eastAsia="lt-LT"/>
        </w:rPr>
      </w:pPr>
      <w:bookmarkStart w:id="1" w:name="_Hlk519523458"/>
      <w:r>
        <w:rPr>
          <w:rFonts w:ascii="Times New Roman" w:hAnsi="Times New Roman" w:cs="Times New Roman"/>
        </w:rPr>
        <w:t>P</w:t>
      </w:r>
      <w:r w:rsidR="0006321C" w:rsidRPr="009E19B9">
        <w:rPr>
          <w:rFonts w:ascii="Times New Roman" w:hAnsi="Times New Roman" w:cs="Times New Roman"/>
        </w:rPr>
        <w:t>eroraliai</w:t>
      </w:r>
      <w:r>
        <w:rPr>
          <w:rFonts w:ascii="Times New Roman" w:hAnsi="Times New Roman" w:cs="Times New Roman"/>
        </w:rPr>
        <w:t xml:space="preserve"> vartojant </w:t>
      </w:r>
      <w:r w:rsidR="0006321C" w:rsidRPr="009E19B9">
        <w:rPr>
          <w:rFonts w:ascii="Times New Roman" w:hAnsi="Times New Roman" w:cs="Times New Roman"/>
        </w:rPr>
        <w:t>didesnes nei įprasta</w:t>
      </w:r>
      <w:r w:rsidR="00F821EC" w:rsidRPr="00E16188">
        <w:rPr>
          <w:rFonts w:ascii="Times New Roman" w:hAnsi="Times New Roman" w:cs="Times New Roman"/>
        </w:rPr>
        <w:t>s</w:t>
      </w:r>
      <w:r w:rsidR="0006321C" w:rsidRPr="009E19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klotrimazolo </w:t>
      </w:r>
      <w:r w:rsidR="0006321C" w:rsidRPr="009E19B9">
        <w:rPr>
          <w:rFonts w:ascii="Times New Roman" w:hAnsi="Times New Roman" w:cs="Times New Roman"/>
        </w:rPr>
        <w:t xml:space="preserve">dozes, </w:t>
      </w:r>
      <w:r w:rsidR="009664E4">
        <w:rPr>
          <w:rFonts w:ascii="Times New Roman" w:hAnsi="Times New Roman" w:cs="Times New Roman"/>
        </w:rPr>
        <w:t>pasireiškė</w:t>
      </w:r>
      <w:r>
        <w:rPr>
          <w:rFonts w:ascii="Times New Roman" w:hAnsi="Times New Roman" w:cs="Times New Roman"/>
        </w:rPr>
        <w:t xml:space="preserve"> </w:t>
      </w:r>
      <w:r w:rsidR="00AF177C">
        <w:rPr>
          <w:rFonts w:ascii="Times New Roman" w:hAnsi="Times New Roman" w:cs="Times New Roman"/>
        </w:rPr>
        <w:t xml:space="preserve">hepatotoksinis poveikis </w:t>
      </w:r>
      <w:r w:rsidR="0006321C" w:rsidRPr="009E19B9">
        <w:rPr>
          <w:rFonts w:ascii="Times New Roman" w:hAnsi="Times New Roman" w:cs="Times New Roman"/>
        </w:rPr>
        <w:t>kepen</w:t>
      </w:r>
      <w:r w:rsidR="00AF177C">
        <w:rPr>
          <w:rFonts w:ascii="Times New Roman" w:hAnsi="Times New Roman" w:cs="Times New Roman"/>
        </w:rPr>
        <w:t>ims</w:t>
      </w:r>
      <w:r w:rsidR="00F821EC" w:rsidRPr="009E19B9">
        <w:rPr>
          <w:rFonts w:ascii="Times New Roman" w:hAnsi="Times New Roman" w:cs="Times New Roman"/>
        </w:rPr>
        <w:t>.</w:t>
      </w:r>
    </w:p>
    <w:p w14:paraId="3E068E7B" w14:textId="77777777" w:rsidR="00F821EC" w:rsidRPr="009E19B9" w:rsidRDefault="00F821EC" w:rsidP="00F821EC">
      <w:pPr>
        <w:rPr>
          <w:rFonts w:ascii="Times New Roman" w:hAnsi="Times New Roman" w:cs="Times New Roman"/>
        </w:rPr>
      </w:pPr>
      <w:r w:rsidRPr="009E19B9">
        <w:rPr>
          <w:rFonts w:ascii="Times New Roman" w:hAnsi="Times New Roman" w:cs="Times New Roman"/>
        </w:rPr>
        <w:t>T</w:t>
      </w:r>
      <w:r w:rsidR="009664E4">
        <w:rPr>
          <w:rFonts w:ascii="Times New Roman" w:hAnsi="Times New Roman" w:cs="Times New Roman"/>
        </w:rPr>
        <w:t>yrimas su</w:t>
      </w:r>
      <w:r w:rsidRPr="009E19B9">
        <w:rPr>
          <w:rFonts w:ascii="Times New Roman" w:hAnsi="Times New Roman" w:cs="Times New Roman"/>
        </w:rPr>
        <w:t xml:space="preserve"> </w:t>
      </w:r>
      <w:r w:rsidRPr="00E16188">
        <w:rPr>
          <w:rFonts w:ascii="Times New Roman" w:hAnsi="Times New Roman" w:cs="Times New Roman"/>
        </w:rPr>
        <w:t>žiurk</w:t>
      </w:r>
      <w:r w:rsidR="009664E4">
        <w:rPr>
          <w:rFonts w:ascii="Times New Roman" w:hAnsi="Times New Roman" w:cs="Times New Roman"/>
        </w:rPr>
        <w:t>ėmi</w:t>
      </w:r>
      <w:r w:rsidRPr="00E16188">
        <w:rPr>
          <w:rFonts w:ascii="Times New Roman" w:hAnsi="Times New Roman" w:cs="Times New Roman"/>
        </w:rPr>
        <w:t>s</w:t>
      </w:r>
      <w:r w:rsidR="009664E4">
        <w:rPr>
          <w:rFonts w:ascii="Times New Roman" w:hAnsi="Times New Roman" w:cs="Times New Roman"/>
        </w:rPr>
        <w:t xml:space="preserve"> parodė</w:t>
      </w:r>
      <w:r w:rsidRPr="009E19B9">
        <w:rPr>
          <w:rFonts w:ascii="Times New Roman" w:hAnsi="Times New Roman" w:cs="Times New Roman"/>
        </w:rPr>
        <w:t xml:space="preserve">, </w:t>
      </w:r>
      <w:r w:rsidR="009664E4">
        <w:rPr>
          <w:rFonts w:ascii="Times New Roman" w:hAnsi="Times New Roman" w:cs="Times New Roman"/>
        </w:rPr>
        <w:t xml:space="preserve">kad </w:t>
      </w:r>
      <w:r w:rsidRPr="009E19B9">
        <w:rPr>
          <w:rFonts w:ascii="Times New Roman" w:hAnsi="Times New Roman" w:cs="Times New Roman"/>
        </w:rPr>
        <w:t>intraveni</w:t>
      </w:r>
      <w:r w:rsidRPr="00E16188">
        <w:rPr>
          <w:rFonts w:ascii="Times New Roman" w:hAnsi="Times New Roman" w:cs="Times New Roman"/>
        </w:rPr>
        <w:t>š</w:t>
      </w:r>
      <w:r w:rsidRPr="009E19B9">
        <w:rPr>
          <w:rFonts w:ascii="Times New Roman" w:hAnsi="Times New Roman" w:cs="Times New Roman"/>
        </w:rPr>
        <w:t>kai skiriant klotrimazol</w:t>
      </w:r>
      <w:r w:rsidR="00AF177C">
        <w:rPr>
          <w:rFonts w:ascii="Times New Roman" w:hAnsi="Times New Roman" w:cs="Times New Roman"/>
        </w:rPr>
        <w:t>ą</w:t>
      </w:r>
      <w:r w:rsidRPr="009E19B9">
        <w:rPr>
          <w:rFonts w:ascii="Times New Roman" w:hAnsi="Times New Roman" w:cs="Times New Roman"/>
        </w:rPr>
        <w:t xml:space="preserve">, vaisto </w:t>
      </w:r>
      <w:r w:rsidR="00967FBB" w:rsidRPr="00E16188">
        <w:rPr>
          <w:rFonts w:ascii="Times New Roman" w:hAnsi="Times New Roman" w:cs="Times New Roman"/>
        </w:rPr>
        <w:t>išsiskiri</w:t>
      </w:r>
      <w:r w:rsidR="00967FBB">
        <w:rPr>
          <w:rFonts w:ascii="Times New Roman" w:hAnsi="Times New Roman" w:cs="Times New Roman"/>
        </w:rPr>
        <w:t>a</w:t>
      </w:r>
      <w:r w:rsidRPr="009E19B9">
        <w:rPr>
          <w:rFonts w:ascii="Times New Roman" w:hAnsi="Times New Roman" w:cs="Times New Roman"/>
        </w:rPr>
        <w:t xml:space="preserve"> </w:t>
      </w:r>
      <w:r w:rsidRPr="00E16188">
        <w:rPr>
          <w:rFonts w:ascii="Times New Roman" w:hAnsi="Times New Roman" w:cs="Times New Roman"/>
        </w:rPr>
        <w:t>į</w:t>
      </w:r>
      <w:r w:rsidRPr="009E19B9">
        <w:rPr>
          <w:rFonts w:ascii="Times New Roman" w:hAnsi="Times New Roman" w:cs="Times New Roman"/>
        </w:rPr>
        <w:t xml:space="preserve"> motinos </w:t>
      </w:r>
      <w:r w:rsidRPr="00E16188">
        <w:rPr>
          <w:rFonts w:ascii="Times New Roman" w:hAnsi="Times New Roman" w:cs="Times New Roman"/>
        </w:rPr>
        <w:t>pieną</w:t>
      </w:r>
      <w:r w:rsidRPr="009E19B9">
        <w:rPr>
          <w:rFonts w:ascii="Times New Roman" w:hAnsi="Times New Roman" w:cs="Times New Roman"/>
        </w:rPr>
        <w:t xml:space="preserve"> </w:t>
      </w:r>
      <w:r w:rsidR="00967FBB">
        <w:rPr>
          <w:rFonts w:ascii="Times New Roman" w:hAnsi="Times New Roman" w:cs="Times New Roman"/>
        </w:rPr>
        <w:t xml:space="preserve">daugiau </w:t>
      </w:r>
      <w:r w:rsidRPr="009E19B9">
        <w:rPr>
          <w:rFonts w:ascii="Times New Roman" w:hAnsi="Times New Roman" w:cs="Times New Roman"/>
        </w:rPr>
        <w:t xml:space="preserve">nei </w:t>
      </w:r>
      <w:r w:rsidRPr="00E16188">
        <w:rPr>
          <w:rFonts w:ascii="Times New Roman" w:hAnsi="Times New Roman" w:cs="Times New Roman"/>
        </w:rPr>
        <w:t>į</w:t>
      </w:r>
      <w:r w:rsidRPr="009E19B9">
        <w:rPr>
          <w:rFonts w:ascii="Times New Roman" w:hAnsi="Times New Roman" w:cs="Times New Roman"/>
        </w:rPr>
        <w:t xml:space="preserve"> plazm</w:t>
      </w:r>
      <w:r w:rsidRPr="00E16188">
        <w:rPr>
          <w:rFonts w:ascii="Times New Roman" w:hAnsi="Times New Roman" w:cs="Times New Roman"/>
        </w:rPr>
        <w:t>ą</w:t>
      </w:r>
      <w:bookmarkEnd w:id="1"/>
      <w:r w:rsidRPr="009E19B9">
        <w:rPr>
          <w:rFonts w:ascii="Times New Roman" w:hAnsi="Times New Roman" w:cs="Times New Roman"/>
        </w:rPr>
        <w:t>.</w:t>
      </w:r>
    </w:p>
    <w:p w14:paraId="3E068E7C" w14:textId="77777777" w:rsidR="009664E4" w:rsidRPr="00A62DEB" w:rsidRDefault="009664E4" w:rsidP="009664E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14:paraId="3E068E7D" w14:textId="77777777" w:rsidR="00347BCC" w:rsidRPr="00E16188" w:rsidRDefault="00347BCC" w:rsidP="00F821E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7E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6.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FARMACINĖ INFORMACIJA</w:t>
      </w:r>
    </w:p>
    <w:p w14:paraId="3E068E7F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80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6.1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Pagalbinių medžiagų sąrašas</w:t>
      </w:r>
    </w:p>
    <w:p w14:paraId="3E068E81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82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Cetostearilo alkoholis</w:t>
      </w:r>
    </w:p>
    <w:p w14:paraId="3E068E83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Oktildodekanolis</w:t>
      </w:r>
    </w:p>
    <w:p w14:paraId="3E068E84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Polisorbatas 60</w:t>
      </w:r>
    </w:p>
    <w:p w14:paraId="3E068E85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Sorbitano stearatas </w:t>
      </w:r>
    </w:p>
    <w:p w14:paraId="3E068E86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Cetilo </w:t>
      </w:r>
      <w:r w:rsidR="000B5028" w:rsidRPr="00E16188">
        <w:rPr>
          <w:rFonts w:ascii="Times New Roman" w:eastAsia="Calibri" w:hAnsi="Times New Roman" w:cs="Times New Roman"/>
          <w:lang w:eastAsia="lt-LT"/>
        </w:rPr>
        <w:t>palmitatas</w:t>
      </w:r>
    </w:p>
    <w:p w14:paraId="3E068E87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Benzilo alkoholis </w:t>
      </w:r>
    </w:p>
    <w:p w14:paraId="3E068E88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Išgrynintas vanduo</w:t>
      </w:r>
    </w:p>
    <w:p w14:paraId="3E068E89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8A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6.2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Nesuderinamumas</w:t>
      </w:r>
    </w:p>
    <w:p w14:paraId="3E068E8B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8C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Duomenys nebūtini.</w:t>
      </w:r>
    </w:p>
    <w:p w14:paraId="3E068E8D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8E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6.3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Tinkamumo laikas</w:t>
      </w:r>
    </w:p>
    <w:p w14:paraId="3E068E8F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90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3 metai.</w:t>
      </w:r>
    </w:p>
    <w:p w14:paraId="3E068E91" w14:textId="77777777" w:rsidR="00C35912" w:rsidRPr="00E16188" w:rsidRDefault="00C35912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Pirmą kartą atidarius tūbelę, tinkamumo laikas – 6 mėn.</w:t>
      </w:r>
    </w:p>
    <w:p w14:paraId="3E068E92" w14:textId="77777777" w:rsidR="00C35912" w:rsidRPr="00E16188" w:rsidRDefault="00C35912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93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6.4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Specialios laikymo sąlygos</w:t>
      </w:r>
    </w:p>
    <w:p w14:paraId="3E068E94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95" w14:textId="77777777" w:rsidR="008B27F7" w:rsidRPr="00E16188" w:rsidRDefault="008B27F7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hAnsi="Times New Roman" w:cs="Times New Roman"/>
        </w:rPr>
        <w:t>Šio vaistinio preparato laikymui specialių temperatūros sąlygų nereikalaujama</w:t>
      </w:r>
      <w:r w:rsidRPr="00E16188">
        <w:rPr>
          <w:rFonts w:ascii="Times New Roman" w:eastAsia="Calibri" w:hAnsi="Times New Roman" w:cs="Times New Roman"/>
          <w:lang w:eastAsia="lt-LT"/>
        </w:rPr>
        <w:t>.</w:t>
      </w:r>
    </w:p>
    <w:p w14:paraId="3E068E96" w14:textId="77777777" w:rsidR="00347BCC" w:rsidRPr="00E16188" w:rsidRDefault="008B27F7" w:rsidP="00347BCC">
      <w:pPr>
        <w:spacing w:line="240" w:lineRule="auto"/>
        <w:rPr>
          <w:rFonts w:ascii="Times New Roman" w:eastAsia="Calibri" w:hAnsi="Times New Roman" w:cs="Times New Roman"/>
          <w:highlight w:val="yellow"/>
          <w:lang w:eastAsia="lt-LT"/>
        </w:rPr>
      </w:pPr>
      <w:r w:rsidRPr="00E16188">
        <w:rPr>
          <w:rFonts w:ascii="Times New Roman" w:hAnsi="Times New Roman" w:cs="Times New Roman"/>
        </w:rPr>
        <w:t>Laikyti gamintojo pakuotėje, kad vaistinis preparatas būtų apsaugotas nuo šviesos.</w:t>
      </w:r>
    </w:p>
    <w:p w14:paraId="3E068E97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highlight w:val="yellow"/>
          <w:lang w:eastAsia="lt-LT"/>
        </w:rPr>
      </w:pPr>
    </w:p>
    <w:p w14:paraId="3E068E98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6.5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16188">
        <w:rPr>
          <w:rFonts w:ascii="Times New Roman" w:eastAsia="Calibri" w:hAnsi="Times New Roman" w:cs="Times New Roman"/>
          <w:b/>
          <w:lang w:eastAsia="lt-LT"/>
        </w:rPr>
        <w:t>Talpyklės pobūdis</w:t>
      </w:r>
      <w:r w:rsidRPr="00E16188" w:rsidDel="00F77925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>ir jos turinys</w:t>
      </w:r>
    </w:p>
    <w:p w14:paraId="3E068E99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highlight w:val="yellow"/>
          <w:lang w:eastAsia="lt-LT"/>
        </w:rPr>
      </w:pPr>
    </w:p>
    <w:p w14:paraId="3E068E9A" w14:textId="77777777" w:rsidR="000C027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Kartoninėje dėžutėje yra viena </w:t>
      </w:r>
      <w:r w:rsidR="00E419D0" w:rsidRPr="00E16188">
        <w:rPr>
          <w:rFonts w:ascii="Times New Roman" w:eastAsia="Calibri" w:hAnsi="Times New Roman" w:cs="Times New Roman"/>
          <w:lang w:eastAsia="lt-LT"/>
        </w:rPr>
        <w:t>a</w:t>
      </w:r>
      <w:r w:rsidR="00E419D0" w:rsidRPr="00E16188">
        <w:rPr>
          <w:rFonts w:ascii="Times New Roman" w:hAnsi="Times New Roman" w:cs="Times New Roman"/>
          <w:lang w:eastAsia="lt-LT"/>
        </w:rPr>
        <w:t>liuminio tūbelė, iš vidaus padengta aukso spalvos epoksidine fenolio ir emaline poliesterio bei vandeniui atsparia danga su užsukamu didelio tankio polietileno kamšteliu</w:t>
      </w:r>
      <w:r w:rsidR="00FC3022" w:rsidRPr="00E16188">
        <w:rPr>
          <w:rFonts w:ascii="Times New Roman" w:eastAsia="Calibri" w:hAnsi="Times New Roman" w:cs="Times New Roman"/>
          <w:lang w:eastAsia="lt-LT"/>
        </w:rPr>
        <w:t>.</w:t>
      </w:r>
    </w:p>
    <w:p w14:paraId="3E068E9B" w14:textId="77777777" w:rsidR="00347BCC" w:rsidRPr="00E16188" w:rsidRDefault="001E188E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Times New Roman" w:hAnsi="Times New Roman" w:cs="Times New Roman"/>
        </w:rPr>
        <w:t xml:space="preserve">Tūbelės kakliukas užsandarintas aliuminine folija. </w:t>
      </w:r>
      <w:r w:rsidR="00347BCC" w:rsidRPr="00E16188">
        <w:rPr>
          <w:rFonts w:ascii="Times New Roman" w:eastAsia="Calibri" w:hAnsi="Times New Roman" w:cs="Times New Roman"/>
          <w:lang w:eastAsia="lt-LT"/>
        </w:rPr>
        <w:t>Tūbelėje yra 20 g kremo.</w:t>
      </w:r>
    </w:p>
    <w:p w14:paraId="3E068E9C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9D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6.6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16188">
        <w:rPr>
          <w:rFonts w:ascii="Times New Roman" w:eastAsia="Calibri" w:hAnsi="Times New Roman" w:cs="Times New Roman"/>
          <w:b/>
          <w:lang w:eastAsia="lt-LT"/>
        </w:rPr>
        <w:t>Specialūs reikalavimai atliekoms tvarkyti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</w:p>
    <w:p w14:paraId="3E068E9E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9F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Specialių reikalavimų nėra.</w:t>
      </w:r>
    </w:p>
    <w:p w14:paraId="3E068EA0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A1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A2" w14:textId="610D4E26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7.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16188">
        <w:rPr>
          <w:rFonts w:ascii="Times New Roman" w:eastAsia="Calibri" w:hAnsi="Times New Roman" w:cs="Times New Roman"/>
          <w:b/>
          <w:lang w:eastAsia="lt-LT"/>
        </w:rPr>
        <w:t>REGISTRUOTOJAS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</w:p>
    <w:p w14:paraId="3E068EA3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A4" w14:textId="77777777" w:rsidR="006F2E0B" w:rsidRPr="00E16188" w:rsidRDefault="006F2E0B" w:rsidP="006F2E0B">
      <w:pPr>
        <w:spacing w:line="240" w:lineRule="auto"/>
        <w:rPr>
          <w:rFonts w:ascii="Times New Roman" w:hAnsi="Times New Roman" w:cs="Times New Roman"/>
          <w:b/>
        </w:rPr>
      </w:pPr>
      <w:r w:rsidRPr="00E16188">
        <w:rPr>
          <w:rFonts w:ascii="Times New Roman" w:hAnsi="Times New Roman" w:cs="Times New Roman"/>
        </w:rPr>
        <w:t>SIA Ingen Pharma</w:t>
      </w:r>
    </w:p>
    <w:p w14:paraId="3E068EA5" w14:textId="77777777" w:rsidR="006F2E0B" w:rsidRPr="00E16188" w:rsidRDefault="006F2E0B" w:rsidP="006F2E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lang w:eastAsia="lt-LT"/>
        </w:rPr>
      </w:pPr>
      <w:r w:rsidRPr="00E16188">
        <w:rPr>
          <w:rFonts w:ascii="Times New Roman" w:hAnsi="Times New Roman" w:cs="Times New Roman"/>
          <w:lang w:eastAsia="lt-LT"/>
        </w:rPr>
        <w:t>K. Ulmaņa gatve 119</w:t>
      </w:r>
    </w:p>
    <w:p w14:paraId="3E068EA6" w14:textId="77777777" w:rsidR="006F2E0B" w:rsidRPr="00E16188" w:rsidRDefault="006F2E0B" w:rsidP="006F2E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</w:rPr>
      </w:pPr>
      <w:r w:rsidRPr="00E16188">
        <w:rPr>
          <w:rFonts w:ascii="Times New Roman" w:hAnsi="Times New Roman" w:cs="Times New Roman"/>
          <w:lang w:eastAsia="lt-LT"/>
        </w:rPr>
        <w:t xml:space="preserve">LV-2167 </w:t>
      </w:r>
      <w:r w:rsidRPr="00E16188">
        <w:rPr>
          <w:rFonts w:ascii="Times New Roman" w:hAnsi="Times New Roman" w:cs="Times New Roman"/>
          <w:color w:val="000000"/>
        </w:rPr>
        <w:t>Mārupe, Rīga</w:t>
      </w:r>
    </w:p>
    <w:p w14:paraId="3E068EA7" w14:textId="77777777" w:rsidR="006F2E0B" w:rsidRPr="00E16188" w:rsidRDefault="006F2E0B" w:rsidP="006F2E0B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hAnsi="Times New Roman" w:cs="Times New Roman"/>
        </w:rPr>
        <w:t>Latvija</w:t>
      </w:r>
    </w:p>
    <w:p w14:paraId="3E068EA8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A9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AA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8.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16188">
        <w:rPr>
          <w:rFonts w:ascii="Times New Roman" w:eastAsia="Calibri" w:hAnsi="Times New Roman" w:cs="Times New Roman"/>
          <w:b/>
          <w:lang w:eastAsia="lt-LT"/>
        </w:rPr>
        <w:t>REGISTRACIJOS PAŽYMĖJIMO</w:t>
      </w:r>
      <w:r w:rsidRPr="00E16188">
        <w:rPr>
          <w:rFonts w:ascii="Times New Roman" w:eastAsia="Calibri" w:hAnsi="Times New Roman" w:cs="Times New Roman"/>
          <w:lang w:eastAsia="lt-LT"/>
        </w:rPr>
        <w:t xml:space="preserve"> </w:t>
      </w:r>
      <w:r w:rsidRPr="00E16188">
        <w:rPr>
          <w:rFonts w:ascii="Times New Roman" w:eastAsia="Calibri" w:hAnsi="Times New Roman" w:cs="Times New Roman"/>
          <w:b/>
          <w:lang w:eastAsia="lt-LT"/>
        </w:rPr>
        <w:t>NUMERIS</w:t>
      </w:r>
      <w:r w:rsidRPr="00E16188">
        <w:rPr>
          <w:rFonts w:ascii="Times New Roman" w:eastAsia="Calibri" w:hAnsi="Times New Roman" w:cs="Times New Roman"/>
          <w:lang w:eastAsia="lt-LT"/>
        </w:rPr>
        <w:t xml:space="preserve"> </w:t>
      </w:r>
      <w:r w:rsidR="00006015" w:rsidRPr="00E16188">
        <w:rPr>
          <w:rFonts w:ascii="Times New Roman" w:hAnsi="Times New Roman" w:cs="Times New Roman"/>
          <w:b/>
        </w:rPr>
        <w:t>(-IAI)</w:t>
      </w:r>
    </w:p>
    <w:p w14:paraId="3E068EAB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AC" w14:textId="3DE54528" w:rsidR="00347BCC" w:rsidRPr="00056813" w:rsidRDefault="00056813" w:rsidP="00347BCC">
      <w:pPr>
        <w:spacing w:line="240" w:lineRule="auto"/>
        <w:rPr>
          <w:rFonts w:ascii="Times New Roman" w:hAnsi="Times New Roman" w:cs="Times New Roman"/>
        </w:rPr>
      </w:pPr>
      <w:r w:rsidRPr="00056813">
        <w:rPr>
          <w:rFonts w:ascii="Times New Roman" w:hAnsi="Times New Roman" w:cs="Times New Roman"/>
        </w:rPr>
        <w:t>LT/1/18/4274/001</w:t>
      </w:r>
    </w:p>
    <w:p w14:paraId="1F9AF49D" w14:textId="77777777" w:rsidR="00056813" w:rsidRDefault="00056813" w:rsidP="00347BCC">
      <w:pPr>
        <w:spacing w:line="240" w:lineRule="auto"/>
        <w:rPr>
          <w:rFonts w:ascii="Times New Roman" w:hAnsi="Times New Roman" w:cs="Times New Roman"/>
          <w:sz w:val="24"/>
        </w:rPr>
      </w:pPr>
    </w:p>
    <w:p w14:paraId="16A6DFCA" w14:textId="77777777" w:rsidR="00056813" w:rsidRPr="00E16188" w:rsidRDefault="00056813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AD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9.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16188">
        <w:rPr>
          <w:rFonts w:ascii="Times New Roman" w:eastAsia="Calibri" w:hAnsi="Times New Roman" w:cs="Times New Roman"/>
          <w:b/>
          <w:lang w:eastAsia="lt-LT"/>
        </w:rPr>
        <w:t>REGISTRAVIMO/ PERREGISTRAVIMO DATA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</w:p>
    <w:p w14:paraId="3E068EAE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3E068EAF" w14:textId="37CBA97F" w:rsidR="00347BCC" w:rsidRPr="009E19B9" w:rsidRDefault="00006015" w:rsidP="00347BCC">
      <w:pPr>
        <w:spacing w:line="240" w:lineRule="auto"/>
        <w:rPr>
          <w:rFonts w:ascii="Times New Roman" w:hAnsi="Times New Roman" w:cs="Times New Roman"/>
        </w:rPr>
      </w:pPr>
      <w:r w:rsidRPr="009E19B9">
        <w:rPr>
          <w:rFonts w:ascii="Times New Roman" w:hAnsi="Times New Roman" w:cs="Times New Roman"/>
        </w:rPr>
        <w:t xml:space="preserve">Registravimo data </w:t>
      </w:r>
      <w:r w:rsidR="00056813">
        <w:rPr>
          <w:rFonts w:ascii="Times New Roman" w:hAnsi="Times New Roman" w:cs="Times New Roman"/>
        </w:rPr>
        <w:t>2018 m. rugsėjo 28</w:t>
      </w:r>
      <w:r w:rsidRPr="009E19B9">
        <w:rPr>
          <w:rFonts w:ascii="Times New Roman" w:hAnsi="Times New Roman" w:cs="Times New Roman"/>
        </w:rPr>
        <w:t> d.</w:t>
      </w:r>
    </w:p>
    <w:p w14:paraId="3E068EB0" w14:textId="4B25B397" w:rsidR="00006015" w:rsidRPr="009205A4" w:rsidRDefault="009205A4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231CD">
        <w:rPr>
          <w:rFonts w:ascii="Times New Roman" w:hAnsi="Times New Roman" w:cs="Times New Roman"/>
          <w:noProof/>
          <w:snapToGrid w:val="0"/>
        </w:rPr>
        <w:t xml:space="preserve">Paskutinio </w:t>
      </w:r>
      <w:r w:rsidRPr="00E231CD">
        <w:rPr>
          <w:rFonts w:ascii="Times New Roman" w:hAnsi="Times New Roman" w:cs="Times New Roman"/>
          <w:noProof/>
          <w:snapToGrid w:val="0"/>
          <w:szCs w:val="24"/>
        </w:rPr>
        <w:t xml:space="preserve">perregistravimo data </w:t>
      </w:r>
      <w:r w:rsidR="007D073F">
        <w:rPr>
          <w:rFonts w:ascii="Times New Roman" w:hAnsi="Times New Roman" w:cs="Times New Roman"/>
          <w:noProof/>
          <w:snapToGrid w:val="0"/>
          <w:szCs w:val="24"/>
        </w:rPr>
        <w:t>2023 m. balandžio 18 d.</w:t>
      </w:r>
    </w:p>
    <w:p w14:paraId="3E068EB1" w14:textId="3D1E6529" w:rsidR="00347BCC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521BBB7F" w14:textId="77777777" w:rsidR="009205A4" w:rsidRPr="00E16188" w:rsidRDefault="009205A4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B2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lastRenderedPageBreak/>
        <w:t>10.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TEKSTO PERŽIŪROS DATA</w:t>
      </w:r>
    </w:p>
    <w:p w14:paraId="3E068EB4" w14:textId="0D443AAC" w:rsidR="00347BCC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0D8B9D7F" w14:textId="19323086" w:rsidR="00F5049C" w:rsidRDefault="00F5049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202</w:t>
      </w:r>
      <w:r w:rsidR="008758C8">
        <w:rPr>
          <w:rFonts w:ascii="Times New Roman" w:eastAsia="Calibri" w:hAnsi="Times New Roman" w:cs="Times New Roman"/>
          <w:lang w:eastAsia="lt-LT"/>
        </w:rPr>
        <w:t>5</w:t>
      </w:r>
      <w:r>
        <w:rPr>
          <w:rFonts w:ascii="Times New Roman" w:eastAsia="Calibri" w:hAnsi="Times New Roman" w:cs="Times New Roman"/>
          <w:lang w:eastAsia="lt-LT"/>
        </w:rPr>
        <w:t xml:space="preserve"> m. </w:t>
      </w:r>
      <w:r w:rsidR="008758C8">
        <w:rPr>
          <w:rFonts w:ascii="Times New Roman" w:eastAsia="Calibri" w:hAnsi="Times New Roman" w:cs="Times New Roman"/>
          <w:lang w:eastAsia="lt-LT"/>
        </w:rPr>
        <w:t>liepos</w:t>
      </w:r>
      <w:r>
        <w:rPr>
          <w:rFonts w:ascii="Times New Roman" w:eastAsia="Calibri" w:hAnsi="Times New Roman" w:cs="Times New Roman"/>
          <w:lang w:eastAsia="lt-LT"/>
        </w:rPr>
        <w:t xml:space="preserve"> </w:t>
      </w:r>
      <w:r w:rsidR="008758C8">
        <w:rPr>
          <w:rFonts w:ascii="Times New Roman" w:eastAsia="Calibri" w:hAnsi="Times New Roman" w:cs="Times New Roman"/>
          <w:lang w:eastAsia="lt-LT"/>
        </w:rPr>
        <w:t>1</w:t>
      </w:r>
      <w:r>
        <w:rPr>
          <w:rFonts w:ascii="Times New Roman" w:eastAsia="Calibri" w:hAnsi="Times New Roman" w:cs="Times New Roman"/>
          <w:lang w:eastAsia="lt-LT"/>
        </w:rPr>
        <w:t xml:space="preserve"> d.</w:t>
      </w:r>
    </w:p>
    <w:p w14:paraId="497BEF17" w14:textId="77777777" w:rsidR="00F5049C" w:rsidRPr="00E16188" w:rsidRDefault="00F5049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05AA477A" w14:textId="77777777" w:rsidR="001764C0" w:rsidRDefault="001764C0" w:rsidP="00347BCC">
      <w:pPr>
        <w:tabs>
          <w:tab w:val="left" w:pos="0"/>
        </w:tabs>
        <w:spacing w:line="240" w:lineRule="auto"/>
        <w:rPr>
          <w:rStyle w:val="Hipersaitas"/>
          <w:rFonts w:ascii="Times New Roman" w:hAnsi="Times New Roman" w:cs="Times New Roman"/>
          <w:lang w:eastAsia="lt-LT"/>
        </w:rPr>
      </w:pPr>
      <w:r w:rsidRPr="00152B76">
        <w:rPr>
          <w:rFonts w:ascii="Times New Roman" w:hAnsi="Times New Roman" w:cs="Times New Roman"/>
          <w:lang w:eastAsia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11" w:history="1">
        <w:r w:rsidRPr="00152B76">
          <w:rPr>
            <w:rStyle w:val="Hipersaitas"/>
            <w:rFonts w:ascii="Times New Roman" w:hAnsi="Times New Roman" w:cs="Times New Roman"/>
            <w:lang w:eastAsia="lt-LT"/>
          </w:rPr>
          <w:t>https://vvkt.lrv.lt/lt/</w:t>
        </w:r>
      </w:hyperlink>
      <w:r>
        <w:rPr>
          <w:rStyle w:val="Hipersaitas"/>
          <w:rFonts w:ascii="Times New Roman" w:hAnsi="Times New Roman" w:cs="Times New Roman"/>
          <w:lang w:eastAsia="lt-LT"/>
        </w:rPr>
        <w:t>.</w:t>
      </w:r>
    </w:p>
    <w:p w14:paraId="3E068EB7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br w:type="page"/>
      </w:r>
    </w:p>
    <w:p w14:paraId="3E068EB8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B9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BA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BB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BC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BD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BE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BF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C0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C1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C2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C3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C4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C5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C6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C7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C8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C9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CA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CB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CC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CD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CE" w14:textId="77777777" w:rsidR="00CE11D2" w:rsidRPr="00E16188" w:rsidRDefault="00CE11D2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CF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II PRIEDAS</w:t>
      </w:r>
    </w:p>
    <w:p w14:paraId="3E068ED0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D1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caps/>
          <w:lang w:eastAsia="lt-LT"/>
        </w:rPr>
        <w:t>REGISTRACIJos sąlygos</w:t>
      </w:r>
    </w:p>
    <w:p w14:paraId="3E068ED2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D3" w14:textId="77777777" w:rsidR="00347BCC" w:rsidRPr="00E16188" w:rsidRDefault="00347BCC" w:rsidP="00347BCC">
      <w:pPr>
        <w:tabs>
          <w:tab w:val="left" w:pos="1701"/>
        </w:tabs>
        <w:spacing w:line="240" w:lineRule="auto"/>
        <w:ind w:left="1701" w:hanging="567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A.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="00006015" w:rsidRPr="009E19B9">
        <w:rPr>
          <w:rFonts w:ascii="Times New Roman" w:hAnsi="Times New Roman" w:cs="Times New Roman"/>
          <w:b/>
        </w:rPr>
        <w:t>GAMINTOJAS (-AI), ATSAKINGAS (-I) UŽ SERIJŲ IŠLEIDIMĄ</w:t>
      </w:r>
    </w:p>
    <w:p w14:paraId="3E068ED4" w14:textId="77777777" w:rsidR="00347BCC" w:rsidRPr="00E16188" w:rsidRDefault="00347BCC" w:rsidP="00347BCC">
      <w:pPr>
        <w:tabs>
          <w:tab w:val="left" w:pos="1701"/>
        </w:tabs>
        <w:spacing w:line="240" w:lineRule="auto"/>
        <w:ind w:left="1701" w:hanging="567"/>
        <w:rPr>
          <w:rFonts w:ascii="Times New Roman" w:eastAsia="Calibri" w:hAnsi="Times New Roman" w:cs="Times New Roman"/>
          <w:lang w:eastAsia="lt-LT"/>
        </w:rPr>
      </w:pPr>
    </w:p>
    <w:p w14:paraId="3E068ED5" w14:textId="77777777" w:rsidR="00347BCC" w:rsidRPr="00E16188" w:rsidRDefault="00347BCC" w:rsidP="00347BCC">
      <w:pPr>
        <w:tabs>
          <w:tab w:val="left" w:pos="1701"/>
        </w:tabs>
        <w:spacing w:line="240" w:lineRule="auto"/>
        <w:ind w:left="1701" w:hanging="567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B.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16188">
        <w:rPr>
          <w:rFonts w:ascii="Times New Roman" w:eastAsia="Calibri" w:hAnsi="Times New Roman" w:cs="Times New Roman"/>
          <w:b/>
          <w:lang w:eastAsia="lt-LT"/>
        </w:rPr>
        <w:t>TIEKIMO IR VARTOJIMO SĄLYGOS AR APRIBOJIMAI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</w:p>
    <w:p w14:paraId="3E068ED6" w14:textId="77777777" w:rsidR="00347BCC" w:rsidRPr="00E16188" w:rsidRDefault="00347BCC" w:rsidP="00347BCC">
      <w:pPr>
        <w:spacing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3E068ED7" w14:textId="77777777" w:rsidR="00347BCC" w:rsidRPr="00E16188" w:rsidRDefault="00347BCC" w:rsidP="00347BCC">
      <w:pPr>
        <w:tabs>
          <w:tab w:val="left" w:pos="540"/>
        </w:tabs>
        <w:spacing w:line="240" w:lineRule="auto"/>
        <w:ind w:left="540" w:hanging="540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br w:type="page"/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lastRenderedPageBreak/>
        <w:t xml:space="preserve">A. 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="00006015" w:rsidRPr="00E16188">
        <w:rPr>
          <w:rFonts w:ascii="Times New Roman" w:hAnsi="Times New Roman" w:cs="Times New Roman"/>
          <w:b/>
        </w:rPr>
        <w:t>GAMINTOJAS (-AI), ATSAKINGAS (-I) UŽ SERIJŲ IŠLEIDIMĄ</w:t>
      </w:r>
    </w:p>
    <w:p w14:paraId="3E068ED8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D9" w14:textId="77777777" w:rsidR="00006015" w:rsidRPr="00E16188" w:rsidRDefault="00006015" w:rsidP="00006015">
      <w:pPr>
        <w:spacing w:line="240" w:lineRule="auto"/>
        <w:jc w:val="both"/>
        <w:rPr>
          <w:rFonts w:ascii="Times New Roman" w:hAnsi="Times New Roman" w:cs="Times New Roman"/>
        </w:rPr>
      </w:pPr>
      <w:r w:rsidRPr="009E19B9">
        <w:rPr>
          <w:rFonts w:ascii="Times New Roman" w:hAnsi="Times New Roman" w:cs="Times New Roman"/>
          <w:u w:val="single"/>
        </w:rPr>
        <w:t>Gamintojo (-ų), atsakingo (-ų) už serijų išleidimą, pavadinimas (-ai) ir adresas (-ai)</w:t>
      </w:r>
    </w:p>
    <w:p w14:paraId="0C6578F6" w14:textId="77777777" w:rsidR="004E259C" w:rsidRDefault="004E259C" w:rsidP="00101D8A">
      <w:pPr>
        <w:spacing w:line="240" w:lineRule="auto"/>
        <w:rPr>
          <w:rFonts w:ascii="Times New Roman" w:hAnsi="Times New Roman" w:cs="Times New Roman"/>
        </w:rPr>
      </w:pPr>
    </w:p>
    <w:p w14:paraId="3E068EDA" w14:textId="16DBE178" w:rsidR="00101D8A" w:rsidRPr="00E16188" w:rsidRDefault="00101D8A" w:rsidP="00101D8A">
      <w:pPr>
        <w:spacing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 xml:space="preserve">Laboratórios Basi - Indústria Farmacêutica, S.A. </w:t>
      </w:r>
    </w:p>
    <w:p w14:paraId="3E068EDB" w14:textId="77777777" w:rsidR="00223614" w:rsidRPr="00E16188" w:rsidRDefault="00223614" w:rsidP="00101D8A">
      <w:pPr>
        <w:spacing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>Parque Industrial Manuel Lourenço Ferreira</w:t>
      </w:r>
    </w:p>
    <w:p w14:paraId="3E068EDC" w14:textId="31FE44C5" w:rsidR="00347BCC" w:rsidRPr="00E16188" w:rsidRDefault="00223614" w:rsidP="00223614">
      <w:pPr>
        <w:spacing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 xml:space="preserve">Lotes </w:t>
      </w:r>
      <w:r w:rsidR="00B90C25">
        <w:rPr>
          <w:rFonts w:ascii="Times New Roman" w:hAnsi="Times New Roman" w:cs="Times New Roman"/>
        </w:rPr>
        <w:t xml:space="preserve">8, </w:t>
      </w:r>
      <w:r w:rsidRPr="00E16188">
        <w:rPr>
          <w:rFonts w:ascii="Times New Roman" w:hAnsi="Times New Roman" w:cs="Times New Roman"/>
        </w:rPr>
        <w:t>15 e 16</w:t>
      </w:r>
    </w:p>
    <w:p w14:paraId="3E068EDD" w14:textId="77777777" w:rsidR="00223614" w:rsidRPr="00E16188" w:rsidRDefault="00223614" w:rsidP="00223614">
      <w:pPr>
        <w:spacing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>3450-232 Mortágua</w:t>
      </w:r>
    </w:p>
    <w:p w14:paraId="3E068EDE" w14:textId="77777777" w:rsidR="00223614" w:rsidRPr="00E16188" w:rsidRDefault="00223614" w:rsidP="00223614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Portugalija</w:t>
      </w:r>
    </w:p>
    <w:p w14:paraId="3E068EDF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E0" w14:textId="77777777" w:rsidR="00006015" w:rsidRPr="00E16188" w:rsidRDefault="00006015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EE1" w14:textId="77777777" w:rsidR="00347BCC" w:rsidRPr="00E16188" w:rsidRDefault="00347BCC" w:rsidP="00347BCC">
      <w:pPr>
        <w:tabs>
          <w:tab w:val="left" w:pos="540"/>
        </w:tabs>
        <w:spacing w:line="240" w:lineRule="auto"/>
        <w:outlineLvl w:val="0"/>
        <w:rPr>
          <w:rFonts w:ascii="Times New Roman" w:eastAsia="Calibri" w:hAnsi="Times New Roman" w:cs="Times New Roman"/>
          <w:b/>
          <w:bCs/>
          <w:cap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B. 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16188">
        <w:rPr>
          <w:rFonts w:ascii="Times New Roman" w:eastAsia="Calibri" w:hAnsi="Times New Roman" w:cs="Times New Roman"/>
          <w:b/>
          <w:lang w:eastAsia="lt-LT"/>
        </w:rPr>
        <w:t>TIEKIMO IR VARTOJIMO SĄLYGOS AR APRIBOJIMAI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</w:p>
    <w:p w14:paraId="3E068EE2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48B3CBCE" w14:textId="71E96311" w:rsidR="0057316D" w:rsidRPr="00E16188" w:rsidRDefault="0057316D" w:rsidP="00572432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Ne</w:t>
      </w:r>
      <w:r w:rsidR="004E259C">
        <w:rPr>
          <w:rFonts w:ascii="Times New Roman" w:eastAsia="Calibri" w:hAnsi="Times New Roman" w:cs="Times New Roman"/>
          <w:lang w:eastAsia="lt-LT"/>
        </w:rPr>
        <w:t>r</w:t>
      </w:r>
      <w:r w:rsidRPr="00E16188">
        <w:rPr>
          <w:rFonts w:ascii="Times New Roman" w:eastAsia="Calibri" w:hAnsi="Times New Roman" w:cs="Times New Roman"/>
          <w:lang w:eastAsia="lt-LT"/>
        </w:rPr>
        <w:t>eceptinis vaist</w:t>
      </w:r>
      <w:r w:rsidR="004E259C">
        <w:rPr>
          <w:rFonts w:ascii="Times New Roman" w:eastAsia="Calibri" w:hAnsi="Times New Roman" w:cs="Times New Roman"/>
          <w:lang w:eastAsia="lt-LT"/>
        </w:rPr>
        <w:t>inis preparatas.</w:t>
      </w:r>
    </w:p>
    <w:p w14:paraId="2CAD0209" w14:textId="77777777" w:rsidR="0057316D" w:rsidRPr="00E16188" w:rsidRDefault="0057316D" w:rsidP="00347BCC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EE4" w14:textId="77777777" w:rsidR="00347BCC" w:rsidRPr="00E16188" w:rsidRDefault="00347BCC" w:rsidP="00347BCC">
      <w:pPr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br w:type="page"/>
      </w:r>
    </w:p>
    <w:p w14:paraId="3E068EE5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E6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E7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E8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E9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EA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EB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EC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ED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EE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EF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F0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F1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F2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F3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F4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F5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F6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F7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F8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F9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FA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FB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FC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FD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FE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EFF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00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01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02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03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04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05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06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07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08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III PRIEDAS</w:t>
      </w:r>
    </w:p>
    <w:p w14:paraId="3E068F09" w14:textId="77777777" w:rsidR="00347BCC" w:rsidRPr="00E16188" w:rsidRDefault="00347BCC" w:rsidP="00347BCC">
      <w:pPr>
        <w:spacing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3E068F0A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ŽENKLINIMAS IR PAKUOTĖS </w:t>
      </w:r>
      <w:smartTag w:uri="schemas-tilde-lt/tildestengine" w:element="templates">
        <w:smartTagPr>
          <w:attr w:name="text" w:val="LAPELIS"/>
          <w:attr w:name="id" w:val="-1"/>
          <w:attr w:name="baseform" w:val="lapel|is"/>
        </w:smartTagPr>
        <w:r w:rsidRPr="00E16188">
          <w:rPr>
            <w:rFonts w:ascii="Times New Roman" w:eastAsia="Calibri" w:hAnsi="Times New Roman" w:cs="Times New Roman"/>
            <w:b/>
            <w:bCs/>
            <w:lang w:eastAsia="lt-LT"/>
          </w:rPr>
          <w:t>LAPELIS</w:t>
        </w:r>
      </w:smartTag>
    </w:p>
    <w:p w14:paraId="3E068F0B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br w:type="page"/>
      </w:r>
    </w:p>
    <w:p w14:paraId="3E068F0C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0D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0E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0F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0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1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2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3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4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5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6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7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8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9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A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B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C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D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E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F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0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1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2" w14:textId="77777777" w:rsidR="00347BCC" w:rsidRPr="00E16188" w:rsidRDefault="00347BCC" w:rsidP="00347BC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A. ŽENKLINIMAS</w:t>
      </w:r>
    </w:p>
    <w:p w14:paraId="3E068F23" w14:textId="77777777" w:rsidR="00347BCC" w:rsidRPr="00E16188" w:rsidRDefault="00347BCC" w:rsidP="00710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br w:type="page"/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lastRenderedPageBreak/>
        <w:t xml:space="preserve">INFORMACIJA ANT IŠORINĖS PAKUOTĖS </w:t>
      </w:r>
    </w:p>
    <w:p w14:paraId="3E068F24" w14:textId="77777777" w:rsidR="00347BCC" w:rsidRPr="00E16188" w:rsidRDefault="00347BCC" w:rsidP="00710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3E068F25" w14:textId="77777777" w:rsidR="00347BCC" w:rsidRPr="00E16188" w:rsidRDefault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lang w:eastAsia="lt-LT"/>
        </w:rPr>
        <w:t>KAR</w:t>
      </w:r>
      <w:smartTag w:uri="schemas-GSKSiteLocations-com/fourthcoffee" w:element="flavor">
        <w:r w:rsidRPr="00E16188">
          <w:rPr>
            <w:rFonts w:ascii="Times New Roman" w:eastAsia="Calibri" w:hAnsi="Times New Roman" w:cs="Times New Roman"/>
            <w:b/>
            <w:lang w:eastAsia="lt-LT"/>
          </w:rPr>
          <w:t>TONO</w:t>
        </w:r>
      </w:smartTag>
      <w:r w:rsidRPr="00E16188">
        <w:rPr>
          <w:rFonts w:ascii="Times New Roman" w:eastAsia="Calibri" w:hAnsi="Times New Roman" w:cs="Times New Roman"/>
          <w:b/>
          <w:lang w:eastAsia="lt-LT"/>
        </w:rPr>
        <w:t xml:space="preserve"> DĖŽUTĖ</w:t>
      </w:r>
    </w:p>
    <w:p w14:paraId="3E068F26" w14:textId="77777777" w:rsidR="00347BCC" w:rsidRPr="00E16188" w:rsidRDefault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7" w14:textId="77777777" w:rsidR="00347BCC" w:rsidRPr="00E16188" w:rsidRDefault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8" w14:textId="77777777" w:rsidR="00347BCC" w:rsidRPr="00E16188" w:rsidRDefault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VAISTINIO PREPARATO PAVADINIMAS</w:t>
      </w:r>
    </w:p>
    <w:p w14:paraId="3E068F29" w14:textId="77777777" w:rsidR="00347BCC" w:rsidRPr="00E16188" w:rsidRDefault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A" w14:textId="2FCD8DAC" w:rsidR="00347BCC" w:rsidRDefault="00347BCC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E16188">
        <w:rPr>
          <w:rFonts w:ascii="Times New Roman" w:eastAsia="Calibri" w:hAnsi="Times New Roman" w:cs="Times New Roman"/>
          <w:bCs/>
          <w:lang w:eastAsia="lt-LT"/>
        </w:rPr>
        <w:t>Clotrimazole Ingen Pharma 10 mg/g kremas</w:t>
      </w:r>
    </w:p>
    <w:p w14:paraId="7BC0BB33" w14:textId="77777777" w:rsidR="00BA224C" w:rsidRPr="00E16188" w:rsidRDefault="00BA224C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E068F2B" w14:textId="2409AE0E" w:rsidR="00347BCC" w:rsidRPr="00E16188" w:rsidRDefault="003D08F6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>
        <w:rPr>
          <w:rFonts w:ascii="Times New Roman" w:eastAsia="Calibri" w:hAnsi="Times New Roman" w:cs="Times New Roman"/>
          <w:bCs/>
          <w:lang w:eastAsia="lt-LT"/>
        </w:rPr>
        <w:t>k</w:t>
      </w:r>
      <w:r w:rsidR="00347BCC" w:rsidRPr="00E16188">
        <w:rPr>
          <w:rFonts w:ascii="Times New Roman" w:eastAsia="Calibri" w:hAnsi="Times New Roman" w:cs="Times New Roman"/>
          <w:bCs/>
          <w:lang w:eastAsia="lt-LT"/>
        </w:rPr>
        <w:t>lotrimazolas</w:t>
      </w:r>
    </w:p>
    <w:p w14:paraId="3E068F2C" w14:textId="77777777" w:rsidR="00347BCC" w:rsidRPr="00E16188" w:rsidRDefault="00347BCC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E068F2D" w14:textId="77777777" w:rsidR="00347BCC" w:rsidRPr="00E16188" w:rsidRDefault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E" w14:textId="77777777" w:rsidR="00347BCC" w:rsidRPr="00E16188" w:rsidRDefault="00347BCC" w:rsidP="00211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="00F820B6" w:rsidRPr="009E19B9">
        <w:rPr>
          <w:rFonts w:ascii="Times New Roman" w:hAnsi="Times New Roman" w:cs="Times New Roman"/>
          <w:b/>
        </w:rPr>
        <w:t>VEIKLIOJI (-IOS) MEDŽIAGA (-OS) IR JOS (-Ų) KIEKIS (-IAI)</w:t>
      </w:r>
    </w:p>
    <w:p w14:paraId="3E068F2F" w14:textId="77777777" w:rsidR="00022CF1" w:rsidRPr="00E16188" w:rsidRDefault="00022CF1" w:rsidP="0071014A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0" w14:textId="77777777" w:rsidR="00347BCC" w:rsidRPr="00E16188" w:rsidRDefault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1 g kremo yra 10 mg klotrimazolo.</w:t>
      </w:r>
    </w:p>
    <w:p w14:paraId="3E068F31" w14:textId="77777777" w:rsidR="00347BCC" w:rsidRPr="00572432" w:rsidRDefault="00347BCC">
      <w:pPr>
        <w:spacing w:line="240" w:lineRule="auto"/>
        <w:rPr>
          <w:rFonts w:ascii="Times New Roman" w:eastAsia="Calibri" w:hAnsi="Times New Roman" w:cs="Times New Roman"/>
          <w:snapToGrid w:val="0"/>
          <w:lang w:eastAsia="lt-LT"/>
        </w:rPr>
      </w:pPr>
    </w:p>
    <w:p w14:paraId="3E068F32" w14:textId="77777777" w:rsidR="00347BCC" w:rsidRPr="00572432" w:rsidRDefault="00347BCC">
      <w:pPr>
        <w:spacing w:line="240" w:lineRule="auto"/>
        <w:rPr>
          <w:rFonts w:ascii="Times New Roman" w:eastAsia="Calibri" w:hAnsi="Times New Roman" w:cs="Times New Roman"/>
          <w:snapToGrid w:val="0"/>
          <w:lang w:eastAsia="lt-LT"/>
        </w:rPr>
      </w:pPr>
    </w:p>
    <w:p w14:paraId="3E068F33" w14:textId="77777777" w:rsidR="00347BCC" w:rsidRPr="00E16188" w:rsidRDefault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PAGALBINIŲ MEDŽIAGŲ SĄRAŠAS</w:t>
      </w:r>
    </w:p>
    <w:p w14:paraId="3E068F34" w14:textId="77777777" w:rsidR="00347BCC" w:rsidRPr="00E16188" w:rsidRDefault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5" w14:textId="77777777" w:rsidR="00347BCC" w:rsidRPr="00E16188" w:rsidRDefault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Pagalbinės medžiagos: cetostearilo alkoholis, oktildodekanolis, polisorbatas 60, sorbitano stearatas, cetilo </w:t>
      </w:r>
      <w:r w:rsidR="000B5028" w:rsidRPr="00E16188">
        <w:rPr>
          <w:rFonts w:ascii="Times New Roman" w:eastAsia="Calibri" w:hAnsi="Times New Roman" w:cs="Times New Roman"/>
          <w:lang w:eastAsia="lt-LT"/>
        </w:rPr>
        <w:t>palmitatas</w:t>
      </w:r>
      <w:r w:rsidRPr="00E16188">
        <w:rPr>
          <w:rFonts w:ascii="Times New Roman" w:eastAsia="Calibri" w:hAnsi="Times New Roman" w:cs="Times New Roman"/>
          <w:lang w:eastAsia="lt-LT"/>
        </w:rPr>
        <w:t>, benzilo alkoholis, išgrynintas vanduo.</w:t>
      </w:r>
    </w:p>
    <w:p w14:paraId="3E068F36" w14:textId="77777777" w:rsidR="00347BCC" w:rsidRPr="00E16188" w:rsidRDefault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7" w14:textId="77777777" w:rsidR="00347BCC" w:rsidRPr="00E16188" w:rsidRDefault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8" w14:textId="77777777" w:rsidR="00347BCC" w:rsidRPr="00E16188" w:rsidRDefault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FARMACINĖ FORMA IR KIEKIS PAKUOTĖJE</w:t>
      </w:r>
    </w:p>
    <w:p w14:paraId="3E068F39" w14:textId="77777777" w:rsidR="00347BCC" w:rsidRPr="00E16188" w:rsidRDefault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A" w14:textId="77777777" w:rsidR="00347BCC" w:rsidRPr="00E16188" w:rsidRDefault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highlight w:val="lightGray"/>
          <w:lang w:eastAsia="lt-LT"/>
        </w:rPr>
        <w:t>Kremas</w:t>
      </w:r>
    </w:p>
    <w:p w14:paraId="3E068F3B" w14:textId="77777777" w:rsidR="00347BCC" w:rsidRPr="00E16188" w:rsidRDefault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20 g</w:t>
      </w:r>
    </w:p>
    <w:p w14:paraId="3E068F3C" w14:textId="77777777" w:rsidR="00347BCC" w:rsidRPr="00E16188" w:rsidRDefault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D" w14:textId="77777777" w:rsidR="00347BCC" w:rsidRPr="00E16188" w:rsidRDefault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E" w14:textId="77777777" w:rsidR="00347BCC" w:rsidRPr="00E16188" w:rsidRDefault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VARTOJIMO METODAS IR BŪDAS (-AI)</w:t>
      </w:r>
    </w:p>
    <w:p w14:paraId="3E068F3F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0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Vartoti ant odos.</w:t>
      </w:r>
    </w:p>
    <w:p w14:paraId="3E068F41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Prieš vartojimą perskaitykite pakuotės lapelį.</w:t>
      </w:r>
    </w:p>
    <w:p w14:paraId="3E068F42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3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4" w14:textId="77777777" w:rsidR="00347BCC" w:rsidRPr="00E16188" w:rsidRDefault="00347BCC" w:rsidP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6.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SPECIALUS ĮSPĖJIMAS, KAD VAISTINĮ PREPARATĄ BŪTINA LAIKYTI VAIKAMS NEPASTEBIMOJE IR NEPASIEKIAMOJE VIETOJE</w:t>
      </w:r>
    </w:p>
    <w:p w14:paraId="3E068F45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6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Laikyti vaikams nepastebimoje ir nepasiekiamoje vietoje.</w:t>
      </w:r>
    </w:p>
    <w:p w14:paraId="3E068F47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8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9" w14:textId="77777777" w:rsidR="00347BCC" w:rsidRPr="00E16188" w:rsidRDefault="00347BCC" w:rsidP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7.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KITAS (-I) SPECIALUS (-ŪS) ĮSPĖJIMAS (-AI) (JEI REIKIA)</w:t>
      </w:r>
    </w:p>
    <w:p w14:paraId="3E068F4A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B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C" w14:textId="77777777" w:rsidR="00347BCC" w:rsidRPr="00E16188" w:rsidRDefault="00347BCC" w:rsidP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8.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TINKAMUMO LAIKAS</w:t>
      </w:r>
    </w:p>
    <w:p w14:paraId="3E068F4D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E" w14:textId="3D953DF5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11966">
        <w:rPr>
          <w:rFonts w:ascii="Times New Roman" w:eastAsia="Calibri" w:hAnsi="Times New Roman" w:cs="Times New Roman"/>
          <w:highlight w:val="lightGray"/>
          <w:lang w:eastAsia="lt-LT"/>
        </w:rPr>
        <w:t>Tinka iki</w:t>
      </w:r>
      <w:r w:rsidR="00022CF1">
        <w:rPr>
          <w:rFonts w:ascii="Times New Roman" w:eastAsia="Calibri" w:hAnsi="Times New Roman" w:cs="Times New Roman"/>
          <w:lang w:eastAsia="lt-LT"/>
        </w:rPr>
        <w:t>/EXP</w:t>
      </w:r>
      <w:r w:rsidRPr="00E16188">
        <w:rPr>
          <w:rFonts w:ascii="Times New Roman" w:eastAsia="Calibri" w:hAnsi="Times New Roman" w:cs="Times New Roman"/>
          <w:lang w:eastAsia="lt-LT"/>
        </w:rPr>
        <w:t xml:space="preserve"> {mm</w:t>
      </w:r>
      <w:r w:rsidR="00F820B6" w:rsidRPr="00E16188">
        <w:rPr>
          <w:rFonts w:ascii="Times New Roman" w:eastAsia="Calibri" w:hAnsi="Times New Roman" w:cs="Times New Roman"/>
          <w:lang w:eastAsia="lt-LT"/>
        </w:rPr>
        <w:t>/</w:t>
      </w:r>
      <w:r w:rsidRPr="00E16188">
        <w:rPr>
          <w:rFonts w:ascii="Times New Roman" w:eastAsia="Calibri" w:hAnsi="Times New Roman" w:cs="Times New Roman"/>
          <w:lang w:eastAsia="lt-LT"/>
        </w:rPr>
        <w:t>MMMM}</w:t>
      </w:r>
    </w:p>
    <w:p w14:paraId="3E068F4F" w14:textId="77777777" w:rsidR="00101D8A" w:rsidRDefault="00101D8A" w:rsidP="00101D8A">
      <w:pPr>
        <w:spacing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>Pirmą kartą atidarius tūbelę, tinkamumo laikas – 6 mėn.</w:t>
      </w:r>
    </w:p>
    <w:p w14:paraId="53C23E24" w14:textId="77777777" w:rsidR="00572432" w:rsidRPr="00E16188" w:rsidRDefault="00572432" w:rsidP="00101D8A">
      <w:pPr>
        <w:spacing w:line="240" w:lineRule="auto"/>
        <w:rPr>
          <w:rFonts w:ascii="Times New Roman" w:hAnsi="Times New Roman" w:cs="Times New Roman"/>
        </w:rPr>
      </w:pPr>
    </w:p>
    <w:p w14:paraId="3E068F50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1" w14:textId="77777777" w:rsidR="00347BCC" w:rsidRPr="00E16188" w:rsidRDefault="00347BCC" w:rsidP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9.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SPECIALIOS LAIKYMO SĄLYGOS</w:t>
      </w:r>
    </w:p>
    <w:p w14:paraId="3E068F52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3" w14:textId="77777777" w:rsidR="00F820B6" w:rsidRPr="00E16188" w:rsidRDefault="00F820B6" w:rsidP="00F820B6">
      <w:pPr>
        <w:spacing w:line="240" w:lineRule="auto"/>
        <w:rPr>
          <w:rFonts w:ascii="Times New Roman" w:eastAsia="Calibri" w:hAnsi="Times New Roman" w:cs="Times New Roman"/>
          <w:highlight w:val="yellow"/>
          <w:lang w:eastAsia="lt-LT"/>
        </w:rPr>
      </w:pPr>
      <w:r w:rsidRPr="00E16188">
        <w:rPr>
          <w:rFonts w:ascii="Times New Roman" w:hAnsi="Times New Roman" w:cs="Times New Roman"/>
        </w:rPr>
        <w:t>Laikyti gamintojo pakuotėje, kad vaistas būtų apsaugotas nuo šviesos.</w:t>
      </w:r>
    </w:p>
    <w:p w14:paraId="3E068F54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5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6" w14:textId="77777777" w:rsidR="00347BCC" w:rsidRPr="00E16188" w:rsidRDefault="00347BCC" w:rsidP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lastRenderedPageBreak/>
        <w:t>10.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SPECIALIOS ATSARGUMO PRIEMONĖS DĖL NESUVARTOTO VAISTINIO PREPARATO AR JO ATLIEKŲ TVARKYMO (JEI REIKIA)</w:t>
      </w:r>
    </w:p>
    <w:p w14:paraId="3E068F57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8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9" w14:textId="77777777" w:rsidR="00347BCC" w:rsidRPr="00E16188" w:rsidRDefault="00347BCC" w:rsidP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11.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REGISTRUOTOJO PAVADINIMAS IR ADRESAS</w:t>
      </w:r>
    </w:p>
    <w:p w14:paraId="3E068F5A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B" w14:textId="77777777" w:rsidR="00101D8A" w:rsidRPr="00E16188" w:rsidRDefault="00101D8A" w:rsidP="00101D8A">
      <w:pPr>
        <w:spacing w:line="240" w:lineRule="auto"/>
        <w:rPr>
          <w:rFonts w:ascii="Times New Roman" w:hAnsi="Times New Roman" w:cs="Times New Roman"/>
          <w:b/>
        </w:rPr>
      </w:pPr>
      <w:r w:rsidRPr="00E16188">
        <w:rPr>
          <w:rFonts w:ascii="Times New Roman" w:hAnsi="Times New Roman" w:cs="Times New Roman"/>
        </w:rPr>
        <w:t>SIA Ingen Pharma</w:t>
      </w:r>
    </w:p>
    <w:p w14:paraId="3E068F5C" w14:textId="77777777" w:rsidR="00101D8A" w:rsidRPr="00E16188" w:rsidRDefault="00101D8A" w:rsidP="00101D8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lang w:eastAsia="lt-LT"/>
        </w:rPr>
      </w:pPr>
      <w:r w:rsidRPr="00E16188">
        <w:rPr>
          <w:rFonts w:ascii="Times New Roman" w:hAnsi="Times New Roman" w:cs="Times New Roman"/>
          <w:lang w:eastAsia="lt-LT"/>
        </w:rPr>
        <w:t>K. Ulmaņa gatve 119</w:t>
      </w:r>
    </w:p>
    <w:p w14:paraId="3E068F5D" w14:textId="77777777" w:rsidR="00101D8A" w:rsidRPr="00E16188" w:rsidRDefault="00101D8A" w:rsidP="00101D8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</w:rPr>
      </w:pPr>
      <w:r w:rsidRPr="00E16188">
        <w:rPr>
          <w:rFonts w:ascii="Times New Roman" w:hAnsi="Times New Roman" w:cs="Times New Roman"/>
          <w:lang w:eastAsia="lt-LT"/>
        </w:rPr>
        <w:t xml:space="preserve">LV-2167 </w:t>
      </w:r>
      <w:r w:rsidRPr="00E16188">
        <w:rPr>
          <w:rFonts w:ascii="Times New Roman" w:hAnsi="Times New Roman" w:cs="Times New Roman"/>
          <w:color w:val="000000"/>
        </w:rPr>
        <w:t>Mārupe, Rīga</w:t>
      </w:r>
    </w:p>
    <w:p w14:paraId="3E068F5E" w14:textId="77777777" w:rsidR="00101D8A" w:rsidRPr="00E16188" w:rsidRDefault="00101D8A" w:rsidP="00101D8A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hAnsi="Times New Roman" w:cs="Times New Roman"/>
        </w:rPr>
        <w:t>Latvija</w:t>
      </w:r>
    </w:p>
    <w:p w14:paraId="3E068F5F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0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1" w14:textId="77777777" w:rsidR="00347BCC" w:rsidRPr="00E16188" w:rsidRDefault="00347BCC" w:rsidP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12.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REGISTRACIJOS PAŽYMĖJIMO NUMERIS</w:t>
      </w:r>
    </w:p>
    <w:p w14:paraId="3E068F62" w14:textId="77777777" w:rsidR="00347BCC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492E5444" w14:textId="77777777" w:rsidR="00056813" w:rsidRPr="00056813" w:rsidRDefault="00056813" w:rsidP="00056813">
      <w:pPr>
        <w:spacing w:line="240" w:lineRule="auto"/>
        <w:rPr>
          <w:rFonts w:ascii="Times New Roman" w:hAnsi="Times New Roman" w:cs="Times New Roman"/>
        </w:rPr>
      </w:pPr>
      <w:r w:rsidRPr="00056813">
        <w:rPr>
          <w:rFonts w:ascii="Times New Roman" w:hAnsi="Times New Roman" w:cs="Times New Roman"/>
        </w:rPr>
        <w:t>LT/1/18/4274/001</w:t>
      </w:r>
    </w:p>
    <w:p w14:paraId="4A235986" w14:textId="77777777" w:rsidR="00056813" w:rsidRPr="00E16188" w:rsidRDefault="00056813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3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4" w14:textId="77777777" w:rsidR="00347BCC" w:rsidRPr="00E16188" w:rsidRDefault="00347BCC" w:rsidP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13.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SERIJOS NUMERIS</w:t>
      </w:r>
    </w:p>
    <w:p w14:paraId="3E068F65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6" w14:textId="77BFA358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11966">
        <w:rPr>
          <w:rFonts w:ascii="Times New Roman" w:eastAsia="Calibri" w:hAnsi="Times New Roman" w:cs="Times New Roman"/>
          <w:highlight w:val="lightGray"/>
          <w:lang w:eastAsia="lt-LT"/>
        </w:rPr>
        <w:t>Serija</w:t>
      </w:r>
      <w:r w:rsidR="00050869">
        <w:rPr>
          <w:rFonts w:ascii="Times New Roman" w:eastAsia="Calibri" w:hAnsi="Times New Roman" w:cs="Times New Roman"/>
          <w:lang w:eastAsia="lt-LT"/>
        </w:rPr>
        <w:t>/Lot</w:t>
      </w:r>
      <w:r w:rsidRPr="00E16188">
        <w:rPr>
          <w:rFonts w:ascii="Times New Roman" w:eastAsia="Calibri" w:hAnsi="Times New Roman" w:cs="Times New Roman"/>
          <w:lang w:eastAsia="lt-LT"/>
        </w:rPr>
        <w:t xml:space="preserve"> {numeris}</w:t>
      </w:r>
    </w:p>
    <w:p w14:paraId="3E068F67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8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9" w14:textId="77777777" w:rsidR="00347BCC" w:rsidRPr="00E16188" w:rsidRDefault="00347BCC" w:rsidP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14.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PARDAVIMO (IŠDAVIMO) TVARKA</w:t>
      </w:r>
    </w:p>
    <w:p w14:paraId="3E068F6A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B" w14:textId="218A8554" w:rsidR="00347BCC" w:rsidRPr="00E16188" w:rsidRDefault="00537B3F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Ne</w:t>
      </w:r>
      <w:r w:rsidR="004E259C">
        <w:rPr>
          <w:rFonts w:ascii="Times New Roman" w:eastAsia="Calibri" w:hAnsi="Times New Roman" w:cs="Times New Roman"/>
          <w:lang w:eastAsia="lt-LT"/>
        </w:rPr>
        <w:t>r</w:t>
      </w:r>
      <w:r w:rsidR="00CF1A28" w:rsidRPr="00E16188">
        <w:rPr>
          <w:rFonts w:ascii="Times New Roman" w:eastAsia="Calibri" w:hAnsi="Times New Roman" w:cs="Times New Roman"/>
          <w:lang w:eastAsia="lt-LT"/>
        </w:rPr>
        <w:t>e</w:t>
      </w:r>
      <w:r w:rsidR="00347BCC" w:rsidRPr="00E16188">
        <w:rPr>
          <w:rFonts w:ascii="Times New Roman" w:eastAsia="Calibri" w:hAnsi="Times New Roman" w:cs="Times New Roman"/>
          <w:lang w:eastAsia="lt-LT"/>
        </w:rPr>
        <w:t>ceptinis vaistas.</w:t>
      </w:r>
    </w:p>
    <w:p w14:paraId="3E068F6C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D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E" w14:textId="77777777" w:rsidR="00347BCC" w:rsidRPr="00E16188" w:rsidRDefault="00347BCC" w:rsidP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15.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VARTOJIMO </w:t>
      </w:r>
      <w:smartTag w:uri="schemas-tilde-lt/tildestengine" w:element="templates">
        <w:smartTagPr>
          <w:attr w:name="text" w:val="instrukcija"/>
          <w:attr w:name="id" w:val="-1"/>
          <w:attr w:name="baseform" w:val="instrukcij|a"/>
        </w:smartTagPr>
        <w:r w:rsidRPr="00E16188">
          <w:rPr>
            <w:rFonts w:ascii="Times New Roman" w:eastAsia="Calibri" w:hAnsi="Times New Roman" w:cs="Times New Roman"/>
            <w:b/>
            <w:bCs/>
            <w:lang w:eastAsia="lt-LT"/>
          </w:rPr>
          <w:t>INSTRUKCIJA</w:t>
        </w:r>
      </w:smartTag>
    </w:p>
    <w:p w14:paraId="3E068F6F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AC79675" w14:textId="77777777" w:rsidR="00537B3F" w:rsidRPr="00537B3F" w:rsidRDefault="00537B3F" w:rsidP="00537B3F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537B3F">
        <w:rPr>
          <w:rFonts w:ascii="Times New Roman" w:eastAsia="Calibri" w:hAnsi="Times New Roman" w:cs="Times New Roman"/>
          <w:lang w:eastAsia="lt-LT"/>
        </w:rPr>
        <w:t>Vietiniam grybelių sukeltos odos ir išorinės gleivinės infekcijos gydymui.</w:t>
      </w:r>
    </w:p>
    <w:p w14:paraId="15E3DE53" w14:textId="77777777" w:rsidR="00537B3F" w:rsidRPr="00537B3F" w:rsidRDefault="00537B3F" w:rsidP="00537B3F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537B3F">
        <w:rPr>
          <w:rFonts w:ascii="Times New Roman" w:eastAsia="Calibri" w:hAnsi="Times New Roman" w:cs="Times New Roman"/>
          <w:lang w:eastAsia="lt-LT"/>
        </w:rPr>
        <w:t>Kremą plonu sluoksniu tepti 2–3 kartus per parą ir švelniai įtrinti.</w:t>
      </w:r>
    </w:p>
    <w:p w14:paraId="3E068F70" w14:textId="77777777" w:rsidR="00347BCC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1389F2EE" w14:textId="77777777" w:rsidR="00537B3F" w:rsidRPr="00E16188" w:rsidRDefault="00537B3F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71" w14:textId="77777777" w:rsidR="00347BCC" w:rsidRPr="00E16188" w:rsidRDefault="00347BCC" w:rsidP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b/>
          <w:lang w:eastAsia="lt-LT"/>
        </w:rPr>
        <w:t>16.</w:t>
      </w:r>
      <w:r w:rsidRPr="00E16188">
        <w:rPr>
          <w:rFonts w:ascii="Times New Roman" w:eastAsia="Calibri" w:hAnsi="Times New Roman" w:cs="Times New Roman"/>
          <w:b/>
          <w:lang w:eastAsia="lt-LT"/>
        </w:rPr>
        <w:tab/>
        <w:t>INFORMACIJA BRAILIO RAŠTU</w:t>
      </w:r>
    </w:p>
    <w:p w14:paraId="3E068F72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73" w14:textId="77777777" w:rsidR="00347BCC" w:rsidRPr="00E16188" w:rsidRDefault="00F62ABE" w:rsidP="00347BCC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E16188">
        <w:rPr>
          <w:rFonts w:ascii="Times New Roman" w:eastAsia="Calibri" w:hAnsi="Times New Roman" w:cs="Times New Roman"/>
          <w:bCs/>
          <w:lang w:eastAsia="lt-LT"/>
        </w:rPr>
        <w:t>c</w:t>
      </w:r>
      <w:r w:rsidR="00347BCC" w:rsidRPr="00E16188">
        <w:rPr>
          <w:rFonts w:ascii="Times New Roman" w:eastAsia="Calibri" w:hAnsi="Times New Roman" w:cs="Times New Roman"/>
          <w:bCs/>
          <w:lang w:eastAsia="lt-LT"/>
        </w:rPr>
        <w:t xml:space="preserve">lotrimazole </w:t>
      </w:r>
      <w:r w:rsidRPr="00E16188">
        <w:rPr>
          <w:rFonts w:ascii="Times New Roman" w:eastAsia="Calibri" w:hAnsi="Times New Roman" w:cs="Times New Roman"/>
          <w:bCs/>
          <w:lang w:eastAsia="lt-LT"/>
        </w:rPr>
        <w:t>i</w:t>
      </w:r>
      <w:r w:rsidR="00347BCC" w:rsidRPr="00E16188">
        <w:rPr>
          <w:rFonts w:ascii="Times New Roman" w:eastAsia="Calibri" w:hAnsi="Times New Roman" w:cs="Times New Roman"/>
          <w:bCs/>
          <w:lang w:eastAsia="lt-LT"/>
        </w:rPr>
        <w:t xml:space="preserve">ngen </w:t>
      </w:r>
      <w:r w:rsidRPr="00E16188">
        <w:rPr>
          <w:rFonts w:ascii="Times New Roman" w:eastAsia="Calibri" w:hAnsi="Times New Roman" w:cs="Times New Roman"/>
          <w:bCs/>
          <w:lang w:eastAsia="lt-LT"/>
        </w:rPr>
        <w:t>p</w:t>
      </w:r>
      <w:r w:rsidR="00347BCC" w:rsidRPr="00E16188">
        <w:rPr>
          <w:rFonts w:ascii="Times New Roman" w:eastAsia="Calibri" w:hAnsi="Times New Roman" w:cs="Times New Roman"/>
          <w:bCs/>
          <w:lang w:eastAsia="lt-LT"/>
        </w:rPr>
        <w:t xml:space="preserve">harma </w:t>
      </w:r>
    </w:p>
    <w:p w14:paraId="3E068F74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3E068F75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hd w:val="clear" w:color="auto" w:fill="CCCCCC"/>
          <w:lang w:eastAsia="lt-LT"/>
        </w:rPr>
      </w:pPr>
    </w:p>
    <w:p w14:paraId="3E068F76" w14:textId="77777777" w:rsidR="00347BCC" w:rsidRPr="00E16188" w:rsidRDefault="00347BCC" w:rsidP="00347BC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40" w:lineRule="auto"/>
        <w:outlineLvl w:val="0"/>
        <w:rPr>
          <w:rFonts w:ascii="Times New Roman" w:eastAsia="Times New Roman" w:hAnsi="Times New Roman" w:cs="Times New Roman"/>
          <w:i/>
          <w:snapToGrid w:val="0"/>
          <w:lang w:eastAsia="lt-LT"/>
        </w:rPr>
      </w:pPr>
      <w:r w:rsidRPr="00E16188">
        <w:rPr>
          <w:rFonts w:ascii="Times New Roman" w:eastAsia="Times New Roman" w:hAnsi="Times New Roman" w:cs="Times New Roman"/>
          <w:b/>
          <w:snapToGrid w:val="0"/>
          <w:lang w:eastAsia="lt-LT"/>
        </w:rPr>
        <w:t>17.</w:t>
      </w:r>
      <w:r w:rsidRPr="00E16188">
        <w:rPr>
          <w:rFonts w:ascii="Times New Roman" w:eastAsia="Times New Roman" w:hAnsi="Times New Roman" w:cs="Times New Roman"/>
          <w:b/>
          <w:snapToGrid w:val="0"/>
          <w:lang w:eastAsia="lt-LT"/>
        </w:rPr>
        <w:tab/>
        <w:t>UNIKALUS IDENTIFIKATORIUS – 2D BRŪKŠNINIS KODAS</w:t>
      </w:r>
    </w:p>
    <w:p w14:paraId="3E068F77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3E068F78" w14:textId="40CFE77F" w:rsidR="00347BCC" w:rsidRPr="00EC5644" w:rsidRDefault="00EC5644" w:rsidP="00347BCC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shd w:val="clear" w:color="auto" w:fill="CCCCCC"/>
          <w:lang w:eastAsia="lt-LT"/>
        </w:rPr>
      </w:pPr>
      <w:r w:rsidRPr="0026603F">
        <w:rPr>
          <w:rFonts w:ascii="Times New Roman" w:hAnsi="Times New Roman" w:cs="Times New Roman"/>
          <w:highlight w:val="lightGray"/>
          <w:lang w:val="en-GB"/>
        </w:rPr>
        <w:t>&lt;Duomenys nebūtini.&gt;</w:t>
      </w:r>
      <w:r w:rsidR="00347BCC" w:rsidRPr="00EC5644">
        <w:rPr>
          <w:rFonts w:ascii="Times New Roman" w:eastAsia="Times New Roman" w:hAnsi="Times New Roman" w:cs="Times New Roman"/>
          <w:snapToGrid w:val="0"/>
          <w:highlight w:val="lightGray"/>
          <w:lang w:eastAsia="lt-LT"/>
        </w:rPr>
        <w:t>.</w:t>
      </w:r>
    </w:p>
    <w:p w14:paraId="3E068F79" w14:textId="77777777" w:rsidR="00347BCC" w:rsidRPr="00EC5644" w:rsidRDefault="00347BCC" w:rsidP="00347BCC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3E068F7A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3E068F7B" w14:textId="77777777" w:rsidR="00347BCC" w:rsidRPr="00E16188" w:rsidRDefault="00347BCC" w:rsidP="00347BC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40" w:lineRule="auto"/>
        <w:outlineLvl w:val="0"/>
        <w:rPr>
          <w:rFonts w:ascii="Times New Roman" w:eastAsia="Times New Roman" w:hAnsi="Times New Roman" w:cs="Times New Roman"/>
          <w:i/>
          <w:snapToGrid w:val="0"/>
          <w:lang w:eastAsia="lt-LT"/>
        </w:rPr>
      </w:pPr>
      <w:r w:rsidRPr="00E16188">
        <w:rPr>
          <w:rFonts w:ascii="Times New Roman" w:eastAsia="Times New Roman" w:hAnsi="Times New Roman" w:cs="Times New Roman"/>
          <w:b/>
          <w:snapToGrid w:val="0"/>
          <w:lang w:eastAsia="lt-LT"/>
        </w:rPr>
        <w:t>18.</w:t>
      </w:r>
      <w:r w:rsidRPr="00E16188">
        <w:rPr>
          <w:rFonts w:ascii="Times New Roman" w:eastAsia="Times New Roman" w:hAnsi="Times New Roman" w:cs="Times New Roman"/>
          <w:b/>
          <w:snapToGrid w:val="0"/>
          <w:lang w:eastAsia="lt-LT"/>
        </w:rPr>
        <w:tab/>
        <w:t>UNIKALUS IDENTIFIKATORIUS – ŽMONĖMS SUPRANTAMI DUOMENYS</w:t>
      </w:r>
    </w:p>
    <w:p w14:paraId="3E068F7C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3E068F80" w14:textId="3D348A18" w:rsidR="00347BCC" w:rsidRPr="00EC5644" w:rsidRDefault="00EC5644" w:rsidP="00347BCC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vanish/>
          <w:lang w:eastAsia="lt-LT"/>
        </w:rPr>
      </w:pPr>
      <w:r w:rsidRPr="0026603F">
        <w:rPr>
          <w:rFonts w:ascii="Times New Roman" w:hAnsi="Times New Roman" w:cs="Times New Roman"/>
          <w:highlight w:val="lightGray"/>
          <w:lang w:val="en-GB"/>
        </w:rPr>
        <w:t xml:space="preserve">&lt;Duomenys nebūtini.&gt; </w:t>
      </w:r>
    </w:p>
    <w:p w14:paraId="3E068F81" w14:textId="77777777" w:rsidR="00347BCC" w:rsidRPr="00E16188" w:rsidRDefault="00347BCC" w:rsidP="00347BCC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E068F82" w14:textId="77777777" w:rsidR="00347BCC" w:rsidRPr="00E16188" w:rsidRDefault="00347BCC" w:rsidP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br w:type="page"/>
      </w:r>
      <w:r w:rsidR="009F4332" w:rsidRPr="00E16188">
        <w:rPr>
          <w:rFonts w:ascii="Times New Roman" w:hAnsi="Times New Roman" w:cs="Times New Roman"/>
          <w:b/>
          <w:snapToGrid w:val="0"/>
        </w:rPr>
        <w:lastRenderedPageBreak/>
        <w:t>INFORMACIJA ANT VIDINĖS PAKUOTĖS</w:t>
      </w:r>
    </w:p>
    <w:p w14:paraId="3E068F83" w14:textId="77777777" w:rsidR="00347BCC" w:rsidRPr="00E16188" w:rsidRDefault="00347BCC" w:rsidP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84" w14:textId="77777777" w:rsidR="00347BCC" w:rsidRPr="00E16188" w:rsidRDefault="00347BCC" w:rsidP="00347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TŪBELĖ</w:t>
      </w:r>
    </w:p>
    <w:p w14:paraId="3E068F85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6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7" w14:textId="77777777" w:rsidR="009F4332" w:rsidRPr="00E16188" w:rsidRDefault="009F4332" w:rsidP="009F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VAISTINIO PREPARATO PAVADINIMAS</w:t>
      </w:r>
    </w:p>
    <w:p w14:paraId="3E068F88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9" w14:textId="77777777" w:rsidR="009F4332" w:rsidRPr="00E16188" w:rsidRDefault="009F4332" w:rsidP="00D244BB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E16188">
        <w:rPr>
          <w:rFonts w:ascii="Times New Roman" w:eastAsia="Calibri" w:hAnsi="Times New Roman" w:cs="Times New Roman"/>
          <w:bCs/>
          <w:lang w:eastAsia="lt-LT"/>
        </w:rPr>
        <w:t>Clotrimazole Ingen Pharma 10 mg/g kremas</w:t>
      </w:r>
    </w:p>
    <w:p w14:paraId="3E068F8A" w14:textId="22670F9A" w:rsidR="009F4332" w:rsidRPr="00E16188" w:rsidRDefault="003D08F6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>
        <w:rPr>
          <w:rFonts w:ascii="Times New Roman" w:eastAsia="Calibri" w:hAnsi="Times New Roman" w:cs="Times New Roman"/>
          <w:bCs/>
          <w:lang w:eastAsia="lt-LT"/>
        </w:rPr>
        <w:t>k</w:t>
      </w:r>
      <w:r w:rsidR="009F4332" w:rsidRPr="00E16188">
        <w:rPr>
          <w:rFonts w:ascii="Times New Roman" w:eastAsia="Calibri" w:hAnsi="Times New Roman" w:cs="Times New Roman"/>
          <w:bCs/>
          <w:lang w:eastAsia="lt-LT"/>
        </w:rPr>
        <w:t>lotrimazolas</w:t>
      </w:r>
    </w:p>
    <w:p w14:paraId="3E068F8B" w14:textId="77777777" w:rsidR="009F4332" w:rsidRPr="00E16188" w:rsidRDefault="009F4332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E068F8C" w14:textId="77777777" w:rsidR="009F4332" w:rsidRPr="00E16188" w:rsidRDefault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D" w14:textId="77777777" w:rsidR="009F4332" w:rsidRPr="00E16188" w:rsidRDefault="009F4332" w:rsidP="009E1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9E19B9">
        <w:rPr>
          <w:rFonts w:ascii="Times New Roman" w:hAnsi="Times New Roman" w:cs="Times New Roman"/>
          <w:b/>
        </w:rPr>
        <w:t>VEIKLIOJI (-IOS) MEDŽIAGA (-OS) IR JOS (-Ų) KIEKIS (-IAI)</w:t>
      </w:r>
    </w:p>
    <w:p w14:paraId="3E068F8E" w14:textId="77777777" w:rsidR="009F4332" w:rsidRPr="00E16188" w:rsidRDefault="009F4332" w:rsidP="00D244BB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F" w14:textId="77777777" w:rsidR="009F4332" w:rsidRPr="00E16188" w:rsidRDefault="009F4332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1 g kremo yra 10 mg klotrimazolo.</w:t>
      </w:r>
    </w:p>
    <w:p w14:paraId="3E068F90" w14:textId="77777777" w:rsidR="009F4332" w:rsidRPr="00572432" w:rsidRDefault="009F4332">
      <w:pPr>
        <w:spacing w:line="240" w:lineRule="auto"/>
        <w:rPr>
          <w:rFonts w:ascii="Times New Roman" w:eastAsia="Calibri" w:hAnsi="Times New Roman" w:cs="Times New Roman"/>
          <w:snapToGrid w:val="0"/>
          <w:lang w:eastAsia="lt-LT"/>
        </w:rPr>
      </w:pPr>
    </w:p>
    <w:p w14:paraId="3E068F91" w14:textId="77777777" w:rsidR="009F4332" w:rsidRPr="00572432" w:rsidRDefault="009F4332">
      <w:pPr>
        <w:spacing w:line="240" w:lineRule="auto"/>
        <w:rPr>
          <w:rFonts w:ascii="Times New Roman" w:eastAsia="Calibri" w:hAnsi="Times New Roman" w:cs="Times New Roman"/>
          <w:snapToGrid w:val="0"/>
          <w:lang w:eastAsia="lt-LT"/>
        </w:rPr>
      </w:pPr>
    </w:p>
    <w:p w14:paraId="3E068F92" w14:textId="77777777" w:rsidR="009F4332" w:rsidRPr="00E16188" w:rsidRDefault="009F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PAGALBINIŲ MEDŽIAGŲ SĄRAŠAS</w:t>
      </w:r>
    </w:p>
    <w:p w14:paraId="3E068F93" w14:textId="77777777" w:rsidR="009F4332" w:rsidRPr="00E16188" w:rsidRDefault="009F4332" w:rsidP="009F4332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4" w14:textId="1DB13BB2" w:rsidR="009F4332" w:rsidRPr="00E16188" w:rsidRDefault="009F4332" w:rsidP="009F4332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highlight w:val="lightGray"/>
          <w:lang w:eastAsia="lt-LT"/>
        </w:rPr>
        <w:t xml:space="preserve">Pagalbinės medžiagos: cetostearilo alkoholis, oktildodekanolis, polisorbatas 60, sorbitano stearatas, cetilo </w:t>
      </w:r>
      <w:r w:rsidR="00623A35">
        <w:rPr>
          <w:rFonts w:ascii="Times New Roman" w:eastAsia="Calibri" w:hAnsi="Times New Roman" w:cs="Times New Roman"/>
          <w:highlight w:val="lightGray"/>
          <w:lang w:eastAsia="lt-LT"/>
        </w:rPr>
        <w:t>palmitatas</w:t>
      </w:r>
      <w:r w:rsidRPr="00E16188">
        <w:rPr>
          <w:rFonts w:ascii="Times New Roman" w:eastAsia="Calibri" w:hAnsi="Times New Roman" w:cs="Times New Roman"/>
          <w:highlight w:val="lightGray"/>
          <w:lang w:eastAsia="lt-LT"/>
        </w:rPr>
        <w:t>, benzilo alkoholis, išgrynintas vanduo.</w:t>
      </w:r>
    </w:p>
    <w:p w14:paraId="3E068F95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6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7" w14:textId="77777777" w:rsidR="009F4332" w:rsidRPr="00E16188" w:rsidRDefault="009F4332" w:rsidP="009F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FARMACINĖ FORMA IR KIEKIS PAKUOTĖJE</w:t>
      </w:r>
    </w:p>
    <w:p w14:paraId="3E068F98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9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highlight w:val="lightGray"/>
          <w:lang w:eastAsia="lt-LT"/>
        </w:rPr>
        <w:t>Kremas</w:t>
      </w:r>
    </w:p>
    <w:p w14:paraId="3E068F9A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20 g</w:t>
      </w:r>
    </w:p>
    <w:p w14:paraId="3E068F9B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C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D" w14:textId="77777777" w:rsidR="009F4332" w:rsidRPr="00E16188" w:rsidRDefault="009F4332" w:rsidP="009F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VARTOJIMO METODAS IR BŪDAS (-AI)</w:t>
      </w:r>
    </w:p>
    <w:p w14:paraId="3E068F9E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F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Vartoti ant odos.</w:t>
      </w:r>
    </w:p>
    <w:p w14:paraId="3E068FA0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Prieš vartojimą perskaitykite pakuotės lapelį.</w:t>
      </w:r>
    </w:p>
    <w:p w14:paraId="3E068FA1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2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3" w14:textId="77777777" w:rsidR="009F4332" w:rsidRPr="00E16188" w:rsidRDefault="009F4332" w:rsidP="009F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6.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SPECIALUS ĮSPĖJIMAS, KAD VAISTINĮ PREPARATĄ BŪTINA LAIKYTI VAIKAMS NEPASTEBIMOJE IR NEPASIEKIAMOJE VIETOJE</w:t>
      </w:r>
    </w:p>
    <w:p w14:paraId="3E068FA4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5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Laikyti vaikams nepastebimoje ir nepasiekiamoje vietoje.</w:t>
      </w:r>
    </w:p>
    <w:p w14:paraId="3E068FA6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7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8" w14:textId="77777777" w:rsidR="009F4332" w:rsidRPr="00E16188" w:rsidRDefault="009F4332" w:rsidP="009F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7.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KITAS (-I) SPECIALUS (-ŪS) ĮSPĖJIMAS (-AI) (JEI REIKIA)</w:t>
      </w:r>
    </w:p>
    <w:p w14:paraId="3E068FA9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A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B" w14:textId="77777777" w:rsidR="009F4332" w:rsidRPr="00E16188" w:rsidRDefault="009F4332" w:rsidP="009F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8.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TINKAMUMO LAIKAS</w:t>
      </w:r>
    </w:p>
    <w:p w14:paraId="3E068FAC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D" w14:textId="7FB4EA7E" w:rsidR="009F4332" w:rsidRPr="00644CCE" w:rsidRDefault="00FE036E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highlight w:val="lightGray"/>
          <w:lang w:eastAsia="lt-LT"/>
        </w:rPr>
        <w:t>Tinka iki</w:t>
      </w:r>
      <w:r w:rsidRPr="008176DE">
        <w:rPr>
          <w:rFonts w:ascii="Times New Roman" w:eastAsia="Calibri" w:hAnsi="Times New Roman" w:cs="Times New Roman"/>
          <w:lang w:eastAsia="lt-LT"/>
        </w:rPr>
        <w:t>/</w:t>
      </w:r>
      <w:r w:rsidR="00644CCE" w:rsidRPr="008176DE">
        <w:rPr>
          <w:rFonts w:ascii="Times New Roman" w:eastAsia="Calibri" w:hAnsi="Times New Roman" w:cs="Times New Roman"/>
          <w:lang w:eastAsia="lt-LT"/>
        </w:rPr>
        <w:t>EXP</w:t>
      </w:r>
      <w:r w:rsidR="009F4332" w:rsidRPr="00644CCE">
        <w:rPr>
          <w:rFonts w:ascii="Times New Roman" w:eastAsia="Calibri" w:hAnsi="Times New Roman" w:cs="Times New Roman"/>
          <w:lang w:eastAsia="lt-LT"/>
        </w:rPr>
        <w:t xml:space="preserve"> {mm/MMMM}</w:t>
      </w:r>
    </w:p>
    <w:p w14:paraId="3E068FAE" w14:textId="77777777" w:rsidR="009F4332" w:rsidRPr="00E16188" w:rsidRDefault="009F4332" w:rsidP="009F4332">
      <w:pPr>
        <w:spacing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>Pirmą kartą atidarius tūbelę, tinkamumo laikas – 6 mėn.</w:t>
      </w:r>
    </w:p>
    <w:p w14:paraId="3E068FAF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0" w14:textId="77777777" w:rsidR="009F4332" w:rsidRPr="00E16188" w:rsidRDefault="009F4332" w:rsidP="009F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9.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SPECIALIOS LAIKYMO SĄLYGOS</w:t>
      </w:r>
    </w:p>
    <w:p w14:paraId="3E068FB1" w14:textId="77777777" w:rsidR="009F4332" w:rsidRPr="00E16188" w:rsidRDefault="009F4332" w:rsidP="009F4332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2" w14:textId="77777777" w:rsidR="009F4332" w:rsidRPr="00E16188" w:rsidRDefault="009F4332" w:rsidP="009F4332">
      <w:pPr>
        <w:spacing w:line="240" w:lineRule="auto"/>
        <w:rPr>
          <w:rFonts w:ascii="Times New Roman" w:eastAsia="Calibri" w:hAnsi="Times New Roman" w:cs="Times New Roman"/>
          <w:highlight w:val="yellow"/>
          <w:lang w:eastAsia="lt-LT"/>
        </w:rPr>
      </w:pPr>
      <w:r w:rsidRPr="00E16188">
        <w:rPr>
          <w:rFonts w:ascii="Times New Roman" w:hAnsi="Times New Roman" w:cs="Times New Roman"/>
        </w:rPr>
        <w:t>Laikyti gamintojo pakuotėje, kad vaistas būtų apsaugotas nuo šviesos.</w:t>
      </w:r>
    </w:p>
    <w:p w14:paraId="3E068FB3" w14:textId="77777777" w:rsidR="009F4332" w:rsidRPr="00E16188" w:rsidRDefault="009F4332" w:rsidP="009F4332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4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5" w14:textId="77777777" w:rsidR="009F4332" w:rsidRPr="00E16188" w:rsidRDefault="009F4332" w:rsidP="009F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lastRenderedPageBreak/>
        <w:t>10.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SPECIALIOS ATSARGUMO PRIEMONĖS DĖL NESUVARTOTO VAISTINIO PREPARATO AR JO ATLIEKŲ TVARKYMO (JEI REIKIA)</w:t>
      </w:r>
    </w:p>
    <w:p w14:paraId="3E068FB6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7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8" w14:textId="77777777" w:rsidR="009F4332" w:rsidRPr="00E16188" w:rsidRDefault="009F4332" w:rsidP="009F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11.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REGISTRUOTOJO PAVADINIMAS IR ADRESAS</w:t>
      </w:r>
    </w:p>
    <w:p w14:paraId="3E068FB9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A" w14:textId="77777777" w:rsidR="009F4332" w:rsidRPr="00E16188" w:rsidRDefault="009F4332" w:rsidP="009F4332">
      <w:pPr>
        <w:spacing w:line="240" w:lineRule="auto"/>
        <w:rPr>
          <w:rFonts w:ascii="Times New Roman" w:hAnsi="Times New Roman" w:cs="Times New Roman"/>
          <w:b/>
        </w:rPr>
      </w:pPr>
      <w:r w:rsidRPr="00E16188">
        <w:rPr>
          <w:rFonts w:ascii="Times New Roman" w:hAnsi="Times New Roman" w:cs="Times New Roman"/>
        </w:rPr>
        <w:t>SIA Ingen Pharma</w:t>
      </w:r>
    </w:p>
    <w:p w14:paraId="3E068FBB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C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D" w14:textId="77777777" w:rsidR="009F4332" w:rsidRPr="00E16188" w:rsidRDefault="009F4332" w:rsidP="009F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12.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REGISTRACIJOS PAŽYMĖJIMO NUMERIS</w:t>
      </w:r>
    </w:p>
    <w:p w14:paraId="3E068FBE" w14:textId="77777777" w:rsidR="009F4332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2B6A3CD" w14:textId="77777777" w:rsidR="00056813" w:rsidRPr="00056813" w:rsidRDefault="00056813" w:rsidP="00056813">
      <w:pPr>
        <w:spacing w:line="240" w:lineRule="auto"/>
        <w:rPr>
          <w:rFonts w:ascii="Times New Roman" w:hAnsi="Times New Roman" w:cs="Times New Roman"/>
        </w:rPr>
      </w:pPr>
      <w:r w:rsidRPr="00056813">
        <w:rPr>
          <w:rFonts w:ascii="Times New Roman" w:hAnsi="Times New Roman" w:cs="Times New Roman"/>
        </w:rPr>
        <w:t>LT/1/18/4274/001</w:t>
      </w:r>
    </w:p>
    <w:p w14:paraId="11638A20" w14:textId="77777777" w:rsidR="00056813" w:rsidRPr="00E16188" w:rsidRDefault="00056813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F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0" w14:textId="77777777" w:rsidR="009F4332" w:rsidRPr="00E16188" w:rsidRDefault="009F4332" w:rsidP="009F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13.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SERIJOS NUMERIS</w:t>
      </w:r>
    </w:p>
    <w:p w14:paraId="3E068FC1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2" w14:textId="14DF56A0" w:rsidR="009F4332" w:rsidRPr="00644CCE" w:rsidRDefault="00FE036E" w:rsidP="009F4332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highlight w:val="lightGray"/>
          <w:lang w:eastAsia="lt-LT"/>
        </w:rPr>
        <w:t>Serija/</w:t>
      </w:r>
      <w:r w:rsidR="00644CCE" w:rsidRPr="008176DE">
        <w:rPr>
          <w:rFonts w:ascii="Times New Roman" w:eastAsia="Calibri" w:hAnsi="Times New Roman" w:cs="Times New Roman"/>
          <w:lang w:eastAsia="lt-LT"/>
        </w:rPr>
        <w:t>Lot</w:t>
      </w:r>
      <w:r w:rsidR="00644CCE" w:rsidRPr="00644CCE">
        <w:rPr>
          <w:rFonts w:ascii="Times New Roman" w:eastAsia="Calibri" w:hAnsi="Times New Roman" w:cs="Times New Roman"/>
          <w:lang w:eastAsia="lt-LT"/>
        </w:rPr>
        <w:t xml:space="preserve"> </w:t>
      </w:r>
      <w:r w:rsidR="009F4332" w:rsidRPr="00644CCE">
        <w:rPr>
          <w:rFonts w:ascii="Times New Roman" w:eastAsia="Calibri" w:hAnsi="Times New Roman" w:cs="Times New Roman"/>
          <w:lang w:eastAsia="lt-LT"/>
        </w:rPr>
        <w:t>{numeris}</w:t>
      </w:r>
    </w:p>
    <w:p w14:paraId="3E068FC3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4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5" w14:textId="77777777" w:rsidR="009F4332" w:rsidRPr="00E16188" w:rsidRDefault="009F4332" w:rsidP="009F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14.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PARDAVIMO (IŠDAVIMO) TVARKA</w:t>
      </w:r>
    </w:p>
    <w:p w14:paraId="3E068FC6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7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8" w14:textId="77777777" w:rsidR="009F4332" w:rsidRPr="00E16188" w:rsidRDefault="009F4332" w:rsidP="009F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15.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VARTOJIMO </w:t>
      </w:r>
      <w:smartTag w:uri="schemas-tilde-lt/tildestengine" w:element="templates">
        <w:smartTagPr>
          <w:attr w:name="text" w:val="instrukcija"/>
          <w:attr w:name="id" w:val="-1"/>
          <w:attr w:name="baseform" w:val="instrukcij|a"/>
        </w:smartTagPr>
        <w:r w:rsidRPr="00E16188">
          <w:rPr>
            <w:rFonts w:ascii="Times New Roman" w:eastAsia="Calibri" w:hAnsi="Times New Roman" w:cs="Times New Roman"/>
            <w:b/>
            <w:bCs/>
            <w:lang w:eastAsia="lt-LT"/>
          </w:rPr>
          <w:t>INSTRUKCIJA</w:t>
        </w:r>
      </w:smartTag>
    </w:p>
    <w:p w14:paraId="3E068FC9" w14:textId="77777777" w:rsidR="009F4332" w:rsidRPr="00E16188" w:rsidRDefault="009F4332" w:rsidP="009F4332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A" w14:textId="77777777" w:rsidR="00347BCC" w:rsidRPr="00E16188" w:rsidRDefault="00347BCC" w:rsidP="00347BCC">
      <w:pPr>
        <w:spacing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14:paraId="3E068FCB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br w:type="page"/>
      </w:r>
    </w:p>
    <w:p w14:paraId="3E068FCC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CD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CE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CF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D0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D1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D2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D3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D4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D5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D6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D7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D8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D9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DA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DB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DC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DD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DE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DF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E0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E1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8FE2" w14:textId="77777777" w:rsidR="00347BCC" w:rsidRPr="00E16188" w:rsidRDefault="00347BCC" w:rsidP="00347BC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B. PAKUOTĖS </w:t>
      </w:r>
      <w:smartTag w:uri="schemas-tilde-lt/tildestengine" w:element="templates">
        <w:smartTagPr>
          <w:attr w:name="baseform" w:val="lapel|is"/>
          <w:attr w:name="id" w:val="-1"/>
          <w:attr w:name="text" w:val="LAPELIS"/>
        </w:smartTagPr>
        <w:r w:rsidRPr="00E16188">
          <w:rPr>
            <w:rFonts w:ascii="Times New Roman" w:eastAsia="Calibri" w:hAnsi="Times New Roman" w:cs="Times New Roman"/>
            <w:b/>
            <w:bCs/>
            <w:lang w:eastAsia="lt-LT"/>
          </w:rPr>
          <w:t>LAPELIS</w:t>
        </w:r>
      </w:smartTag>
    </w:p>
    <w:p w14:paraId="3E068FE3" w14:textId="77777777" w:rsidR="00347BCC" w:rsidRPr="00E16188" w:rsidRDefault="00347BCC" w:rsidP="00347BCC">
      <w:pPr>
        <w:spacing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br w:type="page"/>
      </w:r>
      <w:r w:rsidRPr="00E16188">
        <w:rPr>
          <w:rFonts w:ascii="Times New Roman" w:eastAsia="Calibri" w:hAnsi="Times New Roman" w:cs="Times New Roman"/>
          <w:b/>
          <w:lang w:eastAsia="lt-LT"/>
        </w:rPr>
        <w:lastRenderedPageBreak/>
        <w:t>Pakuotės lapelis: informacija vartotojui</w:t>
      </w:r>
    </w:p>
    <w:p w14:paraId="3E068FE4" w14:textId="77777777" w:rsidR="00347BCC" w:rsidRPr="00E16188" w:rsidRDefault="00347BCC" w:rsidP="00347BCC">
      <w:pPr>
        <w:spacing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</w:p>
    <w:p w14:paraId="3E068FE5" w14:textId="77777777" w:rsidR="00347BCC" w:rsidRPr="00E16188" w:rsidRDefault="00347BCC" w:rsidP="00347BCC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Clotrimazole Ingen Pharma 10 mg/g kremas</w:t>
      </w:r>
    </w:p>
    <w:p w14:paraId="3E068FE6" w14:textId="66CE497B" w:rsidR="00347BCC" w:rsidRPr="00E16188" w:rsidRDefault="00BA224C" w:rsidP="00347BCC">
      <w:pPr>
        <w:spacing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k</w:t>
      </w:r>
      <w:r w:rsidR="00347BCC" w:rsidRPr="00E16188">
        <w:rPr>
          <w:rFonts w:ascii="Times New Roman" w:eastAsia="Calibri" w:hAnsi="Times New Roman" w:cs="Times New Roman"/>
          <w:lang w:eastAsia="lt-LT"/>
        </w:rPr>
        <w:t>lotrimazolas</w:t>
      </w:r>
    </w:p>
    <w:p w14:paraId="3E068FE7" w14:textId="77777777" w:rsidR="00347BCC" w:rsidRPr="00E16188" w:rsidRDefault="00347BCC" w:rsidP="00347BCC">
      <w:pPr>
        <w:spacing w:line="240" w:lineRule="auto"/>
        <w:ind w:left="567" w:hanging="567"/>
        <w:jc w:val="center"/>
        <w:rPr>
          <w:rFonts w:ascii="Times New Roman" w:eastAsia="Calibri" w:hAnsi="Times New Roman" w:cs="Times New Roman"/>
          <w:b/>
          <w:lang w:eastAsia="lt-LT"/>
        </w:rPr>
      </w:pPr>
    </w:p>
    <w:p w14:paraId="3E068FE8" w14:textId="77777777" w:rsidR="00264344" w:rsidRPr="00C10EAD" w:rsidRDefault="00264344" w:rsidP="00264344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C10EAD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35D7BC24" w14:textId="77777777" w:rsidR="00537B3F" w:rsidRDefault="00537B3F" w:rsidP="00572432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537B3F">
        <w:rPr>
          <w:rFonts w:ascii="Times New Roman" w:eastAsia="Times New Roman" w:hAnsi="Times New Roman" w:cs="Times New Roman"/>
        </w:rPr>
        <w:t xml:space="preserve">Visada vartokite šį vaistą tiksliai kaip aprašyta šiame lapelyje arba kaip nurodė gydytojas arba vaistininkas </w:t>
      </w:r>
    </w:p>
    <w:p w14:paraId="3E068FE9" w14:textId="4268497B" w:rsidR="00264344" w:rsidRPr="00C10EAD" w:rsidRDefault="00264344" w:rsidP="00572432">
      <w:pPr>
        <w:numPr>
          <w:ilvl w:val="0"/>
          <w:numId w:val="5"/>
        </w:num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C10EAD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3E068FEA" w14:textId="2187C7B0" w:rsidR="00264344" w:rsidRPr="00C10EAD" w:rsidRDefault="00537B3F" w:rsidP="00264344">
      <w:pPr>
        <w:numPr>
          <w:ilvl w:val="0"/>
          <w:numId w:val="5"/>
        </w:num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537B3F">
        <w:rPr>
          <w:rFonts w:ascii="Times New Roman" w:eastAsia="Times New Roman" w:hAnsi="Times New Roman" w:cs="Times New Roman"/>
        </w:rPr>
        <w:t>Jeigu norite sužinoti daugiau arba pasitarti, kreipkitės į vaistininką</w:t>
      </w:r>
      <w:r w:rsidR="00264344" w:rsidRPr="00C10EAD">
        <w:rPr>
          <w:rFonts w:ascii="Times New Roman" w:eastAsia="Times New Roman" w:hAnsi="Times New Roman" w:cs="Times New Roman"/>
        </w:rPr>
        <w:t>.</w:t>
      </w:r>
    </w:p>
    <w:p w14:paraId="3E068FEC" w14:textId="77777777" w:rsidR="00264344" w:rsidRPr="00C10EAD" w:rsidRDefault="00264344" w:rsidP="00264344">
      <w:pPr>
        <w:numPr>
          <w:ilvl w:val="0"/>
          <w:numId w:val="5"/>
        </w:num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C10EAD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3E068FED" w14:textId="1111448B" w:rsidR="00264344" w:rsidRPr="00E16188" w:rsidRDefault="00537B3F" w:rsidP="00572432">
      <w:pPr>
        <w:numPr>
          <w:ilvl w:val="0"/>
          <w:numId w:val="5"/>
        </w:numPr>
        <w:spacing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572432">
        <w:rPr>
          <w:rFonts w:ascii="Times New Roman" w:eastAsia="Times New Roman" w:hAnsi="Times New Roman" w:cs="Times New Roman"/>
        </w:rPr>
        <w:t>Jeigu po rekomenduojamos gydymo trukmės Jūsų savijauta nepagerėjo arba net pablogėjo, kreipkitės į gydytoją. Žr. 3 skyrių.</w:t>
      </w:r>
    </w:p>
    <w:p w14:paraId="3E068FEE" w14:textId="77777777" w:rsidR="00347BCC" w:rsidRPr="00E16188" w:rsidRDefault="00347BCC" w:rsidP="00347BCC">
      <w:pPr>
        <w:tabs>
          <w:tab w:val="left" w:pos="6521"/>
        </w:tabs>
        <w:spacing w:line="240" w:lineRule="auto"/>
        <w:jc w:val="both"/>
        <w:rPr>
          <w:rFonts w:ascii="Times New Roman" w:eastAsia="Calibri" w:hAnsi="Times New Roman" w:cs="Times New Roman"/>
          <w:iCs/>
          <w:lang w:eastAsia="lt-LT"/>
        </w:rPr>
      </w:pPr>
    </w:p>
    <w:p w14:paraId="3E068FEF" w14:textId="77777777" w:rsidR="00347BCC" w:rsidRPr="00E16188" w:rsidRDefault="00347BCC" w:rsidP="00347BCC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E16188">
        <w:rPr>
          <w:rFonts w:ascii="Times New Roman" w:eastAsia="Calibri" w:hAnsi="Times New Roman" w:cs="Times New Roman"/>
          <w:b/>
          <w:lang w:eastAsia="lt-LT"/>
        </w:rPr>
        <w:t>Apie ką rašoma šiame lapelyje?</w:t>
      </w:r>
    </w:p>
    <w:p w14:paraId="3E068FF0" w14:textId="77777777" w:rsidR="00347BCC" w:rsidRPr="00572432" w:rsidRDefault="00347BCC" w:rsidP="00347BCC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E068FF1" w14:textId="77777777" w:rsidR="00347BCC" w:rsidRPr="00E16188" w:rsidRDefault="00347BCC" w:rsidP="00347BCC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1.</w:t>
      </w:r>
      <w:r w:rsidRPr="00E16188">
        <w:rPr>
          <w:rFonts w:ascii="Times New Roman" w:eastAsia="Calibri" w:hAnsi="Times New Roman" w:cs="Times New Roman"/>
          <w:lang w:eastAsia="lt-LT"/>
        </w:rPr>
        <w:tab/>
        <w:t>Kas yra Clotrimazole Ingen Pharma ir kam jis vartojamas</w:t>
      </w:r>
    </w:p>
    <w:p w14:paraId="3E068FF2" w14:textId="77777777" w:rsidR="00347BCC" w:rsidRPr="00E16188" w:rsidRDefault="00347BCC" w:rsidP="00347BCC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2.</w:t>
      </w:r>
      <w:r w:rsidRPr="00E16188">
        <w:rPr>
          <w:rFonts w:ascii="Times New Roman" w:eastAsia="Calibri" w:hAnsi="Times New Roman" w:cs="Times New Roman"/>
          <w:lang w:eastAsia="lt-LT"/>
        </w:rPr>
        <w:tab/>
        <w:t>Kas žinotina prieš vartojant Clotrimazole Ingen Pharma</w:t>
      </w:r>
    </w:p>
    <w:p w14:paraId="3E068FF3" w14:textId="77777777" w:rsidR="00347BCC" w:rsidRPr="00E16188" w:rsidRDefault="00347BCC" w:rsidP="00347BCC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3.</w:t>
      </w:r>
      <w:r w:rsidRPr="00E16188">
        <w:rPr>
          <w:rFonts w:ascii="Times New Roman" w:eastAsia="Calibri" w:hAnsi="Times New Roman" w:cs="Times New Roman"/>
          <w:lang w:eastAsia="lt-LT"/>
        </w:rPr>
        <w:tab/>
        <w:t>Kaip vartoti Clotrimazole Ingen Pharma</w:t>
      </w:r>
    </w:p>
    <w:p w14:paraId="3E068FF4" w14:textId="77777777" w:rsidR="00347BCC" w:rsidRPr="00E16188" w:rsidRDefault="00347BCC" w:rsidP="00347BCC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4.</w:t>
      </w:r>
      <w:r w:rsidRPr="00E16188">
        <w:rPr>
          <w:rFonts w:ascii="Times New Roman" w:eastAsia="Calibri" w:hAnsi="Times New Roman" w:cs="Times New Roman"/>
          <w:lang w:eastAsia="lt-LT"/>
        </w:rPr>
        <w:tab/>
        <w:t>Galimas šalutinis poveikis</w:t>
      </w:r>
    </w:p>
    <w:p w14:paraId="3E068FF5" w14:textId="77777777" w:rsidR="00347BCC" w:rsidRPr="00E16188" w:rsidRDefault="00347BCC" w:rsidP="00347BCC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5.</w:t>
      </w:r>
      <w:r w:rsidRPr="00E16188">
        <w:rPr>
          <w:rFonts w:ascii="Times New Roman" w:eastAsia="Calibri" w:hAnsi="Times New Roman" w:cs="Times New Roman"/>
          <w:lang w:eastAsia="lt-LT"/>
        </w:rPr>
        <w:tab/>
        <w:t>Kaip laikyti Clotrimazole Ingen Pharma</w:t>
      </w:r>
    </w:p>
    <w:p w14:paraId="3E068FF6" w14:textId="77777777" w:rsidR="00347BCC" w:rsidRPr="00E16188" w:rsidRDefault="00347BCC" w:rsidP="00347BCC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6.</w:t>
      </w:r>
      <w:r w:rsidRPr="00E16188">
        <w:rPr>
          <w:rFonts w:ascii="Times New Roman" w:eastAsia="Calibri" w:hAnsi="Times New Roman" w:cs="Times New Roman"/>
          <w:lang w:eastAsia="lt-LT"/>
        </w:rPr>
        <w:tab/>
        <w:t>Pakuotės turinys ir kita informacija</w:t>
      </w:r>
    </w:p>
    <w:p w14:paraId="3E068FF7" w14:textId="77777777" w:rsidR="00347BCC" w:rsidRPr="00572432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F8" w14:textId="77777777" w:rsidR="00347BCC" w:rsidRPr="00572432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F9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16188">
        <w:rPr>
          <w:rFonts w:ascii="Times New Roman" w:eastAsia="Calibri" w:hAnsi="Times New Roman" w:cs="Times New Roman"/>
          <w:b/>
          <w:lang w:eastAsia="lt-LT"/>
        </w:rPr>
        <w:t>Kas yra Clotrimazole Ingen Pharma ir kam jis vartojamas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</w:p>
    <w:p w14:paraId="3E068FFA" w14:textId="77777777" w:rsidR="00347BCC" w:rsidRPr="00572432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FB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Clotrimazole Ingen Pharma yra priešgrybelinis vaistas, jo veiklioji medžiaga yra klotrimazolas.</w:t>
      </w:r>
    </w:p>
    <w:p w14:paraId="3E068FFC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FD" w14:textId="1B723434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Šis vaistas yra skirtas grybelių sukeltų odos infekcinių ligų, tokių kaip tarpupirščių grybelinis pažeidimas, įvairiaspalvė dedervinė</w:t>
      </w:r>
      <w:r w:rsidR="00551495" w:rsidRPr="00551495">
        <w:rPr>
          <w:rFonts w:ascii="Times New Roman" w:eastAsia="Calibri" w:hAnsi="Times New Roman" w:cs="Times New Roman"/>
          <w:lang w:eastAsia="lt-LT"/>
        </w:rPr>
        <w:t xml:space="preserve"> (daugiau ar mažiau apvalūs taškai su kintančia odos pigmentacija, dažniau pasireiškiantys ant krūtinės ar nugaros, galintys šiek tiek pleiskanoti)</w:t>
      </w:r>
      <w:r w:rsidR="007A6DDF" w:rsidRPr="00E16188">
        <w:rPr>
          <w:rFonts w:ascii="Times New Roman" w:eastAsia="Calibri" w:hAnsi="Times New Roman" w:cs="Times New Roman"/>
          <w:lang w:eastAsia="lt-LT"/>
        </w:rPr>
        <w:t>,</w:t>
      </w:r>
      <w:r w:rsidRPr="00E16188">
        <w:rPr>
          <w:rFonts w:ascii="Times New Roman" w:eastAsia="Calibri" w:hAnsi="Times New Roman" w:cs="Times New Roman"/>
          <w:lang w:eastAsia="lt-LT"/>
        </w:rPr>
        <w:t xml:space="preserve"> </w:t>
      </w:r>
      <w:r w:rsidR="007A6DDF" w:rsidRPr="00E16188">
        <w:rPr>
          <w:rFonts w:ascii="Times New Roman" w:eastAsia="Calibri" w:hAnsi="Times New Roman" w:cs="Times New Roman"/>
          <w:lang w:eastAsia="lt-LT"/>
        </w:rPr>
        <w:t>sauskelnių ar</w:t>
      </w:r>
      <w:r w:rsidRPr="00E16188">
        <w:rPr>
          <w:rFonts w:ascii="Times New Roman" w:eastAsia="Calibri" w:hAnsi="Times New Roman" w:cs="Times New Roman"/>
          <w:lang w:eastAsia="lt-LT"/>
        </w:rPr>
        <w:t xml:space="preserve"> </w:t>
      </w:r>
      <w:r w:rsidR="00A97F90" w:rsidRPr="00E16188">
        <w:rPr>
          <w:rFonts w:ascii="Times New Roman" w:eastAsia="Calibri" w:hAnsi="Times New Roman" w:cs="Times New Roman"/>
          <w:lang w:eastAsia="lt-LT"/>
        </w:rPr>
        <w:t>vystyklų</w:t>
      </w:r>
      <w:r w:rsidR="00540BCC" w:rsidRPr="00E16188">
        <w:rPr>
          <w:rFonts w:ascii="Times New Roman" w:eastAsia="Calibri" w:hAnsi="Times New Roman" w:cs="Times New Roman"/>
          <w:lang w:eastAsia="lt-LT"/>
        </w:rPr>
        <w:t xml:space="preserve"> </w:t>
      </w:r>
      <w:r w:rsidRPr="00E16188">
        <w:rPr>
          <w:rFonts w:ascii="Times New Roman" w:eastAsia="Calibri" w:hAnsi="Times New Roman" w:cs="Times New Roman"/>
          <w:lang w:eastAsia="lt-LT"/>
        </w:rPr>
        <w:t>sukeltas odos uždegimas, gydyti.</w:t>
      </w:r>
    </w:p>
    <w:p w14:paraId="3E068FFE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FF" w14:textId="77777777" w:rsidR="00FC73AB" w:rsidRPr="00211966" w:rsidRDefault="00FC73AB" w:rsidP="00211966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00" w14:textId="77777777" w:rsidR="00347BCC" w:rsidRPr="00E16188" w:rsidRDefault="00347BCC" w:rsidP="00347BCC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Kas žinotina prieš vartojant </w:t>
      </w:r>
      <w:r w:rsidRPr="00E16188">
        <w:rPr>
          <w:rFonts w:ascii="Times New Roman" w:eastAsia="Calibri" w:hAnsi="Times New Roman" w:cs="Times New Roman"/>
          <w:b/>
          <w:lang w:eastAsia="lt-LT"/>
        </w:rPr>
        <w:t>Clotrimazole Ingen Pharma</w:t>
      </w:r>
    </w:p>
    <w:p w14:paraId="3E069001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02" w14:textId="12E5D8EA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Clotrimazole Ingen Pharma vartoti </w:t>
      </w:r>
      <w:r w:rsidR="00D83C3A">
        <w:rPr>
          <w:rFonts w:ascii="Times New Roman" w:eastAsia="Calibri" w:hAnsi="Times New Roman" w:cs="Times New Roman"/>
          <w:b/>
          <w:bCs/>
          <w:lang w:eastAsia="lt-LT"/>
        </w:rPr>
        <w:t>draudžiama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>:</w:t>
      </w:r>
    </w:p>
    <w:p w14:paraId="3E069003" w14:textId="16BF4BB2" w:rsidR="00347BCC" w:rsidRPr="00E231CD" w:rsidRDefault="00347BCC" w:rsidP="00E231CD">
      <w:pPr>
        <w:pStyle w:val="Sraopastraipa"/>
        <w:numPr>
          <w:ilvl w:val="0"/>
          <w:numId w:val="6"/>
        </w:numPr>
        <w:tabs>
          <w:tab w:val="left" w:pos="540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31CD">
        <w:rPr>
          <w:rFonts w:ascii="Times New Roman" w:eastAsia="Calibri" w:hAnsi="Times New Roman" w:cs="Times New Roman"/>
          <w:lang w:eastAsia="lt-LT"/>
        </w:rPr>
        <w:t xml:space="preserve">jeigu yra alergija klotrimazolui arba bet kuriai pagalbinei šio vaisto medžiagai (jos išvardytos 6 skyriuje). </w:t>
      </w:r>
    </w:p>
    <w:p w14:paraId="3E069004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05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Įspėjimai ir atsargumo priemonės </w:t>
      </w:r>
    </w:p>
    <w:p w14:paraId="3E069006" w14:textId="77777777" w:rsidR="00347BCC" w:rsidRPr="00E16188" w:rsidRDefault="00347BCC" w:rsidP="00347BCC">
      <w:pPr>
        <w:numPr>
          <w:ilvl w:val="12"/>
          <w:numId w:val="0"/>
        </w:numPr>
        <w:spacing w:line="240" w:lineRule="auto"/>
        <w:ind w:right="-2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Pasitarkite su gydytoju arba vaistininku, prieš pradėdami vartoti Clotrimazole Ingen Pharma.</w:t>
      </w:r>
    </w:p>
    <w:p w14:paraId="3E069007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9008" w14:textId="77777777" w:rsidR="00347BCC" w:rsidRPr="00E231CD" w:rsidRDefault="00347BCC" w:rsidP="00E231CD">
      <w:pPr>
        <w:pStyle w:val="Sraopastraipa"/>
        <w:numPr>
          <w:ilvl w:val="0"/>
          <w:numId w:val="6"/>
        </w:numPr>
        <w:tabs>
          <w:tab w:val="left" w:pos="540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31CD">
        <w:rPr>
          <w:rFonts w:ascii="Times New Roman" w:eastAsia="Calibri" w:hAnsi="Times New Roman" w:cs="Times New Roman"/>
          <w:lang w:eastAsia="lt-LT"/>
        </w:rPr>
        <w:t xml:space="preserve">Nerekomenduojama kremu tepti apie akis. </w:t>
      </w:r>
    </w:p>
    <w:p w14:paraId="3E069009" w14:textId="77777777" w:rsidR="00347BCC" w:rsidRPr="00E231CD" w:rsidRDefault="00347BCC" w:rsidP="00E231CD">
      <w:pPr>
        <w:pStyle w:val="Sraopastraipa"/>
        <w:numPr>
          <w:ilvl w:val="0"/>
          <w:numId w:val="6"/>
        </w:numPr>
        <w:tabs>
          <w:tab w:val="left" w:pos="540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31CD">
        <w:rPr>
          <w:rFonts w:ascii="Times New Roman" w:eastAsia="Calibri" w:hAnsi="Times New Roman" w:cs="Times New Roman"/>
          <w:lang w:eastAsia="lt-LT"/>
        </w:rPr>
        <w:t>Kremo negalima nuryti.</w:t>
      </w:r>
    </w:p>
    <w:p w14:paraId="3E06900A" w14:textId="77777777" w:rsidR="00347BCC" w:rsidRPr="00E231CD" w:rsidRDefault="00347BCC" w:rsidP="00E231CD">
      <w:pPr>
        <w:pStyle w:val="Sraopastraipa"/>
        <w:numPr>
          <w:ilvl w:val="0"/>
          <w:numId w:val="6"/>
        </w:numPr>
        <w:tabs>
          <w:tab w:val="left" w:pos="540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31CD">
        <w:rPr>
          <w:rFonts w:ascii="Times New Roman" w:eastAsia="Calibri" w:hAnsi="Times New Roman" w:cs="Times New Roman"/>
          <w:lang w:eastAsia="lt-LT"/>
        </w:rPr>
        <w:t>Visas pažeistas vietas reikia tepti vienu metu.</w:t>
      </w:r>
    </w:p>
    <w:p w14:paraId="3E06900B" w14:textId="77777777" w:rsidR="00347BCC" w:rsidRPr="00E16188" w:rsidRDefault="00347BCC" w:rsidP="00347BCC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900C" w14:textId="77777777" w:rsidR="00347BCC" w:rsidRPr="00644CCE" w:rsidRDefault="00347BCC" w:rsidP="00347BCC">
      <w:pPr>
        <w:spacing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644CCE">
        <w:rPr>
          <w:rFonts w:ascii="Times New Roman" w:eastAsia="Calibri" w:hAnsi="Times New Roman" w:cs="Times New Roman"/>
          <w:i/>
          <w:lang w:eastAsia="lt-LT"/>
        </w:rPr>
        <w:t>Kontraceptinės priemonės</w:t>
      </w:r>
    </w:p>
    <w:p w14:paraId="3E06900D" w14:textId="77777777" w:rsidR="00347BCC" w:rsidRPr="00644CCE" w:rsidRDefault="00347BCC" w:rsidP="00347BCC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644CCE">
        <w:rPr>
          <w:rFonts w:ascii="Times New Roman" w:eastAsia="Calibri" w:hAnsi="Times New Roman" w:cs="Times New Roman"/>
          <w:lang w:eastAsia="lt-LT"/>
        </w:rPr>
        <w:t>Naudojant</w:t>
      </w:r>
      <w:r w:rsidR="00137670" w:rsidRPr="00E16188">
        <w:rPr>
          <w:rFonts w:ascii="Times New Roman" w:eastAsia="Calibri" w:hAnsi="Times New Roman" w:cs="Times New Roman"/>
          <w:lang w:eastAsia="lt-LT"/>
        </w:rPr>
        <w:t xml:space="preserve"> vaistą</w:t>
      </w:r>
      <w:r w:rsidRPr="00E16188">
        <w:rPr>
          <w:rFonts w:ascii="Times New Roman" w:eastAsia="Calibri" w:hAnsi="Times New Roman" w:cs="Times New Roman"/>
          <w:lang w:eastAsia="lt-LT"/>
        </w:rPr>
        <w:t xml:space="preserve"> kartu su latekso kontraceptinėmis priemonėmis, jos gali būti pažeistos</w:t>
      </w:r>
      <w:r w:rsidRPr="00644CCE">
        <w:rPr>
          <w:rFonts w:ascii="Times New Roman" w:eastAsia="Calibri" w:hAnsi="Times New Roman" w:cs="Times New Roman"/>
          <w:lang w:eastAsia="lt-LT"/>
        </w:rPr>
        <w:t xml:space="preserve"> ir jų kontraceptinis poveikis susilpnės. Naudokite kitas kontraceptines priemones mažiausiai penkias dienas po to, kai nustojote vartoti šį vaistą.</w:t>
      </w:r>
    </w:p>
    <w:p w14:paraId="3E06900E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900F" w14:textId="7BC648C2" w:rsidR="00347BCC" w:rsidRPr="00E16188" w:rsidRDefault="00347BCC" w:rsidP="00347BCC">
      <w:pPr>
        <w:keepNext/>
        <w:keepLines/>
        <w:spacing w:line="240" w:lineRule="auto"/>
        <w:outlineLvl w:val="3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E16188">
        <w:rPr>
          <w:rFonts w:ascii="Times New Roman" w:eastAsia="Times New Roman" w:hAnsi="Times New Roman" w:cs="Times New Roman"/>
          <w:b/>
          <w:bCs/>
          <w:iCs/>
          <w:lang w:eastAsia="lt-LT"/>
        </w:rPr>
        <w:t>Vaikams</w:t>
      </w:r>
      <w:r w:rsidR="00081AB8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, </w:t>
      </w:r>
      <w:r w:rsidR="000C682C" w:rsidRPr="00E16188">
        <w:rPr>
          <w:rFonts w:ascii="Times New Roman" w:eastAsia="Times New Roman" w:hAnsi="Times New Roman" w:cs="Times New Roman"/>
          <w:b/>
          <w:bCs/>
          <w:iCs/>
          <w:lang w:eastAsia="lt-LT"/>
        </w:rPr>
        <w:t>paaugliams</w:t>
      </w:r>
      <w:r w:rsidR="00081AB8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 ir senyviems pacientams</w:t>
      </w:r>
    </w:p>
    <w:p w14:paraId="59E5294D" w14:textId="77777777" w:rsidR="00081AB8" w:rsidRPr="000B246D" w:rsidRDefault="00081AB8" w:rsidP="00081AB8">
      <w:pPr>
        <w:pStyle w:val="Betarp"/>
        <w:rPr>
          <w:rFonts w:ascii="Times New Roman" w:eastAsia="Calibri" w:hAnsi="Times New Roman" w:cs="Times New Roman"/>
          <w:lang w:val="lt"/>
        </w:rPr>
      </w:pPr>
      <w:r w:rsidRPr="00967F68">
        <w:rPr>
          <w:rFonts w:ascii="Times New Roman" w:hAnsi="Times New Roman" w:cs="Times New Roman"/>
          <w:lang w:val="lt"/>
        </w:rPr>
        <w:t>Vaikams (jaunesniems negu 12 metų) ir senyviems pacientams vartoti galima tik prižiūrint gydytojui.</w:t>
      </w:r>
    </w:p>
    <w:p w14:paraId="476E466A" w14:textId="77777777" w:rsidR="00081AB8" w:rsidRPr="00967F68" w:rsidRDefault="00081AB8" w:rsidP="00081AB8">
      <w:pPr>
        <w:pStyle w:val="Betarp"/>
        <w:rPr>
          <w:rFonts w:ascii="Times New Roman" w:hAnsi="Times New Roman" w:cs="Times New Roman"/>
          <w:lang w:val="lt"/>
        </w:rPr>
      </w:pPr>
      <w:r w:rsidRPr="00967F68">
        <w:rPr>
          <w:rFonts w:ascii="Times New Roman" w:hAnsi="Times New Roman" w:cs="Times New Roman"/>
          <w:lang w:val="lt"/>
        </w:rPr>
        <w:t>Reikia vengti ilgalaikio gydymo dideliuose odos plotuose, ypač kūdikiams ir vaikams.</w:t>
      </w:r>
    </w:p>
    <w:p w14:paraId="3E069011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9012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Kiti vaistai ir </w:t>
      </w:r>
      <w:r w:rsidRPr="00E16188">
        <w:rPr>
          <w:rFonts w:ascii="Times New Roman" w:eastAsia="Calibri" w:hAnsi="Times New Roman" w:cs="Times New Roman"/>
          <w:b/>
          <w:lang w:eastAsia="lt-LT"/>
        </w:rPr>
        <w:t xml:space="preserve">Clotrimazole Ingen Pharma </w:t>
      </w:r>
    </w:p>
    <w:p w14:paraId="3E069013" w14:textId="77777777" w:rsidR="00347BCC" w:rsidRPr="00E16188" w:rsidRDefault="00347BCC" w:rsidP="00347BCC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14:paraId="3E069014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9015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Nėštumas ir žindymo laikotarpis</w:t>
      </w:r>
    </w:p>
    <w:p w14:paraId="3E069016" w14:textId="77777777" w:rsidR="00347BCC" w:rsidRPr="00E16188" w:rsidRDefault="00347BCC" w:rsidP="00347BCC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14:paraId="3E069017" w14:textId="77777777" w:rsidR="00347BCC" w:rsidRPr="00E16188" w:rsidRDefault="00347BCC" w:rsidP="00347BC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E16188">
        <w:rPr>
          <w:rFonts w:ascii="Times New Roman" w:eastAsia="Calibri" w:hAnsi="Times New Roman" w:cs="Times New Roman"/>
          <w:color w:val="000000"/>
          <w:lang w:eastAsia="pl-PL"/>
        </w:rPr>
        <w:t>Nėščio</w:t>
      </w:r>
      <w:r w:rsidR="003565D4" w:rsidRPr="00E16188">
        <w:rPr>
          <w:rFonts w:ascii="Times New Roman" w:eastAsia="Calibri" w:hAnsi="Times New Roman" w:cs="Times New Roman"/>
          <w:color w:val="000000"/>
          <w:lang w:eastAsia="pl-PL"/>
        </w:rPr>
        <w:t>m</w:t>
      </w:r>
      <w:r w:rsidRPr="00E16188">
        <w:rPr>
          <w:rFonts w:ascii="Times New Roman" w:eastAsia="Calibri" w:hAnsi="Times New Roman" w:cs="Times New Roman"/>
          <w:color w:val="000000"/>
          <w:lang w:eastAsia="pl-PL"/>
        </w:rPr>
        <w:t xml:space="preserve">s ir krūtimi maitinančioms moterims šio vaisto </w:t>
      </w:r>
      <w:r w:rsidR="003565D4" w:rsidRPr="00E16188">
        <w:rPr>
          <w:rFonts w:ascii="Times New Roman" w:eastAsia="Calibri" w:hAnsi="Times New Roman" w:cs="Times New Roman"/>
          <w:color w:val="000000"/>
          <w:lang w:eastAsia="pl-PL"/>
        </w:rPr>
        <w:t>vartoti nerekomenduojama</w:t>
      </w:r>
      <w:r w:rsidRPr="00E16188">
        <w:rPr>
          <w:rFonts w:ascii="Times New Roman" w:eastAsia="Calibri" w:hAnsi="Times New Roman" w:cs="Times New Roman"/>
          <w:color w:val="000000"/>
          <w:lang w:eastAsia="pl-PL"/>
        </w:rPr>
        <w:t>.</w:t>
      </w:r>
    </w:p>
    <w:p w14:paraId="3E069018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9019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Vairavimas ir mechanizmų valdymas</w:t>
      </w:r>
    </w:p>
    <w:p w14:paraId="3E06901A" w14:textId="77777777" w:rsidR="00347BCC" w:rsidRPr="00E16188" w:rsidRDefault="00347BCC" w:rsidP="00347BCC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Clotrimazole Ingen Pharma gebėjimo vairuoti ir valdyti mechanizmus neveikia.</w:t>
      </w:r>
    </w:p>
    <w:p w14:paraId="3E06901B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E06901C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Clotrimazol</w:t>
      </w:r>
      <w:r w:rsidR="00F62ABE"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e Ingen Pharma 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>sudėtyje yra cetostearilo alkoholio</w:t>
      </w:r>
      <w:r w:rsidR="0071014A">
        <w:rPr>
          <w:rFonts w:ascii="Times New Roman" w:eastAsia="Calibri" w:hAnsi="Times New Roman" w:cs="Times New Roman"/>
          <w:b/>
          <w:bCs/>
          <w:lang w:eastAsia="lt-LT"/>
        </w:rPr>
        <w:t>,</w:t>
      </w:r>
      <w:r w:rsidR="0071014A" w:rsidRPr="0071014A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="0071014A" w:rsidRPr="00E16188">
        <w:rPr>
          <w:rFonts w:ascii="Times New Roman" w:eastAsia="Calibri" w:hAnsi="Times New Roman" w:cs="Times New Roman"/>
          <w:b/>
          <w:bCs/>
          <w:lang w:eastAsia="lt-LT"/>
        </w:rPr>
        <w:t>benzilo alkoholio</w:t>
      </w:r>
      <w:r w:rsidR="0071014A">
        <w:rPr>
          <w:rFonts w:ascii="Times New Roman" w:eastAsia="Calibri" w:hAnsi="Times New Roman" w:cs="Times New Roman"/>
          <w:b/>
          <w:bCs/>
          <w:lang w:eastAsia="lt-LT"/>
        </w:rPr>
        <w:t>.</w:t>
      </w:r>
    </w:p>
    <w:p w14:paraId="3E06901D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Cetostearilo alkoholis gali sukelti </w:t>
      </w:r>
      <w:r w:rsidR="006C7C70" w:rsidRPr="00E16188">
        <w:rPr>
          <w:rFonts w:ascii="Times New Roman" w:eastAsia="Calibri" w:hAnsi="Times New Roman" w:cs="Times New Roman"/>
          <w:lang w:eastAsia="lt-LT"/>
        </w:rPr>
        <w:t xml:space="preserve">vietinių </w:t>
      </w:r>
      <w:r w:rsidRPr="00E16188">
        <w:rPr>
          <w:rFonts w:ascii="Times New Roman" w:eastAsia="Calibri" w:hAnsi="Times New Roman" w:cs="Times New Roman"/>
          <w:lang w:eastAsia="lt-LT"/>
        </w:rPr>
        <w:t xml:space="preserve">odos reakcijų (pvz., kontaktinį dermatitą). </w:t>
      </w:r>
    </w:p>
    <w:p w14:paraId="3E06901E" w14:textId="77777777" w:rsidR="00347BCC" w:rsidRPr="009E19B9" w:rsidRDefault="002542E8" w:rsidP="009E19B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g kremo yra 30 mg benzilo alkoholio. </w:t>
      </w:r>
      <w:r w:rsidR="006C7C70" w:rsidRPr="009E19B9">
        <w:rPr>
          <w:rFonts w:ascii="Times New Roman" w:hAnsi="Times New Roman" w:cs="Times New Roman"/>
        </w:rPr>
        <w:t>Benzilo alkoholis gali sukelti lengvą vietinį</w:t>
      </w:r>
      <w:r w:rsidR="006C7C70" w:rsidRPr="00E16188">
        <w:rPr>
          <w:rFonts w:ascii="Times New Roman" w:hAnsi="Times New Roman" w:cs="Times New Roman"/>
        </w:rPr>
        <w:t xml:space="preserve"> </w:t>
      </w:r>
      <w:r w:rsidR="006C7C70" w:rsidRPr="009E19B9">
        <w:rPr>
          <w:rFonts w:ascii="Times New Roman" w:hAnsi="Times New Roman" w:cs="Times New Roman"/>
        </w:rPr>
        <w:t>sudirginimą</w:t>
      </w:r>
      <w:r w:rsidR="006329C9">
        <w:rPr>
          <w:rFonts w:ascii="Times New Roman" w:hAnsi="Times New Roman" w:cs="Times New Roman"/>
        </w:rPr>
        <w:t xml:space="preserve"> bei gali sukelti alerginių reakcijų</w:t>
      </w:r>
      <w:r w:rsidR="006C7C70" w:rsidRPr="009E19B9">
        <w:rPr>
          <w:rFonts w:ascii="Times New Roman" w:hAnsi="Times New Roman" w:cs="Times New Roman"/>
        </w:rPr>
        <w:t>.</w:t>
      </w:r>
    </w:p>
    <w:p w14:paraId="3E06901F" w14:textId="77777777" w:rsidR="006C7C70" w:rsidRDefault="006C7C70" w:rsidP="006C7C70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20" w14:textId="77777777" w:rsidR="0071014A" w:rsidRPr="00E16188" w:rsidRDefault="0071014A" w:rsidP="006C7C70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21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Kaip vartoti Clotrimazole Ingen Pharma</w:t>
      </w:r>
    </w:p>
    <w:p w14:paraId="3E069022" w14:textId="77777777" w:rsidR="00347BCC" w:rsidRPr="00572432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23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3E069024" w14:textId="77777777" w:rsidR="00347BCC" w:rsidRPr="00572432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25" w14:textId="43C7B877" w:rsidR="00347BCC" w:rsidRPr="00E16188" w:rsidRDefault="00347BCC" w:rsidP="009E19B9">
      <w:pPr>
        <w:spacing w:line="240" w:lineRule="auto"/>
        <w:contextualSpacing/>
        <w:rPr>
          <w:rFonts w:ascii="Times New Roman" w:eastAsia="Calibri" w:hAnsi="Times New Roman" w:cs="Times New Roman"/>
          <w:bCs/>
          <w:lang w:eastAsia="lt-LT"/>
        </w:rPr>
      </w:pPr>
      <w:r w:rsidRPr="00E16188">
        <w:rPr>
          <w:rFonts w:ascii="Times New Roman" w:eastAsia="Calibri" w:hAnsi="Times New Roman" w:cs="Times New Roman"/>
          <w:bCs/>
          <w:lang w:eastAsia="lt-LT"/>
        </w:rPr>
        <w:t xml:space="preserve">2–3 kartus per parą užtepkite ploną sluoksnį </w:t>
      </w:r>
      <w:r w:rsidR="004E2A5A" w:rsidRPr="00E16188">
        <w:rPr>
          <w:rFonts w:ascii="Times New Roman" w:eastAsia="Calibri" w:hAnsi="Times New Roman" w:cs="Times New Roman"/>
          <w:bCs/>
          <w:lang w:eastAsia="lt-LT"/>
        </w:rPr>
        <w:t xml:space="preserve">maždaug 0,5 cm </w:t>
      </w:r>
      <w:r w:rsidR="007A0B67">
        <w:rPr>
          <w:rFonts w:ascii="Times New Roman" w:eastAsia="Calibri" w:hAnsi="Times New Roman" w:cs="Times New Roman"/>
          <w:bCs/>
          <w:lang w:eastAsia="lt-LT"/>
        </w:rPr>
        <w:t xml:space="preserve">ilgio </w:t>
      </w:r>
      <w:r w:rsidR="004E2A5A" w:rsidRPr="00E16188">
        <w:rPr>
          <w:rFonts w:ascii="Times New Roman" w:eastAsia="Calibri" w:hAnsi="Times New Roman" w:cs="Times New Roman"/>
          <w:bCs/>
          <w:lang w:eastAsia="lt-LT"/>
        </w:rPr>
        <w:t>kremo</w:t>
      </w:r>
      <w:r w:rsidRPr="00E16188">
        <w:rPr>
          <w:rFonts w:ascii="Times New Roman" w:eastAsia="Calibri" w:hAnsi="Times New Roman" w:cs="Times New Roman"/>
          <w:lang w:eastAsia="lt-LT"/>
        </w:rPr>
        <w:t xml:space="preserve"> </w:t>
      </w:r>
      <w:r w:rsidR="007A0B67">
        <w:rPr>
          <w:rFonts w:ascii="Times New Roman" w:eastAsia="Calibri" w:hAnsi="Times New Roman" w:cs="Times New Roman"/>
          <w:lang w:eastAsia="lt-LT"/>
        </w:rPr>
        <w:t>juostelės, kurios pakanka maždaug delno dydžio</w:t>
      </w:r>
      <w:r w:rsidRPr="00E16188">
        <w:rPr>
          <w:rFonts w:ascii="Times New Roman" w:eastAsia="Calibri" w:hAnsi="Times New Roman" w:cs="Times New Roman"/>
          <w:bCs/>
          <w:lang w:eastAsia="lt-LT"/>
        </w:rPr>
        <w:t xml:space="preserve"> pažeistos odos ir aplinkinių sričių </w:t>
      </w:r>
      <w:r w:rsidR="007A0B67">
        <w:rPr>
          <w:rFonts w:ascii="Times New Roman" w:eastAsia="Calibri" w:hAnsi="Times New Roman" w:cs="Times New Roman"/>
          <w:bCs/>
          <w:lang w:eastAsia="lt-LT"/>
        </w:rPr>
        <w:t xml:space="preserve">plotui gydyti, </w:t>
      </w:r>
      <w:r w:rsidRPr="00E16188">
        <w:rPr>
          <w:rFonts w:ascii="Times New Roman" w:eastAsia="Calibri" w:hAnsi="Times New Roman" w:cs="Times New Roman"/>
          <w:bCs/>
          <w:lang w:eastAsia="lt-LT"/>
        </w:rPr>
        <w:t>ir švelniai įtrinkite. Vaisto vartokite 3–4 savaites</w:t>
      </w:r>
      <w:r w:rsidR="00175F41" w:rsidRPr="00E16188">
        <w:rPr>
          <w:rFonts w:ascii="Times New Roman" w:eastAsia="Calibri" w:hAnsi="Times New Roman" w:cs="Times New Roman"/>
          <w:bCs/>
          <w:lang w:eastAsia="lt-LT"/>
        </w:rPr>
        <w:t>:</w:t>
      </w:r>
    </w:p>
    <w:p w14:paraId="3E069026" w14:textId="5FFC8E09" w:rsidR="00347BCC" w:rsidRPr="009E19B9" w:rsidRDefault="00347BCC" w:rsidP="009E19B9">
      <w:pPr>
        <w:pStyle w:val="Sraopastraipa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9E19B9">
        <w:rPr>
          <w:rFonts w:ascii="Times New Roman" w:eastAsia="Calibri" w:hAnsi="Times New Roman" w:cs="Times New Roman"/>
          <w:lang w:eastAsia="lt-LT"/>
        </w:rPr>
        <w:t xml:space="preserve">Įvairiaspalvė dedervinė paprastai gydoma </w:t>
      </w:r>
      <w:r w:rsidR="000945AD" w:rsidRPr="009E19B9">
        <w:rPr>
          <w:rFonts w:ascii="Times New Roman" w:eastAsia="Calibri" w:hAnsi="Times New Roman" w:cs="Times New Roman"/>
          <w:lang w:eastAsia="lt-LT"/>
        </w:rPr>
        <w:t>1</w:t>
      </w:r>
      <w:r w:rsidR="00B075EC">
        <w:rPr>
          <w:rFonts w:ascii="Times New Roman" w:eastAsia="Calibri" w:hAnsi="Times New Roman" w:cs="Times New Roman"/>
          <w:lang w:eastAsia="lt-LT"/>
        </w:rPr>
        <w:t>–</w:t>
      </w:r>
      <w:r w:rsidRPr="009E19B9">
        <w:rPr>
          <w:rFonts w:ascii="Times New Roman" w:eastAsia="Calibri" w:hAnsi="Times New Roman" w:cs="Times New Roman"/>
          <w:lang w:eastAsia="lt-LT"/>
        </w:rPr>
        <w:t>3 savaites.</w:t>
      </w:r>
    </w:p>
    <w:p w14:paraId="3E069027" w14:textId="76E1E32E" w:rsidR="000945AD" w:rsidRPr="009E19B9" w:rsidRDefault="000945AD" w:rsidP="009E19B9">
      <w:pPr>
        <w:pStyle w:val="Sraopastraipa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9E19B9">
        <w:rPr>
          <w:rFonts w:ascii="Times New Roman" w:eastAsia="Calibri" w:hAnsi="Times New Roman" w:cs="Times New Roman"/>
          <w:lang w:eastAsia="lt-LT"/>
        </w:rPr>
        <w:t>Tarpupirščių mikozė – 3</w:t>
      </w:r>
      <w:r w:rsidR="004E3CB5">
        <w:rPr>
          <w:rFonts w:ascii="Times New Roman" w:eastAsia="Calibri" w:hAnsi="Times New Roman" w:cs="Times New Roman"/>
          <w:lang w:eastAsia="lt-LT"/>
        </w:rPr>
        <w:t>–</w:t>
      </w:r>
      <w:r w:rsidRPr="009E19B9">
        <w:rPr>
          <w:rFonts w:ascii="Times New Roman" w:eastAsia="Calibri" w:hAnsi="Times New Roman" w:cs="Times New Roman"/>
          <w:lang w:eastAsia="lt-LT"/>
        </w:rPr>
        <w:t>4 savaites.</w:t>
      </w:r>
    </w:p>
    <w:p w14:paraId="3E069028" w14:textId="52D55BD6" w:rsidR="00347BCC" w:rsidRPr="009E19B9" w:rsidRDefault="00347BCC" w:rsidP="009E19B9">
      <w:pPr>
        <w:pStyle w:val="Sraopastraipa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9E19B9">
        <w:rPr>
          <w:rFonts w:ascii="Times New Roman" w:eastAsia="Calibri" w:hAnsi="Times New Roman" w:cs="Times New Roman"/>
          <w:lang w:eastAsia="lt-LT"/>
        </w:rPr>
        <w:t xml:space="preserve">Vaikų </w:t>
      </w:r>
      <w:r w:rsidR="00137670" w:rsidRPr="009E19B9">
        <w:rPr>
          <w:rFonts w:ascii="Times New Roman" w:eastAsia="Calibri" w:hAnsi="Times New Roman" w:cs="Times New Roman"/>
          <w:lang w:eastAsia="lt-LT"/>
        </w:rPr>
        <w:t xml:space="preserve">vystyklų </w:t>
      </w:r>
      <w:r w:rsidRPr="009E19B9">
        <w:rPr>
          <w:rFonts w:ascii="Times New Roman" w:eastAsia="Calibri" w:hAnsi="Times New Roman" w:cs="Times New Roman"/>
          <w:lang w:eastAsia="lt-LT"/>
        </w:rPr>
        <w:t>sukeltam odos uždegimui gydyti kremo tepama 2</w:t>
      </w:r>
      <w:r w:rsidR="004E3CB5">
        <w:rPr>
          <w:rFonts w:ascii="Times New Roman" w:eastAsia="Calibri" w:hAnsi="Times New Roman" w:cs="Times New Roman"/>
          <w:lang w:eastAsia="lt-LT"/>
        </w:rPr>
        <w:t>–</w:t>
      </w:r>
      <w:r w:rsidRPr="009E19B9">
        <w:rPr>
          <w:rFonts w:ascii="Times New Roman" w:eastAsia="Calibri" w:hAnsi="Times New Roman" w:cs="Times New Roman"/>
          <w:lang w:eastAsia="lt-LT"/>
        </w:rPr>
        <w:t>3 kartus per parą, paprastai simptomai išnyksta po 1 gydymo savaitės.</w:t>
      </w:r>
    </w:p>
    <w:p w14:paraId="3E069029" w14:textId="77777777" w:rsidR="00347BCC" w:rsidRPr="00E16188" w:rsidRDefault="00347BCC" w:rsidP="009E19B9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Kremu tepkite tik švarią ir sausą pažeistą odą (odą reikia nuplauti su neutralaus pH muilu). Jeigu tepate kojas, jas kruopščiai nuplaukite, nusausinkite ir tik tada kremu ištepkite tarpupirščius.</w:t>
      </w:r>
      <w:r w:rsidR="00175F41" w:rsidRPr="00644CCE">
        <w:rPr>
          <w:rFonts w:ascii="Times New Roman" w:eastAsia="Calibri" w:hAnsi="Times New Roman" w:cs="Times New Roman"/>
          <w:lang w:eastAsia="lt-LT"/>
        </w:rPr>
        <w:t xml:space="preserve"> </w:t>
      </w:r>
      <w:r w:rsidRPr="00644CCE">
        <w:rPr>
          <w:rFonts w:ascii="Times New Roman" w:eastAsia="Calibri" w:hAnsi="Times New Roman" w:cs="Times New Roman"/>
          <w:lang w:eastAsia="lt-LT"/>
        </w:rPr>
        <w:t xml:space="preserve">Visas pažeistas vietas reikia tepti vienu metu. </w:t>
      </w:r>
      <w:r w:rsidR="00175F41" w:rsidRPr="00E16188">
        <w:rPr>
          <w:rFonts w:ascii="Times New Roman" w:eastAsia="Calibri" w:hAnsi="Times New Roman" w:cs="Times New Roman"/>
          <w:lang w:eastAsia="lt-LT"/>
        </w:rPr>
        <w:t>V</w:t>
      </w:r>
      <w:r w:rsidRPr="00E16188">
        <w:rPr>
          <w:rFonts w:ascii="Times New Roman" w:eastAsia="Calibri" w:hAnsi="Times New Roman" w:cs="Times New Roman"/>
          <w:lang w:eastAsia="lt-LT"/>
        </w:rPr>
        <w:t xml:space="preserve">engti, kad kremo nepatektų į akis. </w:t>
      </w:r>
    </w:p>
    <w:p w14:paraId="3E06902A" w14:textId="77777777" w:rsidR="00347BCC" w:rsidRPr="00E16188" w:rsidRDefault="00347BCC" w:rsidP="009E19B9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Norint apsisaugoti nuo ligos atkryčio, gydymą reikia tęsti tol, kol išnyks visi infekcijos požymiai. </w:t>
      </w:r>
    </w:p>
    <w:p w14:paraId="3E06902B" w14:textId="0D300EA1" w:rsidR="007F16A0" w:rsidRPr="00E16188" w:rsidRDefault="00573973" w:rsidP="009E19B9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573973">
        <w:rPr>
          <w:rFonts w:ascii="Times New Roman" w:eastAsia="Calibri" w:hAnsi="Times New Roman" w:cs="Times New Roman"/>
          <w:lang w:eastAsia="lt-LT"/>
        </w:rPr>
        <w:t>Jeigu simptomai išlieka pasibaigus rekomenduojamai gydymo trukmei, kreipkitės į gydytoją</w:t>
      </w:r>
      <w:r w:rsidR="007F16A0" w:rsidRPr="009E19B9">
        <w:rPr>
          <w:rFonts w:ascii="Times New Roman" w:eastAsia="Calibri" w:hAnsi="Times New Roman" w:cs="Times New Roman"/>
          <w:lang w:eastAsia="lt-LT"/>
        </w:rPr>
        <w:t>.</w:t>
      </w:r>
    </w:p>
    <w:p w14:paraId="3E06902C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2D" w14:textId="5E3111F5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Ką daryti pavartojus per didelę Clotrimazole Ingen Pharma dozę</w:t>
      </w:r>
    </w:p>
    <w:p w14:paraId="3E06902E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Suaugusiam ar vaikui netyčia nurijus</w:t>
      </w:r>
      <w:r w:rsidRPr="00E16188">
        <w:rPr>
          <w:rFonts w:ascii="Times New Roman" w:eastAsia="Calibri" w:hAnsi="Times New Roman" w:cs="Times New Roman"/>
          <w:bCs/>
          <w:iCs/>
          <w:lang w:eastAsia="lt-LT"/>
        </w:rPr>
        <w:t xml:space="preserve"> </w:t>
      </w:r>
      <w:r w:rsidRPr="00E16188">
        <w:rPr>
          <w:rFonts w:ascii="Times New Roman" w:eastAsia="Calibri" w:hAnsi="Times New Roman" w:cs="Times New Roman"/>
          <w:iCs/>
          <w:lang w:eastAsia="lt-LT"/>
        </w:rPr>
        <w:t>Clotrimazole Ingen Pharma</w:t>
      </w:r>
      <w:r w:rsidRPr="00E16188">
        <w:rPr>
          <w:rFonts w:ascii="Times New Roman" w:eastAsia="Calibri" w:hAnsi="Times New Roman" w:cs="Times New Roman"/>
          <w:bCs/>
          <w:iCs/>
          <w:lang w:eastAsia="lt-LT"/>
        </w:rPr>
        <w:t>, reikia nedelsiant kreiptis į gydytoją.</w:t>
      </w:r>
    </w:p>
    <w:p w14:paraId="3E06902F" w14:textId="77777777" w:rsidR="00347BCC" w:rsidRPr="00572432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0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Pamiršus pavartoti Clotrimazole Ingen Pharma</w:t>
      </w:r>
    </w:p>
    <w:p w14:paraId="3E069031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Negalima vartoti dvigubos dozės norint kompensuoti praleistą dozę.</w:t>
      </w:r>
    </w:p>
    <w:p w14:paraId="3E069032" w14:textId="77777777" w:rsidR="00347BCC" w:rsidRPr="00572432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3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E16188">
        <w:rPr>
          <w:rFonts w:ascii="Times New Roman" w:eastAsia="Calibri" w:hAnsi="Times New Roman" w:cs="Times New Roman"/>
          <w:bCs/>
          <w:lang w:eastAsia="lt-LT"/>
        </w:rPr>
        <w:t>Jeigu kiltų daugiau klausimų dėl šio vaisto vartojimo, kreipkitės į gydytoją arba vaistininką.</w:t>
      </w:r>
    </w:p>
    <w:p w14:paraId="3E069034" w14:textId="77777777" w:rsidR="00347BCC" w:rsidRPr="00572432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5" w14:textId="77777777" w:rsidR="00347BCC" w:rsidRPr="00572432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6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Galimas šalutinis poveikis</w:t>
      </w:r>
    </w:p>
    <w:p w14:paraId="3E069037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8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3E069039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A" w14:textId="7AB747C5" w:rsidR="00347BCC" w:rsidRPr="00E231CD" w:rsidRDefault="00347BCC" w:rsidP="00347BC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</w:pPr>
      <w:r w:rsidRPr="00E231CD"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Šalutini</w:t>
      </w:r>
      <w:r w:rsidR="004E3CB5"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o</w:t>
      </w:r>
      <w:r w:rsidRPr="00E231CD"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 xml:space="preserve"> poveiki</w:t>
      </w:r>
      <w:r w:rsidR="004E3CB5"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o reiškiniai</w:t>
      </w:r>
      <w:r w:rsidRPr="00E231CD"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, kuri</w:t>
      </w:r>
      <w:r w:rsidR="00B075EC"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ų</w:t>
      </w:r>
      <w:r w:rsidRPr="00E231CD"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 xml:space="preserve"> dažnis nežinomas (negali būti apskaičiuotas pagal turimus duomenis)</w:t>
      </w:r>
      <w:r w:rsidR="00B075EC"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:</w:t>
      </w:r>
    </w:p>
    <w:p w14:paraId="3E06903B" w14:textId="6BA0E7D4" w:rsidR="00347BCC" w:rsidRPr="00E16188" w:rsidRDefault="00B075EC" w:rsidP="00347BCC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  <w:lang w:eastAsia="lt-LT"/>
        </w:rPr>
      </w:pPr>
      <w:r>
        <w:rPr>
          <w:rFonts w:ascii="Times New Roman" w:eastAsia="Calibri" w:hAnsi="Times New Roman" w:cs="Times New Roman"/>
          <w:iCs/>
          <w:color w:val="000000"/>
          <w:lang w:eastAsia="lt-LT"/>
        </w:rPr>
        <w:t>a</w:t>
      </w:r>
      <w:r w:rsidR="00347BCC" w:rsidRPr="00E16188">
        <w:rPr>
          <w:rFonts w:ascii="Times New Roman" w:eastAsia="Calibri" w:hAnsi="Times New Roman" w:cs="Times New Roman"/>
          <w:color w:val="000000"/>
          <w:lang w:eastAsia="lt-LT"/>
        </w:rPr>
        <w:t>lerginės reakcijos (pasireiškiančios tokiais simptomais kaip dilgėlinė, dusulys, kraujospūdžio sumažėjimas ir apalpimas). Tokiu atveju nedelsdami kreipkitės į gydytoją</w:t>
      </w:r>
      <w:r>
        <w:rPr>
          <w:rFonts w:ascii="Times New Roman" w:eastAsia="Calibri" w:hAnsi="Times New Roman" w:cs="Times New Roman"/>
          <w:color w:val="000000"/>
          <w:lang w:eastAsia="lt-LT"/>
        </w:rPr>
        <w:t>;</w:t>
      </w:r>
    </w:p>
    <w:p w14:paraId="3E06903C" w14:textId="16EAA0DC" w:rsidR="00347BCC" w:rsidRPr="00E16188" w:rsidRDefault="00B075EC" w:rsidP="00347BCC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contextualSpacing/>
        <w:rPr>
          <w:rFonts w:ascii="Times New Roman" w:eastAsia="Calibri" w:hAnsi="Times New Roman" w:cs="Times New Roman"/>
          <w:iCs/>
          <w:color w:val="000000"/>
          <w:lang w:eastAsia="lt-LT"/>
        </w:rPr>
      </w:pPr>
      <w:r>
        <w:rPr>
          <w:rFonts w:ascii="Times New Roman" w:eastAsia="Calibri" w:hAnsi="Times New Roman" w:cs="Times New Roman"/>
          <w:iCs/>
          <w:color w:val="000000"/>
          <w:lang w:eastAsia="lt-LT"/>
        </w:rPr>
        <w:t>n</w:t>
      </w:r>
      <w:r w:rsidR="00347BCC" w:rsidRPr="00E16188">
        <w:rPr>
          <w:rFonts w:ascii="Times New Roman" w:eastAsia="Calibri" w:hAnsi="Times New Roman" w:cs="Times New Roman"/>
          <w:iCs/>
          <w:color w:val="000000"/>
          <w:lang w:eastAsia="lt-LT"/>
        </w:rPr>
        <w:t>iežėjimas, išbėrimas, pūslelės, odos lupimasis, diskomfortas ar skausmas, gėlimas ar deginimo pojūtis, patinimas, dirginimas, paraudimas, dilgčiojimas.</w:t>
      </w:r>
    </w:p>
    <w:p w14:paraId="3E06903D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E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E16188">
        <w:rPr>
          <w:rFonts w:ascii="Times New Roman" w:eastAsia="Calibri" w:hAnsi="Times New Roman" w:cs="Times New Roman"/>
          <w:b/>
          <w:lang w:eastAsia="lt-LT"/>
        </w:rPr>
        <w:lastRenderedPageBreak/>
        <w:t>Pranešimas apie šalutinį poveikį</w:t>
      </w:r>
    </w:p>
    <w:p w14:paraId="3E06903F" w14:textId="663379D3" w:rsidR="00347BCC" w:rsidRPr="00E16188" w:rsidRDefault="00347BCC" w:rsidP="00347BCC">
      <w:pPr>
        <w:spacing w:line="240" w:lineRule="auto"/>
        <w:ind w:right="-449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="004E3CB5" w:rsidRPr="00E231CD">
        <w:rPr>
          <w:rFonts w:ascii="Times New Roman" w:eastAsia="Calibri" w:hAnsi="Times New Roman" w:cs="Times New Roman"/>
          <w:snapToGrid w:val="0"/>
        </w:rPr>
        <w:t xml:space="preserve">Pranešimą apie šalutinį poveikį galite </w:t>
      </w:r>
      <w:r w:rsidR="00036E59" w:rsidRPr="00152B76">
        <w:rPr>
          <w:rFonts w:ascii="Times New Roman" w:hAnsi="Times New Roman" w:cs="Times New Roman"/>
          <w:lang w:eastAsia="lt-LT"/>
        </w:rPr>
        <w:t xml:space="preserve">užpildyti ir pateikti Valstybinės vaistų kontrolės tarnybos prie Lietuvos Respublikos sveikatos apsaugos ministerijos tinklalapyje </w:t>
      </w:r>
      <w:r w:rsidR="00036E59" w:rsidRPr="00152B76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="00036E59" w:rsidRPr="00152B76">
        <w:rPr>
          <w:rFonts w:ascii="Times New Roman" w:hAnsi="Times New Roman" w:cs="Times New Roman"/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="00036E59">
        <w:rPr>
          <w:rFonts w:ascii="Times New Roman" w:hAnsi="Times New Roman" w:cs="Times New Roman"/>
          <w:lang w:eastAsia="lt-LT"/>
        </w:rPr>
        <w:t>.</w:t>
      </w:r>
    </w:p>
    <w:p w14:paraId="3E069040" w14:textId="77777777" w:rsidR="00347BCC" w:rsidRPr="007D073F" w:rsidRDefault="00347BCC" w:rsidP="00347BCC">
      <w:pPr>
        <w:spacing w:line="240" w:lineRule="auto"/>
        <w:ind w:right="-449"/>
        <w:rPr>
          <w:rFonts w:ascii="Times New Roman" w:eastAsia="Calibri" w:hAnsi="Times New Roman" w:cs="Times New Roman"/>
          <w:sz w:val="16"/>
          <w:szCs w:val="16"/>
          <w:lang w:eastAsia="lt-LT"/>
        </w:rPr>
      </w:pPr>
    </w:p>
    <w:p w14:paraId="3E069041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2" w14:textId="77777777" w:rsidR="00347BCC" w:rsidRPr="00E16188" w:rsidRDefault="00347BCC" w:rsidP="00347BCC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16188">
        <w:rPr>
          <w:rFonts w:ascii="Times New Roman" w:eastAsia="Calibri" w:hAnsi="Times New Roman" w:cs="Times New Roman"/>
          <w:b/>
          <w:lang w:eastAsia="lt-LT"/>
        </w:rPr>
        <w:t>Kaip laikyti</w:t>
      </w:r>
      <w:r w:rsidRPr="00E16188">
        <w:rPr>
          <w:rFonts w:ascii="Times New Roman" w:eastAsia="Calibri" w:hAnsi="Times New Roman" w:cs="Times New Roman"/>
          <w:lang w:eastAsia="lt-LT"/>
        </w:rPr>
        <w:t xml:space="preserve"> 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Clotrimazole Ingen Pharma </w:t>
      </w:r>
    </w:p>
    <w:p w14:paraId="3E069043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4" w14:textId="77777777" w:rsidR="00347BCC" w:rsidRPr="00E16188" w:rsidRDefault="00347BCC" w:rsidP="00347BCC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Šį vaistą laikykite vaikams nepastebimoje ir nepasiekiamoje vietoje.</w:t>
      </w:r>
    </w:p>
    <w:p w14:paraId="3E069045" w14:textId="77777777" w:rsidR="00347BCC" w:rsidRPr="009F09F6" w:rsidRDefault="00347BCC" w:rsidP="00347BCC">
      <w:pPr>
        <w:spacing w:line="240" w:lineRule="auto"/>
        <w:rPr>
          <w:rFonts w:ascii="Times New Roman" w:eastAsia="Calibri" w:hAnsi="Times New Roman" w:cs="Times New Roman"/>
          <w:sz w:val="16"/>
          <w:szCs w:val="16"/>
          <w:lang w:eastAsia="lt-LT"/>
        </w:rPr>
      </w:pPr>
    </w:p>
    <w:p w14:paraId="3E069046" w14:textId="77777777" w:rsidR="002B178C" w:rsidRPr="00E16188" w:rsidRDefault="002B178C" w:rsidP="002B178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hAnsi="Times New Roman" w:cs="Times New Roman"/>
        </w:rPr>
        <w:t>Šio vaisto laikymui specialių temperatūros sąlygų nereikalaujama</w:t>
      </w:r>
      <w:r w:rsidRPr="00E16188">
        <w:rPr>
          <w:rFonts w:ascii="Times New Roman" w:eastAsia="Calibri" w:hAnsi="Times New Roman" w:cs="Times New Roman"/>
          <w:lang w:eastAsia="lt-LT"/>
        </w:rPr>
        <w:t>.</w:t>
      </w:r>
    </w:p>
    <w:p w14:paraId="3E069047" w14:textId="77777777" w:rsidR="002B178C" w:rsidRPr="00E16188" w:rsidRDefault="002B178C" w:rsidP="002B178C">
      <w:pPr>
        <w:spacing w:line="240" w:lineRule="auto"/>
        <w:rPr>
          <w:rFonts w:ascii="Times New Roman" w:eastAsia="Calibri" w:hAnsi="Times New Roman" w:cs="Times New Roman"/>
          <w:highlight w:val="yellow"/>
          <w:lang w:eastAsia="lt-LT"/>
        </w:rPr>
      </w:pPr>
      <w:r w:rsidRPr="00E16188">
        <w:rPr>
          <w:rFonts w:ascii="Times New Roman" w:hAnsi="Times New Roman" w:cs="Times New Roman"/>
        </w:rPr>
        <w:t>Laikyti gamintojo pakuotėje, kad vaistas būtų apsaugotas nuo šviesos.</w:t>
      </w:r>
    </w:p>
    <w:p w14:paraId="3E069048" w14:textId="77777777" w:rsidR="00347BCC" w:rsidRPr="009F09F6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lt-LT"/>
        </w:rPr>
      </w:pPr>
    </w:p>
    <w:p w14:paraId="3E069049" w14:textId="334BEA0A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Ant dėžutės </w:t>
      </w:r>
      <w:r w:rsidR="00711C9C" w:rsidRPr="00E16188">
        <w:rPr>
          <w:rFonts w:ascii="Times New Roman" w:eastAsia="Calibri" w:hAnsi="Times New Roman" w:cs="Times New Roman"/>
          <w:lang w:eastAsia="lt-LT"/>
        </w:rPr>
        <w:t xml:space="preserve">ir tūbelės </w:t>
      </w:r>
      <w:r w:rsidRPr="00E16188">
        <w:rPr>
          <w:rFonts w:ascii="Times New Roman" w:eastAsia="Calibri" w:hAnsi="Times New Roman" w:cs="Times New Roman"/>
          <w:lang w:eastAsia="lt-LT"/>
        </w:rPr>
        <w:t>po „</w:t>
      </w:r>
      <w:r w:rsidRPr="003B1BE1">
        <w:rPr>
          <w:rFonts w:ascii="Times New Roman" w:eastAsia="Calibri" w:hAnsi="Times New Roman" w:cs="Times New Roman"/>
          <w:highlight w:val="lightGray"/>
          <w:lang w:eastAsia="lt-LT"/>
        </w:rPr>
        <w:t>Tinka iki</w:t>
      </w:r>
      <w:r w:rsidR="00865B08" w:rsidRPr="003B1BE1">
        <w:rPr>
          <w:rFonts w:ascii="Times New Roman" w:eastAsia="Calibri" w:hAnsi="Times New Roman" w:cs="Times New Roman"/>
          <w:highlight w:val="lightGray"/>
          <w:lang w:eastAsia="lt-LT"/>
        </w:rPr>
        <w:t>/</w:t>
      </w:r>
      <w:r w:rsidR="00865B08">
        <w:rPr>
          <w:rFonts w:ascii="Times New Roman" w:eastAsia="Calibri" w:hAnsi="Times New Roman" w:cs="Times New Roman"/>
          <w:lang w:eastAsia="lt-LT"/>
        </w:rPr>
        <w:t>EXP</w:t>
      </w:r>
      <w:r w:rsidRPr="00E16188">
        <w:rPr>
          <w:rFonts w:ascii="Times New Roman" w:eastAsia="Calibri" w:hAnsi="Times New Roman" w:cs="Times New Roman"/>
          <w:lang w:eastAsia="lt-LT"/>
        </w:rPr>
        <w:t xml:space="preserve">“ nurodytam tinkamumo laikui pasibaigus, </w:t>
      </w:r>
      <w:r w:rsidRPr="00E16188">
        <w:rPr>
          <w:rFonts w:ascii="Times New Roman" w:eastAsia="Calibri" w:hAnsi="Times New Roman" w:cs="Times New Roman"/>
          <w:bCs/>
          <w:lang w:eastAsia="lt-LT"/>
        </w:rPr>
        <w:t>šio vaisto</w:t>
      </w:r>
      <w:r w:rsidRPr="00E16188">
        <w:rPr>
          <w:rFonts w:ascii="Times New Roman" w:eastAsia="Calibri" w:hAnsi="Times New Roman" w:cs="Times New Roman"/>
          <w:lang w:eastAsia="lt-LT"/>
        </w:rPr>
        <w:t xml:space="preserve"> vartoti negalima. Vaistas tinkamas vartoti iki paskutinės nurodyto mėnesio dienos.</w:t>
      </w:r>
      <w:r w:rsidR="002B178C" w:rsidRPr="00E16188">
        <w:rPr>
          <w:rFonts w:ascii="Times New Roman" w:eastAsia="Calibri" w:hAnsi="Times New Roman" w:cs="Times New Roman"/>
          <w:lang w:eastAsia="lt-LT"/>
        </w:rPr>
        <w:t xml:space="preserve"> </w:t>
      </w:r>
      <w:r w:rsidR="002B178C" w:rsidRPr="00E16188">
        <w:rPr>
          <w:rFonts w:ascii="Times New Roman" w:hAnsi="Times New Roman" w:cs="Times New Roman"/>
        </w:rPr>
        <w:t>Tinkamumo laikas po pirmojo tūbelės atidarymo – 6 mėnesiai.</w:t>
      </w:r>
    </w:p>
    <w:p w14:paraId="3E06904A" w14:textId="77777777" w:rsidR="00347BCC" w:rsidRPr="009F09F6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lt-LT"/>
        </w:rPr>
      </w:pPr>
    </w:p>
    <w:p w14:paraId="3E06904B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3E06904C" w14:textId="77777777" w:rsidR="00347BCC" w:rsidRPr="00572432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D" w14:textId="77777777" w:rsidR="00347BCC" w:rsidRPr="00572432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E" w14:textId="77777777" w:rsidR="00347BCC" w:rsidRPr="00E16188" w:rsidRDefault="00347BCC" w:rsidP="00347BCC">
      <w:pPr>
        <w:keepNext/>
        <w:tabs>
          <w:tab w:val="left" w:pos="567"/>
          <w:tab w:val="left" w:pos="6521"/>
        </w:tabs>
        <w:spacing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eastAsia="lt-LT"/>
        </w:rPr>
      </w:pPr>
      <w:r w:rsidRPr="00E16188">
        <w:rPr>
          <w:rFonts w:ascii="Times New Roman" w:eastAsia="Calibri" w:hAnsi="Times New Roman" w:cs="Times New Roman"/>
          <w:b/>
          <w:lang w:eastAsia="lt-LT"/>
        </w:rPr>
        <w:t>6.</w:t>
      </w:r>
      <w:r w:rsidRPr="00E16188">
        <w:rPr>
          <w:rFonts w:ascii="Times New Roman" w:eastAsia="Calibri" w:hAnsi="Times New Roman" w:cs="Times New Roman"/>
          <w:b/>
          <w:lang w:eastAsia="lt-LT"/>
        </w:rPr>
        <w:tab/>
        <w:t>Pakuotės turinys ir kita informacija</w:t>
      </w:r>
    </w:p>
    <w:p w14:paraId="3E06904F" w14:textId="77777777" w:rsidR="00347BCC" w:rsidRPr="00572432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50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Clotrimazole Ingen Pharma sudėtis</w:t>
      </w:r>
    </w:p>
    <w:p w14:paraId="3E069051" w14:textId="77777777" w:rsidR="00347BCC" w:rsidRPr="00572432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52" w14:textId="77777777" w:rsidR="00347BCC" w:rsidRPr="00E16188" w:rsidRDefault="00347BCC" w:rsidP="00A01936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-</w:t>
      </w:r>
      <w:r w:rsidRPr="00E16188">
        <w:rPr>
          <w:rFonts w:ascii="Times New Roman" w:eastAsia="Calibri" w:hAnsi="Times New Roman" w:cs="Times New Roman"/>
          <w:lang w:eastAsia="lt-LT"/>
        </w:rPr>
        <w:tab/>
        <w:t>Veiklioji medžiaga yra klotrimazolas. 1 g kremo yra 10 mg klotrimazolo.</w:t>
      </w:r>
    </w:p>
    <w:p w14:paraId="3E069053" w14:textId="77777777" w:rsidR="00347BCC" w:rsidRPr="00E16188" w:rsidRDefault="00347BCC" w:rsidP="00347BCC">
      <w:pPr>
        <w:spacing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-</w:t>
      </w:r>
      <w:r w:rsidRPr="00E16188">
        <w:rPr>
          <w:rFonts w:ascii="Times New Roman" w:eastAsia="Calibri" w:hAnsi="Times New Roman" w:cs="Times New Roman"/>
          <w:lang w:eastAsia="lt-LT"/>
        </w:rPr>
        <w:tab/>
        <w:t xml:space="preserve">Pagalbinės medžiagos yra cetostearilo alkoholis, oktildodekanolis, polisorbatas 60, sorbitano stearatas, cetilo </w:t>
      </w:r>
      <w:r w:rsidR="000B5028" w:rsidRPr="00E16188">
        <w:rPr>
          <w:rFonts w:ascii="Times New Roman" w:eastAsia="Calibri" w:hAnsi="Times New Roman" w:cs="Times New Roman"/>
          <w:lang w:eastAsia="lt-LT"/>
        </w:rPr>
        <w:t>palmitatas</w:t>
      </w:r>
      <w:r w:rsidRPr="00E16188">
        <w:rPr>
          <w:rFonts w:ascii="Times New Roman" w:eastAsia="Calibri" w:hAnsi="Times New Roman" w:cs="Times New Roman"/>
          <w:lang w:eastAsia="lt-LT"/>
        </w:rPr>
        <w:t>, benzilo alkoholis, išgrynintasis vanduo.</w:t>
      </w:r>
    </w:p>
    <w:p w14:paraId="3E069054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55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Clotrimazole Ingen Pharma išvaizda ir kiekis pakuotėje</w:t>
      </w:r>
    </w:p>
    <w:p w14:paraId="3E069056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Clotrimazole Ingen Pharma kremas yra balta homogeninės konsistencijos masė.</w:t>
      </w:r>
    </w:p>
    <w:p w14:paraId="3E069057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Aliuminio tūbelė, kurioje yra </w:t>
      </w:r>
      <w:smartTag w:uri="urn:schemas-microsoft-com:office:smarttags" w:element="metricconverter">
        <w:smartTagPr>
          <w:attr w:name="ProductID" w:val="20ﾠg"/>
        </w:smartTagPr>
        <w:r w:rsidRPr="00E16188">
          <w:rPr>
            <w:rFonts w:ascii="Times New Roman" w:eastAsia="Calibri" w:hAnsi="Times New Roman" w:cs="Times New Roman"/>
            <w:lang w:eastAsia="lt-LT"/>
          </w:rPr>
          <w:t>20 g</w:t>
        </w:r>
      </w:smartTag>
      <w:r w:rsidRPr="00E16188">
        <w:rPr>
          <w:rFonts w:ascii="Times New Roman" w:eastAsia="Calibri" w:hAnsi="Times New Roman" w:cs="Times New Roman"/>
          <w:lang w:eastAsia="lt-LT"/>
        </w:rPr>
        <w:t xml:space="preserve"> kremo. Dėžutėje yra viena tūbelė.</w:t>
      </w:r>
    </w:p>
    <w:p w14:paraId="3E069058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59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Registruotojas ir gamintojas</w:t>
      </w:r>
    </w:p>
    <w:p w14:paraId="3E06905A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5B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E16188">
        <w:rPr>
          <w:rFonts w:ascii="Times New Roman" w:eastAsia="Calibri" w:hAnsi="Times New Roman" w:cs="Times New Roman"/>
          <w:i/>
          <w:lang w:eastAsia="lt-LT"/>
        </w:rPr>
        <w:t>Registruotojas</w:t>
      </w:r>
    </w:p>
    <w:p w14:paraId="3E06905C" w14:textId="77777777" w:rsidR="002B178C" w:rsidRPr="00E16188" w:rsidRDefault="002B178C" w:rsidP="002B178C">
      <w:pPr>
        <w:spacing w:line="240" w:lineRule="auto"/>
        <w:rPr>
          <w:rFonts w:ascii="Times New Roman" w:hAnsi="Times New Roman" w:cs="Times New Roman"/>
          <w:b/>
        </w:rPr>
      </w:pPr>
      <w:r w:rsidRPr="00E16188">
        <w:rPr>
          <w:rFonts w:ascii="Times New Roman" w:hAnsi="Times New Roman" w:cs="Times New Roman"/>
        </w:rPr>
        <w:t>SIA Ingen Pharma</w:t>
      </w:r>
    </w:p>
    <w:p w14:paraId="3E06905D" w14:textId="77777777" w:rsidR="002B178C" w:rsidRPr="00E16188" w:rsidRDefault="002B178C" w:rsidP="002B178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lang w:eastAsia="lt-LT"/>
        </w:rPr>
      </w:pPr>
      <w:r w:rsidRPr="00E16188">
        <w:rPr>
          <w:rFonts w:ascii="Times New Roman" w:hAnsi="Times New Roman" w:cs="Times New Roman"/>
          <w:lang w:eastAsia="lt-LT"/>
        </w:rPr>
        <w:t>K. Ulmaņa gatve 119</w:t>
      </w:r>
    </w:p>
    <w:p w14:paraId="3E06905E" w14:textId="77777777" w:rsidR="002B178C" w:rsidRPr="00E16188" w:rsidRDefault="002B178C" w:rsidP="002B178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</w:rPr>
      </w:pPr>
      <w:r w:rsidRPr="00E16188">
        <w:rPr>
          <w:rFonts w:ascii="Times New Roman" w:hAnsi="Times New Roman" w:cs="Times New Roman"/>
          <w:lang w:eastAsia="lt-LT"/>
        </w:rPr>
        <w:t xml:space="preserve">LV-2167 </w:t>
      </w:r>
      <w:r w:rsidRPr="00E16188">
        <w:rPr>
          <w:rFonts w:ascii="Times New Roman" w:hAnsi="Times New Roman" w:cs="Times New Roman"/>
          <w:color w:val="000000"/>
        </w:rPr>
        <w:t>Mārupe, Rīga</w:t>
      </w:r>
    </w:p>
    <w:p w14:paraId="3E06905F" w14:textId="77777777" w:rsidR="002B178C" w:rsidRPr="00E16188" w:rsidRDefault="002B178C" w:rsidP="002B178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hAnsi="Times New Roman" w:cs="Times New Roman"/>
        </w:rPr>
        <w:t>Latvija</w:t>
      </w:r>
    </w:p>
    <w:p w14:paraId="3E069060" w14:textId="77777777" w:rsidR="00347BCC" w:rsidRPr="007D073F" w:rsidRDefault="00347BCC" w:rsidP="00347BCC">
      <w:pPr>
        <w:spacing w:line="240" w:lineRule="auto"/>
        <w:rPr>
          <w:rFonts w:ascii="Times New Roman" w:eastAsia="Calibri" w:hAnsi="Times New Roman" w:cs="Times New Roman"/>
          <w:sz w:val="16"/>
          <w:szCs w:val="16"/>
          <w:lang w:eastAsia="lt-LT"/>
        </w:rPr>
      </w:pPr>
    </w:p>
    <w:p w14:paraId="3E069061" w14:textId="77777777" w:rsidR="002B178C" w:rsidRPr="00E16188" w:rsidRDefault="002B178C" w:rsidP="00347BCC">
      <w:pPr>
        <w:spacing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E16188">
        <w:rPr>
          <w:rFonts w:ascii="Times New Roman" w:eastAsia="Calibri" w:hAnsi="Times New Roman" w:cs="Times New Roman"/>
          <w:i/>
          <w:lang w:eastAsia="lt-LT"/>
        </w:rPr>
        <w:t>Gamintojas</w:t>
      </w:r>
    </w:p>
    <w:p w14:paraId="3E069062" w14:textId="77777777" w:rsidR="002B178C" w:rsidRPr="00E16188" w:rsidRDefault="002B178C" w:rsidP="002B178C">
      <w:pPr>
        <w:spacing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 xml:space="preserve">Laboratórios Basi - Indústria Farmacêutica, S.A. </w:t>
      </w:r>
    </w:p>
    <w:p w14:paraId="3E069063" w14:textId="77777777" w:rsidR="002B178C" w:rsidRPr="00E16188" w:rsidRDefault="002B178C" w:rsidP="002B178C">
      <w:pPr>
        <w:spacing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>Parque Industrial Manuel Lourenço Ferreira</w:t>
      </w:r>
    </w:p>
    <w:p w14:paraId="3E069064" w14:textId="34F58667" w:rsidR="002B178C" w:rsidRPr="00E16188" w:rsidRDefault="002B178C" w:rsidP="002B178C">
      <w:pPr>
        <w:spacing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 xml:space="preserve">Lotes </w:t>
      </w:r>
      <w:r w:rsidR="003B7208">
        <w:rPr>
          <w:rFonts w:ascii="Times New Roman" w:hAnsi="Times New Roman" w:cs="Times New Roman"/>
        </w:rPr>
        <w:t xml:space="preserve">8, </w:t>
      </w:r>
      <w:r w:rsidRPr="00E16188">
        <w:rPr>
          <w:rFonts w:ascii="Times New Roman" w:hAnsi="Times New Roman" w:cs="Times New Roman"/>
        </w:rPr>
        <w:t>15 e 16</w:t>
      </w:r>
    </w:p>
    <w:p w14:paraId="3E069065" w14:textId="77777777" w:rsidR="002B178C" w:rsidRPr="00E16188" w:rsidRDefault="002B178C" w:rsidP="002B178C">
      <w:pPr>
        <w:spacing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>3450-232 Mortágua</w:t>
      </w:r>
    </w:p>
    <w:p w14:paraId="3E069066" w14:textId="77777777" w:rsidR="002B178C" w:rsidRPr="00E16188" w:rsidRDefault="002B178C" w:rsidP="002B178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Portugalija</w:t>
      </w:r>
    </w:p>
    <w:p w14:paraId="3E069067" w14:textId="77777777" w:rsidR="002B178C" w:rsidRPr="00E16188" w:rsidRDefault="002B178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68" w14:textId="77777777" w:rsidR="00347BCC" w:rsidRPr="00E16188" w:rsidRDefault="00347BCC" w:rsidP="00347BCC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Jeigu apie šį vaistą norite sužinoti daugiau, kreipkitės į registruotoją.</w:t>
      </w:r>
    </w:p>
    <w:p w14:paraId="3E06906A" w14:textId="77777777" w:rsidR="00347BCC" w:rsidRPr="00572432" w:rsidRDefault="00347BCC" w:rsidP="00347BCC">
      <w:pPr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E06906B" w14:textId="3FBB664F" w:rsidR="00347BCC" w:rsidRDefault="00347BCC" w:rsidP="00347BCC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Šis pakuotės lapelis</w:t>
      </w:r>
      <w:r w:rsidRPr="00E16188">
        <w:rPr>
          <w:rFonts w:ascii="Times New Roman" w:eastAsia="Calibri" w:hAnsi="Times New Roman" w:cs="Times New Roman"/>
          <w:b/>
          <w:lang w:eastAsia="lt-LT"/>
        </w:rPr>
        <w:t xml:space="preserve"> paskutinį kartą </w:t>
      </w:r>
      <w:r w:rsidRPr="00056813">
        <w:rPr>
          <w:rFonts w:ascii="Times New Roman" w:eastAsia="Calibri" w:hAnsi="Times New Roman" w:cs="Times New Roman"/>
          <w:b/>
          <w:lang w:eastAsia="lt-LT"/>
        </w:rPr>
        <w:t>peržiūrėtas</w:t>
      </w:r>
      <w:r w:rsidR="00F5049C">
        <w:rPr>
          <w:rFonts w:ascii="Times New Roman" w:eastAsia="Calibri" w:hAnsi="Times New Roman" w:cs="Times New Roman"/>
          <w:b/>
          <w:lang w:eastAsia="lt-LT"/>
        </w:rPr>
        <w:t xml:space="preserve"> 202</w:t>
      </w:r>
      <w:r w:rsidR="008758C8">
        <w:rPr>
          <w:rFonts w:ascii="Times New Roman" w:eastAsia="Calibri" w:hAnsi="Times New Roman" w:cs="Times New Roman"/>
          <w:b/>
          <w:lang w:eastAsia="lt-LT"/>
        </w:rPr>
        <w:t>5-07-01</w:t>
      </w:r>
      <w:r w:rsidR="00F5049C">
        <w:rPr>
          <w:rFonts w:ascii="Times New Roman" w:eastAsia="Calibri" w:hAnsi="Times New Roman" w:cs="Times New Roman"/>
          <w:b/>
          <w:lang w:eastAsia="lt-LT"/>
        </w:rPr>
        <w:t>.</w:t>
      </w:r>
    </w:p>
    <w:p w14:paraId="79421262" w14:textId="77777777" w:rsidR="007D073F" w:rsidRDefault="007D073F" w:rsidP="00347BCC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0A1DD618" w14:textId="77777777" w:rsidR="001764C0" w:rsidRPr="00152B76" w:rsidRDefault="001764C0" w:rsidP="0071014A">
      <w:pPr>
        <w:rPr>
          <w:rFonts w:ascii="Times New Roman" w:hAnsi="Times New Roman" w:cs="Times New Roman"/>
          <w:color w:val="0000EE"/>
          <w:u w:val="single"/>
          <w:lang w:eastAsia="lt-LT"/>
        </w:rPr>
      </w:pPr>
      <w:r w:rsidRPr="00152B76">
        <w:rPr>
          <w:rFonts w:ascii="Times New Roman" w:hAnsi="Times New Roman" w:cs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12" w:history="1">
        <w:r w:rsidRPr="00152B76">
          <w:rPr>
            <w:rStyle w:val="Hipersaitas"/>
            <w:rFonts w:ascii="Times New Roman" w:hAnsi="Times New Roman" w:cs="Times New Roman"/>
            <w:lang w:eastAsia="lt-LT"/>
          </w:rPr>
          <w:t>https://vvkt.lrv.lt/lt/</w:t>
        </w:r>
      </w:hyperlink>
      <w:r w:rsidRPr="00152B76">
        <w:rPr>
          <w:rFonts w:ascii="Times New Roman" w:hAnsi="Times New Roman" w:cs="Times New Roman"/>
          <w:color w:val="0000EE"/>
          <w:u w:val="single"/>
          <w:lang w:eastAsia="lt-LT"/>
        </w:rPr>
        <w:t xml:space="preserve">. </w:t>
      </w:r>
    </w:p>
    <w:p w14:paraId="2720E9FE" w14:textId="043534F2" w:rsidR="001F26DD" w:rsidRPr="00E16188" w:rsidRDefault="001F26DD" w:rsidP="0071014A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1F26DD" w:rsidRPr="00E16188" w:rsidSect="00F82BDE">
      <w:footerReference w:type="even" r:id="rId13"/>
      <w:footerReference w:type="default" r:id="rId14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F5244" w14:textId="77777777" w:rsidR="000F317C" w:rsidRDefault="000F317C">
      <w:pPr>
        <w:spacing w:line="240" w:lineRule="auto"/>
      </w:pPr>
      <w:r>
        <w:separator/>
      </w:r>
    </w:p>
  </w:endnote>
  <w:endnote w:type="continuationSeparator" w:id="0">
    <w:p w14:paraId="09A8C955" w14:textId="77777777" w:rsidR="000F317C" w:rsidRDefault="000F3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69072" w14:textId="77777777" w:rsidR="00750EE9" w:rsidRDefault="00750EE9" w:rsidP="00FC302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069073" w14:textId="77777777" w:rsidR="00750EE9" w:rsidRDefault="00750EE9" w:rsidP="00FC302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69074" w14:textId="0F417782" w:rsidR="00750EE9" w:rsidRPr="004937CB" w:rsidRDefault="00750EE9" w:rsidP="00FC3022">
    <w:pPr>
      <w:pStyle w:val="Porat"/>
      <w:framePr w:wrap="around" w:vAnchor="text" w:hAnchor="margin" w:xAlign="right" w:y="1"/>
      <w:rPr>
        <w:rStyle w:val="Puslapionumeris"/>
      </w:rPr>
    </w:pPr>
    <w:r w:rsidRPr="004937CB">
      <w:rPr>
        <w:rStyle w:val="Puslapionumeris"/>
      </w:rPr>
      <w:fldChar w:fldCharType="begin"/>
    </w:r>
    <w:r w:rsidRPr="004937CB">
      <w:rPr>
        <w:rStyle w:val="Puslapionumeris"/>
      </w:rPr>
      <w:instrText xml:space="preserve">PAGE  </w:instrText>
    </w:r>
    <w:r w:rsidRPr="004937CB">
      <w:rPr>
        <w:rStyle w:val="Puslapionumeris"/>
      </w:rPr>
      <w:fldChar w:fldCharType="separate"/>
    </w:r>
    <w:r w:rsidR="00376B16">
      <w:rPr>
        <w:rStyle w:val="Puslapionumeris"/>
        <w:noProof/>
      </w:rPr>
      <w:t>18</w:t>
    </w:r>
    <w:r w:rsidRPr="004937CB">
      <w:rPr>
        <w:rStyle w:val="Puslapionumeris"/>
      </w:rPr>
      <w:fldChar w:fldCharType="end"/>
    </w:r>
  </w:p>
  <w:p w14:paraId="3E069075" w14:textId="77777777" w:rsidR="00750EE9" w:rsidRDefault="00750EE9" w:rsidP="00FC302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0467D" w14:textId="77777777" w:rsidR="000F317C" w:rsidRDefault="000F317C">
      <w:pPr>
        <w:spacing w:line="240" w:lineRule="auto"/>
      </w:pPr>
      <w:r>
        <w:separator/>
      </w:r>
    </w:p>
  </w:footnote>
  <w:footnote w:type="continuationSeparator" w:id="0">
    <w:p w14:paraId="5FE224A6" w14:textId="77777777" w:rsidR="000F317C" w:rsidRDefault="000F31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E850E4B"/>
    <w:multiLevelType w:val="hybridMultilevel"/>
    <w:tmpl w:val="39222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B6681"/>
    <w:multiLevelType w:val="hybridMultilevel"/>
    <w:tmpl w:val="7AEAD74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42B24"/>
    <w:multiLevelType w:val="hybridMultilevel"/>
    <w:tmpl w:val="65DE6906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73C85"/>
    <w:multiLevelType w:val="hybridMultilevel"/>
    <w:tmpl w:val="04FEC872"/>
    <w:lvl w:ilvl="0" w:tplc="D910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CC"/>
    <w:rsid w:val="00000431"/>
    <w:rsid w:val="00006015"/>
    <w:rsid w:val="00010C6E"/>
    <w:rsid w:val="0001456F"/>
    <w:rsid w:val="00022CF1"/>
    <w:rsid w:val="00035E09"/>
    <w:rsid w:val="00036E59"/>
    <w:rsid w:val="00042999"/>
    <w:rsid w:val="00050869"/>
    <w:rsid w:val="00050BB8"/>
    <w:rsid w:val="00056813"/>
    <w:rsid w:val="00061103"/>
    <w:rsid w:val="0006321C"/>
    <w:rsid w:val="00081AB8"/>
    <w:rsid w:val="00081B96"/>
    <w:rsid w:val="000945AD"/>
    <w:rsid w:val="000A65C6"/>
    <w:rsid w:val="000B3140"/>
    <w:rsid w:val="000B5028"/>
    <w:rsid w:val="000C027C"/>
    <w:rsid w:val="000C4D4E"/>
    <w:rsid w:val="000C682C"/>
    <w:rsid w:val="000E007B"/>
    <w:rsid w:val="000F317C"/>
    <w:rsid w:val="00101D8A"/>
    <w:rsid w:val="001065BB"/>
    <w:rsid w:val="001211DE"/>
    <w:rsid w:val="00134581"/>
    <w:rsid w:val="00135BA6"/>
    <w:rsid w:val="001362F7"/>
    <w:rsid w:val="00137670"/>
    <w:rsid w:val="00143781"/>
    <w:rsid w:val="00145AFB"/>
    <w:rsid w:val="00152B76"/>
    <w:rsid w:val="00153804"/>
    <w:rsid w:val="00175F41"/>
    <w:rsid w:val="001764C0"/>
    <w:rsid w:val="00184FCC"/>
    <w:rsid w:val="001864DA"/>
    <w:rsid w:val="00187646"/>
    <w:rsid w:val="001B031F"/>
    <w:rsid w:val="001C2793"/>
    <w:rsid w:val="001E188E"/>
    <w:rsid w:val="001F26DD"/>
    <w:rsid w:val="002018C6"/>
    <w:rsid w:val="002041F5"/>
    <w:rsid w:val="00211966"/>
    <w:rsid w:val="00223614"/>
    <w:rsid w:val="002266DB"/>
    <w:rsid w:val="002422A2"/>
    <w:rsid w:val="002542E8"/>
    <w:rsid w:val="00256604"/>
    <w:rsid w:val="002633F5"/>
    <w:rsid w:val="00264344"/>
    <w:rsid w:val="0026603F"/>
    <w:rsid w:val="0028540C"/>
    <w:rsid w:val="00287366"/>
    <w:rsid w:val="00291889"/>
    <w:rsid w:val="002941F3"/>
    <w:rsid w:val="00295607"/>
    <w:rsid w:val="002A6FF0"/>
    <w:rsid w:val="002B178C"/>
    <w:rsid w:val="002B254B"/>
    <w:rsid w:val="002D50FD"/>
    <w:rsid w:val="002E1CD6"/>
    <w:rsid w:val="003322D3"/>
    <w:rsid w:val="00334A53"/>
    <w:rsid w:val="00347BCC"/>
    <w:rsid w:val="003565D4"/>
    <w:rsid w:val="00370FD7"/>
    <w:rsid w:val="00375163"/>
    <w:rsid w:val="00376B16"/>
    <w:rsid w:val="00382785"/>
    <w:rsid w:val="0039007B"/>
    <w:rsid w:val="00390F17"/>
    <w:rsid w:val="00397E0F"/>
    <w:rsid w:val="003A6DC5"/>
    <w:rsid w:val="003B1BE1"/>
    <w:rsid w:val="003B7208"/>
    <w:rsid w:val="003C1994"/>
    <w:rsid w:val="003D08F6"/>
    <w:rsid w:val="003F18CA"/>
    <w:rsid w:val="003F69C8"/>
    <w:rsid w:val="004140BC"/>
    <w:rsid w:val="00417252"/>
    <w:rsid w:val="00423F95"/>
    <w:rsid w:val="00433486"/>
    <w:rsid w:val="00436E0F"/>
    <w:rsid w:val="00440BCA"/>
    <w:rsid w:val="00450CCA"/>
    <w:rsid w:val="00481579"/>
    <w:rsid w:val="004957C1"/>
    <w:rsid w:val="004A784B"/>
    <w:rsid w:val="004B1EB1"/>
    <w:rsid w:val="004C6297"/>
    <w:rsid w:val="004E259C"/>
    <w:rsid w:val="004E2A5A"/>
    <w:rsid w:val="004E3CB5"/>
    <w:rsid w:val="004F34A2"/>
    <w:rsid w:val="00501FF3"/>
    <w:rsid w:val="005026C6"/>
    <w:rsid w:val="005120E8"/>
    <w:rsid w:val="00520FE4"/>
    <w:rsid w:val="00537B3F"/>
    <w:rsid w:val="00540BCC"/>
    <w:rsid w:val="00551495"/>
    <w:rsid w:val="005568EE"/>
    <w:rsid w:val="00570F83"/>
    <w:rsid w:val="00572432"/>
    <w:rsid w:val="0057316D"/>
    <w:rsid w:val="00573973"/>
    <w:rsid w:val="005879CB"/>
    <w:rsid w:val="005B4102"/>
    <w:rsid w:val="005C36D0"/>
    <w:rsid w:val="005D16F6"/>
    <w:rsid w:val="005D78DD"/>
    <w:rsid w:val="005E5C40"/>
    <w:rsid w:val="00600D44"/>
    <w:rsid w:val="00603753"/>
    <w:rsid w:val="00614C44"/>
    <w:rsid w:val="006172E7"/>
    <w:rsid w:val="00623A35"/>
    <w:rsid w:val="00623F82"/>
    <w:rsid w:val="006244E2"/>
    <w:rsid w:val="006329C9"/>
    <w:rsid w:val="006441C7"/>
    <w:rsid w:val="00644CCE"/>
    <w:rsid w:val="006528E0"/>
    <w:rsid w:val="00655F61"/>
    <w:rsid w:val="006730A7"/>
    <w:rsid w:val="00684613"/>
    <w:rsid w:val="00687F8C"/>
    <w:rsid w:val="006B4F93"/>
    <w:rsid w:val="006C7281"/>
    <w:rsid w:val="006C7C70"/>
    <w:rsid w:val="006D7F2C"/>
    <w:rsid w:val="006E11E9"/>
    <w:rsid w:val="006F156F"/>
    <w:rsid w:val="006F2E0B"/>
    <w:rsid w:val="00700749"/>
    <w:rsid w:val="0071014A"/>
    <w:rsid w:val="00711C9C"/>
    <w:rsid w:val="00714C03"/>
    <w:rsid w:val="00720F3A"/>
    <w:rsid w:val="00730ABF"/>
    <w:rsid w:val="007336F2"/>
    <w:rsid w:val="007354F8"/>
    <w:rsid w:val="00747496"/>
    <w:rsid w:val="00750EE9"/>
    <w:rsid w:val="00756B30"/>
    <w:rsid w:val="007A0B67"/>
    <w:rsid w:val="007A6DDF"/>
    <w:rsid w:val="007D073F"/>
    <w:rsid w:val="007D6E9D"/>
    <w:rsid w:val="007E1963"/>
    <w:rsid w:val="007E7B3D"/>
    <w:rsid w:val="007F16A0"/>
    <w:rsid w:val="00802755"/>
    <w:rsid w:val="008039FB"/>
    <w:rsid w:val="008176DE"/>
    <w:rsid w:val="00824819"/>
    <w:rsid w:val="008529B2"/>
    <w:rsid w:val="008547F1"/>
    <w:rsid w:val="00865B08"/>
    <w:rsid w:val="0087427C"/>
    <w:rsid w:val="008758C8"/>
    <w:rsid w:val="0088081D"/>
    <w:rsid w:val="00880919"/>
    <w:rsid w:val="008977E4"/>
    <w:rsid w:val="008A126D"/>
    <w:rsid w:val="008A5775"/>
    <w:rsid w:val="008B0E97"/>
    <w:rsid w:val="008B27F7"/>
    <w:rsid w:val="008C031F"/>
    <w:rsid w:val="008D2EE4"/>
    <w:rsid w:val="008E4983"/>
    <w:rsid w:val="008E4D79"/>
    <w:rsid w:val="008F0D71"/>
    <w:rsid w:val="008F21F5"/>
    <w:rsid w:val="008F6062"/>
    <w:rsid w:val="008F6AD4"/>
    <w:rsid w:val="0090146B"/>
    <w:rsid w:val="009205A4"/>
    <w:rsid w:val="00920C57"/>
    <w:rsid w:val="009317BA"/>
    <w:rsid w:val="009364B8"/>
    <w:rsid w:val="00945AD7"/>
    <w:rsid w:val="00961821"/>
    <w:rsid w:val="009624DA"/>
    <w:rsid w:val="009664E4"/>
    <w:rsid w:val="00967FBB"/>
    <w:rsid w:val="009866D2"/>
    <w:rsid w:val="009A46AB"/>
    <w:rsid w:val="009D01C1"/>
    <w:rsid w:val="009E19B9"/>
    <w:rsid w:val="009E70FD"/>
    <w:rsid w:val="009E76D2"/>
    <w:rsid w:val="009F09F6"/>
    <w:rsid w:val="009F4332"/>
    <w:rsid w:val="009F5444"/>
    <w:rsid w:val="00A01936"/>
    <w:rsid w:val="00A14AD3"/>
    <w:rsid w:val="00A16DFC"/>
    <w:rsid w:val="00A23372"/>
    <w:rsid w:val="00A44FC8"/>
    <w:rsid w:val="00A47372"/>
    <w:rsid w:val="00A536DC"/>
    <w:rsid w:val="00A62DEB"/>
    <w:rsid w:val="00A85196"/>
    <w:rsid w:val="00A8736E"/>
    <w:rsid w:val="00A97F90"/>
    <w:rsid w:val="00AE09A4"/>
    <w:rsid w:val="00AF177C"/>
    <w:rsid w:val="00B075EC"/>
    <w:rsid w:val="00B2666F"/>
    <w:rsid w:val="00B33F3E"/>
    <w:rsid w:val="00B369B6"/>
    <w:rsid w:val="00B8440B"/>
    <w:rsid w:val="00B90C25"/>
    <w:rsid w:val="00B92800"/>
    <w:rsid w:val="00B96664"/>
    <w:rsid w:val="00BA0DB3"/>
    <w:rsid w:val="00BA224C"/>
    <w:rsid w:val="00BC705B"/>
    <w:rsid w:val="00BF0B01"/>
    <w:rsid w:val="00BF3156"/>
    <w:rsid w:val="00C0468B"/>
    <w:rsid w:val="00C150CD"/>
    <w:rsid w:val="00C30BBF"/>
    <w:rsid w:val="00C31950"/>
    <w:rsid w:val="00C35912"/>
    <w:rsid w:val="00C43FA5"/>
    <w:rsid w:val="00C56AB4"/>
    <w:rsid w:val="00C745A7"/>
    <w:rsid w:val="00C91F07"/>
    <w:rsid w:val="00C978BC"/>
    <w:rsid w:val="00CA3A5A"/>
    <w:rsid w:val="00CD244C"/>
    <w:rsid w:val="00CD350F"/>
    <w:rsid w:val="00CE0B64"/>
    <w:rsid w:val="00CE11D2"/>
    <w:rsid w:val="00CF1A28"/>
    <w:rsid w:val="00CF2CFD"/>
    <w:rsid w:val="00D1042D"/>
    <w:rsid w:val="00D2388F"/>
    <w:rsid w:val="00D244BB"/>
    <w:rsid w:val="00D26539"/>
    <w:rsid w:val="00D501FD"/>
    <w:rsid w:val="00D61972"/>
    <w:rsid w:val="00D64A9E"/>
    <w:rsid w:val="00D64B20"/>
    <w:rsid w:val="00D83C3A"/>
    <w:rsid w:val="00D95B70"/>
    <w:rsid w:val="00DB2C1B"/>
    <w:rsid w:val="00DC52DE"/>
    <w:rsid w:val="00DD3345"/>
    <w:rsid w:val="00DE2644"/>
    <w:rsid w:val="00DE5D2D"/>
    <w:rsid w:val="00E05678"/>
    <w:rsid w:val="00E12513"/>
    <w:rsid w:val="00E16188"/>
    <w:rsid w:val="00E2230E"/>
    <w:rsid w:val="00E231CD"/>
    <w:rsid w:val="00E35AB9"/>
    <w:rsid w:val="00E419D0"/>
    <w:rsid w:val="00E52047"/>
    <w:rsid w:val="00E61251"/>
    <w:rsid w:val="00E61936"/>
    <w:rsid w:val="00E8175A"/>
    <w:rsid w:val="00E81A12"/>
    <w:rsid w:val="00E92CED"/>
    <w:rsid w:val="00E94C22"/>
    <w:rsid w:val="00EC3176"/>
    <w:rsid w:val="00EC5644"/>
    <w:rsid w:val="00ED2A44"/>
    <w:rsid w:val="00ED3B28"/>
    <w:rsid w:val="00EE29E3"/>
    <w:rsid w:val="00EE50B8"/>
    <w:rsid w:val="00EE6D41"/>
    <w:rsid w:val="00EE7E84"/>
    <w:rsid w:val="00EF3A79"/>
    <w:rsid w:val="00F235C6"/>
    <w:rsid w:val="00F30629"/>
    <w:rsid w:val="00F30FFD"/>
    <w:rsid w:val="00F36EC3"/>
    <w:rsid w:val="00F46AB7"/>
    <w:rsid w:val="00F5049C"/>
    <w:rsid w:val="00F62ABE"/>
    <w:rsid w:val="00F6599A"/>
    <w:rsid w:val="00F7300A"/>
    <w:rsid w:val="00F820B6"/>
    <w:rsid w:val="00F821EC"/>
    <w:rsid w:val="00F82BDE"/>
    <w:rsid w:val="00F835D7"/>
    <w:rsid w:val="00FC037A"/>
    <w:rsid w:val="00FC3022"/>
    <w:rsid w:val="00FC73AB"/>
    <w:rsid w:val="00FD234C"/>
    <w:rsid w:val="00FE036E"/>
    <w:rsid w:val="00FE493B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schemas-GSKSiteLocations-com/fourthcoffee" w:name="flavor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3E068DDF"/>
  <w15:docId w15:val="{93528A65-AB90-42B8-A6C6-0B6E4664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666F"/>
    <w:pPr>
      <w:spacing w:after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347BCC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47BCC"/>
  </w:style>
  <w:style w:type="character" w:styleId="Puslapionumeris">
    <w:name w:val="page number"/>
    <w:basedOn w:val="Numatytasispastraiposriftas"/>
    <w:rsid w:val="00347BCC"/>
    <w:rPr>
      <w:rFonts w:cs="Times New Roman"/>
    </w:rPr>
  </w:style>
  <w:style w:type="paragraph" w:customStyle="1" w:styleId="Default">
    <w:name w:val="Default"/>
    <w:rsid w:val="00223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44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44B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18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F18C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F18C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18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18CA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D78D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175F4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2666F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666F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2018C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vkt.lrv.lt/l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kt.lrv.lt/l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14" ma:contentTypeDescription="Create a new document." ma:contentTypeScope="" ma:versionID="303747765174a5b42445cb8b29670814">
  <xsd:schema xmlns:xsd="http://www.w3.org/2001/XMLSchema" xmlns:xs="http://www.w3.org/2001/XMLSchema" xmlns:p="http://schemas.microsoft.com/office/2006/metadata/properties" xmlns:ns2="4d7806da-b044-477b-9760-524c3e86dd23" xmlns:ns3="8c54d1d4-8a50-4b16-b050-2289fc7c4d80" targetNamespace="http://schemas.microsoft.com/office/2006/metadata/properties" ma:root="true" ma:fieldsID="2e7b0ca52ae7e199425cd072c7151479" ns2:_="" ns3:_="">
    <xsd:import namespace="4d7806da-b044-477b-9760-524c3e86dd23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8c54d1d4-8a50-4b16-b050-2289fc7c4d80" xsi:nil="true"/>
    <lcf76f155ced4ddcb4097134ff3c332f xmlns="4d7806da-b044-477b-9760-524c3e86dd2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74AFA-D7EE-4C4E-B8C3-09435D5BE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D54BE-35D8-470F-A42C-35D0C3764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ACDCB-40E2-4789-8758-DE1D48E92082}">
  <ds:schemaRefs>
    <ds:schemaRef ds:uri="http://schemas.openxmlformats.org/package/2006/metadata/core-properties"/>
    <ds:schemaRef ds:uri="http://purl.org/dc/dcmitype/"/>
    <ds:schemaRef ds:uri="8c54d1d4-8a50-4b16-b050-2289fc7c4d80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d7806da-b044-477b-9760-524c3e86dd23"/>
  </ds:schemaRefs>
</ds:datastoreItem>
</file>

<file path=customXml/itemProps4.xml><?xml version="1.0" encoding="utf-8"?>
<ds:datastoreItem xmlns:ds="http://schemas.openxmlformats.org/officeDocument/2006/customXml" ds:itemID="{DCF0D5C1-DD0A-494D-BFDE-64A576A8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12900</Words>
  <Characters>7354</Characters>
  <Application>Microsoft Office Word</Application>
  <DocSecurity>0</DocSecurity>
  <Lines>61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Actio 66</dc:creator>
  <cp:lastModifiedBy>Albina Burkauskaitė</cp:lastModifiedBy>
  <cp:revision>2</cp:revision>
  <dcterms:created xsi:type="dcterms:W3CDTF">2025-06-30T11:37:00Z</dcterms:created>
  <dcterms:modified xsi:type="dcterms:W3CDTF">2025-06-30T11:37:00Z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  <property fmtid="{D5CDD505-2E9C-101B-9397-08002B2CF9AE}" pid="3" name="MediaServiceImageTags">
    <vt:lpwstr/>
  </property>
</Properties>
</file>