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956" w:rsidRDefault="00C85956" w:rsidP="00C85956">
      <w:pPr>
        <w:spacing w:after="0" w:line="240" w:lineRule="auto"/>
        <w:rPr>
          <w:rFonts w:ascii="Times New Roman" w:eastAsia="Times New Roman" w:hAnsi="Times New Roman" w:cs="Times New Roman"/>
          <w:noProof/>
        </w:rPr>
      </w:pPr>
      <w:r>
        <w:rPr>
          <w:rFonts w:ascii="Times New Roman" w:eastAsia="Times New Roman" w:hAnsi="Times New Roman" w:cs="Times New Roman"/>
          <w:b/>
        </w:rPr>
        <w:br w:type="page"/>
      </w: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numPr>
          <w:ilvl w:val="0"/>
          <w:numId w:val="5"/>
        </w:numPr>
        <w:spacing w:after="0" w:line="240" w:lineRule="auto"/>
        <w:rPr>
          <w:rFonts w:ascii="Times New Roman" w:eastAsia="Times New Roman" w:hAnsi="Times New Roman" w:cs="Times New Roman"/>
          <w:b/>
          <w:noProof/>
        </w:rPr>
      </w:pPr>
      <w:bookmarkStart w:id="0" w:name="_Toc129243261"/>
      <w:bookmarkStart w:id="1" w:name="_Toc129243136"/>
      <w:r>
        <w:rPr>
          <w:rFonts w:ascii="Times New Roman" w:eastAsia="Times New Roman" w:hAnsi="Times New Roman" w:cs="Times New Roman"/>
          <w:b/>
          <w:noProof/>
        </w:rPr>
        <w:t>ŽENKLINIMAS</w:t>
      </w:r>
      <w:bookmarkEnd w:id="0"/>
      <w:bookmarkEnd w:id="1"/>
    </w:p>
    <w:p w:rsidR="00C85956" w:rsidRDefault="00C85956" w:rsidP="00C85956">
      <w:pPr>
        <w:rPr>
          <w:rFonts w:ascii="Times New Roman" w:eastAsia="Times New Roman" w:hAnsi="Times New Roman" w:cs="Times New Roman"/>
          <w:b/>
          <w:noProof/>
        </w:rPr>
      </w:pPr>
      <w:r>
        <w:rPr>
          <w:rFonts w:ascii="Times New Roman" w:eastAsia="Times New Roman" w:hAnsi="Times New Roman" w:cs="Times New Roman"/>
          <w:b/>
          <w:noProof/>
        </w:rPr>
        <w:br w:type="page"/>
      </w: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KARTONO DĖŽUTĖ </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roofErr w:type="spellStart"/>
      <w:r>
        <w:rPr>
          <w:rFonts w:ascii="Times New Roman" w:eastAsia="Times New Roman" w:hAnsi="Times New Roman" w:cs="Times New Roman"/>
          <w:bCs/>
          <w:iCs/>
        </w:rPr>
        <w:t>Escitalopram</w:t>
      </w:r>
      <w:proofErr w:type="spellEnd"/>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Cs/>
        </w:rPr>
        <w:t>Teva</w:t>
      </w:r>
      <w:proofErr w:type="spellEnd"/>
      <w:r>
        <w:rPr>
          <w:rFonts w:ascii="Times New Roman" w:eastAsia="Times New Roman" w:hAnsi="Times New Roman" w:cs="Times New Roman"/>
          <w:bCs/>
          <w:iCs/>
        </w:rPr>
        <w:t xml:space="preserve"> 10 mg plėvele dengtos tabletės</w:t>
      </w:r>
    </w:p>
    <w:p w:rsidR="00C85956" w:rsidRDefault="00C85956" w:rsidP="00C85956">
      <w:pPr>
        <w:spacing w:after="0" w:line="240" w:lineRule="auto"/>
        <w:rPr>
          <w:rFonts w:ascii="Times New Roman" w:eastAsia="Times New Roman" w:hAnsi="Times New Roman" w:cs="Times New Roman"/>
          <w:bCs/>
          <w:iCs/>
        </w:rPr>
      </w:pPr>
      <w:proofErr w:type="spellStart"/>
      <w:r>
        <w:rPr>
          <w:rFonts w:ascii="Times New Roman" w:eastAsia="Times New Roman" w:hAnsi="Times New Roman" w:cs="Times New Roman"/>
          <w:bCs/>
          <w:iCs/>
        </w:rPr>
        <w:t>Escitalopramas</w:t>
      </w:r>
      <w:proofErr w:type="spellEnd"/>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 xml:space="preserve">Kiekvienoje tabletėje yra 10 mg </w:t>
      </w:r>
      <w:proofErr w:type="spellStart"/>
      <w:r>
        <w:rPr>
          <w:rFonts w:ascii="Times New Roman" w:eastAsia="Times New Roman" w:hAnsi="Times New Roman" w:cs="Times New Roman"/>
          <w:bCs/>
          <w:iCs/>
        </w:rPr>
        <w:t>escitalopramo</w:t>
      </w:r>
      <w:proofErr w:type="spellEnd"/>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Cs/>
        </w:rPr>
        <w:t>oksalato</w:t>
      </w:r>
      <w:proofErr w:type="spellEnd"/>
      <w:r>
        <w:rPr>
          <w:rFonts w:ascii="Times New Roman" w:eastAsia="Times New Roman" w:hAnsi="Times New Roman" w:cs="Times New Roman"/>
          <w:bCs/>
          <w:iCs/>
        </w:rPr>
        <w:t xml:space="preserve"> pavidalu).</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highlight w:val="lightGray"/>
        </w:rPr>
        <w:t>Plėvele dengtos tabletės</w:t>
      </w: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28 tabletės</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Nekramtyti.</w:t>
      </w:r>
    </w:p>
    <w:p w:rsidR="00C85956" w:rsidRDefault="00C85956" w:rsidP="00C85956">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Prieš vartojimą perskaitykite pakuotės lapelį.</w:t>
      </w:r>
    </w:p>
    <w:p w:rsidR="00C85956" w:rsidRDefault="00C85956" w:rsidP="00C85956">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Vartoti per burną.</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Laikyti vaikams nepastebimoje ir nepasiekiamoje vietoje.</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Tinka iki {mm-MMMM}</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rsidR="00C85956" w:rsidRDefault="00C85956" w:rsidP="00C85956">
      <w:pPr>
        <w:spacing w:after="0" w:line="240" w:lineRule="auto"/>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Laikyti žemesnėje kaip 30 °C temperatūroje. </w:t>
      </w:r>
    </w:p>
    <w:p w:rsidR="00C85956" w:rsidRDefault="00C85956" w:rsidP="00C8595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Laikyti gamintojo pakuotėje, kad vaistas būtų apsaugotas nuo šviesos ir drėgmės.</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Pr>
          <w:rFonts w:ascii="Times New Roman" w:eastAsia="Times New Roman" w:hAnsi="Times New Roman" w:cs="Times New Roman"/>
          <w:b/>
          <w:lang w:val="en-US"/>
        </w:rPr>
        <w:t>LYGIAGRETUS IMPORTUOTOJAS</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b/>
          <w:noProof/>
          <w:lang w:val="en-US"/>
        </w:rPr>
        <w:t>Lygiagretus importuotojas</w:t>
      </w:r>
    </w:p>
    <w:p w:rsidR="00C85956" w:rsidRDefault="00C85956" w:rsidP="00C85956">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UAB „Actiofarma“</w:t>
      </w:r>
    </w:p>
    <w:p w:rsidR="00C85956" w:rsidRDefault="00C85956" w:rsidP="00C85956">
      <w:pPr>
        <w:spacing w:after="0" w:line="240" w:lineRule="auto"/>
        <w:rPr>
          <w:rFonts w:ascii="Times New Roman" w:eastAsia="Times New Roman" w:hAnsi="Times New Roman" w:cs="Times New Roman"/>
          <w:noProof/>
          <w:highlight w:val="lightGray"/>
          <w:lang w:val="en-US"/>
        </w:rPr>
      </w:pPr>
      <w:r>
        <w:rPr>
          <w:rFonts w:ascii="Times New Roman" w:eastAsia="Times New Roman" w:hAnsi="Times New Roman" w:cs="Times New Roman"/>
          <w:noProof/>
          <w:highlight w:val="lightGray"/>
          <w:lang w:val="en-US"/>
        </w:rPr>
        <w:t>Islandijos pl. 209A</w:t>
      </w:r>
    </w:p>
    <w:p w:rsidR="00C85956" w:rsidRDefault="00C85956" w:rsidP="00C85956">
      <w:pPr>
        <w:spacing w:after="0" w:line="240" w:lineRule="auto"/>
        <w:rPr>
          <w:rFonts w:ascii="Times New Roman" w:eastAsia="Times New Roman" w:hAnsi="Times New Roman" w:cs="Times New Roman"/>
          <w:noProof/>
          <w:highlight w:val="lightGray"/>
          <w:lang w:val="en-US"/>
        </w:rPr>
      </w:pPr>
      <w:r>
        <w:rPr>
          <w:rFonts w:ascii="Times New Roman" w:eastAsia="Times New Roman" w:hAnsi="Times New Roman" w:cs="Times New Roman"/>
          <w:noProof/>
          <w:highlight w:val="lightGray"/>
          <w:lang w:val="en-US"/>
        </w:rPr>
        <w:t>LT-49163, Kaunas</w:t>
      </w:r>
    </w:p>
    <w:p w:rsidR="00C85956" w:rsidRDefault="00C85956" w:rsidP="00C8595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Lietuva</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r>
      <w:r>
        <w:rPr>
          <w:rFonts w:ascii="Times New Roman" w:eastAsia="Times New Roman" w:hAnsi="Times New Roman" w:cs="Times New Roman"/>
          <w:b/>
          <w:lang w:val="en-US"/>
        </w:rPr>
        <w:t>LYGIAGRETAUS IMPORTO LEIDIMO NUMERIS</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LT/L/18/0618/001</w:t>
      </w:r>
    </w:p>
    <w:p w:rsidR="00C85956" w:rsidRDefault="00C85956" w:rsidP="00C85956">
      <w:pPr>
        <w:spacing w:after="0" w:line="240" w:lineRule="auto"/>
        <w:ind w:left="567" w:hanging="567"/>
        <w:rPr>
          <w:rFonts w:ascii="Times New Roman" w:eastAsia="Times New Roman" w:hAnsi="Times New Roman" w:cs="Times New Roman"/>
          <w:noProof/>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 xml:space="preserve">Serija </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Receptinis vaistas</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rsidR="00C85956" w:rsidRDefault="00C85956" w:rsidP="00C85956">
      <w:pPr>
        <w:spacing w:after="0" w:line="240" w:lineRule="auto"/>
        <w:rPr>
          <w:rFonts w:ascii="Times New Roman" w:eastAsia="Times New Roman" w:hAnsi="Times New Roman" w:cs="Times New Roman"/>
          <w:bCs/>
          <w:iCs/>
        </w:rPr>
      </w:pPr>
    </w:p>
    <w:p w:rsidR="00C85956" w:rsidRDefault="00C85956" w:rsidP="00C85956">
      <w:pPr>
        <w:spacing w:after="0" w:line="240" w:lineRule="auto"/>
        <w:rPr>
          <w:rFonts w:ascii="Times New Roman" w:eastAsia="Times New Roman" w:hAnsi="Times New Roman" w:cs="Times New Roman"/>
          <w:bCs/>
          <w:iCs/>
        </w:rPr>
      </w:pPr>
      <w:proofErr w:type="spellStart"/>
      <w:r>
        <w:rPr>
          <w:rFonts w:ascii="Times New Roman" w:eastAsia="Times New Roman" w:hAnsi="Times New Roman" w:cs="Times New Roman"/>
          <w:bCs/>
          <w:iCs/>
        </w:rPr>
        <w:t>escitalopram</w:t>
      </w:r>
      <w:proofErr w:type="spellEnd"/>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Cs/>
        </w:rPr>
        <w:t>teva</w:t>
      </w:r>
      <w:proofErr w:type="spellEnd"/>
      <w:r>
        <w:rPr>
          <w:rFonts w:ascii="Times New Roman" w:eastAsia="Times New Roman" w:hAnsi="Times New Roman" w:cs="Times New Roman"/>
          <w:bCs/>
          <w:iCs/>
        </w:rPr>
        <w:t xml:space="preserve"> 10 mg </w:t>
      </w:r>
    </w:p>
    <w:p w:rsidR="00C85956" w:rsidRDefault="00C85956" w:rsidP="00C85956"/>
    <w:p w:rsidR="00C85956" w:rsidRDefault="00C85956" w:rsidP="00C8595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lang w:val="en-US"/>
        </w:rPr>
      </w:pPr>
      <w:r>
        <w:rPr>
          <w:rFonts w:ascii="Times New Roman" w:eastAsia="Times New Roman" w:hAnsi="Times New Roman" w:cs="Times New Roman"/>
          <w:b/>
          <w:lang w:val="en-US"/>
        </w:rPr>
        <w:t>17.</w:t>
      </w:r>
      <w:r>
        <w:rPr>
          <w:rFonts w:ascii="Times New Roman" w:eastAsia="Times New Roman" w:hAnsi="Times New Roman" w:cs="Times New Roman"/>
          <w:b/>
          <w:lang w:val="en-US"/>
        </w:rPr>
        <w:tab/>
        <w:t>UNIKALUS IDENTIFIKATORIUS – 2D BRŪKŠNINIS KODAS</w:t>
      </w:r>
    </w:p>
    <w:p w:rsidR="00C85956" w:rsidRDefault="00C85956" w:rsidP="00C85956">
      <w:pPr>
        <w:spacing w:after="0" w:line="240" w:lineRule="auto"/>
        <w:rPr>
          <w:rFonts w:ascii="Times New Roman" w:eastAsia="Times New Roman" w:hAnsi="Times New Roman" w:cs="Times New Roman"/>
          <w:lang w:val="en-US"/>
        </w:rPr>
      </w:pPr>
    </w:p>
    <w:p w:rsidR="00C85956" w:rsidRDefault="00C85956" w:rsidP="00C85956">
      <w:pPr>
        <w:spacing w:after="0" w:line="240" w:lineRule="auto"/>
        <w:rPr>
          <w:rFonts w:ascii="Times New Roman" w:eastAsia="Times New Roman" w:hAnsi="Times New Roman" w:cs="Times New Roman"/>
          <w:shd w:val="clear" w:color="auto" w:fill="CCCCCC"/>
          <w:lang w:val="en-US"/>
        </w:rPr>
      </w:pPr>
      <w:r>
        <w:rPr>
          <w:rFonts w:ascii="Times New Roman" w:eastAsia="Times New Roman" w:hAnsi="Times New Roman" w:cs="Times New Roman"/>
          <w:highlight w:val="lightGray"/>
          <w:lang w:val="en-US"/>
        </w:rPr>
        <w:t xml:space="preserve">2D </w:t>
      </w:r>
      <w:proofErr w:type="spellStart"/>
      <w:r>
        <w:rPr>
          <w:rFonts w:ascii="Times New Roman" w:eastAsia="Times New Roman" w:hAnsi="Times New Roman" w:cs="Times New Roman"/>
          <w:highlight w:val="lightGray"/>
          <w:lang w:val="en-US"/>
        </w:rPr>
        <w:t>brūkšninis</w:t>
      </w:r>
      <w:proofErr w:type="spellEnd"/>
      <w:r>
        <w:rPr>
          <w:rFonts w:ascii="Times New Roman" w:eastAsia="Times New Roman" w:hAnsi="Times New Roman" w:cs="Times New Roman"/>
          <w:highlight w:val="lightGray"/>
          <w:lang w:val="en-US"/>
        </w:rPr>
        <w:t xml:space="preserve"> </w:t>
      </w:r>
      <w:proofErr w:type="spellStart"/>
      <w:r>
        <w:rPr>
          <w:rFonts w:ascii="Times New Roman" w:eastAsia="Times New Roman" w:hAnsi="Times New Roman" w:cs="Times New Roman"/>
          <w:highlight w:val="lightGray"/>
          <w:lang w:val="en-US"/>
        </w:rPr>
        <w:t>kodas</w:t>
      </w:r>
      <w:proofErr w:type="spellEnd"/>
      <w:r>
        <w:rPr>
          <w:rFonts w:ascii="Times New Roman" w:eastAsia="Times New Roman" w:hAnsi="Times New Roman" w:cs="Times New Roman"/>
          <w:highlight w:val="lightGray"/>
          <w:lang w:val="en-US"/>
        </w:rPr>
        <w:t xml:space="preserve"> </w:t>
      </w:r>
      <w:proofErr w:type="spellStart"/>
      <w:r>
        <w:rPr>
          <w:rFonts w:ascii="Times New Roman" w:eastAsia="Times New Roman" w:hAnsi="Times New Roman" w:cs="Times New Roman"/>
          <w:highlight w:val="lightGray"/>
          <w:lang w:val="en-US"/>
        </w:rPr>
        <w:t>su</w:t>
      </w:r>
      <w:proofErr w:type="spellEnd"/>
      <w:r>
        <w:rPr>
          <w:rFonts w:ascii="Times New Roman" w:eastAsia="Times New Roman" w:hAnsi="Times New Roman" w:cs="Times New Roman"/>
          <w:highlight w:val="lightGray"/>
          <w:lang w:val="en-US"/>
        </w:rPr>
        <w:t xml:space="preserve"> </w:t>
      </w:r>
      <w:proofErr w:type="spellStart"/>
      <w:r>
        <w:rPr>
          <w:rFonts w:ascii="Times New Roman" w:eastAsia="Times New Roman" w:hAnsi="Times New Roman" w:cs="Times New Roman"/>
          <w:highlight w:val="lightGray"/>
          <w:lang w:val="en-US"/>
        </w:rPr>
        <w:t>nurodytu</w:t>
      </w:r>
      <w:proofErr w:type="spellEnd"/>
      <w:r>
        <w:rPr>
          <w:rFonts w:ascii="Times New Roman" w:eastAsia="Times New Roman" w:hAnsi="Times New Roman" w:cs="Times New Roman"/>
          <w:highlight w:val="lightGray"/>
          <w:lang w:val="en-US"/>
        </w:rPr>
        <w:t xml:space="preserve"> </w:t>
      </w:r>
      <w:proofErr w:type="spellStart"/>
      <w:r>
        <w:rPr>
          <w:rFonts w:ascii="Times New Roman" w:eastAsia="Times New Roman" w:hAnsi="Times New Roman" w:cs="Times New Roman"/>
          <w:highlight w:val="lightGray"/>
          <w:lang w:val="en-US"/>
        </w:rPr>
        <w:t>unikaliu</w:t>
      </w:r>
      <w:proofErr w:type="spellEnd"/>
      <w:r>
        <w:rPr>
          <w:rFonts w:ascii="Times New Roman" w:eastAsia="Times New Roman" w:hAnsi="Times New Roman" w:cs="Times New Roman"/>
          <w:highlight w:val="lightGray"/>
          <w:lang w:val="en-US"/>
        </w:rPr>
        <w:t xml:space="preserve"> </w:t>
      </w:r>
      <w:proofErr w:type="spellStart"/>
      <w:r>
        <w:rPr>
          <w:rFonts w:ascii="Times New Roman" w:eastAsia="Times New Roman" w:hAnsi="Times New Roman" w:cs="Times New Roman"/>
          <w:highlight w:val="lightGray"/>
          <w:lang w:val="en-US"/>
        </w:rPr>
        <w:t>identifikatoriumi</w:t>
      </w:r>
      <w:proofErr w:type="spellEnd"/>
      <w:r>
        <w:rPr>
          <w:rFonts w:ascii="Times New Roman" w:eastAsia="Times New Roman" w:hAnsi="Times New Roman" w:cs="Times New Roman"/>
          <w:highlight w:val="lightGray"/>
          <w:lang w:val="en-US"/>
        </w:rPr>
        <w:t>.</w:t>
      </w:r>
    </w:p>
    <w:p w:rsidR="00C85956" w:rsidRDefault="00C85956" w:rsidP="00C85956">
      <w:pPr>
        <w:spacing w:after="0" w:line="240" w:lineRule="auto"/>
        <w:rPr>
          <w:rFonts w:ascii="Times New Roman" w:eastAsia="Times New Roman" w:hAnsi="Times New Roman" w:cs="Times New Roman"/>
          <w:shd w:val="clear" w:color="auto" w:fill="CCCCCC"/>
          <w:lang w:val="en-US"/>
        </w:rPr>
      </w:pPr>
    </w:p>
    <w:p w:rsidR="00C85956" w:rsidRDefault="00C85956" w:rsidP="00C85956">
      <w:pPr>
        <w:spacing w:after="0" w:line="240" w:lineRule="auto"/>
        <w:rPr>
          <w:rFonts w:ascii="Times New Roman" w:eastAsia="Times New Roman" w:hAnsi="Times New Roman" w:cs="Times New Roman"/>
          <w:lang w:val="en-US"/>
        </w:rPr>
      </w:pPr>
    </w:p>
    <w:p w:rsidR="00C85956" w:rsidRDefault="00C85956" w:rsidP="00C85956">
      <w:pPr>
        <w:keepNext/>
        <w:pBdr>
          <w:top w:val="single" w:sz="4" w:space="1" w:color="auto"/>
          <w:left w:val="single" w:sz="4" w:space="4" w:color="auto"/>
          <w:bottom w:val="single" w:sz="4" w:space="1" w:color="auto"/>
          <w:right w:val="single" w:sz="4" w:space="4" w:color="auto"/>
        </w:pBdr>
        <w:tabs>
          <w:tab w:val="left" w:pos="0"/>
          <w:tab w:val="left" w:pos="560"/>
        </w:tabs>
        <w:spacing w:after="0" w:line="240" w:lineRule="auto"/>
        <w:outlineLvl w:val="0"/>
        <w:rPr>
          <w:rFonts w:ascii="Times New Roman" w:eastAsia="Times New Roman" w:hAnsi="Times New Roman" w:cs="Times New Roman"/>
          <w:i/>
          <w:lang w:val="en-US"/>
        </w:rPr>
      </w:pPr>
      <w:r>
        <w:rPr>
          <w:rFonts w:ascii="Times New Roman" w:eastAsia="Times New Roman" w:hAnsi="Times New Roman" w:cs="Times New Roman"/>
          <w:b/>
          <w:lang w:val="en-US"/>
        </w:rPr>
        <w:t>18.</w:t>
      </w:r>
      <w:r>
        <w:rPr>
          <w:rFonts w:ascii="Times New Roman" w:eastAsia="Times New Roman" w:hAnsi="Times New Roman" w:cs="Times New Roman"/>
          <w:b/>
          <w:lang w:val="en-US"/>
        </w:rPr>
        <w:tab/>
        <w:t>UNIKALUS IDENTIFIKATORIUS – ŽMONĖMS SUPRANTAMI DUOMENYS</w:t>
      </w:r>
    </w:p>
    <w:p w:rsidR="00C85956" w:rsidRDefault="00C85956" w:rsidP="00C85956">
      <w:pPr>
        <w:spacing w:after="0" w:line="240" w:lineRule="auto"/>
        <w:rPr>
          <w:rFonts w:ascii="Times New Roman" w:eastAsia="Times New Roman" w:hAnsi="Times New Roman" w:cs="Times New Roman"/>
          <w:lang w:val="en-US"/>
        </w:rPr>
      </w:pPr>
    </w:p>
    <w:p w:rsidR="00C85956" w:rsidRDefault="00C85956" w:rsidP="00C85956">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PC: {</w:t>
      </w:r>
      <w:proofErr w:type="spellStart"/>
      <w:r>
        <w:rPr>
          <w:rFonts w:ascii="Times New Roman" w:eastAsia="Times New Roman" w:hAnsi="Times New Roman" w:cs="Times New Roman"/>
          <w:lang w:val="en-US"/>
        </w:rPr>
        <w:t>numeris</w:t>
      </w:r>
      <w:proofErr w:type="spellEnd"/>
      <w:r>
        <w:rPr>
          <w:rFonts w:ascii="Times New Roman" w:eastAsia="Times New Roman" w:hAnsi="Times New Roman" w:cs="Times New Roman"/>
          <w:lang w:val="en-US"/>
        </w:rPr>
        <w:t xml:space="preserve">} </w:t>
      </w:r>
    </w:p>
    <w:p w:rsidR="00C85956" w:rsidRDefault="00C85956" w:rsidP="00C85956">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SN: {</w:t>
      </w:r>
      <w:proofErr w:type="spellStart"/>
      <w:r>
        <w:rPr>
          <w:rFonts w:ascii="Times New Roman" w:eastAsia="Times New Roman" w:hAnsi="Times New Roman" w:cs="Times New Roman"/>
          <w:lang w:val="en-US"/>
        </w:rPr>
        <w:t>numeris</w:t>
      </w:r>
      <w:proofErr w:type="spellEnd"/>
      <w:r>
        <w:rPr>
          <w:rFonts w:ascii="Times New Roman" w:eastAsia="Times New Roman" w:hAnsi="Times New Roman" w:cs="Times New Roman"/>
          <w:lang w:val="en-US"/>
        </w:rPr>
        <w:t>}</w:t>
      </w:r>
    </w:p>
    <w:p w:rsidR="00C85956" w:rsidRDefault="00C85956" w:rsidP="00C85956">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NN: {</w:t>
      </w:r>
      <w:proofErr w:type="spellStart"/>
      <w:r>
        <w:rPr>
          <w:rFonts w:ascii="Times New Roman" w:eastAsia="Times New Roman" w:hAnsi="Times New Roman" w:cs="Times New Roman"/>
          <w:lang w:val="en-US"/>
        </w:rPr>
        <w:t>numeris</w:t>
      </w:r>
      <w:proofErr w:type="spellEnd"/>
      <w:r>
        <w:rPr>
          <w:rFonts w:ascii="Times New Roman" w:eastAsia="Times New Roman" w:hAnsi="Times New Roman" w:cs="Times New Roman"/>
          <w:lang w:val="en-US"/>
        </w:rPr>
        <w:t>}</w:t>
      </w:r>
    </w:p>
    <w:p w:rsidR="00C85956" w:rsidRDefault="00C85956" w:rsidP="00C85956">
      <w:pPr>
        <w:spacing w:after="200" w:line="276" w:lineRule="auto"/>
      </w:pPr>
    </w:p>
    <w:p w:rsidR="00C85956" w:rsidRDefault="00C85956" w:rsidP="00C85956">
      <w:pPr>
        <w:widowControl w:val="0"/>
        <w:numPr>
          <w:ilvl w:val="12"/>
          <w:numId w:val="0"/>
        </w:numPr>
        <w:spacing w:after="0" w:line="240" w:lineRule="auto"/>
        <w:rPr>
          <w:rFonts w:ascii="Times New Roman" w:hAnsi="Times New Roman" w:cs="Times New Roman"/>
          <w:lang w:eastAsia="pl-PL"/>
        </w:rPr>
      </w:pPr>
      <w:r>
        <w:rPr>
          <w:rFonts w:ascii="Times New Roman" w:eastAsia="Times New Roman" w:hAnsi="Times New Roman" w:cs="Times New Roman"/>
          <w:b/>
        </w:rPr>
        <w:t xml:space="preserve">Gamintojas </w:t>
      </w:r>
      <w:r>
        <w:rPr>
          <w:rFonts w:ascii="Times New Roman" w:hAnsi="Times New Roman" w:cs="Times New Roman"/>
        </w:rPr>
        <w:t xml:space="preserve">TEVA </w:t>
      </w:r>
      <w:proofErr w:type="spellStart"/>
      <w:r>
        <w:rPr>
          <w:rFonts w:ascii="Times New Roman" w:hAnsi="Times New Roman" w:cs="Times New Roman"/>
        </w:rPr>
        <w:t>Pharmaceutical</w:t>
      </w:r>
      <w:proofErr w:type="spellEnd"/>
      <w:r>
        <w:rPr>
          <w:rFonts w:ascii="Times New Roman" w:hAnsi="Times New Roman" w:cs="Times New Roman"/>
        </w:rPr>
        <w:t xml:space="preserve"> Works </w:t>
      </w:r>
      <w:proofErr w:type="spellStart"/>
      <w:r>
        <w:rPr>
          <w:rFonts w:ascii="Times New Roman" w:hAnsi="Times New Roman" w:cs="Times New Roman"/>
        </w:rPr>
        <w:t>Private</w:t>
      </w:r>
      <w:proofErr w:type="spellEnd"/>
      <w:r>
        <w:rPr>
          <w:rFonts w:ascii="Times New Roman" w:hAnsi="Times New Roman" w:cs="Times New Roman"/>
        </w:rPr>
        <w:t xml:space="preserve"> </w:t>
      </w:r>
      <w:proofErr w:type="spellStart"/>
      <w:r>
        <w:rPr>
          <w:rFonts w:ascii="Times New Roman" w:hAnsi="Times New Roman" w:cs="Times New Roman"/>
        </w:rPr>
        <w:t>Limited</w:t>
      </w:r>
      <w:proofErr w:type="spellEnd"/>
      <w:r>
        <w:rPr>
          <w:rFonts w:ascii="Times New Roman" w:hAnsi="Times New Roman" w:cs="Times New Roman"/>
        </w:rPr>
        <w:t xml:space="preserve"> Company (TEVA </w:t>
      </w:r>
      <w:proofErr w:type="spellStart"/>
      <w:r>
        <w:rPr>
          <w:rFonts w:ascii="Times New Roman" w:hAnsi="Times New Roman" w:cs="Times New Roman"/>
        </w:rPr>
        <w:t>Gyogyszergyar</w:t>
      </w:r>
      <w:proofErr w:type="spellEnd"/>
      <w:r>
        <w:rPr>
          <w:rFonts w:ascii="Times New Roman" w:hAnsi="Times New Roman" w:cs="Times New Roman"/>
        </w:rPr>
        <w:t xml:space="preserve"> </w:t>
      </w:r>
      <w:proofErr w:type="spellStart"/>
      <w:r>
        <w:rPr>
          <w:rFonts w:ascii="Times New Roman" w:hAnsi="Times New Roman" w:cs="Times New Roman"/>
        </w:rPr>
        <w:t>Zrt</w:t>
      </w:r>
      <w:proofErr w:type="spellEnd"/>
      <w:r>
        <w:rPr>
          <w:rFonts w:ascii="Times New Roman" w:hAnsi="Times New Roman" w:cs="Times New Roman"/>
        </w:rPr>
        <w:t xml:space="preserve">), </w:t>
      </w:r>
      <w:proofErr w:type="spellStart"/>
      <w:r>
        <w:rPr>
          <w:rFonts w:ascii="Times New Roman" w:hAnsi="Times New Roman" w:cs="Times New Roman"/>
          <w:highlight w:val="lightGray"/>
        </w:rPr>
        <w:t>Pallagi</w:t>
      </w:r>
      <w:proofErr w:type="spellEnd"/>
      <w:r>
        <w:rPr>
          <w:rFonts w:ascii="Times New Roman" w:hAnsi="Times New Roman" w:cs="Times New Roman"/>
          <w:highlight w:val="lightGray"/>
        </w:rPr>
        <w:t xml:space="preserve"> </w:t>
      </w:r>
      <w:proofErr w:type="spellStart"/>
      <w:r>
        <w:rPr>
          <w:rFonts w:ascii="Times New Roman" w:hAnsi="Times New Roman" w:cs="Times New Roman"/>
          <w:highlight w:val="lightGray"/>
        </w:rPr>
        <w:t>ùt</w:t>
      </w:r>
      <w:proofErr w:type="spellEnd"/>
      <w:r>
        <w:rPr>
          <w:rFonts w:ascii="Times New Roman" w:hAnsi="Times New Roman" w:cs="Times New Roman"/>
          <w:highlight w:val="lightGray"/>
        </w:rPr>
        <w:t xml:space="preserve"> 13, 4042 </w:t>
      </w:r>
      <w:proofErr w:type="spellStart"/>
      <w:r>
        <w:rPr>
          <w:rFonts w:ascii="Times New Roman" w:hAnsi="Times New Roman" w:cs="Times New Roman"/>
          <w:highlight w:val="lightGray"/>
        </w:rPr>
        <w:t>Debrecen</w:t>
      </w:r>
      <w:proofErr w:type="spellEnd"/>
      <w:r>
        <w:rPr>
          <w:rFonts w:ascii="Times New Roman" w:hAnsi="Times New Roman" w:cs="Times New Roman"/>
          <w:highlight w:val="lightGray"/>
        </w:rPr>
        <w:t>,</w:t>
      </w:r>
      <w:r>
        <w:rPr>
          <w:rFonts w:ascii="Times New Roman" w:hAnsi="Times New Roman" w:cs="Times New Roman"/>
        </w:rPr>
        <w:t xml:space="preserve"> Vengrija arba TEVA UK Ltd., </w:t>
      </w:r>
      <w:proofErr w:type="spellStart"/>
      <w:r>
        <w:rPr>
          <w:rFonts w:ascii="Times New Roman" w:hAnsi="Times New Roman" w:cs="Times New Roman"/>
          <w:highlight w:val="lightGray"/>
        </w:rPr>
        <w:t>Brampton</w:t>
      </w:r>
      <w:proofErr w:type="spellEnd"/>
      <w:r>
        <w:rPr>
          <w:rFonts w:ascii="Times New Roman" w:hAnsi="Times New Roman" w:cs="Times New Roman"/>
          <w:highlight w:val="lightGray"/>
        </w:rPr>
        <w:t xml:space="preserve"> </w:t>
      </w:r>
      <w:proofErr w:type="spellStart"/>
      <w:r>
        <w:rPr>
          <w:rFonts w:ascii="Times New Roman" w:hAnsi="Times New Roman" w:cs="Times New Roman"/>
          <w:highlight w:val="lightGray"/>
        </w:rPr>
        <w:t>Road</w:t>
      </w:r>
      <w:proofErr w:type="spellEnd"/>
      <w:r>
        <w:rPr>
          <w:rFonts w:ascii="Times New Roman" w:hAnsi="Times New Roman" w:cs="Times New Roman"/>
          <w:highlight w:val="lightGray"/>
        </w:rPr>
        <w:t xml:space="preserve">, </w:t>
      </w:r>
      <w:proofErr w:type="spellStart"/>
      <w:r>
        <w:rPr>
          <w:rFonts w:ascii="Times New Roman" w:hAnsi="Times New Roman" w:cs="Times New Roman"/>
          <w:highlight w:val="lightGray"/>
        </w:rPr>
        <w:t>Hampden</w:t>
      </w:r>
      <w:proofErr w:type="spellEnd"/>
      <w:r>
        <w:rPr>
          <w:rFonts w:ascii="Times New Roman" w:hAnsi="Times New Roman" w:cs="Times New Roman"/>
          <w:highlight w:val="lightGray"/>
        </w:rPr>
        <w:t xml:space="preserve"> </w:t>
      </w:r>
      <w:proofErr w:type="spellStart"/>
      <w:r>
        <w:rPr>
          <w:rFonts w:ascii="Times New Roman" w:hAnsi="Times New Roman" w:cs="Times New Roman"/>
          <w:highlight w:val="lightGray"/>
        </w:rPr>
        <w:t>Park</w:t>
      </w:r>
      <w:proofErr w:type="spellEnd"/>
      <w:r>
        <w:rPr>
          <w:rFonts w:ascii="Times New Roman" w:hAnsi="Times New Roman" w:cs="Times New Roman"/>
          <w:highlight w:val="lightGray"/>
        </w:rPr>
        <w:t xml:space="preserve">, </w:t>
      </w:r>
      <w:proofErr w:type="spellStart"/>
      <w:r>
        <w:rPr>
          <w:rFonts w:ascii="Times New Roman" w:hAnsi="Times New Roman" w:cs="Times New Roman"/>
          <w:highlight w:val="lightGray"/>
        </w:rPr>
        <w:t>Eastbourne</w:t>
      </w:r>
      <w:proofErr w:type="spellEnd"/>
      <w:r>
        <w:rPr>
          <w:rFonts w:ascii="Times New Roman" w:hAnsi="Times New Roman" w:cs="Times New Roman"/>
          <w:highlight w:val="lightGray"/>
        </w:rPr>
        <w:t xml:space="preserve">, </w:t>
      </w:r>
      <w:proofErr w:type="spellStart"/>
      <w:r>
        <w:rPr>
          <w:rFonts w:ascii="Times New Roman" w:hAnsi="Times New Roman" w:cs="Times New Roman"/>
          <w:highlight w:val="lightGray"/>
        </w:rPr>
        <w:t>East</w:t>
      </w:r>
      <w:proofErr w:type="spellEnd"/>
      <w:r>
        <w:rPr>
          <w:rFonts w:ascii="Times New Roman" w:hAnsi="Times New Roman" w:cs="Times New Roman"/>
          <w:highlight w:val="lightGray"/>
        </w:rPr>
        <w:t xml:space="preserve"> </w:t>
      </w:r>
      <w:proofErr w:type="spellStart"/>
      <w:r>
        <w:rPr>
          <w:rFonts w:ascii="Times New Roman" w:hAnsi="Times New Roman" w:cs="Times New Roman"/>
          <w:highlight w:val="lightGray"/>
        </w:rPr>
        <w:t>Sussex</w:t>
      </w:r>
      <w:proofErr w:type="spellEnd"/>
      <w:r>
        <w:rPr>
          <w:rFonts w:ascii="Times New Roman" w:hAnsi="Times New Roman" w:cs="Times New Roman"/>
          <w:highlight w:val="lightGray"/>
        </w:rPr>
        <w:t>, BN22 9AG,</w:t>
      </w:r>
      <w:r>
        <w:rPr>
          <w:rFonts w:ascii="Times New Roman" w:hAnsi="Times New Roman" w:cs="Times New Roman"/>
        </w:rPr>
        <w:t xml:space="preserve"> Jungtinė Karalystė arba </w:t>
      </w:r>
      <w:proofErr w:type="spellStart"/>
      <w:r>
        <w:rPr>
          <w:rFonts w:ascii="Times New Roman" w:hAnsi="Times New Roman" w:cs="Times New Roman"/>
        </w:rPr>
        <w:t>Pharmachemie</w:t>
      </w:r>
      <w:proofErr w:type="spellEnd"/>
      <w:r>
        <w:rPr>
          <w:rFonts w:ascii="Times New Roman" w:hAnsi="Times New Roman" w:cs="Times New Roman"/>
        </w:rPr>
        <w:t xml:space="preserve"> B.V., </w:t>
      </w:r>
      <w:proofErr w:type="spellStart"/>
      <w:r>
        <w:rPr>
          <w:rFonts w:ascii="Times New Roman" w:hAnsi="Times New Roman" w:cs="Times New Roman"/>
          <w:highlight w:val="lightGray"/>
        </w:rPr>
        <w:t>Swensweg</w:t>
      </w:r>
      <w:proofErr w:type="spellEnd"/>
      <w:r>
        <w:rPr>
          <w:rFonts w:ascii="Times New Roman" w:hAnsi="Times New Roman" w:cs="Times New Roman"/>
          <w:highlight w:val="lightGray"/>
        </w:rPr>
        <w:t xml:space="preserve"> 5, 2031 GA </w:t>
      </w:r>
      <w:proofErr w:type="spellStart"/>
      <w:r>
        <w:rPr>
          <w:rFonts w:ascii="Times New Roman" w:hAnsi="Times New Roman" w:cs="Times New Roman"/>
          <w:highlight w:val="lightGray"/>
        </w:rPr>
        <w:t>Haarlem</w:t>
      </w:r>
      <w:proofErr w:type="spellEnd"/>
      <w:r>
        <w:rPr>
          <w:rFonts w:ascii="Times New Roman" w:hAnsi="Times New Roman" w:cs="Times New Roman"/>
          <w:highlight w:val="lightGray"/>
        </w:rPr>
        <w:t>,</w:t>
      </w:r>
      <w:r>
        <w:rPr>
          <w:rFonts w:ascii="Times New Roman" w:hAnsi="Times New Roman" w:cs="Times New Roman"/>
        </w:rPr>
        <w:t xml:space="preserve"> Nyderlandai arba </w:t>
      </w:r>
      <w:proofErr w:type="spellStart"/>
      <w:r>
        <w:rPr>
          <w:rFonts w:ascii="Times New Roman" w:hAnsi="Times New Roman" w:cs="Times New Roman"/>
        </w:rPr>
        <w:t>Merckle</w:t>
      </w:r>
      <w:proofErr w:type="spellEnd"/>
      <w:r>
        <w:rPr>
          <w:rFonts w:ascii="Times New Roman" w:hAnsi="Times New Roman" w:cs="Times New Roman"/>
        </w:rPr>
        <w:t xml:space="preserve"> </w:t>
      </w:r>
      <w:proofErr w:type="spellStart"/>
      <w:r>
        <w:rPr>
          <w:rFonts w:ascii="Times New Roman" w:hAnsi="Times New Roman" w:cs="Times New Roman"/>
        </w:rPr>
        <w:t>GmbH</w:t>
      </w:r>
      <w:proofErr w:type="spellEnd"/>
      <w:r>
        <w:rPr>
          <w:rFonts w:ascii="Times New Roman" w:hAnsi="Times New Roman" w:cs="Times New Roman"/>
        </w:rPr>
        <w:t xml:space="preserve">, </w:t>
      </w:r>
      <w:proofErr w:type="spellStart"/>
      <w:r>
        <w:rPr>
          <w:rFonts w:ascii="Times New Roman" w:hAnsi="Times New Roman" w:cs="Times New Roman"/>
          <w:highlight w:val="lightGray"/>
        </w:rPr>
        <w:t>Ludwig-Merckle-Strasse</w:t>
      </w:r>
      <w:proofErr w:type="spellEnd"/>
      <w:r>
        <w:rPr>
          <w:rFonts w:ascii="Times New Roman" w:hAnsi="Times New Roman" w:cs="Times New Roman"/>
          <w:highlight w:val="lightGray"/>
        </w:rPr>
        <w:t xml:space="preserve"> 3, 89143 </w:t>
      </w:r>
      <w:proofErr w:type="spellStart"/>
      <w:r>
        <w:rPr>
          <w:rFonts w:ascii="Times New Roman" w:hAnsi="Times New Roman" w:cs="Times New Roman"/>
          <w:highlight w:val="lightGray"/>
        </w:rPr>
        <w:t>Blaubeuren</w:t>
      </w:r>
      <w:proofErr w:type="spellEnd"/>
      <w:r>
        <w:rPr>
          <w:rFonts w:ascii="Times New Roman" w:hAnsi="Times New Roman" w:cs="Times New Roman"/>
          <w:highlight w:val="lightGray"/>
        </w:rPr>
        <w:t>,</w:t>
      </w:r>
      <w:r>
        <w:rPr>
          <w:rFonts w:ascii="Times New Roman" w:hAnsi="Times New Roman" w:cs="Times New Roman"/>
        </w:rPr>
        <w:t xml:space="preserve"> Vokietija arba </w:t>
      </w:r>
      <w:proofErr w:type="spellStart"/>
      <w:r>
        <w:rPr>
          <w:rFonts w:ascii="Times New Roman" w:hAnsi="Times New Roman" w:cs="Times New Roman"/>
          <w:color w:val="231F20"/>
        </w:rPr>
        <w:t>Teva</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lastRenderedPageBreak/>
        <w:t>Operations</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Poland</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Sp.z.o.o</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highlight w:val="lightGray"/>
        </w:rPr>
        <w:t>ul</w:t>
      </w:r>
      <w:proofErr w:type="spellEnd"/>
      <w:r>
        <w:rPr>
          <w:rFonts w:ascii="Times New Roman" w:hAnsi="Times New Roman" w:cs="Times New Roman"/>
          <w:color w:val="231F20"/>
          <w:highlight w:val="lightGray"/>
        </w:rPr>
        <w:t xml:space="preserve">., </w:t>
      </w:r>
      <w:proofErr w:type="spellStart"/>
      <w:r>
        <w:rPr>
          <w:rFonts w:ascii="Times New Roman" w:hAnsi="Times New Roman" w:cs="Times New Roman"/>
          <w:color w:val="231F20"/>
          <w:highlight w:val="lightGray"/>
        </w:rPr>
        <w:t>Mogilska</w:t>
      </w:r>
      <w:proofErr w:type="spellEnd"/>
      <w:r>
        <w:rPr>
          <w:rFonts w:ascii="Times New Roman" w:hAnsi="Times New Roman" w:cs="Times New Roman"/>
          <w:color w:val="231F20"/>
          <w:highlight w:val="lightGray"/>
        </w:rPr>
        <w:t xml:space="preserve"> 80, 31-546 </w:t>
      </w:r>
      <w:proofErr w:type="spellStart"/>
      <w:r>
        <w:rPr>
          <w:rFonts w:ascii="Times New Roman" w:hAnsi="Times New Roman" w:cs="Times New Roman"/>
          <w:color w:val="231F20"/>
          <w:highlight w:val="lightGray"/>
        </w:rPr>
        <w:t>Krakow</w:t>
      </w:r>
      <w:proofErr w:type="spellEnd"/>
      <w:r>
        <w:rPr>
          <w:rFonts w:ascii="Times New Roman" w:hAnsi="Times New Roman" w:cs="Times New Roman"/>
          <w:color w:val="231F20"/>
        </w:rPr>
        <w:t>, Lenkija</w:t>
      </w:r>
    </w:p>
    <w:p w:rsidR="00C85956" w:rsidRDefault="00C85956" w:rsidP="00C85956">
      <w:pPr>
        <w:spacing w:after="0" w:line="240" w:lineRule="auto"/>
        <w:rPr>
          <w:rFonts w:ascii="Times New Roman" w:eastAsia="Times New Roman" w:hAnsi="Times New Roman" w:cs="Times New Roman"/>
        </w:rPr>
      </w:pPr>
    </w:p>
    <w:p w:rsidR="00C85956" w:rsidRDefault="00C85956" w:rsidP="00C85956">
      <w:pPr>
        <w:spacing w:after="0" w:line="240" w:lineRule="auto"/>
        <w:rPr>
          <w:rFonts w:ascii="Times New Roman" w:eastAsia="Calibri" w:hAnsi="Times New Roman" w:cs="Times New Roman"/>
          <w:b/>
          <w:lang w:val="en-US"/>
        </w:rPr>
      </w:pPr>
      <w:proofErr w:type="spellStart"/>
      <w:r>
        <w:rPr>
          <w:rFonts w:ascii="Times New Roman" w:eastAsia="Calibri" w:hAnsi="Times New Roman" w:cs="Times New Roman"/>
          <w:b/>
          <w:lang w:val="en-US"/>
        </w:rPr>
        <w:t>Perpakuotojas</w:t>
      </w:r>
      <w:proofErr w:type="spellEnd"/>
      <w:r>
        <w:rPr>
          <w:rFonts w:ascii="Times New Roman" w:eastAsia="Calibri" w:hAnsi="Times New Roman" w:cs="Times New Roman"/>
          <w:lang w:val="en-US"/>
        </w:rPr>
        <w:t xml:space="preserve"> UAB “</w:t>
      </w:r>
      <w:proofErr w:type="spellStart"/>
      <w:r>
        <w:rPr>
          <w:rFonts w:ascii="Times New Roman" w:eastAsia="Calibri" w:hAnsi="Times New Roman" w:cs="Times New Roman"/>
          <w:lang w:val="en-US"/>
        </w:rPr>
        <w:t>Entafarma</w:t>
      </w:r>
      <w:proofErr w:type="spellEnd"/>
      <w:r>
        <w:rPr>
          <w:rFonts w:ascii="Times New Roman" w:eastAsia="Calibri" w:hAnsi="Times New Roman" w:cs="Times New Roman"/>
          <w:lang w:val="en-US"/>
        </w:rPr>
        <w:t>”</w:t>
      </w:r>
    </w:p>
    <w:p w:rsidR="00C85956" w:rsidRDefault="00C85956" w:rsidP="00C85956">
      <w:pPr>
        <w:spacing w:after="0" w:line="240" w:lineRule="auto"/>
        <w:rPr>
          <w:rFonts w:ascii="Times New Roman" w:eastAsia="Times New Roman" w:hAnsi="Times New Roman" w:cs="Times New Roman"/>
          <w:bCs/>
          <w:lang w:val="en-US"/>
        </w:rPr>
      </w:pPr>
    </w:p>
    <w:p w:rsidR="00C85956" w:rsidRDefault="00C85956" w:rsidP="00C85956">
      <w:pPr>
        <w:spacing w:after="0" w:line="240" w:lineRule="auto"/>
        <w:rPr>
          <w:rFonts w:ascii="Times New Roman" w:eastAsia="Times New Roman" w:hAnsi="Times New Roman" w:cs="Times New Roman"/>
          <w:b/>
          <w:bCs/>
          <w:lang w:val="en-US"/>
        </w:rPr>
      </w:pPr>
      <w:proofErr w:type="spellStart"/>
      <w:r>
        <w:rPr>
          <w:rFonts w:ascii="Times New Roman" w:eastAsia="Times New Roman" w:hAnsi="Times New Roman" w:cs="Times New Roman"/>
          <w:b/>
          <w:bCs/>
          <w:lang w:val="en-US"/>
        </w:rPr>
        <w:t>Perpak</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serija</w:t>
      </w:r>
      <w:proofErr w:type="spellEnd"/>
    </w:p>
    <w:p w:rsidR="00C85956" w:rsidRDefault="00C85956" w:rsidP="00C85956"/>
    <w:p w:rsidR="00C85956" w:rsidRDefault="00C85956">
      <w:pPr>
        <w:rPr>
          <w:rFonts w:ascii="Times New Roman" w:eastAsia="Times New Roman" w:hAnsi="Times New Roman" w:cs="Times New Roman"/>
          <w:b/>
        </w:rPr>
      </w:pPr>
      <w:r>
        <w:rPr>
          <w:rFonts w:ascii="Times New Roman" w:eastAsia="Times New Roman" w:hAnsi="Times New Roman" w:cs="Times New Roman"/>
          <w:b/>
        </w:rPr>
        <w:br w:type="page"/>
      </w:r>
    </w:p>
    <w:p w:rsidR="00C85956" w:rsidRDefault="00C85956">
      <w:pP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b/>
        </w:rPr>
      </w:pPr>
      <w:r w:rsidRPr="00F20B61">
        <w:rPr>
          <w:rFonts w:ascii="Times New Roman" w:eastAsia="Times New Roman" w:hAnsi="Times New Roman" w:cs="Times New Roman"/>
          <w:b/>
        </w:rPr>
        <w:t>B. PAKUOTĖS LAPELIS</w:t>
      </w:r>
    </w:p>
    <w:p w:rsidR="004B2D08" w:rsidRPr="00F20B61" w:rsidRDefault="004B2D08" w:rsidP="004B2D08">
      <w:pPr>
        <w:spacing w:after="0" w:line="240" w:lineRule="auto"/>
        <w:rPr>
          <w:rFonts w:ascii="Times New Roman" w:eastAsia="Times New Roman" w:hAnsi="Times New Roman" w:cs="Times New Roman"/>
          <w:b/>
        </w:rPr>
      </w:pPr>
    </w:p>
    <w:p w:rsidR="004B2D08" w:rsidRPr="00F20B61" w:rsidRDefault="004B2D08" w:rsidP="004B2D08">
      <w:pPr>
        <w:spacing w:after="0" w:line="240" w:lineRule="auto"/>
        <w:rPr>
          <w:rFonts w:ascii="Times New Roman" w:eastAsia="Times New Roman" w:hAnsi="Times New Roman" w:cs="Times New Roman"/>
          <w:b/>
        </w:rPr>
      </w:pPr>
    </w:p>
    <w:p w:rsidR="00F20B61" w:rsidRDefault="00F20B61">
      <w:pPr>
        <w:rPr>
          <w:rFonts w:ascii="Times New Roman" w:eastAsia="Times New Roman" w:hAnsi="Times New Roman" w:cs="Times New Roman"/>
          <w:b/>
        </w:rPr>
      </w:pPr>
      <w:r>
        <w:rPr>
          <w:rFonts w:ascii="Times New Roman" w:eastAsia="Times New Roman" w:hAnsi="Times New Roman" w:cs="Times New Roman"/>
          <w:b/>
        </w:rPr>
        <w:br w:type="page"/>
      </w:r>
    </w:p>
    <w:p w:rsidR="004B2D08" w:rsidRPr="00F20B61" w:rsidRDefault="004B2D08" w:rsidP="004B2D08">
      <w:pPr>
        <w:spacing w:after="0" w:line="240" w:lineRule="auto"/>
        <w:jc w:val="center"/>
        <w:outlineLvl w:val="0"/>
        <w:rPr>
          <w:rFonts w:ascii="Times New Roman" w:eastAsia="Times New Roman" w:hAnsi="Times New Roman" w:cs="Times New Roman"/>
          <w:b/>
        </w:rPr>
      </w:pPr>
      <w:bookmarkStart w:id="2" w:name="_Toc129243138"/>
      <w:bookmarkStart w:id="3" w:name="_Toc129243263"/>
      <w:r w:rsidRPr="00F20B61">
        <w:rPr>
          <w:rFonts w:ascii="Times New Roman" w:eastAsia="Times New Roman" w:hAnsi="Times New Roman" w:cs="Times New Roman"/>
          <w:b/>
        </w:rPr>
        <w:lastRenderedPageBreak/>
        <w:t>Pakuotės lapelis: informacija vartotojui</w:t>
      </w:r>
    </w:p>
    <w:bookmarkEnd w:id="2"/>
    <w:bookmarkEnd w:id="3"/>
    <w:p w:rsidR="004B2D08" w:rsidRPr="00F20B61" w:rsidRDefault="004B2D08" w:rsidP="004B2D08">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rsidR="004B2D08" w:rsidRPr="00F20B61" w:rsidRDefault="004B2D08" w:rsidP="004B2D08">
      <w:pPr>
        <w:spacing w:after="0" w:line="240" w:lineRule="auto"/>
        <w:jc w:val="center"/>
        <w:rPr>
          <w:rFonts w:ascii="Times New Roman" w:eastAsia="Times New Roman" w:hAnsi="Times New Roman" w:cs="Times New Roman"/>
          <w:b/>
        </w:rPr>
      </w:pPr>
      <w:r w:rsidRPr="00F20B61">
        <w:rPr>
          <w:rFonts w:ascii="Times New Roman" w:eastAsia="Times New Roman" w:hAnsi="Times New Roman" w:cs="Times New Roman"/>
          <w:b/>
        </w:rPr>
        <w:t xml:space="preserve">Escitalopram Teva </w:t>
      </w:r>
      <w:r w:rsidRPr="00F20B61">
        <w:rPr>
          <w:rFonts w:ascii="Times New Roman" w:eastAsia="Times New Roman" w:hAnsi="Times New Roman" w:cs="Times New Roman"/>
          <w:b/>
          <w:caps/>
        </w:rPr>
        <w:t>10 </w:t>
      </w:r>
      <w:r w:rsidRPr="00F20B61">
        <w:rPr>
          <w:rFonts w:ascii="Times New Roman" w:eastAsia="Times New Roman" w:hAnsi="Times New Roman" w:cs="Times New Roman"/>
          <w:b/>
        </w:rPr>
        <w:t>mg</w:t>
      </w:r>
      <w:r w:rsidRPr="00F20B61">
        <w:rPr>
          <w:rFonts w:ascii="Times New Roman" w:eastAsia="Times New Roman" w:hAnsi="Times New Roman" w:cs="Times New Roman"/>
          <w:b/>
          <w:caps/>
        </w:rPr>
        <w:t xml:space="preserve"> </w:t>
      </w:r>
      <w:r w:rsidRPr="00F20B61">
        <w:rPr>
          <w:rFonts w:ascii="Times New Roman" w:eastAsia="Times New Roman" w:hAnsi="Times New Roman" w:cs="Times New Roman"/>
          <w:b/>
        </w:rPr>
        <w:t>plėvele dengtos tabletės</w:t>
      </w:r>
    </w:p>
    <w:p w:rsidR="004B2D08" w:rsidRPr="00F20B61" w:rsidRDefault="004B2D08" w:rsidP="004B2D08">
      <w:pPr>
        <w:spacing w:after="0" w:line="240" w:lineRule="auto"/>
        <w:jc w:val="center"/>
        <w:rPr>
          <w:rFonts w:ascii="Times New Roman" w:eastAsia="Times New Roman" w:hAnsi="Times New Roman" w:cs="Times New Roman"/>
        </w:rPr>
      </w:pPr>
      <w:proofErr w:type="spellStart"/>
      <w:r w:rsidRPr="00F20B61">
        <w:rPr>
          <w:rFonts w:ascii="Times New Roman" w:eastAsia="Times New Roman" w:hAnsi="Times New Roman" w:cs="Times New Roman"/>
        </w:rPr>
        <w:t>Escitalopramas</w:t>
      </w:r>
      <w:proofErr w:type="spellEnd"/>
      <w:r w:rsidRPr="00F20B61">
        <w:rPr>
          <w:rFonts w:ascii="Times New Roman" w:eastAsia="Times New Roman" w:hAnsi="Times New Roman" w:cs="Times New Roman"/>
        </w:rPr>
        <w:t xml:space="preserve"> </w:t>
      </w:r>
    </w:p>
    <w:p w:rsidR="004B2D08" w:rsidRPr="00F20B61" w:rsidRDefault="004B2D08" w:rsidP="004B2D08">
      <w:pPr>
        <w:spacing w:after="0" w:line="240" w:lineRule="auto"/>
        <w:jc w:val="center"/>
        <w:rPr>
          <w:rFonts w:ascii="Times New Roman" w:eastAsia="Times New Roman" w:hAnsi="Times New Roman" w:cs="Times New Roman"/>
          <w:b/>
        </w:rPr>
      </w:pPr>
    </w:p>
    <w:p w:rsidR="004B2D08" w:rsidRPr="00F20B61" w:rsidRDefault="004B2D08" w:rsidP="004B2D08">
      <w:pPr>
        <w:spacing w:after="0" w:line="240" w:lineRule="auto"/>
        <w:jc w:val="center"/>
        <w:rPr>
          <w:rFonts w:ascii="Times New Roman" w:eastAsia="Times New Roman" w:hAnsi="Times New Roman" w:cs="Times New Roman"/>
        </w:rPr>
      </w:pPr>
    </w:p>
    <w:p w:rsidR="004B2D08" w:rsidRPr="00F20B61" w:rsidRDefault="004B2D08" w:rsidP="004B2D08">
      <w:pPr>
        <w:spacing w:after="0" w:line="240" w:lineRule="auto"/>
        <w:rPr>
          <w:rFonts w:ascii="Times New Roman" w:eastAsia="Calibri" w:hAnsi="Times New Roman" w:cs="Times New Roman"/>
        </w:rPr>
      </w:pPr>
      <w:r w:rsidRPr="00F20B61">
        <w:rPr>
          <w:rFonts w:ascii="Times New Roman" w:eastAsia="Calibri" w:hAnsi="Times New Roman" w:cs="Times New Roman"/>
          <w:b/>
        </w:rPr>
        <w:t>Atidžiai perskaitykite visą šį lapelį, prieš pradėdami vartoti vaistą, nes jame pateikiama Jums svarbi informacija.</w:t>
      </w:r>
    </w:p>
    <w:p w:rsidR="004B2D08" w:rsidRPr="00F20B61" w:rsidRDefault="004B2D08" w:rsidP="004B2D08">
      <w:pPr>
        <w:spacing w:after="0" w:line="240" w:lineRule="auto"/>
        <w:ind w:left="567" w:hanging="564"/>
        <w:rPr>
          <w:rFonts w:ascii="Times New Roman" w:eastAsia="Calibri" w:hAnsi="Times New Roman" w:cs="Times New Roman"/>
        </w:rPr>
      </w:pPr>
      <w:r w:rsidRPr="00F20B61">
        <w:rPr>
          <w:rFonts w:ascii="Times New Roman" w:eastAsia="Calibri" w:hAnsi="Times New Roman" w:cs="Times New Roman"/>
        </w:rPr>
        <w:t>-</w:t>
      </w:r>
      <w:r w:rsidRPr="00F20B61">
        <w:rPr>
          <w:rFonts w:ascii="Times New Roman" w:eastAsia="Calibri" w:hAnsi="Times New Roman" w:cs="Times New Roman"/>
        </w:rPr>
        <w:tab/>
        <w:t>Neišmeskite šio lapelio, nes vėl gali prireikti jį perskaityti.</w:t>
      </w:r>
    </w:p>
    <w:p w:rsidR="004B2D08" w:rsidRPr="00F20B61" w:rsidRDefault="004B2D08" w:rsidP="004B2D08">
      <w:pPr>
        <w:spacing w:after="0" w:line="240" w:lineRule="auto"/>
        <w:ind w:left="567" w:hanging="564"/>
        <w:rPr>
          <w:rFonts w:ascii="Times New Roman" w:eastAsia="Calibri" w:hAnsi="Times New Roman" w:cs="Times New Roman"/>
        </w:rPr>
      </w:pPr>
      <w:r w:rsidRPr="00F20B61">
        <w:rPr>
          <w:rFonts w:ascii="Times New Roman" w:eastAsia="Calibri" w:hAnsi="Times New Roman" w:cs="Times New Roman"/>
        </w:rPr>
        <w:t>-</w:t>
      </w:r>
      <w:r w:rsidRPr="00F20B61">
        <w:rPr>
          <w:rFonts w:ascii="Times New Roman" w:eastAsia="Calibri" w:hAnsi="Times New Roman" w:cs="Times New Roman"/>
        </w:rPr>
        <w:tab/>
        <w:t>Jeigu kiltų daugiau klausimų, kreipkitės į gydytoją, vaistininką arba slaugytoją.</w:t>
      </w:r>
    </w:p>
    <w:p w:rsidR="004B2D08" w:rsidRPr="00F20B61" w:rsidRDefault="004B2D08" w:rsidP="004B2D08">
      <w:pPr>
        <w:spacing w:after="0" w:line="240" w:lineRule="auto"/>
        <w:ind w:left="567" w:hanging="564"/>
        <w:rPr>
          <w:rFonts w:ascii="Times New Roman" w:eastAsia="Calibri" w:hAnsi="Times New Roman" w:cs="Times New Roman"/>
        </w:rPr>
      </w:pPr>
      <w:r w:rsidRPr="00F20B61">
        <w:rPr>
          <w:rFonts w:ascii="Times New Roman" w:eastAsia="Calibri" w:hAnsi="Times New Roman" w:cs="Times New Roman"/>
        </w:rPr>
        <w:t>-</w:t>
      </w:r>
      <w:r w:rsidRPr="00F20B61">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rsidR="004B2D08" w:rsidRPr="00F20B61" w:rsidRDefault="004B2D08" w:rsidP="004B2D08">
      <w:pPr>
        <w:spacing w:after="0" w:line="240" w:lineRule="auto"/>
        <w:ind w:left="567" w:hanging="564"/>
        <w:rPr>
          <w:rFonts w:ascii="Times New Roman" w:eastAsia="Calibri" w:hAnsi="Times New Roman" w:cs="Times New Roman"/>
        </w:rPr>
      </w:pPr>
      <w:r w:rsidRPr="00F20B61">
        <w:rPr>
          <w:rFonts w:ascii="Times New Roman" w:eastAsia="Calibri" w:hAnsi="Times New Roman" w:cs="Times New Roman"/>
        </w:rPr>
        <w:t>-</w:t>
      </w:r>
      <w:r w:rsidRPr="00F20B61">
        <w:rPr>
          <w:rFonts w:ascii="Times New Roman" w:eastAsia="Calibri" w:hAnsi="Times New Roman" w:cs="Times New Roman"/>
        </w:rPr>
        <w:tab/>
        <w:t>Jeigu pasireiškė šalutinis poveikis (net jis šiame lapelyje nenurodytas) kreipkitės į gydytoją, vaistininką arba slaugytoją. Žr. 4 skyrių.</w:t>
      </w:r>
    </w:p>
    <w:p w:rsidR="004B2D08" w:rsidRPr="00F20B61" w:rsidRDefault="004B2D08" w:rsidP="004B2D08">
      <w:pPr>
        <w:spacing w:after="0" w:line="240" w:lineRule="auto"/>
        <w:ind w:left="567" w:hanging="567"/>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b/>
          <w:bCs/>
          <w:iCs/>
        </w:rPr>
      </w:pPr>
      <w:r w:rsidRPr="00F20B61">
        <w:rPr>
          <w:rFonts w:ascii="Times New Roman" w:eastAsia="Times New Roman" w:hAnsi="Times New Roman" w:cs="Times New Roman"/>
          <w:b/>
          <w:bCs/>
          <w:iCs/>
        </w:rPr>
        <w:t>Apie ką rašoma šiame lapelyje?</w:t>
      </w:r>
    </w:p>
    <w:p w:rsidR="004B2D08" w:rsidRPr="00F20B61" w:rsidRDefault="004B2D08" w:rsidP="004B2D08">
      <w:pPr>
        <w:spacing w:after="0" w:line="240" w:lineRule="auto"/>
        <w:ind w:left="567" w:hanging="567"/>
        <w:rPr>
          <w:rFonts w:ascii="Times New Roman" w:eastAsia="Times New Roman" w:hAnsi="Times New Roman" w:cs="Times New Roman"/>
        </w:rPr>
      </w:pPr>
      <w:r w:rsidRPr="00F20B61">
        <w:rPr>
          <w:rFonts w:ascii="Times New Roman" w:eastAsia="Times New Roman" w:hAnsi="Times New Roman" w:cs="Times New Roman"/>
        </w:rPr>
        <w:t>1.</w:t>
      </w:r>
      <w:r w:rsidRPr="00F20B61">
        <w:rPr>
          <w:rFonts w:ascii="Times New Roman" w:eastAsia="Times New Roman" w:hAnsi="Times New Roman" w:cs="Times New Roman"/>
        </w:rPr>
        <w:tab/>
        <w:t>Kas yra Escitalopram Teva ir kam jis vartojamas</w:t>
      </w:r>
    </w:p>
    <w:p w:rsidR="004B2D08" w:rsidRPr="00F20B61" w:rsidRDefault="004B2D08" w:rsidP="004B2D08">
      <w:pPr>
        <w:spacing w:after="0" w:line="240" w:lineRule="auto"/>
        <w:ind w:left="567" w:hanging="567"/>
        <w:rPr>
          <w:rFonts w:ascii="Times New Roman" w:eastAsia="Times New Roman" w:hAnsi="Times New Roman" w:cs="Times New Roman"/>
        </w:rPr>
      </w:pPr>
      <w:r w:rsidRPr="00F20B61">
        <w:rPr>
          <w:rFonts w:ascii="Times New Roman" w:eastAsia="Times New Roman" w:hAnsi="Times New Roman" w:cs="Times New Roman"/>
        </w:rPr>
        <w:t>2.</w:t>
      </w:r>
      <w:r w:rsidRPr="00F20B61">
        <w:rPr>
          <w:rFonts w:ascii="Times New Roman" w:eastAsia="Times New Roman" w:hAnsi="Times New Roman" w:cs="Times New Roman"/>
        </w:rPr>
        <w:tab/>
        <w:t>Kas žinotina prieš vartojant Escitalopram Teva</w:t>
      </w:r>
    </w:p>
    <w:p w:rsidR="004B2D08" w:rsidRPr="00F20B61" w:rsidRDefault="004B2D08" w:rsidP="004B2D08">
      <w:pPr>
        <w:spacing w:after="0" w:line="240" w:lineRule="auto"/>
        <w:ind w:left="567" w:hanging="567"/>
        <w:rPr>
          <w:rFonts w:ascii="Times New Roman" w:eastAsia="Times New Roman" w:hAnsi="Times New Roman" w:cs="Times New Roman"/>
        </w:rPr>
      </w:pPr>
      <w:r w:rsidRPr="00F20B61">
        <w:rPr>
          <w:rFonts w:ascii="Times New Roman" w:eastAsia="Times New Roman" w:hAnsi="Times New Roman" w:cs="Times New Roman"/>
        </w:rPr>
        <w:t>3.</w:t>
      </w:r>
      <w:r w:rsidRPr="00F20B61">
        <w:rPr>
          <w:rFonts w:ascii="Times New Roman" w:eastAsia="Times New Roman" w:hAnsi="Times New Roman" w:cs="Times New Roman"/>
        </w:rPr>
        <w:tab/>
        <w:t>Kaip vartoti Escitalopram Teva</w:t>
      </w:r>
    </w:p>
    <w:p w:rsidR="004B2D08" w:rsidRPr="00F20B61" w:rsidRDefault="004B2D08" w:rsidP="004B2D08">
      <w:pPr>
        <w:spacing w:after="0" w:line="240" w:lineRule="auto"/>
        <w:ind w:left="567" w:hanging="567"/>
        <w:rPr>
          <w:rFonts w:ascii="Times New Roman" w:eastAsia="Times New Roman" w:hAnsi="Times New Roman" w:cs="Times New Roman"/>
        </w:rPr>
      </w:pPr>
      <w:r w:rsidRPr="00F20B61">
        <w:rPr>
          <w:rFonts w:ascii="Times New Roman" w:eastAsia="Times New Roman" w:hAnsi="Times New Roman" w:cs="Times New Roman"/>
        </w:rPr>
        <w:t>4.</w:t>
      </w:r>
      <w:r w:rsidRPr="00F20B61">
        <w:rPr>
          <w:rFonts w:ascii="Times New Roman" w:eastAsia="Times New Roman" w:hAnsi="Times New Roman" w:cs="Times New Roman"/>
        </w:rPr>
        <w:tab/>
        <w:t>Galimas šalutinis poveikis</w:t>
      </w:r>
    </w:p>
    <w:p w:rsidR="004B2D08" w:rsidRPr="00F20B61" w:rsidRDefault="004B2D08" w:rsidP="004B2D08">
      <w:pPr>
        <w:spacing w:after="0" w:line="240" w:lineRule="auto"/>
        <w:ind w:left="567" w:hanging="567"/>
        <w:rPr>
          <w:rFonts w:ascii="Times New Roman" w:eastAsia="Times New Roman" w:hAnsi="Times New Roman" w:cs="Times New Roman"/>
        </w:rPr>
      </w:pPr>
      <w:r w:rsidRPr="00F20B61">
        <w:rPr>
          <w:rFonts w:ascii="Times New Roman" w:eastAsia="Times New Roman" w:hAnsi="Times New Roman" w:cs="Times New Roman"/>
        </w:rPr>
        <w:t>5.</w:t>
      </w:r>
      <w:r w:rsidRPr="00F20B61">
        <w:rPr>
          <w:rFonts w:ascii="Times New Roman" w:eastAsia="Times New Roman" w:hAnsi="Times New Roman" w:cs="Times New Roman"/>
        </w:rPr>
        <w:tab/>
        <w:t xml:space="preserve">Kaip laikyti Escitalopram Teva </w:t>
      </w:r>
    </w:p>
    <w:p w:rsidR="004B2D08" w:rsidRPr="00F20B61" w:rsidRDefault="004B2D08" w:rsidP="004B2D08">
      <w:pPr>
        <w:spacing w:after="0" w:line="240" w:lineRule="auto"/>
        <w:ind w:left="567" w:hanging="567"/>
        <w:rPr>
          <w:rFonts w:ascii="Times New Roman" w:eastAsia="Times New Roman" w:hAnsi="Times New Roman" w:cs="Times New Roman"/>
        </w:rPr>
      </w:pPr>
      <w:r w:rsidRPr="00F20B61">
        <w:rPr>
          <w:rFonts w:ascii="Times New Roman" w:eastAsia="Times New Roman" w:hAnsi="Times New Roman" w:cs="Times New Roman"/>
        </w:rPr>
        <w:t>6.</w:t>
      </w:r>
      <w:r w:rsidRPr="00F20B61">
        <w:rPr>
          <w:rFonts w:ascii="Times New Roman" w:eastAsia="Times New Roman" w:hAnsi="Times New Roman" w:cs="Times New Roman"/>
        </w:rPr>
        <w:tab/>
        <w:t>Pakuotės turinys ir kita informacija</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ind w:left="540" w:hanging="540"/>
        <w:rPr>
          <w:rFonts w:ascii="Times New Roman" w:eastAsia="Times New Roman" w:hAnsi="Times New Roman" w:cs="Times New Roman"/>
          <w:b/>
        </w:rPr>
      </w:pPr>
      <w:r w:rsidRPr="00F20B61">
        <w:rPr>
          <w:rFonts w:ascii="Times New Roman" w:eastAsia="Times New Roman" w:hAnsi="Times New Roman" w:cs="Times New Roman"/>
          <w:b/>
        </w:rPr>
        <w:t>1.</w:t>
      </w:r>
      <w:r w:rsidRPr="00F20B61">
        <w:rPr>
          <w:rFonts w:ascii="Times New Roman" w:eastAsia="Times New Roman" w:hAnsi="Times New Roman" w:cs="Times New Roman"/>
          <w:b/>
        </w:rPr>
        <w:tab/>
        <w:t>Kas yra Escitalopram Teva ir kam jis vartojamas</w:t>
      </w:r>
    </w:p>
    <w:p w:rsidR="004B2D08" w:rsidRPr="00F20B61" w:rsidRDefault="004B2D08" w:rsidP="004B2D08">
      <w:pPr>
        <w:spacing w:after="0" w:line="240" w:lineRule="auto"/>
        <w:ind w:left="540" w:hanging="540"/>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 xml:space="preserve">Escitalopram Teva priklauso antidepresantų, vadinamų selektyvaus poveikio </w:t>
      </w:r>
      <w:proofErr w:type="spellStart"/>
      <w:r w:rsidRPr="00F20B61">
        <w:rPr>
          <w:rFonts w:ascii="Times New Roman" w:eastAsia="Times New Roman" w:hAnsi="Times New Roman" w:cs="Times New Roman"/>
          <w:bCs/>
          <w:iCs/>
        </w:rPr>
        <w:t>serotonino</w:t>
      </w:r>
      <w:proofErr w:type="spellEnd"/>
      <w:r w:rsidRPr="00F20B61">
        <w:rPr>
          <w:rFonts w:ascii="Times New Roman" w:eastAsia="Times New Roman" w:hAnsi="Times New Roman" w:cs="Times New Roman"/>
          <w:bCs/>
          <w:iCs/>
        </w:rPr>
        <w:t xml:space="preserve"> reabsorbcijos inhibitoriais (SSRI), grupei. Šie vaistai veikia </w:t>
      </w:r>
      <w:proofErr w:type="spellStart"/>
      <w:r w:rsidRPr="00F20B61">
        <w:rPr>
          <w:rFonts w:ascii="Times New Roman" w:eastAsia="Times New Roman" w:hAnsi="Times New Roman" w:cs="Times New Roman"/>
          <w:bCs/>
          <w:iCs/>
        </w:rPr>
        <w:t>serotonino</w:t>
      </w:r>
      <w:proofErr w:type="spellEnd"/>
      <w:r w:rsidRPr="00F20B61">
        <w:rPr>
          <w:rFonts w:ascii="Times New Roman" w:eastAsia="Times New Roman" w:hAnsi="Times New Roman" w:cs="Times New Roman"/>
          <w:bCs/>
          <w:iCs/>
        </w:rPr>
        <w:t xml:space="preserve"> sistemą smegenyse (didina </w:t>
      </w:r>
      <w:proofErr w:type="spellStart"/>
      <w:r w:rsidRPr="00F20B61">
        <w:rPr>
          <w:rFonts w:ascii="Times New Roman" w:eastAsia="Times New Roman" w:hAnsi="Times New Roman" w:cs="Times New Roman"/>
          <w:bCs/>
          <w:iCs/>
        </w:rPr>
        <w:t>serotonino</w:t>
      </w:r>
      <w:proofErr w:type="spellEnd"/>
      <w:r w:rsidRPr="00F20B61">
        <w:rPr>
          <w:rFonts w:ascii="Times New Roman" w:eastAsia="Times New Roman" w:hAnsi="Times New Roman" w:cs="Times New Roman"/>
          <w:bCs/>
          <w:iCs/>
        </w:rPr>
        <w:t xml:space="preserve"> kiekį). </w:t>
      </w:r>
      <w:proofErr w:type="spellStart"/>
      <w:r w:rsidRPr="00F20B61">
        <w:rPr>
          <w:rFonts w:ascii="Times New Roman" w:eastAsia="Times New Roman" w:hAnsi="Times New Roman" w:cs="Times New Roman"/>
          <w:bCs/>
          <w:iCs/>
        </w:rPr>
        <w:t>Serotonino</w:t>
      </w:r>
      <w:proofErr w:type="spellEnd"/>
      <w:r w:rsidRPr="00F20B61">
        <w:rPr>
          <w:rFonts w:ascii="Times New Roman" w:eastAsia="Times New Roman" w:hAnsi="Times New Roman" w:cs="Times New Roman"/>
          <w:bCs/>
          <w:iCs/>
        </w:rPr>
        <w:t xml:space="preserve"> sistemos sutrikimai galvos smegenyse laikomi svarbiu veiksniu, susijusiu su depresijos ir panašių sutrikimų atsiradimu.</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 xml:space="preserve">Escitalopram Teva plėvele dengtų tablečių sudėtyje yra </w:t>
      </w:r>
      <w:proofErr w:type="spellStart"/>
      <w:r w:rsidRPr="00F20B61">
        <w:rPr>
          <w:rFonts w:ascii="Times New Roman" w:eastAsia="Times New Roman" w:hAnsi="Times New Roman" w:cs="Times New Roman"/>
          <w:bCs/>
          <w:iCs/>
        </w:rPr>
        <w:t>escitalopramo</w:t>
      </w:r>
      <w:proofErr w:type="spellEnd"/>
      <w:r w:rsidRPr="00F20B61">
        <w:rPr>
          <w:rFonts w:ascii="Times New Roman" w:eastAsia="Times New Roman" w:hAnsi="Times New Roman" w:cs="Times New Roman"/>
          <w:bCs/>
          <w:iCs/>
        </w:rPr>
        <w:t xml:space="preserve">, vartojamo depresijai (didžiosios depresijos epizodams), nerimo sutrikimams (tokiems kaip panikos sutrikimui su agorafobija arba be jos, socialinio nerimo sutrikimui, ir </w:t>
      </w:r>
      <w:proofErr w:type="spellStart"/>
      <w:r w:rsidRPr="00F20B61">
        <w:rPr>
          <w:rFonts w:ascii="Times New Roman" w:eastAsia="Times New Roman" w:hAnsi="Times New Roman" w:cs="Times New Roman"/>
          <w:bCs/>
          <w:iCs/>
        </w:rPr>
        <w:t>obsesiniam</w:t>
      </w:r>
      <w:proofErr w:type="spellEnd"/>
      <w:r w:rsidRPr="00F20B61">
        <w:rPr>
          <w:rFonts w:ascii="Times New Roman" w:eastAsia="Times New Roman" w:hAnsi="Times New Roman" w:cs="Times New Roman"/>
          <w:bCs/>
          <w:iCs/>
        </w:rPr>
        <w:t xml:space="preserve"> – </w:t>
      </w:r>
      <w:proofErr w:type="spellStart"/>
      <w:r w:rsidRPr="00F20B61">
        <w:rPr>
          <w:rFonts w:ascii="Times New Roman" w:eastAsia="Times New Roman" w:hAnsi="Times New Roman" w:cs="Times New Roman"/>
          <w:bCs/>
          <w:iCs/>
        </w:rPr>
        <w:t>kompulsiniam</w:t>
      </w:r>
      <w:proofErr w:type="spellEnd"/>
      <w:r w:rsidRPr="00F20B61">
        <w:rPr>
          <w:rFonts w:ascii="Times New Roman" w:eastAsia="Times New Roman" w:hAnsi="Times New Roman" w:cs="Times New Roman"/>
          <w:bCs/>
          <w:iCs/>
        </w:rPr>
        <w:t xml:space="preserve"> sutrikimui) gydyti.</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ind w:left="540" w:hanging="540"/>
        <w:rPr>
          <w:rFonts w:ascii="Times New Roman" w:eastAsia="Times New Roman" w:hAnsi="Times New Roman" w:cs="Times New Roman"/>
          <w:b/>
        </w:rPr>
      </w:pPr>
      <w:r w:rsidRPr="00F20B61">
        <w:rPr>
          <w:rFonts w:ascii="Times New Roman" w:eastAsia="Times New Roman" w:hAnsi="Times New Roman" w:cs="Times New Roman"/>
          <w:b/>
        </w:rPr>
        <w:t>2.</w:t>
      </w:r>
      <w:r w:rsidRPr="00F20B61">
        <w:rPr>
          <w:rFonts w:ascii="Times New Roman" w:eastAsia="Times New Roman" w:hAnsi="Times New Roman" w:cs="Times New Roman"/>
          <w:b/>
        </w:rPr>
        <w:tab/>
        <w:t>Kas žinotina prieš vartojant Escitalopram Teva</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ind w:left="567" w:hanging="567"/>
        <w:rPr>
          <w:rFonts w:ascii="Times New Roman" w:eastAsia="Times New Roman" w:hAnsi="Times New Roman" w:cs="Times New Roman"/>
          <w:b/>
          <w:caps/>
        </w:rPr>
      </w:pPr>
      <w:r w:rsidRPr="00F20B61">
        <w:rPr>
          <w:rFonts w:ascii="Times New Roman" w:eastAsia="Times New Roman" w:hAnsi="Times New Roman" w:cs="Times New Roman"/>
          <w:b/>
        </w:rPr>
        <w:t>Escitalopram Teva</w:t>
      </w:r>
      <w:r w:rsidRPr="00F20B61">
        <w:rPr>
          <w:rFonts w:ascii="Times New Roman" w:eastAsia="Times New Roman" w:hAnsi="Times New Roman" w:cs="Times New Roman"/>
        </w:rPr>
        <w:t xml:space="preserve"> </w:t>
      </w:r>
      <w:r w:rsidRPr="00F20B61">
        <w:rPr>
          <w:rFonts w:ascii="Times New Roman" w:eastAsia="Times New Roman" w:hAnsi="Times New Roman" w:cs="Times New Roman"/>
          <w:b/>
          <w:bCs/>
        </w:rPr>
        <w:t>vartoti negalima:</w:t>
      </w:r>
    </w:p>
    <w:p w:rsidR="004B2D08" w:rsidRPr="00F20B61" w:rsidRDefault="004B2D08" w:rsidP="004B2D08">
      <w:pPr>
        <w:numPr>
          <w:ilvl w:val="0"/>
          <w:numId w:val="3"/>
        </w:num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 xml:space="preserve">jeigu yra alergija </w:t>
      </w:r>
      <w:proofErr w:type="spellStart"/>
      <w:r w:rsidRPr="00F20B61">
        <w:rPr>
          <w:rFonts w:ascii="Times New Roman" w:eastAsia="Times New Roman" w:hAnsi="Times New Roman" w:cs="Times New Roman"/>
          <w:bCs/>
          <w:iCs/>
        </w:rPr>
        <w:t>escitalopramui</w:t>
      </w:r>
      <w:proofErr w:type="spellEnd"/>
      <w:r w:rsidRPr="00F20B61">
        <w:rPr>
          <w:rFonts w:ascii="Times New Roman" w:eastAsia="Times New Roman" w:hAnsi="Times New Roman" w:cs="Times New Roman"/>
          <w:bCs/>
          <w:iCs/>
        </w:rPr>
        <w:t xml:space="preserve"> arba bet kuriai pagalbinei šio vaisto medžiagai (jos išvardytos 6 skyriuje).</w:t>
      </w:r>
    </w:p>
    <w:p w:rsidR="004B2D08" w:rsidRPr="00F20B61" w:rsidRDefault="004B2D08" w:rsidP="004B2D08">
      <w:pPr>
        <w:numPr>
          <w:ilvl w:val="0"/>
          <w:numId w:val="3"/>
        </w:num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 xml:space="preserve">jeigu vartojate kitų vaistų, priklausančių vaistų, vadinamų MAO inhibitoriais, grupei, įskaitant </w:t>
      </w:r>
      <w:proofErr w:type="spellStart"/>
      <w:r w:rsidRPr="00F20B61">
        <w:rPr>
          <w:rFonts w:ascii="Times New Roman" w:eastAsia="Times New Roman" w:hAnsi="Times New Roman" w:cs="Times New Roman"/>
          <w:bCs/>
          <w:iCs/>
        </w:rPr>
        <w:t>selegiliną</w:t>
      </w:r>
      <w:proofErr w:type="spellEnd"/>
      <w:r w:rsidRPr="00F20B61">
        <w:rPr>
          <w:rFonts w:ascii="Times New Roman" w:eastAsia="Times New Roman" w:hAnsi="Times New Roman" w:cs="Times New Roman"/>
          <w:bCs/>
          <w:iCs/>
        </w:rPr>
        <w:t xml:space="preserve"> (vartojamą Parkinsono  ligos gydymui), </w:t>
      </w:r>
      <w:proofErr w:type="spellStart"/>
      <w:r w:rsidRPr="00F20B61">
        <w:rPr>
          <w:rFonts w:ascii="Times New Roman" w:eastAsia="Times New Roman" w:hAnsi="Times New Roman" w:cs="Times New Roman"/>
          <w:bCs/>
          <w:iCs/>
        </w:rPr>
        <w:t>moklobemidą</w:t>
      </w:r>
      <w:proofErr w:type="spellEnd"/>
      <w:r w:rsidRPr="00F20B61">
        <w:rPr>
          <w:rFonts w:ascii="Times New Roman" w:eastAsia="Times New Roman" w:hAnsi="Times New Roman" w:cs="Times New Roman"/>
          <w:bCs/>
          <w:iCs/>
        </w:rPr>
        <w:t xml:space="preserve"> (vartojamą depresijos gydymui) ir </w:t>
      </w:r>
      <w:proofErr w:type="spellStart"/>
      <w:r w:rsidRPr="00F20B61">
        <w:rPr>
          <w:rFonts w:ascii="Times New Roman" w:eastAsia="Times New Roman" w:hAnsi="Times New Roman" w:cs="Times New Roman"/>
          <w:bCs/>
          <w:iCs/>
        </w:rPr>
        <w:t>linezolidą</w:t>
      </w:r>
      <w:proofErr w:type="spellEnd"/>
      <w:r w:rsidRPr="00F20B61">
        <w:rPr>
          <w:rFonts w:ascii="Times New Roman" w:eastAsia="Times New Roman" w:hAnsi="Times New Roman" w:cs="Times New Roman"/>
          <w:bCs/>
          <w:iCs/>
        </w:rPr>
        <w:t xml:space="preserve"> (antibiotiką).</w:t>
      </w:r>
    </w:p>
    <w:p w:rsidR="004B2D08" w:rsidRPr="00F20B61" w:rsidRDefault="004B2D08" w:rsidP="004B2D08">
      <w:pPr>
        <w:numPr>
          <w:ilvl w:val="0"/>
          <w:numId w:val="3"/>
        </w:num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jeigu yra įgimtas arba buvo atsiradęs širdies ritmo sutrikimas (jis nustatomas EKG, t. y. širdies veiklą įvertinančiu tyrimu).</w:t>
      </w:r>
    </w:p>
    <w:p w:rsidR="004B2D08" w:rsidRPr="00F20B61" w:rsidRDefault="004B2D08" w:rsidP="004B2D08">
      <w:pPr>
        <w:numPr>
          <w:ilvl w:val="0"/>
          <w:numId w:val="3"/>
        </w:num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jeigu vartojate vaistų nuo širdies sutrikimų ar vaistų, kurie gali keisti širdies ritmą (žr. 2 skyriaus poskyrį „Kiti vaistai ir Escitalopram Teva“).</w:t>
      </w:r>
    </w:p>
    <w:p w:rsidR="004B2D08" w:rsidRPr="00F20B61" w:rsidRDefault="004B2D08" w:rsidP="004B2D08">
      <w:pPr>
        <w:spacing w:after="0" w:line="240" w:lineRule="auto"/>
        <w:ind w:left="426" w:hanging="426"/>
        <w:rPr>
          <w:rFonts w:ascii="Times New Roman" w:eastAsia="Times New Roman" w:hAnsi="Times New Roman" w:cs="Times New Roman"/>
        </w:rPr>
      </w:pPr>
    </w:p>
    <w:p w:rsidR="004B2D08" w:rsidRPr="00F20B61" w:rsidRDefault="004B2D08" w:rsidP="004B2D08">
      <w:pPr>
        <w:spacing w:after="0" w:line="240" w:lineRule="auto"/>
        <w:ind w:left="567" w:hanging="567"/>
        <w:rPr>
          <w:rFonts w:ascii="Times New Roman" w:eastAsia="Times New Roman" w:hAnsi="Times New Roman" w:cs="Times New Roman"/>
          <w:b/>
        </w:rPr>
      </w:pPr>
      <w:r w:rsidRPr="00F20B61">
        <w:rPr>
          <w:rFonts w:ascii="Times New Roman" w:eastAsia="Times New Roman" w:hAnsi="Times New Roman" w:cs="Times New Roman"/>
          <w:b/>
        </w:rPr>
        <w:t>Įspėjimai ir atsargumo priemonės</w:t>
      </w:r>
    </w:p>
    <w:p w:rsidR="004B2D08" w:rsidRPr="00F20B61" w:rsidRDefault="004B2D08" w:rsidP="004B2D08">
      <w:p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Prieš pradėdami vartoti Escitalopram Teva pasitarkite su gydytoju arba vaistininku,:</w:t>
      </w:r>
    </w:p>
    <w:p w:rsidR="004B2D08" w:rsidRPr="00F20B61" w:rsidRDefault="004B2D08" w:rsidP="004B2D08">
      <w:pPr>
        <w:numPr>
          <w:ilvl w:val="0"/>
          <w:numId w:val="4"/>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jeigu sergate epilepsija. Jeigu atsiras traukulių arba jie padažnės, gydymą Escitalopram Teva reikės nutraukti (taip pat žr. 4 skyrių „Galimas šalutinis poveikis“);</w:t>
      </w:r>
    </w:p>
    <w:p w:rsidR="004B2D08" w:rsidRPr="00F20B61" w:rsidRDefault="004B2D08" w:rsidP="004B2D08">
      <w:pPr>
        <w:numPr>
          <w:ilvl w:val="0"/>
          <w:numId w:val="4"/>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jeigu sergate kepenų ar inkstų funkcijos nepakankamumu. Jūsų gydytojas privalės koreguoti dozę;</w:t>
      </w:r>
    </w:p>
    <w:p w:rsidR="004B2D08" w:rsidRPr="00F20B61" w:rsidRDefault="004B2D08" w:rsidP="004B2D08">
      <w:pPr>
        <w:numPr>
          <w:ilvl w:val="0"/>
          <w:numId w:val="4"/>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lastRenderedPageBreak/>
        <w:t>jeigu sergate cukriniu diabetu. Gydymas Escitalopram Teva gali apsunkinti gliukozės kontrolę. Gali tekti pritaikyti insulino ir (arba) geriamųjų vaistų nuo cukrinio diabeto dozę;</w:t>
      </w:r>
    </w:p>
    <w:p w:rsidR="004B2D08" w:rsidRPr="00F20B61" w:rsidRDefault="004B2D08" w:rsidP="004B2D08">
      <w:pPr>
        <w:numPr>
          <w:ilvl w:val="0"/>
          <w:numId w:val="4"/>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jeigu sumažėjęs natrio kiekis kraujyje;</w:t>
      </w:r>
    </w:p>
    <w:p w:rsidR="004B2D08" w:rsidRPr="00F20B61" w:rsidRDefault="004B2D08" w:rsidP="004B2D08">
      <w:pPr>
        <w:numPr>
          <w:ilvl w:val="0"/>
          <w:numId w:val="4"/>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jeigu Jums lengvai atsiranda kraujosruvos arba pradedate kraujuoti;</w:t>
      </w:r>
    </w:p>
    <w:p w:rsidR="004B2D08" w:rsidRPr="00F20B61" w:rsidRDefault="004B2D08" w:rsidP="004B2D08">
      <w:pPr>
        <w:numPr>
          <w:ilvl w:val="0"/>
          <w:numId w:val="4"/>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 xml:space="preserve">jeigu Jums taikoma </w:t>
      </w:r>
      <w:proofErr w:type="spellStart"/>
      <w:r w:rsidRPr="00F20B61">
        <w:rPr>
          <w:rFonts w:ascii="Times New Roman" w:eastAsia="Times New Roman" w:hAnsi="Times New Roman" w:cs="Times New Roman"/>
        </w:rPr>
        <w:t>elektrotraukulių</w:t>
      </w:r>
      <w:proofErr w:type="spellEnd"/>
      <w:r w:rsidRPr="00F20B61">
        <w:rPr>
          <w:rFonts w:ascii="Times New Roman" w:eastAsia="Times New Roman" w:hAnsi="Times New Roman" w:cs="Times New Roman"/>
        </w:rPr>
        <w:t xml:space="preserve"> terapija;</w:t>
      </w:r>
    </w:p>
    <w:p w:rsidR="004B2D08" w:rsidRPr="00F20B61" w:rsidRDefault="004B2D08" w:rsidP="004B2D08">
      <w:pPr>
        <w:numPr>
          <w:ilvl w:val="0"/>
          <w:numId w:val="4"/>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jeigu sergate koronarine širdies liga;</w:t>
      </w:r>
    </w:p>
    <w:p w:rsidR="004B2D08" w:rsidRPr="00F20B61" w:rsidRDefault="004B2D08" w:rsidP="004B2D08">
      <w:pPr>
        <w:numPr>
          <w:ilvl w:val="0"/>
          <w:numId w:val="4"/>
        </w:num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jeigu yra ar buvo širdies sutrikimų arba neseniai patyrėte širdies priepuolį (miokardo infarktą);</w:t>
      </w:r>
    </w:p>
    <w:p w:rsidR="004B2D08" w:rsidRPr="00F20B61" w:rsidRDefault="004B2D08" w:rsidP="004B2D08">
      <w:pPr>
        <w:numPr>
          <w:ilvl w:val="0"/>
          <w:numId w:val="4"/>
        </w:num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jeigu ramybės metu Jūsų širdis plaka retai ir (arba) jei organizme trūksta druskų (tokį poveikį gali sukelti ilgalaikis sunkus viduriavimas ar vėmimas arba diuretikų, t. y. šlapimo išsiskyrimą skatinančių vaistų, vartojimas);</w:t>
      </w:r>
    </w:p>
    <w:p w:rsidR="004B2D08" w:rsidRPr="00F20B61" w:rsidRDefault="004B2D08" w:rsidP="004B2D08">
      <w:pPr>
        <w:numPr>
          <w:ilvl w:val="0"/>
          <w:numId w:val="4"/>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 xml:space="preserve">jeigu Jūsų širdis plaka dažnai ar neritmiškai arba jei pasireiškia alpulys, </w:t>
      </w:r>
      <w:proofErr w:type="spellStart"/>
      <w:r w:rsidRPr="00F20B61">
        <w:rPr>
          <w:rFonts w:ascii="Times New Roman" w:eastAsia="Times New Roman" w:hAnsi="Times New Roman" w:cs="Times New Roman"/>
        </w:rPr>
        <w:t>kolapsas</w:t>
      </w:r>
      <w:proofErr w:type="spellEnd"/>
      <w:r w:rsidRPr="00F20B61">
        <w:rPr>
          <w:rFonts w:ascii="Times New Roman" w:eastAsia="Times New Roman" w:hAnsi="Times New Roman" w:cs="Times New Roman"/>
        </w:rPr>
        <w:t xml:space="preserve"> ar galvos svaigimas stojantis (tai gali būti nenormalaus širdies plakimo požymiai);</w:t>
      </w:r>
    </w:p>
    <w:p w:rsidR="004B2D08" w:rsidRPr="00F20B61" w:rsidRDefault="004B2D08" w:rsidP="004B2D08">
      <w:pPr>
        <w:numPr>
          <w:ilvl w:val="0"/>
          <w:numId w:val="4"/>
        </w:numPr>
        <w:spacing w:after="0" w:line="240" w:lineRule="auto"/>
        <w:contextualSpacing/>
        <w:rPr>
          <w:rFonts w:ascii="Times New Roman" w:eastAsia="Times New Roman" w:hAnsi="Times New Roman" w:cs="Times New Roman"/>
        </w:rPr>
      </w:pPr>
      <w:r w:rsidRPr="00F20B61">
        <w:rPr>
          <w:rFonts w:ascii="Times New Roman" w:eastAsia="Times New Roman" w:hAnsi="Times New Roman" w:cs="Times New Roman"/>
        </w:rPr>
        <w:t>jeigu Jums yra arba anksčiau buvo akių sutrikimų, pvz., tam tikros rūšies glaukoma (padidėjęs akispūdis).</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b/>
        </w:rPr>
      </w:pPr>
      <w:r w:rsidRPr="00F20B61">
        <w:rPr>
          <w:rFonts w:ascii="Times New Roman" w:eastAsia="Times New Roman" w:hAnsi="Times New Roman" w:cs="Times New Roman"/>
          <w:b/>
        </w:rPr>
        <w:t>Atminkite</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Ligoniams, sergantiems maniakine depresine psichoze, gali prasidėti manijos fazė. Jai būdinga greitai besikeičiančių minčių gausa, pernelyg didelis linksmumas ir labai didelis fizinis aktyvumas. Tokiu atveju būtina kreiptis į gydytoją.</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Pirmosiomis gydymo savaitėmis gali pasireikšti tokie simptomai, kaip nerimastingumas arba sunku ramiai stovėti ar sėdėti. Jeigu šie simptomai pasireiškė, nedelsiant pasakykite gydytojui.</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
        </w:rPr>
      </w:pPr>
      <w:r w:rsidRPr="00F20B61">
        <w:rPr>
          <w:rFonts w:ascii="Times New Roman" w:eastAsia="Times New Roman" w:hAnsi="Times New Roman" w:cs="Times New Roman"/>
          <w:b/>
        </w:rPr>
        <w:t>Mintys apie savižudybę ir depresijos arba nerimo sutrikimų pasunkėjimas</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Tokia minčių tikimybė Jums yra didesnė šiais atvejais:</w:t>
      </w:r>
    </w:p>
    <w:p w:rsidR="004B2D08" w:rsidRPr="00F20B61" w:rsidRDefault="004B2D08" w:rsidP="004B2D08">
      <w:pPr>
        <w:spacing w:after="0" w:line="240" w:lineRule="auto"/>
        <w:ind w:left="540" w:hanging="540"/>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t>jeigu anksčiau mąstėte apie savižudybę arba savęs žalojimą;</w:t>
      </w:r>
    </w:p>
    <w:p w:rsidR="004B2D08" w:rsidRPr="00F20B61" w:rsidRDefault="004B2D08" w:rsidP="004B2D08">
      <w:pPr>
        <w:numPr>
          <w:ilvl w:val="12"/>
          <w:numId w:val="0"/>
        </w:numPr>
        <w:spacing w:after="0" w:line="240" w:lineRule="auto"/>
        <w:ind w:left="562" w:hanging="562"/>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t xml:space="preserve">jeigu esate </w:t>
      </w:r>
      <w:r w:rsidRPr="00F20B61">
        <w:rPr>
          <w:rFonts w:ascii="Times New Roman" w:eastAsia="Times New Roman" w:hAnsi="Times New Roman" w:cs="Times New Roman"/>
          <w:b/>
        </w:rPr>
        <w:t>jaunas suaugęs</w:t>
      </w:r>
      <w:r w:rsidRPr="00F20B61">
        <w:rPr>
          <w:rFonts w:ascii="Times New Roman" w:eastAsia="Times New Roman" w:hAnsi="Times New Roman" w:cs="Times New Roman"/>
        </w:rPr>
        <w:t>. Klinikinių tyrimų duomenys parodė, kad psichikos sutrikimais sergantiems jauniems suaugusiems (jaunesniems kaip 25 metų), vartojant antidepresantų, su savižudybe siejamo elgesio rizika yra didesnė.</w:t>
      </w:r>
    </w:p>
    <w:p w:rsidR="004B2D08" w:rsidRPr="00F20B61" w:rsidRDefault="004B2D08" w:rsidP="004B2D08">
      <w:pPr>
        <w:spacing w:after="0" w:line="240" w:lineRule="auto"/>
        <w:rPr>
          <w:rFonts w:ascii="Times New Roman" w:eastAsia="Times New Roman" w:hAnsi="Times New Roman" w:cs="Times New Roman"/>
        </w:rPr>
      </w:pPr>
      <w:r w:rsidRPr="00F20B61">
        <w:rPr>
          <w:rFonts w:ascii="Times New Roman" w:eastAsia="Times New Roman" w:hAnsi="Times New Roman" w:cs="Times New Roman"/>
          <w:bCs/>
          <w:iCs/>
        </w:rPr>
        <w:t>Jeigu bet kuriuo metu galvojate apie savižudybę arba savęs žalojimą,</w:t>
      </w:r>
      <w:r w:rsidRPr="00F20B61">
        <w:rPr>
          <w:rFonts w:ascii="Times New Roman" w:eastAsia="Times New Roman" w:hAnsi="Times New Roman" w:cs="Times New Roman"/>
        </w:rPr>
        <w:t xml:space="preserve"> </w:t>
      </w:r>
      <w:r w:rsidRPr="00F20B61">
        <w:rPr>
          <w:rFonts w:ascii="Times New Roman" w:eastAsia="Times New Roman" w:hAnsi="Times New Roman" w:cs="Times New Roman"/>
          <w:b/>
        </w:rPr>
        <w:t>nedelsdami kreipkitės į gydytoją arba vykite į ligoninės priėmimo skyrių</w:t>
      </w:r>
      <w:r w:rsidRPr="00F20B61">
        <w:rPr>
          <w:rFonts w:ascii="Times New Roman" w:eastAsia="Times New Roman" w:hAnsi="Times New Roman" w:cs="Times New Roman"/>
        </w:rPr>
        <w:t>.</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
          <w:bCs/>
          <w:iCs/>
        </w:rPr>
        <w:t xml:space="preserve">Jums gali būti naudinga pasakyti giminaičiams </w:t>
      </w:r>
      <w:r w:rsidRPr="00F20B61">
        <w:rPr>
          <w:rFonts w:ascii="Times New Roman" w:eastAsia="Times New Roman" w:hAnsi="Times New Roman" w:cs="Times New Roman"/>
          <w:b/>
          <w:bCs/>
          <w:i/>
          <w:iCs/>
        </w:rPr>
        <w:t>ar artimiems draugams</w:t>
      </w:r>
      <w:r w:rsidRPr="00F20B61">
        <w:rPr>
          <w:rFonts w:ascii="Times New Roman" w:eastAsia="Times New Roman" w:hAnsi="Times New Roman" w:cs="Times New Roman"/>
          <w:bCs/>
          <w:iCs/>
        </w:rPr>
        <w:t>, kad sergate depresija ar jaučiate nerimą. Paprašykite juos paskaityti šį pakuotės lapelį. Galite jų paprašyti, kad Jus perspėtų, jeigu pastebės, kad Jūsų depresija ar nerimas pasunkėjo arba jie nerimauja dėl Jūsų elgesio pokyčių.</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
          <w:bCs/>
          <w:iCs/>
        </w:rPr>
      </w:pPr>
      <w:r w:rsidRPr="00F20B61">
        <w:rPr>
          <w:rFonts w:ascii="Times New Roman" w:eastAsia="Times New Roman" w:hAnsi="Times New Roman" w:cs="Times New Roman"/>
          <w:b/>
          <w:bCs/>
          <w:iCs/>
        </w:rPr>
        <w:t>Vaikams ir paaugliams</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Escitalopram Teva paprastai nėra skiriamas vaikams ir jaunesniems kaip 18 metų paaugliams. Taip pat turėtumėte žinoti, kad jaunesniems nei 18 metų pacientams, vartojantiems šios klasės vaistų, padidėja šalutinio poveikio, pavyzdžiui, bandymo nusižudyti, galvojimo apie savižudybę ir priešiškumo (daugiausia agresijos, opozicinio neklusnumo ir pykčio) apraiškų tikimybė. Nepaisant to, gydytojas gali skirti Escitalopram Teva jaunesniems kaip 18 metų pacientams, jeigu, jo manymu, tai yra jiems tinkamiausias gydymas. Jeigu gydytojas skyrė Escitalopram Teva jaunesniam nei 18 metų pacientui ir Jūs pageidaujate tai išsamiau aptarti, dar kartą kreipkitės į gydytoją. Būtinai pasakykite gydytojui, jei jaunesniems nei 18 metų pacientams, vartojantiems Escitalopram Teva, pasireiškė ar pasunkėjo bent vienas iš pirmiau išvardytų simptomų. Taip pat šiuo metu dar nėra pateikta ilgalaikio saugumo duomenų apie Escitalopram Teva poveikį šios amžiaus grupės pacientų augimui, brendimui ir jų pažinimo bei elgsenos vystymuisi.</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ind w:left="567" w:hanging="567"/>
        <w:rPr>
          <w:rFonts w:ascii="Times New Roman" w:eastAsia="Times New Roman" w:hAnsi="Times New Roman" w:cs="Times New Roman"/>
          <w:b/>
        </w:rPr>
      </w:pPr>
      <w:r w:rsidRPr="00F20B61">
        <w:rPr>
          <w:rFonts w:ascii="Times New Roman" w:eastAsia="Times New Roman" w:hAnsi="Times New Roman" w:cs="Times New Roman"/>
          <w:b/>
        </w:rPr>
        <w:t>Kiti vaistai ir Escitalopram Teva</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lastRenderedPageBreak/>
        <w:t>Jeigu vartojate ar neseniai vartojote kitų vaistų arba dėl to nesate tikri, apie tai pasakykite gydytojui arba vaistininkui.</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Pasakykite gydytojui, jeigu vartojate bent vieną iš šių vaistų:</w:t>
      </w:r>
    </w:p>
    <w:p w:rsidR="004B2D08" w:rsidRPr="00F20B61" w:rsidRDefault="004B2D08" w:rsidP="004B2D08">
      <w:pPr>
        <w:spacing w:after="0" w:line="240" w:lineRule="auto"/>
        <w:ind w:left="426" w:hanging="426"/>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t xml:space="preserve">neselektyviųjų </w:t>
      </w:r>
      <w:proofErr w:type="spellStart"/>
      <w:r w:rsidRPr="00F20B61">
        <w:rPr>
          <w:rFonts w:ascii="Times New Roman" w:eastAsia="Times New Roman" w:hAnsi="Times New Roman" w:cs="Times New Roman"/>
        </w:rPr>
        <w:t>monoamino</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oksidazės</w:t>
      </w:r>
      <w:proofErr w:type="spellEnd"/>
      <w:r w:rsidRPr="00F20B61">
        <w:rPr>
          <w:rFonts w:ascii="Times New Roman" w:eastAsia="Times New Roman" w:hAnsi="Times New Roman" w:cs="Times New Roman"/>
        </w:rPr>
        <w:t xml:space="preserve"> inhibitorių (MAOI), kurių veikliosios medžiagos yra </w:t>
      </w:r>
      <w:proofErr w:type="spellStart"/>
      <w:r w:rsidRPr="00F20B61">
        <w:rPr>
          <w:rFonts w:ascii="Times New Roman" w:eastAsia="Times New Roman" w:hAnsi="Times New Roman" w:cs="Times New Roman"/>
        </w:rPr>
        <w:t>fenelzinas</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iproniazidas</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isokarboksazidas</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nialamidas</w:t>
      </w:r>
      <w:proofErr w:type="spellEnd"/>
      <w:r w:rsidRPr="00F20B61">
        <w:rPr>
          <w:rFonts w:ascii="Times New Roman" w:eastAsia="Times New Roman" w:hAnsi="Times New Roman" w:cs="Times New Roman"/>
        </w:rPr>
        <w:t xml:space="preserve"> arba </w:t>
      </w:r>
      <w:proofErr w:type="spellStart"/>
      <w:r w:rsidRPr="00F20B61">
        <w:rPr>
          <w:rFonts w:ascii="Times New Roman" w:eastAsia="Times New Roman" w:hAnsi="Times New Roman" w:cs="Times New Roman"/>
        </w:rPr>
        <w:t>tranilciprominas</w:t>
      </w:r>
      <w:proofErr w:type="spellEnd"/>
      <w:r w:rsidRPr="00F20B61">
        <w:rPr>
          <w:rFonts w:ascii="Times New Roman" w:eastAsia="Times New Roman" w:hAnsi="Times New Roman" w:cs="Times New Roman"/>
        </w:rPr>
        <w:t>. Jeigu Jūs vartojate kurį nors iš šių vaistų, prieš pradedant gerti Escitalopram Teva reikės palaukti 14 dienų. Baigus Escitalopram Teva vartojimą reikia palaukti 7 dienas prieš vartojant bet kurį iš šių vaistų;</w:t>
      </w:r>
    </w:p>
    <w:p w:rsidR="004B2D08" w:rsidRPr="00F20B61" w:rsidRDefault="004B2D08" w:rsidP="004B2D08">
      <w:pPr>
        <w:spacing w:after="0" w:line="240" w:lineRule="auto"/>
        <w:ind w:left="426" w:hanging="426"/>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t xml:space="preserve">grįžtamųjų selektyviųjų MAO-A inhibitorių, kurių sudėtyje yra </w:t>
      </w:r>
      <w:proofErr w:type="spellStart"/>
      <w:r w:rsidRPr="00F20B61">
        <w:rPr>
          <w:rFonts w:ascii="Times New Roman" w:eastAsia="Times New Roman" w:hAnsi="Times New Roman" w:cs="Times New Roman"/>
        </w:rPr>
        <w:t>moklobemido</w:t>
      </w:r>
      <w:proofErr w:type="spellEnd"/>
      <w:r w:rsidRPr="00F20B61">
        <w:rPr>
          <w:rFonts w:ascii="Times New Roman" w:eastAsia="Times New Roman" w:hAnsi="Times New Roman" w:cs="Times New Roman"/>
        </w:rPr>
        <w:t xml:space="preserve"> (vartojamo depresijos gydymui);</w:t>
      </w:r>
    </w:p>
    <w:p w:rsidR="004B2D08" w:rsidRPr="00F20B61" w:rsidRDefault="004B2D08" w:rsidP="004B2D08">
      <w:pPr>
        <w:spacing w:after="0" w:line="240" w:lineRule="auto"/>
        <w:ind w:left="426" w:hanging="426"/>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t xml:space="preserve">negrįžtamųjų MAO-B inhibitorių, kurių sudėtyje yra </w:t>
      </w:r>
      <w:proofErr w:type="spellStart"/>
      <w:r w:rsidRPr="00F20B61">
        <w:rPr>
          <w:rFonts w:ascii="Times New Roman" w:eastAsia="Times New Roman" w:hAnsi="Times New Roman" w:cs="Times New Roman"/>
        </w:rPr>
        <w:t>selegilino</w:t>
      </w:r>
      <w:proofErr w:type="spellEnd"/>
      <w:r w:rsidRPr="00F20B61">
        <w:rPr>
          <w:rFonts w:ascii="Times New Roman" w:eastAsia="Times New Roman" w:hAnsi="Times New Roman" w:cs="Times New Roman"/>
        </w:rPr>
        <w:t xml:space="preserve"> (vartojamo Parkinsono ligos gydymui), nes padidina šalutinio poveikio pavojų;</w:t>
      </w:r>
    </w:p>
    <w:p w:rsidR="004B2D08" w:rsidRPr="00F20B61" w:rsidRDefault="004B2D08" w:rsidP="004B2D08">
      <w:pPr>
        <w:spacing w:after="0" w:line="240" w:lineRule="auto"/>
        <w:ind w:left="426" w:hanging="426"/>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t xml:space="preserve">antibiotiko </w:t>
      </w:r>
      <w:proofErr w:type="spellStart"/>
      <w:r w:rsidRPr="00F20B61">
        <w:rPr>
          <w:rFonts w:ascii="Times New Roman" w:eastAsia="Times New Roman" w:hAnsi="Times New Roman" w:cs="Times New Roman"/>
        </w:rPr>
        <w:t>linezolido</w:t>
      </w:r>
      <w:proofErr w:type="spellEnd"/>
      <w:r w:rsidRPr="00F20B61">
        <w:rPr>
          <w:rFonts w:ascii="Times New Roman" w:eastAsia="Times New Roman" w:hAnsi="Times New Roman" w:cs="Times New Roman"/>
        </w:rPr>
        <w:t>;</w:t>
      </w:r>
    </w:p>
    <w:p w:rsidR="004B2D08" w:rsidRPr="00F20B61" w:rsidRDefault="004B2D08" w:rsidP="004B2D08">
      <w:pPr>
        <w:spacing w:after="0" w:line="240" w:lineRule="auto"/>
        <w:ind w:left="426" w:hanging="426"/>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t xml:space="preserve">ličio (vartojamo, sergant maniakine depresine psichoze) ir </w:t>
      </w:r>
      <w:proofErr w:type="spellStart"/>
      <w:r w:rsidRPr="00F20B61">
        <w:rPr>
          <w:rFonts w:ascii="Times New Roman" w:eastAsia="Times New Roman" w:hAnsi="Times New Roman" w:cs="Times New Roman"/>
        </w:rPr>
        <w:t>triptofano</w:t>
      </w:r>
      <w:proofErr w:type="spellEnd"/>
      <w:r w:rsidRPr="00F20B61">
        <w:rPr>
          <w:rFonts w:ascii="Times New Roman" w:eastAsia="Times New Roman" w:hAnsi="Times New Roman" w:cs="Times New Roman"/>
        </w:rPr>
        <w:t>;</w:t>
      </w:r>
    </w:p>
    <w:p w:rsidR="004B2D08" w:rsidRPr="00F20B61" w:rsidRDefault="004B2D08" w:rsidP="004B2D08">
      <w:pPr>
        <w:spacing w:after="0" w:line="240" w:lineRule="auto"/>
        <w:ind w:left="426" w:hanging="426"/>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r>
      <w:proofErr w:type="spellStart"/>
      <w:r w:rsidRPr="00F20B61">
        <w:rPr>
          <w:rFonts w:ascii="Times New Roman" w:eastAsia="Times New Roman" w:hAnsi="Times New Roman" w:cs="Times New Roman"/>
        </w:rPr>
        <w:t>imipramino</w:t>
      </w:r>
      <w:proofErr w:type="spellEnd"/>
      <w:r w:rsidRPr="00F20B61">
        <w:rPr>
          <w:rFonts w:ascii="Times New Roman" w:eastAsia="Times New Roman" w:hAnsi="Times New Roman" w:cs="Times New Roman"/>
        </w:rPr>
        <w:t xml:space="preserve"> ir </w:t>
      </w:r>
      <w:proofErr w:type="spellStart"/>
      <w:r w:rsidRPr="00F20B61">
        <w:rPr>
          <w:rFonts w:ascii="Times New Roman" w:eastAsia="Times New Roman" w:hAnsi="Times New Roman" w:cs="Times New Roman"/>
        </w:rPr>
        <w:t>desipramino</w:t>
      </w:r>
      <w:proofErr w:type="spellEnd"/>
      <w:r w:rsidRPr="00F20B61">
        <w:rPr>
          <w:rFonts w:ascii="Times New Roman" w:eastAsia="Times New Roman" w:hAnsi="Times New Roman" w:cs="Times New Roman"/>
        </w:rPr>
        <w:t xml:space="preserve"> (abu vartojami depresijai gydyti);</w:t>
      </w:r>
    </w:p>
    <w:p w:rsidR="004B2D08" w:rsidRPr="00F20B61" w:rsidRDefault="004B2D08" w:rsidP="004B2D08">
      <w:pPr>
        <w:spacing w:after="0" w:line="240" w:lineRule="auto"/>
        <w:ind w:left="426" w:hanging="426"/>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r>
      <w:proofErr w:type="spellStart"/>
      <w:r w:rsidRPr="00F20B61">
        <w:rPr>
          <w:rFonts w:ascii="Times New Roman" w:eastAsia="Times New Roman" w:hAnsi="Times New Roman" w:cs="Times New Roman"/>
        </w:rPr>
        <w:t>sumatriptano</w:t>
      </w:r>
      <w:proofErr w:type="spellEnd"/>
      <w:r w:rsidRPr="00F20B61">
        <w:rPr>
          <w:rFonts w:ascii="Times New Roman" w:eastAsia="Times New Roman" w:hAnsi="Times New Roman" w:cs="Times New Roman"/>
        </w:rPr>
        <w:t xml:space="preserve"> ir panašių vaistų (vartojamų nuo migrenos) ir </w:t>
      </w:r>
      <w:proofErr w:type="spellStart"/>
      <w:r w:rsidRPr="00F20B61">
        <w:rPr>
          <w:rFonts w:ascii="Times New Roman" w:eastAsia="Times New Roman" w:hAnsi="Times New Roman" w:cs="Times New Roman"/>
        </w:rPr>
        <w:t>tramadolio</w:t>
      </w:r>
      <w:proofErr w:type="spellEnd"/>
      <w:r w:rsidRPr="00F20B61">
        <w:rPr>
          <w:rFonts w:ascii="Times New Roman" w:eastAsia="Times New Roman" w:hAnsi="Times New Roman" w:cs="Times New Roman"/>
        </w:rPr>
        <w:t xml:space="preserve"> (vartojamo nuo stipraus skausmo), nes padidina reto, bet pavojingo šalutinio poveikio, vadinamo </w:t>
      </w:r>
      <w:proofErr w:type="spellStart"/>
      <w:r w:rsidRPr="00F20B61">
        <w:rPr>
          <w:rFonts w:ascii="Times New Roman" w:eastAsia="Times New Roman" w:hAnsi="Times New Roman" w:cs="Times New Roman"/>
        </w:rPr>
        <w:t>serotonino</w:t>
      </w:r>
      <w:proofErr w:type="spellEnd"/>
      <w:r w:rsidRPr="00F20B61">
        <w:rPr>
          <w:rFonts w:ascii="Times New Roman" w:eastAsia="Times New Roman" w:hAnsi="Times New Roman" w:cs="Times New Roman"/>
        </w:rPr>
        <w:t xml:space="preserve"> sindromu, atsiradimo pavojų;</w:t>
      </w:r>
    </w:p>
    <w:p w:rsidR="004B2D08" w:rsidRPr="00F20B61" w:rsidRDefault="004B2D08" w:rsidP="004B2D08">
      <w:pPr>
        <w:spacing w:after="0" w:line="240" w:lineRule="auto"/>
        <w:ind w:left="426" w:hanging="426"/>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r>
      <w:proofErr w:type="spellStart"/>
      <w:r w:rsidRPr="00F20B61">
        <w:rPr>
          <w:rFonts w:ascii="Times New Roman" w:eastAsia="Times New Roman" w:hAnsi="Times New Roman" w:cs="Times New Roman"/>
        </w:rPr>
        <w:t>cimetidino</w:t>
      </w:r>
      <w:proofErr w:type="spellEnd"/>
      <w:r w:rsidRPr="00F20B61">
        <w:rPr>
          <w:rFonts w:ascii="Times New Roman" w:eastAsia="Times New Roman" w:hAnsi="Times New Roman" w:cs="Times New Roman"/>
        </w:rPr>
        <w:t xml:space="preserve"> ir </w:t>
      </w:r>
      <w:proofErr w:type="spellStart"/>
      <w:r w:rsidRPr="00F20B61">
        <w:rPr>
          <w:rFonts w:ascii="Times New Roman" w:eastAsia="Times New Roman" w:hAnsi="Times New Roman" w:cs="Times New Roman"/>
        </w:rPr>
        <w:t>omeprazolo</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esomeprazolo</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lansoprazolo</w:t>
      </w:r>
      <w:proofErr w:type="spellEnd"/>
      <w:r w:rsidRPr="00F20B61">
        <w:rPr>
          <w:rFonts w:ascii="Times New Roman" w:eastAsia="Times New Roman" w:hAnsi="Times New Roman" w:cs="Times New Roman"/>
        </w:rPr>
        <w:t xml:space="preserve"> (vartojami nuo skrandžio opaligės), </w:t>
      </w:r>
      <w:proofErr w:type="spellStart"/>
      <w:r w:rsidRPr="00F20B61">
        <w:rPr>
          <w:rFonts w:ascii="Times New Roman" w:eastAsia="Times New Roman" w:hAnsi="Times New Roman" w:cs="Times New Roman"/>
        </w:rPr>
        <w:t>fluvoksamino</w:t>
      </w:r>
      <w:proofErr w:type="spellEnd"/>
      <w:r w:rsidRPr="00F20B61">
        <w:rPr>
          <w:rFonts w:ascii="Times New Roman" w:eastAsia="Times New Roman" w:hAnsi="Times New Roman" w:cs="Times New Roman"/>
        </w:rPr>
        <w:t xml:space="preserve"> (vaistas nuo depresijos) ir </w:t>
      </w:r>
      <w:proofErr w:type="spellStart"/>
      <w:r w:rsidRPr="00F20B61">
        <w:rPr>
          <w:rFonts w:ascii="Times New Roman" w:eastAsia="Times New Roman" w:hAnsi="Times New Roman" w:cs="Times New Roman"/>
        </w:rPr>
        <w:t>tiklopidino</w:t>
      </w:r>
      <w:proofErr w:type="spellEnd"/>
      <w:r w:rsidRPr="00F20B61">
        <w:rPr>
          <w:rFonts w:ascii="Times New Roman" w:eastAsia="Times New Roman" w:hAnsi="Times New Roman" w:cs="Times New Roman"/>
        </w:rPr>
        <w:t xml:space="preserve"> (vartojamo mažinti insulto pavojų), nes gali padidinti Escitalopram Teva koncentraciją kraujyje;</w:t>
      </w:r>
    </w:p>
    <w:p w:rsidR="004B2D08" w:rsidRPr="00F20B61" w:rsidRDefault="004B2D08" w:rsidP="004B2D08">
      <w:pPr>
        <w:spacing w:after="0" w:line="240" w:lineRule="auto"/>
        <w:ind w:left="426" w:hanging="426"/>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t>jonažolės (</w:t>
      </w:r>
      <w:proofErr w:type="spellStart"/>
      <w:r w:rsidRPr="00F20B61">
        <w:rPr>
          <w:rFonts w:ascii="Times New Roman" w:eastAsia="Times New Roman" w:hAnsi="Times New Roman" w:cs="Times New Roman"/>
          <w:i/>
        </w:rPr>
        <w:t>Hypericum</w:t>
      </w:r>
      <w:proofErr w:type="spellEnd"/>
      <w:r w:rsidRPr="00F20B61">
        <w:rPr>
          <w:rFonts w:ascii="Times New Roman" w:eastAsia="Times New Roman" w:hAnsi="Times New Roman" w:cs="Times New Roman"/>
          <w:i/>
        </w:rPr>
        <w:t xml:space="preserve"> </w:t>
      </w:r>
      <w:proofErr w:type="spellStart"/>
      <w:r w:rsidRPr="00F20B61">
        <w:rPr>
          <w:rFonts w:ascii="Times New Roman" w:eastAsia="Times New Roman" w:hAnsi="Times New Roman" w:cs="Times New Roman"/>
          <w:i/>
        </w:rPr>
        <w:t>perforatum</w:t>
      </w:r>
      <w:proofErr w:type="spellEnd"/>
      <w:r w:rsidRPr="00F20B61">
        <w:rPr>
          <w:rFonts w:ascii="Times New Roman" w:eastAsia="Times New Roman" w:hAnsi="Times New Roman" w:cs="Times New Roman"/>
          <w:i/>
        </w:rPr>
        <w:t>)</w:t>
      </w:r>
      <w:r w:rsidRPr="00F20B61">
        <w:rPr>
          <w:rFonts w:ascii="Times New Roman" w:eastAsia="Times New Roman" w:hAnsi="Times New Roman" w:cs="Times New Roman"/>
        </w:rPr>
        <w:t xml:space="preserve"> </w:t>
      </w:r>
      <w:r w:rsidRPr="00F20B61">
        <w:rPr>
          <w:rFonts w:ascii="Times New Roman" w:eastAsia="Times New Roman" w:hAnsi="Times New Roman" w:cs="Times New Roman"/>
          <w:bCs/>
          <w:i/>
          <w:color w:val="000000"/>
        </w:rPr>
        <w:t>—</w:t>
      </w:r>
      <w:r w:rsidRPr="00F20B61">
        <w:rPr>
          <w:rFonts w:ascii="Times New Roman" w:eastAsia="Times New Roman" w:hAnsi="Times New Roman" w:cs="Times New Roman"/>
          <w:bCs/>
          <w:color w:val="000000"/>
        </w:rPr>
        <w:t xml:space="preserve"> augalinio vaisto</w:t>
      </w:r>
      <w:r w:rsidRPr="00F20B61">
        <w:rPr>
          <w:rFonts w:ascii="Times New Roman" w:eastAsia="Times New Roman" w:hAnsi="Times New Roman" w:cs="Times New Roman"/>
        </w:rPr>
        <w:t>, vartojamo depresijai gydyti;</w:t>
      </w:r>
    </w:p>
    <w:p w:rsidR="004B2D08" w:rsidRPr="00F20B61" w:rsidRDefault="004B2D08" w:rsidP="004B2D08">
      <w:pPr>
        <w:spacing w:after="0" w:line="240" w:lineRule="auto"/>
        <w:ind w:left="426" w:hanging="426"/>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t>acetilsalicilo rūgšties ir nesteroidinių vaistų nuo uždegimo (vaistų nuo skausmo arba kraujui skystinti, vadinamųjų antikoaguliantų). Gali sustiprėti polinkis kraujuoti;</w:t>
      </w:r>
    </w:p>
    <w:p w:rsidR="004B2D08" w:rsidRPr="00F20B61" w:rsidRDefault="004B2D08" w:rsidP="004B2D08">
      <w:pPr>
        <w:spacing w:after="0" w:line="240" w:lineRule="auto"/>
        <w:ind w:left="426" w:hanging="426"/>
        <w:rPr>
          <w:rFonts w:ascii="Times New Roman" w:eastAsia="Times New Roman" w:hAnsi="Times New Roman" w:cs="Times New Roman"/>
          <w:bCs/>
        </w:rPr>
      </w:pPr>
      <w:r w:rsidRPr="00F20B61">
        <w:rPr>
          <w:rFonts w:ascii="Times New Roman" w:eastAsia="Times New Roman" w:hAnsi="Times New Roman" w:cs="Times New Roman"/>
          <w:bCs/>
        </w:rPr>
        <w:t>-</w:t>
      </w:r>
      <w:r w:rsidRPr="00F20B61">
        <w:rPr>
          <w:rFonts w:ascii="Times New Roman" w:eastAsia="Times New Roman" w:hAnsi="Times New Roman" w:cs="Times New Roman"/>
          <w:bCs/>
        </w:rPr>
        <w:tab/>
        <w:t xml:space="preserve">varfarino, </w:t>
      </w:r>
      <w:proofErr w:type="spellStart"/>
      <w:r w:rsidRPr="00F20B61">
        <w:rPr>
          <w:rFonts w:ascii="Times New Roman" w:eastAsia="Times New Roman" w:hAnsi="Times New Roman" w:cs="Times New Roman"/>
          <w:bCs/>
        </w:rPr>
        <w:t>dipiridamolio</w:t>
      </w:r>
      <w:proofErr w:type="spellEnd"/>
      <w:r w:rsidRPr="00F20B61">
        <w:rPr>
          <w:rFonts w:ascii="Times New Roman" w:eastAsia="Times New Roman" w:hAnsi="Times New Roman" w:cs="Times New Roman"/>
          <w:bCs/>
        </w:rPr>
        <w:t xml:space="preserve">, </w:t>
      </w:r>
      <w:proofErr w:type="spellStart"/>
      <w:r w:rsidRPr="00F20B61">
        <w:rPr>
          <w:rFonts w:ascii="Times New Roman" w:eastAsia="Times New Roman" w:hAnsi="Times New Roman" w:cs="Times New Roman"/>
          <w:bCs/>
        </w:rPr>
        <w:t>acenokumarolio</w:t>
      </w:r>
      <w:proofErr w:type="spellEnd"/>
      <w:r w:rsidRPr="00F20B61">
        <w:rPr>
          <w:rFonts w:ascii="Times New Roman" w:eastAsia="Times New Roman" w:hAnsi="Times New Roman" w:cs="Times New Roman"/>
          <w:bCs/>
        </w:rPr>
        <w:t xml:space="preserve"> ir </w:t>
      </w:r>
      <w:proofErr w:type="spellStart"/>
      <w:r w:rsidRPr="00F20B61">
        <w:rPr>
          <w:rFonts w:ascii="Times New Roman" w:eastAsia="Times New Roman" w:hAnsi="Times New Roman" w:cs="Times New Roman"/>
          <w:bCs/>
        </w:rPr>
        <w:t>fenprokoumono</w:t>
      </w:r>
      <w:proofErr w:type="spellEnd"/>
      <w:r w:rsidRPr="00F20B61">
        <w:rPr>
          <w:rFonts w:ascii="Times New Roman" w:eastAsia="Times New Roman" w:hAnsi="Times New Roman" w:cs="Times New Roman"/>
          <w:bCs/>
        </w:rPr>
        <w:t xml:space="preserve"> (vaistų vartojamų kraujui skystinti, vadinamųjų antikoaguliantų). Gydytojas tikriausiai patikrins kraujo krešėjimo laiką, prieš Jums pradedant ir baigus vartoti </w:t>
      </w:r>
      <w:r w:rsidRPr="00F20B61">
        <w:rPr>
          <w:rFonts w:ascii="Times New Roman" w:eastAsia="Times New Roman" w:hAnsi="Times New Roman" w:cs="Times New Roman"/>
        </w:rPr>
        <w:t>Escitalopram Teva</w:t>
      </w:r>
      <w:r w:rsidRPr="00F20B61">
        <w:rPr>
          <w:rFonts w:ascii="Times New Roman" w:eastAsia="Times New Roman" w:hAnsi="Times New Roman" w:cs="Times New Roman"/>
          <w:bCs/>
        </w:rPr>
        <w:t>, kad nustatytų, ar vartojate tinkamą antikoagulianto dozę;</w:t>
      </w:r>
    </w:p>
    <w:p w:rsidR="004B2D08" w:rsidRPr="00F20B61" w:rsidRDefault="004B2D08" w:rsidP="004B2D08">
      <w:pPr>
        <w:spacing w:after="0" w:line="240" w:lineRule="auto"/>
        <w:ind w:left="426" w:hanging="426"/>
        <w:rPr>
          <w:rFonts w:ascii="Times New Roman" w:eastAsia="Times New Roman" w:hAnsi="Times New Roman" w:cs="Times New Roman"/>
          <w:bCs/>
        </w:rPr>
      </w:pPr>
      <w:r w:rsidRPr="00F20B61">
        <w:rPr>
          <w:rFonts w:ascii="Times New Roman" w:eastAsia="Times New Roman" w:hAnsi="Times New Roman" w:cs="Times New Roman"/>
          <w:bCs/>
        </w:rPr>
        <w:t>-</w:t>
      </w:r>
      <w:r w:rsidRPr="00F20B61">
        <w:rPr>
          <w:rFonts w:ascii="Times New Roman" w:eastAsia="Times New Roman" w:hAnsi="Times New Roman" w:cs="Times New Roman"/>
          <w:bCs/>
        </w:rPr>
        <w:tab/>
      </w:r>
      <w:proofErr w:type="spellStart"/>
      <w:r w:rsidRPr="00F20B61">
        <w:rPr>
          <w:rFonts w:ascii="Times New Roman" w:eastAsia="Times New Roman" w:hAnsi="Times New Roman" w:cs="Times New Roman"/>
          <w:bCs/>
        </w:rPr>
        <w:t>meflokvino</w:t>
      </w:r>
      <w:proofErr w:type="spellEnd"/>
      <w:r w:rsidRPr="00F20B61">
        <w:rPr>
          <w:rFonts w:ascii="Times New Roman" w:eastAsia="Times New Roman" w:hAnsi="Times New Roman" w:cs="Times New Roman"/>
          <w:bCs/>
        </w:rPr>
        <w:t xml:space="preserve"> (vartojamo maliarijos gydymui), </w:t>
      </w:r>
      <w:proofErr w:type="spellStart"/>
      <w:r w:rsidRPr="00F20B61">
        <w:rPr>
          <w:rFonts w:ascii="Times New Roman" w:eastAsia="Times New Roman" w:hAnsi="Times New Roman" w:cs="Times New Roman"/>
          <w:bCs/>
        </w:rPr>
        <w:t>bupropiono</w:t>
      </w:r>
      <w:proofErr w:type="spellEnd"/>
      <w:r w:rsidRPr="00F20B61">
        <w:rPr>
          <w:rFonts w:ascii="Times New Roman" w:eastAsia="Times New Roman" w:hAnsi="Times New Roman" w:cs="Times New Roman"/>
          <w:bCs/>
        </w:rPr>
        <w:t xml:space="preserve"> (vartojamo depresijai gydyti) ir </w:t>
      </w:r>
      <w:proofErr w:type="spellStart"/>
      <w:r w:rsidRPr="00F20B61">
        <w:rPr>
          <w:rFonts w:ascii="Times New Roman" w:eastAsia="Times New Roman" w:hAnsi="Times New Roman" w:cs="Times New Roman"/>
          <w:bCs/>
        </w:rPr>
        <w:t>tramadolio</w:t>
      </w:r>
      <w:proofErr w:type="spellEnd"/>
      <w:r w:rsidRPr="00F20B61">
        <w:rPr>
          <w:rFonts w:ascii="Times New Roman" w:eastAsia="Times New Roman" w:hAnsi="Times New Roman" w:cs="Times New Roman"/>
          <w:bCs/>
        </w:rPr>
        <w:t xml:space="preserve"> (vartojamo nuo stipraus skausmo), nes gali sumažėti traukulių atsiradimo slenkstis;</w:t>
      </w:r>
    </w:p>
    <w:p w:rsidR="004B2D08" w:rsidRPr="00F20B61" w:rsidRDefault="004B2D08" w:rsidP="004B2D08">
      <w:pPr>
        <w:spacing w:after="0" w:line="240" w:lineRule="auto"/>
        <w:ind w:left="426" w:hanging="426"/>
        <w:rPr>
          <w:rFonts w:ascii="Times New Roman" w:eastAsia="Times New Roman" w:hAnsi="Times New Roman" w:cs="Times New Roman"/>
          <w:bCs/>
        </w:rPr>
      </w:pPr>
      <w:r w:rsidRPr="00F20B61">
        <w:rPr>
          <w:rFonts w:ascii="Times New Roman" w:eastAsia="Times New Roman" w:hAnsi="Times New Roman" w:cs="Times New Roman"/>
          <w:bCs/>
        </w:rPr>
        <w:t>-</w:t>
      </w:r>
      <w:r w:rsidRPr="00F20B61">
        <w:rPr>
          <w:rFonts w:ascii="Times New Roman" w:eastAsia="Times New Roman" w:hAnsi="Times New Roman" w:cs="Times New Roman"/>
          <w:bCs/>
        </w:rPr>
        <w:tab/>
      </w:r>
      <w:proofErr w:type="spellStart"/>
      <w:r w:rsidRPr="00F20B61">
        <w:rPr>
          <w:rFonts w:ascii="Times New Roman" w:eastAsia="Times New Roman" w:hAnsi="Times New Roman" w:cs="Times New Roman"/>
          <w:bCs/>
        </w:rPr>
        <w:t>neuroleptikų</w:t>
      </w:r>
      <w:proofErr w:type="spellEnd"/>
      <w:r w:rsidRPr="00F20B61">
        <w:rPr>
          <w:rFonts w:ascii="Times New Roman" w:eastAsia="Times New Roman" w:hAnsi="Times New Roman" w:cs="Times New Roman"/>
          <w:bCs/>
        </w:rPr>
        <w:t>/</w:t>
      </w:r>
      <w:proofErr w:type="spellStart"/>
      <w:r w:rsidRPr="00F20B61">
        <w:rPr>
          <w:rFonts w:ascii="Times New Roman" w:eastAsia="Times New Roman" w:hAnsi="Times New Roman" w:cs="Times New Roman"/>
          <w:bCs/>
        </w:rPr>
        <w:t>antipshichotikų</w:t>
      </w:r>
      <w:proofErr w:type="spellEnd"/>
      <w:r w:rsidRPr="00F20B61">
        <w:rPr>
          <w:rFonts w:ascii="Times New Roman" w:eastAsia="Times New Roman" w:hAnsi="Times New Roman" w:cs="Times New Roman"/>
          <w:bCs/>
        </w:rPr>
        <w:t xml:space="preserve"> (vaistų nuo šizofrenijos, psichozės) ir vaistų nuo depresijos, nes gali sumažėti traukulių atsiradimo slenkstis;</w:t>
      </w:r>
    </w:p>
    <w:p w:rsidR="004B2D08" w:rsidRPr="00F20B61" w:rsidRDefault="004B2D08" w:rsidP="004B2D08">
      <w:pPr>
        <w:spacing w:after="0" w:line="240" w:lineRule="auto"/>
        <w:ind w:left="426" w:hanging="426"/>
        <w:rPr>
          <w:rFonts w:ascii="Times New Roman" w:eastAsia="Times New Roman" w:hAnsi="Times New Roman" w:cs="Times New Roman"/>
          <w:bCs/>
        </w:rPr>
      </w:pPr>
      <w:r w:rsidRPr="00F20B61">
        <w:rPr>
          <w:rFonts w:ascii="Times New Roman" w:eastAsia="Times New Roman" w:hAnsi="Times New Roman" w:cs="Times New Roman"/>
          <w:bCs/>
        </w:rPr>
        <w:t>-</w:t>
      </w:r>
      <w:r w:rsidRPr="00F20B61">
        <w:rPr>
          <w:rFonts w:ascii="Times New Roman" w:eastAsia="Times New Roman" w:hAnsi="Times New Roman" w:cs="Times New Roman"/>
          <w:bCs/>
        </w:rPr>
        <w:tab/>
      </w:r>
      <w:proofErr w:type="spellStart"/>
      <w:r w:rsidRPr="00F20B61">
        <w:rPr>
          <w:rFonts w:ascii="Times New Roman" w:eastAsia="Times New Roman" w:hAnsi="Times New Roman" w:cs="Times New Roman"/>
          <w:bCs/>
        </w:rPr>
        <w:t>flekainido</w:t>
      </w:r>
      <w:proofErr w:type="spellEnd"/>
      <w:r w:rsidRPr="00F20B61">
        <w:rPr>
          <w:rFonts w:ascii="Times New Roman" w:eastAsia="Times New Roman" w:hAnsi="Times New Roman" w:cs="Times New Roman"/>
          <w:bCs/>
        </w:rPr>
        <w:t xml:space="preserve">, </w:t>
      </w:r>
      <w:proofErr w:type="spellStart"/>
      <w:r w:rsidRPr="00F20B61">
        <w:rPr>
          <w:rFonts w:ascii="Times New Roman" w:eastAsia="Times New Roman" w:hAnsi="Times New Roman" w:cs="Times New Roman"/>
          <w:bCs/>
        </w:rPr>
        <w:t>propafenono</w:t>
      </w:r>
      <w:proofErr w:type="spellEnd"/>
      <w:r w:rsidRPr="00F20B61">
        <w:rPr>
          <w:rFonts w:ascii="Times New Roman" w:eastAsia="Times New Roman" w:hAnsi="Times New Roman" w:cs="Times New Roman"/>
          <w:bCs/>
        </w:rPr>
        <w:t xml:space="preserve"> ir </w:t>
      </w:r>
      <w:proofErr w:type="spellStart"/>
      <w:r w:rsidRPr="00F20B61">
        <w:rPr>
          <w:rFonts w:ascii="Times New Roman" w:eastAsia="Times New Roman" w:hAnsi="Times New Roman" w:cs="Times New Roman"/>
          <w:bCs/>
        </w:rPr>
        <w:t>metoprololio</w:t>
      </w:r>
      <w:proofErr w:type="spellEnd"/>
      <w:r w:rsidRPr="00F20B61">
        <w:rPr>
          <w:rFonts w:ascii="Times New Roman" w:eastAsia="Times New Roman" w:hAnsi="Times New Roman" w:cs="Times New Roman"/>
          <w:bCs/>
        </w:rPr>
        <w:t xml:space="preserve"> (vartojamų širdies ir kraujagyslių ligoms gydyti),  </w:t>
      </w:r>
      <w:proofErr w:type="spellStart"/>
      <w:r w:rsidRPr="00F20B61">
        <w:rPr>
          <w:rFonts w:ascii="Times New Roman" w:eastAsia="Times New Roman" w:hAnsi="Times New Roman" w:cs="Times New Roman"/>
          <w:bCs/>
        </w:rPr>
        <w:t>klomipramino</w:t>
      </w:r>
      <w:proofErr w:type="spellEnd"/>
      <w:r w:rsidRPr="00F20B61">
        <w:rPr>
          <w:rFonts w:ascii="Times New Roman" w:eastAsia="Times New Roman" w:hAnsi="Times New Roman" w:cs="Times New Roman"/>
          <w:bCs/>
        </w:rPr>
        <w:t xml:space="preserve"> ir </w:t>
      </w:r>
      <w:proofErr w:type="spellStart"/>
      <w:r w:rsidRPr="00F20B61">
        <w:rPr>
          <w:rFonts w:ascii="Times New Roman" w:eastAsia="Times New Roman" w:hAnsi="Times New Roman" w:cs="Times New Roman"/>
          <w:bCs/>
        </w:rPr>
        <w:t>nortriptilino</w:t>
      </w:r>
      <w:proofErr w:type="spellEnd"/>
      <w:r w:rsidRPr="00F20B61">
        <w:rPr>
          <w:rFonts w:ascii="Times New Roman" w:eastAsia="Times New Roman" w:hAnsi="Times New Roman" w:cs="Times New Roman"/>
          <w:bCs/>
        </w:rPr>
        <w:t xml:space="preserve"> (vaistų nuo depresijos) ir </w:t>
      </w:r>
      <w:proofErr w:type="spellStart"/>
      <w:r w:rsidRPr="00F20B61">
        <w:rPr>
          <w:rFonts w:ascii="Times New Roman" w:eastAsia="Times New Roman" w:hAnsi="Times New Roman" w:cs="Times New Roman"/>
          <w:bCs/>
        </w:rPr>
        <w:t>risperidono</w:t>
      </w:r>
      <w:proofErr w:type="spellEnd"/>
      <w:r w:rsidRPr="00F20B61">
        <w:rPr>
          <w:rFonts w:ascii="Times New Roman" w:eastAsia="Times New Roman" w:hAnsi="Times New Roman" w:cs="Times New Roman"/>
          <w:bCs/>
        </w:rPr>
        <w:t xml:space="preserve">, </w:t>
      </w:r>
      <w:proofErr w:type="spellStart"/>
      <w:r w:rsidRPr="00F20B61">
        <w:rPr>
          <w:rFonts w:ascii="Times New Roman" w:eastAsia="Times New Roman" w:hAnsi="Times New Roman" w:cs="Times New Roman"/>
          <w:bCs/>
        </w:rPr>
        <w:t>tioridazino</w:t>
      </w:r>
      <w:proofErr w:type="spellEnd"/>
      <w:r w:rsidRPr="00F20B61">
        <w:rPr>
          <w:rFonts w:ascii="Times New Roman" w:eastAsia="Times New Roman" w:hAnsi="Times New Roman" w:cs="Times New Roman"/>
          <w:bCs/>
        </w:rPr>
        <w:t xml:space="preserve"> ir </w:t>
      </w:r>
      <w:proofErr w:type="spellStart"/>
      <w:r w:rsidRPr="00F20B61">
        <w:rPr>
          <w:rFonts w:ascii="Times New Roman" w:eastAsia="Times New Roman" w:hAnsi="Times New Roman" w:cs="Times New Roman"/>
          <w:bCs/>
        </w:rPr>
        <w:t>haloperidolio</w:t>
      </w:r>
      <w:proofErr w:type="spellEnd"/>
      <w:r w:rsidRPr="00F20B61">
        <w:rPr>
          <w:rFonts w:ascii="Times New Roman" w:eastAsia="Times New Roman" w:hAnsi="Times New Roman" w:cs="Times New Roman"/>
          <w:bCs/>
        </w:rPr>
        <w:t xml:space="preserve"> (vaistų nuo psichozės). Gali tekti koreguoti </w:t>
      </w:r>
      <w:r w:rsidRPr="00F20B61">
        <w:rPr>
          <w:rFonts w:ascii="Times New Roman" w:eastAsia="Times New Roman" w:hAnsi="Times New Roman" w:cs="Times New Roman"/>
        </w:rPr>
        <w:t>Escitalopram Teva</w:t>
      </w:r>
      <w:r w:rsidRPr="00F20B61">
        <w:rPr>
          <w:rFonts w:ascii="Times New Roman" w:eastAsia="Times New Roman" w:hAnsi="Times New Roman" w:cs="Times New Roman"/>
          <w:bCs/>
        </w:rPr>
        <w:t xml:space="preserve"> dozę;</w:t>
      </w:r>
    </w:p>
    <w:p w:rsidR="004B2D08" w:rsidRPr="00F20B61" w:rsidRDefault="004B2D08" w:rsidP="004B2D08">
      <w:pPr>
        <w:spacing w:after="0" w:line="240" w:lineRule="auto"/>
        <w:ind w:left="426" w:hanging="426"/>
        <w:rPr>
          <w:rFonts w:ascii="Times New Roman" w:eastAsia="Times New Roman" w:hAnsi="Times New Roman" w:cs="Times New Roman"/>
          <w:bCs/>
        </w:rPr>
      </w:pPr>
      <w:r w:rsidRPr="00F20B61">
        <w:rPr>
          <w:rFonts w:ascii="Times New Roman" w:eastAsia="Times New Roman" w:hAnsi="Times New Roman" w:cs="Times New Roman"/>
          <w:bCs/>
        </w:rPr>
        <w:t>-</w:t>
      </w:r>
      <w:r w:rsidRPr="00F20B61">
        <w:rPr>
          <w:rFonts w:ascii="Times New Roman" w:eastAsia="Times New Roman" w:hAnsi="Times New Roman" w:cs="Times New Roman"/>
          <w:bCs/>
        </w:rPr>
        <w:tab/>
        <w:t>bet kokio vaisto, galinčio sumažinti kalio (</w:t>
      </w:r>
      <w:proofErr w:type="spellStart"/>
      <w:r w:rsidRPr="00F20B61">
        <w:rPr>
          <w:rFonts w:ascii="Times New Roman" w:eastAsia="Times New Roman" w:hAnsi="Times New Roman" w:cs="Times New Roman"/>
          <w:bCs/>
        </w:rPr>
        <w:t>hipokalemija</w:t>
      </w:r>
      <w:proofErr w:type="spellEnd"/>
      <w:r w:rsidRPr="00F20B61">
        <w:rPr>
          <w:rFonts w:ascii="Times New Roman" w:eastAsia="Times New Roman" w:hAnsi="Times New Roman" w:cs="Times New Roman"/>
          <w:bCs/>
        </w:rPr>
        <w:t>) arba magnio (</w:t>
      </w:r>
      <w:proofErr w:type="spellStart"/>
      <w:r w:rsidRPr="00F20B61">
        <w:rPr>
          <w:rFonts w:ascii="Times New Roman" w:eastAsia="Times New Roman" w:hAnsi="Times New Roman" w:cs="Times New Roman"/>
          <w:bCs/>
        </w:rPr>
        <w:t>hipomagnezemija</w:t>
      </w:r>
      <w:proofErr w:type="spellEnd"/>
      <w:r w:rsidRPr="00F20B61">
        <w:rPr>
          <w:rFonts w:ascii="Times New Roman" w:eastAsia="Times New Roman" w:hAnsi="Times New Roman" w:cs="Times New Roman"/>
          <w:bCs/>
        </w:rPr>
        <w:t>) kiekį kraujyje, kadangi tokia būklė padidintų gyvybei pavojingų širdies ritmo sutrikimų riziką.</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 xml:space="preserve">Escitalopram Teva draudžiama vartoti su vaistais nuo širdies ritmo sutrikimų ar vaistais, kurie gali keisti širdies ritmą, tokiais kaip IA ir III klasės </w:t>
      </w:r>
      <w:r w:rsidR="00C409D8" w:rsidRPr="00F20B61">
        <w:rPr>
          <w:rFonts w:ascii="Times New Roman" w:eastAsia="Times New Roman" w:hAnsi="Times New Roman" w:cs="Times New Roman"/>
          <w:bCs/>
          <w:iCs/>
        </w:rPr>
        <w:t>vaistai</w:t>
      </w:r>
      <w:r w:rsidRPr="00F20B61">
        <w:rPr>
          <w:rFonts w:ascii="Times New Roman" w:eastAsia="Times New Roman" w:hAnsi="Times New Roman" w:cs="Times New Roman"/>
          <w:bCs/>
          <w:iCs/>
        </w:rPr>
        <w:t xml:space="preserve"> nuo širdies ritmo sutrikimo, vaistai nuo psichozės (pvz., </w:t>
      </w:r>
      <w:proofErr w:type="spellStart"/>
      <w:r w:rsidRPr="00F20B61">
        <w:rPr>
          <w:rFonts w:ascii="Times New Roman" w:eastAsia="Times New Roman" w:hAnsi="Times New Roman" w:cs="Times New Roman"/>
          <w:bCs/>
          <w:iCs/>
        </w:rPr>
        <w:t>fentiazino</w:t>
      </w:r>
      <w:proofErr w:type="spellEnd"/>
      <w:r w:rsidRPr="00F20B61">
        <w:rPr>
          <w:rFonts w:ascii="Times New Roman" w:eastAsia="Times New Roman" w:hAnsi="Times New Roman" w:cs="Times New Roman"/>
          <w:bCs/>
          <w:iCs/>
        </w:rPr>
        <w:t xml:space="preserve"> dariniai, </w:t>
      </w:r>
      <w:proofErr w:type="spellStart"/>
      <w:r w:rsidRPr="00F20B61">
        <w:rPr>
          <w:rFonts w:ascii="Times New Roman" w:eastAsia="Times New Roman" w:hAnsi="Times New Roman" w:cs="Times New Roman"/>
          <w:bCs/>
          <w:iCs/>
        </w:rPr>
        <w:t>pimozidas</w:t>
      </w:r>
      <w:proofErr w:type="spellEnd"/>
      <w:r w:rsidRPr="00F20B61">
        <w:rPr>
          <w:rFonts w:ascii="Times New Roman" w:eastAsia="Times New Roman" w:hAnsi="Times New Roman" w:cs="Times New Roman"/>
          <w:bCs/>
          <w:iCs/>
        </w:rPr>
        <w:t xml:space="preserve">, </w:t>
      </w:r>
      <w:proofErr w:type="spellStart"/>
      <w:r w:rsidRPr="00F20B61">
        <w:rPr>
          <w:rFonts w:ascii="Times New Roman" w:eastAsia="Times New Roman" w:hAnsi="Times New Roman" w:cs="Times New Roman"/>
          <w:bCs/>
          <w:iCs/>
        </w:rPr>
        <w:t>haloperidolis</w:t>
      </w:r>
      <w:proofErr w:type="spellEnd"/>
      <w:r w:rsidRPr="00F20B61">
        <w:rPr>
          <w:rFonts w:ascii="Times New Roman" w:eastAsia="Times New Roman" w:hAnsi="Times New Roman" w:cs="Times New Roman"/>
          <w:bCs/>
          <w:iCs/>
        </w:rPr>
        <w:t xml:space="preserve">), </w:t>
      </w:r>
      <w:proofErr w:type="spellStart"/>
      <w:r w:rsidRPr="00F20B61">
        <w:rPr>
          <w:rFonts w:ascii="Times New Roman" w:eastAsia="Times New Roman" w:hAnsi="Times New Roman" w:cs="Times New Roman"/>
          <w:bCs/>
          <w:iCs/>
        </w:rPr>
        <w:t>tricikliai</w:t>
      </w:r>
      <w:proofErr w:type="spellEnd"/>
      <w:r w:rsidRPr="00F20B61">
        <w:rPr>
          <w:rFonts w:ascii="Times New Roman" w:eastAsia="Times New Roman" w:hAnsi="Times New Roman" w:cs="Times New Roman"/>
          <w:bCs/>
          <w:iCs/>
        </w:rPr>
        <w:t xml:space="preserve"> antidepresantai, tam tikri antimikrobiniai vaistai (pvz., </w:t>
      </w:r>
      <w:proofErr w:type="spellStart"/>
      <w:r w:rsidRPr="00F20B61">
        <w:rPr>
          <w:rFonts w:ascii="Times New Roman" w:eastAsia="Times New Roman" w:hAnsi="Times New Roman" w:cs="Times New Roman"/>
          <w:bCs/>
          <w:iCs/>
        </w:rPr>
        <w:t>sparfloksacinas</w:t>
      </w:r>
      <w:proofErr w:type="spellEnd"/>
      <w:r w:rsidRPr="00F20B61">
        <w:rPr>
          <w:rFonts w:ascii="Times New Roman" w:eastAsia="Times New Roman" w:hAnsi="Times New Roman" w:cs="Times New Roman"/>
          <w:bCs/>
          <w:iCs/>
        </w:rPr>
        <w:t xml:space="preserve">, </w:t>
      </w:r>
      <w:proofErr w:type="spellStart"/>
      <w:r w:rsidRPr="00F20B61">
        <w:rPr>
          <w:rFonts w:ascii="Times New Roman" w:eastAsia="Times New Roman" w:hAnsi="Times New Roman" w:cs="Times New Roman"/>
          <w:bCs/>
          <w:iCs/>
        </w:rPr>
        <w:t>moksifloksacinas</w:t>
      </w:r>
      <w:proofErr w:type="spellEnd"/>
      <w:r w:rsidRPr="00F20B61">
        <w:rPr>
          <w:rFonts w:ascii="Times New Roman" w:eastAsia="Times New Roman" w:hAnsi="Times New Roman" w:cs="Times New Roman"/>
          <w:bCs/>
          <w:iCs/>
        </w:rPr>
        <w:t xml:space="preserve">, </w:t>
      </w:r>
      <w:proofErr w:type="spellStart"/>
      <w:r w:rsidRPr="00F20B61">
        <w:rPr>
          <w:rFonts w:ascii="Times New Roman" w:eastAsia="Times New Roman" w:hAnsi="Times New Roman" w:cs="Times New Roman"/>
          <w:bCs/>
          <w:iCs/>
        </w:rPr>
        <w:t>eritromicinas</w:t>
      </w:r>
      <w:proofErr w:type="spellEnd"/>
      <w:r w:rsidRPr="00F20B61">
        <w:rPr>
          <w:rFonts w:ascii="Times New Roman" w:eastAsia="Times New Roman" w:hAnsi="Times New Roman" w:cs="Times New Roman"/>
          <w:bCs/>
          <w:iCs/>
        </w:rPr>
        <w:t xml:space="preserve"> IV, </w:t>
      </w:r>
      <w:proofErr w:type="spellStart"/>
      <w:r w:rsidRPr="00F20B61">
        <w:rPr>
          <w:rFonts w:ascii="Times New Roman" w:eastAsia="Times New Roman" w:hAnsi="Times New Roman" w:cs="Times New Roman"/>
          <w:bCs/>
          <w:iCs/>
        </w:rPr>
        <w:t>pentamidinas</w:t>
      </w:r>
      <w:proofErr w:type="spellEnd"/>
      <w:r w:rsidRPr="00F20B61">
        <w:rPr>
          <w:rFonts w:ascii="Times New Roman" w:eastAsia="Times New Roman" w:hAnsi="Times New Roman" w:cs="Times New Roman"/>
          <w:bCs/>
          <w:iCs/>
        </w:rPr>
        <w:t xml:space="preserve">, </w:t>
      </w:r>
      <w:r w:rsidR="00C409D8" w:rsidRPr="00F20B61">
        <w:rPr>
          <w:rFonts w:ascii="Times New Roman" w:eastAsia="Times New Roman" w:hAnsi="Times New Roman" w:cs="Times New Roman"/>
          <w:bCs/>
          <w:iCs/>
        </w:rPr>
        <w:t>vaist</w:t>
      </w:r>
      <w:r w:rsidRPr="00F20B61">
        <w:rPr>
          <w:rFonts w:ascii="Times New Roman" w:eastAsia="Times New Roman" w:hAnsi="Times New Roman" w:cs="Times New Roman"/>
          <w:bCs/>
          <w:iCs/>
        </w:rPr>
        <w:t xml:space="preserve">ai nuo maliarijos, ypač </w:t>
      </w:r>
      <w:proofErr w:type="spellStart"/>
      <w:r w:rsidRPr="00F20B61">
        <w:rPr>
          <w:rFonts w:ascii="Times New Roman" w:eastAsia="Times New Roman" w:hAnsi="Times New Roman" w:cs="Times New Roman"/>
          <w:bCs/>
          <w:iCs/>
        </w:rPr>
        <w:t>halofantrinas</w:t>
      </w:r>
      <w:proofErr w:type="spellEnd"/>
      <w:r w:rsidRPr="00F20B61">
        <w:rPr>
          <w:rFonts w:ascii="Times New Roman" w:eastAsia="Times New Roman" w:hAnsi="Times New Roman" w:cs="Times New Roman"/>
          <w:bCs/>
          <w:iCs/>
        </w:rPr>
        <w:t xml:space="preserve">), kai kurie </w:t>
      </w:r>
      <w:proofErr w:type="spellStart"/>
      <w:r w:rsidRPr="00F20B61">
        <w:rPr>
          <w:rFonts w:ascii="Times New Roman" w:eastAsia="Times New Roman" w:hAnsi="Times New Roman" w:cs="Times New Roman"/>
          <w:bCs/>
          <w:iCs/>
        </w:rPr>
        <w:t>antihistamininiai</w:t>
      </w:r>
      <w:proofErr w:type="spellEnd"/>
      <w:r w:rsidRPr="00F20B61">
        <w:rPr>
          <w:rFonts w:ascii="Times New Roman" w:eastAsia="Times New Roman" w:hAnsi="Times New Roman" w:cs="Times New Roman"/>
          <w:bCs/>
          <w:iCs/>
        </w:rPr>
        <w:t xml:space="preserve"> </w:t>
      </w:r>
      <w:r w:rsidR="00C409D8" w:rsidRPr="00F20B61">
        <w:rPr>
          <w:rFonts w:ascii="Times New Roman" w:eastAsia="Times New Roman" w:hAnsi="Times New Roman" w:cs="Times New Roman"/>
          <w:bCs/>
          <w:iCs/>
        </w:rPr>
        <w:t>vais</w:t>
      </w:r>
      <w:r w:rsidRPr="00F20B61">
        <w:rPr>
          <w:rFonts w:ascii="Times New Roman" w:eastAsia="Times New Roman" w:hAnsi="Times New Roman" w:cs="Times New Roman"/>
          <w:bCs/>
          <w:iCs/>
        </w:rPr>
        <w:t>tai (</w:t>
      </w:r>
      <w:proofErr w:type="spellStart"/>
      <w:r w:rsidRPr="00F20B61">
        <w:rPr>
          <w:rFonts w:ascii="Times New Roman" w:eastAsia="Times New Roman" w:hAnsi="Times New Roman" w:cs="Times New Roman"/>
          <w:bCs/>
          <w:iCs/>
        </w:rPr>
        <w:t>astemizolas</w:t>
      </w:r>
      <w:proofErr w:type="spellEnd"/>
      <w:r w:rsidRPr="00F20B61">
        <w:rPr>
          <w:rFonts w:ascii="Times New Roman" w:eastAsia="Times New Roman" w:hAnsi="Times New Roman" w:cs="Times New Roman"/>
          <w:bCs/>
          <w:iCs/>
        </w:rPr>
        <w:t xml:space="preserve">, </w:t>
      </w:r>
      <w:proofErr w:type="spellStart"/>
      <w:r w:rsidRPr="00F20B61">
        <w:rPr>
          <w:rFonts w:ascii="Times New Roman" w:eastAsia="Times New Roman" w:hAnsi="Times New Roman" w:cs="Times New Roman"/>
          <w:bCs/>
          <w:iCs/>
        </w:rPr>
        <w:t>mizolastinas</w:t>
      </w:r>
      <w:proofErr w:type="spellEnd"/>
      <w:r w:rsidRPr="00F20B61">
        <w:rPr>
          <w:rFonts w:ascii="Times New Roman" w:eastAsia="Times New Roman" w:hAnsi="Times New Roman" w:cs="Times New Roman"/>
          <w:bCs/>
          <w:iCs/>
        </w:rPr>
        <w:t>). Jei turite bet kokių klausimų apie kartu vartojamus vaistus, pasitarkite su gydytoju.</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ind w:left="567" w:hanging="567"/>
        <w:rPr>
          <w:rFonts w:ascii="Times New Roman" w:eastAsia="Times New Roman" w:hAnsi="Times New Roman" w:cs="Times New Roman"/>
          <w:b/>
        </w:rPr>
      </w:pPr>
      <w:r w:rsidRPr="00F20B61">
        <w:rPr>
          <w:rFonts w:ascii="Times New Roman" w:eastAsia="Times New Roman" w:hAnsi="Times New Roman" w:cs="Times New Roman"/>
          <w:b/>
        </w:rPr>
        <w:t>Escitalopram Teva vartojimas su maistu, gėrimais ir alkoholiu</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Escitalopram Teva galima vartoti su maistu arba be jo (žr. 3 skyrių „Kaip vartoti Escitalopram Teva“).</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Escitalopram Teva, kaip ir daugumos kitų vaistų, nepatariama vartoti kartu su alkoholiu, tačiau sąveika su alkoholiu yra mažai tikėtina.</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ind w:left="567" w:hanging="567"/>
        <w:rPr>
          <w:rFonts w:ascii="Times New Roman" w:eastAsia="Times New Roman" w:hAnsi="Times New Roman" w:cs="Times New Roman"/>
          <w:b/>
        </w:rPr>
      </w:pPr>
      <w:r w:rsidRPr="00F20B61">
        <w:rPr>
          <w:rFonts w:ascii="Times New Roman" w:eastAsia="Times New Roman" w:hAnsi="Times New Roman" w:cs="Times New Roman"/>
          <w:b/>
        </w:rPr>
        <w:t>Nėštumas ir žindymo laikotarpis ir vaisingumas</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Jeigu esate nėščia, žindote kūdikį, manote, kad galbūt esate nėščia arba planuojate pastoti, tai prieš vartodama šį vaistą pasitarkite su gydytoju. Jeigu esate nėščia ar maitinate krūtimi, Escitalopram Teva vartoti negalima, nebent Jūs aptarėte su gydytoju gydymo pavojus ir naudą.</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proofErr w:type="spellStart"/>
      <w:r w:rsidRPr="00F20B61">
        <w:rPr>
          <w:rFonts w:ascii="Times New Roman" w:eastAsia="Times New Roman" w:hAnsi="Times New Roman" w:cs="Times New Roman"/>
          <w:bCs/>
          <w:iCs/>
        </w:rPr>
        <w:lastRenderedPageBreak/>
        <w:t>Citalopramas</w:t>
      </w:r>
      <w:proofErr w:type="spellEnd"/>
      <w:r w:rsidRPr="00F20B61">
        <w:rPr>
          <w:rFonts w:ascii="Times New Roman" w:eastAsia="Times New Roman" w:hAnsi="Times New Roman" w:cs="Times New Roman"/>
          <w:bCs/>
          <w:iCs/>
        </w:rPr>
        <w:t xml:space="preserve">, vaistai tokie kaip </w:t>
      </w:r>
      <w:proofErr w:type="spellStart"/>
      <w:r w:rsidRPr="00F20B61">
        <w:rPr>
          <w:rFonts w:ascii="Times New Roman" w:eastAsia="Times New Roman" w:hAnsi="Times New Roman" w:cs="Times New Roman"/>
          <w:bCs/>
          <w:iCs/>
        </w:rPr>
        <w:t>escitalopramas</w:t>
      </w:r>
      <w:proofErr w:type="spellEnd"/>
      <w:r w:rsidRPr="00F20B61">
        <w:rPr>
          <w:rFonts w:ascii="Times New Roman" w:eastAsia="Times New Roman" w:hAnsi="Times New Roman" w:cs="Times New Roman"/>
          <w:bCs/>
          <w:iCs/>
        </w:rPr>
        <w:t>, tyrimuose su gyvūnais parodė spermos kokybės pablogėjimą. Teoriškai tai turėtų įtakoti vaisingumą, tačiau poveikio žmogaus vaisingumui dar nėra pastebėta.</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Jeigu paskutinius 3 nėštumo mėnesius vartojote Escitalopram Teva, turėtumėte žinoti, kad Jūsų naujagimiui gali pasireikšti šis šalutinis poveikis: sunkumas kvėpuoti, odos mėlis, priepuoliai, kūno temperatūros kitimas, sunkesnis žindymas, vėmimas, gliukozės sumažėjimas kraujyje, sustirę ar išglebę raumenys, ryškesni gyvybiniai refleksai, drebulys, pašiurpimas, irzlumas, apsnūdimas, nuolatinis verksmas, mieguistumas ir sunkumas užmigti. Jeigu Jūsų kūdikiui atsirado bent vienas išvardytas simptomas, nedelsiant kreipkitės į gydytoją.</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 xml:space="preserve">Jūsų akušerė ir (arba) gydytojas turi žinoti, kad vartojate Escitalopram Teva. Jei tokių vaistų kaip Escitalopram Teva vartojama nėštumo metu, ypač paskutiniais 3 mėnesiais, gali padidėti sunkaus naujagimio sutrikimo, vadinamo naujagimių </w:t>
      </w:r>
      <w:proofErr w:type="spellStart"/>
      <w:r w:rsidRPr="00F20B61">
        <w:rPr>
          <w:rFonts w:ascii="Times New Roman" w:eastAsia="Times New Roman" w:hAnsi="Times New Roman" w:cs="Times New Roman"/>
          <w:bCs/>
          <w:iCs/>
        </w:rPr>
        <w:t>persistuojančia</w:t>
      </w:r>
      <w:proofErr w:type="spellEnd"/>
      <w:r w:rsidRPr="00F20B61">
        <w:rPr>
          <w:rFonts w:ascii="Times New Roman" w:eastAsia="Times New Roman" w:hAnsi="Times New Roman" w:cs="Times New Roman"/>
          <w:bCs/>
          <w:iCs/>
        </w:rPr>
        <w:t xml:space="preserve"> </w:t>
      </w:r>
      <w:proofErr w:type="spellStart"/>
      <w:r w:rsidRPr="00F20B61">
        <w:rPr>
          <w:rFonts w:ascii="Times New Roman" w:eastAsia="Times New Roman" w:hAnsi="Times New Roman" w:cs="Times New Roman"/>
          <w:bCs/>
          <w:iCs/>
        </w:rPr>
        <w:t>plautine</w:t>
      </w:r>
      <w:proofErr w:type="spellEnd"/>
      <w:r w:rsidRPr="00F20B61">
        <w:rPr>
          <w:rFonts w:ascii="Times New Roman" w:eastAsia="Times New Roman" w:hAnsi="Times New Roman" w:cs="Times New Roman"/>
          <w:bCs/>
          <w:iCs/>
        </w:rPr>
        <w:t xml:space="preserve"> hipertenzija (NPPH), rizika (kūdikis gali pradėti dažniau kvėpuoti ir pamėlti). Tokie simptomai paprastai prasideda per pirmąsias 24 valandas po vaiko gimimo. Jei toks poveikis pasireiškia Jūsų kūdikiui, privalote nedelsdamas kreiptis į akušerę ir (arba) gydytoją.</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Nėštumo metu staiga nutraukti vaisto vartojimą negalima.</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Manoma, kad Escitalopram Teva patenka ir į moters pieną.</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Prieš vartojant bet kokį vaistą, būtina pasitarti su gydytoju arba vaistininku.</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ind w:left="567" w:hanging="567"/>
        <w:rPr>
          <w:rFonts w:ascii="Times New Roman" w:eastAsia="Times New Roman" w:hAnsi="Times New Roman" w:cs="Times New Roman"/>
          <w:b/>
        </w:rPr>
      </w:pPr>
      <w:r w:rsidRPr="00F20B61">
        <w:rPr>
          <w:rFonts w:ascii="Times New Roman" w:eastAsia="Times New Roman" w:hAnsi="Times New Roman" w:cs="Times New Roman"/>
          <w:b/>
        </w:rPr>
        <w:t>Vairavimas ir mechanizmų valdymas</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Kol nežinote kaip Jus veikia Escitalopram Teva, patariama nevairuoti ir nevaldyti mechanizmų.</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ind w:left="540" w:hanging="540"/>
        <w:rPr>
          <w:rFonts w:ascii="Times New Roman" w:eastAsia="Times New Roman" w:hAnsi="Times New Roman" w:cs="Times New Roman"/>
          <w:b/>
        </w:rPr>
      </w:pPr>
      <w:r w:rsidRPr="00F20B61">
        <w:rPr>
          <w:rFonts w:ascii="Times New Roman" w:eastAsia="Times New Roman" w:hAnsi="Times New Roman" w:cs="Times New Roman"/>
          <w:b/>
        </w:rPr>
        <w:t>3.</w:t>
      </w:r>
      <w:r w:rsidRPr="00F20B61">
        <w:rPr>
          <w:rFonts w:ascii="Times New Roman" w:eastAsia="Times New Roman" w:hAnsi="Times New Roman" w:cs="Times New Roman"/>
          <w:b/>
        </w:rPr>
        <w:tab/>
        <w:t>Kaip vartoti Escitalopram Teva</w:t>
      </w:r>
    </w:p>
    <w:p w:rsidR="004B2D08" w:rsidRPr="00F20B61" w:rsidRDefault="004B2D08" w:rsidP="004B2D08">
      <w:pPr>
        <w:spacing w:after="0" w:line="240" w:lineRule="auto"/>
        <w:rPr>
          <w:rFonts w:ascii="Times New Roman" w:eastAsia="Times New Roman" w:hAnsi="Times New Roman" w:cs="Times New Roman"/>
          <w:b/>
        </w:rPr>
      </w:pPr>
    </w:p>
    <w:p w:rsidR="004B2D08" w:rsidRPr="00F20B61" w:rsidRDefault="004B2D08" w:rsidP="004B2D08">
      <w:p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Visada vartokite šį vaistą tiksliai, kaip nurodė Jūsų gydytojas. Jeigu abejojate, kreipkitės į gydytoją arba vaistininką.</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Suaugusieji</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Depresija</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 xml:space="preserve">Įprastinė rekomenduojama Escitalopram Teva dozė yra 10 mg kartą per parą. Gydytojas gali šią dozę padidinti iki didžiausios rekomenduojamos – 20 mg per parą. </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Panikos sutrikimas</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Pirmosiomis savaitėmis vartoti pradinę Escitalopram Teva dozę - 5 mg kartą per parą, vėliau dozę padidinti iki 10 mg per parą. Gydytojas gali šią dozę padidinti iki didžiausios paros dozės — 20 mg.</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Socialinio nerimo sutrikimas</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 xml:space="preserve">Įprastinė Escitalopram Teva dozė yra 10 mg kartą per parą. Atsižvelgęs į Jūsų savijautą vartojant vaistą, gydytojas gali sumažinti dozę iki 5 mg arba padidinti iki 20 mg per parą. </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proofErr w:type="spellStart"/>
      <w:r w:rsidRPr="00F20B61">
        <w:rPr>
          <w:rFonts w:ascii="Times New Roman" w:eastAsia="Times New Roman" w:hAnsi="Times New Roman" w:cs="Times New Roman"/>
          <w:bCs/>
          <w:iCs/>
        </w:rPr>
        <w:t>Obsesinis</w:t>
      </w:r>
      <w:proofErr w:type="spellEnd"/>
      <w:r w:rsidRPr="00F20B61">
        <w:rPr>
          <w:rFonts w:ascii="Times New Roman" w:eastAsia="Times New Roman" w:hAnsi="Times New Roman" w:cs="Times New Roman"/>
          <w:bCs/>
          <w:iCs/>
        </w:rPr>
        <w:t xml:space="preserve"> – </w:t>
      </w:r>
      <w:proofErr w:type="spellStart"/>
      <w:r w:rsidRPr="00F20B61">
        <w:rPr>
          <w:rFonts w:ascii="Times New Roman" w:eastAsia="Times New Roman" w:hAnsi="Times New Roman" w:cs="Times New Roman"/>
          <w:bCs/>
          <w:iCs/>
        </w:rPr>
        <w:t>kompulsinis</w:t>
      </w:r>
      <w:proofErr w:type="spellEnd"/>
      <w:r w:rsidRPr="00F20B61">
        <w:rPr>
          <w:rFonts w:ascii="Times New Roman" w:eastAsia="Times New Roman" w:hAnsi="Times New Roman" w:cs="Times New Roman"/>
          <w:bCs/>
          <w:iCs/>
        </w:rPr>
        <w:t xml:space="preserve"> sutrikimas</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Įprasta Escitalopram Teva dozė – 10 mg kartą per parą. Gydytojas gali dozę padidinti iki didžiausios - 20 mg dozės per parą.</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u w:val="single"/>
        </w:rPr>
      </w:pPr>
      <w:r w:rsidRPr="00F20B61">
        <w:rPr>
          <w:rFonts w:ascii="Times New Roman" w:eastAsia="Times New Roman" w:hAnsi="Times New Roman" w:cs="Times New Roman"/>
          <w:bCs/>
          <w:iCs/>
          <w:u w:val="single"/>
        </w:rPr>
        <w:t>Senyvi pacientai (vyresni kaip 65 metų)</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 xml:space="preserve">Pradinė rekomenduojama </w:t>
      </w:r>
      <w:proofErr w:type="spellStart"/>
      <w:r w:rsidRPr="00F20B61">
        <w:rPr>
          <w:rFonts w:ascii="Times New Roman" w:eastAsia="Times New Roman" w:hAnsi="Times New Roman" w:cs="Times New Roman"/>
          <w:bCs/>
          <w:iCs/>
        </w:rPr>
        <w:t>escitalopramo</w:t>
      </w:r>
      <w:proofErr w:type="spellEnd"/>
      <w:r w:rsidRPr="00F20B61">
        <w:rPr>
          <w:rFonts w:ascii="Times New Roman" w:eastAsia="Times New Roman" w:hAnsi="Times New Roman" w:cs="Times New Roman"/>
          <w:bCs/>
          <w:iCs/>
        </w:rPr>
        <w:t xml:space="preserve"> dozė yra 5 mg kartą per parą. Gydytojas dozę gali padidinti iki 10 mg per parą.</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
          <w:bCs/>
          <w:iCs/>
        </w:rPr>
      </w:pPr>
      <w:r w:rsidRPr="00F20B61">
        <w:rPr>
          <w:rFonts w:ascii="Times New Roman" w:eastAsia="Times New Roman" w:hAnsi="Times New Roman" w:cs="Times New Roman"/>
          <w:b/>
          <w:bCs/>
          <w:iCs/>
        </w:rPr>
        <w:t>Vartojimas vaikams ir paaugliams</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lastRenderedPageBreak/>
        <w:t>Vaikams ir paaugliams Escitalopram Teva vartoti negalima. Daugiau informacijos rasite 2 skyriuje “</w:t>
      </w:r>
      <w:r w:rsidRPr="00F20B61">
        <w:rPr>
          <w:rFonts w:ascii="Times New Roman" w:eastAsia="Times New Roman" w:hAnsi="Times New Roman" w:cs="Times New Roman"/>
          <w:bCs/>
          <w:iCs/>
          <w:caps/>
        </w:rPr>
        <w:t>K</w:t>
      </w:r>
      <w:r w:rsidRPr="00F20B61">
        <w:rPr>
          <w:rFonts w:ascii="Times New Roman" w:eastAsia="Times New Roman" w:hAnsi="Times New Roman" w:cs="Times New Roman"/>
          <w:bCs/>
          <w:iCs/>
        </w:rPr>
        <w:t>as žinotina prieš vartojant Escitalopram Teva”.</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Escitalopram Teva galima vartoti valgant arba nevalgius. Nuryti tabletę užsigeriant vandeniu. Nekramtyti, nes tabletės karčios.</w:t>
      </w:r>
    </w:p>
    <w:p w:rsidR="004B2D08" w:rsidRPr="00F20B61" w:rsidRDefault="004B2D08" w:rsidP="004B2D08">
      <w:pPr>
        <w:spacing w:after="0" w:line="240" w:lineRule="auto"/>
        <w:rPr>
          <w:rFonts w:ascii="Times New Roman" w:eastAsia="Times New Roman" w:hAnsi="Times New Roman" w:cs="Times New Roman"/>
          <w:bCs/>
          <w:iCs/>
          <w:u w:val="single"/>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Jeigu būtina, tabletes galima perlaužti, pirmiausiai padėjus ant lygaus paviršiaus vagele į viršų. Tabletes galima perlaužti, spaudžiant žemyn tabletės kraštą nykščiu arba tuo pačiu metu spaudžiant abi tabletės puses abiem smiliais, kaip parodyta paveikslėlyje.</w:t>
      </w:r>
    </w:p>
    <w:p w:rsidR="004B2D08" w:rsidRPr="00F20B61" w:rsidRDefault="004B2D08" w:rsidP="004B2D08">
      <w:pPr>
        <w:spacing w:after="0" w:line="240" w:lineRule="auto"/>
        <w:rPr>
          <w:rFonts w:ascii="Times New Roman" w:eastAsia="Times New Roman" w:hAnsi="Times New Roman" w:cs="Times New Roman"/>
        </w:rPr>
      </w:pPr>
      <w:r w:rsidRPr="00F20B61">
        <w:rPr>
          <w:rFonts w:ascii="Times New Roman" w:eastAsia="Times New Roman" w:hAnsi="Times New Roman" w:cs="Times New Roman"/>
          <w:noProof/>
          <w:lang w:eastAsia="lt-LT"/>
        </w:rPr>
        <w:drawing>
          <wp:inline distT="0" distB="0" distL="0" distR="0" wp14:anchorId="7499C1CD" wp14:editId="49ACD3F4">
            <wp:extent cx="2590800" cy="1066800"/>
            <wp:effectExtent l="0" t="0" r="0" b="0"/>
            <wp:docPr id="1" name="Picture 1"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
          <w:bCs/>
          <w:iCs/>
        </w:rPr>
      </w:pPr>
      <w:r w:rsidRPr="00F20B61">
        <w:rPr>
          <w:rFonts w:ascii="Times New Roman" w:eastAsia="Times New Roman" w:hAnsi="Times New Roman" w:cs="Times New Roman"/>
          <w:b/>
          <w:bCs/>
          <w:iCs/>
        </w:rPr>
        <w:t>Vartojimo trukmė</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Gali praeiti kelios savaitės, kol pajusite pagerėjimą. Jūs turite vartoti Escitalopram Teva, net tada, jei greitai būklė nepagerėja.</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Niekada nekeiskite vaisto dozės, prieš tai nepasitarę su gydytoju.</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Turite vartoti tabletes tiek laiko, kiek nurodė gydytojas. Jei gydymą baigsite per anksti, simptomai gali atsinaujinti. Gydymą rekomenduojama tęsti ne trumpiau kaip 6 mėnesius po to, kai vėl pasijutote gerai.</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rPr>
      </w:pPr>
      <w:r w:rsidRPr="00F20B61">
        <w:rPr>
          <w:rFonts w:ascii="Times New Roman" w:eastAsia="Times New Roman" w:hAnsi="Times New Roman" w:cs="Times New Roman"/>
          <w:b/>
        </w:rPr>
        <w:t>Ką daryti pavartojus per didelę Escitalopram Teva</w:t>
      </w:r>
      <w:r w:rsidRPr="00F20B61">
        <w:rPr>
          <w:rFonts w:ascii="Times New Roman" w:eastAsia="Times New Roman" w:hAnsi="Times New Roman" w:cs="Times New Roman"/>
        </w:rPr>
        <w:t xml:space="preserve"> </w:t>
      </w:r>
      <w:r w:rsidRPr="00F20B61">
        <w:rPr>
          <w:rFonts w:ascii="Times New Roman" w:eastAsia="Times New Roman" w:hAnsi="Times New Roman" w:cs="Times New Roman"/>
          <w:b/>
        </w:rPr>
        <w:t>dozę?</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 xml:space="preserve">Jei Jūs išgėrėte didesnę nei paskirta Escitalopram Teva dozę, nedelsdami susisiekite su gydytoju arba artimiausios ligoninės skubios pagalbos skyriumi, net jei apsinuodijimo požymių nėra. Perdozavimo požymiai gali būti: svaigulys, drebulys, susijaudinimas, traukuliai, koma, pykinimas, vėmimas, širdies ritmo pokyčiai, sumažėjęs kraujo spaudimas ir organizmo skysčio ir druskų pusiausvyros pokyčiai. Jei vykstate pas gydytoją arba į ligoninę, pasiimkite </w:t>
      </w:r>
      <w:proofErr w:type="spellStart"/>
      <w:r w:rsidRPr="00F20B61">
        <w:rPr>
          <w:rFonts w:ascii="Times New Roman" w:eastAsia="Times New Roman" w:hAnsi="Times New Roman" w:cs="Times New Roman"/>
          <w:bCs/>
          <w:iCs/>
        </w:rPr>
        <w:t>Escitalopram</w:t>
      </w:r>
      <w:proofErr w:type="spellEnd"/>
      <w:r w:rsidRPr="00F20B61">
        <w:rPr>
          <w:rFonts w:ascii="Times New Roman" w:eastAsia="Times New Roman" w:hAnsi="Times New Roman" w:cs="Times New Roman"/>
          <w:bCs/>
          <w:iCs/>
        </w:rPr>
        <w:t xml:space="preserve"> </w:t>
      </w:r>
      <w:proofErr w:type="spellStart"/>
      <w:r w:rsidRPr="00F20B61">
        <w:rPr>
          <w:rFonts w:ascii="Times New Roman" w:eastAsia="Times New Roman" w:hAnsi="Times New Roman" w:cs="Times New Roman"/>
          <w:bCs/>
          <w:iCs/>
        </w:rPr>
        <w:t>Teva</w:t>
      </w:r>
      <w:proofErr w:type="spellEnd"/>
      <w:r w:rsidRPr="00F20B61">
        <w:rPr>
          <w:rFonts w:ascii="Times New Roman" w:eastAsia="Times New Roman" w:hAnsi="Times New Roman" w:cs="Times New Roman"/>
          <w:bCs/>
          <w:iCs/>
        </w:rPr>
        <w:t xml:space="preserve"> dėžutę arba </w:t>
      </w:r>
      <w:proofErr w:type="spellStart"/>
      <w:r w:rsidRPr="00F20B61">
        <w:rPr>
          <w:rFonts w:ascii="Times New Roman" w:eastAsia="Times New Roman" w:hAnsi="Times New Roman" w:cs="Times New Roman"/>
          <w:bCs/>
          <w:iCs/>
        </w:rPr>
        <w:t>talpyklę</w:t>
      </w:r>
      <w:proofErr w:type="spellEnd"/>
      <w:r w:rsidRPr="00F20B61">
        <w:rPr>
          <w:rFonts w:ascii="Times New Roman" w:eastAsia="Times New Roman" w:hAnsi="Times New Roman" w:cs="Times New Roman"/>
          <w:bCs/>
          <w:iCs/>
        </w:rPr>
        <w:t>.</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
        </w:rPr>
      </w:pPr>
      <w:r w:rsidRPr="00F20B61">
        <w:rPr>
          <w:rFonts w:ascii="Times New Roman" w:eastAsia="Times New Roman" w:hAnsi="Times New Roman" w:cs="Times New Roman"/>
          <w:b/>
        </w:rPr>
        <w:t>Pamiršus pavartoti Escitalopram Teva</w:t>
      </w:r>
    </w:p>
    <w:p w:rsidR="004B2D08" w:rsidRPr="00F20B61" w:rsidRDefault="004B2D08" w:rsidP="004B2D08">
      <w:p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Negalima vartoti dvigubos dozės norint kompensuoti praleistą dozę. Jei pamiršote išgerti dozę ir prisiminėte prieš einant miegoti, išgerkite ją nedelsiant. Kitą dieną vartokite įprastai. Jeigu prisiminėte tik naktį arba kitą dieną, palikite praleistą dozę ir toliau vartokite įprastai.</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
        </w:rPr>
      </w:pPr>
      <w:r w:rsidRPr="00F20B61">
        <w:rPr>
          <w:rFonts w:ascii="Times New Roman" w:eastAsia="Times New Roman" w:hAnsi="Times New Roman" w:cs="Times New Roman"/>
          <w:b/>
        </w:rPr>
        <w:t xml:space="preserve">Nustojus vartoti Escitalopram Teva </w:t>
      </w: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Negalima nutraukti Escitalopram Teva vartojimo tol, kol gydytojas neliepė. Baigus gydymo kursą, rekomenduojama keletą savaičių palaipsniui mažinti Escitalopram Teva dozę.</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Nustojus vartoti Escitalopram Teva, ypač staiga, gali atsirasti nutraukimo simptomų. Tai įprasta baigiant vartoti Escitalopram Teva. Pavojus didesnis, kai Escitalopram Teva buvo vartojamas ilgai ar didelėmis dozėmis arba jei dozė mažinama per greitai. Daugumai žmonių pasireiškia lengvi simptomai, kurie patys išnyksta per dvi savaites, tačiau kai kuriems pacientams simptomai gali būti sunkūs ir tęstis ilgai (2-3 mėnesius). Pasakykite gydytojui, jeigu Jums pasireiškė sunkūs nutraukimo simptomai. Gydytojas gali paprašyti Jūsų vėl toliau vartoti tabletes ir dozę mažinti dar lėčiau.</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 xml:space="preserve">Nutraukimo simptomai: svaigulys (stabilumo arba pusiausvyros praradimas), dilgsėjimas, niežulys arba (rečiau) elektros iškrovos pojūtis, atsirandantis ir galvoje, miego sutrikimas (vaizdingi ar gąsdinantys sapnai, sunkumas užmigti), nerimas, galvos skausmas, silpnumo jausmas (pykinimas), vėmimas, prakaitavimas (įskaitant prakaitavimą naktį), nerimastingumas ar sujaudinimas, drebulys (virpėjimas), sumišimas ar </w:t>
      </w:r>
      <w:r w:rsidRPr="00F20B61">
        <w:rPr>
          <w:rFonts w:ascii="Times New Roman" w:eastAsia="Times New Roman" w:hAnsi="Times New Roman" w:cs="Times New Roman"/>
          <w:bCs/>
          <w:iCs/>
        </w:rPr>
        <w:lastRenderedPageBreak/>
        <w:t>orientacijos praradimas, jausmingumas ar irzlumas, viduriavimas (paleisti viduriai), regėjimo sutrikimas, virpantis ar smarkus širdies plakimas (</w:t>
      </w:r>
      <w:proofErr w:type="spellStart"/>
      <w:r w:rsidRPr="00F20B61">
        <w:rPr>
          <w:rFonts w:ascii="Times New Roman" w:eastAsia="Times New Roman" w:hAnsi="Times New Roman" w:cs="Times New Roman"/>
          <w:bCs/>
          <w:iCs/>
        </w:rPr>
        <w:t>palpitacija</w:t>
      </w:r>
      <w:proofErr w:type="spellEnd"/>
      <w:r w:rsidRPr="00F20B61">
        <w:rPr>
          <w:rFonts w:ascii="Times New Roman" w:eastAsia="Times New Roman" w:hAnsi="Times New Roman" w:cs="Times New Roman"/>
          <w:bCs/>
          <w:iCs/>
        </w:rPr>
        <w:t>).</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Jeigu kiltų daugiau klausimų dėl šio vaisto vartojimo, kreipkitės į gydytoją arba vaistininką.</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ind w:left="567" w:hanging="567"/>
        <w:rPr>
          <w:rFonts w:ascii="Times New Roman" w:eastAsia="Times New Roman" w:hAnsi="Times New Roman" w:cs="Times New Roman"/>
          <w:b/>
        </w:rPr>
      </w:pPr>
      <w:r w:rsidRPr="00F20B61">
        <w:rPr>
          <w:rFonts w:ascii="Times New Roman" w:eastAsia="Times New Roman" w:hAnsi="Times New Roman" w:cs="Times New Roman"/>
          <w:b/>
        </w:rPr>
        <w:t>4.</w:t>
      </w:r>
      <w:r w:rsidRPr="00F20B61">
        <w:rPr>
          <w:rFonts w:ascii="Times New Roman" w:eastAsia="Times New Roman" w:hAnsi="Times New Roman" w:cs="Times New Roman"/>
          <w:b/>
        </w:rPr>
        <w:tab/>
        <w:t>Galimas šalutinis poveikis</w:t>
      </w:r>
    </w:p>
    <w:p w:rsidR="004B2D08" w:rsidRPr="00F20B61" w:rsidRDefault="004B2D08" w:rsidP="004B2D08">
      <w:pPr>
        <w:spacing w:after="0" w:line="240" w:lineRule="auto"/>
        <w:ind w:left="567" w:hanging="567"/>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Šis vaistas, kaip ir visi kiti, gali sukelti šalutinį poveikį, nors jis pasireiškia ne visiems žmonėms.</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Šalutinis poveikis, tęsiant gydymą, paprastai išnyksta po kelių savaičių. Prašome įsidėmėti, kad kai kurie negalavimai gali būti ir Jūsų ligos simptomai, kurie lengvės Jums sveikstant.</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
        </w:rPr>
      </w:pPr>
      <w:r w:rsidRPr="00F20B61">
        <w:rPr>
          <w:rFonts w:ascii="Times New Roman" w:eastAsia="Times New Roman" w:hAnsi="Times New Roman" w:cs="Times New Roman"/>
          <w:b/>
        </w:rPr>
        <w:t>Jeigu Jums pasireiškė toliau išvardytas šalutinis poveikis, nedelsiant kreipkitės į gydytoją arba vykite į ligoninę.</w:t>
      </w:r>
      <w:r w:rsidRPr="00F20B61" w:rsidDel="00111C99">
        <w:rPr>
          <w:rFonts w:ascii="Times New Roman" w:eastAsia="Times New Roman" w:hAnsi="Times New Roman" w:cs="Times New Roman"/>
          <w:b/>
          <w:color w:val="000000"/>
        </w:rPr>
        <w:t xml:space="preserve"> </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Nedažnas (gali atsirasti 1 iš 100 vaisto vartojančių žmonių):</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neįprastas kraujavimas, įskaitant kraujavimą į virškinimo traktą.</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Retas (gali atsirasti 1 iš 1000 vaisto vartojančių žmonių):</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jeigu pradėjo tinti oda, liežuvis, lūpos arba veidas, tapo sunku kvėpuoti arba nuryti (alerginė reakcija), nedelsiant praneškite gydytojui arba vykite į ligoninę;</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 xml:space="preserve">jeigu skauda galvą, pagreitėjęs širdies ritmas, prasidėjo drebulys, karščiavimas, prakaitavimas, sujaudinimas, sumišimas, pykinimas arba vėmimas, drebulys ir nevalingi raumenų susitraukinėjimai, tai gali būti retos bet gyvybei pavojingos būklės, vadinamos </w:t>
      </w:r>
      <w:proofErr w:type="spellStart"/>
      <w:r w:rsidRPr="00F20B61">
        <w:rPr>
          <w:rFonts w:ascii="Times New Roman" w:eastAsia="Times New Roman" w:hAnsi="Times New Roman" w:cs="Times New Roman"/>
        </w:rPr>
        <w:t>serotonino</w:t>
      </w:r>
      <w:proofErr w:type="spellEnd"/>
      <w:r w:rsidRPr="00F20B61">
        <w:rPr>
          <w:rFonts w:ascii="Times New Roman" w:eastAsia="Times New Roman" w:hAnsi="Times New Roman" w:cs="Times New Roman"/>
        </w:rPr>
        <w:t xml:space="preserve"> sindromu, požymiai. Jeigu Jums tai pasireiškė, praneškite gydytojui.</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Pavieniai atvejai pranešti pacientų (dažnis negali būti įvertintas pagal turimus duomenis):</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dažnas nereguliarus širdies plakimas,</w:t>
      </w:r>
      <w:r w:rsidR="00B55AA8" w:rsidRPr="00F20B61">
        <w:rPr>
          <w:rFonts w:ascii="Times New Roman" w:eastAsia="Times New Roman" w:hAnsi="Times New Roman" w:cs="Times New Roman"/>
        </w:rPr>
        <w:t xml:space="preserve"> </w:t>
      </w:r>
      <w:r w:rsidRPr="00F20B61">
        <w:rPr>
          <w:rFonts w:ascii="Times New Roman" w:eastAsia="Times New Roman" w:hAnsi="Times New Roman" w:cs="Times New Roman"/>
        </w:rPr>
        <w:t xml:space="preserve">alpulys (tai gali būti gyvybei pavojingos būklės, vadinamos </w:t>
      </w:r>
      <w:proofErr w:type="spellStart"/>
      <w:r w:rsidRPr="00F20B61">
        <w:rPr>
          <w:rFonts w:ascii="Times New Roman" w:eastAsia="Times New Roman" w:hAnsi="Times New Roman" w:cs="Times New Roman"/>
          <w:i/>
        </w:rPr>
        <w:t>Torsades</w:t>
      </w:r>
      <w:proofErr w:type="spellEnd"/>
      <w:r w:rsidRPr="00F20B61">
        <w:rPr>
          <w:rFonts w:ascii="Times New Roman" w:eastAsia="Times New Roman" w:hAnsi="Times New Roman" w:cs="Times New Roman"/>
          <w:i/>
        </w:rPr>
        <w:t xml:space="preserve"> de </w:t>
      </w:r>
      <w:proofErr w:type="spellStart"/>
      <w:r w:rsidRPr="00F20B61">
        <w:rPr>
          <w:rFonts w:ascii="Times New Roman" w:eastAsia="Times New Roman" w:hAnsi="Times New Roman" w:cs="Times New Roman"/>
          <w:i/>
        </w:rPr>
        <w:t>Pointes</w:t>
      </w:r>
      <w:proofErr w:type="spellEnd"/>
      <w:r w:rsidRPr="00F20B61">
        <w:rPr>
          <w:rFonts w:ascii="Times New Roman" w:eastAsia="Times New Roman" w:hAnsi="Times New Roman" w:cs="Times New Roman"/>
        </w:rPr>
        <w:t>, simptomai);</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sunkumas šlapintis;</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traukuliai, taip pat žiūrėkite skyrių „Įspėjimai ir atsargumo priemonės“;</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odos ir akių baltymo pageltimas yra kepenų funkcijos sutrikimo (hepatito) požymiai.</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b/>
        </w:rPr>
      </w:pPr>
      <w:r w:rsidRPr="00F20B61">
        <w:rPr>
          <w:rFonts w:ascii="Times New Roman" w:eastAsia="Times New Roman" w:hAnsi="Times New Roman" w:cs="Times New Roman"/>
          <w:b/>
        </w:rPr>
        <w:t>Be anksčiau išvardytų, nustatytas šis šalutinis poveikis:</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Labai dažnas (gali atsirasti daugiau kaip 1 iš 10 vaisto vartojančių žmonių):</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pykinimas;</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galvos skausmas.</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Dažnas (gali atsirasti 1 iš 10 vaisto vartojančių žmonių):</w:t>
      </w:r>
    </w:p>
    <w:p w:rsidR="004B2D08" w:rsidRPr="00F20B61" w:rsidRDefault="004B2D08" w:rsidP="004B2D08">
      <w:p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t>užgulta arba varvanti nosis (sinusitas);</w:t>
      </w:r>
    </w:p>
    <w:p w:rsidR="004B2D08" w:rsidRPr="00F20B61" w:rsidRDefault="004B2D08" w:rsidP="004B2D08">
      <w:p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t>sumažėjęs arba padidėjęs apetitas;</w:t>
      </w:r>
    </w:p>
    <w:p w:rsidR="004B2D08" w:rsidRPr="00F20B61" w:rsidRDefault="004B2D08" w:rsidP="004B2D08">
      <w:pPr>
        <w:tabs>
          <w:tab w:val="left" w:pos="360"/>
        </w:tabs>
        <w:spacing w:after="0" w:line="240" w:lineRule="auto"/>
        <w:ind w:left="360" w:hanging="360"/>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t>nerimas, nerimastingumas, neįprasti sapnai, sunku užmigti, mieguistumas, galvos svaigimas, žiovulys, drebulys, odos dilgsėjimas;</w:t>
      </w:r>
    </w:p>
    <w:p w:rsidR="004B2D08" w:rsidRPr="00F20B61" w:rsidRDefault="004B2D08" w:rsidP="004B2D08">
      <w:p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t>viduriavimas, vidurių užkietėjimas, vėmimas, burnos džiūvimas;</w:t>
      </w:r>
    </w:p>
    <w:p w:rsidR="004B2D08" w:rsidRPr="00F20B61" w:rsidRDefault="004B2D08" w:rsidP="004B2D08">
      <w:p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t>padidėjęs prakaitavimas;</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raumenų ir sąnarių skausmas (</w:t>
      </w:r>
      <w:proofErr w:type="spellStart"/>
      <w:r w:rsidRPr="00F20B61">
        <w:rPr>
          <w:rFonts w:ascii="Times New Roman" w:eastAsia="Times New Roman" w:hAnsi="Times New Roman" w:cs="Times New Roman"/>
        </w:rPr>
        <w:t>artralgija</w:t>
      </w:r>
      <w:proofErr w:type="spellEnd"/>
      <w:r w:rsidRPr="00F20B61">
        <w:rPr>
          <w:rFonts w:ascii="Times New Roman" w:eastAsia="Times New Roman" w:hAnsi="Times New Roman" w:cs="Times New Roman"/>
        </w:rPr>
        <w:t xml:space="preserve"> ir </w:t>
      </w:r>
      <w:proofErr w:type="spellStart"/>
      <w:r w:rsidRPr="00F20B61">
        <w:rPr>
          <w:rFonts w:ascii="Times New Roman" w:eastAsia="Times New Roman" w:hAnsi="Times New Roman" w:cs="Times New Roman"/>
        </w:rPr>
        <w:t>mialgija</w:t>
      </w:r>
      <w:proofErr w:type="spellEnd"/>
      <w:r w:rsidRPr="00F20B61">
        <w:rPr>
          <w:rFonts w:ascii="Times New Roman" w:eastAsia="Times New Roman" w:hAnsi="Times New Roman" w:cs="Times New Roman"/>
        </w:rPr>
        <w:t>);</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lytiniai sutrikimai (ejakuliacijos susilaikymas, erekcijos sutrikimai, sumažėjęs lytinis potraukis, moterims gali būti sunku patirti orgazmą);</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nuovargis, karščiavimas;</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svorio padidėjimas.</w:t>
      </w:r>
    </w:p>
    <w:p w:rsidR="004B2D08" w:rsidRPr="00F20B61" w:rsidRDefault="004B2D08" w:rsidP="004B2D08">
      <w:pPr>
        <w:tabs>
          <w:tab w:val="left" w:pos="360"/>
        </w:tabs>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Nedažnas (gali atsirasti 1 iš 100 vaisto vartojančių žmonių):</w:t>
      </w:r>
    </w:p>
    <w:p w:rsidR="004B2D08" w:rsidRPr="00F20B61" w:rsidRDefault="004B2D08" w:rsidP="004B2D08">
      <w:p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w:t>
      </w:r>
      <w:r w:rsidRPr="00F20B61">
        <w:rPr>
          <w:rFonts w:ascii="Times New Roman" w:eastAsia="Times New Roman" w:hAnsi="Times New Roman" w:cs="Times New Roman"/>
        </w:rPr>
        <w:tab/>
        <w:t>dilgėlinis bėrimas, bėrimas, niežulys (</w:t>
      </w:r>
      <w:proofErr w:type="spellStart"/>
      <w:r w:rsidRPr="00F20B61">
        <w:rPr>
          <w:rFonts w:ascii="Times New Roman" w:eastAsia="Times New Roman" w:hAnsi="Times New Roman" w:cs="Times New Roman"/>
        </w:rPr>
        <w:t>pruritas</w:t>
      </w:r>
      <w:proofErr w:type="spellEnd"/>
      <w:r w:rsidRPr="00F20B61">
        <w:rPr>
          <w:rFonts w:ascii="Times New Roman" w:eastAsia="Times New Roman" w:hAnsi="Times New Roman" w:cs="Times New Roman"/>
        </w:rPr>
        <w:t>);</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lastRenderedPageBreak/>
        <w:t>dantų griežimas, sujaudinimas, nervingumas, panikos priepuolis, sumišimas;</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sutrikęs miegas, pakitęs skonio pojūtis, apalpimas (sinkopė);</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išsiplėtę vyzdžiai (</w:t>
      </w:r>
      <w:proofErr w:type="spellStart"/>
      <w:r w:rsidRPr="00F20B61">
        <w:rPr>
          <w:rFonts w:ascii="Times New Roman" w:eastAsia="Times New Roman" w:hAnsi="Times New Roman" w:cs="Times New Roman"/>
        </w:rPr>
        <w:t>midriazė</w:t>
      </w:r>
      <w:proofErr w:type="spellEnd"/>
      <w:r w:rsidRPr="00F20B61">
        <w:rPr>
          <w:rFonts w:ascii="Times New Roman" w:eastAsia="Times New Roman" w:hAnsi="Times New Roman" w:cs="Times New Roman"/>
        </w:rPr>
        <w:t>), regėjimo sutrikimas, spengimas ausyse (</w:t>
      </w:r>
      <w:proofErr w:type="spellStart"/>
      <w:r w:rsidRPr="00F20B61">
        <w:rPr>
          <w:rFonts w:ascii="Times New Roman" w:eastAsia="Times New Roman" w:hAnsi="Times New Roman" w:cs="Times New Roman"/>
        </w:rPr>
        <w:t>tinitas</w:t>
      </w:r>
      <w:proofErr w:type="spellEnd"/>
      <w:r w:rsidRPr="00F20B61">
        <w:rPr>
          <w:rFonts w:ascii="Times New Roman" w:eastAsia="Times New Roman" w:hAnsi="Times New Roman" w:cs="Times New Roman"/>
        </w:rPr>
        <w:t>);</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plaukų slinkimas;</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 xml:space="preserve">kraujavimas iš makšties reguliariais intervalais, ypač tarp numatomų mėnesinių, arba neįprastai sunkus arba </w:t>
      </w:r>
      <w:proofErr w:type="spellStart"/>
      <w:r w:rsidRPr="00F20B61">
        <w:rPr>
          <w:rFonts w:ascii="Times New Roman" w:eastAsia="Times New Roman" w:hAnsi="Times New Roman" w:cs="Times New Roman"/>
        </w:rPr>
        <w:t>užsitesęs</w:t>
      </w:r>
      <w:proofErr w:type="spellEnd"/>
      <w:r w:rsidRPr="00F20B61">
        <w:rPr>
          <w:rFonts w:ascii="Times New Roman" w:eastAsia="Times New Roman" w:hAnsi="Times New Roman" w:cs="Times New Roman"/>
        </w:rPr>
        <w:t xml:space="preserve"> mėnesinių periodas reguliariais intervalais;</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svorio sumažėjimas;</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dažnas širdies plakimas;</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rankų ir kojų patinimas (edema);</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kraujavimas iš nosies.</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Retas (gali atsirasti 1 iš 1000 vaisto vartojančių žmonių):</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agresyvumas, depersonalizacija, haliucinacijos;</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retas širdies plakimas.</w:t>
      </w:r>
    </w:p>
    <w:p w:rsidR="004B2D08" w:rsidRPr="00F20B61" w:rsidRDefault="004B2D08" w:rsidP="004B2D08">
      <w:pPr>
        <w:tabs>
          <w:tab w:val="left" w:pos="360"/>
        </w:tabs>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Kai kurie pacientai pranešė (dažnis negali būti nustatytas pagal turimus duomenis):</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mintys apie savęs žalojimą arba savižudybę ir savižudišką elgesį, taip pat žiūrėkite skyrių „Įspėjimai ir atsargumo priemonės“;</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sumažėjusį natrio kiekį kraujyje (simptomai: silpnumo jausmas, raumenų silpnumas arba sumišimas);</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svaigulys atsistojant, nes sumažėja kraujo spaudimas (</w:t>
      </w:r>
      <w:proofErr w:type="spellStart"/>
      <w:r w:rsidRPr="00F20B61">
        <w:rPr>
          <w:rFonts w:ascii="Times New Roman" w:eastAsia="Times New Roman" w:hAnsi="Times New Roman" w:cs="Times New Roman"/>
        </w:rPr>
        <w:t>ortostatinę</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hipotenziją</w:t>
      </w:r>
      <w:proofErr w:type="spellEnd"/>
      <w:r w:rsidRPr="00F20B61">
        <w:rPr>
          <w:rFonts w:ascii="Times New Roman" w:eastAsia="Times New Roman" w:hAnsi="Times New Roman" w:cs="Times New Roman"/>
        </w:rPr>
        <w:t>);</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pakitusius kepenų funkcijos tyrimus (kepenų fermentų aktyvumo padidėjimą kraujyje);</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judėjimo sutrikimus (nevalingus raumenų judesius);</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skausmingą erekciją (</w:t>
      </w:r>
      <w:proofErr w:type="spellStart"/>
      <w:r w:rsidRPr="00F20B61">
        <w:rPr>
          <w:rFonts w:ascii="Times New Roman" w:eastAsia="Times New Roman" w:hAnsi="Times New Roman" w:cs="Times New Roman"/>
        </w:rPr>
        <w:t>priapizmą</w:t>
      </w:r>
      <w:proofErr w:type="spellEnd"/>
      <w:r w:rsidRPr="00F20B61">
        <w:rPr>
          <w:rFonts w:ascii="Times New Roman" w:eastAsia="Times New Roman" w:hAnsi="Times New Roman" w:cs="Times New Roman"/>
        </w:rPr>
        <w:t>);</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kraujavimo sutrikimus, įskaitant odos ir gleivinių kraujavimą (</w:t>
      </w:r>
      <w:proofErr w:type="spellStart"/>
      <w:r w:rsidRPr="00F20B61">
        <w:rPr>
          <w:rFonts w:ascii="Times New Roman" w:eastAsia="Times New Roman" w:hAnsi="Times New Roman" w:cs="Times New Roman"/>
        </w:rPr>
        <w:t>echimozes</w:t>
      </w:r>
      <w:proofErr w:type="spellEnd"/>
      <w:r w:rsidRPr="00F20B61">
        <w:rPr>
          <w:rFonts w:ascii="Times New Roman" w:eastAsia="Times New Roman" w:hAnsi="Times New Roman" w:cs="Times New Roman"/>
        </w:rPr>
        <w:t>) ir sumažėjusį trombocitų kiekį kraujyje (</w:t>
      </w:r>
      <w:proofErr w:type="spellStart"/>
      <w:r w:rsidRPr="00F20B61">
        <w:rPr>
          <w:rFonts w:ascii="Times New Roman" w:eastAsia="Times New Roman" w:hAnsi="Times New Roman" w:cs="Times New Roman"/>
        </w:rPr>
        <w:t>trombocitopenija</w:t>
      </w:r>
      <w:proofErr w:type="spellEnd"/>
      <w:r w:rsidRPr="00F20B61">
        <w:rPr>
          <w:rFonts w:ascii="Times New Roman" w:eastAsia="Times New Roman" w:hAnsi="Times New Roman" w:cs="Times New Roman"/>
        </w:rPr>
        <w:t>);</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staigų odos ir gleivinių patinimą (</w:t>
      </w:r>
      <w:proofErr w:type="spellStart"/>
      <w:r w:rsidRPr="00F20B61">
        <w:rPr>
          <w:rFonts w:ascii="Times New Roman" w:eastAsia="Times New Roman" w:hAnsi="Times New Roman" w:cs="Times New Roman"/>
        </w:rPr>
        <w:t>angioneurozines</w:t>
      </w:r>
      <w:proofErr w:type="spellEnd"/>
      <w:r w:rsidRPr="00F20B61">
        <w:rPr>
          <w:rFonts w:ascii="Times New Roman" w:eastAsia="Times New Roman" w:hAnsi="Times New Roman" w:cs="Times New Roman"/>
        </w:rPr>
        <w:t xml:space="preserve"> edemas);</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padidėjusį šlapimo kiekį (ADH sekrecijos pakitimas);</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pieno išsiskyrimą nežindančioms moterims;</w:t>
      </w:r>
    </w:p>
    <w:p w:rsidR="004B2D08" w:rsidRPr="00F20B61" w:rsidRDefault="004B2D08" w:rsidP="004B2D08">
      <w:pPr>
        <w:numPr>
          <w:ilvl w:val="0"/>
          <w:numId w:val="2"/>
        </w:numPr>
        <w:tabs>
          <w:tab w:val="left" w:pos="360"/>
        </w:tabs>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maniją;</w:t>
      </w:r>
    </w:p>
    <w:p w:rsidR="004B2D08" w:rsidRPr="00F20B61" w:rsidRDefault="00B55AA8" w:rsidP="004B2D08">
      <w:pPr>
        <w:numPr>
          <w:ilvl w:val="0"/>
          <w:numId w:val="2"/>
        </w:numPr>
        <w:tabs>
          <w:tab w:val="left" w:pos="360"/>
        </w:tabs>
        <w:spacing w:after="0" w:line="240" w:lineRule="auto"/>
        <w:ind w:left="540" w:hanging="540"/>
        <w:rPr>
          <w:rFonts w:ascii="Times New Roman" w:eastAsia="Times New Roman" w:hAnsi="Times New Roman" w:cs="Times New Roman"/>
          <w:bCs/>
          <w:iCs/>
        </w:rPr>
      </w:pPr>
      <w:r w:rsidRPr="00F20B61">
        <w:rPr>
          <w:rFonts w:ascii="Times New Roman" w:eastAsia="Times New Roman" w:hAnsi="Times New Roman" w:cs="Times New Roman"/>
          <w:bCs/>
          <w:iCs/>
        </w:rPr>
        <w:t>nustatyta, kad tokio tipo vaistų vartojantiems pacientams yra didesnė kaulų lūžių rizika;</w:t>
      </w:r>
    </w:p>
    <w:p w:rsidR="00E053DD" w:rsidRPr="00F20B61" w:rsidRDefault="00E053DD" w:rsidP="00E053DD">
      <w:pPr>
        <w:numPr>
          <w:ilvl w:val="0"/>
          <w:numId w:val="2"/>
        </w:numPr>
        <w:tabs>
          <w:tab w:val="left" w:pos="360"/>
        </w:tabs>
        <w:spacing w:after="0" w:line="240" w:lineRule="auto"/>
        <w:ind w:left="392" w:hanging="392"/>
        <w:rPr>
          <w:rFonts w:ascii="Times New Roman" w:eastAsia="Times New Roman" w:hAnsi="Times New Roman" w:cs="Times New Roman"/>
          <w:bCs/>
          <w:iCs/>
        </w:rPr>
      </w:pPr>
      <w:r w:rsidRPr="00F20B61">
        <w:rPr>
          <w:rFonts w:ascii="Times New Roman" w:eastAsia="Times New Roman" w:hAnsi="Times New Roman" w:cs="Times New Roman"/>
          <w:bCs/>
          <w:iCs/>
        </w:rPr>
        <w:t xml:space="preserve">širdies ritmo pokyčius (vadinamas QT intervalo pailgėjimas, nustatomas darant EKG, </w:t>
      </w:r>
      <w:proofErr w:type="spellStart"/>
      <w:r w:rsidRPr="00F20B61">
        <w:rPr>
          <w:rFonts w:ascii="Times New Roman" w:eastAsia="Times New Roman" w:hAnsi="Times New Roman" w:cs="Times New Roman"/>
          <w:bCs/>
          <w:iCs/>
        </w:rPr>
        <w:t>t.y</w:t>
      </w:r>
      <w:proofErr w:type="spellEnd"/>
      <w:r w:rsidRPr="00F20B61">
        <w:rPr>
          <w:rFonts w:ascii="Times New Roman" w:eastAsia="Times New Roman" w:hAnsi="Times New Roman" w:cs="Times New Roman"/>
          <w:bCs/>
          <w:iCs/>
        </w:rPr>
        <w:t>. užrašant elektrinį širdies aktyvumą</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 xml:space="preserve">Taip pat žinoma, kad vartojant vaistų, kurių veikimo būdas panašus į </w:t>
      </w:r>
      <w:proofErr w:type="spellStart"/>
      <w:r w:rsidRPr="00F20B61">
        <w:rPr>
          <w:rFonts w:ascii="Times New Roman" w:eastAsia="Times New Roman" w:hAnsi="Times New Roman" w:cs="Times New Roman"/>
        </w:rPr>
        <w:t>escitalopramo</w:t>
      </w:r>
      <w:proofErr w:type="spellEnd"/>
      <w:r w:rsidRPr="00F20B61">
        <w:rPr>
          <w:rFonts w:ascii="Times New Roman" w:eastAsia="Times New Roman" w:hAnsi="Times New Roman" w:cs="Times New Roman"/>
        </w:rPr>
        <w:t xml:space="preserve"> (veiklioji </w:t>
      </w:r>
      <w:proofErr w:type="spellStart"/>
      <w:r w:rsidRPr="00F20B61">
        <w:rPr>
          <w:rFonts w:ascii="Times New Roman" w:eastAsia="Times New Roman" w:hAnsi="Times New Roman" w:cs="Times New Roman"/>
        </w:rPr>
        <w:t>Escitalopram</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Teva</w:t>
      </w:r>
      <w:proofErr w:type="spellEnd"/>
      <w:r w:rsidRPr="00F20B61">
        <w:rPr>
          <w:rFonts w:ascii="Times New Roman" w:eastAsia="Times New Roman" w:hAnsi="Times New Roman" w:cs="Times New Roman"/>
        </w:rPr>
        <w:t xml:space="preserve"> medžiaga), pasitaiko ir kitoks šalutinis poveikis:</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psichikos nerimastingumas (</w:t>
      </w:r>
      <w:proofErr w:type="spellStart"/>
      <w:r w:rsidRPr="00F20B61">
        <w:rPr>
          <w:rFonts w:ascii="Times New Roman" w:eastAsia="Times New Roman" w:hAnsi="Times New Roman" w:cs="Times New Roman"/>
        </w:rPr>
        <w:t>akatizija</w:t>
      </w:r>
      <w:proofErr w:type="spellEnd"/>
      <w:r w:rsidRPr="00F20B61">
        <w:rPr>
          <w:rFonts w:ascii="Times New Roman" w:eastAsia="Times New Roman" w:hAnsi="Times New Roman" w:cs="Times New Roman"/>
        </w:rPr>
        <w:t>);</w:t>
      </w:r>
    </w:p>
    <w:p w:rsidR="004B2D08" w:rsidRPr="00F20B61" w:rsidRDefault="004B2D08" w:rsidP="004B2D08">
      <w:pPr>
        <w:numPr>
          <w:ilvl w:val="0"/>
          <w:numId w:val="2"/>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anoreksija.</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rPr>
      </w:pPr>
      <w:r w:rsidRPr="00F20B61">
        <w:rPr>
          <w:rFonts w:ascii="Times New Roman" w:eastAsia="Times New Roman" w:hAnsi="Times New Roman" w:cs="Times New Roman"/>
          <w:b/>
        </w:rPr>
        <w:t>Pranešimas apie šalutinį poveikį</w:t>
      </w:r>
    </w:p>
    <w:p w:rsidR="004B2D08" w:rsidRPr="00F20B61" w:rsidRDefault="004B2D08" w:rsidP="004B2D08">
      <w:pPr>
        <w:spacing w:after="0" w:line="240" w:lineRule="auto"/>
        <w:ind w:right="48"/>
        <w:rPr>
          <w:rFonts w:ascii="Times New Roman" w:eastAsia="Times New Roman" w:hAnsi="Times New Roman" w:cs="Times New Roman"/>
        </w:rPr>
      </w:pPr>
      <w:r w:rsidRPr="00F20B61">
        <w:rPr>
          <w:rFonts w:ascii="Times New Roman" w:eastAsia="Times New Roman"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r w:rsidRPr="00F20B61">
        <w:rPr>
          <w:rStyle w:val="Hyperlink"/>
          <w:rFonts w:ascii="Times New Roman" w:hAnsi="Times New Roman" w:cs="Times New Roman"/>
        </w:rPr>
        <w:t>www.vvkt.lt</w:t>
      </w:r>
      <w:r w:rsidRPr="00F20B61">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20B61">
          <w:rPr>
            <w:rStyle w:val="Hyperlink"/>
            <w:rFonts w:ascii="Times New Roman" w:eastAsia="Times New Roman" w:hAnsi="Times New Roman" w:cs="Times New Roman"/>
          </w:rPr>
          <w:t>NepageidaujamaR@vvkt.lt</w:t>
        </w:r>
      </w:hyperlink>
      <w:r w:rsidRPr="00F20B61">
        <w:rPr>
          <w:rFonts w:ascii="Times New Roman" w:eastAsia="Times New Roman" w:hAnsi="Times New Roman" w:cs="Times New Roman"/>
        </w:rPr>
        <w:t xml:space="preserve">, taip pat per Valstybinės vaistų kontrolės tarnybos prie Lietuvos Respublikos sveikatos apsaugos ministerijos interneto svetainę (adresu </w:t>
      </w:r>
      <w:r w:rsidRPr="00F20B61">
        <w:rPr>
          <w:rStyle w:val="Hyperlink"/>
          <w:rFonts w:ascii="Times New Roman" w:hAnsi="Times New Roman" w:cs="Times New Roman"/>
        </w:rPr>
        <w:t>http://www.vvkt.lt</w:t>
      </w:r>
      <w:r w:rsidRPr="00F20B61">
        <w:rPr>
          <w:rFonts w:ascii="Times New Roman" w:eastAsia="Times New Roman" w:hAnsi="Times New Roman" w:cs="Times New Roman"/>
        </w:rPr>
        <w:t>). Pranešdami apie šalutinį poveikį galite mums padėti gauti daugiau informacijos apie šio vaisto saugumą.</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ind w:left="567" w:hanging="567"/>
        <w:rPr>
          <w:rFonts w:ascii="Times New Roman" w:eastAsia="Times New Roman" w:hAnsi="Times New Roman" w:cs="Times New Roman"/>
          <w:b/>
        </w:rPr>
      </w:pPr>
      <w:r w:rsidRPr="00F20B61">
        <w:rPr>
          <w:rFonts w:ascii="Times New Roman" w:eastAsia="Times New Roman" w:hAnsi="Times New Roman" w:cs="Times New Roman"/>
          <w:b/>
        </w:rPr>
        <w:t>5.</w:t>
      </w:r>
      <w:r w:rsidRPr="00F20B61">
        <w:rPr>
          <w:rFonts w:ascii="Times New Roman" w:eastAsia="Times New Roman" w:hAnsi="Times New Roman" w:cs="Times New Roman"/>
          <w:b/>
        </w:rPr>
        <w:tab/>
        <w:t xml:space="preserve">Kaip laikyti Escitalopram Teva </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numPr>
          <w:ilvl w:val="12"/>
          <w:numId w:val="0"/>
        </w:numPr>
        <w:spacing w:after="0" w:line="240" w:lineRule="auto"/>
        <w:ind w:right="-2"/>
        <w:rPr>
          <w:rFonts w:ascii="Times New Roman" w:eastAsia="Times New Roman" w:hAnsi="Times New Roman" w:cs="Times New Roman"/>
        </w:rPr>
      </w:pPr>
      <w:r w:rsidRPr="00F20B61">
        <w:rPr>
          <w:rFonts w:ascii="Times New Roman" w:eastAsia="Times New Roman" w:hAnsi="Times New Roman" w:cs="Times New Roman"/>
        </w:rPr>
        <w:t>Šį vaistą laikykite vaikams nepastebimoje ir nepasiekiamoje vietoje.</w:t>
      </w:r>
    </w:p>
    <w:p w:rsidR="004B2D08" w:rsidRPr="00F20B61" w:rsidRDefault="004B2D08" w:rsidP="004B2D08">
      <w:pPr>
        <w:numPr>
          <w:ilvl w:val="12"/>
          <w:numId w:val="0"/>
        </w:numPr>
        <w:spacing w:after="0" w:line="240" w:lineRule="auto"/>
        <w:ind w:right="-2"/>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lastRenderedPageBreak/>
        <w:t>Laikyti žemesnėje kaip 30 </w:t>
      </w:r>
      <w:r w:rsidRPr="00F20B61">
        <w:rPr>
          <w:rFonts w:ascii="Times New Roman" w:eastAsia="Times New Roman" w:hAnsi="Times New Roman" w:cs="Times New Roman"/>
          <w:bCs/>
          <w:iCs/>
          <w:color w:val="000000"/>
        </w:rPr>
        <w:t>°C</w:t>
      </w:r>
      <w:r w:rsidRPr="00F20B61">
        <w:rPr>
          <w:rFonts w:ascii="Times New Roman" w:eastAsia="Times New Roman" w:hAnsi="Times New Roman" w:cs="Times New Roman"/>
          <w:bCs/>
          <w:iCs/>
        </w:rPr>
        <w:t xml:space="preserve"> temperatūroje. Laikyti gamintojo pakuotėje, kad </w:t>
      </w:r>
      <w:r w:rsidR="00D73ED2" w:rsidRPr="00F20B61">
        <w:rPr>
          <w:rFonts w:ascii="Times New Roman" w:eastAsia="Times New Roman" w:hAnsi="Times New Roman" w:cs="Times New Roman"/>
          <w:bCs/>
          <w:iCs/>
        </w:rPr>
        <w:t>vaistas</w:t>
      </w:r>
      <w:r w:rsidRPr="00F20B61">
        <w:rPr>
          <w:rFonts w:ascii="Times New Roman" w:eastAsia="Times New Roman" w:hAnsi="Times New Roman" w:cs="Times New Roman"/>
          <w:bCs/>
          <w:iCs/>
        </w:rPr>
        <w:t xml:space="preserve"> būtų apsaugotas nuo šviesos ir drėgmės.</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 xml:space="preserve">Ant dėžutės </w:t>
      </w:r>
      <w:r w:rsidR="00C409D8" w:rsidRPr="00F20B61">
        <w:rPr>
          <w:rFonts w:ascii="Times New Roman" w:eastAsia="Times New Roman" w:hAnsi="Times New Roman" w:cs="Times New Roman"/>
          <w:bCs/>
          <w:iCs/>
        </w:rPr>
        <w:t xml:space="preserve">po „Tinka iki“ </w:t>
      </w:r>
      <w:r w:rsidRPr="00F20B61">
        <w:rPr>
          <w:rFonts w:ascii="Times New Roman" w:eastAsia="Times New Roman" w:hAnsi="Times New Roman" w:cs="Times New Roman"/>
          <w:bCs/>
          <w:iCs/>
        </w:rPr>
        <w:t xml:space="preserve">ir lizdinės plokštelės nurodytam tinkamumo laikui pasibaigus, šio vaisto vartoti negalima. </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spacing w:after="0" w:line="240" w:lineRule="auto"/>
        <w:rPr>
          <w:rFonts w:ascii="Times New Roman" w:eastAsia="Times New Roman" w:hAnsi="Times New Roman" w:cs="Times New Roman"/>
          <w:bCs/>
          <w:iCs/>
        </w:rPr>
      </w:pPr>
      <w:r w:rsidRPr="00F20B61">
        <w:rPr>
          <w:rFonts w:ascii="Times New Roman" w:eastAsia="Times New Roman" w:hAnsi="Times New Roman" w:cs="Times New Roman"/>
          <w:bCs/>
          <w:iCs/>
        </w:rPr>
        <w:t>Vaistų negalima išmesti į kanalizaciją arba su buitinėmis atliekomis. Kaip išmesti nereikalingus vaistus, klauskite vaistininko. Šios priemonės padės apsaugoti aplinką.</w:t>
      </w: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rPr>
          <w:rFonts w:ascii="Times New Roman" w:eastAsia="Times New Roman" w:hAnsi="Times New Roman" w:cs="Times New Roman"/>
        </w:rPr>
      </w:pPr>
    </w:p>
    <w:p w:rsidR="004B2D08" w:rsidRPr="00F20B61" w:rsidRDefault="004B2D08" w:rsidP="004B2D08">
      <w:pPr>
        <w:spacing w:after="0" w:line="240" w:lineRule="auto"/>
        <w:ind w:left="567" w:hanging="567"/>
        <w:rPr>
          <w:rFonts w:ascii="Times New Roman" w:eastAsia="Times New Roman" w:hAnsi="Times New Roman" w:cs="Times New Roman"/>
          <w:b/>
        </w:rPr>
      </w:pPr>
      <w:r w:rsidRPr="00F20B61">
        <w:rPr>
          <w:rFonts w:ascii="Times New Roman" w:eastAsia="Times New Roman" w:hAnsi="Times New Roman" w:cs="Times New Roman"/>
          <w:b/>
        </w:rPr>
        <w:t>6.</w:t>
      </w:r>
      <w:r w:rsidRPr="00F20B61">
        <w:rPr>
          <w:rFonts w:ascii="Times New Roman" w:eastAsia="Times New Roman" w:hAnsi="Times New Roman" w:cs="Times New Roman"/>
          <w:b/>
        </w:rPr>
        <w:tab/>
        <w:t>Pakuotės turinys ir kita informacija</w:t>
      </w:r>
    </w:p>
    <w:p w:rsidR="004B2D08" w:rsidRPr="00F20B61" w:rsidRDefault="004B2D08" w:rsidP="004B2D08">
      <w:pPr>
        <w:spacing w:after="0" w:line="240" w:lineRule="auto"/>
        <w:ind w:left="567" w:hanging="567"/>
        <w:rPr>
          <w:rFonts w:ascii="Times New Roman" w:eastAsia="Times New Roman" w:hAnsi="Times New Roman" w:cs="Times New Roman"/>
          <w:b/>
        </w:rPr>
      </w:pPr>
    </w:p>
    <w:p w:rsidR="004B2D08" w:rsidRPr="00F20B61" w:rsidRDefault="004B2D08" w:rsidP="004B2D08">
      <w:pPr>
        <w:spacing w:after="0" w:line="220" w:lineRule="exact"/>
        <w:rPr>
          <w:rFonts w:ascii="Times New Roman" w:eastAsia="Times New Roman" w:hAnsi="Times New Roman" w:cs="Times New Roman"/>
          <w:b/>
          <w:bCs/>
        </w:rPr>
      </w:pPr>
      <w:r w:rsidRPr="00F20B61">
        <w:rPr>
          <w:rFonts w:ascii="Times New Roman" w:eastAsia="Times New Roman" w:hAnsi="Times New Roman" w:cs="Times New Roman"/>
          <w:b/>
          <w:bCs/>
        </w:rPr>
        <w:t>Escitalopram Teva sudėtis</w:t>
      </w:r>
    </w:p>
    <w:p w:rsidR="004B2D08" w:rsidRPr="00F20B61" w:rsidRDefault="004B2D08" w:rsidP="004B2D08">
      <w:pPr>
        <w:spacing w:after="0" w:line="240" w:lineRule="auto"/>
        <w:rPr>
          <w:rFonts w:ascii="Times New Roman" w:eastAsia="Times New Roman" w:hAnsi="Times New Roman" w:cs="Times New Roman"/>
          <w:bCs/>
          <w:iCs/>
        </w:rPr>
      </w:pPr>
    </w:p>
    <w:p w:rsidR="004B2D08" w:rsidRPr="00F20B61" w:rsidRDefault="004B2D08" w:rsidP="004B2D08">
      <w:pPr>
        <w:numPr>
          <w:ilvl w:val="0"/>
          <w:numId w:val="1"/>
        </w:numPr>
        <w:tabs>
          <w:tab w:val="num" w:pos="540"/>
        </w:tabs>
        <w:spacing w:after="0" w:line="240" w:lineRule="auto"/>
        <w:ind w:left="540" w:hanging="540"/>
        <w:rPr>
          <w:rFonts w:ascii="Times New Roman" w:eastAsia="Times New Roman" w:hAnsi="Times New Roman" w:cs="Times New Roman"/>
        </w:rPr>
      </w:pPr>
      <w:r w:rsidRPr="00F20B61">
        <w:rPr>
          <w:rFonts w:ascii="Times New Roman" w:eastAsia="Times New Roman" w:hAnsi="Times New Roman" w:cs="Times New Roman"/>
        </w:rPr>
        <w:t xml:space="preserve">Veiklioji medžiaga yra </w:t>
      </w:r>
      <w:proofErr w:type="spellStart"/>
      <w:r w:rsidRPr="00F20B61">
        <w:rPr>
          <w:rFonts w:ascii="Times New Roman" w:eastAsia="Times New Roman" w:hAnsi="Times New Roman" w:cs="Times New Roman"/>
        </w:rPr>
        <w:t>escitalopramas</w:t>
      </w:r>
      <w:proofErr w:type="spellEnd"/>
      <w:r w:rsidRPr="00F20B61">
        <w:rPr>
          <w:rFonts w:ascii="Times New Roman" w:eastAsia="Times New Roman" w:hAnsi="Times New Roman" w:cs="Times New Roman"/>
        </w:rPr>
        <w:t xml:space="preserve">. Kiekvienoje plėvele dengtoje tabletėje yra 10 mg </w:t>
      </w:r>
      <w:proofErr w:type="spellStart"/>
      <w:r w:rsidRPr="00F20B61">
        <w:rPr>
          <w:rFonts w:ascii="Times New Roman" w:eastAsia="Times New Roman" w:hAnsi="Times New Roman" w:cs="Times New Roman"/>
        </w:rPr>
        <w:t>escitalopramo</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escitalopramo</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oksalato</w:t>
      </w:r>
      <w:proofErr w:type="spellEnd"/>
      <w:r w:rsidRPr="00F20B61">
        <w:rPr>
          <w:rFonts w:ascii="Times New Roman" w:eastAsia="Times New Roman" w:hAnsi="Times New Roman" w:cs="Times New Roman"/>
        </w:rPr>
        <w:t xml:space="preserve"> pavidalu).</w:t>
      </w:r>
    </w:p>
    <w:p w:rsidR="004B2D08" w:rsidRPr="00F20B61" w:rsidRDefault="004B2D08" w:rsidP="004B2D08">
      <w:pPr>
        <w:numPr>
          <w:ilvl w:val="0"/>
          <w:numId w:val="1"/>
        </w:numPr>
        <w:tabs>
          <w:tab w:val="num" w:pos="540"/>
        </w:tabs>
        <w:spacing w:after="0" w:line="240" w:lineRule="auto"/>
        <w:ind w:left="540" w:hanging="540"/>
        <w:rPr>
          <w:rFonts w:ascii="Times New Roman" w:eastAsia="Times New Roman" w:hAnsi="Times New Roman" w:cs="Times New Roman"/>
        </w:rPr>
      </w:pPr>
      <w:r w:rsidRPr="00F20B61">
        <w:rPr>
          <w:rFonts w:ascii="Times New Roman" w:eastAsia="Times New Roman" w:hAnsi="Times New Roman" w:cs="Times New Roman"/>
        </w:rPr>
        <w:t xml:space="preserve">Pagalbinės medžiagos. </w:t>
      </w:r>
      <w:r w:rsidRPr="00F20B61">
        <w:rPr>
          <w:rFonts w:ascii="Times New Roman" w:eastAsia="Times New Roman" w:hAnsi="Times New Roman" w:cs="Times New Roman"/>
          <w:i/>
        </w:rPr>
        <w:t>Tabletės šerdis</w:t>
      </w:r>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mikrokristalinė</w:t>
      </w:r>
      <w:proofErr w:type="spellEnd"/>
      <w:r w:rsidRPr="00F20B61">
        <w:rPr>
          <w:rFonts w:ascii="Times New Roman" w:eastAsia="Times New Roman" w:hAnsi="Times New Roman" w:cs="Times New Roman"/>
        </w:rPr>
        <w:t xml:space="preserve"> celiuliozė, bevandenis koloidinis silicio dioksidas, </w:t>
      </w:r>
      <w:proofErr w:type="spellStart"/>
      <w:r w:rsidRPr="00F20B61">
        <w:rPr>
          <w:rFonts w:ascii="Times New Roman" w:eastAsia="Times New Roman" w:hAnsi="Times New Roman" w:cs="Times New Roman"/>
        </w:rPr>
        <w:t>kroskarmeliozės</w:t>
      </w:r>
      <w:proofErr w:type="spellEnd"/>
      <w:r w:rsidRPr="00F20B61">
        <w:rPr>
          <w:rFonts w:ascii="Times New Roman" w:eastAsia="Times New Roman" w:hAnsi="Times New Roman" w:cs="Times New Roman"/>
        </w:rPr>
        <w:t xml:space="preserve"> natrio druska, stearino rūgštis ir magnio </w:t>
      </w:r>
      <w:proofErr w:type="spellStart"/>
      <w:r w:rsidRPr="00F20B61">
        <w:rPr>
          <w:rFonts w:ascii="Times New Roman" w:eastAsia="Times New Roman" w:hAnsi="Times New Roman" w:cs="Times New Roman"/>
        </w:rPr>
        <w:t>stearatas</w:t>
      </w:r>
      <w:proofErr w:type="spellEnd"/>
      <w:r w:rsidRPr="00F20B61">
        <w:rPr>
          <w:rFonts w:ascii="Times New Roman" w:eastAsia="Times New Roman" w:hAnsi="Times New Roman" w:cs="Times New Roman"/>
        </w:rPr>
        <w:t xml:space="preserve">. </w:t>
      </w:r>
      <w:r w:rsidRPr="00F20B61">
        <w:rPr>
          <w:rFonts w:ascii="Times New Roman" w:eastAsia="Times New Roman" w:hAnsi="Times New Roman" w:cs="Times New Roman"/>
          <w:i/>
        </w:rPr>
        <w:t xml:space="preserve">Tabletės plėvelė: </w:t>
      </w:r>
      <w:proofErr w:type="spellStart"/>
      <w:r w:rsidRPr="00F20B61">
        <w:rPr>
          <w:rFonts w:ascii="Times New Roman" w:eastAsia="Times New Roman" w:hAnsi="Times New Roman" w:cs="Times New Roman"/>
        </w:rPr>
        <w:t>hipromeliozė</w:t>
      </w:r>
      <w:proofErr w:type="spellEnd"/>
      <w:r w:rsidRPr="00F20B61">
        <w:rPr>
          <w:rFonts w:ascii="Times New Roman" w:eastAsia="Times New Roman" w:hAnsi="Times New Roman" w:cs="Times New Roman"/>
        </w:rPr>
        <w:t xml:space="preserve"> (E464), </w:t>
      </w:r>
      <w:proofErr w:type="spellStart"/>
      <w:r w:rsidRPr="00F20B61">
        <w:rPr>
          <w:rFonts w:ascii="Times New Roman" w:eastAsia="Times New Roman" w:hAnsi="Times New Roman" w:cs="Times New Roman"/>
        </w:rPr>
        <w:t>makrogolis</w:t>
      </w:r>
      <w:proofErr w:type="spellEnd"/>
      <w:r w:rsidRPr="00F20B61">
        <w:rPr>
          <w:rFonts w:ascii="Times New Roman" w:eastAsia="Times New Roman" w:hAnsi="Times New Roman" w:cs="Times New Roman"/>
        </w:rPr>
        <w:t xml:space="preserve"> 400, titano dioksidas (E 171).</w:t>
      </w:r>
    </w:p>
    <w:p w:rsidR="004B2D08" w:rsidRPr="00F20B61" w:rsidRDefault="004B2D08" w:rsidP="004B2D08">
      <w:pPr>
        <w:numPr>
          <w:ilvl w:val="0"/>
          <w:numId w:val="1"/>
        </w:numPr>
        <w:tabs>
          <w:tab w:val="num" w:pos="540"/>
        </w:tabs>
        <w:spacing w:after="0" w:line="240" w:lineRule="auto"/>
        <w:ind w:left="540" w:hanging="540"/>
        <w:rPr>
          <w:rFonts w:ascii="Times New Roman" w:eastAsia="Times New Roman" w:hAnsi="Times New Roman" w:cs="Times New Roman"/>
        </w:rPr>
      </w:pPr>
    </w:p>
    <w:p w:rsidR="004B2D08" w:rsidRPr="00F20B61" w:rsidRDefault="004B2D08" w:rsidP="004B2D08">
      <w:pPr>
        <w:spacing w:after="0" w:line="220" w:lineRule="exact"/>
        <w:rPr>
          <w:rFonts w:ascii="Times New Roman" w:eastAsia="Times New Roman" w:hAnsi="Times New Roman" w:cs="Times New Roman"/>
          <w:b/>
          <w:bCs/>
        </w:rPr>
      </w:pPr>
      <w:r w:rsidRPr="00F20B61">
        <w:rPr>
          <w:rFonts w:ascii="Times New Roman" w:eastAsia="Times New Roman" w:hAnsi="Times New Roman" w:cs="Times New Roman"/>
          <w:b/>
          <w:bCs/>
        </w:rPr>
        <w:t>Escitalopram Teva išvaizda ir kiekis pakuotėje</w:t>
      </w:r>
    </w:p>
    <w:p w:rsidR="004B2D08" w:rsidRPr="00F20B61" w:rsidRDefault="004B2D08" w:rsidP="004B2D08">
      <w:p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Escitalopram Teva 10 mg yra balta, apvali, abipus išgaubta plėvele dengta tabletė, kurios vienoje pusėje yra vagelė, kurios vienoje pusėje įspaustas skaičius „9“, kitoje – skaičius „3“. Kitoje tabletės pusėje įspaustas skaičius „7462“. Tabletę galima padalyti į lygias dozes.</w:t>
      </w:r>
    </w:p>
    <w:p w:rsidR="00EF2D75" w:rsidRPr="00F20B61" w:rsidRDefault="00EF2D75" w:rsidP="00EF2D75">
      <w:p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 xml:space="preserve">Kartono dėžutėje yra 2 lizdinės plokštelės po 14 </w:t>
      </w:r>
      <w:r w:rsidR="00135192" w:rsidRPr="00F20B61">
        <w:rPr>
          <w:rFonts w:ascii="Times New Roman" w:eastAsia="Times New Roman" w:hAnsi="Times New Roman" w:cs="Times New Roman"/>
        </w:rPr>
        <w:t xml:space="preserve">plėvele dengtų </w:t>
      </w:r>
      <w:r w:rsidRPr="00F20B61">
        <w:rPr>
          <w:rFonts w:ascii="Times New Roman" w:eastAsia="Times New Roman" w:hAnsi="Times New Roman" w:cs="Times New Roman"/>
        </w:rPr>
        <w:t>tablečių.</w:t>
      </w:r>
    </w:p>
    <w:p w:rsidR="004B2D08" w:rsidRPr="00F20B61" w:rsidRDefault="00EF2D75" w:rsidP="00EF2D75">
      <w:p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 xml:space="preserve"> </w:t>
      </w:r>
    </w:p>
    <w:p w:rsidR="004B2D08" w:rsidRPr="00F20B61" w:rsidRDefault="004B2D08" w:rsidP="004B2D08">
      <w:pPr>
        <w:spacing w:after="0" w:line="240" w:lineRule="auto"/>
        <w:rPr>
          <w:rFonts w:ascii="Times New Roman" w:eastAsia="Times New Roman" w:hAnsi="Times New Roman" w:cs="Times New Roman"/>
          <w:b/>
          <w:bCs/>
        </w:rPr>
      </w:pPr>
      <w:r w:rsidRPr="00F20B61">
        <w:rPr>
          <w:rFonts w:ascii="Times New Roman" w:eastAsia="Times New Roman" w:hAnsi="Times New Roman" w:cs="Times New Roman"/>
          <w:b/>
          <w:bCs/>
        </w:rPr>
        <w:t>Registruotojas ir gamintojas</w:t>
      </w:r>
      <w:r w:rsidR="00C409D8" w:rsidRPr="00F20B61">
        <w:rPr>
          <w:rFonts w:ascii="Times New Roman" w:eastAsia="Times New Roman" w:hAnsi="Times New Roman" w:cs="Times New Roman"/>
          <w:b/>
          <w:bCs/>
        </w:rPr>
        <w:t xml:space="preserve"> eksportuojančioje valstybėje</w:t>
      </w:r>
    </w:p>
    <w:p w:rsidR="004B2D08" w:rsidRPr="00F20B61" w:rsidRDefault="004B2D08" w:rsidP="004B2D08">
      <w:pPr>
        <w:spacing w:after="0" w:line="240" w:lineRule="auto"/>
        <w:rPr>
          <w:rFonts w:ascii="Times New Roman" w:eastAsia="Times New Roman" w:hAnsi="Times New Roman" w:cs="Times New Roman"/>
          <w:i/>
        </w:rPr>
      </w:pPr>
      <w:r w:rsidRPr="00F20B61">
        <w:rPr>
          <w:rFonts w:ascii="Times New Roman" w:eastAsia="Times New Roman" w:hAnsi="Times New Roman" w:cs="Times New Roman"/>
          <w:i/>
        </w:rPr>
        <w:t>Registruotojas</w:t>
      </w:r>
    </w:p>
    <w:p w:rsidR="00F25133" w:rsidRDefault="00F25133" w:rsidP="00F25133">
      <w:pPr>
        <w:autoSpaceDE w:val="0"/>
        <w:autoSpaceDN w:val="0"/>
        <w:adjustRightInd w:val="0"/>
        <w:spacing w:after="0" w:line="240" w:lineRule="auto"/>
        <w:rPr>
          <w:rFonts w:ascii="Times" w:hAnsi="Times" w:cs="Times"/>
        </w:rPr>
      </w:pPr>
      <w:proofErr w:type="spellStart"/>
      <w:r>
        <w:rPr>
          <w:rFonts w:ascii="Times" w:hAnsi="Times" w:cs="Times"/>
        </w:rPr>
        <w:t>Teva</w:t>
      </w:r>
      <w:proofErr w:type="spellEnd"/>
      <w:r>
        <w:rPr>
          <w:rFonts w:ascii="Times" w:hAnsi="Times" w:cs="Times"/>
        </w:rPr>
        <w:t xml:space="preserve"> UK </w:t>
      </w:r>
      <w:proofErr w:type="spellStart"/>
      <w:r>
        <w:rPr>
          <w:rFonts w:ascii="Times" w:hAnsi="Times" w:cs="Times"/>
        </w:rPr>
        <w:t>Limited</w:t>
      </w:r>
      <w:proofErr w:type="spellEnd"/>
    </w:p>
    <w:p w:rsidR="00F25133" w:rsidRDefault="00F25133" w:rsidP="00F25133">
      <w:pPr>
        <w:autoSpaceDE w:val="0"/>
        <w:autoSpaceDN w:val="0"/>
        <w:adjustRightInd w:val="0"/>
        <w:spacing w:after="0" w:line="240" w:lineRule="auto"/>
        <w:rPr>
          <w:rFonts w:ascii="Times" w:hAnsi="Times" w:cs="Times"/>
        </w:rPr>
      </w:pPr>
      <w:proofErr w:type="spellStart"/>
      <w:r>
        <w:rPr>
          <w:rFonts w:ascii="Times" w:hAnsi="Times" w:cs="Times"/>
        </w:rPr>
        <w:t>Brampton</w:t>
      </w:r>
      <w:proofErr w:type="spellEnd"/>
      <w:r>
        <w:rPr>
          <w:rFonts w:ascii="Times" w:hAnsi="Times" w:cs="Times"/>
        </w:rPr>
        <w:t xml:space="preserve"> </w:t>
      </w:r>
      <w:proofErr w:type="spellStart"/>
      <w:r>
        <w:rPr>
          <w:rFonts w:ascii="Times" w:hAnsi="Times" w:cs="Times"/>
        </w:rPr>
        <w:t>Road</w:t>
      </w:r>
      <w:proofErr w:type="spellEnd"/>
    </w:p>
    <w:p w:rsidR="00F25133" w:rsidRDefault="00F25133" w:rsidP="00F25133">
      <w:pPr>
        <w:autoSpaceDE w:val="0"/>
        <w:autoSpaceDN w:val="0"/>
        <w:adjustRightInd w:val="0"/>
        <w:spacing w:after="0" w:line="240" w:lineRule="auto"/>
        <w:rPr>
          <w:rFonts w:ascii="Times" w:hAnsi="Times" w:cs="Times"/>
        </w:rPr>
      </w:pPr>
      <w:proofErr w:type="spellStart"/>
      <w:r>
        <w:rPr>
          <w:rFonts w:ascii="Times" w:hAnsi="Times" w:cs="Times"/>
        </w:rPr>
        <w:t>Hampden</w:t>
      </w:r>
      <w:proofErr w:type="spellEnd"/>
      <w:r>
        <w:rPr>
          <w:rFonts w:ascii="Times" w:hAnsi="Times" w:cs="Times"/>
        </w:rPr>
        <w:t xml:space="preserve"> </w:t>
      </w:r>
      <w:proofErr w:type="spellStart"/>
      <w:r>
        <w:rPr>
          <w:rFonts w:ascii="Times" w:hAnsi="Times" w:cs="Times"/>
        </w:rPr>
        <w:t>Park</w:t>
      </w:r>
      <w:proofErr w:type="spellEnd"/>
    </w:p>
    <w:p w:rsidR="00F25133" w:rsidRDefault="00F25133" w:rsidP="00F25133">
      <w:pPr>
        <w:autoSpaceDE w:val="0"/>
        <w:autoSpaceDN w:val="0"/>
        <w:adjustRightInd w:val="0"/>
        <w:spacing w:after="0" w:line="240" w:lineRule="auto"/>
        <w:rPr>
          <w:rFonts w:ascii="Times" w:hAnsi="Times" w:cs="Times"/>
        </w:rPr>
      </w:pPr>
      <w:proofErr w:type="spellStart"/>
      <w:r>
        <w:rPr>
          <w:rFonts w:ascii="Times" w:hAnsi="Times" w:cs="Times"/>
        </w:rPr>
        <w:t>Eastbourne</w:t>
      </w:r>
      <w:proofErr w:type="spellEnd"/>
    </w:p>
    <w:p w:rsidR="004B2D08" w:rsidRDefault="00F25133" w:rsidP="00F25133">
      <w:pPr>
        <w:spacing w:after="0" w:line="240" w:lineRule="auto"/>
        <w:rPr>
          <w:rFonts w:ascii="Times" w:hAnsi="Times" w:cs="Times"/>
        </w:rPr>
      </w:pPr>
      <w:proofErr w:type="spellStart"/>
      <w:r>
        <w:rPr>
          <w:rFonts w:ascii="Times" w:hAnsi="Times" w:cs="Times"/>
        </w:rPr>
        <w:t>East</w:t>
      </w:r>
      <w:proofErr w:type="spellEnd"/>
      <w:r>
        <w:rPr>
          <w:rFonts w:ascii="Times" w:hAnsi="Times" w:cs="Times"/>
        </w:rPr>
        <w:t xml:space="preserve"> </w:t>
      </w:r>
      <w:proofErr w:type="spellStart"/>
      <w:r>
        <w:rPr>
          <w:rFonts w:ascii="Times" w:hAnsi="Times" w:cs="Times"/>
        </w:rPr>
        <w:t>Sussex</w:t>
      </w:r>
      <w:proofErr w:type="spellEnd"/>
      <w:r>
        <w:rPr>
          <w:rFonts w:ascii="Times" w:hAnsi="Times" w:cs="Times"/>
        </w:rPr>
        <w:t xml:space="preserve"> BN22 9AG</w:t>
      </w:r>
    </w:p>
    <w:p w:rsidR="00F25133" w:rsidRPr="00F20B61" w:rsidRDefault="00F25133" w:rsidP="00F25133">
      <w:pPr>
        <w:spacing w:after="0" w:line="240" w:lineRule="auto"/>
        <w:rPr>
          <w:rFonts w:ascii="Times New Roman" w:eastAsia="Arial Unicode MS" w:hAnsi="Times New Roman" w:cs="Times New Roman"/>
        </w:rPr>
      </w:pPr>
      <w:r>
        <w:rPr>
          <w:rFonts w:ascii="Times New Roman" w:eastAsia="Arial Unicode MS" w:hAnsi="Times New Roman" w:cs="Times New Roman"/>
        </w:rPr>
        <w:t>Jungtinė Karalystė</w:t>
      </w:r>
    </w:p>
    <w:p w:rsidR="004B2D08" w:rsidRPr="00F20B61" w:rsidRDefault="004B2D08" w:rsidP="004B2D08">
      <w:pPr>
        <w:spacing w:after="0" w:line="240" w:lineRule="auto"/>
        <w:rPr>
          <w:rFonts w:ascii="Times New Roman" w:eastAsia="Times New Roman" w:hAnsi="Times New Roman" w:cs="Times New Roman"/>
          <w:b/>
        </w:rPr>
      </w:pPr>
    </w:p>
    <w:p w:rsidR="004B2D08" w:rsidRPr="00F20B61" w:rsidRDefault="004B2D08" w:rsidP="004B2D08">
      <w:pPr>
        <w:spacing w:after="0" w:line="240" w:lineRule="auto"/>
        <w:rPr>
          <w:rFonts w:ascii="Times New Roman" w:eastAsia="Times New Roman" w:hAnsi="Times New Roman" w:cs="Times New Roman"/>
          <w:i/>
        </w:rPr>
      </w:pPr>
      <w:r w:rsidRPr="00F20B61">
        <w:rPr>
          <w:rFonts w:ascii="Times New Roman" w:eastAsia="Times New Roman" w:hAnsi="Times New Roman" w:cs="Times New Roman"/>
          <w:i/>
        </w:rPr>
        <w:t>Gamintojas</w:t>
      </w:r>
    </w:p>
    <w:p w:rsidR="00F20B61" w:rsidRPr="00F20B61" w:rsidRDefault="00F20B61" w:rsidP="00F20B61">
      <w:pPr>
        <w:widowControl w:val="0"/>
        <w:numPr>
          <w:ilvl w:val="12"/>
          <w:numId w:val="0"/>
        </w:numPr>
        <w:spacing w:after="0" w:line="240" w:lineRule="auto"/>
        <w:ind w:right="-2"/>
        <w:rPr>
          <w:rFonts w:ascii="Times New Roman" w:eastAsia="Times New Roman" w:hAnsi="Times New Roman" w:cs="Times New Roman"/>
        </w:rPr>
      </w:pPr>
      <w:r w:rsidRPr="00F20B61">
        <w:rPr>
          <w:rFonts w:ascii="Times New Roman" w:eastAsia="Times New Roman" w:hAnsi="Times New Roman" w:cs="Times New Roman"/>
        </w:rPr>
        <w:t xml:space="preserve">TEVA </w:t>
      </w:r>
      <w:proofErr w:type="spellStart"/>
      <w:r w:rsidRPr="00F20B61">
        <w:rPr>
          <w:rFonts w:ascii="Times New Roman" w:eastAsia="Times New Roman" w:hAnsi="Times New Roman" w:cs="Times New Roman"/>
        </w:rPr>
        <w:t>Pharmaceutical</w:t>
      </w:r>
      <w:proofErr w:type="spellEnd"/>
      <w:r w:rsidRPr="00F20B61">
        <w:rPr>
          <w:rFonts w:ascii="Times New Roman" w:eastAsia="Times New Roman" w:hAnsi="Times New Roman" w:cs="Times New Roman"/>
        </w:rPr>
        <w:t xml:space="preserve"> Works </w:t>
      </w:r>
      <w:proofErr w:type="spellStart"/>
      <w:r w:rsidRPr="00F20B61">
        <w:rPr>
          <w:rFonts w:ascii="Times New Roman" w:eastAsia="Times New Roman" w:hAnsi="Times New Roman" w:cs="Times New Roman"/>
        </w:rPr>
        <w:t>Private</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Limited</w:t>
      </w:r>
      <w:proofErr w:type="spellEnd"/>
      <w:r w:rsidRPr="00F20B61">
        <w:rPr>
          <w:rFonts w:ascii="Times New Roman" w:eastAsia="Times New Roman" w:hAnsi="Times New Roman" w:cs="Times New Roman"/>
        </w:rPr>
        <w:t xml:space="preserve"> Company (TEVA </w:t>
      </w:r>
      <w:proofErr w:type="spellStart"/>
      <w:r w:rsidRPr="00F20B61">
        <w:rPr>
          <w:rFonts w:ascii="Times New Roman" w:eastAsia="Times New Roman" w:hAnsi="Times New Roman" w:cs="Times New Roman"/>
        </w:rPr>
        <w:t>Gyogyszergyar</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Zrt</w:t>
      </w:r>
      <w:proofErr w:type="spellEnd"/>
      <w:r w:rsidRPr="00F20B61">
        <w:rPr>
          <w:rFonts w:ascii="Times New Roman" w:eastAsia="Times New Roman" w:hAnsi="Times New Roman" w:cs="Times New Roman"/>
        </w:rPr>
        <w:t>)</w:t>
      </w:r>
    </w:p>
    <w:p w:rsidR="00F20B61" w:rsidRPr="00F20B61" w:rsidRDefault="00F20B61" w:rsidP="00F20B61">
      <w:pPr>
        <w:widowControl w:val="0"/>
        <w:numPr>
          <w:ilvl w:val="12"/>
          <w:numId w:val="0"/>
        </w:numPr>
        <w:spacing w:after="0" w:line="240" w:lineRule="auto"/>
        <w:ind w:right="-2"/>
        <w:rPr>
          <w:rFonts w:ascii="Times New Roman" w:eastAsia="Times New Roman" w:hAnsi="Times New Roman" w:cs="Times New Roman"/>
        </w:rPr>
      </w:pPr>
      <w:proofErr w:type="spellStart"/>
      <w:r w:rsidRPr="00F20B61">
        <w:rPr>
          <w:rFonts w:ascii="Times New Roman" w:eastAsia="Times New Roman" w:hAnsi="Times New Roman" w:cs="Times New Roman"/>
        </w:rPr>
        <w:t>Pallagi</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ùt</w:t>
      </w:r>
      <w:proofErr w:type="spellEnd"/>
      <w:r w:rsidRPr="00F20B61">
        <w:rPr>
          <w:rFonts w:ascii="Times New Roman" w:eastAsia="Times New Roman" w:hAnsi="Times New Roman" w:cs="Times New Roman"/>
        </w:rPr>
        <w:t xml:space="preserve"> 13</w:t>
      </w:r>
    </w:p>
    <w:p w:rsidR="00F20B61" w:rsidRPr="00F20B61" w:rsidRDefault="00F20B61" w:rsidP="00F20B61">
      <w:pPr>
        <w:widowControl w:val="0"/>
        <w:numPr>
          <w:ilvl w:val="12"/>
          <w:numId w:val="0"/>
        </w:numPr>
        <w:spacing w:after="0" w:line="240" w:lineRule="auto"/>
        <w:ind w:right="-2"/>
        <w:rPr>
          <w:rFonts w:ascii="Times New Roman" w:eastAsia="Times New Roman" w:hAnsi="Times New Roman" w:cs="Times New Roman"/>
        </w:rPr>
      </w:pPr>
      <w:r w:rsidRPr="00F20B61">
        <w:rPr>
          <w:rFonts w:ascii="Times New Roman" w:eastAsia="Times New Roman" w:hAnsi="Times New Roman" w:cs="Times New Roman"/>
        </w:rPr>
        <w:t xml:space="preserve">4042 </w:t>
      </w:r>
      <w:proofErr w:type="spellStart"/>
      <w:r w:rsidRPr="00F20B61">
        <w:rPr>
          <w:rFonts w:ascii="Times New Roman" w:eastAsia="Times New Roman" w:hAnsi="Times New Roman" w:cs="Times New Roman"/>
        </w:rPr>
        <w:t>Debrecen</w:t>
      </w:r>
      <w:proofErr w:type="spellEnd"/>
    </w:p>
    <w:p w:rsidR="00F20B61" w:rsidRPr="00F20B61" w:rsidRDefault="00F20B61" w:rsidP="00F20B61">
      <w:pPr>
        <w:widowControl w:val="0"/>
        <w:numPr>
          <w:ilvl w:val="12"/>
          <w:numId w:val="0"/>
        </w:numPr>
        <w:spacing w:after="0" w:line="240" w:lineRule="auto"/>
        <w:outlineLvl w:val="0"/>
        <w:rPr>
          <w:rFonts w:ascii="Times New Roman" w:eastAsia="Times New Roman" w:hAnsi="Times New Roman" w:cs="Times New Roman"/>
        </w:rPr>
      </w:pPr>
      <w:r w:rsidRPr="00F20B61">
        <w:rPr>
          <w:rFonts w:ascii="Times New Roman" w:eastAsia="Times New Roman" w:hAnsi="Times New Roman" w:cs="Times New Roman"/>
        </w:rPr>
        <w:t>Vengrija</w:t>
      </w:r>
    </w:p>
    <w:p w:rsidR="00F20B61" w:rsidRPr="00F20B61" w:rsidRDefault="00F20B61" w:rsidP="00F20B61">
      <w:pPr>
        <w:numPr>
          <w:ilvl w:val="12"/>
          <w:numId w:val="0"/>
        </w:numPr>
        <w:spacing w:after="0" w:line="240" w:lineRule="auto"/>
        <w:ind w:right="-2"/>
        <w:rPr>
          <w:rFonts w:ascii="Times New Roman" w:eastAsia="Times New Roman" w:hAnsi="Times New Roman" w:cs="Times New Roman"/>
          <w:color w:val="000000"/>
        </w:rPr>
      </w:pPr>
    </w:p>
    <w:p w:rsidR="00F20B61" w:rsidRPr="00F20B61" w:rsidRDefault="00F20B61" w:rsidP="00F20B61">
      <w:pPr>
        <w:numPr>
          <w:ilvl w:val="12"/>
          <w:numId w:val="0"/>
        </w:numPr>
        <w:spacing w:after="0" w:line="240" w:lineRule="auto"/>
        <w:ind w:right="-2"/>
        <w:rPr>
          <w:rFonts w:ascii="Times New Roman" w:eastAsia="Times New Roman" w:hAnsi="Times New Roman" w:cs="Times New Roman"/>
          <w:color w:val="000000"/>
        </w:rPr>
      </w:pPr>
      <w:r w:rsidRPr="00F20B61">
        <w:rPr>
          <w:rFonts w:ascii="Times New Roman" w:eastAsia="Times New Roman" w:hAnsi="Times New Roman" w:cs="Times New Roman"/>
          <w:color w:val="000000"/>
        </w:rPr>
        <w:t>arba</w:t>
      </w:r>
    </w:p>
    <w:p w:rsidR="00F20B61" w:rsidRPr="00F20B61" w:rsidRDefault="00F20B61" w:rsidP="00F20B61">
      <w:pPr>
        <w:numPr>
          <w:ilvl w:val="12"/>
          <w:numId w:val="0"/>
        </w:numPr>
        <w:spacing w:after="0" w:line="240" w:lineRule="auto"/>
        <w:ind w:right="-2"/>
        <w:rPr>
          <w:rFonts w:ascii="Times New Roman" w:eastAsia="Times New Roman" w:hAnsi="Times New Roman" w:cs="Times New Roman"/>
          <w:color w:val="000000"/>
        </w:rPr>
      </w:pPr>
    </w:p>
    <w:p w:rsidR="00F20B61" w:rsidRPr="00F20B61" w:rsidRDefault="00F20B61" w:rsidP="00F20B61">
      <w:pPr>
        <w:widowControl w:val="0"/>
        <w:numPr>
          <w:ilvl w:val="12"/>
          <w:numId w:val="0"/>
        </w:numPr>
        <w:spacing w:after="0" w:line="240" w:lineRule="auto"/>
        <w:ind w:right="-2"/>
        <w:rPr>
          <w:rFonts w:ascii="Times New Roman" w:eastAsia="Times New Roman" w:hAnsi="Times New Roman" w:cs="Times New Roman"/>
        </w:rPr>
      </w:pPr>
      <w:r w:rsidRPr="00F20B61">
        <w:rPr>
          <w:rFonts w:ascii="Times New Roman" w:eastAsia="Times New Roman" w:hAnsi="Times New Roman" w:cs="Times New Roman"/>
        </w:rPr>
        <w:t xml:space="preserve">TEVA UK </w:t>
      </w:r>
      <w:proofErr w:type="spellStart"/>
      <w:r w:rsidRPr="00F20B61">
        <w:rPr>
          <w:rFonts w:ascii="Times New Roman" w:eastAsia="Times New Roman" w:hAnsi="Times New Roman" w:cs="Times New Roman"/>
        </w:rPr>
        <w:t>Ltd</w:t>
      </w:r>
      <w:proofErr w:type="spellEnd"/>
    </w:p>
    <w:p w:rsidR="00F20B61" w:rsidRPr="00F20B61" w:rsidRDefault="00F20B61" w:rsidP="00F20B61">
      <w:pPr>
        <w:widowControl w:val="0"/>
        <w:numPr>
          <w:ilvl w:val="12"/>
          <w:numId w:val="0"/>
        </w:numPr>
        <w:spacing w:after="0" w:line="240" w:lineRule="auto"/>
        <w:ind w:right="-2"/>
        <w:rPr>
          <w:rFonts w:ascii="Times New Roman" w:eastAsia="Times New Roman" w:hAnsi="Times New Roman" w:cs="Times New Roman"/>
        </w:rPr>
      </w:pPr>
      <w:proofErr w:type="spellStart"/>
      <w:r w:rsidRPr="00F20B61">
        <w:rPr>
          <w:rFonts w:ascii="Times New Roman" w:eastAsia="Times New Roman" w:hAnsi="Times New Roman" w:cs="Times New Roman"/>
        </w:rPr>
        <w:t>Brampton</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Road</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Hampden</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Park</w:t>
      </w:r>
      <w:proofErr w:type="spellEnd"/>
    </w:p>
    <w:p w:rsidR="00F20B61" w:rsidRPr="00F20B61" w:rsidRDefault="00F20B61" w:rsidP="00F20B61">
      <w:pPr>
        <w:widowControl w:val="0"/>
        <w:numPr>
          <w:ilvl w:val="12"/>
          <w:numId w:val="0"/>
        </w:numPr>
        <w:spacing w:after="0" w:line="240" w:lineRule="auto"/>
        <w:ind w:right="-2"/>
        <w:rPr>
          <w:rFonts w:ascii="Times New Roman" w:eastAsia="Times New Roman" w:hAnsi="Times New Roman" w:cs="Times New Roman"/>
        </w:rPr>
      </w:pPr>
      <w:proofErr w:type="spellStart"/>
      <w:r w:rsidRPr="00F20B61">
        <w:rPr>
          <w:rFonts w:ascii="Times New Roman" w:eastAsia="Times New Roman" w:hAnsi="Times New Roman" w:cs="Times New Roman"/>
        </w:rPr>
        <w:t>Eastbourne</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East</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Sussex</w:t>
      </w:r>
      <w:proofErr w:type="spellEnd"/>
      <w:r w:rsidRPr="00F20B61">
        <w:rPr>
          <w:rFonts w:ascii="Times New Roman" w:eastAsia="Times New Roman" w:hAnsi="Times New Roman" w:cs="Times New Roman"/>
        </w:rPr>
        <w:t>, BN22 9AG</w:t>
      </w:r>
    </w:p>
    <w:p w:rsidR="00F20B61" w:rsidRPr="00F20B61" w:rsidRDefault="00F20B61" w:rsidP="00F20B61">
      <w:pPr>
        <w:widowControl w:val="0"/>
        <w:numPr>
          <w:ilvl w:val="12"/>
          <w:numId w:val="0"/>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Jungtinė Karalystė</w:t>
      </w:r>
    </w:p>
    <w:p w:rsidR="00F20B61" w:rsidRPr="00F20B61" w:rsidRDefault="00F20B61" w:rsidP="00F20B61">
      <w:pPr>
        <w:widowControl w:val="0"/>
        <w:numPr>
          <w:ilvl w:val="12"/>
          <w:numId w:val="0"/>
        </w:numPr>
        <w:spacing w:after="0" w:line="240" w:lineRule="auto"/>
        <w:rPr>
          <w:rFonts w:ascii="Times New Roman" w:eastAsia="Times New Roman" w:hAnsi="Times New Roman" w:cs="Times New Roman"/>
        </w:rPr>
      </w:pPr>
    </w:p>
    <w:p w:rsidR="00F20B61" w:rsidRPr="00F20B61" w:rsidRDefault="00F20B61" w:rsidP="00F20B61">
      <w:pPr>
        <w:widowControl w:val="0"/>
        <w:numPr>
          <w:ilvl w:val="12"/>
          <w:numId w:val="0"/>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arba</w:t>
      </w:r>
    </w:p>
    <w:p w:rsidR="00F20B61" w:rsidRPr="00F20B61" w:rsidRDefault="00F20B61" w:rsidP="00F20B61">
      <w:pPr>
        <w:widowControl w:val="0"/>
        <w:numPr>
          <w:ilvl w:val="12"/>
          <w:numId w:val="0"/>
        </w:numPr>
        <w:spacing w:after="0" w:line="240" w:lineRule="auto"/>
        <w:rPr>
          <w:rFonts w:ascii="Times New Roman" w:eastAsia="Times New Roman" w:hAnsi="Times New Roman" w:cs="Times New Roman"/>
        </w:rPr>
      </w:pPr>
    </w:p>
    <w:p w:rsidR="00F20B61" w:rsidRPr="00F20B61" w:rsidRDefault="00F20B61" w:rsidP="00F20B61">
      <w:pPr>
        <w:widowControl w:val="0"/>
        <w:numPr>
          <w:ilvl w:val="12"/>
          <w:numId w:val="0"/>
        </w:numPr>
        <w:spacing w:after="0" w:line="240" w:lineRule="auto"/>
        <w:ind w:right="-2"/>
        <w:rPr>
          <w:rFonts w:ascii="Times New Roman" w:eastAsia="Times New Roman" w:hAnsi="Times New Roman" w:cs="Times New Roman"/>
        </w:rPr>
      </w:pPr>
      <w:proofErr w:type="spellStart"/>
      <w:r w:rsidRPr="00F20B61">
        <w:rPr>
          <w:rFonts w:ascii="Times New Roman" w:eastAsia="Times New Roman" w:hAnsi="Times New Roman" w:cs="Times New Roman"/>
        </w:rPr>
        <w:t>Pharmachemie</w:t>
      </w:r>
      <w:proofErr w:type="spellEnd"/>
      <w:r w:rsidRPr="00F20B61">
        <w:rPr>
          <w:rFonts w:ascii="Times New Roman" w:eastAsia="Times New Roman" w:hAnsi="Times New Roman" w:cs="Times New Roman"/>
        </w:rPr>
        <w:t xml:space="preserve"> B.V. </w:t>
      </w:r>
    </w:p>
    <w:p w:rsidR="00F20B61" w:rsidRPr="00F20B61" w:rsidRDefault="00F20B61" w:rsidP="00F20B61">
      <w:pPr>
        <w:widowControl w:val="0"/>
        <w:numPr>
          <w:ilvl w:val="12"/>
          <w:numId w:val="0"/>
        </w:numPr>
        <w:spacing w:after="0" w:line="240" w:lineRule="auto"/>
        <w:ind w:right="-2"/>
        <w:rPr>
          <w:rFonts w:ascii="Times New Roman" w:eastAsia="Times New Roman" w:hAnsi="Times New Roman" w:cs="Times New Roman"/>
        </w:rPr>
      </w:pPr>
      <w:proofErr w:type="spellStart"/>
      <w:r w:rsidRPr="00F20B61">
        <w:rPr>
          <w:rFonts w:ascii="Times New Roman" w:eastAsia="Times New Roman" w:hAnsi="Times New Roman" w:cs="Times New Roman"/>
        </w:rPr>
        <w:t>Swensweg</w:t>
      </w:r>
      <w:proofErr w:type="spellEnd"/>
      <w:r w:rsidRPr="00F20B61">
        <w:rPr>
          <w:rFonts w:ascii="Times New Roman" w:eastAsia="Times New Roman" w:hAnsi="Times New Roman" w:cs="Times New Roman"/>
        </w:rPr>
        <w:t xml:space="preserve"> 5</w:t>
      </w:r>
    </w:p>
    <w:p w:rsidR="00F20B61" w:rsidRPr="00F20B61" w:rsidRDefault="00F20B61" w:rsidP="00F20B61">
      <w:pPr>
        <w:widowControl w:val="0"/>
        <w:numPr>
          <w:ilvl w:val="12"/>
          <w:numId w:val="0"/>
        </w:numPr>
        <w:spacing w:after="0" w:line="240" w:lineRule="auto"/>
        <w:ind w:right="-2"/>
        <w:rPr>
          <w:rFonts w:ascii="Times New Roman" w:eastAsia="Times New Roman" w:hAnsi="Times New Roman" w:cs="Times New Roman"/>
        </w:rPr>
      </w:pPr>
      <w:r w:rsidRPr="00F20B61">
        <w:rPr>
          <w:rFonts w:ascii="Times New Roman" w:eastAsia="Times New Roman" w:hAnsi="Times New Roman" w:cs="Times New Roman"/>
        </w:rPr>
        <w:t xml:space="preserve">2031 GA </w:t>
      </w:r>
      <w:proofErr w:type="spellStart"/>
      <w:r w:rsidRPr="00F20B61">
        <w:rPr>
          <w:rFonts w:ascii="Times New Roman" w:eastAsia="Times New Roman" w:hAnsi="Times New Roman" w:cs="Times New Roman"/>
        </w:rPr>
        <w:t>Haarlem</w:t>
      </w:r>
      <w:proofErr w:type="spellEnd"/>
    </w:p>
    <w:p w:rsidR="00F20B61" w:rsidRPr="00F20B61" w:rsidRDefault="00F20B61" w:rsidP="00F20B61">
      <w:pPr>
        <w:widowControl w:val="0"/>
        <w:numPr>
          <w:ilvl w:val="12"/>
          <w:numId w:val="0"/>
        </w:numPr>
        <w:spacing w:after="0" w:line="240" w:lineRule="auto"/>
        <w:rPr>
          <w:rFonts w:ascii="Times New Roman" w:eastAsia="Times New Roman" w:hAnsi="Times New Roman" w:cs="Times New Roman"/>
        </w:rPr>
      </w:pPr>
      <w:r w:rsidRPr="00F20B61">
        <w:rPr>
          <w:rFonts w:ascii="Times New Roman" w:eastAsia="Times New Roman" w:hAnsi="Times New Roman" w:cs="Times New Roman"/>
        </w:rPr>
        <w:t>Nyderlandai</w:t>
      </w:r>
    </w:p>
    <w:p w:rsidR="00F20B61" w:rsidRPr="00F20B61" w:rsidRDefault="00F20B61" w:rsidP="00F20B61">
      <w:pPr>
        <w:numPr>
          <w:ilvl w:val="12"/>
          <w:numId w:val="0"/>
        </w:numPr>
        <w:spacing w:after="0" w:line="240" w:lineRule="auto"/>
        <w:ind w:right="-2"/>
        <w:rPr>
          <w:rFonts w:ascii="Times New Roman" w:eastAsia="Times New Roman" w:hAnsi="Times New Roman" w:cs="Times New Roman"/>
          <w:color w:val="000000"/>
          <w:szCs w:val="24"/>
        </w:rPr>
      </w:pPr>
    </w:p>
    <w:p w:rsidR="00F20B61" w:rsidRPr="00F20B61" w:rsidRDefault="00F20B61" w:rsidP="00F20B61">
      <w:pPr>
        <w:numPr>
          <w:ilvl w:val="12"/>
          <w:numId w:val="0"/>
        </w:numPr>
        <w:spacing w:after="0" w:line="240" w:lineRule="auto"/>
        <w:ind w:right="-2"/>
        <w:rPr>
          <w:rFonts w:ascii="Times New Roman" w:eastAsia="Times New Roman" w:hAnsi="Times New Roman" w:cs="Times New Roman"/>
          <w:color w:val="000000"/>
          <w:szCs w:val="24"/>
        </w:rPr>
      </w:pPr>
      <w:r w:rsidRPr="00F20B61">
        <w:rPr>
          <w:rFonts w:ascii="Times New Roman" w:eastAsia="Times New Roman" w:hAnsi="Times New Roman" w:cs="Times New Roman"/>
          <w:color w:val="000000"/>
          <w:szCs w:val="24"/>
        </w:rPr>
        <w:lastRenderedPageBreak/>
        <w:t>arba</w:t>
      </w:r>
    </w:p>
    <w:p w:rsidR="00F20B61" w:rsidRPr="00F20B61" w:rsidRDefault="00F20B61" w:rsidP="00F20B61">
      <w:pPr>
        <w:numPr>
          <w:ilvl w:val="12"/>
          <w:numId w:val="0"/>
        </w:numPr>
        <w:spacing w:after="0" w:line="240" w:lineRule="auto"/>
        <w:ind w:right="-2"/>
        <w:rPr>
          <w:rFonts w:ascii="Times New Roman" w:eastAsia="Times New Roman" w:hAnsi="Times New Roman" w:cs="Times New Roman"/>
          <w:color w:val="000000"/>
          <w:szCs w:val="24"/>
        </w:rPr>
      </w:pPr>
    </w:p>
    <w:p w:rsidR="00F20B61" w:rsidRPr="00F20B61" w:rsidRDefault="00F20B61" w:rsidP="00F20B61">
      <w:pPr>
        <w:numPr>
          <w:ilvl w:val="12"/>
          <w:numId w:val="0"/>
        </w:numPr>
        <w:spacing w:after="0" w:line="240" w:lineRule="auto"/>
        <w:ind w:right="-2"/>
        <w:rPr>
          <w:rFonts w:ascii="Times New Roman" w:eastAsia="Times New Roman" w:hAnsi="Times New Roman" w:cs="Times New Roman"/>
        </w:rPr>
      </w:pPr>
      <w:proofErr w:type="spellStart"/>
      <w:r w:rsidRPr="00F20B61">
        <w:rPr>
          <w:rFonts w:ascii="Times New Roman" w:eastAsia="Times New Roman" w:hAnsi="Times New Roman" w:cs="Times New Roman"/>
          <w:szCs w:val="24"/>
        </w:rPr>
        <w:t>Teva</w:t>
      </w:r>
      <w:proofErr w:type="spellEnd"/>
      <w:r w:rsidRPr="00F20B61">
        <w:rPr>
          <w:rFonts w:ascii="Times New Roman" w:eastAsia="Times New Roman" w:hAnsi="Times New Roman" w:cs="Times New Roman"/>
          <w:szCs w:val="24"/>
        </w:rPr>
        <w:t xml:space="preserve"> </w:t>
      </w:r>
      <w:proofErr w:type="spellStart"/>
      <w:r w:rsidRPr="00F20B61">
        <w:rPr>
          <w:rFonts w:ascii="Times New Roman" w:eastAsia="Times New Roman" w:hAnsi="Times New Roman" w:cs="Times New Roman"/>
          <w:szCs w:val="24"/>
        </w:rPr>
        <w:t>Operations</w:t>
      </w:r>
      <w:proofErr w:type="spellEnd"/>
      <w:r w:rsidRPr="00F20B61">
        <w:rPr>
          <w:rFonts w:ascii="Times New Roman" w:eastAsia="Times New Roman" w:hAnsi="Times New Roman" w:cs="Times New Roman"/>
          <w:szCs w:val="24"/>
        </w:rPr>
        <w:t xml:space="preserve"> </w:t>
      </w:r>
      <w:proofErr w:type="spellStart"/>
      <w:r w:rsidRPr="00F20B61">
        <w:rPr>
          <w:rFonts w:ascii="Times New Roman" w:eastAsia="Times New Roman" w:hAnsi="Times New Roman" w:cs="Times New Roman"/>
          <w:szCs w:val="24"/>
        </w:rPr>
        <w:t>Poland</w:t>
      </w:r>
      <w:proofErr w:type="spellEnd"/>
      <w:r w:rsidRPr="00F20B61">
        <w:rPr>
          <w:rFonts w:ascii="Times New Roman" w:eastAsia="Times New Roman" w:hAnsi="Times New Roman" w:cs="Times New Roman"/>
          <w:szCs w:val="24"/>
        </w:rPr>
        <w:t xml:space="preserve"> </w:t>
      </w:r>
      <w:proofErr w:type="spellStart"/>
      <w:r w:rsidRPr="00F20B61">
        <w:rPr>
          <w:rFonts w:ascii="Times New Roman" w:eastAsia="Times New Roman" w:hAnsi="Times New Roman" w:cs="Times New Roman"/>
          <w:szCs w:val="24"/>
        </w:rPr>
        <w:t>Sp.z.o.o</w:t>
      </w:r>
      <w:proofErr w:type="spellEnd"/>
      <w:r w:rsidRPr="00F20B61">
        <w:rPr>
          <w:rFonts w:ascii="Times New Roman" w:eastAsia="Times New Roman" w:hAnsi="Times New Roman" w:cs="Times New Roman"/>
        </w:rPr>
        <w:t>.</w:t>
      </w:r>
    </w:p>
    <w:p w:rsidR="00F20B61" w:rsidRPr="00F20B61" w:rsidRDefault="00F20B61" w:rsidP="00F20B61">
      <w:pPr>
        <w:numPr>
          <w:ilvl w:val="12"/>
          <w:numId w:val="0"/>
        </w:numPr>
        <w:spacing w:after="0" w:line="240" w:lineRule="auto"/>
        <w:ind w:right="-2"/>
        <w:rPr>
          <w:rFonts w:ascii="Times New Roman" w:eastAsia="Times New Roman" w:hAnsi="Times New Roman" w:cs="Times New Roman"/>
        </w:rPr>
      </w:pPr>
      <w:proofErr w:type="spellStart"/>
      <w:r w:rsidRPr="00F20B61">
        <w:rPr>
          <w:rFonts w:ascii="Times New Roman" w:eastAsia="Times New Roman" w:hAnsi="Times New Roman" w:cs="Times New Roman"/>
        </w:rPr>
        <w:t>ul</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Mogilska</w:t>
      </w:r>
      <w:proofErr w:type="spellEnd"/>
      <w:r w:rsidRPr="00F20B61">
        <w:rPr>
          <w:rFonts w:ascii="Times New Roman" w:eastAsia="Times New Roman" w:hAnsi="Times New Roman" w:cs="Times New Roman"/>
        </w:rPr>
        <w:t xml:space="preserve"> 80,  31-546 </w:t>
      </w:r>
      <w:proofErr w:type="spellStart"/>
      <w:r w:rsidRPr="00F20B61">
        <w:rPr>
          <w:rFonts w:ascii="Times New Roman" w:eastAsia="Times New Roman" w:hAnsi="Times New Roman" w:cs="Times New Roman"/>
        </w:rPr>
        <w:t>Krakow</w:t>
      </w:r>
      <w:proofErr w:type="spellEnd"/>
    </w:p>
    <w:p w:rsidR="00F20B61" w:rsidRPr="00F20B61" w:rsidRDefault="00F20B61" w:rsidP="00F20B61">
      <w:pPr>
        <w:numPr>
          <w:ilvl w:val="12"/>
          <w:numId w:val="0"/>
        </w:numPr>
        <w:spacing w:after="0" w:line="240" w:lineRule="auto"/>
        <w:ind w:right="-2"/>
        <w:rPr>
          <w:rFonts w:ascii="Times New Roman" w:eastAsia="Times New Roman" w:hAnsi="Times New Roman" w:cs="Times New Roman"/>
        </w:rPr>
      </w:pPr>
      <w:r w:rsidRPr="00F20B61">
        <w:rPr>
          <w:rFonts w:ascii="Times New Roman" w:eastAsia="Times New Roman" w:hAnsi="Times New Roman" w:cs="Times New Roman"/>
        </w:rPr>
        <w:t>Lenkija</w:t>
      </w:r>
    </w:p>
    <w:p w:rsidR="00F20B61" w:rsidRPr="00F20B61" w:rsidRDefault="00F20B61" w:rsidP="00F20B61">
      <w:pPr>
        <w:numPr>
          <w:ilvl w:val="12"/>
          <w:numId w:val="0"/>
        </w:numPr>
        <w:spacing w:after="0" w:line="240" w:lineRule="auto"/>
        <w:ind w:right="-2"/>
        <w:rPr>
          <w:rFonts w:ascii="Times New Roman" w:eastAsia="Times New Roman" w:hAnsi="Times New Roman" w:cs="Times New Roman"/>
        </w:rPr>
      </w:pPr>
    </w:p>
    <w:p w:rsidR="00F20B61" w:rsidRPr="00F20B61" w:rsidRDefault="00F20B61" w:rsidP="00F20B61">
      <w:pPr>
        <w:numPr>
          <w:ilvl w:val="12"/>
          <w:numId w:val="0"/>
        </w:numPr>
        <w:spacing w:after="0" w:line="240" w:lineRule="auto"/>
        <w:ind w:right="-2"/>
        <w:rPr>
          <w:rFonts w:ascii="Times New Roman" w:eastAsia="Times New Roman" w:hAnsi="Times New Roman" w:cs="Times New Roman"/>
        </w:rPr>
      </w:pPr>
      <w:r w:rsidRPr="00F20B61">
        <w:rPr>
          <w:rFonts w:ascii="Times New Roman" w:eastAsia="Times New Roman" w:hAnsi="Times New Roman" w:cs="Times New Roman"/>
        </w:rPr>
        <w:t>arba</w:t>
      </w:r>
    </w:p>
    <w:p w:rsidR="00F20B61" w:rsidRPr="00F20B61" w:rsidRDefault="00F20B61" w:rsidP="00F20B61">
      <w:pPr>
        <w:numPr>
          <w:ilvl w:val="12"/>
          <w:numId w:val="0"/>
        </w:numPr>
        <w:spacing w:after="0" w:line="240" w:lineRule="auto"/>
        <w:ind w:right="-2"/>
        <w:rPr>
          <w:rFonts w:ascii="Times New Roman" w:eastAsia="Times New Roman" w:hAnsi="Times New Roman" w:cs="Times New Roman"/>
        </w:rPr>
      </w:pPr>
    </w:p>
    <w:p w:rsidR="00F20B61" w:rsidRPr="00F20B61" w:rsidRDefault="00F20B61" w:rsidP="00F20B61">
      <w:pPr>
        <w:numPr>
          <w:ilvl w:val="12"/>
          <w:numId w:val="0"/>
        </w:numPr>
        <w:spacing w:after="0" w:line="240" w:lineRule="auto"/>
        <w:ind w:right="-2"/>
        <w:rPr>
          <w:rFonts w:ascii="Times New Roman" w:eastAsia="Times New Roman" w:hAnsi="Times New Roman" w:cs="Times New Roman"/>
        </w:rPr>
      </w:pPr>
      <w:proofErr w:type="spellStart"/>
      <w:r w:rsidRPr="00F20B61">
        <w:rPr>
          <w:rFonts w:ascii="Times New Roman" w:eastAsia="Times New Roman" w:hAnsi="Times New Roman" w:cs="Times New Roman"/>
        </w:rPr>
        <w:t>Merckle</w:t>
      </w:r>
      <w:proofErr w:type="spellEnd"/>
      <w:r w:rsidRPr="00F20B61">
        <w:rPr>
          <w:rFonts w:ascii="Times New Roman" w:eastAsia="Times New Roman" w:hAnsi="Times New Roman" w:cs="Times New Roman"/>
        </w:rPr>
        <w:t xml:space="preserve"> </w:t>
      </w:r>
      <w:proofErr w:type="spellStart"/>
      <w:r w:rsidRPr="00F20B61">
        <w:rPr>
          <w:rFonts w:ascii="Times New Roman" w:eastAsia="Times New Roman" w:hAnsi="Times New Roman" w:cs="Times New Roman"/>
        </w:rPr>
        <w:t>GmbH</w:t>
      </w:r>
      <w:proofErr w:type="spellEnd"/>
    </w:p>
    <w:p w:rsidR="00F20B61" w:rsidRPr="00F20B61" w:rsidRDefault="00F20B61" w:rsidP="00F20B61">
      <w:pPr>
        <w:numPr>
          <w:ilvl w:val="12"/>
          <w:numId w:val="0"/>
        </w:numPr>
        <w:spacing w:after="0" w:line="240" w:lineRule="auto"/>
        <w:ind w:right="-2"/>
        <w:rPr>
          <w:rFonts w:ascii="Times New Roman" w:eastAsia="Times New Roman" w:hAnsi="Times New Roman" w:cs="Times New Roman"/>
        </w:rPr>
      </w:pPr>
      <w:proofErr w:type="spellStart"/>
      <w:r w:rsidRPr="00F20B61">
        <w:rPr>
          <w:rFonts w:ascii="Times New Roman" w:eastAsia="Times New Roman" w:hAnsi="Times New Roman" w:cs="Times New Roman"/>
        </w:rPr>
        <w:t>Ludwig-Merckle-Strasse</w:t>
      </w:r>
      <w:proofErr w:type="spellEnd"/>
      <w:r w:rsidRPr="00F20B61">
        <w:rPr>
          <w:rFonts w:ascii="Times New Roman" w:eastAsia="Times New Roman" w:hAnsi="Times New Roman" w:cs="Times New Roman"/>
        </w:rPr>
        <w:t xml:space="preserve"> 3</w:t>
      </w:r>
    </w:p>
    <w:p w:rsidR="00F20B61" w:rsidRPr="00F20B61" w:rsidRDefault="00F20B61" w:rsidP="00F20B61">
      <w:pPr>
        <w:numPr>
          <w:ilvl w:val="12"/>
          <w:numId w:val="0"/>
        </w:numPr>
        <w:spacing w:after="0" w:line="240" w:lineRule="auto"/>
        <w:ind w:right="-2"/>
        <w:rPr>
          <w:rFonts w:ascii="Times New Roman" w:eastAsia="Times New Roman" w:hAnsi="Times New Roman" w:cs="Times New Roman"/>
        </w:rPr>
      </w:pPr>
      <w:r w:rsidRPr="00F20B61">
        <w:rPr>
          <w:rFonts w:ascii="Times New Roman" w:eastAsia="Times New Roman" w:hAnsi="Times New Roman" w:cs="Times New Roman"/>
        </w:rPr>
        <w:t xml:space="preserve">89143 </w:t>
      </w:r>
      <w:proofErr w:type="spellStart"/>
      <w:r w:rsidRPr="00F20B61">
        <w:rPr>
          <w:rFonts w:ascii="Times New Roman" w:eastAsia="Times New Roman" w:hAnsi="Times New Roman" w:cs="Times New Roman"/>
        </w:rPr>
        <w:t>Blaubeuren</w:t>
      </w:r>
      <w:proofErr w:type="spellEnd"/>
    </w:p>
    <w:p w:rsidR="00F20B61" w:rsidRPr="00F20B61" w:rsidRDefault="00F20B61" w:rsidP="00F20B61">
      <w:pPr>
        <w:numPr>
          <w:ilvl w:val="12"/>
          <w:numId w:val="0"/>
        </w:numPr>
        <w:spacing w:after="0" w:line="240" w:lineRule="auto"/>
        <w:ind w:right="-2"/>
        <w:rPr>
          <w:rFonts w:ascii="Times New Roman" w:eastAsia="Times New Roman" w:hAnsi="Times New Roman" w:cs="Times New Roman"/>
        </w:rPr>
      </w:pPr>
      <w:r w:rsidRPr="00F20B61">
        <w:rPr>
          <w:rFonts w:ascii="Times New Roman" w:eastAsia="Times New Roman" w:hAnsi="Times New Roman" w:cs="Times New Roman"/>
        </w:rPr>
        <w:t>Vokietija</w:t>
      </w:r>
    </w:p>
    <w:p w:rsidR="004B2D08" w:rsidRPr="00F20B61" w:rsidRDefault="004B2D08" w:rsidP="004B2D08">
      <w:pPr>
        <w:widowControl w:val="0"/>
        <w:numPr>
          <w:ilvl w:val="12"/>
          <w:numId w:val="0"/>
        </w:numPr>
        <w:spacing w:after="0" w:line="240" w:lineRule="auto"/>
        <w:rPr>
          <w:rFonts w:ascii="Times New Roman" w:eastAsia="Times New Roman" w:hAnsi="Times New Roman" w:cs="Times New Roman"/>
        </w:rPr>
      </w:pPr>
    </w:p>
    <w:p w:rsidR="003E1FCE" w:rsidRPr="00F20B61" w:rsidRDefault="003E1FCE" w:rsidP="003E1FCE">
      <w:pPr>
        <w:keepNext/>
        <w:spacing w:after="0" w:line="240" w:lineRule="auto"/>
        <w:rPr>
          <w:rFonts w:ascii="Times New Roman" w:eastAsia="Times New Roman" w:hAnsi="Times New Roman" w:cs="Times New Roman"/>
          <w:b/>
        </w:rPr>
      </w:pPr>
      <w:r w:rsidRPr="00F20B61">
        <w:rPr>
          <w:rFonts w:ascii="Times New Roman" w:eastAsia="Times New Roman" w:hAnsi="Times New Roman" w:cs="Times New Roman"/>
          <w:b/>
        </w:rPr>
        <w:t xml:space="preserve">Lygiagretus importuotojas </w:t>
      </w:r>
    </w:p>
    <w:p w:rsidR="003E1FCE" w:rsidRPr="00F20B61" w:rsidRDefault="003E1FCE" w:rsidP="003E1FCE">
      <w:pPr>
        <w:spacing w:after="0" w:line="240" w:lineRule="auto"/>
        <w:rPr>
          <w:rFonts w:ascii="Times New Roman" w:eastAsia="Times New Roman" w:hAnsi="Times New Roman" w:cs="Times New Roman"/>
          <w:lang w:eastAsia="lt-LT"/>
        </w:rPr>
      </w:pPr>
      <w:r w:rsidRPr="00F20B61">
        <w:rPr>
          <w:rFonts w:ascii="Times New Roman" w:eastAsia="Times New Roman" w:hAnsi="Times New Roman" w:cs="Times New Roman"/>
          <w:lang w:eastAsia="lt-LT"/>
        </w:rPr>
        <w:t>UAB Actiofarma</w:t>
      </w:r>
    </w:p>
    <w:p w:rsidR="003E1FCE" w:rsidRPr="00F20B61" w:rsidRDefault="003E1FCE" w:rsidP="003E1FCE">
      <w:pPr>
        <w:spacing w:after="0" w:line="240" w:lineRule="auto"/>
        <w:rPr>
          <w:rFonts w:ascii="Times New Roman" w:eastAsia="Times New Roman" w:hAnsi="Times New Roman" w:cs="Times New Roman"/>
          <w:lang w:eastAsia="lt-LT"/>
        </w:rPr>
      </w:pPr>
      <w:r w:rsidRPr="00F20B61">
        <w:rPr>
          <w:rFonts w:ascii="Times New Roman" w:eastAsia="Times New Roman" w:hAnsi="Times New Roman" w:cs="Times New Roman"/>
          <w:lang w:eastAsia="lt-LT"/>
        </w:rPr>
        <w:t>Islandijos pl. 209A, Kaunas</w:t>
      </w:r>
    </w:p>
    <w:p w:rsidR="003E1FCE" w:rsidRPr="00F20B61" w:rsidRDefault="003E1FCE" w:rsidP="003E1FCE">
      <w:pPr>
        <w:keepNext/>
        <w:spacing w:after="0" w:line="240" w:lineRule="auto"/>
        <w:rPr>
          <w:rFonts w:ascii="Times New Roman" w:eastAsia="Times New Roman" w:hAnsi="Times New Roman" w:cs="Times New Roman"/>
          <w:lang w:eastAsia="lt-LT"/>
        </w:rPr>
      </w:pPr>
      <w:r w:rsidRPr="00F20B61">
        <w:rPr>
          <w:rFonts w:ascii="Times New Roman" w:eastAsia="Times New Roman" w:hAnsi="Times New Roman" w:cs="Times New Roman"/>
          <w:lang w:eastAsia="lt-LT"/>
        </w:rPr>
        <w:t>Lietuva</w:t>
      </w:r>
    </w:p>
    <w:p w:rsidR="003E1FCE" w:rsidRPr="00F20B61" w:rsidRDefault="003E1FCE" w:rsidP="003E1FCE">
      <w:pPr>
        <w:keepNext/>
        <w:spacing w:after="0" w:line="240" w:lineRule="auto"/>
        <w:rPr>
          <w:rFonts w:ascii="Times New Roman" w:eastAsia="Times New Roman" w:hAnsi="Times New Roman" w:cs="Times New Roman"/>
        </w:rPr>
      </w:pPr>
    </w:p>
    <w:p w:rsidR="003E1FCE" w:rsidRPr="00F20B61" w:rsidRDefault="003E1FCE" w:rsidP="003E1FCE">
      <w:pPr>
        <w:keepNext/>
        <w:spacing w:after="0" w:line="240" w:lineRule="auto"/>
        <w:rPr>
          <w:rFonts w:ascii="Times New Roman" w:eastAsia="Times New Roman" w:hAnsi="Times New Roman" w:cs="Times New Roman"/>
          <w:b/>
        </w:rPr>
      </w:pPr>
      <w:r w:rsidRPr="00F20B61">
        <w:rPr>
          <w:rFonts w:ascii="Times New Roman" w:eastAsia="Times New Roman" w:hAnsi="Times New Roman" w:cs="Times New Roman"/>
          <w:b/>
        </w:rPr>
        <w:t xml:space="preserve">Perpakavo </w:t>
      </w:r>
    </w:p>
    <w:p w:rsidR="003E1FCE" w:rsidRPr="00F20B61" w:rsidRDefault="003E1FCE" w:rsidP="003E1FCE">
      <w:pPr>
        <w:spacing w:after="0" w:line="240" w:lineRule="auto"/>
        <w:rPr>
          <w:rFonts w:ascii="Times New Roman" w:eastAsia="Times New Roman" w:hAnsi="Times New Roman" w:cs="Times New Roman"/>
          <w:lang w:eastAsia="lt-LT"/>
        </w:rPr>
      </w:pPr>
      <w:r w:rsidRPr="00F20B61">
        <w:rPr>
          <w:rFonts w:ascii="Times New Roman" w:eastAsia="Times New Roman" w:hAnsi="Times New Roman" w:cs="Times New Roman"/>
          <w:lang w:eastAsia="lt-LT"/>
        </w:rPr>
        <w:t>UAB “Entafarma”</w:t>
      </w:r>
    </w:p>
    <w:p w:rsidR="003E1FCE" w:rsidRPr="00F20B61" w:rsidRDefault="003E1FCE" w:rsidP="003E1FCE">
      <w:pPr>
        <w:spacing w:after="0" w:line="240" w:lineRule="auto"/>
        <w:rPr>
          <w:rFonts w:ascii="Times New Roman" w:eastAsia="Times New Roman" w:hAnsi="Times New Roman" w:cs="Times New Roman"/>
          <w:lang w:eastAsia="lt-LT"/>
        </w:rPr>
      </w:pPr>
      <w:proofErr w:type="spellStart"/>
      <w:r w:rsidRPr="00F20B61">
        <w:rPr>
          <w:rFonts w:ascii="Times New Roman" w:eastAsia="Times New Roman" w:hAnsi="Times New Roman" w:cs="Times New Roman"/>
          <w:lang w:eastAsia="lt-LT"/>
        </w:rPr>
        <w:t>Klonėnų</w:t>
      </w:r>
      <w:proofErr w:type="spellEnd"/>
      <w:r w:rsidRPr="00F20B61">
        <w:rPr>
          <w:rFonts w:ascii="Times New Roman" w:eastAsia="Times New Roman" w:hAnsi="Times New Roman" w:cs="Times New Roman"/>
          <w:lang w:eastAsia="lt-LT"/>
        </w:rPr>
        <w:t xml:space="preserve"> vs. 1, LT-19156 Širvintų r. sav., </w:t>
      </w:r>
    </w:p>
    <w:p w:rsidR="003E1FCE" w:rsidRPr="00F20B61" w:rsidRDefault="003E1FCE" w:rsidP="003E1FCE">
      <w:pPr>
        <w:numPr>
          <w:ilvl w:val="12"/>
          <w:numId w:val="0"/>
        </w:numPr>
        <w:spacing w:after="0" w:line="240" w:lineRule="auto"/>
        <w:rPr>
          <w:rFonts w:ascii="Times New Roman" w:eastAsia="Times New Roman" w:hAnsi="Times New Roman" w:cs="Times New Roman"/>
          <w:lang w:eastAsia="lt-LT"/>
        </w:rPr>
      </w:pPr>
      <w:r w:rsidRPr="00F20B61">
        <w:rPr>
          <w:rFonts w:ascii="Times New Roman" w:eastAsia="Times New Roman" w:hAnsi="Times New Roman" w:cs="Times New Roman"/>
          <w:lang w:eastAsia="lt-LT"/>
        </w:rPr>
        <w:t>Lietuva</w:t>
      </w:r>
    </w:p>
    <w:p w:rsidR="00393BC0" w:rsidRPr="00F20B61" w:rsidRDefault="00393BC0" w:rsidP="004B2D08">
      <w:pPr>
        <w:widowControl w:val="0"/>
        <w:numPr>
          <w:ilvl w:val="12"/>
          <w:numId w:val="0"/>
        </w:numPr>
        <w:spacing w:after="0" w:line="240" w:lineRule="auto"/>
        <w:rPr>
          <w:rFonts w:ascii="Times New Roman" w:eastAsia="Times New Roman" w:hAnsi="Times New Roman" w:cs="Times New Roman"/>
        </w:rPr>
      </w:pPr>
    </w:p>
    <w:p w:rsidR="004B2D08" w:rsidRPr="00F20B61" w:rsidRDefault="004B2D08" w:rsidP="004B2D08">
      <w:pPr>
        <w:numPr>
          <w:ilvl w:val="12"/>
          <w:numId w:val="0"/>
        </w:numPr>
        <w:tabs>
          <w:tab w:val="left" w:pos="567"/>
        </w:tabs>
        <w:spacing w:after="0" w:line="260" w:lineRule="exact"/>
        <w:ind w:right="-2"/>
        <w:rPr>
          <w:rFonts w:ascii="Times New Roman" w:eastAsia="Times New Roman" w:hAnsi="Times New Roman" w:cs="Times New Roman"/>
          <w:snapToGrid w:val="0"/>
        </w:rPr>
      </w:pPr>
      <w:r w:rsidRPr="00F20B61">
        <w:rPr>
          <w:rFonts w:ascii="Times New Roman" w:eastAsia="Times New Roman" w:hAnsi="Times New Roman" w:cs="Times New Roman"/>
          <w:b/>
          <w:snapToGrid w:val="0"/>
        </w:rPr>
        <w:t>Šis vaistas EEE valstybėse narėse registruotas tokiais pavadinimais</w:t>
      </w:r>
      <w:r w:rsidRPr="00F20B61">
        <w:rPr>
          <w:rFonts w:ascii="Times New Roman" w:eastAsia="Times New Roman" w:hAnsi="Times New Roman" w:cs="Times New Roman"/>
          <w:b/>
        </w:rPr>
        <w: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470"/>
      </w:tblGrid>
      <w:tr w:rsidR="004B2D08" w:rsidRPr="00F20B61" w:rsidTr="00591C7D">
        <w:tc>
          <w:tcPr>
            <w:tcW w:w="1728" w:type="dxa"/>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 xml:space="preserve">Vengrija </w:t>
            </w:r>
          </w:p>
        </w:tc>
        <w:tc>
          <w:tcPr>
            <w:tcW w:w="7470" w:type="dxa"/>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Escitalopram-Teva 5 mg</w:t>
            </w:r>
            <w:bookmarkStart w:id="4" w:name="OLE_LINK2"/>
            <w:r w:rsidRPr="00F20B61">
              <w:rPr>
                <w:rFonts w:ascii="Times New Roman" w:eastAsia="Times New Roman" w:hAnsi="Times New Roman" w:cs="Times New Roman"/>
                <w:lang w:eastAsia="de-DE"/>
              </w:rPr>
              <w:t xml:space="preserve">; 10 mg; 15 mg; 20 mg </w:t>
            </w:r>
            <w:bookmarkEnd w:id="4"/>
            <w:proofErr w:type="spellStart"/>
            <w:r w:rsidRPr="00F20B61">
              <w:rPr>
                <w:rFonts w:ascii="Times New Roman" w:eastAsia="Times New Roman" w:hAnsi="Times New Roman" w:cs="Times New Roman"/>
                <w:lang w:eastAsia="de-DE"/>
              </w:rPr>
              <w:t>filmtabletta</w:t>
            </w:r>
            <w:proofErr w:type="spellEnd"/>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Austrija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proofErr w:type="spellStart"/>
            <w:r w:rsidRPr="00F20B61">
              <w:rPr>
                <w:rFonts w:ascii="Times New Roman" w:eastAsia="Times New Roman" w:hAnsi="Times New Roman" w:cs="Times New Roman"/>
                <w:lang w:eastAsia="de-DE"/>
              </w:rPr>
              <w:t>Escitalopram</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ratiopharm</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GmbH</w:t>
            </w:r>
            <w:proofErr w:type="spellEnd"/>
            <w:r w:rsidRPr="00F20B61">
              <w:rPr>
                <w:rFonts w:ascii="Times New Roman" w:eastAsia="Times New Roman" w:hAnsi="Times New Roman" w:cs="Times New Roman"/>
                <w:color w:val="0000FF"/>
                <w:lang w:eastAsia="de-DE"/>
              </w:rPr>
              <w:t xml:space="preserve"> </w:t>
            </w:r>
            <w:r w:rsidRPr="00F20B61">
              <w:rPr>
                <w:rFonts w:ascii="Times New Roman" w:eastAsia="Times New Roman" w:hAnsi="Times New Roman" w:cs="Times New Roman"/>
                <w:lang w:eastAsia="de-DE"/>
              </w:rPr>
              <w:t xml:space="preserve"> 10 mg; 20 mg </w:t>
            </w:r>
            <w:proofErr w:type="spellStart"/>
            <w:r w:rsidRPr="00F20B61">
              <w:rPr>
                <w:rFonts w:ascii="Times New Roman" w:eastAsia="Times New Roman" w:hAnsi="Times New Roman" w:cs="Times New Roman"/>
                <w:lang w:eastAsia="de-DE"/>
              </w:rPr>
              <w:t>Filmtabletten</w:t>
            </w:r>
            <w:proofErr w:type="spellEnd"/>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Bulgarija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proofErr w:type="spellStart"/>
            <w:r w:rsidRPr="00F20B61">
              <w:rPr>
                <w:rFonts w:ascii="Times New Roman" w:eastAsia="Times New Roman" w:hAnsi="Times New Roman" w:cs="Times New Roman"/>
                <w:lang w:eastAsia="de-DE"/>
              </w:rPr>
              <w:t>Escitalopram-Teva</w:t>
            </w:r>
            <w:proofErr w:type="spellEnd"/>
            <w:r w:rsidRPr="00F20B61">
              <w:rPr>
                <w:rFonts w:ascii="Times New Roman" w:eastAsia="Times New Roman" w:hAnsi="Times New Roman" w:cs="Times New Roman"/>
                <w:lang w:eastAsia="de-DE"/>
              </w:rPr>
              <w:t xml:space="preserve"> 10 mg </w:t>
            </w:r>
            <w:proofErr w:type="spellStart"/>
            <w:r w:rsidRPr="00F20B61">
              <w:rPr>
                <w:rFonts w:ascii="Times New Roman" w:eastAsia="Times New Roman" w:hAnsi="Times New Roman" w:cs="Times New Roman"/>
                <w:lang w:eastAsia="de-DE"/>
              </w:rPr>
              <w:t>film-coated</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tablets</w:t>
            </w:r>
            <w:proofErr w:type="spellEnd"/>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Kipras</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Escitalopram-Teva 5 mg; 10 mg; 15 mg; 20 mg επ</w:t>
            </w:r>
            <w:proofErr w:type="spellStart"/>
            <w:r w:rsidRPr="00F20B61">
              <w:rPr>
                <w:rFonts w:ascii="Times New Roman" w:eastAsia="Times New Roman" w:hAnsi="Times New Roman" w:cs="Times New Roman"/>
                <w:lang w:eastAsia="de-DE"/>
              </w:rPr>
              <w:t>ικ</w:t>
            </w:r>
            <w:proofErr w:type="spellEnd"/>
            <w:r w:rsidRPr="00F20B61">
              <w:rPr>
                <w:rFonts w:ascii="Times New Roman" w:eastAsia="Times New Roman" w:hAnsi="Times New Roman" w:cs="Times New Roman"/>
                <w:lang w:eastAsia="de-DE"/>
              </w:rPr>
              <w:t xml:space="preserve">αλυμμένα </w:t>
            </w:r>
            <w:proofErr w:type="spellStart"/>
            <w:r w:rsidRPr="00F20B61">
              <w:rPr>
                <w:rFonts w:ascii="Times New Roman" w:eastAsia="Times New Roman" w:hAnsi="Times New Roman" w:cs="Times New Roman"/>
                <w:lang w:eastAsia="de-DE"/>
              </w:rPr>
              <w:t>με</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λε</w:t>
            </w:r>
            <w:proofErr w:type="spellEnd"/>
            <w:r w:rsidRPr="00F20B61">
              <w:rPr>
                <w:rFonts w:ascii="Times New Roman" w:eastAsia="Times New Roman" w:hAnsi="Times New Roman" w:cs="Times New Roman"/>
                <w:lang w:eastAsia="de-DE"/>
              </w:rPr>
              <w:t xml:space="preserve">πτό </w:t>
            </w:r>
            <w:proofErr w:type="spellStart"/>
            <w:r w:rsidRPr="00F20B61">
              <w:rPr>
                <w:rFonts w:ascii="Times New Roman" w:eastAsia="Times New Roman" w:hAnsi="Times New Roman" w:cs="Times New Roman"/>
                <w:lang w:eastAsia="de-DE"/>
              </w:rPr>
              <w:t>υμένιο</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δισκί</w:t>
            </w:r>
            <w:proofErr w:type="spellEnd"/>
            <w:r w:rsidRPr="00F20B61">
              <w:rPr>
                <w:rFonts w:ascii="Times New Roman" w:eastAsia="Times New Roman" w:hAnsi="Times New Roman" w:cs="Times New Roman"/>
                <w:lang w:eastAsia="de-DE"/>
              </w:rPr>
              <w:t>α</w:t>
            </w:r>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Čekija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Escitalopram Teva 10 mg</w:t>
            </w:r>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Danija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Escitalopram Teva</w:t>
            </w:r>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Estija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Escitalopram Teva</w:t>
            </w:r>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Graikija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Escitalopram – Teva 5 mg; 10 mg; 15 mg; 20 mg επ</w:t>
            </w:r>
            <w:proofErr w:type="spellStart"/>
            <w:r w:rsidRPr="00F20B61">
              <w:rPr>
                <w:rFonts w:ascii="Times New Roman" w:eastAsia="Times New Roman" w:hAnsi="Times New Roman" w:cs="Times New Roman"/>
                <w:lang w:eastAsia="de-DE"/>
              </w:rPr>
              <w:t>ικ</w:t>
            </w:r>
            <w:proofErr w:type="spellEnd"/>
            <w:r w:rsidRPr="00F20B61">
              <w:rPr>
                <w:rFonts w:ascii="Times New Roman" w:eastAsia="Times New Roman" w:hAnsi="Times New Roman" w:cs="Times New Roman"/>
                <w:lang w:eastAsia="de-DE"/>
              </w:rPr>
              <w:t xml:space="preserve">αλυμμένα </w:t>
            </w:r>
            <w:proofErr w:type="spellStart"/>
            <w:r w:rsidRPr="00F20B61">
              <w:rPr>
                <w:rFonts w:ascii="Times New Roman" w:eastAsia="Times New Roman" w:hAnsi="Times New Roman" w:cs="Times New Roman"/>
                <w:lang w:eastAsia="de-DE"/>
              </w:rPr>
              <w:t>με</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λε</w:t>
            </w:r>
            <w:proofErr w:type="spellEnd"/>
            <w:r w:rsidRPr="00F20B61">
              <w:rPr>
                <w:rFonts w:ascii="Times New Roman" w:eastAsia="Times New Roman" w:hAnsi="Times New Roman" w:cs="Times New Roman"/>
                <w:lang w:eastAsia="de-DE"/>
              </w:rPr>
              <w:t xml:space="preserve">πτό </w:t>
            </w:r>
            <w:proofErr w:type="spellStart"/>
            <w:r w:rsidRPr="00F20B61">
              <w:rPr>
                <w:rFonts w:ascii="Times New Roman" w:eastAsia="Times New Roman" w:hAnsi="Times New Roman" w:cs="Times New Roman"/>
                <w:lang w:eastAsia="de-DE"/>
              </w:rPr>
              <w:t>υμένιο</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δισκί</w:t>
            </w:r>
            <w:proofErr w:type="spellEnd"/>
            <w:r w:rsidRPr="00F20B61">
              <w:rPr>
                <w:rFonts w:ascii="Times New Roman" w:eastAsia="Times New Roman" w:hAnsi="Times New Roman" w:cs="Times New Roman"/>
                <w:lang w:eastAsia="de-DE"/>
              </w:rPr>
              <w:t>α</w:t>
            </w:r>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Suomija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proofErr w:type="spellStart"/>
            <w:r w:rsidRPr="00F20B61">
              <w:rPr>
                <w:rFonts w:ascii="Times New Roman" w:eastAsia="Times New Roman" w:hAnsi="Times New Roman" w:cs="Times New Roman"/>
                <w:lang w:eastAsia="de-DE"/>
              </w:rPr>
              <w:t>Escitalopram</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ratiopharm</w:t>
            </w:r>
            <w:proofErr w:type="spellEnd"/>
            <w:r w:rsidRPr="00F20B61">
              <w:rPr>
                <w:rFonts w:ascii="Times New Roman" w:eastAsia="Times New Roman" w:hAnsi="Times New Roman" w:cs="Times New Roman"/>
                <w:lang w:eastAsia="de-DE"/>
              </w:rPr>
              <w:t xml:space="preserve"> 5 mg; 10 mg; 20 mg </w:t>
            </w:r>
            <w:proofErr w:type="spellStart"/>
            <w:r w:rsidRPr="00F20B61">
              <w:rPr>
                <w:rFonts w:ascii="Times New Roman" w:eastAsia="Times New Roman" w:hAnsi="Times New Roman" w:cs="Times New Roman"/>
                <w:lang w:eastAsia="de-DE"/>
              </w:rPr>
              <w:t>kalvopäällysteiset</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tabletit</w:t>
            </w:r>
            <w:proofErr w:type="spellEnd"/>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Airija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 xml:space="preserve">Escitalopram Teva 5 mg; 10 mg; 15 mg; 20 mg </w:t>
            </w:r>
            <w:proofErr w:type="spellStart"/>
            <w:r w:rsidRPr="00F20B61">
              <w:rPr>
                <w:rFonts w:ascii="Times New Roman" w:eastAsia="Times New Roman" w:hAnsi="Times New Roman" w:cs="Times New Roman"/>
                <w:lang w:eastAsia="de-DE"/>
              </w:rPr>
              <w:t>Film-coated</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Tablets</w:t>
            </w:r>
            <w:proofErr w:type="spellEnd"/>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Latvija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 xml:space="preserve">Escitalopram-Teva 10 mg; 20 mg </w:t>
            </w:r>
            <w:proofErr w:type="spellStart"/>
            <w:r w:rsidRPr="00F20B61">
              <w:rPr>
                <w:rFonts w:ascii="Times New Roman" w:eastAsia="Times New Roman" w:hAnsi="Times New Roman" w:cs="Times New Roman"/>
                <w:lang w:eastAsia="de-DE"/>
              </w:rPr>
              <w:t>apvalkotās</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tablets</w:t>
            </w:r>
            <w:proofErr w:type="spellEnd"/>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Malta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 xml:space="preserve">Escitalopram Teva 5 mg; 10 mg; 15 mg; 20 mg </w:t>
            </w:r>
            <w:proofErr w:type="spellStart"/>
            <w:r w:rsidRPr="00F20B61">
              <w:rPr>
                <w:rFonts w:ascii="Times New Roman" w:eastAsia="Times New Roman" w:hAnsi="Times New Roman" w:cs="Times New Roman"/>
                <w:lang w:eastAsia="de-DE"/>
              </w:rPr>
              <w:t>film-coated</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tablets</w:t>
            </w:r>
            <w:proofErr w:type="spellEnd"/>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Norvegija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proofErr w:type="spellStart"/>
            <w:r w:rsidRPr="00F20B61">
              <w:rPr>
                <w:rFonts w:ascii="Times New Roman" w:eastAsia="Times New Roman" w:hAnsi="Times New Roman" w:cs="Times New Roman"/>
                <w:lang w:eastAsia="de-DE"/>
              </w:rPr>
              <w:t>Debrelop</w:t>
            </w:r>
            <w:proofErr w:type="spellEnd"/>
            <w:r w:rsidRPr="00F20B61">
              <w:rPr>
                <w:rFonts w:ascii="Times New Roman" w:eastAsia="Times New Roman" w:hAnsi="Times New Roman" w:cs="Times New Roman"/>
                <w:lang w:eastAsia="de-DE"/>
              </w:rPr>
              <w:t xml:space="preserve"> 5 mg; 10 mg; 20 mg </w:t>
            </w:r>
            <w:proofErr w:type="spellStart"/>
            <w:r w:rsidRPr="00F20B61">
              <w:rPr>
                <w:rFonts w:ascii="Times New Roman" w:eastAsia="Times New Roman" w:hAnsi="Times New Roman" w:cs="Times New Roman"/>
                <w:lang w:eastAsia="de-DE"/>
              </w:rPr>
              <w:t>filmdrasjerte</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tabletter</w:t>
            </w:r>
            <w:proofErr w:type="spellEnd"/>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Portugalija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Escitalopram Teva</w:t>
            </w:r>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Rumunija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 xml:space="preserve">ESCITALOPRAM-TEVA 5 mg; 10 mg; 15 mg; 20 mg </w:t>
            </w:r>
            <w:proofErr w:type="spellStart"/>
            <w:r w:rsidRPr="00F20B61">
              <w:rPr>
                <w:rFonts w:ascii="Times New Roman" w:eastAsia="Times New Roman" w:hAnsi="Times New Roman" w:cs="Times New Roman"/>
                <w:lang w:eastAsia="de-DE"/>
              </w:rPr>
              <w:t>comprimate</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filmate</w:t>
            </w:r>
            <w:proofErr w:type="spellEnd"/>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Slovėnija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ESCITALOPRAM TEVA 5 mg; 10 mg; 15 mg; 20 mg  FILMSKO OBLOŽENE TABLETE</w:t>
            </w:r>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Slovakija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Escitalopram Teva 10 mg</w:t>
            </w:r>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Belgija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proofErr w:type="spellStart"/>
            <w:r w:rsidRPr="00F20B61">
              <w:rPr>
                <w:rFonts w:ascii="Times New Roman" w:eastAsia="Times New Roman" w:hAnsi="Times New Roman" w:cs="Times New Roman"/>
                <w:lang w:eastAsia="de-DE"/>
              </w:rPr>
              <w:t>Escitateva</w:t>
            </w:r>
            <w:proofErr w:type="spellEnd"/>
            <w:r w:rsidRPr="00F20B61">
              <w:rPr>
                <w:rFonts w:ascii="Times New Roman" w:eastAsia="Times New Roman" w:hAnsi="Times New Roman" w:cs="Times New Roman"/>
                <w:lang w:eastAsia="de-DE"/>
              </w:rPr>
              <w:t xml:space="preserve"> 5 mg; 10 mg; 15 mg; 20 mg </w:t>
            </w:r>
            <w:proofErr w:type="spellStart"/>
            <w:r w:rsidRPr="00F20B61">
              <w:rPr>
                <w:rFonts w:ascii="Times New Roman" w:eastAsia="Times New Roman" w:hAnsi="Times New Roman" w:cs="Times New Roman"/>
                <w:lang w:eastAsia="de-DE"/>
              </w:rPr>
              <w:t>filmomhulde</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tabletten</w:t>
            </w:r>
            <w:proofErr w:type="spellEnd"/>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Vokietija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proofErr w:type="spellStart"/>
            <w:r w:rsidRPr="00F20B61">
              <w:rPr>
                <w:rFonts w:ascii="Times New Roman" w:eastAsia="Times New Roman" w:hAnsi="Times New Roman" w:cs="Times New Roman"/>
                <w:lang w:eastAsia="de-DE"/>
              </w:rPr>
              <w:t>Escitalopram-ratiopharm</w:t>
            </w:r>
            <w:proofErr w:type="spellEnd"/>
            <w:r w:rsidRPr="00F20B61">
              <w:rPr>
                <w:rFonts w:ascii="Times New Roman" w:eastAsia="Times New Roman" w:hAnsi="Times New Roman" w:cs="Times New Roman"/>
                <w:lang w:eastAsia="de-DE"/>
              </w:rPr>
              <w:t xml:space="preserve"> 5 mg; 10 mg; 15 mg; 20 mg </w:t>
            </w:r>
            <w:proofErr w:type="spellStart"/>
            <w:r w:rsidRPr="00F20B61">
              <w:rPr>
                <w:rFonts w:ascii="Times New Roman" w:eastAsia="Times New Roman" w:hAnsi="Times New Roman" w:cs="Times New Roman"/>
                <w:lang w:eastAsia="de-DE"/>
              </w:rPr>
              <w:t>Filmtabletten</w:t>
            </w:r>
            <w:proofErr w:type="spellEnd"/>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Prancūzija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 xml:space="preserve">ESCITALOPRAM TEVA 5 mg; 10 mg, 15 mg; 20 mg </w:t>
            </w:r>
            <w:proofErr w:type="spellStart"/>
            <w:r w:rsidRPr="00F20B61">
              <w:rPr>
                <w:rFonts w:ascii="Times New Roman" w:eastAsia="Times New Roman" w:hAnsi="Times New Roman" w:cs="Times New Roman"/>
                <w:lang w:eastAsia="de-DE"/>
              </w:rPr>
              <w:t>comprimé</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pelliculé</w:t>
            </w:r>
            <w:proofErr w:type="spellEnd"/>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Italija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 xml:space="preserve">Escitalopram Teva 5 mg; 10 mg; 15 mg; 20 mg </w:t>
            </w:r>
            <w:proofErr w:type="spellStart"/>
            <w:r w:rsidRPr="00F20B61">
              <w:rPr>
                <w:rFonts w:ascii="Times New Roman" w:eastAsia="Times New Roman" w:hAnsi="Times New Roman" w:cs="Times New Roman"/>
                <w:lang w:eastAsia="de-DE"/>
              </w:rPr>
              <w:t>compresse</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rivestite</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con</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film</w:t>
            </w:r>
            <w:proofErr w:type="spellEnd"/>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proofErr w:type="spellStart"/>
            <w:r w:rsidRPr="00F20B61">
              <w:rPr>
                <w:rFonts w:ascii="Times New Roman" w:eastAsia="Times New Roman" w:hAnsi="Times New Roman" w:cs="Times New Roman"/>
                <w:lang w:eastAsia="de-DE"/>
              </w:rPr>
              <w:t>Liuksmeburgas</w:t>
            </w:r>
            <w:proofErr w:type="spellEnd"/>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proofErr w:type="spellStart"/>
            <w:r w:rsidRPr="00F20B61">
              <w:rPr>
                <w:rFonts w:ascii="Times New Roman" w:eastAsia="Times New Roman" w:hAnsi="Times New Roman" w:cs="Times New Roman"/>
                <w:lang w:eastAsia="de-DE"/>
              </w:rPr>
              <w:t>Escitalopram-ratiopharm</w:t>
            </w:r>
            <w:proofErr w:type="spellEnd"/>
            <w:r w:rsidRPr="00F20B61">
              <w:rPr>
                <w:rFonts w:ascii="Times New Roman" w:eastAsia="Times New Roman" w:hAnsi="Times New Roman" w:cs="Times New Roman"/>
                <w:lang w:eastAsia="de-DE"/>
              </w:rPr>
              <w:t xml:space="preserve"> 5 mg; 10 mg; 15 mg; 20 mg </w:t>
            </w:r>
            <w:proofErr w:type="spellStart"/>
            <w:r w:rsidRPr="00F20B61">
              <w:rPr>
                <w:rFonts w:ascii="Times New Roman" w:eastAsia="Times New Roman" w:hAnsi="Times New Roman" w:cs="Times New Roman"/>
                <w:lang w:eastAsia="de-DE"/>
              </w:rPr>
              <w:t>Filmtabletten</w:t>
            </w:r>
            <w:proofErr w:type="spellEnd"/>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Nyderlandai</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proofErr w:type="spellStart"/>
            <w:r w:rsidRPr="00F20B61">
              <w:rPr>
                <w:rFonts w:ascii="Times New Roman" w:eastAsia="Times New Roman" w:hAnsi="Times New Roman" w:cs="Times New Roman"/>
                <w:lang w:eastAsia="de-DE"/>
              </w:rPr>
              <w:t>Escitaloprm</w:t>
            </w:r>
            <w:proofErr w:type="spellEnd"/>
            <w:r w:rsidRPr="00F20B61">
              <w:rPr>
                <w:rFonts w:ascii="Times New Roman" w:eastAsia="Times New Roman" w:hAnsi="Times New Roman" w:cs="Times New Roman"/>
                <w:lang w:eastAsia="de-DE"/>
              </w:rPr>
              <w:t xml:space="preserve"> 5 mg; 10 mg; 15 mg; 20 mg </w:t>
            </w:r>
            <w:proofErr w:type="spellStart"/>
            <w:r w:rsidRPr="00F20B61">
              <w:rPr>
                <w:rFonts w:ascii="Times New Roman" w:eastAsia="Times New Roman" w:hAnsi="Times New Roman" w:cs="Times New Roman"/>
                <w:lang w:eastAsia="de-DE"/>
              </w:rPr>
              <w:t>Teva</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filmomhulde</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tabletten</w:t>
            </w:r>
            <w:proofErr w:type="spellEnd"/>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Švedija</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Escitalopram Teva</w:t>
            </w:r>
          </w:p>
        </w:tc>
      </w:tr>
      <w:tr w:rsidR="004B2D08" w:rsidRPr="00F20B61" w:rsidTr="00591C7D">
        <w:tc>
          <w:tcPr>
            <w:tcW w:w="1728"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Jungtinė Karalystė</w:t>
            </w:r>
          </w:p>
        </w:tc>
        <w:tc>
          <w:tcPr>
            <w:tcW w:w="7470" w:type="dxa"/>
            <w:tcBorders>
              <w:top w:val="single" w:sz="4" w:space="0" w:color="auto"/>
              <w:left w:val="single" w:sz="4" w:space="0" w:color="auto"/>
              <w:bottom w:val="single" w:sz="4" w:space="0" w:color="auto"/>
              <w:right w:val="single" w:sz="4" w:space="0" w:color="auto"/>
            </w:tcBorders>
          </w:tcPr>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r w:rsidRPr="00F20B61">
              <w:rPr>
                <w:rFonts w:ascii="Times New Roman" w:eastAsia="Times New Roman" w:hAnsi="Times New Roman" w:cs="Times New Roman"/>
                <w:lang w:eastAsia="de-DE"/>
              </w:rPr>
              <w:t xml:space="preserve">Escitalopram 5 mg; 10 mg; 15 mg; 20 mg  </w:t>
            </w:r>
            <w:proofErr w:type="spellStart"/>
            <w:r w:rsidRPr="00F20B61">
              <w:rPr>
                <w:rFonts w:ascii="Times New Roman" w:eastAsia="Times New Roman" w:hAnsi="Times New Roman" w:cs="Times New Roman"/>
                <w:lang w:eastAsia="de-DE"/>
              </w:rPr>
              <w:t>Film-coated</w:t>
            </w:r>
            <w:proofErr w:type="spellEnd"/>
            <w:r w:rsidRPr="00F20B61">
              <w:rPr>
                <w:rFonts w:ascii="Times New Roman" w:eastAsia="Times New Roman" w:hAnsi="Times New Roman" w:cs="Times New Roman"/>
                <w:lang w:eastAsia="de-DE"/>
              </w:rPr>
              <w:t xml:space="preserve"> </w:t>
            </w:r>
            <w:proofErr w:type="spellStart"/>
            <w:r w:rsidRPr="00F20B61">
              <w:rPr>
                <w:rFonts w:ascii="Times New Roman" w:eastAsia="Times New Roman" w:hAnsi="Times New Roman" w:cs="Times New Roman"/>
                <w:lang w:eastAsia="de-DE"/>
              </w:rPr>
              <w:t>Tablets</w:t>
            </w:r>
            <w:proofErr w:type="spellEnd"/>
          </w:p>
          <w:p w:rsidR="004B2D08" w:rsidRPr="00F20B61" w:rsidRDefault="004B2D08" w:rsidP="004B2D08">
            <w:pPr>
              <w:tabs>
                <w:tab w:val="left" w:pos="284"/>
              </w:tabs>
              <w:spacing w:after="0" w:line="240" w:lineRule="auto"/>
              <w:jc w:val="both"/>
              <w:rPr>
                <w:rFonts w:ascii="Times New Roman" w:eastAsia="Times New Roman" w:hAnsi="Times New Roman" w:cs="Times New Roman"/>
                <w:lang w:eastAsia="de-DE"/>
              </w:rPr>
            </w:pPr>
          </w:p>
        </w:tc>
      </w:tr>
    </w:tbl>
    <w:p w:rsidR="004B2D08" w:rsidRPr="00F20B61" w:rsidRDefault="004B2D08" w:rsidP="004B2D08">
      <w:pPr>
        <w:spacing w:after="0" w:line="240" w:lineRule="auto"/>
        <w:rPr>
          <w:rFonts w:ascii="Times New Roman" w:eastAsia="Times New Roman" w:hAnsi="Times New Roman" w:cs="Times New Roman"/>
          <w:b/>
          <w:bCs/>
          <w:iCs/>
        </w:rPr>
      </w:pPr>
    </w:p>
    <w:p w:rsidR="004B2D08" w:rsidRPr="00F20B61" w:rsidRDefault="004B2D08" w:rsidP="004B2D08">
      <w:pPr>
        <w:spacing w:after="0" w:line="240" w:lineRule="auto"/>
        <w:rPr>
          <w:rFonts w:ascii="Times New Roman" w:eastAsia="Times New Roman" w:hAnsi="Times New Roman" w:cs="Times New Roman"/>
          <w:b/>
          <w:bCs/>
          <w:iCs/>
        </w:rPr>
      </w:pPr>
    </w:p>
    <w:p w:rsidR="004B2D08" w:rsidRPr="00F20B61" w:rsidRDefault="004B2D08" w:rsidP="004B2D08">
      <w:pPr>
        <w:spacing w:after="0" w:line="240" w:lineRule="auto"/>
        <w:rPr>
          <w:rFonts w:ascii="Times New Roman" w:eastAsia="Times New Roman" w:hAnsi="Times New Roman" w:cs="Times New Roman"/>
          <w:b/>
          <w:color w:val="000000"/>
          <w:lang w:eastAsia="da-DK"/>
        </w:rPr>
      </w:pPr>
      <w:r w:rsidRPr="00F20B61">
        <w:rPr>
          <w:rFonts w:ascii="Times New Roman" w:eastAsia="Times New Roman" w:hAnsi="Times New Roman" w:cs="Times New Roman"/>
          <w:b/>
          <w:color w:val="000000"/>
          <w:lang w:eastAsia="da-DK"/>
        </w:rPr>
        <w:t xml:space="preserve">Šis pakuotės lapelis paskutinį kartą peržiūrėtas </w:t>
      </w:r>
      <w:r w:rsidR="00C85956">
        <w:rPr>
          <w:rFonts w:ascii="Times New Roman" w:eastAsia="Times New Roman" w:hAnsi="Times New Roman" w:cs="Times New Roman"/>
          <w:b/>
          <w:color w:val="000000"/>
          <w:lang w:eastAsia="da-DK"/>
        </w:rPr>
        <w:t>2018-0</w:t>
      </w:r>
      <w:r w:rsidR="00D704B8">
        <w:rPr>
          <w:rFonts w:ascii="Times New Roman" w:eastAsia="Times New Roman" w:hAnsi="Times New Roman" w:cs="Times New Roman"/>
          <w:b/>
          <w:color w:val="000000"/>
          <w:lang w:eastAsia="da-DK"/>
        </w:rPr>
        <w:t>3-30</w:t>
      </w:r>
      <w:bookmarkStart w:id="5" w:name="_GoBack"/>
      <w:bookmarkEnd w:id="5"/>
    </w:p>
    <w:p w:rsidR="004B2D08" w:rsidRPr="00F20B61" w:rsidRDefault="004B2D08" w:rsidP="004B2D08">
      <w:pPr>
        <w:widowControl w:val="0"/>
        <w:autoSpaceDE w:val="0"/>
        <w:autoSpaceDN w:val="0"/>
        <w:adjustRightInd w:val="0"/>
        <w:spacing w:after="0" w:line="240" w:lineRule="auto"/>
        <w:rPr>
          <w:rFonts w:ascii="Times New Roman" w:eastAsia="Times New Roman" w:hAnsi="Times New Roman" w:cs="Times New Roman"/>
          <w:highlight w:val="yellow"/>
        </w:rPr>
      </w:pPr>
    </w:p>
    <w:p w:rsidR="004B2D08" w:rsidRPr="00F20B61" w:rsidRDefault="004B2D08" w:rsidP="004B2D08">
      <w:pPr>
        <w:widowControl w:val="0"/>
        <w:autoSpaceDE w:val="0"/>
        <w:autoSpaceDN w:val="0"/>
        <w:adjustRightInd w:val="0"/>
        <w:spacing w:after="0" w:line="240" w:lineRule="auto"/>
        <w:rPr>
          <w:rFonts w:ascii="Times New Roman" w:eastAsia="Times New Roman" w:hAnsi="Times New Roman" w:cs="Times New Roman"/>
          <w:highlight w:val="yellow"/>
        </w:rPr>
      </w:pPr>
    </w:p>
    <w:p w:rsidR="004B2D08" w:rsidRPr="00F20B61" w:rsidRDefault="004B2D08" w:rsidP="004B2D08">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r w:rsidRPr="00F20B61">
        <w:rPr>
          <w:rFonts w:ascii="Times New Roman" w:eastAsia="SimSun" w:hAnsi="Times New Roman" w:cs="Times New Roman"/>
        </w:rPr>
        <w:t xml:space="preserve">Išsami informacija apie šį vaistą pateikiama Valstybinės vaistų kontrolės tarnybos prie Lietuvos Respublikos  sveikatos apsaugos ministerijos tinklalapyje </w:t>
      </w:r>
      <w:hyperlink r:id="rId7" w:history="1">
        <w:r w:rsidRPr="00F20B61">
          <w:rPr>
            <w:rFonts w:ascii="Times New Roman" w:eastAsia="SimSun" w:hAnsi="Times New Roman" w:cs="Times New Roman"/>
            <w:color w:val="0000FF"/>
            <w:u w:val="single"/>
          </w:rPr>
          <w:t>http://www.vvkt.lt</w:t>
        </w:r>
      </w:hyperlink>
    </w:p>
    <w:p w:rsidR="004B2D08" w:rsidRPr="00F20B61" w:rsidRDefault="004B2D08" w:rsidP="004B2D08">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rsidR="007E1963" w:rsidRPr="00F20B61" w:rsidRDefault="007E1963">
      <w:pPr>
        <w:rPr>
          <w:rFonts w:ascii="Times New Roman" w:hAnsi="Times New Roman" w:cs="Times New Roman"/>
        </w:rPr>
      </w:pPr>
    </w:p>
    <w:sectPr w:rsidR="007E1963" w:rsidRPr="00F20B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A70B6"/>
    <w:multiLevelType w:val="hybridMultilevel"/>
    <w:tmpl w:val="A3CA0C1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3F10E8"/>
    <w:multiLevelType w:val="hybridMultilevel"/>
    <w:tmpl w:val="FE98C01E"/>
    <w:lvl w:ilvl="0" w:tplc="AF087626">
      <w:start w:val="1"/>
      <w:numFmt w:val="upperLetter"/>
      <w:lvlText w:val="%1."/>
      <w:lvlJc w:val="left"/>
      <w:pPr>
        <w:ind w:left="3435" w:hanging="360"/>
      </w:pPr>
    </w:lvl>
    <w:lvl w:ilvl="1" w:tplc="04270019">
      <w:start w:val="1"/>
      <w:numFmt w:val="lowerLetter"/>
      <w:lvlText w:val="%2."/>
      <w:lvlJc w:val="left"/>
      <w:pPr>
        <w:ind w:left="4155" w:hanging="360"/>
      </w:pPr>
    </w:lvl>
    <w:lvl w:ilvl="2" w:tplc="0427001B">
      <w:start w:val="1"/>
      <w:numFmt w:val="lowerRoman"/>
      <w:lvlText w:val="%3."/>
      <w:lvlJc w:val="right"/>
      <w:pPr>
        <w:ind w:left="4875" w:hanging="180"/>
      </w:pPr>
    </w:lvl>
    <w:lvl w:ilvl="3" w:tplc="0427000F">
      <w:start w:val="1"/>
      <w:numFmt w:val="decimal"/>
      <w:lvlText w:val="%4."/>
      <w:lvlJc w:val="left"/>
      <w:pPr>
        <w:ind w:left="5595" w:hanging="360"/>
      </w:pPr>
    </w:lvl>
    <w:lvl w:ilvl="4" w:tplc="04270019">
      <w:start w:val="1"/>
      <w:numFmt w:val="lowerLetter"/>
      <w:lvlText w:val="%5."/>
      <w:lvlJc w:val="left"/>
      <w:pPr>
        <w:ind w:left="6315" w:hanging="360"/>
      </w:pPr>
    </w:lvl>
    <w:lvl w:ilvl="5" w:tplc="0427001B">
      <w:start w:val="1"/>
      <w:numFmt w:val="lowerRoman"/>
      <w:lvlText w:val="%6."/>
      <w:lvlJc w:val="right"/>
      <w:pPr>
        <w:ind w:left="7035" w:hanging="180"/>
      </w:pPr>
    </w:lvl>
    <w:lvl w:ilvl="6" w:tplc="0427000F">
      <w:start w:val="1"/>
      <w:numFmt w:val="decimal"/>
      <w:lvlText w:val="%7."/>
      <w:lvlJc w:val="left"/>
      <w:pPr>
        <w:ind w:left="7755" w:hanging="360"/>
      </w:pPr>
    </w:lvl>
    <w:lvl w:ilvl="7" w:tplc="04270019">
      <w:start w:val="1"/>
      <w:numFmt w:val="lowerLetter"/>
      <w:lvlText w:val="%8."/>
      <w:lvlJc w:val="left"/>
      <w:pPr>
        <w:ind w:left="8475" w:hanging="360"/>
      </w:pPr>
    </w:lvl>
    <w:lvl w:ilvl="8" w:tplc="0427001B">
      <w:start w:val="1"/>
      <w:numFmt w:val="lowerRoman"/>
      <w:lvlText w:val="%9."/>
      <w:lvlJc w:val="right"/>
      <w:pPr>
        <w:ind w:left="9195" w:hanging="180"/>
      </w:pPr>
    </w:lvl>
  </w:abstractNum>
  <w:abstractNum w:abstractNumId="2" w15:restartNumberingAfterBreak="0">
    <w:nsid w:val="15AD37C7"/>
    <w:multiLevelType w:val="hybridMultilevel"/>
    <w:tmpl w:val="BF2805B0"/>
    <w:lvl w:ilvl="0" w:tplc="5C36F1D4">
      <w:start w:val="1"/>
      <w:numFmt w:val="bullet"/>
      <w:lvlRestart w:val="0"/>
      <w:lvlText w:val="-"/>
      <w:lvlJc w:val="left"/>
      <w:pPr>
        <w:tabs>
          <w:tab w:val="num" w:pos="757"/>
        </w:tabs>
        <w:ind w:left="757" w:hanging="39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07139C"/>
    <w:multiLevelType w:val="hybridMultilevel"/>
    <w:tmpl w:val="ECB2202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08"/>
    <w:rsid w:val="00135192"/>
    <w:rsid w:val="001F1D50"/>
    <w:rsid w:val="00287366"/>
    <w:rsid w:val="002E1CD6"/>
    <w:rsid w:val="00393BC0"/>
    <w:rsid w:val="003E1FCE"/>
    <w:rsid w:val="004B2D08"/>
    <w:rsid w:val="00574366"/>
    <w:rsid w:val="006E74E2"/>
    <w:rsid w:val="007E1963"/>
    <w:rsid w:val="00824819"/>
    <w:rsid w:val="00B55AA8"/>
    <w:rsid w:val="00C150CD"/>
    <w:rsid w:val="00C409D8"/>
    <w:rsid w:val="00C85956"/>
    <w:rsid w:val="00D704B8"/>
    <w:rsid w:val="00D73ED2"/>
    <w:rsid w:val="00DD3345"/>
    <w:rsid w:val="00E053DD"/>
    <w:rsid w:val="00E35AB9"/>
    <w:rsid w:val="00E41569"/>
    <w:rsid w:val="00E65E90"/>
    <w:rsid w:val="00ED3B28"/>
    <w:rsid w:val="00EF2D75"/>
    <w:rsid w:val="00F20B61"/>
    <w:rsid w:val="00F25133"/>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B0AD"/>
  <w15:chartTrackingRefBased/>
  <w15:docId w15:val="{6921511D-519C-41C7-AD6A-6F65F572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AA8"/>
    <w:rPr>
      <w:color w:val="0563C1" w:themeColor="hyperlink"/>
      <w:u w:val="single"/>
    </w:rPr>
  </w:style>
  <w:style w:type="character" w:styleId="UnresolvedMention">
    <w:name w:val="Unresolved Mention"/>
    <w:basedOn w:val="DefaultParagraphFont"/>
    <w:uiPriority w:val="99"/>
    <w:semiHidden/>
    <w:unhideWhenUsed/>
    <w:rsid w:val="00B55A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40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NepageidaujamaR@vvkt.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17808</Words>
  <Characters>10152</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9</cp:revision>
  <dcterms:created xsi:type="dcterms:W3CDTF">2018-01-25T14:34:00Z</dcterms:created>
  <dcterms:modified xsi:type="dcterms:W3CDTF">2018-04-11T06:01:00Z</dcterms:modified>
</cp:coreProperties>
</file>