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85D" w:rsidRDefault="00F0285D" w:rsidP="00F0285D">
      <w:pPr>
        <w:tabs>
          <w:tab w:val="left" w:pos="1296"/>
        </w:tabs>
        <w:spacing w:line="240" w:lineRule="auto"/>
        <w:jc w:val="center"/>
        <w:outlineLvl w:val="0"/>
        <w:rPr>
          <w:b/>
          <w:szCs w:val="22"/>
        </w:rPr>
      </w:pPr>
      <w:r>
        <w:rPr>
          <w:b/>
          <w:szCs w:val="22"/>
        </w:rPr>
        <w:t>Pakuotės lapelis: informacija vartotojui</w:t>
      </w:r>
    </w:p>
    <w:p w:rsidR="00F0285D" w:rsidRDefault="00F0285D" w:rsidP="00F0285D">
      <w:pPr>
        <w:tabs>
          <w:tab w:val="left" w:pos="1296"/>
        </w:tabs>
        <w:spacing w:line="240" w:lineRule="auto"/>
        <w:jc w:val="center"/>
        <w:rPr>
          <w:b/>
          <w:iCs/>
          <w:szCs w:val="22"/>
        </w:rPr>
      </w:pPr>
    </w:p>
    <w:p w:rsidR="00F0285D" w:rsidRDefault="00F0285D" w:rsidP="00F0285D">
      <w:pPr>
        <w:tabs>
          <w:tab w:val="left" w:pos="1296"/>
        </w:tabs>
        <w:spacing w:line="240" w:lineRule="auto"/>
        <w:jc w:val="center"/>
        <w:rPr>
          <w:b/>
          <w:color w:val="1F497D"/>
          <w:szCs w:val="22"/>
        </w:rPr>
      </w:pPr>
      <w:r>
        <w:rPr>
          <w:b/>
          <w:szCs w:val="22"/>
        </w:rPr>
        <w:t>Gripex 500/30/15 mg plėvele dengtos tabletės</w:t>
      </w:r>
    </w:p>
    <w:p w:rsidR="00F0285D" w:rsidRDefault="00F0285D" w:rsidP="00F0285D">
      <w:pPr>
        <w:tabs>
          <w:tab w:val="left" w:pos="1296"/>
        </w:tabs>
        <w:spacing w:line="240" w:lineRule="auto"/>
        <w:jc w:val="center"/>
        <w:rPr>
          <w:szCs w:val="22"/>
        </w:rPr>
      </w:pPr>
      <w:r>
        <w:rPr>
          <w:szCs w:val="22"/>
        </w:rPr>
        <w:t>paracetamolis, pseudoefedrino hidrochloridas, dekstrometorfano hidrobromidas</w:t>
      </w:r>
    </w:p>
    <w:p w:rsidR="00F0285D" w:rsidRDefault="00F0285D" w:rsidP="00F0285D">
      <w:pPr>
        <w:tabs>
          <w:tab w:val="left" w:pos="1296"/>
        </w:tabs>
        <w:spacing w:line="240" w:lineRule="auto"/>
        <w:jc w:val="center"/>
        <w:rPr>
          <w:szCs w:val="22"/>
        </w:rPr>
      </w:pPr>
    </w:p>
    <w:p w:rsidR="00F0285D" w:rsidRDefault="00F0285D" w:rsidP="00F0285D">
      <w:pPr>
        <w:tabs>
          <w:tab w:val="left" w:pos="1296"/>
        </w:tabs>
        <w:spacing w:line="240" w:lineRule="auto"/>
        <w:ind w:right="-2"/>
        <w:rPr>
          <w:b/>
          <w:szCs w:val="22"/>
        </w:rPr>
      </w:pPr>
      <w:r>
        <w:rPr>
          <w:b/>
          <w:szCs w:val="22"/>
        </w:rPr>
        <w:t>Atidžiai perskaitykite visą šį lapelį, prieš pradėdami vartoti šį vaistą, nes jame pateikiama Jums svarbi informacija.</w:t>
      </w:r>
    </w:p>
    <w:p w:rsidR="00F0285D" w:rsidRDefault="00F0285D" w:rsidP="00F0285D">
      <w:pPr>
        <w:tabs>
          <w:tab w:val="left" w:pos="1296"/>
        </w:tabs>
        <w:spacing w:line="240" w:lineRule="auto"/>
        <w:rPr>
          <w:szCs w:val="22"/>
        </w:rPr>
      </w:pPr>
      <w:r>
        <w:rPr>
          <w:szCs w:val="22"/>
        </w:rPr>
        <w:t>Visada vartokite šį vaistą tiksliai, kaip aprašyta šiame lapelyje, arba kaip nurodė gydytojas arba vaistininkas.</w:t>
      </w:r>
    </w:p>
    <w:p w:rsidR="00F0285D" w:rsidRDefault="00F0285D" w:rsidP="00F0285D">
      <w:pPr>
        <w:numPr>
          <w:ilvl w:val="0"/>
          <w:numId w:val="2"/>
        </w:numPr>
        <w:spacing w:line="240" w:lineRule="auto"/>
        <w:ind w:left="567" w:hanging="567"/>
        <w:rPr>
          <w:szCs w:val="22"/>
        </w:rPr>
      </w:pPr>
      <w:r>
        <w:rPr>
          <w:szCs w:val="22"/>
        </w:rPr>
        <w:t>Neišmeskite šio lapelio, nes vėl gali prireikti jį perskaityti.</w:t>
      </w:r>
    </w:p>
    <w:p w:rsidR="00F0285D" w:rsidRDefault="00F0285D" w:rsidP="00F0285D">
      <w:pPr>
        <w:numPr>
          <w:ilvl w:val="0"/>
          <w:numId w:val="2"/>
        </w:numPr>
        <w:spacing w:line="240" w:lineRule="auto"/>
        <w:ind w:left="567" w:hanging="567"/>
        <w:rPr>
          <w:szCs w:val="22"/>
        </w:rPr>
      </w:pPr>
      <w:r>
        <w:rPr>
          <w:szCs w:val="22"/>
        </w:rPr>
        <w:t>Jeigu norite sužinoti daugiau arba pasitarti, kreipkitės į vaistininką.</w:t>
      </w:r>
    </w:p>
    <w:p w:rsidR="00F0285D" w:rsidRDefault="00F0285D" w:rsidP="00F0285D">
      <w:pPr>
        <w:numPr>
          <w:ilvl w:val="0"/>
          <w:numId w:val="2"/>
        </w:numPr>
        <w:spacing w:line="240" w:lineRule="auto"/>
        <w:ind w:left="567" w:hanging="567"/>
        <w:rPr>
          <w:szCs w:val="22"/>
        </w:rPr>
      </w:pPr>
      <w:r>
        <w:rPr>
          <w:szCs w:val="22"/>
        </w:rPr>
        <w:t>Jeigu pasireiškė šalutinis poveikis (net jeigu jis šiame lapelyje nenurodytas), kreipkitės į gydytoją arba vaistininką. Žr. 4 skyrių.</w:t>
      </w:r>
    </w:p>
    <w:p w:rsidR="00F0285D" w:rsidRDefault="00F0285D" w:rsidP="00F0285D">
      <w:pPr>
        <w:numPr>
          <w:ilvl w:val="0"/>
          <w:numId w:val="2"/>
        </w:numPr>
        <w:spacing w:line="240" w:lineRule="auto"/>
        <w:ind w:left="567" w:hanging="567"/>
        <w:rPr>
          <w:szCs w:val="22"/>
        </w:rPr>
      </w:pPr>
      <w:r>
        <w:rPr>
          <w:szCs w:val="22"/>
        </w:rPr>
        <w:t>Jeigu per 3 dienas Jūsų savijauta nepagerėjo arba net pablogėjo, kreipkitės į gydytoją.</w:t>
      </w:r>
    </w:p>
    <w:p w:rsidR="00F0285D" w:rsidRDefault="00F0285D" w:rsidP="00F0285D">
      <w:pPr>
        <w:pStyle w:val="BTEMEASMCA"/>
      </w:pPr>
    </w:p>
    <w:p w:rsidR="00F0285D" w:rsidRDefault="00F0285D" w:rsidP="00F0285D">
      <w:pPr>
        <w:spacing w:line="240" w:lineRule="auto"/>
        <w:ind w:left="567" w:hanging="567"/>
        <w:rPr>
          <w:szCs w:val="22"/>
        </w:rPr>
      </w:pPr>
      <w:r>
        <w:rPr>
          <w:b/>
          <w:szCs w:val="22"/>
        </w:rPr>
        <w:t>Apie ką rašoma šiame lapelyje?</w:t>
      </w:r>
    </w:p>
    <w:p w:rsidR="00F0285D" w:rsidRDefault="00F0285D" w:rsidP="00F0285D">
      <w:pPr>
        <w:spacing w:line="240" w:lineRule="auto"/>
        <w:ind w:left="567" w:hanging="567"/>
        <w:rPr>
          <w:szCs w:val="22"/>
        </w:rPr>
      </w:pPr>
    </w:p>
    <w:p w:rsidR="00F0285D" w:rsidRDefault="00F0285D" w:rsidP="00F0285D">
      <w:pPr>
        <w:spacing w:line="240" w:lineRule="auto"/>
        <w:ind w:left="567" w:hanging="567"/>
        <w:rPr>
          <w:szCs w:val="22"/>
        </w:rPr>
      </w:pPr>
      <w:r>
        <w:rPr>
          <w:szCs w:val="22"/>
        </w:rPr>
        <w:t xml:space="preserve">1. </w:t>
      </w:r>
      <w:r>
        <w:rPr>
          <w:szCs w:val="22"/>
        </w:rPr>
        <w:tab/>
        <w:t>Kas yra Gripex ir kam jis vartojamas</w:t>
      </w:r>
    </w:p>
    <w:p w:rsidR="00F0285D" w:rsidRDefault="00F0285D" w:rsidP="00F0285D">
      <w:pPr>
        <w:spacing w:line="240" w:lineRule="auto"/>
        <w:ind w:left="567" w:hanging="567"/>
        <w:rPr>
          <w:szCs w:val="22"/>
        </w:rPr>
      </w:pPr>
      <w:r>
        <w:rPr>
          <w:szCs w:val="22"/>
        </w:rPr>
        <w:t>2.</w:t>
      </w:r>
      <w:r>
        <w:rPr>
          <w:szCs w:val="22"/>
        </w:rPr>
        <w:tab/>
        <w:t>Kas žinotina prieš vartojant Gripex</w:t>
      </w:r>
    </w:p>
    <w:p w:rsidR="00F0285D" w:rsidRDefault="00F0285D" w:rsidP="00F0285D">
      <w:pPr>
        <w:spacing w:line="240" w:lineRule="auto"/>
        <w:ind w:left="567" w:hanging="567"/>
        <w:rPr>
          <w:szCs w:val="22"/>
        </w:rPr>
      </w:pPr>
      <w:r>
        <w:rPr>
          <w:szCs w:val="22"/>
        </w:rPr>
        <w:t>3.</w:t>
      </w:r>
      <w:r>
        <w:rPr>
          <w:szCs w:val="22"/>
        </w:rPr>
        <w:tab/>
        <w:t>Kaip vartoti Gripex</w:t>
      </w:r>
    </w:p>
    <w:p w:rsidR="00F0285D" w:rsidRDefault="00F0285D" w:rsidP="00F0285D">
      <w:pPr>
        <w:spacing w:line="240" w:lineRule="auto"/>
        <w:ind w:left="567" w:hanging="567"/>
        <w:rPr>
          <w:szCs w:val="22"/>
        </w:rPr>
      </w:pPr>
      <w:r>
        <w:rPr>
          <w:szCs w:val="22"/>
        </w:rPr>
        <w:t>4.</w:t>
      </w:r>
      <w:r>
        <w:rPr>
          <w:szCs w:val="22"/>
        </w:rPr>
        <w:tab/>
        <w:t>Galimas šalutinis poveikis</w:t>
      </w:r>
    </w:p>
    <w:p w:rsidR="00F0285D" w:rsidRDefault="00F0285D" w:rsidP="00F0285D">
      <w:pPr>
        <w:spacing w:line="240" w:lineRule="auto"/>
        <w:ind w:left="567" w:hanging="567"/>
        <w:rPr>
          <w:szCs w:val="22"/>
        </w:rPr>
      </w:pPr>
      <w:r>
        <w:rPr>
          <w:szCs w:val="22"/>
        </w:rPr>
        <w:t>5.</w:t>
      </w:r>
      <w:r>
        <w:rPr>
          <w:szCs w:val="22"/>
        </w:rPr>
        <w:tab/>
        <w:t>Kaip laikyti Gripex</w:t>
      </w:r>
    </w:p>
    <w:p w:rsidR="00F0285D" w:rsidRDefault="00F0285D" w:rsidP="00F0285D">
      <w:pPr>
        <w:spacing w:line="240" w:lineRule="auto"/>
        <w:ind w:left="567" w:hanging="567"/>
        <w:rPr>
          <w:szCs w:val="22"/>
        </w:rPr>
      </w:pPr>
      <w:r>
        <w:rPr>
          <w:szCs w:val="22"/>
        </w:rPr>
        <w:t>6.</w:t>
      </w:r>
      <w:r>
        <w:rPr>
          <w:szCs w:val="22"/>
        </w:rPr>
        <w:tab/>
        <w:t>Pakuotės turinys ir kita informacija</w:t>
      </w:r>
    </w:p>
    <w:p w:rsidR="00F0285D" w:rsidRDefault="00F0285D" w:rsidP="00F0285D">
      <w:pPr>
        <w:tabs>
          <w:tab w:val="left" w:pos="1296"/>
        </w:tabs>
        <w:spacing w:line="240" w:lineRule="auto"/>
        <w:rPr>
          <w:szCs w:val="22"/>
        </w:rPr>
      </w:pPr>
    </w:p>
    <w:p w:rsidR="00F0285D" w:rsidRDefault="00F0285D" w:rsidP="00F0285D">
      <w:pPr>
        <w:tabs>
          <w:tab w:val="left" w:pos="1296"/>
        </w:tabs>
        <w:spacing w:line="240" w:lineRule="auto"/>
        <w:rPr>
          <w:szCs w:val="22"/>
        </w:rPr>
      </w:pPr>
    </w:p>
    <w:p w:rsidR="00F0285D" w:rsidRDefault="00F0285D" w:rsidP="00F0285D">
      <w:pPr>
        <w:spacing w:line="240" w:lineRule="auto"/>
        <w:ind w:left="567" w:hanging="567"/>
        <w:outlineLvl w:val="0"/>
        <w:rPr>
          <w:b/>
          <w:caps/>
          <w:szCs w:val="22"/>
        </w:rPr>
      </w:pPr>
      <w:r>
        <w:rPr>
          <w:b/>
          <w:szCs w:val="22"/>
        </w:rPr>
        <w:t>1.</w:t>
      </w:r>
      <w:r>
        <w:rPr>
          <w:b/>
          <w:szCs w:val="22"/>
        </w:rPr>
        <w:tab/>
        <w:t>Kas yra Gripex ir kam jis vartojamas</w:t>
      </w:r>
    </w:p>
    <w:p w:rsidR="00F0285D" w:rsidRDefault="00F0285D" w:rsidP="00F0285D">
      <w:pPr>
        <w:spacing w:line="240" w:lineRule="auto"/>
        <w:ind w:left="567" w:hanging="567"/>
        <w:rPr>
          <w:szCs w:val="22"/>
        </w:rPr>
      </w:pPr>
    </w:p>
    <w:p w:rsidR="00F0285D" w:rsidRDefault="00F0285D" w:rsidP="00F0285D">
      <w:pPr>
        <w:tabs>
          <w:tab w:val="left" w:pos="1296"/>
        </w:tabs>
        <w:spacing w:line="240" w:lineRule="auto"/>
        <w:rPr>
          <w:szCs w:val="22"/>
        </w:rPr>
      </w:pPr>
      <w:r>
        <w:rPr>
          <w:szCs w:val="22"/>
        </w:rPr>
        <w:t>Kiekvienoje Gripex tabletėje yra trys veikliosios medžiagos:</w:t>
      </w:r>
    </w:p>
    <w:p w:rsidR="00F0285D" w:rsidRDefault="00F0285D" w:rsidP="00F0285D">
      <w:pPr>
        <w:pStyle w:val="Sraopastraipa"/>
        <w:numPr>
          <w:ilvl w:val="0"/>
          <w:numId w:val="3"/>
        </w:numPr>
        <w:tabs>
          <w:tab w:val="left" w:pos="1296"/>
        </w:tabs>
        <w:spacing w:line="240" w:lineRule="auto"/>
        <w:rPr>
          <w:szCs w:val="22"/>
        </w:rPr>
      </w:pPr>
      <w:r>
        <w:rPr>
          <w:szCs w:val="22"/>
        </w:rPr>
        <w:t>paracetamolis, kuris malšina skausmą ir mažina temperatūrą;</w:t>
      </w:r>
    </w:p>
    <w:p w:rsidR="00F0285D" w:rsidRDefault="00F0285D" w:rsidP="00F0285D">
      <w:pPr>
        <w:pStyle w:val="Sraopastraipa"/>
        <w:numPr>
          <w:ilvl w:val="0"/>
          <w:numId w:val="3"/>
        </w:numPr>
        <w:tabs>
          <w:tab w:val="left" w:pos="1296"/>
        </w:tabs>
        <w:spacing w:line="240" w:lineRule="auto"/>
        <w:rPr>
          <w:szCs w:val="22"/>
        </w:rPr>
      </w:pPr>
      <w:r>
        <w:rPr>
          <w:szCs w:val="22"/>
        </w:rPr>
        <w:t>pseudoefedrinas, kuris mažina nosies užgulimą;</w:t>
      </w:r>
    </w:p>
    <w:p w:rsidR="00F0285D" w:rsidRDefault="00F0285D" w:rsidP="00F0285D">
      <w:pPr>
        <w:pStyle w:val="Sraopastraipa"/>
        <w:numPr>
          <w:ilvl w:val="0"/>
          <w:numId w:val="3"/>
        </w:numPr>
        <w:tabs>
          <w:tab w:val="left" w:pos="1296"/>
        </w:tabs>
        <w:spacing w:line="240" w:lineRule="auto"/>
        <w:rPr>
          <w:szCs w:val="22"/>
        </w:rPr>
      </w:pPr>
      <w:r>
        <w:rPr>
          <w:szCs w:val="22"/>
        </w:rPr>
        <w:t>dekstrometorfanas, kuris slopina kosulį.</w:t>
      </w:r>
    </w:p>
    <w:p w:rsidR="00F0285D" w:rsidRDefault="00F0285D" w:rsidP="00F0285D">
      <w:pPr>
        <w:tabs>
          <w:tab w:val="left" w:pos="1296"/>
        </w:tabs>
        <w:spacing w:line="240" w:lineRule="auto"/>
        <w:rPr>
          <w:szCs w:val="22"/>
        </w:rPr>
      </w:pPr>
    </w:p>
    <w:p w:rsidR="00F0285D" w:rsidRDefault="00F0285D" w:rsidP="00F0285D">
      <w:pPr>
        <w:tabs>
          <w:tab w:val="left" w:pos="1296"/>
        </w:tabs>
        <w:spacing w:line="240" w:lineRule="auto"/>
      </w:pPr>
      <w:r>
        <w:rPr>
          <w:szCs w:val="22"/>
        </w:rPr>
        <w:t>Gripex vartojamas peršalimo ar gripo simptomų (karščiavimo, ryklės, galvos ir raumenų skausmo, nosies užgulimo, sauso kosulio) lengvinimui suaugusiesiems.</w:t>
      </w:r>
    </w:p>
    <w:p w:rsidR="00F0285D" w:rsidRDefault="00F0285D" w:rsidP="00F0285D">
      <w:pPr>
        <w:tabs>
          <w:tab w:val="left" w:pos="1296"/>
        </w:tabs>
        <w:spacing w:line="240" w:lineRule="auto"/>
        <w:rPr>
          <w:szCs w:val="22"/>
        </w:rPr>
      </w:pPr>
    </w:p>
    <w:p w:rsidR="00F0285D" w:rsidRDefault="00F0285D" w:rsidP="00F0285D">
      <w:pPr>
        <w:tabs>
          <w:tab w:val="left" w:pos="1296"/>
        </w:tabs>
        <w:spacing w:line="240" w:lineRule="auto"/>
        <w:rPr>
          <w:szCs w:val="22"/>
        </w:rPr>
      </w:pPr>
      <w:r>
        <w:rPr>
          <w:szCs w:val="22"/>
        </w:rPr>
        <w:t>Jeigu per 3 dienas Jūsų savijauta nepagerėjo ar net pablogėjo, kreipkitės į gydytoją.</w:t>
      </w:r>
    </w:p>
    <w:p w:rsidR="00F0285D" w:rsidRDefault="00F0285D" w:rsidP="00F0285D">
      <w:pPr>
        <w:tabs>
          <w:tab w:val="left" w:pos="1296"/>
        </w:tabs>
        <w:spacing w:line="240" w:lineRule="auto"/>
        <w:rPr>
          <w:szCs w:val="22"/>
        </w:rPr>
      </w:pPr>
    </w:p>
    <w:p w:rsidR="00F0285D" w:rsidRDefault="00F0285D" w:rsidP="00F0285D">
      <w:pPr>
        <w:tabs>
          <w:tab w:val="left" w:pos="1296"/>
        </w:tabs>
        <w:spacing w:line="240" w:lineRule="auto"/>
        <w:rPr>
          <w:szCs w:val="22"/>
        </w:rPr>
      </w:pPr>
    </w:p>
    <w:p w:rsidR="00F0285D" w:rsidRDefault="00F0285D" w:rsidP="00F0285D">
      <w:pPr>
        <w:spacing w:line="240" w:lineRule="auto"/>
        <w:ind w:left="567" w:hanging="567"/>
        <w:outlineLvl w:val="0"/>
        <w:rPr>
          <w:b/>
          <w:caps/>
          <w:szCs w:val="22"/>
        </w:rPr>
      </w:pPr>
      <w:r>
        <w:rPr>
          <w:b/>
          <w:szCs w:val="22"/>
        </w:rPr>
        <w:t>2.</w:t>
      </w:r>
      <w:r>
        <w:rPr>
          <w:b/>
          <w:szCs w:val="22"/>
        </w:rPr>
        <w:tab/>
        <w:t>Kas žinotina prieš vartojant Gripex</w:t>
      </w:r>
    </w:p>
    <w:p w:rsidR="00F0285D" w:rsidRDefault="00F0285D" w:rsidP="00F0285D">
      <w:pPr>
        <w:spacing w:line="240" w:lineRule="auto"/>
        <w:ind w:left="567" w:hanging="567"/>
        <w:rPr>
          <w:szCs w:val="22"/>
        </w:rPr>
      </w:pPr>
    </w:p>
    <w:p w:rsidR="00F0285D" w:rsidRDefault="00F0285D" w:rsidP="00F0285D">
      <w:pPr>
        <w:spacing w:line="240" w:lineRule="auto"/>
        <w:ind w:left="567" w:hanging="567"/>
        <w:rPr>
          <w:b/>
          <w:caps/>
          <w:szCs w:val="22"/>
        </w:rPr>
      </w:pPr>
      <w:r>
        <w:rPr>
          <w:b/>
          <w:szCs w:val="22"/>
        </w:rPr>
        <w:t xml:space="preserve">Gripex </w:t>
      </w:r>
      <w:r>
        <w:rPr>
          <w:b/>
          <w:bCs/>
          <w:szCs w:val="22"/>
        </w:rPr>
        <w:t>vartoti draudžiama:</w:t>
      </w:r>
    </w:p>
    <w:p w:rsidR="00F0285D" w:rsidRDefault="00F0285D" w:rsidP="00F0285D">
      <w:pPr>
        <w:pStyle w:val="Sraopastraipa"/>
        <w:numPr>
          <w:ilvl w:val="0"/>
          <w:numId w:val="4"/>
        </w:numPr>
        <w:spacing w:line="240" w:lineRule="auto"/>
        <w:rPr>
          <w:szCs w:val="22"/>
        </w:rPr>
      </w:pPr>
      <w:r>
        <w:rPr>
          <w:szCs w:val="22"/>
        </w:rPr>
        <w:t xml:space="preserve">jeigu yra alergija paracetamoliui, pseudoefedrino hidrochloridui, dekstrometorfano hidrobromidui arba bet kuriai pagalbinei </w:t>
      </w:r>
      <w:r>
        <w:rPr>
          <w:bCs/>
          <w:iCs/>
          <w:szCs w:val="22"/>
        </w:rPr>
        <w:t>šio vaisto</w:t>
      </w:r>
      <w:r>
        <w:rPr>
          <w:b/>
          <w:i/>
          <w:szCs w:val="22"/>
        </w:rPr>
        <w:t xml:space="preserve"> </w:t>
      </w:r>
      <w:r>
        <w:rPr>
          <w:szCs w:val="22"/>
        </w:rPr>
        <w:t>medžiagai (jos išvardytos 6 skyriuje);</w:t>
      </w:r>
    </w:p>
    <w:p w:rsidR="00F0285D" w:rsidRPr="00B23DDA" w:rsidRDefault="00F0285D" w:rsidP="00F0285D">
      <w:pPr>
        <w:numPr>
          <w:ilvl w:val="0"/>
          <w:numId w:val="4"/>
        </w:numPr>
        <w:tabs>
          <w:tab w:val="left" w:pos="1296"/>
        </w:tabs>
        <w:spacing w:line="240" w:lineRule="auto"/>
        <w:rPr>
          <w:szCs w:val="22"/>
        </w:rPr>
      </w:pPr>
      <w:r>
        <w:rPr>
          <w:szCs w:val="22"/>
        </w:rPr>
        <w:t xml:space="preserve">jeigu Jūs vartojate kartu </w:t>
      </w:r>
      <w:r w:rsidRPr="00BE5139">
        <w:rPr>
          <w:szCs w:val="22"/>
        </w:rPr>
        <w:t>kit</w:t>
      </w:r>
      <w:r>
        <w:rPr>
          <w:szCs w:val="22"/>
        </w:rPr>
        <w:t xml:space="preserve">us </w:t>
      </w:r>
      <w:r w:rsidRPr="00BE5139">
        <w:rPr>
          <w:szCs w:val="22"/>
        </w:rPr>
        <w:t>vaist</w:t>
      </w:r>
      <w:r>
        <w:rPr>
          <w:szCs w:val="22"/>
        </w:rPr>
        <w:t>us</w:t>
      </w:r>
      <w:r w:rsidRPr="00BE5139">
        <w:rPr>
          <w:szCs w:val="22"/>
        </w:rPr>
        <w:t>, kurių sudėtyje yra paracetamolio;</w:t>
      </w:r>
    </w:p>
    <w:p w:rsidR="00F0285D" w:rsidRDefault="00F0285D" w:rsidP="00F0285D">
      <w:pPr>
        <w:pStyle w:val="Sraopastraipa"/>
        <w:numPr>
          <w:ilvl w:val="0"/>
          <w:numId w:val="4"/>
        </w:numPr>
        <w:spacing w:line="240" w:lineRule="auto"/>
        <w:rPr>
          <w:szCs w:val="22"/>
        </w:rPr>
      </w:pPr>
      <w:r>
        <w:rPr>
          <w:szCs w:val="22"/>
        </w:rPr>
        <w:t>jeigu Jūs vartojate vaistus, vadinamus monoamino oksidazės inhibitoriais (MAOI), arba dar nepraėjo 2 savaitės po jų vartojimo nutraukimo;</w:t>
      </w:r>
    </w:p>
    <w:p w:rsidR="00F0285D" w:rsidRDefault="00F0285D" w:rsidP="00F0285D">
      <w:pPr>
        <w:pStyle w:val="Sraopastraipa"/>
        <w:numPr>
          <w:ilvl w:val="0"/>
          <w:numId w:val="4"/>
        </w:numPr>
        <w:spacing w:line="240" w:lineRule="auto"/>
        <w:rPr>
          <w:szCs w:val="22"/>
        </w:rPr>
      </w:pPr>
      <w:r>
        <w:rPr>
          <w:szCs w:val="22"/>
        </w:rPr>
        <w:t>jeigu Jums nustatyta įgimta gliukozės</w:t>
      </w:r>
      <w:r>
        <w:rPr>
          <w:szCs w:val="22"/>
        </w:rPr>
        <w:noBreakHyphen/>
        <w:t>6</w:t>
      </w:r>
      <w:r>
        <w:rPr>
          <w:szCs w:val="22"/>
        </w:rPr>
        <w:noBreakHyphen/>
        <w:t>fostato dehidrogenazės stoka (paveldimas sutrikimas, pažeidžiantis raudonuosius kraujo kūnelius);</w:t>
      </w:r>
    </w:p>
    <w:p w:rsidR="00F0285D" w:rsidRDefault="00F0285D" w:rsidP="00F0285D">
      <w:pPr>
        <w:pStyle w:val="Sraopastraipa"/>
        <w:numPr>
          <w:ilvl w:val="0"/>
          <w:numId w:val="4"/>
        </w:numPr>
        <w:spacing w:line="240" w:lineRule="auto"/>
        <w:rPr>
          <w:szCs w:val="22"/>
        </w:rPr>
      </w:pPr>
      <w:r>
        <w:rPr>
          <w:szCs w:val="22"/>
        </w:rPr>
        <w:t>jeigu Jūsų  kepenų veikla labai sutrikusi;</w:t>
      </w:r>
    </w:p>
    <w:p w:rsidR="00F0285D" w:rsidRDefault="00F0285D" w:rsidP="00F0285D">
      <w:pPr>
        <w:pStyle w:val="Sraopastraipa"/>
        <w:numPr>
          <w:ilvl w:val="0"/>
          <w:numId w:val="4"/>
        </w:numPr>
        <w:spacing w:line="240" w:lineRule="auto"/>
        <w:rPr>
          <w:szCs w:val="22"/>
        </w:rPr>
      </w:pPr>
      <w:r w:rsidRPr="0015468D">
        <w:rPr>
          <w:szCs w:val="22"/>
        </w:rPr>
        <w:t>jeigu Jūsų kraujospūdis labai padidėjęs (yra hipertenzija) arba jeigu hipertenzija nesureguliuota skiriant vaistų;</w:t>
      </w:r>
    </w:p>
    <w:p w:rsidR="00F0285D" w:rsidRDefault="00F0285D" w:rsidP="00F0285D">
      <w:pPr>
        <w:pStyle w:val="Sraopastraipa"/>
        <w:numPr>
          <w:ilvl w:val="0"/>
          <w:numId w:val="4"/>
        </w:numPr>
        <w:spacing w:line="240" w:lineRule="auto"/>
        <w:rPr>
          <w:szCs w:val="22"/>
        </w:rPr>
      </w:pPr>
      <w:r w:rsidRPr="00650EC1">
        <w:rPr>
          <w:szCs w:val="22"/>
        </w:rPr>
        <w:t>jeigu sergate sunkia ūmine (staiga prasidėjusia) ar lėtine (ilgai trunkančia) inkstų liga arba sunkiu ūminiu ar lėtiniu inkstų nepakankamumu</w:t>
      </w:r>
      <w:r>
        <w:rPr>
          <w:szCs w:val="22"/>
        </w:rPr>
        <w:t>;</w:t>
      </w:r>
    </w:p>
    <w:p w:rsidR="00F0285D" w:rsidRPr="00BE5139" w:rsidRDefault="00F0285D" w:rsidP="00F0285D">
      <w:pPr>
        <w:numPr>
          <w:ilvl w:val="0"/>
          <w:numId w:val="4"/>
        </w:numPr>
        <w:tabs>
          <w:tab w:val="left" w:pos="1296"/>
        </w:tabs>
        <w:spacing w:line="240" w:lineRule="auto"/>
        <w:rPr>
          <w:szCs w:val="22"/>
        </w:rPr>
      </w:pPr>
      <w:r>
        <w:rPr>
          <w:szCs w:val="22"/>
        </w:rPr>
        <w:t xml:space="preserve">jeigu Jūs sergate sunkia išemine širdies liga </w:t>
      </w:r>
      <w:r w:rsidRPr="00BE5139">
        <w:rPr>
          <w:szCs w:val="22"/>
        </w:rPr>
        <w:t>ir kito</w:t>
      </w:r>
      <w:r>
        <w:rPr>
          <w:szCs w:val="22"/>
        </w:rPr>
        <w:t>mis</w:t>
      </w:r>
      <w:r w:rsidRPr="00BE5139">
        <w:rPr>
          <w:szCs w:val="22"/>
        </w:rPr>
        <w:t xml:space="preserve"> sunkio</w:t>
      </w:r>
      <w:r>
        <w:rPr>
          <w:szCs w:val="22"/>
        </w:rPr>
        <w:t>mis</w:t>
      </w:r>
      <w:r w:rsidRPr="00BE5139">
        <w:rPr>
          <w:szCs w:val="22"/>
        </w:rPr>
        <w:t xml:space="preserve"> širdies ir kraujagyslių ligo</w:t>
      </w:r>
      <w:r>
        <w:rPr>
          <w:szCs w:val="22"/>
        </w:rPr>
        <w:t>mis</w:t>
      </w:r>
      <w:r w:rsidRPr="00BE5139">
        <w:rPr>
          <w:szCs w:val="22"/>
        </w:rPr>
        <w:t xml:space="preserve"> (pvz., buvęs miokardo infarktas ar insultas)</w:t>
      </w:r>
      <w:r>
        <w:rPr>
          <w:szCs w:val="22"/>
        </w:rPr>
        <w:t>;</w:t>
      </w:r>
    </w:p>
    <w:p w:rsidR="00F0285D" w:rsidRDefault="00F0285D" w:rsidP="00F0285D">
      <w:pPr>
        <w:pStyle w:val="Sraopastraipa"/>
        <w:numPr>
          <w:ilvl w:val="0"/>
          <w:numId w:val="4"/>
        </w:numPr>
        <w:spacing w:line="240" w:lineRule="auto"/>
        <w:rPr>
          <w:szCs w:val="22"/>
        </w:rPr>
      </w:pPr>
      <w:r>
        <w:rPr>
          <w:szCs w:val="22"/>
        </w:rPr>
        <w:lastRenderedPageBreak/>
        <w:t>jeigu Jūs sergate cukriniu diabetu;</w:t>
      </w:r>
    </w:p>
    <w:p w:rsidR="00F0285D" w:rsidRDefault="00F0285D" w:rsidP="00F0285D">
      <w:pPr>
        <w:numPr>
          <w:ilvl w:val="0"/>
          <w:numId w:val="4"/>
        </w:numPr>
        <w:tabs>
          <w:tab w:val="left" w:pos="1296"/>
        </w:tabs>
        <w:spacing w:line="240" w:lineRule="auto"/>
        <w:rPr>
          <w:szCs w:val="22"/>
        </w:rPr>
      </w:pPr>
      <w:r>
        <w:rPr>
          <w:szCs w:val="22"/>
        </w:rPr>
        <w:t>jeigu Jūs sergate f</w:t>
      </w:r>
      <w:r w:rsidRPr="004B1D99">
        <w:rPr>
          <w:szCs w:val="22"/>
        </w:rPr>
        <w:t>eochromocitoma</w:t>
      </w:r>
      <w:r>
        <w:rPr>
          <w:szCs w:val="22"/>
        </w:rPr>
        <w:t xml:space="preserve"> </w:t>
      </w:r>
      <w:r>
        <w:rPr>
          <w:snapToGrid w:val="0"/>
        </w:rPr>
        <w:t>(antinksčių auglys);</w:t>
      </w:r>
    </w:p>
    <w:p w:rsidR="00F0285D" w:rsidRPr="002103A3" w:rsidRDefault="00F0285D" w:rsidP="00F0285D">
      <w:pPr>
        <w:numPr>
          <w:ilvl w:val="0"/>
          <w:numId w:val="4"/>
        </w:numPr>
        <w:tabs>
          <w:tab w:val="left" w:pos="1296"/>
        </w:tabs>
        <w:spacing w:line="240" w:lineRule="auto"/>
        <w:rPr>
          <w:szCs w:val="22"/>
        </w:rPr>
      </w:pPr>
      <w:r w:rsidRPr="002103A3">
        <w:rPr>
          <w:szCs w:val="22"/>
        </w:rPr>
        <w:t>jeigu Jūs sergate glaukoma;</w:t>
      </w:r>
    </w:p>
    <w:p w:rsidR="00F0285D" w:rsidRDefault="00F0285D" w:rsidP="00F0285D">
      <w:pPr>
        <w:numPr>
          <w:ilvl w:val="0"/>
          <w:numId w:val="4"/>
        </w:numPr>
        <w:tabs>
          <w:tab w:val="left" w:pos="1296"/>
        </w:tabs>
        <w:spacing w:line="240" w:lineRule="auto"/>
        <w:rPr>
          <w:szCs w:val="22"/>
        </w:rPr>
      </w:pPr>
      <w:r w:rsidRPr="000A02A1">
        <w:rPr>
          <w:szCs w:val="22"/>
        </w:rPr>
        <w:t>jeigu Jums yra hipe</w:t>
      </w:r>
      <w:r>
        <w:rPr>
          <w:szCs w:val="22"/>
        </w:rPr>
        <w:t>rtiroidizmas</w:t>
      </w:r>
      <w:r w:rsidRPr="000A02A1">
        <w:rPr>
          <w:szCs w:val="22"/>
        </w:rPr>
        <w:t xml:space="preserve"> (būklė, kai </w:t>
      </w:r>
      <w:r>
        <w:rPr>
          <w:snapToGrid w:val="0"/>
        </w:rPr>
        <w:t>suaktyvėja</w:t>
      </w:r>
      <w:r w:rsidRPr="000A02A1">
        <w:rPr>
          <w:szCs w:val="22"/>
        </w:rPr>
        <w:t xml:space="preserve"> skydliaukės </w:t>
      </w:r>
      <w:r>
        <w:rPr>
          <w:szCs w:val="22"/>
        </w:rPr>
        <w:t>veikla</w:t>
      </w:r>
      <w:r w:rsidRPr="000A02A1">
        <w:rPr>
          <w:szCs w:val="22"/>
        </w:rPr>
        <w:t>);</w:t>
      </w:r>
    </w:p>
    <w:p w:rsidR="00F0285D" w:rsidRPr="00BE5139" w:rsidRDefault="00F0285D" w:rsidP="00F0285D">
      <w:pPr>
        <w:pStyle w:val="Sraopastraipa"/>
        <w:numPr>
          <w:ilvl w:val="0"/>
          <w:numId w:val="4"/>
        </w:numPr>
        <w:spacing w:line="240" w:lineRule="auto"/>
        <w:rPr>
          <w:szCs w:val="22"/>
        </w:rPr>
      </w:pPr>
      <w:r>
        <w:rPr>
          <w:szCs w:val="22"/>
        </w:rPr>
        <w:t>jeigu Jūs nuolat vartojate alkoholį arba esate priklausomas (</w:t>
      </w:r>
      <w:r>
        <w:rPr>
          <w:szCs w:val="22"/>
        </w:rPr>
        <w:noBreakHyphen/>
        <w:t>a) nuo alkoholio;</w:t>
      </w:r>
    </w:p>
    <w:p w:rsidR="00F0285D" w:rsidRPr="00BE5139" w:rsidRDefault="00F0285D" w:rsidP="00F0285D">
      <w:pPr>
        <w:numPr>
          <w:ilvl w:val="0"/>
          <w:numId w:val="4"/>
        </w:numPr>
        <w:tabs>
          <w:tab w:val="left" w:pos="1296"/>
        </w:tabs>
        <w:spacing w:line="240" w:lineRule="auto"/>
        <w:rPr>
          <w:szCs w:val="22"/>
        </w:rPr>
      </w:pPr>
      <w:r>
        <w:rPr>
          <w:szCs w:val="22"/>
        </w:rPr>
        <w:t>jeigu Jūs sergate bronchų astma;</w:t>
      </w:r>
    </w:p>
    <w:p w:rsidR="00F0285D" w:rsidRPr="00272FE1" w:rsidRDefault="00F0285D" w:rsidP="00F0285D">
      <w:pPr>
        <w:pStyle w:val="Sraopastraipa"/>
        <w:numPr>
          <w:ilvl w:val="0"/>
          <w:numId w:val="4"/>
        </w:numPr>
        <w:spacing w:line="240" w:lineRule="auto"/>
        <w:rPr>
          <w:color w:val="auto"/>
          <w:szCs w:val="22"/>
        </w:rPr>
      </w:pPr>
      <w:r w:rsidRPr="00272FE1">
        <w:rPr>
          <w:color w:val="auto"/>
          <w:szCs w:val="22"/>
        </w:rPr>
        <w:t xml:space="preserve">jeigu Jums yra šlapimo susilaikymas </w:t>
      </w:r>
      <w:r w:rsidRPr="00272FE1">
        <w:rPr>
          <w:rFonts w:eastAsia="DejaVu Sans"/>
          <w:color w:val="auto"/>
          <w:szCs w:val="22"/>
          <w:lang w:eastAsia="en-US" w:bidi="en-US"/>
        </w:rPr>
        <w:t>(problema su šlapinimusi, įskaitant prostatos hiperplazijos atvejus);</w:t>
      </w:r>
    </w:p>
    <w:p w:rsidR="00F0285D" w:rsidRDefault="00F0285D" w:rsidP="00F0285D">
      <w:pPr>
        <w:numPr>
          <w:ilvl w:val="0"/>
          <w:numId w:val="4"/>
        </w:numPr>
        <w:tabs>
          <w:tab w:val="left" w:pos="1296"/>
        </w:tabs>
        <w:spacing w:line="240" w:lineRule="auto"/>
        <w:rPr>
          <w:szCs w:val="22"/>
        </w:rPr>
      </w:pPr>
      <w:r w:rsidRPr="00272FE1">
        <w:rPr>
          <w:color w:val="auto"/>
          <w:szCs w:val="22"/>
        </w:rPr>
        <w:t>jeigu Jūsų mityba yra nepilnavertė</w:t>
      </w:r>
      <w:r>
        <w:rPr>
          <w:szCs w:val="22"/>
        </w:rPr>
        <w:t xml:space="preserve">; </w:t>
      </w:r>
    </w:p>
    <w:p w:rsidR="00F0285D" w:rsidRDefault="00F0285D" w:rsidP="00F0285D">
      <w:pPr>
        <w:numPr>
          <w:ilvl w:val="0"/>
          <w:numId w:val="4"/>
        </w:numPr>
        <w:tabs>
          <w:tab w:val="left" w:pos="1296"/>
        </w:tabs>
        <w:spacing w:line="240" w:lineRule="auto"/>
        <w:rPr>
          <w:szCs w:val="22"/>
        </w:rPr>
      </w:pPr>
      <w:r>
        <w:rPr>
          <w:szCs w:val="22"/>
        </w:rPr>
        <w:t>jeigu esate nėščia ar maitinate krūtimi;</w:t>
      </w:r>
    </w:p>
    <w:p w:rsidR="00F0285D" w:rsidRDefault="00F0285D" w:rsidP="00F0285D">
      <w:pPr>
        <w:pStyle w:val="Sraopastraipa"/>
        <w:numPr>
          <w:ilvl w:val="0"/>
          <w:numId w:val="4"/>
        </w:numPr>
        <w:spacing w:line="240" w:lineRule="auto"/>
        <w:jc w:val="both"/>
        <w:rPr>
          <w:szCs w:val="22"/>
        </w:rPr>
      </w:pPr>
      <w:r>
        <w:rPr>
          <w:szCs w:val="22"/>
        </w:rPr>
        <w:t>vaikams ar paaugliams.</w:t>
      </w:r>
    </w:p>
    <w:p w:rsidR="00F0285D" w:rsidRPr="00373C73" w:rsidRDefault="00F0285D" w:rsidP="00F0285D">
      <w:pPr>
        <w:spacing w:line="240" w:lineRule="auto"/>
        <w:jc w:val="both"/>
        <w:rPr>
          <w:szCs w:val="22"/>
        </w:rPr>
      </w:pPr>
      <w:r w:rsidRPr="00373C73">
        <w:rPr>
          <w:szCs w:val="22"/>
        </w:rPr>
        <w:t>Šis vaistas gali sukelti priklausomybę. Todėl gydymas turėtų būti trumpas.</w:t>
      </w:r>
    </w:p>
    <w:p w:rsidR="00F0285D" w:rsidRDefault="00F0285D" w:rsidP="00F0285D">
      <w:pPr>
        <w:spacing w:line="240" w:lineRule="auto"/>
        <w:ind w:left="567" w:hanging="567"/>
        <w:rPr>
          <w:szCs w:val="22"/>
        </w:rPr>
      </w:pPr>
    </w:p>
    <w:p w:rsidR="00F0285D" w:rsidRDefault="00F0285D" w:rsidP="00F0285D">
      <w:pPr>
        <w:spacing w:line="240" w:lineRule="auto"/>
        <w:ind w:left="567" w:hanging="567"/>
        <w:rPr>
          <w:b/>
          <w:szCs w:val="22"/>
        </w:rPr>
      </w:pPr>
      <w:r>
        <w:rPr>
          <w:b/>
          <w:szCs w:val="22"/>
        </w:rPr>
        <w:t>Įspėjimai ir atsargumo priemonės</w:t>
      </w:r>
    </w:p>
    <w:p w:rsidR="00F0285D" w:rsidRDefault="00F0285D" w:rsidP="00F0285D">
      <w:pPr>
        <w:spacing w:line="240" w:lineRule="auto"/>
        <w:ind w:left="567" w:hanging="567"/>
        <w:rPr>
          <w:b/>
          <w:szCs w:val="22"/>
        </w:rPr>
      </w:pPr>
      <w:r>
        <w:rPr>
          <w:szCs w:val="22"/>
        </w:rPr>
        <w:t>Pasitarkite su gydytoju arba vaistininku, prieš pradėdami vartoti Gripex, ypač jeigu:</w:t>
      </w:r>
    </w:p>
    <w:p w:rsidR="00F0285D" w:rsidRDefault="00F0285D" w:rsidP="00F0285D">
      <w:pPr>
        <w:numPr>
          <w:ilvl w:val="0"/>
          <w:numId w:val="6"/>
        </w:numPr>
        <w:spacing w:line="240" w:lineRule="auto"/>
        <w:rPr>
          <w:szCs w:val="22"/>
        </w:rPr>
      </w:pPr>
      <w:r>
        <w:rPr>
          <w:szCs w:val="22"/>
        </w:rPr>
        <w:t>Jūsų kosulys tęsiasi ilgai arba atkosite daug gleivių;</w:t>
      </w:r>
    </w:p>
    <w:p w:rsidR="00F0285D" w:rsidRDefault="00F0285D" w:rsidP="00F0285D">
      <w:pPr>
        <w:pStyle w:val="Sraopastraipa"/>
        <w:numPr>
          <w:ilvl w:val="0"/>
          <w:numId w:val="6"/>
        </w:numPr>
        <w:spacing w:line="240" w:lineRule="auto"/>
        <w:rPr>
          <w:szCs w:val="22"/>
        </w:rPr>
      </w:pPr>
      <w:r>
        <w:rPr>
          <w:szCs w:val="22"/>
        </w:rPr>
        <w:t>Jūsų mityba yra nepilnavertė;</w:t>
      </w:r>
    </w:p>
    <w:p w:rsidR="00F0285D" w:rsidRDefault="00F0285D" w:rsidP="00F0285D">
      <w:pPr>
        <w:pStyle w:val="Sraopastraipa"/>
        <w:numPr>
          <w:ilvl w:val="0"/>
          <w:numId w:val="6"/>
        </w:numPr>
        <w:spacing w:line="240" w:lineRule="auto"/>
        <w:rPr>
          <w:szCs w:val="22"/>
        </w:rPr>
      </w:pPr>
      <w:r>
        <w:rPr>
          <w:szCs w:val="22"/>
        </w:rPr>
        <w:t>Jūsų inkstų arba kepenų veikla sutrikusi;</w:t>
      </w:r>
    </w:p>
    <w:p w:rsidR="00F0285D" w:rsidRDefault="00F0285D" w:rsidP="00F0285D">
      <w:pPr>
        <w:numPr>
          <w:ilvl w:val="0"/>
          <w:numId w:val="6"/>
        </w:numPr>
        <w:spacing w:line="240" w:lineRule="auto"/>
        <w:rPr>
          <w:szCs w:val="22"/>
        </w:rPr>
      </w:pPr>
      <w:r>
        <w:rPr>
          <w:szCs w:val="22"/>
        </w:rPr>
        <w:t>Jūsų širdies ritmas yra sutrikęs arba Jūsų kraujospūdis yra aukštas;</w:t>
      </w:r>
    </w:p>
    <w:p w:rsidR="00F0285D" w:rsidRDefault="00F0285D" w:rsidP="00F0285D">
      <w:pPr>
        <w:numPr>
          <w:ilvl w:val="0"/>
          <w:numId w:val="6"/>
        </w:numPr>
        <w:spacing w:line="240" w:lineRule="auto"/>
        <w:rPr>
          <w:szCs w:val="22"/>
        </w:rPr>
      </w:pPr>
      <w:r>
        <w:rPr>
          <w:szCs w:val="22"/>
        </w:rPr>
        <w:t>sergate emfizema (plaučių liga, sukeliančia dusulį) arba Jums sunku kvėpuoti;</w:t>
      </w:r>
    </w:p>
    <w:p w:rsidR="00F0285D" w:rsidRDefault="00F0285D" w:rsidP="00F0285D">
      <w:pPr>
        <w:numPr>
          <w:ilvl w:val="0"/>
          <w:numId w:val="6"/>
        </w:numPr>
        <w:tabs>
          <w:tab w:val="left" w:pos="1296"/>
        </w:tabs>
        <w:spacing w:line="240" w:lineRule="auto"/>
        <w:rPr>
          <w:szCs w:val="22"/>
        </w:rPr>
      </w:pPr>
      <w:r>
        <w:rPr>
          <w:szCs w:val="22"/>
        </w:rPr>
        <w:t>Jūsų akispūdis padidėjęs;</w:t>
      </w:r>
    </w:p>
    <w:p w:rsidR="00F0285D" w:rsidRDefault="00F0285D" w:rsidP="00F0285D">
      <w:pPr>
        <w:numPr>
          <w:ilvl w:val="0"/>
          <w:numId w:val="6"/>
        </w:numPr>
        <w:tabs>
          <w:tab w:val="left" w:pos="1296"/>
        </w:tabs>
        <w:spacing w:line="240" w:lineRule="auto"/>
        <w:rPr>
          <w:szCs w:val="22"/>
        </w:rPr>
      </w:pPr>
      <w:r>
        <w:rPr>
          <w:szCs w:val="22"/>
        </w:rPr>
        <w:t>esate vyras ir Jūsų prostata yra padidėjusi;</w:t>
      </w:r>
    </w:p>
    <w:p w:rsidR="00F0285D" w:rsidRDefault="00F0285D" w:rsidP="00F0285D">
      <w:pPr>
        <w:numPr>
          <w:ilvl w:val="0"/>
          <w:numId w:val="6"/>
        </w:numPr>
        <w:tabs>
          <w:tab w:val="left" w:pos="1296"/>
        </w:tabs>
        <w:spacing w:line="240" w:lineRule="auto"/>
        <w:rPr>
          <w:szCs w:val="22"/>
        </w:rPr>
      </w:pPr>
      <w:r>
        <w:rPr>
          <w:szCs w:val="22"/>
        </w:rPr>
        <w:t>sergate diabetu;</w:t>
      </w:r>
    </w:p>
    <w:p w:rsidR="00F0285D" w:rsidRDefault="00F0285D" w:rsidP="00F0285D">
      <w:pPr>
        <w:numPr>
          <w:ilvl w:val="0"/>
          <w:numId w:val="6"/>
        </w:numPr>
        <w:tabs>
          <w:tab w:val="left" w:pos="1296"/>
        </w:tabs>
        <w:spacing w:line="240" w:lineRule="auto"/>
        <w:rPr>
          <w:szCs w:val="22"/>
        </w:rPr>
      </w:pPr>
      <w:r>
        <w:rPr>
          <w:szCs w:val="22"/>
        </w:rPr>
        <w:t>Jūsų skydliaukės aktyvumas yra padidėjęs (hipertiroidizmas);</w:t>
      </w:r>
    </w:p>
    <w:p w:rsidR="00F0285D" w:rsidRDefault="00F0285D" w:rsidP="00F0285D">
      <w:pPr>
        <w:numPr>
          <w:ilvl w:val="0"/>
          <w:numId w:val="6"/>
        </w:numPr>
        <w:spacing w:line="240" w:lineRule="auto"/>
        <w:rPr>
          <w:szCs w:val="22"/>
        </w:rPr>
      </w:pPr>
      <w:r>
        <w:rPr>
          <w:szCs w:val="22"/>
        </w:rPr>
        <w:t>esate piktnaudžiavęs (</w:t>
      </w:r>
      <w:r>
        <w:rPr>
          <w:szCs w:val="22"/>
        </w:rPr>
        <w:noBreakHyphen/>
        <w:t>usi) vaistais ar psichoaktyviomis medžiagomis;</w:t>
      </w:r>
    </w:p>
    <w:p w:rsidR="00F0285D" w:rsidRDefault="00F0285D" w:rsidP="00F0285D">
      <w:pPr>
        <w:numPr>
          <w:ilvl w:val="0"/>
          <w:numId w:val="6"/>
        </w:numPr>
        <w:spacing w:line="240" w:lineRule="auto"/>
        <w:rPr>
          <w:szCs w:val="22"/>
        </w:rPr>
      </w:pPr>
      <w:r>
        <w:rPr>
          <w:szCs w:val="22"/>
        </w:rPr>
        <w:t>vartojate tam tikrų vaistų (taip pat žr. skyrelį „Kiti vaistai ir Gripex“):</w:t>
      </w:r>
    </w:p>
    <w:p w:rsidR="00F0285D" w:rsidRDefault="00F0285D" w:rsidP="00F0285D">
      <w:pPr>
        <w:pStyle w:val="Sraopastraipa"/>
        <w:numPr>
          <w:ilvl w:val="1"/>
          <w:numId w:val="7"/>
        </w:numPr>
        <w:tabs>
          <w:tab w:val="left" w:pos="851"/>
        </w:tabs>
        <w:spacing w:line="240" w:lineRule="auto"/>
        <w:ind w:left="851" w:hanging="284"/>
        <w:rPr>
          <w:szCs w:val="22"/>
        </w:rPr>
      </w:pPr>
      <w:r>
        <w:rPr>
          <w:szCs w:val="22"/>
        </w:rPr>
        <w:t>vaistų nuo nerimo;</w:t>
      </w:r>
    </w:p>
    <w:p w:rsidR="00F0285D" w:rsidRDefault="00F0285D" w:rsidP="00F0285D">
      <w:pPr>
        <w:pStyle w:val="Sraopastraipa"/>
        <w:numPr>
          <w:ilvl w:val="1"/>
          <w:numId w:val="7"/>
        </w:numPr>
        <w:tabs>
          <w:tab w:val="left" w:pos="851"/>
        </w:tabs>
        <w:spacing w:line="240" w:lineRule="auto"/>
        <w:ind w:left="851" w:hanging="284"/>
        <w:rPr>
          <w:szCs w:val="22"/>
        </w:rPr>
      </w:pPr>
      <w:r>
        <w:rPr>
          <w:szCs w:val="22"/>
        </w:rPr>
        <w:t>vaistų nuo depresijos, vadinamų tricikliais antidepresantais;</w:t>
      </w:r>
    </w:p>
    <w:p w:rsidR="00F0285D" w:rsidRDefault="00F0285D" w:rsidP="00F0285D">
      <w:pPr>
        <w:numPr>
          <w:ilvl w:val="1"/>
          <w:numId w:val="7"/>
        </w:numPr>
        <w:tabs>
          <w:tab w:val="left" w:pos="851"/>
          <w:tab w:val="left" w:pos="1296"/>
        </w:tabs>
        <w:spacing w:line="240" w:lineRule="auto"/>
        <w:ind w:left="851" w:hanging="284"/>
        <w:rPr>
          <w:szCs w:val="22"/>
        </w:rPr>
      </w:pPr>
      <w:r>
        <w:rPr>
          <w:szCs w:val="22"/>
        </w:rPr>
        <w:t>kitų vaistų, kurie mažina nosies užgulimą sutraukdami kraujagysles;</w:t>
      </w:r>
    </w:p>
    <w:p w:rsidR="00F0285D" w:rsidRDefault="00F0285D" w:rsidP="00F0285D">
      <w:pPr>
        <w:numPr>
          <w:ilvl w:val="1"/>
          <w:numId w:val="7"/>
        </w:numPr>
        <w:tabs>
          <w:tab w:val="left" w:pos="851"/>
          <w:tab w:val="left" w:pos="1296"/>
        </w:tabs>
        <w:spacing w:line="240" w:lineRule="auto"/>
        <w:ind w:left="851" w:hanging="284"/>
        <w:rPr>
          <w:szCs w:val="22"/>
        </w:rPr>
      </w:pPr>
      <w:r>
        <w:rPr>
          <w:szCs w:val="22"/>
        </w:rPr>
        <w:t>vaistų, kurie mažina apetitą, ir amfetamino tipo psichostimuliatorių;</w:t>
      </w:r>
    </w:p>
    <w:p w:rsidR="00F0285D" w:rsidRDefault="00F0285D" w:rsidP="00F0285D">
      <w:pPr>
        <w:numPr>
          <w:ilvl w:val="1"/>
          <w:numId w:val="7"/>
        </w:numPr>
        <w:tabs>
          <w:tab w:val="left" w:pos="851"/>
          <w:tab w:val="left" w:pos="1296"/>
        </w:tabs>
        <w:spacing w:line="240" w:lineRule="auto"/>
        <w:ind w:left="851" w:hanging="284"/>
        <w:rPr>
          <w:szCs w:val="22"/>
        </w:rPr>
      </w:pPr>
      <w:r>
        <w:rPr>
          <w:szCs w:val="22"/>
        </w:rPr>
        <w:t>vaistų, kurie mažina kraujo krešėjimą;</w:t>
      </w:r>
    </w:p>
    <w:p w:rsidR="00F0285D" w:rsidRPr="00CD2DB7" w:rsidRDefault="00F0285D" w:rsidP="00F0285D">
      <w:pPr>
        <w:numPr>
          <w:ilvl w:val="1"/>
          <w:numId w:val="7"/>
        </w:numPr>
        <w:tabs>
          <w:tab w:val="left" w:pos="851"/>
          <w:tab w:val="left" w:pos="1296"/>
        </w:tabs>
        <w:spacing w:line="240" w:lineRule="auto"/>
        <w:ind w:left="851" w:hanging="284"/>
        <w:rPr>
          <w:szCs w:val="22"/>
        </w:rPr>
      </w:pPr>
      <w:r>
        <w:rPr>
          <w:szCs w:val="22"/>
        </w:rPr>
        <w:t xml:space="preserve">vaistų, kurie slopina kepenų fermentą, vadinamą CYP2D6 (pvz., </w:t>
      </w:r>
      <w:r>
        <w:t>fluoksetinas, paroksetinas, chinidinas ar terbinafinas);</w:t>
      </w:r>
    </w:p>
    <w:p w:rsidR="00F0285D" w:rsidRDefault="00F0285D" w:rsidP="00F0285D">
      <w:pPr>
        <w:numPr>
          <w:ilvl w:val="1"/>
          <w:numId w:val="7"/>
        </w:numPr>
        <w:tabs>
          <w:tab w:val="left" w:pos="851"/>
          <w:tab w:val="left" w:pos="1296"/>
        </w:tabs>
        <w:spacing w:line="240" w:lineRule="auto"/>
        <w:ind w:left="851" w:hanging="284"/>
        <w:rPr>
          <w:szCs w:val="22"/>
        </w:rPr>
      </w:pPr>
      <w:r>
        <w:rPr>
          <w:szCs w:val="22"/>
        </w:rPr>
        <w:t>j</w:t>
      </w:r>
      <w:r w:rsidRPr="00A77DDE">
        <w:rPr>
          <w:szCs w:val="22"/>
        </w:rPr>
        <w:t xml:space="preserve">eigu vartojate vaistų, pavyzdžiui, tam tikrų vaistų nuo depresijos ar psichozių, </w:t>
      </w:r>
      <w:r>
        <w:rPr>
          <w:szCs w:val="22"/>
        </w:rPr>
        <w:t>Gripex</w:t>
      </w:r>
      <w:r w:rsidRPr="00A77DDE">
        <w:rPr>
          <w:szCs w:val="22"/>
        </w:rPr>
        <w:t xml:space="preserve"> gali sąveikauti su šiais vaistais ir gali pasireikšti psichinės būklės pakitimai (pvz., susijaudinimas, haliucinacijos, koma) ir kitoks poveikis, pavyzdžiui, kūno temperatūros pakilimas virš 38</w:t>
      </w:r>
      <w:r>
        <w:rPr>
          <w:szCs w:val="22"/>
        </w:rPr>
        <w:t> </w:t>
      </w:r>
      <w:r w:rsidRPr="00A77DDE">
        <w:rPr>
          <w:szCs w:val="22"/>
        </w:rPr>
        <w:t>°C, širdies susitraukimų dažnio padidėjimas, nestabilus kraujospūdis ir refleksų</w:t>
      </w:r>
      <w:r>
        <w:rPr>
          <w:szCs w:val="22"/>
        </w:rPr>
        <w:t xml:space="preserve"> </w:t>
      </w:r>
      <w:r w:rsidRPr="00A77DDE">
        <w:rPr>
          <w:szCs w:val="22"/>
        </w:rPr>
        <w:t>sustiprėjimas, raumenų sustingimas, koordinacijos sutrikimai ir (arba) virškinimo trakto</w:t>
      </w:r>
      <w:r>
        <w:rPr>
          <w:szCs w:val="22"/>
        </w:rPr>
        <w:t xml:space="preserve"> </w:t>
      </w:r>
      <w:r w:rsidRPr="00A77DDE">
        <w:rPr>
          <w:szCs w:val="22"/>
        </w:rPr>
        <w:t>simptomai (pvz., pykinimas, vėmimas, viduriavimas).</w:t>
      </w:r>
    </w:p>
    <w:p w:rsidR="00F0285D" w:rsidRDefault="00F0285D" w:rsidP="00F0285D">
      <w:pPr>
        <w:tabs>
          <w:tab w:val="left" w:pos="851"/>
          <w:tab w:val="left" w:pos="1296"/>
        </w:tabs>
        <w:spacing w:line="240" w:lineRule="auto"/>
        <w:ind w:left="851"/>
        <w:rPr>
          <w:szCs w:val="22"/>
        </w:rPr>
      </w:pPr>
    </w:p>
    <w:p w:rsidR="00F0285D" w:rsidRPr="00F36ECF" w:rsidRDefault="00F0285D" w:rsidP="00F0285D">
      <w:pPr>
        <w:spacing w:line="240" w:lineRule="auto"/>
        <w:rPr>
          <w:lang w:eastAsia="pl-PL"/>
        </w:rPr>
      </w:pPr>
      <w:r w:rsidRPr="004F0355">
        <w:rPr>
          <w:lang w:eastAsia="pl-PL"/>
        </w:rPr>
        <w:t xml:space="preserve">Gydymo </w:t>
      </w:r>
      <w:r w:rsidRPr="008E1947">
        <w:rPr>
          <w:noProof/>
        </w:rPr>
        <w:t xml:space="preserve">Gripex </w:t>
      </w:r>
      <w:r w:rsidRPr="004F0355">
        <w:rPr>
          <w:lang w:eastAsia="pl-PL"/>
        </w:rPr>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F0285D" w:rsidRDefault="00F0285D" w:rsidP="00F0285D">
      <w:pPr>
        <w:spacing w:line="240" w:lineRule="auto"/>
        <w:rPr>
          <w:szCs w:val="22"/>
        </w:rPr>
      </w:pPr>
    </w:p>
    <w:p w:rsidR="00F0285D" w:rsidRDefault="00F0285D" w:rsidP="00F0285D">
      <w:pPr>
        <w:spacing w:line="240" w:lineRule="auto"/>
        <w:rPr>
          <w:szCs w:val="22"/>
        </w:rPr>
      </w:pPr>
      <w:r>
        <w:rPr>
          <w:szCs w:val="22"/>
        </w:rPr>
        <w:t>Kai kurių asmenų kepenų fermento, vadinamo CYP2D6, kuris skaido daugelį vaistų, aktyvumas gali būti sumažėjęs. Jei Jūsų gydytojas Jums yra sakęs, kad šio fermento aktyvumas yra sutrikęs, prieš vartodami Gripex pasitarkite su gydytoju, nes gali sustiprėti dekstrometorfano (vienos iš Gripex veikliųjų medžiagų) poveikis ir Jūs galite pajusti šiuos simptomus:</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susijaudinimą,</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lastRenderedPageBreak/>
        <w:t>dezorientaciją,</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drebulį,</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nemigą,</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viduriavimą,</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pasunkėjusį kvėpavimą.</w:t>
      </w:r>
    </w:p>
    <w:p w:rsidR="00F0285D" w:rsidRDefault="00F0285D" w:rsidP="00F0285D">
      <w:pPr>
        <w:spacing w:line="240" w:lineRule="auto"/>
        <w:rPr>
          <w:szCs w:val="22"/>
        </w:rPr>
      </w:pPr>
    </w:p>
    <w:p w:rsidR="00F0285D" w:rsidRDefault="00F0285D" w:rsidP="00F0285D">
      <w:pPr>
        <w:spacing w:line="240" w:lineRule="auto"/>
        <w:rPr>
          <w:szCs w:val="22"/>
        </w:rPr>
      </w:pPr>
      <w:r>
        <w:rPr>
          <w:szCs w:val="22"/>
        </w:rPr>
        <w:t>Taip pat gali išsivystyti sunki, gyvybei pavojinga būklė, vadinama serotonino sindromu, kurios simptomai yra:</w:t>
      </w:r>
    </w:p>
    <w:p w:rsidR="00F0285D" w:rsidRDefault="00F0285D" w:rsidP="00F0285D">
      <w:pPr>
        <w:pStyle w:val="Sraopastraipa"/>
        <w:numPr>
          <w:ilvl w:val="0"/>
          <w:numId w:val="9"/>
        </w:numPr>
        <w:tabs>
          <w:tab w:val="left" w:pos="426"/>
        </w:tabs>
        <w:spacing w:line="240" w:lineRule="auto"/>
        <w:ind w:left="426" w:hanging="426"/>
        <w:rPr>
          <w:szCs w:val="22"/>
        </w:rPr>
      </w:pPr>
      <w:r>
        <w:rPr>
          <w:szCs w:val="22"/>
        </w:rPr>
        <w:t>padažnėjęs širdies plakimas,</w:t>
      </w:r>
    </w:p>
    <w:p w:rsidR="00F0285D" w:rsidRDefault="00F0285D" w:rsidP="00F0285D">
      <w:pPr>
        <w:pStyle w:val="Sraopastraipa"/>
        <w:numPr>
          <w:ilvl w:val="0"/>
          <w:numId w:val="9"/>
        </w:numPr>
        <w:tabs>
          <w:tab w:val="left" w:pos="426"/>
        </w:tabs>
        <w:spacing w:line="240" w:lineRule="auto"/>
        <w:ind w:left="426" w:hanging="426"/>
        <w:rPr>
          <w:szCs w:val="22"/>
        </w:rPr>
      </w:pPr>
      <w:r>
        <w:rPr>
          <w:szCs w:val="22"/>
        </w:rPr>
        <w:t>sutrikusi orientacija,</w:t>
      </w:r>
    </w:p>
    <w:p w:rsidR="00F0285D" w:rsidRDefault="00F0285D" w:rsidP="00F0285D">
      <w:pPr>
        <w:pStyle w:val="Sraopastraipa"/>
        <w:numPr>
          <w:ilvl w:val="0"/>
          <w:numId w:val="9"/>
        </w:numPr>
        <w:tabs>
          <w:tab w:val="left" w:pos="426"/>
        </w:tabs>
        <w:spacing w:line="240" w:lineRule="auto"/>
        <w:ind w:left="426" w:hanging="426"/>
        <w:rPr>
          <w:szCs w:val="22"/>
        </w:rPr>
      </w:pPr>
      <w:r>
        <w:rPr>
          <w:szCs w:val="22"/>
        </w:rPr>
        <w:t>gausus prakaitavimas,</w:t>
      </w:r>
    </w:p>
    <w:p w:rsidR="00F0285D" w:rsidRDefault="00F0285D" w:rsidP="00F0285D">
      <w:pPr>
        <w:pStyle w:val="Sraopastraipa"/>
        <w:numPr>
          <w:ilvl w:val="0"/>
          <w:numId w:val="9"/>
        </w:numPr>
        <w:tabs>
          <w:tab w:val="left" w:pos="426"/>
        </w:tabs>
        <w:spacing w:line="240" w:lineRule="auto"/>
        <w:ind w:left="426" w:hanging="426"/>
        <w:rPr>
          <w:szCs w:val="22"/>
        </w:rPr>
      </w:pPr>
      <w:r>
        <w:rPr>
          <w:szCs w:val="22"/>
        </w:rPr>
        <w:t>haliucinacijos,</w:t>
      </w:r>
    </w:p>
    <w:p w:rsidR="00F0285D" w:rsidRDefault="00F0285D" w:rsidP="00F0285D">
      <w:pPr>
        <w:pStyle w:val="Sraopastraipa"/>
        <w:numPr>
          <w:ilvl w:val="0"/>
          <w:numId w:val="9"/>
        </w:numPr>
        <w:tabs>
          <w:tab w:val="left" w:pos="426"/>
        </w:tabs>
        <w:spacing w:line="240" w:lineRule="auto"/>
        <w:ind w:left="426" w:hanging="426"/>
        <w:rPr>
          <w:szCs w:val="22"/>
        </w:rPr>
      </w:pPr>
      <w:r>
        <w:rPr>
          <w:szCs w:val="22"/>
        </w:rPr>
        <w:t>nevalingi raumenų judesiai,</w:t>
      </w:r>
    </w:p>
    <w:p w:rsidR="00F0285D" w:rsidRDefault="00F0285D" w:rsidP="00F0285D">
      <w:pPr>
        <w:pStyle w:val="Sraopastraipa"/>
        <w:numPr>
          <w:ilvl w:val="0"/>
          <w:numId w:val="9"/>
        </w:numPr>
        <w:tabs>
          <w:tab w:val="left" w:pos="426"/>
        </w:tabs>
        <w:spacing w:line="240" w:lineRule="auto"/>
        <w:ind w:left="426" w:hanging="426"/>
        <w:rPr>
          <w:szCs w:val="22"/>
        </w:rPr>
      </w:pPr>
      <w:r>
        <w:rPr>
          <w:szCs w:val="22"/>
        </w:rPr>
        <w:t>šaltkrėtis,</w:t>
      </w:r>
    </w:p>
    <w:p w:rsidR="00F0285D" w:rsidRDefault="00F0285D" w:rsidP="00F0285D">
      <w:pPr>
        <w:pStyle w:val="Sraopastraipa"/>
        <w:numPr>
          <w:ilvl w:val="0"/>
          <w:numId w:val="9"/>
        </w:numPr>
        <w:tabs>
          <w:tab w:val="left" w:pos="426"/>
        </w:tabs>
        <w:spacing w:line="240" w:lineRule="auto"/>
        <w:ind w:left="426" w:hanging="426"/>
        <w:rPr>
          <w:szCs w:val="22"/>
        </w:rPr>
      </w:pPr>
      <w:r>
        <w:rPr>
          <w:szCs w:val="22"/>
        </w:rPr>
        <w:t>drebulys.</w:t>
      </w:r>
    </w:p>
    <w:p w:rsidR="00F0285D" w:rsidRPr="00B46443" w:rsidRDefault="00F0285D" w:rsidP="00F0285D">
      <w:pPr>
        <w:pStyle w:val="Sraopastraipa"/>
        <w:tabs>
          <w:tab w:val="left" w:pos="426"/>
        </w:tabs>
        <w:spacing w:line="240" w:lineRule="auto"/>
        <w:ind w:left="426"/>
        <w:rPr>
          <w:szCs w:val="22"/>
        </w:rPr>
      </w:pPr>
    </w:p>
    <w:p w:rsidR="00F0285D" w:rsidRDefault="00F0285D" w:rsidP="00F0285D">
      <w:pPr>
        <w:rPr>
          <w:szCs w:val="22"/>
        </w:rPr>
      </w:pPr>
      <w:r w:rsidRPr="00373C73">
        <w:rPr>
          <w:szCs w:val="22"/>
        </w:rPr>
        <w:t xml:space="preserve">Vartojant </w:t>
      </w:r>
      <w:r>
        <w:rPr>
          <w:szCs w:val="22"/>
        </w:rPr>
        <w:t>Gripex</w:t>
      </w:r>
      <w:r w:rsidRPr="00373C73">
        <w:rPr>
          <w:szCs w:val="22"/>
        </w:rPr>
        <w:t>, dėl gaubtinės žarnos uždegimo (išeminio kolito) gali pasireikšti ūmus pilvo skausmas arba kraujavimas iš tiesiosios žarnos. Jei Jums pasireiškia šie virškinimo tr</w:t>
      </w:r>
      <w:r>
        <w:rPr>
          <w:szCs w:val="22"/>
        </w:rPr>
        <w:t>akto simptomai, nevartokite Gripex</w:t>
      </w:r>
      <w:r w:rsidRPr="00373C73">
        <w:rPr>
          <w:szCs w:val="22"/>
        </w:rPr>
        <w:t xml:space="preserve"> ir nedelsiant susisiekite su savo gydytoju arba kreipkitės medicininės pagalbos. Žr. 4 skyrių.</w:t>
      </w:r>
    </w:p>
    <w:p w:rsidR="00F0285D" w:rsidRDefault="00F0285D" w:rsidP="00F0285D">
      <w:pPr>
        <w:rPr>
          <w:szCs w:val="22"/>
        </w:rPr>
      </w:pPr>
    </w:p>
    <w:p w:rsidR="00F0285D" w:rsidRPr="00373C73" w:rsidRDefault="00F0285D" w:rsidP="00F0285D">
      <w:pPr>
        <w:tabs>
          <w:tab w:val="clear" w:pos="567"/>
        </w:tabs>
        <w:autoSpaceDE w:val="0"/>
        <w:autoSpaceDN w:val="0"/>
        <w:adjustRightInd w:val="0"/>
        <w:spacing w:line="240" w:lineRule="auto"/>
        <w:rPr>
          <w:szCs w:val="22"/>
        </w:rPr>
      </w:pPr>
      <w:r w:rsidRPr="00191C9E">
        <w:rPr>
          <w:szCs w:val="22"/>
        </w:rPr>
        <w:t xml:space="preserve">Vartojant </w:t>
      </w:r>
      <w:r>
        <w:rPr>
          <w:szCs w:val="22"/>
        </w:rPr>
        <w:t>Gripex</w:t>
      </w:r>
      <w:r w:rsidRPr="00191C9E">
        <w:rPr>
          <w:szCs w:val="22"/>
        </w:rPr>
        <w:t xml:space="preserve"> gali sumažėti J</w:t>
      </w:r>
      <w:r w:rsidRPr="00191C9E">
        <w:rPr>
          <w:rFonts w:hint="eastAsia"/>
          <w:szCs w:val="22"/>
        </w:rPr>
        <w:t>ū</w:t>
      </w:r>
      <w:r w:rsidRPr="00191C9E">
        <w:rPr>
          <w:szCs w:val="22"/>
        </w:rPr>
        <w:t>sų regos nervo apr</w:t>
      </w:r>
      <w:r w:rsidRPr="00191C9E">
        <w:rPr>
          <w:rFonts w:hint="eastAsia"/>
          <w:szCs w:val="22"/>
        </w:rPr>
        <w:t>ū</w:t>
      </w:r>
      <w:r w:rsidRPr="00191C9E">
        <w:rPr>
          <w:szCs w:val="22"/>
        </w:rPr>
        <w:t>pinimas krauju. Jeigu</w:t>
      </w:r>
      <w:r>
        <w:rPr>
          <w:szCs w:val="22"/>
        </w:rPr>
        <w:t xml:space="preserve"> </w:t>
      </w:r>
      <w:r w:rsidRPr="00191C9E">
        <w:rPr>
          <w:szCs w:val="22"/>
        </w:rPr>
        <w:t xml:space="preserve">staiga netektumėte regos, nustokite vartoti </w:t>
      </w:r>
      <w:r>
        <w:rPr>
          <w:szCs w:val="22"/>
        </w:rPr>
        <w:t>Gripex</w:t>
      </w:r>
      <w:r w:rsidRPr="00191C9E">
        <w:rPr>
          <w:szCs w:val="22"/>
        </w:rPr>
        <w:t xml:space="preserve"> ir susisiekite su gydytoju</w:t>
      </w:r>
      <w:r>
        <w:rPr>
          <w:szCs w:val="22"/>
        </w:rPr>
        <w:t xml:space="preserve"> </w:t>
      </w:r>
      <w:r w:rsidRPr="00191C9E">
        <w:rPr>
          <w:szCs w:val="22"/>
        </w:rPr>
        <w:t>arba skubiai kreipkitės medicinos pagalbos. Žr. 4 skyrių.</w:t>
      </w:r>
    </w:p>
    <w:p w:rsidR="00F0285D" w:rsidRPr="00373C73" w:rsidRDefault="00F0285D" w:rsidP="00F0285D">
      <w:pPr>
        <w:rPr>
          <w:szCs w:val="22"/>
        </w:rPr>
      </w:pPr>
    </w:p>
    <w:p w:rsidR="00F0285D" w:rsidRPr="00727868" w:rsidRDefault="00F0285D" w:rsidP="00F0285D">
      <w:pPr>
        <w:tabs>
          <w:tab w:val="left" w:pos="426"/>
        </w:tabs>
        <w:spacing w:line="240" w:lineRule="auto"/>
        <w:rPr>
          <w:szCs w:val="22"/>
        </w:rPr>
      </w:pPr>
      <w:r w:rsidRPr="00373C73">
        <w:rPr>
          <w:szCs w:val="22"/>
        </w:rPr>
        <w:t>Jeigu Jums pasireiškia karščiavimas ir išplitusi raudonė su pustulėmis (smulkiai</w:t>
      </w:r>
      <w:r>
        <w:rPr>
          <w:szCs w:val="22"/>
        </w:rPr>
        <w:t xml:space="preserve">s pūlinėliais), nutraukite Gripex </w:t>
      </w:r>
      <w:r w:rsidRPr="00373C73">
        <w:rPr>
          <w:szCs w:val="22"/>
        </w:rPr>
        <w:t>vartojimą ir nedelsdami kreipkitės į savo gydytoją ar kitus medikus. Žr. 4 skyrių.</w:t>
      </w:r>
    </w:p>
    <w:p w:rsidR="00F0285D" w:rsidRPr="003E73F8" w:rsidRDefault="00F0285D" w:rsidP="00F0285D">
      <w:pPr>
        <w:tabs>
          <w:tab w:val="left" w:pos="426"/>
        </w:tabs>
        <w:spacing w:line="240" w:lineRule="auto"/>
        <w:rPr>
          <w:szCs w:val="22"/>
        </w:rPr>
      </w:pPr>
    </w:p>
    <w:p w:rsidR="00F0285D" w:rsidRPr="001A48AE" w:rsidRDefault="00F0285D" w:rsidP="00F0285D">
      <w:r w:rsidRPr="00B86D0A">
        <w:rPr>
          <w:szCs w:val="22"/>
        </w:rPr>
        <w:t>Jei</w:t>
      </w:r>
      <w:r>
        <w:rPr>
          <w:szCs w:val="22"/>
        </w:rPr>
        <w:t>gu</w:t>
      </w:r>
      <w:r w:rsidRPr="00B86D0A">
        <w:rPr>
          <w:szCs w:val="22"/>
        </w:rPr>
        <w:t xml:space="preserve"> </w:t>
      </w:r>
      <w:r>
        <w:rPr>
          <w:szCs w:val="22"/>
        </w:rPr>
        <w:t>vartojant Gripex pasireiškia bet kuris iš išvardytų simptomų, nutraukite vaisto vartojimą ir kreipkitės į gydytoją (taip pat žr. 4 skyrių).</w:t>
      </w:r>
    </w:p>
    <w:p w:rsidR="00F0285D" w:rsidRDefault="00F0285D" w:rsidP="00F0285D">
      <w:pPr>
        <w:rPr>
          <w:szCs w:val="22"/>
        </w:rPr>
      </w:pPr>
    </w:p>
    <w:p w:rsidR="00F0285D" w:rsidRDefault="00F0285D" w:rsidP="00F0285D">
      <w:pPr>
        <w:rPr>
          <w:color w:val="auto"/>
          <w:szCs w:val="22"/>
        </w:rPr>
      </w:pPr>
      <w:r w:rsidRPr="00E13A84">
        <w:rPr>
          <w:color w:val="auto"/>
          <w:szCs w:val="22"/>
        </w:rPr>
        <w:t xml:space="preserve">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w:t>
      </w:r>
      <w:r>
        <w:rPr>
          <w:color w:val="auto"/>
          <w:szCs w:val="22"/>
        </w:rPr>
        <w:t xml:space="preserve">Gripex </w:t>
      </w:r>
      <w:r w:rsidRPr="00E13A84">
        <w:rPr>
          <w:color w:val="auto"/>
          <w:szCs w:val="22"/>
        </w:rPr>
        <w:t>vartojimą ir kreipkitės skubios medicinos pagalbos, jeigu Jums pasireikštų UGES arba GSVS rodančių simptomų (šie simptomai nurodyti 4 skyriuje „Galimas šalutinis poveikis“).</w:t>
      </w:r>
    </w:p>
    <w:p w:rsidR="00F0285D" w:rsidRDefault="00F0285D" w:rsidP="00F0285D">
      <w:pPr>
        <w:spacing w:line="240" w:lineRule="auto"/>
        <w:rPr>
          <w:szCs w:val="22"/>
        </w:rPr>
      </w:pPr>
    </w:p>
    <w:p w:rsidR="00F0285D" w:rsidRDefault="00F0285D" w:rsidP="00F0285D">
      <w:pPr>
        <w:spacing w:line="240" w:lineRule="auto"/>
        <w:ind w:left="567" w:hanging="567"/>
      </w:pPr>
      <w:r>
        <w:rPr>
          <w:b/>
          <w:szCs w:val="22"/>
        </w:rPr>
        <w:t>Vaikams ir paaugliams</w:t>
      </w:r>
    </w:p>
    <w:p w:rsidR="00F0285D" w:rsidRDefault="00F0285D" w:rsidP="00F0285D">
      <w:pPr>
        <w:tabs>
          <w:tab w:val="clear" w:pos="567"/>
          <w:tab w:val="left" w:pos="0"/>
        </w:tabs>
        <w:spacing w:line="240" w:lineRule="auto"/>
        <w:rPr>
          <w:szCs w:val="22"/>
        </w:rPr>
      </w:pPr>
      <w:r>
        <w:rPr>
          <w:szCs w:val="22"/>
        </w:rPr>
        <w:t>Gripex negalima vartoti vaikams ir paaugliams.</w:t>
      </w:r>
      <w:r w:rsidRPr="001F7E75">
        <w:t xml:space="preserve"> </w:t>
      </w:r>
      <w:r>
        <w:t xml:space="preserve">Vaisto sudėtyje yra dažiklio tartrazino, kuris </w:t>
      </w:r>
      <w:r w:rsidRPr="00855B7A">
        <w:t>gali turėti ne</w:t>
      </w:r>
      <w:r>
        <w:t xml:space="preserve">palankų </w:t>
      </w:r>
      <w:r w:rsidRPr="00855B7A">
        <w:t>poveikį vaikų aktyvumui ir dėmesiui</w:t>
      </w:r>
      <w:r>
        <w:t>.</w:t>
      </w:r>
    </w:p>
    <w:p w:rsidR="00F0285D" w:rsidRDefault="00F0285D" w:rsidP="00F0285D">
      <w:pPr>
        <w:spacing w:line="240" w:lineRule="auto"/>
        <w:ind w:left="567" w:hanging="567"/>
        <w:rPr>
          <w:b/>
          <w:szCs w:val="22"/>
        </w:rPr>
      </w:pPr>
    </w:p>
    <w:p w:rsidR="00F0285D" w:rsidRDefault="00F0285D" w:rsidP="00F0285D">
      <w:pPr>
        <w:spacing w:line="240" w:lineRule="auto"/>
        <w:ind w:left="567" w:hanging="567"/>
        <w:rPr>
          <w:b/>
          <w:szCs w:val="22"/>
        </w:rPr>
      </w:pPr>
      <w:r>
        <w:rPr>
          <w:b/>
          <w:szCs w:val="22"/>
        </w:rPr>
        <w:t>Kiti vaistai ir Gripex</w:t>
      </w:r>
    </w:p>
    <w:p w:rsidR="00F0285D" w:rsidRDefault="00F0285D" w:rsidP="00F0285D">
      <w:pPr>
        <w:spacing w:line="240" w:lineRule="auto"/>
        <w:rPr>
          <w:szCs w:val="22"/>
        </w:rPr>
      </w:pPr>
      <w:r>
        <w:rPr>
          <w:szCs w:val="22"/>
        </w:rPr>
        <w:t>Jeigu vartojate arba neseniai vartojote kitų vaistų arba nesate dėl to tikri, apie tai pasakykite gydytojui arba vaistininkui.</w:t>
      </w:r>
    </w:p>
    <w:p w:rsidR="00F0285D" w:rsidRDefault="00F0285D" w:rsidP="00F0285D">
      <w:pPr>
        <w:spacing w:line="240" w:lineRule="auto"/>
        <w:rPr>
          <w:bCs/>
          <w:iCs/>
          <w:szCs w:val="22"/>
        </w:rPr>
      </w:pPr>
    </w:p>
    <w:p w:rsidR="00F0285D" w:rsidRDefault="00F0285D" w:rsidP="00F0285D">
      <w:pPr>
        <w:spacing w:line="240" w:lineRule="auto"/>
        <w:rPr>
          <w:szCs w:val="22"/>
        </w:rPr>
      </w:pPr>
      <w:r>
        <w:rPr>
          <w:szCs w:val="22"/>
        </w:rPr>
        <w:t>Gripex vartoti negalima, jeigu vartojate:</w:t>
      </w:r>
    </w:p>
    <w:p w:rsidR="00F0285D" w:rsidRDefault="00F0285D" w:rsidP="00F0285D">
      <w:pPr>
        <w:pStyle w:val="Sraopastraipa"/>
        <w:numPr>
          <w:ilvl w:val="0"/>
          <w:numId w:val="10"/>
        </w:numPr>
        <w:tabs>
          <w:tab w:val="clear" w:pos="567"/>
          <w:tab w:val="left" w:pos="284"/>
          <w:tab w:val="left" w:pos="1296"/>
        </w:tabs>
        <w:spacing w:line="240" w:lineRule="auto"/>
        <w:ind w:left="426" w:hanging="426"/>
        <w:rPr>
          <w:szCs w:val="22"/>
        </w:rPr>
      </w:pPr>
      <w:r>
        <w:rPr>
          <w:szCs w:val="22"/>
        </w:rPr>
        <w:t>kitų vaistų, kurių sudėtyje yra paracetamolio;</w:t>
      </w:r>
    </w:p>
    <w:p w:rsidR="00F0285D" w:rsidRDefault="00F0285D" w:rsidP="00F0285D">
      <w:pPr>
        <w:pStyle w:val="Sraopastraipa"/>
        <w:numPr>
          <w:ilvl w:val="0"/>
          <w:numId w:val="10"/>
        </w:numPr>
        <w:tabs>
          <w:tab w:val="clear" w:pos="567"/>
          <w:tab w:val="left" w:pos="284"/>
        </w:tabs>
        <w:spacing w:line="240" w:lineRule="auto"/>
        <w:ind w:left="426" w:hanging="426"/>
        <w:rPr>
          <w:szCs w:val="22"/>
        </w:rPr>
      </w:pPr>
      <w:r>
        <w:rPr>
          <w:szCs w:val="22"/>
        </w:rPr>
        <w:t xml:space="preserve">monoamino oksidazės inhibitorių (MAOI) arba vartojote jų per pastarąsias 2 savaites. MAOI </w:t>
      </w:r>
      <w:r>
        <w:rPr>
          <w:rStyle w:val="Emfaz"/>
          <w:rFonts w:ascii="Arial" w:hAnsi="Arial" w:cs="Arial"/>
          <w:color w:val="000000"/>
          <w:szCs w:val="22"/>
          <w:shd w:val="clear" w:color="auto" w:fill="FFFFFF"/>
        </w:rPr>
        <w:t>–</w:t>
      </w:r>
      <w:r>
        <w:rPr>
          <w:szCs w:val="22"/>
        </w:rPr>
        <w:t xml:space="preserve"> tai grupė vaistų, vartojamų depresijai ir Parkinsono ligai gydyti (pargilinas, moklobemidas, selegilinas, kt.).</w:t>
      </w:r>
    </w:p>
    <w:p w:rsidR="00F0285D" w:rsidRDefault="00F0285D" w:rsidP="00F0285D">
      <w:pPr>
        <w:pStyle w:val="Sraopastraipa"/>
        <w:spacing w:line="240" w:lineRule="auto"/>
        <w:ind w:left="360"/>
      </w:pPr>
    </w:p>
    <w:p w:rsidR="00F0285D" w:rsidRDefault="00F0285D" w:rsidP="00F0285D">
      <w:pPr>
        <w:tabs>
          <w:tab w:val="left" w:pos="1296"/>
        </w:tabs>
        <w:spacing w:line="240" w:lineRule="auto"/>
        <w:ind w:right="-2"/>
      </w:pPr>
      <w:r>
        <w:t xml:space="preserve">Kai kurie kiti vaistai gali keisti </w:t>
      </w:r>
      <w:r>
        <w:rPr>
          <w:szCs w:val="22"/>
        </w:rPr>
        <w:t xml:space="preserve">Gripex </w:t>
      </w:r>
      <w:r>
        <w:t xml:space="preserve">poveikį arba </w:t>
      </w:r>
      <w:r>
        <w:rPr>
          <w:szCs w:val="22"/>
        </w:rPr>
        <w:t xml:space="preserve">Gripex </w:t>
      </w:r>
      <w:r>
        <w:t>gali keisti kitų vaistų veikimą. Dėl to gali sustiprėti arba susilpnėti kartu vartojamų vaistų gydomasis poveikis, šalutiniai poveikiai, gali tekti keisti jų dozę ar visai nutraukti jų vartojimą.</w:t>
      </w:r>
    </w:p>
    <w:p w:rsidR="00F0285D" w:rsidRDefault="00F0285D" w:rsidP="00F0285D">
      <w:pPr>
        <w:tabs>
          <w:tab w:val="left" w:pos="1296"/>
        </w:tabs>
        <w:spacing w:line="240" w:lineRule="auto"/>
        <w:ind w:right="-2"/>
      </w:pPr>
      <w:r>
        <w:t>Ypač svarbu pasakyti gydytojui arba vaistininkui, jeigu vartojate bet kurio iš šių vaistų:</w:t>
      </w:r>
    </w:p>
    <w:p w:rsidR="00F0285D" w:rsidRDefault="00F0285D" w:rsidP="00F0285D">
      <w:pPr>
        <w:numPr>
          <w:ilvl w:val="0"/>
          <w:numId w:val="5"/>
        </w:numPr>
        <w:tabs>
          <w:tab w:val="left" w:pos="1296"/>
        </w:tabs>
        <w:spacing w:line="240" w:lineRule="auto"/>
        <w:rPr>
          <w:szCs w:val="22"/>
        </w:rPr>
      </w:pPr>
      <w:r>
        <w:rPr>
          <w:szCs w:val="22"/>
        </w:rPr>
        <w:lastRenderedPageBreak/>
        <w:t>vaistų, vadinamų simpatomimetikais (vaistų, mažinančių nosies užgulimą, apetitą slopinančių vaistų, amfetamino tipo psichostimuliatorių);</w:t>
      </w:r>
    </w:p>
    <w:p w:rsidR="00F0285D" w:rsidRDefault="00F0285D" w:rsidP="00F0285D">
      <w:pPr>
        <w:numPr>
          <w:ilvl w:val="0"/>
          <w:numId w:val="5"/>
        </w:numPr>
        <w:tabs>
          <w:tab w:val="left" w:pos="1296"/>
        </w:tabs>
        <w:spacing w:line="240" w:lineRule="auto"/>
        <w:rPr>
          <w:szCs w:val="22"/>
        </w:rPr>
      </w:pPr>
      <w:r>
        <w:rPr>
          <w:szCs w:val="22"/>
        </w:rPr>
        <w:t>bronchų spazmus mažinančių vaistų (albuterolio);</w:t>
      </w:r>
    </w:p>
    <w:p w:rsidR="00F0285D" w:rsidRDefault="00F0285D" w:rsidP="00F0285D">
      <w:pPr>
        <w:numPr>
          <w:ilvl w:val="0"/>
          <w:numId w:val="5"/>
        </w:numPr>
        <w:tabs>
          <w:tab w:val="left" w:pos="1296"/>
        </w:tabs>
        <w:spacing w:line="240" w:lineRule="auto"/>
        <w:rPr>
          <w:szCs w:val="22"/>
        </w:rPr>
      </w:pPr>
      <w:r>
        <w:rPr>
          <w:szCs w:val="22"/>
        </w:rPr>
        <w:t>tam tikrų kraujo krešėjimą mažinančių vaistų (pvz., varfarino);</w:t>
      </w:r>
    </w:p>
    <w:p w:rsidR="00F0285D" w:rsidRDefault="00F0285D" w:rsidP="00F0285D">
      <w:pPr>
        <w:numPr>
          <w:ilvl w:val="0"/>
          <w:numId w:val="5"/>
        </w:numPr>
        <w:tabs>
          <w:tab w:val="left" w:pos="1296"/>
        </w:tabs>
        <w:spacing w:line="240" w:lineRule="auto"/>
        <w:rPr>
          <w:szCs w:val="22"/>
        </w:rPr>
      </w:pPr>
      <w:r>
        <w:rPr>
          <w:szCs w:val="22"/>
        </w:rPr>
        <w:t>vaistų nuo epilepsijos (fenitoino ar karbamazepino);</w:t>
      </w:r>
    </w:p>
    <w:p w:rsidR="00F0285D" w:rsidRDefault="00F0285D" w:rsidP="00F0285D">
      <w:pPr>
        <w:numPr>
          <w:ilvl w:val="0"/>
          <w:numId w:val="5"/>
        </w:numPr>
        <w:tabs>
          <w:tab w:val="left" w:pos="1296"/>
        </w:tabs>
        <w:spacing w:line="240" w:lineRule="auto"/>
        <w:rPr>
          <w:szCs w:val="22"/>
        </w:rPr>
      </w:pPr>
      <w:r>
        <w:rPr>
          <w:szCs w:val="22"/>
        </w:rPr>
        <w:t>metoklopramido ar domperidono (vaistų pykinimui ir vėmimui slopinti);</w:t>
      </w:r>
    </w:p>
    <w:p w:rsidR="00F0285D" w:rsidRDefault="00F0285D" w:rsidP="00F0285D">
      <w:pPr>
        <w:numPr>
          <w:ilvl w:val="0"/>
          <w:numId w:val="5"/>
        </w:numPr>
        <w:tabs>
          <w:tab w:val="left" w:pos="1296"/>
        </w:tabs>
        <w:spacing w:line="240" w:lineRule="auto"/>
        <w:rPr>
          <w:szCs w:val="22"/>
        </w:rPr>
      </w:pPr>
      <w:r>
        <w:rPr>
          <w:szCs w:val="22"/>
        </w:rPr>
        <w:t>propantelino (vaisto nuo skrandžio opaligės);</w:t>
      </w:r>
    </w:p>
    <w:p w:rsidR="00F0285D" w:rsidRDefault="00F0285D" w:rsidP="00F0285D">
      <w:pPr>
        <w:numPr>
          <w:ilvl w:val="0"/>
          <w:numId w:val="5"/>
        </w:numPr>
        <w:tabs>
          <w:tab w:val="left" w:pos="1296"/>
        </w:tabs>
        <w:spacing w:line="240" w:lineRule="auto"/>
        <w:rPr>
          <w:szCs w:val="22"/>
        </w:rPr>
      </w:pPr>
      <w:r>
        <w:rPr>
          <w:szCs w:val="22"/>
        </w:rPr>
        <w:t>skrandžio rūgštingumą mažinančių vaistų (nuo rėmens ir sutrikusio virškinimo);</w:t>
      </w:r>
    </w:p>
    <w:p w:rsidR="00F0285D" w:rsidRDefault="00F0285D" w:rsidP="00F0285D">
      <w:pPr>
        <w:numPr>
          <w:ilvl w:val="0"/>
          <w:numId w:val="5"/>
        </w:numPr>
        <w:tabs>
          <w:tab w:val="left" w:pos="1296"/>
        </w:tabs>
        <w:spacing w:line="240" w:lineRule="auto"/>
        <w:rPr>
          <w:szCs w:val="22"/>
        </w:rPr>
      </w:pPr>
      <w:r>
        <w:rPr>
          <w:szCs w:val="22"/>
        </w:rPr>
        <w:t>zidovudino (vaisto nuo ŽIV/AIDS);</w:t>
      </w:r>
    </w:p>
    <w:p w:rsidR="00F0285D" w:rsidRDefault="00F0285D" w:rsidP="00F0285D">
      <w:pPr>
        <w:numPr>
          <w:ilvl w:val="0"/>
          <w:numId w:val="5"/>
        </w:numPr>
        <w:tabs>
          <w:tab w:val="left" w:pos="1296"/>
        </w:tabs>
        <w:spacing w:line="240" w:lineRule="auto"/>
        <w:rPr>
          <w:szCs w:val="22"/>
        </w:rPr>
      </w:pPr>
      <w:r>
        <w:rPr>
          <w:szCs w:val="22"/>
        </w:rPr>
        <w:t>tam tikrų antibakterinių vaistų (rifampicino, chloramfenikolio, furazolidono);</w:t>
      </w:r>
    </w:p>
    <w:p w:rsidR="00F0285D" w:rsidRDefault="00F0285D" w:rsidP="00F0285D">
      <w:pPr>
        <w:numPr>
          <w:ilvl w:val="0"/>
          <w:numId w:val="5"/>
        </w:numPr>
        <w:tabs>
          <w:tab w:val="left" w:pos="1296"/>
        </w:tabs>
        <w:spacing w:line="240" w:lineRule="auto"/>
        <w:rPr>
          <w:szCs w:val="22"/>
        </w:rPr>
      </w:pPr>
      <w:r>
        <w:rPr>
          <w:szCs w:val="22"/>
        </w:rPr>
        <w:t>tropisetrono ar granisetrono (vaistų, skirtų gydyti pykinimą ir vėmimą po chemoterapijos);</w:t>
      </w:r>
    </w:p>
    <w:p w:rsidR="00F0285D" w:rsidRDefault="00F0285D" w:rsidP="00F0285D">
      <w:pPr>
        <w:numPr>
          <w:ilvl w:val="0"/>
          <w:numId w:val="5"/>
        </w:numPr>
        <w:tabs>
          <w:tab w:val="left" w:pos="1296"/>
        </w:tabs>
        <w:spacing w:line="240" w:lineRule="auto"/>
        <w:rPr>
          <w:szCs w:val="22"/>
        </w:rPr>
      </w:pPr>
      <w:r>
        <w:rPr>
          <w:szCs w:val="22"/>
        </w:rPr>
        <w:t>izoniazido (antibakterinio vaisto nuo tuberkuliozės);</w:t>
      </w:r>
    </w:p>
    <w:p w:rsidR="00F0285D" w:rsidRDefault="00F0285D" w:rsidP="00F0285D">
      <w:pPr>
        <w:numPr>
          <w:ilvl w:val="0"/>
          <w:numId w:val="5"/>
        </w:numPr>
        <w:tabs>
          <w:tab w:val="left" w:pos="1296"/>
        </w:tabs>
        <w:spacing w:line="240" w:lineRule="auto"/>
        <w:rPr>
          <w:szCs w:val="22"/>
        </w:rPr>
      </w:pPr>
      <w:r>
        <w:rPr>
          <w:szCs w:val="22"/>
        </w:rPr>
        <w:t>probenecido (vaisto nuo podagros);</w:t>
      </w:r>
    </w:p>
    <w:p w:rsidR="00F0285D" w:rsidRDefault="00F0285D" w:rsidP="00F0285D">
      <w:pPr>
        <w:numPr>
          <w:ilvl w:val="0"/>
          <w:numId w:val="5"/>
        </w:numPr>
        <w:tabs>
          <w:tab w:val="left" w:pos="1296"/>
        </w:tabs>
        <w:spacing w:line="240" w:lineRule="auto"/>
        <w:rPr>
          <w:szCs w:val="22"/>
        </w:rPr>
      </w:pPr>
      <w:r>
        <w:rPr>
          <w:szCs w:val="22"/>
        </w:rPr>
        <w:t>imatinibo (vaisto nuo vėžio);</w:t>
      </w:r>
    </w:p>
    <w:p w:rsidR="00F0285D" w:rsidRDefault="00F0285D" w:rsidP="00F0285D">
      <w:pPr>
        <w:numPr>
          <w:ilvl w:val="0"/>
          <w:numId w:val="5"/>
        </w:numPr>
        <w:tabs>
          <w:tab w:val="left" w:pos="1296"/>
        </w:tabs>
        <w:spacing w:line="240" w:lineRule="auto"/>
        <w:rPr>
          <w:szCs w:val="22"/>
        </w:rPr>
      </w:pPr>
      <w:r w:rsidRPr="003E73F8">
        <w:rPr>
          <w:szCs w:val="22"/>
        </w:rPr>
        <w:t>priešgrybelini</w:t>
      </w:r>
      <w:r w:rsidRPr="00325723">
        <w:rPr>
          <w:szCs w:val="22"/>
        </w:rPr>
        <w:t>ų vaistų (terbinafino, klotrimazolo, mikonazolo, sulkonazolo, tiokonazolo ir ketokonazolo)</w:t>
      </w:r>
      <w:r>
        <w:rPr>
          <w:szCs w:val="22"/>
        </w:rPr>
        <w:t>;</w:t>
      </w:r>
    </w:p>
    <w:p w:rsidR="00F0285D" w:rsidRPr="00BE5139" w:rsidRDefault="00F0285D" w:rsidP="00F0285D">
      <w:pPr>
        <w:pStyle w:val="Sraopastraipa"/>
        <w:numPr>
          <w:ilvl w:val="0"/>
          <w:numId w:val="5"/>
        </w:numPr>
        <w:tabs>
          <w:tab w:val="left" w:pos="1296"/>
        </w:tabs>
        <w:spacing w:line="240" w:lineRule="auto"/>
        <w:rPr>
          <w:szCs w:val="22"/>
        </w:rPr>
      </w:pPr>
      <w:r>
        <w:rPr>
          <w:szCs w:val="22"/>
        </w:rPr>
        <w:t>dideles dozes</w:t>
      </w:r>
      <w:r w:rsidRPr="00D92DEF">
        <w:rPr>
          <w:szCs w:val="22"/>
        </w:rPr>
        <w:t xml:space="preserve"> nesteroidini</w:t>
      </w:r>
      <w:r>
        <w:rPr>
          <w:szCs w:val="22"/>
        </w:rPr>
        <w:t>ų</w:t>
      </w:r>
      <w:r w:rsidRPr="00D92DEF">
        <w:rPr>
          <w:szCs w:val="22"/>
        </w:rPr>
        <w:t xml:space="preserve"> vaist</w:t>
      </w:r>
      <w:r>
        <w:rPr>
          <w:szCs w:val="22"/>
        </w:rPr>
        <w:t>ų</w:t>
      </w:r>
      <w:r w:rsidRPr="00D92DEF">
        <w:rPr>
          <w:szCs w:val="22"/>
        </w:rPr>
        <w:t xml:space="preserve"> nuo uždegimo (pvz., aspirino, diklofenako, ibuprofeno, ketoprofeno</w:t>
      </w:r>
      <w:r>
        <w:rPr>
          <w:szCs w:val="22"/>
        </w:rPr>
        <w:t>);</w:t>
      </w:r>
    </w:p>
    <w:p w:rsidR="00F0285D" w:rsidRDefault="00F0285D" w:rsidP="00F0285D">
      <w:pPr>
        <w:numPr>
          <w:ilvl w:val="0"/>
          <w:numId w:val="5"/>
        </w:numPr>
        <w:tabs>
          <w:tab w:val="left" w:pos="1296"/>
        </w:tabs>
        <w:spacing w:line="240" w:lineRule="auto"/>
        <w:rPr>
          <w:szCs w:val="22"/>
        </w:rPr>
      </w:pPr>
      <w:r>
        <w:rPr>
          <w:szCs w:val="22"/>
        </w:rPr>
        <w:t>vaistų nuo nemigos, vadinamų barbitūratais (pvz., fenobarbitalio);</w:t>
      </w:r>
    </w:p>
    <w:p w:rsidR="00F0285D" w:rsidRDefault="00F0285D" w:rsidP="00F0285D">
      <w:pPr>
        <w:numPr>
          <w:ilvl w:val="0"/>
          <w:numId w:val="5"/>
        </w:numPr>
        <w:tabs>
          <w:tab w:val="left" w:pos="1296"/>
        </w:tabs>
        <w:spacing w:line="240" w:lineRule="auto"/>
        <w:rPr>
          <w:szCs w:val="22"/>
        </w:rPr>
      </w:pPr>
      <w:r>
        <w:rPr>
          <w:szCs w:val="22"/>
        </w:rPr>
        <w:t>vaistų nuo aukšto kraujospūdžio;</w:t>
      </w:r>
    </w:p>
    <w:p w:rsidR="00F0285D" w:rsidRDefault="00F0285D" w:rsidP="00F0285D">
      <w:pPr>
        <w:numPr>
          <w:ilvl w:val="0"/>
          <w:numId w:val="5"/>
        </w:numPr>
        <w:tabs>
          <w:tab w:val="left" w:pos="1296"/>
        </w:tabs>
        <w:spacing w:line="240" w:lineRule="auto"/>
        <w:rPr>
          <w:szCs w:val="22"/>
        </w:rPr>
      </w:pPr>
      <w:r>
        <w:rPr>
          <w:szCs w:val="22"/>
        </w:rPr>
        <w:t>rusmenės glikozidų (nuo širdies nepakankamumo);</w:t>
      </w:r>
    </w:p>
    <w:p w:rsidR="00F0285D" w:rsidRDefault="00F0285D" w:rsidP="00F0285D">
      <w:pPr>
        <w:numPr>
          <w:ilvl w:val="0"/>
          <w:numId w:val="5"/>
        </w:numPr>
        <w:tabs>
          <w:tab w:val="left" w:pos="1296"/>
        </w:tabs>
        <w:spacing w:line="240" w:lineRule="auto"/>
        <w:rPr>
          <w:szCs w:val="22"/>
        </w:rPr>
      </w:pPr>
      <w:r>
        <w:rPr>
          <w:szCs w:val="22"/>
        </w:rPr>
        <w:t>vaistų, kurie šarmina šlapimą (pvz., amonio chlorido);</w:t>
      </w:r>
    </w:p>
    <w:p w:rsidR="00F0285D" w:rsidRDefault="00F0285D" w:rsidP="00F0285D">
      <w:pPr>
        <w:numPr>
          <w:ilvl w:val="0"/>
          <w:numId w:val="5"/>
        </w:numPr>
        <w:tabs>
          <w:tab w:val="left" w:pos="1296"/>
        </w:tabs>
        <w:spacing w:line="240" w:lineRule="auto"/>
        <w:rPr>
          <w:szCs w:val="22"/>
        </w:rPr>
      </w:pPr>
      <w:r>
        <w:rPr>
          <w:szCs w:val="22"/>
        </w:rPr>
        <w:t xml:space="preserve">vaistų nuo depresijos, vadinamų tricikliais antidepresantais </w:t>
      </w:r>
      <w:r w:rsidRPr="00D92DEF">
        <w:rPr>
          <w:szCs w:val="22"/>
        </w:rPr>
        <w:t>(amitriptilin</w:t>
      </w:r>
      <w:r>
        <w:rPr>
          <w:szCs w:val="22"/>
        </w:rPr>
        <w:t>o</w:t>
      </w:r>
      <w:r w:rsidRPr="00D92DEF">
        <w:rPr>
          <w:szCs w:val="22"/>
        </w:rPr>
        <w:t>);</w:t>
      </w:r>
    </w:p>
    <w:p w:rsidR="00F0285D" w:rsidRDefault="00F0285D" w:rsidP="00F0285D">
      <w:pPr>
        <w:numPr>
          <w:ilvl w:val="0"/>
          <w:numId w:val="5"/>
        </w:numPr>
        <w:tabs>
          <w:tab w:val="left" w:pos="1296"/>
        </w:tabs>
        <w:spacing w:line="240" w:lineRule="auto"/>
        <w:rPr>
          <w:szCs w:val="22"/>
        </w:rPr>
      </w:pPr>
      <w:r>
        <w:rPr>
          <w:szCs w:val="22"/>
        </w:rPr>
        <w:t>kitų vaistų nuo depresijos (fluoksetino, paroksetino, sertralino, bupropiono);</w:t>
      </w:r>
    </w:p>
    <w:p w:rsidR="00F0285D" w:rsidRDefault="00F0285D" w:rsidP="00F0285D">
      <w:pPr>
        <w:numPr>
          <w:ilvl w:val="0"/>
          <w:numId w:val="5"/>
        </w:numPr>
        <w:tabs>
          <w:tab w:val="left" w:pos="1296"/>
        </w:tabs>
        <w:spacing w:line="240" w:lineRule="auto"/>
        <w:rPr>
          <w:szCs w:val="22"/>
        </w:rPr>
      </w:pPr>
      <w:r>
        <w:rPr>
          <w:szCs w:val="22"/>
        </w:rPr>
        <w:t>amjodarono, chinidino, flekainido, propafenono (vaistų nuo nereguliaraus širdies ritmo);</w:t>
      </w:r>
    </w:p>
    <w:p w:rsidR="00F0285D" w:rsidRDefault="00F0285D" w:rsidP="00F0285D">
      <w:pPr>
        <w:numPr>
          <w:ilvl w:val="0"/>
          <w:numId w:val="5"/>
        </w:numPr>
        <w:tabs>
          <w:tab w:val="left" w:pos="1296"/>
        </w:tabs>
        <w:spacing w:line="240" w:lineRule="auto"/>
        <w:rPr>
          <w:szCs w:val="22"/>
        </w:rPr>
      </w:pPr>
      <w:r>
        <w:rPr>
          <w:szCs w:val="22"/>
        </w:rPr>
        <w:t>haloperidolio, perfenazino, tioridazino (vaistų nuo psichikos ligų);</w:t>
      </w:r>
    </w:p>
    <w:p w:rsidR="00F0285D" w:rsidRDefault="00F0285D" w:rsidP="00F0285D">
      <w:pPr>
        <w:numPr>
          <w:ilvl w:val="0"/>
          <w:numId w:val="5"/>
        </w:numPr>
        <w:tabs>
          <w:tab w:val="left" w:pos="1296"/>
        </w:tabs>
        <w:spacing w:line="240" w:lineRule="auto"/>
        <w:rPr>
          <w:szCs w:val="22"/>
        </w:rPr>
      </w:pPr>
      <w:r>
        <w:rPr>
          <w:szCs w:val="22"/>
        </w:rPr>
        <w:t>metadono (vaisto nuo skausmo ar priklausomybei nuo opioidų kontroliuoti);</w:t>
      </w:r>
    </w:p>
    <w:p w:rsidR="00F0285D" w:rsidRDefault="00F0285D" w:rsidP="00F0285D">
      <w:pPr>
        <w:numPr>
          <w:ilvl w:val="0"/>
          <w:numId w:val="5"/>
        </w:numPr>
        <w:tabs>
          <w:tab w:val="left" w:pos="1296"/>
        </w:tabs>
        <w:spacing w:line="240" w:lineRule="auto"/>
        <w:rPr>
          <w:szCs w:val="22"/>
        </w:rPr>
      </w:pPr>
      <w:r>
        <w:rPr>
          <w:szCs w:val="22"/>
        </w:rPr>
        <w:t>cinakalceto (vaisto nuo padidėjusio prieskydinės liaukos aktyvumo);</w:t>
      </w:r>
    </w:p>
    <w:p w:rsidR="00F0285D" w:rsidRPr="00D92DEF" w:rsidRDefault="00F0285D" w:rsidP="00F0285D">
      <w:pPr>
        <w:numPr>
          <w:ilvl w:val="0"/>
          <w:numId w:val="5"/>
        </w:numPr>
        <w:tabs>
          <w:tab w:val="left" w:pos="1296"/>
        </w:tabs>
        <w:spacing w:line="240" w:lineRule="auto"/>
        <w:rPr>
          <w:szCs w:val="22"/>
        </w:rPr>
      </w:pPr>
      <w:r w:rsidRPr="00D92DEF">
        <w:rPr>
          <w:szCs w:val="22"/>
        </w:rPr>
        <w:t>furazolid</w:t>
      </w:r>
      <w:r>
        <w:rPr>
          <w:szCs w:val="22"/>
        </w:rPr>
        <w:t>o</w:t>
      </w:r>
      <w:r w:rsidRPr="00D92DEF">
        <w:rPr>
          <w:szCs w:val="22"/>
        </w:rPr>
        <w:t>n</w:t>
      </w:r>
      <w:r>
        <w:rPr>
          <w:szCs w:val="22"/>
        </w:rPr>
        <w:t>o</w:t>
      </w:r>
      <w:r w:rsidRPr="00D92DEF">
        <w:rPr>
          <w:szCs w:val="22"/>
        </w:rPr>
        <w:t xml:space="preserve"> (vaist</w:t>
      </w:r>
      <w:r>
        <w:rPr>
          <w:szCs w:val="22"/>
        </w:rPr>
        <w:t>o nuo</w:t>
      </w:r>
      <w:r w:rsidRPr="00D92DEF">
        <w:rPr>
          <w:szCs w:val="22"/>
        </w:rPr>
        <w:t xml:space="preserve"> bakterinė</w:t>
      </w:r>
      <w:r>
        <w:rPr>
          <w:szCs w:val="22"/>
        </w:rPr>
        <w:t>s</w:t>
      </w:r>
      <w:r w:rsidRPr="00D92DEF">
        <w:rPr>
          <w:szCs w:val="22"/>
        </w:rPr>
        <w:t xml:space="preserve"> infekcijo</w:t>
      </w:r>
      <w:r>
        <w:rPr>
          <w:szCs w:val="22"/>
        </w:rPr>
        <w:t>s</w:t>
      </w:r>
      <w:r w:rsidRPr="00D92DEF">
        <w:rPr>
          <w:szCs w:val="22"/>
        </w:rPr>
        <w:t>)</w:t>
      </w:r>
      <w:r>
        <w:rPr>
          <w:szCs w:val="22"/>
        </w:rPr>
        <w:t>;</w:t>
      </w:r>
    </w:p>
    <w:p w:rsidR="00F0285D" w:rsidRPr="00D92DEF" w:rsidRDefault="00F0285D" w:rsidP="00F0285D">
      <w:pPr>
        <w:numPr>
          <w:ilvl w:val="0"/>
          <w:numId w:val="5"/>
        </w:numPr>
        <w:tabs>
          <w:tab w:val="left" w:pos="1296"/>
        </w:tabs>
        <w:spacing w:line="240" w:lineRule="auto"/>
        <w:rPr>
          <w:szCs w:val="22"/>
        </w:rPr>
      </w:pPr>
      <w:r w:rsidRPr="00D92DEF">
        <w:rPr>
          <w:szCs w:val="22"/>
        </w:rPr>
        <w:t>lin</w:t>
      </w:r>
      <w:r>
        <w:rPr>
          <w:szCs w:val="22"/>
        </w:rPr>
        <w:t>e</w:t>
      </w:r>
      <w:r w:rsidRPr="00D92DEF">
        <w:rPr>
          <w:szCs w:val="22"/>
        </w:rPr>
        <w:t>zolid</w:t>
      </w:r>
      <w:r>
        <w:rPr>
          <w:szCs w:val="22"/>
        </w:rPr>
        <w:t>o</w:t>
      </w:r>
      <w:r w:rsidRPr="00D92DEF">
        <w:rPr>
          <w:szCs w:val="22"/>
        </w:rPr>
        <w:t xml:space="preserve"> (vaist</w:t>
      </w:r>
      <w:r>
        <w:rPr>
          <w:szCs w:val="22"/>
        </w:rPr>
        <w:t>o nuo</w:t>
      </w:r>
      <w:r w:rsidRPr="00D92DEF">
        <w:rPr>
          <w:szCs w:val="22"/>
        </w:rPr>
        <w:t xml:space="preserve"> bakterinė</w:t>
      </w:r>
      <w:r>
        <w:rPr>
          <w:szCs w:val="22"/>
        </w:rPr>
        <w:t>s</w:t>
      </w:r>
      <w:r w:rsidRPr="00D92DEF">
        <w:rPr>
          <w:szCs w:val="22"/>
        </w:rPr>
        <w:t xml:space="preserve"> infekcijo</w:t>
      </w:r>
      <w:r>
        <w:rPr>
          <w:szCs w:val="22"/>
        </w:rPr>
        <w:t>s</w:t>
      </w:r>
      <w:r w:rsidRPr="00D92DEF">
        <w:rPr>
          <w:szCs w:val="22"/>
        </w:rPr>
        <w:t>)</w:t>
      </w:r>
      <w:r>
        <w:rPr>
          <w:szCs w:val="22"/>
        </w:rPr>
        <w:t>;</w:t>
      </w:r>
    </w:p>
    <w:p w:rsidR="00F0285D" w:rsidRPr="00D92DEF" w:rsidRDefault="00F0285D" w:rsidP="00F0285D">
      <w:pPr>
        <w:numPr>
          <w:ilvl w:val="0"/>
          <w:numId w:val="5"/>
        </w:numPr>
        <w:tabs>
          <w:tab w:val="left" w:pos="1296"/>
        </w:tabs>
        <w:spacing w:line="240" w:lineRule="auto"/>
        <w:rPr>
          <w:szCs w:val="22"/>
        </w:rPr>
      </w:pPr>
      <w:r w:rsidRPr="00D92DEF">
        <w:rPr>
          <w:szCs w:val="22"/>
        </w:rPr>
        <w:t>nitrat</w:t>
      </w:r>
      <w:r>
        <w:rPr>
          <w:szCs w:val="22"/>
        </w:rPr>
        <w:t>ų</w:t>
      </w:r>
      <w:r w:rsidRPr="00D92DEF">
        <w:rPr>
          <w:szCs w:val="22"/>
        </w:rPr>
        <w:t xml:space="preserve"> (</w:t>
      </w:r>
      <w:r>
        <w:rPr>
          <w:szCs w:val="22"/>
        </w:rPr>
        <w:t xml:space="preserve">vaistų, vartojamų </w:t>
      </w:r>
      <w:r w:rsidRPr="00D92DEF">
        <w:rPr>
          <w:szCs w:val="22"/>
        </w:rPr>
        <w:t>išeminės širdies ligos gydymui);</w:t>
      </w:r>
    </w:p>
    <w:p w:rsidR="00F0285D" w:rsidRDefault="00F0285D" w:rsidP="00F0285D">
      <w:pPr>
        <w:numPr>
          <w:ilvl w:val="0"/>
          <w:numId w:val="5"/>
        </w:numPr>
        <w:tabs>
          <w:tab w:val="left" w:pos="1296"/>
        </w:tabs>
        <w:spacing w:line="240" w:lineRule="auto"/>
        <w:rPr>
          <w:szCs w:val="22"/>
        </w:rPr>
      </w:pPr>
      <w:r w:rsidRPr="00D92DEF">
        <w:rPr>
          <w:szCs w:val="22"/>
        </w:rPr>
        <w:t>skydliaukės hormon</w:t>
      </w:r>
      <w:r>
        <w:rPr>
          <w:szCs w:val="22"/>
        </w:rPr>
        <w:t>ų</w:t>
      </w:r>
      <w:r w:rsidRPr="00D92DEF">
        <w:rPr>
          <w:szCs w:val="22"/>
        </w:rPr>
        <w:t xml:space="preserve"> (vaist</w:t>
      </w:r>
      <w:r>
        <w:rPr>
          <w:szCs w:val="22"/>
        </w:rPr>
        <w:t>ų</w:t>
      </w:r>
      <w:r w:rsidRPr="00D92DEF">
        <w:rPr>
          <w:szCs w:val="22"/>
        </w:rPr>
        <w:t xml:space="preserve"> skydliaukės ligoms gydyti)</w:t>
      </w:r>
      <w:r>
        <w:rPr>
          <w:szCs w:val="22"/>
        </w:rPr>
        <w:t>.</w:t>
      </w:r>
    </w:p>
    <w:p w:rsidR="00F0285D" w:rsidRPr="00F230A7" w:rsidRDefault="00F0285D" w:rsidP="00F0285D">
      <w:pPr>
        <w:numPr>
          <w:ilvl w:val="0"/>
          <w:numId w:val="5"/>
        </w:numPr>
        <w:tabs>
          <w:tab w:val="left" w:pos="1296"/>
        </w:tabs>
        <w:spacing w:line="240" w:lineRule="auto"/>
        <w:rPr>
          <w:szCs w:val="22"/>
        </w:rPr>
      </w:pPr>
      <w:r w:rsidRPr="00A412A9">
        <w:rPr>
          <w:szCs w:val="22"/>
        </w:rPr>
        <w:t xml:space="preserve">flukloksaciliną (antibiotiką), </w:t>
      </w:r>
      <w:r w:rsidRPr="0081423F">
        <w:rPr>
          <w:lang w:eastAsia="pl-PL"/>
        </w:rPr>
        <w:t>dėl didelės kraujo ir skysčių tyrimų nenormalių rodiklių (vadinamos metabolinės acidozės) rizikos (žr. 2 skyrių), kurią reikia skubiai gydyti</w:t>
      </w:r>
      <w:r>
        <w:rPr>
          <w:lang w:eastAsia="pl-PL"/>
        </w:rPr>
        <w:t xml:space="preserve">. </w:t>
      </w:r>
    </w:p>
    <w:p w:rsidR="00F0285D" w:rsidRDefault="00F0285D" w:rsidP="00F0285D">
      <w:pPr>
        <w:spacing w:line="240" w:lineRule="auto"/>
        <w:rPr>
          <w:szCs w:val="22"/>
        </w:rPr>
      </w:pPr>
    </w:p>
    <w:p w:rsidR="00F0285D" w:rsidRDefault="00F0285D" w:rsidP="00F0285D">
      <w:pPr>
        <w:spacing w:line="240" w:lineRule="auto"/>
        <w:rPr>
          <w:b/>
          <w:szCs w:val="22"/>
        </w:rPr>
      </w:pPr>
      <w:r>
        <w:rPr>
          <w:b/>
          <w:szCs w:val="22"/>
        </w:rPr>
        <w:t>Gripex vartojimas su maistu, gėrimais ir alkoholiu</w:t>
      </w:r>
    </w:p>
    <w:p w:rsidR="00F0285D" w:rsidRDefault="00F0285D" w:rsidP="00F0285D">
      <w:pPr>
        <w:tabs>
          <w:tab w:val="left" w:pos="1290"/>
        </w:tabs>
        <w:spacing w:line="240" w:lineRule="auto"/>
        <w:ind w:right="-2"/>
        <w:rPr>
          <w:szCs w:val="22"/>
        </w:rPr>
      </w:pPr>
      <w:r>
        <w:rPr>
          <w:szCs w:val="22"/>
        </w:rPr>
        <w:t>Vaistą galima vartoti su maistu ar nevalgius.</w:t>
      </w:r>
    </w:p>
    <w:p w:rsidR="00F0285D" w:rsidRDefault="00F0285D" w:rsidP="00F0285D">
      <w:pPr>
        <w:tabs>
          <w:tab w:val="left" w:pos="1290"/>
        </w:tabs>
        <w:spacing w:line="240" w:lineRule="auto"/>
        <w:ind w:right="-2"/>
        <w:rPr>
          <w:szCs w:val="22"/>
        </w:rPr>
      </w:pPr>
      <w:r>
        <w:rPr>
          <w:szCs w:val="22"/>
        </w:rPr>
        <w:t>Vartojant šio vaisto, negalima gerti alkoholinių gėrimų.</w:t>
      </w:r>
    </w:p>
    <w:p w:rsidR="00F0285D" w:rsidRDefault="00F0285D" w:rsidP="00F0285D">
      <w:pPr>
        <w:tabs>
          <w:tab w:val="left" w:pos="1290"/>
        </w:tabs>
        <w:spacing w:line="240" w:lineRule="auto"/>
        <w:ind w:right="-2"/>
        <w:rPr>
          <w:szCs w:val="22"/>
        </w:rPr>
      </w:pPr>
    </w:p>
    <w:p w:rsidR="00F0285D" w:rsidRDefault="00F0285D" w:rsidP="00F0285D">
      <w:pPr>
        <w:spacing w:line="240" w:lineRule="auto"/>
        <w:ind w:left="567" w:hanging="567"/>
        <w:rPr>
          <w:b/>
          <w:szCs w:val="22"/>
        </w:rPr>
      </w:pPr>
      <w:r>
        <w:rPr>
          <w:b/>
          <w:szCs w:val="22"/>
        </w:rPr>
        <w:t>Nėštumas ir žindymo laikotarpis</w:t>
      </w:r>
    </w:p>
    <w:p w:rsidR="00F0285D" w:rsidRDefault="00F0285D" w:rsidP="00F0285D">
      <w:pPr>
        <w:spacing w:line="240" w:lineRule="auto"/>
        <w:rPr>
          <w:szCs w:val="22"/>
        </w:rPr>
      </w:pPr>
      <w:r>
        <w:rPr>
          <w:szCs w:val="22"/>
        </w:rPr>
        <w:t>Jeigu esate nėščia, žindote kūdikį, manote, kad galbūt esate nėščia, arba planuojate pastoti, tai prieš vartodama šį vaistą pasitarkite su gydytoju arba vaistininku.</w:t>
      </w:r>
    </w:p>
    <w:p w:rsidR="00F0285D" w:rsidRDefault="00F0285D" w:rsidP="00F0285D">
      <w:pPr>
        <w:spacing w:line="240" w:lineRule="auto"/>
        <w:ind w:left="567" w:hanging="567"/>
        <w:rPr>
          <w:szCs w:val="22"/>
        </w:rPr>
      </w:pPr>
    </w:p>
    <w:p w:rsidR="00F0285D" w:rsidRDefault="00F0285D" w:rsidP="00F0285D">
      <w:pPr>
        <w:spacing w:line="240" w:lineRule="auto"/>
        <w:ind w:left="567" w:hanging="567"/>
        <w:rPr>
          <w:szCs w:val="22"/>
        </w:rPr>
      </w:pPr>
      <w:r>
        <w:rPr>
          <w:szCs w:val="22"/>
        </w:rPr>
        <w:t>Gripex negalima vartoti nėštumo ir kūdikio žindymo laikotarpiu.</w:t>
      </w:r>
    </w:p>
    <w:p w:rsidR="00F0285D" w:rsidRDefault="00F0285D" w:rsidP="00F0285D">
      <w:pPr>
        <w:spacing w:line="240" w:lineRule="auto"/>
        <w:ind w:left="567" w:hanging="567"/>
        <w:rPr>
          <w:szCs w:val="22"/>
        </w:rPr>
      </w:pPr>
    </w:p>
    <w:p w:rsidR="00F0285D" w:rsidRDefault="00F0285D" w:rsidP="00F0285D">
      <w:pPr>
        <w:tabs>
          <w:tab w:val="left" w:pos="1296"/>
        </w:tabs>
        <w:spacing w:line="240" w:lineRule="auto"/>
        <w:rPr>
          <w:szCs w:val="22"/>
        </w:rPr>
      </w:pPr>
      <w:r>
        <w:rPr>
          <w:b/>
          <w:szCs w:val="22"/>
        </w:rPr>
        <w:t>Vairavimas ir mechanizmų valdymas</w:t>
      </w:r>
    </w:p>
    <w:p w:rsidR="00F0285D" w:rsidRDefault="00F0285D" w:rsidP="00F0285D">
      <w:pPr>
        <w:tabs>
          <w:tab w:val="left" w:pos="1296"/>
        </w:tabs>
        <w:spacing w:line="240" w:lineRule="auto"/>
        <w:rPr>
          <w:szCs w:val="22"/>
        </w:rPr>
      </w:pPr>
      <w:r>
        <w:rPr>
          <w:szCs w:val="22"/>
        </w:rPr>
        <w:t>Vartojant Gripex gali pasireikšti mieguistumas ar galvos svaigimas. Jeigu jaučiate tokį poveikį, nevairuokite ir nevaldykite mechanizmų.</w:t>
      </w:r>
    </w:p>
    <w:p w:rsidR="00F0285D" w:rsidRDefault="00F0285D" w:rsidP="00F0285D">
      <w:pPr>
        <w:tabs>
          <w:tab w:val="left" w:pos="1296"/>
        </w:tabs>
        <w:spacing w:line="240" w:lineRule="auto"/>
        <w:rPr>
          <w:szCs w:val="22"/>
        </w:rPr>
      </w:pPr>
    </w:p>
    <w:p w:rsidR="00F0285D" w:rsidRDefault="00F0285D" w:rsidP="00F0285D">
      <w:pPr>
        <w:tabs>
          <w:tab w:val="left" w:pos="1296"/>
        </w:tabs>
        <w:spacing w:line="240" w:lineRule="auto"/>
        <w:rPr>
          <w:b/>
          <w:szCs w:val="22"/>
        </w:rPr>
      </w:pPr>
      <w:r>
        <w:rPr>
          <w:b/>
          <w:szCs w:val="22"/>
        </w:rPr>
        <w:t>Gripex sudėtyje yra tartrazino (E102).</w:t>
      </w:r>
    </w:p>
    <w:p w:rsidR="00F0285D" w:rsidRDefault="00F0285D" w:rsidP="00F0285D">
      <w:pPr>
        <w:tabs>
          <w:tab w:val="left" w:pos="1296"/>
        </w:tabs>
        <w:spacing w:line="240" w:lineRule="auto"/>
        <w:rPr>
          <w:szCs w:val="22"/>
        </w:rPr>
      </w:pPr>
      <w:r>
        <w:rPr>
          <w:szCs w:val="22"/>
        </w:rPr>
        <w:t>Gali sukelti alerginių reakcijų.</w:t>
      </w:r>
    </w:p>
    <w:p w:rsidR="00F0285D" w:rsidRDefault="00F0285D" w:rsidP="00F0285D">
      <w:pPr>
        <w:spacing w:line="240" w:lineRule="auto"/>
        <w:ind w:left="567" w:hanging="567"/>
        <w:outlineLvl w:val="0"/>
        <w:rPr>
          <w:b/>
          <w:szCs w:val="22"/>
        </w:rPr>
      </w:pPr>
    </w:p>
    <w:p w:rsidR="00F0285D" w:rsidRDefault="00F0285D" w:rsidP="00F0285D">
      <w:pPr>
        <w:spacing w:line="240" w:lineRule="auto"/>
        <w:ind w:left="567" w:hanging="567"/>
        <w:outlineLvl w:val="0"/>
        <w:rPr>
          <w:b/>
          <w:szCs w:val="22"/>
        </w:rPr>
      </w:pPr>
    </w:p>
    <w:p w:rsidR="00F0285D" w:rsidRDefault="00F0285D" w:rsidP="00F0285D">
      <w:pPr>
        <w:spacing w:line="240" w:lineRule="auto"/>
        <w:ind w:left="567" w:hanging="567"/>
        <w:outlineLvl w:val="0"/>
        <w:rPr>
          <w:b/>
          <w:caps/>
          <w:szCs w:val="22"/>
        </w:rPr>
      </w:pPr>
      <w:r>
        <w:rPr>
          <w:b/>
          <w:szCs w:val="22"/>
        </w:rPr>
        <w:lastRenderedPageBreak/>
        <w:t>3.</w:t>
      </w:r>
      <w:r>
        <w:rPr>
          <w:b/>
          <w:szCs w:val="22"/>
        </w:rPr>
        <w:tab/>
        <w:t>Kaip vartoti Gripex</w:t>
      </w:r>
    </w:p>
    <w:p w:rsidR="00F0285D" w:rsidRDefault="00F0285D" w:rsidP="00F0285D">
      <w:pPr>
        <w:spacing w:line="240" w:lineRule="auto"/>
        <w:ind w:left="567" w:hanging="567"/>
        <w:rPr>
          <w:szCs w:val="22"/>
        </w:rPr>
      </w:pPr>
    </w:p>
    <w:p w:rsidR="00F0285D" w:rsidRDefault="00F0285D" w:rsidP="00F0285D">
      <w:pPr>
        <w:spacing w:line="240" w:lineRule="auto"/>
        <w:rPr>
          <w:szCs w:val="22"/>
        </w:rPr>
      </w:pPr>
      <w:r>
        <w:rPr>
          <w:szCs w:val="22"/>
        </w:rPr>
        <w:t>Visada vartokite šį vaistą tiksliai, kaip aprašyta šiame lapelyje, arba kaip nurodė gydytojas arba vaistininkas. Jeigu abejojate, kreipkitės į gydytoją arba vaistininką.</w:t>
      </w:r>
    </w:p>
    <w:p w:rsidR="00F0285D" w:rsidRDefault="00F0285D" w:rsidP="00F0285D">
      <w:pPr>
        <w:spacing w:line="240" w:lineRule="auto"/>
        <w:jc w:val="both"/>
        <w:rPr>
          <w:szCs w:val="22"/>
        </w:rPr>
      </w:pPr>
    </w:p>
    <w:p w:rsidR="00F0285D" w:rsidRPr="00665C03" w:rsidRDefault="00F0285D" w:rsidP="00F0285D">
      <w:pPr>
        <w:keepNext/>
        <w:spacing w:line="240" w:lineRule="auto"/>
        <w:jc w:val="both"/>
        <w:rPr>
          <w:i/>
          <w:szCs w:val="22"/>
        </w:rPr>
      </w:pPr>
      <w:r w:rsidRPr="00665C03">
        <w:rPr>
          <w:i/>
          <w:szCs w:val="22"/>
        </w:rPr>
        <w:t>Suaugusiesiems</w:t>
      </w:r>
    </w:p>
    <w:p w:rsidR="00F0285D" w:rsidRDefault="00F0285D" w:rsidP="00F0285D">
      <w:pPr>
        <w:spacing w:line="240" w:lineRule="auto"/>
        <w:jc w:val="both"/>
        <w:rPr>
          <w:szCs w:val="22"/>
        </w:rPr>
      </w:pPr>
      <w:r>
        <w:rPr>
          <w:szCs w:val="22"/>
        </w:rPr>
        <w:t>Rekomenduojama dozė yra 1–2 tabletės 3–4 kartus per parą.</w:t>
      </w:r>
    </w:p>
    <w:p w:rsidR="00F0285D" w:rsidRDefault="00F0285D" w:rsidP="00F0285D">
      <w:pPr>
        <w:spacing w:line="240" w:lineRule="auto"/>
        <w:jc w:val="both"/>
        <w:rPr>
          <w:szCs w:val="22"/>
        </w:rPr>
      </w:pPr>
      <w:r>
        <w:rPr>
          <w:szCs w:val="22"/>
        </w:rPr>
        <w:t>Nevartokite daugiau kaip 8 tablečių per parą.</w:t>
      </w:r>
    </w:p>
    <w:p w:rsidR="00F0285D" w:rsidRDefault="00F0285D" w:rsidP="00F0285D">
      <w:pPr>
        <w:spacing w:line="240" w:lineRule="auto"/>
        <w:jc w:val="both"/>
        <w:rPr>
          <w:szCs w:val="22"/>
        </w:rPr>
      </w:pPr>
    </w:p>
    <w:p w:rsidR="00F0285D" w:rsidRDefault="00F0285D" w:rsidP="00F0285D">
      <w:pPr>
        <w:spacing w:line="240" w:lineRule="auto"/>
        <w:jc w:val="both"/>
        <w:rPr>
          <w:szCs w:val="22"/>
        </w:rPr>
      </w:pPr>
      <w:r>
        <w:rPr>
          <w:szCs w:val="22"/>
        </w:rPr>
        <w:t>Vaistą užsigerkite stikline vandens.</w:t>
      </w:r>
    </w:p>
    <w:p w:rsidR="00F0285D" w:rsidRDefault="00F0285D" w:rsidP="00F0285D">
      <w:pPr>
        <w:spacing w:line="240" w:lineRule="auto"/>
        <w:ind w:left="567" w:hanging="567"/>
        <w:rPr>
          <w:b/>
          <w:szCs w:val="22"/>
        </w:rPr>
      </w:pPr>
    </w:p>
    <w:p w:rsidR="00F0285D" w:rsidRDefault="00F0285D" w:rsidP="00F0285D">
      <w:pPr>
        <w:spacing w:line="240" w:lineRule="auto"/>
        <w:ind w:left="567" w:hanging="567"/>
        <w:rPr>
          <w:b/>
          <w:szCs w:val="22"/>
        </w:rPr>
      </w:pPr>
      <w:r>
        <w:rPr>
          <w:b/>
          <w:szCs w:val="22"/>
        </w:rPr>
        <w:t>Ką daryti pavartojus per didelę Gripex dozę</w:t>
      </w:r>
    </w:p>
    <w:p w:rsidR="00F0285D" w:rsidRDefault="00F0285D" w:rsidP="00F0285D">
      <w:pPr>
        <w:tabs>
          <w:tab w:val="left" w:pos="1296"/>
        </w:tabs>
        <w:spacing w:line="240" w:lineRule="auto"/>
        <w:rPr>
          <w:szCs w:val="22"/>
        </w:rPr>
      </w:pPr>
      <w:r w:rsidRPr="00971341">
        <w:rPr>
          <w:szCs w:val="22"/>
        </w:rPr>
        <w:t xml:space="preserve">Jeigu suvartojate daugiau </w:t>
      </w:r>
      <w:r>
        <w:rPr>
          <w:szCs w:val="22"/>
        </w:rPr>
        <w:t>Gripex</w:t>
      </w:r>
      <w:r w:rsidRPr="00971341">
        <w:rPr>
          <w:szCs w:val="22"/>
        </w:rPr>
        <w:t xml:space="preserve"> nei turėtumėte, Jums gali pasireikšti šie simptomai:</w:t>
      </w:r>
      <w:r>
        <w:rPr>
          <w:szCs w:val="22"/>
        </w:rPr>
        <w:t xml:space="preserve"> pykinimas ir vėmimas, </w:t>
      </w:r>
      <w:r w:rsidRPr="00D27295">
        <w:rPr>
          <w:szCs w:val="22"/>
        </w:rPr>
        <w:t>nevalingi raumenų susitraukimai, susijaudinimas, sumišimas, mieguistumas, sąmonės sutrikimai, nevalingi ir greiti akių judesiai, širdies sutrikimai (greitas širdies plakimas), koordinacijos sutrikimai, psichozė su regos haliucinacijomis ir padidėjęs jaudrumas</w:t>
      </w:r>
      <w:r>
        <w:rPr>
          <w:szCs w:val="22"/>
        </w:rPr>
        <w:t xml:space="preserve">. </w:t>
      </w:r>
      <w:r w:rsidRPr="00B138D2">
        <w:rPr>
          <w:szCs w:val="22"/>
        </w:rPr>
        <w:t>Kiti simptomai, atsiradę dėl sunkaus perdozavimo, gali būti: koma, sunkūs kvėpavimo sutrikimai ir traukuliai.</w:t>
      </w:r>
    </w:p>
    <w:p w:rsidR="00F0285D" w:rsidRDefault="00F0285D" w:rsidP="00F0285D">
      <w:pPr>
        <w:tabs>
          <w:tab w:val="left" w:pos="1296"/>
        </w:tabs>
        <w:spacing w:line="240" w:lineRule="auto"/>
        <w:rPr>
          <w:szCs w:val="22"/>
        </w:rPr>
      </w:pPr>
    </w:p>
    <w:p w:rsidR="00F0285D" w:rsidRDefault="00F0285D" w:rsidP="00F0285D">
      <w:pPr>
        <w:tabs>
          <w:tab w:val="left" w:pos="1296"/>
        </w:tabs>
        <w:spacing w:line="240" w:lineRule="auto"/>
        <w:rPr>
          <w:szCs w:val="22"/>
        </w:rPr>
      </w:pPr>
      <w:r w:rsidRPr="00A67958">
        <w:rPr>
          <w:szCs w:val="22"/>
        </w:rPr>
        <w:t>Jeigu pasireiškia bet kuris iš minėtų simptomų, nedelsdami kreipkitės į gydytoją arba vykite į ligoninę.</w:t>
      </w:r>
    </w:p>
    <w:p w:rsidR="00F0285D" w:rsidRDefault="00F0285D" w:rsidP="00F0285D">
      <w:pPr>
        <w:tabs>
          <w:tab w:val="left" w:pos="1296"/>
        </w:tabs>
        <w:spacing w:line="240" w:lineRule="auto"/>
        <w:rPr>
          <w:b/>
          <w:szCs w:val="22"/>
        </w:rPr>
      </w:pPr>
    </w:p>
    <w:p w:rsidR="00F0285D" w:rsidRDefault="00F0285D" w:rsidP="00F0285D">
      <w:pPr>
        <w:tabs>
          <w:tab w:val="left" w:pos="1296"/>
        </w:tabs>
        <w:spacing w:line="240" w:lineRule="auto"/>
        <w:rPr>
          <w:b/>
          <w:szCs w:val="22"/>
        </w:rPr>
      </w:pPr>
      <w:r>
        <w:rPr>
          <w:b/>
          <w:szCs w:val="22"/>
        </w:rPr>
        <w:t>Pamiršus pavartoti Gripex</w:t>
      </w:r>
    </w:p>
    <w:p w:rsidR="00F0285D" w:rsidRDefault="00F0285D" w:rsidP="00F0285D">
      <w:pPr>
        <w:tabs>
          <w:tab w:val="left" w:pos="1296"/>
        </w:tabs>
        <w:spacing w:line="240" w:lineRule="auto"/>
        <w:rPr>
          <w:szCs w:val="24"/>
        </w:rPr>
      </w:pPr>
      <w:r>
        <w:rPr>
          <w:szCs w:val="22"/>
        </w:rPr>
        <w:t xml:space="preserve">Jeigu pamiršote išgerti vaisto, tiesiog išgerkite kitą dozę, jeigu reikia. </w:t>
      </w:r>
      <w:r>
        <w:rPr>
          <w:szCs w:val="24"/>
        </w:rPr>
        <w:t>Negalima vartoti dvigubos dozės norint kompensuoti praleistą dozę.</w:t>
      </w:r>
    </w:p>
    <w:p w:rsidR="00F0285D" w:rsidRDefault="00F0285D" w:rsidP="00F0285D">
      <w:pPr>
        <w:tabs>
          <w:tab w:val="left" w:pos="1296"/>
        </w:tabs>
        <w:spacing w:line="240" w:lineRule="auto"/>
        <w:rPr>
          <w:szCs w:val="22"/>
        </w:rPr>
      </w:pPr>
    </w:p>
    <w:p w:rsidR="00F0285D" w:rsidRDefault="00F0285D" w:rsidP="00F0285D">
      <w:pPr>
        <w:tabs>
          <w:tab w:val="left" w:pos="1296"/>
        </w:tabs>
        <w:spacing w:line="240" w:lineRule="auto"/>
        <w:rPr>
          <w:b/>
          <w:szCs w:val="22"/>
        </w:rPr>
      </w:pPr>
      <w:r>
        <w:rPr>
          <w:b/>
          <w:szCs w:val="22"/>
        </w:rPr>
        <w:t>Nustojus vartoti Gripex</w:t>
      </w:r>
    </w:p>
    <w:p w:rsidR="00F0285D" w:rsidRDefault="00F0285D" w:rsidP="00F0285D">
      <w:pPr>
        <w:tabs>
          <w:tab w:val="left" w:pos="1296"/>
        </w:tabs>
        <w:spacing w:line="240" w:lineRule="auto"/>
        <w:rPr>
          <w:szCs w:val="22"/>
        </w:rPr>
      </w:pPr>
      <w:r>
        <w:rPr>
          <w:szCs w:val="22"/>
        </w:rPr>
        <w:t>Galite nustoti vartoti Gripex bet kuriuo metu.</w:t>
      </w:r>
    </w:p>
    <w:p w:rsidR="00F0285D" w:rsidRDefault="00F0285D" w:rsidP="00F0285D">
      <w:pPr>
        <w:tabs>
          <w:tab w:val="left" w:pos="1296"/>
        </w:tabs>
        <w:spacing w:line="240" w:lineRule="auto"/>
        <w:rPr>
          <w:szCs w:val="22"/>
        </w:rPr>
      </w:pPr>
    </w:p>
    <w:p w:rsidR="00F0285D" w:rsidRDefault="00F0285D" w:rsidP="00F0285D">
      <w:pPr>
        <w:spacing w:line="240" w:lineRule="auto"/>
        <w:ind w:right="-29"/>
        <w:rPr>
          <w:szCs w:val="24"/>
        </w:rPr>
      </w:pPr>
      <w:r>
        <w:rPr>
          <w:szCs w:val="24"/>
        </w:rPr>
        <w:t>Jeigu kiltų daugiau klausimų dėl šio vaisto vartojimo, kreipkitės į gydytoją arba vaistininką.</w:t>
      </w:r>
    </w:p>
    <w:p w:rsidR="00F0285D" w:rsidRDefault="00F0285D" w:rsidP="00F0285D">
      <w:pPr>
        <w:spacing w:line="240" w:lineRule="auto"/>
        <w:ind w:right="-29"/>
        <w:rPr>
          <w:szCs w:val="24"/>
        </w:rPr>
      </w:pPr>
    </w:p>
    <w:p w:rsidR="00F0285D" w:rsidRDefault="00F0285D" w:rsidP="00F0285D">
      <w:pPr>
        <w:spacing w:line="240" w:lineRule="auto"/>
        <w:ind w:right="-29"/>
        <w:rPr>
          <w:szCs w:val="24"/>
        </w:rPr>
      </w:pPr>
    </w:p>
    <w:p w:rsidR="00F0285D" w:rsidRDefault="00F0285D" w:rsidP="00F0285D">
      <w:pPr>
        <w:spacing w:line="240" w:lineRule="auto"/>
        <w:ind w:left="567" w:hanging="567"/>
        <w:outlineLvl w:val="0"/>
        <w:rPr>
          <w:b/>
          <w:caps/>
          <w:szCs w:val="22"/>
        </w:rPr>
      </w:pPr>
      <w:r>
        <w:rPr>
          <w:b/>
          <w:szCs w:val="22"/>
        </w:rPr>
        <w:t>4.</w:t>
      </w:r>
      <w:r>
        <w:rPr>
          <w:b/>
          <w:szCs w:val="22"/>
        </w:rPr>
        <w:tab/>
        <w:t>Galimas šalutinis poveikis</w:t>
      </w:r>
    </w:p>
    <w:p w:rsidR="00F0285D" w:rsidRDefault="00F0285D" w:rsidP="00F0285D">
      <w:pPr>
        <w:spacing w:line="240" w:lineRule="auto"/>
        <w:ind w:left="567" w:hanging="567"/>
        <w:rPr>
          <w:szCs w:val="22"/>
        </w:rPr>
      </w:pPr>
    </w:p>
    <w:p w:rsidR="00F0285D" w:rsidRDefault="00F0285D" w:rsidP="00F0285D">
      <w:pPr>
        <w:tabs>
          <w:tab w:val="left" w:pos="1296"/>
        </w:tabs>
        <w:spacing w:line="240" w:lineRule="auto"/>
        <w:ind w:right="-29"/>
        <w:rPr>
          <w:szCs w:val="22"/>
        </w:rPr>
      </w:pPr>
      <w:r>
        <w:rPr>
          <w:szCs w:val="22"/>
        </w:rPr>
        <w:t>Šis vaistas, kaip ir visi kiti, gali sukelti šalutinį poveikį, nors jis pasireiškia ne visiems žmonėms.</w:t>
      </w:r>
    </w:p>
    <w:p w:rsidR="00F0285D" w:rsidRDefault="00F0285D" w:rsidP="00F0285D">
      <w:pPr>
        <w:tabs>
          <w:tab w:val="left" w:pos="1296"/>
        </w:tabs>
        <w:spacing w:line="240" w:lineRule="auto"/>
        <w:ind w:right="-29"/>
        <w:rPr>
          <w:szCs w:val="22"/>
        </w:rPr>
      </w:pPr>
    </w:p>
    <w:p w:rsidR="00F0285D" w:rsidRDefault="00F0285D" w:rsidP="00F0285D">
      <w:pPr>
        <w:tabs>
          <w:tab w:val="left" w:pos="1296"/>
        </w:tabs>
        <w:spacing w:line="240" w:lineRule="auto"/>
        <w:ind w:right="-29"/>
        <w:rPr>
          <w:szCs w:val="22"/>
        </w:rPr>
      </w:pPr>
      <w:r w:rsidRPr="005A735C">
        <w:rPr>
          <w:szCs w:val="22"/>
        </w:rPr>
        <w:t xml:space="preserve">Nedelsdami nutraukite </w:t>
      </w:r>
      <w:r>
        <w:rPr>
          <w:szCs w:val="22"/>
        </w:rPr>
        <w:t xml:space="preserve">Gripex </w:t>
      </w:r>
      <w:r w:rsidRPr="005A735C">
        <w:rPr>
          <w:szCs w:val="22"/>
        </w:rPr>
        <w:t>vartojimą ir kreipkitės skubios medicinos pagalbos, jeigu Jums pasireikštų simptomų, kurie gali būti užpakalinės grįžtamosios encefalopatijos sindromo (UGES) ir grįžtamosios smegenų vazokonstrikcijos sindromo (GSVS) požymiais. Šie simptomai gali būti tokie:</w:t>
      </w:r>
    </w:p>
    <w:p w:rsidR="00F0285D" w:rsidRDefault="00F0285D" w:rsidP="00F0285D">
      <w:pPr>
        <w:tabs>
          <w:tab w:val="left" w:pos="1296"/>
        </w:tabs>
        <w:spacing w:line="240" w:lineRule="auto"/>
        <w:ind w:right="-29"/>
        <w:jc w:val="both"/>
      </w:pPr>
      <w:r>
        <w:t>•</w:t>
      </w:r>
      <w:r>
        <w:tab/>
        <w:t>stiprus staiga prasidėjęs galvos skausmas;</w:t>
      </w:r>
    </w:p>
    <w:p w:rsidR="00F0285D" w:rsidRDefault="00F0285D" w:rsidP="00F0285D">
      <w:pPr>
        <w:tabs>
          <w:tab w:val="left" w:pos="1296"/>
        </w:tabs>
        <w:spacing w:line="240" w:lineRule="auto"/>
        <w:ind w:right="-29"/>
        <w:jc w:val="both"/>
      </w:pPr>
      <w:r>
        <w:t>•</w:t>
      </w:r>
      <w:r>
        <w:tab/>
        <w:t xml:space="preserve">pykinimo jausmas; </w:t>
      </w:r>
    </w:p>
    <w:p w:rsidR="00F0285D" w:rsidRDefault="00F0285D" w:rsidP="00F0285D">
      <w:pPr>
        <w:tabs>
          <w:tab w:val="left" w:pos="1296"/>
        </w:tabs>
        <w:spacing w:line="240" w:lineRule="auto"/>
        <w:ind w:right="-29"/>
        <w:jc w:val="both"/>
        <w:rPr>
          <w:szCs w:val="22"/>
        </w:rPr>
      </w:pPr>
      <w:r w:rsidRPr="005A735C">
        <w:rPr>
          <w:szCs w:val="22"/>
        </w:rPr>
        <w:t>•</w:t>
      </w:r>
      <w:r w:rsidRPr="005A735C">
        <w:rPr>
          <w:szCs w:val="22"/>
        </w:rPr>
        <w:tab/>
        <w:t>vėmimas;</w:t>
      </w:r>
    </w:p>
    <w:p w:rsidR="00F0285D" w:rsidRDefault="00F0285D" w:rsidP="00F0285D">
      <w:pPr>
        <w:tabs>
          <w:tab w:val="left" w:pos="1296"/>
        </w:tabs>
        <w:spacing w:line="240" w:lineRule="auto"/>
        <w:ind w:right="-29"/>
        <w:jc w:val="both"/>
      </w:pPr>
      <w:r>
        <w:t>•</w:t>
      </w:r>
      <w:r>
        <w:tab/>
        <w:t xml:space="preserve">sumišimas; </w:t>
      </w:r>
    </w:p>
    <w:p w:rsidR="00F0285D" w:rsidRDefault="00F0285D" w:rsidP="00F0285D">
      <w:pPr>
        <w:tabs>
          <w:tab w:val="left" w:pos="1296"/>
        </w:tabs>
        <w:spacing w:line="240" w:lineRule="auto"/>
        <w:ind w:right="-29"/>
        <w:jc w:val="both"/>
        <w:rPr>
          <w:szCs w:val="22"/>
        </w:rPr>
      </w:pPr>
      <w:r w:rsidRPr="005A735C">
        <w:rPr>
          <w:szCs w:val="22"/>
        </w:rPr>
        <w:t>•</w:t>
      </w:r>
      <w:r w:rsidRPr="005A735C">
        <w:rPr>
          <w:szCs w:val="22"/>
        </w:rPr>
        <w:tab/>
        <w:t>traukuliai;</w:t>
      </w:r>
    </w:p>
    <w:p w:rsidR="00F0285D" w:rsidRDefault="00F0285D" w:rsidP="00F0285D">
      <w:pPr>
        <w:tabs>
          <w:tab w:val="left" w:pos="1296"/>
        </w:tabs>
        <w:spacing w:line="240" w:lineRule="auto"/>
        <w:ind w:right="-29"/>
        <w:jc w:val="both"/>
      </w:pPr>
      <w:r>
        <w:t>•</w:t>
      </w:r>
      <w:r>
        <w:tab/>
        <w:t>pakitusi rega.</w:t>
      </w:r>
    </w:p>
    <w:p w:rsidR="00F0285D" w:rsidRDefault="00F0285D" w:rsidP="00F0285D">
      <w:pPr>
        <w:spacing w:line="240" w:lineRule="auto"/>
        <w:rPr>
          <w:szCs w:val="22"/>
        </w:rPr>
      </w:pPr>
    </w:p>
    <w:p w:rsidR="00F0285D" w:rsidRDefault="00F0285D" w:rsidP="00F0285D">
      <w:pPr>
        <w:spacing w:line="240" w:lineRule="auto"/>
        <w:rPr>
          <w:szCs w:val="22"/>
        </w:rPr>
      </w:pPr>
      <w:r>
        <w:rPr>
          <w:b/>
          <w:szCs w:val="22"/>
        </w:rPr>
        <w:t>Nedelsiant nutraukite vaisto vartojimą ir kreipkitės į gydytoją</w:t>
      </w:r>
      <w:r>
        <w:rPr>
          <w:szCs w:val="22"/>
        </w:rPr>
        <w:t>, jeigu pasireiškė bet kuris iš žemiau išvardytų labai retų, bet sunkių šalutinių poveikių.</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Alerginės reakcijos, įskaitant veido, lūpų, liežuvio ar vokų tinimą.</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Dusulys, svaigulys, alpimas, prakaitavimas, padažnėjęs pulsas. Tai gali būti anafilaksinio šoko požymiai.</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Švokštimas, kosulys, sunkumas krūtinėje, dusulys. Tai gali būti bronchinės astmos priepuolio požymiai.</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Nesamų daiktų matymas, girdėjimas ar jautimas (haliucinacijos). Labiau tikėtina vaikams.</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Skausmingas arba sutrikęs šlapinimasis, kraujo priemaišos šlapime, patinimai, nugaros skausmas. Tai gali būti inkstų sutrikimo požymiai.</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Pilvo skausmas, pykinimas bei vėmimas, staigus svorio netekimas, apetito netekimas, odos ir akių baltymų pageltimas. Tai gali būti kepenų pažeidimo požymiai.</w:t>
      </w:r>
    </w:p>
    <w:p w:rsidR="00F0285D" w:rsidRDefault="00F0285D" w:rsidP="00F0285D">
      <w:pPr>
        <w:spacing w:line="240" w:lineRule="auto"/>
        <w:rPr>
          <w:szCs w:val="22"/>
        </w:rPr>
      </w:pPr>
    </w:p>
    <w:p w:rsidR="00F0285D" w:rsidRDefault="00F0285D" w:rsidP="00F0285D">
      <w:pPr>
        <w:spacing w:line="240" w:lineRule="auto"/>
        <w:rPr>
          <w:szCs w:val="22"/>
        </w:rPr>
      </w:pPr>
      <w:r>
        <w:rPr>
          <w:szCs w:val="22"/>
        </w:rPr>
        <w:lastRenderedPageBreak/>
        <w:t>Gali pasireikšti ir kiti šalutiniai poveikiai.</w:t>
      </w:r>
    </w:p>
    <w:p w:rsidR="00F0285D" w:rsidRDefault="00F0285D" w:rsidP="00F0285D">
      <w:pPr>
        <w:spacing w:line="240" w:lineRule="auto"/>
        <w:rPr>
          <w:i/>
          <w:szCs w:val="22"/>
        </w:rPr>
      </w:pPr>
    </w:p>
    <w:p w:rsidR="00F0285D" w:rsidRPr="000E3DAB" w:rsidRDefault="00F0285D" w:rsidP="00F0285D">
      <w:pPr>
        <w:spacing w:line="240" w:lineRule="auto"/>
        <w:rPr>
          <w:b/>
          <w:bCs/>
          <w:szCs w:val="22"/>
        </w:rPr>
      </w:pPr>
      <w:r w:rsidRPr="000E3DAB">
        <w:rPr>
          <w:b/>
          <w:bCs/>
          <w:szCs w:val="22"/>
        </w:rPr>
        <w:t>Nedažni šalutinio poveikio reiškiniai (gali pasireikšti rečiau kaip 1 iš 100 asmenų):</w:t>
      </w:r>
    </w:p>
    <w:p w:rsidR="00F0285D" w:rsidRPr="00D22E48" w:rsidRDefault="00F0285D" w:rsidP="00F0285D">
      <w:pPr>
        <w:pStyle w:val="Sraopastraipa"/>
        <w:numPr>
          <w:ilvl w:val="0"/>
          <w:numId w:val="8"/>
        </w:numPr>
        <w:tabs>
          <w:tab w:val="left" w:pos="426"/>
        </w:tabs>
        <w:spacing w:line="240" w:lineRule="auto"/>
        <w:ind w:left="426" w:hanging="426"/>
        <w:rPr>
          <w:szCs w:val="22"/>
        </w:rPr>
      </w:pPr>
      <w:r w:rsidRPr="00D22E48">
        <w:rPr>
          <w:szCs w:val="22"/>
        </w:rPr>
        <w:t>nuovargis.</w:t>
      </w:r>
    </w:p>
    <w:p w:rsidR="00F0285D" w:rsidRPr="00D22E48" w:rsidRDefault="00F0285D" w:rsidP="00F0285D">
      <w:pPr>
        <w:spacing w:line="240" w:lineRule="auto"/>
        <w:rPr>
          <w:szCs w:val="22"/>
        </w:rPr>
      </w:pPr>
    </w:p>
    <w:p w:rsidR="00F0285D" w:rsidRPr="000E3DAB" w:rsidRDefault="00F0285D" w:rsidP="00F0285D">
      <w:pPr>
        <w:spacing w:line="240" w:lineRule="auto"/>
        <w:rPr>
          <w:b/>
          <w:bCs/>
          <w:szCs w:val="22"/>
        </w:rPr>
      </w:pPr>
      <w:r w:rsidRPr="000E3DAB">
        <w:rPr>
          <w:b/>
          <w:bCs/>
          <w:szCs w:val="22"/>
        </w:rPr>
        <w:t>Reti šalutinio poveikio reiškiniai (gali pasireikšti rečiau kaip 1 iš 1 000 asmenų):</w:t>
      </w:r>
    </w:p>
    <w:p w:rsidR="00F0285D" w:rsidRPr="00D22E48" w:rsidRDefault="00F0285D" w:rsidP="00F0285D">
      <w:pPr>
        <w:pStyle w:val="Sraopastraipa"/>
        <w:numPr>
          <w:ilvl w:val="0"/>
          <w:numId w:val="8"/>
        </w:numPr>
        <w:tabs>
          <w:tab w:val="left" w:pos="426"/>
        </w:tabs>
        <w:spacing w:line="240" w:lineRule="auto"/>
        <w:ind w:left="426" w:hanging="426"/>
        <w:rPr>
          <w:szCs w:val="22"/>
        </w:rPr>
      </w:pPr>
      <w:r w:rsidRPr="00D22E48">
        <w:rPr>
          <w:szCs w:val="22"/>
        </w:rPr>
        <w:t>alerginės odos reakcijos, paraudimas, išbėrimas;</w:t>
      </w:r>
    </w:p>
    <w:p w:rsidR="00F0285D" w:rsidRPr="00D22E48" w:rsidRDefault="00F0285D" w:rsidP="00F0285D">
      <w:pPr>
        <w:pStyle w:val="Sraopastraipa"/>
        <w:numPr>
          <w:ilvl w:val="0"/>
          <w:numId w:val="8"/>
        </w:numPr>
        <w:tabs>
          <w:tab w:val="left" w:pos="426"/>
        </w:tabs>
        <w:spacing w:line="240" w:lineRule="auto"/>
        <w:ind w:left="426" w:hanging="426"/>
        <w:rPr>
          <w:szCs w:val="22"/>
        </w:rPr>
      </w:pPr>
      <w:r w:rsidRPr="00D22E48">
        <w:rPr>
          <w:szCs w:val="22"/>
        </w:rPr>
        <w:t>pykinimas ir vėmimas.</w:t>
      </w:r>
    </w:p>
    <w:p w:rsidR="00F0285D" w:rsidRPr="00D22E48" w:rsidRDefault="00F0285D" w:rsidP="00F0285D">
      <w:pPr>
        <w:spacing w:line="240" w:lineRule="auto"/>
        <w:rPr>
          <w:i/>
          <w:szCs w:val="22"/>
        </w:rPr>
      </w:pPr>
    </w:p>
    <w:p w:rsidR="00F0285D" w:rsidRDefault="00F0285D" w:rsidP="00F0285D">
      <w:pPr>
        <w:keepNext/>
        <w:spacing w:line="240" w:lineRule="auto"/>
        <w:rPr>
          <w:i/>
          <w:szCs w:val="22"/>
        </w:rPr>
      </w:pPr>
      <w:r w:rsidRPr="000E3DAB">
        <w:rPr>
          <w:b/>
          <w:bCs/>
          <w:szCs w:val="22"/>
        </w:rPr>
        <w:t>Labai reti šalutinio poveikio reiškiniai (gali pasireikšti rečiau kaip 1 iš 10</w:t>
      </w:r>
      <w:r>
        <w:rPr>
          <w:b/>
          <w:bCs/>
          <w:szCs w:val="22"/>
        </w:rPr>
        <w:t xml:space="preserve"> </w:t>
      </w:r>
      <w:r w:rsidRPr="000E3DAB">
        <w:rPr>
          <w:b/>
          <w:bCs/>
          <w:szCs w:val="22"/>
        </w:rPr>
        <w:t xml:space="preserve">000 asmenų): </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nenormalūs kraujo tyrimų rezultatai, pvz., neutropenija (baltųjų kraujo kūnelių kiekio sumažėjimas, dėl ko galite dažniau sirgti infekcinėmis ligomis), agranulocitozė (ryškus baltųjų kraujo kūnelių kiekio sumažėjimas), trombocitopenija (kraujo plokštelių kiekio sumažėjimas, dėl ko galimas kraujavimas, mėlynių atsiradimas);</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inkstų akmenų susidarymas, inkstų diegliai.</w:t>
      </w:r>
    </w:p>
    <w:p w:rsidR="00F0285D" w:rsidRDefault="00F0285D" w:rsidP="00F0285D">
      <w:pPr>
        <w:spacing w:line="240" w:lineRule="auto"/>
        <w:rPr>
          <w:szCs w:val="22"/>
        </w:rPr>
      </w:pPr>
    </w:p>
    <w:p w:rsidR="00F0285D" w:rsidRPr="001A48AE" w:rsidRDefault="00F0285D" w:rsidP="00F0285D">
      <w:pPr>
        <w:spacing w:line="240" w:lineRule="auto"/>
        <w:rPr>
          <w:b/>
        </w:rPr>
      </w:pPr>
      <w:r w:rsidRPr="000E3DAB">
        <w:rPr>
          <w:b/>
          <w:bCs/>
          <w:szCs w:val="22"/>
        </w:rPr>
        <w:t xml:space="preserve">Šalutinio poveikio reiškiniai, kurių dažnis nežinomas (negali būti apskaičiuotas pagal turimus duomenis): </w:t>
      </w:r>
    </w:p>
    <w:p w:rsidR="00F0285D" w:rsidRDefault="00F0285D" w:rsidP="00F0285D">
      <w:pPr>
        <w:spacing w:line="240" w:lineRule="auto"/>
        <w:rPr>
          <w:i/>
          <w:szCs w:val="22"/>
        </w:rPr>
      </w:pPr>
    </w:p>
    <w:p w:rsidR="00F0285D" w:rsidRPr="007B21C5" w:rsidRDefault="00F0285D" w:rsidP="00F0285D">
      <w:pPr>
        <w:tabs>
          <w:tab w:val="left" w:pos="426"/>
        </w:tabs>
        <w:spacing w:line="240" w:lineRule="auto"/>
        <w:rPr>
          <w:szCs w:val="22"/>
        </w:rPr>
      </w:pPr>
      <w:r w:rsidRPr="007B21C5">
        <w:rPr>
          <w:szCs w:val="22"/>
        </w:rPr>
        <w:t>-</w:t>
      </w:r>
      <w:r w:rsidRPr="007B21C5">
        <w:rPr>
          <w:szCs w:val="22"/>
        </w:rPr>
        <w:tab/>
        <w:t>galvos smegenų kraujagysles pažeidžiančios sunkios būklės, vadinamos užpakalinės grįžtamosios encefalopatijos sindromu (UGES) ir grįžtamosios smegenų vazokonstrikcijos sindromu (GSVS).</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mieguistumas, svaigulys;</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pagreitėjęs širdies plakimas;</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nežymiai padidėjęs kraujospūdis;</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šlapinimosi sutrikimai, šlapimo susilaikymas (dažniausiai vyrams, kurių prostata padidėjusi);</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g</w:t>
      </w:r>
      <w:r w:rsidRPr="005C7D2C">
        <w:rPr>
          <w:szCs w:val="22"/>
        </w:rPr>
        <w:t>aubtinės žarnos uždegimas dėl nepakankamo aprūpinimo krauju (išeminis kolitas)</w:t>
      </w:r>
      <w:r>
        <w:rPr>
          <w:szCs w:val="22"/>
        </w:rPr>
        <w:t>;</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p</w:t>
      </w:r>
      <w:r w:rsidRPr="002414DD">
        <w:rPr>
          <w:szCs w:val="22"/>
        </w:rPr>
        <w:t xml:space="preserve">er pirmąsias 2 gydymo </w:t>
      </w:r>
      <w:r>
        <w:rPr>
          <w:szCs w:val="22"/>
        </w:rPr>
        <w:t>Gripex</w:t>
      </w:r>
      <w:r w:rsidRPr="002414DD">
        <w:rPr>
          <w:szCs w:val="22"/>
        </w:rPr>
        <w:t xml:space="preserve"> dienas gali staiga prasidėti karščiavimas ir</w:t>
      </w:r>
      <w:r>
        <w:rPr>
          <w:szCs w:val="22"/>
        </w:rPr>
        <w:t xml:space="preserve"> </w:t>
      </w:r>
      <w:r w:rsidRPr="00951AC2">
        <w:rPr>
          <w:szCs w:val="22"/>
        </w:rPr>
        <w:t>atsirasti odo</w:t>
      </w:r>
      <w:r>
        <w:rPr>
          <w:szCs w:val="22"/>
        </w:rPr>
        <w:t xml:space="preserve">s </w:t>
      </w:r>
      <w:r w:rsidRPr="00951AC2">
        <w:rPr>
          <w:szCs w:val="22"/>
        </w:rPr>
        <w:t>paraudimas ar daug smulkių pustulių (smulkių pūlinėlių), tai gali būti ūminės</w:t>
      </w:r>
      <w:r>
        <w:rPr>
          <w:szCs w:val="22"/>
        </w:rPr>
        <w:t xml:space="preserve"> </w:t>
      </w:r>
      <w:r w:rsidRPr="009E0FB2">
        <w:rPr>
          <w:szCs w:val="22"/>
        </w:rPr>
        <w:t>išplitusio</w:t>
      </w:r>
      <w:r>
        <w:rPr>
          <w:szCs w:val="22"/>
        </w:rPr>
        <w:t xml:space="preserve">s </w:t>
      </w:r>
      <w:r w:rsidRPr="009E0FB2">
        <w:rPr>
          <w:szCs w:val="22"/>
        </w:rPr>
        <w:t>egzanteminės pustuliozės (AGEP) simptomai. Žr. 2 skyrių. Jeigu Jums atsiranda</w:t>
      </w:r>
      <w:r w:rsidRPr="0086215D">
        <w:rPr>
          <w:szCs w:val="22"/>
        </w:rPr>
        <w:t xml:space="preserve"> tokių simptomų,</w:t>
      </w:r>
      <w:r>
        <w:rPr>
          <w:szCs w:val="22"/>
        </w:rPr>
        <w:t xml:space="preserve"> </w:t>
      </w:r>
      <w:r w:rsidRPr="0086215D">
        <w:rPr>
          <w:szCs w:val="22"/>
        </w:rPr>
        <w:t xml:space="preserve">nutraukite </w:t>
      </w:r>
      <w:r>
        <w:rPr>
          <w:szCs w:val="22"/>
        </w:rPr>
        <w:t>Gripex</w:t>
      </w:r>
      <w:r w:rsidRPr="0086215D">
        <w:rPr>
          <w:szCs w:val="22"/>
        </w:rPr>
        <w:t xml:space="preserve"> vartojimą ir nedelsdami kreipkitės į savo gydytoją ar kitus medikus</w:t>
      </w:r>
      <w:r>
        <w:rPr>
          <w:szCs w:val="22"/>
        </w:rPr>
        <w:t>;</w:t>
      </w:r>
    </w:p>
    <w:p w:rsidR="00F0285D" w:rsidRDefault="00F0285D" w:rsidP="00F0285D">
      <w:pPr>
        <w:pStyle w:val="Sraopastraipa"/>
        <w:numPr>
          <w:ilvl w:val="0"/>
          <w:numId w:val="8"/>
        </w:numPr>
        <w:tabs>
          <w:tab w:val="left" w:pos="426"/>
        </w:tabs>
        <w:spacing w:line="240" w:lineRule="auto"/>
        <w:ind w:left="426" w:hanging="426"/>
        <w:rPr>
          <w:szCs w:val="22"/>
        </w:rPr>
      </w:pPr>
      <w:r>
        <w:rPr>
          <w:szCs w:val="22"/>
        </w:rPr>
        <w:t>s</w:t>
      </w:r>
      <w:r w:rsidRPr="00191C9E">
        <w:rPr>
          <w:szCs w:val="22"/>
        </w:rPr>
        <w:t>umažėjęs regos nervo apr</w:t>
      </w:r>
      <w:r w:rsidRPr="00191C9E">
        <w:rPr>
          <w:rFonts w:hint="eastAsia"/>
          <w:szCs w:val="22"/>
        </w:rPr>
        <w:t>ū</w:t>
      </w:r>
      <w:r w:rsidRPr="00191C9E">
        <w:rPr>
          <w:szCs w:val="22"/>
        </w:rPr>
        <w:t>pinimas krauju (išeminė optinė neuropatija)</w:t>
      </w:r>
      <w:r>
        <w:rPr>
          <w:szCs w:val="22"/>
        </w:rPr>
        <w:t>.</w:t>
      </w:r>
    </w:p>
    <w:p w:rsidR="00F0285D" w:rsidRPr="008E1947" w:rsidRDefault="00F0285D" w:rsidP="00F0285D">
      <w:pPr>
        <w:spacing w:line="240" w:lineRule="auto"/>
      </w:pPr>
      <w:r>
        <w:t>-       s</w:t>
      </w:r>
      <w:r w:rsidRPr="00CB51BB">
        <w:t>unkus sutrikimas, dėl kurio gali padidėti kraujo rūgštingumas (vadinamas metaboline acidoze) sunkia liga sergantiems pacientams, vartojantiems paracetamolį (žr. 2 skyrių)</w:t>
      </w:r>
    </w:p>
    <w:p w:rsidR="00F0285D" w:rsidRPr="008E1947" w:rsidRDefault="00F0285D" w:rsidP="00F0285D">
      <w:pPr>
        <w:pStyle w:val="Sraopastraipa"/>
        <w:spacing w:line="240" w:lineRule="auto"/>
        <w:rPr>
          <w:noProof/>
        </w:rPr>
      </w:pPr>
    </w:p>
    <w:p w:rsidR="00F0285D" w:rsidRDefault="00F0285D" w:rsidP="00F0285D">
      <w:pPr>
        <w:spacing w:line="240" w:lineRule="auto"/>
        <w:rPr>
          <w:b/>
          <w:szCs w:val="24"/>
        </w:rPr>
      </w:pPr>
    </w:p>
    <w:p w:rsidR="00F0285D" w:rsidRDefault="00F0285D" w:rsidP="00F0285D">
      <w:pPr>
        <w:spacing w:line="240" w:lineRule="auto"/>
        <w:rPr>
          <w:b/>
          <w:szCs w:val="24"/>
        </w:rPr>
      </w:pPr>
      <w:r>
        <w:rPr>
          <w:b/>
          <w:szCs w:val="24"/>
        </w:rPr>
        <w:t>Pranešimas apie šalutinį poveikį</w:t>
      </w:r>
    </w:p>
    <w:p w:rsidR="00F0285D" w:rsidRDefault="00F0285D" w:rsidP="00F0285D">
      <w:pPr>
        <w:spacing w:line="240" w:lineRule="auto"/>
        <w:ind w:right="-449"/>
      </w:pPr>
      <w:r>
        <w:rPr>
          <w:szCs w:val="24"/>
        </w:rPr>
        <w:t>Jeigu pasireiškė šalutinis poveikis, įskaitant šiame lapelyje nenurodytą, pasakykite gydytojui arba vaistininkui</w:t>
      </w:r>
      <w:r>
        <w:rPr>
          <w:szCs w:val="22"/>
        </w:rPr>
        <w:t>.</w:t>
      </w:r>
      <w:r>
        <w:rPr>
          <w:szCs w:val="24"/>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w:t>
      </w:r>
      <w:r w:rsidRPr="005D554B">
        <w:rPr>
          <w:snapToGrid w:val="0"/>
        </w:rPr>
        <w:t>Pranešdami apie šalutinį poveikį galite mums padėti gauti daugiau informacijos apie šio vaisto saugumą.</w:t>
      </w:r>
    </w:p>
    <w:p w:rsidR="00F0285D" w:rsidRDefault="00F0285D" w:rsidP="00F0285D">
      <w:pPr>
        <w:tabs>
          <w:tab w:val="left" w:pos="1296"/>
        </w:tabs>
        <w:spacing w:line="240" w:lineRule="auto"/>
        <w:ind w:right="-2"/>
        <w:rPr>
          <w:szCs w:val="22"/>
        </w:rPr>
      </w:pPr>
    </w:p>
    <w:p w:rsidR="00F0285D" w:rsidRDefault="00F0285D" w:rsidP="00F0285D">
      <w:pPr>
        <w:tabs>
          <w:tab w:val="left" w:pos="1296"/>
        </w:tabs>
        <w:spacing w:line="240" w:lineRule="auto"/>
        <w:ind w:right="-2"/>
        <w:rPr>
          <w:szCs w:val="22"/>
        </w:rPr>
      </w:pPr>
    </w:p>
    <w:p w:rsidR="00F0285D" w:rsidRDefault="00F0285D" w:rsidP="00F0285D">
      <w:pPr>
        <w:tabs>
          <w:tab w:val="left" w:pos="1296"/>
        </w:tabs>
        <w:spacing w:line="240" w:lineRule="auto"/>
        <w:ind w:left="567" w:right="-2" w:hanging="567"/>
        <w:rPr>
          <w:szCs w:val="22"/>
        </w:rPr>
      </w:pPr>
      <w:r>
        <w:rPr>
          <w:b/>
          <w:szCs w:val="22"/>
        </w:rPr>
        <w:t>5.</w:t>
      </w:r>
      <w:r>
        <w:rPr>
          <w:b/>
          <w:szCs w:val="22"/>
        </w:rPr>
        <w:tab/>
        <w:t>Kaip laikyti Gripex</w:t>
      </w:r>
    </w:p>
    <w:p w:rsidR="00F0285D" w:rsidRPr="00E42A2F" w:rsidRDefault="00F0285D" w:rsidP="00F0285D">
      <w:pPr>
        <w:tabs>
          <w:tab w:val="left" w:pos="1296"/>
        </w:tabs>
        <w:spacing w:line="240" w:lineRule="auto"/>
        <w:ind w:right="-2"/>
        <w:rPr>
          <w:i/>
          <w:color w:val="auto"/>
          <w:szCs w:val="22"/>
        </w:rPr>
      </w:pPr>
    </w:p>
    <w:p w:rsidR="00F0285D" w:rsidRDefault="00F0285D" w:rsidP="00F0285D">
      <w:pPr>
        <w:tabs>
          <w:tab w:val="left" w:pos="1296"/>
        </w:tabs>
        <w:spacing w:line="240" w:lineRule="auto"/>
        <w:ind w:right="-2"/>
        <w:rPr>
          <w:szCs w:val="22"/>
        </w:rPr>
      </w:pPr>
      <w:r>
        <w:rPr>
          <w:szCs w:val="22"/>
        </w:rPr>
        <w:t>Šį vaistą laikykite vaikams nepastebimoje ir nepasiekiamoje vietoje.</w:t>
      </w:r>
    </w:p>
    <w:p w:rsidR="00F0285D" w:rsidRDefault="00F0285D" w:rsidP="00F0285D">
      <w:pPr>
        <w:tabs>
          <w:tab w:val="left" w:pos="1296"/>
        </w:tabs>
        <w:spacing w:line="240" w:lineRule="auto"/>
        <w:ind w:left="567" w:hanging="567"/>
        <w:rPr>
          <w:szCs w:val="22"/>
        </w:rPr>
      </w:pPr>
    </w:p>
    <w:p w:rsidR="00F0285D" w:rsidRDefault="00F0285D" w:rsidP="00F0285D">
      <w:pPr>
        <w:tabs>
          <w:tab w:val="left" w:pos="1296"/>
        </w:tabs>
        <w:spacing w:line="240" w:lineRule="auto"/>
        <w:ind w:left="567" w:hanging="567"/>
      </w:pPr>
      <w:r>
        <w:rPr>
          <w:szCs w:val="22"/>
        </w:rPr>
        <w:t>Laikyti ne aukštesnėje nei 25 °C temperatūroje.</w:t>
      </w:r>
    </w:p>
    <w:p w:rsidR="00F0285D" w:rsidRDefault="00F0285D" w:rsidP="00F0285D">
      <w:pPr>
        <w:tabs>
          <w:tab w:val="left" w:pos="1296"/>
        </w:tabs>
        <w:spacing w:line="240" w:lineRule="auto"/>
        <w:ind w:right="-2"/>
        <w:rPr>
          <w:iCs/>
          <w:szCs w:val="22"/>
        </w:rPr>
      </w:pPr>
    </w:p>
    <w:p w:rsidR="00F0285D" w:rsidRDefault="00F0285D" w:rsidP="00F0285D">
      <w:pPr>
        <w:tabs>
          <w:tab w:val="left" w:pos="1296"/>
        </w:tabs>
        <w:spacing w:line="240" w:lineRule="auto"/>
        <w:ind w:right="-2"/>
        <w:rPr>
          <w:iCs/>
          <w:szCs w:val="22"/>
        </w:rPr>
      </w:pPr>
      <w:r>
        <w:rPr>
          <w:iCs/>
          <w:szCs w:val="22"/>
        </w:rPr>
        <w:t xml:space="preserve">Ant dėžutės </w:t>
      </w:r>
      <w:r>
        <w:rPr>
          <w:szCs w:val="22"/>
        </w:rPr>
        <w:t xml:space="preserve">po „Tinka iki“ ir lizdinės plokštelės po „EXP“ </w:t>
      </w:r>
      <w:r>
        <w:rPr>
          <w:iCs/>
          <w:szCs w:val="22"/>
        </w:rPr>
        <w:t xml:space="preserve">nurodytam tinkamumo laikui pasibaigus, šio vaisto vartoti negalima. </w:t>
      </w:r>
      <w:r>
        <w:rPr>
          <w:szCs w:val="22"/>
        </w:rPr>
        <w:t>Vaistas tinkamas vartoti iki paskutinės nurodyto mėnesio dienos.</w:t>
      </w:r>
    </w:p>
    <w:p w:rsidR="00F0285D" w:rsidRDefault="00F0285D" w:rsidP="00F0285D">
      <w:pPr>
        <w:tabs>
          <w:tab w:val="left" w:pos="1296"/>
        </w:tabs>
        <w:spacing w:line="240" w:lineRule="auto"/>
        <w:ind w:right="-2"/>
        <w:rPr>
          <w:szCs w:val="22"/>
        </w:rPr>
      </w:pPr>
      <w:r>
        <w:rPr>
          <w:szCs w:val="22"/>
        </w:rPr>
        <w:t>Vaistų negalima išmesti į kanalizaciją arba su buitinėmis atliekomis. Kaip išmesti nereikalingus vaistus, klauskite vaistininko. Šios priemonės padės apsaugoti aplinką.</w:t>
      </w:r>
    </w:p>
    <w:p w:rsidR="00F0285D" w:rsidRDefault="00F0285D" w:rsidP="00F0285D">
      <w:pPr>
        <w:tabs>
          <w:tab w:val="left" w:pos="1296"/>
        </w:tabs>
        <w:spacing w:line="240" w:lineRule="auto"/>
        <w:ind w:right="-2"/>
        <w:rPr>
          <w:szCs w:val="22"/>
        </w:rPr>
      </w:pPr>
    </w:p>
    <w:p w:rsidR="00F0285D" w:rsidRDefault="00F0285D" w:rsidP="00F0285D">
      <w:pPr>
        <w:tabs>
          <w:tab w:val="left" w:pos="1296"/>
        </w:tabs>
        <w:spacing w:line="240" w:lineRule="auto"/>
        <w:ind w:right="-2"/>
        <w:rPr>
          <w:szCs w:val="22"/>
        </w:rPr>
      </w:pPr>
    </w:p>
    <w:p w:rsidR="00F0285D" w:rsidRDefault="00F0285D" w:rsidP="00F0285D">
      <w:pPr>
        <w:spacing w:line="240" w:lineRule="auto"/>
        <w:ind w:right="-2"/>
        <w:rPr>
          <w:b/>
          <w:szCs w:val="22"/>
        </w:rPr>
      </w:pPr>
      <w:r>
        <w:rPr>
          <w:b/>
          <w:szCs w:val="22"/>
        </w:rPr>
        <w:t>6.</w:t>
      </w:r>
      <w:r>
        <w:rPr>
          <w:b/>
          <w:szCs w:val="22"/>
        </w:rPr>
        <w:tab/>
        <w:t>Pakuotės turinys ir kita informacija</w:t>
      </w:r>
    </w:p>
    <w:p w:rsidR="00F0285D" w:rsidRDefault="00F0285D" w:rsidP="00F0285D">
      <w:pPr>
        <w:tabs>
          <w:tab w:val="left" w:pos="1296"/>
        </w:tabs>
        <w:spacing w:line="240" w:lineRule="auto"/>
        <w:ind w:right="-2"/>
        <w:rPr>
          <w:szCs w:val="22"/>
        </w:rPr>
      </w:pPr>
    </w:p>
    <w:p w:rsidR="00F0285D" w:rsidRDefault="00F0285D" w:rsidP="00F0285D">
      <w:pPr>
        <w:tabs>
          <w:tab w:val="left" w:pos="1296"/>
        </w:tabs>
        <w:spacing w:line="240" w:lineRule="auto"/>
        <w:ind w:right="-2"/>
        <w:rPr>
          <w:b/>
          <w:bCs/>
          <w:szCs w:val="22"/>
        </w:rPr>
      </w:pPr>
      <w:r>
        <w:rPr>
          <w:b/>
          <w:szCs w:val="22"/>
        </w:rPr>
        <w:lastRenderedPageBreak/>
        <w:t xml:space="preserve">Gripex </w:t>
      </w:r>
      <w:r>
        <w:rPr>
          <w:b/>
          <w:bCs/>
          <w:szCs w:val="22"/>
        </w:rPr>
        <w:t>sudėtis</w:t>
      </w:r>
    </w:p>
    <w:p w:rsidR="00F0285D" w:rsidRPr="006C0F4C" w:rsidRDefault="00F0285D" w:rsidP="00F0285D">
      <w:pPr>
        <w:numPr>
          <w:ilvl w:val="0"/>
          <w:numId w:val="1"/>
        </w:numPr>
        <w:tabs>
          <w:tab w:val="left" w:pos="1296"/>
        </w:tabs>
        <w:spacing w:line="240" w:lineRule="auto"/>
        <w:ind w:right="-2"/>
      </w:pPr>
      <w:r>
        <w:rPr>
          <w:szCs w:val="22"/>
        </w:rPr>
        <w:t>Veikliosios medžiagos yra paracetamolis, pseudoefedrino hidrochloridas ir dekstrometorfano hidrobromidas. Kiekvienoje plėvele dengtoje tabletėje yra 500 mg paracetamolio, 30 mg pseudoefedrino hidrochlorido ir 15 mg dekstrometorfano hidrobromido.</w:t>
      </w:r>
    </w:p>
    <w:p w:rsidR="00F0285D" w:rsidRDefault="00F0285D" w:rsidP="00F0285D">
      <w:pPr>
        <w:tabs>
          <w:tab w:val="decimal" w:pos="5220"/>
          <w:tab w:val="left" w:pos="6120"/>
        </w:tabs>
        <w:rPr>
          <w:szCs w:val="22"/>
        </w:rPr>
      </w:pPr>
      <w:r>
        <w:rPr>
          <w:szCs w:val="22"/>
        </w:rPr>
        <w:t xml:space="preserve">Pagalbinės medžiagos </w:t>
      </w:r>
      <w:r w:rsidRPr="00272FE1">
        <w:rPr>
          <w:szCs w:val="22"/>
        </w:rPr>
        <w:t>tabletės branduoly</w:t>
      </w:r>
      <w:r>
        <w:rPr>
          <w:szCs w:val="22"/>
        </w:rPr>
        <w:t>je yra povidonas, mikrokristalinė celiuliozė, pregelifikuotas krakmolas, krospovidonas, stearino rūgštis, bevandenis koloidinis silicio dioksidas;</w:t>
      </w:r>
    </w:p>
    <w:p w:rsidR="00F0285D" w:rsidRPr="00933A42" w:rsidRDefault="00F0285D" w:rsidP="00F0285D">
      <w:pPr>
        <w:tabs>
          <w:tab w:val="decimal" w:pos="5220"/>
          <w:tab w:val="left" w:pos="6120"/>
        </w:tabs>
        <w:rPr>
          <w:szCs w:val="22"/>
        </w:rPr>
      </w:pPr>
      <w:r>
        <w:rPr>
          <w:szCs w:val="22"/>
        </w:rPr>
        <w:t>T</w:t>
      </w:r>
      <w:r w:rsidRPr="00272FE1">
        <w:rPr>
          <w:szCs w:val="22"/>
        </w:rPr>
        <w:t>abletės plėvelė</w:t>
      </w:r>
      <w:r>
        <w:rPr>
          <w:szCs w:val="22"/>
        </w:rPr>
        <w:t xml:space="preserve">je – </w:t>
      </w:r>
      <w:r w:rsidRPr="00725634">
        <w:rPr>
          <w:szCs w:val="22"/>
        </w:rPr>
        <w:t>dengimo sistema – geltona:</w:t>
      </w:r>
    </w:p>
    <w:p w:rsidR="00F0285D" w:rsidRDefault="00F0285D" w:rsidP="00F0285D">
      <w:pPr>
        <w:pStyle w:val="Sraopastraipa"/>
        <w:numPr>
          <w:ilvl w:val="0"/>
          <w:numId w:val="1"/>
        </w:numPr>
      </w:pPr>
      <w:r w:rsidRPr="00406062">
        <w:rPr>
          <w:bCs/>
          <w:szCs w:val="22"/>
        </w:rPr>
        <w:t xml:space="preserve">hipromeliozė, titano dioksidas </w:t>
      </w:r>
      <w:r w:rsidRPr="00406062">
        <w:rPr>
          <w:rStyle w:val="st1"/>
          <w:szCs w:val="22"/>
        </w:rPr>
        <w:t>(E171)</w:t>
      </w:r>
      <w:r w:rsidRPr="00406062">
        <w:rPr>
          <w:bCs/>
          <w:szCs w:val="22"/>
        </w:rPr>
        <w:t>,</w:t>
      </w:r>
      <w:r w:rsidRPr="00406062">
        <w:rPr>
          <w:szCs w:val="22"/>
        </w:rPr>
        <w:t xml:space="preserve"> tartrazinas (E102), </w:t>
      </w:r>
      <w:r w:rsidRPr="00406062">
        <w:rPr>
          <w:bCs/>
          <w:szCs w:val="22"/>
        </w:rPr>
        <w:t>makrogolis 400</w:t>
      </w:r>
      <w:r>
        <w:t xml:space="preserve">; </w:t>
      </w:r>
    </w:p>
    <w:p w:rsidR="00F0285D" w:rsidRPr="006C0F4C" w:rsidRDefault="00F0285D" w:rsidP="00F0285D">
      <w:pPr>
        <w:pStyle w:val="Sraopastraipa"/>
        <w:numPr>
          <w:ilvl w:val="0"/>
          <w:numId w:val="1"/>
        </w:numPr>
      </w:pPr>
      <w:r>
        <w:t>s</w:t>
      </w:r>
      <w:r w:rsidRPr="00406062">
        <w:rPr>
          <w:iCs/>
          <w:szCs w:val="22"/>
        </w:rPr>
        <w:t>pausdinimo rašale – šelak</w:t>
      </w:r>
      <w:r>
        <w:rPr>
          <w:iCs/>
          <w:szCs w:val="22"/>
        </w:rPr>
        <w:t>as</w:t>
      </w:r>
      <w:r w:rsidRPr="00406062">
        <w:rPr>
          <w:iCs/>
          <w:szCs w:val="22"/>
        </w:rPr>
        <w:t>, juodasis geležies oksidas (E127), n-butilo alkoholis, izopropilo alkoholis, amonio hidroksidas 28 %, propilenglikolis</w:t>
      </w:r>
      <w:r w:rsidRPr="006C0F4C">
        <w:t>.</w:t>
      </w:r>
    </w:p>
    <w:p w:rsidR="00F0285D" w:rsidRPr="00725634" w:rsidDel="00F529BF" w:rsidRDefault="00F0285D" w:rsidP="00F0285D">
      <w:pPr>
        <w:pStyle w:val="Sraopastraipa"/>
        <w:numPr>
          <w:ilvl w:val="0"/>
          <w:numId w:val="1"/>
        </w:numPr>
        <w:tabs>
          <w:tab w:val="left" w:pos="1296"/>
        </w:tabs>
        <w:spacing w:line="240" w:lineRule="auto"/>
        <w:ind w:right="-2"/>
        <w:rPr>
          <w:b/>
          <w:bCs/>
          <w:szCs w:val="22"/>
        </w:rPr>
      </w:pPr>
      <w:r w:rsidRPr="00725634" w:rsidDel="00F529BF">
        <w:rPr>
          <w:bCs/>
          <w:szCs w:val="22"/>
        </w:rPr>
        <w:t>Karnaubo vaškas.</w:t>
      </w:r>
    </w:p>
    <w:p w:rsidR="00F0285D" w:rsidRPr="004A323A" w:rsidRDefault="00F0285D" w:rsidP="00F0285D">
      <w:pPr>
        <w:pStyle w:val="Sraopastraipa"/>
        <w:tabs>
          <w:tab w:val="left" w:pos="1296"/>
        </w:tabs>
        <w:spacing w:line="240" w:lineRule="auto"/>
        <w:ind w:left="360" w:right="-2"/>
        <w:rPr>
          <w:b/>
          <w:bCs/>
          <w:szCs w:val="22"/>
        </w:rPr>
      </w:pPr>
    </w:p>
    <w:p w:rsidR="00F0285D" w:rsidRDefault="00F0285D" w:rsidP="00F0285D">
      <w:pPr>
        <w:tabs>
          <w:tab w:val="left" w:pos="1296"/>
        </w:tabs>
        <w:spacing w:line="240" w:lineRule="auto"/>
        <w:ind w:right="-2"/>
        <w:rPr>
          <w:b/>
          <w:bCs/>
          <w:szCs w:val="22"/>
        </w:rPr>
      </w:pPr>
      <w:r>
        <w:rPr>
          <w:b/>
          <w:szCs w:val="22"/>
        </w:rPr>
        <w:t>Gripex išvaizd</w:t>
      </w:r>
      <w:r>
        <w:rPr>
          <w:b/>
          <w:bCs/>
          <w:szCs w:val="22"/>
        </w:rPr>
        <w:t>a ir kiekis pakuotėje</w:t>
      </w:r>
    </w:p>
    <w:p w:rsidR="00F0285D" w:rsidRDefault="00F0285D" w:rsidP="00F0285D">
      <w:pPr>
        <w:spacing w:line="240" w:lineRule="auto"/>
        <w:rPr>
          <w:szCs w:val="22"/>
        </w:rPr>
      </w:pPr>
      <w:r>
        <w:rPr>
          <w:szCs w:val="22"/>
        </w:rPr>
        <w:t xml:space="preserve">Gripex </w:t>
      </w:r>
      <w:r>
        <w:rPr>
          <w:bCs/>
          <w:szCs w:val="22"/>
        </w:rPr>
        <w:t>yra geltonos apvali</w:t>
      </w:r>
      <w:r>
        <w:rPr>
          <w:szCs w:val="22"/>
        </w:rPr>
        <w:t xml:space="preserve">os </w:t>
      </w:r>
      <w:r>
        <w:rPr>
          <w:bCs/>
          <w:szCs w:val="22"/>
        </w:rPr>
        <w:t>pl</w:t>
      </w:r>
      <w:r>
        <w:rPr>
          <w:szCs w:val="22"/>
        </w:rPr>
        <w:t>ėvele dengtos tabletės,</w:t>
      </w:r>
      <w:r w:rsidRPr="005D17C9">
        <w:t xml:space="preserve"> </w:t>
      </w:r>
      <w:r w:rsidRPr="005D17C9">
        <w:rPr>
          <w:szCs w:val="22"/>
        </w:rPr>
        <w:t>vienoje pusėje juodu rašalu užrašyta „Gripex</w:t>
      </w:r>
      <w:r>
        <w:rPr>
          <w:szCs w:val="22"/>
        </w:rPr>
        <w:t xml:space="preserve"> </w:t>
      </w:r>
      <w:r w:rsidRPr="005D17C9">
        <w:rPr>
          <w:szCs w:val="22"/>
        </w:rPr>
        <w:t>M“</w:t>
      </w:r>
      <w:r>
        <w:rPr>
          <w:szCs w:val="22"/>
        </w:rPr>
        <w:t xml:space="preserve">. </w:t>
      </w:r>
      <w:r w:rsidRPr="004E5253">
        <w:rPr>
          <w:szCs w:val="22"/>
        </w:rPr>
        <w:t>Tabletės apytikslis dydis yra 12</w:t>
      </w:r>
      <w:r>
        <w:rPr>
          <w:szCs w:val="22"/>
        </w:rPr>
        <w:t> </w:t>
      </w:r>
      <w:r w:rsidRPr="004E5253">
        <w:rPr>
          <w:szCs w:val="22"/>
        </w:rPr>
        <w:t>mm</w:t>
      </w:r>
      <w:r>
        <w:rPr>
          <w:szCs w:val="22"/>
        </w:rPr>
        <w:t> </w:t>
      </w:r>
      <w:r w:rsidRPr="004E5253">
        <w:rPr>
          <w:szCs w:val="22"/>
        </w:rPr>
        <w:t>x</w:t>
      </w:r>
      <w:r>
        <w:rPr>
          <w:szCs w:val="22"/>
        </w:rPr>
        <w:t> </w:t>
      </w:r>
      <w:r w:rsidRPr="004E5253">
        <w:rPr>
          <w:szCs w:val="22"/>
        </w:rPr>
        <w:t>8</w:t>
      </w:r>
      <w:r>
        <w:rPr>
          <w:szCs w:val="22"/>
        </w:rPr>
        <w:t> </w:t>
      </w:r>
      <w:r w:rsidRPr="004E5253">
        <w:rPr>
          <w:szCs w:val="22"/>
        </w:rPr>
        <w:t>mm.</w:t>
      </w:r>
    </w:p>
    <w:p w:rsidR="00F0285D" w:rsidRDefault="00F0285D" w:rsidP="00F0285D">
      <w:pPr>
        <w:tabs>
          <w:tab w:val="left" w:pos="1296"/>
        </w:tabs>
        <w:spacing w:line="240" w:lineRule="auto"/>
        <w:ind w:right="-2"/>
        <w:rPr>
          <w:b/>
          <w:bCs/>
          <w:szCs w:val="22"/>
        </w:rPr>
      </w:pPr>
    </w:p>
    <w:p w:rsidR="00F0285D" w:rsidRDefault="00F0285D" w:rsidP="00F0285D">
      <w:pPr>
        <w:keepNext/>
        <w:tabs>
          <w:tab w:val="left" w:pos="1296"/>
        </w:tabs>
        <w:spacing w:line="240" w:lineRule="auto"/>
        <w:rPr>
          <w:szCs w:val="22"/>
        </w:rPr>
      </w:pPr>
      <w:r>
        <w:rPr>
          <w:b/>
          <w:szCs w:val="22"/>
        </w:rPr>
        <w:t>Tiekiamos pakuotės</w:t>
      </w:r>
      <w:r>
        <w:rPr>
          <w:szCs w:val="22"/>
        </w:rPr>
        <w:t>:</w:t>
      </w:r>
    </w:p>
    <w:p w:rsidR="00F0285D" w:rsidRDefault="00F0285D" w:rsidP="00F0285D">
      <w:pPr>
        <w:tabs>
          <w:tab w:val="left" w:pos="1296"/>
        </w:tabs>
        <w:spacing w:line="240" w:lineRule="auto"/>
        <w:ind w:right="-2"/>
        <w:rPr>
          <w:szCs w:val="22"/>
        </w:rPr>
      </w:pPr>
      <w:r>
        <w:rPr>
          <w:szCs w:val="22"/>
        </w:rPr>
        <w:t>PVC/PVDC/aliuminio lizdinės plokštelės kartoninėje dėžutėje:</w:t>
      </w:r>
    </w:p>
    <w:p w:rsidR="00F0285D" w:rsidRDefault="00F0285D" w:rsidP="00F0285D">
      <w:pPr>
        <w:tabs>
          <w:tab w:val="left" w:pos="1296"/>
        </w:tabs>
        <w:spacing w:line="240" w:lineRule="auto"/>
        <w:ind w:right="-2"/>
        <w:rPr>
          <w:szCs w:val="22"/>
        </w:rPr>
      </w:pPr>
      <w:r>
        <w:rPr>
          <w:szCs w:val="22"/>
        </w:rPr>
        <w:t>6 tabletės (1 plokštelė, kurioje yra 6 tabletės);</w:t>
      </w:r>
    </w:p>
    <w:p w:rsidR="00F0285D" w:rsidRDefault="00F0285D" w:rsidP="00F0285D">
      <w:pPr>
        <w:tabs>
          <w:tab w:val="left" w:pos="1296"/>
        </w:tabs>
        <w:spacing w:line="240" w:lineRule="auto"/>
        <w:ind w:right="-2"/>
        <w:rPr>
          <w:szCs w:val="22"/>
        </w:rPr>
      </w:pPr>
      <w:r>
        <w:rPr>
          <w:szCs w:val="22"/>
        </w:rPr>
        <w:t>10 tablečių (1 plokštelė, kurioje yra 10 tablečių);</w:t>
      </w:r>
    </w:p>
    <w:p w:rsidR="00F0285D" w:rsidRDefault="00F0285D" w:rsidP="00F0285D">
      <w:pPr>
        <w:tabs>
          <w:tab w:val="left" w:pos="1296"/>
        </w:tabs>
        <w:spacing w:line="240" w:lineRule="auto"/>
        <w:ind w:right="-2"/>
        <w:rPr>
          <w:szCs w:val="22"/>
        </w:rPr>
      </w:pPr>
      <w:r>
        <w:rPr>
          <w:szCs w:val="22"/>
        </w:rPr>
        <w:t>12 tablečių (1 plokštelė, kurioje yra 12 tablečių);</w:t>
      </w:r>
    </w:p>
    <w:p w:rsidR="00F0285D" w:rsidRDefault="00F0285D" w:rsidP="00F0285D">
      <w:pPr>
        <w:tabs>
          <w:tab w:val="left" w:pos="1296"/>
        </w:tabs>
        <w:spacing w:line="240" w:lineRule="auto"/>
        <w:ind w:right="-2"/>
        <w:rPr>
          <w:szCs w:val="22"/>
        </w:rPr>
      </w:pPr>
      <w:r>
        <w:rPr>
          <w:szCs w:val="22"/>
        </w:rPr>
        <w:t>20 tablečių (2 plokštelės, kuriose yra po 10 tablečių).</w:t>
      </w:r>
    </w:p>
    <w:p w:rsidR="00F0285D" w:rsidRDefault="00F0285D" w:rsidP="00F0285D">
      <w:pPr>
        <w:tabs>
          <w:tab w:val="left" w:pos="1296"/>
        </w:tabs>
        <w:spacing w:line="240" w:lineRule="auto"/>
        <w:ind w:right="-2"/>
        <w:rPr>
          <w:szCs w:val="22"/>
        </w:rPr>
      </w:pPr>
    </w:p>
    <w:p w:rsidR="00F0285D" w:rsidRDefault="00F0285D" w:rsidP="00F0285D">
      <w:pPr>
        <w:tabs>
          <w:tab w:val="left" w:pos="1296"/>
        </w:tabs>
        <w:spacing w:line="240" w:lineRule="auto"/>
        <w:ind w:right="-2"/>
        <w:rPr>
          <w:szCs w:val="22"/>
        </w:rPr>
      </w:pPr>
      <w:r>
        <w:rPr>
          <w:szCs w:val="22"/>
        </w:rPr>
        <w:t>Gali būti tiekiamos ne visų dydžių pakuotės.</w:t>
      </w:r>
    </w:p>
    <w:p w:rsidR="00F0285D" w:rsidRDefault="00F0285D" w:rsidP="00F0285D">
      <w:pPr>
        <w:tabs>
          <w:tab w:val="left" w:pos="1296"/>
        </w:tabs>
        <w:spacing w:line="240" w:lineRule="auto"/>
        <w:ind w:right="-2"/>
        <w:rPr>
          <w:szCs w:val="22"/>
        </w:rPr>
      </w:pPr>
    </w:p>
    <w:p w:rsidR="00F0285D" w:rsidRDefault="00F0285D" w:rsidP="00F0285D">
      <w:pPr>
        <w:spacing w:line="240" w:lineRule="auto"/>
        <w:rPr>
          <w:b/>
        </w:rPr>
      </w:pPr>
      <w:r>
        <w:rPr>
          <w:b/>
        </w:rPr>
        <w:t>Registruotojas</w:t>
      </w:r>
    </w:p>
    <w:p w:rsidR="00F0285D" w:rsidRDefault="00F0285D" w:rsidP="00F0285D">
      <w:pPr>
        <w:rPr>
          <w:szCs w:val="22"/>
        </w:rPr>
      </w:pPr>
      <w:r w:rsidRPr="00820250">
        <w:rPr>
          <w:szCs w:val="22"/>
        </w:rPr>
        <w:t xml:space="preserve">US Pharmacia Sp. z o.o. </w:t>
      </w:r>
    </w:p>
    <w:p w:rsidR="00F0285D" w:rsidRDefault="00F0285D" w:rsidP="00F0285D">
      <w:pPr>
        <w:rPr>
          <w:szCs w:val="22"/>
        </w:rPr>
      </w:pPr>
      <w:r w:rsidRPr="00820250">
        <w:rPr>
          <w:szCs w:val="22"/>
        </w:rPr>
        <w:t xml:space="preserve">ul. Ziębicka 40 </w:t>
      </w:r>
    </w:p>
    <w:p w:rsidR="00F0285D" w:rsidRDefault="00F0285D" w:rsidP="00F0285D">
      <w:pPr>
        <w:rPr>
          <w:szCs w:val="22"/>
        </w:rPr>
      </w:pPr>
      <w:r w:rsidRPr="00820250">
        <w:rPr>
          <w:szCs w:val="22"/>
        </w:rPr>
        <w:t>50</w:t>
      </w:r>
      <w:r>
        <w:rPr>
          <w:szCs w:val="22"/>
        </w:rPr>
        <w:noBreakHyphen/>
      </w:r>
      <w:r w:rsidRPr="00820250">
        <w:rPr>
          <w:szCs w:val="22"/>
        </w:rPr>
        <w:t xml:space="preserve">507 Wrocław </w:t>
      </w:r>
    </w:p>
    <w:p w:rsidR="00F0285D" w:rsidRPr="00820250" w:rsidRDefault="00F0285D" w:rsidP="00F0285D">
      <w:pPr>
        <w:rPr>
          <w:szCs w:val="22"/>
        </w:rPr>
      </w:pPr>
      <w:r w:rsidRPr="00820250">
        <w:rPr>
          <w:szCs w:val="22"/>
        </w:rPr>
        <w:t>Lenkija</w:t>
      </w:r>
    </w:p>
    <w:p w:rsidR="00F0285D" w:rsidRDefault="00F0285D" w:rsidP="00F0285D">
      <w:pPr>
        <w:spacing w:line="240" w:lineRule="auto"/>
        <w:rPr>
          <w:b/>
        </w:rPr>
      </w:pPr>
    </w:p>
    <w:p w:rsidR="00F0285D" w:rsidRDefault="00F0285D" w:rsidP="00F0285D">
      <w:pPr>
        <w:spacing w:line="240" w:lineRule="auto"/>
        <w:rPr>
          <w:b/>
          <w:szCs w:val="22"/>
        </w:rPr>
      </w:pPr>
      <w:r>
        <w:rPr>
          <w:b/>
        </w:rPr>
        <w:t>Gamintojas</w:t>
      </w:r>
    </w:p>
    <w:p w:rsidR="00F0285D" w:rsidRDefault="00F0285D" w:rsidP="00F0285D">
      <w:pPr>
        <w:spacing w:line="240" w:lineRule="auto"/>
        <w:rPr>
          <w:szCs w:val="22"/>
        </w:rPr>
      </w:pPr>
      <w:r>
        <w:rPr>
          <w:szCs w:val="22"/>
        </w:rPr>
        <w:t>US Pharmacia Sp. z o.o.</w:t>
      </w:r>
    </w:p>
    <w:p w:rsidR="00F0285D" w:rsidRDefault="00F0285D" w:rsidP="00F0285D">
      <w:pPr>
        <w:spacing w:line="240" w:lineRule="auto"/>
        <w:rPr>
          <w:szCs w:val="22"/>
        </w:rPr>
      </w:pPr>
      <w:r>
        <w:rPr>
          <w:szCs w:val="22"/>
        </w:rPr>
        <w:t>ul. Ziębicka 40</w:t>
      </w:r>
    </w:p>
    <w:p w:rsidR="00F0285D" w:rsidRDefault="00F0285D" w:rsidP="00F0285D">
      <w:pPr>
        <w:spacing w:line="240" w:lineRule="auto"/>
        <w:rPr>
          <w:szCs w:val="22"/>
        </w:rPr>
      </w:pPr>
      <w:r>
        <w:rPr>
          <w:szCs w:val="22"/>
        </w:rPr>
        <w:t>50</w:t>
      </w:r>
      <w:r>
        <w:rPr>
          <w:szCs w:val="22"/>
        </w:rPr>
        <w:noBreakHyphen/>
        <w:t>507 Wrocław</w:t>
      </w:r>
    </w:p>
    <w:p w:rsidR="00F0285D" w:rsidRDefault="00F0285D" w:rsidP="00F0285D">
      <w:pPr>
        <w:tabs>
          <w:tab w:val="left" w:pos="1296"/>
        </w:tabs>
        <w:spacing w:line="240" w:lineRule="auto"/>
        <w:ind w:right="-2"/>
        <w:rPr>
          <w:szCs w:val="22"/>
        </w:rPr>
      </w:pPr>
      <w:r>
        <w:rPr>
          <w:szCs w:val="22"/>
        </w:rPr>
        <w:t>Lenkija</w:t>
      </w:r>
    </w:p>
    <w:p w:rsidR="00F0285D" w:rsidRDefault="00F0285D" w:rsidP="00F0285D">
      <w:pPr>
        <w:spacing w:line="240" w:lineRule="auto"/>
        <w:rPr>
          <w:rFonts w:eastAsia="Batang"/>
          <w:iCs/>
        </w:rPr>
      </w:pPr>
    </w:p>
    <w:p w:rsidR="00F0285D" w:rsidRDefault="00F0285D" w:rsidP="00F0285D">
      <w:pPr>
        <w:spacing w:line="240" w:lineRule="auto"/>
        <w:rPr>
          <w:rFonts w:eastAsia="Batang"/>
        </w:rPr>
      </w:pPr>
      <w:r>
        <w:rPr>
          <w:rFonts w:eastAsia="Batang"/>
        </w:rPr>
        <w:t>Jeigu apie šį vaistą norite sužinoti daugiau, kreipkitės į vietinį registruotojo atstovą:</w:t>
      </w:r>
    </w:p>
    <w:p w:rsidR="00F0285D" w:rsidRDefault="00F0285D" w:rsidP="00F0285D">
      <w:pPr>
        <w:spacing w:line="240" w:lineRule="auto"/>
        <w:rPr>
          <w:rFonts w:eastAsia="Batang"/>
        </w:rPr>
      </w:pPr>
    </w:p>
    <w:p w:rsidR="00F0285D" w:rsidRDefault="00F0285D" w:rsidP="00F0285D">
      <w:pPr>
        <w:spacing w:line="240" w:lineRule="auto"/>
        <w:rPr>
          <w:rFonts w:eastAsia="Batang"/>
        </w:rPr>
      </w:pPr>
      <w:r>
        <w:rPr>
          <w:rFonts w:eastAsia="Batang"/>
        </w:rPr>
        <w:t>UAB „</w:t>
      </w:r>
      <w:r>
        <w:rPr>
          <w:rFonts w:eastAsia="Batang"/>
          <w:caps/>
        </w:rPr>
        <w:t>USP B</w:t>
      </w:r>
      <w:r w:rsidRPr="004352FF">
        <w:rPr>
          <w:noProof/>
          <w:szCs w:val="22"/>
        </w:rPr>
        <w:t>altics</w:t>
      </w:r>
      <w:r>
        <w:rPr>
          <w:rFonts w:eastAsia="Batang"/>
        </w:rPr>
        <w:t>”</w:t>
      </w:r>
    </w:p>
    <w:p w:rsidR="00F0285D" w:rsidRPr="004352FF" w:rsidRDefault="00F0285D" w:rsidP="00F0285D">
      <w:pPr>
        <w:rPr>
          <w:noProof/>
          <w:szCs w:val="22"/>
        </w:rPr>
      </w:pPr>
      <w:r w:rsidRPr="004352FF">
        <w:rPr>
          <w:noProof/>
          <w:szCs w:val="22"/>
        </w:rPr>
        <w:t>Konstitucijos pr.</w:t>
      </w:r>
      <w:r>
        <w:rPr>
          <w:noProof/>
          <w:szCs w:val="22"/>
        </w:rPr>
        <w:t xml:space="preserve"> </w:t>
      </w:r>
      <w:r w:rsidRPr="004352FF">
        <w:rPr>
          <w:noProof/>
          <w:szCs w:val="22"/>
        </w:rPr>
        <w:t>15-92</w:t>
      </w:r>
    </w:p>
    <w:p w:rsidR="00F0285D" w:rsidRPr="004352FF" w:rsidRDefault="00F0285D" w:rsidP="00F0285D">
      <w:pPr>
        <w:rPr>
          <w:noProof/>
          <w:szCs w:val="22"/>
        </w:rPr>
      </w:pPr>
      <w:r w:rsidRPr="004352FF">
        <w:rPr>
          <w:noProof/>
          <w:szCs w:val="22"/>
        </w:rPr>
        <w:t xml:space="preserve">Vilnius LT-09319 </w:t>
      </w:r>
    </w:p>
    <w:p w:rsidR="00F0285D" w:rsidRDefault="00F0285D" w:rsidP="00F0285D">
      <w:pPr>
        <w:spacing w:line="240" w:lineRule="auto"/>
        <w:rPr>
          <w:rFonts w:eastAsia="Batang"/>
        </w:rPr>
      </w:pPr>
      <w:r>
        <w:rPr>
          <w:rFonts w:eastAsia="Batang"/>
        </w:rPr>
        <w:t>Tel. +370 5 279 17 15</w:t>
      </w:r>
    </w:p>
    <w:p w:rsidR="00F0285D" w:rsidRDefault="00F0285D" w:rsidP="00F0285D">
      <w:pPr>
        <w:spacing w:line="240" w:lineRule="auto"/>
        <w:rPr>
          <w:rFonts w:eastAsia="Batang"/>
        </w:rPr>
      </w:pPr>
    </w:p>
    <w:p w:rsidR="00F0285D" w:rsidRDefault="00F0285D" w:rsidP="00F0285D">
      <w:pPr>
        <w:spacing w:line="240" w:lineRule="auto"/>
        <w:rPr>
          <w:rFonts w:eastAsia="Batang"/>
        </w:rPr>
      </w:pPr>
      <w:r>
        <w:rPr>
          <w:rFonts w:eastAsia="Batang"/>
          <w:b/>
          <w:bCs/>
        </w:rPr>
        <w:t>Šis pakuotės lapelis</w:t>
      </w:r>
      <w:r>
        <w:rPr>
          <w:rFonts w:eastAsia="Batang"/>
          <w:b/>
        </w:rPr>
        <w:t xml:space="preserve"> paskutinį kartą peržiūrėtas 2025-03-31.</w:t>
      </w:r>
    </w:p>
    <w:p w:rsidR="00F0285D" w:rsidRDefault="00F0285D" w:rsidP="00F0285D">
      <w:pPr>
        <w:spacing w:line="240" w:lineRule="auto"/>
        <w:rPr>
          <w:rFonts w:eastAsia="Batang"/>
        </w:rPr>
      </w:pPr>
    </w:p>
    <w:p w:rsidR="00F0285D" w:rsidRDefault="00F0285D" w:rsidP="00F0285D">
      <w:pPr>
        <w:spacing w:line="240" w:lineRule="auto"/>
        <w:rPr>
          <w:rFonts w:eastAsia="Batang"/>
        </w:rPr>
      </w:pPr>
      <w:r>
        <w:rPr>
          <w:rFonts w:eastAsia="Batang"/>
        </w:rPr>
        <w:t xml:space="preserve">Išsami informacija apie šį vaistą pateikiama Valstybinės vaistų kontrolės tarnybos prie Lietuvos Respublikos sveikatos apsaugos ministerijos tinklalapyje </w:t>
      </w:r>
      <w:hyperlink r:id="rId5" w:history="1">
        <w:r w:rsidRPr="0039514F">
          <w:rPr>
            <w:rStyle w:val="Hipersaitas"/>
            <w:szCs w:val="22"/>
          </w:rPr>
          <w:t>https://vvkt.lrv.lt/lt/</w:t>
        </w:r>
      </w:hyperlink>
      <w:r>
        <w:rPr>
          <w:color w:val="0000EE"/>
          <w:szCs w:val="22"/>
          <w:u w:val="single"/>
        </w:rPr>
        <w:t xml:space="preserve">. </w:t>
      </w:r>
    </w:p>
    <w:p w:rsidR="00F0285D" w:rsidRDefault="00F0285D" w:rsidP="00F0285D">
      <w:pPr>
        <w:spacing w:line="240" w:lineRule="auto"/>
        <w:rPr>
          <w:rFonts w:eastAsia="Batang"/>
        </w:rPr>
      </w:pPr>
    </w:p>
    <w:p w:rsidR="00F0285D" w:rsidRDefault="00F0285D" w:rsidP="00F0285D">
      <w:pPr>
        <w:spacing w:line="240" w:lineRule="auto"/>
        <w:rPr>
          <w:rFonts w:eastAsia="Batang"/>
        </w:rPr>
      </w:pPr>
    </w:p>
    <w:p w:rsidR="00BA6577" w:rsidRDefault="00BA6577">
      <w:bookmarkStart w:id="0" w:name="_GoBack"/>
      <w:bookmarkEnd w:id="0"/>
    </w:p>
    <w:sectPr w:rsidR="00BA6577">
      <w:headerReference w:type="default" r:id="rId6"/>
      <w:footerReference w:type="default" r:id="rId7"/>
      <w:footerReference w:type="first" r:id="rId8"/>
      <w:pgSz w:w="11906" w:h="16838"/>
      <w:pgMar w:top="1134" w:right="1418" w:bottom="1134" w:left="1418" w:header="0" w:footer="737" w:gutter="0"/>
      <w:cols w:space="1296"/>
      <w:formProt w:val="0"/>
      <w:titlePg/>
      <w:docGrid w:linePitch="299"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altName w:val="Verdana"/>
    <w:charset w:val="BA"/>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C74" w:rsidRDefault="00F0285D">
    <w:pPr>
      <w:pStyle w:val="Porat"/>
      <w:tabs>
        <w:tab w:val="right" w:pos="8931"/>
      </w:tabs>
      <w:ind w:right="96"/>
      <w:jc w:val="center"/>
    </w:pPr>
    <w:r>
      <w:fldChar w:fldCharType="begin"/>
    </w:r>
    <w:r>
      <w:instrText>PAGE</w:instrText>
    </w:r>
    <w:r>
      <w:fldChar w:fldCharType="separate"/>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C74" w:rsidRDefault="00F0285D">
    <w:pPr>
      <w:pStyle w:val="Porat"/>
      <w:tabs>
        <w:tab w:val="right" w:pos="8931"/>
      </w:tabs>
      <w:ind w:right="96"/>
      <w:jc w:val="center"/>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D8E" w:rsidRDefault="00F028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1C90"/>
    <w:multiLevelType w:val="multilevel"/>
    <w:tmpl w:val="08C2353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A33D6D"/>
    <w:multiLevelType w:val="multilevel"/>
    <w:tmpl w:val="874E48A2"/>
    <w:lvl w:ilvl="0">
      <w:start w:val="1"/>
      <w:numFmt w:val="bullet"/>
      <w:lvlText w:val="-"/>
      <w:lvlJc w:val="left"/>
      <w:pPr>
        <w:ind w:left="360" w:hanging="360"/>
      </w:pPr>
      <w:rPr>
        <w:rFonts w:ascii="OpenSymbol" w:hAnsi="Open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783607C"/>
    <w:multiLevelType w:val="multilevel"/>
    <w:tmpl w:val="8176F530"/>
    <w:lvl w:ilvl="0">
      <w:start w:val="1"/>
      <w:numFmt w:val="bullet"/>
      <w:lvlText w:val="-"/>
      <w:lvlJc w:val="left"/>
      <w:pPr>
        <w:ind w:left="360" w:hanging="360"/>
      </w:pPr>
      <w:rPr>
        <w:rFonts w:ascii="OpenSymbol" w:hAnsi="OpenSymbol" w:cs="Times New Roman"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F4E2F75"/>
    <w:multiLevelType w:val="multilevel"/>
    <w:tmpl w:val="9192347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7D65892"/>
    <w:multiLevelType w:val="multilevel"/>
    <w:tmpl w:val="60B446D2"/>
    <w:lvl w:ilvl="0">
      <w:start w:val="1"/>
      <w:numFmt w:val="bullet"/>
      <w:lvlText w:val="-"/>
      <w:lvlJc w:val="left"/>
      <w:pPr>
        <w:ind w:left="360" w:hanging="360"/>
      </w:pPr>
      <w:rPr>
        <w:rFonts w:ascii="OpenSymbol" w:hAnsi="OpenSymbol" w:cs="Open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2E7D75"/>
    <w:multiLevelType w:val="multilevel"/>
    <w:tmpl w:val="65FE3AE4"/>
    <w:lvl w:ilvl="0">
      <w:start w:val="1"/>
      <w:numFmt w:val="bullet"/>
      <w:lvlText w:val="-"/>
      <w:lvlJc w:val="left"/>
      <w:pPr>
        <w:ind w:left="360" w:hanging="360"/>
      </w:pPr>
      <w:rPr>
        <w:rFonts w:ascii="OpenSymbol" w:hAnsi="OpenSymbol" w:cs="Open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743A21FE"/>
    <w:multiLevelType w:val="hybridMultilevel"/>
    <w:tmpl w:val="66DA38B0"/>
    <w:lvl w:ilvl="0" w:tplc="30F22A44">
      <w:start w:val="5"/>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53E0F66"/>
    <w:multiLevelType w:val="multilevel"/>
    <w:tmpl w:val="F4E8F646"/>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9BD2187"/>
    <w:multiLevelType w:val="multilevel"/>
    <w:tmpl w:val="D0F85386"/>
    <w:lvl w:ilvl="0">
      <w:start w:val="1"/>
      <w:numFmt w:val="bullet"/>
      <w:lvlText w:val="-"/>
      <w:lvlJc w:val="left"/>
      <w:pPr>
        <w:ind w:left="360" w:hanging="360"/>
      </w:pPr>
      <w:rPr>
        <w:rFonts w:ascii="OpenSymbol" w:hAnsi="Open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D7E1BCA"/>
    <w:multiLevelType w:val="multilevel"/>
    <w:tmpl w:val="764814D0"/>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9"/>
  </w:num>
  <w:num w:numId="3">
    <w:abstractNumId w:val="3"/>
  </w:num>
  <w:num w:numId="4">
    <w:abstractNumId w:val="5"/>
  </w:num>
  <w:num w:numId="5">
    <w:abstractNumId w:val="1"/>
  </w:num>
  <w:num w:numId="6">
    <w:abstractNumId w:val="8"/>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5D"/>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0285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B3DC4-51C5-4952-AA83-A1645330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285D"/>
    <w:pPr>
      <w:tabs>
        <w:tab w:val="left" w:pos="567"/>
      </w:tabs>
      <w:spacing w:after="0" w:line="260" w:lineRule="exact"/>
    </w:pPr>
    <w:rPr>
      <w:rFonts w:ascii="Times New Roman" w:eastAsia="Times New Roman" w:hAnsi="Times New Roman" w:cs="Times New Roman"/>
      <w:color w:val="00000A"/>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basedOn w:val="Numatytasispastraiposriftas"/>
    <w:uiPriority w:val="99"/>
    <w:qFormat/>
    <w:rsid w:val="00F0285D"/>
    <w:rPr>
      <w:rFonts w:cs="Times New Roman"/>
    </w:rPr>
  </w:style>
  <w:style w:type="character" w:customStyle="1" w:styleId="BTEMEASMCAChar">
    <w:name w:val="BT EMEA_SMCA Char"/>
    <w:link w:val="BTEMEASMCA"/>
    <w:uiPriority w:val="99"/>
    <w:qFormat/>
    <w:locked/>
    <w:rsid w:val="00F0285D"/>
  </w:style>
  <w:style w:type="character" w:styleId="Emfaz">
    <w:name w:val="Emphasis"/>
    <w:basedOn w:val="Numatytasispastraiposriftas"/>
    <w:uiPriority w:val="20"/>
    <w:qFormat/>
    <w:rsid w:val="00F0285D"/>
    <w:rPr>
      <w:i/>
      <w:iCs/>
    </w:rPr>
  </w:style>
  <w:style w:type="paragraph" w:styleId="Porat">
    <w:name w:val="footer"/>
    <w:basedOn w:val="prastasis"/>
    <w:link w:val="PoratDiagrama"/>
    <w:rsid w:val="00F0285D"/>
    <w:pPr>
      <w:tabs>
        <w:tab w:val="center" w:pos="4536"/>
        <w:tab w:val="right" w:pos="8306"/>
      </w:tabs>
    </w:pPr>
    <w:rPr>
      <w:rFonts w:ascii="Arial" w:hAnsi="Arial"/>
      <w:sz w:val="16"/>
    </w:rPr>
  </w:style>
  <w:style w:type="character" w:customStyle="1" w:styleId="PoratDiagrama">
    <w:name w:val="Poraštė Diagrama"/>
    <w:basedOn w:val="Numatytasispastraiposriftas"/>
    <w:link w:val="Porat"/>
    <w:rsid w:val="00F0285D"/>
    <w:rPr>
      <w:rFonts w:ascii="Arial" w:eastAsia="Times New Roman" w:hAnsi="Arial" w:cs="Times New Roman"/>
      <w:color w:val="00000A"/>
      <w:sz w:val="16"/>
      <w:szCs w:val="20"/>
      <w:lang w:eastAsia="lt-LT" w:bidi="lt-LT"/>
    </w:rPr>
  </w:style>
  <w:style w:type="paragraph" w:styleId="Antrats">
    <w:name w:val="header"/>
    <w:basedOn w:val="prastasis"/>
    <w:link w:val="AntratsDiagrama"/>
    <w:rsid w:val="00F0285D"/>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F0285D"/>
    <w:rPr>
      <w:rFonts w:ascii="Arial" w:eastAsia="Times New Roman" w:hAnsi="Arial" w:cs="Times New Roman"/>
      <w:color w:val="00000A"/>
      <w:sz w:val="20"/>
      <w:szCs w:val="20"/>
      <w:lang w:eastAsia="lt-LT" w:bidi="lt-LT"/>
    </w:rPr>
  </w:style>
  <w:style w:type="paragraph" w:styleId="Sraopastraipa">
    <w:name w:val="List Paragraph"/>
    <w:basedOn w:val="prastasis"/>
    <w:uiPriority w:val="34"/>
    <w:qFormat/>
    <w:rsid w:val="00F0285D"/>
    <w:pPr>
      <w:ind w:left="720"/>
      <w:contextualSpacing/>
    </w:pPr>
  </w:style>
  <w:style w:type="paragraph" w:customStyle="1" w:styleId="BTEMEASMCA">
    <w:name w:val="BT EMEA_SMCA"/>
    <w:basedOn w:val="prastasis"/>
    <w:link w:val="BTEMEASMCAChar"/>
    <w:autoRedefine/>
    <w:uiPriority w:val="99"/>
    <w:qFormat/>
    <w:rsid w:val="00F0285D"/>
    <w:pPr>
      <w:spacing w:line="240" w:lineRule="auto"/>
    </w:pPr>
    <w:rPr>
      <w:rFonts w:asciiTheme="minorHAnsi" w:eastAsiaTheme="minorHAnsi" w:hAnsiTheme="minorHAnsi" w:cstheme="minorBidi"/>
      <w:color w:val="auto"/>
      <w:szCs w:val="22"/>
      <w:lang w:eastAsia="en-US" w:bidi="ar-SA"/>
    </w:rPr>
  </w:style>
  <w:style w:type="character" w:styleId="Hipersaitas">
    <w:name w:val="Hyperlink"/>
    <w:basedOn w:val="Numatytasispastraiposriftas"/>
    <w:uiPriority w:val="99"/>
    <w:unhideWhenUsed/>
    <w:rsid w:val="00F028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11931</Words>
  <Characters>6801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2025-04-01T08:07:00Z</dcterms:created>
  <dcterms:modified xsi:type="dcterms:W3CDTF">2025-04-01T08:08:00Z</dcterms:modified>
</cp:coreProperties>
</file>