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D24B7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6967691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54F7CB4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56FF20A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2A52BA6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58833C2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53652A7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00D8B7D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2AD0471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2902836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F636C32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43A8611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4361417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9AD8F00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253A1E8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D770FE1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BA91955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13DAF9D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686FCDE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39F9A87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CF80AA1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2BC974F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8057CDB" w14:textId="77777777" w:rsidR="00580467" w:rsidRPr="00A51C75" w:rsidRDefault="00580467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55939827" w14:textId="77777777" w:rsidR="00CD4192" w:rsidRPr="00A51C75" w:rsidRDefault="00CD4192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1A40EBA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br w:type="page"/>
      </w:r>
    </w:p>
    <w:p w14:paraId="479D5D8E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7B1ADC09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0784219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</w:rPr>
        <w:t>KARTON</w:t>
      </w:r>
      <w:r w:rsidR="00AB183E" w:rsidRPr="00A51C75">
        <w:rPr>
          <w:rFonts w:ascii="Times New Roman" w:eastAsia="Times New Roman" w:hAnsi="Times New Roman" w:cs="Times New Roman"/>
          <w:b/>
        </w:rPr>
        <w:t>O</w:t>
      </w:r>
      <w:r w:rsidRPr="00A51C75">
        <w:rPr>
          <w:rFonts w:ascii="Times New Roman" w:eastAsia="Times New Roman" w:hAnsi="Times New Roman" w:cs="Times New Roman"/>
          <w:b/>
        </w:rPr>
        <w:t xml:space="preserve"> DĖŽUTĖ</w:t>
      </w:r>
    </w:p>
    <w:p w14:paraId="308CAA9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F79908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5AAD9A0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1.</w:t>
      </w:r>
      <w:r w:rsidRPr="00A51C75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566B7A4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3F0DF8" w14:textId="77777777" w:rsidR="00462FCF" w:rsidRPr="00A51C75" w:rsidRDefault="00462FCF" w:rsidP="00462FCF">
      <w:pPr>
        <w:pStyle w:val="Pagrindinistekstas"/>
        <w:spacing w:after="0"/>
        <w:rPr>
          <w:szCs w:val="22"/>
        </w:rPr>
      </w:pPr>
      <w:r w:rsidRPr="00A51C75">
        <w:rPr>
          <w:szCs w:val="22"/>
        </w:rPr>
        <w:t>POLYGYNAX makšties minkštosios kapsulės</w:t>
      </w:r>
    </w:p>
    <w:p w14:paraId="3207DFED" w14:textId="77777777" w:rsidR="00CD4192" w:rsidRPr="00A51C75" w:rsidRDefault="00AB183E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sulfatas,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sulfatas, </w:t>
      </w:r>
      <w:proofErr w:type="spellStart"/>
      <w:r w:rsidRPr="00A51C75">
        <w:rPr>
          <w:rFonts w:ascii="Times New Roman" w:eastAsia="Times New Roman" w:hAnsi="Times New Roman" w:cs="Times New Roman"/>
        </w:rPr>
        <w:t>nistatinas</w:t>
      </w:r>
      <w:proofErr w:type="spellEnd"/>
    </w:p>
    <w:p w14:paraId="7326523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02E4236" w14:textId="77777777" w:rsidR="00AB183E" w:rsidRPr="00A51C75" w:rsidRDefault="00AB183E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9AEC6E5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  <w:b/>
          <w:noProof/>
        </w:rPr>
        <w:t>2.</w:t>
      </w:r>
      <w:r w:rsidRPr="00A51C75">
        <w:rPr>
          <w:rFonts w:ascii="Times New Roman" w:eastAsia="Times New Roman" w:hAnsi="Times New Roman" w:cs="Times New Roman"/>
          <w:b/>
          <w:noProof/>
        </w:rPr>
        <w:tab/>
        <w:t>VEIKLIOJI (-IOS) MEDŽIAGA (-OS) IR JOS (-Ų) KIEKIS (-IAI)</w:t>
      </w:r>
    </w:p>
    <w:p w14:paraId="3110F84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11F217" w14:textId="5DDCB698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Kiekvienoje minkštoj</w:t>
      </w:r>
      <w:r w:rsidR="00DB7090" w:rsidRPr="00A51C75">
        <w:rPr>
          <w:rFonts w:ascii="Times New Roman" w:eastAsia="Times New Roman" w:hAnsi="Times New Roman" w:cs="Times New Roman"/>
        </w:rPr>
        <w:t>oj</w:t>
      </w:r>
      <w:r w:rsidRPr="00A51C75">
        <w:rPr>
          <w:rFonts w:ascii="Times New Roman" w:eastAsia="Times New Roman" w:hAnsi="Times New Roman" w:cs="Times New Roman"/>
        </w:rPr>
        <w:t>e makšties kapsulėje yra 35000</w:t>
      </w:r>
      <w:r w:rsidR="00F02CFA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sulfato, 35000</w:t>
      </w:r>
      <w:r w:rsidR="00F02CFA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sulfato, 100000 TV </w:t>
      </w:r>
      <w:proofErr w:type="spellStart"/>
      <w:r w:rsidRPr="00A51C75">
        <w:rPr>
          <w:rFonts w:ascii="Times New Roman" w:eastAsia="Times New Roman" w:hAnsi="Times New Roman" w:cs="Times New Roman"/>
        </w:rPr>
        <w:t>nistatino</w:t>
      </w:r>
      <w:proofErr w:type="spellEnd"/>
      <w:r w:rsidRPr="00A51C75">
        <w:rPr>
          <w:rFonts w:ascii="Times New Roman" w:eastAsia="Times New Roman" w:hAnsi="Times New Roman" w:cs="Times New Roman"/>
        </w:rPr>
        <w:t>.</w:t>
      </w:r>
    </w:p>
    <w:p w14:paraId="128159F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64102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CC51FB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3.</w:t>
      </w:r>
      <w:r w:rsidRPr="00A51C75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4D71CB4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90F68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glicerolis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, želatina,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dimetikonas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1000,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hidrintas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sojų aliejus,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Tefose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> 63 (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polietilenglikolio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ir etilenglikolio </w:t>
      </w: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palmitostearatai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>)</w:t>
      </w:r>
      <w:r w:rsidR="000E52D7" w:rsidRPr="00A51C75">
        <w:rPr>
          <w:rFonts w:ascii="Times New Roman" w:eastAsia="Times New Roman" w:hAnsi="Times New Roman" w:cs="Times New Roman"/>
          <w:bCs/>
          <w:lang w:eastAsia="lt-LT"/>
        </w:rPr>
        <w:t xml:space="preserve">, </w:t>
      </w:r>
      <w:r w:rsidR="000E52D7" w:rsidRPr="003F3FD5">
        <w:rPr>
          <w:rFonts w:ascii="Times New Roman" w:hAnsi="Times New Roman" w:cs="Times New Roman"/>
        </w:rPr>
        <w:t>išgrynintas vanduo.</w:t>
      </w:r>
    </w:p>
    <w:p w14:paraId="514E83A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C1DFCC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bookmarkStart w:id="2" w:name="_Hlk483900441"/>
    </w:p>
    <w:p w14:paraId="357841D4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4.</w:t>
      </w:r>
      <w:r w:rsidRPr="00A51C75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182376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B9579D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highlight w:val="lightGray"/>
          <w:lang w:eastAsia="lt-LT"/>
        </w:rPr>
        <w:t>Makšties minkštosios kapsulės</w:t>
      </w:r>
    </w:p>
    <w:p w14:paraId="1070D34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6 makšties </w:t>
      </w:r>
      <w:r w:rsidR="0047723E" w:rsidRPr="00A51C75">
        <w:rPr>
          <w:rFonts w:ascii="Times New Roman" w:eastAsia="Times New Roman" w:hAnsi="Times New Roman" w:cs="Times New Roman"/>
          <w:lang w:eastAsia="lt-LT"/>
        </w:rPr>
        <w:t xml:space="preserve">minkštosios </w:t>
      </w:r>
      <w:r w:rsidRPr="00A51C75">
        <w:rPr>
          <w:rFonts w:ascii="Times New Roman" w:eastAsia="Times New Roman" w:hAnsi="Times New Roman" w:cs="Times New Roman"/>
          <w:lang w:eastAsia="lt-LT"/>
        </w:rPr>
        <w:t>kapsulės</w:t>
      </w:r>
    </w:p>
    <w:bookmarkEnd w:id="2"/>
    <w:p w14:paraId="536602E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8AA6B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2AC745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5.</w:t>
      </w:r>
      <w:r w:rsidRPr="00A51C75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412B878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DFAD0E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Vartoti į makštį.</w:t>
      </w:r>
    </w:p>
    <w:p w14:paraId="5A2D3B1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1440769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811354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7368D49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6.</w:t>
      </w:r>
      <w:r w:rsidRPr="00A51C75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22D6F9D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3BA285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A51C75">
        <w:rPr>
          <w:rFonts w:ascii="Times New Roman" w:eastAsia="MS Mincho" w:hAnsi="Times New Roman" w:cs="Times New Roman"/>
        </w:rPr>
        <w:t>Laikyti vaikams nepastebimoje ir nepasiekiamoje vietoje.</w:t>
      </w:r>
    </w:p>
    <w:p w14:paraId="06D693F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0F862A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ED38F3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7.</w:t>
      </w:r>
      <w:r w:rsidRPr="00A51C75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EAE700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50DC89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D60EB8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A51C75">
        <w:rPr>
          <w:rFonts w:ascii="Times New Roman" w:eastAsia="Times New Roman" w:hAnsi="Times New Roman" w:cs="Times New Roman"/>
          <w:b/>
        </w:rPr>
        <w:t>8.</w:t>
      </w:r>
      <w:r w:rsidRPr="00A51C75">
        <w:rPr>
          <w:rFonts w:ascii="Times New Roman" w:eastAsia="Times New Roman" w:hAnsi="Times New Roman" w:cs="Times New Roman"/>
          <w:b/>
        </w:rPr>
        <w:tab/>
        <w:t>TINKAMUMO LAIKAS</w:t>
      </w:r>
    </w:p>
    <w:p w14:paraId="7AFF80F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7032839" w14:textId="34523D4A" w:rsidR="00CD4192" w:rsidRPr="00A51C75" w:rsidRDefault="002955A0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326D">
        <w:rPr>
          <w:rFonts w:ascii="Times New Roman" w:eastAsia="Times New Roman" w:hAnsi="Times New Roman" w:cs="Times New Roman"/>
          <w:lang w:eastAsia="lt-LT"/>
        </w:rPr>
        <w:t>EXP</w:t>
      </w:r>
      <w:r w:rsidR="00F02CFA">
        <w:rPr>
          <w:rFonts w:ascii="Times New Roman" w:eastAsia="Times New Roman" w:hAnsi="Times New Roman" w:cs="Times New Roman"/>
          <w:lang w:eastAsia="lt-LT"/>
        </w:rPr>
        <w:t>:</w:t>
      </w:r>
      <w:r w:rsidR="00CD4192" w:rsidRPr="00A51C75">
        <w:rPr>
          <w:rFonts w:ascii="Times New Roman" w:eastAsia="Times New Roman" w:hAnsi="Times New Roman" w:cs="Times New Roman"/>
          <w:lang w:eastAsia="lt-LT"/>
        </w:rPr>
        <w:t xml:space="preserve"> </w:t>
      </w:r>
      <w:r w:rsidR="00F02CFA">
        <w:rPr>
          <w:rFonts w:ascii="Times New Roman" w:eastAsia="Times New Roman" w:hAnsi="Times New Roman" w:cs="Times New Roman"/>
          <w:lang w:eastAsia="lt-LT"/>
        </w:rPr>
        <w:t>{</w:t>
      </w:r>
      <w:r w:rsidR="00CD4192" w:rsidRPr="00A51C75">
        <w:rPr>
          <w:rFonts w:ascii="Times New Roman" w:eastAsia="Times New Roman" w:hAnsi="Times New Roman" w:cs="Times New Roman"/>
          <w:lang w:eastAsia="lt-LT"/>
        </w:rPr>
        <w:t>MMMM</w:t>
      </w:r>
      <w:r>
        <w:rPr>
          <w:rFonts w:ascii="Times New Roman" w:eastAsia="Times New Roman" w:hAnsi="Times New Roman" w:cs="Times New Roman"/>
          <w:lang w:eastAsia="lt-LT"/>
        </w:rPr>
        <w:t xml:space="preserve"> mm</w:t>
      </w:r>
      <w:r w:rsidR="00F02CFA">
        <w:rPr>
          <w:rFonts w:ascii="Times New Roman" w:eastAsia="Times New Roman" w:hAnsi="Times New Roman" w:cs="Times New Roman"/>
          <w:lang w:eastAsia="lt-LT"/>
        </w:rPr>
        <w:t>}</w:t>
      </w:r>
    </w:p>
    <w:p w14:paraId="0F2AD7D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A82C3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B578F9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lastRenderedPageBreak/>
        <w:t>9.</w:t>
      </w:r>
      <w:r w:rsidRPr="00A51C75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23EEC27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A66F06" w14:textId="52060471" w:rsidR="00CD4192" w:rsidRPr="00A51C75" w:rsidRDefault="0047723E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Laikyti ne aukštesnėje kaip 30</w:t>
      </w:r>
      <w:r w:rsidR="00F02CFA">
        <w:rPr>
          <w:rFonts w:ascii="Times New Roman" w:eastAsia="Times New Roman" w:hAnsi="Times New Roman" w:cs="Times New Roman"/>
          <w:lang w:eastAsia="lt-LT"/>
        </w:rPr>
        <w:t> </w:t>
      </w:r>
      <w:r w:rsidR="00CD4192" w:rsidRPr="00A51C75">
        <w:rPr>
          <w:rFonts w:ascii="Times New Roman" w:eastAsia="Times New Roman" w:hAnsi="Times New Roman" w:cs="Times New Roman"/>
          <w:lang w:eastAsia="lt-LT"/>
        </w:rPr>
        <w:sym w:font="Symbol" w:char="F0B0"/>
      </w:r>
      <w:r w:rsidR="00CD4192" w:rsidRPr="00A51C75">
        <w:rPr>
          <w:rFonts w:ascii="Times New Roman" w:eastAsia="Times New Roman" w:hAnsi="Times New Roman" w:cs="Times New Roman"/>
          <w:lang w:eastAsia="lt-LT"/>
        </w:rPr>
        <w:t>C temperatūroje.</w:t>
      </w:r>
      <w:r w:rsidRPr="00A51C75">
        <w:rPr>
          <w:rFonts w:ascii="Times New Roman" w:eastAsia="Times New Roman" w:hAnsi="Times New Roman" w:cs="Times New Roman"/>
          <w:lang w:eastAsia="lt-LT"/>
        </w:rPr>
        <w:t xml:space="preserve"> Laikyti gamintojo pakuotėje, kad vaistas būtų apsaugotas nuo šviesos ir drėgmės.</w:t>
      </w:r>
    </w:p>
    <w:p w14:paraId="20FE0A5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CDF077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2F317C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10.</w:t>
      </w:r>
      <w:r w:rsidRPr="00A51C75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A51C75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A51C75">
        <w:rPr>
          <w:rFonts w:ascii="Times New Roman" w:eastAsia="Times New Roman" w:hAnsi="Times New Roman" w:cs="Times New Roman"/>
          <w:b/>
        </w:rPr>
        <w:t>TVARKYMO (JEI REIKIA)</w:t>
      </w:r>
    </w:p>
    <w:p w14:paraId="648A2B2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A741F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29AEB7C" w14:textId="4BE5449B" w:rsidR="00CD4192" w:rsidRPr="00A51C75" w:rsidRDefault="00CD4192" w:rsidP="00CD41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>11.</w:t>
      </w: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ab/>
        <w:t>LYGIAGRET</w:t>
      </w:r>
      <w:r w:rsidR="00F02CFA">
        <w:rPr>
          <w:rFonts w:ascii="Times New Roman" w:eastAsia="Times New Roman" w:hAnsi="Times New Roman" w:cs="Times New Roman"/>
          <w:b/>
          <w:bCs/>
          <w:lang w:eastAsia="lt-LT"/>
        </w:rPr>
        <w:t>A</w:t>
      </w: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 xml:space="preserve">US </w:t>
      </w:r>
      <w:r w:rsidR="00F02CFA" w:rsidRPr="00A51C75">
        <w:rPr>
          <w:rFonts w:ascii="Times New Roman" w:eastAsia="Times New Roman" w:hAnsi="Times New Roman" w:cs="Times New Roman"/>
          <w:b/>
          <w:bCs/>
          <w:lang w:eastAsia="lt-LT"/>
        </w:rPr>
        <w:t>IMPORTUOTOJ</w:t>
      </w:r>
      <w:r w:rsidR="00F02CFA">
        <w:rPr>
          <w:rFonts w:ascii="Times New Roman" w:eastAsia="Times New Roman" w:hAnsi="Times New Roman" w:cs="Times New Roman"/>
          <w:b/>
          <w:bCs/>
          <w:lang w:eastAsia="lt-LT"/>
        </w:rPr>
        <w:t>O PAVADINIMAS IR ADRESAS</w:t>
      </w:r>
    </w:p>
    <w:p w14:paraId="6C48E1D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0BECBC" w14:textId="77777777" w:rsidR="00AC2903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C2903">
        <w:rPr>
          <w:rFonts w:ascii="Times New Roman" w:eastAsia="Times New Roman" w:hAnsi="Times New Roman" w:cs="Times New Roman"/>
          <w:b/>
          <w:lang w:eastAsia="lt-LT"/>
        </w:rPr>
        <w:t>Lygiagretus importuotojas</w:t>
      </w:r>
    </w:p>
    <w:p w14:paraId="3B85D20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="00AC2903">
        <w:rPr>
          <w:rFonts w:ascii="Times New Roman" w:eastAsia="Times New Roman" w:hAnsi="Times New Roman" w:cs="Times New Roman"/>
          <w:lang w:eastAsia="lt-LT"/>
        </w:rPr>
        <w:t>Actiofarma</w:t>
      </w:r>
      <w:proofErr w:type="spellEnd"/>
      <w:r w:rsidR="0047723E" w:rsidRPr="00A51C75">
        <w:rPr>
          <w:rFonts w:ascii="Times New Roman" w:eastAsia="Times New Roman" w:hAnsi="Times New Roman" w:cs="Times New Roman"/>
          <w:lang w:eastAsia="lt-LT"/>
        </w:rPr>
        <w:t>“</w:t>
      </w:r>
    </w:p>
    <w:p w14:paraId="17D6EEF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B9A822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80C945" w14:textId="77777777" w:rsidR="00CD4192" w:rsidRPr="00A51C75" w:rsidRDefault="00CD4192" w:rsidP="00CD419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lt-LT"/>
        </w:rPr>
      </w:pP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>12.</w:t>
      </w:r>
      <w:r w:rsidRPr="00A51C75">
        <w:rPr>
          <w:rFonts w:ascii="Times New Roman" w:eastAsia="Times New Roman" w:hAnsi="Times New Roman" w:cs="Times New Roman"/>
          <w:b/>
          <w:bCs/>
          <w:lang w:eastAsia="lt-LT"/>
        </w:rPr>
        <w:tab/>
        <w:t>LYGIAGRETAUS IMPORTO LEIDIMO NUMERIS</w:t>
      </w:r>
    </w:p>
    <w:p w14:paraId="24B63C8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E3BCB92" w14:textId="77777777" w:rsidR="00CD4192" w:rsidRPr="00A51C75" w:rsidRDefault="00B75D59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LT/L/</w:t>
      </w:r>
      <w:r w:rsidR="00D20BC0">
        <w:rPr>
          <w:rFonts w:ascii="Times New Roman" w:eastAsia="Times New Roman" w:hAnsi="Times New Roman" w:cs="Times New Roman"/>
          <w:lang w:eastAsia="lt-LT"/>
        </w:rPr>
        <w:t>18/0746/001</w:t>
      </w:r>
    </w:p>
    <w:p w14:paraId="56FD8E6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4D1B0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139173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13.</w:t>
      </w:r>
      <w:r w:rsidRPr="00A51C75">
        <w:rPr>
          <w:rFonts w:ascii="Times New Roman" w:eastAsia="Times New Roman" w:hAnsi="Times New Roman" w:cs="Times New Roman"/>
          <w:b/>
        </w:rPr>
        <w:tab/>
        <w:t>SERIJOS NUMERIS</w:t>
      </w:r>
    </w:p>
    <w:p w14:paraId="06BFA67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6129B3" w14:textId="6B364AA0" w:rsidR="00CD4192" w:rsidRPr="00A51C75" w:rsidRDefault="00EF5D61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326D">
        <w:rPr>
          <w:rFonts w:ascii="Times New Roman" w:eastAsia="Times New Roman" w:hAnsi="Times New Roman" w:cs="Times New Roman"/>
          <w:noProof/>
        </w:rPr>
        <w:t>Lot</w:t>
      </w:r>
      <w:r w:rsidR="00F02CFA" w:rsidRPr="00F02CFA">
        <w:rPr>
          <w:rFonts w:ascii="Times New Roman" w:eastAsia="Times New Roman" w:hAnsi="Times New Roman" w:cs="Times New Roman"/>
          <w:noProof/>
        </w:rPr>
        <w:t>:</w:t>
      </w:r>
    </w:p>
    <w:p w14:paraId="07897A0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1BAC7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0B37C74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14.</w:t>
      </w:r>
      <w:r w:rsidRPr="00A51C75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00BA20A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F831DC0" w14:textId="32F527A0" w:rsidR="00CD4192" w:rsidRPr="00A51C75" w:rsidRDefault="0047723E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Receptinis vaistas</w:t>
      </w:r>
      <w:r w:rsidR="00F02CFA">
        <w:rPr>
          <w:rFonts w:ascii="Times New Roman" w:eastAsia="Times New Roman" w:hAnsi="Times New Roman" w:cs="Times New Roman"/>
          <w:noProof/>
        </w:rPr>
        <w:t>.</w:t>
      </w:r>
    </w:p>
    <w:p w14:paraId="641942D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826664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2FB89F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15.</w:t>
      </w:r>
      <w:r w:rsidRPr="00A51C75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25CA700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2385BDC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290447" w14:textId="77777777" w:rsidR="00CD4192" w:rsidRPr="00A51C75" w:rsidRDefault="00CD4192" w:rsidP="00CD4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16.</w:t>
      </w:r>
      <w:r w:rsidRPr="00A51C75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6B95ED3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1BA0D27" w14:textId="77777777" w:rsidR="00CD4192" w:rsidRPr="00A51C75" w:rsidRDefault="0047723E" w:rsidP="00CD4192">
      <w:pPr>
        <w:pStyle w:val="BTEMEASMCA"/>
        <w:rPr>
          <w:lang w:val="en-US"/>
        </w:rPr>
      </w:pPr>
      <w:r w:rsidRPr="00A51C75">
        <w:rPr>
          <w:lang w:val="en-US"/>
        </w:rPr>
        <w:t>p</w:t>
      </w:r>
      <w:r w:rsidR="00B75D59" w:rsidRPr="00A51C75">
        <w:rPr>
          <w:lang w:val="en-US"/>
        </w:rPr>
        <w:t>olygynax</w:t>
      </w:r>
    </w:p>
    <w:p w14:paraId="09977799" w14:textId="77777777" w:rsidR="00B75D59" w:rsidRPr="00A51C75" w:rsidRDefault="00B75D59" w:rsidP="00CD4192">
      <w:pPr>
        <w:pStyle w:val="BTEMEASMCA"/>
        <w:rPr>
          <w:lang w:val="en-US"/>
        </w:rPr>
      </w:pPr>
    </w:p>
    <w:p w14:paraId="12D3E7C0" w14:textId="77777777" w:rsidR="00E96220" w:rsidRPr="00A51C75" w:rsidRDefault="00E96220" w:rsidP="00E9622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6E68F2" w14:textId="77777777" w:rsidR="00E96220" w:rsidRPr="00A51C75" w:rsidRDefault="00E96220" w:rsidP="00E962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17.</w:t>
      </w: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2D BRŪKŠNINIS KODAS</w:t>
      </w:r>
    </w:p>
    <w:p w14:paraId="34BCEE98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4F1A1F86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A51C75">
        <w:rPr>
          <w:rFonts w:ascii="Times New Roman" w:eastAsia="Times New Roman" w:hAnsi="Times New Roman" w:cs="Times New Roman"/>
          <w:noProof/>
          <w:snapToGrid w:val="0"/>
          <w:highlight w:val="lightGray"/>
          <w:lang w:val="en-GB"/>
        </w:rPr>
        <w:t>2D brūkšninis kodas su nurodytu unikaliu identifikatoriumi.</w:t>
      </w:r>
    </w:p>
    <w:p w14:paraId="38383D82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09C784B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6DBFCDCE" w14:textId="77777777" w:rsidR="00E96220" w:rsidRPr="00A51C75" w:rsidRDefault="00E96220" w:rsidP="00E962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>18.</w:t>
      </w:r>
      <w:r w:rsidRPr="00A51C75">
        <w:rPr>
          <w:rFonts w:ascii="Times New Roman" w:eastAsia="Times New Roman" w:hAnsi="Times New Roman" w:cs="Times New Roman"/>
          <w:b/>
          <w:noProof/>
          <w:snapToGrid w:val="0"/>
          <w:lang w:val="en-GB"/>
        </w:rPr>
        <w:tab/>
        <w:t>UNIKALUS IDENTIFIKATORIUS – ŽMONĖMS SUPRANTAMI DUOMENYS</w:t>
      </w:r>
    </w:p>
    <w:p w14:paraId="72473BA3" w14:textId="77777777" w:rsidR="00E96220" w:rsidRPr="00A51C75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lang w:val="en-GB"/>
        </w:rPr>
      </w:pPr>
    </w:p>
    <w:p w14:paraId="31C7DA52" w14:textId="77777777" w:rsidR="00AC2903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snapToGrid w:val="0"/>
          <w:lang w:val="en-GB"/>
        </w:rPr>
        <w:t>PC: {</w:t>
      </w:r>
      <w:proofErr w:type="spellStart"/>
      <w:r w:rsidRPr="00A51C75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A51C75">
        <w:rPr>
          <w:rFonts w:ascii="Times New Roman" w:eastAsia="Times New Roman" w:hAnsi="Times New Roman" w:cs="Times New Roman"/>
          <w:snapToGrid w:val="0"/>
          <w:lang w:val="en-GB"/>
        </w:rPr>
        <w:t xml:space="preserve">} </w:t>
      </w:r>
    </w:p>
    <w:p w14:paraId="5B0F4A3D" w14:textId="77777777" w:rsidR="00AC2903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A51C75">
        <w:rPr>
          <w:rFonts w:ascii="Times New Roman" w:eastAsia="Times New Roman" w:hAnsi="Times New Roman" w:cs="Times New Roman"/>
          <w:snapToGrid w:val="0"/>
          <w:lang w:val="en-GB"/>
        </w:rPr>
        <w:t>SN: {</w:t>
      </w:r>
      <w:proofErr w:type="spellStart"/>
      <w:r w:rsidRPr="00A51C75">
        <w:rPr>
          <w:rFonts w:ascii="Times New Roman" w:eastAsia="Times New Roman" w:hAnsi="Times New Roman" w:cs="Times New Roman"/>
          <w:snapToGrid w:val="0"/>
          <w:lang w:val="en-GB"/>
        </w:rPr>
        <w:t>numeris</w:t>
      </w:r>
      <w:proofErr w:type="spellEnd"/>
      <w:r w:rsidRPr="00A51C75">
        <w:rPr>
          <w:rFonts w:ascii="Times New Roman" w:eastAsia="Times New Roman" w:hAnsi="Times New Roman" w:cs="Times New Roman"/>
          <w:snapToGrid w:val="0"/>
          <w:lang w:val="en-GB"/>
        </w:rPr>
        <w:t xml:space="preserve">} </w:t>
      </w:r>
    </w:p>
    <w:p w14:paraId="749FE6D1" w14:textId="77777777" w:rsidR="00AC2903" w:rsidRDefault="00E96220" w:rsidP="00E962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</w:pPr>
      <w:r w:rsidRPr="00A51C75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lastRenderedPageBreak/>
        <w:t>NN: {</w:t>
      </w:r>
      <w:proofErr w:type="spellStart"/>
      <w:r w:rsidRPr="00A51C75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>numeris</w:t>
      </w:r>
      <w:proofErr w:type="spellEnd"/>
      <w:r w:rsidRPr="00A51C75">
        <w:rPr>
          <w:rFonts w:ascii="Times New Roman" w:eastAsia="Times New Roman" w:hAnsi="Times New Roman" w:cs="Times New Roman"/>
          <w:snapToGrid w:val="0"/>
          <w:highlight w:val="lightGray"/>
          <w:lang w:val="en-GB"/>
        </w:rPr>
        <w:t xml:space="preserve">} </w:t>
      </w:r>
    </w:p>
    <w:p w14:paraId="3566C5E7" w14:textId="77777777" w:rsidR="00E96220" w:rsidRPr="00A51C75" w:rsidRDefault="00E96220" w:rsidP="00E9622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</w:rPr>
      </w:pPr>
    </w:p>
    <w:p w14:paraId="42C31100" w14:textId="77777777" w:rsidR="00CD4192" w:rsidRPr="00A51C75" w:rsidRDefault="00CD4192" w:rsidP="00CD4192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MS Mincho" w:hAnsi="Times New Roman" w:cs="Times New Roman"/>
        </w:rPr>
      </w:pPr>
    </w:p>
    <w:p w14:paraId="506FFDEC" w14:textId="77777777" w:rsidR="00CD4192" w:rsidRPr="00A51C75" w:rsidRDefault="00CD4192" w:rsidP="00CD4192">
      <w:pPr>
        <w:keepNext/>
        <w:widowControl w:val="0"/>
        <w:spacing w:after="0" w:line="240" w:lineRule="auto"/>
        <w:outlineLvl w:val="5"/>
        <w:rPr>
          <w:rFonts w:ascii="Times New Roman" w:eastAsia="Batang" w:hAnsi="Times New Roman" w:cs="Times New Roman"/>
        </w:rPr>
      </w:pPr>
      <w:r w:rsidRPr="00A51C75">
        <w:rPr>
          <w:rFonts w:ascii="Times New Roman" w:eastAsia="Batang" w:hAnsi="Times New Roman" w:cs="Times New Roman"/>
          <w:b/>
        </w:rPr>
        <w:t>Gamintojas</w:t>
      </w:r>
      <w:r w:rsidRPr="00A51C75">
        <w:rPr>
          <w:rFonts w:ascii="Times New Roman" w:eastAsia="Batang" w:hAnsi="Times New Roman" w:cs="Times New Roman"/>
        </w:rPr>
        <w:t xml:space="preserve"> INNOTHERA CHOUZY, </w:t>
      </w:r>
      <w:proofErr w:type="spellStart"/>
      <w:r w:rsidRPr="00EB0499">
        <w:rPr>
          <w:rFonts w:ascii="Times New Roman" w:eastAsia="Batang" w:hAnsi="Times New Roman" w:cs="Times New Roman"/>
          <w:highlight w:val="lightGray"/>
        </w:rPr>
        <w:t>Rue</w:t>
      </w:r>
      <w:proofErr w:type="spellEnd"/>
      <w:r w:rsidRPr="00EB0499">
        <w:rPr>
          <w:rFonts w:ascii="Times New Roman" w:eastAsia="Batang" w:hAnsi="Times New Roman" w:cs="Times New Roman"/>
          <w:highlight w:val="lightGray"/>
        </w:rPr>
        <w:t xml:space="preserve"> Rene </w:t>
      </w:r>
      <w:proofErr w:type="spellStart"/>
      <w:r w:rsidRPr="00EB0499">
        <w:rPr>
          <w:rFonts w:ascii="Times New Roman" w:eastAsia="Batang" w:hAnsi="Times New Roman" w:cs="Times New Roman"/>
          <w:highlight w:val="lightGray"/>
        </w:rPr>
        <w:t>Chantereau</w:t>
      </w:r>
      <w:proofErr w:type="spellEnd"/>
      <w:r w:rsidRPr="00EB0499">
        <w:rPr>
          <w:rFonts w:ascii="Times New Roman" w:eastAsia="Batang" w:hAnsi="Times New Roman" w:cs="Times New Roman"/>
          <w:highlight w:val="lightGray"/>
        </w:rPr>
        <w:t xml:space="preserve">, </w:t>
      </w:r>
      <w:proofErr w:type="spellStart"/>
      <w:r w:rsidRPr="00EB0499">
        <w:rPr>
          <w:rFonts w:ascii="Times New Roman" w:eastAsia="Batang" w:hAnsi="Times New Roman" w:cs="Times New Roman"/>
          <w:highlight w:val="lightGray"/>
        </w:rPr>
        <w:t>L'Isle</w:t>
      </w:r>
      <w:proofErr w:type="spellEnd"/>
      <w:r w:rsidRPr="00EB0499">
        <w:rPr>
          <w:rFonts w:ascii="Times New Roman" w:eastAsia="Batang" w:hAnsi="Times New Roman" w:cs="Times New Roman"/>
          <w:highlight w:val="lightGray"/>
        </w:rPr>
        <w:t xml:space="preserve"> </w:t>
      </w:r>
      <w:proofErr w:type="spellStart"/>
      <w:r w:rsidRPr="00EB0499">
        <w:rPr>
          <w:rFonts w:ascii="Times New Roman" w:eastAsia="Batang" w:hAnsi="Times New Roman" w:cs="Times New Roman"/>
          <w:highlight w:val="lightGray"/>
        </w:rPr>
        <w:t>Vert</w:t>
      </w:r>
      <w:proofErr w:type="spellEnd"/>
      <w:r w:rsidRPr="00EB0499">
        <w:rPr>
          <w:rFonts w:ascii="Times New Roman" w:eastAsia="Batang" w:hAnsi="Times New Roman" w:cs="Times New Roman"/>
          <w:highlight w:val="lightGray"/>
        </w:rPr>
        <w:t xml:space="preserve">, 41150 </w:t>
      </w:r>
      <w:proofErr w:type="spellStart"/>
      <w:r w:rsidR="00B75D59" w:rsidRPr="00EB0499">
        <w:rPr>
          <w:rFonts w:ascii="Times New Roman" w:eastAsia="Batang" w:hAnsi="Times New Roman" w:cs="Times New Roman"/>
          <w:highlight w:val="lightGray"/>
        </w:rPr>
        <w:t>Chouzy</w:t>
      </w:r>
      <w:proofErr w:type="spellEnd"/>
      <w:r w:rsidR="00B75D59" w:rsidRPr="00EB0499">
        <w:rPr>
          <w:rFonts w:ascii="Times New Roman" w:eastAsia="Batang" w:hAnsi="Times New Roman" w:cs="Times New Roman"/>
          <w:highlight w:val="lightGray"/>
        </w:rPr>
        <w:t xml:space="preserve"> </w:t>
      </w:r>
      <w:proofErr w:type="spellStart"/>
      <w:r w:rsidR="00B75D59" w:rsidRPr="00EB0499">
        <w:rPr>
          <w:rFonts w:ascii="Times New Roman" w:eastAsia="Batang" w:hAnsi="Times New Roman" w:cs="Times New Roman"/>
          <w:highlight w:val="lightGray"/>
        </w:rPr>
        <w:t>sur</w:t>
      </w:r>
      <w:proofErr w:type="spellEnd"/>
      <w:r w:rsidR="00B75D59" w:rsidRPr="00EB0499">
        <w:rPr>
          <w:rFonts w:ascii="Times New Roman" w:eastAsia="Batang" w:hAnsi="Times New Roman" w:cs="Times New Roman"/>
          <w:highlight w:val="lightGray"/>
        </w:rPr>
        <w:t xml:space="preserve"> </w:t>
      </w:r>
      <w:proofErr w:type="spellStart"/>
      <w:r w:rsidR="00B75D59" w:rsidRPr="00EB0499">
        <w:rPr>
          <w:rFonts w:ascii="Times New Roman" w:eastAsia="Batang" w:hAnsi="Times New Roman" w:cs="Times New Roman"/>
          <w:highlight w:val="lightGray"/>
        </w:rPr>
        <w:t>Cisse</w:t>
      </w:r>
      <w:proofErr w:type="spellEnd"/>
      <w:r w:rsidR="00D573F0" w:rsidRPr="00EB0499">
        <w:rPr>
          <w:rFonts w:ascii="Times New Roman" w:eastAsia="Batang" w:hAnsi="Times New Roman" w:cs="Times New Roman"/>
          <w:highlight w:val="lightGray"/>
        </w:rPr>
        <w:t>,</w:t>
      </w:r>
      <w:r w:rsidR="00D573F0" w:rsidRPr="00A51C75">
        <w:rPr>
          <w:rFonts w:ascii="Times New Roman" w:eastAsia="Batang" w:hAnsi="Times New Roman" w:cs="Times New Roman"/>
        </w:rPr>
        <w:t xml:space="preserve"> Prancūzija</w:t>
      </w:r>
    </w:p>
    <w:p w14:paraId="736D272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846DB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b/>
          <w:lang w:eastAsia="lt-LT"/>
        </w:rPr>
        <w:t>Perpakavo</w:t>
      </w:r>
      <w:r w:rsidR="0047723E" w:rsidRPr="00A51C75">
        <w:rPr>
          <w:rFonts w:ascii="Times New Roman" w:eastAsia="Times New Roman" w:hAnsi="Times New Roman" w:cs="Times New Roman"/>
          <w:lang w:eastAsia="lt-LT"/>
        </w:rPr>
        <w:t xml:space="preserve"> UAB „</w:t>
      </w:r>
      <w:proofErr w:type="spellStart"/>
      <w:r w:rsidR="0047723E" w:rsidRPr="00A51C75">
        <w:rPr>
          <w:rFonts w:ascii="Times New Roman" w:eastAsia="Times New Roman" w:hAnsi="Times New Roman" w:cs="Times New Roman"/>
          <w:lang w:eastAsia="lt-LT"/>
        </w:rPr>
        <w:t>Entafarma</w:t>
      </w:r>
      <w:proofErr w:type="spellEnd"/>
      <w:r w:rsidR="0047723E" w:rsidRPr="00A51C75">
        <w:rPr>
          <w:rFonts w:ascii="Times New Roman" w:eastAsia="Times New Roman" w:hAnsi="Times New Roman" w:cs="Times New Roman"/>
          <w:lang w:eastAsia="lt-LT"/>
        </w:rPr>
        <w:t>“</w:t>
      </w:r>
    </w:p>
    <w:p w14:paraId="1C710DD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2C080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A51C75">
        <w:rPr>
          <w:rFonts w:ascii="Times New Roman" w:eastAsia="Times New Roman" w:hAnsi="Times New Roman" w:cs="Times New Roman"/>
          <w:b/>
          <w:lang w:eastAsia="lt-LT"/>
        </w:rPr>
        <w:t>Perpak</w:t>
      </w:r>
      <w:proofErr w:type="spellEnd"/>
      <w:r w:rsidRPr="00A51C75">
        <w:rPr>
          <w:rFonts w:ascii="Times New Roman" w:eastAsia="Times New Roman" w:hAnsi="Times New Roman" w:cs="Times New Roman"/>
          <w:b/>
          <w:lang w:eastAsia="lt-LT"/>
        </w:rPr>
        <w:t>.</w:t>
      </w:r>
      <w:r w:rsidR="0047723E" w:rsidRPr="00A51C75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A51C75">
        <w:rPr>
          <w:rFonts w:ascii="Times New Roman" w:eastAsia="Times New Roman" w:hAnsi="Times New Roman" w:cs="Times New Roman"/>
          <w:b/>
          <w:lang w:eastAsia="lt-LT"/>
        </w:rPr>
        <w:t>serija</w:t>
      </w:r>
    </w:p>
    <w:p w14:paraId="0C3DE7F7" w14:textId="77777777" w:rsidR="00CD4192" w:rsidRPr="00EB0499" w:rsidRDefault="00CD4192" w:rsidP="00CD4192">
      <w:pPr>
        <w:pStyle w:val="BTEMEASMCA"/>
      </w:pPr>
    </w:p>
    <w:p w14:paraId="3DF8B144" w14:textId="07D7CEC0" w:rsidR="00EF5D61" w:rsidRPr="00A51C75" w:rsidRDefault="00EF5D61" w:rsidP="00EF5D61">
      <w:pPr>
        <w:spacing w:after="0" w:line="240" w:lineRule="auto"/>
        <w:rPr>
          <w:rFonts w:ascii="Times New Roman" w:eastAsia="MS Mincho" w:hAnsi="Times New Roman" w:cs="Times New Roman"/>
        </w:rPr>
      </w:pPr>
      <w:r w:rsidRPr="00A51C75">
        <w:rPr>
          <w:rFonts w:ascii="Times New Roman" w:eastAsia="Times New Roman" w:hAnsi="Times New Roman" w:cs="Times New Roman"/>
          <w:i/>
          <w:lang w:eastAsia="lt-LT"/>
        </w:rPr>
        <w:t>Lygiagrečiai importuojamas vaistas skiriasi nuo referencinio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>laikymo sąlygo</w:t>
      </w:r>
      <w:r>
        <w:rPr>
          <w:rFonts w:ascii="Times New Roman" w:eastAsia="Times New Roman" w:hAnsi="Times New Roman" w:cs="Times New Roman"/>
          <w:i/>
          <w:lang w:eastAsia="lt-LT"/>
        </w:rPr>
        <w:t>mis: lyg</w:t>
      </w:r>
      <w:r w:rsidR="00F02CFA">
        <w:rPr>
          <w:rFonts w:ascii="Times New Roman" w:eastAsia="Times New Roman" w:hAnsi="Times New Roman" w:cs="Times New Roman"/>
          <w:i/>
          <w:lang w:eastAsia="lt-LT"/>
        </w:rPr>
        <w:t>iagrečiai</w:t>
      </w:r>
      <w:r w:rsidR="00F55C46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lang w:eastAsia="lt-LT"/>
        </w:rPr>
        <w:t>imp</w:t>
      </w:r>
      <w:r w:rsidR="00F02CFA">
        <w:rPr>
          <w:rFonts w:ascii="Times New Roman" w:eastAsia="Times New Roman" w:hAnsi="Times New Roman" w:cs="Times New Roman"/>
          <w:i/>
          <w:lang w:eastAsia="lt-LT"/>
        </w:rPr>
        <w:t>ortuojamą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="00F02CFA">
        <w:rPr>
          <w:rFonts w:ascii="Times New Roman" w:eastAsia="Times New Roman" w:hAnsi="Times New Roman" w:cs="Times New Roman"/>
          <w:i/>
          <w:lang w:eastAsia="lt-LT"/>
        </w:rPr>
        <w:t>–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30</w:t>
      </w:r>
      <w:r w:rsidR="00F02CFA">
        <w:rPr>
          <w:rFonts w:ascii="Times New Roman" w:eastAsia="Times New Roman" w:hAnsi="Times New Roman" w:cs="Times New Roman"/>
          <w:i/>
          <w:lang w:eastAsia="lt-LT"/>
        </w:rPr>
        <w:t> </w:t>
      </w:r>
      <w:r w:rsidRPr="00A51C75">
        <w:rPr>
          <w:rFonts w:ascii="Times New Roman" w:eastAsia="Times New Roman" w:hAnsi="Times New Roman" w:cs="Times New Roman"/>
          <w:i/>
          <w:lang w:eastAsia="lt-LT"/>
        </w:rPr>
        <w:sym w:font="Symbol" w:char="F0B0"/>
      </w:r>
      <w:r w:rsidRPr="00A51C75">
        <w:rPr>
          <w:rFonts w:ascii="Times New Roman" w:eastAsia="Times New Roman" w:hAnsi="Times New Roman" w:cs="Times New Roman"/>
          <w:i/>
          <w:lang w:eastAsia="lt-LT"/>
        </w:rPr>
        <w:t>C temperatūroje. Laikyti gamintojo pakuotėje, kad vaistas būtų apsaugotas nuo šviesos ir drėgmės</w:t>
      </w:r>
      <w:r>
        <w:rPr>
          <w:rFonts w:ascii="Times New Roman" w:eastAsia="Times New Roman" w:hAnsi="Times New Roman" w:cs="Times New Roman"/>
          <w:i/>
          <w:lang w:eastAsia="lt-LT"/>
        </w:rPr>
        <w:t>,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 xml:space="preserve"> referencinio </w:t>
      </w:r>
      <w:r w:rsidR="00F02CFA">
        <w:rPr>
          <w:rFonts w:ascii="Times New Roman" w:eastAsia="Times New Roman" w:hAnsi="Times New Roman" w:cs="Times New Roman"/>
          <w:i/>
          <w:lang w:eastAsia="lt-LT"/>
        </w:rPr>
        <w:t xml:space="preserve">– 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>Laikyti ne aukštesnėje kaip 25</w:t>
      </w:r>
      <w:r w:rsidR="00F02CFA">
        <w:rPr>
          <w:rFonts w:ascii="Times New Roman" w:eastAsia="Times New Roman" w:hAnsi="Times New Roman" w:cs="Times New Roman"/>
          <w:i/>
          <w:lang w:eastAsia="lt-LT"/>
        </w:rPr>
        <w:t> </w:t>
      </w:r>
      <w:r w:rsidRPr="00A51C75">
        <w:rPr>
          <w:rFonts w:ascii="Times New Roman" w:eastAsia="Times New Roman" w:hAnsi="Times New Roman" w:cs="Times New Roman"/>
          <w:i/>
          <w:lang w:eastAsia="lt-LT"/>
        </w:rPr>
        <w:sym w:font="Symbol" w:char="F0B0"/>
      </w:r>
      <w:r w:rsidRPr="00A51C75">
        <w:rPr>
          <w:rFonts w:ascii="Times New Roman" w:eastAsia="Times New Roman" w:hAnsi="Times New Roman" w:cs="Times New Roman"/>
          <w:i/>
          <w:lang w:eastAsia="lt-LT"/>
        </w:rPr>
        <w:t>C temperatūroje</w:t>
      </w:r>
      <w:r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8B562EF" w14:textId="77777777" w:rsidR="00580467" w:rsidRPr="00A51C75" w:rsidRDefault="00580467">
      <w:pPr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br w:type="page"/>
      </w:r>
    </w:p>
    <w:p w14:paraId="31A12D83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F5BC765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EFD2823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0F99444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1B9CE77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0329C4C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0A2ED1F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56F8C1D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35F03CF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F21FCC8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5EB63AA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725B56E2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5210C0C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FD7EA39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29415996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4B1690E7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BC1DDB6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17636942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5BC9D028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8437DCC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003DF133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635AEF31" w14:textId="77777777" w:rsidR="00CD4192" w:rsidRPr="00A51C75" w:rsidRDefault="00CD4192" w:rsidP="004D32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</w:p>
    <w:p w14:paraId="32971773" w14:textId="77777777" w:rsidR="00580467" w:rsidRPr="00A51C75" w:rsidRDefault="00580467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3" w:name="_Toc129243137"/>
      <w:bookmarkStart w:id="4" w:name="_Toc129243262"/>
    </w:p>
    <w:p w14:paraId="696B672C" w14:textId="77777777" w:rsidR="00CD4192" w:rsidRPr="00A51C75" w:rsidRDefault="00CD4192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  <w:caps/>
        </w:rPr>
        <w:t>B. PAKUOTĖS LAPELIS</w:t>
      </w:r>
      <w:bookmarkEnd w:id="3"/>
      <w:bookmarkEnd w:id="4"/>
    </w:p>
    <w:p w14:paraId="5861FF5D" w14:textId="77777777" w:rsidR="00CD4192" w:rsidRPr="00A51C75" w:rsidRDefault="00CD4192" w:rsidP="00CD419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  <w:caps/>
        </w:rPr>
        <w:br w:type="page"/>
      </w:r>
    </w:p>
    <w:p w14:paraId="428E80B5" w14:textId="77777777" w:rsidR="00CD4192" w:rsidRPr="00A51C75" w:rsidRDefault="00CD4192" w:rsidP="00CD4192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A51C75">
        <w:rPr>
          <w:rFonts w:ascii="Times New Roman" w:eastAsia="Times New Roman" w:hAnsi="Times New Roman" w:cs="Times New Roman"/>
          <w:b/>
        </w:rPr>
        <w:lastRenderedPageBreak/>
        <w:t>Pakuotės lapelis: informacija vartotojui</w:t>
      </w:r>
    </w:p>
    <w:p w14:paraId="6FEC652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AF0D132" w14:textId="77777777" w:rsidR="00CD4192" w:rsidRPr="00A51C75" w:rsidRDefault="00C0593D" w:rsidP="00CD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51C75">
        <w:rPr>
          <w:rFonts w:ascii="Times New Roman" w:eastAsia="Times New Roman" w:hAnsi="Times New Roman" w:cs="Times New Roman"/>
          <w:b/>
          <w:lang w:eastAsia="lt-LT"/>
        </w:rPr>
        <w:t>POLYGYNAX</w:t>
      </w:r>
      <w:r w:rsidR="00CD4192" w:rsidRPr="00A51C75">
        <w:rPr>
          <w:rFonts w:ascii="Times New Roman" w:eastAsia="Times New Roman" w:hAnsi="Times New Roman" w:cs="Times New Roman"/>
          <w:b/>
          <w:lang w:eastAsia="lt-LT"/>
        </w:rPr>
        <w:t xml:space="preserve"> makšties minkštosios kapsulės</w:t>
      </w:r>
    </w:p>
    <w:p w14:paraId="63965124" w14:textId="77777777" w:rsidR="00CD4192" w:rsidRPr="00A51C75" w:rsidRDefault="00CD4192" w:rsidP="00CD41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A51C75">
        <w:rPr>
          <w:rFonts w:ascii="Times New Roman" w:eastAsia="Times New Roman" w:hAnsi="Times New Roman" w:cs="Times New Roman"/>
          <w:lang w:eastAsia="lt-LT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sulfatas</w:t>
      </w:r>
      <w:r w:rsidR="00B75D59" w:rsidRPr="00A51C75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B75D59" w:rsidRPr="00A51C75">
        <w:rPr>
          <w:rFonts w:ascii="Times New Roman" w:eastAsia="Times New Roman" w:hAnsi="Times New Roman" w:cs="Times New Roman"/>
          <w:lang w:eastAsia="lt-LT"/>
        </w:rPr>
        <w:t>p</w:t>
      </w:r>
      <w:r w:rsidRPr="00A51C75">
        <w:rPr>
          <w:rFonts w:ascii="Times New Roman" w:eastAsia="Times New Roman" w:hAnsi="Times New Roman" w:cs="Times New Roman"/>
          <w:lang w:eastAsia="lt-LT"/>
        </w:rPr>
        <w:t>olimiksino</w:t>
      </w:r>
      <w:proofErr w:type="spellEnd"/>
      <w:r w:rsidRPr="00A51C75">
        <w:rPr>
          <w:rFonts w:ascii="Times New Roman" w:eastAsia="Times New Roman" w:hAnsi="Times New Roman" w:cs="Times New Roman"/>
          <w:lang w:eastAsia="lt-LT"/>
        </w:rPr>
        <w:t xml:space="preserve"> B sulfatas</w:t>
      </w:r>
      <w:r w:rsidR="00B75D59" w:rsidRPr="00A51C75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="00B75D59" w:rsidRPr="00A51C75">
        <w:rPr>
          <w:rFonts w:ascii="Times New Roman" w:eastAsia="Times New Roman" w:hAnsi="Times New Roman" w:cs="Times New Roman"/>
          <w:lang w:eastAsia="lt-LT"/>
        </w:rPr>
        <w:t>n</w:t>
      </w:r>
      <w:r w:rsidRPr="00A51C75">
        <w:rPr>
          <w:rFonts w:ascii="Times New Roman" w:eastAsia="Times New Roman" w:hAnsi="Times New Roman" w:cs="Times New Roman"/>
          <w:lang w:eastAsia="lt-LT"/>
        </w:rPr>
        <w:t>istatinas</w:t>
      </w:r>
      <w:proofErr w:type="spellEnd"/>
    </w:p>
    <w:p w14:paraId="18B3B41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11079F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  <w:b/>
          <w:noProof/>
        </w:rPr>
        <w:t>Atidžiai perskaitykite visą šį lapelį, prieš pradėdami vartoti vaistą, nes jame pateikiama Jums svarbi informacija.</w:t>
      </w:r>
    </w:p>
    <w:p w14:paraId="30231D78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4E2E554A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28AE9C6" w14:textId="77777777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06372E5E" w14:textId="51985470" w:rsidR="00CD4192" w:rsidRPr="00A51C75" w:rsidRDefault="00CD4192" w:rsidP="00CD4192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</w:t>
      </w:r>
    </w:p>
    <w:p w14:paraId="0DFA930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E76D4D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51C75">
        <w:rPr>
          <w:rFonts w:ascii="Times New Roman" w:eastAsia="Times New Roman" w:hAnsi="Times New Roman" w:cs="Times New Roman"/>
          <w:b/>
        </w:rPr>
        <w:t>Apie ką rašoma šiame lapelyje?</w:t>
      </w:r>
    </w:p>
    <w:p w14:paraId="2959032F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1.</w:t>
      </w:r>
      <w:r w:rsidRPr="00A51C75">
        <w:rPr>
          <w:rFonts w:ascii="Times New Roman" w:eastAsia="Times New Roman" w:hAnsi="Times New Roman" w:cs="Times New Roman"/>
        </w:rPr>
        <w:tab/>
        <w:t xml:space="preserve">Kas yra </w:t>
      </w:r>
      <w:r w:rsidR="00C0593D" w:rsidRPr="00A51C75">
        <w:rPr>
          <w:rFonts w:ascii="Times New Roman" w:eastAsia="Times New Roman" w:hAnsi="Times New Roman" w:cs="Times New Roman"/>
          <w:lang w:eastAsia="lt-LT"/>
        </w:rPr>
        <w:t>POLYGYNAX</w:t>
      </w:r>
      <w:r w:rsidRPr="00A51C75">
        <w:rPr>
          <w:rFonts w:ascii="Times New Roman" w:eastAsia="Times New Roman" w:hAnsi="Times New Roman" w:cs="Times New Roman"/>
        </w:rPr>
        <w:t xml:space="preserve"> ir kam jis vartojamas</w:t>
      </w:r>
    </w:p>
    <w:p w14:paraId="56DBDE3E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2.</w:t>
      </w:r>
      <w:r w:rsidRPr="00A51C75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C0593D" w:rsidRPr="00A51C75">
        <w:rPr>
          <w:rFonts w:ascii="Times New Roman" w:eastAsia="Times New Roman" w:hAnsi="Times New Roman" w:cs="Times New Roman"/>
        </w:rPr>
        <w:t>POLYGYNAX</w:t>
      </w:r>
    </w:p>
    <w:p w14:paraId="4BE9C4E4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3.</w:t>
      </w:r>
      <w:r w:rsidRPr="00A51C75">
        <w:rPr>
          <w:rFonts w:ascii="Times New Roman" w:eastAsia="Times New Roman" w:hAnsi="Times New Roman" w:cs="Times New Roman"/>
        </w:rPr>
        <w:tab/>
        <w:t xml:space="preserve">Kaip vartoti </w:t>
      </w:r>
      <w:r w:rsidR="00C0593D" w:rsidRPr="00A51C75">
        <w:rPr>
          <w:rFonts w:ascii="Times New Roman" w:eastAsia="Times New Roman" w:hAnsi="Times New Roman" w:cs="Times New Roman"/>
        </w:rPr>
        <w:t>POLYGYNAX</w:t>
      </w:r>
    </w:p>
    <w:p w14:paraId="62334CE5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4.</w:t>
      </w:r>
      <w:r w:rsidRPr="00A51C75">
        <w:rPr>
          <w:rFonts w:ascii="Times New Roman" w:eastAsia="Times New Roman" w:hAnsi="Times New Roman" w:cs="Times New Roman"/>
        </w:rPr>
        <w:tab/>
        <w:t>Galimas šalutinis poveikis</w:t>
      </w:r>
    </w:p>
    <w:p w14:paraId="6519E6DF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5.</w:t>
      </w:r>
      <w:r w:rsidRPr="00A51C75">
        <w:rPr>
          <w:rFonts w:ascii="Times New Roman" w:eastAsia="Times New Roman" w:hAnsi="Times New Roman" w:cs="Times New Roman"/>
        </w:rPr>
        <w:tab/>
        <w:t xml:space="preserve">Kaip laikyti </w:t>
      </w:r>
      <w:r w:rsidR="00C0593D" w:rsidRPr="00A51C75">
        <w:rPr>
          <w:rFonts w:ascii="Times New Roman" w:eastAsia="Times New Roman" w:hAnsi="Times New Roman" w:cs="Times New Roman"/>
        </w:rPr>
        <w:t>POLYGYNAX</w:t>
      </w:r>
    </w:p>
    <w:p w14:paraId="2DBAF89E" w14:textId="77777777" w:rsidR="00CD4192" w:rsidRPr="00A51C75" w:rsidRDefault="00CD4192" w:rsidP="00CD4192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6.</w:t>
      </w:r>
      <w:r w:rsidRPr="00A51C75">
        <w:rPr>
          <w:rFonts w:ascii="Times New Roman" w:eastAsia="Times New Roman" w:hAnsi="Times New Roman" w:cs="Times New Roman"/>
        </w:rPr>
        <w:tab/>
      </w:r>
      <w:r w:rsidRPr="00A51C75">
        <w:rPr>
          <w:rFonts w:ascii="Times New Roman" w:eastAsia="MS Mincho" w:hAnsi="Times New Roman" w:cs="Times New Roman"/>
          <w:noProof/>
        </w:rPr>
        <w:t>Pakuotės turinys ir kita informacija</w:t>
      </w:r>
    </w:p>
    <w:p w14:paraId="78E085A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87584E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799021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5" w:name="_Toc129243139"/>
      <w:bookmarkStart w:id="6" w:name="_Toc129243264"/>
      <w:r w:rsidRPr="00A51C75">
        <w:rPr>
          <w:rFonts w:ascii="Times New Roman" w:eastAsia="Times New Roman" w:hAnsi="Times New Roman" w:cs="Times New Roman"/>
          <w:b/>
        </w:rPr>
        <w:t>1.</w:t>
      </w:r>
      <w:r w:rsidRPr="00A51C75">
        <w:rPr>
          <w:rFonts w:ascii="Times New Roman" w:eastAsia="Times New Roman" w:hAnsi="Times New Roman" w:cs="Times New Roman"/>
          <w:b/>
        </w:rPr>
        <w:tab/>
      </w:r>
      <w:r w:rsidRPr="00A51C75">
        <w:rPr>
          <w:rFonts w:ascii="Times New Roman" w:eastAsia="MS Mincho" w:hAnsi="Times New Roman" w:cs="Times New Roman"/>
          <w:b/>
          <w:noProof/>
        </w:rPr>
        <w:t xml:space="preserve">Kas yra </w:t>
      </w:r>
      <w:r w:rsidR="00C0593D" w:rsidRPr="00A51C75">
        <w:rPr>
          <w:rFonts w:ascii="Times New Roman" w:eastAsia="Times New Roman" w:hAnsi="Times New Roman" w:cs="Times New Roman"/>
          <w:b/>
        </w:rPr>
        <w:t>POLYGYNAX</w:t>
      </w:r>
      <w:r w:rsidRPr="00A51C75">
        <w:rPr>
          <w:rFonts w:ascii="Times New Roman" w:eastAsia="Times New Roman" w:hAnsi="Times New Roman" w:cs="Times New Roman"/>
          <w:b/>
        </w:rPr>
        <w:t xml:space="preserve"> </w:t>
      </w:r>
      <w:bookmarkEnd w:id="5"/>
      <w:bookmarkEnd w:id="6"/>
      <w:r w:rsidRPr="00A51C75">
        <w:rPr>
          <w:rFonts w:ascii="Times New Roman" w:eastAsia="MS Mincho" w:hAnsi="Times New Roman" w:cs="Times New Roman"/>
          <w:b/>
          <w:noProof/>
        </w:rPr>
        <w:t>ir kam jis vartojamas</w:t>
      </w:r>
    </w:p>
    <w:p w14:paraId="659B0A8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EF6391" w14:textId="77777777" w:rsidR="00CD4192" w:rsidRPr="00A51C75" w:rsidRDefault="00C0593D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</w:rPr>
        <w:t>POLYGYNAX</w:t>
      </w:r>
      <w:r w:rsidR="00CD4192" w:rsidRPr="00A51C75">
        <w:rPr>
          <w:rFonts w:ascii="Times New Roman" w:eastAsia="Times New Roman" w:hAnsi="Times New Roman" w:cs="Times New Roman"/>
          <w:lang w:eastAsia="lt-LT"/>
        </w:rPr>
        <w:t xml:space="preserve"> yra lokalaus poveikio vaistas, kuriuo gydomos infekcinės makšties ligos.</w:t>
      </w:r>
    </w:p>
    <w:p w14:paraId="05CB5D9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D207E6" w14:textId="0DD6B77C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Antibiotikai vartojami gydyti bakterijų sukeltą infekcinę ligą. Virusų jie neveikia. Gydytojas paskyrė šį </w:t>
      </w:r>
      <w:r w:rsidR="00181B33">
        <w:rPr>
          <w:rFonts w:ascii="Times New Roman" w:eastAsia="Times New Roman" w:hAnsi="Times New Roman" w:cs="Times New Roman"/>
          <w:lang w:eastAsia="lt-LT"/>
        </w:rPr>
        <w:t>vaist</w:t>
      </w:r>
      <w:r w:rsidRPr="00A51C75">
        <w:rPr>
          <w:rFonts w:ascii="Times New Roman" w:eastAsia="Times New Roman" w:hAnsi="Times New Roman" w:cs="Times New Roman"/>
          <w:lang w:eastAsia="lt-LT"/>
        </w:rPr>
        <w:t>ą, nes jis tinkamiausias Jūsų ligai gydyti. Net vartojant antibiotikų, bakterijos gali išlikti bei daugintis</w:t>
      </w:r>
      <w:r w:rsidR="00F02CFA">
        <w:rPr>
          <w:rFonts w:ascii="Times New Roman" w:eastAsia="Times New Roman" w:hAnsi="Times New Roman" w:cs="Times New Roman"/>
          <w:lang w:eastAsia="lt-LT"/>
        </w:rPr>
        <w:t> –</w:t>
      </w:r>
      <w:r w:rsidRPr="00A51C75">
        <w:rPr>
          <w:rFonts w:ascii="Times New Roman" w:eastAsia="Times New Roman" w:hAnsi="Times New Roman" w:cs="Times New Roman"/>
          <w:lang w:eastAsia="lt-LT"/>
        </w:rPr>
        <w:t xml:space="preserve"> tai vadinama atsparumu, tokiais atvejais gydymas gali būti neveiksmingas. Atsparumas susidaro, kai antibiotikais piktnaudžiaujama arba jie vartojami netinkamai.</w:t>
      </w:r>
    </w:p>
    <w:p w14:paraId="4585FC8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Jeigu nesilaikysite nurodytos dozės, vartojimo dažnumo bei trukmės, sudarysite sąlygas atsirasti atsparioms bakterijoms ir sveikimas užtruks.</w:t>
      </w:r>
    </w:p>
    <w:p w14:paraId="403608E2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FF9C4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01AD890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7" w:name="_Toc129243140"/>
      <w:bookmarkStart w:id="8" w:name="_Toc129243265"/>
      <w:r w:rsidRPr="00A51C75">
        <w:rPr>
          <w:rFonts w:ascii="Times New Roman" w:eastAsia="Times New Roman" w:hAnsi="Times New Roman" w:cs="Times New Roman"/>
          <w:b/>
        </w:rPr>
        <w:t>2.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7"/>
      <w:bookmarkEnd w:id="8"/>
      <w:r w:rsidRPr="00A51C75">
        <w:rPr>
          <w:rFonts w:ascii="Times New Roman" w:eastAsia="MS Mincho" w:hAnsi="Times New Roman" w:cs="Times New Roman"/>
          <w:b/>
          <w:noProof/>
        </w:rPr>
        <w:t xml:space="preserve">Kas žinotina prieš vartojant </w:t>
      </w:r>
      <w:r w:rsidRPr="00A51C75">
        <w:rPr>
          <w:rFonts w:ascii="Times New Roman" w:eastAsia="Times New Roman" w:hAnsi="Times New Roman" w:cs="Times New Roman"/>
          <w:b/>
        </w:rPr>
        <w:t>POLYGYNAX</w:t>
      </w:r>
    </w:p>
    <w:p w14:paraId="10F2C98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D2A293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vartoti negalima:</w:t>
      </w:r>
    </w:p>
    <w:p w14:paraId="657D0A42" w14:textId="079C494F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jeigu yra alergija </w:t>
      </w:r>
      <w:r w:rsidR="00F02CFA">
        <w:rPr>
          <w:rFonts w:ascii="Times New Roman" w:eastAsia="Times New Roman" w:hAnsi="Times New Roman" w:cs="Times New Roman"/>
        </w:rPr>
        <w:t xml:space="preserve">veikliosioms medžiagoms </w:t>
      </w:r>
      <w:r w:rsidRPr="00A51C75">
        <w:rPr>
          <w:rFonts w:ascii="Times New Roman" w:eastAsia="Times New Roman" w:hAnsi="Times New Roman" w:cs="Times New Roman"/>
        </w:rPr>
        <w:t xml:space="preserve">arba bet kuriai pagalbinei </w:t>
      </w:r>
      <w:r w:rsidR="00F02CFA">
        <w:rPr>
          <w:rFonts w:ascii="Times New Roman" w:eastAsia="Times New Roman" w:hAnsi="Times New Roman" w:cs="Times New Roman"/>
        </w:rPr>
        <w:t>šio vaisto</w:t>
      </w:r>
      <w:r w:rsidR="00F02CFA" w:rsidRPr="00A51C75">
        <w:rPr>
          <w:rFonts w:ascii="Times New Roman" w:eastAsia="Times New Roman" w:hAnsi="Times New Roman" w:cs="Times New Roman"/>
        </w:rPr>
        <w:t xml:space="preserve"> </w:t>
      </w:r>
      <w:r w:rsidRPr="00A51C75">
        <w:rPr>
          <w:rFonts w:ascii="Times New Roman" w:eastAsia="Times New Roman" w:hAnsi="Times New Roman" w:cs="Times New Roman"/>
        </w:rPr>
        <w:t xml:space="preserve">medžiagai </w:t>
      </w:r>
      <w:r w:rsidR="00F02CFA">
        <w:rPr>
          <w:rFonts w:ascii="Times New Roman" w:eastAsia="Times New Roman" w:hAnsi="Times New Roman" w:cs="Times New Roman"/>
        </w:rPr>
        <w:t xml:space="preserve">(jos išvardytos 6 skyriuje) </w:t>
      </w:r>
      <w:r w:rsidRPr="00A51C75">
        <w:rPr>
          <w:rFonts w:ascii="Times New Roman" w:eastAsia="Times New Roman" w:hAnsi="Times New Roman" w:cs="Times New Roman"/>
        </w:rPr>
        <w:t xml:space="preserve">(įskaitant sojų aliejų) bei kitiems panašios struktūros </w:t>
      </w:r>
      <w:r w:rsidR="00181B33">
        <w:rPr>
          <w:rFonts w:ascii="Times New Roman" w:eastAsia="Times New Roman" w:hAnsi="Times New Roman" w:cs="Times New Roman"/>
        </w:rPr>
        <w:t>vaist</w:t>
      </w:r>
      <w:r w:rsidRPr="00A51C75">
        <w:rPr>
          <w:rFonts w:ascii="Times New Roman" w:eastAsia="Times New Roman" w:hAnsi="Times New Roman" w:cs="Times New Roman"/>
        </w:rPr>
        <w:t>ams.</w:t>
      </w:r>
    </w:p>
    <w:p w14:paraId="08FF84E9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jeigu apsaugai nuo nėštumo naudojama diafragma, lateksiniai prezervatyvai arba </w:t>
      </w:r>
      <w:proofErr w:type="spellStart"/>
      <w:r w:rsidRPr="00A51C75">
        <w:rPr>
          <w:rFonts w:ascii="Times New Roman" w:eastAsia="Times New Roman" w:hAnsi="Times New Roman" w:cs="Times New Roman"/>
        </w:rPr>
        <w:t>spermicidinio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poveikio medikamentai.</w:t>
      </w:r>
    </w:p>
    <w:p w14:paraId="4D9A869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29D4DA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2BD7770E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Calibri" w:hAnsi="Times New Roman" w:cs="Times New Roman"/>
          <w:noProof/>
        </w:rPr>
        <w:t>Pasitarkite su gydytoju arba vaistininku, prieš pradėdami vartoti POLYGYNAX.</w:t>
      </w:r>
    </w:p>
    <w:p w14:paraId="03FF0EFC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Ilgiau, negu nurodė gydytojas, vaisto vartoti negalima.</w:t>
      </w:r>
    </w:p>
    <w:p w14:paraId="6AEE842E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5B51C01C" w14:textId="1A7360D1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C75">
        <w:rPr>
          <w:rFonts w:ascii="Times New Roman" w:eastAsia="Times New Roman" w:hAnsi="Times New Roman" w:cs="Times New Roman"/>
          <w:color w:val="000000"/>
        </w:rPr>
        <w:t xml:space="preserve">Gydymą būtina nedelsiant nutraukti pasireiškus alerginei reakcijai arba </w:t>
      </w:r>
      <w:r w:rsidR="00206218">
        <w:rPr>
          <w:rFonts w:ascii="Times New Roman" w:eastAsia="Times New Roman" w:hAnsi="Times New Roman" w:cs="Times New Roman"/>
          <w:color w:val="000000"/>
        </w:rPr>
        <w:t xml:space="preserve">atsiradus </w:t>
      </w:r>
      <w:r w:rsidRPr="00A51C75">
        <w:rPr>
          <w:rFonts w:ascii="Times New Roman" w:eastAsia="Times New Roman" w:hAnsi="Times New Roman" w:cs="Times New Roman"/>
          <w:color w:val="000000"/>
        </w:rPr>
        <w:t xml:space="preserve">kitokių </w:t>
      </w:r>
      <w:r w:rsidR="00F76B51">
        <w:rPr>
          <w:rFonts w:ascii="Times New Roman" w:eastAsia="Times New Roman" w:hAnsi="Times New Roman" w:cs="Times New Roman"/>
          <w:color w:val="000000"/>
        </w:rPr>
        <w:t>vietinio</w:t>
      </w:r>
      <w:r w:rsidR="00F76B51" w:rsidRPr="00A51C75">
        <w:rPr>
          <w:rFonts w:ascii="Times New Roman" w:eastAsia="Times New Roman" w:hAnsi="Times New Roman" w:cs="Times New Roman"/>
          <w:color w:val="000000"/>
        </w:rPr>
        <w:t xml:space="preserve"> </w:t>
      </w:r>
      <w:r w:rsidR="00181B33">
        <w:rPr>
          <w:rFonts w:ascii="Times New Roman" w:eastAsia="Times New Roman" w:hAnsi="Times New Roman" w:cs="Times New Roman"/>
          <w:color w:val="000000"/>
        </w:rPr>
        <w:t>vais</w:t>
      </w:r>
      <w:r w:rsidRPr="00A51C75">
        <w:rPr>
          <w:rFonts w:ascii="Times New Roman" w:eastAsia="Times New Roman" w:hAnsi="Times New Roman" w:cs="Times New Roman"/>
          <w:color w:val="000000"/>
        </w:rPr>
        <w:t xml:space="preserve">to </w:t>
      </w:r>
      <w:proofErr w:type="spellStart"/>
      <w:r w:rsidRPr="00A51C75">
        <w:rPr>
          <w:rFonts w:ascii="Times New Roman" w:eastAsia="Times New Roman" w:hAnsi="Times New Roman" w:cs="Times New Roman"/>
          <w:color w:val="000000"/>
        </w:rPr>
        <w:t>netoleravimo</w:t>
      </w:r>
      <w:proofErr w:type="spellEnd"/>
      <w:r w:rsidRPr="00A51C75">
        <w:rPr>
          <w:rFonts w:ascii="Times New Roman" w:eastAsia="Times New Roman" w:hAnsi="Times New Roman" w:cs="Times New Roman"/>
          <w:color w:val="000000"/>
        </w:rPr>
        <w:t xml:space="preserve"> požymių. Jei šis </w:t>
      </w:r>
      <w:r w:rsidR="00F76B51">
        <w:rPr>
          <w:rFonts w:ascii="Times New Roman" w:eastAsia="Times New Roman" w:hAnsi="Times New Roman" w:cs="Times New Roman"/>
          <w:color w:val="000000"/>
        </w:rPr>
        <w:t>vietinio</w:t>
      </w:r>
      <w:r w:rsidR="00F76B51" w:rsidRPr="00A51C75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C75">
        <w:rPr>
          <w:rFonts w:ascii="Times New Roman" w:eastAsia="Times New Roman" w:hAnsi="Times New Roman" w:cs="Times New Roman"/>
          <w:color w:val="000000"/>
        </w:rPr>
        <w:t xml:space="preserve">poveikio </w:t>
      </w:r>
      <w:r w:rsidR="00206218">
        <w:rPr>
          <w:rFonts w:ascii="Times New Roman" w:eastAsia="Times New Roman" w:hAnsi="Times New Roman" w:cs="Times New Roman"/>
          <w:color w:val="000000"/>
        </w:rPr>
        <w:t>vaist</w:t>
      </w:r>
      <w:r w:rsidRPr="00A51C75">
        <w:rPr>
          <w:rFonts w:ascii="Times New Roman" w:eastAsia="Times New Roman" w:hAnsi="Times New Roman" w:cs="Times New Roman"/>
          <w:color w:val="000000"/>
        </w:rPr>
        <w:t>as sukelia padidėjusio jautrumo reakciją, vėliau to paties arba panašaus sisteminio poveikio antibiotikų vartoti negalima.</w:t>
      </w:r>
    </w:p>
    <w:p w14:paraId="6A43E57C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1C75">
        <w:rPr>
          <w:rFonts w:ascii="Times New Roman" w:eastAsia="Times New Roman" w:hAnsi="Times New Roman" w:cs="Times New Roman"/>
          <w:color w:val="000000"/>
        </w:rPr>
        <w:t>Jei sergama inkstų funkcijos nepakankamumu, būtina pasakyti gydytojui.</w:t>
      </w:r>
    </w:p>
    <w:p w14:paraId="49C7B4CA" w14:textId="77777777" w:rsidR="00CD4192" w:rsidRPr="00A51C75" w:rsidRDefault="00CD4192" w:rsidP="00CD4192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6F950F" w14:textId="77777777" w:rsidR="00CD4192" w:rsidRPr="00A51C75" w:rsidRDefault="00CD4192" w:rsidP="00CD4192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Duomenų apie tai, kad pagyvenusioms pacientėms reikia riboti </w:t>
      </w:r>
      <w:r w:rsidR="00206218">
        <w:rPr>
          <w:rFonts w:ascii="Times New Roman" w:eastAsia="Times New Roman" w:hAnsi="Times New Roman" w:cs="Times New Roman"/>
        </w:rPr>
        <w:t>vaist</w:t>
      </w:r>
      <w:r w:rsidRPr="00A51C75">
        <w:rPr>
          <w:rFonts w:ascii="Times New Roman" w:eastAsia="Times New Roman" w:hAnsi="Times New Roman" w:cs="Times New Roman"/>
        </w:rPr>
        <w:t>o vartojimą, nėra.</w:t>
      </w:r>
    </w:p>
    <w:p w14:paraId="0CB6149A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0411B9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i/>
        </w:rPr>
        <w:t>Patarimai</w:t>
      </w:r>
    </w:p>
    <w:p w14:paraId="1CCCE3F9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Gydymosi metu patariama laikytis asmens higienos reikalavimų (dėvėti medvilninius apatinius drabužius, neplauti makšties, nenaudoti tamponų) ir, jei įmanoma, pašalinti infekcijos atsiradimą skatinančius veiksnius.</w:t>
      </w:r>
    </w:p>
    <w:p w14:paraId="7B52990D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Kad neužsikrėstų aplinkiniai, reikia naudotis tik savo rankšluosčiu.</w:t>
      </w:r>
    </w:p>
    <w:p w14:paraId="2AC68082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Kad infekcija neatsinaujintų, būtina </w:t>
      </w:r>
      <w:r w:rsidRPr="00A51C75">
        <w:rPr>
          <w:rFonts w:ascii="Times New Roman" w:eastAsia="Times New Roman" w:hAnsi="Times New Roman" w:cs="Times New Roman"/>
          <w:color w:val="000000"/>
        </w:rPr>
        <w:t>apsvarstyti lytinio partnerio gydymo reikalingumą</w:t>
      </w:r>
      <w:r w:rsidRPr="00A51C75">
        <w:rPr>
          <w:rFonts w:ascii="Times New Roman" w:eastAsia="Times New Roman" w:hAnsi="Times New Roman" w:cs="Times New Roman"/>
        </w:rPr>
        <w:t>.</w:t>
      </w:r>
    </w:p>
    <w:p w14:paraId="1C3CCD93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Gydymo per menstruacijas nutraukti nereikia.</w:t>
      </w:r>
    </w:p>
    <w:p w14:paraId="63A74BC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130728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Kiti vaistai ir POLYGYNAX</w:t>
      </w:r>
    </w:p>
    <w:p w14:paraId="090658A9" w14:textId="5755DF55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Jeigu vartojate ar neseniai vartojote kitų vaistų arba dėl to nesate tikri, apie tai pasakykite gydytojui arba vaistininkui. </w:t>
      </w:r>
    </w:p>
    <w:p w14:paraId="5383F7A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8C18F1A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 xml:space="preserve">Kartu su POLYGYNAX draudžiama vartoti </w:t>
      </w:r>
      <w:proofErr w:type="spellStart"/>
      <w:r w:rsidRPr="00A51C75">
        <w:rPr>
          <w:rFonts w:ascii="Times New Roman" w:eastAsia="Times New Roman" w:hAnsi="Times New Roman" w:cs="Times New Roman"/>
          <w:color w:val="000000"/>
        </w:rPr>
        <w:t>spermicidinio</w:t>
      </w:r>
      <w:proofErr w:type="spellEnd"/>
      <w:r w:rsidRPr="00A51C75">
        <w:rPr>
          <w:rFonts w:ascii="Times New Roman" w:eastAsia="Times New Roman" w:hAnsi="Times New Roman" w:cs="Times New Roman"/>
          <w:color w:val="000000"/>
        </w:rPr>
        <w:t xml:space="preserve"> poveikio </w:t>
      </w:r>
      <w:r w:rsidR="00181B33">
        <w:rPr>
          <w:rFonts w:ascii="Times New Roman" w:eastAsia="Times New Roman" w:hAnsi="Times New Roman" w:cs="Times New Roman"/>
          <w:color w:val="000000"/>
        </w:rPr>
        <w:t>vaist</w:t>
      </w:r>
      <w:r w:rsidRPr="00A51C75">
        <w:rPr>
          <w:rFonts w:ascii="Times New Roman" w:eastAsia="Times New Roman" w:hAnsi="Times New Roman" w:cs="Times New Roman"/>
          <w:color w:val="000000"/>
        </w:rPr>
        <w:t>ų (jie gali tapti neveiksmingi) arba naudoti diafragmą ar prezervatyvą (gali plyšti).</w:t>
      </w:r>
    </w:p>
    <w:p w14:paraId="049B977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00E5A7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21B25856" w14:textId="14659C91" w:rsidR="00CD4192" w:rsidRPr="00A51C75" w:rsidRDefault="00F76B51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Jei esate nėščia, žindote kūdikį, manote, kad galbūt esate nėščia, arba planuojate pastoti, tai prieš vartodama šį vaistą, pasitarkite</w:t>
      </w:r>
      <w:r w:rsidR="00CD4192" w:rsidRPr="00A51C75">
        <w:rPr>
          <w:rFonts w:ascii="Times New Roman" w:eastAsia="Times New Roman" w:hAnsi="Times New Roman" w:cs="Times New Roman"/>
          <w:noProof/>
        </w:rPr>
        <w:t xml:space="preserve"> su gydytoju arba vaistininku.</w:t>
      </w:r>
    </w:p>
    <w:p w14:paraId="51F3966F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Nėštumo bei žindymo laikotarpiu POLYGYNAX galima vartoti tik gydytojo leidimu.</w:t>
      </w:r>
    </w:p>
    <w:p w14:paraId="08DF0D3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00A0E1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sudėtyje yra sojų aliejaus</w:t>
      </w:r>
    </w:p>
    <w:p w14:paraId="4CCB0A14" w14:textId="1934349B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Kapsulėse yra sojų aliejaus. Jei esate alergiška žemės riešutams arba sojai, </w:t>
      </w:r>
      <w:r w:rsidR="00F76B51" w:rsidRPr="00A51C75">
        <w:rPr>
          <w:rFonts w:ascii="Times New Roman" w:eastAsia="Times New Roman" w:hAnsi="Times New Roman" w:cs="Times New Roman"/>
        </w:rPr>
        <w:t xml:space="preserve">Jums </w:t>
      </w:r>
      <w:r w:rsidRPr="00A51C75">
        <w:rPr>
          <w:rFonts w:ascii="Times New Roman" w:eastAsia="Times New Roman" w:hAnsi="Times New Roman" w:cs="Times New Roman"/>
        </w:rPr>
        <w:t>šio vaisto vartoti negalima.</w:t>
      </w:r>
    </w:p>
    <w:p w14:paraId="244E8200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DE009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C93204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1"/>
      <w:bookmarkStart w:id="10" w:name="_Toc129243266"/>
      <w:r w:rsidRPr="00A51C75">
        <w:rPr>
          <w:rFonts w:ascii="Times New Roman" w:eastAsia="Times New Roman" w:hAnsi="Times New Roman" w:cs="Times New Roman"/>
          <w:b/>
        </w:rPr>
        <w:t>3.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9"/>
      <w:bookmarkEnd w:id="10"/>
      <w:r w:rsidRPr="00A51C75">
        <w:rPr>
          <w:rFonts w:ascii="Times New Roman" w:eastAsia="Times New Roman" w:hAnsi="Times New Roman" w:cs="Times New Roman"/>
          <w:b/>
        </w:rPr>
        <w:t>Kaip vartoti POLYGYNAX</w:t>
      </w:r>
    </w:p>
    <w:p w14:paraId="46908DD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9EF28F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A51C75">
        <w:rPr>
          <w:rFonts w:ascii="Times New Roman" w:eastAsia="MS Mincho" w:hAnsi="Times New Roman" w:cs="Times New Roman"/>
          <w:noProof/>
        </w:rPr>
        <w:t xml:space="preserve">Visada vartokite </w:t>
      </w:r>
      <w:r w:rsidRPr="00A51C75">
        <w:rPr>
          <w:rFonts w:ascii="Times New Roman" w:eastAsia="Times New Roman" w:hAnsi="Times New Roman" w:cs="Times New Roman"/>
        </w:rPr>
        <w:t xml:space="preserve">šį vaistą </w:t>
      </w:r>
      <w:r w:rsidRPr="00A51C75">
        <w:rPr>
          <w:rFonts w:ascii="Times New Roman" w:eastAsia="MS Mincho" w:hAnsi="Times New Roman" w:cs="Times New Roman"/>
          <w:noProof/>
        </w:rPr>
        <w:t>tiksliai kaip nurodė gydytojas arba vaistininkas. Jeigu abejojate, kreipkitės į gydytoją arba vaistininką.</w:t>
      </w:r>
    </w:p>
    <w:p w14:paraId="16CC3649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34B5C4C" w14:textId="77777777" w:rsidR="00CD4192" w:rsidRPr="00A51C75" w:rsidRDefault="00181B33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Vaistas</w:t>
      </w:r>
      <w:r w:rsidR="00CD4192" w:rsidRPr="00A51C75">
        <w:rPr>
          <w:rFonts w:ascii="Times New Roman" w:eastAsia="Times New Roman" w:hAnsi="Times New Roman" w:cs="Times New Roman"/>
          <w:color w:val="000000"/>
        </w:rPr>
        <w:t xml:space="preserve"> skirtas suaugusioms moterims.</w:t>
      </w:r>
    </w:p>
    <w:p w14:paraId="6D2097EA" w14:textId="77777777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Viena kapsulė įkišama giliai į makštį, geriausia gulint ant nugaros sulenktomis per kelius kojomis.</w:t>
      </w:r>
    </w:p>
    <w:p w14:paraId="1670D0B7" w14:textId="01AB80FF" w:rsidR="00CD4192" w:rsidRPr="00A51C75" w:rsidRDefault="00CD4192" w:rsidP="00CD4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  <w:color w:val="000000"/>
        </w:rPr>
        <w:t>Rekomenduojama gydymo trukmė 6</w:t>
      </w:r>
      <w:r w:rsidR="00F76B51">
        <w:rPr>
          <w:rFonts w:ascii="Times New Roman" w:eastAsia="Times New Roman" w:hAnsi="Times New Roman" w:cs="Times New Roman"/>
          <w:color w:val="000000"/>
        </w:rPr>
        <w:t xml:space="preserve"> </w:t>
      </w:r>
      <w:r w:rsidRPr="00A51C75">
        <w:rPr>
          <w:rFonts w:ascii="Times New Roman" w:eastAsia="Times New Roman" w:hAnsi="Times New Roman" w:cs="Times New Roman"/>
          <w:color w:val="000000"/>
        </w:rPr>
        <w:t xml:space="preserve">- 12 parų. </w:t>
      </w:r>
    </w:p>
    <w:p w14:paraId="0103B4C1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A136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14:paraId="7D070E3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2BA2BD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B316E84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2"/>
      <w:bookmarkStart w:id="12" w:name="_Toc129243267"/>
      <w:r w:rsidRPr="00A51C75">
        <w:rPr>
          <w:rFonts w:ascii="Times New Roman" w:eastAsia="Times New Roman" w:hAnsi="Times New Roman" w:cs="Times New Roman"/>
          <w:b/>
        </w:rPr>
        <w:t>4.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11"/>
      <w:bookmarkEnd w:id="12"/>
      <w:r w:rsidRPr="00A51C75">
        <w:rPr>
          <w:rFonts w:ascii="Times New Roman" w:eastAsia="MS Mincho" w:hAnsi="Times New Roman" w:cs="Times New Roman"/>
          <w:b/>
          <w:noProof/>
        </w:rPr>
        <w:t>Galimas šalutinis poveikis</w:t>
      </w:r>
    </w:p>
    <w:p w14:paraId="02697E6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22A443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A51C75">
        <w:rPr>
          <w:rFonts w:ascii="Times New Roman" w:eastAsia="MS Mincho" w:hAnsi="Times New Roman" w:cs="Times New Roman"/>
          <w:noProof/>
        </w:rPr>
        <w:t>Šis vaistas, kaip ir visi kiti, gali sukelti šalutinį poveikį, nors jis pasireiškia ne visiems žmonėms.</w:t>
      </w:r>
    </w:p>
    <w:p w14:paraId="6004615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316ACD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Gali pasireikšti kontaktinis odos uždegimas, dažniau tais atvejais, kai </w:t>
      </w:r>
      <w:r w:rsidR="00181B33">
        <w:rPr>
          <w:rFonts w:ascii="Times New Roman" w:eastAsia="Times New Roman" w:hAnsi="Times New Roman" w:cs="Times New Roman"/>
        </w:rPr>
        <w:t>vais</w:t>
      </w:r>
      <w:r w:rsidRPr="00A51C75">
        <w:rPr>
          <w:rFonts w:ascii="Times New Roman" w:eastAsia="Times New Roman" w:hAnsi="Times New Roman" w:cs="Times New Roman"/>
        </w:rPr>
        <w:t>tas vartojamas ilgai. Odos uždegimas gali išplisti.</w:t>
      </w:r>
    </w:p>
    <w:p w14:paraId="37F12EA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96F31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>Sisteminis toksinis poveikis (pvz., inkstams, ausims) mažai tikėtinas, nes gydymo trukmė trumpa.</w:t>
      </w:r>
    </w:p>
    <w:p w14:paraId="4BF884F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8118F69" w14:textId="77777777" w:rsidR="00CD4192" w:rsidRPr="00A51C75" w:rsidRDefault="00CD4192" w:rsidP="00CD41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A51C75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74B771E7" w14:textId="77777777" w:rsidR="00CD4192" w:rsidRPr="00A51C75" w:rsidRDefault="00CD4192" w:rsidP="00CD4192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</w:rPr>
      </w:pPr>
      <w:r w:rsidRPr="00A51C75">
        <w:rPr>
          <w:rFonts w:ascii="Times New Roman" w:eastAsia="Times New Roman" w:hAnsi="Times New Roman" w:cs="Times New Roman"/>
          <w:snapToGrid w:val="0"/>
        </w:rPr>
        <w:lastRenderedPageBreak/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51C75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A51C75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A51C7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A51C75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51C75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A51C75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A51C75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A51C75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A51C7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A51C75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51C75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A51C75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3C99A50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D5DC08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0B109D0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3" w:name="_Toc129243143"/>
      <w:bookmarkStart w:id="14" w:name="_Toc129243268"/>
      <w:r w:rsidRPr="00A51C75">
        <w:rPr>
          <w:rFonts w:ascii="Times New Roman" w:eastAsia="Times New Roman" w:hAnsi="Times New Roman" w:cs="Times New Roman"/>
          <w:b/>
        </w:rPr>
        <w:t>5.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13"/>
      <w:bookmarkEnd w:id="14"/>
      <w:r w:rsidRPr="00A51C75">
        <w:rPr>
          <w:rFonts w:ascii="Times New Roman" w:eastAsia="MS Mincho" w:hAnsi="Times New Roman" w:cs="Times New Roman"/>
          <w:b/>
          <w:noProof/>
        </w:rPr>
        <w:t xml:space="preserve">Kaip laikyti </w:t>
      </w:r>
      <w:r w:rsidRPr="00A51C75">
        <w:rPr>
          <w:rFonts w:ascii="Times New Roman" w:eastAsia="Times New Roman" w:hAnsi="Times New Roman" w:cs="Times New Roman"/>
          <w:b/>
        </w:rPr>
        <w:t>POLYGYNAX</w:t>
      </w:r>
    </w:p>
    <w:p w14:paraId="62D23EB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6BCB744" w14:textId="77777777" w:rsidR="00CD4192" w:rsidRPr="00A51C75" w:rsidRDefault="00CD4192" w:rsidP="00CD4192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A51C75">
        <w:rPr>
          <w:rFonts w:ascii="Times New Roman" w:eastAsia="Times New Roman" w:hAnsi="Times New Roman" w:cs="Times New Roman"/>
          <w:noProof/>
          <w:snapToGrid w:val="0"/>
        </w:rPr>
        <w:t>Šį vaistą laikykite vaikams nepastebimoje ir nepasiekiamoje vietoje.</w:t>
      </w:r>
    </w:p>
    <w:p w14:paraId="00CF7BCE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 xml:space="preserve">Laikyti ne aukštesnėje kaip </w:t>
      </w:r>
      <w:r w:rsidR="00C0593D" w:rsidRPr="00A51C75">
        <w:rPr>
          <w:rFonts w:ascii="Times New Roman" w:eastAsia="Times New Roman" w:hAnsi="Times New Roman" w:cs="Times New Roman"/>
          <w:lang w:eastAsia="lt-LT"/>
        </w:rPr>
        <w:t>30</w:t>
      </w:r>
      <w:r w:rsidRPr="00A51C75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51C75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A51C75">
        <w:rPr>
          <w:rFonts w:ascii="Times New Roman" w:eastAsia="Times New Roman" w:hAnsi="Times New Roman" w:cs="Times New Roman"/>
          <w:lang w:eastAsia="lt-LT"/>
        </w:rPr>
        <w:t>C temperatūroje.</w:t>
      </w:r>
      <w:r w:rsidR="00C0593D" w:rsidRPr="00A51C75">
        <w:rPr>
          <w:rFonts w:ascii="Times New Roman" w:eastAsia="Times New Roman" w:hAnsi="Times New Roman" w:cs="Times New Roman"/>
          <w:lang w:eastAsia="lt-LT"/>
        </w:rPr>
        <w:t xml:space="preserve"> Laikyti gamintojo pakuotėje, kad vaistas būtų apsaugotas nuo šviesos ir drėgmės.</w:t>
      </w:r>
    </w:p>
    <w:p w14:paraId="32CD47FB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4F403B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A51C75">
        <w:rPr>
          <w:rFonts w:ascii="Times New Roman" w:eastAsia="Times New Roman" w:hAnsi="Times New Roman" w:cs="Times New Roman"/>
        </w:rPr>
        <w:t xml:space="preserve">Ant </w:t>
      </w:r>
      <w:r w:rsidR="00C0593D" w:rsidRPr="00A51C75">
        <w:rPr>
          <w:rFonts w:ascii="Times New Roman" w:eastAsia="Times New Roman" w:hAnsi="Times New Roman" w:cs="Times New Roman"/>
        </w:rPr>
        <w:t>dėžutės</w:t>
      </w:r>
      <w:r w:rsidRPr="00A51C75">
        <w:rPr>
          <w:rFonts w:ascii="Times New Roman" w:eastAsia="Times New Roman" w:hAnsi="Times New Roman" w:cs="Times New Roman"/>
        </w:rPr>
        <w:t xml:space="preserve"> </w:t>
      </w:r>
      <w:r w:rsidR="00EF5D61" w:rsidRPr="00A51C75">
        <w:rPr>
          <w:rFonts w:ascii="Times New Roman" w:eastAsia="Times New Roman" w:hAnsi="Times New Roman" w:cs="Times New Roman"/>
        </w:rPr>
        <w:t xml:space="preserve">ir lizdinės </w:t>
      </w:r>
      <w:r w:rsidRPr="00A51C75">
        <w:rPr>
          <w:rFonts w:ascii="Times New Roman" w:eastAsia="Times New Roman" w:hAnsi="Times New Roman" w:cs="Times New Roman"/>
        </w:rPr>
        <w:t>po „Tinka iki</w:t>
      </w:r>
      <w:r w:rsidR="00EF5D61">
        <w:rPr>
          <w:rFonts w:ascii="Times New Roman" w:eastAsia="Times New Roman" w:hAnsi="Times New Roman" w:cs="Times New Roman"/>
        </w:rPr>
        <w:t>/EXP</w:t>
      </w:r>
      <w:r w:rsidRPr="00A51C75">
        <w:rPr>
          <w:rFonts w:ascii="Times New Roman" w:eastAsia="Times New Roman" w:hAnsi="Times New Roman" w:cs="Times New Roman"/>
        </w:rPr>
        <w:t xml:space="preserve">“ plokštelės nurodytam tinkamumo laikui pasibaigus, šio vaisto vartoti negalima. </w:t>
      </w:r>
      <w:r w:rsidRPr="00A51C75">
        <w:rPr>
          <w:rFonts w:ascii="Times New Roman" w:eastAsia="MS Mincho" w:hAnsi="Times New Roman" w:cs="Times New Roman"/>
          <w:lang w:eastAsia="ja-JP"/>
        </w:rPr>
        <w:t>Vaistas tinkamas vartoti iki paskutinės nurodyto mėnesio dienos.</w:t>
      </w:r>
    </w:p>
    <w:p w14:paraId="635FC07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B67205B" w14:textId="77777777" w:rsidR="00CD4192" w:rsidRPr="00A51C75" w:rsidRDefault="00CD4192" w:rsidP="00CD4192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  <w:noProof/>
          <w:lang w:eastAsia="ja-JP"/>
        </w:rPr>
      </w:pPr>
      <w:r w:rsidRPr="00A51C75">
        <w:rPr>
          <w:rFonts w:ascii="Times New Roman" w:eastAsia="MS Mincho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6E512F1A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88F5F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0504EB6" w14:textId="77777777" w:rsidR="00CD4192" w:rsidRPr="00A51C75" w:rsidRDefault="00CD4192" w:rsidP="00CD41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5" w:name="_Toc129243144"/>
      <w:bookmarkStart w:id="16" w:name="_Toc129243269"/>
      <w:r w:rsidRPr="00A51C75">
        <w:rPr>
          <w:rFonts w:ascii="Times New Roman" w:eastAsia="Times New Roman" w:hAnsi="Times New Roman" w:cs="Times New Roman"/>
          <w:b/>
        </w:rPr>
        <w:t>6.</w:t>
      </w:r>
      <w:r w:rsidRPr="00A51C75">
        <w:rPr>
          <w:rFonts w:ascii="Times New Roman" w:eastAsia="Times New Roman" w:hAnsi="Times New Roman" w:cs="Times New Roman"/>
          <w:b/>
        </w:rPr>
        <w:tab/>
      </w:r>
      <w:bookmarkEnd w:id="15"/>
      <w:bookmarkEnd w:id="16"/>
      <w:r w:rsidRPr="00A51C75">
        <w:rPr>
          <w:rFonts w:ascii="Times New Roman" w:eastAsia="MS Mincho" w:hAnsi="Times New Roman" w:cs="Times New Roman"/>
          <w:b/>
          <w:noProof/>
        </w:rPr>
        <w:t>Pakuotės turinys ir kita informacija</w:t>
      </w:r>
    </w:p>
    <w:p w14:paraId="73E8510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278E96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sudėtis</w:t>
      </w:r>
    </w:p>
    <w:p w14:paraId="63A01F37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0DA5D4C" w14:textId="6C3CE3E6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Veikliosios medžiagos yra </w:t>
      </w: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sulfatas,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sulfatas bei </w:t>
      </w:r>
      <w:proofErr w:type="spellStart"/>
      <w:r w:rsidRPr="00A51C75">
        <w:rPr>
          <w:rFonts w:ascii="Times New Roman" w:eastAsia="Times New Roman" w:hAnsi="Times New Roman" w:cs="Times New Roman"/>
        </w:rPr>
        <w:t>nistatinas</w:t>
      </w:r>
      <w:proofErr w:type="spellEnd"/>
      <w:r w:rsidRPr="00A51C75">
        <w:rPr>
          <w:rFonts w:ascii="Times New Roman" w:eastAsia="Times New Roman" w:hAnsi="Times New Roman" w:cs="Times New Roman"/>
        </w:rPr>
        <w:t>. Kiekvienoje minkštoj</w:t>
      </w:r>
      <w:r w:rsidR="00C0593D" w:rsidRPr="00A51C75">
        <w:rPr>
          <w:rFonts w:ascii="Times New Roman" w:eastAsia="Times New Roman" w:hAnsi="Times New Roman" w:cs="Times New Roman"/>
        </w:rPr>
        <w:t>oj</w:t>
      </w:r>
      <w:r w:rsidRPr="00A51C75">
        <w:rPr>
          <w:rFonts w:ascii="Times New Roman" w:eastAsia="Times New Roman" w:hAnsi="Times New Roman" w:cs="Times New Roman"/>
        </w:rPr>
        <w:t>e kapsulėje yra 35000</w:t>
      </w:r>
      <w:r w:rsidR="00F76B51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neomicino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sulfato, 35000</w:t>
      </w:r>
      <w:r w:rsidR="00F76B51">
        <w:rPr>
          <w:rFonts w:ascii="Times New Roman" w:eastAsia="Times New Roman" w:hAnsi="Times New Roman" w:cs="Times New Roman"/>
        </w:rPr>
        <w:t> </w:t>
      </w:r>
      <w:r w:rsidRPr="00A51C75">
        <w:rPr>
          <w:rFonts w:ascii="Times New Roman" w:eastAsia="Times New Roman" w:hAnsi="Times New Roman" w:cs="Times New Roman"/>
        </w:rPr>
        <w:t xml:space="preserve">TV </w:t>
      </w:r>
      <w:proofErr w:type="spellStart"/>
      <w:r w:rsidRPr="00A51C75">
        <w:rPr>
          <w:rFonts w:ascii="Times New Roman" w:eastAsia="Times New Roman" w:hAnsi="Times New Roman" w:cs="Times New Roman"/>
        </w:rPr>
        <w:t>polimiksino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B sulfato, 100000 TV </w:t>
      </w:r>
      <w:proofErr w:type="spellStart"/>
      <w:r w:rsidRPr="00A51C75">
        <w:rPr>
          <w:rFonts w:ascii="Times New Roman" w:eastAsia="Times New Roman" w:hAnsi="Times New Roman" w:cs="Times New Roman"/>
        </w:rPr>
        <w:t>nistatino</w:t>
      </w:r>
      <w:proofErr w:type="spellEnd"/>
      <w:r w:rsidRPr="00A51C75">
        <w:rPr>
          <w:rFonts w:ascii="Times New Roman" w:eastAsia="Times New Roman" w:hAnsi="Times New Roman" w:cs="Times New Roman"/>
        </w:rPr>
        <w:t>.</w:t>
      </w:r>
    </w:p>
    <w:p w14:paraId="2439D7B2" w14:textId="77777777" w:rsidR="00CD4192" w:rsidRPr="00A51C75" w:rsidRDefault="00CD4192" w:rsidP="00CD41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A51C75">
        <w:rPr>
          <w:rFonts w:ascii="Times New Roman" w:eastAsia="Times New Roman" w:hAnsi="Times New Roman" w:cs="Times New Roman"/>
        </w:rPr>
        <w:t xml:space="preserve">Pagalbinės medžiagos yra </w:t>
      </w:r>
      <w:proofErr w:type="spellStart"/>
      <w:r w:rsidRPr="00A51C75">
        <w:rPr>
          <w:rFonts w:ascii="Times New Roman" w:eastAsia="Times New Roman" w:hAnsi="Times New Roman" w:cs="Times New Roman"/>
        </w:rPr>
        <w:t>polietilenglikolio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ir etilenglikolio </w:t>
      </w:r>
      <w:proofErr w:type="spellStart"/>
      <w:r w:rsidRPr="00A51C75">
        <w:rPr>
          <w:rFonts w:ascii="Times New Roman" w:eastAsia="Times New Roman" w:hAnsi="Times New Roman" w:cs="Times New Roman"/>
        </w:rPr>
        <w:t>palmitostearatai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51C75">
        <w:rPr>
          <w:rFonts w:ascii="Times New Roman" w:eastAsia="Times New Roman" w:hAnsi="Times New Roman" w:cs="Times New Roman"/>
        </w:rPr>
        <w:t>Tefose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 63), </w:t>
      </w:r>
      <w:proofErr w:type="spellStart"/>
      <w:r w:rsidRPr="00A51C75">
        <w:rPr>
          <w:rFonts w:ascii="Times New Roman" w:eastAsia="Times New Roman" w:hAnsi="Times New Roman" w:cs="Times New Roman"/>
        </w:rPr>
        <w:t>hidrintas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sojų aliejus, </w:t>
      </w:r>
      <w:proofErr w:type="spellStart"/>
      <w:r w:rsidRPr="00A51C75">
        <w:rPr>
          <w:rFonts w:ascii="Times New Roman" w:eastAsia="Times New Roman" w:hAnsi="Times New Roman" w:cs="Times New Roman"/>
        </w:rPr>
        <w:t>dimetikonas</w:t>
      </w:r>
      <w:proofErr w:type="spellEnd"/>
      <w:r w:rsidRPr="00A51C75">
        <w:rPr>
          <w:rFonts w:ascii="Times New Roman" w:eastAsia="Times New Roman" w:hAnsi="Times New Roman" w:cs="Times New Roman"/>
        </w:rPr>
        <w:t xml:space="preserve"> 1000, želatina, </w:t>
      </w:r>
      <w:proofErr w:type="spellStart"/>
      <w:r w:rsidRPr="00A51C75">
        <w:rPr>
          <w:rFonts w:ascii="Times New Roman" w:eastAsia="Times New Roman" w:hAnsi="Times New Roman" w:cs="Times New Roman"/>
        </w:rPr>
        <w:t>glicerolis</w:t>
      </w:r>
      <w:proofErr w:type="spellEnd"/>
      <w:r w:rsidR="000E52D7" w:rsidRPr="00A51C75">
        <w:rPr>
          <w:rFonts w:ascii="Times New Roman" w:eastAsia="Times New Roman" w:hAnsi="Times New Roman" w:cs="Times New Roman"/>
        </w:rPr>
        <w:t xml:space="preserve">, išgrynintas </w:t>
      </w:r>
      <w:proofErr w:type="spellStart"/>
      <w:r w:rsidR="000E52D7" w:rsidRPr="00A51C75">
        <w:rPr>
          <w:rFonts w:ascii="Times New Roman" w:eastAsia="Times New Roman" w:hAnsi="Times New Roman" w:cs="Times New Roman"/>
        </w:rPr>
        <w:t>vaduo</w:t>
      </w:r>
      <w:proofErr w:type="spellEnd"/>
      <w:r w:rsidR="000E52D7" w:rsidRPr="00A51C75">
        <w:rPr>
          <w:rFonts w:ascii="Times New Roman" w:eastAsia="Times New Roman" w:hAnsi="Times New Roman" w:cs="Times New Roman"/>
        </w:rPr>
        <w:t>.</w:t>
      </w:r>
    </w:p>
    <w:p w14:paraId="5A148C2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51686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51C75">
        <w:rPr>
          <w:rFonts w:ascii="Times New Roman" w:eastAsia="Times New Roman" w:hAnsi="Times New Roman" w:cs="Times New Roman"/>
          <w:b/>
          <w:bCs/>
        </w:rPr>
        <w:t>POLYGYNAX išvaizda ir kiekis pakuotėje</w:t>
      </w:r>
    </w:p>
    <w:p w14:paraId="0B1EB553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1EE15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51C75">
        <w:rPr>
          <w:rFonts w:ascii="Times New Roman" w:eastAsia="Times New Roman" w:hAnsi="Times New Roman" w:cs="Times New Roman"/>
          <w:lang w:eastAsia="lt-LT"/>
        </w:rPr>
        <w:t>Šviesiai geltonos, ovalios, lygiu paviršiumi makšties minkštosios kapsulės.</w:t>
      </w:r>
    </w:p>
    <w:p w14:paraId="1FB74BDA" w14:textId="77777777" w:rsidR="00CD4192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A51C75">
        <w:rPr>
          <w:rFonts w:ascii="Times New Roman" w:eastAsia="Times New Roman" w:hAnsi="Times New Roman" w:cs="Times New Roman"/>
          <w:noProof/>
        </w:rPr>
        <w:t>Pakuotėje yra 6 kapsulės.</w:t>
      </w:r>
    </w:p>
    <w:p w14:paraId="55E5B918" w14:textId="77777777" w:rsidR="0042694C" w:rsidRDefault="0042694C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FAB1D2" w14:textId="77777777" w:rsidR="0042694C" w:rsidRDefault="0042694C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84B8E7" w14:textId="76FFCDF0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/>
          <w:bCs/>
          <w:iCs/>
          <w:lang w:eastAsia="lt-LT"/>
        </w:rPr>
        <w:t>Registruotojas ir gamintojas</w:t>
      </w:r>
    </w:p>
    <w:p w14:paraId="22B65A2D" w14:textId="77777777" w:rsidR="00580467" w:rsidRPr="0042694C" w:rsidRDefault="00580467" w:rsidP="004269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</w:p>
    <w:p w14:paraId="48AE2552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/>
          <w:bCs/>
          <w:iCs/>
          <w:lang w:eastAsia="lt-LT"/>
        </w:rPr>
        <w:t>Registruotojas</w:t>
      </w:r>
    </w:p>
    <w:p w14:paraId="5BDAA4BC" w14:textId="77777777" w:rsidR="00CD4192" w:rsidRPr="0042694C" w:rsidRDefault="00580467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LABORATOIRE</w:t>
      </w:r>
      <w:r w:rsidR="00CD4192"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INNOTECH INTERNATIONAL</w:t>
      </w:r>
    </w:p>
    <w:p w14:paraId="6DEEBA5A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22 </w:t>
      </w: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avenue</w:t>
      </w:r>
      <w:proofErr w:type="spellEnd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Aristide </w:t>
      </w: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Briand</w:t>
      </w:r>
      <w:proofErr w:type="spellEnd"/>
    </w:p>
    <w:p w14:paraId="7A700AC6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94110 </w:t>
      </w: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A</w:t>
      </w:r>
      <w:r w:rsidR="00580467" w:rsidRPr="0042694C">
        <w:rPr>
          <w:rFonts w:ascii="Times New Roman" w:eastAsia="Times New Roman" w:hAnsi="Times New Roman" w:cs="Times New Roman"/>
          <w:bCs/>
          <w:iCs/>
          <w:lang w:eastAsia="lt-LT"/>
        </w:rPr>
        <w:t>rcueil</w:t>
      </w:r>
      <w:proofErr w:type="spellEnd"/>
      <w:r w:rsidR="00580467"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proofErr w:type="spellStart"/>
      <w:r w:rsidR="00580467" w:rsidRPr="0042694C">
        <w:rPr>
          <w:rFonts w:ascii="Times New Roman" w:eastAsia="Times New Roman" w:hAnsi="Times New Roman" w:cs="Times New Roman"/>
          <w:bCs/>
          <w:iCs/>
          <w:lang w:eastAsia="lt-LT"/>
        </w:rPr>
        <w:t>Cedex</w:t>
      </w:r>
      <w:proofErr w:type="spellEnd"/>
      <w:r w:rsidR="00580467"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</w:p>
    <w:p w14:paraId="375A4657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Prancūzija</w:t>
      </w:r>
    </w:p>
    <w:p w14:paraId="1D494D8D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</w:p>
    <w:p w14:paraId="2030DAD0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/>
          <w:bCs/>
          <w:iCs/>
          <w:lang w:eastAsia="lt-LT"/>
        </w:rPr>
        <w:t>Gamintojas</w:t>
      </w:r>
    </w:p>
    <w:p w14:paraId="0D472712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INNOTHERA CHOUZY</w:t>
      </w:r>
    </w:p>
    <w:p w14:paraId="7DB29848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lastRenderedPageBreak/>
        <w:t>Rue</w:t>
      </w:r>
      <w:proofErr w:type="spellEnd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Rene </w:t>
      </w: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Chantereau</w:t>
      </w:r>
      <w:proofErr w:type="spellEnd"/>
    </w:p>
    <w:p w14:paraId="4788EB95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L'Isle</w:t>
      </w:r>
      <w:proofErr w:type="spellEnd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proofErr w:type="spellStart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Vert</w:t>
      </w:r>
      <w:proofErr w:type="spellEnd"/>
    </w:p>
    <w:p w14:paraId="6AC27C7B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41150 </w:t>
      </w:r>
      <w:proofErr w:type="spellStart"/>
      <w:r w:rsidR="00C0593D" w:rsidRPr="0042694C">
        <w:rPr>
          <w:rFonts w:ascii="Times New Roman" w:eastAsia="Times New Roman" w:hAnsi="Times New Roman" w:cs="Times New Roman"/>
          <w:bCs/>
          <w:iCs/>
          <w:lang w:eastAsia="lt-LT"/>
        </w:rPr>
        <w:t>Chouzy</w:t>
      </w:r>
      <w:proofErr w:type="spellEnd"/>
      <w:r w:rsidR="00C0593D"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– </w:t>
      </w:r>
      <w:proofErr w:type="spellStart"/>
      <w:r w:rsidR="00C0593D" w:rsidRPr="0042694C">
        <w:rPr>
          <w:rFonts w:ascii="Times New Roman" w:eastAsia="Times New Roman" w:hAnsi="Times New Roman" w:cs="Times New Roman"/>
          <w:bCs/>
          <w:iCs/>
          <w:lang w:eastAsia="lt-LT"/>
        </w:rPr>
        <w:t>sur</w:t>
      </w:r>
      <w:proofErr w:type="spellEnd"/>
      <w:r w:rsidR="00C0593D" w:rsidRPr="0042694C">
        <w:rPr>
          <w:rFonts w:ascii="Times New Roman" w:eastAsia="Times New Roman" w:hAnsi="Times New Roman" w:cs="Times New Roman"/>
          <w:bCs/>
          <w:iCs/>
          <w:lang w:eastAsia="lt-LT"/>
        </w:rPr>
        <w:t xml:space="preserve"> - </w:t>
      </w:r>
      <w:proofErr w:type="spellStart"/>
      <w:r w:rsidR="00C0593D" w:rsidRPr="0042694C">
        <w:rPr>
          <w:rFonts w:ascii="Times New Roman" w:eastAsia="Times New Roman" w:hAnsi="Times New Roman" w:cs="Times New Roman"/>
          <w:bCs/>
          <w:iCs/>
          <w:lang w:eastAsia="lt-LT"/>
        </w:rPr>
        <w:t>Cisse</w:t>
      </w:r>
      <w:proofErr w:type="spellEnd"/>
    </w:p>
    <w:p w14:paraId="422E7438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Prancūzija</w:t>
      </w:r>
    </w:p>
    <w:p w14:paraId="0B2D53A6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</w:p>
    <w:p w14:paraId="64EECFD5" w14:textId="77777777" w:rsidR="00CD4192" w:rsidRPr="0042694C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Lygiagretus importuotojas </w:t>
      </w:r>
    </w:p>
    <w:p w14:paraId="38A817FD" w14:textId="77777777" w:rsidR="00A45C00" w:rsidRPr="0042694C" w:rsidRDefault="00A45C00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="00AC2903" w:rsidRPr="0042694C">
        <w:rPr>
          <w:rFonts w:ascii="Times New Roman" w:eastAsia="Times New Roman" w:hAnsi="Times New Roman" w:cs="Times New Roman"/>
          <w:bCs/>
          <w:iCs/>
          <w:lang w:eastAsia="lt-LT"/>
        </w:rPr>
        <w:t>Actiofarma</w:t>
      </w:r>
      <w:proofErr w:type="spellEnd"/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23AD172F" w14:textId="77777777" w:rsidR="00A45C00" w:rsidRPr="0042694C" w:rsidRDefault="00AC2903" w:rsidP="0042694C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42694C">
        <w:rPr>
          <w:rFonts w:ascii="Times New Roman" w:eastAsia="Times New Roman" w:hAnsi="Times New Roman" w:cs="Times New Roman"/>
          <w:bCs/>
          <w:iCs/>
          <w:lang w:eastAsia="lt-LT"/>
        </w:rPr>
        <w:t>Islandijos pl. 209A</w:t>
      </w:r>
    </w:p>
    <w:p w14:paraId="425F2A7C" w14:textId="77777777" w:rsidR="00CD4192" w:rsidRPr="00A51C75" w:rsidRDefault="00A45C00" w:rsidP="00A45C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1C75">
        <w:rPr>
          <w:rFonts w:ascii="Times New Roman" w:hAnsi="Times New Roman" w:cs="Times New Roman"/>
        </w:rPr>
        <w:t>LT-</w:t>
      </w:r>
      <w:r w:rsidR="00AC2903">
        <w:rPr>
          <w:rFonts w:ascii="Times New Roman" w:hAnsi="Times New Roman" w:cs="Times New Roman"/>
        </w:rPr>
        <w:t>49163</w:t>
      </w:r>
      <w:r w:rsidRPr="00A51C75">
        <w:rPr>
          <w:rFonts w:ascii="Times New Roman" w:hAnsi="Times New Roman" w:cs="Times New Roman"/>
        </w:rPr>
        <w:t xml:space="preserve"> </w:t>
      </w:r>
      <w:r w:rsidR="00AC2903">
        <w:rPr>
          <w:rFonts w:ascii="Times New Roman" w:hAnsi="Times New Roman" w:cs="Times New Roman"/>
        </w:rPr>
        <w:t>Kaunas</w:t>
      </w:r>
    </w:p>
    <w:p w14:paraId="2DBF545B" w14:textId="77777777" w:rsidR="00F76B51" w:rsidRDefault="00F76B51" w:rsidP="00F76B5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El. paštas: </w:t>
      </w:r>
      <w:hyperlink r:id="rId8" w:history="1">
        <w:r>
          <w:rPr>
            <w:rStyle w:val="Hipersaitas"/>
          </w:rPr>
          <w:t>info@actiofarma.com</w:t>
        </w:r>
      </w:hyperlink>
    </w:p>
    <w:p w14:paraId="57EDAAAA" w14:textId="77777777" w:rsidR="00CD4192" w:rsidRPr="00A51C75" w:rsidRDefault="00CD4192" w:rsidP="00CD41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3B930D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/>
          <w:bCs/>
          <w:iCs/>
          <w:lang w:eastAsia="lt-LT"/>
        </w:rPr>
        <w:t xml:space="preserve">Perpakavo </w:t>
      </w:r>
    </w:p>
    <w:p w14:paraId="0294B12F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1D5E0735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 xml:space="preserve"> vs. 1</w:t>
      </w:r>
    </w:p>
    <w:p w14:paraId="3B47396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Širvintų r. sav.</w:t>
      </w:r>
    </w:p>
    <w:p w14:paraId="3671D0ED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A51C75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</w:p>
    <w:p w14:paraId="4768E9E4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EE1A8D8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2173837" w14:textId="258078AD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1C75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A51C75">
        <w:rPr>
          <w:rFonts w:ascii="Times New Roman" w:eastAsia="Times New Roman" w:hAnsi="Times New Roman" w:cs="Times New Roman"/>
          <w:b/>
          <w:noProof/>
        </w:rPr>
        <w:t xml:space="preserve"> paskutinį kartą </w:t>
      </w:r>
      <w:r w:rsidRPr="00AC2903">
        <w:rPr>
          <w:rFonts w:ascii="Times New Roman" w:eastAsia="MS Mincho" w:hAnsi="Times New Roman" w:cs="Times New Roman"/>
          <w:b/>
          <w:noProof/>
        </w:rPr>
        <w:t>peržiūrėtas</w:t>
      </w:r>
      <w:r w:rsidRPr="00A51C75">
        <w:rPr>
          <w:rFonts w:ascii="Times New Roman" w:eastAsia="Times New Roman" w:hAnsi="Times New Roman" w:cs="Times New Roman"/>
          <w:b/>
          <w:noProof/>
        </w:rPr>
        <w:t xml:space="preserve"> </w:t>
      </w:r>
      <w:r w:rsidR="004D326D">
        <w:rPr>
          <w:rFonts w:ascii="Times New Roman" w:eastAsia="Times New Roman" w:hAnsi="Times New Roman" w:cs="Times New Roman"/>
          <w:b/>
          <w:noProof/>
        </w:rPr>
        <w:t>2020-11-05.</w:t>
      </w:r>
      <w:bookmarkStart w:id="17" w:name="_GoBack"/>
      <w:bookmarkEnd w:id="17"/>
    </w:p>
    <w:p w14:paraId="5FD47656" w14:textId="77777777" w:rsidR="00CD4192" w:rsidRPr="00A51C75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4CCB1B5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42694C">
        <w:rPr>
          <w:rFonts w:ascii="Times New Roman" w:eastAsia="Times New Roman" w:hAnsi="Times New Roman" w:cs="Times New Roman"/>
          <w:bCs/>
          <w:noProof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42694C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http://www.vvkt.lt/</w:t>
        </w:r>
      </w:hyperlink>
      <w:r w:rsidRPr="0042694C">
        <w:rPr>
          <w:rFonts w:ascii="Times New Roman" w:eastAsia="Times New Roman" w:hAnsi="Times New Roman" w:cs="Times New Roman"/>
          <w:bCs/>
          <w:noProof/>
        </w:rPr>
        <w:t>.</w:t>
      </w:r>
    </w:p>
    <w:p w14:paraId="6BCA5F3E" w14:textId="77777777" w:rsidR="00CD4192" w:rsidRPr="0042694C" w:rsidRDefault="00CD4192" w:rsidP="0042694C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4DB4BC58" w14:textId="77777777" w:rsidR="00CD4192" w:rsidRPr="0042694C" w:rsidRDefault="00CD4192" w:rsidP="00CD4192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29AA4853" w14:textId="13173F45" w:rsidR="00A45C00" w:rsidRPr="00A51C75" w:rsidRDefault="00AC2903" w:rsidP="00A45C00">
      <w:pPr>
        <w:spacing w:after="0" w:line="240" w:lineRule="auto"/>
        <w:rPr>
          <w:rFonts w:ascii="Times New Roman" w:eastAsia="MS Mincho" w:hAnsi="Times New Roman" w:cs="Times New Roman"/>
        </w:rPr>
      </w:pPr>
      <w:r w:rsidRPr="00A51C75">
        <w:rPr>
          <w:rFonts w:ascii="Times New Roman" w:eastAsia="Times New Roman" w:hAnsi="Times New Roman" w:cs="Times New Roman"/>
          <w:i/>
          <w:lang w:eastAsia="lt-LT"/>
        </w:rPr>
        <w:t>Lygiagrečiai importuojamas vaistas skiriasi nuo referencinio</w:t>
      </w:r>
      <w:r w:rsidR="00EF5D61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>laikymo sąlygo</w:t>
      </w:r>
      <w:r w:rsidR="00EF5D61">
        <w:rPr>
          <w:rFonts w:ascii="Times New Roman" w:eastAsia="Times New Roman" w:hAnsi="Times New Roman" w:cs="Times New Roman"/>
          <w:i/>
          <w:lang w:eastAsia="lt-LT"/>
        </w:rPr>
        <w:t>mis: lyg</w:t>
      </w:r>
      <w:r w:rsidR="00F76B51">
        <w:rPr>
          <w:rFonts w:ascii="Times New Roman" w:eastAsia="Times New Roman" w:hAnsi="Times New Roman" w:cs="Times New Roman"/>
          <w:i/>
          <w:lang w:eastAsia="lt-LT"/>
        </w:rPr>
        <w:t>iagrečiai</w:t>
      </w:r>
      <w:r w:rsidR="00F55C46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="00EF5D61">
        <w:rPr>
          <w:rFonts w:ascii="Times New Roman" w:eastAsia="Times New Roman" w:hAnsi="Times New Roman" w:cs="Times New Roman"/>
          <w:i/>
          <w:lang w:eastAsia="lt-LT"/>
        </w:rPr>
        <w:t>imp</w:t>
      </w:r>
      <w:r w:rsidR="00F76B51">
        <w:rPr>
          <w:rFonts w:ascii="Times New Roman" w:eastAsia="Times New Roman" w:hAnsi="Times New Roman" w:cs="Times New Roman"/>
          <w:i/>
          <w:lang w:eastAsia="lt-LT"/>
        </w:rPr>
        <w:t xml:space="preserve">ortuojamą – 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>Laikyti ne aukštesnėje kaip 30</w:t>
      </w:r>
      <w:r w:rsidR="00F76B51">
        <w:rPr>
          <w:rFonts w:ascii="Times New Roman" w:eastAsia="Times New Roman" w:hAnsi="Times New Roman" w:cs="Times New Roman"/>
          <w:i/>
          <w:lang w:eastAsia="lt-LT"/>
        </w:rPr>
        <w:t> </w:t>
      </w:r>
      <w:r w:rsidRPr="00A51C75">
        <w:rPr>
          <w:rFonts w:ascii="Times New Roman" w:eastAsia="Times New Roman" w:hAnsi="Times New Roman" w:cs="Times New Roman"/>
          <w:i/>
          <w:lang w:eastAsia="lt-LT"/>
        </w:rPr>
        <w:sym w:font="Symbol" w:char="F0B0"/>
      </w:r>
      <w:r w:rsidRPr="00A51C75">
        <w:rPr>
          <w:rFonts w:ascii="Times New Roman" w:eastAsia="Times New Roman" w:hAnsi="Times New Roman" w:cs="Times New Roman"/>
          <w:i/>
          <w:lang w:eastAsia="lt-LT"/>
        </w:rPr>
        <w:t>C temperatūroje. Laikyti gamintojo pakuotėje, kad vaistas būtų apsaugotas nuo šviesos ir drėgmės</w:t>
      </w:r>
      <w:r w:rsidR="00EF5D61">
        <w:rPr>
          <w:rFonts w:ascii="Times New Roman" w:eastAsia="Times New Roman" w:hAnsi="Times New Roman" w:cs="Times New Roman"/>
          <w:i/>
          <w:lang w:eastAsia="lt-LT"/>
        </w:rPr>
        <w:t>,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 xml:space="preserve"> referencinio </w:t>
      </w:r>
      <w:r w:rsidR="00F76B51">
        <w:rPr>
          <w:rFonts w:ascii="Times New Roman" w:eastAsia="Times New Roman" w:hAnsi="Times New Roman" w:cs="Times New Roman"/>
          <w:i/>
          <w:lang w:eastAsia="lt-LT"/>
        </w:rPr>
        <w:t>–</w:t>
      </w:r>
      <w:r w:rsidRPr="00A51C75">
        <w:rPr>
          <w:rFonts w:ascii="Times New Roman" w:eastAsia="Times New Roman" w:hAnsi="Times New Roman" w:cs="Times New Roman"/>
          <w:i/>
          <w:lang w:eastAsia="lt-LT"/>
        </w:rPr>
        <w:t xml:space="preserve"> Laikyti ne aukštesnėje kaip 25</w:t>
      </w:r>
      <w:r w:rsidR="00F76B51">
        <w:rPr>
          <w:rFonts w:ascii="Times New Roman" w:eastAsia="Times New Roman" w:hAnsi="Times New Roman" w:cs="Times New Roman"/>
          <w:i/>
          <w:lang w:eastAsia="lt-LT"/>
        </w:rPr>
        <w:t> </w:t>
      </w:r>
      <w:r w:rsidRPr="00A51C75">
        <w:rPr>
          <w:rFonts w:ascii="Times New Roman" w:eastAsia="Times New Roman" w:hAnsi="Times New Roman" w:cs="Times New Roman"/>
          <w:i/>
          <w:lang w:eastAsia="lt-LT"/>
        </w:rPr>
        <w:sym w:font="Symbol" w:char="F0B0"/>
      </w:r>
      <w:r w:rsidRPr="00A51C75">
        <w:rPr>
          <w:rFonts w:ascii="Times New Roman" w:eastAsia="Times New Roman" w:hAnsi="Times New Roman" w:cs="Times New Roman"/>
          <w:i/>
          <w:lang w:eastAsia="lt-LT"/>
        </w:rPr>
        <w:t>C temperatūroje</w:t>
      </w:r>
      <w:r w:rsidR="00EF5D61">
        <w:rPr>
          <w:rFonts w:ascii="Times New Roman" w:eastAsia="Times New Roman" w:hAnsi="Times New Roman" w:cs="Times New Roman"/>
          <w:i/>
          <w:lang w:eastAsia="lt-LT"/>
        </w:rPr>
        <w:t>.</w:t>
      </w:r>
    </w:p>
    <w:sectPr w:rsidR="00A45C00" w:rsidRPr="00A51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656F"/>
    <w:multiLevelType w:val="hybridMultilevel"/>
    <w:tmpl w:val="60F02FEE"/>
    <w:lvl w:ilvl="0" w:tplc="F32A2A82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92"/>
    <w:rsid w:val="00097E3A"/>
    <w:rsid w:val="000E52D7"/>
    <w:rsid w:val="0011149E"/>
    <w:rsid w:val="00181B33"/>
    <w:rsid w:val="001F24D7"/>
    <w:rsid w:val="00206218"/>
    <w:rsid w:val="00287366"/>
    <w:rsid w:val="002955A0"/>
    <w:rsid w:val="002D4556"/>
    <w:rsid w:val="002E1CD6"/>
    <w:rsid w:val="003452B2"/>
    <w:rsid w:val="003630C6"/>
    <w:rsid w:val="003F3FD5"/>
    <w:rsid w:val="00403BC9"/>
    <w:rsid w:val="004177D7"/>
    <w:rsid w:val="0042694C"/>
    <w:rsid w:val="00432F9B"/>
    <w:rsid w:val="004504BA"/>
    <w:rsid w:val="00462FCF"/>
    <w:rsid w:val="0047723E"/>
    <w:rsid w:val="00483A69"/>
    <w:rsid w:val="004C183B"/>
    <w:rsid w:val="004D326D"/>
    <w:rsid w:val="00543E3A"/>
    <w:rsid w:val="00580467"/>
    <w:rsid w:val="00731DED"/>
    <w:rsid w:val="00767ED6"/>
    <w:rsid w:val="007E1963"/>
    <w:rsid w:val="00824819"/>
    <w:rsid w:val="00954DA0"/>
    <w:rsid w:val="00983BC0"/>
    <w:rsid w:val="00A45C00"/>
    <w:rsid w:val="00A51C75"/>
    <w:rsid w:val="00AB183E"/>
    <w:rsid w:val="00AB553E"/>
    <w:rsid w:val="00AC2903"/>
    <w:rsid w:val="00B61A7E"/>
    <w:rsid w:val="00B75D59"/>
    <w:rsid w:val="00BA5BA1"/>
    <w:rsid w:val="00C0593D"/>
    <w:rsid w:val="00C14677"/>
    <w:rsid w:val="00CD4192"/>
    <w:rsid w:val="00D20BC0"/>
    <w:rsid w:val="00D573F0"/>
    <w:rsid w:val="00DB7090"/>
    <w:rsid w:val="00DD3345"/>
    <w:rsid w:val="00E130CE"/>
    <w:rsid w:val="00E93FEE"/>
    <w:rsid w:val="00E96220"/>
    <w:rsid w:val="00EB0499"/>
    <w:rsid w:val="00EF5D61"/>
    <w:rsid w:val="00F02CFA"/>
    <w:rsid w:val="00F10D27"/>
    <w:rsid w:val="00F30FFD"/>
    <w:rsid w:val="00F55C46"/>
    <w:rsid w:val="00F76B51"/>
    <w:rsid w:val="00FA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4B15"/>
  <w15:chartTrackingRefBased/>
  <w15:docId w15:val="{1A6627B9-EC50-41CB-A47B-DE42350C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41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autoRedefine/>
    <w:rsid w:val="00CD4192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paragraph" w:styleId="Sraopastraipa">
    <w:name w:val="List Paragraph"/>
    <w:basedOn w:val="prastasis"/>
    <w:uiPriority w:val="34"/>
    <w:qFormat/>
    <w:rsid w:val="00CD419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0467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462FCF"/>
    <w:pPr>
      <w:spacing w:after="12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2FCF"/>
    <w:rPr>
      <w:rFonts w:ascii="Times New Roman" w:eastAsia="Times New Roman" w:hAnsi="Times New Roman" w:cs="Times New Roman"/>
      <w:szCs w:val="20"/>
      <w:lang w:eastAsia="lt-LT"/>
    </w:rPr>
  </w:style>
  <w:style w:type="character" w:styleId="Hipersaitas">
    <w:name w:val="Hyperlink"/>
    <w:semiHidden/>
    <w:unhideWhenUsed/>
    <w:rsid w:val="00F76B5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iof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6453</Words>
  <Characters>3679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435</dc:creator>
  <cp:keywords/>
  <dc:description/>
  <cp:lastModifiedBy>Božena Kuntelija</cp:lastModifiedBy>
  <cp:revision>3</cp:revision>
  <cp:lastPrinted>2017-06-01T07:24:00Z</cp:lastPrinted>
  <dcterms:created xsi:type="dcterms:W3CDTF">2020-10-30T10:55:00Z</dcterms:created>
  <dcterms:modified xsi:type="dcterms:W3CDTF">2020-11-05T10:06:00Z</dcterms:modified>
</cp:coreProperties>
</file>