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Default="002C7FDD" w:rsidP="006C277C">
      <w:pPr>
        <w:spacing w:after="0" w:line="240" w:lineRule="auto"/>
        <w:jc w:val="center"/>
        <w:outlineLvl w:val="0"/>
        <w:rPr>
          <w:rFonts w:ascii="Times New Roman" w:eastAsia="Calibri" w:hAnsi="Times New Roman" w:cs="Times New Roman"/>
          <w:b/>
          <w:bCs/>
          <w:kern w:val="28"/>
          <w:lang w:eastAsia="lt-LT"/>
        </w:rPr>
      </w:pPr>
    </w:p>
    <w:p w:rsidR="002C7FDD" w:rsidRPr="006C277C" w:rsidRDefault="002C7FDD"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r w:rsidRPr="006C277C">
        <w:rPr>
          <w:rFonts w:ascii="Times New Roman" w:eastAsia="Calibri" w:hAnsi="Times New Roman" w:cs="Times New Roman"/>
          <w:b/>
          <w:bCs/>
          <w:kern w:val="28"/>
          <w:lang w:eastAsia="lt-LT"/>
        </w:rPr>
        <w:t>A. ŽENKLINIMAS</w:t>
      </w: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bCs/>
          <w:iCs/>
          <w:lang w:eastAsia="lt-LT"/>
        </w:rPr>
      </w:pPr>
      <w:r w:rsidRPr="006C277C">
        <w:rPr>
          <w:rFonts w:ascii="Times New Roman" w:eastAsia="Calibri" w:hAnsi="Times New Roman" w:cs="Times New Roman"/>
          <w:b/>
          <w:bCs/>
          <w:iCs/>
          <w:lang w:eastAsia="lt-LT"/>
        </w:rPr>
        <w:br w:type="page"/>
      </w:r>
      <w:r w:rsidRPr="006C277C">
        <w:rPr>
          <w:rFonts w:ascii="Times New Roman" w:eastAsia="Calibri" w:hAnsi="Times New Roman" w:cs="Times New Roman"/>
          <w:b/>
          <w:bCs/>
          <w:iCs/>
          <w:lang w:eastAsia="lt-LT"/>
        </w:rPr>
        <w:lastRenderedPageBreak/>
        <w:t xml:space="preserve">INFORMACIJA ANT IŠORINĖS PAKUOTĖS </w:t>
      </w:r>
    </w:p>
    <w:p w:rsidR="006C277C" w:rsidRPr="006C277C" w:rsidRDefault="006C277C" w:rsidP="006C277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rsidR="006C277C" w:rsidRPr="006C277C" w:rsidRDefault="006C277C" w:rsidP="006C277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6C277C">
        <w:rPr>
          <w:rFonts w:ascii="Times New Roman" w:eastAsia="Calibri" w:hAnsi="Times New Roman" w:cs="Times New Roman"/>
          <w:b/>
          <w:lang w:eastAsia="lt-LT"/>
        </w:rPr>
        <w:t xml:space="preserve">KARTONO DĖŽUTĖ </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w:t>
      </w:r>
      <w:r w:rsidRPr="006C277C">
        <w:rPr>
          <w:rFonts w:ascii="Times New Roman" w:eastAsia="Calibri" w:hAnsi="Times New Roman" w:cs="Times New Roman"/>
          <w:b/>
          <w:lang w:eastAsia="lt-LT"/>
        </w:rPr>
        <w:tab/>
        <w:t>VAISTINIO PREPARATO PAVADINIMAS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rPr>
      </w:pPr>
      <w:proofErr w:type="spellStart"/>
      <w:r w:rsidRPr="006C277C">
        <w:rPr>
          <w:rFonts w:ascii="Times New Roman" w:eastAsia="Calibri" w:hAnsi="Times New Roman" w:cs="Times New Roman"/>
        </w:rPr>
        <w:t>Terbinafin</w:t>
      </w:r>
      <w:proofErr w:type="spellEnd"/>
      <w:r w:rsidRPr="006C277C">
        <w:rPr>
          <w:rFonts w:ascii="Times New Roman" w:eastAsia="Calibri" w:hAnsi="Times New Roman" w:cs="Times New Roman"/>
        </w:rPr>
        <w:t xml:space="preserve"> </w:t>
      </w:r>
      <w:proofErr w:type="spellStart"/>
      <w:r w:rsidRPr="006C277C">
        <w:rPr>
          <w:rFonts w:ascii="Times New Roman" w:eastAsia="Calibri" w:hAnsi="Times New Roman" w:cs="Times New Roman"/>
        </w:rPr>
        <w:t>Actavis</w:t>
      </w:r>
      <w:proofErr w:type="spellEnd"/>
      <w:r w:rsidRPr="006C277C">
        <w:rPr>
          <w:rFonts w:ascii="Times New Roman" w:eastAsia="Calibri" w:hAnsi="Times New Roman" w:cs="Times New Roman"/>
        </w:rPr>
        <w:t xml:space="preserve"> 250 mg tabletės</w:t>
      </w:r>
    </w:p>
    <w:p w:rsidR="006C277C" w:rsidRPr="006C277C" w:rsidRDefault="006C277C" w:rsidP="006C277C">
      <w:pPr>
        <w:spacing w:after="0" w:line="240" w:lineRule="auto"/>
        <w:rPr>
          <w:rFonts w:ascii="Times New Roman" w:eastAsia="Calibri" w:hAnsi="Times New Roman" w:cs="Times New Roman"/>
        </w:rPr>
      </w:pPr>
      <w:proofErr w:type="spellStart"/>
      <w:r w:rsidRPr="006C277C">
        <w:rPr>
          <w:rFonts w:ascii="Times New Roman" w:eastAsia="Calibri" w:hAnsi="Times New Roman" w:cs="Times New Roman"/>
        </w:rPr>
        <w:t>Terbinafin</w:t>
      </w:r>
      <w:r w:rsidR="00904B20">
        <w:rPr>
          <w:rFonts w:ascii="Times New Roman" w:eastAsia="Calibri" w:hAnsi="Times New Roman" w:cs="Times New Roman"/>
        </w:rPr>
        <w:t>as</w:t>
      </w:r>
      <w:proofErr w:type="spellEnd"/>
    </w:p>
    <w:p w:rsidR="006C277C" w:rsidRPr="006C277C" w:rsidRDefault="006C277C" w:rsidP="006C277C">
      <w:pPr>
        <w:spacing w:after="0" w:line="240" w:lineRule="auto"/>
        <w:rPr>
          <w:rFonts w:ascii="Times New Roman" w:eastAsia="Calibri" w:hAnsi="Times New Roman" w:cs="Times New Roman"/>
        </w:rPr>
      </w:pPr>
    </w:p>
    <w:p w:rsidR="006C277C" w:rsidRPr="006C277C" w:rsidRDefault="006C277C" w:rsidP="006C277C">
      <w:pPr>
        <w:spacing w:after="0" w:line="240" w:lineRule="auto"/>
        <w:rPr>
          <w:rFonts w:ascii="Times New Roman" w:eastAsia="Calibri" w:hAnsi="Times New Roman" w:cs="Times New Roman"/>
        </w:rPr>
      </w:pPr>
    </w:p>
    <w:p w:rsidR="006C277C" w:rsidRPr="009E7741" w:rsidRDefault="006C277C" w:rsidP="009E7741">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Calibri" w:hAnsi="Times New Roman" w:cs="Times New Roman"/>
          <w:b/>
          <w:lang w:eastAsia="lt-LT"/>
        </w:rPr>
      </w:pPr>
      <w:r w:rsidRPr="009E7741">
        <w:rPr>
          <w:rFonts w:ascii="Times New Roman" w:eastAsia="Calibri" w:hAnsi="Times New Roman" w:cs="Times New Roman"/>
          <w:b/>
          <w:lang w:eastAsia="lt-LT"/>
        </w:rPr>
        <w:t>2.</w:t>
      </w:r>
      <w:r w:rsidRPr="009E7741">
        <w:rPr>
          <w:rFonts w:ascii="Times New Roman" w:eastAsia="Calibri" w:hAnsi="Times New Roman" w:cs="Times New Roman"/>
          <w:b/>
          <w:lang w:eastAsia="lt-LT"/>
        </w:rPr>
        <w:tab/>
      </w:r>
      <w:r w:rsidR="009E7741" w:rsidRPr="009E7741">
        <w:rPr>
          <w:rFonts w:ascii="Times New Roman" w:hAnsi="Times New Roman" w:cs="Times New Roman"/>
          <w:b/>
          <w:noProof/>
          <w:szCs w:val="24"/>
        </w:rPr>
        <w:t>VEIKLIOJI (-IOS) MEDŽIAGA (-OS) IR JOS (-Ų) KIEKIS (-IAI)</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autoSpaceDE w:val="0"/>
        <w:autoSpaceDN w:val="0"/>
        <w:adjustRightInd w:val="0"/>
        <w:spacing w:after="0" w:line="240" w:lineRule="auto"/>
        <w:rPr>
          <w:rFonts w:ascii="Times New Roman" w:eastAsia="Calibri" w:hAnsi="Times New Roman" w:cs="Times New Roman"/>
          <w:lang w:val="pt-BR"/>
        </w:rPr>
      </w:pPr>
      <w:r w:rsidRPr="006C277C">
        <w:rPr>
          <w:rFonts w:ascii="Times New Roman" w:eastAsia="Calibri" w:hAnsi="Times New Roman" w:cs="Times New Roman"/>
        </w:rPr>
        <w:t xml:space="preserve">Kiekvienoje tabletėje yra </w:t>
      </w:r>
      <w:r w:rsidRPr="006C277C">
        <w:rPr>
          <w:rFonts w:ascii="Times New Roman" w:eastAsia="Calibri" w:hAnsi="Times New Roman" w:cs="Times New Roman"/>
          <w:lang w:val="pt-BR"/>
        </w:rPr>
        <w:t>250</w:t>
      </w:r>
      <w:r w:rsidRPr="006C277C">
        <w:rPr>
          <w:rFonts w:ascii="Times New Roman" w:eastAsia="Calibri" w:hAnsi="Times New Roman" w:cs="Times New Roman"/>
        </w:rPr>
        <w:t xml:space="preserve"> mg </w:t>
      </w:r>
      <w:proofErr w:type="spellStart"/>
      <w:r w:rsidRPr="006C277C">
        <w:rPr>
          <w:rFonts w:ascii="Times New Roman" w:eastAsia="Calibri" w:hAnsi="Times New Roman" w:cs="Times New Roman"/>
        </w:rPr>
        <w:t>terbinafino</w:t>
      </w:r>
      <w:proofErr w:type="spellEnd"/>
      <w:r w:rsidRPr="006C277C">
        <w:rPr>
          <w:rFonts w:ascii="Times New Roman" w:eastAsia="Calibri" w:hAnsi="Times New Roman" w:cs="Times New Roman"/>
        </w:rPr>
        <w:t xml:space="preserve"> </w:t>
      </w:r>
      <w:r w:rsidRPr="006C277C">
        <w:rPr>
          <w:rFonts w:ascii="Times New Roman" w:eastAsia="Calibri" w:hAnsi="Times New Roman" w:cs="Times New Roman"/>
          <w:lang w:val="pt-BR"/>
        </w:rPr>
        <w:t>(terbinafino hidrochlorido pavidalu).</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3.</w:t>
      </w:r>
      <w:r w:rsidRPr="006C277C">
        <w:rPr>
          <w:rFonts w:ascii="Times New Roman" w:eastAsia="Calibri" w:hAnsi="Times New Roman" w:cs="Times New Roman"/>
          <w:b/>
          <w:lang w:eastAsia="lt-LT"/>
        </w:rPr>
        <w:tab/>
        <w:t>PAGALBINIŲ MEDŽIAGŲ SĄRAŠAS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4.</w:t>
      </w:r>
      <w:r w:rsidRPr="006C277C">
        <w:rPr>
          <w:rFonts w:ascii="Times New Roman" w:eastAsia="Calibri" w:hAnsi="Times New Roman" w:cs="Times New Roman"/>
          <w:b/>
          <w:lang w:eastAsia="lt-LT"/>
        </w:rPr>
        <w:tab/>
        <w:t>FARMACINĖ FORMA IR KIEKIS PAKUOTĖJE</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r w:rsidRPr="009E7741">
        <w:rPr>
          <w:rFonts w:ascii="Times New Roman" w:eastAsia="Calibri" w:hAnsi="Times New Roman" w:cs="Times New Roman"/>
          <w:highlight w:val="lightGray"/>
          <w:lang w:eastAsia="lt-LT"/>
        </w:rPr>
        <w:t>Tabletės</w:t>
      </w:r>
    </w:p>
    <w:p w:rsidR="006C277C" w:rsidRPr="006C277C" w:rsidRDefault="009E7741" w:rsidP="006C277C">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28</w:t>
      </w:r>
      <w:r w:rsidR="006C277C" w:rsidRPr="006C277C">
        <w:rPr>
          <w:rFonts w:ascii="Times New Roman" w:eastAsia="Calibri" w:hAnsi="Times New Roman" w:cs="Times New Roman"/>
          <w:lang w:eastAsia="lt-LT"/>
        </w:rPr>
        <w:t> tabletės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5.</w:t>
      </w:r>
      <w:r w:rsidRPr="006C277C">
        <w:rPr>
          <w:rFonts w:ascii="Times New Roman" w:eastAsia="Calibri" w:hAnsi="Times New Roman" w:cs="Times New Roman"/>
          <w:b/>
          <w:lang w:eastAsia="lt-LT"/>
        </w:rPr>
        <w:tab/>
        <w:t>VARTOJIMO METODAS IR BŪDAS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autoSpaceDE w:val="0"/>
        <w:autoSpaceDN w:val="0"/>
        <w:adjustRightInd w:val="0"/>
        <w:spacing w:after="0" w:line="240" w:lineRule="auto"/>
        <w:rPr>
          <w:rFonts w:ascii="Times New Roman" w:eastAsia="Calibri" w:hAnsi="Times New Roman" w:cs="Times New Roman"/>
        </w:rPr>
      </w:pPr>
      <w:r w:rsidRPr="006C277C">
        <w:rPr>
          <w:rFonts w:ascii="Times New Roman" w:eastAsia="Calibri" w:hAnsi="Times New Roman" w:cs="Times New Roman"/>
        </w:rPr>
        <w:t>Vartoti per burną</w:t>
      </w:r>
    </w:p>
    <w:p w:rsidR="006C277C" w:rsidRPr="006C277C" w:rsidRDefault="006C277C" w:rsidP="006C277C">
      <w:pPr>
        <w:autoSpaceDE w:val="0"/>
        <w:autoSpaceDN w:val="0"/>
        <w:adjustRightInd w:val="0"/>
        <w:spacing w:after="0" w:line="240" w:lineRule="auto"/>
        <w:rPr>
          <w:rFonts w:ascii="Times New Roman" w:eastAsia="Calibri" w:hAnsi="Times New Roman" w:cs="Times New Roman"/>
        </w:rPr>
      </w:pPr>
      <w:r w:rsidRPr="006C277C">
        <w:rPr>
          <w:rFonts w:ascii="Times New Roman" w:eastAsia="Calibri" w:hAnsi="Times New Roman" w:cs="Times New Roman"/>
        </w:rPr>
        <w:t>Prieš vartojimą perskaitykite pakuotės lapelį.</w:t>
      </w:r>
    </w:p>
    <w:p w:rsidR="006C277C" w:rsidRPr="006C277C" w:rsidRDefault="006C277C" w:rsidP="006C277C">
      <w:pPr>
        <w:spacing w:after="0" w:line="240" w:lineRule="auto"/>
        <w:rPr>
          <w:rFonts w:ascii="Times New Roman" w:eastAsia="Calibri" w:hAnsi="Times New Roman" w:cs="Times New Roman"/>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6.</w:t>
      </w:r>
      <w:r w:rsidRPr="006C277C">
        <w:rPr>
          <w:rFonts w:ascii="Times New Roman" w:eastAsia="Calibri" w:hAnsi="Times New Roman" w:cs="Times New Roman"/>
          <w:b/>
          <w:lang w:eastAsia="lt-LT"/>
        </w:rPr>
        <w:tab/>
        <w:t>SPECIALUS ĮSPĖJIMAS, KAD VAISTINĮ PREPARATĄ BŪTINA LAIKYTI VAIKAMS NEPASTEBIMOJE IR NEPASTEBIMOJE VIETOJE</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r w:rsidRPr="006C277C">
        <w:rPr>
          <w:rFonts w:ascii="Times New Roman" w:eastAsia="Calibri" w:hAnsi="Times New Roman" w:cs="Times New Roman"/>
          <w:lang w:eastAsia="lt-LT"/>
        </w:rPr>
        <w:t>Laikyti vaikams nepastebimoje ir nepasiekiamoje vietoje.</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7.</w:t>
      </w:r>
      <w:r w:rsidRPr="006C277C">
        <w:rPr>
          <w:rFonts w:ascii="Times New Roman" w:eastAsia="Calibri" w:hAnsi="Times New Roman" w:cs="Times New Roman"/>
          <w:b/>
          <w:lang w:eastAsia="lt-LT"/>
        </w:rPr>
        <w:tab/>
        <w:t>KITAS SPECIALUS ĮSPĖJIMAS (JEI REIKIA)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8.</w:t>
      </w:r>
      <w:r w:rsidRPr="006C277C">
        <w:rPr>
          <w:rFonts w:ascii="Times New Roman" w:eastAsia="Calibri" w:hAnsi="Times New Roman" w:cs="Times New Roman"/>
          <w:b/>
          <w:lang w:eastAsia="lt-LT"/>
        </w:rPr>
        <w:tab/>
        <w:t>TINKAMUMO LAIKAS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r w:rsidRPr="00B01891">
        <w:rPr>
          <w:rFonts w:ascii="Times New Roman" w:eastAsia="Calibri" w:hAnsi="Times New Roman" w:cs="Times New Roman"/>
          <w:lang w:eastAsia="lt-LT"/>
        </w:rPr>
        <w:t>Tinka iki {mm</w:t>
      </w:r>
      <w:r w:rsidR="00B01891" w:rsidRPr="00B01891">
        <w:rPr>
          <w:rFonts w:ascii="Times New Roman" w:eastAsia="Calibri" w:hAnsi="Times New Roman" w:cs="Times New Roman"/>
          <w:lang w:eastAsia="lt-LT"/>
        </w:rPr>
        <w:t>-</w:t>
      </w:r>
      <w:r w:rsidRPr="00B01891">
        <w:rPr>
          <w:rFonts w:ascii="Times New Roman" w:eastAsia="Calibri" w:hAnsi="Times New Roman" w:cs="Times New Roman"/>
          <w:lang w:eastAsia="lt-LT"/>
        </w:rPr>
        <w:t>MMMM}</w:t>
      </w:r>
    </w:p>
    <w:p w:rsidR="002C7FDD" w:rsidRPr="006C277C" w:rsidRDefault="002C7FDD" w:rsidP="002C7FDD">
      <w:pPr>
        <w:spacing w:after="0" w:line="240" w:lineRule="auto"/>
        <w:rPr>
          <w:rFonts w:ascii="Times New Roman" w:eastAsia="Calibri" w:hAnsi="Times New Roman" w:cs="Times New Roman"/>
          <w:lang w:eastAsia="lt-LT"/>
        </w:rPr>
      </w:pPr>
      <w:r w:rsidRPr="002C7FDD">
        <w:rPr>
          <w:rFonts w:ascii="Times New Roman" w:eastAsia="Calibri" w:hAnsi="Times New Roman" w:cs="Times New Roman"/>
          <w:highlight w:val="lightGray"/>
          <w:lang w:eastAsia="lt-LT"/>
        </w:rPr>
        <w:t>Tinka iki {MMMM mm}</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9.</w:t>
      </w:r>
      <w:r w:rsidRPr="006C277C">
        <w:rPr>
          <w:rFonts w:ascii="Times New Roman" w:eastAsia="Calibri" w:hAnsi="Times New Roman" w:cs="Times New Roman"/>
          <w:b/>
          <w:lang w:eastAsia="lt-LT"/>
        </w:rPr>
        <w:tab/>
        <w:t>SPECIALIOS LAIKYMO SĄLYGOS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10.</w:t>
      </w:r>
      <w:r w:rsidRPr="006C277C">
        <w:rPr>
          <w:rFonts w:ascii="Times New Roman" w:eastAsia="Calibri" w:hAnsi="Times New Roman" w:cs="Times New Roman"/>
          <w:b/>
          <w:lang w:eastAsia="lt-LT"/>
        </w:rPr>
        <w:tab/>
        <w:t>SPECIALIOS ATSARGUMO PRIEMONĖS DĖL NESUVARTOTO VAISTINIO PREPARATO AR JO ATLIEKŲ TVARKYMO (JEI REIKIA)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11.</w:t>
      </w:r>
      <w:r w:rsidRPr="006C277C">
        <w:rPr>
          <w:rFonts w:ascii="Times New Roman" w:eastAsia="Calibri" w:hAnsi="Times New Roman" w:cs="Times New Roman"/>
          <w:b/>
          <w:lang w:eastAsia="lt-LT"/>
        </w:rPr>
        <w:tab/>
      </w:r>
      <w:r w:rsidR="00DA31F2">
        <w:rPr>
          <w:rFonts w:ascii="Times New Roman" w:eastAsia="Times New Roman" w:hAnsi="Times New Roman"/>
          <w:b/>
        </w:rPr>
        <w:t>LYGIAGRETUS IMPORTUOTOJAS</w:t>
      </w:r>
    </w:p>
    <w:p w:rsidR="006C277C" w:rsidRPr="006C277C" w:rsidRDefault="006C277C" w:rsidP="006C277C">
      <w:pPr>
        <w:spacing w:after="0" w:line="240" w:lineRule="auto"/>
        <w:rPr>
          <w:rFonts w:ascii="Times New Roman" w:eastAsia="Calibri" w:hAnsi="Times New Roman" w:cs="Times New Roman"/>
          <w:lang w:eastAsia="lt-LT"/>
        </w:rPr>
      </w:pPr>
    </w:p>
    <w:p w:rsidR="00DA31F2" w:rsidRPr="00DA31F2" w:rsidRDefault="00DA31F2" w:rsidP="00DA31F2">
      <w:pPr>
        <w:tabs>
          <w:tab w:val="left" w:pos="567"/>
        </w:tabs>
        <w:spacing w:after="0" w:line="240" w:lineRule="auto"/>
        <w:rPr>
          <w:rFonts w:ascii="Times New Roman" w:eastAsia="Times New Roman" w:hAnsi="Times New Roman"/>
          <w:b/>
        </w:rPr>
      </w:pPr>
      <w:r w:rsidRPr="00DA31F2">
        <w:rPr>
          <w:rFonts w:ascii="Times New Roman" w:eastAsia="Times New Roman" w:hAnsi="Times New Roman"/>
          <w:b/>
        </w:rPr>
        <w:t xml:space="preserve">Lygiagretus importuotojas </w:t>
      </w:r>
    </w:p>
    <w:p w:rsidR="00DA31F2" w:rsidRDefault="00DA31F2" w:rsidP="00DA31F2">
      <w:pPr>
        <w:tabs>
          <w:tab w:val="left" w:pos="567"/>
        </w:tabs>
        <w:spacing w:after="0" w:line="240" w:lineRule="auto"/>
        <w:rPr>
          <w:rFonts w:ascii="Times New Roman" w:eastAsia="Times New Roman" w:hAnsi="Times New Roman"/>
        </w:rPr>
      </w:pPr>
      <w:r>
        <w:rPr>
          <w:rFonts w:ascii="Times New Roman" w:eastAsia="Times New Roman" w:hAnsi="Times New Roman"/>
        </w:rPr>
        <w:t>UAB „Actiofarma“</w:t>
      </w:r>
    </w:p>
    <w:p w:rsidR="00DA31F2" w:rsidRDefault="00DA31F2" w:rsidP="00DA31F2">
      <w:pPr>
        <w:tabs>
          <w:tab w:val="left" w:pos="567"/>
        </w:tabs>
        <w:spacing w:after="0" w:line="240" w:lineRule="auto"/>
        <w:rPr>
          <w:rFonts w:ascii="Times New Roman" w:eastAsia="Times New Roman" w:hAnsi="Times New Roman"/>
        </w:rPr>
      </w:pPr>
      <w:r>
        <w:rPr>
          <w:rFonts w:ascii="Times New Roman" w:eastAsia="Times New Roman" w:hAnsi="Times New Roman"/>
        </w:rPr>
        <w:t>Islandijos pl. 209A</w:t>
      </w:r>
    </w:p>
    <w:p w:rsidR="00DA31F2" w:rsidRDefault="00DA31F2" w:rsidP="00DA31F2">
      <w:pPr>
        <w:tabs>
          <w:tab w:val="left" w:pos="567"/>
        </w:tabs>
        <w:spacing w:after="0" w:line="240" w:lineRule="auto"/>
        <w:rPr>
          <w:rFonts w:ascii="Times New Roman" w:eastAsia="Times New Roman" w:hAnsi="Times New Roman"/>
        </w:rPr>
      </w:pPr>
      <w:r>
        <w:rPr>
          <w:rFonts w:ascii="Times New Roman" w:eastAsia="Times New Roman" w:hAnsi="Times New Roman"/>
        </w:rPr>
        <w:t>LT-49163 Kaunas</w:t>
      </w:r>
    </w:p>
    <w:p w:rsidR="00DA31F2" w:rsidRDefault="00DA31F2" w:rsidP="00DA31F2">
      <w:pPr>
        <w:tabs>
          <w:tab w:val="left" w:pos="567"/>
        </w:tabs>
        <w:spacing w:after="0" w:line="240" w:lineRule="auto"/>
        <w:rPr>
          <w:rFonts w:ascii="Times New Roman" w:eastAsia="Times New Roman" w:hAnsi="Times New Roman"/>
        </w:rPr>
      </w:pPr>
      <w:r>
        <w:rPr>
          <w:rFonts w:ascii="Times New Roman" w:eastAsia="Times New Roman" w:hAnsi="Times New Roman"/>
        </w:rPr>
        <w:t>Lietuva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12.</w:t>
      </w:r>
      <w:r w:rsidRPr="006C277C">
        <w:rPr>
          <w:rFonts w:ascii="Times New Roman" w:eastAsia="Calibri" w:hAnsi="Times New Roman" w:cs="Times New Roman"/>
          <w:b/>
          <w:lang w:eastAsia="lt-LT"/>
        </w:rPr>
        <w:tab/>
      </w:r>
      <w:r w:rsidR="00002DCF">
        <w:rPr>
          <w:rFonts w:ascii="Times New Roman" w:hAnsi="Times New Roman"/>
          <w:b/>
        </w:rPr>
        <w:t>LYGIAGRETAUS IMPORTO LEIDIMO NUMERIS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B01891" w:rsidP="006C277C">
      <w:pPr>
        <w:autoSpaceDE w:val="0"/>
        <w:autoSpaceDN w:val="0"/>
        <w:adjustRightInd w:val="0"/>
        <w:spacing w:after="0" w:line="240" w:lineRule="auto"/>
        <w:rPr>
          <w:rFonts w:ascii="Times New Roman" w:eastAsia="Calibri" w:hAnsi="Times New Roman" w:cs="Times New Roman"/>
          <w:noProof/>
          <w:color w:val="000000"/>
          <w:lang w:val="it-IT"/>
        </w:rPr>
      </w:pPr>
      <w:r>
        <w:rPr>
          <w:rFonts w:ascii="Times New Roman" w:eastAsia="Calibri" w:hAnsi="Times New Roman" w:cs="Times New Roman"/>
          <w:noProof/>
          <w:color w:val="000000"/>
          <w:lang w:val="it-IT"/>
        </w:rPr>
        <w:t>LT/</w:t>
      </w:r>
      <w:r w:rsidR="003E7FE7">
        <w:rPr>
          <w:rFonts w:ascii="Times New Roman" w:eastAsia="Calibri" w:hAnsi="Times New Roman" w:cs="Times New Roman"/>
          <w:noProof/>
          <w:color w:val="000000"/>
          <w:lang w:val="it-IT"/>
        </w:rPr>
        <w:t>L/18/0693/001</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13.</w:t>
      </w:r>
      <w:r w:rsidRPr="006C277C">
        <w:rPr>
          <w:rFonts w:ascii="Times New Roman" w:eastAsia="Calibri" w:hAnsi="Times New Roman" w:cs="Times New Roman"/>
          <w:b/>
          <w:lang w:eastAsia="lt-LT"/>
        </w:rPr>
        <w:tab/>
        <w:t>SERIJOS NUMERIS</w:t>
      </w:r>
    </w:p>
    <w:p w:rsidR="00B01891" w:rsidRDefault="00B01891" w:rsidP="006C277C">
      <w:pPr>
        <w:spacing w:after="0" w:line="240" w:lineRule="auto"/>
        <w:rPr>
          <w:rFonts w:ascii="Times New Roman" w:eastAsia="Calibri" w:hAnsi="Times New Roman" w:cs="Times New Roman"/>
          <w:highlight w:val="lightGray"/>
          <w:lang w:eastAsia="lt-LT"/>
        </w:rPr>
      </w:pPr>
    </w:p>
    <w:p w:rsidR="006C277C" w:rsidRPr="006C277C" w:rsidRDefault="006C277C" w:rsidP="006C277C">
      <w:pPr>
        <w:spacing w:after="0" w:line="240" w:lineRule="auto"/>
        <w:rPr>
          <w:rFonts w:ascii="Times New Roman" w:eastAsia="Calibri" w:hAnsi="Times New Roman" w:cs="Times New Roman"/>
          <w:lang w:eastAsia="lt-LT"/>
        </w:rPr>
      </w:pPr>
      <w:r w:rsidRPr="00B01891">
        <w:rPr>
          <w:rFonts w:ascii="Times New Roman" w:eastAsia="Calibri" w:hAnsi="Times New Roman" w:cs="Times New Roman"/>
          <w:lang w:eastAsia="lt-LT"/>
        </w:rPr>
        <w:t>Serija</w:t>
      </w:r>
      <w:r w:rsidRPr="006C277C">
        <w:rPr>
          <w:rFonts w:ascii="Times New Roman" w:eastAsia="Calibri" w:hAnsi="Times New Roman" w:cs="Times New Roman"/>
          <w:lang w:eastAsia="lt-LT"/>
        </w:rPr>
        <w:t xml:space="preserve"> </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14.</w:t>
      </w:r>
      <w:r w:rsidRPr="006C277C">
        <w:rPr>
          <w:rFonts w:ascii="Times New Roman" w:eastAsia="Calibri" w:hAnsi="Times New Roman" w:cs="Times New Roman"/>
          <w:b/>
          <w:lang w:eastAsia="lt-LT"/>
        </w:rPr>
        <w:tab/>
        <w:t>PARDAVIMO (IŠDAVIMO) TVARKA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r w:rsidRPr="006C277C">
        <w:rPr>
          <w:rFonts w:ascii="Times New Roman" w:eastAsia="Calibri" w:hAnsi="Times New Roman" w:cs="Times New Roman"/>
          <w:lang w:eastAsia="lt-LT"/>
        </w:rPr>
        <w:t>Receptinis vaistas.</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eastAsia="Calibri" w:hAnsi="Times New Roman" w:cs="Times New Roman"/>
          <w:b/>
          <w:lang w:eastAsia="lt-LT"/>
        </w:rPr>
      </w:pPr>
      <w:r w:rsidRPr="006C277C">
        <w:rPr>
          <w:rFonts w:ascii="Times New Roman" w:eastAsia="Calibri" w:hAnsi="Times New Roman" w:cs="Times New Roman"/>
          <w:b/>
          <w:lang w:eastAsia="lt-LT"/>
        </w:rPr>
        <w:t>15.</w:t>
      </w:r>
      <w:r w:rsidRPr="006C277C">
        <w:rPr>
          <w:rFonts w:ascii="Times New Roman" w:eastAsia="Calibri" w:hAnsi="Times New Roman" w:cs="Times New Roman"/>
          <w:b/>
          <w:lang w:eastAsia="lt-LT"/>
        </w:rPr>
        <w:tab/>
        <w:t>VARTOJIMO INSTRUKCIJA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eastAsia="lt-LT"/>
        </w:rPr>
      </w:pPr>
      <w:r w:rsidRPr="006C277C">
        <w:rPr>
          <w:rFonts w:ascii="Times New Roman" w:eastAsia="Calibri" w:hAnsi="Times New Roman" w:cs="Times New Roman"/>
          <w:b/>
          <w:lang w:eastAsia="lt-LT"/>
        </w:rPr>
        <w:t>16.</w:t>
      </w:r>
      <w:r w:rsidRPr="006C277C">
        <w:rPr>
          <w:rFonts w:ascii="Times New Roman" w:eastAsia="Calibri" w:hAnsi="Times New Roman" w:cs="Times New Roman"/>
          <w:b/>
          <w:lang w:eastAsia="lt-LT"/>
        </w:rPr>
        <w:tab/>
        <w:t>INFORMACIJA BRAILIO RAŠTU</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roofErr w:type="spellStart"/>
      <w:r w:rsidRPr="006C277C">
        <w:rPr>
          <w:rFonts w:ascii="Times New Roman" w:eastAsia="Calibri" w:hAnsi="Times New Roman" w:cs="Times New Roman"/>
          <w:lang w:eastAsia="lt-LT"/>
        </w:rPr>
        <w:t>terbinafin</w:t>
      </w:r>
      <w:proofErr w:type="spellEnd"/>
      <w:r w:rsidRPr="006C277C">
        <w:rPr>
          <w:rFonts w:ascii="Times New Roman" w:eastAsia="Calibri" w:hAnsi="Times New Roman" w:cs="Times New Roman"/>
          <w:lang w:eastAsia="lt-LT"/>
        </w:rPr>
        <w:t xml:space="preserve"> </w:t>
      </w:r>
      <w:proofErr w:type="spellStart"/>
      <w:r w:rsidRPr="006C277C">
        <w:rPr>
          <w:rFonts w:ascii="Times New Roman" w:eastAsia="Calibri" w:hAnsi="Times New Roman" w:cs="Times New Roman"/>
          <w:lang w:eastAsia="lt-LT"/>
        </w:rPr>
        <w:t>actavis</w:t>
      </w:r>
      <w:proofErr w:type="spellEnd"/>
      <w:r w:rsidRPr="006C277C">
        <w:rPr>
          <w:rFonts w:ascii="Times New Roman" w:eastAsia="Calibri" w:hAnsi="Times New Roman" w:cs="Times New Roman"/>
          <w:lang w:eastAsia="lt-LT"/>
        </w:rPr>
        <w:t xml:space="preserve"> </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6C277C">
        <w:rPr>
          <w:rFonts w:ascii="Times New Roman" w:eastAsia="Times New Roman" w:hAnsi="Times New Roman" w:cs="Times New Roman"/>
          <w:b/>
          <w:noProof/>
        </w:rPr>
        <w:t>17.</w:t>
      </w:r>
      <w:r w:rsidRPr="006C277C">
        <w:rPr>
          <w:rFonts w:ascii="Times New Roman" w:eastAsia="Times New Roman" w:hAnsi="Times New Roman" w:cs="Times New Roman"/>
          <w:b/>
          <w:noProof/>
        </w:rPr>
        <w:tab/>
        <w:t>UNIKALUS IDENTIFIKATORIUS – 2D BRŪKŠNINIS KODAS</w:t>
      </w:r>
    </w:p>
    <w:p w:rsidR="006C277C" w:rsidRPr="006C277C" w:rsidRDefault="006C277C" w:rsidP="006C277C">
      <w:pPr>
        <w:spacing w:after="0" w:line="240" w:lineRule="auto"/>
        <w:rPr>
          <w:rFonts w:ascii="Times New Roman" w:eastAsia="Times New Roman" w:hAnsi="Times New Roman" w:cs="Times New Roman"/>
          <w:noProof/>
        </w:rPr>
      </w:pPr>
    </w:p>
    <w:p w:rsidR="006C277C" w:rsidRPr="006C277C" w:rsidRDefault="006C277C" w:rsidP="006C277C">
      <w:pPr>
        <w:tabs>
          <w:tab w:val="left" w:pos="567"/>
        </w:tabs>
        <w:spacing w:after="0" w:line="240" w:lineRule="auto"/>
        <w:rPr>
          <w:rFonts w:ascii="Times New Roman" w:eastAsia="Times New Roman" w:hAnsi="Times New Roman" w:cs="Times New Roman"/>
          <w:noProof/>
          <w:shd w:val="clear" w:color="auto" w:fill="CCCCCC"/>
        </w:rPr>
      </w:pPr>
      <w:r w:rsidRPr="006C277C">
        <w:rPr>
          <w:rFonts w:ascii="Times New Roman" w:eastAsia="Times New Roman" w:hAnsi="Times New Roman" w:cs="Times New Roman"/>
          <w:noProof/>
          <w:highlight w:val="lightGray"/>
          <w:lang w:bidi="lt-LT"/>
        </w:rPr>
        <w:t>2D brūkšninis kodas su nurodytu unikaliu identifikatoriumi.</w:t>
      </w:r>
    </w:p>
    <w:p w:rsidR="006C277C" w:rsidRPr="006C277C" w:rsidRDefault="006C277C" w:rsidP="006C277C">
      <w:pPr>
        <w:tabs>
          <w:tab w:val="left" w:pos="567"/>
        </w:tabs>
        <w:spacing w:after="0" w:line="240" w:lineRule="auto"/>
        <w:rPr>
          <w:rFonts w:ascii="Times New Roman" w:eastAsia="Times New Roman" w:hAnsi="Times New Roman" w:cs="Times New Roman"/>
          <w:noProof/>
          <w:shd w:val="clear" w:color="auto" w:fill="CCCCCC"/>
        </w:rPr>
      </w:pPr>
    </w:p>
    <w:p w:rsidR="006C277C" w:rsidRPr="006C277C" w:rsidRDefault="006C277C" w:rsidP="006C277C">
      <w:pPr>
        <w:spacing w:after="0" w:line="240" w:lineRule="auto"/>
        <w:rPr>
          <w:rFonts w:ascii="Times New Roman" w:eastAsia="Times New Roman" w:hAnsi="Times New Roman" w:cs="Times New Roman"/>
          <w:noProof/>
        </w:rPr>
      </w:pPr>
    </w:p>
    <w:p w:rsidR="006C277C" w:rsidRPr="006C277C" w:rsidRDefault="006C277C" w:rsidP="006C277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sidRPr="006C277C">
        <w:rPr>
          <w:rFonts w:ascii="Times New Roman" w:eastAsia="Times New Roman" w:hAnsi="Times New Roman" w:cs="Times New Roman"/>
          <w:b/>
          <w:noProof/>
        </w:rPr>
        <w:t>18.</w:t>
      </w:r>
      <w:r w:rsidRPr="006C277C">
        <w:rPr>
          <w:rFonts w:ascii="Times New Roman" w:eastAsia="Times New Roman" w:hAnsi="Times New Roman" w:cs="Times New Roman"/>
          <w:b/>
          <w:noProof/>
        </w:rPr>
        <w:tab/>
        <w:t>UNIKALUS IDENTIFIKATORIUS – ŽMONĖMS SUPRANTAMI DUOMENYS</w:t>
      </w:r>
    </w:p>
    <w:p w:rsidR="006C277C" w:rsidRPr="006C277C" w:rsidRDefault="006C277C" w:rsidP="006C277C">
      <w:pPr>
        <w:spacing w:after="0" w:line="240" w:lineRule="auto"/>
        <w:rPr>
          <w:rFonts w:ascii="Times New Roman" w:eastAsia="Times New Roman" w:hAnsi="Times New Roman" w:cs="Times New Roman"/>
          <w:noProof/>
        </w:rPr>
      </w:pPr>
    </w:p>
    <w:p w:rsidR="006C277C" w:rsidRPr="006C277C" w:rsidRDefault="006C277C" w:rsidP="006C277C">
      <w:pPr>
        <w:tabs>
          <w:tab w:val="left" w:pos="567"/>
        </w:tabs>
        <w:spacing w:after="0" w:line="240" w:lineRule="auto"/>
        <w:rPr>
          <w:rFonts w:ascii="Times New Roman" w:eastAsia="Times New Roman" w:hAnsi="Times New Roman" w:cs="Times New Roman"/>
        </w:rPr>
      </w:pPr>
      <w:r w:rsidRPr="006C277C">
        <w:rPr>
          <w:rFonts w:ascii="Times New Roman" w:eastAsia="Times New Roman" w:hAnsi="Times New Roman" w:cs="Times New Roman"/>
        </w:rPr>
        <w:t>PC:</w:t>
      </w:r>
    </w:p>
    <w:p w:rsidR="006C277C" w:rsidRPr="006C277C" w:rsidRDefault="006C277C" w:rsidP="006C277C">
      <w:pPr>
        <w:tabs>
          <w:tab w:val="left" w:pos="567"/>
        </w:tabs>
        <w:spacing w:after="0" w:line="240" w:lineRule="auto"/>
        <w:rPr>
          <w:rFonts w:ascii="Times New Roman" w:eastAsia="Times New Roman" w:hAnsi="Times New Roman" w:cs="Times New Roman"/>
        </w:rPr>
      </w:pPr>
      <w:r w:rsidRPr="006C277C">
        <w:rPr>
          <w:rFonts w:ascii="Times New Roman" w:eastAsia="Times New Roman" w:hAnsi="Times New Roman" w:cs="Times New Roman"/>
        </w:rPr>
        <w:t>SN:</w:t>
      </w:r>
    </w:p>
    <w:p w:rsidR="006C277C" w:rsidRPr="006C277C" w:rsidRDefault="006C277C" w:rsidP="006C277C">
      <w:pPr>
        <w:tabs>
          <w:tab w:val="left" w:pos="567"/>
        </w:tabs>
        <w:spacing w:after="0" w:line="240" w:lineRule="auto"/>
        <w:rPr>
          <w:rFonts w:ascii="Times New Roman" w:eastAsia="Times New Roman" w:hAnsi="Times New Roman" w:cs="Times New Roman"/>
          <w:b/>
          <w:noProof/>
          <w:u w:val="single"/>
        </w:rPr>
      </w:pPr>
      <w:r w:rsidRPr="006C277C">
        <w:rPr>
          <w:rFonts w:ascii="Times New Roman" w:eastAsia="Times New Roman" w:hAnsi="Times New Roman" w:cs="Times New Roman"/>
        </w:rPr>
        <w:t>NN:</w:t>
      </w:r>
    </w:p>
    <w:p w:rsidR="006C277C" w:rsidRPr="006C277C" w:rsidRDefault="006C277C" w:rsidP="006C277C">
      <w:pPr>
        <w:spacing w:after="0" w:line="240" w:lineRule="auto"/>
        <w:rPr>
          <w:rFonts w:ascii="Times New Roman" w:eastAsia="Calibri" w:hAnsi="Times New Roman" w:cs="Times New Roman"/>
          <w:lang w:eastAsia="lt-LT"/>
        </w:rPr>
      </w:pPr>
    </w:p>
    <w:p w:rsidR="00C95E7A" w:rsidRPr="00A40E58" w:rsidRDefault="00D56FC2" w:rsidP="00C95E7A">
      <w:pPr>
        <w:spacing w:after="0" w:line="240" w:lineRule="auto"/>
        <w:rPr>
          <w:rFonts w:ascii="Times New Roman" w:hAnsi="Times New Roman"/>
          <w:noProof/>
        </w:rPr>
      </w:pPr>
      <w:r w:rsidRPr="00A51C75">
        <w:rPr>
          <w:rFonts w:ascii="Times New Roman" w:eastAsia="Batang" w:hAnsi="Times New Roman" w:cs="Times New Roman"/>
          <w:b/>
        </w:rPr>
        <w:t>Gamintojas</w:t>
      </w:r>
      <w:r w:rsidRPr="00A51C75">
        <w:rPr>
          <w:rFonts w:ascii="Times New Roman" w:eastAsia="Batang" w:hAnsi="Times New Roman" w:cs="Times New Roman"/>
        </w:rPr>
        <w:t xml:space="preserve"> </w:t>
      </w:r>
      <w:r w:rsidR="00C95E7A" w:rsidRPr="00A40E58">
        <w:rPr>
          <w:rFonts w:ascii="Times New Roman" w:hAnsi="Times New Roman"/>
          <w:noProof/>
          <w:color w:val="000000"/>
        </w:rPr>
        <w:t>Actavis Ltd.</w:t>
      </w:r>
      <w:r w:rsidR="00C95E7A">
        <w:rPr>
          <w:rFonts w:ascii="Times New Roman" w:hAnsi="Times New Roman"/>
          <w:noProof/>
          <w:color w:val="000000"/>
        </w:rPr>
        <w:t xml:space="preserve">, </w:t>
      </w:r>
      <w:r w:rsidR="00C95E7A" w:rsidRPr="00C95E7A">
        <w:rPr>
          <w:rFonts w:ascii="Times New Roman" w:hAnsi="Times New Roman"/>
          <w:noProof/>
          <w:color w:val="000000"/>
          <w:highlight w:val="lightGray"/>
        </w:rPr>
        <w:t>B16, Bulebel Industrial Estate, Zejtun ZTN 08,</w:t>
      </w:r>
      <w:r w:rsidR="00C95E7A">
        <w:rPr>
          <w:rFonts w:ascii="Times New Roman" w:hAnsi="Times New Roman"/>
          <w:noProof/>
          <w:color w:val="000000"/>
        </w:rPr>
        <w:t xml:space="preserve"> </w:t>
      </w:r>
      <w:r w:rsidR="00C95E7A" w:rsidRPr="00A40E58">
        <w:rPr>
          <w:rFonts w:ascii="Times New Roman" w:hAnsi="Times New Roman"/>
          <w:noProof/>
          <w:color w:val="000000"/>
        </w:rPr>
        <w:t>Malta</w:t>
      </w:r>
      <w:r w:rsidR="00C95E7A">
        <w:rPr>
          <w:rFonts w:ascii="Times New Roman" w:hAnsi="Times New Roman"/>
          <w:noProof/>
          <w:color w:val="000000"/>
        </w:rPr>
        <w:t xml:space="preserve"> </w:t>
      </w:r>
      <w:r w:rsidR="00C95E7A" w:rsidRPr="00A40E58">
        <w:rPr>
          <w:rFonts w:ascii="Times New Roman" w:hAnsi="Times New Roman"/>
          <w:noProof/>
          <w:color w:val="000000"/>
        </w:rPr>
        <w:t>arba</w:t>
      </w:r>
      <w:r w:rsidR="00C95E7A">
        <w:rPr>
          <w:rFonts w:ascii="Times New Roman" w:hAnsi="Times New Roman"/>
          <w:noProof/>
          <w:color w:val="000000"/>
        </w:rPr>
        <w:t xml:space="preserve"> </w:t>
      </w:r>
      <w:r w:rsidR="00C95E7A" w:rsidRPr="00A40E58">
        <w:rPr>
          <w:rFonts w:ascii="Times New Roman" w:hAnsi="Times New Roman"/>
          <w:noProof/>
        </w:rPr>
        <w:t>Actavis hf.</w:t>
      </w:r>
      <w:r w:rsidR="00C95E7A">
        <w:rPr>
          <w:rFonts w:ascii="Times New Roman" w:hAnsi="Times New Roman"/>
          <w:noProof/>
        </w:rPr>
        <w:t xml:space="preserve">, </w:t>
      </w:r>
      <w:r w:rsidR="00C95E7A" w:rsidRPr="00C95E7A">
        <w:rPr>
          <w:rFonts w:ascii="Times New Roman" w:hAnsi="Times New Roman"/>
          <w:noProof/>
          <w:highlight w:val="lightGray"/>
        </w:rPr>
        <w:t>Reykjavikurvegur 76- 78, IS-220 Hafnarfjördur,</w:t>
      </w:r>
      <w:r w:rsidR="00C95E7A">
        <w:rPr>
          <w:rFonts w:ascii="Times New Roman" w:hAnsi="Times New Roman"/>
          <w:noProof/>
        </w:rPr>
        <w:t xml:space="preserve"> </w:t>
      </w:r>
      <w:r w:rsidR="00C95E7A" w:rsidRPr="00A40E58">
        <w:rPr>
          <w:rFonts w:ascii="Times New Roman" w:hAnsi="Times New Roman"/>
          <w:noProof/>
        </w:rPr>
        <w:t>Islandija</w:t>
      </w:r>
    </w:p>
    <w:p w:rsidR="00D56FC2" w:rsidRPr="00A51C75" w:rsidRDefault="00D56FC2" w:rsidP="00D56FC2">
      <w:pPr>
        <w:keepNext/>
        <w:widowControl w:val="0"/>
        <w:spacing w:after="0" w:line="240" w:lineRule="auto"/>
        <w:outlineLvl w:val="5"/>
        <w:rPr>
          <w:rFonts w:ascii="Times New Roman" w:eastAsia="Batang" w:hAnsi="Times New Roman" w:cs="Times New Roman"/>
        </w:rPr>
      </w:pPr>
    </w:p>
    <w:p w:rsidR="00D56FC2" w:rsidRPr="00A51C75" w:rsidRDefault="00D56FC2" w:rsidP="00D56FC2">
      <w:pPr>
        <w:spacing w:after="0" w:line="240" w:lineRule="auto"/>
        <w:rPr>
          <w:rFonts w:ascii="Times New Roman" w:eastAsia="Times New Roman" w:hAnsi="Times New Roman" w:cs="Times New Roman"/>
          <w:lang w:eastAsia="lt-LT"/>
        </w:rPr>
      </w:pPr>
      <w:r w:rsidRPr="00A51C75">
        <w:rPr>
          <w:rFonts w:ascii="Times New Roman" w:eastAsia="Times New Roman" w:hAnsi="Times New Roman" w:cs="Times New Roman"/>
          <w:b/>
          <w:lang w:eastAsia="lt-LT"/>
        </w:rPr>
        <w:t>Perpakavo</w:t>
      </w:r>
      <w:r w:rsidRPr="00A51C75">
        <w:rPr>
          <w:rFonts w:ascii="Times New Roman" w:eastAsia="Times New Roman" w:hAnsi="Times New Roman" w:cs="Times New Roman"/>
          <w:lang w:eastAsia="lt-LT"/>
        </w:rPr>
        <w:t xml:space="preserve"> UAB „Entafarma“</w:t>
      </w:r>
    </w:p>
    <w:p w:rsidR="00D56FC2" w:rsidRPr="00A51C75" w:rsidRDefault="00D56FC2" w:rsidP="00D56FC2">
      <w:pPr>
        <w:spacing w:after="0" w:line="240" w:lineRule="auto"/>
        <w:rPr>
          <w:rFonts w:ascii="Times New Roman" w:eastAsia="Times New Roman" w:hAnsi="Times New Roman" w:cs="Times New Roman"/>
          <w:lang w:eastAsia="lt-LT"/>
        </w:rPr>
      </w:pPr>
    </w:p>
    <w:p w:rsidR="00D56FC2" w:rsidRPr="00A51C75" w:rsidRDefault="00D56FC2" w:rsidP="00D56FC2">
      <w:pPr>
        <w:spacing w:after="0" w:line="240" w:lineRule="auto"/>
        <w:rPr>
          <w:rFonts w:ascii="Times New Roman" w:eastAsia="Times New Roman" w:hAnsi="Times New Roman" w:cs="Times New Roman"/>
          <w:lang w:eastAsia="lt-LT"/>
        </w:rPr>
      </w:pPr>
      <w:proofErr w:type="spellStart"/>
      <w:r w:rsidRPr="00A51C75">
        <w:rPr>
          <w:rFonts w:ascii="Times New Roman" w:eastAsia="Times New Roman" w:hAnsi="Times New Roman" w:cs="Times New Roman"/>
          <w:b/>
          <w:lang w:eastAsia="lt-LT"/>
        </w:rPr>
        <w:t>Perpak</w:t>
      </w:r>
      <w:proofErr w:type="spellEnd"/>
      <w:r w:rsidRPr="00A51C75">
        <w:rPr>
          <w:rFonts w:ascii="Times New Roman" w:eastAsia="Times New Roman" w:hAnsi="Times New Roman" w:cs="Times New Roman"/>
          <w:b/>
          <w:lang w:eastAsia="lt-LT"/>
        </w:rPr>
        <w:t>. serija</w:t>
      </w:r>
    </w:p>
    <w:p w:rsidR="006C277C" w:rsidRPr="006C277C" w:rsidRDefault="006C277C" w:rsidP="006C277C">
      <w:pPr>
        <w:spacing w:after="0" w:line="240" w:lineRule="auto"/>
        <w:rPr>
          <w:rFonts w:ascii="Times New Roman" w:eastAsia="Calibri" w:hAnsi="Times New Roman" w:cs="Times New Roman"/>
          <w:lang w:eastAsia="lt-LT"/>
        </w:rPr>
      </w:pPr>
    </w:p>
    <w:p w:rsidR="006C277C" w:rsidRPr="006C277C" w:rsidRDefault="006C277C" w:rsidP="006C277C">
      <w:pPr>
        <w:keepNext/>
        <w:spacing w:after="0" w:line="240" w:lineRule="auto"/>
        <w:outlineLvl w:val="1"/>
        <w:rPr>
          <w:rFonts w:ascii="Times New Roman" w:eastAsia="Calibri" w:hAnsi="Times New Roman" w:cs="Times New Roman"/>
          <w:b/>
          <w:bCs/>
          <w:iCs/>
          <w:lang w:eastAsia="lt-LT"/>
        </w:rPr>
      </w:pPr>
      <w:r w:rsidRPr="006C277C">
        <w:rPr>
          <w:rFonts w:ascii="Times New Roman" w:eastAsia="Calibri" w:hAnsi="Times New Roman" w:cs="Times New Roman"/>
          <w:b/>
          <w:bCs/>
          <w:iCs/>
          <w:lang w:eastAsia="lt-LT"/>
        </w:rPr>
        <w:br w:type="page"/>
      </w: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spacing w:after="0" w:line="240" w:lineRule="auto"/>
        <w:jc w:val="center"/>
        <w:outlineLvl w:val="0"/>
        <w:rPr>
          <w:rFonts w:ascii="Times New Roman" w:eastAsia="Calibri" w:hAnsi="Times New Roman" w:cs="Times New Roman"/>
          <w:b/>
          <w:bCs/>
          <w:kern w:val="28"/>
          <w:lang w:eastAsia="lt-LT"/>
        </w:rPr>
      </w:pPr>
    </w:p>
    <w:p w:rsidR="006C277C" w:rsidRPr="006C277C" w:rsidRDefault="006C277C" w:rsidP="006C277C">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0" w:name="_Toc129243137"/>
      <w:bookmarkStart w:id="1" w:name="_Toc129243262"/>
    </w:p>
    <w:p w:rsidR="006C277C" w:rsidRPr="006C277C" w:rsidRDefault="006C277C" w:rsidP="006C277C">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6C277C">
        <w:rPr>
          <w:rFonts w:ascii="Times New Roman" w:eastAsia="Times New Roman" w:hAnsi="Times New Roman" w:cs="Times New Roman"/>
          <w:b/>
          <w:caps/>
          <w:noProof/>
          <w:lang w:eastAsia="lt-LT"/>
        </w:rPr>
        <w:t>B. PAKUOTĖS LAPELIS</w:t>
      </w:r>
      <w:bookmarkEnd w:id="0"/>
      <w:bookmarkEnd w:id="1"/>
    </w:p>
    <w:p w:rsidR="006C277C" w:rsidRPr="006C277C" w:rsidRDefault="006C277C" w:rsidP="006C277C">
      <w:pPr>
        <w:spacing w:after="0" w:line="240" w:lineRule="auto"/>
        <w:jc w:val="center"/>
        <w:rPr>
          <w:rFonts w:ascii="Times New Roman" w:eastAsia="Calibri" w:hAnsi="Times New Roman" w:cs="Times New Roman"/>
          <w:b/>
        </w:rPr>
      </w:pPr>
      <w:r w:rsidRPr="006C277C">
        <w:rPr>
          <w:rFonts w:ascii="Times New Roman" w:eastAsia="Calibri" w:hAnsi="Times New Roman" w:cs="Times New Roman"/>
        </w:rPr>
        <w:br w:type="page"/>
      </w:r>
      <w:r w:rsidRPr="006C277C">
        <w:rPr>
          <w:rFonts w:ascii="Times New Roman" w:eastAsia="Calibri" w:hAnsi="Times New Roman" w:cs="Times New Roman"/>
          <w:b/>
        </w:rPr>
        <w:lastRenderedPageBreak/>
        <w:t>Pakuotės lapelis: informacija vartotojui</w:t>
      </w:r>
    </w:p>
    <w:p w:rsidR="006C277C" w:rsidRPr="006C277C" w:rsidRDefault="006C277C" w:rsidP="006C277C">
      <w:pPr>
        <w:spacing w:after="0" w:line="240" w:lineRule="auto"/>
        <w:jc w:val="center"/>
        <w:rPr>
          <w:rFonts w:ascii="Times New Roman" w:eastAsia="Calibri" w:hAnsi="Times New Roman" w:cs="Times New Roman"/>
          <w:b/>
          <w:bCs/>
          <w:noProof/>
        </w:rPr>
      </w:pPr>
    </w:p>
    <w:p w:rsidR="006C277C" w:rsidRPr="006C277C" w:rsidRDefault="006C277C" w:rsidP="006C277C">
      <w:pPr>
        <w:spacing w:after="0" w:line="240" w:lineRule="auto"/>
        <w:jc w:val="center"/>
        <w:rPr>
          <w:rFonts w:ascii="Times New Roman" w:eastAsia="Calibri" w:hAnsi="Times New Roman" w:cs="Times New Roman"/>
          <w:b/>
          <w:noProof/>
        </w:rPr>
      </w:pPr>
      <w:r w:rsidRPr="006C277C">
        <w:rPr>
          <w:rFonts w:ascii="Times New Roman" w:eastAsia="Calibri" w:hAnsi="Times New Roman" w:cs="Times New Roman"/>
          <w:b/>
          <w:bCs/>
          <w:noProof/>
        </w:rPr>
        <w:t>Terbinafin Actavis 250 mg tabletės</w:t>
      </w:r>
    </w:p>
    <w:p w:rsidR="006C277C" w:rsidRPr="006C277C" w:rsidRDefault="006C277C" w:rsidP="006C277C">
      <w:pPr>
        <w:spacing w:after="0" w:line="240" w:lineRule="auto"/>
        <w:ind w:left="567" w:hanging="567"/>
        <w:jc w:val="center"/>
        <w:rPr>
          <w:rFonts w:ascii="Times New Roman" w:eastAsia="Calibri" w:hAnsi="Times New Roman" w:cs="Times New Roman"/>
          <w:noProof/>
        </w:rPr>
      </w:pPr>
      <w:r w:rsidRPr="006C277C">
        <w:rPr>
          <w:rFonts w:ascii="Times New Roman" w:eastAsia="Calibri" w:hAnsi="Times New Roman" w:cs="Times New Roman"/>
          <w:noProof/>
        </w:rPr>
        <w:t>Terbinafinas</w:t>
      </w:r>
    </w:p>
    <w:p w:rsidR="006C277C" w:rsidRPr="006C277C" w:rsidRDefault="006C277C" w:rsidP="006C277C">
      <w:pPr>
        <w:spacing w:after="0" w:line="240" w:lineRule="auto"/>
        <w:ind w:left="567" w:hanging="567"/>
        <w:jc w:val="center"/>
        <w:rPr>
          <w:rFonts w:ascii="Times New Roman" w:eastAsia="Calibri" w:hAnsi="Times New Roman" w:cs="Times New Roman"/>
          <w:b/>
          <w:caps/>
          <w:noProof/>
        </w:rPr>
      </w:pPr>
    </w:p>
    <w:p w:rsidR="006C277C" w:rsidRPr="006C277C" w:rsidRDefault="006C277C" w:rsidP="006C277C">
      <w:pPr>
        <w:spacing w:after="0" w:line="240" w:lineRule="auto"/>
        <w:ind w:left="567" w:hanging="567"/>
        <w:jc w:val="center"/>
        <w:rPr>
          <w:rFonts w:ascii="Times New Roman" w:eastAsia="Calibri" w:hAnsi="Times New Roman" w:cs="Times New Roman"/>
          <w:b/>
          <w:caps/>
          <w:noProof/>
        </w:rPr>
      </w:pP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Atidžiai perskaitykite visą šį lapelį, prieš pradėdami vartoti vaistą, nes jame pateikiama Jums svarbi informacija.</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Neišmeskite šio lapelio, nes vėl gali prireikti jį perskaityti.</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Jeigu kiltų daugiau klausimų, kreipkitės į gydytoją arba vaistininką.</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 xml:space="preserve">Šis vaistas skirtas tik Jums, todėl kitiems žmonėms jo duoti negalima. Vaistas gali jiems pakenkti (net tiems, kurių ligos simptomai yra tokie patys kaip Jūsų). </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rPr>
        <w:t>-</w:t>
      </w:r>
      <w:r w:rsidRPr="006C277C">
        <w:rPr>
          <w:rFonts w:ascii="Times New Roman" w:eastAsia="Calibri" w:hAnsi="Times New Roman" w:cs="Times New Roman"/>
        </w:rPr>
        <w:tab/>
        <w:t>Jeigu pasireiškė šalutinis poveikis (ne jeigu jis šiame lapelyje nenurodytas), kreipkitės į gydytoją arba vaistininką. Žr. 4 skyrių.</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Apie ką rašoma šisme lapelyje?</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1.</w:t>
      </w:r>
      <w:r w:rsidRPr="006C277C">
        <w:rPr>
          <w:rFonts w:ascii="Times New Roman" w:eastAsia="Calibri" w:hAnsi="Times New Roman" w:cs="Times New Roman"/>
          <w:noProof/>
        </w:rPr>
        <w:tab/>
        <w:t>Kas yra Terbinafin Actavis ir kam jis vartojamas</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2.</w:t>
      </w:r>
      <w:r w:rsidRPr="006C277C">
        <w:rPr>
          <w:rFonts w:ascii="Times New Roman" w:eastAsia="Calibri" w:hAnsi="Times New Roman" w:cs="Times New Roman"/>
          <w:noProof/>
        </w:rPr>
        <w:tab/>
        <w:t xml:space="preserve">Kas žinotina prieš vartojant Terbinafin Actavis </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3.</w:t>
      </w:r>
      <w:r w:rsidRPr="006C277C">
        <w:rPr>
          <w:rFonts w:ascii="Times New Roman" w:eastAsia="Calibri" w:hAnsi="Times New Roman" w:cs="Times New Roman"/>
          <w:noProof/>
        </w:rPr>
        <w:tab/>
        <w:t>Kaip vartoti Terbinafin Actavis</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4.</w:t>
      </w:r>
      <w:r w:rsidRPr="006C277C">
        <w:rPr>
          <w:rFonts w:ascii="Times New Roman" w:eastAsia="Calibri" w:hAnsi="Times New Roman" w:cs="Times New Roman"/>
          <w:noProof/>
        </w:rPr>
        <w:tab/>
        <w:t>Galimas šalutinis poveikis</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5.</w:t>
      </w:r>
      <w:r w:rsidRPr="006C277C">
        <w:rPr>
          <w:rFonts w:ascii="Times New Roman" w:eastAsia="Calibri" w:hAnsi="Times New Roman" w:cs="Times New Roman"/>
          <w:noProof/>
        </w:rPr>
        <w:tab/>
        <w:t>Kaip laikyti Terbinafin Actavis</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6.</w:t>
      </w:r>
      <w:r w:rsidRPr="006C277C">
        <w:rPr>
          <w:rFonts w:ascii="Times New Roman" w:eastAsia="Calibri" w:hAnsi="Times New Roman" w:cs="Times New Roman"/>
          <w:noProof/>
        </w:rPr>
        <w:tab/>
        <w:t>Pakuotės turinys ir kita informacija</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noProof/>
        </w:rPr>
        <w:t>1.</w:t>
      </w:r>
      <w:r w:rsidRPr="006C277C">
        <w:rPr>
          <w:rFonts w:ascii="Times New Roman" w:eastAsia="Calibri" w:hAnsi="Times New Roman" w:cs="Times New Roman"/>
          <w:b/>
          <w:noProof/>
        </w:rPr>
        <w:tab/>
        <w:t xml:space="preserve">Kas yra </w:t>
      </w:r>
      <w:proofErr w:type="spellStart"/>
      <w:r w:rsidRPr="006C277C">
        <w:rPr>
          <w:rFonts w:ascii="Times New Roman" w:eastAsia="Calibri" w:hAnsi="Times New Roman" w:cs="Times New Roman"/>
          <w:b/>
        </w:rPr>
        <w:t>Terbinafin</w:t>
      </w:r>
      <w:proofErr w:type="spellEnd"/>
      <w:r w:rsidRPr="006C277C">
        <w:rPr>
          <w:rFonts w:ascii="Times New Roman" w:eastAsia="Calibri" w:hAnsi="Times New Roman" w:cs="Times New Roman"/>
          <w:b/>
        </w:rPr>
        <w:t xml:space="preserve"> </w:t>
      </w:r>
      <w:proofErr w:type="spellStart"/>
      <w:r w:rsidRPr="006C277C">
        <w:rPr>
          <w:rFonts w:ascii="Times New Roman" w:eastAsia="Calibri" w:hAnsi="Times New Roman" w:cs="Times New Roman"/>
          <w:b/>
        </w:rPr>
        <w:t>Actavis</w:t>
      </w:r>
      <w:proofErr w:type="spellEnd"/>
      <w:r w:rsidRPr="006C277C">
        <w:rPr>
          <w:rFonts w:ascii="Times New Roman" w:eastAsia="Calibri" w:hAnsi="Times New Roman" w:cs="Times New Roman"/>
          <w:b/>
          <w:noProof/>
        </w:rPr>
        <w:t xml:space="preserve"> ir kam jis vartojamas</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numPr>
          <w:ilvl w:val="12"/>
          <w:numId w:val="0"/>
        </w:numPr>
        <w:spacing w:after="0" w:line="240" w:lineRule="auto"/>
        <w:outlineLvl w:val="0"/>
        <w:rPr>
          <w:rFonts w:ascii="Times New Roman" w:eastAsia="Calibri" w:hAnsi="Times New Roman" w:cs="Times New Roman"/>
          <w:noProof/>
        </w:rPr>
      </w:pPr>
      <w:r w:rsidRPr="006C277C">
        <w:rPr>
          <w:rFonts w:ascii="Times New Roman" w:eastAsia="Calibri" w:hAnsi="Times New Roman" w:cs="Times New Roman"/>
          <w:noProof/>
        </w:rPr>
        <w:t>Terbinafin Actavis sudėtyje yra priešgrybelinio vaisto terbinafino. Jis naikina grybelius, suardydamas jų membraną.</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i/>
          <w:noProof/>
        </w:rPr>
      </w:pPr>
    </w:p>
    <w:p w:rsidR="006C277C" w:rsidRPr="006C277C" w:rsidRDefault="006C277C" w:rsidP="006C277C">
      <w:pPr>
        <w:numPr>
          <w:ilvl w:val="12"/>
          <w:numId w:val="0"/>
        </w:numPr>
        <w:spacing w:after="0" w:line="240" w:lineRule="auto"/>
        <w:outlineLvl w:val="0"/>
        <w:rPr>
          <w:rFonts w:ascii="Times New Roman" w:eastAsia="Calibri" w:hAnsi="Times New Roman" w:cs="Times New Roman"/>
          <w:noProof/>
        </w:rPr>
      </w:pPr>
      <w:r w:rsidRPr="006C277C">
        <w:rPr>
          <w:rFonts w:ascii="Times New Roman" w:eastAsia="Calibri" w:hAnsi="Times New Roman" w:cs="Times New Roman"/>
          <w:noProof/>
        </w:rPr>
        <w:t xml:space="preserve">Terbinafin Actavis gydomos grybelių sukeltos rankų ar kojų nagų, padų (atleto pėda), kirkšnių (žokėjų niežulys) bei išplitusios odos grybelinės ligos (mikozės). </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noProof/>
        </w:rPr>
        <w:t>2.</w:t>
      </w:r>
      <w:r w:rsidRPr="006C277C">
        <w:rPr>
          <w:rFonts w:ascii="Times New Roman" w:eastAsia="Calibri" w:hAnsi="Times New Roman" w:cs="Times New Roman"/>
          <w:b/>
          <w:noProof/>
        </w:rPr>
        <w:tab/>
        <w:t>Kas žinotina prieš vartojant T</w:t>
      </w:r>
      <w:proofErr w:type="spellStart"/>
      <w:r w:rsidRPr="006C277C">
        <w:rPr>
          <w:rFonts w:ascii="Times New Roman" w:eastAsia="Calibri" w:hAnsi="Times New Roman" w:cs="Times New Roman"/>
          <w:b/>
        </w:rPr>
        <w:t>erbinafin</w:t>
      </w:r>
      <w:proofErr w:type="spellEnd"/>
      <w:r w:rsidRPr="006C277C">
        <w:rPr>
          <w:rFonts w:ascii="Times New Roman" w:eastAsia="Calibri" w:hAnsi="Times New Roman" w:cs="Times New Roman"/>
          <w:b/>
        </w:rPr>
        <w:t xml:space="preserve"> </w:t>
      </w:r>
      <w:proofErr w:type="spellStart"/>
      <w:r w:rsidRPr="006C277C">
        <w:rPr>
          <w:rFonts w:ascii="Times New Roman" w:eastAsia="Calibri" w:hAnsi="Times New Roman" w:cs="Times New Roman"/>
          <w:b/>
        </w:rPr>
        <w:t>Actavis</w:t>
      </w:r>
      <w:proofErr w:type="spellEnd"/>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b/>
          <w:caps/>
          <w:noProof/>
        </w:rPr>
      </w:pPr>
      <w:r w:rsidRPr="006C277C">
        <w:rPr>
          <w:rFonts w:ascii="Times New Roman" w:eastAsia="Calibri" w:hAnsi="Times New Roman" w:cs="Times New Roman"/>
          <w:b/>
          <w:noProof/>
        </w:rPr>
        <w:t>Terbinafin Actavis vartoti negalima:</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jeigu yra alergija terbinafinui arba bet kuriai pagalbinei šio vaisto medžiagai (jos išvardytos 6 skyriuje);</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jeigu yra sunkus kepenų arba inkstų funkcijos sutrikimas.</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Įspėjimai ir atsargumo priemonės</w:t>
      </w:r>
    </w:p>
    <w:p w:rsidR="006C277C" w:rsidRPr="006C277C" w:rsidRDefault="006C277C" w:rsidP="006C277C">
      <w:pPr>
        <w:numPr>
          <w:ilvl w:val="12"/>
          <w:numId w:val="0"/>
        </w:num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Pasitarkite su gydytoju, prieš pradėdami vartoti Terbinafin Actavis, jeigu:</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Jūsų kepenų ar inkstų funkcija sutrikusi, kadangi Jums gali reikėti vartoti kitokią dozę;</w:t>
      </w:r>
    </w:p>
    <w:p w:rsidR="006C277C" w:rsidRPr="006C277C" w:rsidRDefault="006C277C" w:rsidP="006C277C">
      <w:pPr>
        <w:tabs>
          <w:tab w:val="left" w:pos="567"/>
        </w:tabs>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 xml:space="preserve">sergate žvyneline (pleiskanojanti odos liga), kadangi Terbinafin Actavis gali ją pasunkinti; </w:t>
      </w:r>
    </w:p>
    <w:p w:rsidR="006C277C" w:rsidRPr="006C277C" w:rsidRDefault="006C277C" w:rsidP="006C277C">
      <w:pPr>
        <w:tabs>
          <w:tab w:val="left" w:pos="567"/>
        </w:tabs>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sergate raudonąja vilklige (autoimuninė liga).</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numPr>
          <w:ilvl w:val="12"/>
          <w:numId w:val="0"/>
        </w:num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Nedelsiant kreipkitės į gydytoją, jeigu:</w:t>
      </w:r>
    </w:p>
    <w:p w:rsidR="006C277C" w:rsidRPr="006C277C" w:rsidRDefault="006C277C" w:rsidP="006C277C">
      <w:pPr>
        <w:tabs>
          <w:tab w:val="left" w:pos="567"/>
        </w:tabs>
        <w:spacing w:after="0" w:line="240" w:lineRule="auto"/>
        <w:contextualSpacing/>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staiga pasireiškia didelis karščiavimas arba ryklės uždegimas.</w:t>
      </w:r>
    </w:p>
    <w:p w:rsidR="006C277C" w:rsidRPr="006C277C" w:rsidRDefault="006C277C" w:rsidP="006C277C">
      <w:pPr>
        <w:numPr>
          <w:ilvl w:val="12"/>
          <w:numId w:val="0"/>
        </w:numPr>
        <w:spacing w:after="0" w:line="240" w:lineRule="auto"/>
        <w:rPr>
          <w:rFonts w:ascii="Times New Roman" w:eastAsia="Calibri" w:hAnsi="Times New Roman" w:cs="Times New Roman"/>
          <w:noProof/>
        </w:rPr>
      </w:pP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Kiti vaistai ir Terbinafin Actavis</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Jeigu vartojate ar neseniai vartojote kitų vaistų arba dėl to nesate tikri, apie tai pasakykite gydytojui arba vaistininkui. Tai svarbu, kadangi Terbinafin Actavis gali sąveikauti su kitais vaistais, todėl gali stiprėti arba silpnėti vieno arba kito vaisto poveikis. </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b/>
          <w:noProof/>
        </w:rPr>
      </w:pPr>
    </w:p>
    <w:p w:rsidR="006C277C" w:rsidRPr="006C277C" w:rsidRDefault="006C277C" w:rsidP="006C277C">
      <w:pPr>
        <w:numPr>
          <w:ilvl w:val="12"/>
          <w:numId w:val="0"/>
        </w:num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lastRenderedPageBreak/>
        <w:t>Jeigu vartojate kurį nors iš toliau išvardytų vaistų, gydytojas gali keisti jo arba Terbinafin Actavis dozę:</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rifampiciną (vaistas tuberkuliozei gydyti);</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cimetidiną (vaistas skrandžio opai gydyti);</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triciklių antidepresantų, selektyvių serotonino atgalinio sugrąžinimo inhibitorių arba monoaminooksidazės inhibitorių (vaistai depresijai gydyti);</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beta adrenoblokatorių ar antiaritminių preparatų (vaistai didelio kraujospūdžio ligai bei kai kuriems širdies sutrikimams gydyti).</w:t>
      </w: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noProof/>
        </w:rPr>
      </w:pPr>
    </w:p>
    <w:p w:rsidR="006C277C" w:rsidRPr="006C277C" w:rsidRDefault="006C277C" w:rsidP="006C277C">
      <w:pPr>
        <w:numPr>
          <w:ilvl w:val="12"/>
          <w:numId w:val="0"/>
        </w:num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Jeigu gydymo Terbinafin Actavis metu vartosite geriamųjų kontraceptikų, gali prasidėti protarpinis kraujavimas, mėnesinės gali tapti nereguliarios. </w:t>
      </w:r>
    </w:p>
    <w:p w:rsidR="006C277C" w:rsidRPr="006C277C" w:rsidRDefault="006C277C" w:rsidP="006C277C">
      <w:pPr>
        <w:numPr>
          <w:ilvl w:val="12"/>
          <w:numId w:val="0"/>
        </w:numPr>
        <w:spacing w:after="0" w:line="240" w:lineRule="auto"/>
        <w:rPr>
          <w:rFonts w:ascii="Times New Roman" w:eastAsia="Calibri" w:hAnsi="Times New Roman" w:cs="Times New Roman"/>
          <w:noProof/>
        </w:rPr>
      </w:pPr>
    </w:p>
    <w:p w:rsidR="006C277C" w:rsidRPr="006C277C" w:rsidRDefault="006C277C" w:rsidP="006C277C">
      <w:pPr>
        <w:numPr>
          <w:ilvl w:val="12"/>
          <w:numId w:val="0"/>
        </w:num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Terbinafin Actavis vartojimas su maistu ir gėrimais</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Maistas Terbinafin Actavis poveikiui įtakos nedaro. Vaisto nebūtina gerti valgio metu. </w:t>
      </w:r>
    </w:p>
    <w:p w:rsidR="006C277C" w:rsidRPr="006C277C" w:rsidRDefault="006C277C" w:rsidP="006C277C">
      <w:pPr>
        <w:spacing w:after="0" w:line="240" w:lineRule="auto"/>
        <w:ind w:left="567" w:hanging="567"/>
        <w:rPr>
          <w:rFonts w:ascii="Times New Roman" w:eastAsia="Calibri" w:hAnsi="Times New Roman" w:cs="Times New Roman"/>
          <w:b/>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Nėštumas, žindymo laikotarpis ir vaisingumas</w:t>
      </w:r>
    </w:p>
    <w:p w:rsidR="006C277C" w:rsidRPr="006C277C" w:rsidRDefault="006C277C" w:rsidP="006C277C">
      <w:pPr>
        <w:numPr>
          <w:ilvl w:val="12"/>
          <w:numId w:val="0"/>
        </w:numPr>
        <w:spacing w:after="0" w:line="240" w:lineRule="auto"/>
        <w:rPr>
          <w:rFonts w:ascii="Times New Roman" w:eastAsia="Calibri" w:hAnsi="Times New Roman" w:cs="Times New Roman"/>
        </w:rPr>
      </w:pPr>
      <w:r w:rsidRPr="006C277C">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rPr>
        <w:t xml:space="preserve">Nėštumo metu </w:t>
      </w:r>
      <w:r w:rsidRPr="006C277C">
        <w:rPr>
          <w:rFonts w:ascii="Times New Roman" w:eastAsia="Calibri" w:hAnsi="Times New Roman" w:cs="Times New Roman"/>
          <w:noProof/>
        </w:rPr>
        <w:t>Terbinafin Actavis</w:t>
      </w:r>
      <w:r w:rsidRPr="006C277C">
        <w:rPr>
          <w:rFonts w:ascii="Times New Roman" w:eastAsia="Calibri" w:hAnsi="Times New Roman" w:cs="Times New Roman"/>
        </w:rPr>
        <w:t xml:space="preserve"> nevartokite, nebent taip patarė Jūsų gydytojas</w:t>
      </w:r>
      <w:r w:rsidRPr="006C277C">
        <w:rPr>
          <w:rFonts w:ascii="Times New Roman" w:eastAsia="Calibri" w:hAnsi="Times New Roman" w:cs="Times New Roman"/>
          <w:noProof/>
        </w:rPr>
        <w:t xml:space="preserve">. </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Times New Roman" w:hAnsi="Times New Roman" w:cs="Times New Roman"/>
          <w:lang w:eastAsia="lt-LT"/>
        </w:rPr>
      </w:pPr>
      <w:r w:rsidRPr="006C277C">
        <w:rPr>
          <w:rFonts w:ascii="Times New Roman" w:eastAsia="Times New Roman" w:hAnsi="Times New Roman" w:cs="Times New Roman"/>
          <w:noProof/>
          <w:lang w:eastAsia="lt-LT"/>
        </w:rPr>
        <w:t>Žindymo laikotarpiu Terbinafin Actavis nevartokite, kadangi jis išsiskiria į motinos pieną</w:t>
      </w:r>
      <w:r w:rsidRPr="006C277C">
        <w:rPr>
          <w:rFonts w:ascii="Times New Roman" w:eastAsia="Times New Roman" w:hAnsi="Times New Roman" w:cs="Times New Roman"/>
          <w:lang w:eastAsia="lt-LT"/>
        </w:rPr>
        <w:t>.</w:t>
      </w:r>
    </w:p>
    <w:p w:rsidR="006C277C" w:rsidRPr="006C277C" w:rsidRDefault="006C277C" w:rsidP="006C277C">
      <w:pPr>
        <w:spacing w:after="0" w:line="240" w:lineRule="auto"/>
        <w:rPr>
          <w:rFonts w:ascii="Times New Roman" w:eastAsia="Times New Roman" w:hAnsi="Times New Roman" w:cs="Times New Roman"/>
          <w:lang w:eastAsia="lt-LT"/>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Vairavimas ir mechanizmų valdymas</w:t>
      </w:r>
    </w:p>
    <w:p w:rsidR="006C277C" w:rsidRPr="006C277C" w:rsidRDefault="006C277C" w:rsidP="006C277C">
      <w:pPr>
        <w:spacing w:after="0" w:line="240" w:lineRule="auto"/>
        <w:rPr>
          <w:rFonts w:ascii="Times New Roman" w:eastAsia="Times New Roman" w:hAnsi="Times New Roman" w:cs="Times New Roman"/>
          <w:noProof/>
          <w:lang w:eastAsia="lt-LT"/>
        </w:rPr>
      </w:pPr>
      <w:r w:rsidRPr="006C277C">
        <w:rPr>
          <w:rFonts w:ascii="Times New Roman" w:eastAsia="Times New Roman" w:hAnsi="Times New Roman" w:cs="Times New Roman"/>
          <w:noProof/>
          <w:lang w:eastAsia="lt-LT"/>
        </w:rPr>
        <w:t xml:space="preserve">Terbinafin Actavis </w:t>
      </w:r>
      <w:r w:rsidRPr="006C277C">
        <w:rPr>
          <w:rFonts w:ascii="Times New Roman" w:eastAsia="Times New Roman" w:hAnsi="Times New Roman" w:cs="Times New Roman"/>
          <w:lang w:eastAsia="lt-LT"/>
        </w:rPr>
        <w:t>gebėjimo vairuoti ir valdyti mechanizmus neveikia arba veikia nereikšmingai. Vis dėlto pacientams, kuriems pasireiškia svaigulys, vairuoti transporto priemones ir valdyti mechanizmus reikia vengti.</w:t>
      </w:r>
    </w:p>
    <w:p w:rsidR="006C277C" w:rsidRPr="006C277C" w:rsidRDefault="006C277C" w:rsidP="006C277C">
      <w:pPr>
        <w:spacing w:after="0" w:line="240" w:lineRule="auto"/>
        <w:ind w:left="567" w:hanging="567"/>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noProof/>
        </w:rPr>
        <w:t>3.</w:t>
      </w:r>
      <w:r w:rsidRPr="006C277C">
        <w:rPr>
          <w:rFonts w:ascii="Times New Roman" w:eastAsia="Calibri" w:hAnsi="Times New Roman" w:cs="Times New Roman"/>
          <w:b/>
          <w:noProof/>
        </w:rPr>
        <w:tab/>
        <w:t xml:space="preserve">Kaip vartoti </w:t>
      </w:r>
      <w:proofErr w:type="spellStart"/>
      <w:r w:rsidRPr="006C277C">
        <w:rPr>
          <w:rFonts w:ascii="Times New Roman" w:eastAsia="Calibri" w:hAnsi="Times New Roman" w:cs="Times New Roman"/>
          <w:b/>
        </w:rPr>
        <w:t>Terbinafin</w:t>
      </w:r>
      <w:proofErr w:type="spellEnd"/>
      <w:r w:rsidRPr="006C277C">
        <w:rPr>
          <w:rFonts w:ascii="Times New Roman" w:eastAsia="Calibri" w:hAnsi="Times New Roman" w:cs="Times New Roman"/>
          <w:b/>
        </w:rPr>
        <w:t xml:space="preserve"> </w:t>
      </w:r>
      <w:proofErr w:type="spellStart"/>
      <w:r w:rsidRPr="006C277C">
        <w:rPr>
          <w:rFonts w:ascii="Times New Roman" w:eastAsia="Calibri" w:hAnsi="Times New Roman" w:cs="Times New Roman"/>
          <w:b/>
        </w:rPr>
        <w:t>Actavis</w:t>
      </w:r>
      <w:proofErr w:type="spellEnd"/>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Visada vartokite šį vaistą tiksliai kaip nurodė gydytojas. Jeigu abejojate, kreipkitės į gydytoją arba vaistininką.</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Rekomenduojama dozė suaugusems žmonėms, įskaitant senyvus, yra 250 mg terbinafino (1 Terbinafin Actavis 250 mg tabletė) kartą per parą.</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tabs>
          <w:tab w:val="left" w:pos="567"/>
        </w:tabs>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 xml:space="preserve">Gydymo trukmė </w:t>
      </w:r>
    </w:p>
    <w:p w:rsidR="006C277C" w:rsidRPr="006C277C" w:rsidRDefault="006C277C" w:rsidP="006C277C">
      <w:pPr>
        <w:tabs>
          <w:tab w:val="left" w:pos="567"/>
        </w:tabs>
        <w:spacing w:after="0" w:line="240" w:lineRule="auto"/>
        <w:rPr>
          <w:rFonts w:ascii="Times New Roman" w:eastAsia="Calibri" w:hAnsi="Times New Roman" w:cs="Times New Roman"/>
          <w:noProof/>
          <w:u w:val="single"/>
        </w:rPr>
      </w:pPr>
      <w:r w:rsidRPr="006C277C">
        <w:rPr>
          <w:rFonts w:ascii="Times New Roman" w:eastAsia="Calibri" w:hAnsi="Times New Roman" w:cs="Times New Roman"/>
          <w:noProof/>
        </w:rPr>
        <w:t>Gydymo trukmė priklauso nuo infekcinės ligos vietos ir sunkumo:</w:t>
      </w:r>
    </w:p>
    <w:p w:rsidR="006C277C" w:rsidRPr="006C277C" w:rsidRDefault="006C277C" w:rsidP="006C277C">
      <w:pPr>
        <w:tabs>
          <w:tab w:val="left" w:pos="567"/>
        </w:tabs>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žokėjo niežulys, kuris dar vadinamas kirkšnių grybeliu, arba išplitusi grybelinė odos liga (mikozė): dažniausia gydymo trukmė yra 2–4 savaitės;</w:t>
      </w:r>
    </w:p>
    <w:p w:rsidR="006C277C" w:rsidRPr="006C277C" w:rsidRDefault="006C277C" w:rsidP="006C277C">
      <w:pPr>
        <w:tabs>
          <w:tab w:val="left" w:pos="567"/>
        </w:tabs>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grybelinė padų (atleto pėda), pėdų bei kojų tarpupirščių liga: gydymo trukmė gali būti iki 6 savaičių;</w:t>
      </w:r>
    </w:p>
    <w:p w:rsidR="006C277C" w:rsidRPr="006C277C" w:rsidRDefault="006C277C" w:rsidP="006C277C">
      <w:pPr>
        <w:tabs>
          <w:tab w:val="left" w:pos="567"/>
        </w:tabs>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grybelinė rankų nagų liga: dažniausiai gydymo trukmė yra 6 savaitės;</w:t>
      </w:r>
    </w:p>
    <w:p w:rsidR="006C277C" w:rsidRPr="006C277C" w:rsidRDefault="006C277C" w:rsidP="006C277C">
      <w:pPr>
        <w:tabs>
          <w:tab w:val="left" w:pos="567"/>
        </w:tabs>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grybelinės kojų nagų ligos: gydymo trukmė paprastai yra 12 savaičių, tačiau kai kuriais atvejais gali tekti gydyti net iki 6 mėnesių.</w:t>
      </w:r>
    </w:p>
    <w:p w:rsidR="006C277C" w:rsidRPr="006C277C" w:rsidRDefault="006C277C" w:rsidP="006C277C">
      <w:pPr>
        <w:tabs>
          <w:tab w:val="left" w:pos="567"/>
        </w:tabs>
        <w:spacing w:after="0" w:line="240" w:lineRule="auto"/>
        <w:rPr>
          <w:rFonts w:ascii="Times New Roman" w:eastAsia="Calibri" w:hAnsi="Times New Roman" w:cs="Times New Roman"/>
          <w:b/>
          <w:bCs/>
          <w:noProof/>
        </w:rPr>
      </w:pPr>
    </w:p>
    <w:p w:rsidR="006C277C" w:rsidRPr="006C277C" w:rsidRDefault="006C277C" w:rsidP="006C277C">
      <w:pPr>
        <w:tabs>
          <w:tab w:val="left" w:pos="567"/>
        </w:tabs>
        <w:spacing w:after="0" w:line="240" w:lineRule="auto"/>
        <w:rPr>
          <w:rFonts w:ascii="Times New Roman" w:eastAsia="Calibri" w:hAnsi="Times New Roman" w:cs="Times New Roman"/>
          <w:b/>
          <w:bCs/>
          <w:noProof/>
        </w:rPr>
      </w:pPr>
      <w:r w:rsidRPr="006C277C">
        <w:rPr>
          <w:rFonts w:ascii="Times New Roman" w:eastAsia="Calibri" w:hAnsi="Times New Roman" w:cs="Times New Roman"/>
          <w:b/>
          <w:bCs/>
          <w:noProof/>
        </w:rPr>
        <w:t>Vartojimas vaikams ir paaugliams</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 xml:space="preserve">Apie vaikų ir jaunesnių negu 18 metų paauglių gydymą šiuo vaistu informacijos nėra. </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Vaikams Terbinafin Actavis neduokite, nebent taip elgtis Jums patarė Jūsų gydytojas.</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tabs>
          <w:tab w:val="left" w:pos="567"/>
        </w:tabs>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Sutrikusi kepenų arba inkstų funkcija</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Jums gali reikėti vartoti mažesnę dozę. Kokią dozę gerti, pasakys Jūsų gydytojas.</w:t>
      </w:r>
    </w:p>
    <w:p w:rsidR="006C277C" w:rsidRPr="006C277C" w:rsidDel="00572258" w:rsidRDefault="006C277C" w:rsidP="006C277C">
      <w:pPr>
        <w:tabs>
          <w:tab w:val="left" w:pos="567"/>
        </w:tabs>
        <w:spacing w:after="0" w:line="240" w:lineRule="auto"/>
        <w:rPr>
          <w:rFonts w:ascii="Times New Roman" w:eastAsia="Calibri" w:hAnsi="Times New Roman" w:cs="Times New Roman"/>
          <w:b/>
          <w:bCs/>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Ką daryti pavartojus per didelę Terbinafin Actavis dozę?</w:t>
      </w: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noProof/>
        </w:rPr>
        <w:lastRenderedPageBreak/>
        <w:t xml:space="preserve">Jeigu iš karto išgersite didesnę negu reikia Terbinafin Actavis dozę, nedelsiant susisiekite su savo gydytoju arba vykite į ligoninę. Perdozavimo simptomai yra galvos skausmas, pykinimas, viršutinės pilvo dalies skausmas ir svaigulys. </w:t>
      </w:r>
    </w:p>
    <w:p w:rsidR="006C277C" w:rsidRPr="006C277C" w:rsidRDefault="006C277C" w:rsidP="006C277C">
      <w:pPr>
        <w:spacing w:after="0" w:line="240" w:lineRule="auto"/>
        <w:ind w:left="567" w:hanging="567"/>
        <w:rPr>
          <w:rFonts w:ascii="Times New Roman" w:eastAsia="Calibri" w:hAnsi="Times New Roman" w:cs="Times New Roman"/>
          <w:b/>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Pamiršus pavartoti Terbinafin Actavis</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Jeigu įprastiniu laiku dozę išgerti pamiršite, gerkite ją tuoj pat, kai tik prisiminsite, tačiau jeigu jau bus beveik atėjęs laikas vartoti kitą dozę, pamirštąją dozę praleiskite, o kitą gerkite įprastiniu laiku. Negalima vartoti dvigubos dozės norint kompensuoti praleistą dozę.</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caps/>
          <w:noProof/>
        </w:rPr>
        <w:t>N</w:t>
      </w:r>
      <w:r w:rsidRPr="006C277C">
        <w:rPr>
          <w:rFonts w:ascii="Times New Roman" w:eastAsia="Calibri" w:hAnsi="Times New Roman" w:cs="Times New Roman"/>
          <w:b/>
          <w:noProof/>
        </w:rPr>
        <w:t>ustojus vartoti Terbinafin Actavis</w:t>
      </w:r>
    </w:p>
    <w:p w:rsidR="006C277C" w:rsidRPr="006C277C" w:rsidRDefault="006C277C" w:rsidP="006C277C">
      <w:pPr>
        <w:numPr>
          <w:ilvl w:val="12"/>
          <w:numId w:val="0"/>
        </w:numPr>
        <w:spacing w:after="0" w:line="240" w:lineRule="auto"/>
        <w:outlineLvl w:val="0"/>
        <w:rPr>
          <w:rFonts w:ascii="Times New Roman" w:eastAsia="Calibri" w:hAnsi="Times New Roman" w:cs="Times New Roman"/>
          <w:caps/>
          <w:noProof/>
        </w:rPr>
      </w:pPr>
      <w:r w:rsidRPr="006C277C">
        <w:rPr>
          <w:rFonts w:ascii="Times New Roman" w:eastAsia="Calibri" w:hAnsi="Times New Roman" w:cs="Times New Roman"/>
          <w:caps/>
          <w:noProof/>
        </w:rPr>
        <w:t>G</w:t>
      </w:r>
      <w:r w:rsidRPr="006C277C">
        <w:rPr>
          <w:rFonts w:ascii="Times New Roman" w:eastAsia="Calibri" w:hAnsi="Times New Roman" w:cs="Times New Roman"/>
          <w:noProof/>
        </w:rPr>
        <w:t xml:space="preserve">ydymo Terbinafin Actavis trukmę nurodys gydytojas. Nebaigę gydymo kurso, Terbinafin Actavis vartojimo nenutraukite, kadangi infekcinė liga gali nevisiškai išgyti. Kol visi simptomai išnyks, gali praeiti kelios savaitės. </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caps/>
          <w:noProof/>
        </w:rPr>
      </w:pPr>
      <w:r w:rsidRPr="006C277C">
        <w:rPr>
          <w:rFonts w:ascii="Times New Roman" w:eastAsia="Calibri" w:hAnsi="Times New Roman" w:cs="Times New Roman"/>
          <w:caps/>
          <w:noProof/>
        </w:rPr>
        <w:t>J</w:t>
      </w:r>
      <w:r w:rsidRPr="006C277C">
        <w:rPr>
          <w:rFonts w:ascii="Times New Roman" w:eastAsia="Calibri" w:hAnsi="Times New Roman" w:cs="Times New Roman"/>
          <w:noProof/>
        </w:rPr>
        <w:t>eigu kiltų daugiau klausimų dėl šio vaisto vartojimo, kreipkitės į gydytoją arba vaistininką.</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caps/>
          <w:noProof/>
        </w:rPr>
        <w:t>4.</w:t>
      </w:r>
      <w:r w:rsidRPr="006C277C">
        <w:rPr>
          <w:rFonts w:ascii="Times New Roman" w:eastAsia="Calibri" w:hAnsi="Times New Roman" w:cs="Times New Roman"/>
          <w:b/>
          <w:caps/>
          <w:noProof/>
        </w:rPr>
        <w:tab/>
        <w:t>G</w:t>
      </w:r>
      <w:r w:rsidRPr="006C277C">
        <w:rPr>
          <w:rFonts w:ascii="Times New Roman" w:eastAsia="Calibri" w:hAnsi="Times New Roman" w:cs="Times New Roman"/>
          <w:b/>
          <w:noProof/>
        </w:rPr>
        <w:t>alimas šalutinis poveikis</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Šis vaistas, kaip ir visi kiti, gali sukelti šalutinį poveikį, nors jis pasireiškia ne visiems žmonėms. </w:t>
      </w:r>
    </w:p>
    <w:p w:rsidR="006C277C" w:rsidRPr="006C277C" w:rsidRDefault="006C277C" w:rsidP="006C277C">
      <w:pPr>
        <w:spacing w:after="0" w:line="240" w:lineRule="auto"/>
        <w:ind w:left="567" w:hanging="567"/>
        <w:rPr>
          <w:rFonts w:ascii="Times New Roman" w:eastAsia="Calibri" w:hAnsi="Times New Roman" w:cs="Times New Roman"/>
          <w:b/>
          <w:noProof/>
        </w:rPr>
      </w:pP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Toliau nurodytas šalutinis poveikis yra sunkus, jam pasireiškus, būtina nedelsiant imtis priemonių. Terbinafin Actavis vartojimą nutraukite ir nedelsiant kreipkitės į gydytoją, jeigu pasireiškia šie simptomai:</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veido, liežuvio ir trachėjos patinimas, galintis labai pasunkinti kvėpavimą (angioneurozinė edema);</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staigi alerginė reakcija, pasireiškianti dusuliu, išbėrimu, švokštimu ir kraujospūdžio kritimu (anafilaksija);</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sunki odos reakcija, pvz., sunki alerginė reakcija, pasireiškianti karščiavimu, sąnarių ir (arba) akių uždegimu arba odos pūslėjimu ir lupimusi (Stevens-Johnson</w:t>
      </w:r>
      <w:r w:rsidRPr="006C277C">
        <w:rPr>
          <w:rFonts w:ascii="Times New Roman" w:eastAsia="Calibri" w:hAnsi="Times New Roman" w:cs="Times New Roman"/>
        </w:rPr>
        <w:t>‘o</w:t>
      </w:r>
      <w:r w:rsidRPr="006C277C">
        <w:rPr>
          <w:rFonts w:ascii="Times New Roman" w:eastAsia="Calibri" w:hAnsi="Times New Roman" w:cs="Times New Roman"/>
          <w:noProof/>
        </w:rPr>
        <w:t xml:space="preserve"> sindromas, toksinė epidermio nekrolizė);</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odos ar akių pageltimas, šlapimo patamsėjimas arba išmatų išblankimas, apetito praradimas, nuovargis, vėmimas, pilvo skausmas (kepenų sutrikimo, pvz., geltos, kepenų uždegimo, tulžies sąstovio arba kepenų nepakankamumo, požymiai).</w:t>
      </w:r>
    </w:p>
    <w:p w:rsidR="006C277C" w:rsidRPr="006C277C" w:rsidRDefault="006C277C" w:rsidP="006C277C">
      <w:pPr>
        <w:numPr>
          <w:ilvl w:val="12"/>
          <w:numId w:val="0"/>
        </w:numPr>
        <w:spacing w:after="0" w:line="240" w:lineRule="auto"/>
        <w:rPr>
          <w:rFonts w:ascii="Times New Roman" w:eastAsia="Calibri" w:hAnsi="Times New Roman" w:cs="Times New Roman"/>
          <w:noProof/>
        </w:rPr>
      </w:pP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Gali pasireikšti ir kitas šalutinis poveikis.</w:t>
      </w:r>
    </w:p>
    <w:p w:rsidR="006C277C" w:rsidRPr="006C277C" w:rsidRDefault="006C277C" w:rsidP="006C277C">
      <w:pPr>
        <w:tabs>
          <w:tab w:val="left" w:pos="567"/>
        </w:tabs>
        <w:spacing w:after="0" w:line="240" w:lineRule="auto"/>
        <w:rPr>
          <w:rFonts w:ascii="Times New Roman" w:eastAsia="Calibri" w:hAnsi="Times New Roman" w:cs="Times New Roman"/>
          <w:b/>
          <w:bCs/>
          <w:noProof/>
        </w:rPr>
      </w:pPr>
    </w:p>
    <w:p w:rsidR="006C277C" w:rsidRPr="006C277C" w:rsidRDefault="006C277C" w:rsidP="006C277C">
      <w:pPr>
        <w:tabs>
          <w:tab w:val="left" w:pos="567"/>
        </w:tabs>
        <w:spacing w:after="0" w:line="240" w:lineRule="auto"/>
        <w:rPr>
          <w:rFonts w:ascii="Times New Roman" w:eastAsia="Calibri" w:hAnsi="Times New Roman" w:cs="Times New Roman"/>
          <w:b/>
          <w:bCs/>
          <w:noProof/>
        </w:rPr>
      </w:pPr>
      <w:r w:rsidRPr="006C277C">
        <w:rPr>
          <w:rFonts w:ascii="Times New Roman" w:eastAsia="Calibri" w:hAnsi="Times New Roman" w:cs="Times New Roman"/>
          <w:b/>
          <w:bCs/>
          <w:noProof/>
        </w:rPr>
        <w:t>Labai dažnas (gali pasireišti daugiau negu 1 iš 10 žmonių)</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 xml:space="preserve">Lengvos odos reakcijos, pvz., išbėrimas ir dilgėlinė, sąnarių ir raumenų skausmas, susijęs su odos reakcija, pilnumo pojūtis, nevirškinimas, pykinimas, pilvo skausmas, viduriavimas, bei apetito sumažėjimas. </w:t>
      </w:r>
    </w:p>
    <w:p w:rsidR="006C277C" w:rsidRPr="006C277C" w:rsidRDefault="006C277C" w:rsidP="006C277C">
      <w:pPr>
        <w:tabs>
          <w:tab w:val="left" w:pos="567"/>
        </w:tabs>
        <w:spacing w:after="0" w:line="240" w:lineRule="auto"/>
        <w:rPr>
          <w:rFonts w:ascii="Times New Roman" w:eastAsia="Calibri" w:hAnsi="Times New Roman" w:cs="Times New Roman"/>
          <w:b/>
          <w:bCs/>
          <w:noProof/>
        </w:rPr>
      </w:pPr>
    </w:p>
    <w:p w:rsidR="006C277C" w:rsidRPr="006C277C" w:rsidRDefault="006C277C" w:rsidP="006C277C">
      <w:pPr>
        <w:tabs>
          <w:tab w:val="left" w:pos="567"/>
        </w:tabs>
        <w:spacing w:after="0" w:line="240" w:lineRule="auto"/>
        <w:rPr>
          <w:rFonts w:ascii="Times New Roman" w:eastAsia="Calibri" w:hAnsi="Times New Roman" w:cs="Times New Roman"/>
          <w:b/>
          <w:bCs/>
          <w:noProof/>
        </w:rPr>
      </w:pPr>
      <w:r w:rsidRPr="006C277C">
        <w:rPr>
          <w:rFonts w:ascii="Times New Roman" w:eastAsia="Calibri" w:hAnsi="Times New Roman" w:cs="Times New Roman"/>
          <w:b/>
          <w:bCs/>
          <w:noProof/>
        </w:rPr>
        <w:t>Dažnas (gali pasireikšti mažiau negu 1 iš 10 žmonių)</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 xml:space="preserve">Galvos skausmas. </w:t>
      </w:r>
    </w:p>
    <w:p w:rsidR="006C277C" w:rsidRPr="006C277C" w:rsidRDefault="006C277C" w:rsidP="006C277C">
      <w:pPr>
        <w:tabs>
          <w:tab w:val="left" w:pos="567"/>
        </w:tabs>
        <w:spacing w:after="0" w:line="240" w:lineRule="auto"/>
        <w:rPr>
          <w:rFonts w:ascii="Times New Roman" w:eastAsia="Calibri" w:hAnsi="Times New Roman" w:cs="Times New Roman"/>
          <w:bCs/>
          <w:noProof/>
        </w:rPr>
      </w:pPr>
    </w:p>
    <w:p w:rsidR="006C277C" w:rsidRPr="006C277C" w:rsidRDefault="006C277C" w:rsidP="006C277C">
      <w:pPr>
        <w:tabs>
          <w:tab w:val="left" w:pos="567"/>
        </w:tabs>
        <w:spacing w:after="0" w:line="240" w:lineRule="auto"/>
        <w:rPr>
          <w:rFonts w:ascii="Times New Roman" w:eastAsia="Calibri" w:hAnsi="Times New Roman" w:cs="Times New Roman"/>
          <w:bCs/>
          <w:i/>
          <w:noProof/>
        </w:rPr>
      </w:pPr>
      <w:r w:rsidRPr="006C277C">
        <w:rPr>
          <w:rFonts w:ascii="Times New Roman" w:eastAsia="Calibri" w:hAnsi="Times New Roman" w:cs="Times New Roman"/>
          <w:b/>
          <w:bCs/>
          <w:noProof/>
        </w:rPr>
        <w:t>Nedažnas (gali pasireikšti mažiau negu 1 iš 100 žmonių)</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Skonio pojūčio sutrikimas, įskaitant skonio praradimą.Vaisto vartojimą nutraukus, šis poveikis paprastai palengva išnyksta. Buvo pavienių ilgalaikių skonio sutrikimų atvejų.</w:t>
      </w:r>
    </w:p>
    <w:p w:rsidR="006C277C" w:rsidRPr="006C277C" w:rsidRDefault="006C277C" w:rsidP="006C277C">
      <w:pPr>
        <w:tabs>
          <w:tab w:val="left" w:pos="567"/>
        </w:tabs>
        <w:spacing w:after="0" w:line="240" w:lineRule="auto"/>
        <w:rPr>
          <w:rFonts w:ascii="Times New Roman" w:eastAsia="Calibri" w:hAnsi="Times New Roman" w:cs="Times New Roman"/>
          <w:bCs/>
          <w:noProof/>
        </w:rPr>
      </w:pPr>
    </w:p>
    <w:p w:rsidR="006C277C" w:rsidRPr="006C277C" w:rsidRDefault="006C277C" w:rsidP="006C277C">
      <w:pPr>
        <w:tabs>
          <w:tab w:val="left" w:pos="567"/>
        </w:tabs>
        <w:spacing w:after="0" w:line="240" w:lineRule="auto"/>
        <w:rPr>
          <w:rFonts w:ascii="Times New Roman" w:eastAsia="Calibri" w:hAnsi="Times New Roman" w:cs="Times New Roman"/>
          <w:b/>
          <w:bCs/>
          <w:noProof/>
        </w:rPr>
      </w:pPr>
      <w:r w:rsidRPr="006C277C">
        <w:rPr>
          <w:rFonts w:ascii="Times New Roman" w:eastAsia="Calibri" w:hAnsi="Times New Roman" w:cs="Times New Roman"/>
          <w:b/>
          <w:bCs/>
          <w:noProof/>
        </w:rPr>
        <w:t>Retas (gali pasireikšti mažiau negu 1 iš 1000 žmonių)</w:t>
      </w:r>
    </w:p>
    <w:p w:rsidR="006C277C" w:rsidRPr="006C277C" w:rsidRDefault="006C277C" w:rsidP="006C277C">
      <w:pPr>
        <w:tabs>
          <w:tab w:val="left" w:pos="567"/>
        </w:tabs>
        <w:spacing w:after="0" w:line="240" w:lineRule="auto"/>
        <w:rPr>
          <w:rFonts w:ascii="Times New Roman" w:eastAsia="Calibri" w:hAnsi="Times New Roman" w:cs="Times New Roman"/>
          <w:bCs/>
          <w:noProof/>
        </w:rPr>
      </w:pPr>
      <w:r w:rsidRPr="006C277C">
        <w:rPr>
          <w:rFonts w:ascii="Times New Roman" w:eastAsia="Calibri" w:hAnsi="Times New Roman" w:cs="Times New Roman"/>
          <w:bCs/>
          <w:noProof/>
        </w:rPr>
        <w:t xml:space="preserve">Kepnų fermentų padaugėjimas kraujyje, bendrojo pobūdžio negalavimas, nuovargis, odos tirpulio ir dilgčiojimo arba galūnių dieglių pojūtis (parestezija), lietimo pojūčio arba jutimų sumažėjimas, svaigulys. </w:t>
      </w:r>
    </w:p>
    <w:p w:rsidR="006C277C" w:rsidRPr="006C277C" w:rsidRDefault="006C277C" w:rsidP="006C277C">
      <w:pPr>
        <w:spacing w:after="0" w:line="240" w:lineRule="auto"/>
        <w:rPr>
          <w:rFonts w:ascii="Times New Roman" w:eastAsia="Calibri" w:hAnsi="Times New Roman" w:cs="Times New Roman"/>
          <w:b/>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b/>
          <w:bCs/>
          <w:noProof/>
        </w:rPr>
        <w:t>Labai retas (gali pasireikšti mažiau negu 1 iš 10000 žmonių)</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Netaisyklingos raudonos plaštakų ir rankų odos dėmės (daugiaformė eritema). Kraujo ląstelių kiekio pokyčiai, sunki imuninė odos liga, susijusi su odos simptomais (sisteminė raudonoji vilkligė), žvynelinės (pleiskanojanti odos liga) pasunkėjimas, plaukų slinkimas, raudonų patinusių odos plotų su daug mažų </w:t>
      </w:r>
      <w:r w:rsidRPr="006C277C">
        <w:rPr>
          <w:rFonts w:ascii="Times New Roman" w:eastAsia="Calibri" w:hAnsi="Times New Roman" w:cs="Times New Roman"/>
          <w:noProof/>
        </w:rPr>
        <w:lastRenderedPageBreak/>
        <w:t xml:space="preserve">pūlinėlių staigus atsiradimas (ūminė generalizuota pūlinėlinė egzantema). Sunkūs psichikos simptomai, pvz., depresija ir nerimas. </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Nežinomas (negali būti apskaičiuotas pagal turimus duomenis)</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szCs w:val="24"/>
        </w:rPr>
        <w:t>Pranešimas apie šalutinį poveikį</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tiesiogiai, užpildę interneto svetainėje </w:t>
      </w:r>
      <w:hyperlink r:id="rId4" w:history="1">
        <w:r w:rsidRPr="002663AF">
          <w:rPr>
            <w:rStyle w:val="Hyperlink"/>
            <w:rFonts w:ascii="Times New Roman" w:eastAsia="Calibri" w:hAnsi="Times New Roman" w:cs="Times New Roman"/>
            <w:noProof/>
          </w:rPr>
          <w:t>www.vvkt.lt</w:t>
        </w:r>
      </w:hyperlink>
      <w:r w:rsidRPr="006C277C">
        <w:rPr>
          <w:rFonts w:ascii="Times New Roman" w:eastAsia="Calibri" w:hAnsi="Times New Roman" w:cs="Times New Roman"/>
          <w:noProof/>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5" w:history="1">
        <w:r w:rsidRPr="002663AF">
          <w:rPr>
            <w:rStyle w:val="Hyperlink"/>
            <w:rFonts w:ascii="Times New Roman" w:eastAsia="Calibri" w:hAnsi="Times New Roman" w:cs="Times New Roman"/>
            <w:noProof/>
          </w:rPr>
          <w:t>NepageidaujamaR@vvkt.lt</w:t>
        </w:r>
      </w:hyperlink>
      <w:r w:rsidRPr="006C277C">
        <w:rPr>
          <w:rFonts w:ascii="Times New Roman" w:eastAsia="Calibri" w:hAnsi="Times New Roman" w:cs="Times New Roman"/>
          <w:noProof/>
        </w:rPr>
        <w:t xml:space="preserve">, per Valstybinės vaistų kontrolės tarnybos prie Lietuvos Respublikos sveikatos apsaugos ministerijos interneto svetainę (adresu </w:t>
      </w:r>
      <w:hyperlink r:id="rId6" w:history="1">
        <w:r w:rsidRPr="002663AF">
          <w:rPr>
            <w:rStyle w:val="Hyperlink"/>
            <w:rFonts w:ascii="Times New Roman" w:eastAsia="Calibri" w:hAnsi="Times New Roman" w:cs="Times New Roman"/>
            <w:noProof/>
          </w:rPr>
          <w:t>http://www.vvkt.lt</w:t>
        </w:r>
      </w:hyperlink>
      <w:r w:rsidRPr="006C277C">
        <w:rPr>
          <w:rFonts w:ascii="Times New Roman" w:eastAsia="Calibri" w:hAnsi="Times New Roman" w:cs="Times New Roman"/>
          <w:noProof/>
        </w:rPr>
        <w:t>). Pranešdami apie šalutinį poveikį galite mums padėti gauti daugiau informacijos apie šio vaisto saugumą.</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caps/>
          <w:noProof/>
        </w:rPr>
      </w:pPr>
      <w:r w:rsidRPr="006C277C">
        <w:rPr>
          <w:rFonts w:ascii="Times New Roman" w:eastAsia="Calibri" w:hAnsi="Times New Roman" w:cs="Times New Roman"/>
          <w:b/>
          <w:caps/>
          <w:noProof/>
        </w:rPr>
        <w:t>5.</w:t>
      </w:r>
      <w:r w:rsidRPr="006C277C">
        <w:rPr>
          <w:rFonts w:ascii="Times New Roman" w:eastAsia="Calibri" w:hAnsi="Times New Roman" w:cs="Times New Roman"/>
          <w:b/>
          <w:caps/>
          <w:noProof/>
        </w:rPr>
        <w:tab/>
        <w:t>K</w:t>
      </w:r>
      <w:r w:rsidRPr="006C277C">
        <w:rPr>
          <w:rFonts w:ascii="Times New Roman" w:eastAsia="Calibri" w:hAnsi="Times New Roman" w:cs="Times New Roman"/>
          <w:b/>
          <w:noProof/>
        </w:rPr>
        <w:t>aip laikyti</w:t>
      </w:r>
      <w:r w:rsidRPr="006C277C">
        <w:rPr>
          <w:rFonts w:ascii="Times New Roman" w:eastAsia="Calibri" w:hAnsi="Times New Roman" w:cs="Times New Roman"/>
          <w:b/>
        </w:rPr>
        <w:t xml:space="preserve"> </w:t>
      </w:r>
      <w:r w:rsidRPr="006C277C">
        <w:rPr>
          <w:rFonts w:ascii="Times New Roman" w:eastAsia="Calibri" w:hAnsi="Times New Roman" w:cs="Times New Roman"/>
          <w:b/>
          <w:caps/>
          <w:noProof/>
        </w:rPr>
        <w:t>T</w:t>
      </w:r>
      <w:proofErr w:type="spellStart"/>
      <w:r w:rsidRPr="006C277C">
        <w:rPr>
          <w:rFonts w:ascii="Times New Roman" w:eastAsia="Calibri" w:hAnsi="Times New Roman" w:cs="Times New Roman"/>
          <w:b/>
        </w:rPr>
        <w:t>erbinafin</w:t>
      </w:r>
      <w:proofErr w:type="spellEnd"/>
      <w:r w:rsidRPr="006C277C">
        <w:rPr>
          <w:rFonts w:ascii="Times New Roman" w:eastAsia="Calibri" w:hAnsi="Times New Roman" w:cs="Times New Roman"/>
          <w:b/>
          <w:caps/>
          <w:noProof/>
        </w:rPr>
        <w:t xml:space="preserve"> </w:t>
      </w:r>
      <w:proofErr w:type="spellStart"/>
      <w:r w:rsidRPr="006C277C">
        <w:rPr>
          <w:rFonts w:ascii="Times New Roman" w:eastAsia="Calibri" w:hAnsi="Times New Roman" w:cs="Times New Roman"/>
          <w:b/>
          <w:caps/>
          <w:noProof/>
        </w:rPr>
        <w:t>A</w:t>
      </w:r>
      <w:r w:rsidRPr="006C277C">
        <w:rPr>
          <w:rFonts w:ascii="Times New Roman" w:eastAsia="Calibri" w:hAnsi="Times New Roman" w:cs="Times New Roman"/>
          <w:b/>
        </w:rPr>
        <w:t>ctavis</w:t>
      </w:r>
      <w:proofErr w:type="spellEnd"/>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Šį vaistą laikykite vaikams nepastebimoje ir nepasiekiamoje vietoje.</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Ant </w:t>
      </w:r>
      <w:r w:rsidRPr="006C277C">
        <w:rPr>
          <w:rFonts w:ascii="Times New Roman" w:eastAsia="Calibri" w:hAnsi="Times New Roman" w:cs="Times New Roman"/>
        </w:rPr>
        <w:t xml:space="preserve">kartono dėžutės </w:t>
      </w:r>
      <w:r w:rsidRPr="002663AF">
        <w:rPr>
          <w:rFonts w:ascii="Times New Roman" w:eastAsia="Calibri" w:hAnsi="Times New Roman" w:cs="Times New Roman"/>
        </w:rPr>
        <w:t>po „Tinka iki“ ir</w:t>
      </w:r>
      <w:r w:rsidRPr="006C277C">
        <w:rPr>
          <w:rFonts w:ascii="Times New Roman" w:eastAsia="Calibri" w:hAnsi="Times New Roman" w:cs="Times New Roman"/>
        </w:rPr>
        <w:t xml:space="preserve"> lizdinės plokštelės nurodytam tinkamumo laikui pasibaigus, šio vaisto vartoti negalima. Vaistas tinkamas vartoti iki paskutinės nurodyto mėnesio dienos.</w:t>
      </w:r>
      <w:r w:rsidRPr="006C277C">
        <w:rPr>
          <w:rFonts w:ascii="Times New Roman" w:eastAsia="Calibri" w:hAnsi="Times New Roman" w:cs="Times New Roman"/>
          <w:noProof/>
        </w:rPr>
        <w:t xml:space="preserve"> </w:t>
      </w:r>
    </w:p>
    <w:p w:rsidR="006C277C" w:rsidRPr="006C277C" w:rsidRDefault="006C277C" w:rsidP="006C277C">
      <w:pPr>
        <w:spacing w:after="0" w:line="240" w:lineRule="auto"/>
        <w:rPr>
          <w:rFonts w:ascii="Times New Roman" w:eastAsia="Times New Roman" w:hAnsi="Times New Roman" w:cs="Times New Roman"/>
          <w:noProof/>
          <w:lang w:eastAsia="lt-LT"/>
        </w:rPr>
      </w:pPr>
    </w:p>
    <w:p w:rsidR="006C277C" w:rsidRPr="006C277C" w:rsidRDefault="006C277C" w:rsidP="006C277C">
      <w:pPr>
        <w:spacing w:after="0" w:line="240" w:lineRule="auto"/>
        <w:rPr>
          <w:rFonts w:ascii="Times New Roman" w:eastAsia="Times New Roman" w:hAnsi="Times New Roman" w:cs="Times New Roman"/>
          <w:noProof/>
          <w:lang w:eastAsia="lt-LT"/>
        </w:rPr>
      </w:pPr>
      <w:r w:rsidRPr="006C277C">
        <w:rPr>
          <w:rFonts w:ascii="Times New Roman" w:eastAsia="Times New Roman" w:hAnsi="Times New Roman" w:cs="Times New Roman"/>
          <w:noProof/>
          <w:lang w:eastAsia="lt-LT"/>
        </w:rPr>
        <w:t>Šiam vaistui specialių laikymo sąlygų nereikia.</w:t>
      </w:r>
    </w:p>
    <w:p w:rsidR="006C277C" w:rsidRPr="006C277C" w:rsidRDefault="006C277C" w:rsidP="006C277C">
      <w:pPr>
        <w:spacing w:after="0" w:line="240" w:lineRule="auto"/>
        <w:rPr>
          <w:rFonts w:ascii="Times New Roman" w:eastAsia="Times New Roman" w:hAnsi="Times New Roman" w:cs="Times New Roman"/>
          <w:noProof/>
          <w:lang w:eastAsia="lt-LT"/>
        </w:rPr>
      </w:pPr>
    </w:p>
    <w:p w:rsidR="006C277C" w:rsidRPr="006C277C" w:rsidRDefault="006C277C" w:rsidP="006C277C">
      <w:pPr>
        <w:spacing w:after="0" w:line="240" w:lineRule="auto"/>
        <w:rPr>
          <w:rFonts w:ascii="Times New Roman" w:eastAsia="Times New Roman" w:hAnsi="Times New Roman" w:cs="Times New Roman"/>
          <w:lang w:eastAsia="lt-LT"/>
        </w:rPr>
      </w:pPr>
      <w:r w:rsidRPr="006C277C">
        <w:rPr>
          <w:rFonts w:ascii="Times New Roman" w:eastAsia="Times New Roman" w:hAnsi="Times New Roman" w:cs="Times New Roman"/>
          <w:noProof/>
          <w:lang w:eastAsia="lt-LT"/>
        </w:rPr>
        <w:t>V</w:t>
      </w:r>
      <w:proofErr w:type="spellStart"/>
      <w:r w:rsidRPr="006C277C">
        <w:rPr>
          <w:rFonts w:ascii="Times New Roman" w:eastAsia="Times New Roman" w:hAnsi="Times New Roman" w:cs="Times New Roman"/>
          <w:lang w:eastAsia="lt-LT"/>
        </w:rPr>
        <w:t>aistų</w:t>
      </w:r>
      <w:proofErr w:type="spellEnd"/>
      <w:r w:rsidRPr="006C277C">
        <w:rPr>
          <w:rFonts w:ascii="Times New Roman" w:eastAsia="Times New Roman" w:hAnsi="Times New Roman" w:cs="Times New Roman"/>
          <w:lang w:eastAsia="lt-LT"/>
        </w:rPr>
        <w:t xml:space="preserve"> negalima išmesti į kanalizaciją arba su buitinėmis atliekomis. Kaip išmesti nereikalingus vaistus, klauskite vaistininko. Šios priemonės padės apsaugoti aplinką.</w:t>
      </w: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p>
    <w:p w:rsidR="006C277C" w:rsidRPr="006C277C" w:rsidRDefault="006C277C" w:rsidP="006C277C">
      <w:pPr>
        <w:numPr>
          <w:ilvl w:val="12"/>
          <w:numId w:val="0"/>
        </w:numPr>
        <w:spacing w:after="0" w:line="240" w:lineRule="auto"/>
        <w:ind w:left="567" w:hanging="567"/>
        <w:outlineLvl w:val="0"/>
        <w:rPr>
          <w:rFonts w:ascii="Times New Roman" w:eastAsia="Calibri" w:hAnsi="Times New Roman" w:cs="Times New Roman"/>
          <w:b/>
          <w:noProof/>
        </w:rPr>
      </w:pPr>
      <w:r w:rsidRPr="006C277C">
        <w:rPr>
          <w:rFonts w:ascii="Times New Roman" w:eastAsia="Calibri" w:hAnsi="Times New Roman" w:cs="Times New Roman"/>
          <w:b/>
          <w:noProof/>
        </w:rPr>
        <w:t>6.</w:t>
      </w:r>
      <w:r w:rsidRPr="006C277C">
        <w:rPr>
          <w:rFonts w:ascii="Times New Roman" w:eastAsia="Calibri" w:hAnsi="Times New Roman" w:cs="Times New Roman"/>
          <w:noProof/>
        </w:rPr>
        <w:tab/>
      </w:r>
      <w:r w:rsidRPr="006C277C">
        <w:rPr>
          <w:rFonts w:ascii="Times New Roman" w:eastAsia="Calibri" w:hAnsi="Times New Roman" w:cs="Times New Roman"/>
          <w:b/>
          <w:noProof/>
        </w:rPr>
        <w:t>Pakuotės turinys ir kita informacija</w:t>
      </w: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Terbinafin Actavis sudėtis</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 xml:space="preserve">Veiklioji medžiaga yra terbinafinas (terbinafino hidrochlorido pavidalu). Kiekvienoje tabletėje yra 250 mg terbinafino (terbinafino hidrochlorido pavidalu). </w:t>
      </w:r>
    </w:p>
    <w:p w:rsidR="006C277C" w:rsidRPr="006C277C" w:rsidRDefault="006C277C" w:rsidP="006C277C">
      <w:pPr>
        <w:spacing w:after="0" w:line="240" w:lineRule="auto"/>
        <w:ind w:left="567" w:hanging="567"/>
        <w:rPr>
          <w:rFonts w:ascii="Times New Roman" w:eastAsia="Calibri" w:hAnsi="Times New Roman" w:cs="Times New Roman"/>
          <w:noProof/>
        </w:rPr>
      </w:pPr>
      <w:r w:rsidRPr="006C277C">
        <w:rPr>
          <w:rFonts w:ascii="Times New Roman" w:eastAsia="Calibri" w:hAnsi="Times New Roman" w:cs="Times New Roman"/>
          <w:noProof/>
        </w:rPr>
        <w:t>-</w:t>
      </w:r>
      <w:r w:rsidRPr="006C277C">
        <w:rPr>
          <w:rFonts w:ascii="Times New Roman" w:eastAsia="Calibri" w:hAnsi="Times New Roman" w:cs="Times New Roman"/>
          <w:noProof/>
        </w:rPr>
        <w:tab/>
        <w:t xml:space="preserve">Pagalbinės medžiagos yra mikrokristalinė celiuliozė, kroskarmeliozės natrio druska, koloidinis silicio dioksidas, bevandenis, hipromeliozė ir magnio stearatas. </w:t>
      </w:r>
    </w:p>
    <w:p w:rsidR="006C277C" w:rsidRPr="006C277C" w:rsidRDefault="006C277C" w:rsidP="006C277C">
      <w:pPr>
        <w:spacing w:after="0" w:line="240" w:lineRule="auto"/>
        <w:rPr>
          <w:rFonts w:ascii="Times New Roman" w:eastAsia="Calibri" w:hAnsi="Times New Roman" w:cs="Times New Roman"/>
          <w:noProof/>
        </w:rPr>
      </w:pPr>
    </w:p>
    <w:p w:rsidR="006C277C" w:rsidRPr="006C277C" w:rsidRDefault="006C277C" w:rsidP="006C277C">
      <w:pPr>
        <w:spacing w:after="0" w:line="240" w:lineRule="auto"/>
        <w:rPr>
          <w:rFonts w:ascii="Times New Roman" w:eastAsia="Calibri" w:hAnsi="Times New Roman" w:cs="Times New Roman"/>
          <w:b/>
          <w:noProof/>
        </w:rPr>
      </w:pPr>
      <w:r w:rsidRPr="006C277C">
        <w:rPr>
          <w:rFonts w:ascii="Times New Roman" w:eastAsia="Calibri" w:hAnsi="Times New Roman" w:cs="Times New Roman"/>
          <w:b/>
          <w:noProof/>
        </w:rPr>
        <w:t>Terbinafin Actavis išvaizda ir kiekis pakuotėje</w:t>
      </w:r>
    </w:p>
    <w:p w:rsidR="006C277C" w:rsidRPr="006C277C" w:rsidRDefault="006C277C" w:rsidP="006C277C">
      <w:pPr>
        <w:spacing w:after="0" w:line="240" w:lineRule="auto"/>
        <w:rPr>
          <w:rFonts w:ascii="Times New Roman" w:eastAsia="Calibri" w:hAnsi="Times New Roman" w:cs="Times New Roman"/>
          <w:noProof/>
        </w:rPr>
      </w:pPr>
      <w:r w:rsidRPr="006C277C">
        <w:rPr>
          <w:rFonts w:ascii="Times New Roman" w:eastAsia="Calibri" w:hAnsi="Times New Roman" w:cs="Times New Roman"/>
          <w:noProof/>
        </w:rPr>
        <w:t xml:space="preserve">Terbinafin Actavis tabletės yra baltos, apvalios, plokščios, su vagele abiejose pusėse. Vienoje tablečių pusėje virš vagelės yra įspausta raidė „T“, po vagele </w:t>
      </w:r>
      <w:r w:rsidRPr="006C277C">
        <w:rPr>
          <w:rFonts w:ascii="Times New Roman" w:eastAsia="Calibri" w:hAnsi="Times New Roman" w:cs="Times New Roman"/>
          <w:noProof/>
        </w:rPr>
        <w:sym w:font="Symbol" w:char="F02D"/>
      </w:r>
      <w:r w:rsidRPr="006C277C">
        <w:rPr>
          <w:rFonts w:ascii="Times New Roman" w:eastAsia="Calibri" w:hAnsi="Times New Roman" w:cs="Times New Roman"/>
          <w:noProof/>
        </w:rPr>
        <w:t xml:space="preserve"> skaitmuo „1“. </w:t>
      </w:r>
    </w:p>
    <w:p w:rsidR="006C277C" w:rsidRPr="006C277C" w:rsidRDefault="002663AF" w:rsidP="006C277C">
      <w:pPr>
        <w:spacing w:after="0" w:line="240" w:lineRule="auto"/>
        <w:rPr>
          <w:rFonts w:ascii="Times New Roman" w:eastAsia="Calibri" w:hAnsi="Times New Roman" w:cs="Times New Roman"/>
          <w:noProof/>
        </w:rPr>
      </w:pPr>
      <w:r>
        <w:rPr>
          <w:rFonts w:ascii="Times New Roman" w:eastAsia="Calibri" w:hAnsi="Times New Roman" w:cs="Times New Roman"/>
          <w:noProof/>
        </w:rPr>
        <w:t>Kartono dėžutėje yra 28 tabletės</w:t>
      </w:r>
      <w:r w:rsidR="006C277C" w:rsidRPr="006C277C">
        <w:rPr>
          <w:rFonts w:ascii="Times New Roman" w:eastAsia="Calibri" w:hAnsi="Times New Roman" w:cs="Times New Roman"/>
          <w:noProof/>
        </w:rPr>
        <w:t>.</w:t>
      </w:r>
    </w:p>
    <w:p w:rsidR="006C277C" w:rsidRPr="006C277C" w:rsidRDefault="006C277C" w:rsidP="006C277C">
      <w:pPr>
        <w:spacing w:after="0" w:line="240" w:lineRule="auto"/>
        <w:ind w:left="567" w:hanging="567"/>
        <w:rPr>
          <w:rFonts w:ascii="Times New Roman" w:eastAsia="Calibri" w:hAnsi="Times New Roman" w:cs="Times New Roman"/>
          <w:b/>
          <w:noProof/>
        </w:rPr>
      </w:pPr>
    </w:p>
    <w:p w:rsidR="006C277C" w:rsidRPr="006C277C" w:rsidRDefault="006C277C" w:rsidP="006C277C">
      <w:pPr>
        <w:spacing w:after="0" w:line="240" w:lineRule="auto"/>
        <w:ind w:left="567" w:hanging="567"/>
        <w:rPr>
          <w:rFonts w:ascii="Times New Roman" w:eastAsia="Calibri" w:hAnsi="Times New Roman" w:cs="Times New Roman"/>
          <w:b/>
          <w:noProof/>
        </w:rPr>
      </w:pPr>
      <w:r w:rsidRPr="006C277C">
        <w:rPr>
          <w:rFonts w:ascii="Times New Roman" w:eastAsia="Calibri" w:hAnsi="Times New Roman" w:cs="Times New Roman"/>
          <w:b/>
          <w:noProof/>
        </w:rPr>
        <w:t xml:space="preserve">Registruotojas </w:t>
      </w:r>
      <w:r w:rsidR="002663AF">
        <w:rPr>
          <w:rFonts w:ascii="Times New Roman" w:eastAsia="Calibri" w:hAnsi="Times New Roman" w:cs="Times New Roman"/>
          <w:b/>
          <w:noProof/>
        </w:rPr>
        <w:t>eksportuojančioje valstybėje</w:t>
      </w:r>
    </w:p>
    <w:p w:rsidR="00A13F67" w:rsidRPr="00A13F67" w:rsidRDefault="00A13F67" w:rsidP="006C277C">
      <w:pPr>
        <w:spacing w:after="0" w:line="240" w:lineRule="auto"/>
        <w:rPr>
          <w:rFonts w:ascii="Times New Roman" w:eastAsia="Calibri" w:hAnsi="Times New Roman" w:cs="Times New Roman"/>
        </w:rPr>
      </w:pPr>
      <w:proofErr w:type="spellStart"/>
      <w:r w:rsidRPr="00A13F67">
        <w:rPr>
          <w:rFonts w:ascii="Times New Roman" w:hAnsi="Times New Roman" w:cs="Times New Roman"/>
        </w:rPr>
        <w:t>Actavis</w:t>
      </w:r>
      <w:proofErr w:type="spellEnd"/>
      <w:r w:rsidRPr="00A13F67">
        <w:rPr>
          <w:rFonts w:ascii="Times New Roman" w:hAnsi="Times New Roman" w:cs="Times New Roman"/>
        </w:rPr>
        <w:t xml:space="preserve"> UK </w:t>
      </w:r>
      <w:proofErr w:type="spellStart"/>
      <w:r w:rsidRPr="00A13F67">
        <w:rPr>
          <w:rFonts w:ascii="Times New Roman" w:hAnsi="Times New Roman" w:cs="Times New Roman"/>
        </w:rPr>
        <w:t>Limited</w:t>
      </w:r>
      <w:proofErr w:type="spellEnd"/>
      <w:r w:rsidRPr="00A13F67">
        <w:rPr>
          <w:rFonts w:ascii="Times New Roman" w:hAnsi="Times New Roman" w:cs="Times New Roman"/>
        </w:rPr>
        <w:t xml:space="preserve"> (</w:t>
      </w:r>
      <w:proofErr w:type="spellStart"/>
      <w:r w:rsidRPr="00A13F67">
        <w:rPr>
          <w:rFonts w:ascii="Times New Roman" w:hAnsi="Times New Roman" w:cs="Times New Roman"/>
        </w:rPr>
        <w:t>Trading</w:t>
      </w:r>
      <w:proofErr w:type="spellEnd"/>
      <w:r w:rsidRPr="00A13F67">
        <w:rPr>
          <w:rFonts w:ascii="Times New Roman" w:hAnsi="Times New Roman" w:cs="Times New Roman"/>
        </w:rPr>
        <w:t xml:space="preserve"> </w:t>
      </w:r>
      <w:proofErr w:type="spellStart"/>
      <w:r w:rsidRPr="00A13F67">
        <w:rPr>
          <w:rFonts w:ascii="Times New Roman" w:hAnsi="Times New Roman" w:cs="Times New Roman"/>
        </w:rPr>
        <w:t>style</w:t>
      </w:r>
      <w:proofErr w:type="spellEnd"/>
      <w:r w:rsidRPr="00A13F67">
        <w:rPr>
          <w:rFonts w:ascii="Times New Roman" w:hAnsi="Times New Roman" w:cs="Times New Roman"/>
        </w:rPr>
        <w:t xml:space="preserve">: </w:t>
      </w:r>
      <w:proofErr w:type="spellStart"/>
      <w:r w:rsidRPr="00A13F67">
        <w:rPr>
          <w:rFonts w:ascii="Times New Roman" w:hAnsi="Times New Roman" w:cs="Times New Roman"/>
        </w:rPr>
        <w:t>Actavis</w:t>
      </w:r>
      <w:proofErr w:type="spellEnd"/>
      <w:r w:rsidRPr="00A13F67">
        <w:rPr>
          <w:rFonts w:ascii="Times New Roman" w:hAnsi="Times New Roman" w:cs="Times New Roman"/>
        </w:rPr>
        <w:t>)</w:t>
      </w:r>
      <w:r w:rsidRPr="00A13F67">
        <w:rPr>
          <w:rFonts w:ascii="Times New Roman" w:eastAsia="Calibri" w:hAnsi="Times New Roman" w:cs="Times New Roman"/>
        </w:rPr>
        <w:t xml:space="preserve"> </w:t>
      </w:r>
    </w:p>
    <w:p w:rsidR="006C277C" w:rsidRPr="00A13F67" w:rsidRDefault="00A13F67" w:rsidP="006C277C">
      <w:pPr>
        <w:spacing w:after="0" w:line="240" w:lineRule="auto"/>
        <w:rPr>
          <w:rFonts w:ascii="Times New Roman" w:eastAsia="Calibri" w:hAnsi="Times New Roman" w:cs="Times New Roman"/>
        </w:rPr>
      </w:pPr>
      <w:proofErr w:type="spellStart"/>
      <w:r w:rsidRPr="00A13F67">
        <w:rPr>
          <w:rFonts w:ascii="Times New Roman" w:hAnsi="Times New Roman" w:cs="Times New Roman"/>
        </w:rPr>
        <w:t>Whiddon</w:t>
      </w:r>
      <w:proofErr w:type="spellEnd"/>
      <w:r w:rsidRPr="00A13F67">
        <w:rPr>
          <w:rFonts w:ascii="Times New Roman" w:hAnsi="Times New Roman" w:cs="Times New Roman"/>
        </w:rPr>
        <w:t xml:space="preserve"> </w:t>
      </w:r>
      <w:proofErr w:type="spellStart"/>
      <w:r w:rsidRPr="00A13F67">
        <w:rPr>
          <w:rFonts w:ascii="Times New Roman" w:hAnsi="Times New Roman" w:cs="Times New Roman"/>
        </w:rPr>
        <w:t>Valley</w:t>
      </w:r>
      <w:proofErr w:type="spellEnd"/>
    </w:p>
    <w:p w:rsidR="00A13F67" w:rsidRPr="00A13F67" w:rsidRDefault="00A13F67" w:rsidP="00A13F67">
      <w:pPr>
        <w:autoSpaceDE w:val="0"/>
        <w:autoSpaceDN w:val="0"/>
        <w:adjustRightInd w:val="0"/>
        <w:spacing w:after="0" w:line="240" w:lineRule="auto"/>
        <w:rPr>
          <w:rFonts w:ascii="Times New Roman" w:eastAsia="Calibri" w:hAnsi="Times New Roman" w:cs="Times New Roman"/>
          <w:noProof/>
        </w:rPr>
      </w:pPr>
      <w:proofErr w:type="spellStart"/>
      <w:r w:rsidRPr="00A13F67">
        <w:rPr>
          <w:rFonts w:ascii="Times New Roman" w:hAnsi="Times New Roman" w:cs="Times New Roman"/>
        </w:rPr>
        <w:t>Barnstaple</w:t>
      </w:r>
      <w:proofErr w:type="spellEnd"/>
      <w:r w:rsidRPr="00A13F67">
        <w:rPr>
          <w:rFonts w:ascii="Times New Roman" w:eastAsia="Calibri" w:hAnsi="Times New Roman" w:cs="Times New Roman"/>
          <w:noProof/>
        </w:rPr>
        <w:t xml:space="preserve">, </w:t>
      </w:r>
      <w:r w:rsidRPr="00A13F67">
        <w:rPr>
          <w:rFonts w:ascii="Times New Roman" w:hAnsi="Times New Roman" w:cs="Times New Roman"/>
        </w:rPr>
        <w:t xml:space="preserve">N. </w:t>
      </w:r>
      <w:proofErr w:type="spellStart"/>
      <w:r w:rsidRPr="00A13F67">
        <w:rPr>
          <w:rFonts w:ascii="Times New Roman" w:hAnsi="Times New Roman" w:cs="Times New Roman"/>
        </w:rPr>
        <w:t>Devon</w:t>
      </w:r>
      <w:proofErr w:type="spellEnd"/>
      <w:r w:rsidRPr="00A13F67">
        <w:rPr>
          <w:rFonts w:ascii="Times New Roman" w:hAnsi="Times New Roman" w:cs="Times New Roman"/>
        </w:rPr>
        <w:t>, EX32 8NS</w:t>
      </w:r>
    </w:p>
    <w:p w:rsidR="006C277C" w:rsidRDefault="00A13F67" w:rsidP="006C277C">
      <w:pPr>
        <w:spacing w:after="0" w:line="240" w:lineRule="auto"/>
        <w:ind w:left="567" w:hanging="567"/>
        <w:rPr>
          <w:rFonts w:ascii="Times New Roman" w:eastAsia="Calibri" w:hAnsi="Times New Roman" w:cs="Times New Roman"/>
          <w:noProof/>
        </w:rPr>
      </w:pPr>
      <w:r w:rsidRPr="00A13F67">
        <w:rPr>
          <w:rFonts w:ascii="Times New Roman" w:eastAsia="Calibri" w:hAnsi="Times New Roman" w:cs="Times New Roman"/>
          <w:noProof/>
        </w:rPr>
        <w:t>Jungtinė Karalystė</w:t>
      </w:r>
    </w:p>
    <w:p w:rsidR="00B134F5" w:rsidRDefault="00B134F5" w:rsidP="006C277C">
      <w:pPr>
        <w:spacing w:after="0" w:line="240" w:lineRule="auto"/>
        <w:ind w:left="567" w:hanging="567"/>
        <w:rPr>
          <w:rFonts w:ascii="Times New Roman" w:eastAsia="Calibri" w:hAnsi="Times New Roman" w:cs="Times New Roman"/>
          <w:noProof/>
        </w:rPr>
      </w:pPr>
    </w:p>
    <w:p w:rsidR="00C95E7A" w:rsidRPr="00C95E7A" w:rsidRDefault="00C95E7A" w:rsidP="006C277C">
      <w:pPr>
        <w:spacing w:after="0" w:line="240" w:lineRule="auto"/>
        <w:ind w:left="567" w:hanging="567"/>
        <w:rPr>
          <w:rFonts w:ascii="Times New Roman" w:eastAsia="Calibri" w:hAnsi="Times New Roman" w:cs="Times New Roman"/>
          <w:b/>
          <w:noProof/>
        </w:rPr>
      </w:pPr>
      <w:r w:rsidRPr="00C95E7A">
        <w:rPr>
          <w:rFonts w:ascii="Times New Roman" w:eastAsia="Calibri" w:hAnsi="Times New Roman" w:cs="Times New Roman"/>
          <w:b/>
          <w:noProof/>
        </w:rPr>
        <w:lastRenderedPageBreak/>
        <w:t>Gamintojas</w:t>
      </w:r>
    </w:p>
    <w:p w:rsidR="00C95E7A" w:rsidRPr="00A40E58" w:rsidRDefault="00C95E7A" w:rsidP="00C95E7A">
      <w:pPr>
        <w:spacing w:after="0" w:line="240" w:lineRule="auto"/>
        <w:rPr>
          <w:rFonts w:ascii="Times New Roman" w:hAnsi="Times New Roman"/>
          <w:noProof/>
          <w:color w:val="000000"/>
        </w:rPr>
      </w:pPr>
      <w:r w:rsidRPr="00A40E58">
        <w:rPr>
          <w:rFonts w:ascii="Times New Roman" w:hAnsi="Times New Roman"/>
          <w:noProof/>
          <w:color w:val="000000"/>
        </w:rPr>
        <w:t>Actavis Ltd.</w:t>
      </w:r>
    </w:p>
    <w:p w:rsidR="00C95E7A" w:rsidRPr="00A40E58" w:rsidRDefault="00C95E7A" w:rsidP="00C95E7A">
      <w:pPr>
        <w:spacing w:after="0" w:line="240" w:lineRule="auto"/>
        <w:rPr>
          <w:rFonts w:ascii="Times New Roman" w:hAnsi="Times New Roman"/>
          <w:noProof/>
          <w:color w:val="000000"/>
        </w:rPr>
      </w:pPr>
      <w:r w:rsidRPr="00A40E58">
        <w:rPr>
          <w:rFonts w:ascii="Times New Roman" w:hAnsi="Times New Roman"/>
          <w:noProof/>
          <w:color w:val="000000"/>
        </w:rPr>
        <w:t>B16, Bulebel Industrial Estate</w:t>
      </w:r>
    </w:p>
    <w:p w:rsidR="00C95E7A" w:rsidRPr="00A40E58" w:rsidRDefault="00C95E7A" w:rsidP="00C95E7A">
      <w:pPr>
        <w:spacing w:after="0" w:line="240" w:lineRule="auto"/>
        <w:rPr>
          <w:rFonts w:ascii="Times New Roman" w:hAnsi="Times New Roman"/>
          <w:noProof/>
          <w:color w:val="000000"/>
        </w:rPr>
      </w:pPr>
      <w:r w:rsidRPr="00A40E58">
        <w:rPr>
          <w:rFonts w:ascii="Times New Roman" w:hAnsi="Times New Roman"/>
          <w:noProof/>
          <w:color w:val="000000"/>
        </w:rPr>
        <w:t>Zejtun ZTN 08</w:t>
      </w:r>
    </w:p>
    <w:p w:rsidR="00C95E7A" w:rsidRPr="00A40E58" w:rsidRDefault="00C95E7A" w:rsidP="00C95E7A">
      <w:pPr>
        <w:spacing w:after="0" w:line="240" w:lineRule="auto"/>
        <w:rPr>
          <w:rFonts w:ascii="Times New Roman" w:hAnsi="Times New Roman"/>
          <w:noProof/>
          <w:color w:val="000000"/>
        </w:rPr>
      </w:pPr>
      <w:smartTag w:uri="urn:schemas-microsoft-com:office:smarttags" w:element="country-region">
        <w:smartTag w:uri="urn:schemas-microsoft-com:office:smarttags" w:element="place">
          <w:r w:rsidRPr="00A40E58">
            <w:rPr>
              <w:rFonts w:ascii="Times New Roman" w:hAnsi="Times New Roman"/>
              <w:noProof/>
              <w:color w:val="000000"/>
            </w:rPr>
            <w:t>Malta</w:t>
          </w:r>
        </w:smartTag>
      </w:smartTag>
    </w:p>
    <w:p w:rsidR="00C95E7A" w:rsidRPr="00A40E58" w:rsidRDefault="00C95E7A" w:rsidP="00C95E7A">
      <w:pPr>
        <w:spacing w:after="0" w:line="240" w:lineRule="auto"/>
        <w:rPr>
          <w:rFonts w:ascii="Times New Roman" w:hAnsi="Times New Roman"/>
          <w:noProof/>
          <w:color w:val="000000"/>
        </w:rPr>
      </w:pPr>
    </w:p>
    <w:p w:rsidR="00C95E7A" w:rsidRPr="00A40E58" w:rsidRDefault="00C95E7A" w:rsidP="00C95E7A">
      <w:pPr>
        <w:spacing w:after="0" w:line="240" w:lineRule="auto"/>
        <w:rPr>
          <w:rFonts w:ascii="Times New Roman" w:hAnsi="Times New Roman"/>
          <w:noProof/>
          <w:color w:val="000000"/>
        </w:rPr>
      </w:pPr>
      <w:r w:rsidRPr="00A40E58">
        <w:rPr>
          <w:rFonts w:ascii="Times New Roman" w:hAnsi="Times New Roman"/>
          <w:noProof/>
          <w:color w:val="000000"/>
        </w:rPr>
        <w:t>arba</w:t>
      </w:r>
    </w:p>
    <w:p w:rsidR="00C95E7A" w:rsidRPr="00A40E58" w:rsidRDefault="00C95E7A" w:rsidP="00C95E7A">
      <w:pPr>
        <w:spacing w:after="0" w:line="240" w:lineRule="auto"/>
        <w:rPr>
          <w:rFonts w:ascii="Times New Roman" w:hAnsi="Times New Roman"/>
          <w:noProof/>
          <w:color w:val="000000"/>
        </w:rPr>
      </w:pPr>
    </w:p>
    <w:p w:rsidR="00C95E7A" w:rsidRPr="00A40E58" w:rsidRDefault="00C95E7A" w:rsidP="00C95E7A">
      <w:pPr>
        <w:spacing w:after="0" w:line="240" w:lineRule="auto"/>
        <w:ind w:left="567" w:hanging="567"/>
        <w:rPr>
          <w:rFonts w:ascii="Times New Roman" w:hAnsi="Times New Roman"/>
          <w:noProof/>
        </w:rPr>
      </w:pPr>
      <w:r w:rsidRPr="00A40E58">
        <w:rPr>
          <w:rFonts w:ascii="Times New Roman" w:hAnsi="Times New Roman"/>
          <w:noProof/>
        </w:rPr>
        <w:t>Actavis hf.</w:t>
      </w:r>
    </w:p>
    <w:p w:rsidR="00C95E7A" w:rsidRDefault="00C95E7A" w:rsidP="00C95E7A">
      <w:pPr>
        <w:spacing w:after="0" w:line="240" w:lineRule="auto"/>
        <w:ind w:left="567" w:hanging="567"/>
        <w:rPr>
          <w:rFonts w:ascii="Times New Roman" w:hAnsi="Times New Roman"/>
          <w:noProof/>
        </w:rPr>
      </w:pPr>
      <w:r w:rsidRPr="00A40E58">
        <w:rPr>
          <w:rFonts w:ascii="Times New Roman" w:hAnsi="Times New Roman"/>
          <w:noProof/>
        </w:rPr>
        <w:t>Reykjavikurvegur 76- 78</w:t>
      </w:r>
    </w:p>
    <w:p w:rsidR="00C95E7A" w:rsidRPr="00A40E58" w:rsidRDefault="00C95E7A" w:rsidP="00C95E7A">
      <w:pPr>
        <w:spacing w:after="0" w:line="240" w:lineRule="auto"/>
        <w:ind w:left="567" w:hanging="567"/>
        <w:rPr>
          <w:rFonts w:ascii="Times New Roman" w:hAnsi="Times New Roman"/>
          <w:noProof/>
        </w:rPr>
      </w:pPr>
      <w:r w:rsidRPr="00A40E58">
        <w:rPr>
          <w:rFonts w:ascii="Times New Roman" w:hAnsi="Times New Roman"/>
          <w:noProof/>
        </w:rPr>
        <w:t>IS-220 Hafnarfjördur</w:t>
      </w:r>
    </w:p>
    <w:p w:rsidR="00C95E7A" w:rsidRPr="00A40E58" w:rsidRDefault="00C95E7A" w:rsidP="00C95E7A">
      <w:pPr>
        <w:spacing w:after="0" w:line="240" w:lineRule="auto"/>
        <w:ind w:left="567" w:hanging="567"/>
        <w:rPr>
          <w:rFonts w:ascii="Times New Roman" w:hAnsi="Times New Roman"/>
          <w:noProof/>
        </w:rPr>
      </w:pPr>
      <w:r w:rsidRPr="00A40E58">
        <w:rPr>
          <w:rFonts w:ascii="Times New Roman" w:hAnsi="Times New Roman"/>
          <w:noProof/>
        </w:rPr>
        <w:t>Islandija</w:t>
      </w:r>
    </w:p>
    <w:p w:rsidR="00C95E7A" w:rsidRDefault="00C95E7A" w:rsidP="006C277C">
      <w:pPr>
        <w:spacing w:after="0" w:line="240" w:lineRule="auto"/>
        <w:ind w:left="567" w:hanging="567"/>
        <w:rPr>
          <w:rFonts w:ascii="Times New Roman" w:eastAsia="Calibri" w:hAnsi="Times New Roman" w:cs="Times New Roman"/>
          <w:noProof/>
        </w:rPr>
      </w:pPr>
    </w:p>
    <w:p w:rsidR="00B134F5" w:rsidRPr="00A51C75" w:rsidRDefault="00B134F5" w:rsidP="00B134F5">
      <w:pPr>
        <w:spacing w:after="0" w:line="240" w:lineRule="auto"/>
        <w:rPr>
          <w:rFonts w:ascii="Times New Roman" w:eastAsia="Times New Roman" w:hAnsi="Times New Roman" w:cs="Times New Roman"/>
          <w:b/>
        </w:rPr>
      </w:pPr>
      <w:r w:rsidRPr="00A51C75">
        <w:rPr>
          <w:rFonts w:ascii="Times New Roman" w:eastAsia="Times New Roman" w:hAnsi="Times New Roman" w:cs="Times New Roman"/>
          <w:b/>
        </w:rPr>
        <w:t xml:space="preserve">Lygiagretus importuotojas </w:t>
      </w:r>
    </w:p>
    <w:p w:rsidR="00B134F5" w:rsidRPr="00A51C75" w:rsidRDefault="00B134F5" w:rsidP="00B134F5">
      <w:pPr>
        <w:keepNext/>
        <w:tabs>
          <w:tab w:val="left" w:pos="567"/>
        </w:tabs>
        <w:spacing w:after="0" w:line="240" w:lineRule="auto"/>
        <w:rPr>
          <w:rFonts w:ascii="Times New Roman" w:hAnsi="Times New Roman" w:cs="Times New Roman"/>
        </w:rPr>
      </w:pPr>
      <w:r w:rsidRPr="00A51C75">
        <w:rPr>
          <w:rFonts w:ascii="Times New Roman" w:hAnsi="Times New Roman" w:cs="Times New Roman"/>
        </w:rPr>
        <w:t>UAB „</w:t>
      </w:r>
      <w:r>
        <w:rPr>
          <w:rFonts w:ascii="Times New Roman" w:hAnsi="Times New Roman" w:cs="Times New Roman"/>
        </w:rPr>
        <w:t>Actiofarma</w:t>
      </w:r>
      <w:r w:rsidRPr="00A51C75">
        <w:rPr>
          <w:rFonts w:ascii="Times New Roman" w:hAnsi="Times New Roman" w:cs="Times New Roman"/>
        </w:rPr>
        <w:t>“</w:t>
      </w:r>
    </w:p>
    <w:p w:rsidR="00B134F5" w:rsidRPr="00A51C75" w:rsidRDefault="00B134F5" w:rsidP="00B134F5">
      <w:pPr>
        <w:keepNext/>
        <w:tabs>
          <w:tab w:val="left" w:pos="567"/>
        </w:tabs>
        <w:spacing w:after="0" w:line="240" w:lineRule="auto"/>
        <w:rPr>
          <w:rFonts w:ascii="Times New Roman" w:hAnsi="Times New Roman" w:cs="Times New Roman"/>
        </w:rPr>
      </w:pPr>
      <w:r>
        <w:rPr>
          <w:rFonts w:ascii="Times New Roman" w:hAnsi="Times New Roman" w:cs="Times New Roman"/>
        </w:rPr>
        <w:t>Islandijos pl. 209A</w:t>
      </w:r>
    </w:p>
    <w:p w:rsidR="00B134F5" w:rsidRPr="00A51C75" w:rsidRDefault="00B134F5" w:rsidP="00B134F5">
      <w:pPr>
        <w:spacing w:after="0" w:line="240" w:lineRule="auto"/>
        <w:rPr>
          <w:rFonts w:ascii="Times New Roman" w:eastAsia="Times New Roman" w:hAnsi="Times New Roman" w:cs="Times New Roman"/>
        </w:rPr>
      </w:pPr>
      <w:r w:rsidRPr="00A51C75">
        <w:rPr>
          <w:rFonts w:ascii="Times New Roman" w:hAnsi="Times New Roman" w:cs="Times New Roman"/>
        </w:rPr>
        <w:t>LT-</w:t>
      </w:r>
      <w:r>
        <w:rPr>
          <w:rFonts w:ascii="Times New Roman" w:hAnsi="Times New Roman" w:cs="Times New Roman"/>
        </w:rPr>
        <w:t>49163</w:t>
      </w:r>
      <w:r w:rsidRPr="00A51C75">
        <w:rPr>
          <w:rFonts w:ascii="Times New Roman" w:hAnsi="Times New Roman" w:cs="Times New Roman"/>
        </w:rPr>
        <w:t xml:space="preserve"> </w:t>
      </w:r>
      <w:r>
        <w:rPr>
          <w:rFonts w:ascii="Times New Roman" w:hAnsi="Times New Roman" w:cs="Times New Roman"/>
        </w:rPr>
        <w:t>Kaunas</w:t>
      </w:r>
    </w:p>
    <w:p w:rsidR="00B134F5" w:rsidRPr="00A51C75" w:rsidRDefault="00B134F5" w:rsidP="00B134F5">
      <w:pPr>
        <w:tabs>
          <w:tab w:val="left" w:pos="567"/>
        </w:tabs>
        <w:spacing w:after="0" w:line="240" w:lineRule="auto"/>
        <w:rPr>
          <w:rFonts w:ascii="Times New Roman" w:eastAsia="Times New Roman" w:hAnsi="Times New Roman" w:cs="Times New Roman"/>
        </w:rPr>
      </w:pPr>
    </w:p>
    <w:p w:rsidR="00B134F5" w:rsidRPr="00A51C75" w:rsidRDefault="00B134F5" w:rsidP="00B134F5">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 xml:space="preserve">Perpakavo </w:t>
      </w:r>
    </w:p>
    <w:p w:rsidR="00B134F5" w:rsidRPr="00A51C75" w:rsidRDefault="00B134F5" w:rsidP="00B134F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rsidR="00B134F5" w:rsidRPr="00A51C75" w:rsidRDefault="00B134F5" w:rsidP="00B134F5">
      <w:pPr>
        <w:spacing w:after="0" w:line="240" w:lineRule="auto"/>
        <w:rPr>
          <w:rFonts w:ascii="Times New Roman" w:eastAsia="Times New Roman" w:hAnsi="Times New Roman" w:cs="Times New Roman"/>
          <w:bCs/>
          <w:iCs/>
          <w:lang w:eastAsia="lt-LT"/>
        </w:rPr>
      </w:pPr>
      <w:proofErr w:type="spellStart"/>
      <w:r w:rsidRPr="00A51C75">
        <w:rPr>
          <w:rFonts w:ascii="Times New Roman" w:eastAsia="Times New Roman" w:hAnsi="Times New Roman" w:cs="Times New Roman"/>
          <w:bCs/>
          <w:iCs/>
          <w:lang w:eastAsia="lt-LT"/>
        </w:rPr>
        <w:t>Klonėnų</w:t>
      </w:r>
      <w:proofErr w:type="spellEnd"/>
      <w:r w:rsidRPr="00A51C75">
        <w:rPr>
          <w:rFonts w:ascii="Times New Roman" w:eastAsia="Times New Roman" w:hAnsi="Times New Roman" w:cs="Times New Roman"/>
          <w:bCs/>
          <w:iCs/>
          <w:lang w:eastAsia="lt-LT"/>
        </w:rPr>
        <w:t xml:space="preserve"> vs. 1</w:t>
      </w:r>
    </w:p>
    <w:p w:rsidR="00B134F5" w:rsidRPr="00A51C75" w:rsidRDefault="00B134F5" w:rsidP="00B134F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rsidR="006C277C" w:rsidRPr="006C277C" w:rsidRDefault="00B134F5" w:rsidP="00B134F5">
      <w:pPr>
        <w:spacing w:after="0" w:line="240" w:lineRule="auto"/>
        <w:ind w:left="567" w:hanging="567"/>
        <w:rPr>
          <w:rFonts w:ascii="Times New Roman" w:eastAsia="Calibri" w:hAnsi="Times New Roman" w:cs="Times New Roman"/>
          <w:b/>
          <w:noProof/>
        </w:rPr>
      </w:pPr>
      <w:r w:rsidRPr="00A51C75">
        <w:rPr>
          <w:rFonts w:ascii="Times New Roman" w:eastAsia="Times New Roman" w:hAnsi="Times New Roman" w:cs="Times New Roman"/>
          <w:bCs/>
          <w:iCs/>
          <w:lang w:eastAsia="lt-LT"/>
        </w:rPr>
        <w:t>Lietuva</w:t>
      </w:r>
    </w:p>
    <w:p w:rsidR="00B06A3B" w:rsidRPr="006C277C" w:rsidRDefault="00B06A3B"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spacing w:after="0" w:line="240" w:lineRule="auto"/>
        <w:ind w:left="567" w:hanging="567"/>
        <w:rPr>
          <w:rFonts w:ascii="Times New Roman" w:eastAsia="Calibri" w:hAnsi="Times New Roman" w:cs="Times New Roman"/>
          <w:noProof/>
        </w:rPr>
      </w:pPr>
    </w:p>
    <w:p w:rsidR="006C277C" w:rsidRPr="006C277C" w:rsidRDefault="006C277C" w:rsidP="006C277C">
      <w:pPr>
        <w:widowControl w:val="0"/>
        <w:spacing w:after="0" w:line="240" w:lineRule="auto"/>
        <w:rPr>
          <w:rFonts w:ascii="Times New Roman" w:eastAsia="Calibri" w:hAnsi="Times New Roman" w:cs="Times New Roman"/>
          <w:b/>
        </w:rPr>
      </w:pPr>
      <w:r w:rsidRPr="006C277C">
        <w:rPr>
          <w:rFonts w:ascii="Times New Roman" w:eastAsia="Calibri" w:hAnsi="Times New Roman" w:cs="Times New Roman"/>
          <w:b/>
          <w:noProof/>
        </w:rPr>
        <w:t xml:space="preserve">Šis pakuotės lapelis paskutinį kartą peržiūrėtas </w:t>
      </w:r>
      <w:r w:rsidR="003E7FE7">
        <w:rPr>
          <w:rFonts w:ascii="Times New Roman" w:eastAsia="Calibri" w:hAnsi="Times New Roman" w:cs="Times New Roman"/>
          <w:b/>
          <w:noProof/>
        </w:rPr>
        <w:t>2018-07-</w:t>
      </w:r>
      <w:r w:rsidR="00316F2D">
        <w:rPr>
          <w:rFonts w:ascii="Times New Roman" w:eastAsia="Calibri" w:hAnsi="Times New Roman" w:cs="Times New Roman"/>
          <w:b/>
          <w:noProof/>
        </w:rPr>
        <w:t>05</w:t>
      </w:r>
      <w:bookmarkStart w:id="2" w:name="_GoBack"/>
      <w:bookmarkEnd w:id="2"/>
    </w:p>
    <w:p w:rsidR="006C277C" w:rsidRPr="006C277C" w:rsidRDefault="006C277C" w:rsidP="006C277C">
      <w:pPr>
        <w:spacing w:after="0" w:line="240" w:lineRule="auto"/>
        <w:rPr>
          <w:rFonts w:ascii="Times New Roman" w:eastAsia="Calibri" w:hAnsi="Times New Roman" w:cs="Times New Roman"/>
        </w:rPr>
      </w:pPr>
    </w:p>
    <w:p w:rsidR="006C277C" w:rsidRPr="006C277C" w:rsidRDefault="006C277C" w:rsidP="006C277C">
      <w:pPr>
        <w:spacing w:after="0" w:line="240" w:lineRule="auto"/>
        <w:rPr>
          <w:rFonts w:ascii="Times New Roman" w:eastAsia="Calibri" w:hAnsi="Times New Roman" w:cs="Times New Roman"/>
        </w:rPr>
      </w:pPr>
    </w:p>
    <w:p w:rsidR="006C277C" w:rsidRPr="006C277C" w:rsidRDefault="006C277C" w:rsidP="006C277C">
      <w:pPr>
        <w:spacing w:after="0" w:line="240" w:lineRule="auto"/>
        <w:rPr>
          <w:rFonts w:ascii="Times New Roman" w:eastAsia="Calibri" w:hAnsi="Times New Roman" w:cs="Times New Roman"/>
        </w:rPr>
      </w:pPr>
      <w:r w:rsidRPr="006C277C">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6C277C">
        <w:rPr>
          <w:rFonts w:ascii="Times New Roman" w:eastAsia="Calibri" w:hAnsi="Times New Roman" w:cs="Times New Roman"/>
          <w:color w:val="0000FF"/>
          <w:u w:val="single"/>
        </w:rPr>
        <w:t>http://www.vvkt.lt/</w:t>
      </w:r>
      <w:r w:rsidRPr="006C277C">
        <w:rPr>
          <w:rFonts w:ascii="Times New Roman" w:eastAsia="Calibri" w:hAnsi="Times New Roman" w:cs="Times New Roman"/>
        </w:rPr>
        <w:t>.</w:t>
      </w:r>
    </w:p>
    <w:p w:rsidR="006C277C" w:rsidRPr="006C277C" w:rsidRDefault="006C277C" w:rsidP="006C277C">
      <w:pPr>
        <w:keepNext/>
        <w:spacing w:after="0" w:line="240" w:lineRule="auto"/>
        <w:outlineLvl w:val="1"/>
        <w:rPr>
          <w:rFonts w:ascii="Times New Roman" w:eastAsia="Calibri" w:hAnsi="Times New Roman" w:cs="Times New Roman"/>
          <w:b/>
          <w:bCs/>
          <w:iCs/>
          <w:noProof/>
          <w:lang w:eastAsia="lt-LT"/>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7C"/>
    <w:rsid w:val="00002DCF"/>
    <w:rsid w:val="000C468A"/>
    <w:rsid w:val="00213CE3"/>
    <w:rsid w:val="002663AF"/>
    <w:rsid w:val="00287366"/>
    <w:rsid w:val="002C7FDD"/>
    <w:rsid w:val="002E1CD6"/>
    <w:rsid w:val="00316F2D"/>
    <w:rsid w:val="003E7FE7"/>
    <w:rsid w:val="006C277C"/>
    <w:rsid w:val="007E1963"/>
    <w:rsid w:val="00824819"/>
    <w:rsid w:val="00904B20"/>
    <w:rsid w:val="009E7741"/>
    <w:rsid w:val="00A13F67"/>
    <w:rsid w:val="00A31B77"/>
    <w:rsid w:val="00B01891"/>
    <w:rsid w:val="00B06A3B"/>
    <w:rsid w:val="00B134F5"/>
    <w:rsid w:val="00C150CD"/>
    <w:rsid w:val="00C95E7A"/>
    <w:rsid w:val="00D56FC2"/>
    <w:rsid w:val="00DA31F2"/>
    <w:rsid w:val="00DB080D"/>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A1FC23"/>
  <w15:chartTrackingRefBased/>
  <w15:docId w15:val="{D3A86D17-3332-496B-9F7C-225D336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3AF"/>
    <w:rPr>
      <w:color w:val="0563C1" w:themeColor="hyperlink"/>
      <w:u w:val="single"/>
    </w:rPr>
  </w:style>
  <w:style w:type="character" w:styleId="UnresolvedMention">
    <w:name w:val="Unresolved Mention"/>
    <w:basedOn w:val="DefaultParagraphFont"/>
    <w:uiPriority w:val="99"/>
    <w:semiHidden/>
    <w:unhideWhenUsed/>
    <w:rsid w:val="002663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hyperlink" Target="file:///C:\Users\Daiva\Dropbox%20(Actiofarma)\Actiopharma%20-%20Parallel%20import\RA\UK%20-%20Terbinafin%20Actavis%20250mg\1803-initial\NepageidaujamaR@vvkt.lt" TargetMode="External"/><Relationship Id="rId4" Type="http://schemas.openxmlformats.org/officeDocument/2006/relationships/hyperlink" Target="file:///C:\Users\Daiva\Dropbox%20(Actiofarma)\Actiopharma%20-%20Parallel%20import\RA\UK%20-%20Terbinafin%20Actavis%20250mg\1803-initial\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8652</Words>
  <Characters>4933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2018-06-15T12:44:00Z</dcterms:created>
  <dcterms:modified xsi:type="dcterms:W3CDTF">2018-07-11T07:54:00Z</dcterms:modified>
</cp:coreProperties>
</file>