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85A5C" w14:textId="4C9CC43D" w:rsidR="00D91CEE" w:rsidRPr="00F8538C" w:rsidRDefault="00D91CEE" w:rsidP="00D91CE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0" w:name="_Toc129243138"/>
      <w:bookmarkStart w:id="1" w:name="_Toc129243263"/>
      <w:r w:rsidRPr="00F8538C">
        <w:rPr>
          <w:rFonts w:ascii="Times New Roman" w:hAnsi="Times New Roman"/>
          <w:b/>
        </w:rPr>
        <w:t xml:space="preserve">Pakuotės lapelis: informacija </w:t>
      </w:r>
      <w:bookmarkEnd w:id="0"/>
      <w:bookmarkEnd w:id="1"/>
      <w:r>
        <w:rPr>
          <w:rFonts w:ascii="Times New Roman" w:hAnsi="Times New Roman"/>
          <w:b/>
        </w:rPr>
        <w:t>pacientui</w:t>
      </w:r>
    </w:p>
    <w:p w14:paraId="37CF6213" w14:textId="77777777" w:rsidR="00D91CEE" w:rsidRPr="00F8538C" w:rsidRDefault="00D91CEE" w:rsidP="00D91CEE">
      <w:pPr>
        <w:spacing w:after="0" w:line="240" w:lineRule="auto"/>
        <w:jc w:val="both"/>
        <w:rPr>
          <w:rFonts w:ascii="Times New Roman" w:hAnsi="Times New Roman"/>
        </w:rPr>
      </w:pPr>
    </w:p>
    <w:p w14:paraId="29F246E6" w14:textId="77777777" w:rsidR="00D91CEE" w:rsidRPr="00F8538C" w:rsidRDefault="00D91CEE" w:rsidP="00D91CEE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Tiavella</w:t>
      </w:r>
      <w:proofErr w:type="spellEnd"/>
      <w:r>
        <w:rPr>
          <w:rFonts w:ascii="Times New Roman" w:hAnsi="Times New Roman"/>
          <w:b/>
        </w:rPr>
        <w:t xml:space="preserve"> 50 </w:t>
      </w:r>
      <w:r w:rsidRPr="00F8538C">
        <w:rPr>
          <w:rFonts w:ascii="Times New Roman" w:hAnsi="Times New Roman"/>
          <w:b/>
        </w:rPr>
        <w:t>mg plėvele dengtos tabletės</w:t>
      </w:r>
    </w:p>
    <w:p w14:paraId="4E96B0C8" w14:textId="77777777" w:rsidR="00D91CEE" w:rsidRDefault="00D91CEE" w:rsidP="00D91CEE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Benfotiaminas</w:t>
      </w:r>
      <w:proofErr w:type="spellEnd"/>
    </w:p>
    <w:p w14:paraId="0608D096" w14:textId="77777777" w:rsidR="00D91CEE" w:rsidRDefault="00D91CEE" w:rsidP="00D91CEE">
      <w:pPr>
        <w:spacing w:after="0" w:line="240" w:lineRule="auto"/>
        <w:rPr>
          <w:rFonts w:ascii="Times New Roman" w:hAnsi="Times New Roman"/>
        </w:rPr>
      </w:pPr>
    </w:p>
    <w:p w14:paraId="1B36BB7F" w14:textId="77777777" w:rsidR="00D91CEE" w:rsidRPr="00B612A0" w:rsidRDefault="00D91CEE" w:rsidP="00D91CEE">
      <w:pPr>
        <w:spacing w:after="0" w:line="240" w:lineRule="auto"/>
        <w:rPr>
          <w:rFonts w:ascii="Times New Roman" w:hAnsi="Times New Roman"/>
        </w:rPr>
      </w:pPr>
      <w:r w:rsidRPr="00B612A0">
        <w:rPr>
          <w:rFonts w:ascii="Times New Roman" w:hAnsi="Times New Roman"/>
          <w:b/>
        </w:rPr>
        <w:t xml:space="preserve">Atidžiai perskaitykite visą šį lapelį, prieš pradėdami vartoti </w:t>
      </w:r>
      <w:r>
        <w:rPr>
          <w:rFonts w:ascii="Times New Roman" w:hAnsi="Times New Roman"/>
          <w:b/>
        </w:rPr>
        <w:t xml:space="preserve">šį </w:t>
      </w:r>
      <w:r w:rsidRPr="00B612A0">
        <w:rPr>
          <w:rFonts w:ascii="Times New Roman" w:hAnsi="Times New Roman"/>
          <w:b/>
        </w:rPr>
        <w:t>vaistą, nes jame pateikiama Jums svarbi informacija</w:t>
      </w:r>
      <w:r w:rsidRPr="00B612A0">
        <w:rPr>
          <w:rFonts w:ascii="Times New Roman" w:hAnsi="Times New Roman"/>
          <w:b/>
          <w:noProof/>
        </w:rPr>
        <w:t>.</w:t>
      </w:r>
    </w:p>
    <w:p w14:paraId="1DC3C909" w14:textId="77777777" w:rsidR="00D91CEE" w:rsidRPr="00952B82" w:rsidRDefault="00D91CEE" w:rsidP="00D91CEE">
      <w:pPr>
        <w:numPr>
          <w:ilvl w:val="0"/>
          <w:numId w:val="6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 w:rsidRPr="00952B82">
        <w:rPr>
          <w:rFonts w:ascii="Times New Roman" w:hAnsi="Times New Roman"/>
          <w:noProof/>
          <w:szCs w:val="24"/>
        </w:rPr>
        <w:t>Neišmeskite šio lapelio, nes vėl gali prireikti jį perskaityti.</w:t>
      </w:r>
      <w:r w:rsidRPr="00952B82">
        <w:rPr>
          <w:rFonts w:ascii="Times New Roman" w:hAnsi="Times New Roman"/>
          <w:szCs w:val="24"/>
        </w:rPr>
        <w:t xml:space="preserve"> </w:t>
      </w:r>
    </w:p>
    <w:p w14:paraId="7B042633" w14:textId="77777777" w:rsidR="00D91CEE" w:rsidRPr="00952B82" w:rsidRDefault="00D91CEE" w:rsidP="00D91CEE">
      <w:pPr>
        <w:numPr>
          <w:ilvl w:val="0"/>
          <w:numId w:val="6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 w:rsidRPr="00952B82">
        <w:rPr>
          <w:rFonts w:ascii="Times New Roman" w:hAnsi="Times New Roman"/>
          <w:noProof/>
          <w:szCs w:val="24"/>
        </w:rPr>
        <w:t>Jeigu kiltų daugiau klausimų, kreipkitės į gydytoją</w:t>
      </w:r>
      <w:r>
        <w:rPr>
          <w:rFonts w:ascii="Times New Roman" w:hAnsi="Times New Roman"/>
          <w:noProof/>
          <w:szCs w:val="24"/>
        </w:rPr>
        <w:t xml:space="preserve"> </w:t>
      </w:r>
      <w:r w:rsidRPr="00952B82">
        <w:rPr>
          <w:rFonts w:ascii="Times New Roman" w:hAnsi="Times New Roman"/>
          <w:noProof/>
          <w:szCs w:val="24"/>
        </w:rPr>
        <w:t>arba</w:t>
      </w:r>
      <w:r>
        <w:rPr>
          <w:rFonts w:ascii="Times New Roman" w:hAnsi="Times New Roman"/>
          <w:noProof/>
          <w:szCs w:val="24"/>
        </w:rPr>
        <w:t xml:space="preserve"> vaistininką</w:t>
      </w:r>
      <w:r w:rsidRPr="00952B82">
        <w:rPr>
          <w:rFonts w:ascii="Times New Roman" w:hAnsi="Times New Roman"/>
          <w:noProof/>
          <w:szCs w:val="24"/>
        </w:rPr>
        <w:t>.</w:t>
      </w:r>
    </w:p>
    <w:p w14:paraId="693A5AC0" w14:textId="77777777" w:rsidR="00D91CEE" w:rsidRPr="00952B82" w:rsidRDefault="00D91CEE" w:rsidP="00D91CEE">
      <w:p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 w:rsidRPr="00952B82">
        <w:rPr>
          <w:rFonts w:ascii="Times New Roman" w:hAnsi="Times New Roman"/>
          <w:szCs w:val="24"/>
        </w:rPr>
        <w:t>-</w:t>
      </w:r>
      <w:r w:rsidRPr="00952B82">
        <w:rPr>
          <w:rFonts w:ascii="Times New Roman" w:hAnsi="Times New Roman"/>
          <w:szCs w:val="24"/>
        </w:rPr>
        <w:tab/>
      </w:r>
      <w:r w:rsidRPr="00952B82">
        <w:rPr>
          <w:rFonts w:ascii="Times New Roman" w:hAnsi="Times New Roman"/>
          <w:noProof/>
          <w:szCs w:val="24"/>
        </w:rPr>
        <w:t>Šis vaistas skirtas tik Jums, todėl kitiems žmonėms jo duoti negalima.</w:t>
      </w:r>
      <w:r w:rsidRPr="00952B82">
        <w:rPr>
          <w:rFonts w:ascii="Times New Roman" w:hAnsi="Times New Roman"/>
          <w:szCs w:val="24"/>
        </w:rPr>
        <w:t xml:space="preserve"> </w:t>
      </w:r>
      <w:r w:rsidRPr="00952B82">
        <w:rPr>
          <w:rFonts w:ascii="Times New Roman" w:hAnsi="Times New Roman"/>
          <w:noProof/>
          <w:szCs w:val="24"/>
        </w:rPr>
        <w:t>Vaistas gali jiems pakenkti (net tiems, kurių ligos požym</w:t>
      </w:r>
      <w:r>
        <w:rPr>
          <w:rFonts w:ascii="Times New Roman" w:hAnsi="Times New Roman"/>
          <w:noProof/>
          <w:szCs w:val="24"/>
        </w:rPr>
        <w:t>iai yra tokie patys kaip Jūsų).</w:t>
      </w:r>
      <w:r w:rsidRPr="00952B82">
        <w:rPr>
          <w:rFonts w:ascii="Times New Roman" w:hAnsi="Times New Roman"/>
          <w:color w:val="008000"/>
          <w:szCs w:val="24"/>
        </w:rPr>
        <w:t xml:space="preserve"> </w:t>
      </w:r>
    </w:p>
    <w:p w14:paraId="7EB86B10" w14:textId="77777777" w:rsidR="00D91CEE" w:rsidRPr="00952B82" w:rsidRDefault="00D91CEE" w:rsidP="00D91CE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Cs w:val="24"/>
        </w:rPr>
      </w:pPr>
      <w:r w:rsidRPr="00952B82">
        <w:rPr>
          <w:rFonts w:ascii="Times New Roman" w:hAnsi="Times New Roman"/>
          <w:noProof/>
          <w:szCs w:val="24"/>
        </w:rPr>
        <w:t>Jeigu pasireiškė šalutinis poveikis (net jeigu jis šiame lapel</w:t>
      </w:r>
      <w:r>
        <w:rPr>
          <w:rFonts w:ascii="Times New Roman" w:hAnsi="Times New Roman"/>
          <w:noProof/>
          <w:szCs w:val="24"/>
        </w:rPr>
        <w:t xml:space="preserve">yje nenurodytas), kreipkitės į </w:t>
      </w:r>
      <w:r w:rsidRPr="00952B82">
        <w:rPr>
          <w:rFonts w:ascii="Times New Roman" w:hAnsi="Times New Roman"/>
          <w:noProof/>
          <w:szCs w:val="24"/>
        </w:rPr>
        <w:t xml:space="preserve">gydytoją </w:t>
      </w:r>
      <w:r>
        <w:rPr>
          <w:rFonts w:ascii="Times New Roman" w:hAnsi="Times New Roman"/>
          <w:noProof/>
          <w:szCs w:val="24"/>
        </w:rPr>
        <w:t xml:space="preserve"> arba</w:t>
      </w:r>
      <w:r w:rsidRPr="00952B82">
        <w:rPr>
          <w:rFonts w:ascii="Times New Roman" w:hAnsi="Times New Roman"/>
          <w:noProof/>
          <w:szCs w:val="24"/>
        </w:rPr>
        <w:t xml:space="preserve"> vaistininką</w:t>
      </w:r>
      <w:r>
        <w:rPr>
          <w:rFonts w:ascii="Times New Roman" w:hAnsi="Times New Roman"/>
          <w:noProof/>
          <w:szCs w:val="24"/>
        </w:rPr>
        <w:t>. Žr. 4 skyrių.</w:t>
      </w:r>
    </w:p>
    <w:p w14:paraId="03F0338F" w14:textId="77777777" w:rsidR="00D91CEE" w:rsidRPr="00B612A0" w:rsidRDefault="00D91CEE" w:rsidP="00D91CEE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30F6BA69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</w:rPr>
      </w:pPr>
    </w:p>
    <w:p w14:paraId="045A103C" w14:textId="77777777" w:rsidR="00D91CEE" w:rsidRPr="003C6B2E" w:rsidRDefault="00D91CEE" w:rsidP="00D91CEE">
      <w:pPr>
        <w:spacing w:after="0" w:line="240" w:lineRule="auto"/>
        <w:rPr>
          <w:rFonts w:ascii="Times New Roman" w:hAnsi="Times New Roman"/>
          <w:lang w:val="en-US"/>
        </w:rPr>
      </w:pPr>
    </w:p>
    <w:p w14:paraId="0E2D8938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b/>
        </w:rPr>
      </w:pPr>
      <w:r w:rsidRPr="00F8538C">
        <w:rPr>
          <w:rFonts w:ascii="Times New Roman" w:hAnsi="Times New Roman"/>
          <w:b/>
        </w:rPr>
        <w:t>Apie ką rašoma šiame lapelyje?</w:t>
      </w:r>
    </w:p>
    <w:p w14:paraId="03F5DE66" w14:textId="77777777" w:rsidR="00D91CEE" w:rsidRPr="00F8538C" w:rsidRDefault="00D91CEE" w:rsidP="00D91CE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1.</w:t>
      </w:r>
      <w:r w:rsidRPr="00F8538C"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Tiavella</w:t>
      </w:r>
      <w:proofErr w:type="spellEnd"/>
      <w:r w:rsidRPr="00F8538C">
        <w:rPr>
          <w:rFonts w:ascii="Times New Roman" w:hAnsi="Times New Roman"/>
        </w:rPr>
        <w:t xml:space="preserve"> ir kam jis vartojamas</w:t>
      </w:r>
    </w:p>
    <w:p w14:paraId="0A619340" w14:textId="77777777" w:rsidR="00D91CEE" w:rsidRPr="00F8538C" w:rsidRDefault="00D91CEE" w:rsidP="00D91CE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2.</w:t>
      </w:r>
      <w:r w:rsidRPr="00F8538C"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Tiavella</w:t>
      </w:r>
      <w:proofErr w:type="spellEnd"/>
    </w:p>
    <w:p w14:paraId="5C5AA776" w14:textId="77777777" w:rsidR="00D91CEE" w:rsidRPr="00F8538C" w:rsidRDefault="00D91CEE" w:rsidP="00D91CE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3.</w:t>
      </w:r>
      <w:r w:rsidRPr="00F8538C"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Tiavella</w:t>
      </w:r>
      <w:proofErr w:type="spellEnd"/>
    </w:p>
    <w:p w14:paraId="1CD72FF6" w14:textId="77777777" w:rsidR="00D91CEE" w:rsidRPr="00F8538C" w:rsidRDefault="00D91CEE" w:rsidP="00D91CE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4.</w:t>
      </w:r>
      <w:r w:rsidRPr="00F8538C">
        <w:rPr>
          <w:rFonts w:ascii="Times New Roman" w:hAnsi="Times New Roman"/>
        </w:rPr>
        <w:tab/>
        <w:t>Galimas šalutinis poveikis</w:t>
      </w:r>
    </w:p>
    <w:p w14:paraId="0657BEE5" w14:textId="77777777" w:rsidR="00D91CEE" w:rsidRPr="00F8538C" w:rsidRDefault="00D91CEE" w:rsidP="00D91CE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5.</w:t>
      </w:r>
      <w:r w:rsidRPr="00F8538C"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Tiavella</w:t>
      </w:r>
      <w:proofErr w:type="spellEnd"/>
    </w:p>
    <w:p w14:paraId="6F431874" w14:textId="77777777" w:rsidR="00D91CEE" w:rsidRPr="00F8538C" w:rsidRDefault="00D91CEE" w:rsidP="00D91CEE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6.</w:t>
      </w:r>
      <w:r w:rsidRPr="00F8538C">
        <w:rPr>
          <w:rFonts w:ascii="Times New Roman" w:hAnsi="Times New Roman"/>
        </w:rPr>
        <w:tab/>
        <w:t>Pakuotės turinys ir kita informacija</w:t>
      </w:r>
    </w:p>
    <w:p w14:paraId="7C0DFBFE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3F89482B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10A26E12" w14:textId="77777777" w:rsidR="00D91CEE" w:rsidRPr="00F8538C" w:rsidRDefault="00D91CEE" w:rsidP="00D91CEE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1.</w:t>
      </w:r>
      <w:r w:rsidRPr="00F8538C">
        <w:rPr>
          <w:rFonts w:ascii="Times New Roman" w:hAnsi="Times New Roman"/>
          <w:b/>
          <w:lang w:eastAsia="lt-LT"/>
        </w:rPr>
        <w:tab/>
        <w:t xml:space="preserve">Kas yra </w:t>
      </w:r>
      <w:proofErr w:type="spellStart"/>
      <w:r>
        <w:rPr>
          <w:rFonts w:ascii="Times New Roman" w:hAnsi="Times New Roman"/>
          <w:b/>
          <w:lang w:eastAsia="lt-LT"/>
        </w:rPr>
        <w:t>Tiavella</w:t>
      </w:r>
      <w:proofErr w:type="spellEnd"/>
      <w:r w:rsidRPr="00F8538C">
        <w:rPr>
          <w:rFonts w:ascii="Times New Roman" w:hAnsi="Times New Roman"/>
          <w:b/>
          <w:lang w:eastAsia="lt-LT"/>
        </w:rPr>
        <w:t xml:space="preserve"> ir kam jis vartojamas</w:t>
      </w:r>
    </w:p>
    <w:p w14:paraId="426550DA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43DB8A65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Pr="00F8538C">
        <w:rPr>
          <w:rFonts w:ascii="Times New Roman" w:hAnsi="Times New Roman"/>
          <w:lang w:eastAsia="lt-LT"/>
        </w:rPr>
        <w:t xml:space="preserve"> yra </w:t>
      </w:r>
      <w:r>
        <w:rPr>
          <w:rFonts w:ascii="Times New Roman" w:hAnsi="Times New Roman"/>
          <w:lang w:eastAsia="lt-LT"/>
        </w:rPr>
        <w:t xml:space="preserve">vitaminų tabletės, kurių sudėtyje yra </w:t>
      </w:r>
      <w:proofErr w:type="spellStart"/>
      <w:r>
        <w:rPr>
          <w:rFonts w:ascii="Times New Roman" w:hAnsi="Times New Roman"/>
          <w:lang w:eastAsia="lt-LT"/>
        </w:rPr>
        <w:t>benfotiamino</w:t>
      </w:r>
      <w:proofErr w:type="spellEnd"/>
      <w:r>
        <w:rPr>
          <w:rFonts w:ascii="Times New Roman" w:hAnsi="Times New Roman"/>
          <w:lang w:eastAsia="lt-LT"/>
        </w:rPr>
        <w:t xml:space="preserve"> (</w:t>
      </w:r>
      <w:r w:rsidRPr="00F8538C">
        <w:rPr>
          <w:rFonts w:ascii="Times New Roman" w:hAnsi="Times New Roman"/>
          <w:lang w:eastAsia="lt-LT"/>
        </w:rPr>
        <w:t>vitamino B</w:t>
      </w:r>
      <w:r w:rsidRPr="00F8538C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>)</w:t>
      </w:r>
      <w:r w:rsidRPr="00F8538C">
        <w:rPr>
          <w:rFonts w:ascii="Times New Roman" w:hAnsi="Times New Roman"/>
          <w:lang w:eastAsia="lt-LT"/>
        </w:rPr>
        <w:t xml:space="preserve">. </w:t>
      </w:r>
    </w:p>
    <w:p w14:paraId="58591E4E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6DEC7977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Pr="00F8538C">
        <w:rPr>
          <w:rFonts w:ascii="Times New Roman" w:hAnsi="Times New Roman"/>
          <w:lang w:eastAsia="lt-LT"/>
        </w:rPr>
        <w:t xml:space="preserve"> vartojamas vitamino B</w:t>
      </w:r>
      <w:r w:rsidRPr="00F8538C">
        <w:rPr>
          <w:rFonts w:ascii="Times New Roman" w:hAnsi="Times New Roman"/>
          <w:vertAlign w:val="subscript"/>
          <w:lang w:eastAsia="lt-LT"/>
        </w:rPr>
        <w:t>1</w:t>
      </w:r>
      <w:r w:rsidRPr="00F8538C">
        <w:rPr>
          <w:rFonts w:ascii="Times New Roman" w:hAnsi="Times New Roman"/>
          <w:lang w:eastAsia="lt-LT"/>
        </w:rPr>
        <w:t xml:space="preserve"> trūkum</w:t>
      </w:r>
      <w:r>
        <w:rPr>
          <w:rFonts w:ascii="Times New Roman" w:hAnsi="Times New Roman"/>
          <w:lang w:eastAsia="lt-LT"/>
        </w:rPr>
        <w:t>ui gydyti (kai jūsų organizme nepakanka vitamino)</w:t>
      </w:r>
      <w:r w:rsidRPr="00F8538C">
        <w:rPr>
          <w:rFonts w:ascii="Times New Roman" w:hAnsi="Times New Roman"/>
          <w:lang w:eastAsia="lt-LT"/>
        </w:rPr>
        <w:t xml:space="preserve">, jei nepadeda </w:t>
      </w:r>
      <w:r>
        <w:rPr>
          <w:rFonts w:ascii="Times New Roman" w:hAnsi="Times New Roman"/>
          <w:lang w:eastAsia="lt-LT"/>
        </w:rPr>
        <w:t xml:space="preserve">tinkama </w:t>
      </w:r>
      <w:r w:rsidRPr="00F8538C">
        <w:rPr>
          <w:rFonts w:ascii="Times New Roman" w:hAnsi="Times New Roman"/>
          <w:lang w:eastAsia="lt-LT"/>
        </w:rPr>
        <w:t xml:space="preserve">dieta. </w:t>
      </w:r>
    </w:p>
    <w:p w14:paraId="23FCAFFC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Nors vitamino B</w:t>
      </w:r>
      <w:r w:rsidRPr="00A37F02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randama daugelyje maisto </w:t>
      </w:r>
      <w:r w:rsidRPr="004802E1">
        <w:rPr>
          <w:rFonts w:ascii="Times New Roman" w:hAnsi="Times New Roman"/>
          <w:lang w:eastAsia="lt-LT"/>
        </w:rPr>
        <w:t>produktų (ypač mielėse, viso grūdo grūduose</w:t>
      </w:r>
      <w:r w:rsidRPr="004802E1">
        <w:rPr>
          <w:rFonts w:ascii="Times New Roman" w:eastAsia="Times New Roman" w:hAnsi="Times New Roman"/>
        </w:rPr>
        <w:t>, mėsoje ir pupelėse),</w:t>
      </w:r>
      <w:r w:rsidRPr="004802E1">
        <w:rPr>
          <w:rFonts w:ascii="Arial" w:eastAsia="Times New Roman" w:hAnsi="Arial" w:cs="Arial"/>
        </w:rPr>
        <w:t xml:space="preserve"> </w:t>
      </w:r>
      <w:r w:rsidRPr="004802E1">
        <w:rPr>
          <w:rFonts w:ascii="Times New Roman" w:eastAsia="Times New Roman" w:hAnsi="Times New Roman"/>
        </w:rPr>
        <w:t>kartais jūsų organizmui reikia jo papildymo.</w:t>
      </w:r>
      <w:r>
        <w:rPr>
          <w:rFonts w:ascii="Times New Roman" w:eastAsia="Times New Roman" w:hAnsi="Times New Roman"/>
        </w:rPr>
        <w:t xml:space="preserve"> Taip gali atsitikti, jeigu dietoje nepakanka vitamino B</w:t>
      </w:r>
      <w:r w:rsidRPr="00A37F02"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arba jeigu jis neveiksmingai įsisavinamas iš maisto. Gali būti, kad jums reikia papildomai vitamino B</w:t>
      </w:r>
      <w:r w:rsidRPr="00A37F02"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(pvz., jeigu sergate cukriniu diabetu), ypač tuomet, kai jis greitai išskiriamas iš organizmo (pvz. su šlapimu), jeigu vartojote labai daug alkoholio, jeigu esate nėščia arba žindote kūdikį.</w:t>
      </w:r>
    </w:p>
    <w:p w14:paraId="2FF823CD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5D822D5D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tinka vartoti suaugusiesiems. </w:t>
      </w:r>
    </w:p>
    <w:p w14:paraId="661323F9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0757E379" w14:textId="77777777" w:rsidR="00D91CEE" w:rsidRPr="00F8538C" w:rsidRDefault="00D91CEE" w:rsidP="00D91CEE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2.</w:t>
      </w:r>
      <w:r w:rsidRPr="00F8538C">
        <w:rPr>
          <w:rFonts w:ascii="Times New Roman" w:hAnsi="Times New Roman"/>
          <w:b/>
          <w:lang w:eastAsia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  <w:lang w:eastAsia="lt-LT"/>
        </w:rPr>
        <w:t>Tiavella</w:t>
      </w:r>
      <w:proofErr w:type="spellEnd"/>
    </w:p>
    <w:p w14:paraId="51BE4E88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0CD78C61" w14:textId="77777777" w:rsidR="00D91CEE" w:rsidRPr="00F8538C" w:rsidRDefault="00D91CEE" w:rsidP="00D91CEE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Pr="00F8538C">
        <w:rPr>
          <w:rFonts w:ascii="Times New Roman" w:hAnsi="Times New Roman"/>
          <w:b/>
          <w:bCs/>
        </w:rPr>
        <w:t xml:space="preserve"> vartoti negalima:</w:t>
      </w:r>
    </w:p>
    <w:p w14:paraId="443117F7" w14:textId="77777777" w:rsidR="00D91CEE" w:rsidRPr="00F8538C" w:rsidRDefault="00D91CEE" w:rsidP="00D91CE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-</w:t>
      </w:r>
      <w:r w:rsidRPr="00F8538C">
        <w:rPr>
          <w:rFonts w:ascii="Times New Roman" w:hAnsi="Times New Roman"/>
        </w:rPr>
        <w:tab/>
        <w:t xml:space="preserve">jeigu yra alergija </w:t>
      </w:r>
      <w:proofErr w:type="spellStart"/>
      <w:r w:rsidRPr="00F8538C">
        <w:rPr>
          <w:rFonts w:ascii="Times New Roman" w:hAnsi="Times New Roman"/>
        </w:rPr>
        <w:t>benfotiaminui</w:t>
      </w:r>
      <w:proofErr w:type="spellEnd"/>
      <w:r w:rsidRPr="00F8538C">
        <w:rPr>
          <w:rFonts w:ascii="Times New Roman" w:hAnsi="Times New Roman"/>
        </w:rPr>
        <w:t xml:space="preserve"> arba bet kuriai pagalbinei šio vaisto medžiagai (jos išvardytos 6 skyriuje).</w:t>
      </w:r>
    </w:p>
    <w:p w14:paraId="2A713772" w14:textId="77777777" w:rsidR="00D91CEE" w:rsidRPr="00F8538C" w:rsidRDefault="00D91CEE" w:rsidP="00D91CEE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468ECA6" w14:textId="77777777" w:rsidR="00D91CEE" w:rsidRPr="00C260A0" w:rsidRDefault="00D91CEE" w:rsidP="00930E76">
      <w:pPr>
        <w:pStyle w:val="Antrat4"/>
        <w:rPr>
          <w:rFonts w:ascii="Times New Roman" w:hAnsi="Times New Roman"/>
          <w:lang w:val="lt-LT"/>
        </w:rPr>
      </w:pPr>
      <w:r w:rsidRPr="00930E76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584B8D25" w14:textId="77777777" w:rsidR="00D91CEE" w:rsidRPr="00F8538C" w:rsidRDefault="00D91CEE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/>
        </w:rPr>
      </w:pPr>
      <w:r w:rsidRPr="00F8538C">
        <w:rPr>
          <w:rFonts w:ascii="Times New Roman" w:hAnsi="Times New Roman"/>
          <w:noProof/>
        </w:rPr>
        <w:t xml:space="preserve">Pasitarkite su gydytoju arba vaistininku, prieš pradėdami vartoti </w:t>
      </w:r>
      <w:r>
        <w:rPr>
          <w:rFonts w:ascii="Times New Roman" w:hAnsi="Times New Roman"/>
          <w:noProof/>
        </w:rPr>
        <w:t>Tiavella</w:t>
      </w:r>
      <w:r w:rsidRPr="00F8538C">
        <w:rPr>
          <w:rFonts w:ascii="Times New Roman" w:hAnsi="Times New Roman"/>
          <w:noProof/>
        </w:rPr>
        <w:t>.</w:t>
      </w:r>
    </w:p>
    <w:p w14:paraId="6572B369" w14:textId="77777777" w:rsidR="00D91CEE" w:rsidRPr="00C260A0" w:rsidRDefault="00D91CEE" w:rsidP="00930E76">
      <w:pPr>
        <w:pStyle w:val="Antrat4"/>
        <w:rPr>
          <w:rFonts w:ascii="Times New Roman" w:hAnsi="Times New Roman"/>
          <w:lang w:val="lt-LT"/>
        </w:rPr>
      </w:pPr>
      <w:r w:rsidRPr="00930E76">
        <w:rPr>
          <w:rFonts w:ascii="Times New Roman" w:hAnsi="Times New Roman"/>
          <w:sz w:val="22"/>
          <w:lang w:val="lt-LT"/>
        </w:rPr>
        <w:t>Vaikams ir paaugliams</w:t>
      </w:r>
    </w:p>
    <w:p w14:paraId="7C599D5B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caps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 w:rsidRPr="00F8538C">
        <w:rPr>
          <w:rFonts w:ascii="Times New Roman" w:hAnsi="Times New Roman"/>
          <w:lang w:eastAsia="lt-LT"/>
        </w:rPr>
        <w:t xml:space="preserve"> nerekomenduojama vartoti vaikams ir paaugliams iki 18 metų, kadangi duomenų apie </w:t>
      </w:r>
      <w:r>
        <w:rPr>
          <w:rFonts w:ascii="Times New Roman" w:hAnsi="Times New Roman"/>
          <w:lang w:eastAsia="lt-LT"/>
        </w:rPr>
        <w:t>jo vartojimą</w:t>
      </w:r>
      <w:r w:rsidRPr="00F8538C">
        <w:rPr>
          <w:rFonts w:ascii="Times New Roman" w:hAnsi="Times New Roman"/>
          <w:lang w:eastAsia="lt-LT"/>
        </w:rPr>
        <w:t xml:space="preserve"> nepakanka. </w:t>
      </w:r>
    </w:p>
    <w:p w14:paraId="14F6A093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547AEC43" w14:textId="77777777" w:rsidR="00D91CEE" w:rsidRPr="00F8538C" w:rsidRDefault="00D91CEE" w:rsidP="00D91CEE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 xml:space="preserve">Kiti vaistai ir </w:t>
      </w: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</w:p>
    <w:p w14:paraId="0AC69D69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14:paraId="00917B2C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682EF909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Vitaminą B</w:t>
      </w:r>
      <w:r w:rsidRPr="0038129F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neaktyviu paverčia </w:t>
      </w:r>
      <w:r w:rsidRPr="0038129F">
        <w:rPr>
          <w:rFonts w:ascii="Times New Roman" w:hAnsi="Times New Roman"/>
          <w:b/>
          <w:lang w:eastAsia="lt-LT"/>
        </w:rPr>
        <w:t xml:space="preserve">5-fluorouracilas </w:t>
      </w:r>
      <w:r w:rsidRPr="00F8538C">
        <w:rPr>
          <w:rFonts w:ascii="Times New Roman" w:hAnsi="Times New Roman"/>
          <w:lang w:eastAsia="lt-LT"/>
        </w:rPr>
        <w:t>(vaist</w:t>
      </w:r>
      <w:r>
        <w:rPr>
          <w:rFonts w:ascii="Times New Roman" w:hAnsi="Times New Roman"/>
          <w:lang w:eastAsia="lt-LT"/>
        </w:rPr>
        <w:t>as</w:t>
      </w:r>
      <w:r w:rsidRPr="00F8538C">
        <w:rPr>
          <w:rFonts w:ascii="Times New Roman" w:hAnsi="Times New Roman"/>
          <w:lang w:eastAsia="lt-LT"/>
        </w:rPr>
        <w:t>, vartojam</w:t>
      </w:r>
      <w:r>
        <w:rPr>
          <w:rFonts w:ascii="Times New Roman" w:hAnsi="Times New Roman"/>
          <w:lang w:eastAsia="lt-LT"/>
        </w:rPr>
        <w:t>as</w:t>
      </w:r>
      <w:r w:rsidRPr="00F8538C">
        <w:rPr>
          <w:rFonts w:ascii="Times New Roman" w:hAnsi="Times New Roman"/>
          <w:lang w:eastAsia="lt-LT"/>
        </w:rPr>
        <w:t xml:space="preserve"> vėžiui gydyti).</w:t>
      </w:r>
    </w:p>
    <w:p w14:paraId="6D14B4FF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4E708110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lastRenderedPageBreak/>
        <w:t xml:space="preserve">Jeigu vartojate </w:t>
      </w:r>
      <w:proofErr w:type="spellStart"/>
      <w:r w:rsidRPr="00454E1C">
        <w:rPr>
          <w:rFonts w:ascii="Times New Roman" w:hAnsi="Times New Roman"/>
          <w:b/>
          <w:lang w:eastAsia="lt-LT"/>
        </w:rPr>
        <w:t>furazemido</w:t>
      </w:r>
      <w:proofErr w:type="spellEnd"/>
      <w:r>
        <w:rPr>
          <w:rFonts w:ascii="Times New Roman" w:hAnsi="Times New Roman"/>
          <w:lang w:eastAsia="lt-LT"/>
        </w:rPr>
        <w:t xml:space="preserve"> (tabletes, kurios sukelia didelį skysčio išsiskyrimą iš organizmo) ilgą laiką ir sergate širdies nepakankamumu, tikriausiai jūsų gydytojas patars vartoti </w:t>
      </w: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>.</w:t>
      </w:r>
    </w:p>
    <w:p w14:paraId="4D142857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195C702B" w14:textId="77777777" w:rsidR="00D91CEE" w:rsidRPr="00F8538C" w:rsidRDefault="00D91CEE" w:rsidP="00D91CEE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Pr="00F8538C">
        <w:rPr>
          <w:rFonts w:ascii="Times New Roman" w:hAnsi="Times New Roman"/>
          <w:b/>
          <w:bCs/>
        </w:rPr>
        <w:t xml:space="preserve"> vartojimas su maistu ir gėrimais</w:t>
      </w:r>
    </w:p>
    <w:p w14:paraId="0A47DDF1" w14:textId="77777777" w:rsidR="00D91CEE" w:rsidRDefault="00D91CEE" w:rsidP="00D91C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Vitamino B</w:t>
      </w:r>
      <w:r w:rsidRPr="0038129F">
        <w:rPr>
          <w:rFonts w:ascii="Times New Roman" w:hAnsi="Times New Roman"/>
          <w:bCs/>
          <w:vertAlign w:val="subscript"/>
        </w:rPr>
        <w:t xml:space="preserve">1 </w:t>
      </w:r>
      <w:r>
        <w:rPr>
          <w:rFonts w:ascii="Times New Roman" w:hAnsi="Times New Roman"/>
          <w:bCs/>
        </w:rPr>
        <w:t xml:space="preserve">negalima vartoti kartu su gėrimais, kurių sudėtyje yra sulfitų (pvz., vyno), nes tuomet jis gali būti stipriai ardomas ir gali netekti savo poveikio. </w:t>
      </w:r>
    </w:p>
    <w:p w14:paraId="021A227F" w14:textId="77777777" w:rsidR="00D91CEE" w:rsidRDefault="00D91CEE" w:rsidP="00D91CEE">
      <w:pPr>
        <w:spacing w:after="0" w:line="240" w:lineRule="auto"/>
        <w:rPr>
          <w:rFonts w:ascii="Times New Roman" w:hAnsi="Times New Roman"/>
          <w:bCs/>
        </w:rPr>
      </w:pPr>
    </w:p>
    <w:p w14:paraId="3FAA219A" w14:textId="77777777" w:rsidR="00D91CEE" w:rsidRDefault="00D91CEE" w:rsidP="00D91C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Vartojant šį vaistą negalima gerti alkoholinių gėrimų, nes jie mažina vitamino B</w:t>
      </w:r>
      <w:r w:rsidRPr="0038129F">
        <w:rPr>
          <w:rFonts w:ascii="Times New Roman" w:hAnsi="Times New Roman"/>
          <w:bCs/>
          <w:vertAlign w:val="subscript"/>
        </w:rPr>
        <w:t>1</w:t>
      </w:r>
      <w:r>
        <w:rPr>
          <w:rFonts w:ascii="Times New Roman" w:hAnsi="Times New Roman"/>
          <w:bCs/>
        </w:rPr>
        <w:t xml:space="preserve"> įsisavinimą plonajame žarnyne ir gali neigiamai veikti šio vitamino kaupimąsi ir jo apykaitą organizme.</w:t>
      </w:r>
    </w:p>
    <w:p w14:paraId="7CD7E504" w14:textId="77777777" w:rsidR="00D91CEE" w:rsidRDefault="00D91CEE" w:rsidP="00D91CEE">
      <w:pPr>
        <w:spacing w:after="0" w:line="220" w:lineRule="exact"/>
        <w:rPr>
          <w:rFonts w:ascii="Times New Roman" w:hAnsi="Times New Roman"/>
          <w:bCs/>
        </w:rPr>
      </w:pPr>
    </w:p>
    <w:p w14:paraId="0179B3A8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Nėštumas ir žindymo laikotarpis</w:t>
      </w:r>
    </w:p>
    <w:p w14:paraId="34EDE868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25F9B659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val="lv-LV" w:eastAsia="lt-LT"/>
        </w:rPr>
      </w:pPr>
      <w:r w:rsidRPr="002356D0">
        <w:rPr>
          <w:rFonts w:ascii="Times New Roman" w:hAnsi="Times New Roman"/>
          <w:lang w:val="lv-LV" w:eastAsia="lt-LT"/>
        </w:rPr>
        <w:t>Šis vaistas vartojamas tik vitamino B</w:t>
      </w:r>
      <w:r w:rsidRPr="002356D0">
        <w:rPr>
          <w:rFonts w:ascii="Times New Roman" w:hAnsi="Times New Roman"/>
          <w:vertAlign w:val="subscript"/>
          <w:lang w:val="lv-LV" w:eastAsia="lt-LT"/>
        </w:rPr>
        <w:t xml:space="preserve">1 </w:t>
      </w:r>
      <w:r>
        <w:rPr>
          <w:rFonts w:ascii="Times New Roman" w:hAnsi="Times New Roman"/>
          <w:lang w:val="lv-LV" w:eastAsia="lt-LT"/>
        </w:rPr>
        <w:t xml:space="preserve">trūkumui </w:t>
      </w:r>
      <w:r w:rsidRPr="002356D0">
        <w:rPr>
          <w:rFonts w:ascii="Times New Roman" w:hAnsi="Times New Roman"/>
          <w:lang w:val="lv-LV" w:eastAsia="lt-LT"/>
        </w:rPr>
        <w:t>gydyti. Todėl gydytojas jums paskirs Tiavella tik atidžiai įvertinęs vartojimo naudą ir galimą vartojimo riziką.</w:t>
      </w:r>
    </w:p>
    <w:p w14:paraId="77D54E21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val="lv-LV" w:eastAsia="lt-LT"/>
        </w:rPr>
      </w:pPr>
      <w:r>
        <w:rPr>
          <w:rFonts w:ascii="Times New Roman" w:hAnsi="Times New Roman"/>
          <w:lang w:val="lv-LV" w:eastAsia="lt-LT"/>
        </w:rPr>
        <w:t>Duomenų apie neigiamą įtaką vaisingumui iki šiol negauta.</w:t>
      </w:r>
    </w:p>
    <w:p w14:paraId="4D234FB8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5EB63483" w14:textId="77777777" w:rsidR="00D91CEE" w:rsidRPr="00F8538C" w:rsidRDefault="00D91CEE" w:rsidP="00D91CEE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>Vairavimas ir mechanizmų valdymas</w:t>
      </w:r>
    </w:p>
    <w:p w14:paraId="0F096A4C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 xml:space="preserve">Nėra </w:t>
      </w:r>
      <w:r>
        <w:rPr>
          <w:rFonts w:ascii="Times New Roman" w:hAnsi="Times New Roman"/>
          <w:lang w:eastAsia="lt-LT"/>
        </w:rPr>
        <w:t>pastebėta, kad šis vaistas turėtų įtakos vairavimui arba mechanizmų valdymui.</w:t>
      </w:r>
    </w:p>
    <w:p w14:paraId="773F9DE1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5E98AA63" w14:textId="77777777" w:rsidR="00D91CEE" w:rsidRPr="00F76B43" w:rsidRDefault="00D91CEE" w:rsidP="00D91CEE">
      <w:pPr>
        <w:spacing w:after="0" w:line="240" w:lineRule="auto"/>
        <w:rPr>
          <w:rFonts w:ascii="Times New Roman" w:hAnsi="Times New Roman"/>
          <w:b/>
          <w:lang w:eastAsia="lt-LT"/>
        </w:rPr>
      </w:pPr>
      <w:proofErr w:type="spellStart"/>
      <w:r w:rsidRPr="00F76B43">
        <w:rPr>
          <w:rFonts w:ascii="Times New Roman" w:hAnsi="Times New Roman"/>
          <w:b/>
          <w:lang w:eastAsia="lt-LT"/>
        </w:rPr>
        <w:t>Tiavella</w:t>
      </w:r>
      <w:proofErr w:type="spellEnd"/>
      <w:r w:rsidRPr="00F76B43">
        <w:rPr>
          <w:rFonts w:ascii="Times New Roman" w:hAnsi="Times New Roman"/>
          <w:b/>
          <w:lang w:eastAsia="lt-LT"/>
        </w:rPr>
        <w:t xml:space="preserve"> sudėtyje yra natrio</w:t>
      </w:r>
    </w:p>
    <w:p w14:paraId="21CD764D" w14:textId="77777777" w:rsidR="00D91CEE" w:rsidRPr="00F76B43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76B43">
        <w:rPr>
          <w:rFonts w:ascii="Times New Roman" w:hAnsi="Times New Roman"/>
        </w:rPr>
        <w:t xml:space="preserve">Šio vaisto </w:t>
      </w:r>
      <w:r>
        <w:rPr>
          <w:rFonts w:ascii="Times New Roman" w:hAnsi="Times New Roman"/>
        </w:rPr>
        <w:t>kiekvienoje tabletėje</w:t>
      </w:r>
      <w:r w:rsidRPr="00F76B43">
        <w:rPr>
          <w:rFonts w:ascii="Times New Roman" w:hAnsi="Times New Roman"/>
        </w:rPr>
        <w:t xml:space="preserve"> yr</w:t>
      </w:r>
      <w:r>
        <w:rPr>
          <w:rFonts w:ascii="Times New Roman" w:hAnsi="Times New Roman"/>
        </w:rPr>
        <w:t>a mažiau kaip 1 </w:t>
      </w:r>
      <w:proofErr w:type="spellStart"/>
      <w:r>
        <w:rPr>
          <w:rFonts w:ascii="Times New Roman" w:hAnsi="Times New Roman"/>
        </w:rPr>
        <w:t>mmol</w:t>
      </w:r>
      <w:proofErr w:type="spellEnd"/>
      <w:r>
        <w:rPr>
          <w:rFonts w:ascii="Times New Roman" w:hAnsi="Times New Roman"/>
        </w:rPr>
        <w:t xml:space="preserve"> (23 </w:t>
      </w:r>
      <w:r w:rsidRPr="00F76B43">
        <w:rPr>
          <w:rFonts w:ascii="Times New Roman" w:hAnsi="Times New Roman"/>
        </w:rPr>
        <w:t>mg)</w:t>
      </w:r>
      <w:r>
        <w:rPr>
          <w:rFonts w:ascii="Times New Roman" w:hAnsi="Times New Roman"/>
        </w:rPr>
        <w:t xml:space="preserve"> natrio</w:t>
      </w:r>
      <w:r w:rsidRPr="00F76B43">
        <w:rPr>
          <w:rFonts w:ascii="Times New Roman" w:hAnsi="Times New Roman"/>
        </w:rPr>
        <w:t xml:space="preserve">, </w:t>
      </w:r>
      <w:r w:rsidRPr="009659F8">
        <w:rPr>
          <w:rFonts w:ascii="Times New Roman" w:hAnsi="Times New Roman"/>
        </w:rPr>
        <w:t>t.</w:t>
      </w:r>
      <w:r>
        <w:rPr>
          <w:rFonts w:ascii="Times New Roman" w:hAnsi="Times New Roman"/>
        </w:rPr>
        <w:t> </w:t>
      </w:r>
      <w:r w:rsidRPr="009659F8">
        <w:rPr>
          <w:rFonts w:ascii="Times New Roman" w:hAnsi="Times New Roman"/>
        </w:rPr>
        <w:t>y. jis beveik neturi reikšmės</w:t>
      </w:r>
      <w:r w:rsidRPr="003031D5">
        <w:rPr>
          <w:rFonts w:ascii="Times New Roman" w:hAnsi="Times New Roman"/>
        </w:rPr>
        <w:t>.</w:t>
      </w:r>
    </w:p>
    <w:p w14:paraId="624035BF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545ACF0E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3AC630CA" w14:textId="77777777" w:rsidR="00D91CEE" w:rsidRPr="00F8538C" w:rsidRDefault="00D91CEE" w:rsidP="00D91CEE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3.</w:t>
      </w:r>
      <w:r w:rsidRPr="00F8538C">
        <w:rPr>
          <w:rFonts w:ascii="Times New Roman" w:hAnsi="Times New Roman"/>
          <w:b/>
          <w:lang w:eastAsia="lt-LT"/>
        </w:rPr>
        <w:tab/>
        <w:t xml:space="preserve">Kaip vartoti </w:t>
      </w:r>
      <w:proofErr w:type="spellStart"/>
      <w:r>
        <w:rPr>
          <w:rFonts w:ascii="Times New Roman" w:hAnsi="Times New Roman"/>
          <w:b/>
          <w:lang w:eastAsia="lt-LT"/>
        </w:rPr>
        <w:t>Tiavella</w:t>
      </w:r>
      <w:proofErr w:type="spellEnd"/>
    </w:p>
    <w:p w14:paraId="604A9404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281D471B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Visada vartokit</w:t>
      </w:r>
      <w:r>
        <w:rPr>
          <w:rFonts w:ascii="Times New Roman" w:hAnsi="Times New Roman"/>
          <w:lang w:eastAsia="lt-LT"/>
        </w:rPr>
        <w:t xml:space="preserve">e šį vaistą tiksliai kaip </w:t>
      </w:r>
      <w:r w:rsidRPr="00952B82">
        <w:rPr>
          <w:rFonts w:ascii="Times New Roman" w:hAnsi="Times New Roman"/>
          <w:lang w:eastAsia="lt-LT"/>
        </w:rPr>
        <w:t>nurodė gydytojas.</w:t>
      </w:r>
      <w:r w:rsidRPr="00B36DC4">
        <w:t xml:space="preserve"> </w:t>
      </w:r>
      <w:r w:rsidRPr="00F8538C">
        <w:rPr>
          <w:rFonts w:ascii="Times New Roman" w:hAnsi="Times New Roman"/>
          <w:lang w:eastAsia="lt-LT"/>
        </w:rPr>
        <w:t xml:space="preserve"> Jeigu abejojate, kreipkitės į gydytoją arba vaistininką. </w:t>
      </w:r>
    </w:p>
    <w:p w14:paraId="063D8EA2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Jūsų gydytojas nuspręs kokią tikslią dozę jums reikia vartoti įvertinęs jūsų sveikatos būseną.</w:t>
      </w:r>
    </w:p>
    <w:p w14:paraId="02959CB2" w14:textId="77777777" w:rsidR="00D91CEE" w:rsidRDefault="00D91CEE" w:rsidP="00D91CEE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40A902D9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Į</w:t>
      </w:r>
      <w:r w:rsidRPr="00F8538C">
        <w:rPr>
          <w:rFonts w:ascii="Times New Roman" w:hAnsi="Times New Roman"/>
          <w:lang w:eastAsia="lt-LT"/>
        </w:rPr>
        <w:t xml:space="preserve">prasta </w:t>
      </w:r>
      <w:r>
        <w:rPr>
          <w:rFonts w:ascii="Times New Roman" w:hAnsi="Times New Roman"/>
          <w:lang w:eastAsia="lt-LT"/>
        </w:rPr>
        <w:t xml:space="preserve">paros </w:t>
      </w:r>
      <w:r w:rsidRPr="00F8538C">
        <w:rPr>
          <w:rFonts w:ascii="Times New Roman" w:hAnsi="Times New Roman"/>
          <w:lang w:eastAsia="lt-LT"/>
        </w:rPr>
        <w:t xml:space="preserve">dozė yra </w:t>
      </w:r>
      <w:r>
        <w:rPr>
          <w:rFonts w:ascii="Times New Roman" w:hAnsi="Times New Roman"/>
          <w:lang w:eastAsia="lt-LT"/>
        </w:rPr>
        <w:t xml:space="preserve">nuo 150 mg iki 300 mg </w:t>
      </w:r>
      <w:proofErr w:type="spellStart"/>
      <w:r>
        <w:rPr>
          <w:rFonts w:ascii="Times New Roman" w:hAnsi="Times New Roman"/>
          <w:lang w:eastAsia="lt-LT"/>
        </w:rPr>
        <w:t>benfotiamino</w:t>
      </w:r>
      <w:proofErr w:type="spellEnd"/>
      <w:r>
        <w:rPr>
          <w:rFonts w:ascii="Times New Roman" w:hAnsi="Times New Roman"/>
          <w:lang w:eastAsia="lt-LT"/>
        </w:rPr>
        <w:t xml:space="preserve"> (3-6 tabletes per parą).</w:t>
      </w:r>
    </w:p>
    <w:p w14:paraId="2EDF22CA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414675B3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Priklausomai nuo stokos intensyvumo gali reikėti vartoti mažesnes arba didesnes dozes.</w:t>
      </w:r>
    </w:p>
    <w:p w14:paraId="471E3775" w14:textId="77777777" w:rsidR="00D91CEE" w:rsidRDefault="00D91CEE" w:rsidP="00D91CEE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6D425EC4" w14:textId="77777777" w:rsidR="00D91CEE" w:rsidRDefault="00D91CEE" w:rsidP="00D91CEE">
      <w:pPr>
        <w:spacing w:after="0" w:line="240" w:lineRule="auto"/>
        <w:rPr>
          <w:rFonts w:ascii="Times New Roman" w:hAnsi="Times New Roman"/>
          <w:i/>
          <w:lang w:eastAsia="lt-LT"/>
        </w:rPr>
      </w:pPr>
      <w:r>
        <w:rPr>
          <w:rFonts w:ascii="Times New Roman" w:hAnsi="Times New Roman"/>
          <w:i/>
          <w:lang w:eastAsia="lt-LT"/>
        </w:rPr>
        <w:t>Vartojimas vaikams ir paaugliams</w:t>
      </w:r>
    </w:p>
    <w:p w14:paraId="263A682F" w14:textId="77777777" w:rsidR="00D91CEE" w:rsidRPr="00CC2BBA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netinka vartoti vaikams ir jaunesniems negu 18 metų paaugliams, nes nepakanka duomenų.</w:t>
      </w:r>
    </w:p>
    <w:p w14:paraId="29BBAAF7" w14:textId="77777777" w:rsidR="00D91CEE" w:rsidRDefault="00D91CEE" w:rsidP="00D91CEE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1F9AA20B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F8538C">
        <w:rPr>
          <w:rFonts w:ascii="Times New Roman" w:hAnsi="Times New Roman"/>
          <w:i/>
          <w:position w:val="6"/>
          <w:lang w:eastAsia="lt-LT"/>
        </w:rPr>
        <w:t>Pacientams, kurių inkstų funkcija sutrikusi</w:t>
      </w:r>
    </w:p>
    <w:p w14:paraId="0A475172" w14:textId="77777777" w:rsidR="00D91CEE" w:rsidRDefault="00D91CEE" w:rsidP="00D91CEE">
      <w:pPr>
        <w:spacing w:after="0" w:line="240" w:lineRule="auto"/>
        <w:rPr>
          <w:rFonts w:ascii="Times New Roman" w:hAnsi="Times New Roman"/>
          <w:position w:val="6"/>
          <w:lang w:eastAsia="lt-LT"/>
        </w:rPr>
      </w:pPr>
      <w:r>
        <w:rPr>
          <w:rFonts w:ascii="Times New Roman" w:hAnsi="Times New Roman"/>
          <w:position w:val="6"/>
          <w:lang w:eastAsia="lt-LT"/>
        </w:rPr>
        <w:t>Jeigu yra sutrikusi jūsų inkstų funkcija, gydytojas paskirs jums vartoti įprastą vaisto dozę.</w:t>
      </w:r>
    </w:p>
    <w:p w14:paraId="6D0C46E5" w14:textId="77777777" w:rsidR="00D91CEE" w:rsidRDefault="00D91CEE" w:rsidP="00D91CEE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0B08C026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i/>
          <w:position w:val="6"/>
          <w:lang w:eastAsia="lt-LT"/>
        </w:rPr>
      </w:pPr>
      <w:r w:rsidRPr="00F8538C">
        <w:rPr>
          <w:rFonts w:ascii="Times New Roman" w:hAnsi="Times New Roman"/>
          <w:i/>
          <w:position w:val="6"/>
          <w:lang w:eastAsia="lt-LT"/>
        </w:rPr>
        <w:t>Pacientams, kurių kepenų funkcija sutrikusi</w:t>
      </w:r>
      <w:r w:rsidRPr="00F8538C" w:rsidDel="009419D3">
        <w:rPr>
          <w:rFonts w:ascii="Times New Roman" w:hAnsi="Times New Roman"/>
          <w:i/>
          <w:position w:val="6"/>
          <w:lang w:eastAsia="lt-LT"/>
        </w:rPr>
        <w:t xml:space="preserve"> </w:t>
      </w:r>
    </w:p>
    <w:p w14:paraId="69C01625" w14:textId="77777777" w:rsidR="00D91CEE" w:rsidRDefault="00D91CEE" w:rsidP="00D91CEE">
      <w:pPr>
        <w:spacing w:after="0" w:line="240" w:lineRule="auto"/>
        <w:rPr>
          <w:rFonts w:ascii="Times New Roman" w:hAnsi="Times New Roman"/>
          <w:position w:val="6"/>
          <w:lang w:eastAsia="lt-LT"/>
        </w:rPr>
      </w:pPr>
      <w:r>
        <w:rPr>
          <w:rFonts w:ascii="Times New Roman" w:hAnsi="Times New Roman"/>
          <w:position w:val="6"/>
          <w:lang w:eastAsia="lt-LT"/>
        </w:rPr>
        <w:t>Jeigu yra sutrikusi jūsų kepenų funkcija, pasakykite apie tai gydytojui.</w:t>
      </w:r>
    </w:p>
    <w:p w14:paraId="091E66F5" w14:textId="77777777" w:rsidR="00D91CEE" w:rsidRDefault="00D91CEE" w:rsidP="00D91CEE">
      <w:pPr>
        <w:spacing w:after="0" w:line="240" w:lineRule="auto"/>
        <w:rPr>
          <w:rFonts w:ascii="Times New Roman" w:hAnsi="Times New Roman"/>
          <w:i/>
          <w:lang w:eastAsia="lt-LT"/>
        </w:rPr>
      </w:pPr>
    </w:p>
    <w:p w14:paraId="6E606C7D" w14:textId="77777777" w:rsidR="00D91CEE" w:rsidRPr="00CC2BBA" w:rsidRDefault="00D91CEE" w:rsidP="00D91CEE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CC2BBA">
        <w:rPr>
          <w:rFonts w:ascii="Times New Roman" w:hAnsi="Times New Roman"/>
          <w:u w:val="single"/>
          <w:lang w:eastAsia="lt-LT"/>
        </w:rPr>
        <w:t>Vartojimo būdas</w:t>
      </w:r>
    </w:p>
    <w:p w14:paraId="042EED0D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Vartoti per burną.</w:t>
      </w:r>
    </w:p>
    <w:p w14:paraId="1748C618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Plėvele dengtą tabletę reikia praryti nekramtytą, užsigeriant stikline vandens.</w:t>
      </w:r>
    </w:p>
    <w:p w14:paraId="5DE44D4D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Tabletę galima padalyti į lygias dozes.</w:t>
      </w:r>
    </w:p>
    <w:p w14:paraId="1A7660DC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4A6EA240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u w:val="single"/>
          <w:lang w:eastAsia="lt-LT"/>
        </w:rPr>
      </w:pPr>
      <w:r w:rsidRPr="00F8538C">
        <w:rPr>
          <w:rFonts w:ascii="Times New Roman" w:hAnsi="Times New Roman"/>
          <w:u w:val="single"/>
          <w:lang w:eastAsia="lt-LT"/>
        </w:rPr>
        <w:t>Vartojimo trukmė</w:t>
      </w:r>
    </w:p>
    <w:p w14:paraId="11535249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i/>
          <w:lang w:eastAsia="lt-LT"/>
        </w:rPr>
      </w:pPr>
      <w:r w:rsidRPr="00F8538C">
        <w:rPr>
          <w:rFonts w:ascii="Times New Roman" w:hAnsi="Times New Roman"/>
          <w:lang w:eastAsia="lt-LT"/>
        </w:rPr>
        <w:t>Vartojimo trukmė nustatoma pagal</w:t>
      </w:r>
      <w:r>
        <w:rPr>
          <w:rFonts w:ascii="Times New Roman" w:hAnsi="Times New Roman"/>
          <w:lang w:eastAsia="lt-LT"/>
        </w:rPr>
        <w:t xml:space="preserve"> vitamino B</w:t>
      </w:r>
      <w:r w:rsidRPr="00B32A6A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stokos priežastis ir gydymo veiksmingumą</w:t>
      </w:r>
      <w:r w:rsidRPr="00F8538C">
        <w:rPr>
          <w:rFonts w:ascii="Times New Roman" w:hAnsi="Times New Roman"/>
          <w:lang w:eastAsia="lt-LT"/>
        </w:rPr>
        <w:t xml:space="preserve">. </w:t>
      </w:r>
      <w:r>
        <w:rPr>
          <w:rFonts w:ascii="Times New Roman" w:hAnsi="Times New Roman"/>
          <w:lang w:eastAsia="lt-LT"/>
        </w:rPr>
        <w:t>Jūsų gydytojas iš naujo įvertins jūsų sveikatos būklę apytikriai po 4 savaičių.</w:t>
      </w:r>
    </w:p>
    <w:p w14:paraId="4488769D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423B3270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 xml:space="preserve">Ką daryti pavartojus per didelę </w:t>
      </w: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Pr="00F8538C">
        <w:rPr>
          <w:rFonts w:ascii="Times New Roman" w:hAnsi="Times New Roman"/>
          <w:b/>
          <w:bCs/>
        </w:rPr>
        <w:t xml:space="preserve"> dozę?</w:t>
      </w:r>
    </w:p>
    <w:p w14:paraId="740ABE83" w14:textId="77777777" w:rsidR="00D91CEE" w:rsidRDefault="00D91CEE" w:rsidP="00D91C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Į</w:t>
      </w:r>
      <w:r w:rsidRPr="00F8538C">
        <w:rPr>
          <w:rFonts w:ascii="Times New Roman" w:hAnsi="Times New Roman"/>
          <w:bCs/>
        </w:rPr>
        <w:t>prastai nereikia jokio medikų įsikišimo.</w:t>
      </w:r>
    </w:p>
    <w:p w14:paraId="5B3BA0E6" w14:textId="77777777" w:rsidR="00D91CEE" w:rsidRDefault="00D91CEE" w:rsidP="00D91CEE">
      <w:pPr>
        <w:spacing w:after="0" w:line="240" w:lineRule="auto"/>
        <w:rPr>
          <w:rFonts w:ascii="Times New Roman" w:hAnsi="Times New Roman"/>
          <w:bCs/>
        </w:rPr>
      </w:pPr>
    </w:p>
    <w:p w14:paraId="19987465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Jeigu kiltų daugiau klausimų dėl šio vaisto vartojimo, kreipkitės į gydytoją arba vaistininką.</w:t>
      </w:r>
    </w:p>
    <w:p w14:paraId="08B5FC32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4898B1CD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24E9E2AF" w14:textId="77777777" w:rsidR="00D91CEE" w:rsidRPr="00F8538C" w:rsidRDefault="00D91CEE" w:rsidP="00D91CEE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caps/>
          <w:lang w:eastAsia="lt-LT"/>
        </w:rPr>
      </w:pPr>
      <w:r w:rsidRPr="00F8538C">
        <w:rPr>
          <w:rFonts w:ascii="Times New Roman" w:hAnsi="Times New Roman"/>
          <w:b/>
          <w:caps/>
          <w:lang w:eastAsia="lt-LT"/>
        </w:rPr>
        <w:t>4.</w:t>
      </w:r>
      <w:r w:rsidRPr="00F8538C">
        <w:rPr>
          <w:rFonts w:ascii="Times New Roman" w:hAnsi="Times New Roman"/>
          <w:b/>
          <w:caps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Galimas šalutinis poveikis</w:t>
      </w:r>
    </w:p>
    <w:p w14:paraId="3BAA2BEA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0A638FC5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 w:rsidRPr="00F8538C">
        <w:rPr>
          <w:rFonts w:ascii="Times New Roman" w:hAnsi="Times New Roman"/>
          <w:lang w:eastAsia="lt-LT"/>
        </w:rPr>
        <w:t>Šis vaist</w:t>
      </w:r>
      <w:r>
        <w:rPr>
          <w:rFonts w:ascii="Times New Roman" w:hAnsi="Times New Roman"/>
          <w:lang w:eastAsia="lt-LT"/>
        </w:rPr>
        <w:t>as</w:t>
      </w:r>
      <w:r w:rsidRPr="00F8538C">
        <w:rPr>
          <w:rFonts w:ascii="Times New Roman" w:hAnsi="Times New Roman"/>
          <w:lang w:eastAsia="lt-LT"/>
        </w:rPr>
        <w:t>, kaip ir visi kiti, gali sukelti šalutinį poveikį, nors jis pasireiškia ne visiems žmonėms.</w:t>
      </w:r>
    </w:p>
    <w:p w14:paraId="288F314A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1862AA9E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 xml:space="preserve">Mažai tikėtina, kad </w:t>
      </w:r>
      <w:proofErr w:type="spellStart"/>
      <w:r>
        <w:rPr>
          <w:rFonts w:ascii="Times New Roman" w:hAnsi="Times New Roman"/>
          <w:lang w:eastAsia="lt-LT"/>
        </w:rPr>
        <w:t>Tiavella</w:t>
      </w:r>
      <w:proofErr w:type="spellEnd"/>
      <w:r>
        <w:rPr>
          <w:rFonts w:ascii="Times New Roman" w:hAnsi="Times New Roman"/>
          <w:lang w:eastAsia="lt-LT"/>
        </w:rPr>
        <w:t xml:space="preserve"> gali sukelti šalutinį poveikį, nebent jūs esate alergiškas (labai jautrus) </w:t>
      </w:r>
      <w:proofErr w:type="spellStart"/>
      <w:r>
        <w:rPr>
          <w:rFonts w:ascii="Times New Roman" w:hAnsi="Times New Roman"/>
          <w:lang w:eastAsia="lt-LT"/>
        </w:rPr>
        <w:t>benfotiaminui</w:t>
      </w:r>
      <w:proofErr w:type="spellEnd"/>
      <w:r>
        <w:rPr>
          <w:rFonts w:ascii="Times New Roman" w:hAnsi="Times New Roman"/>
          <w:lang w:eastAsia="lt-LT"/>
        </w:rPr>
        <w:t xml:space="preserve"> arba vienai ar kitai plėvele dengtų tablečių sudėties medžiagai. Pranešimų apie vitamino B</w:t>
      </w:r>
      <w:r w:rsidRPr="00BF780E">
        <w:rPr>
          <w:rFonts w:ascii="Times New Roman" w:hAnsi="Times New Roman"/>
          <w:vertAlign w:val="subscript"/>
          <w:lang w:eastAsia="lt-LT"/>
        </w:rPr>
        <w:t>1</w:t>
      </w:r>
      <w:r>
        <w:rPr>
          <w:rFonts w:ascii="Times New Roman" w:hAnsi="Times New Roman"/>
          <w:lang w:eastAsia="lt-LT"/>
        </w:rPr>
        <w:t xml:space="preserve"> sukeltas alergines reakcijas gauta, bet dažniausiai jos pasitaikė, kai šio vaisto buvo vartojama jo sušvirkščiant.</w:t>
      </w:r>
    </w:p>
    <w:p w14:paraId="1C3834DC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33509E02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Žemiau išvardytas šalutinis poveikis, apie kurį gauta pranešimų.</w:t>
      </w:r>
    </w:p>
    <w:p w14:paraId="36CA9482" w14:textId="77777777" w:rsidR="00D91CEE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14B01AA4" w14:textId="77777777" w:rsidR="00D91CEE" w:rsidRPr="00B32A6A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  <w:r w:rsidRPr="00B32A6A">
        <w:rPr>
          <w:rFonts w:ascii="Times New Roman" w:hAnsi="Times New Roman"/>
          <w:b/>
          <w:lang w:eastAsia="lt-LT"/>
        </w:rPr>
        <w:t>Retas</w:t>
      </w:r>
      <w:r w:rsidRPr="00B32A6A">
        <w:rPr>
          <w:rFonts w:ascii="Times New Roman" w:hAnsi="Times New Roman"/>
          <w:lang w:eastAsia="lt-LT"/>
        </w:rPr>
        <w:t xml:space="preserve"> (gali pasireikšti </w:t>
      </w:r>
      <w:r>
        <w:rPr>
          <w:rFonts w:ascii="Times New Roman" w:hAnsi="Times New Roman"/>
          <w:lang w:eastAsia="lt-LT"/>
        </w:rPr>
        <w:t>rečiau</w:t>
      </w:r>
      <w:r w:rsidRPr="00B32A6A">
        <w:rPr>
          <w:rFonts w:ascii="Times New Roman" w:hAnsi="Times New Roman"/>
          <w:lang w:eastAsia="lt-LT"/>
        </w:rPr>
        <w:t xml:space="preserve"> negu 1 iš 1000 žmonių)</w:t>
      </w:r>
    </w:p>
    <w:p w14:paraId="42FAD022" w14:textId="77777777" w:rsidR="00D91CEE" w:rsidRPr="00BF780E" w:rsidRDefault="00D91CEE" w:rsidP="00930E76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A</w:t>
      </w:r>
      <w:r w:rsidRPr="00BF780E">
        <w:rPr>
          <w:rFonts w:ascii="Times New Roman" w:hAnsi="Times New Roman"/>
          <w:lang w:eastAsia="lt-LT"/>
        </w:rPr>
        <w:t>lerginės reakcijos</w:t>
      </w:r>
      <w:r>
        <w:rPr>
          <w:rFonts w:ascii="Times New Roman" w:hAnsi="Times New Roman"/>
          <w:lang w:eastAsia="lt-LT"/>
        </w:rPr>
        <w:t xml:space="preserve"> (pvz., padidėjęs prakaitavimas, dažnas širdies plakimas, </w:t>
      </w:r>
      <w:r w:rsidRPr="00BF780E">
        <w:rPr>
          <w:rFonts w:ascii="Times New Roman" w:hAnsi="Times New Roman"/>
          <w:lang w:eastAsia="lt-LT"/>
        </w:rPr>
        <w:t xml:space="preserve">odos </w:t>
      </w:r>
      <w:r>
        <w:rPr>
          <w:rFonts w:ascii="Times New Roman" w:hAnsi="Times New Roman"/>
          <w:lang w:eastAsia="lt-LT"/>
        </w:rPr>
        <w:t xml:space="preserve">reakcijos su niežuliu ir </w:t>
      </w:r>
      <w:r w:rsidRPr="00BF780E">
        <w:rPr>
          <w:rFonts w:ascii="Times New Roman" w:hAnsi="Times New Roman"/>
          <w:lang w:eastAsia="lt-LT"/>
        </w:rPr>
        <w:t>dilgėlin</w:t>
      </w:r>
      <w:r>
        <w:rPr>
          <w:rFonts w:ascii="Times New Roman" w:hAnsi="Times New Roman"/>
          <w:lang w:eastAsia="lt-LT"/>
        </w:rPr>
        <w:t>e)</w:t>
      </w:r>
      <w:r w:rsidRPr="00BF780E">
        <w:rPr>
          <w:rFonts w:ascii="Times New Roman" w:hAnsi="Times New Roman"/>
          <w:lang w:eastAsia="lt-LT"/>
        </w:rPr>
        <w:t>.</w:t>
      </w:r>
    </w:p>
    <w:p w14:paraId="2B0F77ED" w14:textId="77777777" w:rsidR="00D91CEE" w:rsidRPr="00BF780E" w:rsidRDefault="00D91CEE" w:rsidP="00930E76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t>Sutrikusi skrandžio veikla, pykinimas</w:t>
      </w:r>
      <w:r w:rsidRPr="00BF780E">
        <w:rPr>
          <w:rFonts w:ascii="Times New Roman" w:hAnsi="Times New Roman"/>
          <w:lang w:eastAsia="lt-LT"/>
        </w:rPr>
        <w:t xml:space="preserve">. </w:t>
      </w:r>
    </w:p>
    <w:p w14:paraId="0B789532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2C004754" w14:textId="77777777" w:rsidR="00D91CEE" w:rsidRPr="00754972" w:rsidRDefault="00D91CEE" w:rsidP="00D91CEE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754972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14:paraId="21BD22C8" w14:textId="77777777" w:rsidR="00D91CEE" w:rsidRPr="00754972" w:rsidRDefault="00D91CEE" w:rsidP="00D91CEE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E01B57">
        <w:rPr>
          <w:rFonts w:ascii="Times New Roman" w:eastAsia="Times New Roman" w:hAnsi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E01B57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E01B57">
        <w:rPr>
          <w:rFonts w:ascii="Times New Roman" w:eastAsia="Times New Roman" w:hAnsi="Times New Roman"/>
          <w:snapToGrid w:val="0"/>
        </w:rPr>
        <w:t xml:space="preserve"> arba užpildyti interneto svetainėje </w:t>
      </w:r>
      <w:hyperlink r:id="rId7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www.vvkt.lt</w:t>
        </w:r>
      </w:hyperlink>
      <w:r w:rsidRPr="00F8538C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</w:t>
      </w:r>
      <w:r w:rsidRPr="00754972">
        <w:rPr>
          <w:rFonts w:ascii="Times New Roman" w:eastAsia="Times New Roman" w:hAnsi="Times New Roman"/>
          <w:snapToGrid w:val="0"/>
        </w:rPr>
        <w:t xml:space="preserve">Žirmūnų g. 139A, LT-09120 Vilnius), </w:t>
      </w:r>
      <w:r w:rsidRPr="00754972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E01B57">
        <w:rPr>
          <w:rFonts w:ascii="Times New Roman" w:eastAsia="Times New Roman" w:hAnsi="Times New Roman"/>
          <w:snapToGrid w:val="0"/>
        </w:rPr>
        <w:t>fakso numeriu 8 800 20131</w:t>
      </w:r>
      <w:r w:rsidRPr="00E01B57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E01B57">
        <w:rPr>
          <w:rFonts w:ascii="Times New Roman" w:eastAsia="Times New Roman" w:hAnsi="Times New Roman"/>
          <w:snapToGrid w:val="0"/>
        </w:rPr>
        <w:t xml:space="preserve">el. paštu </w:t>
      </w:r>
      <w:hyperlink r:id="rId8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F8538C">
        <w:rPr>
          <w:rFonts w:ascii="Times New Roman" w:eastAsia="Times New Roman" w:hAnsi="Times New Roman"/>
          <w:snapToGrid w:val="0"/>
        </w:rPr>
        <w:t>, taip pat per Valstybinės vaistų kontrolės tarnybos prie Lietuvos Respublikos sveikatos apsaugos minist</w:t>
      </w:r>
      <w:r w:rsidRPr="00754972">
        <w:rPr>
          <w:rFonts w:ascii="Times New Roman" w:eastAsia="Times New Roman" w:hAnsi="Times New Roman"/>
          <w:snapToGrid w:val="0"/>
        </w:rPr>
        <w:t xml:space="preserve">erijos interneto svetainę (adresu </w:t>
      </w:r>
      <w:hyperlink r:id="rId9" w:history="1">
        <w:r w:rsidRPr="00F8538C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F8538C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14:paraId="6FEC0E26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4DE7AA2F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4B78B9F2" w14:textId="77777777" w:rsidR="00D91CEE" w:rsidRPr="00F8538C" w:rsidRDefault="00D91CEE" w:rsidP="00D91CEE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720"/>
        <w:outlineLvl w:val="0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 xml:space="preserve">Kaip laikyti </w:t>
      </w:r>
      <w:proofErr w:type="spellStart"/>
      <w:r>
        <w:rPr>
          <w:rFonts w:ascii="Times New Roman" w:hAnsi="Times New Roman"/>
          <w:b/>
          <w:lang w:eastAsia="lt-LT"/>
        </w:rPr>
        <w:t>Tiavella</w:t>
      </w:r>
      <w:proofErr w:type="spellEnd"/>
      <w:r w:rsidRPr="00F8538C">
        <w:rPr>
          <w:rFonts w:ascii="Times New Roman" w:hAnsi="Times New Roman"/>
          <w:b/>
          <w:caps/>
          <w:lang w:eastAsia="lt-LT"/>
        </w:rPr>
        <w:t xml:space="preserve"> </w:t>
      </w:r>
    </w:p>
    <w:p w14:paraId="71824FD4" w14:textId="77777777" w:rsidR="00D91CEE" w:rsidRPr="00F8538C" w:rsidRDefault="00D91CEE" w:rsidP="00D91CEE">
      <w:pPr>
        <w:spacing w:after="0" w:line="240" w:lineRule="auto"/>
        <w:ind w:left="360"/>
        <w:outlineLvl w:val="0"/>
        <w:rPr>
          <w:rFonts w:ascii="Times New Roman" w:hAnsi="Times New Roman"/>
          <w:b/>
          <w:caps/>
          <w:lang w:eastAsia="lt-LT"/>
        </w:rPr>
      </w:pPr>
    </w:p>
    <w:p w14:paraId="2F3D6CD5" w14:textId="77777777" w:rsidR="00D91CEE" w:rsidRPr="00F8538C" w:rsidRDefault="00D91CEE" w:rsidP="00D91CEE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eastAsia="lt-LT"/>
        </w:rPr>
      </w:pPr>
      <w:r w:rsidRPr="00F8538C">
        <w:rPr>
          <w:rFonts w:ascii="Times New Roman" w:hAnsi="Times New Roman"/>
          <w:noProof/>
          <w:lang w:eastAsia="lt-LT"/>
        </w:rPr>
        <w:t>Šį vaistą laikykite vaikams nepastebimoje ir nepasiekiamoje vietoje.</w:t>
      </w:r>
    </w:p>
    <w:p w14:paraId="6284E1BF" w14:textId="77777777" w:rsidR="00D91CEE" w:rsidRPr="00B36DC4" w:rsidRDefault="00D91CEE" w:rsidP="00930E76">
      <w:pPr>
        <w:pStyle w:val="BTEMEASMCA"/>
      </w:pPr>
    </w:p>
    <w:p w14:paraId="1ED54956" w14:textId="77777777" w:rsidR="00D91CEE" w:rsidRPr="00B36DC4" w:rsidRDefault="00D91CEE" w:rsidP="00930E76">
      <w:pPr>
        <w:pStyle w:val="BTEMEASMCA"/>
      </w:pPr>
      <w:r w:rsidRPr="00B36DC4">
        <w:t xml:space="preserve">Laikyti ne aukštesnėje kaip 30 </w:t>
      </w:r>
      <w:r w:rsidRPr="00B36DC4">
        <w:sym w:font="Symbol" w:char="F0B0"/>
      </w:r>
      <w:r w:rsidRPr="00B36DC4">
        <w:t>C temperatūroje.</w:t>
      </w:r>
    </w:p>
    <w:p w14:paraId="776B1FC3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caps/>
          <w:lang w:eastAsia="lt-LT"/>
        </w:rPr>
      </w:pPr>
    </w:p>
    <w:p w14:paraId="63AE6C88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 xml:space="preserve">Ant dėžutės ir lizdinės plokštelės po </w:t>
      </w:r>
      <w:r>
        <w:rPr>
          <w:rFonts w:ascii="Times New Roman" w:hAnsi="Times New Roman"/>
        </w:rPr>
        <w:t>„EXP“</w:t>
      </w:r>
      <w:r w:rsidRPr="00F8538C">
        <w:rPr>
          <w:rFonts w:ascii="Times New Roman" w:hAnsi="Times New Roman"/>
        </w:rPr>
        <w:t xml:space="preserve"> nurodytam tinkamumo laikui pasibaigus, šio vaisto vartoti negalima. Vaistas tinkamas vartoti iki paskutinės nurodyto mėnesio dienos.</w:t>
      </w:r>
    </w:p>
    <w:p w14:paraId="35867E70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03AD7126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2FDA65D8" w14:textId="77777777" w:rsidR="00D91CEE" w:rsidRPr="00F8538C" w:rsidRDefault="00D91CEE" w:rsidP="00D91CEE">
      <w:pPr>
        <w:tabs>
          <w:tab w:val="left" w:pos="3720"/>
        </w:tabs>
        <w:spacing w:after="0" w:line="240" w:lineRule="auto"/>
        <w:rPr>
          <w:rFonts w:ascii="Times New Roman" w:hAnsi="Times New Roman"/>
          <w:lang w:eastAsia="lt-LT"/>
        </w:rPr>
      </w:pPr>
    </w:p>
    <w:p w14:paraId="6881DB4B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lang w:eastAsia="lt-LT"/>
        </w:rPr>
      </w:pPr>
    </w:p>
    <w:p w14:paraId="58C6C58E" w14:textId="77777777" w:rsidR="00D91CEE" w:rsidRPr="00F8538C" w:rsidRDefault="00D91CEE" w:rsidP="00D91CEE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  <w:r w:rsidRPr="00F8538C">
        <w:rPr>
          <w:rFonts w:ascii="Times New Roman" w:hAnsi="Times New Roman"/>
          <w:b/>
          <w:lang w:eastAsia="lt-LT"/>
        </w:rPr>
        <w:t>6.</w:t>
      </w:r>
      <w:r w:rsidRPr="00F8538C">
        <w:rPr>
          <w:rFonts w:ascii="Times New Roman" w:hAnsi="Times New Roman"/>
          <w:lang w:eastAsia="lt-LT"/>
        </w:rPr>
        <w:tab/>
      </w:r>
      <w:r w:rsidRPr="00F8538C">
        <w:rPr>
          <w:rFonts w:ascii="Times New Roman" w:hAnsi="Times New Roman"/>
          <w:b/>
          <w:lang w:eastAsia="lt-LT"/>
        </w:rPr>
        <w:t>Pakuotės turinys ir kita informacija</w:t>
      </w:r>
    </w:p>
    <w:p w14:paraId="5C95B559" w14:textId="77777777" w:rsidR="00D91CEE" w:rsidRPr="00F8538C" w:rsidRDefault="00D91CEE" w:rsidP="00D91CEE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lang w:eastAsia="lt-LT"/>
        </w:rPr>
      </w:pPr>
    </w:p>
    <w:p w14:paraId="765AEC39" w14:textId="77777777" w:rsidR="00D91CEE" w:rsidRPr="00F8538C" w:rsidRDefault="00D91CEE" w:rsidP="00D91CEE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Pr="00F8538C">
        <w:rPr>
          <w:rFonts w:ascii="Times New Roman" w:hAnsi="Times New Roman"/>
          <w:b/>
          <w:bCs/>
        </w:rPr>
        <w:t xml:space="preserve"> sudėtis</w:t>
      </w:r>
    </w:p>
    <w:p w14:paraId="19253F32" w14:textId="77777777" w:rsidR="00D91CEE" w:rsidRPr="00F8538C" w:rsidRDefault="00D91CEE" w:rsidP="00D91CEE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8538C">
        <w:rPr>
          <w:rFonts w:ascii="Times New Roman" w:hAnsi="Times New Roman"/>
        </w:rPr>
        <w:t xml:space="preserve">Veiklioji  medžiaga yra </w:t>
      </w:r>
      <w:proofErr w:type="spellStart"/>
      <w:r w:rsidRPr="00F8538C">
        <w:rPr>
          <w:rFonts w:ascii="Times New Roman" w:hAnsi="Times New Roman"/>
        </w:rPr>
        <w:t>benfotiaminas</w:t>
      </w:r>
      <w:proofErr w:type="spellEnd"/>
      <w:r>
        <w:rPr>
          <w:rFonts w:ascii="Times New Roman" w:hAnsi="Times New Roman"/>
        </w:rPr>
        <w:t xml:space="preserve"> (vitaminas B</w:t>
      </w:r>
      <w:r w:rsidRPr="0043026C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)</w:t>
      </w:r>
      <w:r w:rsidRPr="00F8538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Kiekvienoje</w:t>
      </w:r>
      <w:r w:rsidRPr="00F8538C">
        <w:rPr>
          <w:rFonts w:ascii="Times New Roman" w:hAnsi="Times New Roman"/>
        </w:rPr>
        <w:t xml:space="preserve"> plėvele dengtoje tabletėje yra </w:t>
      </w:r>
      <w:r>
        <w:rPr>
          <w:rFonts w:ascii="Times New Roman" w:hAnsi="Times New Roman"/>
        </w:rPr>
        <w:t>5</w:t>
      </w:r>
      <w:r w:rsidRPr="00F8538C">
        <w:rPr>
          <w:rFonts w:ascii="Times New Roman" w:hAnsi="Times New Roman"/>
        </w:rPr>
        <w:t>0</w:t>
      </w:r>
      <w:r>
        <w:rPr>
          <w:rFonts w:ascii="Times New Roman" w:hAnsi="Times New Roman"/>
        </w:rPr>
        <w:t> </w:t>
      </w:r>
      <w:r w:rsidRPr="00F8538C">
        <w:rPr>
          <w:rFonts w:ascii="Times New Roman" w:hAnsi="Times New Roman"/>
        </w:rPr>
        <w:t xml:space="preserve">mg </w:t>
      </w:r>
      <w:proofErr w:type="spellStart"/>
      <w:r w:rsidRPr="00F8538C">
        <w:rPr>
          <w:rFonts w:ascii="Times New Roman" w:hAnsi="Times New Roman"/>
        </w:rPr>
        <w:t>benfotiamino</w:t>
      </w:r>
      <w:proofErr w:type="spellEnd"/>
      <w:r w:rsidRPr="00F8538C">
        <w:rPr>
          <w:rFonts w:ascii="Times New Roman" w:hAnsi="Times New Roman"/>
        </w:rPr>
        <w:t>.</w:t>
      </w:r>
    </w:p>
    <w:p w14:paraId="44F617A3" w14:textId="77777777" w:rsidR="00D91CEE" w:rsidRDefault="00D91CEE" w:rsidP="00D91CEE">
      <w:pPr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Pagalbinės medžiagos:</w:t>
      </w:r>
      <w:r w:rsidRPr="00F8538C">
        <w:rPr>
          <w:rFonts w:ascii="Times New Roman" w:hAnsi="Times New Roman"/>
        </w:rPr>
        <w:t xml:space="preserve"> </w:t>
      </w:r>
    </w:p>
    <w:p w14:paraId="2FF5A414" w14:textId="77777777" w:rsidR="00D91CEE" w:rsidRDefault="00D91CEE" w:rsidP="00D91CEE">
      <w:pPr>
        <w:spacing w:after="0" w:line="240" w:lineRule="auto"/>
        <w:ind w:left="426"/>
        <w:rPr>
          <w:rFonts w:ascii="Times New Roman" w:hAnsi="Times New Roman"/>
        </w:rPr>
      </w:pPr>
      <w:r w:rsidRPr="00397ED1">
        <w:rPr>
          <w:rFonts w:ascii="Times New Roman" w:hAnsi="Times New Roman"/>
          <w:u w:val="single"/>
        </w:rPr>
        <w:t>tabletės branduolys</w:t>
      </w:r>
      <w:r w:rsidRPr="00F8538C">
        <w:rPr>
          <w:rFonts w:ascii="Times New Roman" w:hAnsi="Times New Roman"/>
        </w:rPr>
        <w:t xml:space="preserve">: </w:t>
      </w:r>
      <w:proofErr w:type="spellStart"/>
      <w:r w:rsidRPr="00F8538C">
        <w:rPr>
          <w:rFonts w:ascii="Times New Roman" w:hAnsi="Times New Roman"/>
        </w:rPr>
        <w:t>mikrokristalinė</w:t>
      </w:r>
      <w:proofErr w:type="spellEnd"/>
      <w:r w:rsidRPr="00F8538C">
        <w:rPr>
          <w:rFonts w:ascii="Times New Roman" w:hAnsi="Times New Roman"/>
        </w:rPr>
        <w:t xml:space="preserve"> celiuliozė, </w:t>
      </w:r>
      <w:proofErr w:type="spellStart"/>
      <w:r w:rsidRPr="00F8538C">
        <w:rPr>
          <w:rFonts w:ascii="Times New Roman" w:hAnsi="Times New Roman"/>
        </w:rPr>
        <w:t>povidonas</w:t>
      </w:r>
      <w:proofErr w:type="spellEnd"/>
      <w:r w:rsidRPr="00F8538C">
        <w:rPr>
          <w:rFonts w:ascii="Times New Roman" w:hAnsi="Times New Roman"/>
        </w:rPr>
        <w:t xml:space="preserve"> K30, </w:t>
      </w:r>
      <w:proofErr w:type="spellStart"/>
      <w:r w:rsidRPr="00F8538C">
        <w:rPr>
          <w:rFonts w:ascii="Times New Roman" w:hAnsi="Times New Roman"/>
        </w:rPr>
        <w:t>kroskarmeliozės</w:t>
      </w:r>
      <w:proofErr w:type="spellEnd"/>
      <w:r w:rsidRPr="00F8538C">
        <w:rPr>
          <w:rFonts w:ascii="Times New Roman" w:hAnsi="Times New Roman"/>
        </w:rPr>
        <w:t xml:space="preserve"> natrio druska, talkas</w:t>
      </w:r>
      <w:r>
        <w:rPr>
          <w:rFonts w:ascii="Times New Roman" w:hAnsi="Times New Roman"/>
        </w:rPr>
        <w:t xml:space="preserve"> (E553b)</w:t>
      </w:r>
      <w:r w:rsidRPr="00F8538C">
        <w:rPr>
          <w:rFonts w:ascii="Times New Roman" w:hAnsi="Times New Roman"/>
        </w:rPr>
        <w:t xml:space="preserve">, bevandenis koloidinis silicio dioksidas, </w:t>
      </w:r>
      <w:proofErr w:type="spellStart"/>
      <w:r>
        <w:rPr>
          <w:rFonts w:ascii="Times New Roman" w:hAnsi="Times New Roman"/>
        </w:rPr>
        <w:t>glicerolio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dibehenatas</w:t>
      </w:r>
      <w:proofErr w:type="spellEnd"/>
      <w:r>
        <w:rPr>
          <w:rFonts w:ascii="Times New Roman" w:hAnsi="Times New Roman"/>
        </w:rPr>
        <w:t>.</w:t>
      </w:r>
    </w:p>
    <w:p w14:paraId="7DA46143" w14:textId="77777777" w:rsidR="00D91CEE" w:rsidRDefault="00D91CEE" w:rsidP="00D91CEE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lang w:eastAsia="lt-LT"/>
        </w:rPr>
      </w:pPr>
      <w:r w:rsidRPr="00397ED1">
        <w:rPr>
          <w:rFonts w:ascii="Times New Roman" w:hAnsi="Times New Roman"/>
          <w:u w:val="single"/>
        </w:rPr>
        <w:t>tabletės plėvelė</w:t>
      </w:r>
      <w:r w:rsidRPr="00F8538C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lang w:eastAsia="lt-LT"/>
        </w:rPr>
        <w:t>Opadry</w:t>
      </w:r>
      <w:proofErr w:type="spellEnd"/>
      <w:r>
        <w:rPr>
          <w:rFonts w:ascii="Times New Roman" w:hAnsi="Times New Roman"/>
          <w:lang w:eastAsia="lt-LT"/>
        </w:rPr>
        <w:t xml:space="preserve"> II baltasis, sudarytas iš polivinilo alkoholio (E1203), t</w:t>
      </w:r>
      <w:r w:rsidRPr="00F8538C">
        <w:rPr>
          <w:rFonts w:ascii="Times New Roman" w:hAnsi="Times New Roman"/>
          <w:lang w:eastAsia="lt-LT"/>
        </w:rPr>
        <w:t>itano dioksid</w:t>
      </w:r>
      <w:r>
        <w:rPr>
          <w:rFonts w:ascii="Times New Roman" w:hAnsi="Times New Roman"/>
          <w:lang w:eastAsia="lt-LT"/>
        </w:rPr>
        <w:t>o</w:t>
      </w:r>
      <w:r w:rsidRPr="00F8538C">
        <w:rPr>
          <w:rFonts w:ascii="Times New Roman" w:hAnsi="Times New Roman"/>
          <w:lang w:eastAsia="lt-LT"/>
        </w:rPr>
        <w:t xml:space="preserve"> (E171)</w:t>
      </w:r>
      <w:r>
        <w:rPr>
          <w:rFonts w:ascii="Times New Roman" w:hAnsi="Times New Roman"/>
          <w:lang w:eastAsia="lt-LT"/>
        </w:rPr>
        <w:t xml:space="preserve">, </w:t>
      </w:r>
      <w:proofErr w:type="spellStart"/>
      <w:r>
        <w:rPr>
          <w:rFonts w:ascii="Times New Roman" w:hAnsi="Times New Roman"/>
          <w:lang w:eastAsia="lt-LT"/>
        </w:rPr>
        <w:t>makrogolio</w:t>
      </w:r>
      <w:proofErr w:type="spellEnd"/>
      <w:r>
        <w:rPr>
          <w:rFonts w:ascii="Times New Roman" w:hAnsi="Times New Roman"/>
          <w:lang w:eastAsia="lt-LT"/>
        </w:rPr>
        <w:t xml:space="preserve"> 3350 (E1521), talko (E553b).</w:t>
      </w:r>
    </w:p>
    <w:p w14:paraId="26344AEA" w14:textId="77777777" w:rsidR="00D91CEE" w:rsidRDefault="00D91CEE" w:rsidP="00D91CEE">
      <w:pPr>
        <w:tabs>
          <w:tab w:val="left" w:pos="142"/>
        </w:tabs>
        <w:spacing w:after="0" w:line="240" w:lineRule="auto"/>
        <w:ind w:left="284"/>
        <w:rPr>
          <w:rFonts w:ascii="Times New Roman" w:hAnsi="Times New Roman"/>
          <w:lang w:eastAsia="lt-LT"/>
        </w:rPr>
      </w:pPr>
    </w:p>
    <w:p w14:paraId="3F2ACB59" w14:textId="77777777" w:rsidR="00D91CEE" w:rsidRPr="00F8538C" w:rsidRDefault="00D91CEE" w:rsidP="00D91CEE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Tiavella</w:t>
      </w:r>
      <w:proofErr w:type="spellEnd"/>
      <w:r w:rsidRPr="00F8538C">
        <w:rPr>
          <w:rFonts w:ascii="Times New Roman" w:hAnsi="Times New Roman"/>
          <w:b/>
          <w:bCs/>
        </w:rPr>
        <w:t xml:space="preserve"> išvaizda ir kiekis pakuotėje</w:t>
      </w:r>
    </w:p>
    <w:p w14:paraId="67C7F517" w14:textId="77777777" w:rsidR="00D91CEE" w:rsidRPr="00F8538C" w:rsidRDefault="00D91CEE" w:rsidP="00D91CEE">
      <w:pPr>
        <w:spacing w:after="0" w:line="220" w:lineRule="exact"/>
        <w:rPr>
          <w:rFonts w:ascii="Times New Roman" w:hAnsi="Times New Roman"/>
          <w:b/>
          <w:bCs/>
        </w:rPr>
      </w:pPr>
    </w:p>
    <w:p w14:paraId="7D125270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  <w:b/>
          <w:lang w:eastAsia="lt-LT"/>
        </w:rPr>
      </w:pPr>
      <w:proofErr w:type="spellStart"/>
      <w:r>
        <w:rPr>
          <w:rFonts w:ascii="Times New Roman" w:hAnsi="Times New Roman"/>
        </w:rPr>
        <w:lastRenderedPageBreak/>
        <w:t>Tiavella</w:t>
      </w:r>
      <w:proofErr w:type="spellEnd"/>
      <w:r w:rsidRPr="00F853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50 mg plėvele dengta tabletė </w:t>
      </w:r>
      <w:r w:rsidRPr="00F8538C">
        <w:rPr>
          <w:rFonts w:ascii="Times New Roman" w:hAnsi="Times New Roman"/>
        </w:rPr>
        <w:t xml:space="preserve">yra </w:t>
      </w:r>
      <w:r>
        <w:rPr>
          <w:rFonts w:ascii="Times New Roman" w:hAnsi="Times New Roman"/>
          <w:lang w:eastAsia="lt-LT"/>
        </w:rPr>
        <w:t>b</w:t>
      </w:r>
      <w:r w:rsidRPr="00F8538C">
        <w:rPr>
          <w:rFonts w:ascii="Times New Roman" w:hAnsi="Times New Roman"/>
          <w:lang w:eastAsia="lt-LT"/>
        </w:rPr>
        <w:t>alt</w:t>
      </w:r>
      <w:r>
        <w:rPr>
          <w:rFonts w:ascii="Times New Roman" w:hAnsi="Times New Roman"/>
          <w:lang w:eastAsia="lt-LT"/>
        </w:rPr>
        <w:t>a arba balkšva</w:t>
      </w:r>
      <w:r w:rsidRPr="00F8538C">
        <w:rPr>
          <w:rFonts w:ascii="Times New Roman" w:hAnsi="Times New Roman"/>
          <w:lang w:eastAsia="lt-LT"/>
        </w:rPr>
        <w:t xml:space="preserve">, </w:t>
      </w:r>
      <w:r>
        <w:rPr>
          <w:rFonts w:ascii="Times New Roman" w:hAnsi="Times New Roman"/>
          <w:lang w:eastAsia="lt-LT"/>
        </w:rPr>
        <w:t>apvali (apytiksliai 6,6</w:t>
      </w:r>
      <w:r>
        <w:rPr>
          <w:rFonts w:ascii="Times New Roman" w:hAnsi="Times New Roman"/>
        </w:rPr>
        <w:t> </w:t>
      </w:r>
      <w:r w:rsidRPr="00F8538C">
        <w:rPr>
          <w:rFonts w:ascii="Times New Roman" w:hAnsi="Times New Roman"/>
        </w:rPr>
        <w:t>mm</w:t>
      </w:r>
      <w:r>
        <w:rPr>
          <w:rFonts w:ascii="Times New Roman" w:hAnsi="Times New Roman"/>
        </w:rPr>
        <w:t xml:space="preserve"> diametro)</w:t>
      </w:r>
      <w:r w:rsidRPr="00F853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abipus išgaubta </w:t>
      </w:r>
      <w:r w:rsidRPr="00F8538C">
        <w:rPr>
          <w:rFonts w:ascii="Times New Roman" w:hAnsi="Times New Roman"/>
          <w:lang w:eastAsia="lt-LT"/>
        </w:rPr>
        <w:t>tabletė</w:t>
      </w:r>
      <w:r>
        <w:rPr>
          <w:rFonts w:ascii="Times New Roman" w:hAnsi="Times New Roman"/>
          <w:lang w:eastAsia="lt-LT"/>
        </w:rPr>
        <w:t xml:space="preserve"> su perlaužimo vagele vienoje pusėj</w:t>
      </w:r>
      <w:r w:rsidRPr="00F8538C">
        <w:rPr>
          <w:rFonts w:ascii="Times New Roman" w:hAnsi="Times New Roman"/>
          <w:lang w:eastAsia="lt-LT"/>
        </w:rPr>
        <w:t>e.</w:t>
      </w:r>
    </w:p>
    <w:p w14:paraId="42F17FC9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</w:rPr>
      </w:pPr>
      <w:r w:rsidRPr="00754972">
        <w:rPr>
          <w:rFonts w:ascii="Times New Roman" w:hAnsi="Times New Roman"/>
          <w:noProof/>
          <w:snapToGrid w:val="0"/>
        </w:rPr>
        <w:t>Tabletę galima padalyti į lygias dozes.</w:t>
      </w:r>
    </w:p>
    <w:p w14:paraId="45C0077A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</w:rPr>
      </w:pPr>
    </w:p>
    <w:p w14:paraId="72EBBBC4" w14:textId="77777777" w:rsidR="00D91CEE" w:rsidRDefault="00D91CEE" w:rsidP="00D91CEE">
      <w:pPr>
        <w:spacing w:after="0" w:line="240" w:lineRule="auto"/>
        <w:rPr>
          <w:rFonts w:ascii="Times New Roman" w:hAnsi="Times New Roman"/>
          <w:bCs/>
          <w:lang w:eastAsia="lt-LT"/>
        </w:rPr>
      </w:pPr>
      <w:proofErr w:type="spellStart"/>
      <w:r>
        <w:rPr>
          <w:rFonts w:ascii="Times New Roman" w:hAnsi="Times New Roman"/>
        </w:rPr>
        <w:t>Tiavella</w:t>
      </w:r>
      <w:proofErr w:type="spellEnd"/>
      <w:r w:rsidRPr="00F853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50 mg plėvele dengtos tabletės yra </w:t>
      </w:r>
      <w:r w:rsidRPr="00F8538C">
        <w:rPr>
          <w:rFonts w:ascii="Times New Roman" w:hAnsi="Times New Roman"/>
        </w:rPr>
        <w:t>tiekiam</w:t>
      </w:r>
      <w:r>
        <w:rPr>
          <w:rFonts w:ascii="Times New Roman" w:hAnsi="Times New Roman"/>
        </w:rPr>
        <w:t>o</w:t>
      </w:r>
      <w:r w:rsidRPr="00F8538C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lizdinių plokštelių </w:t>
      </w:r>
      <w:r w:rsidRPr="00F8538C">
        <w:rPr>
          <w:rFonts w:ascii="Times New Roman" w:hAnsi="Times New Roman"/>
        </w:rPr>
        <w:t xml:space="preserve">pakuotėse, kuriose yra </w:t>
      </w:r>
      <w:r>
        <w:rPr>
          <w:rFonts w:ascii="Times New Roman" w:hAnsi="Times New Roman"/>
          <w:lang w:eastAsia="lt-LT"/>
        </w:rPr>
        <w:t>7, 10, 14, 2</w:t>
      </w:r>
      <w:r w:rsidRPr="00F8538C">
        <w:rPr>
          <w:rFonts w:ascii="Times New Roman" w:hAnsi="Times New Roman"/>
          <w:lang w:eastAsia="lt-LT"/>
        </w:rPr>
        <w:t xml:space="preserve">0, </w:t>
      </w:r>
      <w:r>
        <w:rPr>
          <w:rFonts w:ascii="Times New Roman" w:hAnsi="Times New Roman"/>
          <w:lang w:eastAsia="lt-LT"/>
        </w:rPr>
        <w:t xml:space="preserve">28, 30, 40, 42, 50, 56, </w:t>
      </w:r>
      <w:r w:rsidRPr="00F8538C">
        <w:rPr>
          <w:rFonts w:ascii="Times New Roman" w:hAnsi="Times New Roman"/>
          <w:lang w:eastAsia="lt-LT"/>
        </w:rPr>
        <w:t>60</w:t>
      </w:r>
      <w:r>
        <w:rPr>
          <w:rFonts w:ascii="Times New Roman" w:hAnsi="Times New Roman"/>
          <w:lang w:eastAsia="lt-LT"/>
        </w:rPr>
        <w:t>, 70, 80, 84, 90, 98</w:t>
      </w:r>
      <w:r w:rsidRPr="00F8538C">
        <w:rPr>
          <w:rFonts w:ascii="Times New Roman" w:hAnsi="Times New Roman"/>
          <w:lang w:eastAsia="lt-LT"/>
        </w:rPr>
        <w:t xml:space="preserve"> arba 100 plėvele dengtų tablečių</w:t>
      </w:r>
      <w:r>
        <w:rPr>
          <w:rFonts w:ascii="Times New Roman" w:hAnsi="Times New Roman"/>
          <w:lang w:eastAsia="lt-LT"/>
        </w:rPr>
        <w:t xml:space="preserve">. </w:t>
      </w:r>
      <w:r>
        <w:rPr>
          <w:rFonts w:ascii="Times New Roman" w:hAnsi="Times New Roman"/>
          <w:bCs/>
          <w:lang w:eastAsia="lt-LT"/>
        </w:rPr>
        <w:t>Jos taip pat tiekiamos sudėtinėse pakuotėse po 500, 1000 arba 5000 plėvele dengtų tablečių.</w:t>
      </w:r>
    </w:p>
    <w:p w14:paraId="588F5659" w14:textId="77777777" w:rsidR="00D91CEE" w:rsidRDefault="00D91CEE" w:rsidP="00D91CEE">
      <w:pPr>
        <w:spacing w:after="0" w:line="240" w:lineRule="auto"/>
        <w:rPr>
          <w:rFonts w:ascii="Times New Roman" w:hAnsi="Times New Roman"/>
        </w:rPr>
      </w:pPr>
    </w:p>
    <w:p w14:paraId="0DF06FD3" w14:textId="77777777" w:rsidR="00D91CEE" w:rsidRDefault="00D91CEE" w:rsidP="00D91CEE">
      <w:pPr>
        <w:spacing w:after="0" w:line="240" w:lineRule="auto"/>
        <w:rPr>
          <w:rFonts w:ascii="Times New Roman" w:hAnsi="Times New Roman"/>
          <w:bCs/>
        </w:rPr>
      </w:pPr>
      <w:r w:rsidRPr="007B2B54">
        <w:rPr>
          <w:rFonts w:ascii="Times New Roman" w:hAnsi="Times New Roman"/>
          <w:bCs/>
        </w:rPr>
        <w:t>Gali būti tiekiamos ne visų dydžių pakuotės.</w:t>
      </w:r>
    </w:p>
    <w:p w14:paraId="5BFE9CCF" w14:textId="77777777" w:rsidR="00D91CEE" w:rsidRDefault="00D91CEE" w:rsidP="00D91CEE">
      <w:pPr>
        <w:spacing w:after="0" w:line="240" w:lineRule="auto"/>
        <w:rPr>
          <w:rFonts w:ascii="Times New Roman" w:hAnsi="Times New Roman"/>
        </w:rPr>
      </w:pPr>
    </w:p>
    <w:p w14:paraId="51D2A304" w14:textId="77777777" w:rsidR="00D91CEE" w:rsidRPr="00F8538C" w:rsidRDefault="00D91CEE" w:rsidP="00D91CEE">
      <w:pPr>
        <w:spacing w:after="0" w:line="220" w:lineRule="exact"/>
        <w:rPr>
          <w:rFonts w:ascii="Times New Roman" w:hAnsi="Times New Roman"/>
          <w:b/>
          <w:bCs/>
        </w:rPr>
      </w:pPr>
      <w:r w:rsidRPr="00F8538C">
        <w:rPr>
          <w:rFonts w:ascii="Times New Roman" w:hAnsi="Times New Roman"/>
          <w:b/>
          <w:bCs/>
        </w:rPr>
        <w:t>Registruotojas ir gamintojas</w:t>
      </w:r>
    </w:p>
    <w:p w14:paraId="18C4A6EC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>G.L. Pharma GmbH</w:t>
      </w:r>
    </w:p>
    <w:p w14:paraId="4B4476BD" w14:textId="77777777" w:rsidR="00D91CEE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  <w:proofErr w:type="spellStart"/>
      <w:r w:rsidRPr="00FA01ED">
        <w:rPr>
          <w:rFonts w:ascii="Times New Roman" w:hAnsi="Times New Roman"/>
        </w:rPr>
        <w:t>Schlossplatz</w:t>
      </w:r>
      <w:proofErr w:type="spellEnd"/>
      <w:r w:rsidRPr="00FA01ED">
        <w:rPr>
          <w:rFonts w:ascii="Times New Roman" w:hAnsi="Times New Roman"/>
        </w:rPr>
        <w:t xml:space="preserve"> 1 </w:t>
      </w:r>
    </w:p>
    <w:p w14:paraId="1C8C03AF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 xml:space="preserve">8502, </w:t>
      </w:r>
      <w:proofErr w:type="spellStart"/>
      <w:r w:rsidRPr="00FA01ED">
        <w:rPr>
          <w:rFonts w:ascii="Times New Roman" w:hAnsi="Times New Roman"/>
        </w:rPr>
        <w:t>Lannach</w:t>
      </w:r>
      <w:proofErr w:type="spellEnd"/>
    </w:p>
    <w:p w14:paraId="42760DF1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 xml:space="preserve">Austrija </w:t>
      </w:r>
    </w:p>
    <w:p w14:paraId="4601A753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487CEDA6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</w:rPr>
        <w:t>Jeigu apie šį vaistą norite sužinoti daugiau, kreipkitės į vietinį registruotojo atstovą.</w:t>
      </w:r>
    </w:p>
    <w:p w14:paraId="7BB5D29E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095DE506" w14:textId="77777777" w:rsidR="00D91CEE" w:rsidRPr="00B36DC4" w:rsidRDefault="00D91CEE" w:rsidP="00D91CEE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UAB „GL Pharma Vilnius“</w:t>
      </w:r>
    </w:p>
    <w:p w14:paraId="7227C0C3" w14:textId="77777777" w:rsidR="00D91CEE" w:rsidRPr="00B36DC4" w:rsidRDefault="00D91CEE" w:rsidP="00D91CEE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A. Jakšto g. 12</w:t>
      </w:r>
    </w:p>
    <w:p w14:paraId="7A1AF1C5" w14:textId="77777777" w:rsidR="00D91CEE" w:rsidRPr="00B36DC4" w:rsidRDefault="00D91CEE" w:rsidP="00D91CEE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 xml:space="preserve">LT-01105 Vilnius </w:t>
      </w:r>
    </w:p>
    <w:p w14:paraId="76BA195C" w14:textId="77777777" w:rsidR="00D91CEE" w:rsidRPr="00B36DC4" w:rsidRDefault="00D91CEE" w:rsidP="00D91CEE">
      <w:pPr>
        <w:tabs>
          <w:tab w:val="left" w:pos="1080"/>
        </w:tabs>
        <w:spacing w:after="0" w:line="240" w:lineRule="auto"/>
      </w:pPr>
      <w:r w:rsidRPr="00FA01ED">
        <w:rPr>
          <w:rFonts w:ascii="Times New Roman" w:hAnsi="Times New Roman"/>
        </w:rPr>
        <w:t>Tel. + 370 5 2610705</w:t>
      </w:r>
    </w:p>
    <w:p w14:paraId="5C6BD5EE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FA01ED">
        <w:rPr>
          <w:rFonts w:ascii="Times New Roman" w:hAnsi="Times New Roman"/>
        </w:rPr>
        <w:t>El. paštas: office@gl-pharma.lt</w:t>
      </w:r>
    </w:p>
    <w:p w14:paraId="2FFB00E0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14:paraId="4B5D5D0D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  <w:r w:rsidRPr="00FA01ED">
        <w:rPr>
          <w:rFonts w:ascii="Times New Roman" w:hAnsi="Times New Roman"/>
          <w:b/>
        </w:rPr>
        <w:t>Šis vaistas EEE valstybėse narėse registruotas tokiais pavadinimais</w:t>
      </w:r>
    </w:p>
    <w:p w14:paraId="57C7A718" w14:textId="77777777" w:rsidR="00D91CEE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tbl>
      <w:tblPr>
        <w:tblStyle w:val="Lentelstinklelis"/>
        <w:tblW w:w="9648" w:type="dxa"/>
        <w:tblLook w:val="04A0" w:firstRow="1" w:lastRow="0" w:firstColumn="1" w:lastColumn="0" w:noHBand="0" w:noVBand="1"/>
      </w:tblPr>
      <w:tblGrid>
        <w:gridCol w:w="3348"/>
        <w:gridCol w:w="6300"/>
      </w:tblGrid>
      <w:tr w:rsidR="00D91CEE" w14:paraId="035CF6DD" w14:textId="77777777" w:rsidTr="00C66A0D">
        <w:tc>
          <w:tcPr>
            <w:tcW w:w="3348" w:type="dxa"/>
          </w:tcPr>
          <w:p w14:paraId="216228B9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r w:rsidRPr="00930E76">
              <w:rPr>
                <w:sz w:val="22"/>
                <w:lang w:val="lt-LT"/>
              </w:rPr>
              <w:t>Estija, Lenkija</w:t>
            </w:r>
          </w:p>
        </w:tc>
        <w:tc>
          <w:tcPr>
            <w:tcW w:w="6300" w:type="dxa"/>
          </w:tcPr>
          <w:p w14:paraId="4DC1155A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proofErr w:type="spellStart"/>
            <w:r w:rsidRPr="00930E76">
              <w:rPr>
                <w:sz w:val="22"/>
                <w:lang w:val="lt-LT"/>
              </w:rPr>
              <w:t>Tiavella</w:t>
            </w:r>
            <w:proofErr w:type="spellEnd"/>
          </w:p>
        </w:tc>
      </w:tr>
      <w:tr w:rsidR="00D91CEE" w14:paraId="5C9D4773" w14:textId="77777777" w:rsidTr="00C66A0D">
        <w:tc>
          <w:tcPr>
            <w:tcW w:w="3348" w:type="dxa"/>
          </w:tcPr>
          <w:p w14:paraId="2077359C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r w:rsidRPr="00930E76">
              <w:rPr>
                <w:sz w:val="22"/>
                <w:lang w:val="lt-LT"/>
              </w:rPr>
              <w:t>Vokietija</w:t>
            </w:r>
          </w:p>
        </w:tc>
        <w:tc>
          <w:tcPr>
            <w:tcW w:w="6300" w:type="dxa"/>
          </w:tcPr>
          <w:p w14:paraId="1850536D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proofErr w:type="spellStart"/>
            <w:r w:rsidRPr="00930E76">
              <w:rPr>
                <w:sz w:val="22"/>
              </w:rPr>
              <w:t>Neuprovit</w:t>
            </w:r>
            <w:proofErr w:type="spellEnd"/>
            <w:r w:rsidRPr="00930E76">
              <w:rPr>
                <w:sz w:val="22"/>
              </w:rPr>
              <w:t xml:space="preserve"> 50 mg </w:t>
            </w:r>
            <w:proofErr w:type="spellStart"/>
            <w:r w:rsidRPr="00930E76">
              <w:rPr>
                <w:sz w:val="22"/>
              </w:rPr>
              <w:t>Filmtabletten</w:t>
            </w:r>
            <w:proofErr w:type="spellEnd"/>
          </w:p>
        </w:tc>
      </w:tr>
      <w:tr w:rsidR="00D91CEE" w14:paraId="7B78C33B" w14:textId="77777777" w:rsidTr="00C66A0D">
        <w:tc>
          <w:tcPr>
            <w:tcW w:w="3348" w:type="dxa"/>
          </w:tcPr>
          <w:p w14:paraId="18CAF23A" w14:textId="77777777" w:rsidR="00D91CEE" w:rsidRPr="00930E76" w:rsidRDefault="00D91CEE" w:rsidP="00930E76">
            <w:pPr>
              <w:pStyle w:val="Pagrindinistekstas"/>
              <w:tabs>
                <w:tab w:val="left" w:pos="2970"/>
              </w:tabs>
              <w:rPr>
                <w:lang w:val="lt-LT"/>
              </w:rPr>
            </w:pPr>
            <w:r w:rsidRPr="00930E76">
              <w:rPr>
                <w:sz w:val="22"/>
                <w:lang w:val="lt-LT"/>
              </w:rPr>
              <w:t>Latvija</w:t>
            </w:r>
          </w:p>
        </w:tc>
        <w:tc>
          <w:tcPr>
            <w:tcW w:w="6300" w:type="dxa"/>
          </w:tcPr>
          <w:p w14:paraId="3CBB60AE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proofErr w:type="spellStart"/>
            <w:r w:rsidRPr="00930E76">
              <w:rPr>
                <w:sz w:val="22"/>
              </w:rPr>
              <w:t>Tiavella</w:t>
            </w:r>
            <w:proofErr w:type="spellEnd"/>
            <w:r w:rsidRPr="00930E76">
              <w:rPr>
                <w:sz w:val="22"/>
              </w:rPr>
              <w:t xml:space="preserve"> 50 mg </w:t>
            </w:r>
            <w:proofErr w:type="spellStart"/>
            <w:r w:rsidRPr="00930E76">
              <w:rPr>
                <w:sz w:val="22"/>
              </w:rPr>
              <w:t>apvalkotās</w:t>
            </w:r>
            <w:proofErr w:type="spellEnd"/>
            <w:r w:rsidRPr="00930E76">
              <w:rPr>
                <w:sz w:val="22"/>
              </w:rPr>
              <w:t xml:space="preserve"> </w:t>
            </w:r>
            <w:proofErr w:type="spellStart"/>
            <w:r w:rsidRPr="00930E76">
              <w:rPr>
                <w:sz w:val="22"/>
              </w:rPr>
              <w:t>tabletes</w:t>
            </w:r>
            <w:proofErr w:type="spellEnd"/>
          </w:p>
        </w:tc>
      </w:tr>
      <w:tr w:rsidR="00D91CEE" w14:paraId="0D683A2A" w14:textId="77777777" w:rsidTr="00C66A0D">
        <w:tc>
          <w:tcPr>
            <w:tcW w:w="3348" w:type="dxa"/>
          </w:tcPr>
          <w:p w14:paraId="62E6AE56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r w:rsidRPr="00930E76">
              <w:rPr>
                <w:sz w:val="22"/>
                <w:lang w:val="lt-LT"/>
              </w:rPr>
              <w:t>Lietuva</w:t>
            </w:r>
          </w:p>
        </w:tc>
        <w:tc>
          <w:tcPr>
            <w:tcW w:w="6300" w:type="dxa"/>
          </w:tcPr>
          <w:p w14:paraId="46BAF57B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proofErr w:type="spellStart"/>
            <w:r w:rsidRPr="00930E76">
              <w:rPr>
                <w:sz w:val="22"/>
              </w:rPr>
              <w:t>Tiavella</w:t>
            </w:r>
            <w:proofErr w:type="spellEnd"/>
            <w:r w:rsidRPr="00930E76">
              <w:rPr>
                <w:sz w:val="22"/>
              </w:rPr>
              <w:t xml:space="preserve"> 50 mg </w:t>
            </w:r>
            <w:proofErr w:type="spellStart"/>
            <w:r w:rsidRPr="00930E76">
              <w:rPr>
                <w:sz w:val="22"/>
              </w:rPr>
              <w:t>plėvele</w:t>
            </w:r>
            <w:proofErr w:type="spellEnd"/>
            <w:r w:rsidRPr="00930E76">
              <w:rPr>
                <w:sz w:val="22"/>
              </w:rPr>
              <w:t xml:space="preserve"> </w:t>
            </w:r>
            <w:proofErr w:type="spellStart"/>
            <w:r w:rsidRPr="00930E76">
              <w:rPr>
                <w:sz w:val="22"/>
              </w:rPr>
              <w:t>dengtos</w:t>
            </w:r>
            <w:proofErr w:type="spellEnd"/>
            <w:r w:rsidRPr="00930E76">
              <w:rPr>
                <w:sz w:val="22"/>
              </w:rPr>
              <w:t xml:space="preserve"> </w:t>
            </w:r>
            <w:proofErr w:type="spellStart"/>
            <w:r w:rsidRPr="00930E76">
              <w:rPr>
                <w:sz w:val="22"/>
              </w:rPr>
              <w:t>tabletės</w:t>
            </w:r>
            <w:proofErr w:type="spellEnd"/>
          </w:p>
        </w:tc>
      </w:tr>
      <w:tr w:rsidR="00D91CEE" w14:paraId="4FFD21A6" w14:textId="77777777" w:rsidTr="00C66A0D">
        <w:tc>
          <w:tcPr>
            <w:tcW w:w="3348" w:type="dxa"/>
          </w:tcPr>
          <w:p w14:paraId="728C25DC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r w:rsidRPr="00930E76">
              <w:rPr>
                <w:sz w:val="22"/>
                <w:lang w:val="lt-LT"/>
              </w:rPr>
              <w:t>Vengrija</w:t>
            </w:r>
          </w:p>
        </w:tc>
        <w:tc>
          <w:tcPr>
            <w:tcW w:w="6300" w:type="dxa"/>
          </w:tcPr>
          <w:p w14:paraId="05956981" w14:textId="77777777" w:rsidR="00D91CEE" w:rsidRPr="00B36DC4" w:rsidRDefault="00D91CEE" w:rsidP="00B36DC4">
            <w:pPr>
              <w:numPr>
                <w:ilvl w:val="12"/>
                <w:numId w:val="0"/>
              </w:numPr>
              <w:spacing w:after="0" w:line="240" w:lineRule="auto"/>
            </w:pPr>
            <w:r w:rsidRPr="00397ED1">
              <w:rPr>
                <w:rFonts w:ascii="Times New Roman" w:hAnsi="Times New Roman"/>
                <w:noProof/>
              </w:rPr>
              <w:t xml:space="preserve">Tiavella </w:t>
            </w:r>
            <w:r w:rsidR="00167E1E">
              <w:rPr>
                <w:rFonts w:ascii="Times New Roman" w:hAnsi="Times New Roman"/>
                <w:noProof/>
              </w:rPr>
              <w:t xml:space="preserve">mini </w:t>
            </w:r>
            <w:r w:rsidRPr="00397ED1">
              <w:rPr>
                <w:rFonts w:ascii="Times New Roman" w:hAnsi="Times New Roman"/>
                <w:noProof/>
              </w:rPr>
              <w:t>50 mg filmtabletta</w:t>
            </w:r>
          </w:p>
        </w:tc>
      </w:tr>
      <w:tr w:rsidR="00D91CEE" w14:paraId="21BF36AC" w14:textId="77777777" w:rsidTr="00C66A0D">
        <w:tc>
          <w:tcPr>
            <w:tcW w:w="3348" w:type="dxa"/>
          </w:tcPr>
          <w:p w14:paraId="3D00C874" w14:textId="77777777" w:rsidR="00D91CEE" w:rsidRPr="00930E76" w:rsidRDefault="00D91CEE" w:rsidP="00930E76">
            <w:pPr>
              <w:pStyle w:val="Pagrindinistekstas"/>
              <w:rPr>
                <w:lang w:val="lt-LT"/>
              </w:rPr>
            </w:pPr>
            <w:r w:rsidRPr="00930E76">
              <w:rPr>
                <w:sz w:val="22"/>
                <w:lang w:val="lt-LT"/>
              </w:rPr>
              <w:t>Rumunija</w:t>
            </w:r>
          </w:p>
        </w:tc>
        <w:tc>
          <w:tcPr>
            <w:tcW w:w="6300" w:type="dxa"/>
          </w:tcPr>
          <w:p w14:paraId="6216DA3D" w14:textId="4E18866F" w:rsidR="00D91CEE" w:rsidRPr="00C260A0" w:rsidRDefault="00474081" w:rsidP="00B36DC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  <w:lang w:val="pt-PT"/>
              </w:rPr>
            </w:pPr>
            <w:r w:rsidRPr="00C260A0">
              <w:rPr>
                <w:rFonts w:ascii="Times New Roman" w:hAnsi="Times New Roman"/>
                <w:noProof/>
                <w:lang w:val="pt-PT"/>
              </w:rPr>
              <w:t>Benfotiamină G.L.</w:t>
            </w:r>
            <w:r w:rsidRPr="00C260A0">
              <w:rPr>
                <w:rFonts w:ascii="Arial" w:hAnsi="Arial" w:cs="Arial"/>
                <w:noProof/>
                <w:lang w:val="pt-PT"/>
              </w:rPr>
              <w:t xml:space="preserve"> </w:t>
            </w:r>
            <w:r w:rsidR="00A408F2" w:rsidRPr="00C260A0">
              <w:rPr>
                <w:rFonts w:ascii="Times New Roman" w:hAnsi="Times New Roman"/>
                <w:noProof/>
                <w:lang w:val="pt-PT"/>
              </w:rPr>
              <w:t>Pharma</w:t>
            </w:r>
            <w:r w:rsidR="00A408F2" w:rsidRPr="00C260A0">
              <w:rPr>
                <w:rFonts w:ascii="Arial" w:hAnsi="Arial"/>
                <w:lang w:val="pt-PT"/>
              </w:rPr>
              <w:t xml:space="preserve"> </w:t>
            </w:r>
            <w:r w:rsidR="00D91CEE" w:rsidRPr="00C260A0">
              <w:rPr>
                <w:rFonts w:ascii="Times New Roman" w:hAnsi="Times New Roman"/>
                <w:noProof/>
                <w:lang w:val="pt-PT"/>
              </w:rPr>
              <w:t>50 mg comprimate filmate</w:t>
            </w:r>
          </w:p>
        </w:tc>
      </w:tr>
    </w:tbl>
    <w:p w14:paraId="3FA1162A" w14:textId="77777777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</w:p>
    <w:p w14:paraId="21DC0D25" w14:textId="77777777" w:rsidR="00D91CEE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  <w:b/>
        </w:rPr>
      </w:pPr>
    </w:p>
    <w:p w14:paraId="11F10DA6" w14:textId="32D6ED62" w:rsidR="00D91CEE" w:rsidRPr="00FA01ED" w:rsidRDefault="00D91CEE" w:rsidP="00D91CEE">
      <w:pPr>
        <w:spacing w:after="0" w:line="240" w:lineRule="auto"/>
        <w:contextualSpacing/>
        <w:outlineLvl w:val="0"/>
        <w:rPr>
          <w:rFonts w:ascii="Times New Roman" w:hAnsi="Times New Roman"/>
        </w:rPr>
      </w:pPr>
      <w:r w:rsidRPr="00FA01ED">
        <w:rPr>
          <w:rFonts w:ascii="Times New Roman" w:hAnsi="Times New Roman"/>
          <w:b/>
        </w:rPr>
        <w:t xml:space="preserve">Šis pakuotės lapelis paskutinį kartą </w:t>
      </w:r>
      <w:r w:rsidRPr="00FA01ED">
        <w:rPr>
          <w:rFonts w:ascii="Times New Roman" w:hAnsi="Times New Roman"/>
          <w:b/>
          <w:bCs/>
        </w:rPr>
        <w:t>peržiūrėtas</w:t>
      </w:r>
      <w:r w:rsidR="003B7C3D">
        <w:rPr>
          <w:rFonts w:ascii="Times New Roman" w:hAnsi="Times New Roman"/>
          <w:b/>
          <w:bCs/>
        </w:rPr>
        <w:t xml:space="preserve"> 2024-06-17</w:t>
      </w:r>
      <w:r w:rsidR="00930E76">
        <w:rPr>
          <w:rFonts w:ascii="Times New Roman" w:hAnsi="Times New Roman"/>
          <w:b/>
          <w:bCs/>
        </w:rPr>
        <w:t>.</w:t>
      </w:r>
    </w:p>
    <w:p w14:paraId="67A55E89" w14:textId="77777777" w:rsidR="00D91CEE" w:rsidRPr="00F8538C" w:rsidRDefault="00D91CEE" w:rsidP="00D91CEE">
      <w:pPr>
        <w:spacing w:after="0" w:line="240" w:lineRule="auto"/>
        <w:rPr>
          <w:rFonts w:ascii="Times New Roman" w:hAnsi="Times New Roman"/>
        </w:rPr>
      </w:pPr>
    </w:p>
    <w:p w14:paraId="4E28A7AD" w14:textId="2901AC28" w:rsidR="00D91CEE" w:rsidRPr="00C5282B" w:rsidRDefault="00D91CEE" w:rsidP="00C5282B">
      <w:pPr>
        <w:rPr>
          <w:rFonts w:eastAsia="SimSun"/>
          <w:color w:val="0000FF"/>
          <w:u w:val="single"/>
        </w:rPr>
      </w:pPr>
      <w:r w:rsidRPr="00F8538C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8538C">
        <w:rPr>
          <w:rFonts w:ascii="Times New Roman" w:hAnsi="Times New Roman"/>
          <w:i/>
        </w:rPr>
        <w:t xml:space="preserve"> </w:t>
      </w:r>
      <w:hyperlink r:id="rId10" w:history="1">
        <w:r w:rsidR="00C5282B" w:rsidRPr="00B55673">
          <w:rPr>
            <w:rFonts w:eastAsia="SimSun"/>
            <w:color w:val="0000FF"/>
            <w:u w:val="single"/>
          </w:rPr>
          <w:t>http://www.vvkt.lt</w:t>
        </w:r>
      </w:hyperlink>
      <w:r w:rsidRPr="00F8538C">
        <w:rPr>
          <w:rFonts w:ascii="Times New Roman" w:hAnsi="Times New Roman"/>
        </w:rPr>
        <w:t>.</w:t>
      </w:r>
    </w:p>
    <w:p w14:paraId="08B585FF" w14:textId="77777777" w:rsidR="00D91CEE" w:rsidRPr="00423D7F" w:rsidRDefault="00D91CEE" w:rsidP="00D91CEE">
      <w:pPr>
        <w:spacing w:after="0" w:line="240" w:lineRule="auto"/>
        <w:rPr>
          <w:rFonts w:ascii="Times New Roman" w:hAnsi="Times New Roman"/>
        </w:rPr>
      </w:pPr>
    </w:p>
    <w:p w14:paraId="36E23B90" w14:textId="77777777" w:rsidR="00D91CEE" w:rsidRPr="00397ED1" w:rsidRDefault="00D91CEE" w:rsidP="00D91CEE">
      <w:pPr>
        <w:spacing w:after="0" w:line="240" w:lineRule="auto"/>
        <w:rPr>
          <w:rFonts w:ascii="Times New Roman" w:hAnsi="Times New Roman"/>
        </w:rPr>
      </w:pPr>
    </w:p>
    <w:p w14:paraId="2013D86F" w14:textId="77777777" w:rsidR="00B8026D" w:rsidRDefault="00B8026D"/>
    <w:sectPr w:rsidR="00B8026D" w:rsidSect="00454E1C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07F42" w14:textId="77777777" w:rsidR="00B36DC4" w:rsidRDefault="00B36DC4">
      <w:pPr>
        <w:spacing w:after="0" w:line="240" w:lineRule="auto"/>
      </w:pPr>
      <w:r>
        <w:separator/>
      </w:r>
    </w:p>
  </w:endnote>
  <w:endnote w:type="continuationSeparator" w:id="0">
    <w:p w14:paraId="0E22AB43" w14:textId="77777777" w:rsidR="00B36DC4" w:rsidRDefault="00B36DC4">
      <w:pPr>
        <w:spacing w:after="0" w:line="240" w:lineRule="auto"/>
      </w:pPr>
      <w:r>
        <w:continuationSeparator/>
      </w:r>
    </w:p>
  </w:endnote>
  <w:endnote w:type="continuationNotice" w:id="1">
    <w:p w14:paraId="1A8F1D1B" w14:textId="77777777" w:rsidR="00B36DC4" w:rsidRDefault="00B36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04AB6" w14:textId="77777777" w:rsidR="00C260A0" w:rsidRDefault="00167E1E" w:rsidP="00454E1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6E4EF3A4" w14:textId="77777777" w:rsidR="00C260A0" w:rsidRDefault="00C260A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F632" w14:textId="42CC3614" w:rsidR="00C260A0" w:rsidRPr="00DE3BC3" w:rsidRDefault="00167E1E" w:rsidP="00454E1C">
    <w:pPr>
      <w:pStyle w:val="Porat"/>
      <w:framePr w:wrap="around" w:vAnchor="text" w:hAnchor="margin" w:xAlign="right" w:y="1"/>
      <w:rPr>
        <w:rStyle w:val="Puslapionumeris"/>
        <w:rFonts w:ascii="Times New Roman" w:hAnsi="Times New Roman"/>
      </w:rPr>
    </w:pPr>
    <w:r w:rsidRPr="00DE3BC3">
      <w:rPr>
        <w:rStyle w:val="Puslapionumeris"/>
        <w:rFonts w:ascii="Times New Roman" w:hAnsi="Times New Roman"/>
      </w:rPr>
      <w:fldChar w:fldCharType="begin"/>
    </w:r>
    <w:r w:rsidRPr="00DE3BC3">
      <w:rPr>
        <w:rStyle w:val="Puslapionumeris"/>
        <w:rFonts w:ascii="Times New Roman" w:hAnsi="Times New Roman"/>
      </w:rPr>
      <w:instrText xml:space="preserve">PAGE  </w:instrText>
    </w:r>
    <w:r w:rsidRPr="00DE3BC3">
      <w:rPr>
        <w:rStyle w:val="Puslapionumeris"/>
        <w:rFonts w:ascii="Times New Roman" w:hAnsi="Times New Roman"/>
      </w:rPr>
      <w:fldChar w:fldCharType="separate"/>
    </w:r>
    <w:r w:rsidR="00277547">
      <w:rPr>
        <w:rStyle w:val="Puslapionumeris"/>
        <w:rFonts w:ascii="Times New Roman" w:hAnsi="Times New Roman"/>
        <w:noProof/>
      </w:rPr>
      <w:t>8</w:t>
    </w:r>
    <w:r w:rsidRPr="00DE3BC3">
      <w:rPr>
        <w:rStyle w:val="Puslapionumeris"/>
        <w:rFonts w:ascii="Times New Roman" w:hAnsi="Times New Roman"/>
      </w:rPr>
      <w:fldChar w:fldCharType="end"/>
    </w:r>
  </w:p>
  <w:p w14:paraId="5A41B687" w14:textId="77777777" w:rsidR="00C260A0" w:rsidRPr="00DE3BC3" w:rsidRDefault="00C260A0">
    <w:pPr>
      <w:pStyle w:val="Pora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EB9B3" w14:textId="77777777" w:rsidR="00B36DC4" w:rsidRDefault="00B36DC4">
      <w:pPr>
        <w:spacing w:after="0" w:line="240" w:lineRule="auto"/>
      </w:pPr>
      <w:r>
        <w:separator/>
      </w:r>
    </w:p>
  </w:footnote>
  <w:footnote w:type="continuationSeparator" w:id="0">
    <w:p w14:paraId="0802EF5F" w14:textId="77777777" w:rsidR="00B36DC4" w:rsidRDefault="00B36DC4">
      <w:pPr>
        <w:spacing w:after="0" w:line="240" w:lineRule="auto"/>
      </w:pPr>
      <w:r>
        <w:continuationSeparator/>
      </w:r>
    </w:p>
  </w:footnote>
  <w:footnote w:type="continuationNotice" w:id="1">
    <w:p w14:paraId="39EE2D4E" w14:textId="77777777" w:rsidR="00B36DC4" w:rsidRDefault="00B36D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626C4" w14:textId="77777777" w:rsidR="00C260A0" w:rsidRDefault="00167E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6A3A1D85" w14:textId="77777777" w:rsidR="00C260A0" w:rsidRDefault="00C260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7768C" w14:textId="77777777" w:rsidR="00B31AF4" w:rsidRDefault="00B31A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85F537E"/>
    <w:multiLevelType w:val="hybridMultilevel"/>
    <w:tmpl w:val="BEB263E2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C2E"/>
    <w:multiLevelType w:val="hybridMultilevel"/>
    <w:tmpl w:val="FEFEE3C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804D39"/>
    <w:multiLevelType w:val="hybridMultilevel"/>
    <w:tmpl w:val="A3DA762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34E14"/>
    <w:multiLevelType w:val="hybridMultilevel"/>
    <w:tmpl w:val="38C065D8"/>
    <w:lvl w:ilvl="0" w:tplc="3F644BC4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218690">
    <w:abstractNumId w:val="2"/>
  </w:num>
  <w:num w:numId="2" w16cid:durableId="2046246465">
    <w:abstractNumId w:val="1"/>
  </w:num>
  <w:num w:numId="3" w16cid:durableId="1332292458">
    <w:abstractNumId w:val="4"/>
  </w:num>
  <w:num w:numId="4" w16cid:durableId="1778717434">
    <w:abstractNumId w:val="3"/>
  </w:num>
  <w:num w:numId="5" w16cid:durableId="157150028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101982109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54"/>
    <w:rsid w:val="000D6646"/>
    <w:rsid w:val="00120C4E"/>
    <w:rsid w:val="00167E1E"/>
    <w:rsid w:val="001B3AD0"/>
    <w:rsid w:val="001D6C83"/>
    <w:rsid w:val="00277547"/>
    <w:rsid w:val="003A4363"/>
    <w:rsid w:val="003B7C3D"/>
    <w:rsid w:val="00467459"/>
    <w:rsid w:val="00474081"/>
    <w:rsid w:val="00483C5B"/>
    <w:rsid w:val="005377FC"/>
    <w:rsid w:val="005529D9"/>
    <w:rsid w:val="005768F5"/>
    <w:rsid w:val="005878C0"/>
    <w:rsid w:val="005B3C8B"/>
    <w:rsid w:val="005E7305"/>
    <w:rsid w:val="006A43E9"/>
    <w:rsid w:val="006E1A54"/>
    <w:rsid w:val="0071181C"/>
    <w:rsid w:val="007843AE"/>
    <w:rsid w:val="007A083F"/>
    <w:rsid w:val="008C0900"/>
    <w:rsid w:val="00930E76"/>
    <w:rsid w:val="00947004"/>
    <w:rsid w:val="00A408F2"/>
    <w:rsid w:val="00AE03D0"/>
    <w:rsid w:val="00B31AF4"/>
    <w:rsid w:val="00B36DC4"/>
    <w:rsid w:val="00B8026D"/>
    <w:rsid w:val="00C260A0"/>
    <w:rsid w:val="00C5282B"/>
    <w:rsid w:val="00D24ED3"/>
    <w:rsid w:val="00D91CEE"/>
    <w:rsid w:val="00D95C4B"/>
    <w:rsid w:val="00DB0606"/>
    <w:rsid w:val="00DB29B5"/>
    <w:rsid w:val="00DC59C9"/>
    <w:rsid w:val="00E40C37"/>
    <w:rsid w:val="00E71187"/>
    <w:rsid w:val="00F35953"/>
    <w:rsid w:val="00F5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019"/>
  <w15:chartTrackingRefBased/>
  <w15:docId w15:val="{3935BD91-35C0-492F-9476-85A93AD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6DC4"/>
    <w:pPr>
      <w:spacing w:after="200" w:line="276" w:lineRule="auto"/>
    </w:pPr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36DC4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D91CEE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orat">
    <w:name w:val="footer"/>
    <w:basedOn w:val="prastasis"/>
    <w:link w:val="PoratDiagrama"/>
    <w:uiPriority w:val="99"/>
    <w:semiHidden/>
    <w:rsid w:val="00B36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91CEE"/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semiHidden/>
    <w:rsid w:val="00B36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91CEE"/>
    <w:rPr>
      <w:rFonts w:ascii="Calibri" w:eastAsia="Calibri" w:hAnsi="Calibri" w:cs="Times New Roman"/>
    </w:rPr>
  </w:style>
  <w:style w:type="character" w:styleId="Puslapionumeris">
    <w:name w:val="page number"/>
    <w:uiPriority w:val="99"/>
    <w:rsid w:val="00D91CEE"/>
    <w:rPr>
      <w:rFonts w:cs="Times New Roman"/>
    </w:rPr>
  </w:style>
  <w:style w:type="character" w:styleId="Hipersaitas">
    <w:name w:val="Hyperlink"/>
    <w:uiPriority w:val="99"/>
    <w:rsid w:val="00D91CEE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D91CEE"/>
    <w:pPr>
      <w:spacing w:after="0" w:line="240" w:lineRule="auto"/>
    </w:pPr>
    <w:rPr>
      <w:rFonts w:ascii="Times New Roman" w:eastAsia="Times New Roman" w:hAnsi="Times New Roman"/>
      <w:noProof/>
    </w:rPr>
  </w:style>
  <w:style w:type="character" w:customStyle="1" w:styleId="BTEMEASMCAChar">
    <w:name w:val="BT EMEA_SMCA Char"/>
    <w:link w:val="BTEMEASMCA"/>
    <w:rsid w:val="00D91CEE"/>
    <w:rPr>
      <w:rFonts w:ascii="Times New Roman" w:eastAsia="Times New Roman" w:hAnsi="Times New Roman" w:cs="Times New Roman"/>
      <w:noProof/>
    </w:rPr>
  </w:style>
  <w:style w:type="paragraph" w:styleId="Sraopastraipa">
    <w:name w:val="List Paragraph"/>
    <w:basedOn w:val="prastasis"/>
    <w:uiPriority w:val="34"/>
    <w:qFormat/>
    <w:rsid w:val="00B36D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CEE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1C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36D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1CE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1C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1CEE"/>
    <w:rPr>
      <w:rFonts w:ascii="Calibri" w:eastAsia="Calibri" w:hAnsi="Calibri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1"/>
    <w:qFormat/>
    <w:rsid w:val="00D91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91CE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D91CE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Sraonra"/>
    <w:uiPriority w:val="99"/>
    <w:semiHidden/>
    <w:unhideWhenUsed/>
    <w:rsid w:val="00B31AF4"/>
  </w:style>
  <w:style w:type="paragraph" w:styleId="Pataisymai">
    <w:name w:val="Revision"/>
    <w:hidden/>
    <w:uiPriority w:val="99"/>
    <w:semiHidden/>
    <w:rsid w:val="00B31AF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1">
    <w:name w:val="No List11"/>
    <w:next w:val="Sraonra"/>
    <w:uiPriority w:val="99"/>
    <w:semiHidden/>
    <w:unhideWhenUsed/>
    <w:rsid w:val="00B3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5857</Words>
  <Characters>3339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2</cp:revision>
  <dcterms:created xsi:type="dcterms:W3CDTF">2024-06-18T12:36:00Z</dcterms:created>
  <dcterms:modified xsi:type="dcterms:W3CDTF">2024-06-18T12:36:00Z</dcterms:modified>
</cp:coreProperties>
</file>