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ADEB3" w14:textId="77777777" w:rsidR="00234599" w:rsidRDefault="00234599" w:rsidP="00D23C2C">
      <w:pPr>
        <w:spacing w:after="0" w:line="240" w:lineRule="auto"/>
        <w:ind w:left="567" w:hanging="567"/>
        <w:jc w:val="center"/>
        <w:rPr>
          <w:rFonts w:ascii="Times New Roman" w:hAnsi="Times New Roman"/>
          <w:b/>
          <w:lang w:val="lt-LT"/>
        </w:rPr>
      </w:pPr>
    </w:p>
    <w:p w14:paraId="06D9E256" w14:textId="77777777" w:rsidR="00234599" w:rsidRDefault="00234599" w:rsidP="00D23C2C">
      <w:pPr>
        <w:spacing w:after="0" w:line="240" w:lineRule="auto"/>
        <w:ind w:left="567" w:hanging="567"/>
        <w:jc w:val="center"/>
        <w:rPr>
          <w:rFonts w:ascii="Times New Roman" w:hAnsi="Times New Roman"/>
          <w:b/>
          <w:lang w:val="lt-LT"/>
        </w:rPr>
      </w:pPr>
    </w:p>
    <w:p w14:paraId="1C05E49C" w14:textId="77777777" w:rsidR="00234599" w:rsidRDefault="00234599" w:rsidP="00D23C2C">
      <w:pPr>
        <w:spacing w:after="0" w:line="240" w:lineRule="auto"/>
        <w:ind w:left="567" w:hanging="567"/>
        <w:jc w:val="center"/>
        <w:rPr>
          <w:rFonts w:ascii="Times New Roman" w:hAnsi="Times New Roman"/>
          <w:b/>
          <w:lang w:val="lt-LT"/>
        </w:rPr>
      </w:pPr>
    </w:p>
    <w:p w14:paraId="4C91D801" w14:textId="77777777" w:rsidR="00234599" w:rsidRDefault="00234599" w:rsidP="00D23C2C">
      <w:pPr>
        <w:spacing w:after="0" w:line="240" w:lineRule="auto"/>
        <w:ind w:left="567" w:hanging="567"/>
        <w:jc w:val="center"/>
        <w:rPr>
          <w:rFonts w:ascii="Times New Roman" w:hAnsi="Times New Roman"/>
          <w:b/>
          <w:lang w:val="lt-LT"/>
        </w:rPr>
      </w:pPr>
    </w:p>
    <w:p w14:paraId="5121250B" w14:textId="77777777" w:rsidR="00234599" w:rsidRDefault="00234599" w:rsidP="00D23C2C">
      <w:pPr>
        <w:spacing w:after="0" w:line="240" w:lineRule="auto"/>
        <w:ind w:left="567" w:hanging="567"/>
        <w:jc w:val="center"/>
        <w:rPr>
          <w:rFonts w:ascii="Times New Roman" w:hAnsi="Times New Roman"/>
          <w:b/>
          <w:lang w:val="lt-LT"/>
        </w:rPr>
      </w:pPr>
    </w:p>
    <w:p w14:paraId="5D31CCF2" w14:textId="77777777" w:rsidR="00234599" w:rsidRDefault="00234599" w:rsidP="00D23C2C">
      <w:pPr>
        <w:spacing w:after="0" w:line="240" w:lineRule="auto"/>
        <w:ind w:left="567" w:hanging="567"/>
        <w:jc w:val="center"/>
        <w:rPr>
          <w:rFonts w:ascii="Times New Roman" w:hAnsi="Times New Roman"/>
          <w:b/>
          <w:lang w:val="lt-LT"/>
        </w:rPr>
      </w:pPr>
    </w:p>
    <w:p w14:paraId="6D90C9EA" w14:textId="77777777" w:rsidR="00234599" w:rsidRDefault="00234599" w:rsidP="00D23C2C">
      <w:pPr>
        <w:spacing w:after="0" w:line="240" w:lineRule="auto"/>
        <w:ind w:left="567" w:hanging="567"/>
        <w:jc w:val="center"/>
        <w:rPr>
          <w:rFonts w:ascii="Times New Roman" w:hAnsi="Times New Roman"/>
          <w:b/>
          <w:lang w:val="lt-LT"/>
        </w:rPr>
      </w:pPr>
    </w:p>
    <w:p w14:paraId="00632486" w14:textId="77777777" w:rsidR="00234599" w:rsidRDefault="00234599" w:rsidP="00D23C2C">
      <w:pPr>
        <w:spacing w:after="0" w:line="240" w:lineRule="auto"/>
        <w:ind w:left="567" w:hanging="567"/>
        <w:jc w:val="center"/>
        <w:rPr>
          <w:rFonts w:ascii="Times New Roman" w:hAnsi="Times New Roman"/>
          <w:b/>
          <w:lang w:val="lt-LT"/>
        </w:rPr>
      </w:pPr>
    </w:p>
    <w:p w14:paraId="2DFA2902" w14:textId="77777777" w:rsidR="00234599" w:rsidRDefault="00234599" w:rsidP="00D23C2C">
      <w:pPr>
        <w:spacing w:after="0" w:line="240" w:lineRule="auto"/>
        <w:ind w:left="567" w:hanging="567"/>
        <w:jc w:val="center"/>
        <w:rPr>
          <w:rFonts w:ascii="Times New Roman" w:hAnsi="Times New Roman"/>
          <w:b/>
          <w:lang w:val="lt-LT"/>
        </w:rPr>
      </w:pPr>
    </w:p>
    <w:p w14:paraId="433C8B59" w14:textId="77777777" w:rsidR="00234599" w:rsidRDefault="00234599" w:rsidP="00D23C2C">
      <w:pPr>
        <w:spacing w:after="0" w:line="240" w:lineRule="auto"/>
        <w:ind w:left="567" w:hanging="567"/>
        <w:jc w:val="center"/>
        <w:rPr>
          <w:rFonts w:ascii="Times New Roman" w:hAnsi="Times New Roman"/>
          <w:b/>
          <w:lang w:val="lt-LT"/>
        </w:rPr>
      </w:pPr>
    </w:p>
    <w:p w14:paraId="08D37D2D" w14:textId="77777777" w:rsidR="00234599" w:rsidRDefault="00234599" w:rsidP="00D23C2C">
      <w:pPr>
        <w:spacing w:after="0" w:line="240" w:lineRule="auto"/>
        <w:ind w:left="567" w:hanging="567"/>
        <w:jc w:val="center"/>
        <w:rPr>
          <w:rFonts w:ascii="Times New Roman" w:hAnsi="Times New Roman"/>
          <w:b/>
          <w:lang w:val="lt-LT"/>
        </w:rPr>
      </w:pPr>
    </w:p>
    <w:p w14:paraId="2ABFC6A6" w14:textId="77777777" w:rsidR="00234599" w:rsidRDefault="00234599" w:rsidP="00D23C2C">
      <w:pPr>
        <w:spacing w:after="0" w:line="240" w:lineRule="auto"/>
        <w:ind w:left="567" w:hanging="567"/>
        <w:jc w:val="center"/>
        <w:rPr>
          <w:rFonts w:ascii="Times New Roman" w:hAnsi="Times New Roman"/>
          <w:b/>
          <w:lang w:val="lt-LT"/>
        </w:rPr>
      </w:pPr>
    </w:p>
    <w:p w14:paraId="7123651C" w14:textId="77777777" w:rsidR="00234599" w:rsidRDefault="00234599" w:rsidP="00D23C2C">
      <w:pPr>
        <w:spacing w:after="0" w:line="240" w:lineRule="auto"/>
        <w:ind w:left="567" w:hanging="567"/>
        <w:jc w:val="center"/>
        <w:rPr>
          <w:rFonts w:ascii="Times New Roman" w:hAnsi="Times New Roman"/>
          <w:b/>
          <w:lang w:val="lt-LT"/>
        </w:rPr>
      </w:pPr>
    </w:p>
    <w:p w14:paraId="4F106C66" w14:textId="77777777" w:rsidR="00234599" w:rsidRDefault="00234599" w:rsidP="00D23C2C">
      <w:pPr>
        <w:spacing w:after="0" w:line="240" w:lineRule="auto"/>
        <w:ind w:left="567" w:hanging="567"/>
        <w:jc w:val="center"/>
        <w:rPr>
          <w:rFonts w:ascii="Times New Roman" w:hAnsi="Times New Roman"/>
          <w:b/>
          <w:lang w:val="lt-LT"/>
        </w:rPr>
      </w:pPr>
    </w:p>
    <w:p w14:paraId="68061505" w14:textId="77777777" w:rsidR="00234599" w:rsidRDefault="00234599" w:rsidP="00D23C2C">
      <w:pPr>
        <w:spacing w:after="0" w:line="240" w:lineRule="auto"/>
        <w:ind w:left="567" w:hanging="567"/>
        <w:jc w:val="center"/>
        <w:rPr>
          <w:rFonts w:ascii="Times New Roman" w:hAnsi="Times New Roman"/>
          <w:b/>
          <w:lang w:val="lt-LT"/>
        </w:rPr>
      </w:pPr>
    </w:p>
    <w:p w14:paraId="49928B03" w14:textId="77777777" w:rsidR="00234599" w:rsidRDefault="00234599" w:rsidP="00D23C2C">
      <w:pPr>
        <w:spacing w:after="0" w:line="240" w:lineRule="auto"/>
        <w:ind w:left="567" w:hanging="567"/>
        <w:jc w:val="center"/>
        <w:rPr>
          <w:rFonts w:ascii="Times New Roman" w:hAnsi="Times New Roman"/>
          <w:b/>
          <w:lang w:val="lt-LT"/>
        </w:rPr>
      </w:pPr>
    </w:p>
    <w:p w14:paraId="137C69CE" w14:textId="77777777" w:rsidR="00234599" w:rsidRDefault="00234599" w:rsidP="00D23C2C">
      <w:pPr>
        <w:spacing w:after="0" w:line="240" w:lineRule="auto"/>
        <w:ind w:left="567" w:hanging="567"/>
        <w:jc w:val="center"/>
        <w:rPr>
          <w:rFonts w:ascii="Times New Roman" w:hAnsi="Times New Roman"/>
          <w:b/>
          <w:lang w:val="lt-LT"/>
        </w:rPr>
      </w:pPr>
    </w:p>
    <w:p w14:paraId="7236226B" w14:textId="77777777" w:rsidR="00234599" w:rsidRDefault="00234599" w:rsidP="00D23C2C">
      <w:pPr>
        <w:spacing w:after="0" w:line="240" w:lineRule="auto"/>
        <w:ind w:left="567" w:hanging="567"/>
        <w:jc w:val="center"/>
        <w:rPr>
          <w:rFonts w:ascii="Times New Roman" w:hAnsi="Times New Roman"/>
          <w:b/>
          <w:lang w:val="lt-LT"/>
        </w:rPr>
      </w:pPr>
    </w:p>
    <w:p w14:paraId="41B58DE1" w14:textId="77777777" w:rsidR="00234599" w:rsidRDefault="00234599" w:rsidP="00D23C2C">
      <w:pPr>
        <w:spacing w:after="0" w:line="240" w:lineRule="auto"/>
        <w:ind w:left="567" w:hanging="567"/>
        <w:jc w:val="center"/>
        <w:rPr>
          <w:rFonts w:ascii="Times New Roman" w:hAnsi="Times New Roman"/>
          <w:b/>
          <w:lang w:val="lt-LT"/>
        </w:rPr>
      </w:pPr>
    </w:p>
    <w:p w14:paraId="37B14784" w14:textId="77777777" w:rsidR="00234599" w:rsidRDefault="00234599" w:rsidP="00D23C2C">
      <w:pPr>
        <w:spacing w:after="0" w:line="240" w:lineRule="auto"/>
        <w:ind w:left="567" w:hanging="567"/>
        <w:jc w:val="center"/>
        <w:rPr>
          <w:rFonts w:ascii="Times New Roman" w:hAnsi="Times New Roman"/>
          <w:b/>
          <w:lang w:val="lt-LT"/>
        </w:rPr>
      </w:pPr>
    </w:p>
    <w:p w14:paraId="65C1BD80" w14:textId="6D10C70E" w:rsidR="00D23C2C" w:rsidRPr="00FA48F0" w:rsidRDefault="00D23C2C" w:rsidP="00D23C2C">
      <w:pPr>
        <w:spacing w:after="0" w:line="240" w:lineRule="auto"/>
        <w:ind w:left="567" w:hanging="567"/>
        <w:jc w:val="center"/>
        <w:rPr>
          <w:rFonts w:ascii="Times New Roman" w:eastAsia="Calibri" w:hAnsi="Times New Roman" w:cs="Times New Roman"/>
          <w:b/>
          <w:lang w:val="lt-LT" w:eastAsia="lt-LT"/>
        </w:rPr>
      </w:pPr>
      <w:r w:rsidRPr="00FA48F0">
        <w:rPr>
          <w:rFonts w:ascii="Times New Roman" w:hAnsi="Times New Roman"/>
          <w:b/>
          <w:lang w:val="lt-LT"/>
        </w:rPr>
        <w:t>A. ŽENKLINIMAS</w:t>
      </w:r>
    </w:p>
    <w:p w14:paraId="548FBFCD" w14:textId="77777777" w:rsidR="00D23C2C" w:rsidRPr="00FA48F0" w:rsidRDefault="00D23C2C" w:rsidP="00D23C2C">
      <w:pPr>
        <w:spacing w:after="0" w:line="240" w:lineRule="auto"/>
        <w:ind w:left="567" w:hanging="567"/>
        <w:jc w:val="center"/>
        <w:rPr>
          <w:rFonts w:ascii="Times New Roman" w:hAnsi="Times New Roman"/>
          <w:b/>
          <w:lang w:val="lt-LT"/>
        </w:rPr>
      </w:pPr>
    </w:p>
    <w:p w14:paraId="29BDEF52" w14:textId="77777777" w:rsidR="00D23C2C" w:rsidRPr="00FA48F0" w:rsidRDefault="00D23C2C" w:rsidP="00D23C2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FA48F0">
        <w:rPr>
          <w:rFonts w:ascii="Times New Roman" w:hAnsi="Times New Roman"/>
          <w:lang w:val="lt-LT"/>
        </w:rPr>
        <w:br w:type="page"/>
      </w:r>
      <w:r w:rsidRPr="00FA48F0">
        <w:rPr>
          <w:rFonts w:ascii="Times New Roman" w:hAnsi="Times New Roman"/>
          <w:b/>
          <w:caps/>
          <w:lang w:val="lt-LT"/>
        </w:rPr>
        <w:lastRenderedPageBreak/>
        <w:t xml:space="preserve">Informacija ant </w:t>
      </w:r>
      <w:r w:rsidRPr="00FA48F0">
        <w:rPr>
          <w:rFonts w:ascii="Times New Roman" w:hAnsi="Times New Roman"/>
          <w:b/>
          <w:lang w:val="lt-LT"/>
        </w:rPr>
        <w:t>IŠORINĖS</w:t>
      </w:r>
      <w:r w:rsidRPr="00FA48F0">
        <w:rPr>
          <w:rFonts w:ascii="Times New Roman" w:hAnsi="Times New Roman"/>
          <w:lang w:val="lt-LT"/>
        </w:rPr>
        <w:t xml:space="preserve"> </w:t>
      </w:r>
      <w:r w:rsidRPr="00FA48F0">
        <w:rPr>
          <w:rFonts w:ascii="Times New Roman" w:hAnsi="Times New Roman"/>
          <w:b/>
          <w:caps/>
          <w:lang w:val="lt-LT"/>
        </w:rPr>
        <w:t>pakuotės</w:t>
      </w:r>
    </w:p>
    <w:p w14:paraId="7692DA14" w14:textId="77777777" w:rsidR="00D23C2C" w:rsidRPr="00FA48F0" w:rsidRDefault="00D23C2C" w:rsidP="00D23C2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7AC5216E" w14:textId="77777777" w:rsidR="00D23C2C" w:rsidRPr="00FA48F0" w:rsidRDefault="00D23C2C" w:rsidP="00D23C2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FA48F0">
        <w:rPr>
          <w:rFonts w:ascii="Times New Roman" w:hAnsi="Times New Roman"/>
          <w:b/>
          <w:caps/>
          <w:lang w:val="lt-LT"/>
        </w:rPr>
        <w:t>KARTONO DĖŽUTĖ</w:t>
      </w:r>
    </w:p>
    <w:p w14:paraId="77A07603" w14:textId="77777777" w:rsidR="00D23C2C" w:rsidRPr="00FA48F0" w:rsidRDefault="00D23C2C" w:rsidP="00D23C2C">
      <w:pPr>
        <w:spacing w:after="0" w:line="240" w:lineRule="auto"/>
        <w:ind w:left="567" w:hanging="567"/>
        <w:rPr>
          <w:rFonts w:ascii="Times New Roman" w:hAnsi="Times New Roman"/>
          <w:lang w:val="lt-LT"/>
        </w:rPr>
      </w:pPr>
    </w:p>
    <w:p w14:paraId="61DC576F" w14:textId="77777777" w:rsidR="00D23C2C" w:rsidRPr="00FA48F0" w:rsidRDefault="00D23C2C" w:rsidP="00D23C2C">
      <w:pPr>
        <w:spacing w:after="0" w:line="240" w:lineRule="auto"/>
        <w:ind w:left="567" w:hanging="567"/>
        <w:rPr>
          <w:rFonts w:ascii="Times New Roman" w:hAnsi="Times New Roman"/>
          <w:lang w:val="lt-LT"/>
        </w:rPr>
      </w:pPr>
    </w:p>
    <w:p w14:paraId="5D133163"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vaistinio preparato pavadinimas</w:t>
      </w:r>
    </w:p>
    <w:p w14:paraId="445A8AAA" w14:textId="77777777" w:rsidR="00D23C2C" w:rsidRPr="00FA48F0" w:rsidRDefault="00D23C2C" w:rsidP="00D23C2C">
      <w:pPr>
        <w:spacing w:after="0" w:line="240" w:lineRule="auto"/>
        <w:ind w:left="567" w:hanging="567"/>
        <w:rPr>
          <w:rFonts w:ascii="Times New Roman" w:hAnsi="Times New Roman"/>
          <w:lang w:val="lt-LT"/>
        </w:rPr>
      </w:pPr>
    </w:p>
    <w:p w14:paraId="60868495"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Roaccutane 10 mg minkštosios kapsulės</w:t>
      </w:r>
    </w:p>
    <w:p w14:paraId="23992664"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Izotretinoinas</w:t>
      </w:r>
    </w:p>
    <w:p w14:paraId="45629123" w14:textId="77777777" w:rsidR="00D23C2C" w:rsidRPr="00FA48F0" w:rsidRDefault="00D23C2C" w:rsidP="00D23C2C">
      <w:pPr>
        <w:spacing w:after="0" w:line="240" w:lineRule="auto"/>
        <w:ind w:left="567" w:hanging="567"/>
        <w:rPr>
          <w:rFonts w:ascii="Times New Roman" w:hAnsi="Times New Roman"/>
          <w:lang w:val="lt-LT"/>
        </w:rPr>
      </w:pPr>
    </w:p>
    <w:p w14:paraId="7166B824" w14:textId="77777777" w:rsidR="00D23C2C" w:rsidRPr="00FA48F0" w:rsidRDefault="00D23C2C" w:rsidP="00D23C2C">
      <w:pPr>
        <w:spacing w:after="0" w:line="240" w:lineRule="auto"/>
        <w:ind w:left="567" w:hanging="567"/>
        <w:rPr>
          <w:rFonts w:ascii="Times New Roman" w:hAnsi="Times New Roman"/>
          <w:lang w:val="lt-LT"/>
        </w:rPr>
      </w:pPr>
    </w:p>
    <w:p w14:paraId="0CB32169" w14:textId="77777777" w:rsidR="00D23C2C" w:rsidRPr="00FA48F0" w:rsidRDefault="00D23C2C" w:rsidP="00D23C2C">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hAnsi="Times New Roman" w:cs="Times New Roman"/>
          <w:b/>
          <w:bCs/>
          <w:lang w:val="lt-LT"/>
        </w:rPr>
      </w:pPr>
      <w:r w:rsidRPr="00FA48F0">
        <w:rPr>
          <w:rFonts w:ascii="Times New Roman" w:hAnsi="Times New Roman" w:cs="Times New Roman"/>
          <w:b/>
          <w:noProof/>
          <w:snapToGrid w:val="0"/>
          <w:lang w:val="lt-LT"/>
        </w:rPr>
        <w:t>VEIKLIOJI (-IOS) MEDŽIAGA (-OS) IR JOS (-Ų) KIEKIS (-IAI)</w:t>
      </w:r>
    </w:p>
    <w:p w14:paraId="4F157503" w14:textId="77777777" w:rsidR="00D23C2C" w:rsidRPr="00FA48F0" w:rsidRDefault="00D23C2C" w:rsidP="00D23C2C">
      <w:pPr>
        <w:spacing w:after="0" w:line="240" w:lineRule="auto"/>
        <w:ind w:left="567" w:hanging="567"/>
        <w:rPr>
          <w:rFonts w:ascii="Times New Roman" w:hAnsi="Times New Roman"/>
          <w:caps/>
          <w:lang w:val="lt-LT"/>
        </w:rPr>
      </w:pPr>
    </w:p>
    <w:p w14:paraId="0536D2F4"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Kiekvienoje kapsulėje yra 10 mg izotretinoino.</w:t>
      </w:r>
    </w:p>
    <w:p w14:paraId="23478C78" w14:textId="77777777" w:rsidR="00D23C2C" w:rsidRPr="00FA48F0" w:rsidRDefault="00D23C2C" w:rsidP="00D23C2C">
      <w:pPr>
        <w:spacing w:after="0" w:line="240" w:lineRule="auto"/>
        <w:ind w:left="567" w:hanging="567"/>
        <w:rPr>
          <w:rFonts w:ascii="Times New Roman" w:hAnsi="Times New Roman"/>
          <w:caps/>
          <w:lang w:val="lt-LT"/>
        </w:rPr>
      </w:pPr>
    </w:p>
    <w:p w14:paraId="0AE4A96B" w14:textId="77777777" w:rsidR="00D23C2C" w:rsidRPr="00FA48F0" w:rsidRDefault="00D23C2C" w:rsidP="00D23C2C">
      <w:pPr>
        <w:spacing w:after="0" w:line="240" w:lineRule="auto"/>
        <w:ind w:left="567" w:hanging="567"/>
        <w:rPr>
          <w:rFonts w:ascii="Times New Roman" w:hAnsi="Times New Roman"/>
          <w:caps/>
          <w:lang w:val="lt-LT"/>
        </w:rPr>
      </w:pPr>
    </w:p>
    <w:p w14:paraId="01442ED7"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pagalbinių medžiagų sąrašas</w:t>
      </w:r>
    </w:p>
    <w:p w14:paraId="2FC58DBA" w14:textId="77777777" w:rsidR="00D23C2C" w:rsidRPr="00FA48F0" w:rsidRDefault="00D23C2C" w:rsidP="00D23C2C">
      <w:pPr>
        <w:spacing w:after="0" w:line="240" w:lineRule="auto"/>
        <w:ind w:left="567" w:hanging="567"/>
        <w:rPr>
          <w:rFonts w:ascii="Times New Roman" w:hAnsi="Times New Roman"/>
          <w:caps/>
          <w:lang w:val="lt-LT"/>
        </w:rPr>
      </w:pPr>
    </w:p>
    <w:p w14:paraId="48DAE513" w14:textId="77777777" w:rsidR="00D23C2C" w:rsidRPr="00FA48F0" w:rsidRDefault="00D23C2C" w:rsidP="00D23C2C">
      <w:pPr>
        <w:spacing w:after="0" w:line="240" w:lineRule="auto"/>
        <w:rPr>
          <w:rFonts w:ascii="Times New Roman" w:eastAsia="Calibri" w:hAnsi="Times New Roman" w:cs="Times New Roman"/>
          <w:caps/>
          <w:lang w:val="lt-LT" w:eastAsia="lt-LT"/>
        </w:rPr>
      </w:pPr>
      <w:r w:rsidRPr="00FA48F0">
        <w:rPr>
          <w:rFonts w:ascii="Times New Roman" w:hAnsi="Times New Roman"/>
          <w:lang w:val="lt-LT"/>
        </w:rPr>
        <w:t>Sudėtyje yra rafinuoto, hidrinto, dalinai hidrinto sojų aliejaus ir sorbitolio.</w:t>
      </w:r>
    </w:p>
    <w:p w14:paraId="1092DA57" w14:textId="77777777" w:rsidR="00D23C2C" w:rsidRPr="00FA48F0" w:rsidRDefault="00D23C2C" w:rsidP="00D23C2C">
      <w:pPr>
        <w:spacing w:after="0" w:line="240" w:lineRule="auto"/>
        <w:ind w:left="567" w:hanging="567"/>
        <w:rPr>
          <w:rFonts w:ascii="Times New Roman" w:hAnsi="Times New Roman"/>
          <w:caps/>
          <w:lang w:val="lt-LT"/>
        </w:rPr>
      </w:pPr>
    </w:p>
    <w:p w14:paraId="6CCF01E3" w14:textId="77777777" w:rsidR="00D23C2C" w:rsidRPr="00FA48F0" w:rsidRDefault="00D23C2C" w:rsidP="00D23C2C">
      <w:pPr>
        <w:spacing w:after="0" w:line="240" w:lineRule="auto"/>
        <w:ind w:left="567" w:hanging="567"/>
        <w:rPr>
          <w:rFonts w:ascii="Times New Roman" w:hAnsi="Times New Roman"/>
          <w:caps/>
          <w:lang w:val="lt-LT"/>
        </w:rPr>
      </w:pPr>
    </w:p>
    <w:p w14:paraId="5C8849D7"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FARmacinė forma ir KIEKIS PAKUOTĖJE</w:t>
      </w:r>
    </w:p>
    <w:p w14:paraId="738597FE" w14:textId="77777777" w:rsidR="00D23C2C" w:rsidRPr="00FA48F0" w:rsidRDefault="00D23C2C" w:rsidP="00D23C2C">
      <w:pPr>
        <w:spacing w:after="0" w:line="240" w:lineRule="auto"/>
        <w:ind w:left="567" w:hanging="567"/>
        <w:rPr>
          <w:rFonts w:ascii="Times New Roman" w:hAnsi="Times New Roman"/>
          <w:caps/>
          <w:lang w:val="lt-LT"/>
        </w:rPr>
      </w:pPr>
    </w:p>
    <w:p w14:paraId="6724D1C6"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caps/>
          <w:lang w:val="lt-LT"/>
        </w:rPr>
        <w:t xml:space="preserve">30 </w:t>
      </w:r>
      <w:r w:rsidRPr="00FA48F0">
        <w:rPr>
          <w:rFonts w:ascii="Times New Roman" w:hAnsi="Times New Roman"/>
          <w:highlight w:val="lightGray"/>
          <w:lang w:val="lt-LT"/>
        </w:rPr>
        <w:t>minkštųjų</w:t>
      </w:r>
      <w:r w:rsidRPr="00FA48F0">
        <w:rPr>
          <w:rFonts w:ascii="Times New Roman" w:hAnsi="Times New Roman"/>
          <w:lang w:val="lt-LT"/>
        </w:rPr>
        <w:t xml:space="preserve"> kapsulių</w:t>
      </w:r>
    </w:p>
    <w:p w14:paraId="0A90855B" w14:textId="77777777" w:rsidR="00D23C2C" w:rsidRPr="00FA48F0" w:rsidRDefault="00D23C2C" w:rsidP="00D23C2C">
      <w:pPr>
        <w:spacing w:after="0" w:line="240" w:lineRule="auto"/>
        <w:ind w:left="567" w:hanging="567"/>
        <w:rPr>
          <w:rFonts w:ascii="Times New Roman" w:hAnsi="Times New Roman"/>
          <w:caps/>
          <w:lang w:val="lt-LT"/>
        </w:rPr>
      </w:pPr>
    </w:p>
    <w:p w14:paraId="6558A12A" w14:textId="77777777" w:rsidR="00D23C2C" w:rsidRPr="00FA48F0" w:rsidRDefault="00D23C2C" w:rsidP="00D23C2C">
      <w:pPr>
        <w:spacing w:after="0" w:line="240" w:lineRule="auto"/>
        <w:ind w:left="567" w:hanging="567"/>
        <w:rPr>
          <w:rFonts w:ascii="Times New Roman" w:hAnsi="Times New Roman"/>
          <w:caps/>
          <w:lang w:val="lt-LT"/>
        </w:rPr>
      </w:pPr>
    </w:p>
    <w:p w14:paraId="142BAF70" w14:textId="77777777" w:rsidR="00D23C2C" w:rsidRPr="00FA48F0" w:rsidRDefault="00D23C2C" w:rsidP="00D23C2C">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hAnsi="Times New Roman" w:cs="Times New Roman"/>
          <w:b/>
          <w:bCs/>
          <w:lang w:val="lt-LT"/>
        </w:rPr>
      </w:pPr>
      <w:r w:rsidRPr="00FA48F0">
        <w:rPr>
          <w:rFonts w:ascii="Times New Roman" w:hAnsi="Times New Roman" w:cs="Times New Roman"/>
          <w:b/>
          <w:bCs/>
          <w:lang w:val="lt-LT"/>
        </w:rPr>
        <w:t>VARTOJIMO METODAS IR BŪDAS (-AI)</w:t>
      </w:r>
    </w:p>
    <w:p w14:paraId="6AF613BB" w14:textId="77777777" w:rsidR="00D23C2C" w:rsidRPr="00FA48F0" w:rsidRDefault="00D23C2C" w:rsidP="00D23C2C">
      <w:pPr>
        <w:spacing w:after="0" w:line="240" w:lineRule="auto"/>
        <w:ind w:left="567" w:hanging="567"/>
        <w:rPr>
          <w:rFonts w:ascii="Times New Roman" w:hAnsi="Times New Roman"/>
          <w:caps/>
          <w:lang w:val="lt-LT"/>
        </w:rPr>
      </w:pPr>
    </w:p>
    <w:p w14:paraId="7D5FE80A"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Vartoti per burną.</w:t>
      </w:r>
    </w:p>
    <w:p w14:paraId="6355B241"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Prieš vartojimą perskaitykite pakuotės lapelį.</w:t>
      </w:r>
    </w:p>
    <w:p w14:paraId="69A453BC" w14:textId="77777777" w:rsidR="00D23C2C" w:rsidRPr="00FA48F0" w:rsidRDefault="00D23C2C" w:rsidP="00D23C2C">
      <w:pPr>
        <w:spacing w:after="0" w:line="240" w:lineRule="auto"/>
        <w:ind w:left="567" w:hanging="567"/>
        <w:rPr>
          <w:rFonts w:ascii="Times New Roman" w:hAnsi="Times New Roman"/>
          <w:lang w:val="lt-LT"/>
        </w:rPr>
      </w:pPr>
    </w:p>
    <w:p w14:paraId="602D3141" w14:textId="77777777" w:rsidR="00D23C2C" w:rsidRPr="00FA48F0" w:rsidRDefault="00D23C2C" w:rsidP="00D23C2C">
      <w:pPr>
        <w:spacing w:after="0" w:line="240" w:lineRule="auto"/>
        <w:ind w:left="567" w:hanging="567"/>
        <w:rPr>
          <w:rFonts w:ascii="Times New Roman" w:hAnsi="Times New Roman"/>
          <w:caps/>
          <w:lang w:val="lt-LT"/>
        </w:rPr>
      </w:pPr>
    </w:p>
    <w:p w14:paraId="40C78246"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SPECIALUS Įspėjimas</w:t>
      </w:r>
      <w:r w:rsidRPr="00FA48F0">
        <w:rPr>
          <w:rFonts w:ascii="Times New Roman" w:hAnsi="Times New Roman"/>
          <w:lang w:val="lt-LT"/>
        </w:rPr>
        <w:t xml:space="preserve">, </w:t>
      </w:r>
      <w:r w:rsidRPr="00FA48F0">
        <w:rPr>
          <w:rFonts w:ascii="Times New Roman" w:hAnsi="Times New Roman"/>
          <w:b/>
          <w:lang w:val="lt-LT"/>
        </w:rPr>
        <w:t xml:space="preserve">KAD VAISTINĮ PREPARATĄ BŪTINA LAIKYTI </w:t>
      </w:r>
      <w:r w:rsidRPr="00FA48F0">
        <w:rPr>
          <w:rFonts w:ascii="Times New Roman" w:hAnsi="Times New Roman"/>
          <w:b/>
          <w:caps/>
          <w:lang w:val="lt-LT"/>
        </w:rPr>
        <w:t>vaikams nepastebimoje IR nepasiekiamoje vietoje</w:t>
      </w:r>
    </w:p>
    <w:p w14:paraId="40DD9457" w14:textId="77777777" w:rsidR="00D23C2C" w:rsidRPr="00FA48F0" w:rsidRDefault="00D23C2C" w:rsidP="00D23C2C">
      <w:pPr>
        <w:spacing w:after="0" w:line="240" w:lineRule="auto"/>
        <w:ind w:left="567" w:hanging="567"/>
        <w:rPr>
          <w:rFonts w:ascii="Times New Roman" w:hAnsi="Times New Roman"/>
          <w:lang w:val="lt-LT"/>
        </w:rPr>
      </w:pPr>
    </w:p>
    <w:p w14:paraId="0F90B070"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Laikyti vaikams nepastebimoje ir nepasiekiamoje vietoje.</w:t>
      </w:r>
    </w:p>
    <w:p w14:paraId="3CCD8291" w14:textId="77777777" w:rsidR="00D23C2C" w:rsidRPr="00FA48F0" w:rsidRDefault="00D23C2C" w:rsidP="00D23C2C">
      <w:pPr>
        <w:spacing w:after="0" w:line="240" w:lineRule="auto"/>
        <w:ind w:left="567" w:hanging="567"/>
        <w:rPr>
          <w:rFonts w:ascii="Times New Roman" w:hAnsi="Times New Roman"/>
          <w:lang w:val="lt-LT"/>
        </w:rPr>
      </w:pPr>
    </w:p>
    <w:p w14:paraId="3316D243" w14:textId="77777777" w:rsidR="00D23C2C" w:rsidRPr="00FA48F0" w:rsidRDefault="00D23C2C" w:rsidP="00D23C2C">
      <w:pPr>
        <w:spacing w:after="0" w:line="240" w:lineRule="auto"/>
        <w:ind w:left="567" w:hanging="567"/>
        <w:rPr>
          <w:rFonts w:ascii="Times New Roman" w:hAnsi="Times New Roman"/>
          <w:lang w:val="lt-LT"/>
        </w:rPr>
      </w:pPr>
    </w:p>
    <w:p w14:paraId="0D8D2929" w14:textId="77777777" w:rsidR="00D23C2C" w:rsidRPr="00FA48F0" w:rsidRDefault="00D23C2C" w:rsidP="00D23C2C">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hAnsi="Times New Roman" w:cs="Times New Roman"/>
          <w:b/>
          <w:bCs/>
          <w:lang w:val="lt-LT"/>
        </w:rPr>
      </w:pPr>
      <w:r w:rsidRPr="00FA48F0">
        <w:rPr>
          <w:rFonts w:ascii="Times New Roman" w:hAnsi="Times New Roman" w:cs="Times New Roman"/>
          <w:b/>
          <w:bCs/>
          <w:lang w:val="lt-LT"/>
        </w:rPr>
        <w:t>KITAS (-I) SPECIALUS (-ŪS) ĮSPĖJIMAS (-AI) (JEI REIKIA)</w:t>
      </w:r>
    </w:p>
    <w:p w14:paraId="7B70D50B" w14:textId="77777777" w:rsidR="00D23C2C" w:rsidRPr="00FA48F0" w:rsidRDefault="00D23C2C" w:rsidP="00D23C2C">
      <w:pPr>
        <w:spacing w:after="0" w:line="240" w:lineRule="auto"/>
        <w:ind w:left="567" w:hanging="567"/>
        <w:rPr>
          <w:rFonts w:ascii="Times New Roman" w:hAnsi="Times New Roman"/>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166"/>
      </w:tblGrid>
      <w:tr w:rsidR="00D516B7" w:rsidRPr="00C23C64" w14:paraId="5AF6DADF" w14:textId="77777777" w:rsidTr="00943F4C">
        <w:tc>
          <w:tcPr>
            <w:tcW w:w="7054" w:type="dxa"/>
            <w:tcBorders>
              <w:top w:val="single" w:sz="18" w:space="0" w:color="auto"/>
              <w:left w:val="single" w:sz="18" w:space="0" w:color="auto"/>
              <w:bottom w:val="single" w:sz="18" w:space="0" w:color="auto"/>
              <w:right w:val="nil"/>
            </w:tcBorders>
            <w:shd w:val="clear" w:color="auto" w:fill="auto"/>
          </w:tcPr>
          <w:p w14:paraId="10C15020" w14:textId="77777777" w:rsidR="00D516B7" w:rsidRDefault="00D516B7" w:rsidP="00943F4C">
            <w:pPr>
              <w:spacing w:after="140" w:line="280" w:lineRule="atLeast"/>
              <w:jc w:val="center"/>
              <w:rPr>
                <w:rFonts w:ascii="Times New Roman" w:eastAsia="Verdana" w:hAnsi="Times New Roman"/>
                <w:lang w:val="et" w:eastAsia="en-GB"/>
              </w:rPr>
            </w:pPr>
            <w:r w:rsidRPr="003237A3">
              <w:rPr>
                <w:rFonts w:ascii="Times New Roman" w:eastAsia="Verdana" w:hAnsi="Times New Roman"/>
                <w:b/>
                <w:szCs w:val="18"/>
                <w:lang w:eastAsia="en-GB"/>
              </w:rPr>
              <w:t>ĮSPĖJIMAS</w:t>
            </w:r>
          </w:p>
          <w:p w14:paraId="632B8343" w14:textId="77777777" w:rsidR="00D516B7" w:rsidRPr="00C23C64" w:rsidRDefault="00D516B7" w:rsidP="00943F4C">
            <w:pPr>
              <w:spacing w:after="140" w:line="280" w:lineRule="atLeast"/>
              <w:jc w:val="both"/>
              <w:rPr>
                <w:rFonts w:ascii="Times New Roman" w:eastAsia="Verdana" w:hAnsi="Times New Roman"/>
                <w:bCs/>
                <w:lang w:val="et" w:eastAsia="en-GB"/>
              </w:rPr>
            </w:pPr>
            <w:r w:rsidRPr="003237A3">
              <w:rPr>
                <w:rFonts w:ascii="Times New Roman" w:eastAsia="Verdana" w:hAnsi="Times New Roman"/>
                <w:bCs/>
                <w:szCs w:val="18"/>
                <w:lang w:eastAsia="en-GB"/>
              </w:rPr>
              <w:t>GALI SUKELTI SUNKIUS APSIGIMIMUS</w:t>
            </w:r>
            <w:r w:rsidRPr="00C23C64">
              <w:rPr>
                <w:rFonts w:ascii="Times New Roman" w:eastAsia="Verdana" w:hAnsi="Times New Roman"/>
                <w:lang w:val="et" w:eastAsia="en-GB"/>
              </w:rPr>
              <w:t>.</w:t>
            </w:r>
          </w:p>
          <w:p w14:paraId="1757958E" w14:textId="77777777" w:rsidR="00D516B7" w:rsidRPr="00C23C64" w:rsidRDefault="00D516B7" w:rsidP="00943F4C">
            <w:pPr>
              <w:spacing w:after="140" w:line="280" w:lineRule="atLeast"/>
              <w:jc w:val="both"/>
              <w:rPr>
                <w:rFonts w:ascii="Times New Roman" w:eastAsia="Verdana" w:hAnsi="Times New Roman"/>
                <w:bCs/>
                <w:lang w:val="et" w:eastAsia="en-GB"/>
              </w:rPr>
            </w:pPr>
            <w:r>
              <w:rPr>
                <w:rFonts w:ascii="Times New Roman" w:eastAsia="Verdana" w:hAnsi="Times New Roman"/>
                <w:lang w:val="et" w:eastAsia="en-GB"/>
              </w:rPr>
              <w:t>M</w:t>
            </w:r>
            <w:r w:rsidRPr="00C23C64">
              <w:rPr>
                <w:rFonts w:ascii="Times New Roman" w:eastAsia="Verdana" w:hAnsi="Times New Roman"/>
                <w:lang w:val="et" w:eastAsia="en-GB"/>
              </w:rPr>
              <w:t>oteris privalo naudotis veiksminga kontracepcija.</w:t>
            </w:r>
          </w:p>
          <w:p w14:paraId="161137DD" w14:textId="77777777" w:rsidR="00D516B7" w:rsidRPr="00C23C64" w:rsidRDefault="00D516B7" w:rsidP="00943F4C">
            <w:pPr>
              <w:spacing w:after="140" w:line="280" w:lineRule="atLeast"/>
              <w:jc w:val="both"/>
              <w:rPr>
                <w:rFonts w:ascii="Times New Roman" w:eastAsia="Verdana" w:hAnsi="Times New Roman"/>
                <w:bCs/>
                <w:lang w:val="et" w:eastAsia="en-GB"/>
              </w:rPr>
            </w:pPr>
            <w:r w:rsidRPr="00C23C64">
              <w:rPr>
                <w:rFonts w:ascii="Times New Roman" w:eastAsia="Verdana" w:hAnsi="Times New Roman"/>
                <w:lang w:val="et" w:eastAsia="en-GB"/>
              </w:rPr>
              <w:t>Nevartokite, jeigu esate nėščia arba manote, kad galbūt esate nėščia.</w:t>
            </w:r>
          </w:p>
        </w:tc>
        <w:tc>
          <w:tcPr>
            <w:tcW w:w="2157" w:type="dxa"/>
            <w:tcBorders>
              <w:top w:val="single" w:sz="18" w:space="0" w:color="auto"/>
              <w:left w:val="nil"/>
              <w:bottom w:val="single" w:sz="18" w:space="0" w:color="auto"/>
              <w:right w:val="single" w:sz="18" w:space="0" w:color="auto"/>
            </w:tcBorders>
            <w:shd w:val="clear" w:color="auto" w:fill="auto"/>
            <w:vAlign w:val="center"/>
          </w:tcPr>
          <w:p w14:paraId="2D98D382" w14:textId="77777777" w:rsidR="00D516B7" w:rsidRPr="00C23C64" w:rsidRDefault="00D516B7" w:rsidP="00943F4C">
            <w:pPr>
              <w:spacing w:after="0" w:line="240" w:lineRule="auto"/>
              <w:jc w:val="center"/>
              <w:rPr>
                <w:rFonts w:ascii="Times New Roman" w:eastAsia="Times New Roman" w:hAnsi="Times New Roman"/>
                <w:noProof/>
                <w:lang w:val="et-EE"/>
              </w:rPr>
            </w:pPr>
            <w:r w:rsidRPr="00C23C64">
              <w:rPr>
                <w:rFonts w:ascii="Times New Roman" w:eastAsia="Times New Roman" w:hAnsi="Times New Roman"/>
                <w:noProof/>
              </w:rPr>
              <w:drawing>
                <wp:inline distT="0" distB="0" distL="0" distR="0" wp14:anchorId="2BAEC5A9" wp14:editId="6AE1A61B">
                  <wp:extent cx="1228725" cy="1085850"/>
                  <wp:effectExtent l="0" t="0" r="9525" b="0"/>
                  <wp:docPr id="3" name="Paveikslėlis 3"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4B378323" w14:textId="77777777" w:rsidR="00D516B7" w:rsidRPr="005E7CBC" w:rsidRDefault="00D516B7" w:rsidP="00D516B7">
      <w:pPr>
        <w:spacing w:after="0" w:line="240" w:lineRule="auto"/>
        <w:rPr>
          <w:rFonts w:ascii="Times New Roman" w:hAnsi="Times New Roman"/>
          <w:b/>
        </w:rPr>
      </w:pPr>
      <w:r w:rsidRPr="005E7CBC">
        <w:rPr>
          <w:rFonts w:ascii="Times New Roman" w:hAnsi="Times New Roman"/>
        </w:rPr>
        <w:t>Sudėtyje yra rafinuoto, hidrinto ir dalinai hidrinto sojų aliejaus. Jeigu esate alergiški žemės riešutams arba sojai, šio vaisto nevartokite.</w:t>
      </w:r>
    </w:p>
    <w:p w14:paraId="2A3240DF" w14:textId="77777777" w:rsidR="00D23C2C" w:rsidRPr="00FA48F0" w:rsidRDefault="00D23C2C" w:rsidP="00D23C2C">
      <w:pPr>
        <w:spacing w:after="0" w:line="240" w:lineRule="auto"/>
        <w:rPr>
          <w:rFonts w:ascii="Times New Roman" w:hAnsi="Times New Roman"/>
          <w:b/>
          <w:lang w:val="lt-LT"/>
        </w:rPr>
      </w:pPr>
    </w:p>
    <w:p w14:paraId="64EF75F0" w14:textId="77777777" w:rsidR="00D23C2C" w:rsidRPr="00FA48F0" w:rsidRDefault="00D23C2C" w:rsidP="00D23C2C">
      <w:pPr>
        <w:spacing w:after="0" w:line="240" w:lineRule="auto"/>
        <w:ind w:left="567" w:hanging="567"/>
        <w:rPr>
          <w:rFonts w:ascii="Times New Roman" w:hAnsi="Times New Roman"/>
          <w:caps/>
          <w:lang w:val="lt-LT"/>
        </w:rPr>
      </w:pPr>
    </w:p>
    <w:p w14:paraId="518C6A9A"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tinkamumo laikas</w:t>
      </w:r>
    </w:p>
    <w:p w14:paraId="12E27DCD" w14:textId="77777777" w:rsidR="00D23C2C" w:rsidRPr="00FA48F0" w:rsidRDefault="00D23C2C" w:rsidP="00D23C2C">
      <w:pPr>
        <w:spacing w:after="0" w:line="240" w:lineRule="auto"/>
        <w:ind w:left="567" w:hanging="567"/>
        <w:rPr>
          <w:rFonts w:ascii="Times New Roman" w:hAnsi="Times New Roman"/>
          <w:lang w:val="lt-LT"/>
        </w:rPr>
      </w:pPr>
    </w:p>
    <w:p w14:paraId="1600CB83" w14:textId="35E4DF6D"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Tinka iki</w:t>
      </w:r>
      <w:r>
        <w:rPr>
          <w:rFonts w:ascii="Times New Roman" w:hAnsi="Times New Roman"/>
          <w:lang w:val="lt-LT"/>
        </w:rPr>
        <w:t xml:space="preserve">: </w:t>
      </w:r>
      <w:r w:rsidR="00D516B7">
        <w:rPr>
          <w:rFonts w:ascii="Times New Roman" w:hAnsi="Times New Roman"/>
          <w:lang w:val="lt-LT"/>
        </w:rPr>
        <w:t>MMMM mm</w:t>
      </w:r>
    </w:p>
    <w:p w14:paraId="378C103F" w14:textId="77777777" w:rsidR="00D23C2C" w:rsidRPr="00FA48F0" w:rsidRDefault="00D23C2C" w:rsidP="00D23C2C">
      <w:pPr>
        <w:spacing w:after="0" w:line="240" w:lineRule="auto"/>
        <w:ind w:left="567" w:hanging="567"/>
        <w:rPr>
          <w:rFonts w:ascii="Times New Roman" w:hAnsi="Times New Roman"/>
          <w:lang w:val="lt-LT"/>
        </w:rPr>
      </w:pPr>
    </w:p>
    <w:p w14:paraId="13580872" w14:textId="77777777" w:rsidR="00D23C2C" w:rsidRPr="00FA48F0" w:rsidRDefault="00D23C2C" w:rsidP="00D23C2C">
      <w:pPr>
        <w:spacing w:after="0" w:line="240" w:lineRule="auto"/>
        <w:ind w:left="567" w:hanging="567"/>
        <w:rPr>
          <w:rFonts w:ascii="Times New Roman" w:hAnsi="Times New Roman"/>
          <w:lang w:val="lt-LT"/>
        </w:rPr>
      </w:pPr>
    </w:p>
    <w:p w14:paraId="3348C2CC"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SPECIALIOS laikymo sąlygos</w:t>
      </w:r>
    </w:p>
    <w:p w14:paraId="0965ED98" w14:textId="77777777" w:rsidR="00D23C2C" w:rsidRPr="00FA48F0" w:rsidRDefault="00D23C2C" w:rsidP="00D23C2C">
      <w:pPr>
        <w:spacing w:after="0" w:line="240" w:lineRule="auto"/>
        <w:rPr>
          <w:rFonts w:ascii="Times New Roman" w:hAnsi="Times New Roman"/>
          <w:i/>
          <w:lang w:val="lt-LT"/>
        </w:rPr>
      </w:pPr>
    </w:p>
    <w:p w14:paraId="26589FC3"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Laikyti ne aukštesnėje kaip 25 </w:t>
      </w:r>
      <w:r w:rsidRPr="00FA48F0">
        <w:rPr>
          <w:rFonts w:ascii="Times New Roman" w:hAnsi="Times New Roman"/>
          <w:lang w:val="lt-LT"/>
        </w:rPr>
        <w:sym w:font="Symbol" w:char="00B0"/>
      </w:r>
      <w:r w:rsidRPr="00FA48F0">
        <w:rPr>
          <w:rFonts w:ascii="Times New Roman" w:hAnsi="Times New Roman"/>
          <w:lang w:val="lt-LT"/>
        </w:rPr>
        <w:t>C temperatūroje.</w:t>
      </w:r>
    </w:p>
    <w:p w14:paraId="30F5B084"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Laikyti gamintojo pakuotėje. Lizdines plokšteles laikyti išorinėje dėžutėje, kad vaistas būtų apsaugotas nuo drėgmės ir šviesos.</w:t>
      </w:r>
    </w:p>
    <w:p w14:paraId="5C818607" w14:textId="77777777" w:rsidR="00D23C2C" w:rsidRPr="00FA48F0" w:rsidRDefault="00D23C2C" w:rsidP="00D23C2C">
      <w:pPr>
        <w:spacing w:after="0" w:line="240" w:lineRule="auto"/>
        <w:rPr>
          <w:rFonts w:ascii="Times New Roman" w:hAnsi="Times New Roman"/>
          <w:lang w:val="lt-LT"/>
        </w:rPr>
      </w:pPr>
    </w:p>
    <w:p w14:paraId="6FFF9EB8" w14:textId="77777777" w:rsidR="00D23C2C" w:rsidRPr="00FA48F0" w:rsidRDefault="00D23C2C" w:rsidP="00D23C2C">
      <w:pPr>
        <w:spacing w:after="0" w:line="240" w:lineRule="auto"/>
        <w:ind w:left="567" w:hanging="567"/>
        <w:rPr>
          <w:rFonts w:ascii="Times New Roman" w:hAnsi="Times New Roman"/>
          <w:lang w:val="lt-LT"/>
        </w:rPr>
      </w:pPr>
    </w:p>
    <w:p w14:paraId="3C78F36D"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specialios atsargumo priemonės Dėl nesuvartoto VAISTINIO PREPARATO AR Jo ATLIEKų tvarkymo</w:t>
      </w:r>
      <w:r w:rsidRPr="00FA48F0">
        <w:rPr>
          <w:rFonts w:ascii="Times New Roman" w:hAnsi="Times New Roman"/>
          <w:caps/>
          <w:lang w:val="lt-LT"/>
        </w:rPr>
        <w:t xml:space="preserve"> </w:t>
      </w:r>
      <w:r w:rsidRPr="00FA48F0">
        <w:rPr>
          <w:rFonts w:ascii="Times New Roman" w:hAnsi="Times New Roman"/>
          <w:b/>
          <w:caps/>
          <w:lang w:val="lt-LT"/>
        </w:rPr>
        <w:t>(jei reikia)</w:t>
      </w:r>
    </w:p>
    <w:p w14:paraId="071F7CBC" w14:textId="77777777" w:rsidR="00D23C2C" w:rsidRPr="00FA48F0" w:rsidRDefault="00D23C2C" w:rsidP="00D23C2C">
      <w:pPr>
        <w:spacing w:after="0" w:line="240" w:lineRule="auto"/>
        <w:ind w:left="567" w:hanging="567"/>
        <w:rPr>
          <w:rFonts w:ascii="Times New Roman" w:hAnsi="Times New Roman"/>
          <w:caps/>
          <w:lang w:val="lt-LT"/>
        </w:rPr>
      </w:pPr>
    </w:p>
    <w:p w14:paraId="5E00ED7F"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Nesuvartotas kapsules grąžinkite vaistininkui.</w:t>
      </w:r>
    </w:p>
    <w:p w14:paraId="64A3F9A0" w14:textId="77777777" w:rsidR="00D23C2C" w:rsidRPr="00FA48F0" w:rsidRDefault="00D23C2C" w:rsidP="00D23C2C">
      <w:pPr>
        <w:spacing w:after="0" w:line="240" w:lineRule="auto"/>
        <w:ind w:left="567" w:hanging="567"/>
        <w:rPr>
          <w:rFonts w:ascii="Times New Roman" w:hAnsi="Times New Roman"/>
          <w:lang w:val="lt-LT"/>
        </w:rPr>
      </w:pPr>
    </w:p>
    <w:p w14:paraId="01AC5CD3" w14:textId="77777777" w:rsidR="00D23C2C" w:rsidRPr="00FA48F0" w:rsidRDefault="00D23C2C" w:rsidP="00D23C2C">
      <w:pPr>
        <w:spacing w:after="0" w:line="240" w:lineRule="auto"/>
        <w:ind w:left="567" w:hanging="567"/>
        <w:rPr>
          <w:rFonts w:ascii="Times New Roman" w:hAnsi="Times New Roman"/>
          <w:caps/>
          <w:lang w:val="lt-LT"/>
        </w:rPr>
      </w:pPr>
    </w:p>
    <w:p w14:paraId="4C71BB21" w14:textId="77777777" w:rsidR="00D23C2C" w:rsidRPr="00FA48F0" w:rsidRDefault="00D23C2C" w:rsidP="00D23C2C">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cs="Times New Roman"/>
          <w:b/>
          <w:bCs/>
          <w:lang w:val="lt-LT" w:eastAsia="lt-LT"/>
        </w:rPr>
      </w:pPr>
      <w:r w:rsidRPr="00FA48F0">
        <w:rPr>
          <w:rFonts w:ascii="Times New Roman" w:hAnsi="Times New Roman" w:cs="Times New Roman"/>
          <w:b/>
          <w:bCs/>
          <w:lang w:val="lt-LT" w:eastAsia="lt-LT"/>
        </w:rPr>
        <w:t xml:space="preserve">LYGIAGRETUS IMPORTUOTOJAS </w:t>
      </w:r>
    </w:p>
    <w:p w14:paraId="4224CED6" w14:textId="77777777" w:rsidR="00D23C2C" w:rsidRPr="00FA48F0" w:rsidRDefault="00D23C2C" w:rsidP="00D23C2C">
      <w:pPr>
        <w:spacing w:after="0" w:line="240" w:lineRule="auto"/>
        <w:ind w:left="567" w:hanging="567"/>
        <w:rPr>
          <w:rFonts w:ascii="Times New Roman" w:hAnsi="Times New Roman"/>
          <w:caps/>
          <w:lang w:val="lt-LT"/>
        </w:rPr>
      </w:pPr>
    </w:p>
    <w:p w14:paraId="191FBD2A" w14:textId="77777777" w:rsidR="00D23C2C" w:rsidRPr="00FA48F0" w:rsidRDefault="00D23C2C" w:rsidP="00D23C2C">
      <w:pPr>
        <w:rPr>
          <w:rFonts w:ascii="Times New Roman" w:hAnsi="Times New Roman" w:cs="Times New Roman"/>
          <w:noProof/>
          <w:lang w:val="lt-LT" w:eastAsia="lt-LT"/>
        </w:rPr>
      </w:pPr>
      <w:r w:rsidRPr="00FA48F0">
        <w:rPr>
          <w:rFonts w:ascii="Times New Roman" w:hAnsi="Times New Roman" w:cs="Times New Roman"/>
          <w:lang w:val="lt-LT" w:eastAsia="lt-LT"/>
        </w:rPr>
        <w:t>Lygiagretus importuotojas UAB „Lex ano“.</w:t>
      </w:r>
    </w:p>
    <w:p w14:paraId="71A8AA6E" w14:textId="77777777" w:rsidR="00D23C2C" w:rsidRPr="00FA48F0" w:rsidRDefault="00D23C2C" w:rsidP="00D23C2C">
      <w:pPr>
        <w:spacing w:after="0" w:line="240" w:lineRule="auto"/>
        <w:ind w:left="567" w:hanging="567"/>
        <w:rPr>
          <w:rFonts w:ascii="Times New Roman" w:hAnsi="Times New Roman"/>
          <w:caps/>
          <w:lang w:val="lt-LT"/>
        </w:rPr>
      </w:pPr>
    </w:p>
    <w:p w14:paraId="6E9F244F" w14:textId="77777777" w:rsidR="00D23C2C" w:rsidRPr="00FA48F0" w:rsidRDefault="00D23C2C" w:rsidP="00D23C2C">
      <w:pPr>
        <w:pStyle w:val="ListParagraph"/>
        <w:keepNext/>
        <w:numPr>
          <w:ilvl w:val="0"/>
          <w:numId w:val="21"/>
        </w:numPr>
        <w:pBdr>
          <w:top w:val="single" w:sz="4" w:space="1" w:color="auto"/>
          <w:left w:val="single" w:sz="4" w:space="4" w:color="auto"/>
          <w:bottom w:val="single" w:sz="4" w:space="1" w:color="auto"/>
          <w:right w:val="single" w:sz="4" w:space="4" w:color="auto"/>
        </w:pBdr>
        <w:tabs>
          <w:tab w:val="left" w:pos="540"/>
        </w:tabs>
        <w:spacing w:after="0" w:line="260" w:lineRule="exact"/>
        <w:outlineLvl w:val="2"/>
        <w:rPr>
          <w:rFonts w:ascii="Times New Roman" w:hAnsi="Times New Roman" w:cs="Times New Roman"/>
          <w:b/>
          <w:bCs/>
          <w:lang w:val="lt-LT" w:eastAsia="lt-LT"/>
        </w:rPr>
      </w:pPr>
      <w:r w:rsidRPr="00FA48F0">
        <w:rPr>
          <w:rFonts w:ascii="Times New Roman" w:hAnsi="Times New Roman" w:cs="Times New Roman"/>
          <w:b/>
          <w:bCs/>
          <w:lang w:val="lt-LT" w:eastAsia="lt-LT"/>
        </w:rPr>
        <w:t>LYGIAGRETAUS IMPORTO LEIDIMO NUMERIS</w:t>
      </w:r>
    </w:p>
    <w:p w14:paraId="6A40EFB2" w14:textId="77777777" w:rsidR="00D23C2C" w:rsidRPr="00FA48F0" w:rsidRDefault="00D23C2C" w:rsidP="00D23C2C">
      <w:pPr>
        <w:spacing w:after="0" w:line="240" w:lineRule="auto"/>
        <w:ind w:left="567" w:hanging="567"/>
        <w:rPr>
          <w:rFonts w:ascii="Times New Roman" w:hAnsi="Times New Roman"/>
          <w:lang w:val="lt-LT"/>
        </w:rPr>
      </w:pPr>
    </w:p>
    <w:p w14:paraId="58386963" w14:textId="77777777" w:rsidR="00D23C2C" w:rsidRPr="00FA48F0" w:rsidRDefault="00D23C2C" w:rsidP="00D23C2C">
      <w:pPr>
        <w:ind w:left="567" w:hanging="567"/>
        <w:rPr>
          <w:rFonts w:ascii="Times New Roman" w:hAnsi="Times New Roman" w:cs="Times New Roman"/>
          <w:lang w:val="lt-LT"/>
        </w:rPr>
      </w:pPr>
      <w:r w:rsidRPr="00FA48F0">
        <w:rPr>
          <w:rFonts w:ascii="Times New Roman" w:hAnsi="Times New Roman" w:cs="Times New Roman"/>
          <w:lang w:val="lt-LT"/>
        </w:rPr>
        <w:t xml:space="preserve">Lyg.imp.Nr.: </w:t>
      </w:r>
      <w:r w:rsidRPr="00FA48F0">
        <w:rPr>
          <w:rFonts w:ascii="Times New Roman" w:hAnsi="Times New Roman" w:cs="Times New Roman"/>
          <w:lang w:val="lt-LT" w:eastAsia="lt-LT"/>
        </w:rPr>
        <w:t>LT/L/18/</w:t>
      </w:r>
      <w:r>
        <w:rPr>
          <w:rFonts w:ascii="Times New Roman" w:hAnsi="Times New Roman" w:cs="Times New Roman"/>
          <w:lang w:val="lt-LT" w:eastAsia="lt-LT"/>
        </w:rPr>
        <w:t>0668/001</w:t>
      </w:r>
    </w:p>
    <w:p w14:paraId="072FE01F" w14:textId="77777777" w:rsidR="00D23C2C" w:rsidRPr="00FA48F0" w:rsidRDefault="00D23C2C" w:rsidP="00D23C2C">
      <w:pPr>
        <w:spacing w:after="0" w:line="240" w:lineRule="auto"/>
        <w:rPr>
          <w:rFonts w:ascii="Times New Roman" w:hAnsi="Times New Roman"/>
          <w:lang w:val="lt-LT"/>
        </w:rPr>
      </w:pPr>
    </w:p>
    <w:p w14:paraId="52B5C0FB"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serijos numeris</w:t>
      </w:r>
    </w:p>
    <w:p w14:paraId="21B92E1C" w14:textId="77777777" w:rsidR="00D23C2C" w:rsidRPr="00FA48F0" w:rsidRDefault="00D23C2C" w:rsidP="00D23C2C">
      <w:pPr>
        <w:spacing w:after="0" w:line="240" w:lineRule="auto"/>
        <w:ind w:left="567" w:hanging="567"/>
        <w:rPr>
          <w:rFonts w:ascii="Times New Roman" w:hAnsi="Times New Roman"/>
          <w:lang w:val="lt-LT"/>
        </w:rPr>
      </w:pPr>
    </w:p>
    <w:p w14:paraId="582AA23D"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Serija:</w:t>
      </w:r>
    </w:p>
    <w:p w14:paraId="769EF598" w14:textId="77777777" w:rsidR="00D23C2C" w:rsidRPr="00FA48F0" w:rsidRDefault="00D23C2C" w:rsidP="00D23C2C">
      <w:pPr>
        <w:spacing w:after="0" w:line="240" w:lineRule="auto"/>
        <w:ind w:left="567" w:hanging="567"/>
        <w:rPr>
          <w:rFonts w:ascii="Times New Roman" w:hAnsi="Times New Roman"/>
          <w:lang w:val="lt-LT"/>
        </w:rPr>
      </w:pPr>
    </w:p>
    <w:p w14:paraId="4B40B696" w14:textId="77777777" w:rsidR="00D23C2C" w:rsidRPr="00FA48F0" w:rsidRDefault="00D23C2C" w:rsidP="00D23C2C">
      <w:pPr>
        <w:spacing w:after="0" w:line="240" w:lineRule="auto"/>
        <w:ind w:left="567" w:hanging="567"/>
        <w:rPr>
          <w:rFonts w:ascii="Times New Roman" w:hAnsi="Times New Roman"/>
          <w:lang w:val="lt-LT"/>
        </w:rPr>
      </w:pPr>
    </w:p>
    <w:p w14:paraId="0CA987C4"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Pardavimo (išdavimo) tvarka</w:t>
      </w:r>
    </w:p>
    <w:p w14:paraId="5ECA1390" w14:textId="77777777" w:rsidR="00D23C2C" w:rsidRPr="00FA48F0" w:rsidRDefault="00D23C2C" w:rsidP="00D23C2C">
      <w:pPr>
        <w:spacing w:after="0" w:line="240" w:lineRule="auto"/>
        <w:ind w:left="567" w:hanging="567"/>
        <w:rPr>
          <w:rFonts w:ascii="Times New Roman" w:hAnsi="Times New Roman"/>
          <w:lang w:val="lt-LT"/>
        </w:rPr>
      </w:pPr>
    </w:p>
    <w:p w14:paraId="095D5F58"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 xml:space="preserve">Receptinis </w:t>
      </w:r>
      <w:r w:rsidRPr="00FA48F0">
        <w:rPr>
          <w:rFonts w:ascii="Times New Roman" w:eastAsia="Calibri" w:hAnsi="Times New Roman" w:cs="Times New Roman"/>
          <w:lang w:val="lt-LT"/>
        </w:rPr>
        <w:t xml:space="preserve">vaistas </w:t>
      </w:r>
    </w:p>
    <w:p w14:paraId="5E1F7940" w14:textId="77777777" w:rsidR="00D23C2C" w:rsidRPr="00FA48F0" w:rsidRDefault="00D23C2C" w:rsidP="00D23C2C">
      <w:pPr>
        <w:spacing w:after="0" w:line="240" w:lineRule="auto"/>
        <w:ind w:left="567" w:hanging="567"/>
        <w:rPr>
          <w:rFonts w:ascii="Times New Roman" w:hAnsi="Times New Roman"/>
          <w:lang w:val="lt-LT"/>
        </w:rPr>
      </w:pPr>
    </w:p>
    <w:p w14:paraId="787B749F" w14:textId="77777777" w:rsidR="00D23C2C" w:rsidRPr="00FA48F0" w:rsidRDefault="00D23C2C" w:rsidP="00D23C2C">
      <w:pPr>
        <w:spacing w:after="0" w:line="240" w:lineRule="auto"/>
        <w:ind w:left="567" w:hanging="567"/>
        <w:rPr>
          <w:rFonts w:ascii="Times New Roman" w:hAnsi="Times New Roman"/>
          <w:lang w:val="lt-LT"/>
        </w:rPr>
      </w:pPr>
    </w:p>
    <w:p w14:paraId="3335F8F0"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vartojimo instrukcijA</w:t>
      </w:r>
    </w:p>
    <w:p w14:paraId="389BEEB9" w14:textId="77777777" w:rsidR="00D23C2C" w:rsidRPr="00FA48F0" w:rsidRDefault="00D23C2C" w:rsidP="00D23C2C">
      <w:pPr>
        <w:spacing w:after="0" w:line="240" w:lineRule="auto"/>
        <w:ind w:left="567" w:hanging="567"/>
        <w:rPr>
          <w:rFonts w:ascii="Times New Roman" w:hAnsi="Times New Roman"/>
          <w:lang w:val="lt-LT"/>
        </w:rPr>
      </w:pPr>
    </w:p>
    <w:p w14:paraId="5121F963"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Vartokite tik kaip nurodė gydytojas (žr. pakuotės lapelį).</w:t>
      </w:r>
    </w:p>
    <w:p w14:paraId="1F691E10"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Nurykite nepažeistą kapsulę užgerdami trupučiu vandens.</w:t>
      </w:r>
    </w:p>
    <w:p w14:paraId="1EB31026" w14:textId="77777777" w:rsidR="00D23C2C" w:rsidRPr="00FA48F0" w:rsidRDefault="00D23C2C" w:rsidP="00D23C2C">
      <w:pPr>
        <w:spacing w:after="0" w:line="240" w:lineRule="auto"/>
        <w:ind w:left="567" w:hanging="567"/>
        <w:rPr>
          <w:rFonts w:ascii="Times New Roman" w:hAnsi="Times New Roman"/>
          <w:lang w:val="lt-LT"/>
        </w:rPr>
      </w:pPr>
    </w:p>
    <w:p w14:paraId="567F4E75" w14:textId="77777777" w:rsidR="00D23C2C" w:rsidRPr="00FA48F0" w:rsidRDefault="00D23C2C" w:rsidP="00D23C2C">
      <w:pPr>
        <w:spacing w:after="0" w:line="240" w:lineRule="auto"/>
        <w:ind w:left="567" w:hanging="567"/>
        <w:rPr>
          <w:rFonts w:ascii="Times New Roman" w:hAnsi="Times New Roman"/>
          <w:lang w:val="lt-LT"/>
        </w:rPr>
      </w:pPr>
    </w:p>
    <w:p w14:paraId="6CF1B15F" w14:textId="77777777" w:rsidR="00D23C2C" w:rsidRPr="00FA48F0" w:rsidRDefault="00D23C2C" w:rsidP="00D23C2C">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eastAsia="lt-LT"/>
        </w:rPr>
      </w:pPr>
      <w:r w:rsidRPr="00FA48F0">
        <w:rPr>
          <w:rFonts w:ascii="Times New Roman" w:hAnsi="Times New Roman"/>
          <w:b/>
          <w:caps/>
          <w:lang w:val="lt-LT"/>
        </w:rPr>
        <w:t>INFORMACIJA BRAILIO RAŠTU</w:t>
      </w:r>
    </w:p>
    <w:p w14:paraId="0F2E85AC" w14:textId="77777777" w:rsidR="00D23C2C" w:rsidRPr="00FA48F0" w:rsidRDefault="00D23C2C" w:rsidP="00D23C2C">
      <w:pPr>
        <w:spacing w:after="0" w:line="240" w:lineRule="auto"/>
        <w:ind w:left="567" w:hanging="567"/>
        <w:rPr>
          <w:rFonts w:ascii="Times New Roman" w:hAnsi="Times New Roman"/>
          <w:lang w:val="lt-LT"/>
        </w:rPr>
      </w:pPr>
    </w:p>
    <w:p w14:paraId="06CACA37"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roaccutane 10 mg</w:t>
      </w:r>
    </w:p>
    <w:p w14:paraId="2CBC5255" w14:textId="77777777" w:rsidR="00D23C2C" w:rsidRPr="00FA48F0" w:rsidRDefault="00D23C2C" w:rsidP="00D23C2C">
      <w:pPr>
        <w:spacing w:after="0" w:line="240" w:lineRule="auto"/>
        <w:ind w:left="567" w:hanging="567"/>
        <w:rPr>
          <w:rFonts w:ascii="Times New Roman" w:eastAsia="Calibri" w:hAnsi="Times New Roman" w:cs="Times New Roman"/>
          <w:lang w:val="lt-LT"/>
        </w:rPr>
      </w:pPr>
    </w:p>
    <w:p w14:paraId="4FAF631D" w14:textId="77777777" w:rsidR="00D23C2C" w:rsidRPr="00FA48F0" w:rsidRDefault="00D23C2C" w:rsidP="00D23C2C">
      <w:pPr>
        <w:pStyle w:val="ListParagraph"/>
        <w:keepNext/>
        <w:numPr>
          <w:ilvl w:val="0"/>
          <w:numId w:val="21"/>
        </w:numPr>
        <w:pBdr>
          <w:top w:val="single" w:sz="4" w:space="1" w:color="auto"/>
          <w:left w:val="single" w:sz="4" w:space="4" w:color="auto"/>
          <w:bottom w:val="single" w:sz="4" w:space="1" w:color="auto"/>
          <w:right w:val="single" w:sz="4" w:space="4" w:color="auto"/>
        </w:pBdr>
        <w:rPr>
          <w:rFonts w:ascii="Times New Roman" w:hAnsi="Times New Roman" w:cs="Times New Roman"/>
          <w:b/>
          <w:lang w:val="lt-LT"/>
        </w:rPr>
      </w:pPr>
      <w:r w:rsidRPr="00FA48F0">
        <w:rPr>
          <w:rFonts w:ascii="Times New Roman" w:hAnsi="Times New Roman" w:cs="Times New Roman"/>
          <w:b/>
          <w:lang w:val="lt-LT"/>
        </w:rPr>
        <w:t>UNIKALUS IDENTIFIKATORIUS – 2D BRŪKŠNINIS KODAS</w:t>
      </w:r>
    </w:p>
    <w:p w14:paraId="167A4061" w14:textId="77777777" w:rsidR="00D23C2C" w:rsidRPr="00FA48F0" w:rsidRDefault="00D23C2C" w:rsidP="00D23C2C">
      <w:pPr>
        <w:spacing w:after="0" w:line="240" w:lineRule="auto"/>
        <w:rPr>
          <w:rFonts w:ascii="Times New Roman" w:eastAsia="Times New Roman" w:hAnsi="Times New Roman" w:cs="Times New Roman"/>
          <w:noProof/>
          <w:szCs w:val="20"/>
          <w:lang w:val="lt-LT" w:eastAsia="lt-LT" w:bidi="lt-LT"/>
        </w:rPr>
      </w:pPr>
    </w:p>
    <w:p w14:paraId="6B0491D7" w14:textId="77777777" w:rsidR="00D23C2C" w:rsidRPr="00FA48F0" w:rsidRDefault="00D23C2C" w:rsidP="00D23C2C">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FA48F0">
        <w:rPr>
          <w:rFonts w:ascii="Times New Roman" w:eastAsia="Times New Roman" w:hAnsi="Times New Roman" w:cs="Times New Roman"/>
          <w:noProof/>
          <w:szCs w:val="20"/>
          <w:highlight w:val="lightGray"/>
          <w:lang w:val="lt-LT" w:eastAsia="lt-LT" w:bidi="lt-LT"/>
        </w:rPr>
        <w:lastRenderedPageBreak/>
        <w:t>2D brūkšninis kodas su nurodytu unikaliu identifikatoriumi.</w:t>
      </w:r>
    </w:p>
    <w:p w14:paraId="295BE5AF" w14:textId="77777777" w:rsidR="00D23C2C" w:rsidRPr="00FA48F0" w:rsidRDefault="00D23C2C" w:rsidP="00D23C2C">
      <w:pPr>
        <w:spacing w:after="0" w:line="240" w:lineRule="auto"/>
        <w:rPr>
          <w:rFonts w:ascii="Times New Roman" w:eastAsia="Times New Roman" w:hAnsi="Times New Roman" w:cs="Times New Roman"/>
          <w:noProof/>
          <w:szCs w:val="20"/>
          <w:lang w:val="lt-LT" w:eastAsia="lt-LT" w:bidi="lt-LT"/>
        </w:rPr>
      </w:pPr>
    </w:p>
    <w:p w14:paraId="458738B9" w14:textId="77777777" w:rsidR="00D23C2C" w:rsidRPr="00FA48F0" w:rsidRDefault="00D23C2C" w:rsidP="00D23C2C">
      <w:pPr>
        <w:spacing w:after="0" w:line="240" w:lineRule="auto"/>
        <w:rPr>
          <w:rFonts w:ascii="Times New Roman" w:eastAsia="Times New Roman" w:hAnsi="Times New Roman" w:cs="Times New Roman"/>
          <w:noProof/>
          <w:szCs w:val="20"/>
          <w:lang w:val="lt-LT" w:eastAsia="lt-LT" w:bidi="lt-LT"/>
        </w:rPr>
      </w:pPr>
    </w:p>
    <w:p w14:paraId="6F97FC5A" w14:textId="77777777" w:rsidR="00D23C2C" w:rsidRPr="00FA48F0" w:rsidRDefault="00D23C2C" w:rsidP="00D23C2C">
      <w:pPr>
        <w:pStyle w:val="ListParagraph"/>
        <w:keepNext/>
        <w:numPr>
          <w:ilvl w:val="0"/>
          <w:numId w:val="21"/>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i/>
          <w:noProof/>
          <w:szCs w:val="20"/>
          <w:lang w:val="lt-LT" w:eastAsia="lt-LT" w:bidi="lt-LT"/>
        </w:rPr>
      </w:pPr>
      <w:r w:rsidRPr="00FA48F0">
        <w:rPr>
          <w:rFonts w:ascii="Times New Roman" w:eastAsia="Times New Roman" w:hAnsi="Times New Roman" w:cs="Times New Roman"/>
          <w:b/>
          <w:noProof/>
          <w:szCs w:val="20"/>
          <w:lang w:val="lt-LT" w:eastAsia="lt-LT" w:bidi="lt-LT"/>
        </w:rPr>
        <w:t>UNIKALUS IDENTIFIKATORIUS – ŽMONĖMS SUPRANTAMI DUOMENYS</w:t>
      </w:r>
    </w:p>
    <w:p w14:paraId="34B8FF28" w14:textId="77777777" w:rsidR="00D23C2C" w:rsidRPr="00FA48F0" w:rsidRDefault="00D23C2C" w:rsidP="00D23C2C">
      <w:pPr>
        <w:spacing w:after="0" w:line="240" w:lineRule="auto"/>
        <w:rPr>
          <w:rFonts w:ascii="Times New Roman" w:eastAsia="Times New Roman" w:hAnsi="Times New Roman" w:cs="Times New Roman"/>
          <w:noProof/>
          <w:szCs w:val="20"/>
          <w:lang w:val="lt-LT" w:eastAsia="lt-LT" w:bidi="lt-LT"/>
        </w:rPr>
      </w:pPr>
    </w:p>
    <w:p w14:paraId="3821821D" w14:textId="77777777" w:rsidR="00D23C2C" w:rsidRPr="00FA48F0" w:rsidRDefault="00D23C2C" w:rsidP="00D23C2C">
      <w:pPr>
        <w:tabs>
          <w:tab w:val="left" w:pos="567"/>
        </w:tabs>
        <w:spacing w:after="0" w:line="260" w:lineRule="exact"/>
        <w:rPr>
          <w:rFonts w:ascii="Times New Roman" w:eastAsia="Times New Roman" w:hAnsi="Times New Roman" w:cs="Times New Roman"/>
          <w:color w:val="008000"/>
          <w:lang w:val="lt-LT" w:eastAsia="lt-LT" w:bidi="lt-LT"/>
        </w:rPr>
      </w:pPr>
      <w:r w:rsidRPr="00FA48F0">
        <w:rPr>
          <w:rFonts w:ascii="Times New Roman" w:eastAsia="Times New Roman" w:hAnsi="Times New Roman" w:cs="Times New Roman"/>
          <w:szCs w:val="20"/>
          <w:lang w:val="lt-LT" w:eastAsia="lt-LT" w:bidi="lt-LT"/>
        </w:rPr>
        <w:t>PC:</w:t>
      </w:r>
    </w:p>
    <w:p w14:paraId="7889718B" w14:textId="77777777" w:rsidR="00D23C2C" w:rsidRPr="00FA48F0" w:rsidRDefault="00D23C2C" w:rsidP="00D23C2C">
      <w:pPr>
        <w:tabs>
          <w:tab w:val="left" w:pos="567"/>
        </w:tabs>
        <w:spacing w:after="0" w:line="260" w:lineRule="exact"/>
        <w:rPr>
          <w:rFonts w:ascii="Times New Roman" w:eastAsia="Times New Roman" w:hAnsi="Times New Roman" w:cs="Times New Roman"/>
          <w:lang w:val="lt-LT" w:eastAsia="lt-LT" w:bidi="lt-LT"/>
        </w:rPr>
      </w:pPr>
      <w:r w:rsidRPr="00FA48F0">
        <w:rPr>
          <w:rFonts w:ascii="Times New Roman" w:eastAsia="Times New Roman" w:hAnsi="Times New Roman" w:cs="Times New Roman"/>
          <w:szCs w:val="20"/>
          <w:lang w:val="lt-LT" w:eastAsia="lt-LT" w:bidi="lt-LT"/>
        </w:rPr>
        <w:t>SN:</w:t>
      </w:r>
    </w:p>
    <w:p w14:paraId="4BD5C79F" w14:textId="77777777" w:rsidR="00D23C2C" w:rsidRPr="00FA48F0" w:rsidRDefault="00D23C2C" w:rsidP="00D23C2C">
      <w:pPr>
        <w:tabs>
          <w:tab w:val="left" w:pos="567"/>
        </w:tabs>
        <w:spacing w:after="0" w:line="260" w:lineRule="exact"/>
        <w:rPr>
          <w:rFonts w:ascii="Times New Roman" w:eastAsia="Times New Roman" w:hAnsi="Times New Roman" w:cs="Times New Roman"/>
          <w:lang w:val="lt-LT" w:eastAsia="lt-LT" w:bidi="lt-LT"/>
        </w:rPr>
      </w:pPr>
      <w:r w:rsidRPr="00234599">
        <w:rPr>
          <w:rFonts w:ascii="Times New Roman" w:eastAsia="Times New Roman" w:hAnsi="Times New Roman" w:cs="Times New Roman"/>
          <w:szCs w:val="20"/>
          <w:highlight w:val="lightGray"/>
          <w:lang w:val="lt-LT" w:eastAsia="lt-LT" w:bidi="lt-LT"/>
        </w:rPr>
        <w:t>NN</w:t>
      </w:r>
      <w:r w:rsidRPr="00FA48F0">
        <w:rPr>
          <w:rFonts w:ascii="Times New Roman" w:eastAsia="Times New Roman" w:hAnsi="Times New Roman" w:cs="Times New Roman"/>
          <w:szCs w:val="20"/>
          <w:lang w:val="lt-LT" w:eastAsia="lt-LT" w:bidi="lt-LT"/>
        </w:rPr>
        <w:t>:</w:t>
      </w:r>
    </w:p>
    <w:p w14:paraId="63580EC7" w14:textId="77777777" w:rsidR="00D23C2C" w:rsidRPr="00FA48F0" w:rsidRDefault="00D23C2C" w:rsidP="00D23C2C">
      <w:pPr>
        <w:keepNext/>
        <w:tabs>
          <w:tab w:val="left" w:pos="720"/>
        </w:tabs>
        <w:spacing w:after="0"/>
        <w:outlineLvl w:val="1"/>
        <w:rPr>
          <w:rFonts w:ascii="Times New Roman" w:eastAsia="MS Mincho" w:hAnsi="Times New Roman" w:cs="Times New Roman"/>
          <w:lang w:val="lt-LT"/>
        </w:rPr>
      </w:pPr>
      <w:r w:rsidRPr="00FA48F0">
        <w:rPr>
          <w:rFonts w:ascii="Times New Roman" w:eastAsia="MS Mincho" w:hAnsi="Times New Roman" w:cs="Times New Roman"/>
          <w:lang w:val="lt-LT"/>
        </w:rPr>
        <w:t>---------------------------------------------------------------------------------------------------------------------------</w:t>
      </w:r>
    </w:p>
    <w:p w14:paraId="443BD756" w14:textId="77777777" w:rsidR="00D23C2C" w:rsidRPr="004574DE" w:rsidRDefault="00D23C2C" w:rsidP="00D23C2C">
      <w:pPr>
        <w:widowControl w:val="0"/>
        <w:autoSpaceDE w:val="0"/>
        <w:autoSpaceDN w:val="0"/>
        <w:adjustRightInd w:val="0"/>
        <w:rPr>
          <w:rFonts w:ascii="Times New Roman" w:eastAsia="Calibri" w:hAnsi="Times New Roman" w:cs="Times New Roman"/>
          <w:color w:val="000000"/>
          <w:lang w:eastAsia="lt-LT"/>
        </w:rPr>
      </w:pPr>
      <w:bookmarkStart w:id="0" w:name="_Hlk508266126"/>
      <w:r w:rsidRPr="00FA48F0">
        <w:rPr>
          <w:rFonts w:ascii="Times New Roman" w:eastAsia="Batang" w:hAnsi="Times New Roman" w:cs="Times New Roman"/>
          <w:color w:val="000000" w:themeColor="text1"/>
          <w:lang w:val="lt-LT"/>
        </w:rPr>
        <w:t xml:space="preserve">Gamintojas: </w:t>
      </w:r>
      <w:r w:rsidRPr="00935200">
        <w:rPr>
          <w:rFonts w:ascii="Times New Roman" w:hAnsi="Times New Roman"/>
          <w:color w:val="000000"/>
        </w:rPr>
        <w:t>Roche Pharma AG</w:t>
      </w:r>
      <w:r>
        <w:rPr>
          <w:rFonts w:ascii="Times New Roman" w:hAnsi="Times New Roman"/>
          <w:color w:val="000000"/>
        </w:rPr>
        <w:t xml:space="preserve">, </w:t>
      </w:r>
      <w:r w:rsidRPr="00935200">
        <w:rPr>
          <w:rFonts w:ascii="Times New Roman" w:hAnsi="Times New Roman"/>
          <w:color w:val="000000"/>
        </w:rPr>
        <w:t>Emil-Barell Str. 1</w:t>
      </w:r>
      <w:r>
        <w:rPr>
          <w:rFonts w:ascii="Times New Roman" w:hAnsi="Times New Roman"/>
          <w:color w:val="000000"/>
        </w:rPr>
        <w:t xml:space="preserve">, </w:t>
      </w:r>
      <w:r w:rsidRPr="00935200">
        <w:rPr>
          <w:rFonts w:ascii="Times New Roman" w:hAnsi="Times New Roman"/>
          <w:color w:val="000000"/>
        </w:rPr>
        <w:t>D-79639 Grenzach-Wyhlen</w:t>
      </w:r>
      <w:r>
        <w:rPr>
          <w:rFonts w:ascii="Times New Roman" w:hAnsi="Times New Roman"/>
          <w:color w:val="000000"/>
        </w:rPr>
        <w:t>,</w:t>
      </w:r>
      <w:r w:rsidRPr="00935200">
        <w:rPr>
          <w:rFonts w:ascii="Times New Roman" w:hAnsi="Times New Roman"/>
          <w:color w:val="000000"/>
        </w:rPr>
        <w:t xml:space="preserve"> Vokietija</w:t>
      </w:r>
      <w:r>
        <w:rPr>
          <w:rFonts w:ascii="Times New Roman" w:hAnsi="Times New Roman"/>
          <w:color w:val="000000"/>
        </w:rPr>
        <w:t>.</w:t>
      </w:r>
    </w:p>
    <w:bookmarkEnd w:id="0"/>
    <w:p w14:paraId="46C0DF6D" w14:textId="77777777" w:rsidR="00D23C2C" w:rsidRPr="00FA48F0" w:rsidRDefault="00D23C2C" w:rsidP="00D23C2C">
      <w:pPr>
        <w:spacing w:after="0"/>
        <w:rPr>
          <w:rFonts w:ascii="Times New Roman" w:hAnsi="Times New Roman" w:cs="Times New Roman"/>
          <w:lang w:val="lt-LT" w:eastAsia="lt-LT"/>
        </w:rPr>
      </w:pPr>
      <w:r w:rsidRPr="00FA48F0">
        <w:rPr>
          <w:rFonts w:ascii="Times New Roman" w:hAnsi="Times New Roman" w:cs="Times New Roman"/>
          <w:lang w:val="lt-LT" w:eastAsia="lt-LT"/>
        </w:rPr>
        <w:t>Perpakavo BĮ UAB „Norfachema“.</w:t>
      </w:r>
    </w:p>
    <w:p w14:paraId="704822A0" w14:textId="77777777" w:rsidR="00D23C2C" w:rsidRPr="00FA48F0" w:rsidRDefault="00D23C2C" w:rsidP="00D23C2C">
      <w:pPr>
        <w:spacing w:after="0"/>
        <w:rPr>
          <w:rFonts w:ascii="Times New Roman" w:hAnsi="Times New Roman" w:cs="Times New Roman"/>
          <w:lang w:val="lt-LT" w:eastAsia="lt-LT"/>
        </w:rPr>
      </w:pPr>
      <w:r w:rsidRPr="00FA48F0">
        <w:rPr>
          <w:rFonts w:ascii="Times New Roman" w:hAnsi="Times New Roman" w:cs="Times New Roman"/>
          <w:highlight w:val="lightGray"/>
          <w:lang w:val="lt-LT" w:eastAsia="lt-LT"/>
        </w:rPr>
        <w:t>Perpakavo UAB „Entafarma“.</w:t>
      </w:r>
    </w:p>
    <w:p w14:paraId="1A653FA6" w14:textId="77777777" w:rsidR="00D23C2C" w:rsidRPr="00FA48F0" w:rsidRDefault="00D23C2C" w:rsidP="00D23C2C">
      <w:pPr>
        <w:spacing w:after="0"/>
        <w:rPr>
          <w:rFonts w:ascii="Times New Roman" w:hAnsi="Times New Roman" w:cs="Times New Roman"/>
          <w:lang w:val="lt-LT" w:eastAsia="lt-LT"/>
        </w:rPr>
      </w:pPr>
    </w:p>
    <w:p w14:paraId="39478FF5" w14:textId="77777777" w:rsidR="00D23C2C" w:rsidRPr="00FA48F0" w:rsidRDefault="00D23C2C" w:rsidP="00D23C2C">
      <w:pPr>
        <w:spacing w:after="0"/>
        <w:rPr>
          <w:rFonts w:ascii="Times New Roman" w:hAnsi="Times New Roman" w:cs="Times New Roman"/>
          <w:lang w:val="lt-LT" w:eastAsia="lt-LT"/>
        </w:rPr>
      </w:pPr>
      <w:r w:rsidRPr="00FA48F0">
        <w:rPr>
          <w:rFonts w:ascii="Times New Roman" w:hAnsi="Times New Roman" w:cs="Times New Roman"/>
          <w:lang w:val="lt-LT" w:eastAsia="lt-LT"/>
        </w:rPr>
        <w:t>Perpak.serija:</w:t>
      </w:r>
    </w:p>
    <w:p w14:paraId="096A7CE1" w14:textId="77777777" w:rsidR="00D23C2C" w:rsidRPr="00FA48F0" w:rsidRDefault="00D23C2C" w:rsidP="00D23C2C">
      <w:pPr>
        <w:tabs>
          <w:tab w:val="left" w:pos="567"/>
        </w:tabs>
        <w:spacing w:after="0" w:line="240" w:lineRule="auto"/>
        <w:rPr>
          <w:rFonts w:ascii="Times New Roman" w:eastAsia="Calibri" w:hAnsi="Times New Roman" w:cs="Times New Roman"/>
          <w:lang w:val="lt-LT" w:eastAsia="lt-LT"/>
        </w:rPr>
      </w:pPr>
    </w:p>
    <w:p w14:paraId="5545732B" w14:textId="77777777" w:rsidR="00D23C2C" w:rsidRPr="00FA48F0" w:rsidRDefault="00D23C2C" w:rsidP="00D23C2C">
      <w:pPr>
        <w:spacing w:after="0" w:line="240" w:lineRule="auto"/>
        <w:ind w:left="567" w:hanging="567"/>
        <w:rPr>
          <w:rFonts w:ascii="Times New Roman" w:eastAsia="Calibri" w:hAnsi="Times New Roman" w:cs="Times New Roman"/>
          <w:lang w:val="lt-LT"/>
        </w:rPr>
      </w:pPr>
    </w:p>
    <w:p w14:paraId="646011A2" w14:textId="77777777" w:rsidR="00D23C2C" w:rsidRPr="00FA48F0" w:rsidRDefault="00D23C2C" w:rsidP="00D23C2C">
      <w:pPr>
        <w:spacing w:after="0" w:line="240" w:lineRule="auto"/>
        <w:ind w:left="567" w:hanging="567"/>
        <w:rPr>
          <w:rFonts w:ascii="Times New Roman" w:eastAsia="Calibri" w:hAnsi="Times New Roman" w:cs="Times New Roman"/>
          <w:lang w:val="lt-LT"/>
        </w:rPr>
      </w:pPr>
    </w:p>
    <w:p w14:paraId="54916BF6" w14:textId="77777777" w:rsidR="00D23C2C" w:rsidRPr="00FA48F0" w:rsidRDefault="00D23C2C" w:rsidP="00D23C2C">
      <w:pPr>
        <w:spacing w:after="0" w:line="240" w:lineRule="auto"/>
        <w:ind w:left="567" w:hanging="567"/>
        <w:rPr>
          <w:rFonts w:ascii="Times New Roman" w:eastAsia="Calibri" w:hAnsi="Times New Roman" w:cs="Times New Roman"/>
          <w:lang w:val="lt-LT"/>
        </w:rPr>
      </w:pPr>
    </w:p>
    <w:p w14:paraId="69E79CB9" w14:textId="77777777" w:rsidR="00D23C2C" w:rsidRPr="00FA48F0" w:rsidRDefault="00D23C2C" w:rsidP="00D23C2C">
      <w:pPr>
        <w:tabs>
          <w:tab w:val="left" w:pos="567"/>
        </w:tabs>
        <w:spacing w:after="0" w:line="240" w:lineRule="auto"/>
        <w:rPr>
          <w:rFonts w:ascii="Times New Roman" w:eastAsia="Calibri" w:hAnsi="Times New Roman" w:cs="Times New Roman"/>
          <w:lang w:val="lt-LT" w:eastAsia="lt-LT"/>
        </w:rPr>
      </w:pPr>
    </w:p>
    <w:p w14:paraId="757455AC" w14:textId="77777777" w:rsidR="00D23C2C" w:rsidRPr="00FA48F0" w:rsidRDefault="00D23C2C" w:rsidP="00D23C2C">
      <w:pPr>
        <w:spacing w:after="0" w:line="240" w:lineRule="auto"/>
        <w:ind w:left="567" w:hanging="567"/>
        <w:rPr>
          <w:rFonts w:ascii="Times New Roman" w:hAnsi="Times New Roman"/>
          <w:lang w:val="lt-LT"/>
        </w:rPr>
      </w:pPr>
    </w:p>
    <w:p w14:paraId="0B0799FA" w14:textId="77777777" w:rsidR="00D23C2C" w:rsidRPr="00FA48F0" w:rsidRDefault="00D23C2C" w:rsidP="00D23C2C">
      <w:pPr>
        <w:spacing w:after="0" w:line="240" w:lineRule="auto"/>
        <w:ind w:left="567" w:hanging="567"/>
        <w:rPr>
          <w:rFonts w:ascii="Times New Roman" w:hAnsi="Times New Roman"/>
          <w:lang w:val="lt-LT"/>
        </w:rPr>
      </w:pPr>
    </w:p>
    <w:p w14:paraId="3DAAD447" w14:textId="77777777" w:rsidR="00D23C2C" w:rsidRPr="00FA48F0" w:rsidRDefault="00D23C2C" w:rsidP="00D23C2C">
      <w:pPr>
        <w:spacing w:after="0" w:line="240" w:lineRule="auto"/>
        <w:ind w:left="567" w:hanging="567"/>
        <w:rPr>
          <w:rFonts w:ascii="Times New Roman" w:hAnsi="Times New Roman"/>
          <w:lang w:val="lt-LT"/>
        </w:rPr>
      </w:pPr>
    </w:p>
    <w:p w14:paraId="5D9E7412" w14:textId="77777777" w:rsidR="00D23C2C" w:rsidRPr="00FA48F0" w:rsidRDefault="00D23C2C" w:rsidP="00D23C2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bidi="lt-LT"/>
        </w:rPr>
      </w:pPr>
      <w:r w:rsidRPr="00FA48F0">
        <w:rPr>
          <w:rFonts w:ascii="Times New Roman" w:hAnsi="Times New Roman"/>
          <w:lang w:val="lt-LT"/>
        </w:rPr>
        <w:br w:type="page"/>
      </w:r>
    </w:p>
    <w:p w14:paraId="22D7ACEF"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471210DC"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1B1D9F11"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5A6C0C2B"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7E1BA1E9"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051F751D"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22DC8A9E"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01BE81E7"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048A3EBB"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46954E2C"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68E4CE55"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2CCC7410"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3A8D53D8"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5AD64AA0"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69F9CF10"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2F898B14"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4AA9582E"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5DA8B55A"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2C4212F7"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7DDE5C54"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5688F11C"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5E969CE8"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530E5309"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6794698B"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43A1DB34"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33632E56"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7EF567EA"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27A07192"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5131C7BA" w14:textId="77777777" w:rsidR="00D23C2C" w:rsidRPr="00FA48F0" w:rsidRDefault="00D23C2C" w:rsidP="00D23C2C">
      <w:pPr>
        <w:spacing w:after="0" w:line="240" w:lineRule="auto"/>
        <w:ind w:left="567" w:hanging="567"/>
        <w:jc w:val="center"/>
        <w:rPr>
          <w:rFonts w:ascii="Times New Roman" w:eastAsia="Calibri" w:hAnsi="Times New Roman" w:cs="Times New Roman"/>
          <w:b/>
          <w:caps/>
          <w:lang w:val="lt-LT" w:eastAsia="lt-LT"/>
        </w:rPr>
      </w:pPr>
      <w:r w:rsidRPr="00FA48F0">
        <w:rPr>
          <w:rFonts w:ascii="Times New Roman" w:hAnsi="Times New Roman"/>
          <w:b/>
          <w:caps/>
          <w:lang w:val="lt-LT"/>
        </w:rPr>
        <w:t>B. PAKUOTĖS lapelis</w:t>
      </w:r>
    </w:p>
    <w:p w14:paraId="7DC814AA" w14:textId="77777777" w:rsidR="00D23C2C" w:rsidRPr="00FA48F0" w:rsidRDefault="00D23C2C" w:rsidP="00D23C2C">
      <w:pPr>
        <w:spacing w:after="0" w:line="240" w:lineRule="auto"/>
        <w:ind w:left="567" w:hanging="567"/>
        <w:jc w:val="center"/>
        <w:rPr>
          <w:rFonts w:ascii="Times New Roman" w:hAnsi="Times New Roman"/>
          <w:b/>
          <w:caps/>
          <w:lang w:val="lt-LT"/>
        </w:rPr>
      </w:pPr>
      <w:r w:rsidRPr="00FA48F0">
        <w:rPr>
          <w:rFonts w:ascii="Times New Roman" w:hAnsi="Times New Roman"/>
          <w:sz w:val="24"/>
          <w:lang w:val="lt-LT"/>
        </w:rPr>
        <w:br w:type="page"/>
      </w:r>
      <w:r w:rsidRPr="00FA48F0">
        <w:rPr>
          <w:rFonts w:ascii="Times New Roman" w:hAnsi="Times New Roman"/>
          <w:b/>
          <w:lang w:val="lt-LT"/>
        </w:rPr>
        <w:lastRenderedPageBreak/>
        <w:t>Pakuotės lapelis: informacija vartotojui</w:t>
      </w:r>
    </w:p>
    <w:p w14:paraId="7FCDC5C0" w14:textId="77777777" w:rsidR="00D23C2C" w:rsidRPr="00FA48F0" w:rsidRDefault="00D23C2C" w:rsidP="00D23C2C">
      <w:pPr>
        <w:spacing w:after="0" w:line="240" w:lineRule="auto"/>
        <w:ind w:left="567" w:hanging="567"/>
        <w:jc w:val="center"/>
        <w:rPr>
          <w:rFonts w:ascii="Times New Roman" w:hAnsi="Times New Roman"/>
          <w:b/>
          <w:caps/>
          <w:lang w:val="lt-LT"/>
        </w:rPr>
      </w:pPr>
    </w:p>
    <w:p w14:paraId="14284AAB" w14:textId="77777777" w:rsidR="00D23C2C" w:rsidRPr="00FA48F0" w:rsidRDefault="00D23C2C" w:rsidP="00D23C2C">
      <w:pPr>
        <w:spacing w:after="0" w:line="240" w:lineRule="auto"/>
        <w:ind w:left="567" w:hanging="567"/>
        <w:jc w:val="center"/>
        <w:rPr>
          <w:rFonts w:ascii="Times New Roman" w:eastAsia="Calibri" w:hAnsi="Times New Roman" w:cs="Times New Roman"/>
          <w:b/>
          <w:lang w:val="lt-LT" w:eastAsia="lt-LT"/>
        </w:rPr>
      </w:pPr>
      <w:r w:rsidRPr="00FA48F0">
        <w:rPr>
          <w:rFonts w:ascii="Times New Roman" w:hAnsi="Times New Roman"/>
          <w:b/>
          <w:lang w:val="lt-LT"/>
        </w:rPr>
        <w:t>Roaccutane 10 mg minkštosios kapsulės</w:t>
      </w:r>
    </w:p>
    <w:p w14:paraId="68C53598" w14:textId="77777777" w:rsidR="00D23C2C" w:rsidRPr="00FA48F0" w:rsidRDefault="00D23C2C" w:rsidP="00D23C2C">
      <w:pPr>
        <w:spacing w:after="0" w:line="240" w:lineRule="auto"/>
        <w:ind w:left="567" w:hanging="567"/>
        <w:jc w:val="center"/>
        <w:rPr>
          <w:rFonts w:ascii="Times New Roman" w:eastAsia="Calibri" w:hAnsi="Times New Roman" w:cs="Times New Roman"/>
          <w:lang w:val="lt-LT" w:eastAsia="lt-LT"/>
        </w:rPr>
      </w:pPr>
      <w:r w:rsidRPr="00FA48F0">
        <w:rPr>
          <w:rFonts w:ascii="Times New Roman" w:hAnsi="Times New Roman"/>
          <w:lang w:val="lt-LT"/>
        </w:rPr>
        <w:t>Izotretinoinas</w:t>
      </w:r>
    </w:p>
    <w:p w14:paraId="70A60040" w14:textId="564C6E16" w:rsidR="00D23C2C" w:rsidRDefault="00D23C2C" w:rsidP="00D23C2C">
      <w:pPr>
        <w:spacing w:after="0" w:line="240" w:lineRule="auto"/>
        <w:ind w:left="567" w:hanging="567"/>
        <w:jc w:val="center"/>
        <w:rPr>
          <w:rFonts w:ascii="Times New Roman" w:hAnsi="Times New Roman"/>
          <w:b/>
          <w:caps/>
          <w:lang w:val="lt-LT"/>
        </w:rPr>
      </w:pPr>
    </w:p>
    <w:p w14:paraId="18EB5318" w14:textId="77777777" w:rsidR="00D516B7" w:rsidRPr="00893425" w:rsidRDefault="00D516B7" w:rsidP="00D516B7">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Verdana" w:hAnsi="Times New Roman"/>
          <w:b/>
          <w:szCs w:val="18"/>
          <w:lang w:eastAsia="en-GB"/>
        </w:rPr>
      </w:pPr>
      <w:r w:rsidRPr="00893425">
        <w:rPr>
          <w:rFonts w:ascii="Times New Roman" w:eastAsia="Verdana" w:hAnsi="Times New Roman"/>
          <w:b/>
          <w:szCs w:val="18"/>
          <w:lang w:eastAsia="en-GB"/>
        </w:rPr>
        <w:t>ĮSPĖJIMAS</w:t>
      </w:r>
    </w:p>
    <w:p w14:paraId="16DF7D03" w14:textId="77777777" w:rsidR="00D516B7" w:rsidRDefault="00D516B7" w:rsidP="00D516B7">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bCs/>
          <w:szCs w:val="18"/>
          <w:lang w:eastAsia="en-GB"/>
        </w:rPr>
      </w:pPr>
    </w:p>
    <w:p w14:paraId="16CBA5E6" w14:textId="77777777" w:rsidR="00D516B7" w:rsidRPr="00893425" w:rsidRDefault="00D516B7" w:rsidP="00D516B7">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bCs/>
          <w:szCs w:val="18"/>
          <w:lang w:eastAsia="en-GB"/>
        </w:rPr>
      </w:pPr>
      <w:r w:rsidRPr="00893425">
        <w:rPr>
          <w:rFonts w:ascii="Times New Roman" w:eastAsia="Verdana" w:hAnsi="Times New Roman"/>
          <w:bCs/>
          <w:szCs w:val="18"/>
          <w:lang w:eastAsia="en-GB"/>
        </w:rPr>
        <w:t>GALI SUKELTI SUNKIUS APSIGIMIMUS</w:t>
      </w:r>
    </w:p>
    <w:p w14:paraId="1DA818D0" w14:textId="77777777" w:rsidR="00D516B7" w:rsidRDefault="00D516B7" w:rsidP="00D516B7">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bCs/>
          <w:szCs w:val="18"/>
          <w:lang w:eastAsia="en-GB"/>
        </w:rPr>
      </w:pPr>
    </w:p>
    <w:p w14:paraId="54CC9623" w14:textId="77777777" w:rsidR="00D516B7" w:rsidRPr="00893425" w:rsidRDefault="00D516B7" w:rsidP="00D516B7">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bCs/>
          <w:szCs w:val="18"/>
          <w:lang w:eastAsia="en-GB"/>
        </w:rPr>
      </w:pPr>
      <w:r>
        <w:rPr>
          <w:rFonts w:ascii="Times New Roman" w:eastAsia="Verdana" w:hAnsi="Times New Roman"/>
          <w:bCs/>
          <w:szCs w:val="18"/>
          <w:lang w:eastAsia="en-GB"/>
        </w:rPr>
        <w:t>M</w:t>
      </w:r>
      <w:r w:rsidRPr="00893425">
        <w:rPr>
          <w:rFonts w:ascii="Times New Roman" w:eastAsia="Verdana" w:hAnsi="Times New Roman"/>
          <w:bCs/>
          <w:szCs w:val="18"/>
          <w:lang w:eastAsia="en-GB"/>
        </w:rPr>
        <w:t>oteris privalo naudotis veiksminga kontracepcija</w:t>
      </w:r>
    </w:p>
    <w:p w14:paraId="47A8ADDB" w14:textId="77777777" w:rsidR="00D516B7" w:rsidRDefault="00D516B7" w:rsidP="00D516B7">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bCs/>
          <w:szCs w:val="18"/>
          <w:lang w:eastAsia="en-GB"/>
        </w:rPr>
      </w:pPr>
    </w:p>
    <w:p w14:paraId="2D228F0A" w14:textId="77777777" w:rsidR="00D516B7" w:rsidRPr="00893425" w:rsidRDefault="00D516B7" w:rsidP="00D516B7">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bCs/>
          <w:szCs w:val="18"/>
          <w:lang w:eastAsia="en-GB"/>
        </w:rPr>
      </w:pPr>
      <w:r w:rsidRPr="00893425">
        <w:rPr>
          <w:rFonts w:ascii="Times New Roman" w:eastAsia="Verdana" w:hAnsi="Times New Roman"/>
          <w:bCs/>
          <w:szCs w:val="18"/>
          <w:lang w:eastAsia="en-GB"/>
        </w:rPr>
        <w:t>Nevartokite, jeigu esate nėščia arba manote, kad galbūt esate nėščia</w:t>
      </w:r>
    </w:p>
    <w:p w14:paraId="21D63C5D" w14:textId="77777777" w:rsidR="00D516B7" w:rsidRDefault="00D516B7" w:rsidP="00D516B7">
      <w:pPr>
        <w:spacing w:after="0" w:line="240" w:lineRule="auto"/>
        <w:ind w:left="567" w:hanging="567"/>
        <w:jc w:val="center"/>
        <w:rPr>
          <w:rFonts w:ascii="Times New Roman" w:hAnsi="Times New Roman"/>
          <w:b/>
          <w:caps/>
        </w:rPr>
      </w:pPr>
    </w:p>
    <w:p w14:paraId="32D68B6F" w14:textId="77777777" w:rsidR="00D516B7" w:rsidRPr="005E7CBC" w:rsidRDefault="00D516B7" w:rsidP="00D516B7">
      <w:pPr>
        <w:spacing w:after="0" w:line="240" w:lineRule="auto"/>
        <w:rPr>
          <w:rFonts w:ascii="Times New Roman" w:hAnsi="Times New Roman"/>
          <w:b/>
          <w:caps/>
        </w:rPr>
      </w:pPr>
      <w:r w:rsidRPr="00595D11">
        <w:rPr>
          <w:rFonts w:ascii="Times New Roman" w:hAnsi="Times New Roman"/>
          <w:noProof/>
        </w:rPr>
        <w:drawing>
          <wp:inline distT="0" distB="0" distL="0" distR="0" wp14:anchorId="6BAFFE62" wp14:editId="59BEE65E">
            <wp:extent cx="200025" cy="171450"/>
            <wp:effectExtent l="0" t="0" r="9525" b="0"/>
            <wp:docPr id="5"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1A640B">
        <w:rPr>
          <w:rFonts w:ascii="Times New Roman" w:hAnsi="Times New Roman"/>
        </w:rPr>
        <w:t>Vykdoma papildoma šio vaisto stebėsena</w:t>
      </w:r>
      <w:r w:rsidRPr="00595D11">
        <w:rPr>
          <w:rFonts w:ascii="Times New Roman" w:hAnsi="Times New Roman"/>
        </w:rPr>
        <w:t>. Tai padės greitai nustatyti naują saugumo informaciją. Mums galite padėti pranešdami apie bet kokį Jums pasireiškiantį šalutinį poveikį. Apie tai, kaip pranešti apie šalutinį poveikį, žr. 4 skyriaus pabaigoje.</w:t>
      </w:r>
    </w:p>
    <w:p w14:paraId="2B649701" w14:textId="77777777" w:rsidR="00D23C2C" w:rsidRPr="00FA48F0" w:rsidRDefault="00D23C2C" w:rsidP="00234599">
      <w:pPr>
        <w:spacing w:after="0" w:line="240" w:lineRule="auto"/>
        <w:rPr>
          <w:rFonts w:ascii="Times New Roman" w:hAnsi="Times New Roman"/>
          <w:lang w:val="lt-LT"/>
        </w:rPr>
      </w:pPr>
    </w:p>
    <w:p w14:paraId="4D01CFAA"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Atidžiai perskaitykite visą šį lapelį, prieš pradėdami vartoti vaistą, nes jame pateikiama Jums svarbi informacija.</w:t>
      </w:r>
    </w:p>
    <w:p w14:paraId="59887F7A" w14:textId="77777777" w:rsidR="00D23C2C" w:rsidRPr="00FA48F0" w:rsidRDefault="00D23C2C" w:rsidP="00D23C2C">
      <w:pPr>
        <w:spacing w:after="0" w:line="240" w:lineRule="auto"/>
        <w:ind w:left="567" w:hanging="567"/>
        <w:rPr>
          <w:rFonts w:ascii="Times New Roman" w:hAnsi="Times New Roman"/>
          <w:lang w:val="lt-LT"/>
        </w:rPr>
      </w:pPr>
      <w:r w:rsidRPr="00FA48F0">
        <w:rPr>
          <w:rFonts w:ascii="Times New Roman" w:hAnsi="Times New Roman"/>
          <w:lang w:val="lt-LT"/>
        </w:rPr>
        <w:t>-</w:t>
      </w:r>
      <w:r w:rsidRPr="00FA48F0">
        <w:rPr>
          <w:rFonts w:ascii="Times New Roman" w:hAnsi="Times New Roman"/>
          <w:lang w:val="lt-LT"/>
        </w:rPr>
        <w:tab/>
        <w:t>Neišmeskite šio lapelio, nes vėl gali prireikti jį perskaityti.</w:t>
      </w:r>
    </w:p>
    <w:p w14:paraId="648F598A" w14:textId="77777777" w:rsidR="00D23C2C" w:rsidRPr="00FA48F0" w:rsidRDefault="00D23C2C" w:rsidP="00D23C2C">
      <w:pPr>
        <w:spacing w:after="0" w:line="240" w:lineRule="auto"/>
        <w:ind w:left="567" w:hanging="567"/>
        <w:rPr>
          <w:rFonts w:ascii="Times New Roman" w:hAnsi="Times New Roman"/>
          <w:lang w:val="lt-LT"/>
        </w:rPr>
      </w:pPr>
      <w:r w:rsidRPr="00FA48F0">
        <w:rPr>
          <w:rFonts w:ascii="Times New Roman" w:hAnsi="Times New Roman"/>
          <w:lang w:val="lt-LT"/>
        </w:rPr>
        <w:t>-</w:t>
      </w:r>
      <w:r w:rsidRPr="00FA48F0">
        <w:rPr>
          <w:rFonts w:ascii="Times New Roman" w:hAnsi="Times New Roman"/>
          <w:lang w:val="lt-LT"/>
        </w:rPr>
        <w:tab/>
        <w:t>Jeigu kiltų daugiau klausimų, kreipkitės į gydytoją arba vaistininką.</w:t>
      </w:r>
    </w:p>
    <w:p w14:paraId="6A6AE463" w14:textId="77777777" w:rsidR="00D23C2C" w:rsidRPr="00FA48F0" w:rsidRDefault="00D23C2C" w:rsidP="00D23C2C">
      <w:pPr>
        <w:spacing w:after="0" w:line="240" w:lineRule="auto"/>
        <w:ind w:left="567" w:hanging="567"/>
        <w:rPr>
          <w:rFonts w:ascii="Times New Roman" w:hAnsi="Times New Roman"/>
          <w:lang w:val="lt-LT"/>
        </w:rPr>
      </w:pPr>
      <w:r w:rsidRPr="00FA48F0">
        <w:rPr>
          <w:rFonts w:ascii="Times New Roman" w:hAnsi="Times New Roman"/>
          <w:lang w:val="lt-LT"/>
        </w:rPr>
        <w:t>-</w:t>
      </w:r>
      <w:r w:rsidRPr="00FA48F0">
        <w:rPr>
          <w:rFonts w:ascii="Times New Roman" w:hAnsi="Times New Roman"/>
          <w:lang w:val="lt-LT"/>
        </w:rPr>
        <w:tab/>
        <w:t>Šis vaistas skirtas tik Jums, todėl kitiems žmonėms jo duoti negalima. Vaistas gali jiems pakenkti (net tiems, kurių ligos požymiai yra tokie patys kaip Jūsų).</w:t>
      </w:r>
    </w:p>
    <w:p w14:paraId="21C8A154" w14:textId="77777777" w:rsidR="00D23C2C" w:rsidRPr="00FA48F0" w:rsidRDefault="00D23C2C" w:rsidP="00D23C2C">
      <w:pPr>
        <w:numPr>
          <w:ilvl w:val="0"/>
          <w:numId w:val="1"/>
        </w:numPr>
        <w:tabs>
          <w:tab w:val="left" w:pos="567"/>
        </w:tabs>
        <w:spacing w:after="0" w:line="260" w:lineRule="exact"/>
        <w:ind w:left="567" w:hanging="567"/>
        <w:rPr>
          <w:rFonts w:ascii="Times New Roman" w:eastAsia="Calibri" w:hAnsi="Times New Roman" w:cs="Times New Roman"/>
          <w:lang w:val="lt-LT" w:eastAsia="lt-LT"/>
        </w:rPr>
      </w:pPr>
      <w:r w:rsidRPr="00FA48F0">
        <w:rPr>
          <w:rFonts w:ascii="Times New Roman" w:hAnsi="Times New Roman"/>
          <w:lang w:val="lt-LT"/>
        </w:rPr>
        <w:t>Jeigu pasireiškė šalutinis poveikis (net jeigu jis šiame lapelyje nenurodytas), kreipkitės į gydytoją arba vaistininką. Žr. 4 skyrių.</w:t>
      </w:r>
    </w:p>
    <w:p w14:paraId="28E1D48E" w14:textId="77777777" w:rsidR="00D23C2C" w:rsidRPr="00FA48F0" w:rsidRDefault="00D23C2C" w:rsidP="00D23C2C">
      <w:pPr>
        <w:spacing w:after="0" w:line="240" w:lineRule="auto"/>
        <w:ind w:left="567" w:hanging="567"/>
        <w:rPr>
          <w:rFonts w:ascii="Times New Roman" w:hAnsi="Times New Roman"/>
          <w:lang w:val="lt-LT"/>
        </w:rPr>
      </w:pPr>
    </w:p>
    <w:p w14:paraId="7AA41889" w14:textId="77777777" w:rsidR="00D23C2C" w:rsidRPr="00FA48F0" w:rsidRDefault="00D23C2C" w:rsidP="00D23C2C">
      <w:pPr>
        <w:spacing w:after="0" w:line="240" w:lineRule="auto"/>
        <w:ind w:left="567" w:hanging="567"/>
        <w:rPr>
          <w:rFonts w:ascii="Times New Roman" w:hAnsi="Times New Roman"/>
          <w:lang w:val="lt-LT"/>
        </w:rPr>
      </w:pPr>
    </w:p>
    <w:p w14:paraId="044E2E84"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Apie ką rašoma šiame lapelyje?</w:t>
      </w:r>
    </w:p>
    <w:p w14:paraId="465B4369"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1.</w:t>
      </w:r>
      <w:r w:rsidRPr="00FA48F0">
        <w:rPr>
          <w:rFonts w:ascii="Times New Roman" w:hAnsi="Times New Roman"/>
          <w:lang w:val="lt-LT"/>
        </w:rPr>
        <w:tab/>
        <w:t>Kas yra Roaccutane ir kam jis vartojamas</w:t>
      </w:r>
    </w:p>
    <w:p w14:paraId="3635FB98"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2.</w:t>
      </w:r>
      <w:r w:rsidRPr="00FA48F0">
        <w:rPr>
          <w:rFonts w:ascii="Times New Roman" w:hAnsi="Times New Roman"/>
          <w:lang w:val="lt-LT"/>
        </w:rPr>
        <w:tab/>
        <w:t>Kas žinotina prieš vartojant Roaccutane</w:t>
      </w:r>
    </w:p>
    <w:p w14:paraId="5001D800"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3.</w:t>
      </w:r>
      <w:r w:rsidRPr="00FA48F0">
        <w:rPr>
          <w:rFonts w:ascii="Times New Roman" w:hAnsi="Times New Roman"/>
          <w:lang w:val="lt-LT"/>
        </w:rPr>
        <w:tab/>
        <w:t>Kaip vartoti Roaccutane</w:t>
      </w:r>
    </w:p>
    <w:p w14:paraId="71C85369"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4.</w:t>
      </w:r>
      <w:r w:rsidRPr="00FA48F0">
        <w:rPr>
          <w:rFonts w:ascii="Times New Roman" w:hAnsi="Times New Roman"/>
          <w:lang w:val="lt-LT"/>
        </w:rPr>
        <w:tab/>
        <w:t>Galimas šalutinis poveikis</w:t>
      </w:r>
    </w:p>
    <w:p w14:paraId="2D34D410"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5.</w:t>
      </w:r>
      <w:r w:rsidRPr="00FA48F0">
        <w:rPr>
          <w:rFonts w:ascii="Times New Roman" w:hAnsi="Times New Roman"/>
          <w:lang w:val="lt-LT"/>
        </w:rPr>
        <w:tab/>
        <w:t>Kaip laikyti Roaccutane</w:t>
      </w:r>
    </w:p>
    <w:p w14:paraId="5EB83976"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6.</w:t>
      </w:r>
      <w:r w:rsidRPr="00FA48F0">
        <w:rPr>
          <w:rFonts w:ascii="Times New Roman" w:hAnsi="Times New Roman"/>
          <w:lang w:val="lt-LT"/>
        </w:rPr>
        <w:tab/>
        <w:t>Pakuotės turinys ir kita informacija</w:t>
      </w:r>
    </w:p>
    <w:p w14:paraId="5C8140ED" w14:textId="77777777" w:rsidR="00D23C2C" w:rsidRPr="00FA48F0" w:rsidRDefault="00D23C2C" w:rsidP="00D23C2C">
      <w:pPr>
        <w:spacing w:after="0" w:line="240" w:lineRule="auto"/>
        <w:ind w:left="567" w:hanging="567"/>
        <w:rPr>
          <w:rFonts w:ascii="Times New Roman" w:hAnsi="Times New Roman"/>
          <w:lang w:val="lt-LT"/>
        </w:rPr>
      </w:pPr>
    </w:p>
    <w:p w14:paraId="65A4B4DD" w14:textId="77777777" w:rsidR="00D23C2C" w:rsidRPr="00FA48F0" w:rsidRDefault="00D23C2C" w:rsidP="00D23C2C">
      <w:pPr>
        <w:spacing w:after="0" w:line="240" w:lineRule="auto"/>
        <w:ind w:left="567" w:hanging="567"/>
        <w:rPr>
          <w:rFonts w:ascii="Times New Roman" w:hAnsi="Times New Roman"/>
          <w:lang w:val="lt-LT"/>
        </w:rPr>
      </w:pPr>
    </w:p>
    <w:p w14:paraId="7ABB6A48" w14:textId="77777777" w:rsidR="00D23C2C" w:rsidRPr="00FA48F0" w:rsidRDefault="00D23C2C" w:rsidP="00D23C2C">
      <w:pPr>
        <w:numPr>
          <w:ilvl w:val="12"/>
          <w:numId w:val="0"/>
        </w:numPr>
        <w:spacing w:after="0" w:line="240" w:lineRule="auto"/>
        <w:ind w:left="567" w:hanging="567"/>
        <w:outlineLvl w:val="0"/>
        <w:rPr>
          <w:rFonts w:ascii="Times New Roman" w:eastAsia="Calibri" w:hAnsi="Times New Roman" w:cs="Times New Roman"/>
          <w:b/>
          <w:caps/>
          <w:lang w:val="lt-LT" w:eastAsia="lt-LT"/>
        </w:rPr>
      </w:pPr>
      <w:r w:rsidRPr="00FA48F0">
        <w:rPr>
          <w:rFonts w:ascii="Times New Roman" w:hAnsi="Times New Roman"/>
          <w:b/>
          <w:lang w:val="lt-LT"/>
        </w:rPr>
        <w:t>1.</w:t>
      </w:r>
      <w:r w:rsidRPr="00FA48F0">
        <w:rPr>
          <w:rFonts w:ascii="Times New Roman" w:hAnsi="Times New Roman"/>
          <w:b/>
          <w:lang w:val="lt-LT"/>
        </w:rPr>
        <w:tab/>
        <w:t>Kas yra Roaccutane ir kam jis vartojamas</w:t>
      </w:r>
    </w:p>
    <w:p w14:paraId="02E950DC" w14:textId="77777777" w:rsidR="00D23C2C" w:rsidRPr="00FA48F0" w:rsidRDefault="00D23C2C" w:rsidP="00D23C2C">
      <w:pPr>
        <w:spacing w:after="0" w:line="240" w:lineRule="auto"/>
        <w:ind w:left="567" w:hanging="567"/>
        <w:rPr>
          <w:rFonts w:ascii="Times New Roman" w:hAnsi="Times New Roman"/>
          <w:lang w:val="lt-LT"/>
        </w:rPr>
      </w:pPr>
    </w:p>
    <w:p w14:paraId="4BCFAF69"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Roaccutane veiklioji medžiaga yra izotretinoinas - į vitaminą A panaši medžiaga, priklausanti vaistų grupei, vadinamai retinoidais (jais gydomi spuogai).</w:t>
      </w:r>
    </w:p>
    <w:p w14:paraId="79891E6B" w14:textId="77777777" w:rsidR="00D23C2C" w:rsidRPr="00FA48F0" w:rsidRDefault="00D23C2C" w:rsidP="00D23C2C">
      <w:pPr>
        <w:spacing w:after="0" w:line="240" w:lineRule="auto"/>
        <w:rPr>
          <w:rFonts w:ascii="Times New Roman" w:hAnsi="Times New Roman"/>
          <w:lang w:val="lt-LT"/>
        </w:rPr>
      </w:pPr>
    </w:p>
    <w:p w14:paraId="1C60E676"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 xml:space="preserve">Roaccutane gydomi </w:t>
      </w:r>
      <w:r w:rsidRPr="00FA48F0">
        <w:rPr>
          <w:rFonts w:ascii="Times New Roman" w:hAnsi="Times New Roman"/>
          <w:lang w:val="lt-LT"/>
        </w:rPr>
        <w:t>suaugusieji bei 12 metų ir vyresni lytiškai subrendę paaugliai</w:t>
      </w:r>
      <w:r w:rsidRPr="00FA48F0">
        <w:rPr>
          <w:rFonts w:ascii="Times New Roman" w:hAnsi="Times New Roman"/>
          <w:b/>
          <w:lang w:val="lt-LT"/>
        </w:rPr>
        <w:t>, kuriems yra sunkios formos spuogai</w:t>
      </w:r>
      <w:r w:rsidRPr="00FA48F0">
        <w:rPr>
          <w:rFonts w:ascii="Times New Roman" w:hAnsi="Times New Roman"/>
          <w:lang w:val="lt-LT"/>
        </w:rPr>
        <w:t xml:space="preserve"> (pvz., mazginiai, susiliejantys ar galintys palikti neišnykstančių randų), kurie po gydymo kitais preparatais nuo spuogų, įskaitant antibiotikus ir ant odos vartojamus vaistus, nepalengvėjo.</w:t>
      </w:r>
    </w:p>
    <w:p w14:paraId="4C75EC72" w14:textId="77777777" w:rsidR="00D23C2C" w:rsidRPr="00FA48F0" w:rsidRDefault="00D23C2C" w:rsidP="00D23C2C">
      <w:pPr>
        <w:spacing w:after="0" w:line="240" w:lineRule="auto"/>
        <w:rPr>
          <w:rFonts w:ascii="Times New Roman" w:hAnsi="Times New Roman"/>
          <w:lang w:val="lt-LT"/>
        </w:rPr>
      </w:pPr>
    </w:p>
    <w:p w14:paraId="62FCB85D"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Roaccutane vartojančius pacientus turi prižiūrėti dermatologas</w:t>
      </w:r>
      <w:r w:rsidRPr="00FA48F0">
        <w:rPr>
          <w:rFonts w:ascii="Times New Roman" w:hAnsi="Times New Roman"/>
          <w:lang w:val="lt-LT"/>
        </w:rPr>
        <w:t xml:space="preserve"> (odos ligų gydymo patirties turintis gydytojas).</w:t>
      </w:r>
    </w:p>
    <w:p w14:paraId="1439B7A8" w14:textId="77777777" w:rsidR="00D23C2C" w:rsidRPr="00FA48F0" w:rsidRDefault="00D23C2C" w:rsidP="00D23C2C">
      <w:pPr>
        <w:spacing w:after="0" w:line="240" w:lineRule="auto"/>
        <w:rPr>
          <w:rFonts w:ascii="Times New Roman" w:hAnsi="Times New Roman"/>
          <w:lang w:val="lt-LT"/>
        </w:rPr>
      </w:pPr>
    </w:p>
    <w:p w14:paraId="054762C7" w14:textId="77777777" w:rsidR="00D23C2C" w:rsidRPr="00FA48F0" w:rsidRDefault="00D23C2C" w:rsidP="00D23C2C">
      <w:pPr>
        <w:spacing w:after="0" w:line="240" w:lineRule="auto"/>
        <w:ind w:left="567" w:hanging="567"/>
        <w:rPr>
          <w:rFonts w:ascii="Times New Roman" w:hAnsi="Times New Roman"/>
          <w:lang w:val="lt-LT"/>
        </w:rPr>
      </w:pPr>
    </w:p>
    <w:p w14:paraId="1EA52F5B" w14:textId="77777777" w:rsidR="00D23C2C" w:rsidRPr="00FA48F0" w:rsidRDefault="00D23C2C" w:rsidP="00D23C2C">
      <w:pPr>
        <w:numPr>
          <w:ilvl w:val="12"/>
          <w:numId w:val="0"/>
        </w:numPr>
        <w:spacing w:after="0" w:line="240" w:lineRule="auto"/>
        <w:ind w:left="567" w:hanging="567"/>
        <w:outlineLvl w:val="0"/>
        <w:rPr>
          <w:rFonts w:ascii="Times New Roman" w:eastAsia="Calibri" w:hAnsi="Times New Roman" w:cs="Times New Roman"/>
          <w:b/>
          <w:caps/>
          <w:lang w:val="lt-LT" w:eastAsia="lt-LT"/>
        </w:rPr>
      </w:pPr>
      <w:r w:rsidRPr="00FA48F0">
        <w:rPr>
          <w:rFonts w:ascii="Times New Roman" w:hAnsi="Times New Roman"/>
          <w:b/>
          <w:lang w:val="lt-LT"/>
        </w:rPr>
        <w:t>2.</w:t>
      </w:r>
      <w:r w:rsidRPr="00FA48F0">
        <w:rPr>
          <w:rFonts w:ascii="Times New Roman" w:hAnsi="Times New Roman"/>
          <w:b/>
          <w:lang w:val="lt-LT"/>
        </w:rPr>
        <w:tab/>
        <w:t>Kas žinotina prieš vartojant Roaccutane</w:t>
      </w:r>
    </w:p>
    <w:p w14:paraId="42167F57" w14:textId="77777777" w:rsidR="00D23C2C" w:rsidRPr="00FA48F0" w:rsidRDefault="00D23C2C" w:rsidP="00D23C2C">
      <w:pPr>
        <w:spacing w:after="0" w:line="240" w:lineRule="auto"/>
        <w:ind w:left="567" w:hanging="567"/>
        <w:rPr>
          <w:rFonts w:ascii="Times New Roman" w:hAnsi="Times New Roman"/>
          <w:lang w:val="lt-LT"/>
        </w:rPr>
      </w:pPr>
    </w:p>
    <w:p w14:paraId="741FF8CE" w14:textId="77777777" w:rsidR="00D23C2C" w:rsidRPr="00FA48F0" w:rsidRDefault="00D23C2C" w:rsidP="00D23C2C">
      <w:pPr>
        <w:spacing w:after="0" w:line="240" w:lineRule="auto"/>
        <w:ind w:left="567" w:hanging="567"/>
        <w:rPr>
          <w:rFonts w:ascii="Times New Roman" w:eastAsia="Calibri" w:hAnsi="Times New Roman" w:cs="Times New Roman"/>
          <w:b/>
          <w:caps/>
          <w:lang w:val="lt-LT" w:eastAsia="lt-LT"/>
        </w:rPr>
      </w:pPr>
      <w:r w:rsidRPr="00FA48F0">
        <w:rPr>
          <w:rFonts w:ascii="Times New Roman" w:hAnsi="Times New Roman"/>
          <w:b/>
          <w:lang w:val="lt-LT"/>
        </w:rPr>
        <w:t>Roaccutane vartoti negalima</w:t>
      </w:r>
    </w:p>
    <w:p w14:paraId="4ABA7E48" w14:textId="5C915C41" w:rsidR="00D23C2C" w:rsidRPr="00234599" w:rsidRDefault="00D23C2C" w:rsidP="00D516B7">
      <w:pPr>
        <w:numPr>
          <w:ilvl w:val="12"/>
          <w:numId w:val="0"/>
        </w:numPr>
        <w:spacing w:after="0" w:line="240" w:lineRule="auto"/>
        <w:ind w:left="567" w:hanging="567"/>
        <w:rPr>
          <w:rFonts w:ascii="Times New Roman" w:hAnsi="Times New Roman"/>
          <w:lang w:val="lt-LT"/>
        </w:rPr>
      </w:pPr>
      <w:r w:rsidRPr="00FA48F0">
        <w:rPr>
          <w:rFonts w:ascii="Times New Roman" w:hAnsi="Times New Roman"/>
          <w:lang w:val="lt-LT"/>
        </w:rPr>
        <w:t>-</w:t>
      </w:r>
      <w:r w:rsidRPr="00FA48F0">
        <w:rPr>
          <w:rFonts w:ascii="Times New Roman" w:hAnsi="Times New Roman"/>
          <w:lang w:val="lt-LT"/>
        </w:rPr>
        <w:tab/>
      </w:r>
      <w:r w:rsidRPr="00234599">
        <w:rPr>
          <w:rFonts w:ascii="Times New Roman" w:hAnsi="Times New Roman"/>
          <w:lang w:val="lt-LT"/>
        </w:rPr>
        <w:t>jeigu esate nėščia</w:t>
      </w:r>
      <w:r w:rsidRPr="00D516B7">
        <w:rPr>
          <w:rFonts w:ascii="Times New Roman" w:hAnsi="Times New Roman"/>
          <w:lang w:val="lt-LT"/>
        </w:rPr>
        <w:t xml:space="preserve"> arba </w:t>
      </w:r>
      <w:r w:rsidRPr="00234599">
        <w:rPr>
          <w:rFonts w:ascii="Times New Roman" w:hAnsi="Times New Roman"/>
          <w:lang w:val="lt-LT"/>
        </w:rPr>
        <w:t>krūtimi maitinate kūdikį;</w:t>
      </w:r>
    </w:p>
    <w:p w14:paraId="6F8B66EC" w14:textId="0512DE75" w:rsidR="00D23C2C" w:rsidRPr="00FA48F0" w:rsidRDefault="00D23C2C" w:rsidP="00D23C2C">
      <w:pPr>
        <w:numPr>
          <w:ilvl w:val="12"/>
          <w:numId w:val="0"/>
        </w:numPr>
        <w:spacing w:after="0" w:line="240" w:lineRule="auto"/>
        <w:ind w:left="567" w:hanging="567"/>
        <w:rPr>
          <w:rFonts w:ascii="Times New Roman" w:hAnsi="Times New Roman"/>
          <w:lang w:val="lt-LT"/>
        </w:rPr>
      </w:pPr>
      <w:r w:rsidRPr="00FA48F0">
        <w:rPr>
          <w:rFonts w:ascii="Times New Roman" w:hAnsi="Times New Roman"/>
          <w:lang w:val="lt-LT"/>
        </w:rPr>
        <w:lastRenderedPageBreak/>
        <w:t>-</w:t>
      </w:r>
      <w:r w:rsidRPr="00FA48F0">
        <w:rPr>
          <w:rFonts w:ascii="Times New Roman" w:hAnsi="Times New Roman"/>
          <w:lang w:val="lt-LT"/>
        </w:rPr>
        <w:tab/>
      </w:r>
      <w:r w:rsidR="00D516B7" w:rsidRPr="00152ED3">
        <w:rPr>
          <w:rFonts w:ascii="Times New Roman" w:hAnsi="Times New Roman"/>
          <w:lang w:bidi="en-US"/>
        </w:rPr>
        <w:t>Jeigu yra nors mažiausia tikimybė, kad galėtumėte pastoti</w:t>
      </w:r>
      <w:r w:rsidR="00D516B7" w:rsidRPr="00576417">
        <w:rPr>
          <w:rFonts w:ascii="Times New Roman" w:hAnsi="Times New Roman"/>
          <w:lang w:bidi="en-US"/>
        </w:rPr>
        <w:t>, Jūs privalote imtis apsaugos priemonių, aprašytų poskyryje ”Nėštumas ir apsaugos programa”, skyriuje ”Įspėjimai ir atsargumo priemonės”</w:t>
      </w:r>
      <w:r w:rsidR="00D516B7" w:rsidRPr="00152ED3">
        <w:rPr>
          <w:rFonts w:ascii="Times New Roman" w:hAnsi="Times New Roman"/>
        </w:rPr>
        <w:t>;</w:t>
      </w:r>
    </w:p>
    <w:p w14:paraId="51F8529C" w14:textId="77777777" w:rsidR="00D23C2C" w:rsidRPr="00FA48F0" w:rsidRDefault="00D23C2C" w:rsidP="00D23C2C">
      <w:pPr>
        <w:numPr>
          <w:ilvl w:val="12"/>
          <w:numId w:val="0"/>
        </w:numPr>
        <w:spacing w:after="0" w:line="240" w:lineRule="auto"/>
        <w:ind w:left="567" w:hanging="567"/>
        <w:rPr>
          <w:rFonts w:ascii="Times New Roman" w:hAnsi="Times New Roman"/>
          <w:b/>
          <w:lang w:val="lt-LT"/>
        </w:rPr>
      </w:pPr>
      <w:r w:rsidRPr="00FA48F0">
        <w:rPr>
          <w:rFonts w:ascii="Times New Roman" w:hAnsi="Times New Roman"/>
          <w:lang w:val="lt-LT"/>
        </w:rPr>
        <w:t>-</w:t>
      </w:r>
      <w:r w:rsidRPr="00FA48F0">
        <w:rPr>
          <w:rFonts w:ascii="Times New Roman" w:hAnsi="Times New Roman"/>
          <w:lang w:val="lt-LT"/>
        </w:rPr>
        <w:tab/>
      </w:r>
      <w:r w:rsidRPr="00FA48F0">
        <w:rPr>
          <w:rFonts w:ascii="Times New Roman" w:hAnsi="Times New Roman"/>
          <w:b/>
          <w:lang w:val="lt-LT"/>
        </w:rPr>
        <w:t xml:space="preserve">jeigu yra alergija </w:t>
      </w:r>
      <w:r w:rsidRPr="00FA48F0">
        <w:rPr>
          <w:rFonts w:ascii="Times New Roman" w:hAnsi="Times New Roman"/>
          <w:i/>
          <w:lang w:val="lt-LT"/>
        </w:rPr>
        <w:t>izotretinoinui</w:t>
      </w:r>
      <w:r w:rsidRPr="00FA48F0">
        <w:rPr>
          <w:rFonts w:ascii="Times New Roman" w:hAnsi="Times New Roman"/>
          <w:b/>
          <w:lang w:val="lt-LT"/>
        </w:rPr>
        <w:t>, žemės riešutams arba sojai arba bet kuriai pagalbinei šio vaisto medžiagai</w:t>
      </w:r>
      <w:r w:rsidRPr="00FA48F0">
        <w:rPr>
          <w:rFonts w:ascii="Times New Roman" w:hAnsi="Times New Roman"/>
          <w:lang w:val="lt-LT"/>
        </w:rPr>
        <w:t xml:space="preserve"> (jo išvardytos 6 skyriuje);</w:t>
      </w:r>
    </w:p>
    <w:p w14:paraId="3E8613A6" w14:textId="77777777" w:rsidR="00D23C2C" w:rsidRPr="00FA48F0" w:rsidRDefault="00D23C2C" w:rsidP="00D23C2C">
      <w:pPr>
        <w:spacing w:after="0" w:line="240" w:lineRule="auto"/>
        <w:ind w:left="567" w:hanging="567"/>
        <w:rPr>
          <w:rFonts w:ascii="Times New Roman" w:hAnsi="Times New Roman"/>
          <w:lang w:val="lt-LT"/>
        </w:rPr>
      </w:pPr>
      <w:r w:rsidRPr="00FA48F0">
        <w:rPr>
          <w:rFonts w:ascii="Times New Roman" w:hAnsi="Times New Roman"/>
          <w:lang w:val="lt-LT"/>
        </w:rPr>
        <w:t>-</w:t>
      </w:r>
      <w:r w:rsidRPr="00FA48F0">
        <w:rPr>
          <w:rFonts w:ascii="Times New Roman" w:hAnsi="Times New Roman"/>
          <w:lang w:val="lt-LT"/>
        </w:rPr>
        <w:tab/>
      </w:r>
      <w:r w:rsidRPr="00FA48F0">
        <w:rPr>
          <w:rFonts w:ascii="Times New Roman" w:hAnsi="Times New Roman"/>
          <w:b/>
          <w:lang w:val="lt-LT"/>
        </w:rPr>
        <w:t>jeigu sergate kepenų liga;</w:t>
      </w:r>
    </w:p>
    <w:p w14:paraId="38AC8D23" w14:textId="77777777" w:rsidR="00D23C2C" w:rsidRPr="00FA48F0" w:rsidRDefault="00D23C2C" w:rsidP="00D23C2C">
      <w:pPr>
        <w:spacing w:after="0" w:line="240" w:lineRule="auto"/>
        <w:ind w:left="567" w:hanging="567"/>
        <w:rPr>
          <w:rFonts w:ascii="Times New Roman" w:hAnsi="Times New Roman"/>
          <w:b/>
          <w:lang w:val="lt-LT"/>
        </w:rPr>
      </w:pPr>
      <w:r w:rsidRPr="00FA48F0">
        <w:rPr>
          <w:rFonts w:ascii="Times New Roman" w:hAnsi="Times New Roman"/>
          <w:b/>
          <w:lang w:val="lt-LT"/>
        </w:rPr>
        <w:t>-</w:t>
      </w:r>
      <w:r w:rsidRPr="00FA48F0">
        <w:rPr>
          <w:rFonts w:ascii="Times New Roman" w:hAnsi="Times New Roman"/>
          <w:b/>
          <w:lang w:val="lt-LT"/>
        </w:rPr>
        <w:tab/>
        <w:t>jeigu Jūsų kraujo riebalų</w:t>
      </w:r>
      <w:r w:rsidRPr="00FA48F0">
        <w:rPr>
          <w:rFonts w:ascii="Times New Roman" w:hAnsi="Times New Roman"/>
          <w:lang w:val="lt-LT"/>
        </w:rPr>
        <w:t xml:space="preserve"> (pvz., cholesterolio ar trigliceridų) </w:t>
      </w:r>
      <w:r w:rsidRPr="00FA48F0">
        <w:rPr>
          <w:rFonts w:ascii="Times New Roman" w:hAnsi="Times New Roman"/>
          <w:b/>
          <w:lang w:val="lt-LT"/>
        </w:rPr>
        <w:t>koncentracija yra labai didelė;</w:t>
      </w:r>
    </w:p>
    <w:p w14:paraId="4EAF5CA5" w14:textId="77777777" w:rsidR="00D23C2C" w:rsidRPr="00FA48F0" w:rsidRDefault="00D23C2C" w:rsidP="00D23C2C">
      <w:pPr>
        <w:spacing w:after="0" w:line="240" w:lineRule="auto"/>
        <w:ind w:left="567" w:hanging="567"/>
        <w:rPr>
          <w:rFonts w:ascii="Times New Roman" w:hAnsi="Times New Roman"/>
          <w:lang w:val="lt-LT"/>
        </w:rPr>
      </w:pPr>
      <w:r w:rsidRPr="00FA48F0">
        <w:rPr>
          <w:rFonts w:ascii="Times New Roman" w:hAnsi="Times New Roman"/>
          <w:lang w:val="lt-LT"/>
        </w:rPr>
        <w:t>-</w:t>
      </w:r>
      <w:r w:rsidRPr="00FA48F0">
        <w:rPr>
          <w:rFonts w:ascii="Times New Roman" w:hAnsi="Times New Roman"/>
          <w:lang w:val="lt-LT"/>
        </w:rPr>
        <w:tab/>
      </w:r>
      <w:r w:rsidRPr="00FA48F0">
        <w:rPr>
          <w:rFonts w:ascii="Times New Roman" w:hAnsi="Times New Roman"/>
          <w:b/>
          <w:lang w:val="lt-LT"/>
        </w:rPr>
        <w:t>jeigu organizme yra labai daug vitamino A</w:t>
      </w:r>
      <w:r w:rsidRPr="00FA48F0">
        <w:rPr>
          <w:rFonts w:ascii="Times New Roman" w:hAnsi="Times New Roman"/>
          <w:lang w:val="lt-LT"/>
        </w:rPr>
        <w:t xml:space="preserve"> (hipervitaminozė A);</w:t>
      </w:r>
    </w:p>
    <w:p w14:paraId="3881F31E" w14:textId="77777777" w:rsidR="00D23C2C" w:rsidRPr="00FA48F0" w:rsidRDefault="00D23C2C" w:rsidP="00D23C2C">
      <w:pPr>
        <w:spacing w:after="0" w:line="240" w:lineRule="auto"/>
        <w:ind w:left="567" w:hanging="567"/>
        <w:rPr>
          <w:rFonts w:ascii="Times New Roman" w:hAnsi="Times New Roman"/>
          <w:lang w:val="lt-LT"/>
        </w:rPr>
      </w:pPr>
      <w:r w:rsidRPr="00FA48F0">
        <w:rPr>
          <w:rFonts w:ascii="Times New Roman" w:hAnsi="Times New Roman"/>
          <w:lang w:val="lt-LT"/>
        </w:rPr>
        <w:t>-</w:t>
      </w:r>
      <w:r w:rsidRPr="00FA48F0">
        <w:rPr>
          <w:rFonts w:ascii="Times New Roman" w:hAnsi="Times New Roman"/>
          <w:lang w:val="lt-LT"/>
        </w:rPr>
        <w:tab/>
      </w:r>
      <w:r w:rsidRPr="00FA48F0">
        <w:rPr>
          <w:rFonts w:ascii="Times New Roman" w:hAnsi="Times New Roman"/>
          <w:b/>
          <w:lang w:val="lt-LT"/>
        </w:rPr>
        <w:t>jeigu esate gydomas tetraciklinais (tam tikrais antibiotikais)</w:t>
      </w:r>
      <w:r w:rsidRPr="00FA48F0">
        <w:rPr>
          <w:rFonts w:ascii="Times New Roman" w:hAnsi="Times New Roman"/>
          <w:lang w:val="lt-LT"/>
        </w:rPr>
        <w:t xml:space="preserve"> (žiūrėkite poskyrį ,,Kiti vaistai ir Roaccutane“).</w:t>
      </w:r>
    </w:p>
    <w:p w14:paraId="6C58A32F" w14:textId="77777777" w:rsidR="00D23C2C" w:rsidRPr="00FA48F0" w:rsidRDefault="00D23C2C" w:rsidP="00D23C2C">
      <w:pPr>
        <w:spacing w:after="0" w:line="240" w:lineRule="auto"/>
        <w:ind w:left="567" w:hanging="567"/>
        <w:rPr>
          <w:rFonts w:ascii="Times New Roman" w:hAnsi="Times New Roman"/>
          <w:lang w:val="lt-LT"/>
        </w:rPr>
      </w:pPr>
    </w:p>
    <w:p w14:paraId="1F792163"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Jeigu bet kuri išvardytų sąlygų tinka Jums</w:t>
      </w:r>
      <w:r w:rsidRPr="00FA48F0">
        <w:rPr>
          <w:rFonts w:ascii="Times New Roman" w:hAnsi="Times New Roman"/>
          <w:lang w:val="lt-LT"/>
        </w:rPr>
        <w:t>, prieš pradėdami vartoti Roaccutane vėl kreipkitės į savo gydytoją.</w:t>
      </w:r>
    </w:p>
    <w:p w14:paraId="0502883E" w14:textId="77777777" w:rsidR="00D23C2C" w:rsidRPr="00FA48F0" w:rsidRDefault="00D23C2C" w:rsidP="00D23C2C">
      <w:pPr>
        <w:numPr>
          <w:ilvl w:val="12"/>
          <w:numId w:val="0"/>
        </w:numPr>
        <w:spacing w:after="0" w:line="240" w:lineRule="auto"/>
        <w:ind w:right="-2"/>
        <w:rPr>
          <w:rFonts w:ascii="Times New Roman" w:hAnsi="Times New Roman"/>
          <w:lang w:val="lt-LT"/>
        </w:rPr>
      </w:pPr>
    </w:p>
    <w:p w14:paraId="4D316B9E" w14:textId="77777777" w:rsidR="00D23C2C" w:rsidRPr="00FA48F0" w:rsidRDefault="00D23C2C" w:rsidP="00D23C2C">
      <w:pPr>
        <w:keepNext/>
        <w:tabs>
          <w:tab w:val="left" w:pos="567"/>
        </w:tabs>
        <w:spacing w:after="0" w:line="260" w:lineRule="exact"/>
        <w:jc w:val="both"/>
        <w:outlineLvl w:val="3"/>
        <w:rPr>
          <w:rFonts w:ascii="Times New Roman" w:eastAsia="Calibri" w:hAnsi="Times New Roman" w:cs="Times New Roman"/>
          <w:b/>
          <w:lang w:val="lt-LT" w:eastAsia="lt-LT"/>
        </w:rPr>
      </w:pPr>
      <w:r w:rsidRPr="00FA48F0">
        <w:rPr>
          <w:rFonts w:ascii="Times New Roman" w:hAnsi="Times New Roman"/>
          <w:b/>
          <w:lang w:val="lt-LT"/>
        </w:rPr>
        <w:t>Įspėjimai ir atsargumo priemonės</w:t>
      </w:r>
    </w:p>
    <w:p w14:paraId="7BFA75F8" w14:textId="777C3E98" w:rsidR="00D23C2C" w:rsidRDefault="00D23C2C" w:rsidP="00D23C2C">
      <w:pPr>
        <w:numPr>
          <w:ilvl w:val="12"/>
          <w:numId w:val="0"/>
        </w:numPr>
        <w:spacing w:after="0" w:line="240" w:lineRule="auto"/>
        <w:ind w:right="-2"/>
        <w:rPr>
          <w:rFonts w:ascii="Times New Roman" w:hAnsi="Times New Roman"/>
          <w:lang w:val="lt-LT"/>
        </w:rPr>
      </w:pPr>
      <w:r w:rsidRPr="00FA48F0">
        <w:rPr>
          <w:rFonts w:ascii="Times New Roman" w:hAnsi="Times New Roman"/>
          <w:lang w:val="lt-LT"/>
        </w:rPr>
        <w:t>Pasitarkite su gydytoju arba vaistininku, prieš pradėdami vartoti Roaccutane.</w:t>
      </w:r>
    </w:p>
    <w:p w14:paraId="21EAF68A" w14:textId="77777777" w:rsidR="00D516B7" w:rsidRPr="005E7CBC" w:rsidRDefault="00D516B7" w:rsidP="00D516B7">
      <w:pPr>
        <w:numPr>
          <w:ilvl w:val="0"/>
          <w:numId w:val="26"/>
        </w:numPr>
        <w:spacing w:after="0" w:line="240" w:lineRule="auto"/>
        <w:ind w:right="-2"/>
        <w:rPr>
          <w:rFonts w:ascii="Times New Roman" w:hAnsi="Times New Roman"/>
        </w:rPr>
      </w:pPr>
      <w:r w:rsidRPr="00576417">
        <w:rPr>
          <w:rFonts w:ascii="Times New Roman" w:hAnsi="Times New Roman"/>
        </w:rPr>
        <w:t>Jei</w:t>
      </w:r>
      <w:r>
        <w:rPr>
          <w:rFonts w:ascii="Times New Roman" w:hAnsi="Times New Roman"/>
        </w:rPr>
        <w:t>gu</w:t>
      </w:r>
      <w:r w:rsidRPr="00576417">
        <w:rPr>
          <w:rFonts w:ascii="Times New Roman" w:hAnsi="Times New Roman"/>
        </w:rPr>
        <w:t xml:space="preserve"> kada nors </w:t>
      </w:r>
      <w:r>
        <w:rPr>
          <w:rFonts w:ascii="Times New Roman" w:hAnsi="Times New Roman"/>
        </w:rPr>
        <w:t>Jums</w:t>
      </w:r>
      <w:r w:rsidRPr="00576417">
        <w:rPr>
          <w:rFonts w:ascii="Times New Roman" w:hAnsi="Times New Roman"/>
        </w:rPr>
        <w:t xml:space="preserve"> </w:t>
      </w:r>
      <w:r w:rsidRPr="001760D2">
        <w:rPr>
          <w:rFonts w:ascii="Times New Roman" w:hAnsi="Times New Roman"/>
        </w:rPr>
        <w:t xml:space="preserve">yra buvę psichikos sutrikimų, tokių kaip depresija, polinkis į agresiją ar nuotaikos pokyčiai. </w:t>
      </w:r>
      <w:r w:rsidRPr="00576417">
        <w:rPr>
          <w:rFonts w:ascii="Times New Roman" w:hAnsi="Times New Roman"/>
        </w:rPr>
        <w:t>Tai taip pat apima mintis apie s</w:t>
      </w:r>
      <w:r>
        <w:rPr>
          <w:rFonts w:ascii="Times New Roman" w:hAnsi="Times New Roman"/>
        </w:rPr>
        <w:t xml:space="preserve">avęs žalojimą </w:t>
      </w:r>
      <w:r w:rsidRPr="00576417">
        <w:rPr>
          <w:rFonts w:ascii="Times New Roman" w:hAnsi="Times New Roman"/>
        </w:rPr>
        <w:t xml:space="preserve">ar </w:t>
      </w:r>
      <w:r>
        <w:rPr>
          <w:rFonts w:ascii="Times New Roman" w:hAnsi="Times New Roman"/>
        </w:rPr>
        <w:t xml:space="preserve">savižudybę.  </w:t>
      </w:r>
      <w:r w:rsidRPr="001760D2">
        <w:rPr>
          <w:rFonts w:ascii="Times New Roman" w:hAnsi="Times New Roman"/>
        </w:rPr>
        <w:t>To reikia, nes</w:t>
      </w:r>
      <w:r w:rsidRPr="001760D2" w:rsidDel="001760D2">
        <w:rPr>
          <w:rFonts w:ascii="Times New Roman" w:hAnsi="Times New Roman"/>
        </w:rPr>
        <w:t xml:space="preserve"> </w:t>
      </w:r>
      <w:r w:rsidRPr="00576417">
        <w:rPr>
          <w:rFonts w:ascii="Times New Roman" w:hAnsi="Times New Roman"/>
        </w:rPr>
        <w:t>Roaccutane gali pa</w:t>
      </w:r>
      <w:r>
        <w:rPr>
          <w:rFonts w:ascii="Times New Roman" w:hAnsi="Times New Roman"/>
        </w:rPr>
        <w:t>veik</w:t>
      </w:r>
      <w:r w:rsidRPr="00576417">
        <w:rPr>
          <w:rFonts w:ascii="Times New Roman" w:hAnsi="Times New Roman"/>
        </w:rPr>
        <w:t xml:space="preserve">ti </w:t>
      </w:r>
      <w:r>
        <w:rPr>
          <w:rFonts w:ascii="Times New Roman" w:hAnsi="Times New Roman"/>
        </w:rPr>
        <w:t>J</w:t>
      </w:r>
      <w:r w:rsidRPr="00576417">
        <w:rPr>
          <w:rFonts w:ascii="Times New Roman" w:hAnsi="Times New Roman"/>
        </w:rPr>
        <w:t>ūsų nuotaik</w:t>
      </w:r>
      <w:r>
        <w:rPr>
          <w:rFonts w:ascii="Times New Roman" w:hAnsi="Times New Roman"/>
        </w:rPr>
        <w:t>ą.</w:t>
      </w:r>
    </w:p>
    <w:p w14:paraId="4E00D171" w14:textId="77777777" w:rsidR="00D516B7" w:rsidRPr="005E7CBC" w:rsidRDefault="00D516B7" w:rsidP="00D516B7">
      <w:pPr>
        <w:spacing w:after="0" w:line="240" w:lineRule="auto"/>
        <w:ind w:left="567" w:hanging="567"/>
        <w:rPr>
          <w:rFonts w:ascii="Times New Roman" w:hAnsi="Times New Roman"/>
          <w:b/>
        </w:rPr>
      </w:pPr>
    </w:p>
    <w:p w14:paraId="106FB691" w14:textId="77777777" w:rsidR="00D516B7" w:rsidRDefault="00D516B7" w:rsidP="00D516B7">
      <w:pPr>
        <w:spacing w:after="0" w:line="240" w:lineRule="auto"/>
        <w:ind w:left="567" w:hanging="567"/>
        <w:rPr>
          <w:rFonts w:ascii="Times New Roman" w:hAnsi="Times New Roman"/>
          <w:b/>
        </w:rPr>
      </w:pPr>
      <w:r>
        <w:rPr>
          <w:rFonts w:ascii="Times New Roman" w:hAnsi="Times New Roman"/>
          <w:b/>
        </w:rPr>
        <w:t>Apsaugos nuo nėštumo programa</w:t>
      </w:r>
    </w:p>
    <w:p w14:paraId="28BB9C56" w14:textId="77777777" w:rsidR="00D516B7" w:rsidRDefault="00D516B7" w:rsidP="00D516B7">
      <w:pPr>
        <w:spacing w:after="0" w:line="240" w:lineRule="auto"/>
        <w:ind w:left="567" w:hanging="567"/>
        <w:rPr>
          <w:rFonts w:ascii="Times New Roman" w:hAnsi="Times New Roman"/>
          <w:b/>
        </w:rPr>
      </w:pPr>
    </w:p>
    <w:p w14:paraId="406969E8" w14:textId="77777777" w:rsidR="00D516B7" w:rsidRDefault="00D516B7" w:rsidP="00D516B7">
      <w:pPr>
        <w:spacing w:after="0" w:line="240" w:lineRule="auto"/>
        <w:ind w:left="567" w:hanging="567"/>
        <w:rPr>
          <w:rFonts w:ascii="Times New Roman" w:hAnsi="Times New Roman"/>
          <w:b/>
        </w:rPr>
      </w:pPr>
      <w:r>
        <w:rPr>
          <w:rFonts w:ascii="Times New Roman" w:hAnsi="Times New Roman"/>
          <w:b/>
        </w:rPr>
        <w:t>Nėščiai moteriai Roaccutane vartoti draudžiama</w:t>
      </w:r>
    </w:p>
    <w:p w14:paraId="2710BAE1" w14:textId="77777777" w:rsidR="00D516B7" w:rsidRPr="001A640B" w:rsidRDefault="00D516B7" w:rsidP="00D516B7">
      <w:pPr>
        <w:spacing w:after="0" w:line="240" w:lineRule="auto"/>
        <w:rPr>
          <w:rFonts w:ascii="Times New Roman" w:hAnsi="Times New Roman"/>
        </w:rPr>
      </w:pPr>
    </w:p>
    <w:p w14:paraId="47DE1C29" w14:textId="77777777" w:rsidR="00D516B7" w:rsidRDefault="00D516B7" w:rsidP="00D516B7">
      <w:pPr>
        <w:spacing w:after="0" w:line="240" w:lineRule="auto"/>
        <w:rPr>
          <w:rFonts w:ascii="Times New Roman" w:hAnsi="Times New Roman"/>
        </w:rPr>
      </w:pPr>
      <w:r w:rsidRPr="001A640B">
        <w:rPr>
          <w:rFonts w:ascii="Times New Roman" w:hAnsi="Times New Roman"/>
        </w:rPr>
        <w:t xml:space="preserve">Šis vaistas gali sunkiai pažeisti negimusį kūdikį </w:t>
      </w:r>
      <w:r>
        <w:rPr>
          <w:rFonts w:ascii="Times New Roman" w:hAnsi="Times New Roman"/>
        </w:rPr>
        <w:t>(</w:t>
      </w:r>
      <w:r w:rsidRPr="001A640B">
        <w:rPr>
          <w:rFonts w:ascii="Times New Roman" w:hAnsi="Times New Roman"/>
        </w:rPr>
        <w:t>sako</w:t>
      </w:r>
      <w:r>
        <w:rPr>
          <w:rFonts w:ascii="Times New Roman" w:hAnsi="Times New Roman"/>
        </w:rPr>
        <w:t xml:space="preserve">ma, kad vaistas </w:t>
      </w:r>
      <w:r w:rsidRPr="001A640B">
        <w:rPr>
          <w:rFonts w:ascii="Times New Roman" w:hAnsi="Times New Roman"/>
        </w:rPr>
        <w:t xml:space="preserve">yra </w:t>
      </w:r>
      <w:r w:rsidRPr="001A640B">
        <w:rPr>
          <w:rFonts w:ascii="Times New Roman" w:hAnsi="Times New Roman"/>
          <w:i/>
        </w:rPr>
        <w:t>teratogeniškas</w:t>
      </w:r>
      <w:r w:rsidRPr="001A640B">
        <w:rPr>
          <w:rFonts w:ascii="Times New Roman" w:hAnsi="Times New Roman"/>
        </w:rPr>
        <w:t xml:space="preserve">), t. y., jis gali sukelti sunkius negimusio kūdikio smegenų, veido, ausų, akių, širdies ir tam tikrų liaukų (užkrūčio ir prieskydinių liaukų) apsigimimus. Be to, jis padidina persileidimo pavojų. Tai gali nutikti </w:t>
      </w:r>
      <w:r>
        <w:rPr>
          <w:rFonts w:ascii="Times New Roman" w:hAnsi="Times New Roman"/>
        </w:rPr>
        <w:t xml:space="preserve">net jei </w:t>
      </w:r>
      <w:r w:rsidRPr="001A640B">
        <w:rPr>
          <w:rFonts w:ascii="Times New Roman" w:hAnsi="Times New Roman"/>
        </w:rPr>
        <w:t xml:space="preserve">nėštumo metu </w:t>
      </w:r>
      <w:r w:rsidRPr="007A4704">
        <w:rPr>
          <w:rFonts w:ascii="Times New Roman" w:hAnsi="Times New Roman"/>
        </w:rPr>
        <w:t xml:space="preserve">Roaccutane </w:t>
      </w:r>
      <w:proofErr w:type="gramStart"/>
      <w:r w:rsidRPr="001A640B">
        <w:rPr>
          <w:rFonts w:ascii="Times New Roman" w:hAnsi="Times New Roman"/>
        </w:rPr>
        <w:t>vartoj</w:t>
      </w:r>
      <w:r>
        <w:rPr>
          <w:rFonts w:ascii="Times New Roman" w:hAnsi="Times New Roman"/>
        </w:rPr>
        <w:t xml:space="preserve">amas </w:t>
      </w:r>
      <w:r w:rsidRPr="001A640B">
        <w:rPr>
          <w:rFonts w:ascii="Times New Roman" w:hAnsi="Times New Roman"/>
        </w:rPr>
        <w:t xml:space="preserve"> </w:t>
      </w:r>
      <w:r w:rsidRPr="004609E9">
        <w:rPr>
          <w:rFonts w:ascii="Times New Roman" w:hAnsi="Times New Roman"/>
        </w:rPr>
        <w:t>trump</w:t>
      </w:r>
      <w:r>
        <w:rPr>
          <w:rFonts w:ascii="Times New Roman" w:hAnsi="Times New Roman"/>
        </w:rPr>
        <w:t>ai</w:t>
      </w:r>
      <w:proofErr w:type="gramEnd"/>
      <w:r w:rsidRPr="004609E9">
        <w:rPr>
          <w:rFonts w:ascii="Times New Roman" w:hAnsi="Times New Roman"/>
        </w:rPr>
        <w:t>.</w:t>
      </w:r>
    </w:p>
    <w:p w14:paraId="2EEB233E" w14:textId="77777777" w:rsidR="00D516B7" w:rsidRPr="004609E9" w:rsidRDefault="00D516B7" w:rsidP="00D516B7">
      <w:pPr>
        <w:spacing w:after="0" w:line="240" w:lineRule="auto"/>
        <w:rPr>
          <w:rFonts w:ascii="Times New Roman" w:hAnsi="Times New Roman"/>
        </w:rPr>
      </w:pPr>
    </w:p>
    <w:p w14:paraId="0DB3CCE8" w14:textId="77777777" w:rsidR="00D516B7" w:rsidRPr="00C051B2" w:rsidRDefault="00D516B7" w:rsidP="00D516B7">
      <w:pPr>
        <w:numPr>
          <w:ilvl w:val="0"/>
          <w:numId w:val="25"/>
        </w:numPr>
        <w:tabs>
          <w:tab w:val="clear" w:pos="1080"/>
        </w:tabs>
        <w:spacing w:after="0" w:line="240" w:lineRule="auto"/>
        <w:ind w:left="851" w:hanging="425"/>
        <w:rPr>
          <w:rFonts w:ascii="Times New Roman" w:hAnsi="Times New Roman"/>
        </w:rPr>
      </w:pPr>
      <w:r w:rsidRPr="00C051B2">
        <w:rPr>
          <w:rFonts w:ascii="Times New Roman" w:hAnsi="Times New Roman"/>
        </w:rPr>
        <w:t>Jeigu esate nėščia arba manote, kad galbūt esate nėščia, Jums Roaccutane vartoti draudžiama.</w:t>
      </w:r>
    </w:p>
    <w:p w14:paraId="45C8896B" w14:textId="77777777" w:rsidR="00D516B7" w:rsidRPr="00C051B2" w:rsidRDefault="00D516B7" w:rsidP="00D516B7">
      <w:pPr>
        <w:numPr>
          <w:ilvl w:val="0"/>
          <w:numId w:val="25"/>
        </w:numPr>
        <w:tabs>
          <w:tab w:val="clear" w:pos="1080"/>
        </w:tabs>
        <w:spacing w:after="0" w:line="240" w:lineRule="auto"/>
        <w:ind w:left="851" w:hanging="425"/>
        <w:rPr>
          <w:rFonts w:ascii="Times New Roman" w:hAnsi="Times New Roman"/>
        </w:rPr>
      </w:pPr>
      <w:r w:rsidRPr="00C051B2">
        <w:rPr>
          <w:rFonts w:ascii="Times New Roman" w:hAnsi="Times New Roman"/>
        </w:rPr>
        <w:t xml:space="preserve">Jeigu žindote kūdikį, Jums Roaccutane vartoti </w:t>
      </w:r>
      <w:r w:rsidRPr="001A640B">
        <w:rPr>
          <w:rFonts w:ascii="Times New Roman" w:hAnsi="Times New Roman"/>
        </w:rPr>
        <w:t>draudžiama. Tikėtina, kad šis vaistas patenka į motinos pieną ir taip gali pažeisti Jūsų kūdikį.</w:t>
      </w:r>
    </w:p>
    <w:p w14:paraId="394C9CFF" w14:textId="77777777" w:rsidR="00D516B7" w:rsidRPr="00C051B2" w:rsidRDefault="00D516B7" w:rsidP="00D516B7">
      <w:pPr>
        <w:numPr>
          <w:ilvl w:val="0"/>
          <w:numId w:val="25"/>
        </w:numPr>
        <w:tabs>
          <w:tab w:val="clear" w:pos="1080"/>
        </w:tabs>
        <w:spacing w:after="0" w:line="240" w:lineRule="auto"/>
        <w:ind w:left="851" w:hanging="425"/>
        <w:rPr>
          <w:rFonts w:ascii="Times New Roman" w:hAnsi="Times New Roman"/>
        </w:rPr>
      </w:pPr>
      <w:r w:rsidRPr="00C051B2">
        <w:rPr>
          <w:rFonts w:ascii="Times New Roman" w:hAnsi="Times New Roman"/>
        </w:rPr>
        <w:t xml:space="preserve">Jeigu galėtumėte pastoti gydymo metu, </w:t>
      </w:r>
      <w:r w:rsidRPr="001A640B">
        <w:rPr>
          <w:rFonts w:ascii="Times New Roman" w:hAnsi="Times New Roman"/>
        </w:rPr>
        <w:t xml:space="preserve">Jums </w:t>
      </w:r>
      <w:r w:rsidRPr="00C051B2">
        <w:rPr>
          <w:rFonts w:ascii="Times New Roman" w:hAnsi="Times New Roman"/>
        </w:rPr>
        <w:t>Roaccutane vartoti draudžiama.</w:t>
      </w:r>
    </w:p>
    <w:p w14:paraId="4B2FB548" w14:textId="77777777" w:rsidR="00D516B7" w:rsidRPr="00C051B2" w:rsidRDefault="00D516B7" w:rsidP="00D516B7">
      <w:pPr>
        <w:numPr>
          <w:ilvl w:val="0"/>
          <w:numId w:val="25"/>
        </w:numPr>
        <w:tabs>
          <w:tab w:val="clear" w:pos="1080"/>
        </w:tabs>
        <w:spacing w:after="0" w:line="240" w:lineRule="auto"/>
        <w:ind w:left="851" w:hanging="425"/>
        <w:rPr>
          <w:rFonts w:ascii="Times New Roman" w:hAnsi="Times New Roman"/>
        </w:rPr>
      </w:pPr>
      <w:r w:rsidRPr="00C051B2">
        <w:rPr>
          <w:rFonts w:ascii="Times New Roman" w:hAnsi="Times New Roman"/>
        </w:rPr>
        <w:t>Baigus gydymą Jums draudžiama pastoti vieną mėnesį, nes tiek laiko Jūsų organizme gali būti išlikę šiek tiek vaisto.</w:t>
      </w:r>
    </w:p>
    <w:p w14:paraId="004A7269" w14:textId="77777777" w:rsidR="00D516B7" w:rsidRPr="004609E9" w:rsidRDefault="00D516B7" w:rsidP="00D516B7">
      <w:pPr>
        <w:spacing w:after="0" w:line="240" w:lineRule="auto"/>
        <w:rPr>
          <w:rFonts w:ascii="Times New Roman" w:hAnsi="Times New Roman"/>
        </w:rPr>
      </w:pPr>
    </w:p>
    <w:p w14:paraId="4313E529" w14:textId="77777777" w:rsidR="00D516B7" w:rsidRPr="00576417" w:rsidRDefault="00D516B7" w:rsidP="00D516B7">
      <w:pPr>
        <w:spacing w:after="0" w:line="240" w:lineRule="auto"/>
        <w:rPr>
          <w:rFonts w:ascii="Times New Roman" w:hAnsi="Times New Roman"/>
          <w:b/>
        </w:rPr>
      </w:pPr>
      <w:r w:rsidRPr="00576417">
        <w:rPr>
          <w:rFonts w:ascii="Times New Roman" w:hAnsi="Times New Roman"/>
          <w:b/>
        </w:rPr>
        <w:t xml:space="preserve">Dėl apsigimimų (negimusio kūdikio pažaidos) rizikos pastoti galinčioms moterims </w:t>
      </w:r>
      <w:r>
        <w:rPr>
          <w:rFonts w:ascii="Times New Roman" w:hAnsi="Times New Roman"/>
          <w:b/>
        </w:rPr>
        <w:t>Roaccutane</w:t>
      </w:r>
      <w:r w:rsidRPr="00576417">
        <w:rPr>
          <w:rFonts w:ascii="Times New Roman" w:hAnsi="Times New Roman"/>
          <w:b/>
        </w:rPr>
        <w:t xml:space="preserve"> skiriama tik laikantis griežtų taisyklių.</w:t>
      </w:r>
    </w:p>
    <w:p w14:paraId="6D4B2684" w14:textId="77777777" w:rsidR="00D516B7" w:rsidRDefault="00D516B7" w:rsidP="00D516B7">
      <w:pPr>
        <w:spacing w:after="0" w:line="240" w:lineRule="auto"/>
        <w:rPr>
          <w:rFonts w:ascii="Times New Roman" w:hAnsi="Times New Roman"/>
          <w:b/>
        </w:rPr>
      </w:pPr>
    </w:p>
    <w:p w14:paraId="77118F42" w14:textId="77777777" w:rsidR="00D516B7" w:rsidRPr="00C051B2" w:rsidRDefault="00D516B7" w:rsidP="00D516B7">
      <w:pPr>
        <w:spacing w:after="0" w:line="240" w:lineRule="auto"/>
        <w:ind w:left="851" w:hanging="851"/>
        <w:rPr>
          <w:rFonts w:ascii="Times New Roman" w:hAnsi="Times New Roman"/>
        </w:rPr>
      </w:pPr>
      <w:r w:rsidRPr="00C051B2">
        <w:rPr>
          <w:rFonts w:ascii="Times New Roman" w:hAnsi="Times New Roman"/>
        </w:rPr>
        <w:t>Šios taisyklės yra tokios:</w:t>
      </w:r>
    </w:p>
    <w:p w14:paraId="77B1DA2C" w14:textId="77777777" w:rsidR="00D516B7" w:rsidRPr="00C051B2" w:rsidRDefault="00D516B7" w:rsidP="00D516B7">
      <w:pPr>
        <w:numPr>
          <w:ilvl w:val="0"/>
          <w:numId w:val="22"/>
        </w:numPr>
        <w:spacing w:after="0" w:line="240" w:lineRule="auto"/>
        <w:ind w:left="851" w:hanging="425"/>
        <w:rPr>
          <w:rFonts w:ascii="Times New Roman" w:hAnsi="Times New Roman"/>
        </w:rPr>
      </w:pPr>
      <w:r w:rsidRPr="00C051B2">
        <w:rPr>
          <w:rFonts w:ascii="Times New Roman" w:hAnsi="Times New Roman"/>
        </w:rPr>
        <w:t>Gydytojas privalo paaiškinti apie apsigimimų riziką, o Jūs privalote suprasti, kodėl draudžiama pastoti ir ką turite daryti, kad nepastotumėte.</w:t>
      </w:r>
    </w:p>
    <w:p w14:paraId="7D0BCC48" w14:textId="77777777" w:rsidR="00D516B7" w:rsidRPr="00C051B2" w:rsidRDefault="00D516B7" w:rsidP="00D516B7">
      <w:pPr>
        <w:numPr>
          <w:ilvl w:val="0"/>
          <w:numId w:val="22"/>
        </w:numPr>
        <w:spacing w:after="0" w:line="240" w:lineRule="auto"/>
        <w:ind w:left="851" w:hanging="425"/>
        <w:rPr>
          <w:rFonts w:ascii="Times New Roman" w:hAnsi="Times New Roman"/>
        </w:rPr>
      </w:pPr>
      <w:r w:rsidRPr="00C051B2">
        <w:rPr>
          <w:rFonts w:ascii="Times New Roman" w:hAnsi="Times New Roman"/>
        </w:rPr>
        <w:t xml:space="preserve">Jūs privalote su savo gydytoju aptarti kontracepciją (apsaugą nuo nėštumo). Gydytojas Jus informuos, kaip išvengti nėštumo. </w:t>
      </w:r>
      <w:proofErr w:type="gramStart"/>
      <w:r w:rsidRPr="00C051B2">
        <w:rPr>
          <w:rFonts w:ascii="Times New Roman" w:hAnsi="Times New Roman"/>
        </w:rPr>
        <w:t>Gydytojas</w:t>
      </w:r>
      <w:r>
        <w:rPr>
          <w:rFonts w:ascii="Times New Roman" w:hAnsi="Times New Roman"/>
        </w:rPr>
        <w:t xml:space="preserve"> </w:t>
      </w:r>
      <w:r w:rsidRPr="00C051B2">
        <w:rPr>
          <w:rFonts w:ascii="Times New Roman" w:hAnsi="Times New Roman"/>
        </w:rPr>
        <w:t xml:space="preserve"> gali</w:t>
      </w:r>
      <w:proofErr w:type="gramEnd"/>
      <w:r w:rsidRPr="00C051B2">
        <w:rPr>
          <w:rFonts w:ascii="Times New Roman" w:hAnsi="Times New Roman"/>
        </w:rPr>
        <w:t xml:space="preserve"> nukreipti Jus pasitarti su kontracepcijos specialistu.</w:t>
      </w:r>
    </w:p>
    <w:p w14:paraId="48A8E190" w14:textId="77777777" w:rsidR="00D516B7" w:rsidRPr="00C051B2" w:rsidRDefault="00D516B7" w:rsidP="00D516B7">
      <w:pPr>
        <w:numPr>
          <w:ilvl w:val="0"/>
          <w:numId w:val="22"/>
        </w:numPr>
        <w:spacing w:after="0" w:line="240" w:lineRule="auto"/>
        <w:ind w:left="851" w:hanging="425"/>
        <w:rPr>
          <w:rFonts w:ascii="Times New Roman" w:hAnsi="Times New Roman"/>
        </w:rPr>
      </w:pPr>
      <w:r w:rsidRPr="00C051B2">
        <w:rPr>
          <w:rFonts w:ascii="Times New Roman" w:hAnsi="Times New Roman"/>
        </w:rPr>
        <w:t>Prieš pradedant gydymą Jūsų gydytojas nurodys Jums atlikti nėštumo testą. Šis testas privalo parodyti, kad pradėdama gydymą Roaccutane Jūs nesate nėščia.</w:t>
      </w:r>
    </w:p>
    <w:p w14:paraId="11E23173" w14:textId="77777777" w:rsidR="00D516B7" w:rsidRPr="00576417" w:rsidRDefault="00D516B7" w:rsidP="00D516B7">
      <w:pPr>
        <w:spacing w:after="0" w:line="240" w:lineRule="auto"/>
        <w:rPr>
          <w:rFonts w:ascii="Times New Roman" w:hAnsi="Times New Roman"/>
          <w:b/>
          <w:bCs/>
        </w:rPr>
      </w:pPr>
    </w:p>
    <w:p w14:paraId="2D8FBDFA" w14:textId="77777777" w:rsidR="00D516B7" w:rsidRDefault="00D516B7" w:rsidP="00D516B7">
      <w:pPr>
        <w:spacing w:after="0" w:line="240" w:lineRule="auto"/>
        <w:rPr>
          <w:rFonts w:ascii="Times New Roman" w:hAnsi="Times New Roman"/>
          <w:b/>
        </w:rPr>
      </w:pPr>
      <w:r w:rsidRPr="00576417">
        <w:rPr>
          <w:rFonts w:ascii="Times New Roman" w:hAnsi="Times New Roman"/>
          <w:b/>
        </w:rPr>
        <w:t xml:space="preserve">Pacientė moteris privalo naudotis veiksminga kontracepcija prieš pradedant gydymą, gydymo metu ir baigusi gydymą </w:t>
      </w:r>
      <w:r>
        <w:rPr>
          <w:rFonts w:ascii="Times New Roman" w:hAnsi="Times New Roman"/>
          <w:b/>
        </w:rPr>
        <w:t>Roaccutane</w:t>
      </w:r>
      <w:r w:rsidRPr="00576417">
        <w:rPr>
          <w:rFonts w:ascii="Times New Roman" w:hAnsi="Times New Roman"/>
          <w:b/>
        </w:rPr>
        <w:t>.</w:t>
      </w:r>
    </w:p>
    <w:p w14:paraId="7E77F84F" w14:textId="77777777" w:rsidR="00D516B7" w:rsidRPr="00576417" w:rsidRDefault="00D516B7" w:rsidP="00D516B7">
      <w:pPr>
        <w:spacing w:after="0" w:line="240" w:lineRule="auto"/>
        <w:rPr>
          <w:rFonts w:ascii="Times New Roman" w:hAnsi="Times New Roman"/>
          <w:b/>
        </w:rPr>
      </w:pPr>
    </w:p>
    <w:p w14:paraId="5B7DDC65" w14:textId="77777777" w:rsidR="00D516B7" w:rsidRPr="001A640B" w:rsidRDefault="00D516B7" w:rsidP="00D516B7">
      <w:pPr>
        <w:numPr>
          <w:ilvl w:val="0"/>
          <w:numId w:val="23"/>
        </w:numPr>
        <w:spacing w:after="0" w:line="240" w:lineRule="auto"/>
        <w:rPr>
          <w:rFonts w:ascii="Times New Roman" w:hAnsi="Times New Roman"/>
        </w:rPr>
      </w:pPr>
      <w:r w:rsidRPr="001A640B">
        <w:rPr>
          <w:rFonts w:ascii="Times New Roman" w:hAnsi="Times New Roman"/>
        </w:rPr>
        <w:t xml:space="preserve">Jūs privalote sutikti naudotis bent vienu veiksmingos kontracepcijos metodu (pavyzdžiui, vartojimo į gimdą sistema ar kontraceptiniu implantu) arba dviem skirtingais būdais veikiančiais metodais (pavyzdžiui, vartoti hormonines kontraceptines tabletes ir naudotis prezervatyvu). </w:t>
      </w:r>
      <w:r>
        <w:rPr>
          <w:rFonts w:ascii="Times New Roman" w:hAnsi="Times New Roman"/>
        </w:rPr>
        <w:t>Pasi</w:t>
      </w:r>
      <w:r w:rsidRPr="001A640B">
        <w:rPr>
          <w:rFonts w:ascii="Times New Roman" w:hAnsi="Times New Roman"/>
        </w:rPr>
        <w:t>tarkite su</w:t>
      </w:r>
      <w:r>
        <w:rPr>
          <w:rFonts w:ascii="Times New Roman" w:hAnsi="Times New Roman"/>
        </w:rPr>
        <w:t xml:space="preserve"> </w:t>
      </w:r>
      <w:r w:rsidRPr="001A640B">
        <w:rPr>
          <w:rFonts w:ascii="Times New Roman" w:hAnsi="Times New Roman"/>
        </w:rPr>
        <w:t>gydytoju</w:t>
      </w:r>
      <w:r>
        <w:rPr>
          <w:rFonts w:ascii="Times New Roman" w:hAnsi="Times New Roman"/>
        </w:rPr>
        <w:t>, k</w:t>
      </w:r>
      <w:r w:rsidRPr="007A4704">
        <w:rPr>
          <w:rFonts w:ascii="Times New Roman" w:hAnsi="Times New Roman"/>
        </w:rPr>
        <w:t>okie metodai Jums tinkami</w:t>
      </w:r>
      <w:r>
        <w:rPr>
          <w:rFonts w:ascii="Times New Roman" w:hAnsi="Times New Roman"/>
        </w:rPr>
        <w:t xml:space="preserve">. </w:t>
      </w:r>
    </w:p>
    <w:p w14:paraId="067CE58A" w14:textId="77777777" w:rsidR="00D516B7" w:rsidRPr="001A640B" w:rsidRDefault="00D516B7" w:rsidP="00D516B7">
      <w:pPr>
        <w:numPr>
          <w:ilvl w:val="0"/>
          <w:numId w:val="23"/>
        </w:numPr>
        <w:spacing w:after="0" w:line="240" w:lineRule="auto"/>
        <w:ind w:left="851" w:hanging="491"/>
        <w:rPr>
          <w:rFonts w:ascii="Times New Roman" w:hAnsi="Times New Roman"/>
        </w:rPr>
      </w:pPr>
      <w:r w:rsidRPr="001A640B">
        <w:rPr>
          <w:rFonts w:ascii="Times New Roman" w:hAnsi="Times New Roman"/>
        </w:rPr>
        <w:lastRenderedPageBreak/>
        <w:t>Jūs privalote naudotis kontracepcija vieną mėnesį iki gydymo Roaccutane, gydymo juo laikotarpiu ir vieną mėnesį po gydymo.</w:t>
      </w:r>
    </w:p>
    <w:p w14:paraId="007E8041" w14:textId="77777777" w:rsidR="00D516B7" w:rsidRPr="001A640B" w:rsidRDefault="00D516B7" w:rsidP="00D516B7">
      <w:pPr>
        <w:numPr>
          <w:ilvl w:val="0"/>
          <w:numId w:val="23"/>
        </w:numPr>
        <w:spacing w:after="0" w:line="240" w:lineRule="auto"/>
        <w:ind w:left="851" w:hanging="491"/>
        <w:rPr>
          <w:rFonts w:ascii="Times New Roman" w:hAnsi="Times New Roman"/>
        </w:rPr>
      </w:pPr>
      <w:r w:rsidRPr="001A640B">
        <w:rPr>
          <w:rFonts w:ascii="Times New Roman" w:hAnsi="Times New Roman"/>
        </w:rPr>
        <w:t>Jūs privalote naudotis kontracepcija net ir tuo atveju, jeigu nebūna mėnesinių arba neturite lytinių santykių (nebent gydytojas nuspręstų, kad tai nebūtina).</w:t>
      </w:r>
    </w:p>
    <w:p w14:paraId="100AFC08" w14:textId="77777777" w:rsidR="00D516B7" w:rsidRPr="00576417" w:rsidRDefault="00D516B7" w:rsidP="00D516B7">
      <w:pPr>
        <w:spacing w:after="0" w:line="240" w:lineRule="auto"/>
        <w:rPr>
          <w:rFonts w:ascii="Times New Roman" w:hAnsi="Times New Roman"/>
          <w:b/>
          <w:bCs/>
        </w:rPr>
      </w:pPr>
    </w:p>
    <w:p w14:paraId="10737E26" w14:textId="77777777" w:rsidR="00D516B7" w:rsidRDefault="00D516B7" w:rsidP="00D516B7">
      <w:pPr>
        <w:spacing w:after="0" w:line="240" w:lineRule="auto"/>
        <w:rPr>
          <w:rFonts w:ascii="Times New Roman" w:hAnsi="Times New Roman"/>
          <w:b/>
        </w:rPr>
      </w:pPr>
      <w:r w:rsidRPr="00576417">
        <w:rPr>
          <w:rFonts w:ascii="Times New Roman" w:hAnsi="Times New Roman"/>
          <w:b/>
        </w:rPr>
        <w:t xml:space="preserve">Pacientė moteris privalo sutikti atlikti nėštumo testus prieš pradedant gydymą, gydymo metu ir baigusi gydymą </w:t>
      </w:r>
      <w:r>
        <w:rPr>
          <w:rFonts w:ascii="Times New Roman" w:hAnsi="Times New Roman"/>
          <w:b/>
        </w:rPr>
        <w:t>Roaccutane</w:t>
      </w:r>
      <w:r w:rsidRPr="00576417">
        <w:rPr>
          <w:rFonts w:ascii="Times New Roman" w:hAnsi="Times New Roman"/>
          <w:b/>
        </w:rPr>
        <w:t>.</w:t>
      </w:r>
    </w:p>
    <w:p w14:paraId="39BB4279" w14:textId="77777777" w:rsidR="00D516B7" w:rsidRPr="00576417" w:rsidRDefault="00D516B7" w:rsidP="00D516B7">
      <w:pPr>
        <w:spacing w:after="0" w:line="240" w:lineRule="auto"/>
        <w:rPr>
          <w:rFonts w:ascii="Times New Roman" w:hAnsi="Times New Roman"/>
          <w:b/>
        </w:rPr>
      </w:pPr>
    </w:p>
    <w:p w14:paraId="5FF1E2CD" w14:textId="77777777" w:rsidR="00D516B7" w:rsidRPr="00C051B2" w:rsidRDefault="00D516B7" w:rsidP="00D516B7">
      <w:pPr>
        <w:numPr>
          <w:ilvl w:val="0"/>
          <w:numId w:val="24"/>
        </w:numPr>
        <w:spacing w:after="0" w:line="240" w:lineRule="auto"/>
        <w:ind w:left="851" w:hanging="491"/>
        <w:rPr>
          <w:rFonts w:ascii="Times New Roman" w:hAnsi="Times New Roman"/>
        </w:rPr>
      </w:pPr>
      <w:r w:rsidRPr="00C051B2">
        <w:rPr>
          <w:rFonts w:ascii="Times New Roman" w:hAnsi="Times New Roman"/>
        </w:rPr>
        <w:t>Jūs privalote sutikti reguliariai lankytis pas gydytoją, idealiu atveju – kas mėnesį.</w:t>
      </w:r>
    </w:p>
    <w:p w14:paraId="5D96B587" w14:textId="77777777" w:rsidR="00D516B7" w:rsidRPr="00C051B2" w:rsidRDefault="00D516B7" w:rsidP="00D516B7">
      <w:pPr>
        <w:numPr>
          <w:ilvl w:val="0"/>
          <w:numId w:val="24"/>
        </w:numPr>
        <w:spacing w:after="0" w:line="240" w:lineRule="auto"/>
        <w:ind w:left="851" w:hanging="491"/>
        <w:rPr>
          <w:rFonts w:ascii="Times New Roman" w:hAnsi="Times New Roman"/>
        </w:rPr>
      </w:pPr>
      <w:r w:rsidRPr="00C051B2">
        <w:rPr>
          <w:rFonts w:ascii="Times New Roman" w:hAnsi="Times New Roman"/>
        </w:rPr>
        <w:t>Jūs privalote sutikti reguliariai atlikti nėtumo testą, idealiu atveju kas mėnesį gydymo Roaccutane metu ir baigus gydymą dar vieną mėnesį, nes Jūsų organizme dar gali būti išlikę šiek tiek vaisto (nebent Jūsų gydytojas nuspręstų, kad Jūsų atveju to nereikia).</w:t>
      </w:r>
    </w:p>
    <w:p w14:paraId="79BEDAD3" w14:textId="77777777" w:rsidR="00D516B7" w:rsidRPr="00C051B2" w:rsidRDefault="00D516B7" w:rsidP="00D516B7">
      <w:pPr>
        <w:numPr>
          <w:ilvl w:val="0"/>
          <w:numId w:val="24"/>
        </w:numPr>
        <w:spacing w:after="0" w:line="240" w:lineRule="auto"/>
        <w:ind w:left="851" w:hanging="491"/>
        <w:rPr>
          <w:rFonts w:ascii="Times New Roman" w:hAnsi="Times New Roman"/>
        </w:rPr>
      </w:pPr>
      <w:r w:rsidRPr="00C051B2">
        <w:rPr>
          <w:rFonts w:ascii="Times New Roman" w:hAnsi="Times New Roman"/>
        </w:rPr>
        <w:t>Jūs privalote sutikti atlikti papildomą nėštumo testą, jeigu Jūsų gydytojas to paprašytų.</w:t>
      </w:r>
    </w:p>
    <w:p w14:paraId="29DDC83D" w14:textId="77777777" w:rsidR="00D516B7" w:rsidRPr="00C051B2" w:rsidRDefault="00D516B7" w:rsidP="00D516B7">
      <w:pPr>
        <w:numPr>
          <w:ilvl w:val="0"/>
          <w:numId w:val="24"/>
        </w:numPr>
        <w:spacing w:after="0" w:line="240" w:lineRule="auto"/>
        <w:ind w:left="851" w:hanging="491"/>
        <w:rPr>
          <w:rFonts w:ascii="Times New Roman" w:hAnsi="Times New Roman"/>
        </w:rPr>
      </w:pPr>
      <w:r w:rsidRPr="00C051B2">
        <w:rPr>
          <w:rFonts w:ascii="Times New Roman" w:hAnsi="Times New Roman"/>
        </w:rPr>
        <w:t>Jūs privalote nepastoti gydymo metu ir dar vieną mėnesį baigus gydymą, nes tiek laiko Jūsų organizme dar gali būti išlikę šiek tiek vaisto.</w:t>
      </w:r>
    </w:p>
    <w:p w14:paraId="3C57A21A" w14:textId="77777777" w:rsidR="00D516B7" w:rsidRPr="00C051B2" w:rsidRDefault="00D516B7" w:rsidP="00D516B7">
      <w:pPr>
        <w:numPr>
          <w:ilvl w:val="0"/>
          <w:numId w:val="24"/>
        </w:numPr>
        <w:spacing w:after="0" w:line="240" w:lineRule="auto"/>
        <w:ind w:left="851" w:hanging="491"/>
        <w:rPr>
          <w:rFonts w:ascii="Times New Roman" w:hAnsi="Times New Roman"/>
        </w:rPr>
      </w:pPr>
      <w:r w:rsidRPr="00C051B2">
        <w:rPr>
          <w:rFonts w:ascii="Times New Roman" w:hAnsi="Times New Roman"/>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08F2A667" w14:textId="77777777" w:rsidR="00D516B7" w:rsidRPr="00C051B2" w:rsidRDefault="00D516B7" w:rsidP="00D516B7">
      <w:pPr>
        <w:spacing w:after="0" w:line="240" w:lineRule="auto"/>
        <w:rPr>
          <w:rFonts w:ascii="Times New Roman" w:hAnsi="Times New Roman"/>
        </w:rPr>
      </w:pPr>
    </w:p>
    <w:p w14:paraId="5FE6608F" w14:textId="77777777" w:rsidR="00D516B7" w:rsidRPr="00C051B2" w:rsidRDefault="00D516B7" w:rsidP="00D516B7">
      <w:pPr>
        <w:spacing w:after="0" w:line="240" w:lineRule="auto"/>
        <w:rPr>
          <w:rFonts w:ascii="Times New Roman" w:hAnsi="Times New Roman"/>
        </w:rPr>
      </w:pPr>
      <w:r w:rsidRPr="00C051B2">
        <w:rPr>
          <w:rFonts w:ascii="Times New Roman" w:hAnsi="Times New Roman"/>
        </w:rPr>
        <w:t xml:space="preserve">Jeigu vartodama Roaccutane pastotumėte, </w:t>
      </w:r>
      <w:r w:rsidRPr="001A640B">
        <w:rPr>
          <w:rFonts w:ascii="Times New Roman" w:hAnsi="Times New Roman"/>
          <w:b/>
          <w:bCs/>
        </w:rPr>
        <w:t>nedelsdama šio vaisto vartojimą nutraukite</w:t>
      </w:r>
      <w:r w:rsidRPr="00C051B2">
        <w:rPr>
          <w:rFonts w:ascii="Times New Roman" w:hAnsi="Times New Roman"/>
        </w:rPr>
        <w:t xml:space="preserve"> ir kreipkitės į savo gydytoją. Jūsų gydytojas gali nukreipti Jus specialisto konsultacijai.</w:t>
      </w:r>
    </w:p>
    <w:p w14:paraId="24132F0F" w14:textId="77777777" w:rsidR="00D516B7" w:rsidRPr="00C051B2" w:rsidRDefault="00D516B7" w:rsidP="00D516B7">
      <w:pPr>
        <w:spacing w:after="0" w:line="240" w:lineRule="auto"/>
        <w:rPr>
          <w:rFonts w:ascii="Times New Roman" w:hAnsi="Times New Roman"/>
        </w:rPr>
      </w:pPr>
    </w:p>
    <w:p w14:paraId="0F011583" w14:textId="77777777" w:rsidR="00D516B7" w:rsidRPr="00C051B2" w:rsidRDefault="00D516B7" w:rsidP="00D516B7">
      <w:pPr>
        <w:spacing w:after="0" w:line="240" w:lineRule="auto"/>
        <w:rPr>
          <w:rFonts w:ascii="Times New Roman" w:hAnsi="Times New Roman"/>
        </w:rPr>
      </w:pPr>
      <w:r w:rsidRPr="00C051B2">
        <w:rPr>
          <w:rFonts w:ascii="Times New Roman" w:hAnsi="Times New Roman"/>
        </w:rPr>
        <w:t>Be to, jeigu pastotumėte per vieną mėnesį po gydymo Roaccutane pabaigos, Jūs turite kreiptis į savo gydytoją. Jūsų gydytojas gali nukreipti Jus specialisto konsultacijai.</w:t>
      </w:r>
    </w:p>
    <w:p w14:paraId="37A30BDF" w14:textId="77777777" w:rsidR="00D516B7" w:rsidRDefault="00D516B7" w:rsidP="00D516B7">
      <w:pPr>
        <w:spacing w:after="0" w:line="240" w:lineRule="auto"/>
        <w:rPr>
          <w:rFonts w:ascii="Times New Roman" w:hAnsi="Times New Roman"/>
        </w:rPr>
      </w:pPr>
    </w:p>
    <w:p w14:paraId="050B3638" w14:textId="77777777" w:rsidR="00D516B7" w:rsidRPr="005E7CBC" w:rsidRDefault="00D516B7" w:rsidP="00D516B7">
      <w:pPr>
        <w:spacing w:after="0" w:line="240" w:lineRule="auto"/>
        <w:rPr>
          <w:rFonts w:ascii="Times New Roman" w:hAnsi="Times New Roman"/>
          <w:b/>
        </w:rPr>
      </w:pPr>
      <w:r w:rsidRPr="005E7CBC">
        <w:rPr>
          <w:rFonts w:ascii="Times New Roman" w:hAnsi="Times New Roman"/>
          <w:b/>
        </w:rPr>
        <w:t>Patarimai vyrams</w:t>
      </w:r>
    </w:p>
    <w:p w14:paraId="1A2BAB68" w14:textId="77777777" w:rsidR="00D516B7" w:rsidRPr="005E7CBC" w:rsidRDefault="00D516B7" w:rsidP="00D516B7">
      <w:pPr>
        <w:spacing w:after="0" w:line="240" w:lineRule="auto"/>
        <w:rPr>
          <w:rFonts w:ascii="Times New Roman" w:hAnsi="Times New Roman"/>
        </w:rPr>
      </w:pPr>
      <w:r w:rsidRPr="004309C4">
        <w:rPr>
          <w:rFonts w:ascii="Times New Roman" w:hAnsi="Times New Roman"/>
        </w:rPr>
        <w:t xml:space="preserve">Roaccutane </w:t>
      </w:r>
      <w:r w:rsidRPr="00EB2CE2">
        <w:rPr>
          <w:rFonts w:ascii="Times New Roman" w:hAnsi="Times New Roman"/>
        </w:rPr>
        <w:t xml:space="preserve">vartojančių vyrų sėkloje </w:t>
      </w:r>
      <w:r>
        <w:rPr>
          <w:rFonts w:ascii="Times New Roman" w:hAnsi="Times New Roman"/>
        </w:rPr>
        <w:t>geriamojo retinoido</w:t>
      </w:r>
      <w:r w:rsidRPr="00EB2CE2">
        <w:rPr>
          <w:rFonts w:ascii="Times New Roman" w:hAnsi="Times New Roman"/>
        </w:rPr>
        <w:t xml:space="preserve"> koncentracija yra pernelyg maža, kad pažeistų </w:t>
      </w:r>
      <w:r w:rsidRPr="00D8374C">
        <w:rPr>
          <w:rFonts w:ascii="Times New Roman" w:hAnsi="Times New Roman"/>
        </w:rPr>
        <w:t>partnerės negimusį kūdikį. Vis dėlto kitiems žmonėms savo vaisto duoti negalima</w:t>
      </w:r>
      <w:r w:rsidRPr="005E7CBC">
        <w:rPr>
          <w:rFonts w:ascii="Times New Roman" w:hAnsi="Times New Roman"/>
        </w:rPr>
        <w:t>.</w:t>
      </w:r>
    </w:p>
    <w:p w14:paraId="185B7CF1" w14:textId="77777777" w:rsidR="00D516B7" w:rsidRDefault="00D516B7" w:rsidP="00D516B7">
      <w:pPr>
        <w:spacing w:after="0" w:line="240" w:lineRule="auto"/>
        <w:ind w:left="567" w:hanging="567"/>
        <w:rPr>
          <w:rFonts w:ascii="Times New Roman" w:hAnsi="Times New Roman"/>
          <w:b/>
        </w:rPr>
      </w:pPr>
    </w:p>
    <w:p w14:paraId="08D4D9F5" w14:textId="77777777" w:rsidR="00D516B7" w:rsidRPr="00BD34BC" w:rsidRDefault="00D516B7" w:rsidP="00D516B7">
      <w:pPr>
        <w:spacing w:after="0" w:line="240" w:lineRule="auto"/>
        <w:ind w:left="567" w:hanging="567"/>
        <w:rPr>
          <w:rFonts w:ascii="Times New Roman" w:hAnsi="Times New Roman"/>
          <w:b/>
        </w:rPr>
      </w:pPr>
      <w:r w:rsidRPr="00BD34BC">
        <w:rPr>
          <w:rFonts w:ascii="Times New Roman" w:hAnsi="Times New Roman"/>
          <w:b/>
        </w:rPr>
        <w:t>Papildomos atsargumo priemonės</w:t>
      </w:r>
    </w:p>
    <w:p w14:paraId="68BA4C84" w14:textId="77777777" w:rsidR="00D516B7" w:rsidRPr="001A640B" w:rsidRDefault="00D516B7" w:rsidP="00D516B7">
      <w:pPr>
        <w:spacing w:after="0" w:line="240" w:lineRule="auto"/>
        <w:rPr>
          <w:rFonts w:ascii="Times New Roman" w:hAnsi="Times New Roman"/>
          <w:b/>
        </w:rPr>
      </w:pPr>
      <w:r w:rsidRPr="001A640B">
        <w:rPr>
          <w:rFonts w:ascii="Times New Roman" w:hAnsi="Times New Roman"/>
          <w:b/>
        </w:rPr>
        <w:t>Niekada neduokite savo vaisto kitam žmogui. Baigę gydymą visas nesuvartotas kapsules nuneškite savo vaistininkui.</w:t>
      </w:r>
    </w:p>
    <w:p w14:paraId="4E164CDA" w14:textId="77777777" w:rsidR="00D516B7" w:rsidRPr="00C051B2" w:rsidRDefault="00D516B7" w:rsidP="00D516B7">
      <w:pPr>
        <w:spacing w:after="0" w:line="240" w:lineRule="auto"/>
        <w:rPr>
          <w:rFonts w:ascii="Times New Roman" w:hAnsi="Times New Roman"/>
        </w:rPr>
      </w:pPr>
    </w:p>
    <w:p w14:paraId="488F2C6C" w14:textId="77777777" w:rsidR="00D516B7" w:rsidRPr="001A640B" w:rsidRDefault="00D516B7" w:rsidP="00D516B7">
      <w:pPr>
        <w:spacing w:after="0" w:line="240" w:lineRule="auto"/>
        <w:rPr>
          <w:rFonts w:ascii="Times New Roman" w:hAnsi="Times New Roman"/>
          <w:b/>
        </w:rPr>
      </w:pPr>
      <w:r w:rsidRPr="001A640B">
        <w:rPr>
          <w:rFonts w:ascii="Times New Roman" w:hAnsi="Times New Roman"/>
          <w:b/>
        </w:rPr>
        <w:t>Gydymo Roaccutane metu ir vieną mėnesį po jo pabaigos negalite būti kraujo donoru. Jeigu Jūsų kraujo būtų perpilta nėščiai moteriai, jai galėtų gimti apsigimęs kūdikis.</w:t>
      </w:r>
    </w:p>
    <w:p w14:paraId="37A81449" w14:textId="77777777" w:rsidR="00D516B7" w:rsidRPr="001A640B" w:rsidRDefault="00D516B7" w:rsidP="00D516B7">
      <w:pPr>
        <w:spacing w:after="0" w:line="240" w:lineRule="auto"/>
        <w:rPr>
          <w:rFonts w:ascii="Times New Roman" w:hAnsi="Times New Roman"/>
          <w:b/>
        </w:rPr>
      </w:pPr>
    </w:p>
    <w:p w14:paraId="461F0152" w14:textId="77777777" w:rsidR="00D516B7" w:rsidRDefault="00D516B7" w:rsidP="00D516B7">
      <w:pPr>
        <w:spacing w:after="0" w:line="240" w:lineRule="auto"/>
      </w:pPr>
      <w:r>
        <w:t xml:space="preserve">Protinės sveikatos sutrikimai </w:t>
      </w:r>
    </w:p>
    <w:p w14:paraId="2E828799" w14:textId="77777777" w:rsidR="00D516B7" w:rsidRPr="00C051B2" w:rsidRDefault="00D516B7" w:rsidP="00D516B7">
      <w:pPr>
        <w:spacing w:after="0" w:line="240" w:lineRule="auto"/>
        <w:rPr>
          <w:rFonts w:ascii="Times New Roman" w:hAnsi="Times New Roman"/>
        </w:rPr>
      </w:pPr>
      <w:r w:rsidRPr="00C051B2">
        <w:rPr>
          <w:rFonts w:ascii="Times New Roman" w:hAnsi="Times New Roman"/>
        </w:rPr>
        <w:t>J</w:t>
      </w:r>
      <w:r>
        <w:rPr>
          <w:rFonts w:ascii="Times New Roman" w:hAnsi="Times New Roman"/>
        </w:rPr>
        <w:t>ū</w:t>
      </w:r>
      <w:r w:rsidRPr="00C051B2">
        <w:rPr>
          <w:rFonts w:ascii="Times New Roman" w:hAnsi="Times New Roman"/>
        </w:rPr>
        <w:t xml:space="preserve">s </w:t>
      </w:r>
      <w:r>
        <w:rPr>
          <w:rFonts w:ascii="Times New Roman" w:hAnsi="Times New Roman"/>
        </w:rPr>
        <w:t xml:space="preserve">patys </w:t>
      </w:r>
      <w:r w:rsidRPr="00C051B2">
        <w:rPr>
          <w:rFonts w:ascii="Times New Roman" w:hAnsi="Times New Roman"/>
        </w:rPr>
        <w:t>gali</w:t>
      </w:r>
      <w:r>
        <w:rPr>
          <w:rFonts w:ascii="Times New Roman" w:hAnsi="Times New Roman"/>
        </w:rPr>
        <w:t>te</w:t>
      </w:r>
      <w:r w:rsidRPr="00C051B2">
        <w:rPr>
          <w:rFonts w:ascii="Times New Roman" w:hAnsi="Times New Roman"/>
        </w:rPr>
        <w:t xml:space="preserve"> pastebėti </w:t>
      </w:r>
      <w:r>
        <w:rPr>
          <w:rFonts w:ascii="Times New Roman" w:hAnsi="Times New Roman"/>
        </w:rPr>
        <w:t>kai kurių Jūsų</w:t>
      </w:r>
      <w:r w:rsidRPr="00C051B2">
        <w:rPr>
          <w:rFonts w:ascii="Times New Roman" w:hAnsi="Times New Roman"/>
        </w:rPr>
        <w:t xml:space="preserve"> nuotaikos </w:t>
      </w:r>
      <w:r>
        <w:rPr>
          <w:rFonts w:ascii="Times New Roman" w:hAnsi="Times New Roman"/>
        </w:rPr>
        <w:t>ir</w:t>
      </w:r>
      <w:r w:rsidRPr="00C051B2">
        <w:rPr>
          <w:rFonts w:ascii="Times New Roman" w:hAnsi="Times New Roman"/>
        </w:rPr>
        <w:t xml:space="preserve"> elgesio pokyči</w:t>
      </w:r>
      <w:r>
        <w:rPr>
          <w:rFonts w:ascii="Times New Roman" w:hAnsi="Times New Roman"/>
        </w:rPr>
        <w:t>ų</w:t>
      </w:r>
      <w:r w:rsidRPr="00C051B2">
        <w:rPr>
          <w:rFonts w:ascii="Times New Roman" w:hAnsi="Times New Roman"/>
        </w:rPr>
        <w:t>, todėl</w:t>
      </w:r>
      <w:r>
        <w:rPr>
          <w:rFonts w:ascii="Times New Roman" w:hAnsi="Times New Roman"/>
        </w:rPr>
        <w:t xml:space="preserve"> </w:t>
      </w:r>
      <w:r w:rsidRPr="00C051B2">
        <w:rPr>
          <w:rFonts w:ascii="Times New Roman" w:hAnsi="Times New Roman"/>
        </w:rPr>
        <w:t xml:space="preserve">labai svarbu, kad pasakytumėte savo draugams ir šeimos nariams, kad </w:t>
      </w:r>
      <w:r>
        <w:rPr>
          <w:rFonts w:ascii="Times New Roman" w:hAnsi="Times New Roman"/>
        </w:rPr>
        <w:t xml:space="preserve">vartojate šį </w:t>
      </w:r>
      <w:r w:rsidRPr="00C051B2">
        <w:rPr>
          <w:rFonts w:ascii="Times New Roman" w:hAnsi="Times New Roman"/>
        </w:rPr>
        <w:t>vaist</w:t>
      </w:r>
      <w:r>
        <w:rPr>
          <w:rFonts w:ascii="Times New Roman" w:hAnsi="Times New Roman"/>
        </w:rPr>
        <w:t xml:space="preserve">ą. </w:t>
      </w:r>
      <w:r w:rsidRPr="00C051B2">
        <w:rPr>
          <w:rFonts w:ascii="Times New Roman" w:hAnsi="Times New Roman"/>
        </w:rPr>
        <w:t xml:space="preserve">Jie gali pastebėti šiuos pokyčius ir padėti </w:t>
      </w:r>
      <w:r>
        <w:rPr>
          <w:rFonts w:ascii="Times New Roman" w:hAnsi="Times New Roman"/>
        </w:rPr>
        <w:t>nustatyti bet kokius sutrikimus</w:t>
      </w:r>
      <w:r w:rsidRPr="00C051B2">
        <w:rPr>
          <w:rFonts w:ascii="Times New Roman" w:hAnsi="Times New Roman"/>
        </w:rPr>
        <w:t>, kuri</w:t>
      </w:r>
      <w:r>
        <w:rPr>
          <w:rFonts w:ascii="Times New Roman" w:hAnsi="Times New Roman"/>
        </w:rPr>
        <w:t>uo</w:t>
      </w:r>
      <w:r w:rsidRPr="00C051B2">
        <w:rPr>
          <w:rFonts w:ascii="Times New Roman" w:hAnsi="Times New Roman"/>
        </w:rPr>
        <w:t>s tur</w:t>
      </w:r>
      <w:r>
        <w:rPr>
          <w:rFonts w:ascii="Times New Roman" w:hAnsi="Times New Roman"/>
        </w:rPr>
        <w:t>i</w:t>
      </w:r>
      <w:r w:rsidRPr="00C051B2">
        <w:rPr>
          <w:rFonts w:ascii="Times New Roman" w:hAnsi="Times New Roman"/>
        </w:rPr>
        <w:t xml:space="preserve">te </w:t>
      </w:r>
      <w:r>
        <w:rPr>
          <w:rFonts w:ascii="Times New Roman" w:hAnsi="Times New Roman"/>
        </w:rPr>
        <w:t>aptar</w:t>
      </w:r>
      <w:r w:rsidRPr="00C051B2">
        <w:rPr>
          <w:rFonts w:ascii="Times New Roman" w:hAnsi="Times New Roman"/>
        </w:rPr>
        <w:t>ti su gydytoju</w:t>
      </w:r>
      <w:r>
        <w:rPr>
          <w:rFonts w:ascii="Times New Roman" w:hAnsi="Times New Roman"/>
        </w:rPr>
        <w:t>.</w:t>
      </w:r>
    </w:p>
    <w:p w14:paraId="77477115" w14:textId="77777777" w:rsidR="00D23C2C" w:rsidRPr="00FA48F0" w:rsidRDefault="00D23C2C" w:rsidP="00D23C2C">
      <w:pPr>
        <w:spacing w:after="0" w:line="240" w:lineRule="auto"/>
        <w:ind w:left="567" w:hanging="567"/>
        <w:rPr>
          <w:rFonts w:ascii="Times New Roman" w:hAnsi="Times New Roman"/>
          <w:b/>
          <w:lang w:val="lt-LT"/>
        </w:rPr>
      </w:pPr>
    </w:p>
    <w:p w14:paraId="0ACA2EA4" w14:textId="77777777" w:rsidR="00D23C2C" w:rsidRPr="00FA48F0" w:rsidRDefault="00D23C2C" w:rsidP="00D23C2C">
      <w:pPr>
        <w:keepNext/>
        <w:keepLines/>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Patarimai visiems pacientams</w:t>
      </w:r>
    </w:p>
    <w:p w14:paraId="096BEE5F" w14:textId="77777777" w:rsidR="00D23C2C" w:rsidRPr="00FA48F0" w:rsidRDefault="00D23C2C" w:rsidP="00D23C2C">
      <w:pPr>
        <w:keepNext/>
        <w:keepLines/>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 xml:space="preserve">Pasakykite savo gydytojui, jeigu kada nors sirgote bet kokia psichikos liga </w:t>
      </w:r>
      <w:r w:rsidRPr="00FA48F0">
        <w:rPr>
          <w:rFonts w:ascii="Times New Roman" w:hAnsi="Times New Roman"/>
          <w:lang w:val="lt-LT"/>
        </w:rPr>
        <w:t>(įskaitant depresiją, mintis apie savižudybę ar psichozę) arba jeigu vartojate vaistų bet kuriai šių ligų gydyti.</w:t>
      </w:r>
    </w:p>
    <w:p w14:paraId="0CA46D1C" w14:textId="77777777" w:rsidR="00D23C2C" w:rsidRPr="00FA48F0" w:rsidRDefault="00D23C2C" w:rsidP="00D23C2C">
      <w:pPr>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Vartojusiesiems Roaccutane yra pastebėta</w:t>
      </w:r>
      <w:r w:rsidRPr="00FA48F0">
        <w:rPr>
          <w:rFonts w:ascii="Times New Roman" w:hAnsi="Times New Roman"/>
          <w:b/>
          <w:lang w:val="lt-LT"/>
        </w:rPr>
        <w:t xml:space="preserve"> sunkių odos reakcijų</w:t>
      </w:r>
      <w:r w:rsidRPr="00FA48F0">
        <w:rPr>
          <w:rFonts w:ascii="Times New Roman" w:hAnsi="Times New Roman"/>
          <w:lang w:val="lt-LT"/>
        </w:rPr>
        <w:t xml:space="preserve"> (pvz., daugiaformė eritema (DE), </w:t>
      </w:r>
      <w:r w:rsidRPr="00FA48F0">
        <w:rPr>
          <w:rFonts w:ascii="Times New Roman" w:hAnsi="Times New Roman"/>
          <w:i/>
          <w:lang w:val="lt-LT"/>
        </w:rPr>
        <w:t>Stevens-Johnsons</w:t>
      </w:r>
      <w:r w:rsidRPr="00FA48F0">
        <w:rPr>
          <w:rFonts w:ascii="Times New Roman" w:hAnsi="Times New Roman"/>
          <w:lang w:val="lt-LT"/>
        </w:rPr>
        <w:t xml:space="preserve"> sindromas (SJS) ir toksinės epidermio nekrolizės (TEN)). Bėrimas gali progresuoti iki išplitusio pūslėjimo ar odos lupimosi. Jūs taip pat turėtumėte paieškoti opelių burnoje, gerklėje, nosyje ar ant lyties organų, atkreipti dėmesį į konjunktyvitą (raudonos ir patinusios akys).</w:t>
      </w:r>
    </w:p>
    <w:p w14:paraId="1AFA804C" w14:textId="77777777" w:rsidR="00D23C2C" w:rsidRPr="00FA48F0" w:rsidRDefault="00D23C2C" w:rsidP="00D23C2C">
      <w:pPr>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Retai Roaccutane gali sukelti sunkias alergines reakcijas</w:t>
      </w:r>
      <w:r w:rsidRPr="00FA48F0">
        <w:rPr>
          <w:rFonts w:ascii="Times New Roman" w:hAnsi="Times New Roman"/>
          <w:lang w:val="lt-LT"/>
        </w:rPr>
        <w:t>, kai kurios iš jų gali pažeisti odą, pvz., egzema, dilgėlinė ir mėlynės ar raudonos dėmės ant rankų ir kojų. Jeigu pasireiškia alerginė reakcija, nebevartokite Roaccutane, skubiai kreipkitės į gydytoją patarimo ir pasakykite jam, kad vartojate šį vaistą.</w:t>
      </w:r>
    </w:p>
    <w:p w14:paraId="1718B522" w14:textId="77777777" w:rsidR="00D23C2C" w:rsidRPr="00FA48F0" w:rsidRDefault="00D23C2C" w:rsidP="00D23C2C">
      <w:pPr>
        <w:numPr>
          <w:ilvl w:val="0"/>
          <w:numId w:val="3"/>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lastRenderedPageBreak/>
        <w:t>Gydymo Roaccutane metu mažiau sportuokite ir sumažinkite fizinį aktyvumą.</w:t>
      </w:r>
      <w:r w:rsidRPr="00FA48F0">
        <w:rPr>
          <w:rFonts w:ascii="Times New Roman" w:hAnsi="Times New Roman"/>
          <w:lang w:val="lt-LT"/>
        </w:rPr>
        <w:t xml:space="preserve"> Intensyviai sportuojant Roaccutane gali sukelti raumenų ir sąnarių skausmą, ypač vaikams ir paaugliams.</w:t>
      </w:r>
    </w:p>
    <w:p w14:paraId="29E9A4CE" w14:textId="77777777" w:rsidR="00D23C2C" w:rsidRPr="00FA48F0" w:rsidRDefault="00D23C2C" w:rsidP="00D23C2C">
      <w:pPr>
        <w:numPr>
          <w:ilvl w:val="0"/>
          <w:numId w:val="3"/>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Roaccutane vartojimas yra susijęs su uždegimine žarnyno liga</w:t>
      </w:r>
      <w:r w:rsidRPr="00FA48F0">
        <w:rPr>
          <w:rFonts w:ascii="Times New Roman" w:hAnsi="Times New Roman"/>
          <w:lang w:val="lt-LT"/>
        </w:rPr>
        <w:t>. Jeigu gausiai viduriuojate su krauju be jokių virškinimo sutrikimų, gydymą Roaccutane Jūsų gydytojas nutrauks.</w:t>
      </w:r>
    </w:p>
    <w:p w14:paraId="0364494F" w14:textId="77777777" w:rsidR="00D23C2C" w:rsidRPr="00FA48F0" w:rsidRDefault="00D23C2C" w:rsidP="00D23C2C">
      <w:pPr>
        <w:numPr>
          <w:ilvl w:val="0"/>
          <w:numId w:val="3"/>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Roaccutane gali sukelti akių sausmę, glaustinių lęšių netoleravimą ir regėjimo sutrikimų, įskaitant naktinio matymo susilpnėjimą</w:t>
      </w:r>
      <w:r w:rsidRPr="00FA48F0">
        <w:rPr>
          <w:rFonts w:ascii="Times New Roman" w:hAnsi="Times New Roman"/>
          <w:lang w:val="lt-LT"/>
        </w:rPr>
        <w:t>. Pasakykite savo gydytojui, jeigu Jums pasireikštų kuris nors iš šių simptomų. Gydytojas gali pasiūlyti Jums tepti akis tepalu arba lašinti dirbtines ašaras. Jeigu nešiojate glaustinius lęšius ir atsirado jų netoleravimas, jums gali būti patarta gydymo metu naudoti akinius. Jeigu pasireikštų regėjimo sutrikimų, Jūsų gydytojas gali Jus nukreipti pas specialistą patarimo ir paprašyti nustoti varto</w:t>
      </w:r>
      <w:r>
        <w:rPr>
          <w:rFonts w:ascii="Times New Roman" w:hAnsi="Times New Roman"/>
          <w:lang w:val="lt-LT"/>
        </w:rPr>
        <w:t xml:space="preserve">ti </w:t>
      </w:r>
      <w:r w:rsidRPr="00FA48F0">
        <w:rPr>
          <w:rFonts w:ascii="Times New Roman" w:hAnsi="Times New Roman"/>
          <w:lang w:val="lt-LT"/>
        </w:rPr>
        <w:t>Roaccutane.</w:t>
      </w:r>
    </w:p>
    <w:p w14:paraId="395D0057" w14:textId="77777777" w:rsidR="00D23C2C" w:rsidRPr="00FA48F0" w:rsidRDefault="00D23C2C" w:rsidP="00D23C2C">
      <w:pPr>
        <w:numPr>
          <w:ilvl w:val="0"/>
          <w:numId w:val="3"/>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Vartojusiems Roaccutane yra pastebėta gerybinė intrakranijinė hipertenzija</w:t>
      </w:r>
      <w:r w:rsidRPr="00FA48F0">
        <w:rPr>
          <w:rFonts w:ascii="Times New Roman" w:hAnsi="Times New Roman"/>
          <w:lang w:val="lt-LT"/>
        </w:rPr>
        <w:t>, o kai kuriais atvejais Roaccutane buvo vartojamas kartu su tetraciklinais (antibiotikų rūšis). Pasireiškus simptomams, tokiems kaip galvos skausmas, pykinimas, vėmimas ir regėjimo sutrikimai, nustokite vartoję Roaccutane ir kreipkitės į gydytoją. Jūsų gydytojas gali Jus nukreipti pas specialistą patikrinti, ar nėra patinęs regos nervo diskas (papiloedema).</w:t>
      </w:r>
    </w:p>
    <w:p w14:paraId="3FE2DCA0" w14:textId="77777777" w:rsidR="00D23C2C" w:rsidRPr="00FA48F0" w:rsidRDefault="00D23C2C" w:rsidP="00D23C2C">
      <w:pPr>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Roaccutane gali padidinti kepenų fermentų aktyvumą kraujyje</w:t>
      </w:r>
      <w:r w:rsidRPr="00FA48F0">
        <w:rPr>
          <w:rFonts w:ascii="Times New Roman" w:hAnsi="Times New Roman"/>
          <w:lang w:val="lt-LT"/>
        </w:rPr>
        <w:t>. Gydytojas tirs šiuos rodmenis kraujyje prieš paskirdamas Roaccutane, gydymo metu ir jį baigus. Jeigu šie rodmenys lieka padidėję, gydytojas gali mažinti Roaccutane dozę arba išvis jo nebeskirti.</w:t>
      </w:r>
    </w:p>
    <w:p w14:paraId="7D36C9DA" w14:textId="77777777" w:rsidR="00D23C2C" w:rsidRPr="00FA48F0" w:rsidRDefault="00D23C2C" w:rsidP="00D23C2C">
      <w:pPr>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Roaccutane paprastai didina riebalų</w:t>
      </w:r>
      <w:r w:rsidRPr="00FA48F0">
        <w:rPr>
          <w:rFonts w:ascii="Times New Roman" w:hAnsi="Times New Roman"/>
          <w:lang w:val="lt-LT"/>
        </w:rPr>
        <w:t xml:space="preserve"> (trigliceridų, cholesterolio) </w:t>
      </w:r>
      <w:r w:rsidRPr="00FA48F0">
        <w:rPr>
          <w:rFonts w:ascii="Times New Roman" w:hAnsi="Times New Roman"/>
          <w:b/>
          <w:lang w:val="lt-LT"/>
        </w:rPr>
        <w:t>koncentraciją kraujyje</w:t>
      </w:r>
      <w:r w:rsidRPr="00FA48F0">
        <w:rPr>
          <w:rFonts w:ascii="Times New Roman" w:hAnsi="Times New Roman"/>
          <w:lang w:val="lt-LT"/>
        </w:rPr>
        <w:t>. Jūsų gydytojas tikrins jų koncentraciją kraujyje prieš paskirdamas Roaccutane, gydymo metu ir baigus jį vartoti. Gydymo metu būtų geriausia negerti alkoholinių gėrimų arba nors sumažinti paprastai Jūsų išgeriamo alkoholio kiekį. Pasakykite gydytojui, jeigu riebalų koncentracija Jūsų kraujyje jau yra padidėjusi, jeigu sergate cukriniu diabetu (yra padidėjusi cukraus koncentracija kraujyje), turite antsvorį ar sergate alkoholizmu. Tuomet Jums gali reikėti dažniau tirti kraują. Jeigu riebalų koncentracija lieka padidėjusi, gydytojas gali mažinti Roaccutane dozę arba išvis jo nebeskirti.</w:t>
      </w:r>
    </w:p>
    <w:p w14:paraId="39EAA755" w14:textId="77777777" w:rsidR="00D23C2C" w:rsidRPr="00FA48F0" w:rsidRDefault="00D23C2C" w:rsidP="00D23C2C">
      <w:pPr>
        <w:numPr>
          <w:ilvl w:val="0"/>
          <w:numId w:val="3"/>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 xml:space="preserve">Pasakykite savo gydytojui, jeigu sergate kokia nors inkstų liga. </w:t>
      </w:r>
      <w:r w:rsidRPr="00FA48F0">
        <w:rPr>
          <w:rFonts w:ascii="Times New Roman" w:hAnsi="Times New Roman"/>
          <w:lang w:val="lt-LT"/>
        </w:rPr>
        <w:t>Gydytojas gali iš pradžių skirti mažesnę Roaccutane dozę ir ją didinti iki didžiausios toleruojamos dozės.</w:t>
      </w:r>
    </w:p>
    <w:p w14:paraId="7A223A86" w14:textId="77777777" w:rsidR="00D23C2C" w:rsidRPr="00FA48F0" w:rsidRDefault="00D23C2C" w:rsidP="00D23C2C">
      <w:pPr>
        <w:numPr>
          <w:ilvl w:val="0"/>
          <w:numId w:val="3"/>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 xml:space="preserve">Pasakykite savo gydytojui, jei netoleruojate fruktozės. </w:t>
      </w:r>
      <w:r w:rsidRPr="00FA48F0">
        <w:rPr>
          <w:rFonts w:ascii="Times New Roman" w:hAnsi="Times New Roman"/>
          <w:lang w:val="lt-LT"/>
        </w:rPr>
        <w:t>Jeigu netoleruojate fruktozės ar sorbitolio, gydytojas Jums neskirs Roaccutane.</w:t>
      </w:r>
    </w:p>
    <w:p w14:paraId="0E2C0DEF" w14:textId="77777777" w:rsidR="00D23C2C" w:rsidRPr="00FA48F0" w:rsidRDefault="00D23C2C" w:rsidP="00D23C2C">
      <w:pPr>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Roaccutane gali didinti cukraus koncentraciją kraujyje</w:t>
      </w:r>
      <w:r w:rsidRPr="00FA48F0">
        <w:rPr>
          <w:rFonts w:ascii="Times New Roman" w:hAnsi="Times New Roman"/>
          <w:lang w:val="lt-LT"/>
        </w:rPr>
        <w:t>. Retais atvejais gali atsirasti cukrinis diabetas. Gydymo metu gydytojas gali nuolat tirti cukraus koncentraciją, ypač žmonėms, kurie jau serga diabetu, alkoholizmu ar turi antsvorio.</w:t>
      </w:r>
    </w:p>
    <w:p w14:paraId="4B1F48FD" w14:textId="77777777" w:rsidR="00D23C2C" w:rsidRPr="00FA48F0" w:rsidRDefault="00D23C2C" w:rsidP="00D23C2C">
      <w:pPr>
        <w:numPr>
          <w:ilvl w:val="0"/>
          <w:numId w:val="3"/>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Gydymo metu gali pradėti džiūti oda</w:t>
      </w:r>
      <w:r w:rsidRPr="00FA48F0">
        <w:rPr>
          <w:rFonts w:ascii="Times New Roman" w:hAnsi="Times New Roman"/>
          <w:lang w:val="lt-LT"/>
        </w:rPr>
        <w:t>, todėl reikia vartoti drėkinamojo kremo ir lūpų balzamo. Siekiant išvengti odos sudirginimo būtina vengti vartoti odos lupimąsi sukeliančių ar spuogus šalinančių produktų.</w:t>
      </w:r>
    </w:p>
    <w:p w14:paraId="0A3FF079" w14:textId="77777777" w:rsidR="00D23C2C" w:rsidRPr="00FA48F0" w:rsidRDefault="00D23C2C" w:rsidP="00D23C2C">
      <w:pPr>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 xml:space="preserve">Reikia vengti daug laiko būti saulėje ir nesinaudoti soliariumu ar nešiojamomis lempomis. </w:t>
      </w:r>
      <w:r w:rsidRPr="00FA48F0">
        <w:rPr>
          <w:rFonts w:ascii="Times New Roman" w:hAnsi="Times New Roman"/>
          <w:lang w:val="lt-LT"/>
        </w:rPr>
        <w:t>Jūsų oda gali tapti jautresnė saulės šviesai. Prieš einant į saulę reikia naudoti nuo jos saugančias priemones, kurių apsaugos faktorius yra didelis (SPF=15 arba daugiau).</w:t>
      </w:r>
    </w:p>
    <w:p w14:paraId="51F90E46" w14:textId="77777777" w:rsidR="00D23C2C" w:rsidRPr="00FA48F0" w:rsidRDefault="00D23C2C" w:rsidP="00D23C2C">
      <w:pPr>
        <w:numPr>
          <w:ilvl w:val="0"/>
          <w:numId w:val="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b/>
          <w:lang w:val="lt-LT"/>
        </w:rPr>
        <w:t>Netaikykite jokio kosmetinio odos gydymo.</w:t>
      </w:r>
      <w:r w:rsidRPr="00FA48F0">
        <w:rPr>
          <w:rFonts w:ascii="Times New Roman" w:hAnsi="Times New Roman"/>
          <w:lang w:val="lt-LT"/>
        </w:rPr>
        <w:t xml:space="preserve"> Dėl Roaccutane poveikio oda gali tapti trapesnė. Gydymo metu ir ne trumpiau kaip 6 mėnesius jį baigus negalima daryti depiliacijos vašku, stipriai trinti odos, negydyti lazeriu (pvz., norint pašalinti suragėjusį odos sluoksnį ar randus). Dėl to gali atsirasti odos įtrūkimų, jos sudirginimas arba, retai, odos spalvos pokyčių.</w:t>
      </w:r>
    </w:p>
    <w:p w14:paraId="2FF306B2" w14:textId="77777777" w:rsidR="00D23C2C" w:rsidRPr="00FA48F0" w:rsidRDefault="00D23C2C" w:rsidP="00D23C2C">
      <w:pPr>
        <w:spacing w:after="0" w:line="240" w:lineRule="auto"/>
        <w:ind w:left="567" w:hanging="567"/>
        <w:rPr>
          <w:rFonts w:ascii="Times New Roman" w:hAnsi="Times New Roman"/>
          <w:b/>
          <w:lang w:val="lt-LT"/>
        </w:rPr>
      </w:pPr>
    </w:p>
    <w:p w14:paraId="1954ACDD"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Vaikams ir paaugliams</w:t>
      </w:r>
    </w:p>
    <w:p w14:paraId="607857BA"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Jaunesniems nei 12 metų vaikams Roaccutane vartoti nerekomenduojama. Taip yra dėl to, kad nėra žinoma, ar šioje amžiaus grupėje vaistą vartoti yra saugu ir veiksminga.</w:t>
      </w:r>
    </w:p>
    <w:p w14:paraId="03CA5251"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Vyresniems nei 12 metų paaugliams Roaccutane galima vartoti tik jiems lytiškai subrendus.</w:t>
      </w:r>
    </w:p>
    <w:p w14:paraId="03C49571" w14:textId="77777777" w:rsidR="00D23C2C" w:rsidRPr="00FA48F0" w:rsidRDefault="00D23C2C" w:rsidP="00D23C2C">
      <w:pPr>
        <w:spacing w:after="0" w:line="240" w:lineRule="auto"/>
        <w:rPr>
          <w:rFonts w:ascii="Times New Roman" w:hAnsi="Times New Roman"/>
          <w:lang w:val="lt-LT"/>
        </w:rPr>
      </w:pPr>
    </w:p>
    <w:p w14:paraId="27A5C361"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Kiti vaistai ir Roaccutane</w:t>
      </w:r>
    </w:p>
    <w:p w14:paraId="1D4523FA"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Jeigu vartojate ar neseniai vartojote kitų vaistų, įskaitant augalinius ir be recepto įsigytus preparatus, arba dėl to nesate tikri, apie tai pasakykite gydytojui arba vaistininkui.</w:t>
      </w:r>
    </w:p>
    <w:p w14:paraId="0081E918" w14:textId="77777777" w:rsidR="00D23C2C" w:rsidRPr="00FA48F0" w:rsidRDefault="00D23C2C" w:rsidP="00D23C2C">
      <w:pPr>
        <w:spacing w:after="0" w:line="240" w:lineRule="auto"/>
        <w:rPr>
          <w:rFonts w:ascii="Times New Roman" w:hAnsi="Times New Roman"/>
          <w:lang w:val="lt-LT"/>
        </w:rPr>
      </w:pPr>
    </w:p>
    <w:p w14:paraId="12D7E4D6" w14:textId="77777777" w:rsidR="00D23C2C" w:rsidRPr="00FA48F0" w:rsidRDefault="00D23C2C" w:rsidP="00D23C2C">
      <w:pPr>
        <w:numPr>
          <w:ilvl w:val="0"/>
          <w:numId w:val="6"/>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lastRenderedPageBreak/>
        <w:t>Gydymo Roaccutane metu</w:t>
      </w:r>
      <w:r w:rsidRPr="00FA48F0">
        <w:rPr>
          <w:rFonts w:ascii="Times New Roman" w:hAnsi="Times New Roman"/>
          <w:b/>
          <w:lang w:val="lt-LT"/>
        </w:rPr>
        <w:t xml:space="preserve"> nevartokite vitamino A papildų ar tetraciklinų</w:t>
      </w:r>
      <w:r w:rsidRPr="00FA48F0">
        <w:rPr>
          <w:rFonts w:ascii="Times New Roman" w:hAnsi="Times New Roman"/>
          <w:lang w:val="lt-LT"/>
        </w:rPr>
        <w:t xml:space="preserve"> (antibiotikų rūšis) arba bet kokių kitų preparatų odai nuo spuogų gydyti. Vartotini drėkinamieji ir minkštinamieji preparatai (odos kremai arba preparatai, kurie apsaugo odą nuo džiūvimo ir ją minkština).</w:t>
      </w:r>
    </w:p>
    <w:p w14:paraId="7F72922C" w14:textId="77777777" w:rsidR="00D23C2C" w:rsidRPr="00FA48F0" w:rsidRDefault="00D23C2C" w:rsidP="00D23C2C">
      <w:pPr>
        <w:numPr>
          <w:ilvl w:val="0"/>
          <w:numId w:val="6"/>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 xml:space="preserve">Vartodami Roaccutane </w:t>
      </w:r>
      <w:r w:rsidRPr="00FA48F0">
        <w:rPr>
          <w:rFonts w:ascii="Times New Roman" w:hAnsi="Times New Roman"/>
          <w:b/>
          <w:lang w:val="lt-LT"/>
        </w:rPr>
        <w:t>venkite vartoti ant odos keratolitinių ar atsluoksniuojančių preparatų nuo spuogų</w:t>
      </w:r>
      <w:r w:rsidRPr="00FA48F0">
        <w:rPr>
          <w:rFonts w:ascii="Times New Roman" w:hAnsi="Times New Roman"/>
          <w:lang w:val="lt-LT"/>
        </w:rPr>
        <w:t>.</w:t>
      </w:r>
    </w:p>
    <w:p w14:paraId="695EA2AC" w14:textId="77777777" w:rsidR="00D23C2C" w:rsidRPr="00FA48F0" w:rsidRDefault="00D23C2C" w:rsidP="00D23C2C">
      <w:pPr>
        <w:spacing w:after="0" w:line="240" w:lineRule="auto"/>
        <w:rPr>
          <w:rFonts w:ascii="Times New Roman" w:hAnsi="Times New Roman"/>
          <w:lang w:val="lt-LT"/>
        </w:rPr>
      </w:pPr>
    </w:p>
    <w:p w14:paraId="6E938C4E" w14:textId="77777777" w:rsidR="00D23C2C" w:rsidRPr="00FA48F0" w:rsidRDefault="00D23C2C" w:rsidP="00D23C2C">
      <w:pPr>
        <w:keepNext/>
        <w:tabs>
          <w:tab w:val="left" w:pos="567"/>
        </w:tabs>
        <w:spacing w:after="0" w:line="260" w:lineRule="exact"/>
        <w:jc w:val="both"/>
        <w:outlineLvl w:val="3"/>
        <w:rPr>
          <w:rFonts w:ascii="Times New Roman" w:eastAsia="Calibri" w:hAnsi="Times New Roman" w:cs="Times New Roman"/>
          <w:b/>
          <w:lang w:val="lt-LT" w:eastAsia="lt-LT"/>
        </w:rPr>
      </w:pPr>
      <w:r w:rsidRPr="00FA48F0">
        <w:rPr>
          <w:rFonts w:ascii="Times New Roman" w:hAnsi="Times New Roman"/>
          <w:b/>
          <w:lang w:val="lt-LT"/>
        </w:rPr>
        <w:t>Nėštumas ir žindymo laikotarpis</w:t>
      </w:r>
    </w:p>
    <w:p w14:paraId="2D7A74CA" w14:textId="77777777" w:rsidR="00D23C2C" w:rsidRPr="00FA48F0" w:rsidRDefault="00D23C2C" w:rsidP="00D23C2C">
      <w:pPr>
        <w:numPr>
          <w:ilvl w:val="12"/>
          <w:numId w:val="0"/>
        </w:numPr>
        <w:spacing w:after="0" w:line="240" w:lineRule="auto"/>
        <w:rPr>
          <w:rFonts w:ascii="Times New Roman" w:eastAsia="Calibri" w:hAnsi="Times New Roman" w:cs="Times New Roman"/>
          <w:lang w:val="lt-LT" w:eastAsia="lt-LT"/>
        </w:rPr>
      </w:pPr>
      <w:r w:rsidRPr="00FA48F0">
        <w:rPr>
          <w:rFonts w:ascii="Times New Roman" w:hAnsi="Times New Roman"/>
          <w:lang w:val="lt-LT"/>
        </w:rPr>
        <w:t>Jeigu esate nėščia, žindote kūdikį, manote, kad galbūt esate nėščia arba planuojate pastoti, tai prieš vartodama šį vaistą pasitarkite su gydytoju.</w:t>
      </w:r>
    </w:p>
    <w:p w14:paraId="4DDF24F3" w14:textId="77777777" w:rsidR="00D23C2C" w:rsidRPr="00FA48F0" w:rsidRDefault="00D23C2C" w:rsidP="00D23C2C">
      <w:pPr>
        <w:numPr>
          <w:ilvl w:val="12"/>
          <w:numId w:val="0"/>
        </w:numPr>
        <w:spacing w:after="0" w:line="240" w:lineRule="auto"/>
        <w:rPr>
          <w:rFonts w:ascii="Times New Roman" w:hAnsi="Times New Roman"/>
          <w:lang w:val="lt-LT"/>
        </w:rPr>
      </w:pPr>
    </w:p>
    <w:p w14:paraId="26EEE8CB" w14:textId="77777777" w:rsidR="00D516B7" w:rsidRDefault="00D516B7" w:rsidP="00D516B7">
      <w:pPr>
        <w:spacing w:after="0" w:line="240" w:lineRule="auto"/>
        <w:rPr>
          <w:rFonts w:ascii="Times New Roman" w:hAnsi="Times New Roman"/>
          <w:u w:val="single"/>
        </w:rPr>
      </w:pPr>
      <w:r w:rsidRPr="00BD34BC">
        <w:rPr>
          <w:rFonts w:ascii="Times New Roman" w:hAnsi="Times New Roman"/>
          <w:u w:val="single"/>
        </w:rPr>
        <w:t>Daugiau informacijos apie k</w:t>
      </w:r>
      <w:r>
        <w:rPr>
          <w:rFonts w:ascii="Times New Roman" w:hAnsi="Times New Roman"/>
          <w:u w:val="single"/>
        </w:rPr>
        <w:t xml:space="preserve">ontracepciją, </w:t>
      </w:r>
      <w:r w:rsidRPr="00BD34BC">
        <w:rPr>
          <w:rFonts w:ascii="Times New Roman" w:hAnsi="Times New Roman"/>
          <w:u w:val="single"/>
        </w:rPr>
        <w:t xml:space="preserve">nėštumą ir </w:t>
      </w:r>
      <w:r>
        <w:rPr>
          <w:rFonts w:ascii="Times New Roman" w:hAnsi="Times New Roman"/>
          <w:u w:val="single"/>
        </w:rPr>
        <w:t>žindymą rasite 2 skyriuje „</w:t>
      </w:r>
      <w:r w:rsidRPr="00BD34BC">
        <w:rPr>
          <w:rFonts w:ascii="Times New Roman" w:hAnsi="Times New Roman"/>
          <w:u w:val="single"/>
        </w:rPr>
        <w:t>Nėštumas ir apsaugos programa”.</w:t>
      </w:r>
    </w:p>
    <w:p w14:paraId="2D6DA4C4" w14:textId="77777777" w:rsidR="00D23C2C" w:rsidRPr="00FA48F0" w:rsidRDefault="00D23C2C" w:rsidP="00D23C2C">
      <w:pPr>
        <w:spacing w:after="0" w:line="240" w:lineRule="auto"/>
        <w:rPr>
          <w:rFonts w:ascii="Times New Roman" w:hAnsi="Times New Roman"/>
          <w:b/>
          <w:lang w:val="lt-LT"/>
        </w:rPr>
      </w:pPr>
    </w:p>
    <w:p w14:paraId="6256B849"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Vairavimas ir mechanizmų valdymas</w:t>
      </w:r>
    </w:p>
    <w:p w14:paraId="33E8B47E"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Vartojant Roaccutane gali susilpnėti matymas naktį. Toks poveikis gali pasireikšti staiga. Retais atvejais jis neišnyksta ir po gydymo. Labai retai pranešama apie mieguistumą ir svaigulį. Pajutus šiuos reiškinius negalima vairuoti ar valdyti mechanizmų.</w:t>
      </w:r>
    </w:p>
    <w:p w14:paraId="016115CD" w14:textId="77777777" w:rsidR="00D23C2C" w:rsidRPr="00FA48F0" w:rsidRDefault="00D23C2C" w:rsidP="00D23C2C">
      <w:pPr>
        <w:spacing w:after="0" w:line="240" w:lineRule="auto"/>
        <w:ind w:left="567" w:hanging="567"/>
        <w:rPr>
          <w:rFonts w:ascii="Times New Roman" w:hAnsi="Times New Roman"/>
          <w:lang w:val="lt-LT"/>
        </w:rPr>
      </w:pPr>
    </w:p>
    <w:p w14:paraId="048E0CA7" w14:textId="111C1DE9" w:rsidR="00D23C2C" w:rsidRPr="00FA48F0" w:rsidRDefault="00D23C2C" w:rsidP="00D23C2C">
      <w:pPr>
        <w:keepNext/>
        <w:keepLines/>
        <w:spacing w:after="0" w:line="240" w:lineRule="auto"/>
        <w:rPr>
          <w:rFonts w:ascii="Times New Roman" w:eastAsia="Calibri" w:hAnsi="Times New Roman" w:cs="Times New Roman"/>
          <w:b/>
          <w:lang w:val="lt-LT" w:eastAsia="lt-LT"/>
        </w:rPr>
      </w:pPr>
      <w:r w:rsidRPr="00FA48F0">
        <w:rPr>
          <w:rFonts w:ascii="Times New Roman" w:hAnsi="Times New Roman"/>
          <w:b/>
          <w:lang w:val="lt-LT"/>
        </w:rPr>
        <w:t xml:space="preserve">Roaccutane sudėtyje yra sojų </w:t>
      </w:r>
      <w:r w:rsidR="00D516B7">
        <w:rPr>
          <w:rFonts w:ascii="Times New Roman" w:hAnsi="Times New Roman"/>
          <w:b/>
          <w:lang w:val="lt-LT"/>
        </w:rPr>
        <w:t>:</w:t>
      </w:r>
    </w:p>
    <w:p w14:paraId="58881877" w14:textId="77777777" w:rsidR="00D23C2C" w:rsidRPr="00234599" w:rsidRDefault="00D23C2C" w:rsidP="00234599">
      <w:pPr>
        <w:pStyle w:val="ListParagraph"/>
        <w:numPr>
          <w:ilvl w:val="0"/>
          <w:numId w:val="27"/>
        </w:numPr>
        <w:spacing w:after="0"/>
        <w:rPr>
          <w:rFonts w:ascii="Times New Roman" w:hAnsi="Times New Roman" w:cs="Times New Roman"/>
          <w:lang w:val="lt-LT"/>
        </w:rPr>
      </w:pPr>
      <w:r w:rsidRPr="00234599">
        <w:rPr>
          <w:rFonts w:ascii="Times New Roman" w:hAnsi="Times New Roman" w:cs="Times New Roman"/>
          <w:lang w:val="lt-LT"/>
        </w:rPr>
        <w:t>Sojų aliejus. Jeigu esate alergiškas žemės riešutams arba sojai, šio vaisto nevartokite.</w:t>
      </w:r>
    </w:p>
    <w:p w14:paraId="781F8299" w14:textId="77777777" w:rsidR="00D23C2C" w:rsidRPr="00234599" w:rsidRDefault="00D23C2C" w:rsidP="00234599">
      <w:pPr>
        <w:pStyle w:val="ListParagraph"/>
        <w:numPr>
          <w:ilvl w:val="0"/>
          <w:numId w:val="27"/>
        </w:numPr>
        <w:spacing w:after="0"/>
        <w:rPr>
          <w:rFonts w:ascii="Times New Roman" w:hAnsi="Times New Roman" w:cs="Times New Roman"/>
          <w:lang w:val="lt-LT"/>
        </w:rPr>
      </w:pPr>
      <w:r w:rsidRPr="00234599">
        <w:rPr>
          <w:rFonts w:ascii="Times New Roman" w:hAnsi="Times New Roman" w:cs="Times New Roman"/>
          <w:lang w:val="lt-LT"/>
        </w:rPr>
        <w:t>Sorbitolis. Jeigu gydytojas Jums yra sakęs, kad Jūs netoleruojate kai kurių cukraus rūšių, tai prieš vartodami šį vaistą kreipkitės į gydytoją.</w:t>
      </w:r>
    </w:p>
    <w:p w14:paraId="6BE221B6" w14:textId="77777777" w:rsidR="00D23C2C" w:rsidRPr="00FA48F0" w:rsidRDefault="00D23C2C" w:rsidP="00D23C2C">
      <w:pPr>
        <w:spacing w:after="0" w:line="240" w:lineRule="auto"/>
        <w:ind w:left="567" w:hanging="567"/>
        <w:rPr>
          <w:rFonts w:ascii="Times New Roman" w:hAnsi="Times New Roman"/>
          <w:lang w:val="lt-LT"/>
        </w:rPr>
      </w:pPr>
    </w:p>
    <w:p w14:paraId="5D344651" w14:textId="77777777" w:rsidR="00D23C2C" w:rsidRPr="00FA48F0" w:rsidRDefault="00D23C2C" w:rsidP="00D23C2C">
      <w:pPr>
        <w:spacing w:after="0" w:line="240" w:lineRule="auto"/>
        <w:ind w:left="567" w:hanging="567"/>
        <w:rPr>
          <w:rFonts w:ascii="Times New Roman" w:hAnsi="Times New Roman"/>
          <w:lang w:val="lt-LT"/>
        </w:rPr>
      </w:pPr>
    </w:p>
    <w:p w14:paraId="397A6D5D" w14:textId="77777777" w:rsidR="00D23C2C" w:rsidRPr="00FA48F0" w:rsidRDefault="00D23C2C" w:rsidP="00D23C2C">
      <w:pPr>
        <w:numPr>
          <w:ilvl w:val="12"/>
          <w:numId w:val="0"/>
        </w:numPr>
        <w:spacing w:after="0" w:line="240" w:lineRule="auto"/>
        <w:ind w:left="567" w:hanging="567"/>
        <w:outlineLvl w:val="0"/>
        <w:rPr>
          <w:rFonts w:ascii="Times New Roman" w:eastAsia="Calibri" w:hAnsi="Times New Roman" w:cs="Times New Roman"/>
          <w:b/>
          <w:caps/>
          <w:lang w:val="lt-LT" w:eastAsia="lt-LT"/>
        </w:rPr>
      </w:pPr>
      <w:r w:rsidRPr="00FA48F0">
        <w:rPr>
          <w:rFonts w:ascii="Times New Roman" w:hAnsi="Times New Roman"/>
          <w:b/>
          <w:lang w:val="lt-LT"/>
        </w:rPr>
        <w:t>3.</w:t>
      </w:r>
      <w:r w:rsidRPr="00FA48F0">
        <w:rPr>
          <w:rFonts w:ascii="Times New Roman" w:hAnsi="Times New Roman"/>
          <w:b/>
          <w:lang w:val="lt-LT"/>
        </w:rPr>
        <w:tab/>
        <w:t>Kaip vartoti Roaccutane</w:t>
      </w:r>
    </w:p>
    <w:p w14:paraId="28C25DC1" w14:textId="77777777" w:rsidR="00D23C2C" w:rsidRPr="00FA48F0" w:rsidRDefault="00D23C2C" w:rsidP="00D23C2C">
      <w:pPr>
        <w:spacing w:after="0" w:line="240" w:lineRule="auto"/>
        <w:ind w:left="567" w:hanging="567"/>
        <w:rPr>
          <w:rFonts w:ascii="Times New Roman" w:hAnsi="Times New Roman"/>
          <w:lang w:val="lt-LT"/>
        </w:rPr>
      </w:pPr>
    </w:p>
    <w:p w14:paraId="43938E34"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Visada vartokite šį vaistą tiksliai kaip nurodė gydytojas. Jeigu abejojate, kreipkitės į gydytoją arba vaistininką.</w:t>
      </w:r>
    </w:p>
    <w:p w14:paraId="0EC3399C" w14:textId="77777777" w:rsidR="00D23C2C" w:rsidRPr="00FA48F0" w:rsidRDefault="00D23C2C" w:rsidP="00D23C2C">
      <w:pPr>
        <w:spacing w:after="0" w:line="240" w:lineRule="auto"/>
        <w:rPr>
          <w:rFonts w:ascii="Times New Roman" w:hAnsi="Times New Roman"/>
          <w:lang w:val="lt-LT"/>
        </w:rPr>
      </w:pPr>
    </w:p>
    <w:p w14:paraId="7285CB8B"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Įprasta pradinė dozė</w:t>
      </w:r>
      <w:r w:rsidRPr="00FA48F0">
        <w:rPr>
          <w:rFonts w:ascii="Times New Roman" w:hAnsi="Times New Roman"/>
          <w:lang w:val="lt-LT"/>
        </w:rPr>
        <w:t xml:space="preserve"> yra 0,5 mg kilogramui kūno svorio (0,5 mg/kg) per parą. Taigi, jeigu sveriate 60 kg, įprasta pradinė dozė bus 30 mg per parą.</w:t>
      </w:r>
    </w:p>
    <w:p w14:paraId="11DE8457" w14:textId="77777777" w:rsidR="00D23C2C" w:rsidRPr="00FA48F0" w:rsidRDefault="00D23C2C" w:rsidP="00D23C2C">
      <w:pPr>
        <w:spacing w:after="0" w:line="240" w:lineRule="auto"/>
        <w:rPr>
          <w:rFonts w:ascii="Times New Roman" w:hAnsi="Times New Roman"/>
          <w:lang w:val="lt-LT"/>
        </w:rPr>
      </w:pPr>
    </w:p>
    <w:p w14:paraId="2087C65D" w14:textId="77777777" w:rsidR="00D23C2C" w:rsidRPr="00FA48F0" w:rsidRDefault="00D23C2C" w:rsidP="00D23C2C">
      <w:pPr>
        <w:spacing w:after="0" w:line="240" w:lineRule="auto"/>
        <w:ind w:hanging="27"/>
        <w:rPr>
          <w:rFonts w:ascii="Times New Roman" w:eastAsia="Calibri" w:hAnsi="Times New Roman" w:cs="Times New Roman"/>
          <w:b/>
          <w:lang w:val="lt-LT" w:eastAsia="lt-LT"/>
        </w:rPr>
      </w:pPr>
      <w:r w:rsidRPr="00FA48F0">
        <w:rPr>
          <w:rFonts w:ascii="Times New Roman" w:hAnsi="Times New Roman"/>
          <w:b/>
          <w:lang w:val="lt-LT"/>
        </w:rPr>
        <w:t>Šias kapsules gerkite vieną arba du kartus per parą.</w:t>
      </w:r>
    </w:p>
    <w:p w14:paraId="13D19F93" w14:textId="77777777" w:rsidR="00D23C2C" w:rsidRPr="00FA48F0" w:rsidRDefault="00D23C2C" w:rsidP="00D23C2C">
      <w:pPr>
        <w:spacing w:after="0" w:line="240" w:lineRule="auto"/>
        <w:ind w:hanging="27"/>
        <w:rPr>
          <w:rFonts w:ascii="Times New Roman" w:eastAsia="Calibri" w:hAnsi="Times New Roman" w:cs="Times New Roman"/>
          <w:lang w:val="lt-LT" w:eastAsia="lt-LT"/>
        </w:rPr>
      </w:pPr>
      <w:r w:rsidRPr="00FA48F0">
        <w:rPr>
          <w:rFonts w:ascii="Times New Roman" w:hAnsi="Times New Roman"/>
          <w:lang w:val="lt-LT"/>
        </w:rPr>
        <w:t>Kapsules išgerkite pavalgę. Nurykite nekramtytas, užsigerdami skysčiu arba kartu su maisto kąsniu.</w:t>
      </w:r>
    </w:p>
    <w:p w14:paraId="6BE3904F" w14:textId="77777777" w:rsidR="00D23C2C" w:rsidRPr="00FA48F0" w:rsidRDefault="00D23C2C" w:rsidP="00D23C2C">
      <w:pPr>
        <w:spacing w:after="0" w:line="240" w:lineRule="auto"/>
        <w:ind w:hanging="27"/>
        <w:rPr>
          <w:rFonts w:ascii="Times New Roman" w:hAnsi="Times New Roman"/>
          <w:lang w:val="lt-LT"/>
        </w:rPr>
      </w:pPr>
    </w:p>
    <w:p w14:paraId="14241299"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Po kelių savaičių gydytojas gali keisti vaisto dozę</w:t>
      </w:r>
      <w:r w:rsidRPr="00FA48F0">
        <w:rPr>
          <w:rFonts w:ascii="Times New Roman" w:hAnsi="Times New Roman"/>
          <w:lang w:val="lt-LT"/>
        </w:rPr>
        <w:t>. Tai priklausys nuo to, kaip vaistas Jus veikia. Daugumai žmonių dozė yra 0,5 – 1 mg/kg per parą. Jeigu manote, kad Roaccutane veikia pernelyg stipriai arba pernelyg silpnai, kreipkitės į gydytoją arba vaistininką.</w:t>
      </w:r>
    </w:p>
    <w:p w14:paraId="46EA40A3" w14:textId="77777777" w:rsidR="00D23C2C" w:rsidRPr="00FA48F0" w:rsidRDefault="00D23C2C" w:rsidP="00D23C2C">
      <w:pPr>
        <w:spacing w:after="0" w:line="240" w:lineRule="auto"/>
        <w:rPr>
          <w:rFonts w:ascii="Times New Roman" w:hAnsi="Times New Roman"/>
          <w:lang w:val="lt-LT"/>
        </w:rPr>
      </w:pPr>
    </w:p>
    <w:p w14:paraId="23BE8AE1" w14:textId="77777777" w:rsidR="00D23C2C" w:rsidRPr="00C85B49" w:rsidRDefault="00D23C2C" w:rsidP="00D23C2C">
      <w:pPr>
        <w:rPr>
          <w:rFonts w:ascii="Times New Roman" w:hAnsi="Times New Roman" w:cs="Times New Roman"/>
          <w:lang w:val="lt-LT"/>
        </w:rPr>
      </w:pPr>
      <w:r w:rsidRPr="00C85B49">
        <w:rPr>
          <w:rFonts w:ascii="Times New Roman" w:hAnsi="Times New Roman" w:cs="Times New Roman"/>
          <w:b/>
          <w:lang w:val="lt-LT"/>
        </w:rPr>
        <w:t>Jeigu sergate sunkia inkstų liga</w:t>
      </w:r>
      <w:r w:rsidRPr="00C85B49">
        <w:rPr>
          <w:rFonts w:ascii="Times New Roman" w:hAnsi="Times New Roman" w:cs="Times New Roman"/>
          <w:lang w:val="lt-LT"/>
        </w:rPr>
        <w:t>, paprastai pradžioje turėtumėte vartoti mažesnę dozę (pvz., 10 mg per parą), kuri bus didinama iki didžiausios Jūsų toleruojamos dozės. Jeigu negalite toleruoti rekomenduojamos dozės, Jums gali būti skiriama mažesnė dozė, tačiau tuomet teks gydytis ilgiau ir bus didesnė spuogų atkryčio rizika.</w:t>
      </w:r>
    </w:p>
    <w:p w14:paraId="5FE28F29" w14:textId="77777777" w:rsidR="00D23C2C" w:rsidRPr="00FA48F0" w:rsidRDefault="00D23C2C" w:rsidP="00D23C2C">
      <w:pPr>
        <w:spacing w:after="0" w:line="240" w:lineRule="auto"/>
        <w:rPr>
          <w:rFonts w:ascii="Times New Roman" w:hAnsi="Times New Roman"/>
          <w:lang w:val="lt-LT"/>
        </w:rPr>
      </w:pPr>
    </w:p>
    <w:p w14:paraId="119B054B"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Įprastai gydymo kursas trunka nuo 16 iki 24 savaičių</w:t>
      </w:r>
      <w:r w:rsidRPr="00FA48F0">
        <w:rPr>
          <w:rFonts w:ascii="Times New Roman" w:hAnsi="Times New Roman"/>
          <w:lang w:val="lt-LT"/>
        </w:rPr>
        <w:t>. Daugumai žmonių užtenka vieno gydymo kurso. Po gydymo kurso spuogai gali dar lengvėti iki 8 savaičių, todėl iki to laiko paprastai kitas gydymo kursas nepradedamas.</w:t>
      </w:r>
    </w:p>
    <w:p w14:paraId="0326C938" w14:textId="77777777" w:rsidR="00D23C2C" w:rsidRPr="00FA48F0" w:rsidRDefault="00D23C2C" w:rsidP="00D23C2C">
      <w:pPr>
        <w:spacing w:after="0" w:line="240" w:lineRule="auto"/>
        <w:ind w:left="567" w:hanging="567"/>
        <w:rPr>
          <w:rFonts w:ascii="Times New Roman" w:hAnsi="Times New Roman"/>
          <w:lang w:val="lt-LT"/>
        </w:rPr>
      </w:pPr>
    </w:p>
    <w:p w14:paraId="02021AF3" w14:textId="77777777" w:rsidR="00D23C2C" w:rsidRPr="00525DD4" w:rsidRDefault="00D23C2C" w:rsidP="00D23C2C">
      <w:pPr>
        <w:rPr>
          <w:rFonts w:ascii="Times New Roman" w:hAnsi="Times New Roman" w:cs="Times New Roman"/>
          <w:lang w:val="lt-LT"/>
        </w:rPr>
      </w:pPr>
      <w:r w:rsidRPr="00525DD4">
        <w:rPr>
          <w:rFonts w:ascii="Times New Roman" w:hAnsi="Times New Roman" w:cs="Times New Roman"/>
          <w:lang w:val="lt-LT"/>
        </w:rPr>
        <w:t>Kai kuriems žmonėms pirmosiomis gydymo savaitėmis spuogai gali pasunkėti, bet gydymą tęsiant įprastai jie ima lengvėti.</w:t>
      </w:r>
    </w:p>
    <w:p w14:paraId="25D09933" w14:textId="77777777" w:rsidR="00D23C2C" w:rsidRPr="00FA48F0" w:rsidRDefault="00D23C2C" w:rsidP="00D23C2C">
      <w:pPr>
        <w:spacing w:after="0" w:line="240" w:lineRule="auto"/>
        <w:ind w:left="567" w:hanging="567"/>
        <w:rPr>
          <w:rFonts w:ascii="Times New Roman" w:hAnsi="Times New Roman"/>
          <w:b/>
          <w:lang w:val="lt-LT"/>
        </w:rPr>
      </w:pPr>
    </w:p>
    <w:p w14:paraId="4E91F77D"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Ką daryti pavartojus per didelę Roaccutane dozę?</w:t>
      </w:r>
    </w:p>
    <w:p w14:paraId="50D050EC"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lastRenderedPageBreak/>
        <w:t>Jeigu išgėrėte per daug kapsulių arba kitas žmogus atsitiktinai jų išgėrė, būtina nedelsiant kreiptis į gydytoją, vaistininką arba vykti į artimiausią ligoninę.</w:t>
      </w:r>
    </w:p>
    <w:p w14:paraId="62BD57C2" w14:textId="77777777" w:rsidR="00D23C2C" w:rsidRPr="00FA48F0" w:rsidRDefault="00D23C2C" w:rsidP="00D23C2C">
      <w:pPr>
        <w:spacing w:after="0" w:line="240" w:lineRule="auto"/>
        <w:ind w:left="567" w:hanging="567"/>
        <w:rPr>
          <w:rFonts w:ascii="Times New Roman" w:hAnsi="Times New Roman"/>
          <w:b/>
          <w:lang w:val="lt-LT"/>
        </w:rPr>
      </w:pPr>
    </w:p>
    <w:p w14:paraId="14DC8825"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Pamiršus pavartoti Roaccutane</w:t>
      </w:r>
    </w:p>
    <w:p w14:paraId="6B5F9EAC"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Jeigu dozę išgerti pamiršite, gerkite ją tuoj pat, kai tik prisiminsite. Tačiau tuo atveju, jeigu bus beveik atėjęs kitos dozės vartojimo laikas, pamirštosios dozės nebegerkite ir toliau vaistą vartokite kaip buvote įpratę. Negalima vartoti dvigubos dozės norint kompensuoti praleistą dozę.</w:t>
      </w:r>
    </w:p>
    <w:p w14:paraId="4E572545" w14:textId="77777777" w:rsidR="00D23C2C" w:rsidRPr="00FA48F0" w:rsidRDefault="00D23C2C" w:rsidP="00D23C2C">
      <w:pPr>
        <w:spacing w:after="0" w:line="240" w:lineRule="auto"/>
        <w:rPr>
          <w:rFonts w:ascii="Times New Roman" w:hAnsi="Times New Roman"/>
          <w:lang w:val="lt-LT"/>
        </w:rPr>
      </w:pPr>
    </w:p>
    <w:p w14:paraId="003D9A6B" w14:textId="77777777" w:rsidR="00D23C2C" w:rsidRPr="00FA48F0" w:rsidRDefault="00D23C2C" w:rsidP="00D23C2C">
      <w:pPr>
        <w:spacing w:after="0" w:line="240" w:lineRule="auto"/>
        <w:rPr>
          <w:rFonts w:ascii="Times New Roman" w:hAnsi="Times New Roman"/>
          <w:lang w:val="lt-LT"/>
        </w:rPr>
      </w:pPr>
    </w:p>
    <w:p w14:paraId="56599FE2" w14:textId="77777777" w:rsidR="00D23C2C" w:rsidRPr="00FA48F0" w:rsidRDefault="00D23C2C" w:rsidP="00D23C2C">
      <w:pPr>
        <w:numPr>
          <w:ilvl w:val="12"/>
          <w:numId w:val="0"/>
        </w:numPr>
        <w:spacing w:after="0" w:line="240" w:lineRule="auto"/>
        <w:ind w:left="567" w:hanging="567"/>
        <w:outlineLvl w:val="0"/>
        <w:rPr>
          <w:rFonts w:ascii="Times New Roman" w:eastAsia="Calibri" w:hAnsi="Times New Roman" w:cs="Times New Roman"/>
          <w:b/>
          <w:caps/>
          <w:lang w:val="lt-LT" w:eastAsia="lt-LT"/>
        </w:rPr>
      </w:pPr>
      <w:r w:rsidRPr="00FA48F0">
        <w:rPr>
          <w:rFonts w:ascii="Times New Roman" w:hAnsi="Times New Roman"/>
          <w:b/>
          <w:lang w:val="lt-LT"/>
        </w:rPr>
        <w:t>4.</w:t>
      </w:r>
      <w:r w:rsidRPr="00FA48F0">
        <w:rPr>
          <w:rFonts w:ascii="Times New Roman" w:hAnsi="Times New Roman"/>
          <w:b/>
          <w:lang w:val="lt-LT"/>
        </w:rPr>
        <w:tab/>
        <w:t>Galimas šalutinis poveikis</w:t>
      </w:r>
    </w:p>
    <w:p w14:paraId="475796F7" w14:textId="77777777" w:rsidR="00D23C2C" w:rsidRPr="00FA48F0" w:rsidRDefault="00D23C2C" w:rsidP="00D23C2C">
      <w:pPr>
        <w:spacing w:after="0" w:line="240" w:lineRule="auto"/>
        <w:rPr>
          <w:rFonts w:ascii="Times New Roman" w:hAnsi="Times New Roman"/>
          <w:lang w:val="lt-LT"/>
        </w:rPr>
      </w:pPr>
    </w:p>
    <w:p w14:paraId="06475F3F"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Šis vaistas, kaip ir visi kiti, gali sukelti šalutinį poveikį, nors jis pasireiškia ne visiems žmonėms. Baigus gydymą jis dažnai susilpnėja arba išnyksta. Kai kurie poveikiai gali būti sunkūs ir Jūs privalote nedelsdami kreiptis į gydytoją.</w:t>
      </w:r>
    </w:p>
    <w:p w14:paraId="7B1D9B5F" w14:textId="77777777" w:rsidR="00D23C2C" w:rsidRPr="00FA48F0" w:rsidRDefault="00D23C2C" w:rsidP="00D23C2C">
      <w:pPr>
        <w:spacing w:after="0" w:line="240" w:lineRule="auto"/>
        <w:ind w:left="567" w:hanging="567"/>
        <w:rPr>
          <w:rFonts w:ascii="Times New Roman" w:hAnsi="Times New Roman"/>
          <w:b/>
          <w:i/>
          <w:lang w:val="lt-LT"/>
        </w:rPr>
      </w:pPr>
    </w:p>
    <w:p w14:paraId="39DE8126"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Šalutinis poveikis, dėl kurio reikia nedelsiant kreiptis į gydytoją</w:t>
      </w:r>
    </w:p>
    <w:p w14:paraId="280D6F8A"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Odos sutrikimai</w:t>
      </w:r>
    </w:p>
    <w:p w14:paraId="267CC7B8"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Dažnis nežinomas</w:t>
      </w:r>
      <w:r w:rsidRPr="00FA48F0">
        <w:rPr>
          <w:rFonts w:ascii="Times New Roman" w:hAnsi="Times New Roman"/>
          <w:lang w:val="lt-LT"/>
        </w:rPr>
        <w:t xml:space="preserve"> (</w:t>
      </w:r>
      <w:r w:rsidRPr="00FA48F0">
        <w:rPr>
          <w:rFonts w:ascii="Times New Roman" w:hAnsi="Times New Roman"/>
          <w:i/>
          <w:lang w:val="lt-LT"/>
        </w:rPr>
        <w:t>negali būti apskaičiuotas pagal turimus duomenis</w:t>
      </w:r>
      <w:r w:rsidRPr="00FA48F0">
        <w:rPr>
          <w:rFonts w:ascii="Times New Roman" w:hAnsi="Times New Roman"/>
          <w:lang w:val="lt-LT"/>
        </w:rPr>
        <w:t>)</w:t>
      </w:r>
    </w:p>
    <w:p w14:paraId="1C06955E" w14:textId="77777777" w:rsidR="00D23C2C" w:rsidRPr="00FA48F0" w:rsidRDefault="00D23C2C" w:rsidP="00D23C2C">
      <w:pPr>
        <w:numPr>
          <w:ilvl w:val="0"/>
          <w:numId w:val="4"/>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 xml:space="preserve">Sunkūs odos bėrimai (daugiaformė eritema, </w:t>
      </w:r>
      <w:r w:rsidRPr="00FA48F0">
        <w:rPr>
          <w:rFonts w:ascii="Times New Roman" w:hAnsi="Times New Roman"/>
          <w:i/>
          <w:lang w:val="lt-LT"/>
        </w:rPr>
        <w:t>Stevens-Johnson</w:t>
      </w:r>
      <w:r w:rsidRPr="00FA48F0">
        <w:rPr>
          <w:rFonts w:ascii="Times New Roman" w:hAnsi="Times New Roman"/>
          <w:lang w:val="lt-LT"/>
        </w:rPr>
        <w:t xml:space="preserve"> sindromas ir toksinė epidermio nekrolizė), kurie gali lemti pavojų gyvybei ir dėl kurių būtina nedelsiant suteikti medicinos pagalbą. Šie sutrikimai iš pradžių pasireiškia kaip apskritos dėmės, dažnai su pūslių susidarymu centre, ir paprastai atsiranda ant rankų ir plaštakų arba ant kojų ir pėdų</w:t>
      </w:r>
      <w:r>
        <w:rPr>
          <w:rFonts w:ascii="Times New Roman" w:hAnsi="Times New Roman"/>
          <w:lang w:val="lt-LT"/>
        </w:rPr>
        <w:t>,</w:t>
      </w:r>
      <w:r w:rsidRPr="00FA48F0">
        <w:rPr>
          <w:rFonts w:ascii="Times New Roman" w:hAnsi="Times New Roman"/>
          <w:lang w:val="lt-LT"/>
        </w:rPr>
        <w:t xml:space="preserve"> sunkesnio bėrimo atveju gali susidaryti pūslių krūtinės ląstoje ir nugaroje. Gali atsirasti ir papildomų simptomų, pavyzdžiui, pasireikšti akies infekcija (konjunktyvitas) arba susidaryti opų burnos ertmėje, gerklėje ar nosies ertmėje. Sunkios bėrimo formos gali progresuoti ir pasireikšti išplitęs odos lupimasis, kuris gali sąlygoti pavojų gyvybei. Prieš šių sunkių odos bėrimų atsiradimą dažnai pasireiškia galvos skausmas, karščiavimas, kūno gėlimas (į gripą panašūs simptomai).</w:t>
      </w:r>
    </w:p>
    <w:p w14:paraId="439D017A" w14:textId="77777777" w:rsidR="00D23C2C" w:rsidRPr="00FA48F0" w:rsidRDefault="00D23C2C" w:rsidP="00D23C2C">
      <w:pPr>
        <w:spacing w:after="0" w:line="240" w:lineRule="auto"/>
        <w:jc w:val="both"/>
        <w:rPr>
          <w:rFonts w:ascii="Times New Roman" w:hAnsi="Times New Roman"/>
          <w:lang w:val="lt-LT"/>
        </w:rPr>
      </w:pPr>
    </w:p>
    <w:p w14:paraId="794E8659"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Jeigu Jums atsiranda sunkus išbėrimas arba minėtų odos simptomų, Roaccutane vartojimą nutraukite ir nedelsiant kreipkitės į savo gydytoją.</w:t>
      </w:r>
    </w:p>
    <w:p w14:paraId="54850D26" w14:textId="77777777" w:rsidR="00D23C2C" w:rsidRPr="00FA48F0" w:rsidRDefault="00D23C2C" w:rsidP="00D23C2C">
      <w:pPr>
        <w:spacing w:after="0" w:line="240" w:lineRule="auto"/>
        <w:jc w:val="both"/>
        <w:rPr>
          <w:rFonts w:ascii="Times New Roman" w:hAnsi="Times New Roman"/>
          <w:lang w:val="lt-LT"/>
        </w:rPr>
      </w:pPr>
    </w:p>
    <w:p w14:paraId="0F565EB9"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Psichikos sutrikimai</w:t>
      </w:r>
    </w:p>
    <w:p w14:paraId="7F7C929B"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Reti </w:t>
      </w:r>
      <w:r w:rsidRPr="00FA48F0">
        <w:rPr>
          <w:rFonts w:ascii="Times New Roman" w:hAnsi="Times New Roman"/>
          <w:i/>
          <w:lang w:val="lt-LT"/>
        </w:rPr>
        <w:t>(gali atsirasti mažiau nei 1 iš 1000 žmonių)</w:t>
      </w:r>
    </w:p>
    <w:p w14:paraId="406B296F" w14:textId="45018A48" w:rsidR="00D516B7" w:rsidRPr="00234599" w:rsidRDefault="00D23C2C" w:rsidP="00234599">
      <w:pPr>
        <w:numPr>
          <w:ilvl w:val="0"/>
          <w:numId w:val="7"/>
        </w:numPr>
        <w:spacing w:after="0" w:line="240" w:lineRule="auto"/>
        <w:rPr>
          <w:rFonts w:ascii="Times New Roman" w:hAnsi="Times New Roman"/>
        </w:rPr>
      </w:pPr>
      <w:r w:rsidRPr="00FA48F0">
        <w:rPr>
          <w:rFonts w:ascii="Times New Roman" w:hAnsi="Times New Roman"/>
          <w:lang w:val="lt-LT"/>
        </w:rPr>
        <w:t xml:space="preserve">Depresija ar panašūs sutrikimai. </w:t>
      </w:r>
      <w:r w:rsidR="00D516B7" w:rsidRPr="005E7CBC">
        <w:rPr>
          <w:rFonts w:ascii="Times New Roman" w:hAnsi="Times New Roman"/>
        </w:rPr>
        <w:t>Jų</w:t>
      </w:r>
      <w:r w:rsidR="00D516B7" w:rsidRPr="00234599">
        <w:rPr>
          <w:rFonts w:ascii="Calibri" w:hAnsi="Calibri"/>
        </w:rPr>
        <w:t xml:space="preserve"> </w:t>
      </w:r>
      <w:r w:rsidR="00D516B7" w:rsidRPr="00492E41">
        <w:rPr>
          <w:rFonts w:ascii="Times New Roman" w:hAnsi="Times New Roman"/>
        </w:rPr>
        <w:t>požymiai yra</w:t>
      </w:r>
      <w:r w:rsidR="00D516B7" w:rsidRPr="00D24D61">
        <w:rPr>
          <w:rFonts w:ascii="Times New Roman" w:hAnsi="Times New Roman"/>
        </w:rPr>
        <w:t xml:space="preserve"> bloga nuotaika, </w:t>
      </w:r>
      <w:r w:rsidR="00D516B7" w:rsidRPr="00492E41">
        <w:rPr>
          <w:rFonts w:ascii="Times New Roman" w:hAnsi="Times New Roman"/>
        </w:rPr>
        <w:t>nuotaikos pokyčiai,</w:t>
      </w:r>
      <w:r w:rsidR="00D516B7" w:rsidRPr="00492E41" w:rsidDel="00BD34BC">
        <w:rPr>
          <w:rFonts w:ascii="Times New Roman" w:hAnsi="Times New Roman"/>
        </w:rPr>
        <w:t xml:space="preserve"> </w:t>
      </w:r>
      <w:r w:rsidR="00D516B7" w:rsidRPr="005E7CBC">
        <w:rPr>
          <w:rFonts w:ascii="Times New Roman" w:hAnsi="Times New Roman"/>
        </w:rPr>
        <w:t xml:space="preserve">nerimas, </w:t>
      </w:r>
      <w:r w:rsidR="00D516B7">
        <w:rPr>
          <w:rFonts w:ascii="Times New Roman" w:hAnsi="Times New Roman"/>
        </w:rPr>
        <w:t>emocinio diskomforto pojūtis</w:t>
      </w:r>
      <w:r w:rsidR="00D516B7" w:rsidRPr="00D24D61">
        <w:rPr>
          <w:rFonts w:ascii="Times New Roman" w:hAnsi="Times New Roman"/>
        </w:rPr>
        <w:t>.</w:t>
      </w:r>
    </w:p>
    <w:p w14:paraId="1F044915" w14:textId="6722B8A8" w:rsidR="00D516B7" w:rsidRPr="00D516B7" w:rsidRDefault="00D23C2C" w:rsidP="00234599">
      <w:pPr>
        <w:numPr>
          <w:ilvl w:val="0"/>
          <w:numId w:val="7"/>
        </w:numPr>
        <w:spacing w:after="0" w:line="240" w:lineRule="auto"/>
        <w:rPr>
          <w:rFonts w:ascii="Times New Roman" w:eastAsia="Calibri" w:hAnsi="Times New Roman" w:cs="Times New Roman"/>
          <w:lang w:val="lt-LT" w:eastAsia="lt-LT"/>
        </w:rPr>
      </w:pPr>
      <w:r w:rsidRPr="00D516B7">
        <w:rPr>
          <w:rFonts w:ascii="Times New Roman" w:hAnsi="Times New Roman"/>
          <w:lang w:val="lt-LT"/>
        </w:rPr>
        <w:t>Jau esančios depresijos pablogėjimas.</w:t>
      </w:r>
    </w:p>
    <w:p w14:paraId="3D2860B0" w14:textId="77777777" w:rsidR="00D23C2C" w:rsidRPr="00D516B7" w:rsidRDefault="00D23C2C" w:rsidP="00234599">
      <w:pPr>
        <w:numPr>
          <w:ilvl w:val="0"/>
          <w:numId w:val="7"/>
        </w:numPr>
        <w:spacing w:after="0" w:line="240" w:lineRule="auto"/>
        <w:rPr>
          <w:rFonts w:ascii="Times New Roman" w:eastAsia="Calibri" w:hAnsi="Times New Roman" w:cs="Times New Roman"/>
          <w:lang w:val="lt-LT" w:eastAsia="lt-LT"/>
        </w:rPr>
      </w:pPr>
      <w:r w:rsidRPr="00D516B7">
        <w:rPr>
          <w:rFonts w:ascii="Times New Roman" w:hAnsi="Times New Roman"/>
          <w:lang w:val="lt-LT"/>
        </w:rPr>
        <w:t>Atsirandantis įtūžis ar agresyvumas.</w:t>
      </w:r>
    </w:p>
    <w:p w14:paraId="51120B17" w14:textId="77777777" w:rsidR="00D23C2C" w:rsidRPr="00FA48F0" w:rsidRDefault="00D23C2C" w:rsidP="00D23C2C">
      <w:pPr>
        <w:tabs>
          <w:tab w:val="left" w:pos="3240"/>
        </w:tabs>
        <w:spacing w:after="0" w:line="240" w:lineRule="auto"/>
        <w:rPr>
          <w:rFonts w:ascii="Times New Roman" w:hAnsi="Times New Roman"/>
          <w:lang w:val="lt-LT"/>
        </w:rPr>
      </w:pPr>
    </w:p>
    <w:p w14:paraId="3C405250"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Labai reti</w:t>
      </w:r>
      <w:r w:rsidRPr="00FA48F0">
        <w:rPr>
          <w:rFonts w:ascii="Times New Roman" w:hAnsi="Times New Roman"/>
          <w:lang w:val="lt-LT"/>
        </w:rPr>
        <w:t xml:space="preserve"> </w:t>
      </w:r>
      <w:r w:rsidRPr="00FA48F0">
        <w:rPr>
          <w:rFonts w:ascii="Times New Roman" w:hAnsi="Times New Roman"/>
          <w:i/>
          <w:lang w:val="lt-LT"/>
        </w:rPr>
        <w:t>(gali atsirasti mažiau nei 1 iš 10000 žmonių)</w:t>
      </w:r>
    </w:p>
    <w:p w14:paraId="0AA2A28E" w14:textId="3A12F054" w:rsidR="00D23C2C" w:rsidRPr="00FA48F0" w:rsidRDefault="00D23C2C" w:rsidP="00D23C2C">
      <w:pPr>
        <w:numPr>
          <w:ilvl w:val="0"/>
          <w:numId w:val="8"/>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 xml:space="preserve">Kai kuriems žmonėms gali kilti minčių apie savęs žalojimą ar noras </w:t>
      </w:r>
      <w:r w:rsidR="00D516B7">
        <w:rPr>
          <w:rFonts w:ascii="Times New Roman" w:hAnsi="Times New Roman"/>
          <w:lang w:val="lt-LT"/>
        </w:rPr>
        <w:t>užbaigti gyvenimą</w:t>
      </w:r>
      <w:r w:rsidR="00D516B7" w:rsidRPr="00FA48F0">
        <w:rPr>
          <w:rFonts w:ascii="Times New Roman" w:hAnsi="Times New Roman"/>
          <w:lang w:val="lt-LT"/>
        </w:rPr>
        <w:t xml:space="preserve"> </w:t>
      </w:r>
      <w:r w:rsidRPr="00FA48F0">
        <w:rPr>
          <w:rFonts w:ascii="Times New Roman" w:hAnsi="Times New Roman"/>
          <w:lang w:val="lt-LT"/>
        </w:rPr>
        <w:t>(mintys apie savižudybę), kai kurie bandė nusižudyti arba nusižudė. Šie žmonės galėjo neatrodyti kaip sergantys depresija.</w:t>
      </w:r>
    </w:p>
    <w:p w14:paraId="1C42CCBF" w14:textId="77777777" w:rsidR="00D23C2C" w:rsidRPr="00FA48F0" w:rsidRDefault="00D23C2C" w:rsidP="00D23C2C">
      <w:pPr>
        <w:numPr>
          <w:ilvl w:val="0"/>
          <w:numId w:val="8"/>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Neįprastas elgesys.</w:t>
      </w:r>
    </w:p>
    <w:p w14:paraId="49B586D7" w14:textId="77777777" w:rsidR="00D23C2C" w:rsidRPr="00FA48F0" w:rsidRDefault="00D23C2C" w:rsidP="00D23C2C">
      <w:pPr>
        <w:numPr>
          <w:ilvl w:val="0"/>
          <w:numId w:val="8"/>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Psichozės požymiai: realybės suvokimo praradimas, pvz., balsų girdėjimas ar nesamų daiktų matymas).</w:t>
      </w:r>
    </w:p>
    <w:p w14:paraId="5402BC92" w14:textId="77777777" w:rsidR="00D23C2C" w:rsidRPr="00FA48F0" w:rsidRDefault="00D23C2C" w:rsidP="00D23C2C">
      <w:pPr>
        <w:tabs>
          <w:tab w:val="left" w:pos="3240"/>
        </w:tabs>
        <w:spacing w:after="0" w:line="240" w:lineRule="auto"/>
        <w:rPr>
          <w:rFonts w:ascii="Times New Roman" w:hAnsi="Times New Roman"/>
          <w:lang w:val="lt-LT"/>
        </w:rPr>
      </w:pPr>
    </w:p>
    <w:p w14:paraId="08091E69"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Jeigu atsiranda bet kuris šių psichikos sutrikimų požymių, nedelsdami kreipkitės į gydytoją</w:t>
      </w:r>
      <w:r w:rsidRPr="00FA48F0">
        <w:rPr>
          <w:rFonts w:ascii="Times New Roman" w:hAnsi="Times New Roman"/>
          <w:lang w:val="lt-LT"/>
        </w:rPr>
        <w:t>. Gydytojas gali nurodyti liautis vartojus Roaccutane. To gali nepakakti nepageidaujamam poveikiui pašalinti: Jums gali prireikti ir kitokios pagalbos, kurią gydytojas gali padėti surasti.</w:t>
      </w:r>
    </w:p>
    <w:p w14:paraId="60E04ECD" w14:textId="77777777" w:rsidR="00D23C2C" w:rsidRPr="00FA48F0" w:rsidRDefault="00D23C2C" w:rsidP="00D23C2C">
      <w:pPr>
        <w:spacing w:after="0" w:line="240" w:lineRule="auto"/>
        <w:rPr>
          <w:rFonts w:ascii="Times New Roman" w:hAnsi="Times New Roman"/>
          <w:b/>
          <w:i/>
          <w:lang w:val="lt-LT"/>
        </w:rPr>
      </w:pPr>
    </w:p>
    <w:p w14:paraId="183BF234"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Alerginės reakcijos</w:t>
      </w:r>
    </w:p>
    <w:p w14:paraId="4EC785AA"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Reti </w:t>
      </w:r>
      <w:r w:rsidRPr="00FA48F0">
        <w:rPr>
          <w:rFonts w:ascii="Times New Roman" w:hAnsi="Times New Roman"/>
          <w:i/>
          <w:lang w:val="lt-LT"/>
        </w:rPr>
        <w:t>(gali atsirasti mažiau nei 1 iš 1000 žmonių)</w:t>
      </w:r>
    </w:p>
    <w:p w14:paraId="575F9D41" w14:textId="77777777" w:rsidR="00D23C2C" w:rsidRPr="00FA48F0" w:rsidRDefault="00D23C2C" w:rsidP="00D23C2C">
      <w:pPr>
        <w:numPr>
          <w:ilvl w:val="0"/>
          <w:numId w:val="10"/>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Sunkios (anafilaksinės) reakcijos: pasunkėjęs kvėpavimas ar rijimas staiga pabrinkus ryklei, veidui, lūpoms ir burnai. Taip pat staiga gali pabrinkti plaštakos, pėdos ir kulkšnys.</w:t>
      </w:r>
    </w:p>
    <w:p w14:paraId="0A209FEE" w14:textId="77777777" w:rsidR="00D23C2C" w:rsidRPr="00FA48F0" w:rsidRDefault="00D23C2C" w:rsidP="00D23C2C">
      <w:pPr>
        <w:spacing w:after="0" w:line="240" w:lineRule="auto"/>
        <w:ind w:left="567" w:hanging="567"/>
        <w:rPr>
          <w:rFonts w:ascii="Times New Roman" w:hAnsi="Times New Roman"/>
          <w:b/>
          <w:lang w:val="lt-LT"/>
        </w:rPr>
      </w:pPr>
    </w:p>
    <w:p w14:paraId="20A434B8"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lastRenderedPageBreak/>
        <w:t xml:space="preserve">Labai reti </w:t>
      </w:r>
      <w:r w:rsidRPr="00FA48F0">
        <w:rPr>
          <w:rFonts w:ascii="Times New Roman" w:hAnsi="Times New Roman"/>
          <w:i/>
          <w:lang w:val="lt-LT"/>
        </w:rPr>
        <w:t>(gali atsirasti mažiau negu 1 iš 10000 žmonių)</w:t>
      </w:r>
    </w:p>
    <w:p w14:paraId="568746B7" w14:textId="77777777" w:rsidR="00D23C2C" w:rsidRPr="00FA48F0" w:rsidRDefault="00D23C2C" w:rsidP="00D23C2C">
      <w:pPr>
        <w:numPr>
          <w:ilvl w:val="0"/>
          <w:numId w:val="9"/>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Staiga atsiradęs spaudimas krūtinėje, dusulys ir švokštimas, ypač jeigu sergate astma.</w:t>
      </w:r>
    </w:p>
    <w:p w14:paraId="1EB0CC73" w14:textId="77777777" w:rsidR="00D23C2C" w:rsidRPr="00FA48F0" w:rsidRDefault="00D23C2C" w:rsidP="00D23C2C">
      <w:pPr>
        <w:spacing w:after="0" w:line="240" w:lineRule="auto"/>
        <w:rPr>
          <w:rFonts w:ascii="Times New Roman" w:hAnsi="Times New Roman"/>
          <w:b/>
          <w:lang w:val="lt-LT"/>
        </w:rPr>
      </w:pPr>
    </w:p>
    <w:p w14:paraId="7FA015D0"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Jeigu Jums pasireiškė sunki reakcija, nedelsdami kvieskite greitąją medicinos pagalbą.</w:t>
      </w:r>
    </w:p>
    <w:p w14:paraId="3B71DC0D"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Jeigu atsiranda bet kokia alerginė reakcija, liaukitės vartoti Roaccutane ir kreipkitės į savo gydytoją.</w:t>
      </w:r>
    </w:p>
    <w:p w14:paraId="1A13B292" w14:textId="77777777" w:rsidR="00D23C2C" w:rsidRPr="00FA48F0" w:rsidRDefault="00D23C2C" w:rsidP="00D23C2C">
      <w:pPr>
        <w:spacing w:after="0" w:line="240" w:lineRule="auto"/>
        <w:rPr>
          <w:rFonts w:ascii="Times New Roman" w:hAnsi="Times New Roman"/>
          <w:lang w:val="lt-LT"/>
        </w:rPr>
      </w:pPr>
    </w:p>
    <w:p w14:paraId="00B64856"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Kaulų ir raumenų sutrikimai</w:t>
      </w:r>
    </w:p>
    <w:p w14:paraId="6C01AEAE"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Dažnis nežinomas</w:t>
      </w:r>
      <w:r w:rsidRPr="00FA48F0">
        <w:rPr>
          <w:rFonts w:ascii="Times New Roman" w:hAnsi="Times New Roman"/>
          <w:lang w:val="lt-LT"/>
        </w:rPr>
        <w:t xml:space="preserve"> (</w:t>
      </w:r>
      <w:r w:rsidRPr="00FA48F0">
        <w:rPr>
          <w:rFonts w:ascii="Times New Roman" w:hAnsi="Times New Roman"/>
          <w:i/>
          <w:lang w:val="lt-LT"/>
        </w:rPr>
        <w:t>negali būti apskaičiuotas pagal turimus duomenis</w:t>
      </w:r>
      <w:r w:rsidRPr="00FA48F0">
        <w:rPr>
          <w:rFonts w:ascii="Times New Roman" w:hAnsi="Times New Roman"/>
          <w:lang w:val="lt-LT"/>
        </w:rPr>
        <w:t>)</w:t>
      </w:r>
    </w:p>
    <w:p w14:paraId="17974632" w14:textId="77777777" w:rsidR="00D23C2C" w:rsidRPr="00FA48F0" w:rsidRDefault="00D23C2C" w:rsidP="00D23C2C">
      <w:pPr>
        <w:numPr>
          <w:ilvl w:val="0"/>
          <w:numId w:val="9"/>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Raumenų silpnumas, kuris gali būti pavojingos gyvybei, dėl jo gali būti sunku judinti rankas ar kojas, atsirasti skausmingų, patinusių, su kraujosruvomis kūno sričių, patamsėti šlapimas, sumažėti šlapimo kiekis ar nustoti šlapintis, atsirasti sumišimas ar dehidratacija. Tai yra rabdomiolizės - raumenų audinio irimo, kuris gali sukelti inkstų veiklos nepakankamumą, požymiai. Tai gali nutikti, jeigu Jūsų fizinė veikla vartojant Roaccutane bus intensyvi.</w:t>
      </w:r>
    </w:p>
    <w:p w14:paraId="216CAA48" w14:textId="77777777" w:rsidR="00D23C2C" w:rsidRPr="00FA48F0" w:rsidRDefault="00D23C2C" w:rsidP="00D23C2C">
      <w:pPr>
        <w:spacing w:after="0" w:line="240" w:lineRule="auto"/>
        <w:rPr>
          <w:rFonts w:ascii="Times New Roman" w:hAnsi="Times New Roman"/>
          <w:lang w:val="lt-LT"/>
        </w:rPr>
      </w:pPr>
    </w:p>
    <w:p w14:paraId="60CD55E2"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Kepenų ir inkstų veiklos sutrikimai</w:t>
      </w:r>
    </w:p>
    <w:p w14:paraId="4064B51D"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Labai reti </w:t>
      </w:r>
      <w:r w:rsidRPr="00FA48F0">
        <w:rPr>
          <w:rFonts w:ascii="Times New Roman" w:hAnsi="Times New Roman"/>
          <w:i/>
          <w:lang w:val="lt-LT"/>
        </w:rPr>
        <w:t>(gali atsirasti mažiau nei 1 iš 10000 žmonių)</w:t>
      </w:r>
    </w:p>
    <w:p w14:paraId="7284F698" w14:textId="77777777" w:rsidR="00D23C2C" w:rsidRPr="00FA48F0" w:rsidRDefault="00D23C2C" w:rsidP="00D23C2C">
      <w:pPr>
        <w:numPr>
          <w:ilvl w:val="0"/>
          <w:numId w:val="11"/>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 xml:space="preserve">Pageltusi oda ar akys, taip pat jaučiamas nuovargis. Tai gali būti hepatito (kepenų uždegimo) požymiai. </w:t>
      </w:r>
      <w:r w:rsidRPr="00FA48F0">
        <w:rPr>
          <w:rFonts w:ascii="Times New Roman" w:hAnsi="Times New Roman"/>
          <w:b/>
          <w:lang w:val="lt-LT"/>
        </w:rPr>
        <w:t>Tuojau pat liaukitės vartoti Roaccutane ir kreipkitės į gydytoją.</w:t>
      </w:r>
    </w:p>
    <w:p w14:paraId="71F515FC" w14:textId="77777777" w:rsidR="00D23C2C" w:rsidRPr="00FA48F0" w:rsidRDefault="00D23C2C" w:rsidP="00D23C2C">
      <w:pPr>
        <w:numPr>
          <w:ilvl w:val="0"/>
          <w:numId w:val="11"/>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 xml:space="preserve">Sunku šlapintis, patinę ir pastorėję akių vokai, jaučiamas pernelyg didelis nuovargis. Šie požymiai gali rodyti inkstų uždegimą. </w:t>
      </w:r>
      <w:r w:rsidRPr="00FA48F0">
        <w:rPr>
          <w:rFonts w:ascii="Times New Roman" w:hAnsi="Times New Roman"/>
          <w:b/>
          <w:lang w:val="lt-LT"/>
        </w:rPr>
        <w:t>Tuojau pat liaukitės vartoti Roaccutane ir kreipkitės į gydytoją.</w:t>
      </w:r>
    </w:p>
    <w:p w14:paraId="62594C9F" w14:textId="77777777" w:rsidR="00D23C2C" w:rsidRPr="00FA48F0" w:rsidRDefault="00D23C2C" w:rsidP="00D23C2C">
      <w:pPr>
        <w:spacing w:after="0" w:line="240" w:lineRule="auto"/>
        <w:rPr>
          <w:rFonts w:ascii="Times New Roman" w:hAnsi="Times New Roman"/>
          <w:b/>
          <w:lang w:val="lt-LT"/>
        </w:rPr>
      </w:pPr>
    </w:p>
    <w:p w14:paraId="16DD5524"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Nervų sistemos sutrikimai</w:t>
      </w:r>
    </w:p>
    <w:p w14:paraId="441816B3"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Labai reti </w:t>
      </w:r>
      <w:r w:rsidRPr="00FA48F0">
        <w:rPr>
          <w:rFonts w:ascii="Times New Roman" w:hAnsi="Times New Roman"/>
          <w:i/>
          <w:lang w:val="lt-LT"/>
        </w:rPr>
        <w:t>(gali atsirasti mažiau nei 1 iš 10000 žmonių)</w:t>
      </w:r>
    </w:p>
    <w:p w14:paraId="6B2BBBF3" w14:textId="77777777" w:rsidR="00D23C2C" w:rsidRPr="00FA48F0" w:rsidRDefault="00D23C2C" w:rsidP="00D23C2C">
      <w:pPr>
        <w:numPr>
          <w:ilvl w:val="0"/>
          <w:numId w:val="12"/>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 xml:space="preserve">Nuolatinis galvos skausmas ir kartu esantis pykinimas, vėmimas ar regos sutrikimas, įskaitant miglotą regėjimą. Šie požymiai gali rodyti gerybinį vidinio kaukolės spaudimo padidėjimą (hipertenziją), ypač jeigu Roaccutane vartojamas kartu su antibiotikais tetraciklinais. </w:t>
      </w:r>
      <w:r w:rsidRPr="00FA48F0">
        <w:rPr>
          <w:rFonts w:ascii="Times New Roman" w:hAnsi="Times New Roman"/>
          <w:b/>
          <w:lang w:val="lt-LT"/>
        </w:rPr>
        <w:t>Tuojau pat liaukitės vartoti Roaccutane ir kreipkitės į gydytoją.</w:t>
      </w:r>
    </w:p>
    <w:p w14:paraId="07D63AD6" w14:textId="77777777" w:rsidR="00D23C2C" w:rsidRPr="00FA48F0" w:rsidRDefault="00D23C2C" w:rsidP="00D23C2C">
      <w:pPr>
        <w:spacing w:after="0" w:line="240" w:lineRule="auto"/>
        <w:rPr>
          <w:rFonts w:ascii="Times New Roman" w:hAnsi="Times New Roman"/>
          <w:b/>
          <w:lang w:val="lt-LT"/>
        </w:rPr>
      </w:pPr>
    </w:p>
    <w:p w14:paraId="409BEA66"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Virškinimo trakto sutrikimai</w:t>
      </w:r>
    </w:p>
    <w:p w14:paraId="387C2FE9"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Labai reti </w:t>
      </w:r>
      <w:r w:rsidRPr="00FA48F0">
        <w:rPr>
          <w:rFonts w:ascii="Times New Roman" w:hAnsi="Times New Roman"/>
          <w:i/>
          <w:lang w:val="lt-LT"/>
        </w:rPr>
        <w:t>(gali atsirasti mažiau negu 1 iš 10000 žmonių)</w:t>
      </w:r>
    </w:p>
    <w:p w14:paraId="0F46C3DB" w14:textId="77777777" w:rsidR="00D23C2C" w:rsidRPr="00FA48F0" w:rsidRDefault="00D23C2C" w:rsidP="00D23C2C">
      <w:pPr>
        <w:numPr>
          <w:ilvl w:val="0"/>
          <w:numId w:val="13"/>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Stiprus pilvo skausmas ir stiprus viduriavimas su krauju ar be viduriavimo</w:t>
      </w:r>
      <w:r>
        <w:rPr>
          <w:rFonts w:ascii="Times New Roman" w:hAnsi="Times New Roman"/>
          <w:lang w:val="lt-LT"/>
        </w:rPr>
        <w:t>,</w:t>
      </w:r>
      <w:r w:rsidRPr="00FA48F0">
        <w:rPr>
          <w:rFonts w:ascii="Times New Roman" w:hAnsi="Times New Roman"/>
          <w:lang w:val="lt-LT"/>
        </w:rPr>
        <w:t xml:space="preserve"> pykinimas, vėmimas. Šie požymiai gali rodyti rimtą žarnyno veiklos sutrikimą. </w:t>
      </w:r>
      <w:r w:rsidRPr="00FA48F0">
        <w:rPr>
          <w:rFonts w:ascii="Times New Roman" w:hAnsi="Times New Roman"/>
          <w:b/>
          <w:lang w:val="lt-LT"/>
        </w:rPr>
        <w:t>Tuojau pat liaukitės vartoti Roaccutane ir kreipkitės į gydytoją.</w:t>
      </w:r>
    </w:p>
    <w:p w14:paraId="28D4639B" w14:textId="77777777" w:rsidR="00D23C2C" w:rsidRPr="00FA48F0" w:rsidRDefault="00D23C2C" w:rsidP="00D23C2C">
      <w:pPr>
        <w:spacing w:after="0" w:line="240" w:lineRule="auto"/>
        <w:rPr>
          <w:rFonts w:ascii="Times New Roman" w:hAnsi="Times New Roman"/>
          <w:b/>
          <w:i/>
          <w:lang w:val="lt-LT"/>
        </w:rPr>
      </w:pPr>
    </w:p>
    <w:p w14:paraId="76FDE9E0"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Akių sutrikimai</w:t>
      </w:r>
    </w:p>
    <w:p w14:paraId="06023BE7"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Labai reti </w:t>
      </w:r>
      <w:r w:rsidRPr="00FA48F0">
        <w:rPr>
          <w:rFonts w:ascii="Times New Roman" w:hAnsi="Times New Roman"/>
          <w:i/>
          <w:lang w:val="lt-LT"/>
        </w:rPr>
        <w:t>(gali atsirasti mažiau negu 1 iš 10000 žmonių)</w:t>
      </w:r>
    </w:p>
    <w:p w14:paraId="1EC0B468" w14:textId="77777777" w:rsidR="00D23C2C" w:rsidRPr="00FA48F0" w:rsidRDefault="00D23C2C" w:rsidP="00D23C2C">
      <w:pPr>
        <w:numPr>
          <w:ilvl w:val="0"/>
          <w:numId w:val="13"/>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Miglotas matymas.</w:t>
      </w:r>
    </w:p>
    <w:p w14:paraId="61D5C90E" w14:textId="77777777" w:rsidR="00D23C2C" w:rsidRPr="00FA48F0" w:rsidRDefault="00D23C2C" w:rsidP="00D23C2C">
      <w:pPr>
        <w:spacing w:after="0" w:line="240" w:lineRule="auto"/>
        <w:rPr>
          <w:rFonts w:ascii="Times New Roman" w:hAnsi="Times New Roman"/>
          <w:lang w:val="lt-LT"/>
        </w:rPr>
      </w:pPr>
    </w:p>
    <w:p w14:paraId="618EFEAB"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Jeigu matote daiktus lyg per miglą, tuoj pat liaukitės vartoti Roaccutane ir kreipkitės į savo gydytoją.</w:t>
      </w:r>
      <w:r w:rsidRPr="00FA48F0" w:rsidDel="00AB596B">
        <w:rPr>
          <w:rFonts w:ascii="Times New Roman" w:hAnsi="Times New Roman"/>
          <w:b/>
          <w:lang w:val="lt-LT"/>
        </w:rPr>
        <w:t xml:space="preserve"> </w:t>
      </w:r>
      <w:r w:rsidRPr="00FA48F0">
        <w:rPr>
          <w:rFonts w:ascii="Times New Roman" w:hAnsi="Times New Roman"/>
          <w:lang w:val="lt-LT"/>
        </w:rPr>
        <w:t>Jeigu Jūsų rega kaip nors kitaip sutrikusi, kiek galima greičiau informuokite gydytoją.</w:t>
      </w:r>
    </w:p>
    <w:p w14:paraId="45CCC521" w14:textId="77777777" w:rsidR="00D23C2C" w:rsidRPr="00FA48F0" w:rsidRDefault="00D23C2C" w:rsidP="00D23C2C">
      <w:pPr>
        <w:spacing w:after="0" w:line="240" w:lineRule="auto"/>
        <w:rPr>
          <w:rFonts w:ascii="Times New Roman" w:hAnsi="Times New Roman"/>
          <w:i/>
          <w:lang w:val="lt-LT"/>
        </w:rPr>
      </w:pPr>
    </w:p>
    <w:p w14:paraId="5BB3691D" w14:textId="77777777" w:rsidR="00D23C2C" w:rsidRPr="00FA48F0" w:rsidRDefault="00D23C2C" w:rsidP="00D23C2C">
      <w:pPr>
        <w:spacing w:after="0" w:line="240" w:lineRule="auto"/>
        <w:ind w:left="567" w:hanging="567"/>
        <w:rPr>
          <w:rFonts w:ascii="Times New Roman" w:eastAsia="Calibri" w:hAnsi="Times New Roman" w:cs="Times New Roman"/>
          <w:b/>
          <w:lang w:val="lt-LT" w:eastAsia="lt-LT"/>
        </w:rPr>
      </w:pPr>
      <w:r w:rsidRPr="00FA48F0">
        <w:rPr>
          <w:rFonts w:ascii="Times New Roman" w:hAnsi="Times New Roman"/>
          <w:b/>
          <w:lang w:val="lt-LT"/>
        </w:rPr>
        <w:t>Kiti šalutiniai poveikiai</w:t>
      </w:r>
    </w:p>
    <w:p w14:paraId="0CD46D7B"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Labai dažni</w:t>
      </w:r>
      <w:r w:rsidRPr="00FA48F0">
        <w:rPr>
          <w:rFonts w:ascii="Times New Roman" w:hAnsi="Times New Roman"/>
          <w:lang w:val="lt-LT"/>
        </w:rPr>
        <w:t xml:space="preserve"> </w:t>
      </w:r>
      <w:r w:rsidRPr="00FA48F0">
        <w:rPr>
          <w:rFonts w:ascii="Times New Roman" w:hAnsi="Times New Roman"/>
          <w:i/>
          <w:lang w:val="lt-LT"/>
        </w:rPr>
        <w:t>(gali atsirasti daugiau negu 1 iš 10 žmonių)</w:t>
      </w:r>
    </w:p>
    <w:p w14:paraId="4C78C965"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Odos, ypač veido ir lūpų, sausėjimas</w:t>
      </w:r>
      <w:r>
        <w:rPr>
          <w:rFonts w:ascii="Times New Roman" w:hAnsi="Times New Roman"/>
          <w:lang w:val="lt-LT"/>
        </w:rPr>
        <w:t>,</w:t>
      </w:r>
      <w:r w:rsidRPr="00FA48F0">
        <w:rPr>
          <w:rFonts w:ascii="Times New Roman" w:hAnsi="Times New Roman"/>
          <w:lang w:val="lt-LT"/>
        </w:rPr>
        <w:t xml:space="preserve"> odos uždegimas, lūpų skeldėjimas ir uždegimas, bėrimas, lengvas niežulys ir nedidelis lupimasis. Nuo pat gydymo pradžios reikia naudoti drėkinamąjį kremą.</w:t>
      </w:r>
    </w:p>
    <w:p w14:paraId="50D30CFE"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Oda, ypač veido, tampa trapesnė ir raudonesnė negu paprastai.</w:t>
      </w:r>
    </w:p>
    <w:p w14:paraId="4BA65C4A"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 xml:space="preserve">Nugaros skausmas, raumenų ar sąnarių skausmas, ypač vaikams ir paaugliams. </w:t>
      </w:r>
      <w:r w:rsidRPr="00FA48F0">
        <w:rPr>
          <w:rFonts w:ascii="Times New Roman" w:hAnsi="Times New Roman"/>
          <w:b/>
          <w:lang w:val="lt-LT"/>
        </w:rPr>
        <w:t xml:space="preserve">Norėdami išvengti bet kokios kaulų ir raumenų ligos pablogėjimo, </w:t>
      </w:r>
      <w:r w:rsidRPr="00FA48F0">
        <w:rPr>
          <w:rFonts w:ascii="Times New Roman" w:hAnsi="Times New Roman"/>
          <w:lang w:val="lt-LT"/>
        </w:rPr>
        <w:t>gydymo Roaccutane metu sumažinkite intensyvų fizinį aktyvumą</w:t>
      </w:r>
      <w:r w:rsidRPr="00FA48F0">
        <w:rPr>
          <w:rFonts w:ascii="Times New Roman" w:hAnsi="Times New Roman"/>
          <w:b/>
          <w:lang w:val="lt-LT"/>
        </w:rPr>
        <w:t>.</w:t>
      </w:r>
    </w:p>
    <w:p w14:paraId="482F71ED"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Akių junginės uždegimas (konjunktyvitas) ir vokų uždegimas. Jaučiamas akių džiūvimas ir sudirginimas. Paprašykite vaistininko tinkamų akių lašų. Jeigu jaučiate, kad džiūsta akys ir nešiojate glaustinius lęšius, juos gali tekti keisti akiniais.</w:t>
      </w:r>
    </w:p>
    <w:p w14:paraId="5F327247"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Padidėjęs kepenų fermentų kiekis, nustatomas tiriant kraują.</w:t>
      </w:r>
    </w:p>
    <w:p w14:paraId="2D56FE30"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lastRenderedPageBreak/>
        <w:t>Pakitusi riebalų (įskaitant DTL ar trigliceridų) koncentracija kraujyje.</w:t>
      </w:r>
    </w:p>
    <w:p w14:paraId="7D623C98"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Kraujosruvos, kraujavimas ar greitesnis kraujo krešėjimas - jeigu paveikiami krešėjime dalyvaujantys kraujo kūneliai.</w:t>
      </w:r>
    </w:p>
    <w:p w14:paraId="3CBB8629" w14:textId="77777777" w:rsidR="00D23C2C" w:rsidRPr="00FA48F0" w:rsidRDefault="00D23C2C" w:rsidP="00D23C2C">
      <w:pPr>
        <w:numPr>
          <w:ilvl w:val="0"/>
          <w:numId w:val="14"/>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Mažakraujystė – silpnumas, galvos sukimasis, blyški oda – jeigu paveikiami raudonieji kraujo kūneliai.</w:t>
      </w:r>
    </w:p>
    <w:p w14:paraId="01169EF3" w14:textId="77777777" w:rsidR="00D23C2C" w:rsidRPr="00FA48F0" w:rsidRDefault="00D23C2C" w:rsidP="00D23C2C">
      <w:pPr>
        <w:spacing w:after="0" w:line="240" w:lineRule="auto"/>
        <w:rPr>
          <w:rFonts w:ascii="Times New Roman" w:hAnsi="Times New Roman"/>
          <w:lang w:val="lt-LT"/>
        </w:rPr>
      </w:pPr>
    </w:p>
    <w:p w14:paraId="5BDC91C3"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Dažni</w:t>
      </w:r>
      <w:r w:rsidRPr="00FA48F0">
        <w:rPr>
          <w:rFonts w:ascii="Times New Roman" w:hAnsi="Times New Roman"/>
          <w:lang w:val="lt-LT"/>
        </w:rPr>
        <w:t xml:space="preserve"> </w:t>
      </w:r>
      <w:r w:rsidRPr="00FA48F0">
        <w:rPr>
          <w:rFonts w:ascii="Times New Roman" w:hAnsi="Times New Roman"/>
          <w:i/>
          <w:lang w:val="lt-LT"/>
        </w:rPr>
        <w:t>(gali atsirasti mažiau negu 1 iš 10 žmonių)</w:t>
      </w:r>
    </w:p>
    <w:p w14:paraId="37D0DC9A" w14:textId="77777777" w:rsidR="00D23C2C" w:rsidRPr="00FA48F0" w:rsidRDefault="00D23C2C" w:rsidP="00D23C2C">
      <w:pPr>
        <w:numPr>
          <w:ilvl w:val="0"/>
          <w:numId w:val="15"/>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Galvos skausmas.</w:t>
      </w:r>
    </w:p>
    <w:p w14:paraId="62ABE16D" w14:textId="77777777" w:rsidR="00D23C2C" w:rsidRPr="00FA48F0" w:rsidRDefault="00D23C2C" w:rsidP="00D23C2C">
      <w:pPr>
        <w:numPr>
          <w:ilvl w:val="0"/>
          <w:numId w:val="15"/>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Padidėjusi cholesterolio koncentracija kraujyje.</w:t>
      </w:r>
    </w:p>
    <w:p w14:paraId="76F3F87F" w14:textId="77777777" w:rsidR="00D23C2C" w:rsidRPr="00FA48F0" w:rsidRDefault="00D23C2C" w:rsidP="00D23C2C">
      <w:pPr>
        <w:numPr>
          <w:ilvl w:val="0"/>
          <w:numId w:val="15"/>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Baltymas arba kraujas šlapime.</w:t>
      </w:r>
    </w:p>
    <w:p w14:paraId="0891218B" w14:textId="77777777" w:rsidR="00D23C2C" w:rsidRPr="00FA48F0" w:rsidRDefault="00D23C2C" w:rsidP="00D23C2C">
      <w:pPr>
        <w:numPr>
          <w:ilvl w:val="0"/>
          <w:numId w:val="15"/>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Sumažėjęs organizmo atsparumas infekcijoms – jeigu pažeisti baltieji kraujo kūneliai.</w:t>
      </w:r>
    </w:p>
    <w:p w14:paraId="42C07948" w14:textId="77777777" w:rsidR="00D23C2C" w:rsidRPr="00FA48F0" w:rsidRDefault="00D23C2C" w:rsidP="00D23C2C">
      <w:pPr>
        <w:numPr>
          <w:ilvl w:val="0"/>
          <w:numId w:val="15"/>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Džiūsta ir apsitraukia plutele nosies gleivinė, dėl to atsiranda silpnas kraujavimas iš nosies.</w:t>
      </w:r>
    </w:p>
    <w:p w14:paraId="6CF9AA4D" w14:textId="77777777" w:rsidR="00D23C2C" w:rsidRPr="00FA48F0" w:rsidRDefault="00D23C2C" w:rsidP="00D23C2C">
      <w:pPr>
        <w:numPr>
          <w:ilvl w:val="0"/>
          <w:numId w:val="15"/>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Ryklės ir nosies uždegimas.</w:t>
      </w:r>
    </w:p>
    <w:p w14:paraId="4107426F" w14:textId="77777777" w:rsidR="00D23C2C" w:rsidRPr="00FA48F0" w:rsidRDefault="00D23C2C" w:rsidP="00D23C2C">
      <w:pPr>
        <w:numPr>
          <w:ilvl w:val="0"/>
          <w:numId w:val="15"/>
        </w:numPr>
        <w:tabs>
          <w:tab w:val="clear" w:pos="357"/>
        </w:tabs>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Alerginės reakcijos, tokios kaip išbėrimas ar niežulys. Jeigu Jums pasireiškia alerginė reakcija, nustokite vartoję Roaccutane ir kreipkitės į gydytoją.</w:t>
      </w:r>
    </w:p>
    <w:p w14:paraId="4E8C7CE8" w14:textId="77777777" w:rsidR="00D23C2C" w:rsidRPr="00FA48F0" w:rsidRDefault="00D23C2C" w:rsidP="00D23C2C">
      <w:pPr>
        <w:spacing w:after="0" w:line="240" w:lineRule="auto"/>
        <w:ind w:left="567" w:hanging="567"/>
        <w:rPr>
          <w:rFonts w:ascii="Times New Roman" w:hAnsi="Times New Roman"/>
          <w:b/>
          <w:lang w:val="lt-LT"/>
        </w:rPr>
      </w:pPr>
    </w:p>
    <w:p w14:paraId="7EA0AF49"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Reti </w:t>
      </w:r>
      <w:r w:rsidRPr="00FA48F0">
        <w:rPr>
          <w:rFonts w:ascii="Times New Roman" w:hAnsi="Times New Roman"/>
          <w:i/>
          <w:lang w:val="lt-LT"/>
        </w:rPr>
        <w:t>(gali atsirasti mažiau negu 1 iš 1000 žmonių)</w:t>
      </w:r>
    </w:p>
    <w:p w14:paraId="75719002" w14:textId="77777777" w:rsidR="00D23C2C" w:rsidRPr="00FA48F0" w:rsidRDefault="00D23C2C" w:rsidP="00D23C2C">
      <w:pPr>
        <w:numPr>
          <w:ilvl w:val="0"/>
          <w:numId w:val="16"/>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Plaukų slinkimas (alopecija). Jis paprastai būna tik trumpalaikis. Pabaigus gydyti plaukai vėl atauga.</w:t>
      </w:r>
    </w:p>
    <w:p w14:paraId="20AE8CBF" w14:textId="77777777" w:rsidR="00D23C2C" w:rsidRPr="00FA48F0" w:rsidRDefault="00D23C2C" w:rsidP="00D23C2C">
      <w:pPr>
        <w:spacing w:after="0" w:line="240" w:lineRule="auto"/>
        <w:rPr>
          <w:rFonts w:ascii="Times New Roman" w:hAnsi="Times New Roman"/>
          <w:lang w:val="lt-LT"/>
        </w:rPr>
      </w:pPr>
    </w:p>
    <w:p w14:paraId="635A4424" w14:textId="77777777" w:rsidR="00D23C2C" w:rsidRPr="00FA48F0" w:rsidRDefault="00D23C2C" w:rsidP="00D23C2C">
      <w:pPr>
        <w:spacing w:after="0" w:line="240" w:lineRule="auto"/>
        <w:ind w:left="567" w:hanging="567"/>
        <w:rPr>
          <w:rFonts w:ascii="Times New Roman" w:eastAsia="Calibri" w:hAnsi="Times New Roman" w:cs="Times New Roman"/>
          <w:i/>
          <w:lang w:val="lt-LT" w:eastAsia="lt-LT"/>
        </w:rPr>
      </w:pPr>
      <w:r w:rsidRPr="00FA48F0">
        <w:rPr>
          <w:rFonts w:ascii="Times New Roman" w:hAnsi="Times New Roman"/>
          <w:b/>
          <w:lang w:val="lt-LT"/>
        </w:rPr>
        <w:t xml:space="preserve">Labai reti </w:t>
      </w:r>
      <w:r w:rsidRPr="00FA48F0">
        <w:rPr>
          <w:rFonts w:ascii="Times New Roman" w:hAnsi="Times New Roman"/>
          <w:i/>
          <w:lang w:val="lt-LT"/>
        </w:rPr>
        <w:t>(gali atsirasti mažiau negu 1 iš 10000 žmonių)</w:t>
      </w:r>
    </w:p>
    <w:p w14:paraId="18F5013B" w14:textId="77777777" w:rsidR="00D23C2C" w:rsidRPr="00FA48F0" w:rsidRDefault="00D23C2C" w:rsidP="00D23C2C">
      <w:pPr>
        <w:numPr>
          <w:ilvl w:val="0"/>
          <w:numId w:val="18"/>
        </w:numPr>
        <w:tabs>
          <w:tab w:val="clear" w:pos="357"/>
        </w:tabs>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Gali susilpnėti matymas naktį, pablogėti arba išvis išnykti spalvų matymas.</w:t>
      </w:r>
    </w:p>
    <w:p w14:paraId="0A3CFA58"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Gali padidėti jautrumas šviesai, todėl gali prireikti nešioti saulės akinius, kad apsaugotumėte akis nuo pernelyg stiprios saulės šviesos.</w:t>
      </w:r>
    </w:p>
    <w:p w14:paraId="605CC780"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Kitos regėjimo problemos, tokios kaip miglotas matymas, iškraipytas matymas, susidrumstęs akies paviršius (ragenos drumstys, katarakta).</w:t>
      </w:r>
    </w:p>
    <w:p w14:paraId="625E68EB"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Pernelyg stiprus troškulys</w:t>
      </w:r>
      <w:r>
        <w:rPr>
          <w:rFonts w:ascii="Times New Roman" w:hAnsi="Times New Roman"/>
          <w:lang w:val="lt-LT"/>
        </w:rPr>
        <w:t xml:space="preserve">, </w:t>
      </w:r>
      <w:r w:rsidRPr="00FA48F0">
        <w:rPr>
          <w:rFonts w:ascii="Times New Roman" w:hAnsi="Times New Roman"/>
          <w:lang w:val="lt-LT"/>
        </w:rPr>
        <w:t>dažnas šlapinimasis</w:t>
      </w:r>
      <w:r>
        <w:rPr>
          <w:rFonts w:ascii="Times New Roman" w:hAnsi="Times New Roman"/>
          <w:lang w:val="lt-LT"/>
        </w:rPr>
        <w:t xml:space="preserve">, </w:t>
      </w:r>
      <w:r w:rsidRPr="00FA48F0">
        <w:rPr>
          <w:rFonts w:ascii="Times New Roman" w:hAnsi="Times New Roman"/>
          <w:lang w:val="lt-LT"/>
        </w:rPr>
        <w:t>kraujo tyrimai rodo padidėjusią cukraus koncentraciją. Šie visi požymiai gali rodyti cukrinį diabetą.</w:t>
      </w:r>
    </w:p>
    <w:p w14:paraId="5AEBDD08"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Pirmosiomis keliomis gydymo savaitėmis spuogai gali pablogėti, tęsiant gydymą simptomai turėtų palengvėti.</w:t>
      </w:r>
    </w:p>
    <w:p w14:paraId="258B57B2"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Odos, ypač veido, uždegimas, patinimas, ji tampa tamsesnė negu įprastai.</w:t>
      </w:r>
    </w:p>
    <w:p w14:paraId="6DB00EB2"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Padidėjęs prakaitavimas ar niežėjimas.</w:t>
      </w:r>
    </w:p>
    <w:p w14:paraId="1630A400"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Artritas (sąnarių uždegimas), kaulų pokyčiai (uždelstas augimas, labai greitas augimas ir kaulų mineralų tankio pokyčiai), kaulai gali sustoti augę.</w:t>
      </w:r>
    </w:p>
    <w:p w14:paraId="631045AD"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b/>
          <w:lang w:val="lt-LT" w:eastAsia="lt-LT"/>
        </w:rPr>
      </w:pPr>
      <w:r w:rsidRPr="00FA48F0">
        <w:rPr>
          <w:rFonts w:ascii="Times New Roman" w:hAnsi="Times New Roman"/>
          <w:lang w:val="lt-LT"/>
        </w:rPr>
        <w:t>Kalcio sankaupos minkštuosiuose audiniuose, sausgyslių skausmingumas. Jeigu energingai mankštinatės, kraujyje gali padaugėti raumenų irimo produktų.</w:t>
      </w:r>
    </w:p>
    <w:p w14:paraId="024DE81A"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Padidėjęs jautrumas šviesai.</w:t>
      </w:r>
    </w:p>
    <w:p w14:paraId="01CDD04B"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Bakterinė infekcija apie nago guolį, nagų pokyčiai.</w:t>
      </w:r>
    </w:p>
    <w:p w14:paraId="4FBC6C1E"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Patinimai, išskyros, pūlių skyrimasis.</w:t>
      </w:r>
    </w:p>
    <w:p w14:paraId="0A8CA572"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Pooperacinių randų sustorėjimas.</w:t>
      </w:r>
    </w:p>
    <w:p w14:paraId="50B3BD7C"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Padidėjęs kūno plaukuotumas.</w:t>
      </w:r>
    </w:p>
    <w:p w14:paraId="1A792B4C"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Traukuliai, mieguistumas, svaigulys.</w:t>
      </w:r>
    </w:p>
    <w:p w14:paraId="357EAFA4"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Gali patinti limfmazgiai.</w:t>
      </w:r>
    </w:p>
    <w:p w14:paraId="582506C9"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Ryklės džiūvimas, užkimimas.</w:t>
      </w:r>
    </w:p>
    <w:p w14:paraId="1F822F8D"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Susilpnėjusi klausa.</w:t>
      </w:r>
    </w:p>
    <w:p w14:paraId="60670897"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Bendra bloga savijauta.</w:t>
      </w:r>
    </w:p>
    <w:p w14:paraId="6BC176EC"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Didelė šlapimo rūgšties koncentracija kraujyje.</w:t>
      </w:r>
    </w:p>
    <w:p w14:paraId="77FC356A"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Bakterinės infekcijos.</w:t>
      </w:r>
    </w:p>
    <w:p w14:paraId="219A231D" w14:textId="77777777" w:rsidR="00D23C2C" w:rsidRPr="00FA48F0" w:rsidRDefault="00D23C2C" w:rsidP="00D23C2C">
      <w:pPr>
        <w:numPr>
          <w:ilvl w:val="0"/>
          <w:numId w:val="17"/>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Kraujagyslių uždegimas (kartais lydimas kraujosruvų, raudonų dėmių).</w:t>
      </w:r>
    </w:p>
    <w:p w14:paraId="3141CFE6" w14:textId="77777777" w:rsidR="00D23C2C" w:rsidRPr="00FA48F0" w:rsidRDefault="00D23C2C" w:rsidP="00D23C2C">
      <w:pPr>
        <w:spacing w:after="0" w:line="240" w:lineRule="auto"/>
        <w:rPr>
          <w:rFonts w:ascii="Times New Roman" w:hAnsi="Times New Roman"/>
          <w:lang w:val="lt-LT"/>
        </w:rPr>
      </w:pPr>
    </w:p>
    <w:p w14:paraId="44D18585" w14:textId="77777777"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 xml:space="preserve">Dažnis nežinomas </w:t>
      </w:r>
      <w:r w:rsidRPr="00FA48F0">
        <w:rPr>
          <w:rFonts w:ascii="Times New Roman" w:hAnsi="Times New Roman"/>
          <w:lang w:val="lt-LT"/>
        </w:rPr>
        <w:t>(</w:t>
      </w:r>
      <w:r w:rsidRPr="00FA48F0">
        <w:rPr>
          <w:rFonts w:ascii="Times New Roman" w:hAnsi="Times New Roman"/>
          <w:i/>
          <w:lang w:val="lt-LT"/>
        </w:rPr>
        <w:t>negali būti apskaičiuotas pagal turimus duomenis</w:t>
      </w:r>
      <w:r w:rsidRPr="00FA48F0">
        <w:rPr>
          <w:rFonts w:ascii="Times New Roman" w:hAnsi="Times New Roman"/>
          <w:lang w:val="lt-LT"/>
        </w:rPr>
        <w:t>)</w:t>
      </w:r>
    </w:p>
    <w:p w14:paraId="34FC066D" w14:textId="77777777" w:rsidR="00D23C2C" w:rsidRPr="00FA48F0" w:rsidRDefault="00D23C2C" w:rsidP="00D23C2C">
      <w:pPr>
        <w:numPr>
          <w:ilvl w:val="0"/>
          <w:numId w:val="20"/>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Tamsus ar kolos spalvos šlapimas.</w:t>
      </w:r>
    </w:p>
    <w:p w14:paraId="438F4589" w14:textId="77777777" w:rsidR="00D23C2C" w:rsidRDefault="00D23C2C" w:rsidP="00D23C2C">
      <w:pPr>
        <w:numPr>
          <w:ilvl w:val="0"/>
          <w:numId w:val="20"/>
        </w:numPr>
        <w:spacing w:after="0" w:line="240" w:lineRule="auto"/>
        <w:ind w:left="1134" w:hanging="567"/>
        <w:rPr>
          <w:rFonts w:ascii="Times New Roman" w:eastAsia="Calibri" w:hAnsi="Times New Roman" w:cs="Times New Roman"/>
          <w:lang w:val="lt-LT" w:eastAsia="lt-LT"/>
        </w:rPr>
      </w:pPr>
      <w:r w:rsidRPr="00FA48F0">
        <w:rPr>
          <w:rFonts w:ascii="Times New Roman" w:eastAsia="Calibri" w:hAnsi="Times New Roman" w:cs="Times New Roman"/>
          <w:lang w:val="lt-LT" w:eastAsia="lt-LT"/>
        </w:rPr>
        <w:t>Sunku sukelti ar išlaikyti erekciją.</w:t>
      </w:r>
    </w:p>
    <w:p w14:paraId="6A6B6C9D" w14:textId="77777777" w:rsidR="00D23C2C" w:rsidRPr="00A44874" w:rsidRDefault="00D23C2C" w:rsidP="00D23C2C">
      <w:pPr>
        <w:numPr>
          <w:ilvl w:val="0"/>
          <w:numId w:val="20"/>
        </w:numPr>
        <w:spacing w:after="0" w:line="240" w:lineRule="auto"/>
        <w:ind w:left="1134" w:hanging="567"/>
        <w:rPr>
          <w:rFonts w:ascii="Times New Roman" w:eastAsia="Calibri" w:hAnsi="Times New Roman" w:cs="Times New Roman"/>
          <w:lang w:val="lt-LT" w:eastAsia="lt-LT"/>
        </w:rPr>
      </w:pPr>
      <w:r w:rsidRPr="00A44874">
        <w:rPr>
          <w:rFonts w:ascii="Times New Roman" w:eastAsia="Calibri" w:hAnsi="Times New Roman" w:cs="Times New Roman"/>
          <w:lang w:val="lt-LT" w:eastAsia="lt-LT"/>
        </w:rPr>
        <w:t>Lytinio potraukio sumažėjimas.</w:t>
      </w:r>
    </w:p>
    <w:p w14:paraId="3632A6B1" w14:textId="77777777" w:rsidR="00D23C2C" w:rsidRPr="00FA48F0" w:rsidRDefault="00D23C2C" w:rsidP="00D23C2C">
      <w:pPr>
        <w:spacing w:after="0" w:line="240" w:lineRule="auto"/>
        <w:rPr>
          <w:rFonts w:ascii="Times New Roman" w:hAnsi="Times New Roman"/>
          <w:lang w:val="lt-LT"/>
        </w:rPr>
      </w:pPr>
    </w:p>
    <w:p w14:paraId="50319E1B" w14:textId="77777777" w:rsidR="00D23C2C" w:rsidRPr="00FA48F0" w:rsidRDefault="00D23C2C" w:rsidP="00D23C2C">
      <w:pPr>
        <w:tabs>
          <w:tab w:val="left" w:pos="567"/>
        </w:tabs>
        <w:spacing w:after="0" w:line="240" w:lineRule="auto"/>
        <w:rPr>
          <w:rFonts w:ascii="Times New Roman" w:eastAsia="Calibri" w:hAnsi="Times New Roman" w:cs="Times New Roman"/>
          <w:b/>
          <w:lang w:val="lt-LT" w:eastAsia="lt-LT"/>
        </w:rPr>
      </w:pPr>
      <w:r w:rsidRPr="00FA48F0">
        <w:rPr>
          <w:rFonts w:ascii="Times New Roman" w:hAnsi="Times New Roman"/>
          <w:b/>
          <w:lang w:val="lt-LT"/>
        </w:rPr>
        <w:lastRenderedPageBreak/>
        <w:t>Pranešimas apie šalutinį poveikį</w:t>
      </w:r>
    </w:p>
    <w:p w14:paraId="1A8B486E" w14:textId="77777777" w:rsidR="00D23C2C" w:rsidRPr="00FA48F0" w:rsidRDefault="00D23C2C" w:rsidP="00D23C2C">
      <w:pPr>
        <w:numPr>
          <w:ilvl w:val="12"/>
          <w:numId w:val="0"/>
        </w:numPr>
        <w:spacing w:after="0" w:line="240" w:lineRule="auto"/>
        <w:ind w:right="-2"/>
        <w:rPr>
          <w:rFonts w:ascii="Times New Roman" w:eastAsia="Calibri" w:hAnsi="Times New Roman" w:cs="Times New Roman"/>
          <w:lang w:val="lt-LT" w:eastAsia="lt-LT"/>
        </w:rPr>
      </w:pPr>
      <w:r w:rsidRPr="00FA48F0">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FA48F0">
          <w:rPr>
            <w:rFonts w:ascii="Times New Roman" w:hAnsi="Times New Roman" w:cs="Times New Roman"/>
            <w:lang w:val="lt-LT"/>
          </w:rPr>
          <w:t>www.vvkt.lt</w:t>
        </w:r>
      </w:hyperlink>
      <w:r w:rsidRPr="00FA48F0">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FA48F0">
          <w:rPr>
            <w:rFonts w:ascii="Times New Roman" w:hAnsi="Times New Roman" w:cs="Times New Roman"/>
            <w:lang w:val="lt-LT"/>
          </w:rPr>
          <w:t>NepageidaujamaR@vvkt.lt</w:t>
        </w:r>
      </w:hyperlink>
      <w:r w:rsidRPr="00FA48F0">
        <w:rPr>
          <w:rFonts w:ascii="Times New Roman" w:hAnsi="Times New Roman"/>
          <w:lang w:val="lt-LT"/>
        </w:rPr>
        <w:t xml:space="preserve">, taip pat per Valstybinės vaistų kontrolės tarnybos prie Lietuvos Respublikos sveikatos apsaugos ministerijos interneto svetainę (adresu </w:t>
      </w:r>
      <w:hyperlink r:id="rId9" w:history="1">
        <w:r w:rsidRPr="00FA48F0">
          <w:rPr>
            <w:rFonts w:ascii="Times New Roman" w:hAnsi="Times New Roman" w:cs="Times New Roman"/>
            <w:lang w:val="lt-LT"/>
          </w:rPr>
          <w:t>http://www.vvkt.lt</w:t>
        </w:r>
      </w:hyperlink>
      <w:r w:rsidRPr="00FA48F0">
        <w:rPr>
          <w:rFonts w:ascii="Times New Roman" w:hAnsi="Times New Roman"/>
          <w:lang w:val="lt-LT"/>
        </w:rPr>
        <w:t>). Pranešdami apie šalutinį poveikį galite mums padėti gauti daugiau informacijos apie šio vaisto saugumą.</w:t>
      </w:r>
    </w:p>
    <w:p w14:paraId="6C665689" w14:textId="77777777" w:rsidR="00D23C2C" w:rsidRPr="00FA48F0" w:rsidRDefault="00D23C2C" w:rsidP="00D23C2C">
      <w:pPr>
        <w:numPr>
          <w:ilvl w:val="12"/>
          <w:numId w:val="0"/>
        </w:numPr>
        <w:spacing w:after="0" w:line="240" w:lineRule="auto"/>
        <w:ind w:right="-2"/>
        <w:rPr>
          <w:rFonts w:ascii="Times New Roman" w:hAnsi="Times New Roman"/>
          <w:b/>
          <w:caps/>
          <w:lang w:val="lt-LT"/>
        </w:rPr>
      </w:pPr>
    </w:p>
    <w:p w14:paraId="2D12B6EA" w14:textId="77777777" w:rsidR="00D23C2C" w:rsidRPr="00FA48F0" w:rsidRDefault="00D23C2C" w:rsidP="00D23C2C">
      <w:pPr>
        <w:numPr>
          <w:ilvl w:val="12"/>
          <w:numId w:val="0"/>
        </w:numPr>
        <w:spacing w:after="0" w:line="240" w:lineRule="auto"/>
        <w:ind w:left="567" w:hanging="567"/>
        <w:outlineLvl w:val="0"/>
        <w:rPr>
          <w:rFonts w:ascii="Times New Roman" w:hAnsi="Times New Roman"/>
          <w:b/>
          <w:caps/>
          <w:lang w:val="lt-LT"/>
        </w:rPr>
      </w:pPr>
    </w:p>
    <w:p w14:paraId="41FFED46" w14:textId="77777777" w:rsidR="00D23C2C" w:rsidRPr="00FA48F0" w:rsidRDefault="00D23C2C" w:rsidP="00D23C2C">
      <w:pPr>
        <w:numPr>
          <w:ilvl w:val="12"/>
          <w:numId w:val="0"/>
        </w:numPr>
        <w:spacing w:after="0" w:line="240" w:lineRule="auto"/>
        <w:ind w:left="567" w:hanging="567"/>
        <w:outlineLvl w:val="0"/>
        <w:rPr>
          <w:rFonts w:ascii="Times New Roman" w:hAnsi="Times New Roman"/>
          <w:b/>
          <w:caps/>
          <w:lang w:val="lt-LT"/>
        </w:rPr>
      </w:pPr>
      <w:r w:rsidRPr="00FA48F0">
        <w:rPr>
          <w:rFonts w:ascii="Times New Roman" w:hAnsi="Times New Roman"/>
          <w:b/>
          <w:caps/>
          <w:lang w:val="lt-LT"/>
        </w:rPr>
        <w:t>5</w:t>
      </w:r>
      <w:r w:rsidRPr="00FA48F0">
        <w:rPr>
          <w:rFonts w:ascii="Times New Roman" w:hAnsi="Times New Roman"/>
          <w:b/>
          <w:lang w:val="lt-LT"/>
        </w:rPr>
        <w:t>.</w:t>
      </w:r>
      <w:r w:rsidRPr="00FA48F0">
        <w:rPr>
          <w:rFonts w:ascii="Times New Roman" w:hAnsi="Times New Roman"/>
          <w:b/>
          <w:lang w:val="lt-LT"/>
        </w:rPr>
        <w:tab/>
        <w:t>Kaip laikyti Roaccutane</w:t>
      </w:r>
    </w:p>
    <w:p w14:paraId="123E6E19" w14:textId="77777777" w:rsidR="00D23C2C" w:rsidRPr="00FA48F0" w:rsidRDefault="00D23C2C" w:rsidP="00D23C2C">
      <w:pPr>
        <w:spacing w:after="0" w:line="240" w:lineRule="auto"/>
        <w:ind w:left="567" w:hanging="567"/>
        <w:rPr>
          <w:rFonts w:ascii="Times New Roman" w:hAnsi="Times New Roman"/>
          <w:lang w:val="lt-LT"/>
        </w:rPr>
      </w:pPr>
    </w:p>
    <w:p w14:paraId="00127C7E"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Šį vaistą laikykite vaikams nepastebimoje ir nepasiekiamoje vietoje.</w:t>
      </w:r>
    </w:p>
    <w:p w14:paraId="603EA538" w14:textId="77777777" w:rsidR="00D23C2C" w:rsidRPr="00FA48F0" w:rsidRDefault="00D23C2C" w:rsidP="00D23C2C">
      <w:pPr>
        <w:spacing w:after="0" w:line="240" w:lineRule="auto"/>
        <w:ind w:left="567" w:hanging="567"/>
        <w:rPr>
          <w:rFonts w:ascii="Times New Roman" w:hAnsi="Times New Roman"/>
          <w:u w:val="single"/>
          <w:lang w:val="lt-LT"/>
        </w:rPr>
      </w:pPr>
    </w:p>
    <w:p w14:paraId="076161F8" w14:textId="5CEBCD33" w:rsidR="00D23C2C" w:rsidRPr="00FA48F0" w:rsidRDefault="00D23C2C" w:rsidP="00234599">
      <w:pPr>
        <w:spacing w:line="240" w:lineRule="auto"/>
        <w:rPr>
          <w:rFonts w:ascii="Times New Roman" w:hAnsi="Times New Roman"/>
          <w:u w:val="single"/>
          <w:lang w:val="lt-LT"/>
        </w:rPr>
      </w:pPr>
      <w:r w:rsidRPr="00A44874">
        <w:rPr>
          <w:rFonts w:ascii="Times New Roman" w:hAnsi="Times New Roman" w:cs="Times New Roman"/>
          <w:noProof/>
          <w:lang w:val="lt-LT"/>
        </w:rPr>
        <w:t xml:space="preserve">Ant dėžutės </w:t>
      </w:r>
      <w:r w:rsidR="00D516B7">
        <w:rPr>
          <w:rFonts w:ascii="Times New Roman" w:hAnsi="Times New Roman" w:cs="Times New Roman"/>
          <w:noProof/>
          <w:lang w:val="lt-LT"/>
        </w:rPr>
        <w:t>i</w:t>
      </w:r>
      <w:r w:rsidR="00D516B7" w:rsidRPr="00A44874">
        <w:rPr>
          <w:rFonts w:ascii="Times New Roman" w:hAnsi="Times New Roman" w:cs="Times New Roman"/>
          <w:noProof/>
          <w:lang w:val="lt-LT"/>
        </w:rPr>
        <w:t xml:space="preserve">r </w:t>
      </w:r>
      <w:r w:rsidRPr="00A44874">
        <w:rPr>
          <w:rFonts w:ascii="Times New Roman" w:hAnsi="Times New Roman" w:cs="Times New Roman"/>
          <w:noProof/>
          <w:lang w:val="lt-LT"/>
        </w:rPr>
        <w:t xml:space="preserve">lizdinės plokštelės po „Tinka iki“ ar „EXP“ nurodytam tinkamumo laikui pasibaigus, šio vaisto vartoti negalima. </w:t>
      </w:r>
      <w:r w:rsidRPr="00A44874">
        <w:rPr>
          <w:rFonts w:ascii="Times New Roman" w:hAnsi="Times New Roman" w:cs="Times New Roman"/>
          <w:lang w:val="lt-LT"/>
        </w:rPr>
        <w:t>Vaistas tinkamas vartoti iki paskutinės nurodyto mėnesio dienos.</w:t>
      </w:r>
    </w:p>
    <w:p w14:paraId="3DF8250F" w14:textId="77777777" w:rsidR="00D23C2C" w:rsidRPr="00FA48F0" w:rsidRDefault="00D23C2C" w:rsidP="00D23C2C">
      <w:pPr>
        <w:spacing w:after="0" w:line="240" w:lineRule="auto"/>
        <w:ind w:left="567" w:hanging="567"/>
        <w:rPr>
          <w:rFonts w:ascii="Times New Roman" w:eastAsia="Calibri" w:hAnsi="Times New Roman" w:cs="Times New Roman"/>
          <w:lang w:val="lt-LT" w:eastAsia="lt-LT"/>
        </w:rPr>
      </w:pPr>
      <w:r w:rsidRPr="00FA48F0">
        <w:rPr>
          <w:rFonts w:ascii="Times New Roman" w:hAnsi="Times New Roman"/>
          <w:lang w:val="lt-LT"/>
        </w:rPr>
        <w:t xml:space="preserve">Laikykite ne aukštesnėje kaip 25 </w:t>
      </w:r>
      <w:r w:rsidRPr="00FA48F0">
        <w:rPr>
          <w:rFonts w:ascii="Times New Roman" w:hAnsi="Times New Roman"/>
          <w:lang w:val="lt-LT"/>
        </w:rPr>
        <w:sym w:font="Symbol" w:char="00B0"/>
      </w:r>
      <w:r w:rsidRPr="00FA48F0">
        <w:rPr>
          <w:rFonts w:ascii="Times New Roman" w:hAnsi="Times New Roman"/>
          <w:lang w:val="lt-LT"/>
        </w:rPr>
        <w:t>C temperatūroje.</w:t>
      </w:r>
    </w:p>
    <w:p w14:paraId="73B2929A" w14:textId="77777777" w:rsidR="00D23C2C" w:rsidRPr="00FA48F0" w:rsidRDefault="00D23C2C" w:rsidP="00D23C2C">
      <w:pPr>
        <w:spacing w:after="0" w:line="240" w:lineRule="auto"/>
        <w:rPr>
          <w:rFonts w:ascii="Times New Roman" w:hAnsi="Times New Roman"/>
          <w:lang w:val="lt-LT"/>
        </w:rPr>
      </w:pPr>
    </w:p>
    <w:p w14:paraId="24AF1C34" w14:textId="5D2C00BB"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 xml:space="preserve">Laikykite gamintojo pakuotėje. Lizdines plokšteles laikykite išorinėje dėžutėje, kad </w:t>
      </w:r>
      <w:r w:rsidR="00D516B7">
        <w:rPr>
          <w:rFonts w:ascii="Times New Roman" w:hAnsi="Times New Roman"/>
          <w:lang w:val="lt-LT"/>
        </w:rPr>
        <w:t xml:space="preserve">vaistas </w:t>
      </w:r>
      <w:r w:rsidRPr="00FA48F0">
        <w:rPr>
          <w:rFonts w:ascii="Times New Roman" w:hAnsi="Times New Roman"/>
          <w:lang w:val="lt-LT"/>
        </w:rPr>
        <w:t>būtų apsaugotas nuo drėgmės ir šviesos.</w:t>
      </w:r>
    </w:p>
    <w:p w14:paraId="6CD9ACE9" w14:textId="77777777" w:rsidR="00D23C2C" w:rsidRPr="00FA48F0" w:rsidRDefault="00D23C2C" w:rsidP="00D23C2C">
      <w:pPr>
        <w:spacing w:after="0" w:line="240" w:lineRule="auto"/>
        <w:rPr>
          <w:rFonts w:ascii="Times New Roman" w:hAnsi="Times New Roman"/>
          <w:lang w:val="lt-LT"/>
        </w:rPr>
      </w:pPr>
    </w:p>
    <w:p w14:paraId="75CB656C"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b/>
          <w:lang w:val="lt-LT"/>
        </w:rPr>
        <w:t>Neišgertas kapsules grąžinkite vaistininkui</w:t>
      </w:r>
      <w:r w:rsidRPr="00FA48F0">
        <w:rPr>
          <w:rFonts w:ascii="Times New Roman" w:hAnsi="Times New Roman"/>
          <w:lang w:val="lt-LT"/>
        </w:rPr>
        <w:t>, nebent gydytojas nurodytų jas pasilikti.</w:t>
      </w:r>
    </w:p>
    <w:p w14:paraId="16FEC6F7" w14:textId="77777777" w:rsidR="00D23C2C" w:rsidRPr="00FA48F0" w:rsidRDefault="00D23C2C" w:rsidP="00D23C2C">
      <w:pPr>
        <w:tabs>
          <w:tab w:val="left" w:pos="567"/>
        </w:tabs>
        <w:spacing w:after="0" w:line="240" w:lineRule="auto"/>
        <w:outlineLvl w:val="0"/>
        <w:rPr>
          <w:rFonts w:ascii="Times New Roman" w:hAnsi="Times New Roman"/>
          <w:sz w:val="24"/>
          <w:lang w:val="lt-LT"/>
        </w:rPr>
      </w:pPr>
    </w:p>
    <w:p w14:paraId="4723A668" w14:textId="77777777" w:rsidR="00D23C2C" w:rsidRPr="00FA48F0" w:rsidRDefault="00D23C2C" w:rsidP="00D23C2C">
      <w:pPr>
        <w:tabs>
          <w:tab w:val="left" w:pos="567"/>
        </w:tabs>
        <w:spacing w:after="0" w:line="240" w:lineRule="auto"/>
        <w:outlineLvl w:val="0"/>
        <w:rPr>
          <w:rFonts w:ascii="Times New Roman" w:eastAsia="Calibri" w:hAnsi="Times New Roman" w:cs="Times New Roman"/>
          <w:b/>
          <w:lang w:val="lt-LT" w:eastAsia="lt-LT"/>
        </w:rPr>
      </w:pPr>
      <w:r w:rsidRPr="00FA48F0">
        <w:rPr>
          <w:rFonts w:ascii="Times New Roman" w:hAnsi="Times New Roman"/>
          <w:lang w:val="lt-LT"/>
        </w:rPr>
        <w:t>Vaistų negalima išmesti į kanalizaciją arba su buitinėmis atliekomis. Kaip išmesti nereikalingus vaistus, klauskite vaistininko. Šios priemonės padės apsaugoti aplinką</w:t>
      </w:r>
      <w:r w:rsidRPr="00FA48F0">
        <w:rPr>
          <w:rFonts w:ascii="Times New Roman" w:hAnsi="Times New Roman"/>
          <w:sz w:val="24"/>
          <w:lang w:val="lt-LT"/>
        </w:rPr>
        <w:t>.</w:t>
      </w:r>
    </w:p>
    <w:p w14:paraId="3DB3B1DB" w14:textId="77777777" w:rsidR="00D23C2C" w:rsidRPr="00FA48F0" w:rsidRDefault="00D23C2C" w:rsidP="00D23C2C">
      <w:pPr>
        <w:tabs>
          <w:tab w:val="left" w:pos="567"/>
        </w:tabs>
        <w:spacing w:after="0" w:line="240" w:lineRule="auto"/>
        <w:outlineLvl w:val="0"/>
        <w:rPr>
          <w:rFonts w:ascii="Times New Roman" w:hAnsi="Times New Roman"/>
          <w:b/>
          <w:lang w:val="lt-LT"/>
        </w:rPr>
      </w:pPr>
    </w:p>
    <w:p w14:paraId="31BB02BD" w14:textId="77777777" w:rsidR="00D23C2C" w:rsidRPr="00FA48F0" w:rsidRDefault="00D23C2C" w:rsidP="00D23C2C">
      <w:pPr>
        <w:tabs>
          <w:tab w:val="left" w:pos="567"/>
        </w:tabs>
        <w:spacing w:after="0" w:line="240" w:lineRule="auto"/>
        <w:outlineLvl w:val="0"/>
        <w:rPr>
          <w:rFonts w:ascii="Times New Roman" w:hAnsi="Times New Roman"/>
          <w:b/>
          <w:lang w:val="lt-LT"/>
        </w:rPr>
      </w:pPr>
    </w:p>
    <w:p w14:paraId="6E64E0E1" w14:textId="77777777" w:rsidR="00D23C2C" w:rsidRPr="00FA48F0" w:rsidRDefault="00D23C2C" w:rsidP="00D23C2C">
      <w:pPr>
        <w:tabs>
          <w:tab w:val="left" w:pos="567"/>
        </w:tabs>
        <w:spacing w:after="0" w:line="240" w:lineRule="auto"/>
        <w:outlineLvl w:val="0"/>
        <w:rPr>
          <w:rFonts w:ascii="Times New Roman" w:eastAsia="Calibri" w:hAnsi="Times New Roman" w:cs="Times New Roman"/>
          <w:b/>
          <w:lang w:val="lt-LT" w:eastAsia="lt-LT"/>
        </w:rPr>
      </w:pPr>
      <w:r w:rsidRPr="00FA48F0">
        <w:rPr>
          <w:rFonts w:ascii="Times New Roman" w:hAnsi="Times New Roman"/>
          <w:b/>
          <w:lang w:val="lt-LT"/>
        </w:rPr>
        <w:t>6.</w:t>
      </w:r>
      <w:r w:rsidRPr="00FA48F0">
        <w:rPr>
          <w:rFonts w:ascii="Times New Roman" w:hAnsi="Times New Roman"/>
          <w:b/>
          <w:lang w:val="lt-LT"/>
        </w:rPr>
        <w:tab/>
        <w:t>Pakuotės turinys ir kita informacija</w:t>
      </w:r>
    </w:p>
    <w:p w14:paraId="2F13F7DF" w14:textId="77777777" w:rsidR="00D23C2C" w:rsidRPr="00FA48F0" w:rsidRDefault="00D23C2C" w:rsidP="00D23C2C">
      <w:pPr>
        <w:spacing w:after="0" w:line="240" w:lineRule="auto"/>
        <w:outlineLvl w:val="0"/>
        <w:rPr>
          <w:rFonts w:ascii="Times New Roman" w:hAnsi="Times New Roman"/>
          <w:lang w:val="lt-LT"/>
        </w:rPr>
      </w:pPr>
    </w:p>
    <w:p w14:paraId="2C1901A7" w14:textId="77777777" w:rsidR="00D23C2C" w:rsidRPr="00FA48F0" w:rsidRDefault="00D23C2C" w:rsidP="00D23C2C">
      <w:pPr>
        <w:spacing w:after="0" w:line="240" w:lineRule="auto"/>
        <w:outlineLvl w:val="0"/>
        <w:rPr>
          <w:rFonts w:ascii="Times New Roman" w:eastAsia="Calibri" w:hAnsi="Times New Roman" w:cs="Times New Roman"/>
          <w:b/>
          <w:lang w:val="lt-LT" w:eastAsia="lt-LT"/>
        </w:rPr>
      </w:pPr>
      <w:r w:rsidRPr="00FA48F0">
        <w:rPr>
          <w:rFonts w:ascii="Times New Roman" w:hAnsi="Times New Roman"/>
          <w:b/>
          <w:lang w:val="lt-LT"/>
        </w:rPr>
        <w:t>Roaccutane sudėtis</w:t>
      </w:r>
    </w:p>
    <w:p w14:paraId="56611CC3" w14:textId="77777777" w:rsidR="00D23C2C" w:rsidRPr="00FA48F0" w:rsidRDefault="00D23C2C" w:rsidP="00D23C2C">
      <w:pPr>
        <w:numPr>
          <w:ilvl w:val="0"/>
          <w:numId w:val="19"/>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Veiklioji medžiaga yra izotretinoinas. Vienoje kapsulėje yra 10 mg arba 20 mg izotretinoino.</w:t>
      </w:r>
    </w:p>
    <w:p w14:paraId="66994E69" w14:textId="77777777" w:rsidR="00D23C2C" w:rsidRPr="00FA48F0" w:rsidRDefault="00D23C2C" w:rsidP="00D23C2C">
      <w:pPr>
        <w:numPr>
          <w:ilvl w:val="0"/>
          <w:numId w:val="19"/>
        </w:numPr>
        <w:spacing w:after="0" w:line="240" w:lineRule="auto"/>
        <w:ind w:left="1134" w:hanging="567"/>
        <w:rPr>
          <w:rFonts w:ascii="Times New Roman" w:eastAsia="Calibri" w:hAnsi="Times New Roman" w:cs="Times New Roman"/>
          <w:lang w:val="lt-LT" w:eastAsia="lt-LT"/>
        </w:rPr>
      </w:pPr>
      <w:r w:rsidRPr="00FA48F0">
        <w:rPr>
          <w:rFonts w:ascii="Times New Roman" w:hAnsi="Times New Roman"/>
          <w:lang w:val="lt-LT"/>
        </w:rPr>
        <w:t>Pagalbinės medžiagos: rafinuotas sojų aliejus, hidrintas sojų aliejus, dalinai hidrintas sojų aliejus, geltonasis vaškas, želatina, glicerolis, sorbitolis (žr. 2 skyrių), manitolis, hidrintas hidrolizinis krakmolas, titano dioksidas (E 171), raudonasis geležies oksidas (E 172), sausi spaustuviniai dažai (modifikuotas šelakas, juodasis geležies oksidas (E 172) ir propilenglikolis).</w:t>
      </w:r>
    </w:p>
    <w:p w14:paraId="22620FBA" w14:textId="77777777" w:rsidR="00D23C2C" w:rsidRPr="00FA48F0" w:rsidRDefault="00D23C2C" w:rsidP="00D23C2C">
      <w:pPr>
        <w:spacing w:after="0" w:line="240" w:lineRule="auto"/>
        <w:outlineLvl w:val="0"/>
        <w:rPr>
          <w:rFonts w:ascii="Times New Roman" w:hAnsi="Times New Roman"/>
          <w:lang w:val="lt-LT"/>
        </w:rPr>
      </w:pPr>
    </w:p>
    <w:p w14:paraId="27021688" w14:textId="77777777" w:rsidR="00D23C2C" w:rsidRPr="00FA48F0" w:rsidRDefault="00D23C2C" w:rsidP="00D23C2C">
      <w:pPr>
        <w:tabs>
          <w:tab w:val="left" w:pos="567"/>
        </w:tabs>
        <w:spacing w:after="0" w:line="240" w:lineRule="auto"/>
        <w:rPr>
          <w:rFonts w:ascii="Times New Roman" w:eastAsia="Calibri" w:hAnsi="Times New Roman" w:cs="Times New Roman"/>
          <w:lang w:val="lt-LT" w:eastAsia="lt-LT"/>
        </w:rPr>
      </w:pPr>
      <w:r w:rsidRPr="00FA48F0">
        <w:rPr>
          <w:rFonts w:ascii="Times New Roman" w:hAnsi="Times New Roman"/>
          <w:b/>
          <w:lang w:val="lt-LT"/>
        </w:rPr>
        <w:t>Roaccutane išvaizda ir kiekis pakuotėje</w:t>
      </w:r>
    </w:p>
    <w:p w14:paraId="16272F95"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Roaccutane 10 mg minkštoji kapsulė yra ovali, nepermatoma, rudai raudonos spalvos, ant jos užrašyta “ROA 10”.</w:t>
      </w:r>
    </w:p>
    <w:p w14:paraId="7859283D" w14:textId="77777777" w:rsidR="00D23C2C" w:rsidRPr="00FA48F0" w:rsidRDefault="00D23C2C" w:rsidP="00D23C2C">
      <w:pPr>
        <w:spacing w:after="0" w:line="240" w:lineRule="auto"/>
        <w:rPr>
          <w:rFonts w:ascii="Times New Roman" w:hAnsi="Times New Roman"/>
          <w:lang w:val="lt-LT"/>
        </w:rPr>
      </w:pPr>
    </w:p>
    <w:p w14:paraId="0F69A672"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Kapsulės tiekiamos supakuotos į lizdines plokšteles. Kartono dėžutėje yra 30 kapsulių.</w:t>
      </w:r>
    </w:p>
    <w:p w14:paraId="632327AC" w14:textId="77777777" w:rsidR="00D23C2C" w:rsidRDefault="00D23C2C" w:rsidP="00D23C2C">
      <w:pPr>
        <w:spacing w:after="0" w:line="240" w:lineRule="auto"/>
        <w:rPr>
          <w:rFonts w:ascii="Times New Roman" w:hAnsi="Times New Roman"/>
          <w:lang w:val="lt-LT"/>
        </w:rPr>
      </w:pPr>
    </w:p>
    <w:p w14:paraId="56B5DD88" w14:textId="77777777" w:rsidR="00D23C2C" w:rsidRPr="003C7890" w:rsidRDefault="00D23C2C" w:rsidP="00D23C2C">
      <w:pPr>
        <w:keepNext/>
        <w:spacing w:after="0"/>
        <w:rPr>
          <w:rFonts w:ascii="Times New Roman" w:hAnsi="Times New Roman" w:cs="Times New Roman"/>
          <w:b/>
          <w:iCs/>
          <w:lang w:val="lt-LT"/>
        </w:rPr>
      </w:pPr>
      <w:r w:rsidRPr="003C7890">
        <w:rPr>
          <w:rFonts w:ascii="Times New Roman" w:hAnsi="Times New Roman" w:cs="Times New Roman"/>
          <w:b/>
          <w:iCs/>
          <w:lang w:val="lt-LT"/>
        </w:rPr>
        <w:t>Gamintojas</w:t>
      </w:r>
    </w:p>
    <w:p w14:paraId="1A008167" w14:textId="77777777" w:rsidR="00D23C2C" w:rsidRPr="00935200" w:rsidRDefault="00D23C2C" w:rsidP="00D23C2C">
      <w:pPr>
        <w:widowControl w:val="0"/>
        <w:autoSpaceDE w:val="0"/>
        <w:autoSpaceDN w:val="0"/>
        <w:adjustRightInd w:val="0"/>
        <w:spacing w:after="0"/>
        <w:rPr>
          <w:rFonts w:ascii="Times New Roman" w:eastAsia="Calibri" w:hAnsi="Times New Roman" w:cs="Times New Roman"/>
          <w:color w:val="000000"/>
          <w:lang w:eastAsia="lt-LT"/>
        </w:rPr>
      </w:pPr>
      <w:bookmarkStart w:id="1" w:name="_Hlk508257590"/>
      <w:r w:rsidRPr="00935200">
        <w:rPr>
          <w:rFonts w:ascii="Times New Roman" w:hAnsi="Times New Roman"/>
          <w:color w:val="000000"/>
        </w:rPr>
        <w:t>Roche Pharma AG</w:t>
      </w:r>
    </w:p>
    <w:p w14:paraId="2070FB7A" w14:textId="77777777" w:rsidR="00D23C2C" w:rsidRPr="00935200" w:rsidRDefault="00D23C2C" w:rsidP="00D23C2C">
      <w:pPr>
        <w:widowControl w:val="0"/>
        <w:autoSpaceDE w:val="0"/>
        <w:autoSpaceDN w:val="0"/>
        <w:adjustRightInd w:val="0"/>
        <w:spacing w:after="0"/>
        <w:rPr>
          <w:rFonts w:ascii="Times New Roman" w:eastAsia="Calibri" w:hAnsi="Times New Roman" w:cs="Times New Roman"/>
          <w:color w:val="000000"/>
          <w:lang w:eastAsia="lt-LT"/>
        </w:rPr>
      </w:pPr>
      <w:r w:rsidRPr="00935200">
        <w:rPr>
          <w:rFonts w:ascii="Times New Roman" w:hAnsi="Times New Roman"/>
          <w:color w:val="000000"/>
        </w:rPr>
        <w:t>Emil-Barell Str. 1</w:t>
      </w:r>
    </w:p>
    <w:p w14:paraId="296C2D7F" w14:textId="77777777" w:rsidR="00D23C2C" w:rsidRDefault="00D23C2C" w:rsidP="00D23C2C">
      <w:pPr>
        <w:widowControl w:val="0"/>
        <w:autoSpaceDE w:val="0"/>
        <w:autoSpaceDN w:val="0"/>
        <w:adjustRightInd w:val="0"/>
        <w:spacing w:after="0"/>
        <w:rPr>
          <w:rFonts w:ascii="Times New Roman" w:hAnsi="Times New Roman"/>
          <w:color w:val="000000"/>
        </w:rPr>
      </w:pPr>
      <w:r w:rsidRPr="00935200">
        <w:rPr>
          <w:rFonts w:ascii="Times New Roman" w:hAnsi="Times New Roman"/>
          <w:color w:val="000000"/>
        </w:rPr>
        <w:t xml:space="preserve">D-79639 Grenzach-Wyhlen </w:t>
      </w:r>
    </w:p>
    <w:p w14:paraId="361A2120" w14:textId="77777777" w:rsidR="00D23C2C" w:rsidRPr="00935200" w:rsidRDefault="00D23C2C" w:rsidP="00D23C2C">
      <w:pPr>
        <w:widowControl w:val="0"/>
        <w:autoSpaceDE w:val="0"/>
        <w:autoSpaceDN w:val="0"/>
        <w:adjustRightInd w:val="0"/>
        <w:spacing w:after="0"/>
        <w:rPr>
          <w:rFonts w:ascii="Times New Roman" w:eastAsia="Calibri" w:hAnsi="Times New Roman" w:cs="Times New Roman"/>
          <w:color w:val="000000"/>
          <w:lang w:eastAsia="lt-LT"/>
        </w:rPr>
      </w:pPr>
      <w:r w:rsidRPr="00935200">
        <w:rPr>
          <w:rFonts w:ascii="Times New Roman" w:hAnsi="Times New Roman"/>
          <w:color w:val="000000"/>
        </w:rPr>
        <w:t>Vokietija</w:t>
      </w:r>
    </w:p>
    <w:bookmarkEnd w:id="1"/>
    <w:p w14:paraId="2375A71D" w14:textId="77777777" w:rsidR="00D23C2C" w:rsidRPr="003C7890" w:rsidRDefault="00D23C2C" w:rsidP="00D23C2C">
      <w:pPr>
        <w:spacing w:after="0"/>
        <w:rPr>
          <w:rFonts w:ascii="Times New Roman" w:hAnsi="Times New Roman" w:cs="Times New Roman"/>
          <w:lang w:val="lt-LT"/>
        </w:rPr>
      </w:pPr>
    </w:p>
    <w:p w14:paraId="7398B8E2" w14:textId="77777777" w:rsidR="00D23C2C" w:rsidRPr="003C7890" w:rsidRDefault="00D23C2C" w:rsidP="00D23C2C">
      <w:pPr>
        <w:spacing w:after="0"/>
        <w:rPr>
          <w:rFonts w:ascii="Times New Roman" w:hAnsi="Times New Roman" w:cs="Times New Roman"/>
          <w:b/>
          <w:lang w:val="lt-LT"/>
        </w:rPr>
      </w:pPr>
      <w:r w:rsidRPr="003C7890">
        <w:rPr>
          <w:rFonts w:ascii="Times New Roman" w:hAnsi="Times New Roman" w:cs="Times New Roman"/>
          <w:b/>
          <w:lang w:val="lt-LT"/>
        </w:rPr>
        <w:t xml:space="preserve">Lygiagretus importuotojas </w:t>
      </w:r>
    </w:p>
    <w:p w14:paraId="44F99C87" w14:textId="77777777" w:rsidR="00D23C2C" w:rsidRPr="003C7890" w:rsidRDefault="00D23C2C" w:rsidP="00D23C2C">
      <w:pPr>
        <w:spacing w:after="0"/>
        <w:rPr>
          <w:rFonts w:ascii="Times New Roman" w:hAnsi="Times New Roman" w:cs="Times New Roman"/>
          <w:lang w:val="lt-LT"/>
        </w:rPr>
      </w:pPr>
      <w:r w:rsidRPr="003C7890">
        <w:rPr>
          <w:rFonts w:ascii="Times New Roman" w:hAnsi="Times New Roman" w:cs="Times New Roman"/>
          <w:lang w:val="lt-LT"/>
        </w:rPr>
        <w:t>UAB “Lex ano”</w:t>
      </w:r>
    </w:p>
    <w:p w14:paraId="36F6CC92" w14:textId="77777777" w:rsidR="00D23C2C" w:rsidRPr="003C7890" w:rsidRDefault="00D23C2C" w:rsidP="00D23C2C">
      <w:pPr>
        <w:spacing w:after="0"/>
        <w:rPr>
          <w:rFonts w:ascii="Times New Roman" w:hAnsi="Times New Roman" w:cs="Times New Roman"/>
          <w:lang w:val="lt-LT"/>
        </w:rPr>
      </w:pPr>
      <w:r w:rsidRPr="003C7890">
        <w:rPr>
          <w:rFonts w:ascii="Times New Roman" w:hAnsi="Times New Roman" w:cs="Times New Roman"/>
          <w:color w:val="000000"/>
          <w:lang w:val="lt-LT"/>
        </w:rPr>
        <w:t>Naugarduko g. 3,</w:t>
      </w:r>
      <w:r w:rsidRPr="003C7890">
        <w:rPr>
          <w:rFonts w:ascii="Times New Roman" w:hAnsi="Times New Roman" w:cs="Times New Roman"/>
          <w:lang w:val="lt-LT"/>
        </w:rPr>
        <w:t xml:space="preserve"> </w:t>
      </w:r>
    </w:p>
    <w:p w14:paraId="3512DB99" w14:textId="77777777" w:rsidR="00D23C2C" w:rsidRPr="003C7890" w:rsidRDefault="00D23C2C" w:rsidP="00D23C2C">
      <w:pPr>
        <w:spacing w:after="0"/>
        <w:rPr>
          <w:rFonts w:ascii="Times New Roman" w:hAnsi="Times New Roman" w:cs="Times New Roman"/>
          <w:lang w:val="lt-LT"/>
        </w:rPr>
      </w:pPr>
      <w:r w:rsidRPr="003C7890">
        <w:rPr>
          <w:rFonts w:ascii="Times New Roman" w:hAnsi="Times New Roman" w:cs="Times New Roman"/>
          <w:lang w:val="lt-LT"/>
        </w:rPr>
        <w:lastRenderedPageBreak/>
        <w:t>LT-03231 Vilnius</w:t>
      </w:r>
    </w:p>
    <w:p w14:paraId="2F7F5F44" w14:textId="77777777" w:rsidR="00D23C2C" w:rsidRPr="003C7890" w:rsidRDefault="00D23C2C" w:rsidP="00D23C2C">
      <w:pPr>
        <w:spacing w:after="0"/>
        <w:rPr>
          <w:rFonts w:ascii="Times New Roman" w:hAnsi="Times New Roman" w:cs="Times New Roman"/>
          <w:lang w:val="lt-LT"/>
        </w:rPr>
      </w:pPr>
      <w:r w:rsidRPr="003C7890">
        <w:rPr>
          <w:rFonts w:ascii="Times New Roman" w:hAnsi="Times New Roman" w:cs="Times New Roman"/>
          <w:lang w:val="lt-LT"/>
        </w:rPr>
        <w:t>Lietuva</w:t>
      </w:r>
    </w:p>
    <w:p w14:paraId="44766FA5" w14:textId="77777777" w:rsidR="00D23C2C" w:rsidRPr="003C7890" w:rsidRDefault="00D23C2C" w:rsidP="00D23C2C">
      <w:pPr>
        <w:tabs>
          <w:tab w:val="left" w:pos="567"/>
        </w:tabs>
        <w:spacing w:after="0"/>
        <w:rPr>
          <w:rFonts w:ascii="Times New Roman" w:hAnsi="Times New Roman" w:cs="Times New Roman"/>
          <w:lang w:val="lt-LT"/>
        </w:rPr>
      </w:pPr>
    </w:p>
    <w:p w14:paraId="0EA5F2C6" w14:textId="77777777" w:rsidR="00D23C2C" w:rsidRPr="003C7890" w:rsidRDefault="00D23C2C" w:rsidP="00D23C2C">
      <w:pPr>
        <w:spacing w:after="0"/>
        <w:rPr>
          <w:rFonts w:ascii="Times New Roman" w:hAnsi="Times New Roman" w:cs="Times New Roman"/>
          <w:b/>
          <w:bCs/>
          <w:iCs/>
          <w:lang w:val="lt-LT" w:eastAsia="lt-LT"/>
        </w:rPr>
      </w:pPr>
      <w:r w:rsidRPr="003C7890">
        <w:rPr>
          <w:rFonts w:ascii="Times New Roman" w:hAnsi="Times New Roman" w:cs="Times New Roman"/>
          <w:b/>
          <w:bCs/>
          <w:iCs/>
          <w:lang w:val="lt-LT" w:eastAsia="lt-LT"/>
        </w:rPr>
        <w:t xml:space="preserve">Perpakavo </w:t>
      </w:r>
    </w:p>
    <w:p w14:paraId="0F5F43A4"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BĮ UAB „Norfachema“</w:t>
      </w:r>
    </w:p>
    <w:p w14:paraId="54B29669"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Vytauto g. 6, Jonava</w:t>
      </w:r>
    </w:p>
    <w:p w14:paraId="62411DF2"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Lietuva</w:t>
      </w:r>
    </w:p>
    <w:p w14:paraId="7726CB04" w14:textId="77777777" w:rsidR="00D23C2C" w:rsidRPr="003C7890" w:rsidRDefault="00D23C2C" w:rsidP="00D23C2C">
      <w:pPr>
        <w:spacing w:after="0"/>
        <w:rPr>
          <w:rFonts w:ascii="Times New Roman" w:hAnsi="Times New Roman" w:cs="Times New Roman"/>
          <w:bCs/>
          <w:iCs/>
          <w:lang w:val="lt-LT" w:eastAsia="lt-LT"/>
        </w:rPr>
      </w:pPr>
    </w:p>
    <w:p w14:paraId="26474D31"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arba</w:t>
      </w:r>
    </w:p>
    <w:p w14:paraId="18692AA4" w14:textId="77777777" w:rsidR="00D23C2C" w:rsidRPr="003C7890" w:rsidRDefault="00D23C2C" w:rsidP="00D23C2C">
      <w:pPr>
        <w:spacing w:after="0"/>
        <w:rPr>
          <w:rFonts w:ascii="Times New Roman" w:hAnsi="Times New Roman" w:cs="Times New Roman"/>
          <w:bCs/>
          <w:iCs/>
          <w:lang w:val="lt-LT" w:eastAsia="lt-LT"/>
        </w:rPr>
      </w:pPr>
    </w:p>
    <w:p w14:paraId="1595A741"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UAB „Entafarma“</w:t>
      </w:r>
    </w:p>
    <w:p w14:paraId="293E1BA4"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Klonėnų vs. 1</w:t>
      </w:r>
    </w:p>
    <w:p w14:paraId="4EB730CD"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Širvintų r. sav.</w:t>
      </w:r>
    </w:p>
    <w:p w14:paraId="64D81A96" w14:textId="77777777" w:rsidR="00D23C2C" w:rsidRPr="003C7890" w:rsidRDefault="00D23C2C" w:rsidP="00D23C2C">
      <w:pPr>
        <w:spacing w:after="0"/>
        <w:rPr>
          <w:rFonts w:ascii="Times New Roman" w:hAnsi="Times New Roman" w:cs="Times New Roman"/>
          <w:bCs/>
          <w:iCs/>
          <w:lang w:val="lt-LT" w:eastAsia="lt-LT"/>
        </w:rPr>
      </w:pPr>
      <w:r w:rsidRPr="003C7890">
        <w:rPr>
          <w:rFonts w:ascii="Times New Roman" w:hAnsi="Times New Roman" w:cs="Times New Roman"/>
          <w:bCs/>
          <w:iCs/>
          <w:lang w:val="lt-LT" w:eastAsia="lt-LT"/>
        </w:rPr>
        <w:t>Lietuva</w:t>
      </w:r>
    </w:p>
    <w:p w14:paraId="5180DED5" w14:textId="77777777" w:rsidR="00D23C2C" w:rsidRPr="003C7890" w:rsidRDefault="00D23C2C" w:rsidP="00D23C2C">
      <w:pPr>
        <w:spacing w:after="0"/>
        <w:rPr>
          <w:rFonts w:ascii="Times New Roman" w:hAnsi="Times New Roman" w:cs="Times New Roman"/>
          <w:highlight w:val="yellow"/>
          <w:lang w:val="lt-LT"/>
        </w:rPr>
      </w:pPr>
    </w:p>
    <w:p w14:paraId="57F17243" w14:textId="3D9CB8FD" w:rsidR="00D23C2C" w:rsidRDefault="00D23C2C" w:rsidP="00D23C2C">
      <w:pPr>
        <w:tabs>
          <w:tab w:val="left" w:pos="1035"/>
        </w:tabs>
        <w:spacing w:after="0"/>
        <w:rPr>
          <w:rFonts w:ascii="Times New Roman" w:hAnsi="Times New Roman" w:cs="Times New Roman"/>
        </w:rPr>
      </w:pPr>
      <w:r w:rsidRPr="003C7890">
        <w:rPr>
          <w:rFonts w:ascii="Times New Roman" w:hAnsi="Times New Roman" w:cs="Times New Roman"/>
          <w:lang w:val="lt-LT"/>
        </w:rPr>
        <w:t xml:space="preserve">Registruotojas eksportuojančioje valstybėje yra </w:t>
      </w:r>
      <w:bookmarkStart w:id="2" w:name="_Hlk494105437"/>
      <w:r w:rsidRPr="003C7890">
        <w:rPr>
          <w:rFonts w:ascii="Times New Roman" w:hAnsi="Times New Roman" w:cs="Times New Roman"/>
        </w:rPr>
        <w:t>ROCHE ROMĂ NIA S.R.L., Pia</w:t>
      </w:r>
      <w:r w:rsidRPr="003C7890">
        <w:rPr>
          <w:rStyle w:val="st"/>
          <w:rFonts w:ascii="Times New Roman" w:hAnsi="Times New Roman" w:cs="Times New Roman"/>
        </w:rPr>
        <w:t>ţ</w:t>
      </w:r>
      <w:r w:rsidRPr="003C7890">
        <w:rPr>
          <w:rFonts w:ascii="Times New Roman" w:hAnsi="Times New Roman" w:cs="Times New Roman"/>
        </w:rPr>
        <w:t>a Preseii Libere, Nr. 3-5, Cl</w:t>
      </w:r>
      <w:r w:rsidRPr="003C7890">
        <w:rPr>
          <w:rStyle w:val="st"/>
          <w:rFonts w:ascii="Times New Roman" w:hAnsi="Times New Roman" w:cs="Times New Roman"/>
        </w:rPr>
        <w:t>ă</w:t>
      </w:r>
      <w:r w:rsidRPr="003C7890">
        <w:rPr>
          <w:rFonts w:ascii="Times New Roman" w:hAnsi="Times New Roman" w:cs="Times New Roman"/>
        </w:rPr>
        <w:t xml:space="preserve">direa City Gate-Turnul de Sud, Etajele 4A, 5 </w:t>
      </w:r>
      <w:r w:rsidRPr="003C7890">
        <w:rPr>
          <w:rStyle w:val="st"/>
          <w:rFonts w:ascii="Times New Roman" w:hAnsi="Times New Roman" w:cs="Times New Roman"/>
        </w:rPr>
        <w:t>și</w:t>
      </w:r>
      <w:r w:rsidRPr="003C7890">
        <w:rPr>
          <w:rFonts w:ascii="Times New Roman" w:hAnsi="Times New Roman" w:cs="Times New Roman"/>
        </w:rPr>
        <w:t xml:space="preserve"> 6, Sector 1, Bucare</w:t>
      </w:r>
      <w:r w:rsidRPr="003C7890">
        <w:rPr>
          <w:rStyle w:val="st"/>
          <w:rFonts w:ascii="Times New Roman" w:hAnsi="Times New Roman" w:cs="Times New Roman"/>
        </w:rPr>
        <w:t>ș</w:t>
      </w:r>
      <w:r w:rsidRPr="003C7890">
        <w:rPr>
          <w:rFonts w:ascii="Times New Roman" w:hAnsi="Times New Roman" w:cs="Times New Roman"/>
        </w:rPr>
        <w:t>ti, Rumunija.</w:t>
      </w:r>
    </w:p>
    <w:p w14:paraId="4071911C" w14:textId="68B1090A" w:rsidR="00473151" w:rsidRDefault="00473151" w:rsidP="00D23C2C">
      <w:pPr>
        <w:tabs>
          <w:tab w:val="left" w:pos="1035"/>
        </w:tabs>
        <w:spacing w:after="0"/>
        <w:rPr>
          <w:rFonts w:ascii="Times New Roman" w:hAnsi="Times New Roman" w:cs="Times New Roman"/>
        </w:rPr>
      </w:pPr>
    </w:p>
    <w:p w14:paraId="7765F5EA" w14:textId="77777777" w:rsidR="00473151" w:rsidRPr="005E7CBC" w:rsidRDefault="00473151" w:rsidP="00473151">
      <w:pPr>
        <w:spacing w:after="0" w:line="240" w:lineRule="auto"/>
        <w:rPr>
          <w:rFonts w:ascii="Times New Roman" w:eastAsia="Times New Roman" w:hAnsi="Times New Roman"/>
          <w:b/>
          <w:noProof/>
          <w:szCs w:val="20"/>
          <w:lang w:val="en-GB" w:eastAsia="ja-JP"/>
        </w:rPr>
      </w:pPr>
      <w:r w:rsidRPr="005E7CBC">
        <w:rPr>
          <w:rFonts w:ascii="Times New Roman" w:hAnsi="Times New Roman"/>
          <w:b/>
        </w:rPr>
        <w:t>Šis vaistas EEE valstybėse narėse regisrtuotas tokiais pavadinimais</w:t>
      </w:r>
      <w:r w:rsidRPr="005E7CBC">
        <w:rPr>
          <w:rFonts w:ascii="Times New Roman" w:eastAsia="Times New Roman" w:hAnsi="Times New Roman"/>
          <w:b/>
          <w:noProof/>
          <w:szCs w:val="20"/>
          <w:lang w:val="en-GB" w:eastAsia="ja-JP"/>
        </w:rPr>
        <w:t>:</w:t>
      </w:r>
    </w:p>
    <w:p w14:paraId="1D980DB8" w14:textId="77777777" w:rsidR="00473151" w:rsidRPr="005E7CBC" w:rsidRDefault="00473151" w:rsidP="00473151">
      <w:pPr>
        <w:spacing w:after="0" w:line="240" w:lineRule="auto"/>
        <w:rPr>
          <w:rFonts w:ascii="Times New Roman" w:eastAsia="Times New Roman" w:hAnsi="Times New Roman"/>
          <w:b/>
          <w:noProof/>
          <w:szCs w:val="20"/>
          <w:lang w:val="en-GB" w:eastAsia="ja-JP"/>
        </w:rPr>
      </w:pPr>
    </w:p>
    <w:p w14:paraId="6D52FB1F" w14:textId="77777777" w:rsidR="00473151" w:rsidRPr="005E7CBC" w:rsidRDefault="00473151" w:rsidP="00473151">
      <w:pPr>
        <w:numPr>
          <w:ilvl w:val="12"/>
          <w:numId w:val="0"/>
        </w:numPr>
        <w:tabs>
          <w:tab w:val="left" w:pos="720"/>
        </w:tabs>
        <w:spacing w:after="0" w:line="240" w:lineRule="auto"/>
        <w:rPr>
          <w:rFonts w:ascii="Times New Roman" w:eastAsia="Times New Roman" w:hAnsi="Times New Roman"/>
          <w:noProof/>
          <w:szCs w:val="20"/>
          <w:lang w:val="en-GB" w:eastAsia="ja-JP"/>
        </w:rPr>
      </w:pPr>
      <w:r w:rsidRPr="005E7CBC">
        <w:rPr>
          <w:rFonts w:ascii="Times New Roman" w:eastAsia="Times New Roman" w:hAnsi="Times New Roman"/>
          <w:noProof/>
          <w:szCs w:val="20"/>
          <w:lang w:val="en-GB" w:eastAsia="ja-JP"/>
        </w:rPr>
        <w:t xml:space="preserve">Belgija, Estija, Airija, Latvija, Lietuva, Liuksemburgas, Slovėnija, Jungtinė Karalystė: </w:t>
      </w:r>
      <w:r w:rsidRPr="005E7CBC">
        <w:rPr>
          <w:rFonts w:ascii="Times New Roman" w:eastAsia="Times New Roman" w:hAnsi="Times New Roman"/>
          <w:lang w:val="en-GB" w:eastAsia="en-GB"/>
        </w:rPr>
        <w:t>Roaccutane.</w:t>
      </w:r>
    </w:p>
    <w:p w14:paraId="2378C5B5" w14:textId="77777777" w:rsidR="00473151" w:rsidRPr="005E7CBC" w:rsidRDefault="00473151" w:rsidP="00473151">
      <w:pPr>
        <w:numPr>
          <w:ilvl w:val="12"/>
          <w:numId w:val="0"/>
        </w:numPr>
        <w:tabs>
          <w:tab w:val="left" w:pos="720"/>
        </w:tabs>
        <w:spacing w:after="0" w:line="240" w:lineRule="auto"/>
        <w:rPr>
          <w:rFonts w:ascii="Times New Roman" w:eastAsia="Times New Roman" w:hAnsi="Times New Roman"/>
          <w:noProof/>
          <w:szCs w:val="20"/>
          <w:lang w:val="en-GB" w:eastAsia="ja-JP"/>
        </w:rPr>
      </w:pPr>
      <w:r w:rsidRPr="005E7CBC">
        <w:rPr>
          <w:rFonts w:ascii="Times New Roman" w:eastAsia="Times New Roman" w:hAnsi="Times New Roman"/>
          <w:noProof/>
          <w:szCs w:val="20"/>
          <w:lang w:val="en-GB" w:eastAsia="ja-JP"/>
        </w:rPr>
        <w:t>Vengrija: Roaccutan.</w:t>
      </w:r>
    </w:p>
    <w:bookmarkEnd w:id="2"/>
    <w:p w14:paraId="332CF591" w14:textId="77777777" w:rsidR="00D23C2C" w:rsidRPr="003C7890" w:rsidRDefault="00D23C2C" w:rsidP="00D23C2C">
      <w:pPr>
        <w:spacing w:after="0" w:line="240" w:lineRule="auto"/>
        <w:rPr>
          <w:rFonts w:ascii="Times New Roman" w:hAnsi="Times New Roman" w:cs="Times New Roman"/>
          <w:lang w:val="lt-LT"/>
        </w:rPr>
      </w:pPr>
    </w:p>
    <w:p w14:paraId="5ED586C1" w14:textId="77777777" w:rsidR="00D23C2C" w:rsidRPr="003C7890" w:rsidRDefault="00D23C2C" w:rsidP="00D23C2C">
      <w:pPr>
        <w:spacing w:after="0" w:line="240" w:lineRule="auto"/>
        <w:rPr>
          <w:rFonts w:ascii="Times New Roman" w:hAnsi="Times New Roman" w:cs="Times New Roman"/>
          <w:lang w:val="lt-LT"/>
        </w:rPr>
      </w:pPr>
    </w:p>
    <w:p w14:paraId="409F741A" w14:textId="77777777" w:rsidR="00D23C2C" w:rsidRPr="00FA48F0" w:rsidRDefault="00D23C2C" w:rsidP="00D23C2C">
      <w:pPr>
        <w:spacing w:after="0" w:line="240" w:lineRule="auto"/>
        <w:rPr>
          <w:rFonts w:ascii="Times New Roman" w:hAnsi="Times New Roman"/>
          <w:b/>
          <w:lang w:val="lt-LT"/>
        </w:rPr>
      </w:pPr>
    </w:p>
    <w:p w14:paraId="4035E90E" w14:textId="097F4F81" w:rsidR="00D23C2C" w:rsidRPr="00FA48F0" w:rsidRDefault="00D23C2C" w:rsidP="00D23C2C">
      <w:pPr>
        <w:spacing w:after="0" w:line="240" w:lineRule="auto"/>
        <w:rPr>
          <w:rFonts w:ascii="Times New Roman" w:eastAsia="Calibri" w:hAnsi="Times New Roman" w:cs="Times New Roman"/>
          <w:b/>
          <w:lang w:val="lt-LT" w:eastAsia="lt-LT"/>
        </w:rPr>
      </w:pPr>
      <w:r w:rsidRPr="00FA48F0">
        <w:rPr>
          <w:rFonts w:ascii="Times New Roman" w:hAnsi="Times New Roman"/>
          <w:b/>
          <w:lang w:val="lt-LT"/>
        </w:rPr>
        <w:t xml:space="preserve">Šis pakuotės lapelis paskutinį kartą peržiūrėtas </w:t>
      </w:r>
      <w:r w:rsidR="00005742">
        <w:rPr>
          <w:rFonts w:ascii="Times New Roman" w:hAnsi="Times New Roman"/>
          <w:b/>
          <w:lang w:val="lt-LT"/>
        </w:rPr>
        <w:t>2019-01-</w:t>
      </w:r>
      <w:r w:rsidR="008D7FA9">
        <w:rPr>
          <w:rFonts w:ascii="Times New Roman" w:hAnsi="Times New Roman"/>
          <w:b/>
          <w:lang w:val="lt-LT"/>
        </w:rPr>
        <w:t>24</w:t>
      </w:r>
      <w:bookmarkStart w:id="3" w:name="_GoBack"/>
      <w:bookmarkEnd w:id="3"/>
    </w:p>
    <w:p w14:paraId="6F3A8F3B" w14:textId="77777777" w:rsidR="00D23C2C" w:rsidRPr="00FA48F0" w:rsidRDefault="00D23C2C" w:rsidP="00D23C2C">
      <w:pPr>
        <w:spacing w:after="0" w:line="240" w:lineRule="auto"/>
        <w:ind w:left="567" w:hanging="567"/>
        <w:rPr>
          <w:rFonts w:ascii="Times New Roman" w:hAnsi="Times New Roman"/>
          <w:lang w:val="lt-LT"/>
        </w:rPr>
      </w:pPr>
    </w:p>
    <w:p w14:paraId="3495BFC6" w14:textId="77777777" w:rsidR="00D23C2C" w:rsidRPr="00FA48F0" w:rsidRDefault="00D23C2C" w:rsidP="00D23C2C">
      <w:pPr>
        <w:spacing w:after="0" w:line="240" w:lineRule="auto"/>
        <w:rPr>
          <w:rFonts w:ascii="Times New Roman" w:eastAsia="Calibri" w:hAnsi="Times New Roman" w:cs="Times New Roman"/>
          <w:lang w:val="lt-LT" w:eastAsia="lt-LT"/>
        </w:rPr>
      </w:pPr>
      <w:r w:rsidRPr="00FA48F0">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0" w:history="1">
        <w:r w:rsidRPr="00FA48F0">
          <w:rPr>
            <w:rFonts w:ascii="Times New Roman" w:hAnsi="Times New Roman"/>
            <w:color w:val="0000FF"/>
            <w:u w:val="single"/>
            <w:lang w:val="lt-LT"/>
          </w:rPr>
          <w:t>http://www.vvkt.lt/</w:t>
        </w:r>
      </w:hyperlink>
    </w:p>
    <w:p w14:paraId="6FEAD3C9" w14:textId="77777777" w:rsidR="00D23C2C" w:rsidRPr="00FA48F0" w:rsidRDefault="00D23C2C" w:rsidP="00D23C2C">
      <w:pPr>
        <w:rPr>
          <w:lang w:val="lt-LT"/>
        </w:rPr>
      </w:pPr>
    </w:p>
    <w:p w14:paraId="05F77E28" w14:textId="77777777" w:rsidR="00305846" w:rsidRDefault="00305846"/>
    <w:sectPr w:rsidR="003058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8F4988"/>
    <w:multiLevelType w:val="hybridMultilevel"/>
    <w:tmpl w:val="2F9E32F2"/>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F4F5E"/>
    <w:multiLevelType w:val="hybridMultilevel"/>
    <w:tmpl w:val="C6203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04D89"/>
    <w:multiLevelType w:val="hybridMultilevel"/>
    <w:tmpl w:val="4552ACDE"/>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84ACB"/>
    <w:multiLevelType w:val="hybridMultilevel"/>
    <w:tmpl w:val="4622FC22"/>
    <w:lvl w:ilvl="0" w:tplc="9926F3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47AC0"/>
    <w:multiLevelType w:val="hybridMultilevel"/>
    <w:tmpl w:val="DF5E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A96096"/>
    <w:multiLevelType w:val="hybridMultilevel"/>
    <w:tmpl w:val="4CC45A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15"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17" w15:restartNumberingAfterBreak="0">
    <w:nsid w:val="4273669F"/>
    <w:multiLevelType w:val="hybridMultilevel"/>
    <w:tmpl w:val="80A2664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20" w15:restartNumberingAfterBreak="0">
    <w:nsid w:val="53286C7F"/>
    <w:multiLevelType w:val="hybridMultilevel"/>
    <w:tmpl w:val="2388674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369BC"/>
    <w:multiLevelType w:val="hybridMultilevel"/>
    <w:tmpl w:val="4BBCB82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B4409"/>
    <w:multiLevelType w:val="hybridMultilevel"/>
    <w:tmpl w:val="6276A1C0"/>
    <w:lvl w:ilvl="0" w:tplc="F19CAB2E">
      <w:start w:val="1"/>
      <w:numFmt w:val="decimal"/>
      <w:lvlText w:val="%1."/>
      <w:lvlJc w:val="left"/>
      <w:pPr>
        <w:ind w:left="567" w:hanging="567"/>
      </w:pPr>
      <w:rPr>
        <w:rFonts w:eastAsiaTheme="minorHAnsi" w:cstheme="minorBidi"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3F6E59"/>
    <w:multiLevelType w:val="hybridMultilevel"/>
    <w:tmpl w:val="57164054"/>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7D1361"/>
    <w:multiLevelType w:val="hybridMultilevel"/>
    <w:tmpl w:val="529ED0FE"/>
    <w:lvl w:ilvl="0" w:tplc="9926F330">
      <w:start w:val="6"/>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 w:numId="3">
    <w:abstractNumId w:val="3"/>
  </w:num>
  <w:num w:numId="4">
    <w:abstractNumId w:val="13"/>
  </w:num>
  <w:num w:numId="5">
    <w:abstractNumId w:val="26"/>
  </w:num>
  <w:num w:numId="6">
    <w:abstractNumId w:val="12"/>
  </w:num>
  <w:num w:numId="7">
    <w:abstractNumId w:val="20"/>
  </w:num>
  <w:num w:numId="8">
    <w:abstractNumId w:val="8"/>
  </w:num>
  <w:num w:numId="9">
    <w:abstractNumId w:val="4"/>
  </w:num>
  <w:num w:numId="10">
    <w:abstractNumId w:val="17"/>
  </w:num>
  <w:num w:numId="11">
    <w:abstractNumId w:val="23"/>
  </w:num>
  <w:num w:numId="12">
    <w:abstractNumId w:val="21"/>
  </w:num>
  <w:num w:numId="13">
    <w:abstractNumId w:val="25"/>
  </w:num>
  <w:num w:numId="14">
    <w:abstractNumId w:val="9"/>
  </w:num>
  <w:num w:numId="15">
    <w:abstractNumId w:val="10"/>
  </w:num>
  <w:num w:numId="16">
    <w:abstractNumId w:val="6"/>
  </w:num>
  <w:num w:numId="17">
    <w:abstractNumId w:val="18"/>
  </w:num>
  <w:num w:numId="18">
    <w:abstractNumId w:val="5"/>
  </w:num>
  <w:num w:numId="19">
    <w:abstractNumId w:val="24"/>
  </w:num>
  <w:num w:numId="20">
    <w:abstractNumId w:val="7"/>
  </w:num>
  <w:num w:numId="21">
    <w:abstractNumId w:val="22"/>
  </w:num>
  <w:num w:numId="22">
    <w:abstractNumId w:val="19"/>
  </w:num>
  <w:num w:numId="23">
    <w:abstractNumId w:val="16"/>
  </w:num>
  <w:num w:numId="24">
    <w:abstractNumId w:val="14"/>
  </w:num>
  <w:num w:numId="25">
    <w:abstractNumId w:val="15"/>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92"/>
    <w:rsid w:val="00005742"/>
    <w:rsid w:val="001A2777"/>
    <w:rsid w:val="00234599"/>
    <w:rsid w:val="00305846"/>
    <w:rsid w:val="00473151"/>
    <w:rsid w:val="0049549C"/>
    <w:rsid w:val="008D7FA9"/>
    <w:rsid w:val="00AF2292"/>
    <w:rsid w:val="00D23C2C"/>
    <w:rsid w:val="00D516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3F1C"/>
  <w15:chartTrackingRefBased/>
  <w15:docId w15:val="{9B06CD31-DB04-4811-BC61-86A44F4F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C2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3C2C"/>
    <w:pPr>
      <w:ind w:left="720"/>
      <w:contextualSpacing/>
    </w:pPr>
  </w:style>
  <w:style w:type="character" w:customStyle="1" w:styleId="st">
    <w:name w:val="st"/>
    <w:basedOn w:val="DefaultParagraphFont"/>
    <w:rsid w:val="00D23C2C"/>
  </w:style>
  <w:style w:type="paragraph" w:styleId="BalloonText">
    <w:name w:val="Balloon Text"/>
    <w:basedOn w:val="Normal"/>
    <w:link w:val="BalloonTextChar"/>
    <w:uiPriority w:val="99"/>
    <w:semiHidden/>
    <w:unhideWhenUsed/>
    <w:rsid w:val="00D5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B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19181</Words>
  <Characters>10934</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Gediminas Ruša</cp:lastModifiedBy>
  <cp:revision>7</cp:revision>
  <dcterms:created xsi:type="dcterms:W3CDTF">2019-01-02T07:18:00Z</dcterms:created>
  <dcterms:modified xsi:type="dcterms:W3CDTF">2019-01-25T07:39:00Z</dcterms:modified>
</cp:coreProperties>
</file>