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5D442F" w:rsidRPr="00EC5815" w:rsidRDefault="005D442F" w:rsidP="000700B1">
      <w:pPr>
        <w:tabs>
          <w:tab w:val="left" w:pos="567"/>
        </w:tabs>
        <w:ind w:left="567" w:hanging="567"/>
        <w:jc w:val="center"/>
        <w:outlineLvl w:val="0"/>
        <w:rPr>
          <w:b/>
          <w:caps/>
          <w:szCs w:val="22"/>
        </w:rPr>
      </w:pPr>
    </w:p>
    <w:p w:rsidR="000700B1" w:rsidRPr="00EC5815" w:rsidRDefault="000700B1" w:rsidP="000700B1">
      <w:pPr>
        <w:tabs>
          <w:tab w:val="left" w:pos="567"/>
        </w:tabs>
        <w:ind w:left="567" w:hanging="567"/>
        <w:jc w:val="center"/>
        <w:outlineLvl w:val="0"/>
        <w:rPr>
          <w:b/>
          <w:caps/>
          <w:szCs w:val="22"/>
        </w:rPr>
      </w:pPr>
      <w:r w:rsidRPr="00EC5815">
        <w:rPr>
          <w:b/>
          <w:caps/>
          <w:szCs w:val="22"/>
        </w:rPr>
        <w:t>A. ŽENKLINIMAS</w:t>
      </w:r>
    </w:p>
    <w:p w:rsidR="000700B1" w:rsidRPr="00EC5815" w:rsidRDefault="000700B1" w:rsidP="000700B1">
      <w:pPr>
        <w:tabs>
          <w:tab w:val="left" w:pos="567"/>
        </w:tabs>
        <w:rPr>
          <w:szCs w:val="22"/>
        </w:rPr>
      </w:pPr>
      <w:r w:rsidRPr="00EC5815">
        <w:rPr>
          <w:szCs w:val="22"/>
        </w:rPr>
        <w:br w:type="page"/>
      </w: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lastRenderedPageBreak/>
        <w:t>INFORMACIJA ANT IŠORINĖS PAKUOTĖS</w:t>
      </w: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KARTONO DĖŽUTĖ</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w:t>
      </w:r>
      <w:r w:rsidRPr="00EC5815">
        <w:rPr>
          <w:b/>
          <w:szCs w:val="22"/>
        </w:rPr>
        <w:tab/>
        <w:t>VAISTINIO PREPARATO PAVADINIMAS</w:t>
      </w:r>
    </w:p>
    <w:p w:rsidR="000700B1" w:rsidRPr="00EC5815" w:rsidRDefault="000700B1" w:rsidP="000700B1">
      <w:pPr>
        <w:tabs>
          <w:tab w:val="left" w:pos="567"/>
        </w:tabs>
        <w:rPr>
          <w:szCs w:val="22"/>
        </w:rPr>
      </w:pPr>
    </w:p>
    <w:p w:rsidR="000700B1" w:rsidRPr="00EC5815" w:rsidRDefault="00813710" w:rsidP="000700B1">
      <w:pPr>
        <w:tabs>
          <w:tab w:val="left" w:pos="567"/>
        </w:tabs>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500 mg plėvele dengtos tabletės</w:t>
      </w:r>
    </w:p>
    <w:p w:rsidR="000700B1" w:rsidRPr="00EC5815" w:rsidRDefault="000700B1" w:rsidP="000700B1">
      <w:pPr>
        <w:tabs>
          <w:tab w:val="left" w:pos="425"/>
          <w:tab w:val="left" w:pos="567"/>
        </w:tabs>
        <w:rPr>
          <w:szCs w:val="22"/>
        </w:rPr>
      </w:pPr>
      <w:proofErr w:type="spellStart"/>
      <w:r w:rsidRPr="00EC5815">
        <w:rPr>
          <w:szCs w:val="22"/>
        </w:rPr>
        <w:t>Klaritromicinas</w:t>
      </w:r>
      <w:proofErr w:type="spellEnd"/>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2.</w:t>
      </w:r>
      <w:r w:rsidRPr="00EC5815">
        <w:rPr>
          <w:b/>
          <w:szCs w:val="22"/>
        </w:rPr>
        <w:tab/>
      </w:r>
      <w:r w:rsidRPr="00EC5815">
        <w:rPr>
          <w:b/>
          <w:noProof/>
          <w:snapToGrid w:val="0"/>
          <w:szCs w:val="22"/>
        </w:rPr>
        <w:t>VEIKLIOJI (-IOS) MEDŽIAGA (-OS) IR JOS (-Ų) KIEKIS (-IAI)</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t xml:space="preserve">Kiekvienoje plėvele dengtoje tabletėje yra 500 mg </w:t>
      </w:r>
      <w:proofErr w:type="spellStart"/>
      <w:r w:rsidRPr="00EC5815">
        <w:rPr>
          <w:szCs w:val="22"/>
        </w:rPr>
        <w:t>klaritromicino</w:t>
      </w:r>
      <w:proofErr w:type="spellEnd"/>
      <w:r w:rsidRPr="00EC5815">
        <w:rPr>
          <w:szCs w:val="22"/>
        </w:rPr>
        <w:t>.</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EC5815">
        <w:rPr>
          <w:b/>
          <w:szCs w:val="22"/>
        </w:rPr>
        <w:t>3.</w:t>
      </w:r>
      <w:r w:rsidRPr="00EC5815">
        <w:rPr>
          <w:b/>
          <w:szCs w:val="22"/>
        </w:rPr>
        <w:tab/>
        <w:t>PAGALBINIŲ MEDŽIAGŲ SĄRAŠAS</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4.</w:t>
      </w:r>
      <w:r w:rsidRPr="00EC5815">
        <w:rPr>
          <w:b/>
          <w:szCs w:val="22"/>
        </w:rPr>
        <w:tab/>
        <w:t>FARMACINĖ FORMA IR KIEKIS PAKUOTĖJE</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highlight w:val="lightGray"/>
        </w:rPr>
        <w:t>Plėvele dengta tabletė</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t xml:space="preserve">14 plėvele dengtų tablečių </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EC5815">
        <w:rPr>
          <w:b/>
          <w:szCs w:val="22"/>
        </w:rPr>
        <w:t>5.</w:t>
      </w:r>
      <w:r w:rsidRPr="00EC5815">
        <w:rPr>
          <w:b/>
          <w:szCs w:val="22"/>
        </w:rPr>
        <w:tab/>
        <w:t>VARTOJIMO METODAS IR BŪDAS (-AI)</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t>Vartoti per burną.</w:t>
      </w:r>
    </w:p>
    <w:p w:rsidR="000700B1" w:rsidRPr="00EC5815" w:rsidRDefault="000700B1" w:rsidP="000700B1">
      <w:pPr>
        <w:tabs>
          <w:tab w:val="left" w:pos="567"/>
        </w:tabs>
        <w:rPr>
          <w:szCs w:val="22"/>
        </w:rPr>
      </w:pPr>
      <w:r w:rsidRPr="00EC5815">
        <w:rPr>
          <w:szCs w:val="22"/>
        </w:rPr>
        <w:t>Prieš vartojimą perskaitykite pakuotės lapelį.</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ind w:left="540" w:hanging="540"/>
        <w:rPr>
          <w:b/>
          <w:szCs w:val="22"/>
        </w:rPr>
      </w:pPr>
      <w:r w:rsidRPr="00EC5815">
        <w:rPr>
          <w:b/>
          <w:szCs w:val="22"/>
        </w:rPr>
        <w:t>6.</w:t>
      </w:r>
      <w:r w:rsidRPr="00EC5815">
        <w:rPr>
          <w:b/>
          <w:szCs w:val="22"/>
        </w:rPr>
        <w:tab/>
        <w:t>SPECIALUS ĮSPĖJIMAS, KAD VAISTINĮ PREPARATĄ BŪTINA LAIKYTI VAIKAMS NEPASTEBIMOJE IR NEPASIEKIAMOJE VIETOJE</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t>Laikyti vaikams nepastebimoje ir nepasiekiamoje vietoje.</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EC5815">
        <w:rPr>
          <w:b/>
          <w:szCs w:val="22"/>
        </w:rPr>
        <w:t>7.</w:t>
      </w:r>
      <w:r w:rsidRPr="00EC5815">
        <w:rPr>
          <w:b/>
          <w:szCs w:val="22"/>
        </w:rPr>
        <w:tab/>
        <w:t>KITAS (-I) SPECIALUS (-ŪS) ĮSPĖJIMAS (-AI) (JEI REIKIA)</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EC5815">
        <w:rPr>
          <w:b/>
          <w:szCs w:val="22"/>
        </w:rPr>
        <w:t>8.</w:t>
      </w:r>
      <w:r w:rsidRPr="00EC5815">
        <w:rPr>
          <w:b/>
          <w:szCs w:val="22"/>
        </w:rPr>
        <w:tab/>
        <w:t>TINKAMUMO LAIKAS</w:t>
      </w:r>
    </w:p>
    <w:p w:rsidR="000700B1" w:rsidRPr="00EC5815" w:rsidRDefault="000700B1" w:rsidP="000700B1">
      <w:pPr>
        <w:tabs>
          <w:tab w:val="left" w:pos="567"/>
        </w:tabs>
        <w:rPr>
          <w:szCs w:val="22"/>
        </w:rPr>
      </w:pPr>
    </w:p>
    <w:p w:rsidR="000700B1" w:rsidRPr="00EC5815" w:rsidRDefault="002850DA" w:rsidP="000700B1">
      <w:pPr>
        <w:tabs>
          <w:tab w:val="left" w:pos="567"/>
        </w:tabs>
        <w:rPr>
          <w:szCs w:val="22"/>
        </w:rPr>
      </w:pPr>
      <w:r w:rsidRPr="00EC5815">
        <w:rPr>
          <w:szCs w:val="22"/>
        </w:rPr>
        <w:t>Tinka</w:t>
      </w:r>
      <w:r w:rsidR="00262FAC">
        <w:rPr>
          <w:szCs w:val="22"/>
        </w:rPr>
        <w:t xml:space="preserve"> iki</w:t>
      </w:r>
      <w:r w:rsidR="00D174B9" w:rsidRPr="00C754A9">
        <w:rPr>
          <w:szCs w:val="22"/>
          <w:highlight w:val="lightGray"/>
        </w:rPr>
        <w:t>/EXP</w:t>
      </w:r>
      <w:r w:rsidR="00262FAC">
        <w:rPr>
          <w:szCs w:val="22"/>
        </w:rPr>
        <w:t xml:space="preserve"> </w:t>
      </w:r>
      <w:r w:rsidR="000700B1" w:rsidRPr="00EC5815">
        <w:rPr>
          <w:szCs w:val="22"/>
        </w:rPr>
        <w:t>{mm</w:t>
      </w:r>
      <w:r w:rsidRPr="00EC5815">
        <w:rPr>
          <w:szCs w:val="22"/>
        </w:rPr>
        <w:t>-</w:t>
      </w:r>
      <w:r w:rsidR="000700B1" w:rsidRPr="00EC5815">
        <w:rPr>
          <w:szCs w:val="22"/>
        </w:rPr>
        <w:t>MMMM}</w:t>
      </w:r>
    </w:p>
    <w:p w:rsidR="005D442F" w:rsidRPr="00EC5815" w:rsidRDefault="005D442F" w:rsidP="005D442F">
      <w:pPr>
        <w:tabs>
          <w:tab w:val="left" w:pos="567"/>
        </w:tabs>
        <w:rPr>
          <w:szCs w:val="22"/>
        </w:rPr>
      </w:pPr>
      <w:r w:rsidRPr="00B53865">
        <w:rPr>
          <w:szCs w:val="22"/>
          <w:highlight w:val="lightGray"/>
        </w:rPr>
        <w:t>Tinka</w:t>
      </w:r>
      <w:r w:rsidR="00262FAC">
        <w:rPr>
          <w:szCs w:val="22"/>
          <w:highlight w:val="lightGray"/>
        </w:rPr>
        <w:t xml:space="preserve"> iki</w:t>
      </w:r>
      <w:r w:rsidR="00D174B9">
        <w:rPr>
          <w:szCs w:val="22"/>
          <w:highlight w:val="lightGray"/>
        </w:rPr>
        <w:t>/EXP</w:t>
      </w:r>
      <w:r w:rsidR="00262FAC">
        <w:rPr>
          <w:szCs w:val="22"/>
          <w:highlight w:val="lightGray"/>
        </w:rPr>
        <w:t xml:space="preserve"> </w:t>
      </w:r>
      <w:r w:rsidRPr="00B53865">
        <w:rPr>
          <w:szCs w:val="22"/>
          <w:highlight w:val="lightGray"/>
        </w:rPr>
        <w:t>{MMMM mm}</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9.</w:t>
      </w:r>
      <w:r w:rsidRPr="00EC5815">
        <w:rPr>
          <w:b/>
          <w:szCs w:val="22"/>
        </w:rPr>
        <w:tab/>
        <w:t>SPECIALIOS LAIKYMO SĄLYGOS</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t xml:space="preserve">Laikyti gamintojo pakuotėje, kad vaistas būtų apsaugotas nuo </w:t>
      </w:r>
      <w:r w:rsidR="00F82BD1">
        <w:rPr>
          <w:szCs w:val="22"/>
        </w:rPr>
        <w:t>drėgmės</w:t>
      </w:r>
      <w:r w:rsidRPr="00EC5815">
        <w:rPr>
          <w:szCs w:val="22"/>
        </w:rPr>
        <w:t>.</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ind w:left="540" w:hanging="540"/>
        <w:rPr>
          <w:b/>
          <w:szCs w:val="22"/>
        </w:rPr>
      </w:pPr>
      <w:r w:rsidRPr="00EC5815">
        <w:rPr>
          <w:b/>
          <w:szCs w:val="22"/>
        </w:rPr>
        <w:lastRenderedPageBreak/>
        <w:t>10.</w:t>
      </w:r>
      <w:r w:rsidRPr="00EC5815">
        <w:rPr>
          <w:b/>
          <w:szCs w:val="22"/>
        </w:rPr>
        <w:tab/>
        <w:t>SPECIALIOS ATSARGUMO PRIEMONĖS DĖL NESUVARTOTO VAISTINIO PREPARATO AR JO ATLIEKŲ TVARKYMO (JEI REIKIA)</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11.</w:t>
      </w:r>
      <w:r w:rsidRPr="00EC5815">
        <w:rPr>
          <w:b/>
          <w:szCs w:val="22"/>
        </w:rPr>
        <w:tab/>
      </w:r>
      <w:r w:rsidR="005623E8" w:rsidRPr="00EC5815">
        <w:rPr>
          <w:rFonts w:eastAsia="PMingLiU"/>
          <w:b/>
          <w:szCs w:val="22"/>
        </w:rPr>
        <w:t>LYGIAGRETUS IMPORTUOTOJAS</w:t>
      </w:r>
    </w:p>
    <w:p w:rsidR="000700B1" w:rsidRPr="00EC5815" w:rsidRDefault="000700B1" w:rsidP="000700B1">
      <w:pPr>
        <w:tabs>
          <w:tab w:val="left" w:pos="567"/>
        </w:tabs>
        <w:rPr>
          <w:szCs w:val="22"/>
        </w:rPr>
      </w:pPr>
    </w:p>
    <w:p w:rsidR="005623E8" w:rsidRPr="00EC5815" w:rsidRDefault="005623E8" w:rsidP="005623E8">
      <w:pPr>
        <w:rPr>
          <w:b/>
          <w:color w:val="000000"/>
          <w:szCs w:val="22"/>
          <w:lang w:val="en-GB"/>
        </w:rPr>
      </w:pPr>
      <w:proofErr w:type="spellStart"/>
      <w:r w:rsidRPr="00EC5815">
        <w:rPr>
          <w:b/>
          <w:color w:val="000000"/>
          <w:szCs w:val="22"/>
          <w:lang w:val="en-GB"/>
        </w:rPr>
        <w:t>Lygiagretus</w:t>
      </w:r>
      <w:proofErr w:type="spellEnd"/>
      <w:r w:rsidRPr="00EC5815">
        <w:rPr>
          <w:b/>
          <w:color w:val="000000"/>
          <w:szCs w:val="22"/>
          <w:lang w:val="en-GB"/>
        </w:rPr>
        <w:t xml:space="preserve"> </w:t>
      </w:r>
      <w:proofErr w:type="spellStart"/>
      <w:r w:rsidRPr="00EC5815">
        <w:rPr>
          <w:b/>
          <w:color w:val="000000"/>
          <w:szCs w:val="22"/>
          <w:lang w:val="en-GB"/>
        </w:rPr>
        <w:t>importuotojas</w:t>
      </w:r>
      <w:proofErr w:type="spellEnd"/>
      <w:r w:rsidRPr="00EC5815">
        <w:rPr>
          <w:b/>
          <w:color w:val="000000"/>
          <w:szCs w:val="22"/>
          <w:lang w:val="en-GB"/>
        </w:rPr>
        <w:t xml:space="preserve"> </w:t>
      </w:r>
    </w:p>
    <w:p w:rsidR="005623E8" w:rsidRPr="00EC5815" w:rsidRDefault="005623E8" w:rsidP="005623E8">
      <w:pPr>
        <w:rPr>
          <w:color w:val="000000"/>
          <w:szCs w:val="22"/>
          <w:lang w:val="en-GB"/>
        </w:rPr>
      </w:pPr>
      <w:r w:rsidRPr="00EC5815">
        <w:rPr>
          <w:color w:val="000000"/>
          <w:szCs w:val="22"/>
          <w:lang w:val="en-GB"/>
        </w:rPr>
        <w:t xml:space="preserve">UAB </w:t>
      </w:r>
      <w:r w:rsidR="00A65802">
        <w:rPr>
          <w:rFonts w:eastAsia="PMingLiU"/>
          <w:szCs w:val="22"/>
        </w:rPr>
        <w:t>„</w:t>
      </w:r>
      <w:proofErr w:type="spellStart"/>
      <w:r w:rsidR="00A65802">
        <w:rPr>
          <w:rFonts w:eastAsia="PMingLiU"/>
          <w:szCs w:val="22"/>
        </w:rPr>
        <w:t>Actiof</w:t>
      </w:r>
      <w:r w:rsidR="005D442F" w:rsidRPr="00EC5815">
        <w:rPr>
          <w:rFonts w:eastAsia="PMingLiU"/>
          <w:szCs w:val="22"/>
        </w:rPr>
        <w:t>arma</w:t>
      </w:r>
      <w:proofErr w:type="spellEnd"/>
      <w:r w:rsidR="005D442F" w:rsidRPr="00EC5815">
        <w:rPr>
          <w:rFonts w:eastAsia="PMingLiU"/>
          <w:szCs w:val="22"/>
        </w:rPr>
        <w:t>“</w:t>
      </w:r>
    </w:p>
    <w:p w:rsidR="005623E8" w:rsidRPr="00EC5815" w:rsidRDefault="005623E8" w:rsidP="005623E8">
      <w:pPr>
        <w:rPr>
          <w:color w:val="000000"/>
          <w:szCs w:val="22"/>
          <w:highlight w:val="lightGray"/>
          <w:lang w:val="en-GB"/>
        </w:rPr>
      </w:pPr>
      <w:r w:rsidRPr="00EC5815">
        <w:rPr>
          <w:color w:val="000000"/>
          <w:szCs w:val="22"/>
          <w:highlight w:val="lightGray"/>
          <w:lang w:val="en-GB"/>
        </w:rPr>
        <w:t>Islandijos pl. 209A</w:t>
      </w:r>
    </w:p>
    <w:p w:rsidR="005623E8" w:rsidRPr="00EC5815" w:rsidRDefault="005623E8" w:rsidP="005623E8">
      <w:pPr>
        <w:rPr>
          <w:color w:val="000000"/>
          <w:szCs w:val="22"/>
          <w:highlight w:val="lightGray"/>
          <w:lang w:val="en-GB"/>
        </w:rPr>
      </w:pPr>
      <w:r w:rsidRPr="00EC5815">
        <w:rPr>
          <w:color w:val="000000"/>
          <w:szCs w:val="22"/>
          <w:highlight w:val="lightGray"/>
          <w:lang w:val="en-GB"/>
        </w:rPr>
        <w:t>LT-49163 Kaunas</w:t>
      </w:r>
    </w:p>
    <w:p w:rsidR="000700B1" w:rsidRPr="00EC5815" w:rsidRDefault="005623E8" w:rsidP="005623E8">
      <w:pPr>
        <w:tabs>
          <w:tab w:val="left" w:pos="567"/>
        </w:tabs>
        <w:rPr>
          <w:color w:val="000000"/>
          <w:szCs w:val="22"/>
          <w:highlight w:val="lightGray"/>
          <w:lang w:val="en-GB"/>
        </w:rPr>
      </w:pPr>
      <w:proofErr w:type="spellStart"/>
      <w:r w:rsidRPr="00EC5815">
        <w:rPr>
          <w:color w:val="000000"/>
          <w:szCs w:val="22"/>
          <w:highlight w:val="lightGray"/>
          <w:lang w:val="en-GB"/>
        </w:rPr>
        <w:t>Lietuva</w:t>
      </w:r>
      <w:proofErr w:type="spellEnd"/>
    </w:p>
    <w:p w:rsidR="005623E8" w:rsidRPr="00EC5815" w:rsidRDefault="005623E8" w:rsidP="005623E8">
      <w:pPr>
        <w:pStyle w:val="Antrat1"/>
        <w:rPr>
          <w:rFonts w:cs="Times New Roman"/>
          <w:szCs w:val="22"/>
          <w:lang w:val="en-GB"/>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12.</w:t>
      </w:r>
      <w:r w:rsidRPr="00EC5815">
        <w:rPr>
          <w:b/>
          <w:szCs w:val="22"/>
        </w:rPr>
        <w:tab/>
      </w:r>
      <w:r w:rsidR="005623E8" w:rsidRPr="00EC5815">
        <w:rPr>
          <w:b/>
          <w:noProof/>
          <w:szCs w:val="22"/>
          <w:lang w:val="en-GB"/>
        </w:rPr>
        <w:t>LYGIAGRETAUS IMPORTO LEIDIMO NUMERIS</w:t>
      </w:r>
    </w:p>
    <w:p w:rsidR="000700B1" w:rsidRPr="00EC5815" w:rsidRDefault="000700B1" w:rsidP="000700B1">
      <w:pPr>
        <w:tabs>
          <w:tab w:val="left" w:pos="567"/>
        </w:tabs>
        <w:rPr>
          <w:szCs w:val="22"/>
        </w:rPr>
      </w:pPr>
    </w:p>
    <w:p w:rsidR="000700B1" w:rsidRPr="00EC5815" w:rsidRDefault="00813710" w:rsidP="000700B1">
      <w:pPr>
        <w:tabs>
          <w:tab w:val="left" w:pos="425"/>
          <w:tab w:val="left" w:pos="567"/>
        </w:tabs>
        <w:rPr>
          <w:szCs w:val="22"/>
        </w:rPr>
      </w:pPr>
      <w:r w:rsidRPr="00EC5815">
        <w:rPr>
          <w:szCs w:val="22"/>
        </w:rPr>
        <w:t>LT/L/</w:t>
      </w:r>
      <w:r w:rsidR="00960BD8">
        <w:rPr>
          <w:szCs w:val="22"/>
        </w:rPr>
        <w:t>18/0709/001</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13.</w:t>
      </w:r>
      <w:r w:rsidRPr="00EC5815">
        <w:rPr>
          <w:b/>
          <w:szCs w:val="22"/>
        </w:rPr>
        <w:tab/>
        <w:t>SERIJOS NUMERIS</w:t>
      </w:r>
    </w:p>
    <w:p w:rsidR="000700B1" w:rsidRPr="00EC5815" w:rsidRDefault="000700B1" w:rsidP="000700B1">
      <w:pPr>
        <w:tabs>
          <w:tab w:val="left" w:pos="567"/>
        </w:tabs>
        <w:rPr>
          <w:szCs w:val="22"/>
        </w:rPr>
      </w:pPr>
      <w:r w:rsidRPr="00EC5815">
        <w:rPr>
          <w:szCs w:val="22"/>
        </w:rPr>
        <w:t xml:space="preserve"> </w:t>
      </w:r>
    </w:p>
    <w:p w:rsidR="000700B1" w:rsidRPr="00EC5815" w:rsidRDefault="005623E8" w:rsidP="000700B1">
      <w:pPr>
        <w:tabs>
          <w:tab w:val="left" w:pos="567"/>
        </w:tabs>
        <w:rPr>
          <w:szCs w:val="22"/>
        </w:rPr>
      </w:pPr>
      <w:r w:rsidRPr="00EC5815">
        <w:rPr>
          <w:szCs w:val="22"/>
        </w:rPr>
        <w:t>Serija</w:t>
      </w:r>
      <w:r w:rsidR="00D174B9">
        <w:rPr>
          <w:szCs w:val="22"/>
        </w:rPr>
        <w:t>/</w:t>
      </w:r>
      <w:r w:rsidR="00D174B9" w:rsidRPr="00C754A9">
        <w:rPr>
          <w:szCs w:val="22"/>
          <w:highlight w:val="lightGray"/>
        </w:rPr>
        <w:t>Lot</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14.</w:t>
      </w:r>
      <w:r w:rsidRPr="00EC5815">
        <w:rPr>
          <w:b/>
          <w:szCs w:val="22"/>
        </w:rPr>
        <w:tab/>
        <w:t>PARDAVIMO (IŠDAVIMO) TVARKA</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t>Receptinis vaistas.</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15.</w:t>
      </w:r>
      <w:r w:rsidRPr="00EC5815">
        <w:rPr>
          <w:b/>
          <w:szCs w:val="22"/>
        </w:rPr>
        <w:tab/>
        <w:t>VARTOJIMO INSTRUKCIJA</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16.</w:t>
      </w:r>
      <w:r w:rsidRPr="00EC5815">
        <w:rPr>
          <w:b/>
          <w:szCs w:val="22"/>
        </w:rPr>
        <w:tab/>
        <w:t>INFORMACIJA BRAILIO RAŠTU</w:t>
      </w:r>
    </w:p>
    <w:p w:rsidR="000700B1" w:rsidRPr="00EC5815" w:rsidRDefault="000700B1" w:rsidP="000700B1">
      <w:pPr>
        <w:tabs>
          <w:tab w:val="left" w:pos="567"/>
        </w:tabs>
        <w:rPr>
          <w:szCs w:val="22"/>
        </w:rPr>
      </w:pPr>
    </w:p>
    <w:p w:rsidR="000700B1" w:rsidRPr="00EC5815" w:rsidRDefault="00813710" w:rsidP="000700B1">
      <w:pPr>
        <w:tabs>
          <w:tab w:val="left" w:pos="567"/>
        </w:tabs>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 xml:space="preserve">500 mg </w:t>
      </w:r>
    </w:p>
    <w:p w:rsidR="000700B1" w:rsidRPr="00EC5815" w:rsidRDefault="000700B1" w:rsidP="000700B1">
      <w:pPr>
        <w:pStyle w:val="Antrat1"/>
        <w:rPr>
          <w:rFonts w:cs="Times New Roman"/>
          <w:szCs w:val="22"/>
        </w:rPr>
      </w:pPr>
    </w:p>
    <w:p w:rsidR="000700B1" w:rsidRPr="00EC5815" w:rsidRDefault="000700B1" w:rsidP="000700B1">
      <w:pPr>
        <w:tabs>
          <w:tab w:val="left" w:pos="567"/>
        </w:tabs>
        <w:spacing w:line="260" w:lineRule="exact"/>
        <w:rPr>
          <w:noProof/>
          <w:szCs w:val="22"/>
          <w:shd w:val="clear" w:color="auto" w:fill="CCCCCC"/>
        </w:rPr>
      </w:pPr>
    </w:p>
    <w:p w:rsidR="000700B1" w:rsidRPr="00EC5815" w:rsidRDefault="000700B1" w:rsidP="000700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rPr>
      </w:pPr>
      <w:r w:rsidRPr="00EC5815">
        <w:rPr>
          <w:b/>
          <w:noProof/>
          <w:snapToGrid w:val="0"/>
          <w:szCs w:val="22"/>
        </w:rPr>
        <w:t>17.</w:t>
      </w:r>
      <w:r w:rsidRPr="00EC5815">
        <w:rPr>
          <w:b/>
          <w:noProof/>
          <w:snapToGrid w:val="0"/>
          <w:szCs w:val="22"/>
        </w:rPr>
        <w:tab/>
        <w:t>UNIKALUS IDENTIFIKATORIUS – 2D BRŪKŠNINIS KODAS</w:t>
      </w:r>
    </w:p>
    <w:p w:rsidR="000700B1" w:rsidRPr="00EC5815" w:rsidRDefault="000700B1" w:rsidP="000700B1">
      <w:pPr>
        <w:tabs>
          <w:tab w:val="left" w:pos="567"/>
        </w:tabs>
        <w:spacing w:line="260" w:lineRule="exact"/>
        <w:rPr>
          <w:noProof/>
          <w:snapToGrid w:val="0"/>
          <w:szCs w:val="22"/>
        </w:rPr>
      </w:pPr>
    </w:p>
    <w:p w:rsidR="000700B1" w:rsidRPr="00EC5815" w:rsidRDefault="000700B1" w:rsidP="000700B1">
      <w:pPr>
        <w:tabs>
          <w:tab w:val="left" w:pos="567"/>
        </w:tabs>
        <w:spacing w:line="260" w:lineRule="exact"/>
        <w:rPr>
          <w:noProof/>
          <w:snapToGrid w:val="0"/>
          <w:szCs w:val="22"/>
          <w:shd w:val="clear" w:color="auto" w:fill="CCCCCC"/>
        </w:rPr>
      </w:pPr>
      <w:r w:rsidRPr="00EC5815">
        <w:rPr>
          <w:noProof/>
          <w:snapToGrid w:val="0"/>
          <w:szCs w:val="22"/>
          <w:highlight w:val="lightGray"/>
        </w:rPr>
        <w:t>2D brūkšninis kodas su nurodytu unikaliu identifikatoriumi.</w:t>
      </w:r>
    </w:p>
    <w:p w:rsidR="000700B1" w:rsidRPr="00EC5815" w:rsidRDefault="000700B1" w:rsidP="000700B1">
      <w:pPr>
        <w:tabs>
          <w:tab w:val="left" w:pos="567"/>
        </w:tabs>
        <w:spacing w:line="260" w:lineRule="exact"/>
        <w:rPr>
          <w:noProof/>
          <w:snapToGrid w:val="0"/>
          <w:szCs w:val="22"/>
        </w:rPr>
      </w:pPr>
    </w:p>
    <w:p w:rsidR="000700B1" w:rsidRPr="00EC5815" w:rsidRDefault="000700B1" w:rsidP="000700B1">
      <w:pPr>
        <w:tabs>
          <w:tab w:val="left" w:pos="567"/>
        </w:tabs>
        <w:spacing w:line="260" w:lineRule="exact"/>
        <w:rPr>
          <w:noProof/>
          <w:snapToGrid w:val="0"/>
          <w:szCs w:val="22"/>
        </w:rPr>
      </w:pPr>
    </w:p>
    <w:p w:rsidR="000700B1" w:rsidRPr="00EC5815" w:rsidRDefault="000700B1" w:rsidP="000700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rPr>
      </w:pPr>
      <w:r w:rsidRPr="00EC5815">
        <w:rPr>
          <w:b/>
          <w:noProof/>
          <w:snapToGrid w:val="0"/>
          <w:szCs w:val="22"/>
        </w:rPr>
        <w:t>18.</w:t>
      </w:r>
      <w:r w:rsidRPr="00EC5815">
        <w:rPr>
          <w:b/>
          <w:noProof/>
          <w:snapToGrid w:val="0"/>
          <w:szCs w:val="22"/>
        </w:rPr>
        <w:tab/>
        <w:t>UNIKALUS IDENTIFIKATORIUS – ŽMONĖMS SUPRANTAMI DUOMENYS</w:t>
      </w:r>
    </w:p>
    <w:p w:rsidR="000700B1" w:rsidRPr="00EC5815" w:rsidRDefault="000700B1" w:rsidP="000700B1">
      <w:pPr>
        <w:tabs>
          <w:tab w:val="left" w:pos="567"/>
        </w:tabs>
        <w:spacing w:line="260" w:lineRule="exact"/>
        <w:rPr>
          <w:noProof/>
          <w:snapToGrid w:val="0"/>
          <w:szCs w:val="22"/>
        </w:rPr>
      </w:pPr>
    </w:p>
    <w:p w:rsidR="00F24B86" w:rsidRPr="00EC5815" w:rsidRDefault="000700B1" w:rsidP="000700B1">
      <w:pPr>
        <w:tabs>
          <w:tab w:val="left" w:pos="567"/>
        </w:tabs>
        <w:spacing w:line="260" w:lineRule="exact"/>
        <w:rPr>
          <w:snapToGrid w:val="0"/>
          <w:szCs w:val="22"/>
        </w:rPr>
      </w:pPr>
      <w:r w:rsidRPr="00EC5815">
        <w:rPr>
          <w:snapToGrid w:val="0"/>
          <w:szCs w:val="22"/>
        </w:rPr>
        <w:t>PC: {numeris}</w:t>
      </w:r>
    </w:p>
    <w:p w:rsidR="000700B1" w:rsidRPr="00EC5815" w:rsidRDefault="000700B1" w:rsidP="000700B1">
      <w:pPr>
        <w:tabs>
          <w:tab w:val="left" w:pos="567"/>
        </w:tabs>
        <w:spacing w:line="260" w:lineRule="exact"/>
        <w:rPr>
          <w:snapToGrid w:val="0"/>
          <w:szCs w:val="22"/>
        </w:rPr>
      </w:pPr>
      <w:r w:rsidRPr="00EC5815">
        <w:rPr>
          <w:snapToGrid w:val="0"/>
          <w:szCs w:val="22"/>
        </w:rPr>
        <w:t>SN: {numeris}</w:t>
      </w:r>
    </w:p>
    <w:p w:rsidR="000700B1" w:rsidRPr="00EC5815" w:rsidRDefault="000700B1" w:rsidP="000700B1">
      <w:pPr>
        <w:tabs>
          <w:tab w:val="left" w:pos="567"/>
        </w:tabs>
        <w:rPr>
          <w:szCs w:val="22"/>
        </w:rPr>
      </w:pPr>
      <w:r w:rsidRPr="00EC5815">
        <w:rPr>
          <w:snapToGrid w:val="0"/>
          <w:szCs w:val="22"/>
          <w:highlight w:val="lightGray"/>
        </w:rPr>
        <w:t>NN: {numeris}</w:t>
      </w:r>
    </w:p>
    <w:p w:rsidR="000700B1" w:rsidRPr="00EC5815" w:rsidRDefault="000700B1" w:rsidP="000700B1">
      <w:pPr>
        <w:rPr>
          <w:szCs w:val="22"/>
        </w:rPr>
      </w:pPr>
    </w:p>
    <w:p w:rsidR="00001352" w:rsidRPr="005440D9" w:rsidRDefault="00001352" w:rsidP="00001352">
      <w:pPr>
        <w:rPr>
          <w:color w:val="222222"/>
          <w:shd w:val="clear" w:color="auto" w:fill="FFFFFF"/>
        </w:rPr>
      </w:pPr>
      <w:r w:rsidRPr="00F83336">
        <w:rPr>
          <w:b/>
          <w:bCs/>
          <w:noProof/>
        </w:rPr>
        <w:t xml:space="preserve">Gamintojas </w:t>
      </w:r>
      <w:proofErr w:type="spellStart"/>
      <w:r w:rsidRPr="00F83336">
        <w:t>Sandoz</w:t>
      </w:r>
      <w:proofErr w:type="spellEnd"/>
      <w:r w:rsidRPr="00F83336">
        <w:t xml:space="preserve"> S.R.L., </w:t>
      </w:r>
      <w:proofErr w:type="spellStart"/>
      <w:r w:rsidRPr="00F83336">
        <w:rPr>
          <w:highlight w:val="lightGray"/>
        </w:rPr>
        <w:t>Livezeni</w:t>
      </w:r>
      <w:proofErr w:type="spellEnd"/>
      <w:r w:rsidRPr="00F83336">
        <w:rPr>
          <w:highlight w:val="lightGray"/>
        </w:rPr>
        <w:t xml:space="preserve"> </w:t>
      </w:r>
      <w:proofErr w:type="spellStart"/>
      <w:r w:rsidRPr="00F83336">
        <w:rPr>
          <w:highlight w:val="lightGray"/>
        </w:rPr>
        <w:t>Street</w:t>
      </w:r>
      <w:proofErr w:type="spellEnd"/>
      <w:r w:rsidRPr="00F83336">
        <w:rPr>
          <w:highlight w:val="lightGray"/>
        </w:rPr>
        <w:t xml:space="preserve"> </w:t>
      </w:r>
      <w:proofErr w:type="spellStart"/>
      <w:r w:rsidRPr="00F83336">
        <w:rPr>
          <w:highlight w:val="lightGray"/>
        </w:rPr>
        <w:t>no</w:t>
      </w:r>
      <w:proofErr w:type="spellEnd"/>
      <w:r w:rsidRPr="00F83336">
        <w:rPr>
          <w:highlight w:val="lightGray"/>
        </w:rPr>
        <w:t xml:space="preserve">. 7A, RO-540472, </w:t>
      </w:r>
      <w:proofErr w:type="spellStart"/>
      <w:r w:rsidRPr="00F83336">
        <w:rPr>
          <w:highlight w:val="lightGray"/>
        </w:rPr>
        <w:t>Targu-Mures</w:t>
      </w:r>
      <w:proofErr w:type="spellEnd"/>
      <w:r w:rsidRPr="00F83336">
        <w:rPr>
          <w:highlight w:val="lightGray"/>
        </w:rPr>
        <w:t>,</w:t>
      </w:r>
      <w:r w:rsidRPr="00F83336">
        <w:t xml:space="preserve"> Rumunija</w:t>
      </w:r>
      <w:r>
        <w:t xml:space="preserve"> arba </w:t>
      </w:r>
      <w:bookmarkStart w:id="0" w:name="_Hlk518398200"/>
      <w:proofErr w:type="spellStart"/>
      <w:r w:rsidRPr="005440D9">
        <w:rPr>
          <w:color w:val="222222"/>
          <w:shd w:val="clear" w:color="auto" w:fill="FFFFFF"/>
        </w:rPr>
        <w:t>Sandoz</w:t>
      </w:r>
      <w:proofErr w:type="spellEnd"/>
      <w:r w:rsidRPr="005440D9">
        <w:rPr>
          <w:color w:val="222222"/>
          <w:shd w:val="clear" w:color="auto" w:fill="FFFFFF"/>
        </w:rPr>
        <w:t xml:space="preserve"> </w:t>
      </w:r>
      <w:proofErr w:type="spellStart"/>
      <w:r w:rsidRPr="005440D9">
        <w:rPr>
          <w:color w:val="222222"/>
          <w:shd w:val="clear" w:color="auto" w:fill="FFFFFF"/>
        </w:rPr>
        <w:t>GmbH</w:t>
      </w:r>
      <w:bookmarkEnd w:id="0"/>
      <w:proofErr w:type="spellEnd"/>
      <w:r>
        <w:rPr>
          <w:color w:val="222222"/>
          <w:shd w:val="clear" w:color="auto" w:fill="FFFFFF"/>
        </w:rPr>
        <w:t xml:space="preserve">, </w:t>
      </w:r>
      <w:proofErr w:type="spellStart"/>
      <w:r w:rsidRPr="005440D9">
        <w:rPr>
          <w:color w:val="222222"/>
          <w:highlight w:val="lightGray"/>
          <w:shd w:val="clear" w:color="auto" w:fill="FFFFFF"/>
        </w:rPr>
        <w:t>Biochemiestraße</w:t>
      </w:r>
      <w:proofErr w:type="spellEnd"/>
      <w:r w:rsidRPr="005440D9">
        <w:rPr>
          <w:color w:val="222222"/>
          <w:highlight w:val="lightGray"/>
          <w:shd w:val="clear" w:color="auto" w:fill="FFFFFF"/>
        </w:rPr>
        <w:t xml:space="preserve"> 10, 6250 </w:t>
      </w:r>
      <w:proofErr w:type="spellStart"/>
      <w:r w:rsidRPr="005440D9">
        <w:rPr>
          <w:color w:val="222222"/>
          <w:highlight w:val="lightGray"/>
          <w:shd w:val="clear" w:color="auto" w:fill="FFFFFF"/>
        </w:rPr>
        <w:t>Kundl</w:t>
      </w:r>
      <w:proofErr w:type="spellEnd"/>
      <w:r w:rsidRPr="005440D9">
        <w:rPr>
          <w:color w:val="222222"/>
          <w:highlight w:val="lightGray"/>
          <w:shd w:val="clear" w:color="auto" w:fill="FFFFFF"/>
        </w:rPr>
        <w:t>,</w:t>
      </w:r>
      <w:r>
        <w:rPr>
          <w:color w:val="222222"/>
          <w:shd w:val="clear" w:color="auto" w:fill="FFFFFF"/>
        </w:rPr>
        <w:t xml:space="preserve"> </w:t>
      </w:r>
      <w:r w:rsidRPr="005440D9">
        <w:rPr>
          <w:color w:val="222222"/>
          <w:shd w:val="clear" w:color="auto" w:fill="FFFFFF"/>
        </w:rPr>
        <w:t>Austrija</w:t>
      </w:r>
    </w:p>
    <w:p w:rsidR="00813710" w:rsidRPr="00EC5815" w:rsidRDefault="00813710" w:rsidP="00813710">
      <w:pPr>
        <w:rPr>
          <w:bCs/>
          <w:noProof/>
          <w:szCs w:val="22"/>
        </w:rPr>
      </w:pPr>
    </w:p>
    <w:p w:rsidR="00813710" w:rsidRPr="00EC5815" w:rsidRDefault="00813710" w:rsidP="00813710">
      <w:pPr>
        <w:overflowPunct w:val="0"/>
        <w:autoSpaceDE w:val="0"/>
        <w:autoSpaceDN w:val="0"/>
        <w:adjustRightInd w:val="0"/>
        <w:rPr>
          <w:rFonts w:eastAsia="PMingLiU"/>
          <w:szCs w:val="22"/>
        </w:rPr>
      </w:pPr>
      <w:r w:rsidRPr="00EC5815">
        <w:rPr>
          <w:rFonts w:eastAsia="PMingLiU"/>
          <w:b/>
          <w:szCs w:val="22"/>
        </w:rPr>
        <w:t>Perpak</w:t>
      </w:r>
      <w:r w:rsidR="005D442F" w:rsidRPr="00EC5815">
        <w:rPr>
          <w:rFonts w:eastAsia="PMingLiU"/>
          <w:b/>
          <w:szCs w:val="22"/>
        </w:rPr>
        <w:t>avo</w:t>
      </w:r>
      <w:r w:rsidRPr="00EC5815">
        <w:rPr>
          <w:rFonts w:eastAsia="PMingLiU"/>
          <w:szCs w:val="22"/>
        </w:rPr>
        <w:t xml:space="preserve"> UAB „Entafarma“</w:t>
      </w:r>
    </w:p>
    <w:p w:rsidR="00813710" w:rsidRPr="00EC5815" w:rsidRDefault="00813710" w:rsidP="00813710">
      <w:pPr>
        <w:overflowPunct w:val="0"/>
        <w:autoSpaceDE w:val="0"/>
        <w:autoSpaceDN w:val="0"/>
        <w:adjustRightInd w:val="0"/>
        <w:rPr>
          <w:rFonts w:eastAsia="PMingLiU"/>
          <w:szCs w:val="22"/>
        </w:rPr>
      </w:pPr>
    </w:p>
    <w:p w:rsidR="00813710" w:rsidRPr="00EC5815" w:rsidRDefault="00813710" w:rsidP="00813710">
      <w:pPr>
        <w:overflowPunct w:val="0"/>
        <w:autoSpaceDE w:val="0"/>
        <w:autoSpaceDN w:val="0"/>
        <w:adjustRightInd w:val="0"/>
        <w:rPr>
          <w:rFonts w:eastAsia="PMingLiU"/>
          <w:b/>
          <w:szCs w:val="22"/>
        </w:rPr>
      </w:pPr>
      <w:proofErr w:type="spellStart"/>
      <w:r w:rsidRPr="00EC5815">
        <w:rPr>
          <w:rFonts w:eastAsia="PMingLiU"/>
          <w:b/>
          <w:szCs w:val="22"/>
        </w:rPr>
        <w:lastRenderedPageBreak/>
        <w:t>Perpak</w:t>
      </w:r>
      <w:proofErr w:type="spellEnd"/>
      <w:r w:rsidRPr="00EC5815">
        <w:rPr>
          <w:rFonts w:eastAsia="PMingLiU"/>
          <w:b/>
          <w:szCs w:val="22"/>
        </w:rPr>
        <w:t>. serija</w:t>
      </w:r>
    </w:p>
    <w:p w:rsidR="00F24B86" w:rsidRPr="00EC5815" w:rsidRDefault="00F24B86" w:rsidP="00F24B86">
      <w:pPr>
        <w:pStyle w:val="Antrat1"/>
        <w:rPr>
          <w:rFonts w:eastAsia="PMingLiU" w:cs="Times New Roman"/>
          <w:szCs w:val="22"/>
        </w:rPr>
      </w:pPr>
    </w:p>
    <w:p w:rsidR="00F24B86" w:rsidRPr="00EC5815" w:rsidRDefault="00F24B86" w:rsidP="00F24B86">
      <w:pPr>
        <w:rPr>
          <w:rFonts w:eastAsia="PMingLiU"/>
          <w:szCs w:val="22"/>
        </w:rPr>
      </w:pPr>
      <w:r w:rsidRPr="00EC5815">
        <w:rPr>
          <w:i/>
          <w:szCs w:val="22"/>
        </w:rPr>
        <w:t xml:space="preserve">Lygiagrečiai importuojamas vaistas skiriasi nuo referencinio laikymo sąlygomis: – lyg. </w:t>
      </w:r>
      <w:proofErr w:type="spellStart"/>
      <w:r w:rsidRPr="00EC5815">
        <w:rPr>
          <w:i/>
          <w:szCs w:val="22"/>
        </w:rPr>
        <w:t>imp</w:t>
      </w:r>
      <w:proofErr w:type="spellEnd"/>
      <w:r w:rsidRPr="00EC5815">
        <w:rPr>
          <w:i/>
          <w:szCs w:val="22"/>
        </w:rPr>
        <w:t>.- laikyti gamintojo pakuotėje, kad vaistas būtų apsaugotas nuo drėgmės, o referencinio - laikyti gamintojo pakuotėje, kad vaistas būtų apsaugotas nuo šviesos</w:t>
      </w:r>
      <w:r w:rsidR="00123513">
        <w:rPr>
          <w:i/>
          <w:szCs w:val="22"/>
        </w:rPr>
        <w:t>.</w:t>
      </w:r>
    </w:p>
    <w:p w:rsidR="000700B1" w:rsidRPr="00EC5815" w:rsidRDefault="000700B1" w:rsidP="000700B1">
      <w:pPr>
        <w:tabs>
          <w:tab w:val="left" w:pos="567"/>
        </w:tabs>
        <w:rPr>
          <w:szCs w:val="22"/>
        </w:rPr>
      </w:pPr>
      <w:r w:rsidRPr="00EC5815">
        <w:rPr>
          <w:szCs w:val="22"/>
        </w:rPr>
        <w:br w:type="page"/>
      </w: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lastRenderedPageBreak/>
        <w:t xml:space="preserve">MINIMALI </w:t>
      </w:r>
      <w:r w:rsidRPr="00EC5815">
        <w:rPr>
          <w:b/>
          <w:caps/>
          <w:szCs w:val="22"/>
        </w:rPr>
        <w:t xml:space="preserve">informacija ant </w:t>
      </w:r>
      <w:r w:rsidRPr="00EC5815">
        <w:rPr>
          <w:b/>
          <w:szCs w:val="22"/>
        </w:rPr>
        <w:t>LIZDINIŲ PLOKŠTELIŲ ARBA DVISLUOKSNIŲ JUOSTELIŲ</w:t>
      </w: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PVC/PVDC/Al LIZDINĖ PLOKŠTELĖ</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1.</w:t>
      </w:r>
      <w:r w:rsidRPr="00EC5815">
        <w:rPr>
          <w:b/>
          <w:szCs w:val="22"/>
        </w:rPr>
        <w:tab/>
        <w:t>VAISTINIO PREPARATO PAVADINIMAS</w:t>
      </w:r>
    </w:p>
    <w:p w:rsidR="000700B1" w:rsidRPr="00EC5815" w:rsidRDefault="000700B1" w:rsidP="000700B1">
      <w:pPr>
        <w:tabs>
          <w:tab w:val="left" w:pos="567"/>
        </w:tabs>
        <w:rPr>
          <w:szCs w:val="22"/>
        </w:rPr>
      </w:pPr>
    </w:p>
    <w:p w:rsidR="000700B1" w:rsidRPr="00EC5815" w:rsidRDefault="00813710" w:rsidP="000700B1">
      <w:pPr>
        <w:tabs>
          <w:tab w:val="left" w:pos="567"/>
        </w:tabs>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 xml:space="preserve">500 mg </w:t>
      </w:r>
      <w:r w:rsidR="000700B1" w:rsidRPr="00EC5815">
        <w:rPr>
          <w:szCs w:val="22"/>
          <w:highlight w:val="lightGray"/>
        </w:rPr>
        <w:t>plėvele dengtos</w:t>
      </w:r>
      <w:r w:rsidR="000700B1" w:rsidRPr="00EC5815">
        <w:rPr>
          <w:szCs w:val="22"/>
        </w:rPr>
        <w:t xml:space="preserve"> tabletės</w:t>
      </w:r>
    </w:p>
    <w:p w:rsidR="000700B1" w:rsidRPr="00EC5815" w:rsidRDefault="000700B1" w:rsidP="000700B1">
      <w:pPr>
        <w:tabs>
          <w:tab w:val="left" w:pos="425"/>
          <w:tab w:val="left" w:pos="567"/>
        </w:tabs>
        <w:rPr>
          <w:szCs w:val="22"/>
        </w:rPr>
      </w:pPr>
      <w:proofErr w:type="spellStart"/>
      <w:r w:rsidRPr="00C754A9">
        <w:rPr>
          <w:szCs w:val="22"/>
          <w:highlight w:val="lightGray"/>
        </w:rPr>
        <w:t>Klaritromicinas</w:t>
      </w:r>
      <w:proofErr w:type="spellEnd"/>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2.</w:t>
      </w:r>
      <w:r w:rsidRPr="00EC5815">
        <w:rPr>
          <w:b/>
          <w:szCs w:val="22"/>
        </w:rPr>
        <w:tab/>
      </w:r>
      <w:r w:rsidR="00813710" w:rsidRPr="00EC5815">
        <w:rPr>
          <w:b/>
          <w:szCs w:val="22"/>
        </w:rPr>
        <w:t>LYGIAGRETUS IMPORTUOTOJAS</w:t>
      </w:r>
    </w:p>
    <w:p w:rsidR="000700B1" w:rsidRPr="00EC5815" w:rsidRDefault="000700B1" w:rsidP="000700B1">
      <w:pPr>
        <w:tabs>
          <w:tab w:val="left" w:pos="567"/>
        </w:tabs>
        <w:rPr>
          <w:szCs w:val="22"/>
        </w:rPr>
      </w:pPr>
    </w:p>
    <w:p w:rsidR="000700B1" w:rsidRPr="00EC5815" w:rsidRDefault="00813710" w:rsidP="000700B1">
      <w:pPr>
        <w:tabs>
          <w:tab w:val="left" w:pos="567"/>
        </w:tabs>
        <w:rPr>
          <w:szCs w:val="22"/>
        </w:rPr>
      </w:pPr>
      <w:r w:rsidRPr="00EC5815">
        <w:rPr>
          <w:szCs w:val="22"/>
          <w:highlight w:val="lightGray"/>
        </w:rPr>
        <w:t>UAB „Actiofarma“</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3.</w:t>
      </w:r>
      <w:r w:rsidRPr="00EC5815">
        <w:rPr>
          <w:b/>
          <w:szCs w:val="22"/>
        </w:rPr>
        <w:tab/>
        <w:t>TINKAMUMO LAIKAS</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highlight w:val="lightGray"/>
        </w:rPr>
        <w:t>EXP</w:t>
      </w:r>
      <w:r w:rsidRPr="00EC5815">
        <w:rPr>
          <w:szCs w:val="22"/>
        </w:rPr>
        <w:t>{mm/MMMM}</w:t>
      </w:r>
      <w:r w:rsidRPr="00EC5815" w:rsidDel="00685C7D">
        <w:rPr>
          <w:rStyle w:val="Komentaronuoroda"/>
          <w:sz w:val="22"/>
          <w:szCs w:val="22"/>
        </w:rPr>
        <w:t xml:space="preserve"> </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4.</w:t>
      </w:r>
      <w:r w:rsidRPr="00EC5815">
        <w:rPr>
          <w:b/>
          <w:szCs w:val="22"/>
        </w:rPr>
        <w:tab/>
        <w:t>SERIJOS NUMERIS</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highlight w:val="lightGray"/>
        </w:rPr>
        <w:t>Lot</w:t>
      </w:r>
      <w:r w:rsidRPr="00EC5815">
        <w:rPr>
          <w:szCs w:val="22"/>
        </w:rPr>
        <w:t>{numeris}</w:t>
      </w:r>
      <w:r w:rsidRPr="00EC5815" w:rsidDel="00685C7D">
        <w:rPr>
          <w:rStyle w:val="Komentaronuoroda"/>
          <w:sz w:val="22"/>
          <w:szCs w:val="22"/>
        </w:rPr>
        <w:t xml:space="preserve"> </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EC5815">
        <w:rPr>
          <w:b/>
          <w:szCs w:val="22"/>
        </w:rPr>
        <w:t>5.</w:t>
      </w:r>
      <w:r w:rsidRPr="00EC5815">
        <w:rPr>
          <w:b/>
          <w:szCs w:val="22"/>
        </w:rPr>
        <w:tab/>
        <w:t>KITA</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br w:type="page"/>
      </w: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rPr>
          <w:b/>
          <w:szCs w:val="22"/>
        </w:rPr>
      </w:pPr>
    </w:p>
    <w:p w:rsidR="000700B1" w:rsidRPr="00EC5815" w:rsidRDefault="000700B1" w:rsidP="000700B1">
      <w:pPr>
        <w:tabs>
          <w:tab w:val="left" w:pos="567"/>
        </w:tabs>
        <w:jc w:val="center"/>
        <w:rPr>
          <w:b/>
          <w:szCs w:val="22"/>
        </w:rPr>
      </w:pPr>
    </w:p>
    <w:p w:rsidR="000700B1" w:rsidRPr="00EC5815" w:rsidRDefault="000700B1" w:rsidP="000700B1">
      <w:pPr>
        <w:tabs>
          <w:tab w:val="left" w:pos="567"/>
        </w:tabs>
        <w:jc w:val="center"/>
        <w:rPr>
          <w:b/>
          <w:szCs w:val="22"/>
        </w:rPr>
      </w:pPr>
      <w:r w:rsidRPr="00EC5815">
        <w:rPr>
          <w:b/>
          <w:szCs w:val="22"/>
        </w:rPr>
        <w:t>B. PAKUOTĖS LAPELIS</w:t>
      </w:r>
    </w:p>
    <w:p w:rsidR="000700B1" w:rsidRPr="00EC5815" w:rsidRDefault="000700B1" w:rsidP="000700B1">
      <w:pPr>
        <w:tabs>
          <w:tab w:val="left" w:pos="567"/>
        </w:tabs>
        <w:rPr>
          <w:szCs w:val="22"/>
        </w:rPr>
      </w:pP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jc w:val="center"/>
        <w:rPr>
          <w:b/>
          <w:szCs w:val="22"/>
        </w:rPr>
      </w:pPr>
      <w:r w:rsidRPr="00EC5815">
        <w:rPr>
          <w:szCs w:val="22"/>
        </w:rPr>
        <w:br w:type="page"/>
      </w:r>
      <w:r w:rsidRPr="00EC5815">
        <w:rPr>
          <w:b/>
          <w:szCs w:val="22"/>
        </w:rPr>
        <w:lastRenderedPageBreak/>
        <w:t>Pakuotės lapelis: informacija pacientui</w:t>
      </w:r>
    </w:p>
    <w:p w:rsidR="000700B1" w:rsidRPr="00EC5815" w:rsidRDefault="000700B1" w:rsidP="000700B1">
      <w:pPr>
        <w:tabs>
          <w:tab w:val="left" w:pos="425"/>
          <w:tab w:val="left" w:pos="567"/>
        </w:tabs>
        <w:rPr>
          <w:b/>
          <w:caps/>
          <w:szCs w:val="22"/>
        </w:rPr>
      </w:pPr>
    </w:p>
    <w:p w:rsidR="000700B1" w:rsidRPr="00EC5815" w:rsidRDefault="00813710" w:rsidP="000700B1">
      <w:pPr>
        <w:tabs>
          <w:tab w:val="left" w:pos="425"/>
          <w:tab w:val="left" w:pos="567"/>
        </w:tabs>
        <w:jc w:val="center"/>
        <w:rPr>
          <w:b/>
          <w:color w:val="000000"/>
          <w:szCs w:val="22"/>
        </w:rPr>
      </w:pPr>
      <w:proofErr w:type="spellStart"/>
      <w:r w:rsidRPr="00EC5815">
        <w:rPr>
          <w:b/>
          <w:szCs w:val="22"/>
        </w:rPr>
        <w:t>Clarithromycin</w:t>
      </w:r>
      <w:proofErr w:type="spellEnd"/>
      <w:r w:rsidRPr="00EC5815">
        <w:rPr>
          <w:b/>
          <w:szCs w:val="22"/>
        </w:rPr>
        <w:t xml:space="preserve"> </w:t>
      </w:r>
      <w:proofErr w:type="spellStart"/>
      <w:r w:rsidRPr="00EC5815">
        <w:rPr>
          <w:b/>
          <w:szCs w:val="22"/>
        </w:rPr>
        <w:t>Actiopharma</w:t>
      </w:r>
      <w:proofErr w:type="spellEnd"/>
      <w:r w:rsidRPr="00EC5815">
        <w:rPr>
          <w:b/>
          <w:szCs w:val="22"/>
        </w:rPr>
        <w:t xml:space="preserve"> </w:t>
      </w:r>
      <w:r w:rsidR="000700B1" w:rsidRPr="00EC5815">
        <w:rPr>
          <w:b/>
          <w:szCs w:val="22"/>
        </w:rPr>
        <w:t xml:space="preserve">500 mg </w:t>
      </w:r>
      <w:r w:rsidR="000700B1" w:rsidRPr="00EC5815">
        <w:rPr>
          <w:b/>
          <w:color w:val="000000"/>
          <w:szCs w:val="22"/>
        </w:rPr>
        <w:t>plėvele dengtos tabletės</w:t>
      </w:r>
    </w:p>
    <w:p w:rsidR="000700B1" w:rsidRPr="00EC5815" w:rsidRDefault="000700B1" w:rsidP="000700B1">
      <w:pPr>
        <w:tabs>
          <w:tab w:val="left" w:pos="425"/>
          <w:tab w:val="left" w:pos="567"/>
        </w:tabs>
        <w:jc w:val="center"/>
        <w:rPr>
          <w:szCs w:val="22"/>
        </w:rPr>
      </w:pPr>
      <w:proofErr w:type="spellStart"/>
      <w:r w:rsidRPr="00EC5815">
        <w:rPr>
          <w:szCs w:val="22"/>
        </w:rPr>
        <w:t>Klaritromicinas</w:t>
      </w:r>
      <w:proofErr w:type="spellEnd"/>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Atidžiai perskaitykite visą šį lapelį, prieš pradėdami vartoti vaistą, nes jame pateikiama Jums svarbi informacija.</w:t>
      </w:r>
    </w:p>
    <w:p w:rsidR="000700B1" w:rsidRPr="00EC5815" w:rsidRDefault="000700B1" w:rsidP="000700B1">
      <w:pPr>
        <w:numPr>
          <w:ilvl w:val="0"/>
          <w:numId w:val="1"/>
        </w:numPr>
        <w:tabs>
          <w:tab w:val="left" w:pos="567"/>
        </w:tabs>
        <w:ind w:left="567" w:hanging="567"/>
        <w:rPr>
          <w:szCs w:val="22"/>
        </w:rPr>
      </w:pPr>
      <w:r w:rsidRPr="00EC5815">
        <w:rPr>
          <w:szCs w:val="22"/>
        </w:rPr>
        <w:t>Neišmeskite šio lapelio, nes vėl gali prireikti jį perskaityti.</w:t>
      </w:r>
    </w:p>
    <w:p w:rsidR="000700B1" w:rsidRPr="00EC5815" w:rsidRDefault="000700B1" w:rsidP="000700B1">
      <w:pPr>
        <w:numPr>
          <w:ilvl w:val="0"/>
          <w:numId w:val="1"/>
        </w:numPr>
        <w:tabs>
          <w:tab w:val="left" w:pos="567"/>
        </w:tabs>
        <w:ind w:left="567" w:hanging="567"/>
        <w:rPr>
          <w:szCs w:val="22"/>
        </w:rPr>
      </w:pPr>
      <w:r w:rsidRPr="00EC5815">
        <w:rPr>
          <w:szCs w:val="22"/>
        </w:rPr>
        <w:t>Jeigu kiltų daugiau klausimų, kreipkitės į gydytoją arba vaistininką.</w:t>
      </w:r>
    </w:p>
    <w:p w:rsidR="000700B1" w:rsidRPr="00EC5815" w:rsidRDefault="000700B1" w:rsidP="000700B1">
      <w:pPr>
        <w:numPr>
          <w:ilvl w:val="0"/>
          <w:numId w:val="1"/>
        </w:numPr>
        <w:tabs>
          <w:tab w:val="left" w:pos="567"/>
        </w:tabs>
        <w:ind w:left="567" w:hanging="567"/>
        <w:rPr>
          <w:szCs w:val="22"/>
        </w:rPr>
      </w:pPr>
      <w:r w:rsidRPr="00EC5815">
        <w:rPr>
          <w:szCs w:val="22"/>
        </w:rPr>
        <w:t>Šis vaistas skirtas tik Jums, todėl kitiems žmonėms jo duoti negalima. Šis vaistas gali jiems pakenkti (net tiems, kurių ligos požymiai tokie patys kaip Jūsų).</w:t>
      </w:r>
    </w:p>
    <w:p w:rsidR="000700B1" w:rsidRPr="00EC5815" w:rsidRDefault="000700B1" w:rsidP="000700B1">
      <w:pPr>
        <w:numPr>
          <w:ilvl w:val="0"/>
          <w:numId w:val="1"/>
        </w:numPr>
        <w:tabs>
          <w:tab w:val="left" w:pos="567"/>
        </w:tabs>
        <w:ind w:left="567" w:hanging="567"/>
        <w:rPr>
          <w:szCs w:val="22"/>
        </w:rPr>
      </w:pPr>
      <w:r w:rsidRPr="00EC5815">
        <w:rPr>
          <w:szCs w:val="22"/>
        </w:rPr>
        <w:t>Jeigu pasireiškė šalutinis poveikis (net jeigu jis šiame lapelyje nenurodytas) kreipkitės į gydytoją arba vaistininką. Žr. 4 skyrių.</w:t>
      </w:r>
    </w:p>
    <w:p w:rsidR="000700B1" w:rsidRPr="00EC5815" w:rsidRDefault="000700B1" w:rsidP="000700B1">
      <w:pPr>
        <w:tabs>
          <w:tab w:val="left" w:pos="425"/>
          <w:tab w:val="left" w:pos="567"/>
        </w:tabs>
        <w:rPr>
          <w:b/>
          <w:szCs w:val="22"/>
        </w:rPr>
      </w:pPr>
    </w:p>
    <w:p w:rsidR="000700B1" w:rsidRPr="00EC5815" w:rsidRDefault="000700B1" w:rsidP="000700B1">
      <w:pPr>
        <w:tabs>
          <w:tab w:val="left" w:pos="425"/>
          <w:tab w:val="left" w:pos="567"/>
        </w:tabs>
        <w:rPr>
          <w:b/>
          <w:szCs w:val="22"/>
        </w:rPr>
      </w:pPr>
      <w:r w:rsidRPr="00EC5815">
        <w:rPr>
          <w:b/>
          <w:szCs w:val="22"/>
        </w:rPr>
        <w:t xml:space="preserve">Apie ką rašoma šiame lapelyje? </w:t>
      </w:r>
    </w:p>
    <w:p w:rsidR="000700B1" w:rsidRPr="00EC5815" w:rsidRDefault="000700B1" w:rsidP="000700B1">
      <w:pPr>
        <w:tabs>
          <w:tab w:val="left" w:pos="425"/>
          <w:tab w:val="left" w:pos="567"/>
        </w:tabs>
        <w:rPr>
          <w:b/>
          <w:szCs w:val="22"/>
        </w:rPr>
      </w:pPr>
    </w:p>
    <w:p w:rsidR="000700B1" w:rsidRPr="00EC5815" w:rsidRDefault="000700B1" w:rsidP="000700B1">
      <w:pPr>
        <w:tabs>
          <w:tab w:val="left" w:pos="425"/>
          <w:tab w:val="left" w:pos="567"/>
        </w:tabs>
        <w:rPr>
          <w:szCs w:val="22"/>
        </w:rPr>
      </w:pPr>
      <w:r w:rsidRPr="00EC5815">
        <w:rPr>
          <w:szCs w:val="22"/>
        </w:rPr>
        <w:t>1.</w:t>
      </w:r>
      <w:r w:rsidRPr="00EC5815">
        <w:rPr>
          <w:szCs w:val="22"/>
        </w:rPr>
        <w:tab/>
        <w:t xml:space="preserve">Kas yra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ir kam jis vartojamas</w:t>
      </w:r>
    </w:p>
    <w:p w:rsidR="000700B1" w:rsidRPr="00EC5815" w:rsidRDefault="000700B1" w:rsidP="000700B1">
      <w:pPr>
        <w:tabs>
          <w:tab w:val="left" w:pos="425"/>
          <w:tab w:val="left" w:pos="567"/>
        </w:tabs>
        <w:rPr>
          <w:szCs w:val="22"/>
        </w:rPr>
      </w:pPr>
      <w:r w:rsidRPr="00EC5815">
        <w:rPr>
          <w:szCs w:val="22"/>
        </w:rPr>
        <w:t>2.</w:t>
      </w:r>
      <w:r w:rsidRPr="00EC5815">
        <w:rPr>
          <w:szCs w:val="22"/>
        </w:rPr>
        <w:tab/>
        <w:t xml:space="preserve">Kas žinotina prieš vartojant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p>
    <w:p w:rsidR="000700B1" w:rsidRPr="00EC5815" w:rsidRDefault="000700B1" w:rsidP="000700B1">
      <w:pPr>
        <w:tabs>
          <w:tab w:val="left" w:pos="425"/>
          <w:tab w:val="left" w:pos="567"/>
        </w:tabs>
        <w:rPr>
          <w:szCs w:val="22"/>
        </w:rPr>
      </w:pPr>
      <w:r w:rsidRPr="00EC5815">
        <w:rPr>
          <w:szCs w:val="22"/>
        </w:rPr>
        <w:t>3.</w:t>
      </w:r>
      <w:r w:rsidRPr="00EC5815">
        <w:rPr>
          <w:szCs w:val="22"/>
        </w:rPr>
        <w:tab/>
        <w:t xml:space="preserve">Kaip vartoti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p>
    <w:p w:rsidR="000700B1" w:rsidRPr="00EC5815" w:rsidRDefault="000700B1" w:rsidP="000700B1">
      <w:pPr>
        <w:tabs>
          <w:tab w:val="left" w:pos="425"/>
          <w:tab w:val="left" w:pos="567"/>
        </w:tabs>
        <w:rPr>
          <w:szCs w:val="22"/>
        </w:rPr>
      </w:pPr>
      <w:r w:rsidRPr="00EC5815">
        <w:rPr>
          <w:szCs w:val="22"/>
        </w:rPr>
        <w:t>4.</w:t>
      </w:r>
      <w:r w:rsidRPr="00EC5815">
        <w:rPr>
          <w:szCs w:val="22"/>
        </w:rPr>
        <w:tab/>
        <w:t>Galimas šalutinis poveikis</w:t>
      </w:r>
    </w:p>
    <w:p w:rsidR="000700B1" w:rsidRPr="00EC5815" w:rsidRDefault="000700B1" w:rsidP="000700B1">
      <w:pPr>
        <w:tabs>
          <w:tab w:val="left" w:pos="425"/>
          <w:tab w:val="left" w:pos="567"/>
        </w:tabs>
        <w:rPr>
          <w:szCs w:val="22"/>
        </w:rPr>
      </w:pPr>
      <w:r w:rsidRPr="00EC5815">
        <w:rPr>
          <w:szCs w:val="22"/>
        </w:rPr>
        <w:t>5.</w:t>
      </w:r>
      <w:r w:rsidRPr="00EC5815">
        <w:rPr>
          <w:szCs w:val="22"/>
        </w:rPr>
        <w:tab/>
        <w:t xml:space="preserve">Kaip laikyti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p>
    <w:p w:rsidR="000700B1" w:rsidRPr="00EC5815" w:rsidRDefault="000700B1" w:rsidP="000700B1">
      <w:pPr>
        <w:tabs>
          <w:tab w:val="left" w:pos="425"/>
          <w:tab w:val="left" w:pos="567"/>
        </w:tabs>
        <w:rPr>
          <w:szCs w:val="22"/>
        </w:rPr>
      </w:pPr>
      <w:r w:rsidRPr="00EC5815">
        <w:rPr>
          <w:szCs w:val="22"/>
        </w:rPr>
        <w:t>6.</w:t>
      </w:r>
      <w:r w:rsidRPr="00EC5815">
        <w:rPr>
          <w:szCs w:val="22"/>
        </w:rPr>
        <w:tab/>
        <w:t>Pakuotės turinys ir kita informacija</w:t>
      </w:r>
    </w:p>
    <w:p w:rsidR="000700B1" w:rsidRPr="00EC5815" w:rsidRDefault="000700B1" w:rsidP="000700B1">
      <w:pPr>
        <w:tabs>
          <w:tab w:val="left" w:pos="425"/>
          <w:tab w:val="left" w:pos="567"/>
        </w:tabs>
        <w:rPr>
          <w:b/>
          <w:i/>
          <w:szCs w:val="22"/>
        </w:rPr>
      </w:pP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caps/>
          <w:szCs w:val="22"/>
        </w:rPr>
        <w:t>1.</w:t>
      </w:r>
      <w:r w:rsidRPr="00EC5815">
        <w:rPr>
          <w:b/>
          <w:caps/>
          <w:szCs w:val="22"/>
        </w:rPr>
        <w:tab/>
      </w:r>
      <w:r w:rsidRPr="00EC5815">
        <w:rPr>
          <w:b/>
          <w:szCs w:val="22"/>
        </w:rPr>
        <w:t xml:space="preserve">Kas yra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r w:rsidR="00813710" w:rsidRPr="00EC5815">
        <w:rPr>
          <w:b/>
          <w:szCs w:val="22"/>
        </w:rPr>
        <w:t xml:space="preserve"> </w:t>
      </w:r>
      <w:r w:rsidRPr="00EC5815">
        <w:rPr>
          <w:b/>
          <w:szCs w:val="22"/>
        </w:rPr>
        <w:t>ir kam jis vartojamas</w:t>
      </w:r>
    </w:p>
    <w:p w:rsidR="000700B1" w:rsidRPr="00EC5815" w:rsidRDefault="000700B1" w:rsidP="000700B1">
      <w:pPr>
        <w:tabs>
          <w:tab w:val="left" w:pos="567"/>
        </w:tabs>
        <w:ind w:left="567" w:hanging="567"/>
        <w:rPr>
          <w:szCs w:val="22"/>
        </w:rPr>
      </w:pPr>
    </w:p>
    <w:p w:rsidR="000700B1" w:rsidRPr="00EC5815" w:rsidRDefault="000700B1" w:rsidP="000700B1">
      <w:pPr>
        <w:tabs>
          <w:tab w:val="left" w:pos="567"/>
        </w:tabs>
        <w:rPr>
          <w:szCs w:val="22"/>
        </w:rPr>
      </w:pPr>
      <w:proofErr w:type="spellStart"/>
      <w:r w:rsidRPr="00EC5815">
        <w:rPr>
          <w:szCs w:val="22"/>
        </w:rPr>
        <w:t>Klaritromicinas</w:t>
      </w:r>
      <w:proofErr w:type="spellEnd"/>
      <w:r w:rsidRPr="00EC5815">
        <w:rPr>
          <w:szCs w:val="22"/>
        </w:rPr>
        <w:t xml:space="preserve"> yra antibiotikas, priklausantis </w:t>
      </w:r>
      <w:proofErr w:type="spellStart"/>
      <w:r w:rsidRPr="00EC5815">
        <w:rPr>
          <w:szCs w:val="22"/>
        </w:rPr>
        <w:t>makrolidų</w:t>
      </w:r>
      <w:proofErr w:type="spellEnd"/>
      <w:r w:rsidRPr="00EC5815">
        <w:rPr>
          <w:szCs w:val="22"/>
        </w:rPr>
        <w:t xml:space="preserve"> grupės antibiotikams. Jis stabdo tam tikrų bakterijų augimą.</w:t>
      </w:r>
    </w:p>
    <w:p w:rsidR="000700B1" w:rsidRPr="00EC5815" w:rsidRDefault="000700B1" w:rsidP="000700B1">
      <w:pPr>
        <w:tabs>
          <w:tab w:val="left" w:pos="567"/>
        </w:tabs>
        <w:rPr>
          <w:szCs w:val="22"/>
        </w:rPr>
      </w:pPr>
    </w:p>
    <w:p w:rsidR="000700B1" w:rsidRPr="00EC5815" w:rsidRDefault="00813710" w:rsidP="000700B1">
      <w:pPr>
        <w:tabs>
          <w:tab w:val="left" w:pos="567"/>
        </w:tabs>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 xml:space="preserve">yra skirtas suaugusiųjų ir 12 metų bei vyresnių paauglių infekcinių ligų, sukeltų </w:t>
      </w:r>
      <w:proofErr w:type="spellStart"/>
      <w:r w:rsidR="000700B1" w:rsidRPr="00EC5815">
        <w:rPr>
          <w:szCs w:val="22"/>
        </w:rPr>
        <w:t>klaritromicinui</w:t>
      </w:r>
      <w:proofErr w:type="spellEnd"/>
      <w:r w:rsidR="000700B1" w:rsidRPr="00EC5815">
        <w:rPr>
          <w:szCs w:val="22"/>
        </w:rPr>
        <w:t xml:space="preserve"> jautrių bakterijų gydymui, tokių kaip:</w:t>
      </w:r>
    </w:p>
    <w:p w:rsidR="000700B1" w:rsidRPr="00EC5815" w:rsidRDefault="000700B1" w:rsidP="000700B1">
      <w:pPr>
        <w:pStyle w:val="Sraopastraipa"/>
        <w:numPr>
          <w:ilvl w:val="0"/>
          <w:numId w:val="3"/>
        </w:numPr>
        <w:tabs>
          <w:tab w:val="left" w:pos="567"/>
        </w:tabs>
        <w:ind w:left="567" w:hanging="567"/>
        <w:rPr>
          <w:szCs w:val="22"/>
        </w:rPr>
      </w:pPr>
      <w:r w:rsidRPr="00EC5815">
        <w:rPr>
          <w:b/>
          <w:szCs w:val="22"/>
        </w:rPr>
        <w:t>ryklės</w:t>
      </w:r>
      <w:r w:rsidRPr="00EC5815">
        <w:rPr>
          <w:szCs w:val="22"/>
        </w:rPr>
        <w:t xml:space="preserve"> ir </w:t>
      </w:r>
      <w:r w:rsidRPr="00EC5815">
        <w:rPr>
          <w:b/>
          <w:szCs w:val="22"/>
        </w:rPr>
        <w:t>sinusų</w:t>
      </w:r>
      <w:r w:rsidRPr="00EC5815">
        <w:rPr>
          <w:szCs w:val="22"/>
        </w:rPr>
        <w:t xml:space="preserve"> užkrečiamosios ligos;</w:t>
      </w:r>
    </w:p>
    <w:p w:rsidR="000700B1" w:rsidRPr="00EC5815" w:rsidRDefault="000700B1" w:rsidP="000700B1">
      <w:pPr>
        <w:numPr>
          <w:ilvl w:val="0"/>
          <w:numId w:val="3"/>
        </w:numPr>
        <w:tabs>
          <w:tab w:val="left" w:pos="567"/>
        </w:tabs>
        <w:ind w:left="567" w:hanging="567"/>
        <w:rPr>
          <w:szCs w:val="22"/>
        </w:rPr>
      </w:pPr>
      <w:r w:rsidRPr="00EC5815">
        <w:rPr>
          <w:b/>
          <w:szCs w:val="22"/>
        </w:rPr>
        <w:t>krūtinės</w:t>
      </w:r>
      <w:r w:rsidRPr="00EC5815">
        <w:rPr>
          <w:szCs w:val="22"/>
        </w:rPr>
        <w:t xml:space="preserve"> ląstos užkrečiamosios ligos, tokios kaip bronchitas ir plaučių uždegimas;</w:t>
      </w:r>
    </w:p>
    <w:p w:rsidR="000700B1" w:rsidRPr="00EC5815" w:rsidRDefault="000700B1" w:rsidP="000700B1">
      <w:pPr>
        <w:numPr>
          <w:ilvl w:val="0"/>
          <w:numId w:val="3"/>
        </w:numPr>
        <w:tabs>
          <w:tab w:val="left" w:pos="567"/>
        </w:tabs>
        <w:ind w:left="567" w:hanging="567"/>
        <w:rPr>
          <w:szCs w:val="22"/>
        </w:rPr>
      </w:pPr>
      <w:r w:rsidRPr="00EC5815">
        <w:rPr>
          <w:b/>
          <w:szCs w:val="22"/>
        </w:rPr>
        <w:t>odos</w:t>
      </w:r>
      <w:r w:rsidRPr="00EC5815">
        <w:rPr>
          <w:szCs w:val="22"/>
        </w:rPr>
        <w:t xml:space="preserve"> ir </w:t>
      </w:r>
      <w:r w:rsidRPr="00EC5815">
        <w:rPr>
          <w:b/>
          <w:szCs w:val="22"/>
        </w:rPr>
        <w:t>minkštųjų audinių</w:t>
      </w:r>
      <w:r w:rsidRPr="00EC5815">
        <w:rPr>
          <w:szCs w:val="22"/>
        </w:rPr>
        <w:t xml:space="preserve"> užkrečiamosios ligos;</w:t>
      </w:r>
    </w:p>
    <w:p w:rsidR="000700B1" w:rsidRPr="00EC5815" w:rsidRDefault="000700B1" w:rsidP="000700B1">
      <w:pPr>
        <w:pStyle w:val="Sraopastraipa"/>
        <w:numPr>
          <w:ilvl w:val="0"/>
          <w:numId w:val="3"/>
        </w:numPr>
        <w:tabs>
          <w:tab w:val="left" w:pos="567"/>
        </w:tabs>
        <w:ind w:left="567" w:hanging="567"/>
        <w:rPr>
          <w:szCs w:val="22"/>
        </w:rPr>
      </w:pPr>
      <w:r w:rsidRPr="00EC5815">
        <w:rPr>
          <w:szCs w:val="22"/>
        </w:rPr>
        <w:t>bakterijų</w:t>
      </w:r>
      <w:r w:rsidRPr="00EC5815">
        <w:rPr>
          <w:i/>
          <w:szCs w:val="22"/>
        </w:rPr>
        <w:t xml:space="preserve"> </w:t>
      </w:r>
      <w:proofErr w:type="spellStart"/>
      <w:r w:rsidRPr="00EC5815">
        <w:rPr>
          <w:i/>
          <w:szCs w:val="22"/>
        </w:rPr>
        <w:t>Helicobacter</w:t>
      </w:r>
      <w:proofErr w:type="spellEnd"/>
      <w:r w:rsidRPr="00EC5815">
        <w:rPr>
          <w:i/>
          <w:szCs w:val="22"/>
        </w:rPr>
        <w:t xml:space="preserve"> </w:t>
      </w:r>
      <w:proofErr w:type="spellStart"/>
      <w:r w:rsidRPr="00EC5815">
        <w:rPr>
          <w:i/>
          <w:szCs w:val="22"/>
        </w:rPr>
        <w:t>pylori</w:t>
      </w:r>
      <w:proofErr w:type="spellEnd"/>
      <w:r w:rsidRPr="00EC5815">
        <w:rPr>
          <w:szCs w:val="22"/>
        </w:rPr>
        <w:t xml:space="preserve"> sukeltos </w:t>
      </w:r>
      <w:r w:rsidRPr="00EC5815">
        <w:rPr>
          <w:b/>
          <w:szCs w:val="22"/>
        </w:rPr>
        <w:t>skrandžio opos</w:t>
      </w:r>
      <w:r w:rsidRPr="00EC5815">
        <w:rPr>
          <w:szCs w:val="22"/>
        </w:rPr>
        <w:t>.</w:t>
      </w:r>
    </w:p>
    <w:p w:rsidR="000700B1" w:rsidRPr="00EC5815" w:rsidRDefault="000700B1" w:rsidP="000700B1">
      <w:pPr>
        <w:numPr>
          <w:ilvl w:val="12"/>
          <w:numId w:val="0"/>
        </w:numPr>
        <w:tabs>
          <w:tab w:val="left" w:pos="567"/>
        </w:tabs>
        <w:rPr>
          <w:szCs w:val="22"/>
        </w:rPr>
      </w:pPr>
    </w:p>
    <w:p w:rsidR="000700B1" w:rsidRPr="00EC5815" w:rsidRDefault="000700B1" w:rsidP="000700B1">
      <w:pPr>
        <w:tabs>
          <w:tab w:val="left" w:pos="425"/>
          <w:tab w:val="left" w:pos="567"/>
        </w:tabs>
        <w:rPr>
          <w:caps/>
          <w:szCs w:val="22"/>
        </w:rPr>
      </w:pPr>
    </w:p>
    <w:p w:rsidR="000700B1" w:rsidRPr="00EC5815" w:rsidRDefault="000700B1" w:rsidP="000700B1">
      <w:pPr>
        <w:tabs>
          <w:tab w:val="left" w:pos="425"/>
          <w:tab w:val="left" w:pos="567"/>
        </w:tabs>
        <w:rPr>
          <w:b/>
          <w:caps/>
          <w:szCs w:val="22"/>
        </w:rPr>
      </w:pPr>
      <w:r w:rsidRPr="00EC5815">
        <w:rPr>
          <w:b/>
          <w:caps/>
          <w:szCs w:val="22"/>
        </w:rPr>
        <w:t>2.</w:t>
      </w:r>
      <w:r w:rsidRPr="00EC5815">
        <w:rPr>
          <w:b/>
          <w:caps/>
          <w:szCs w:val="22"/>
        </w:rPr>
        <w:tab/>
      </w:r>
      <w:r w:rsidRPr="00EC5815">
        <w:rPr>
          <w:b/>
          <w:szCs w:val="22"/>
        </w:rPr>
        <w:t xml:space="preserve">Kas žinotina prieš vartojant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r w:rsidR="00813710" w:rsidRPr="00EC5815">
        <w:rPr>
          <w:b/>
          <w:szCs w:val="22"/>
        </w:rPr>
        <w:t xml:space="preserve"> </w:t>
      </w:r>
    </w:p>
    <w:p w:rsidR="000700B1" w:rsidRPr="00EC5815" w:rsidRDefault="000700B1" w:rsidP="000700B1">
      <w:pPr>
        <w:tabs>
          <w:tab w:val="left" w:pos="425"/>
          <w:tab w:val="left" w:pos="567"/>
        </w:tabs>
        <w:rPr>
          <w:szCs w:val="22"/>
        </w:rPr>
      </w:pPr>
    </w:p>
    <w:p w:rsidR="000700B1" w:rsidRPr="00EC5815" w:rsidRDefault="00813710" w:rsidP="000700B1">
      <w:pPr>
        <w:tabs>
          <w:tab w:val="left" w:pos="425"/>
          <w:tab w:val="left" w:pos="567"/>
        </w:tabs>
        <w:rPr>
          <w:b/>
          <w:szCs w:val="22"/>
        </w:rPr>
      </w:pPr>
      <w:proofErr w:type="spellStart"/>
      <w:r w:rsidRPr="00EC5815">
        <w:rPr>
          <w:b/>
          <w:szCs w:val="22"/>
        </w:rPr>
        <w:t>Clarithromycin</w:t>
      </w:r>
      <w:proofErr w:type="spellEnd"/>
      <w:r w:rsidRPr="00EC5815">
        <w:rPr>
          <w:b/>
          <w:szCs w:val="22"/>
        </w:rPr>
        <w:t xml:space="preserve"> </w:t>
      </w:r>
      <w:proofErr w:type="spellStart"/>
      <w:r w:rsidRPr="00EC5815">
        <w:rPr>
          <w:b/>
          <w:szCs w:val="22"/>
        </w:rPr>
        <w:t>Actiopharma</w:t>
      </w:r>
      <w:proofErr w:type="spellEnd"/>
      <w:r w:rsidRPr="00EC5815">
        <w:rPr>
          <w:b/>
          <w:szCs w:val="22"/>
        </w:rPr>
        <w:t xml:space="preserve"> </w:t>
      </w:r>
      <w:r w:rsidR="000700B1" w:rsidRPr="00EC5815">
        <w:rPr>
          <w:b/>
          <w:szCs w:val="22"/>
        </w:rPr>
        <w:t>vartoti negalima:</w:t>
      </w:r>
    </w:p>
    <w:p w:rsidR="000700B1" w:rsidRPr="00EC5815" w:rsidRDefault="000700B1" w:rsidP="000700B1">
      <w:pPr>
        <w:numPr>
          <w:ilvl w:val="0"/>
          <w:numId w:val="4"/>
        </w:numPr>
        <w:tabs>
          <w:tab w:val="clear" w:pos="720"/>
          <w:tab w:val="left" w:pos="567"/>
        </w:tabs>
        <w:ind w:left="567" w:hanging="567"/>
        <w:rPr>
          <w:szCs w:val="22"/>
        </w:rPr>
      </w:pPr>
      <w:r w:rsidRPr="00EC5815">
        <w:rPr>
          <w:szCs w:val="22"/>
        </w:rPr>
        <w:t xml:space="preserve">jeigu yra </w:t>
      </w:r>
      <w:r w:rsidRPr="00EC5815">
        <w:rPr>
          <w:b/>
          <w:szCs w:val="22"/>
        </w:rPr>
        <w:t>alergija</w:t>
      </w:r>
      <w:r w:rsidRPr="00EC5815">
        <w:rPr>
          <w:szCs w:val="22"/>
        </w:rPr>
        <w:t xml:space="preserve"> </w:t>
      </w:r>
      <w:proofErr w:type="spellStart"/>
      <w:r w:rsidRPr="00EC5815">
        <w:rPr>
          <w:szCs w:val="22"/>
        </w:rPr>
        <w:t>klaritromicinui</w:t>
      </w:r>
      <w:proofErr w:type="spellEnd"/>
      <w:r w:rsidRPr="00EC5815">
        <w:rPr>
          <w:szCs w:val="22"/>
        </w:rPr>
        <w:t xml:space="preserve">, kitiems </w:t>
      </w:r>
      <w:proofErr w:type="spellStart"/>
      <w:r w:rsidRPr="00EC5815">
        <w:rPr>
          <w:szCs w:val="22"/>
        </w:rPr>
        <w:t>makrolidų</w:t>
      </w:r>
      <w:proofErr w:type="spellEnd"/>
      <w:r w:rsidRPr="00EC5815">
        <w:rPr>
          <w:szCs w:val="22"/>
        </w:rPr>
        <w:t xml:space="preserve"> grupės antibiotikams arba bet kuriai pagalbinei šio vaisto medžiagai (jos išvardytos 6 skyriuje);</w:t>
      </w:r>
    </w:p>
    <w:p w:rsidR="000700B1" w:rsidRPr="00EC5815" w:rsidRDefault="000700B1" w:rsidP="000700B1">
      <w:pPr>
        <w:numPr>
          <w:ilvl w:val="0"/>
          <w:numId w:val="4"/>
        </w:numPr>
        <w:tabs>
          <w:tab w:val="clear" w:pos="720"/>
          <w:tab w:val="left" w:pos="567"/>
        </w:tabs>
        <w:ind w:left="567" w:hanging="567"/>
        <w:rPr>
          <w:szCs w:val="22"/>
        </w:rPr>
      </w:pPr>
      <w:r w:rsidRPr="00EC5815">
        <w:rPr>
          <w:szCs w:val="22"/>
        </w:rPr>
        <w:t xml:space="preserve">jeigu Jums ar kam nors iš Jūsų kraujo giminaičių yra buvę tam tikrų </w:t>
      </w:r>
      <w:r w:rsidRPr="00EC5815">
        <w:rPr>
          <w:b/>
          <w:szCs w:val="22"/>
        </w:rPr>
        <w:t>širdies ritmo</w:t>
      </w:r>
      <w:r w:rsidRPr="00EC5815">
        <w:rPr>
          <w:szCs w:val="22"/>
        </w:rPr>
        <w:t xml:space="preserve"> sutrikimų (skilvelių aritmija, įskaitant </w:t>
      </w:r>
      <w:proofErr w:type="spellStart"/>
      <w:r w:rsidRPr="00EC5815">
        <w:rPr>
          <w:i/>
          <w:szCs w:val="22"/>
        </w:rPr>
        <w:t>Torsade</w:t>
      </w:r>
      <w:proofErr w:type="spellEnd"/>
      <w:r w:rsidRPr="00EC5815">
        <w:rPr>
          <w:i/>
          <w:szCs w:val="22"/>
        </w:rPr>
        <w:t xml:space="preserve"> de </w:t>
      </w:r>
      <w:proofErr w:type="spellStart"/>
      <w:r w:rsidRPr="00EC5815">
        <w:rPr>
          <w:i/>
          <w:szCs w:val="22"/>
        </w:rPr>
        <w:t>pointes</w:t>
      </w:r>
      <w:proofErr w:type="spellEnd"/>
      <w:r w:rsidRPr="00EC5815">
        <w:rPr>
          <w:szCs w:val="22"/>
        </w:rPr>
        <w:t>) ar širdies veiklos pokyčių, išmatuotų EKG ir vadinamų „QT trukmės pailgėjimu“;</w:t>
      </w:r>
    </w:p>
    <w:p w:rsidR="000700B1" w:rsidRPr="00EC5815" w:rsidRDefault="000700B1" w:rsidP="000700B1">
      <w:pPr>
        <w:numPr>
          <w:ilvl w:val="0"/>
          <w:numId w:val="4"/>
        </w:numPr>
        <w:tabs>
          <w:tab w:val="clear" w:pos="720"/>
          <w:tab w:val="left" w:pos="567"/>
        </w:tabs>
        <w:ind w:left="567" w:hanging="567"/>
        <w:rPr>
          <w:szCs w:val="22"/>
        </w:rPr>
      </w:pPr>
      <w:r w:rsidRPr="00EC5815">
        <w:rPr>
          <w:szCs w:val="22"/>
        </w:rPr>
        <w:t xml:space="preserve">jeigu Jums </w:t>
      </w:r>
      <w:r w:rsidRPr="00EC5815">
        <w:rPr>
          <w:b/>
          <w:szCs w:val="22"/>
        </w:rPr>
        <w:t xml:space="preserve">tuo pačiu laiku </w:t>
      </w:r>
      <w:r w:rsidRPr="00EC5815">
        <w:rPr>
          <w:szCs w:val="22"/>
        </w:rPr>
        <w:t xml:space="preserve">yra sunkus </w:t>
      </w:r>
      <w:r w:rsidRPr="00EC5815">
        <w:rPr>
          <w:b/>
          <w:szCs w:val="22"/>
        </w:rPr>
        <w:t>kepenų</w:t>
      </w:r>
      <w:r w:rsidRPr="00EC5815">
        <w:rPr>
          <w:szCs w:val="22"/>
        </w:rPr>
        <w:t xml:space="preserve"> nepakankamumas ir su </w:t>
      </w:r>
      <w:r w:rsidRPr="00EC5815">
        <w:rPr>
          <w:b/>
          <w:szCs w:val="22"/>
        </w:rPr>
        <w:t>inkstais</w:t>
      </w:r>
      <w:r w:rsidRPr="00EC5815">
        <w:rPr>
          <w:szCs w:val="22"/>
        </w:rPr>
        <w:t xml:space="preserve"> susijusių problemų;</w:t>
      </w:r>
    </w:p>
    <w:p w:rsidR="000700B1" w:rsidRPr="00EC5815" w:rsidRDefault="000700B1" w:rsidP="000700B1">
      <w:pPr>
        <w:numPr>
          <w:ilvl w:val="0"/>
          <w:numId w:val="4"/>
        </w:numPr>
        <w:tabs>
          <w:tab w:val="clear" w:pos="720"/>
          <w:tab w:val="left" w:pos="567"/>
        </w:tabs>
        <w:ind w:left="567" w:hanging="567"/>
        <w:rPr>
          <w:szCs w:val="22"/>
        </w:rPr>
      </w:pPr>
      <w:r w:rsidRPr="00EC5815">
        <w:rPr>
          <w:szCs w:val="22"/>
        </w:rPr>
        <w:t xml:space="preserve">jeigu jūsų </w:t>
      </w:r>
      <w:r w:rsidRPr="00EC5815">
        <w:rPr>
          <w:b/>
          <w:szCs w:val="22"/>
        </w:rPr>
        <w:t>kraujyje</w:t>
      </w:r>
      <w:r w:rsidRPr="00EC5815">
        <w:rPr>
          <w:szCs w:val="22"/>
        </w:rPr>
        <w:t xml:space="preserve"> yra per mažai </w:t>
      </w:r>
      <w:r w:rsidRPr="00EC5815">
        <w:rPr>
          <w:b/>
          <w:szCs w:val="22"/>
        </w:rPr>
        <w:t xml:space="preserve">kalio </w:t>
      </w:r>
      <w:r w:rsidRPr="00EC5815">
        <w:rPr>
          <w:b/>
          <w:szCs w:val="22"/>
          <w:lang w:eastAsia="lt-LT"/>
        </w:rPr>
        <w:t xml:space="preserve">ar magnio </w:t>
      </w:r>
      <w:r w:rsidRPr="00EC5815">
        <w:rPr>
          <w:szCs w:val="22"/>
          <w:lang w:eastAsia="lt-LT"/>
        </w:rPr>
        <w:t>(</w:t>
      </w:r>
      <w:proofErr w:type="spellStart"/>
      <w:r w:rsidRPr="00EC5815">
        <w:rPr>
          <w:szCs w:val="22"/>
          <w:lang w:eastAsia="lt-LT"/>
        </w:rPr>
        <w:t>hipokalemija</w:t>
      </w:r>
      <w:proofErr w:type="spellEnd"/>
      <w:r w:rsidRPr="00EC5815">
        <w:rPr>
          <w:szCs w:val="22"/>
          <w:lang w:eastAsia="lt-LT"/>
        </w:rPr>
        <w:t xml:space="preserve"> ar </w:t>
      </w:r>
      <w:proofErr w:type="spellStart"/>
      <w:r w:rsidRPr="00EC5815">
        <w:rPr>
          <w:szCs w:val="22"/>
          <w:lang w:eastAsia="lt-LT"/>
        </w:rPr>
        <w:t>hipomagnezemija</w:t>
      </w:r>
      <w:proofErr w:type="spellEnd"/>
      <w:r w:rsidRPr="00EC5815">
        <w:rPr>
          <w:szCs w:val="22"/>
          <w:lang w:eastAsia="lt-LT"/>
        </w:rPr>
        <w:t>);</w:t>
      </w:r>
    </w:p>
    <w:p w:rsidR="000700B1" w:rsidRPr="00EC5815" w:rsidRDefault="000700B1" w:rsidP="000700B1">
      <w:pPr>
        <w:numPr>
          <w:ilvl w:val="0"/>
          <w:numId w:val="4"/>
        </w:numPr>
        <w:tabs>
          <w:tab w:val="clear" w:pos="720"/>
          <w:tab w:val="left" w:pos="567"/>
        </w:tabs>
        <w:ind w:left="567" w:hanging="567"/>
        <w:rPr>
          <w:szCs w:val="22"/>
        </w:rPr>
      </w:pPr>
      <w:r w:rsidRPr="00EC5815">
        <w:rPr>
          <w:szCs w:val="22"/>
        </w:rPr>
        <w:t xml:space="preserve">jeigu vartojate: </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t>tikagreloro</w:t>
      </w:r>
      <w:proofErr w:type="spellEnd"/>
      <w:r w:rsidRPr="00EC5815">
        <w:rPr>
          <w:szCs w:val="22"/>
        </w:rPr>
        <w:t xml:space="preserve"> (vaisto, trukdančio kraujo krešėjimą);</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t>ranolazino</w:t>
      </w:r>
      <w:proofErr w:type="spellEnd"/>
      <w:r w:rsidRPr="00EC5815">
        <w:rPr>
          <w:szCs w:val="22"/>
        </w:rPr>
        <w:t xml:space="preserve"> (vartojamo krūtinės anginai gydyti);</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t>ergotamino</w:t>
      </w:r>
      <w:proofErr w:type="spellEnd"/>
      <w:r w:rsidRPr="00EC5815">
        <w:rPr>
          <w:szCs w:val="22"/>
        </w:rPr>
        <w:t>,</w:t>
      </w:r>
      <w:r w:rsidRPr="00EC5815">
        <w:rPr>
          <w:b/>
          <w:szCs w:val="22"/>
        </w:rPr>
        <w:t xml:space="preserve"> </w:t>
      </w:r>
      <w:proofErr w:type="spellStart"/>
      <w:r w:rsidRPr="00EC5815">
        <w:rPr>
          <w:b/>
          <w:szCs w:val="22"/>
        </w:rPr>
        <w:t>dihidroergotamino</w:t>
      </w:r>
      <w:proofErr w:type="spellEnd"/>
      <w:r w:rsidRPr="00EC5815">
        <w:rPr>
          <w:szCs w:val="22"/>
        </w:rPr>
        <w:t xml:space="preserve"> (vaistų nuo migrenos);</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t>cisaprido</w:t>
      </w:r>
      <w:proofErr w:type="spellEnd"/>
      <w:r w:rsidRPr="00EC5815">
        <w:rPr>
          <w:szCs w:val="22"/>
        </w:rPr>
        <w:t xml:space="preserve"> (vaisto nuo skrandžio);</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t>pimozido</w:t>
      </w:r>
      <w:proofErr w:type="spellEnd"/>
      <w:r w:rsidRPr="00EC5815">
        <w:rPr>
          <w:szCs w:val="22"/>
        </w:rPr>
        <w:t xml:space="preserve"> (</w:t>
      </w:r>
      <w:proofErr w:type="spellStart"/>
      <w:r w:rsidRPr="00EC5815">
        <w:rPr>
          <w:szCs w:val="22"/>
        </w:rPr>
        <w:t>antipsichozinio</w:t>
      </w:r>
      <w:proofErr w:type="spellEnd"/>
      <w:r w:rsidRPr="00EC5815">
        <w:rPr>
          <w:szCs w:val="22"/>
        </w:rPr>
        <w:t xml:space="preserve"> vaisto);</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t>terfenadino</w:t>
      </w:r>
      <w:proofErr w:type="spellEnd"/>
      <w:r w:rsidRPr="00EC5815">
        <w:rPr>
          <w:b/>
          <w:szCs w:val="22"/>
        </w:rPr>
        <w:t>,</w:t>
      </w:r>
      <w:r w:rsidRPr="00EC5815">
        <w:rPr>
          <w:szCs w:val="22"/>
        </w:rPr>
        <w:t xml:space="preserve"> </w:t>
      </w:r>
      <w:proofErr w:type="spellStart"/>
      <w:r w:rsidRPr="00EC5815">
        <w:rPr>
          <w:b/>
          <w:szCs w:val="22"/>
        </w:rPr>
        <w:t>astemizolo</w:t>
      </w:r>
      <w:proofErr w:type="spellEnd"/>
      <w:r w:rsidRPr="00EC5815">
        <w:rPr>
          <w:szCs w:val="22"/>
        </w:rPr>
        <w:t xml:space="preserve"> (vaistų nuo alergijos);</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lastRenderedPageBreak/>
        <w:t>lovastatino</w:t>
      </w:r>
      <w:proofErr w:type="spellEnd"/>
      <w:r w:rsidRPr="00EC5815">
        <w:rPr>
          <w:b/>
          <w:szCs w:val="22"/>
        </w:rPr>
        <w:t xml:space="preserve">, </w:t>
      </w:r>
      <w:proofErr w:type="spellStart"/>
      <w:r w:rsidRPr="00EC5815">
        <w:rPr>
          <w:b/>
          <w:szCs w:val="22"/>
        </w:rPr>
        <w:t>simvastatino</w:t>
      </w:r>
      <w:proofErr w:type="spellEnd"/>
      <w:r w:rsidRPr="00EC5815">
        <w:rPr>
          <w:b/>
          <w:szCs w:val="22"/>
        </w:rPr>
        <w:t xml:space="preserve"> </w:t>
      </w:r>
      <w:r w:rsidRPr="00EC5815">
        <w:rPr>
          <w:szCs w:val="22"/>
        </w:rPr>
        <w:t>(vaistų cholesterolio kiekiui mažinti);</w:t>
      </w:r>
    </w:p>
    <w:p w:rsidR="000700B1" w:rsidRPr="00EC5815" w:rsidRDefault="000700B1" w:rsidP="000700B1">
      <w:pPr>
        <w:numPr>
          <w:ilvl w:val="0"/>
          <w:numId w:val="5"/>
        </w:numPr>
        <w:tabs>
          <w:tab w:val="left" w:pos="567"/>
          <w:tab w:val="left" w:pos="993"/>
        </w:tabs>
        <w:ind w:hanging="436"/>
        <w:rPr>
          <w:szCs w:val="22"/>
        </w:rPr>
      </w:pPr>
      <w:proofErr w:type="spellStart"/>
      <w:r w:rsidRPr="00EC5815">
        <w:rPr>
          <w:b/>
          <w:szCs w:val="22"/>
        </w:rPr>
        <w:t>kolchicino</w:t>
      </w:r>
      <w:proofErr w:type="spellEnd"/>
      <w:r w:rsidRPr="00EC5815">
        <w:rPr>
          <w:b/>
          <w:szCs w:val="22"/>
        </w:rPr>
        <w:t xml:space="preserve"> </w:t>
      </w:r>
      <w:r w:rsidRPr="00EC5815">
        <w:rPr>
          <w:szCs w:val="22"/>
        </w:rPr>
        <w:t>(vaisto podagrai gydyti);</w:t>
      </w:r>
    </w:p>
    <w:p w:rsidR="000700B1" w:rsidRPr="00EC5815" w:rsidRDefault="000700B1" w:rsidP="000700B1">
      <w:pPr>
        <w:numPr>
          <w:ilvl w:val="0"/>
          <w:numId w:val="5"/>
        </w:numPr>
        <w:tabs>
          <w:tab w:val="left" w:pos="567"/>
          <w:tab w:val="left" w:pos="993"/>
        </w:tabs>
        <w:ind w:hanging="436"/>
        <w:rPr>
          <w:szCs w:val="22"/>
        </w:rPr>
      </w:pPr>
      <w:r w:rsidRPr="00EC5815">
        <w:rPr>
          <w:szCs w:val="22"/>
        </w:rPr>
        <w:t>kitų vaistų, kurie, kaip yra žinoma, sukelia sunkius širdies ritmo sutrikimus.</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Įspėjimai ir atsargumo priemonės</w:t>
      </w:r>
    </w:p>
    <w:p w:rsidR="000700B1" w:rsidRPr="00EC5815" w:rsidRDefault="000700B1" w:rsidP="000700B1">
      <w:pPr>
        <w:tabs>
          <w:tab w:val="left" w:pos="425"/>
          <w:tab w:val="left" w:pos="567"/>
        </w:tabs>
        <w:rPr>
          <w:szCs w:val="22"/>
        </w:rPr>
      </w:pPr>
      <w:r w:rsidRPr="00EC5815">
        <w:rPr>
          <w:szCs w:val="22"/>
        </w:rPr>
        <w:t xml:space="preserve">Pasitarkite su gydytoju arba vaistininku, prieš pradėdami vartoti </w:t>
      </w:r>
      <w:proofErr w:type="spellStart"/>
      <w:r w:rsidRPr="00EC5815">
        <w:rPr>
          <w:szCs w:val="22"/>
        </w:rPr>
        <w:t>klaritromicino</w:t>
      </w:r>
      <w:proofErr w:type="spellEnd"/>
      <w:r w:rsidRPr="00EC5815">
        <w:rPr>
          <w:szCs w:val="22"/>
        </w:rPr>
        <w:t>, jeigu:</w:t>
      </w:r>
    </w:p>
    <w:p w:rsidR="000700B1" w:rsidRPr="00EC5815" w:rsidRDefault="000700B1" w:rsidP="000700B1">
      <w:pPr>
        <w:numPr>
          <w:ilvl w:val="0"/>
          <w:numId w:val="6"/>
        </w:numPr>
        <w:tabs>
          <w:tab w:val="clear" w:pos="720"/>
          <w:tab w:val="num" w:pos="567"/>
        </w:tabs>
        <w:ind w:left="567" w:hanging="567"/>
        <w:rPr>
          <w:szCs w:val="22"/>
        </w:rPr>
      </w:pPr>
      <w:r w:rsidRPr="00EC5815">
        <w:rPr>
          <w:szCs w:val="22"/>
        </w:rPr>
        <w:t>manote, kad esate (arba galite tapti) nėščia, ar planuojate pastoti;</w:t>
      </w:r>
    </w:p>
    <w:p w:rsidR="000700B1" w:rsidRPr="00EC5815" w:rsidRDefault="000700B1" w:rsidP="000700B1">
      <w:pPr>
        <w:numPr>
          <w:ilvl w:val="0"/>
          <w:numId w:val="6"/>
        </w:numPr>
        <w:tabs>
          <w:tab w:val="clear" w:pos="720"/>
          <w:tab w:val="num" w:pos="567"/>
        </w:tabs>
        <w:ind w:left="567" w:hanging="567"/>
        <w:rPr>
          <w:szCs w:val="22"/>
        </w:rPr>
      </w:pPr>
      <w:r w:rsidRPr="00EC5815">
        <w:rPr>
          <w:szCs w:val="22"/>
        </w:rPr>
        <w:t xml:space="preserve">yra susilpnėjusi Jūsų </w:t>
      </w:r>
      <w:r w:rsidRPr="00EC5815">
        <w:rPr>
          <w:b/>
          <w:szCs w:val="22"/>
        </w:rPr>
        <w:t>inkstų</w:t>
      </w:r>
      <w:r w:rsidRPr="00EC5815">
        <w:rPr>
          <w:szCs w:val="22"/>
        </w:rPr>
        <w:t xml:space="preserve"> ar </w:t>
      </w:r>
      <w:r w:rsidRPr="00EC5815">
        <w:rPr>
          <w:b/>
          <w:szCs w:val="22"/>
        </w:rPr>
        <w:t>kepenų</w:t>
      </w:r>
      <w:r w:rsidRPr="00EC5815">
        <w:rPr>
          <w:szCs w:val="22"/>
        </w:rPr>
        <w:t xml:space="preserve"> </w:t>
      </w:r>
      <w:r w:rsidRPr="00EC5815">
        <w:rPr>
          <w:b/>
          <w:szCs w:val="22"/>
        </w:rPr>
        <w:t>veikla;</w:t>
      </w:r>
    </w:p>
    <w:p w:rsidR="000700B1" w:rsidRPr="00EC5815" w:rsidRDefault="000700B1" w:rsidP="000700B1">
      <w:pPr>
        <w:numPr>
          <w:ilvl w:val="0"/>
          <w:numId w:val="6"/>
        </w:numPr>
        <w:tabs>
          <w:tab w:val="clear" w:pos="720"/>
          <w:tab w:val="num" w:pos="567"/>
        </w:tabs>
        <w:ind w:left="567" w:hanging="567"/>
        <w:rPr>
          <w:szCs w:val="22"/>
        </w:rPr>
      </w:pPr>
      <w:r w:rsidRPr="00EC5815">
        <w:rPr>
          <w:szCs w:val="22"/>
        </w:rPr>
        <w:t>sergate</w:t>
      </w:r>
      <w:r w:rsidRPr="00EC5815">
        <w:rPr>
          <w:b/>
          <w:szCs w:val="22"/>
        </w:rPr>
        <w:t xml:space="preserve"> cukriniu diabetu;</w:t>
      </w:r>
    </w:p>
    <w:p w:rsidR="000700B1" w:rsidRPr="00EC5815" w:rsidRDefault="000700B1" w:rsidP="000700B1">
      <w:pPr>
        <w:numPr>
          <w:ilvl w:val="0"/>
          <w:numId w:val="6"/>
        </w:numPr>
        <w:tabs>
          <w:tab w:val="clear" w:pos="720"/>
          <w:tab w:val="num" w:pos="567"/>
        </w:tabs>
        <w:ind w:left="567" w:hanging="567"/>
        <w:rPr>
          <w:szCs w:val="22"/>
        </w:rPr>
      </w:pPr>
      <w:r w:rsidRPr="00EC5815">
        <w:rPr>
          <w:szCs w:val="22"/>
        </w:rPr>
        <w:t xml:space="preserve">gydymo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 xml:space="preserve"> metu ar po jo Jums atsiranda </w:t>
      </w:r>
      <w:r w:rsidRPr="00EC5815">
        <w:rPr>
          <w:b/>
          <w:szCs w:val="22"/>
        </w:rPr>
        <w:t xml:space="preserve">smarkus ar užsitęsęs viduriavimas </w:t>
      </w:r>
      <w:r w:rsidRPr="00EC5815">
        <w:rPr>
          <w:szCs w:val="22"/>
        </w:rPr>
        <w:t>(</w:t>
      </w:r>
      <w:proofErr w:type="spellStart"/>
      <w:r w:rsidRPr="00EC5815">
        <w:rPr>
          <w:szCs w:val="22"/>
        </w:rPr>
        <w:t>pseudomembraninis</w:t>
      </w:r>
      <w:proofErr w:type="spellEnd"/>
      <w:r w:rsidRPr="00EC5815">
        <w:rPr>
          <w:szCs w:val="22"/>
        </w:rPr>
        <w:t xml:space="preserve"> kolitas) nedelsiant pasitarkite su savo gydytoju. Apie storosios žarnos uždegimą (</w:t>
      </w:r>
      <w:proofErr w:type="spellStart"/>
      <w:r w:rsidRPr="00EC5815">
        <w:rPr>
          <w:szCs w:val="22"/>
        </w:rPr>
        <w:t>pseudomembraninį</w:t>
      </w:r>
      <w:proofErr w:type="spellEnd"/>
      <w:r w:rsidRPr="00EC5815">
        <w:rPr>
          <w:szCs w:val="22"/>
        </w:rPr>
        <w:t xml:space="preserve"> kolitą) gauta pranešimų vartojant beveik visų antibakterinių medžiagų, įskaitant </w:t>
      </w:r>
      <w:proofErr w:type="spellStart"/>
      <w:r w:rsidRPr="00EC5815">
        <w:rPr>
          <w:szCs w:val="22"/>
        </w:rPr>
        <w:t>klaritromiciną</w:t>
      </w:r>
      <w:proofErr w:type="spellEnd"/>
      <w:r w:rsidRPr="00EC5815">
        <w:rPr>
          <w:szCs w:val="22"/>
        </w:rPr>
        <w:t xml:space="preserve">; </w:t>
      </w:r>
    </w:p>
    <w:p w:rsidR="000700B1" w:rsidRPr="00EC5815" w:rsidRDefault="000700B1" w:rsidP="000700B1">
      <w:pPr>
        <w:numPr>
          <w:ilvl w:val="0"/>
          <w:numId w:val="6"/>
        </w:numPr>
        <w:tabs>
          <w:tab w:val="clear" w:pos="720"/>
          <w:tab w:val="num" w:pos="567"/>
        </w:tabs>
        <w:ind w:left="567" w:hanging="567"/>
        <w:rPr>
          <w:szCs w:val="22"/>
        </w:rPr>
      </w:pPr>
      <w:r w:rsidRPr="00EC5815">
        <w:rPr>
          <w:szCs w:val="22"/>
        </w:rPr>
        <w:t xml:space="preserve">Jums yra </w:t>
      </w:r>
      <w:r w:rsidRPr="00EC5815">
        <w:rPr>
          <w:b/>
          <w:szCs w:val="22"/>
        </w:rPr>
        <w:t>širdies problemų;</w:t>
      </w:r>
    </w:p>
    <w:p w:rsidR="000700B1" w:rsidRPr="00EC5815" w:rsidRDefault="000700B1" w:rsidP="000700B1">
      <w:pPr>
        <w:numPr>
          <w:ilvl w:val="0"/>
          <w:numId w:val="6"/>
        </w:numPr>
        <w:tabs>
          <w:tab w:val="clear" w:pos="720"/>
          <w:tab w:val="num" w:pos="567"/>
        </w:tabs>
        <w:ind w:left="567" w:hanging="567"/>
        <w:rPr>
          <w:szCs w:val="22"/>
        </w:rPr>
      </w:pPr>
      <w:r w:rsidRPr="00EC5815">
        <w:rPr>
          <w:szCs w:val="22"/>
        </w:rPr>
        <w:t xml:space="preserve">Jūsų </w:t>
      </w:r>
      <w:r w:rsidRPr="00EC5815">
        <w:rPr>
          <w:b/>
          <w:szCs w:val="22"/>
        </w:rPr>
        <w:t>kraujyje anksčiau buvo mažas magnio kiekis</w:t>
      </w:r>
      <w:r w:rsidRPr="00EC5815">
        <w:rPr>
          <w:szCs w:val="22"/>
        </w:rPr>
        <w:t>.</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 xml:space="preserve">Kiti vaistai ir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p>
    <w:p w:rsidR="000700B1" w:rsidRPr="00EC5815" w:rsidRDefault="000700B1" w:rsidP="000700B1">
      <w:pPr>
        <w:tabs>
          <w:tab w:val="left" w:pos="425"/>
          <w:tab w:val="left" w:pos="567"/>
        </w:tabs>
        <w:rPr>
          <w:szCs w:val="22"/>
        </w:rPr>
      </w:pPr>
      <w:r w:rsidRPr="00EC5815">
        <w:rPr>
          <w:szCs w:val="22"/>
        </w:rPr>
        <w:t>Jeigu vartojate ar neseniai vartojote kitų vaistų arba dėl to nesate tikri, apie tai pasakykite gydytojui arba vaistininkui.</w:t>
      </w:r>
    </w:p>
    <w:p w:rsidR="000700B1" w:rsidRPr="00EC5815" w:rsidRDefault="000700B1" w:rsidP="000700B1">
      <w:pPr>
        <w:tabs>
          <w:tab w:val="left" w:pos="425"/>
          <w:tab w:val="left" w:pos="567"/>
        </w:tabs>
        <w:rPr>
          <w:szCs w:val="22"/>
        </w:rPr>
      </w:pPr>
      <w:r w:rsidRPr="00EC5815">
        <w:rPr>
          <w:szCs w:val="22"/>
        </w:rPr>
        <w:t xml:space="preserve">Tam tikri vaistai gali paveikti </w:t>
      </w:r>
      <w:proofErr w:type="spellStart"/>
      <w:r w:rsidRPr="00EC5815">
        <w:rPr>
          <w:szCs w:val="22"/>
        </w:rPr>
        <w:t>klaritromicino</w:t>
      </w:r>
      <w:proofErr w:type="spellEnd"/>
      <w:r w:rsidRPr="00EC5815">
        <w:rPr>
          <w:szCs w:val="22"/>
        </w:rPr>
        <w:t xml:space="preserve"> veiksmingumą ar atvirkščiai. Tokiems vaistams priklauso:</w:t>
      </w:r>
    </w:p>
    <w:p w:rsidR="000700B1" w:rsidRPr="00EC5815" w:rsidRDefault="000700B1" w:rsidP="000700B1">
      <w:pPr>
        <w:tabs>
          <w:tab w:val="left" w:pos="425"/>
          <w:tab w:val="left" w:pos="567"/>
        </w:tabs>
        <w:rPr>
          <w:szCs w:val="22"/>
        </w:rPr>
      </w:pPr>
    </w:p>
    <w:p w:rsidR="000700B1" w:rsidRPr="00EC5815" w:rsidRDefault="00813710" w:rsidP="000700B1">
      <w:pPr>
        <w:tabs>
          <w:tab w:val="left" w:pos="425"/>
          <w:tab w:val="left" w:pos="567"/>
        </w:tabs>
        <w:rPr>
          <w:b/>
          <w:szCs w:val="22"/>
        </w:rPr>
      </w:pPr>
      <w:proofErr w:type="spellStart"/>
      <w:r w:rsidRPr="00EC5815">
        <w:rPr>
          <w:b/>
          <w:szCs w:val="22"/>
        </w:rPr>
        <w:t>Clarithromycin</w:t>
      </w:r>
      <w:proofErr w:type="spellEnd"/>
      <w:r w:rsidRPr="00EC5815">
        <w:rPr>
          <w:b/>
          <w:szCs w:val="22"/>
        </w:rPr>
        <w:t xml:space="preserve"> </w:t>
      </w:r>
      <w:proofErr w:type="spellStart"/>
      <w:r w:rsidRPr="00EC5815">
        <w:rPr>
          <w:b/>
          <w:szCs w:val="22"/>
        </w:rPr>
        <w:t>Actiopharma</w:t>
      </w:r>
      <w:proofErr w:type="spellEnd"/>
      <w:r w:rsidRPr="00EC5815">
        <w:rPr>
          <w:b/>
          <w:szCs w:val="22"/>
        </w:rPr>
        <w:t xml:space="preserve"> </w:t>
      </w:r>
      <w:r w:rsidR="000700B1" w:rsidRPr="00EC5815">
        <w:rPr>
          <w:b/>
          <w:szCs w:val="22"/>
        </w:rPr>
        <w:t xml:space="preserve"> gali stiprinti tam tikrų vaistų poveikį. Tokie vaistai yra: </w:t>
      </w:r>
    </w:p>
    <w:p w:rsidR="000700B1" w:rsidRPr="00EC5815" w:rsidRDefault="000700B1" w:rsidP="000700B1">
      <w:pPr>
        <w:numPr>
          <w:ilvl w:val="0"/>
          <w:numId w:val="7"/>
        </w:numPr>
        <w:tabs>
          <w:tab w:val="left" w:pos="709"/>
        </w:tabs>
        <w:ind w:hanging="720"/>
        <w:rPr>
          <w:b/>
          <w:szCs w:val="22"/>
        </w:rPr>
      </w:pPr>
      <w:proofErr w:type="spellStart"/>
      <w:r w:rsidRPr="00EC5815">
        <w:rPr>
          <w:szCs w:val="22"/>
        </w:rPr>
        <w:t>astemizolas</w:t>
      </w:r>
      <w:proofErr w:type="spellEnd"/>
      <w:r w:rsidRPr="00EC5815">
        <w:rPr>
          <w:szCs w:val="22"/>
        </w:rPr>
        <w:t xml:space="preserve"> ir </w:t>
      </w:r>
      <w:proofErr w:type="spellStart"/>
      <w:r w:rsidRPr="00EC5815">
        <w:rPr>
          <w:szCs w:val="22"/>
        </w:rPr>
        <w:t>terfenadinas</w:t>
      </w:r>
      <w:proofErr w:type="spellEnd"/>
      <w:r w:rsidRPr="00EC5815">
        <w:rPr>
          <w:szCs w:val="22"/>
        </w:rPr>
        <w:t xml:space="preserve"> (vaistai nuo alergijos), </w:t>
      </w:r>
      <w:proofErr w:type="spellStart"/>
      <w:r w:rsidRPr="00EC5815">
        <w:rPr>
          <w:szCs w:val="22"/>
        </w:rPr>
        <w:t>pimozidas</w:t>
      </w:r>
      <w:proofErr w:type="spellEnd"/>
      <w:r w:rsidRPr="00EC5815">
        <w:rPr>
          <w:szCs w:val="22"/>
        </w:rPr>
        <w:t xml:space="preserve"> (vaistas nuo psichozės), </w:t>
      </w:r>
      <w:proofErr w:type="spellStart"/>
      <w:r w:rsidRPr="00EC5815">
        <w:rPr>
          <w:szCs w:val="22"/>
        </w:rPr>
        <w:t>cisapridas</w:t>
      </w:r>
      <w:proofErr w:type="spellEnd"/>
      <w:r w:rsidRPr="00EC5815">
        <w:rPr>
          <w:szCs w:val="22"/>
        </w:rPr>
        <w:t xml:space="preserve"> (vaistas nuo skrandžio sutrikimų), </w:t>
      </w:r>
      <w:proofErr w:type="spellStart"/>
      <w:r w:rsidRPr="00EC5815">
        <w:rPr>
          <w:szCs w:val="22"/>
        </w:rPr>
        <w:t>ergotaminas</w:t>
      </w:r>
      <w:proofErr w:type="spellEnd"/>
      <w:r w:rsidRPr="00EC5815">
        <w:rPr>
          <w:szCs w:val="22"/>
        </w:rPr>
        <w:t xml:space="preserve">, </w:t>
      </w:r>
      <w:proofErr w:type="spellStart"/>
      <w:r w:rsidRPr="00EC5815">
        <w:rPr>
          <w:szCs w:val="22"/>
        </w:rPr>
        <w:t>dihidroergotaminas</w:t>
      </w:r>
      <w:proofErr w:type="spellEnd"/>
      <w:r w:rsidRPr="00EC5815">
        <w:rPr>
          <w:szCs w:val="22"/>
        </w:rPr>
        <w:t xml:space="preserve"> (vaistai nuo migrenos), </w:t>
      </w:r>
      <w:proofErr w:type="spellStart"/>
      <w:r w:rsidRPr="00EC5815">
        <w:rPr>
          <w:szCs w:val="22"/>
        </w:rPr>
        <w:t>lovastatinas</w:t>
      </w:r>
      <w:proofErr w:type="spellEnd"/>
      <w:r w:rsidRPr="00EC5815">
        <w:rPr>
          <w:szCs w:val="22"/>
        </w:rPr>
        <w:t xml:space="preserve">, </w:t>
      </w:r>
      <w:proofErr w:type="spellStart"/>
      <w:r w:rsidRPr="00EC5815">
        <w:rPr>
          <w:szCs w:val="22"/>
        </w:rPr>
        <w:t>simvastatinas</w:t>
      </w:r>
      <w:proofErr w:type="spellEnd"/>
      <w:r w:rsidRPr="00EC5815">
        <w:rPr>
          <w:szCs w:val="22"/>
        </w:rPr>
        <w:t xml:space="preserve"> (vaistai cholesterolio kiekiui mažinti), </w:t>
      </w:r>
      <w:proofErr w:type="spellStart"/>
      <w:r w:rsidRPr="00EC5815">
        <w:rPr>
          <w:szCs w:val="22"/>
        </w:rPr>
        <w:t>tikagreloras</w:t>
      </w:r>
      <w:proofErr w:type="spellEnd"/>
      <w:r w:rsidRPr="00EC5815">
        <w:rPr>
          <w:szCs w:val="22"/>
        </w:rPr>
        <w:t xml:space="preserve"> (vaistas, trukdantis kraujui krešėti), </w:t>
      </w:r>
      <w:proofErr w:type="spellStart"/>
      <w:r w:rsidRPr="00EC5815">
        <w:rPr>
          <w:szCs w:val="22"/>
        </w:rPr>
        <w:t>ranolazinas</w:t>
      </w:r>
      <w:proofErr w:type="spellEnd"/>
      <w:r w:rsidRPr="00EC5815">
        <w:rPr>
          <w:szCs w:val="22"/>
        </w:rPr>
        <w:t xml:space="preserve"> (vartojamas krūtinės anginai gydyti), </w:t>
      </w:r>
      <w:proofErr w:type="spellStart"/>
      <w:r w:rsidRPr="00EC5815">
        <w:rPr>
          <w:szCs w:val="22"/>
        </w:rPr>
        <w:t>kolchicinas</w:t>
      </w:r>
      <w:proofErr w:type="spellEnd"/>
      <w:r w:rsidRPr="00EC5815">
        <w:rPr>
          <w:szCs w:val="22"/>
        </w:rPr>
        <w:t xml:space="preserve"> (vaistas podagrai gydyti) (žr.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vartoti negalima“);</w:t>
      </w:r>
    </w:p>
    <w:p w:rsidR="000700B1" w:rsidRPr="00EC5815" w:rsidRDefault="000700B1" w:rsidP="000700B1">
      <w:pPr>
        <w:numPr>
          <w:ilvl w:val="0"/>
          <w:numId w:val="7"/>
        </w:numPr>
        <w:tabs>
          <w:tab w:val="left" w:pos="709"/>
        </w:tabs>
        <w:ind w:hanging="720"/>
        <w:rPr>
          <w:szCs w:val="22"/>
        </w:rPr>
      </w:pPr>
      <w:proofErr w:type="spellStart"/>
      <w:r w:rsidRPr="00EC5815">
        <w:rPr>
          <w:szCs w:val="22"/>
        </w:rPr>
        <w:t>alprazolamas</w:t>
      </w:r>
      <w:proofErr w:type="spellEnd"/>
      <w:r w:rsidRPr="00EC5815">
        <w:rPr>
          <w:szCs w:val="22"/>
        </w:rPr>
        <w:t xml:space="preserve">, </w:t>
      </w:r>
      <w:proofErr w:type="spellStart"/>
      <w:r w:rsidRPr="00EC5815">
        <w:rPr>
          <w:szCs w:val="22"/>
        </w:rPr>
        <w:t>midazolamas</w:t>
      </w:r>
      <w:proofErr w:type="spellEnd"/>
      <w:r w:rsidRPr="00EC5815">
        <w:rPr>
          <w:szCs w:val="22"/>
        </w:rPr>
        <w:t xml:space="preserve">, </w:t>
      </w:r>
      <w:proofErr w:type="spellStart"/>
      <w:r w:rsidRPr="00EC5815">
        <w:rPr>
          <w:szCs w:val="22"/>
        </w:rPr>
        <w:t>triazolamas</w:t>
      </w:r>
      <w:proofErr w:type="spellEnd"/>
      <w:r w:rsidRPr="00EC5815">
        <w:rPr>
          <w:szCs w:val="22"/>
        </w:rPr>
        <w:t xml:space="preserve"> (migdomieji vaistai);</w:t>
      </w:r>
    </w:p>
    <w:p w:rsidR="000700B1" w:rsidRPr="00EC5815" w:rsidRDefault="000700B1" w:rsidP="000700B1">
      <w:pPr>
        <w:numPr>
          <w:ilvl w:val="0"/>
          <w:numId w:val="7"/>
        </w:numPr>
        <w:tabs>
          <w:tab w:val="left" w:pos="709"/>
        </w:tabs>
        <w:ind w:hanging="720"/>
        <w:rPr>
          <w:szCs w:val="22"/>
        </w:rPr>
      </w:pPr>
      <w:proofErr w:type="spellStart"/>
      <w:r w:rsidRPr="00EC5815">
        <w:rPr>
          <w:szCs w:val="22"/>
        </w:rPr>
        <w:t>digoksinas</w:t>
      </w:r>
      <w:proofErr w:type="spellEnd"/>
      <w:r w:rsidRPr="00EC5815">
        <w:rPr>
          <w:szCs w:val="22"/>
        </w:rPr>
        <w:t xml:space="preserve">, </w:t>
      </w:r>
      <w:proofErr w:type="spellStart"/>
      <w:r w:rsidRPr="00EC5815">
        <w:rPr>
          <w:szCs w:val="22"/>
        </w:rPr>
        <w:t>chinidinas</w:t>
      </w:r>
      <w:proofErr w:type="spellEnd"/>
      <w:r w:rsidRPr="00EC5815">
        <w:rPr>
          <w:szCs w:val="22"/>
        </w:rPr>
        <w:t xml:space="preserve">, </w:t>
      </w:r>
      <w:proofErr w:type="spellStart"/>
      <w:r w:rsidRPr="00EC5815">
        <w:rPr>
          <w:szCs w:val="22"/>
        </w:rPr>
        <w:t>dizopiramidas</w:t>
      </w:r>
      <w:proofErr w:type="spellEnd"/>
      <w:r w:rsidRPr="00EC5815">
        <w:rPr>
          <w:szCs w:val="22"/>
        </w:rPr>
        <w:t xml:space="preserve">, </w:t>
      </w:r>
      <w:proofErr w:type="spellStart"/>
      <w:r w:rsidRPr="00EC5815">
        <w:rPr>
          <w:szCs w:val="22"/>
        </w:rPr>
        <w:t>verapamilis</w:t>
      </w:r>
      <w:proofErr w:type="spellEnd"/>
      <w:r w:rsidRPr="00EC5815">
        <w:rPr>
          <w:szCs w:val="22"/>
        </w:rPr>
        <w:t xml:space="preserve">, </w:t>
      </w:r>
      <w:proofErr w:type="spellStart"/>
      <w:r w:rsidRPr="00EC5815">
        <w:rPr>
          <w:szCs w:val="22"/>
        </w:rPr>
        <w:t>amlodipinas</w:t>
      </w:r>
      <w:proofErr w:type="spellEnd"/>
      <w:r w:rsidRPr="00EC5815">
        <w:rPr>
          <w:szCs w:val="22"/>
        </w:rPr>
        <w:t xml:space="preserve">, </w:t>
      </w:r>
      <w:proofErr w:type="spellStart"/>
      <w:r w:rsidRPr="00EC5815">
        <w:rPr>
          <w:szCs w:val="22"/>
        </w:rPr>
        <w:t>diltiazemas</w:t>
      </w:r>
      <w:proofErr w:type="spellEnd"/>
      <w:r w:rsidRPr="00EC5815">
        <w:rPr>
          <w:szCs w:val="22"/>
        </w:rPr>
        <w:t xml:space="preserve"> (vaistai nuo širdies sutrikimų);</w:t>
      </w:r>
    </w:p>
    <w:p w:rsidR="000700B1" w:rsidRPr="00EC5815" w:rsidRDefault="000700B1" w:rsidP="000700B1">
      <w:pPr>
        <w:numPr>
          <w:ilvl w:val="0"/>
          <w:numId w:val="7"/>
        </w:numPr>
        <w:tabs>
          <w:tab w:val="left" w:pos="709"/>
        </w:tabs>
        <w:ind w:hanging="720"/>
        <w:rPr>
          <w:szCs w:val="22"/>
        </w:rPr>
      </w:pPr>
      <w:proofErr w:type="spellStart"/>
      <w:r w:rsidRPr="00EC5815">
        <w:rPr>
          <w:szCs w:val="22"/>
        </w:rPr>
        <w:t>teofilinas</w:t>
      </w:r>
      <w:proofErr w:type="spellEnd"/>
      <w:r w:rsidRPr="00EC5815">
        <w:rPr>
          <w:szCs w:val="22"/>
        </w:rPr>
        <w:t xml:space="preserve"> (vaistas nuo astmos);</w:t>
      </w:r>
    </w:p>
    <w:p w:rsidR="000700B1" w:rsidRPr="00EC5815" w:rsidRDefault="000700B1" w:rsidP="000700B1">
      <w:pPr>
        <w:numPr>
          <w:ilvl w:val="0"/>
          <w:numId w:val="7"/>
        </w:numPr>
        <w:tabs>
          <w:tab w:val="left" w:pos="709"/>
        </w:tabs>
        <w:ind w:hanging="720"/>
        <w:rPr>
          <w:szCs w:val="22"/>
        </w:rPr>
      </w:pPr>
      <w:r w:rsidRPr="00EC5815">
        <w:rPr>
          <w:szCs w:val="22"/>
        </w:rPr>
        <w:t>varfarinas (kraują skystinantis vaistas);</w:t>
      </w:r>
    </w:p>
    <w:p w:rsidR="000700B1" w:rsidRPr="00EC5815" w:rsidRDefault="000700B1" w:rsidP="000700B1">
      <w:pPr>
        <w:numPr>
          <w:ilvl w:val="0"/>
          <w:numId w:val="7"/>
        </w:numPr>
        <w:tabs>
          <w:tab w:val="left" w:pos="709"/>
        </w:tabs>
        <w:ind w:hanging="720"/>
        <w:rPr>
          <w:szCs w:val="22"/>
        </w:rPr>
      </w:pPr>
      <w:r w:rsidRPr="00EC5815">
        <w:rPr>
          <w:szCs w:val="22"/>
        </w:rPr>
        <w:t xml:space="preserve">kiti </w:t>
      </w:r>
      <w:proofErr w:type="spellStart"/>
      <w:r w:rsidRPr="00EC5815">
        <w:rPr>
          <w:szCs w:val="22"/>
        </w:rPr>
        <w:t>statinai</w:t>
      </w:r>
      <w:proofErr w:type="spellEnd"/>
      <w:r w:rsidRPr="00EC5815">
        <w:rPr>
          <w:szCs w:val="22"/>
        </w:rPr>
        <w:t xml:space="preserve"> (šiuo metu nedraudžiama vartoti </w:t>
      </w:r>
      <w:proofErr w:type="spellStart"/>
      <w:r w:rsidRPr="00EC5815">
        <w:rPr>
          <w:szCs w:val="22"/>
        </w:rPr>
        <w:t>lovastatino</w:t>
      </w:r>
      <w:proofErr w:type="spellEnd"/>
      <w:r w:rsidRPr="00EC5815">
        <w:rPr>
          <w:szCs w:val="22"/>
        </w:rPr>
        <w:t xml:space="preserve"> ir </w:t>
      </w:r>
      <w:proofErr w:type="spellStart"/>
      <w:r w:rsidRPr="00EC5815">
        <w:rPr>
          <w:szCs w:val="22"/>
        </w:rPr>
        <w:t>simvastatino</w:t>
      </w:r>
      <w:proofErr w:type="spellEnd"/>
      <w:r w:rsidRPr="00EC5815">
        <w:rPr>
          <w:szCs w:val="22"/>
        </w:rPr>
        <w:t xml:space="preserve">) tokie, kaip </w:t>
      </w:r>
      <w:proofErr w:type="spellStart"/>
      <w:r w:rsidRPr="00EC5815">
        <w:rPr>
          <w:szCs w:val="22"/>
        </w:rPr>
        <w:t>atorvastatinas</w:t>
      </w:r>
      <w:proofErr w:type="spellEnd"/>
      <w:r w:rsidRPr="00EC5815">
        <w:rPr>
          <w:szCs w:val="22"/>
        </w:rPr>
        <w:t xml:space="preserve">, </w:t>
      </w:r>
      <w:proofErr w:type="spellStart"/>
      <w:r w:rsidRPr="00EC5815">
        <w:rPr>
          <w:szCs w:val="22"/>
        </w:rPr>
        <w:t>rozuvastatinas</w:t>
      </w:r>
      <w:proofErr w:type="spellEnd"/>
      <w:r w:rsidRPr="00EC5815">
        <w:rPr>
          <w:szCs w:val="22"/>
        </w:rPr>
        <w:t xml:space="preserve"> (cholesterolio kiekį mažinančios medžiagos);</w:t>
      </w:r>
    </w:p>
    <w:p w:rsidR="000700B1" w:rsidRPr="00EC5815" w:rsidRDefault="000700B1" w:rsidP="000700B1">
      <w:pPr>
        <w:numPr>
          <w:ilvl w:val="0"/>
          <w:numId w:val="7"/>
        </w:numPr>
        <w:tabs>
          <w:tab w:val="left" w:pos="709"/>
        </w:tabs>
        <w:ind w:hanging="720"/>
        <w:rPr>
          <w:szCs w:val="22"/>
        </w:rPr>
      </w:pPr>
      <w:proofErr w:type="spellStart"/>
      <w:r w:rsidRPr="00EC5815">
        <w:rPr>
          <w:szCs w:val="22"/>
        </w:rPr>
        <w:t>ciklosporinas</w:t>
      </w:r>
      <w:proofErr w:type="spellEnd"/>
      <w:r w:rsidRPr="00EC5815">
        <w:rPr>
          <w:szCs w:val="22"/>
        </w:rPr>
        <w:t xml:space="preserve">, </w:t>
      </w:r>
      <w:proofErr w:type="spellStart"/>
      <w:r w:rsidRPr="00EC5815">
        <w:rPr>
          <w:szCs w:val="22"/>
        </w:rPr>
        <w:t>sirolimuzas</w:t>
      </w:r>
      <w:proofErr w:type="spellEnd"/>
      <w:r w:rsidRPr="00EC5815">
        <w:rPr>
          <w:szCs w:val="22"/>
        </w:rPr>
        <w:t xml:space="preserve">, </w:t>
      </w:r>
      <w:proofErr w:type="spellStart"/>
      <w:r w:rsidRPr="00EC5815">
        <w:rPr>
          <w:szCs w:val="22"/>
        </w:rPr>
        <w:t>takrolimuzas</w:t>
      </w:r>
      <w:proofErr w:type="spellEnd"/>
      <w:r w:rsidRPr="00EC5815">
        <w:rPr>
          <w:szCs w:val="22"/>
        </w:rPr>
        <w:t xml:space="preserve"> (</w:t>
      </w:r>
      <w:proofErr w:type="spellStart"/>
      <w:r w:rsidRPr="00EC5815">
        <w:rPr>
          <w:szCs w:val="22"/>
        </w:rPr>
        <w:t>imunosupresantai</w:t>
      </w:r>
      <w:proofErr w:type="spellEnd"/>
      <w:r w:rsidRPr="00EC5815">
        <w:rPr>
          <w:szCs w:val="22"/>
        </w:rPr>
        <w:t>);</w:t>
      </w:r>
    </w:p>
    <w:p w:rsidR="000700B1" w:rsidRPr="00EC5815" w:rsidRDefault="000700B1" w:rsidP="000700B1">
      <w:pPr>
        <w:numPr>
          <w:ilvl w:val="0"/>
          <w:numId w:val="7"/>
        </w:numPr>
        <w:tabs>
          <w:tab w:val="left" w:pos="709"/>
        </w:tabs>
        <w:ind w:hanging="720"/>
        <w:rPr>
          <w:szCs w:val="22"/>
        </w:rPr>
      </w:pPr>
      <w:proofErr w:type="spellStart"/>
      <w:r w:rsidRPr="00EC5815">
        <w:rPr>
          <w:szCs w:val="22"/>
        </w:rPr>
        <w:t>karbamazepinas</w:t>
      </w:r>
      <w:proofErr w:type="spellEnd"/>
      <w:r w:rsidRPr="00EC5815">
        <w:rPr>
          <w:szCs w:val="22"/>
        </w:rPr>
        <w:t xml:space="preserve">, </w:t>
      </w:r>
      <w:proofErr w:type="spellStart"/>
      <w:r w:rsidRPr="00EC5815">
        <w:rPr>
          <w:szCs w:val="22"/>
        </w:rPr>
        <w:t>fenitoinas</w:t>
      </w:r>
      <w:proofErr w:type="spellEnd"/>
      <w:r w:rsidRPr="00EC5815">
        <w:rPr>
          <w:szCs w:val="22"/>
        </w:rPr>
        <w:t xml:space="preserve">, </w:t>
      </w:r>
      <w:proofErr w:type="spellStart"/>
      <w:r w:rsidRPr="00EC5815">
        <w:rPr>
          <w:szCs w:val="22"/>
        </w:rPr>
        <w:t>valproatas</w:t>
      </w:r>
      <w:proofErr w:type="spellEnd"/>
      <w:r w:rsidRPr="00EC5815">
        <w:rPr>
          <w:szCs w:val="22"/>
        </w:rPr>
        <w:t xml:space="preserve"> (epilepsijai gydyti vartojami vaistai);</w:t>
      </w:r>
    </w:p>
    <w:p w:rsidR="000700B1" w:rsidRPr="00EC5815" w:rsidRDefault="000700B1" w:rsidP="000700B1">
      <w:pPr>
        <w:numPr>
          <w:ilvl w:val="0"/>
          <w:numId w:val="7"/>
        </w:numPr>
        <w:tabs>
          <w:tab w:val="left" w:pos="709"/>
        </w:tabs>
        <w:ind w:hanging="720"/>
        <w:rPr>
          <w:szCs w:val="22"/>
        </w:rPr>
      </w:pPr>
      <w:proofErr w:type="spellStart"/>
      <w:r w:rsidRPr="00EC5815">
        <w:rPr>
          <w:szCs w:val="22"/>
        </w:rPr>
        <w:t>cilostazolas</w:t>
      </w:r>
      <w:proofErr w:type="spellEnd"/>
      <w:r w:rsidRPr="00EC5815">
        <w:rPr>
          <w:szCs w:val="22"/>
        </w:rPr>
        <w:t xml:space="preserve"> (vaistas kojų kraujotakos gerinimui);</w:t>
      </w:r>
    </w:p>
    <w:p w:rsidR="000700B1" w:rsidRPr="00EC5815" w:rsidRDefault="000700B1" w:rsidP="000700B1">
      <w:pPr>
        <w:numPr>
          <w:ilvl w:val="0"/>
          <w:numId w:val="7"/>
        </w:numPr>
        <w:tabs>
          <w:tab w:val="left" w:pos="709"/>
        </w:tabs>
        <w:ind w:hanging="720"/>
        <w:rPr>
          <w:szCs w:val="22"/>
        </w:rPr>
      </w:pPr>
      <w:r w:rsidRPr="00EC5815">
        <w:rPr>
          <w:szCs w:val="22"/>
        </w:rPr>
        <w:t xml:space="preserve">insulinas ir kiti vaistai nuo cukrinio diabeto (tokie, kaip </w:t>
      </w:r>
      <w:proofErr w:type="spellStart"/>
      <w:r w:rsidRPr="00EC5815">
        <w:rPr>
          <w:szCs w:val="22"/>
        </w:rPr>
        <w:t>nateglinidas</w:t>
      </w:r>
      <w:proofErr w:type="spellEnd"/>
      <w:r w:rsidRPr="00EC5815">
        <w:rPr>
          <w:szCs w:val="22"/>
        </w:rPr>
        <w:t xml:space="preserve">, </w:t>
      </w:r>
      <w:proofErr w:type="spellStart"/>
      <w:r w:rsidRPr="00EC5815">
        <w:rPr>
          <w:szCs w:val="22"/>
        </w:rPr>
        <w:t>pioglitazonas</w:t>
      </w:r>
      <w:proofErr w:type="spellEnd"/>
      <w:r w:rsidRPr="00EC5815">
        <w:rPr>
          <w:szCs w:val="22"/>
        </w:rPr>
        <w:t xml:space="preserve">, </w:t>
      </w:r>
      <w:proofErr w:type="spellStart"/>
      <w:r w:rsidRPr="00EC5815">
        <w:rPr>
          <w:szCs w:val="22"/>
        </w:rPr>
        <w:t>roziglitazonas</w:t>
      </w:r>
      <w:proofErr w:type="spellEnd"/>
      <w:r w:rsidRPr="00EC5815">
        <w:rPr>
          <w:szCs w:val="22"/>
        </w:rPr>
        <w:t xml:space="preserve"> ar </w:t>
      </w:r>
      <w:proofErr w:type="spellStart"/>
      <w:r w:rsidRPr="00EC5815">
        <w:rPr>
          <w:szCs w:val="22"/>
        </w:rPr>
        <w:t>repaglinidas</w:t>
      </w:r>
      <w:proofErr w:type="spellEnd"/>
      <w:r w:rsidRPr="00EC5815">
        <w:rPr>
          <w:szCs w:val="22"/>
        </w:rPr>
        <w:t>);</w:t>
      </w:r>
    </w:p>
    <w:p w:rsidR="000700B1" w:rsidRPr="00EC5815" w:rsidRDefault="000700B1" w:rsidP="000700B1">
      <w:pPr>
        <w:numPr>
          <w:ilvl w:val="0"/>
          <w:numId w:val="7"/>
        </w:numPr>
        <w:tabs>
          <w:tab w:val="left" w:pos="709"/>
        </w:tabs>
        <w:ind w:hanging="720"/>
        <w:rPr>
          <w:szCs w:val="22"/>
        </w:rPr>
      </w:pPr>
      <w:proofErr w:type="spellStart"/>
      <w:r w:rsidRPr="00EC5815">
        <w:rPr>
          <w:szCs w:val="22"/>
        </w:rPr>
        <w:t>metilprednizolonas</w:t>
      </w:r>
      <w:proofErr w:type="spellEnd"/>
      <w:r w:rsidRPr="00EC5815">
        <w:rPr>
          <w:szCs w:val="22"/>
        </w:rPr>
        <w:t xml:space="preserve"> (uždegimui gydyti vartojamas </w:t>
      </w:r>
      <w:proofErr w:type="spellStart"/>
      <w:r w:rsidRPr="00EC5815">
        <w:rPr>
          <w:szCs w:val="22"/>
        </w:rPr>
        <w:t>kortizonas</w:t>
      </w:r>
      <w:proofErr w:type="spellEnd"/>
      <w:r w:rsidRPr="00EC5815">
        <w:rPr>
          <w:szCs w:val="22"/>
        </w:rPr>
        <w:t>);</w:t>
      </w:r>
    </w:p>
    <w:p w:rsidR="000700B1" w:rsidRPr="00EC5815" w:rsidRDefault="000700B1" w:rsidP="000700B1">
      <w:pPr>
        <w:numPr>
          <w:ilvl w:val="0"/>
          <w:numId w:val="7"/>
        </w:numPr>
        <w:tabs>
          <w:tab w:val="left" w:pos="709"/>
        </w:tabs>
        <w:ind w:hanging="720"/>
        <w:rPr>
          <w:szCs w:val="22"/>
        </w:rPr>
      </w:pPr>
      <w:proofErr w:type="spellStart"/>
      <w:r w:rsidRPr="00EC5815">
        <w:rPr>
          <w:szCs w:val="22"/>
        </w:rPr>
        <w:t>omeprazolas</w:t>
      </w:r>
      <w:proofErr w:type="spellEnd"/>
      <w:r w:rsidRPr="00EC5815">
        <w:rPr>
          <w:szCs w:val="22"/>
        </w:rPr>
        <w:t xml:space="preserve"> (vaistas nuo skrandžio ligų);</w:t>
      </w:r>
    </w:p>
    <w:p w:rsidR="000700B1" w:rsidRPr="00EC5815" w:rsidRDefault="000700B1" w:rsidP="000700B1">
      <w:pPr>
        <w:numPr>
          <w:ilvl w:val="0"/>
          <w:numId w:val="7"/>
        </w:numPr>
        <w:tabs>
          <w:tab w:val="left" w:pos="709"/>
        </w:tabs>
        <w:ind w:hanging="720"/>
        <w:rPr>
          <w:szCs w:val="22"/>
        </w:rPr>
      </w:pPr>
      <w:proofErr w:type="spellStart"/>
      <w:r w:rsidRPr="00EC5815">
        <w:rPr>
          <w:szCs w:val="22"/>
        </w:rPr>
        <w:t>sildenafilis</w:t>
      </w:r>
      <w:proofErr w:type="spellEnd"/>
      <w:r w:rsidRPr="00EC5815">
        <w:rPr>
          <w:szCs w:val="22"/>
        </w:rPr>
        <w:t xml:space="preserve">, </w:t>
      </w:r>
      <w:proofErr w:type="spellStart"/>
      <w:r w:rsidRPr="00EC5815">
        <w:rPr>
          <w:szCs w:val="22"/>
        </w:rPr>
        <w:t>tadalafilis</w:t>
      </w:r>
      <w:proofErr w:type="spellEnd"/>
      <w:r w:rsidRPr="00EC5815">
        <w:rPr>
          <w:szCs w:val="22"/>
        </w:rPr>
        <w:t xml:space="preserve">, </w:t>
      </w:r>
      <w:proofErr w:type="spellStart"/>
      <w:r w:rsidRPr="00EC5815">
        <w:rPr>
          <w:szCs w:val="22"/>
        </w:rPr>
        <w:t>vardenafilis</w:t>
      </w:r>
      <w:proofErr w:type="spellEnd"/>
      <w:r w:rsidRPr="00EC5815">
        <w:rPr>
          <w:szCs w:val="22"/>
        </w:rPr>
        <w:t xml:space="preserve"> (vartojami erekcijos funkcijos sutrikimui gydyti);</w:t>
      </w:r>
    </w:p>
    <w:p w:rsidR="000700B1" w:rsidRPr="00EC5815" w:rsidRDefault="000700B1" w:rsidP="000700B1">
      <w:pPr>
        <w:numPr>
          <w:ilvl w:val="0"/>
          <w:numId w:val="7"/>
        </w:numPr>
        <w:tabs>
          <w:tab w:val="left" w:pos="709"/>
        </w:tabs>
        <w:ind w:hanging="720"/>
        <w:rPr>
          <w:szCs w:val="22"/>
        </w:rPr>
      </w:pPr>
      <w:proofErr w:type="spellStart"/>
      <w:r w:rsidRPr="00EC5815">
        <w:rPr>
          <w:szCs w:val="22"/>
        </w:rPr>
        <w:t>tolterodinas</w:t>
      </w:r>
      <w:proofErr w:type="spellEnd"/>
      <w:r w:rsidRPr="00EC5815">
        <w:rPr>
          <w:szCs w:val="22"/>
        </w:rPr>
        <w:t xml:space="preserve"> (vartojamas per aktyvios šlapimo pūslės sindromui gydyti);</w:t>
      </w:r>
    </w:p>
    <w:p w:rsidR="000700B1" w:rsidRPr="00EC5815" w:rsidRDefault="000700B1" w:rsidP="000700B1">
      <w:pPr>
        <w:numPr>
          <w:ilvl w:val="0"/>
          <w:numId w:val="7"/>
        </w:numPr>
        <w:tabs>
          <w:tab w:val="left" w:pos="709"/>
        </w:tabs>
        <w:ind w:hanging="720"/>
        <w:rPr>
          <w:szCs w:val="22"/>
        </w:rPr>
      </w:pPr>
      <w:proofErr w:type="spellStart"/>
      <w:r w:rsidRPr="00EC5815">
        <w:rPr>
          <w:szCs w:val="22"/>
        </w:rPr>
        <w:t>vinblastinas</w:t>
      </w:r>
      <w:proofErr w:type="spellEnd"/>
      <w:r w:rsidRPr="00EC5815">
        <w:rPr>
          <w:szCs w:val="22"/>
        </w:rPr>
        <w:t xml:space="preserve"> (vaistas nuo vėžio);</w:t>
      </w:r>
    </w:p>
    <w:p w:rsidR="000700B1" w:rsidRPr="00EC5815" w:rsidRDefault="000700B1" w:rsidP="000700B1">
      <w:pPr>
        <w:numPr>
          <w:ilvl w:val="0"/>
          <w:numId w:val="7"/>
        </w:numPr>
        <w:tabs>
          <w:tab w:val="left" w:pos="709"/>
        </w:tabs>
        <w:ind w:hanging="720"/>
        <w:rPr>
          <w:szCs w:val="22"/>
        </w:rPr>
      </w:pPr>
      <w:r w:rsidRPr="00EC5815">
        <w:rPr>
          <w:szCs w:val="22"/>
        </w:rPr>
        <w:t xml:space="preserve">vaistai, sukeliantys klausos pažeidimo riziką, ypač </w:t>
      </w:r>
      <w:proofErr w:type="spellStart"/>
      <w:r w:rsidRPr="00EC5815">
        <w:rPr>
          <w:szCs w:val="22"/>
        </w:rPr>
        <w:t>aminoglikozidai</w:t>
      </w:r>
      <w:proofErr w:type="spellEnd"/>
      <w:r w:rsidRPr="00EC5815">
        <w:rPr>
          <w:szCs w:val="22"/>
        </w:rPr>
        <w:t xml:space="preserve">, tokie, kaip </w:t>
      </w:r>
      <w:proofErr w:type="spellStart"/>
      <w:r w:rsidRPr="00EC5815">
        <w:rPr>
          <w:szCs w:val="22"/>
        </w:rPr>
        <w:t>gentamicinas</w:t>
      </w:r>
      <w:proofErr w:type="spellEnd"/>
      <w:r w:rsidRPr="00EC5815">
        <w:rPr>
          <w:szCs w:val="22"/>
        </w:rPr>
        <w:t xml:space="preserve"> ar </w:t>
      </w:r>
      <w:proofErr w:type="spellStart"/>
      <w:r w:rsidRPr="00EC5815">
        <w:rPr>
          <w:szCs w:val="22"/>
        </w:rPr>
        <w:t>neomicinas</w:t>
      </w:r>
      <w:proofErr w:type="spellEnd"/>
      <w:r w:rsidRPr="00EC5815">
        <w:rPr>
          <w:szCs w:val="22"/>
        </w:rPr>
        <w:t xml:space="preserve"> (antibiotikų grupė).</w:t>
      </w:r>
    </w:p>
    <w:p w:rsidR="000700B1" w:rsidRPr="00EC5815" w:rsidRDefault="000700B1" w:rsidP="000700B1">
      <w:pPr>
        <w:tabs>
          <w:tab w:val="left" w:pos="540"/>
          <w:tab w:val="left" w:pos="567"/>
        </w:tabs>
        <w:ind w:left="540"/>
        <w:rPr>
          <w:szCs w:val="22"/>
        </w:rPr>
      </w:pPr>
    </w:p>
    <w:p w:rsidR="000700B1" w:rsidRPr="00EC5815" w:rsidRDefault="000700B1" w:rsidP="000700B1">
      <w:pPr>
        <w:tabs>
          <w:tab w:val="left" w:pos="425"/>
          <w:tab w:val="left" w:pos="567"/>
        </w:tabs>
        <w:rPr>
          <w:b/>
          <w:szCs w:val="22"/>
        </w:rPr>
      </w:pPr>
      <w:r w:rsidRPr="00EC5815">
        <w:rPr>
          <w:b/>
          <w:szCs w:val="22"/>
        </w:rPr>
        <w:t xml:space="preserve">Gali sustiprėti abiejų vaistų poveikis, jeigu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r w:rsidR="00813710" w:rsidRPr="00EC5815">
        <w:rPr>
          <w:b/>
          <w:szCs w:val="22"/>
        </w:rPr>
        <w:t xml:space="preserve"> </w:t>
      </w:r>
      <w:r w:rsidRPr="00EC5815">
        <w:rPr>
          <w:b/>
          <w:szCs w:val="22"/>
        </w:rPr>
        <w:t>vartojamas tuo pačiu laiku su šias vaistiniais preparatais:</w:t>
      </w:r>
    </w:p>
    <w:p w:rsidR="000700B1" w:rsidRPr="00EC5815" w:rsidRDefault="000700B1" w:rsidP="000700B1">
      <w:pPr>
        <w:numPr>
          <w:ilvl w:val="0"/>
          <w:numId w:val="8"/>
        </w:numPr>
        <w:tabs>
          <w:tab w:val="clear" w:pos="720"/>
          <w:tab w:val="num" w:pos="567"/>
        </w:tabs>
        <w:ind w:left="567" w:hanging="567"/>
        <w:rPr>
          <w:szCs w:val="22"/>
        </w:rPr>
      </w:pPr>
      <w:proofErr w:type="spellStart"/>
      <w:r w:rsidRPr="00EC5815">
        <w:rPr>
          <w:szCs w:val="22"/>
        </w:rPr>
        <w:t>antazanaviru</w:t>
      </w:r>
      <w:proofErr w:type="spellEnd"/>
      <w:r w:rsidRPr="00EC5815">
        <w:rPr>
          <w:szCs w:val="22"/>
        </w:rPr>
        <w:t xml:space="preserve">, </w:t>
      </w:r>
      <w:proofErr w:type="spellStart"/>
      <w:r w:rsidRPr="00EC5815">
        <w:rPr>
          <w:szCs w:val="22"/>
        </w:rPr>
        <w:t>sakvinaviru</w:t>
      </w:r>
      <w:proofErr w:type="spellEnd"/>
      <w:r w:rsidRPr="00EC5815">
        <w:rPr>
          <w:szCs w:val="22"/>
        </w:rPr>
        <w:t xml:space="preserve"> (ŽIV infekcijai gydyti vartojamais vaistais);</w:t>
      </w:r>
    </w:p>
    <w:p w:rsidR="000700B1" w:rsidRPr="00EC5815" w:rsidRDefault="000700B1" w:rsidP="000700B1">
      <w:pPr>
        <w:numPr>
          <w:ilvl w:val="0"/>
          <w:numId w:val="8"/>
        </w:numPr>
        <w:tabs>
          <w:tab w:val="clear" w:pos="720"/>
          <w:tab w:val="num" w:pos="567"/>
        </w:tabs>
        <w:ind w:left="567" w:hanging="567"/>
        <w:rPr>
          <w:szCs w:val="22"/>
        </w:rPr>
      </w:pPr>
      <w:proofErr w:type="spellStart"/>
      <w:r w:rsidRPr="00EC5815">
        <w:rPr>
          <w:szCs w:val="22"/>
        </w:rPr>
        <w:t>itrakonazolu</w:t>
      </w:r>
      <w:proofErr w:type="spellEnd"/>
      <w:r w:rsidRPr="00EC5815">
        <w:rPr>
          <w:szCs w:val="22"/>
        </w:rPr>
        <w:t xml:space="preserve"> (grybelių infekcijai gydyti vartojamu vaistu).</w:t>
      </w:r>
    </w:p>
    <w:p w:rsidR="000700B1" w:rsidRPr="00EC5815" w:rsidRDefault="000700B1" w:rsidP="000700B1">
      <w:pPr>
        <w:tabs>
          <w:tab w:val="left" w:pos="425"/>
          <w:tab w:val="num" w:pos="567"/>
        </w:tabs>
        <w:ind w:left="567" w:hanging="567"/>
        <w:rPr>
          <w:szCs w:val="22"/>
        </w:rPr>
      </w:pPr>
    </w:p>
    <w:p w:rsidR="000700B1" w:rsidRPr="00EC5815" w:rsidRDefault="000700B1" w:rsidP="000700B1">
      <w:pPr>
        <w:tabs>
          <w:tab w:val="left" w:pos="425"/>
          <w:tab w:val="left" w:pos="567"/>
        </w:tabs>
        <w:rPr>
          <w:szCs w:val="22"/>
        </w:rPr>
      </w:pPr>
      <w:r w:rsidRPr="00EC5815">
        <w:rPr>
          <w:szCs w:val="22"/>
        </w:rPr>
        <w:lastRenderedPageBreak/>
        <w:t xml:space="preserve">Jeigu Jūsų gydytojas rekomendavo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vartoti tuo pačiu laiku su bet kuriuo iš aukščiau paminėtų vaistų, gydytojui gali reikėti Jus atidžiau stebėti.</w:t>
      </w:r>
    </w:p>
    <w:p w:rsidR="000700B1" w:rsidRPr="00EC5815" w:rsidRDefault="000700B1" w:rsidP="000700B1">
      <w:pPr>
        <w:tabs>
          <w:tab w:val="left" w:pos="425"/>
          <w:tab w:val="left" w:pos="567"/>
        </w:tabs>
        <w:rPr>
          <w:szCs w:val="22"/>
        </w:rPr>
      </w:pPr>
    </w:p>
    <w:p w:rsidR="000700B1" w:rsidRPr="00EC5815" w:rsidRDefault="00813710" w:rsidP="000700B1">
      <w:pPr>
        <w:tabs>
          <w:tab w:val="left" w:pos="0"/>
          <w:tab w:val="left" w:pos="567"/>
        </w:tabs>
        <w:rPr>
          <w:b/>
          <w:szCs w:val="22"/>
        </w:rPr>
      </w:pPr>
      <w:proofErr w:type="spellStart"/>
      <w:r w:rsidRPr="00EC5815">
        <w:rPr>
          <w:b/>
          <w:szCs w:val="22"/>
        </w:rPr>
        <w:t>Clarithromycin</w:t>
      </w:r>
      <w:proofErr w:type="spellEnd"/>
      <w:r w:rsidRPr="00EC5815">
        <w:rPr>
          <w:b/>
          <w:szCs w:val="22"/>
        </w:rPr>
        <w:t xml:space="preserve"> </w:t>
      </w:r>
      <w:proofErr w:type="spellStart"/>
      <w:r w:rsidRPr="00EC5815">
        <w:rPr>
          <w:b/>
          <w:szCs w:val="22"/>
        </w:rPr>
        <w:t>Actiopharma</w:t>
      </w:r>
      <w:proofErr w:type="spellEnd"/>
      <w:r w:rsidRPr="00EC5815">
        <w:rPr>
          <w:b/>
          <w:szCs w:val="22"/>
        </w:rPr>
        <w:t xml:space="preserve"> </w:t>
      </w:r>
      <w:r w:rsidR="000700B1" w:rsidRPr="00EC5815">
        <w:rPr>
          <w:b/>
          <w:szCs w:val="22"/>
        </w:rPr>
        <w:t>poveikį gali silpninti šie vaistai:</w:t>
      </w:r>
    </w:p>
    <w:p w:rsidR="000700B1" w:rsidRPr="00EC5815" w:rsidRDefault="000700B1" w:rsidP="000700B1">
      <w:pPr>
        <w:numPr>
          <w:ilvl w:val="0"/>
          <w:numId w:val="9"/>
        </w:numPr>
        <w:tabs>
          <w:tab w:val="left" w:pos="567"/>
        </w:tabs>
        <w:ind w:left="567" w:hanging="567"/>
        <w:rPr>
          <w:szCs w:val="22"/>
        </w:rPr>
      </w:pPr>
      <w:proofErr w:type="spellStart"/>
      <w:r w:rsidRPr="00EC5815">
        <w:rPr>
          <w:szCs w:val="22"/>
        </w:rPr>
        <w:t>rifampicinas</w:t>
      </w:r>
      <w:proofErr w:type="spellEnd"/>
      <w:r w:rsidRPr="00EC5815">
        <w:rPr>
          <w:szCs w:val="22"/>
        </w:rPr>
        <w:t xml:space="preserve">, </w:t>
      </w:r>
      <w:proofErr w:type="spellStart"/>
      <w:r w:rsidRPr="00EC5815">
        <w:rPr>
          <w:szCs w:val="22"/>
        </w:rPr>
        <w:t>rifabutinas</w:t>
      </w:r>
      <w:proofErr w:type="spellEnd"/>
      <w:r w:rsidRPr="00EC5815">
        <w:rPr>
          <w:szCs w:val="22"/>
        </w:rPr>
        <w:t xml:space="preserve">, </w:t>
      </w:r>
      <w:proofErr w:type="spellStart"/>
      <w:r w:rsidRPr="00EC5815">
        <w:rPr>
          <w:szCs w:val="22"/>
        </w:rPr>
        <w:t>rifapentinas</w:t>
      </w:r>
      <w:proofErr w:type="spellEnd"/>
      <w:r w:rsidRPr="00EC5815">
        <w:rPr>
          <w:szCs w:val="22"/>
        </w:rPr>
        <w:t xml:space="preserve"> (antibiotikai);</w:t>
      </w:r>
    </w:p>
    <w:p w:rsidR="000700B1" w:rsidRPr="00EC5815" w:rsidRDefault="000700B1" w:rsidP="000700B1">
      <w:pPr>
        <w:numPr>
          <w:ilvl w:val="0"/>
          <w:numId w:val="9"/>
        </w:numPr>
        <w:tabs>
          <w:tab w:val="left" w:pos="567"/>
        </w:tabs>
        <w:ind w:left="567" w:hanging="567"/>
        <w:rPr>
          <w:szCs w:val="22"/>
        </w:rPr>
      </w:pPr>
      <w:proofErr w:type="spellStart"/>
      <w:r w:rsidRPr="00EC5815">
        <w:rPr>
          <w:szCs w:val="22"/>
        </w:rPr>
        <w:t>efavirenzas</w:t>
      </w:r>
      <w:proofErr w:type="spellEnd"/>
      <w:r w:rsidRPr="00EC5815">
        <w:rPr>
          <w:szCs w:val="22"/>
        </w:rPr>
        <w:t xml:space="preserve">, </w:t>
      </w:r>
      <w:proofErr w:type="spellStart"/>
      <w:r w:rsidRPr="00EC5815">
        <w:rPr>
          <w:szCs w:val="22"/>
        </w:rPr>
        <w:t>etravirinas</w:t>
      </w:r>
      <w:proofErr w:type="spellEnd"/>
      <w:r w:rsidRPr="00EC5815">
        <w:rPr>
          <w:szCs w:val="22"/>
        </w:rPr>
        <w:t xml:space="preserve">, </w:t>
      </w:r>
      <w:proofErr w:type="spellStart"/>
      <w:r w:rsidRPr="00EC5815">
        <w:rPr>
          <w:szCs w:val="22"/>
        </w:rPr>
        <w:t>nevirpinas</w:t>
      </w:r>
      <w:proofErr w:type="spellEnd"/>
      <w:r w:rsidRPr="00EC5815">
        <w:rPr>
          <w:szCs w:val="22"/>
        </w:rPr>
        <w:t xml:space="preserve"> (ŽIV infekcijai gydyti vartojami vaistai);</w:t>
      </w:r>
    </w:p>
    <w:p w:rsidR="000700B1" w:rsidRPr="00EC5815" w:rsidRDefault="000700B1" w:rsidP="000700B1">
      <w:pPr>
        <w:numPr>
          <w:ilvl w:val="0"/>
          <w:numId w:val="9"/>
        </w:numPr>
        <w:tabs>
          <w:tab w:val="left" w:pos="540"/>
          <w:tab w:val="left" w:pos="567"/>
        </w:tabs>
        <w:ind w:left="567" w:hanging="567"/>
        <w:rPr>
          <w:szCs w:val="22"/>
        </w:rPr>
      </w:pPr>
      <w:proofErr w:type="spellStart"/>
      <w:r w:rsidRPr="00EC5815">
        <w:rPr>
          <w:szCs w:val="22"/>
        </w:rPr>
        <w:t>fenitoinas</w:t>
      </w:r>
      <w:proofErr w:type="spellEnd"/>
      <w:r w:rsidRPr="00EC5815">
        <w:rPr>
          <w:szCs w:val="22"/>
        </w:rPr>
        <w:t xml:space="preserve">, </w:t>
      </w:r>
      <w:proofErr w:type="spellStart"/>
      <w:r w:rsidRPr="00EC5815">
        <w:rPr>
          <w:szCs w:val="22"/>
        </w:rPr>
        <w:t>karbamazepinas</w:t>
      </w:r>
      <w:proofErr w:type="spellEnd"/>
      <w:r w:rsidRPr="00EC5815">
        <w:rPr>
          <w:szCs w:val="22"/>
        </w:rPr>
        <w:t xml:space="preserve">, </w:t>
      </w:r>
      <w:proofErr w:type="spellStart"/>
      <w:r w:rsidRPr="00EC5815">
        <w:rPr>
          <w:szCs w:val="22"/>
        </w:rPr>
        <w:t>fenobarbitalis</w:t>
      </w:r>
      <w:proofErr w:type="spellEnd"/>
      <w:r w:rsidRPr="00EC5815">
        <w:rPr>
          <w:szCs w:val="22"/>
        </w:rPr>
        <w:t xml:space="preserve"> (epilepsijai gydyti vartojami vaistai);</w:t>
      </w:r>
    </w:p>
    <w:p w:rsidR="000700B1" w:rsidRPr="00EC5815" w:rsidRDefault="000700B1" w:rsidP="000700B1">
      <w:pPr>
        <w:numPr>
          <w:ilvl w:val="0"/>
          <w:numId w:val="9"/>
        </w:numPr>
        <w:tabs>
          <w:tab w:val="left" w:pos="540"/>
          <w:tab w:val="left" w:pos="567"/>
        </w:tabs>
        <w:ind w:left="567" w:hanging="567"/>
        <w:rPr>
          <w:szCs w:val="22"/>
        </w:rPr>
      </w:pPr>
      <w:r w:rsidRPr="00EC5815">
        <w:rPr>
          <w:szCs w:val="22"/>
        </w:rPr>
        <w:t>jonažolė (augalinis preparatas depresijai gydyti).</w:t>
      </w:r>
    </w:p>
    <w:p w:rsidR="000700B1" w:rsidRPr="00EC5815" w:rsidRDefault="000700B1" w:rsidP="000700B1">
      <w:pPr>
        <w:tabs>
          <w:tab w:val="left" w:pos="540"/>
          <w:tab w:val="left" w:pos="567"/>
        </w:tabs>
        <w:rPr>
          <w:szCs w:val="22"/>
        </w:rPr>
      </w:pPr>
    </w:p>
    <w:p w:rsidR="000700B1" w:rsidRPr="00EC5815" w:rsidRDefault="000700B1" w:rsidP="000700B1">
      <w:pPr>
        <w:tabs>
          <w:tab w:val="left" w:pos="540"/>
          <w:tab w:val="left" w:pos="567"/>
        </w:tabs>
        <w:rPr>
          <w:b/>
          <w:szCs w:val="22"/>
        </w:rPr>
      </w:pPr>
      <w:r w:rsidRPr="00EC5815">
        <w:rPr>
          <w:b/>
          <w:szCs w:val="22"/>
        </w:rPr>
        <w:t>Prašome atkreipti dėmesį, kad:</w:t>
      </w:r>
    </w:p>
    <w:p w:rsidR="000700B1" w:rsidRPr="00EC5815" w:rsidRDefault="000700B1" w:rsidP="000700B1">
      <w:pPr>
        <w:numPr>
          <w:ilvl w:val="0"/>
          <w:numId w:val="10"/>
        </w:numPr>
        <w:tabs>
          <w:tab w:val="left" w:pos="567"/>
        </w:tabs>
        <w:ind w:left="567" w:hanging="567"/>
        <w:rPr>
          <w:szCs w:val="22"/>
        </w:rPr>
      </w:pPr>
      <w:proofErr w:type="spellStart"/>
      <w:r w:rsidRPr="00EC5815">
        <w:rPr>
          <w:b/>
          <w:szCs w:val="22"/>
        </w:rPr>
        <w:t>ritonaviras</w:t>
      </w:r>
      <w:proofErr w:type="spellEnd"/>
      <w:r w:rsidRPr="00EC5815">
        <w:rPr>
          <w:szCs w:val="22"/>
        </w:rPr>
        <w:t xml:space="preserve"> (antivirusinis vaistas) ir </w:t>
      </w:r>
      <w:proofErr w:type="spellStart"/>
      <w:r w:rsidRPr="00EC5815">
        <w:rPr>
          <w:b/>
          <w:szCs w:val="22"/>
        </w:rPr>
        <w:t>flukonazolas</w:t>
      </w:r>
      <w:proofErr w:type="spellEnd"/>
      <w:r w:rsidRPr="00EC5815">
        <w:rPr>
          <w:b/>
          <w:szCs w:val="22"/>
        </w:rPr>
        <w:t xml:space="preserve"> </w:t>
      </w:r>
      <w:r w:rsidRPr="00EC5815">
        <w:rPr>
          <w:szCs w:val="22"/>
        </w:rPr>
        <w:t xml:space="preserve">(grybelių infekcijai gydyti vartojamas vaistas) gali stiprinti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poveikį;</w:t>
      </w:r>
    </w:p>
    <w:p w:rsidR="000700B1" w:rsidRPr="00EC5815" w:rsidRDefault="00813710" w:rsidP="000700B1">
      <w:pPr>
        <w:numPr>
          <w:ilvl w:val="0"/>
          <w:numId w:val="10"/>
        </w:numPr>
        <w:tabs>
          <w:tab w:val="left" w:pos="567"/>
        </w:tabs>
        <w:ind w:left="567" w:hanging="567"/>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 xml:space="preserve"> gali silpninti </w:t>
      </w:r>
      <w:proofErr w:type="spellStart"/>
      <w:r w:rsidR="000700B1" w:rsidRPr="00EC5815">
        <w:rPr>
          <w:b/>
          <w:szCs w:val="22"/>
        </w:rPr>
        <w:t>zidovudino</w:t>
      </w:r>
      <w:proofErr w:type="spellEnd"/>
      <w:r w:rsidR="000700B1" w:rsidRPr="00EC5815">
        <w:rPr>
          <w:szCs w:val="22"/>
        </w:rPr>
        <w:t xml:space="preserve"> (ŽIV infekcijai gydyti vartojamo vaisto) poveikį. Kad to išvengti, tarp šių vaistų vartojimo Jūs turite daryti 4 valandų pertrauką;</w:t>
      </w:r>
    </w:p>
    <w:p w:rsidR="000700B1" w:rsidRPr="00EC5815" w:rsidRDefault="00813710" w:rsidP="000700B1">
      <w:pPr>
        <w:numPr>
          <w:ilvl w:val="0"/>
          <w:numId w:val="10"/>
        </w:numPr>
        <w:tabs>
          <w:tab w:val="left" w:pos="567"/>
        </w:tabs>
        <w:ind w:left="567" w:hanging="567"/>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 xml:space="preserve"> vartojimas tuo pačiu laiku su </w:t>
      </w:r>
      <w:proofErr w:type="spellStart"/>
      <w:r w:rsidR="000700B1" w:rsidRPr="00EC5815">
        <w:rPr>
          <w:b/>
          <w:szCs w:val="22"/>
        </w:rPr>
        <w:t>digoksinu</w:t>
      </w:r>
      <w:proofErr w:type="spellEnd"/>
      <w:r w:rsidR="000700B1" w:rsidRPr="00EC5815">
        <w:rPr>
          <w:szCs w:val="22"/>
        </w:rPr>
        <w:t xml:space="preserve">, </w:t>
      </w:r>
      <w:proofErr w:type="spellStart"/>
      <w:r w:rsidR="000700B1" w:rsidRPr="00EC5815">
        <w:rPr>
          <w:b/>
          <w:szCs w:val="22"/>
        </w:rPr>
        <w:t>chinidinu</w:t>
      </w:r>
      <w:proofErr w:type="spellEnd"/>
      <w:r w:rsidR="000700B1" w:rsidRPr="00EC5815">
        <w:rPr>
          <w:b/>
          <w:szCs w:val="22"/>
        </w:rPr>
        <w:t>,</w:t>
      </w:r>
      <w:r w:rsidR="000700B1" w:rsidRPr="00EC5815">
        <w:rPr>
          <w:szCs w:val="22"/>
        </w:rPr>
        <w:t xml:space="preserve"> </w:t>
      </w:r>
      <w:proofErr w:type="spellStart"/>
      <w:r w:rsidR="000700B1" w:rsidRPr="00EC5815">
        <w:rPr>
          <w:b/>
          <w:szCs w:val="22"/>
        </w:rPr>
        <w:t>dizopiramidu</w:t>
      </w:r>
      <w:proofErr w:type="spellEnd"/>
      <w:r w:rsidR="000700B1" w:rsidRPr="00EC5815">
        <w:rPr>
          <w:b/>
          <w:szCs w:val="22"/>
        </w:rPr>
        <w:t xml:space="preserve"> ar </w:t>
      </w:r>
      <w:proofErr w:type="spellStart"/>
      <w:r w:rsidR="000700B1" w:rsidRPr="00EC5815">
        <w:rPr>
          <w:b/>
          <w:szCs w:val="22"/>
        </w:rPr>
        <w:t>verapamiliu</w:t>
      </w:r>
      <w:proofErr w:type="spellEnd"/>
      <w:r w:rsidR="000700B1" w:rsidRPr="00EC5815">
        <w:rPr>
          <w:b/>
          <w:szCs w:val="22"/>
        </w:rPr>
        <w:t xml:space="preserve"> </w:t>
      </w:r>
      <w:r w:rsidR="000700B1" w:rsidRPr="00EC5815">
        <w:rPr>
          <w:szCs w:val="22"/>
        </w:rPr>
        <w:t xml:space="preserve">(vaistais nuo širdies sutrikimų) ar kitais </w:t>
      </w:r>
      <w:proofErr w:type="spellStart"/>
      <w:r w:rsidR="000700B1" w:rsidRPr="00EC5815">
        <w:rPr>
          <w:b/>
          <w:szCs w:val="22"/>
        </w:rPr>
        <w:t>makrolidų</w:t>
      </w:r>
      <w:proofErr w:type="spellEnd"/>
      <w:r w:rsidR="000700B1" w:rsidRPr="00EC5815">
        <w:rPr>
          <w:b/>
          <w:szCs w:val="22"/>
        </w:rPr>
        <w:t xml:space="preserve"> grupės antibiotikais</w:t>
      </w:r>
      <w:r w:rsidR="000700B1" w:rsidRPr="00EC5815">
        <w:rPr>
          <w:szCs w:val="22"/>
        </w:rPr>
        <w:t xml:space="preserve"> gali sukelti širdies ritmo sutrikimą;</w:t>
      </w:r>
    </w:p>
    <w:p w:rsidR="000700B1" w:rsidRPr="00EC5815" w:rsidRDefault="00813710" w:rsidP="000700B1">
      <w:pPr>
        <w:numPr>
          <w:ilvl w:val="0"/>
          <w:numId w:val="10"/>
        </w:numPr>
        <w:tabs>
          <w:tab w:val="left" w:pos="567"/>
        </w:tabs>
        <w:ind w:left="567" w:hanging="567"/>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 xml:space="preserve"> vartojimas tuo pačiu laiku su </w:t>
      </w:r>
      <w:proofErr w:type="spellStart"/>
      <w:r w:rsidR="000700B1" w:rsidRPr="00EC5815">
        <w:rPr>
          <w:b/>
          <w:szCs w:val="22"/>
        </w:rPr>
        <w:t>dizopiramidu</w:t>
      </w:r>
      <w:proofErr w:type="spellEnd"/>
      <w:r w:rsidR="000700B1" w:rsidRPr="00EC5815">
        <w:rPr>
          <w:b/>
          <w:szCs w:val="22"/>
        </w:rPr>
        <w:t xml:space="preserve"> </w:t>
      </w:r>
      <w:r w:rsidR="000700B1" w:rsidRPr="00EC5815">
        <w:rPr>
          <w:szCs w:val="22"/>
        </w:rPr>
        <w:t>gali sukelti cukraus kiekio kraujyje sumažėjimą (</w:t>
      </w:r>
      <w:r w:rsidR="000700B1" w:rsidRPr="00EC5815">
        <w:rPr>
          <w:i/>
          <w:szCs w:val="22"/>
        </w:rPr>
        <w:t>hipoglikemiją</w:t>
      </w:r>
      <w:r w:rsidR="000700B1" w:rsidRPr="00EC5815">
        <w:rPr>
          <w:szCs w:val="22"/>
        </w:rPr>
        <w:t>).</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Nėštumas, žindymo laikotarpis ir vaisingumas</w:t>
      </w:r>
    </w:p>
    <w:p w:rsidR="000700B1" w:rsidRPr="00EC5815" w:rsidRDefault="000700B1" w:rsidP="000700B1">
      <w:pPr>
        <w:tabs>
          <w:tab w:val="left" w:pos="425"/>
          <w:tab w:val="left" w:pos="567"/>
        </w:tabs>
        <w:rPr>
          <w:szCs w:val="22"/>
        </w:rPr>
      </w:pPr>
      <w:r w:rsidRPr="00EC5815">
        <w:rPr>
          <w:szCs w:val="22"/>
        </w:rPr>
        <w:t xml:space="preserve">Jeigu esate nėščia, žindote kūdikį, manote, kad galbūt esate nėščia, arba planuojate pastoti, tai prieš vartodama šį vaistą, pasitarkite su gydytoju arba vaistininku. </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Vairavimas ir mechanizmų valdymas</w:t>
      </w:r>
    </w:p>
    <w:p w:rsidR="000700B1" w:rsidRPr="00EC5815" w:rsidRDefault="00813710" w:rsidP="000700B1">
      <w:pPr>
        <w:tabs>
          <w:tab w:val="left" w:pos="567"/>
        </w:tabs>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 xml:space="preserve">paprastai neveikia gebėjimo vairuoti ir valdyti mechanizmus, tačiau gali sukelti šalutinį poveikį, tokį, kaip galvos sukimasis, sumišimas ir orientacijos sutrikimas. Jeigu jaučiatės paveiktas, turite atsisakyti vairuoti, valdyti mechanizmus ar dalyvauti veikloje, kuri yra pavojinga sau pačiam ar kitiems. </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caps/>
          <w:szCs w:val="22"/>
        </w:rPr>
      </w:pPr>
    </w:p>
    <w:p w:rsidR="000700B1" w:rsidRPr="00EC5815" w:rsidRDefault="000700B1" w:rsidP="000700B1">
      <w:pPr>
        <w:tabs>
          <w:tab w:val="left" w:pos="425"/>
          <w:tab w:val="left" w:pos="567"/>
        </w:tabs>
        <w:rPr>
          <w:b/>
          <w:szCs w:val="22"/>
        </w:rPr>
      </w:pPr>
      <w:r w:rsidRPr="00EC5815">
        <w:rPr>
          <w:b/>
          <w:caps/>
          <w:szCs w:val="22"/>
        </w:rPr>
        <w:t>3.</w:t>
      </w:r>
      <w:r w:rsidRPr="00EC5815">
        <w:rPr>
          <w:b/>
          <w:caps/>
          <w:szCs w:val="22"/>
        </w:rPr>
        <w:tab/>
      </w:r>
      <w:r w:rsidRPr="00EC5815">
        <w:rPr>
          <w:b/>
          <w:szCs w:val="22"/>
        </w:rPr>
        <w:t xml:space="preserve">Kaip vartoti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p>
    <w:p w:rsidR="000700B1" w:rsidRPr="00EC5815" w:rsidRDefault="000700B1" w:rsidP="000700B1">
      <w:pPr>
        <w:tabs>
          <w:tab w:val="left" w:pos="425"/>
          <w:tab w:val="left" w:pos="567"/>
        </w:tabs>
        <w:rPr>
          <w:caps/>
          <w:szCs w:val="22"/>
        </w:rPr>
      </w:pPr>
    </w:p>
    <w:p w:rsidR="000700B1" w:rsidRPr="00EC5815" w:rsidRDefault="000700B1" w:rsidP="000700B1">
      <w:pPr>
        <w:tabs>
          <w:tab w:val="left" w:pos="425"/>
          <w:tab w:val="left" w:pos="567"/>
        </w:tabs>
        <w:rPr>
          <w:szCs w:val="22"/>
        </w:rPr>
      </w:pPr>
      <w:r w:rsidRPr="00EC5815">
        <w:rPr>
          <w:szCs w:val="22"/>
        </w:rPr>
        <w:t xml:space="preserve">Gydytojas paskiria individualų dozavimą, kuris tinkamas Jums. Šį vaistą visada vartokite tiksliai kaip nurodė Jūsų gydytojas. Jeigu abejojate, kreipkitės į savo gydytoją ar vaistininką. </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Dozavimas</w:t>
      </w:r>
    </w:p>
    <w:p w:rsidR="000700B1" w:rsidRPr="00EC5815" w:rsidRDefault="000700B1" w:rsidP="000700B1">
      <w:pPr>
        <w:tabs>
          <w:tab w:val="left" w:pos="425"/>
          <w:tab w:val="left" w:pos="567"/>
        </w:tabs>
        <w:rPr>
          <w:b/>
          <w:szCs w:val="22"/>
        </w:rPr>
      </w:pPr>
    </w:p>
    <w:p w:rsidR="000700B1" w:rsidRPr="00EC5815" w:rsidRDefault="000700B1" w:rsidP="000700B1">
      <w:pPr>
        <w:tabs>
          <w:tab w:val="left" w:pos="425"/>
          <w:tab w:val="left" w:pos="567"/>
        </w:tabs>
        <w:rPr>
          <w:szCs w:val="22"/>
          <w:u w:val="single"/>
        </w:rPr>
      </w:pPr>
      <w:r w:rsidRPr="00EC5815">
        <w:rPr>
          <w:szCs w:val="22"/>
          <w:u w:val="single"/>
        </w:rPr>
        <w:t>Suaugusiesiems ir paaugliams (12 metų ir vyresniems)</w:t>
      </w:r>
    </w:p>
    <w:p w:rsidR="000700B1" w:rsidRPr="00EC5815" w:rsidRDefault="00813710" w:rsidP="000700B1">
      <w:pPr>
        <w:tabs>
          <w:tab w:val="left" w:pos="567"/>
        </w:tabs>
        <w:rPr>
          <w:szCs w:val="22"/>
        </w:rPr>
      </w:pPr>
      <w:r w:rsidRPr="00EC5815">
        <w:rPr>
          <w:szCs w:val="22"/>
        </w:rPr>
        <w:t>Viena</w:t>
      </w:r>
      <w:r w:rsidR="000700B1" w:rsidRPr="00EC5815">
        <w:rPr>
          <w:szCs w:val="22"/>
        </w:rPr>
        <w:t xml:space="preserve"> </w:t>
      </w: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500 mg plėvele dengta tabletė du kartus per parą.</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proofErr w:type="spellStart"/>
      <w:r w:rsidRPr="00EC5815">
        <w:rPr>
          <w:i/>
          <w:szCs w:val="22"/>
        </w:rPr>
        <w:t>Helicobacter</w:t>
      </w:r>
      <w:proofErr w:type="spellEnd"/>
      <w:r w:rsidRPr="00EC5815">
        <w:rPr>
          <w:i/>
          <w:szCs w:val="22"/>
        </w:rPr>
        <w:t xml:space="preserve"> </w:t>
      </w:r>
      <w:proofErr w:type="spellStart"/>
      <w:r w:rsidRPr="00EC5815">
        <w:rPr>
          <w:i/>
          <w:szCs w:val="22"/>
        </w:rPr>
        <w:t>pylori</w:t>
      </w:r>
      <w:proofErr w:type="spellEnd"/>
      <w:r w:rsidRPr="00EC5815">
        <w:rPr>
          <w:szCs w:val="22"/>
        </w:rPr>
        <w:t xml:space="preserve"> bakterijų</w:t>
      </w:r>
      <w:r w:rsidRPr="00EC5815">
        <w:rPr>
          <w:i/>
          <w:szCs w:val="22"/>
        </w:rPr>
        <w:t xml:space="preserve"> </w:t>
      </w:r>
      <w:r w:rsidRPr="00EC5815">
        <w:rPr>
          <w:szCs w:val="22"/>
        </w:rPr>
        <w:t>sukeltos skrandžio opos:</w:t>
      </w:r>
    </w:p>
    <w:p w:rsidR="000700B1" w:rsidRPr="00EC5815" w:rsidRDefault="00813710" w:rsidP="000700B1">
      <w:pPr>
        <w:tabs>
          <w:tab w:val="left" w:pos="567"/>
        </w:tabs>
        <w:rPr>
          <w:szCs w:val="22"/>
        </w:rPr>
      </w:pPr>
      <w:r w:rsidRPr="00EC5815">
        <w:rPr>
          <w:szCs w:val="22"/>
        </w:rPr>
        <w:t>Viena</w:t>
      </w:r>
      <w:r w:rsidR="000700B1" w:rsidRPr="00EC5815">
        <w:rPr>
          <w:szCs w:val="22"/>
        </w:rPr>
        <w:t xml:space="preserve"> </w:t>
      </w: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500 mg plėvele dengta tabletė du kartus per parą kartu su tinkamais antibiotikais ir vaistais, kurie vartojami gydymui nuo perteklinės skrandžio rūgšties gamybos.</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u w:val="single"/>
        </w:rPr>
      </w:pPr>
      <w:r w:rsidRPr="00EC5815">
        <w:rPr>
          <w:szCs w:val="22"/>
          <w:u w:val="single"/>
        </w:rPr>
        <w:t>Vaikams (jaunesniems kaip 12 metų)</w:t>
      </w:r>
    </w:p>
    <w:p w:rsidR="000700B1" w:rsidRPr="00EC5815" w:rsidRDefault="000700B1" w:rsidP="000700B1">
      <w:pPr>
        <w:tabs>
          <w:tab w:val="left" w:pos="567"/>
        </w:tabs>
        <w:rPr>
          <w:szCs w:val="22"/>
        </w:rPr>
      </w:pPr>
      <w:r w:rsidRPr="00EC5815">
        <w:rPr>
          <w:szCs w:val="22"/>
        </w:rPr>
        <w:t xml:space="preserve">Vartoti jaunesniems kaip 12 metų vaikams nerekomenduojama. </w:t>
      </w:r>
    </w:p>
    <w:p w:rsidR="000700B1" w:rsidRPr="00EC5815" w:rsidRDefault="000700B1" w:rsidP="000700B1">
      <w:pPr>
        <w:tabs>
          <w:tab w:val="left" w:pos="567"/>
        </w:tabs>
        <w:rPr>
          <w:szCs w:val="22"/>
        </w:rPr>
      </w:pPr>
      <w:r w:rsidRPr="00EC5815">
        <w:rPr>
          <w:szCs w:val="22"/>
        </w:rPr>
        <w:t>Šiems pacientams yra tinkamos kitos farmacinės formos, pvz., suspensijos.</w:t>
      </w:r>
    </w:p>
    <w:p w:rsidR="000700B1" w:rsidRPr="00EC5815" w:rsidRDefault="000700B1" w:rsidP="000700B1">
      <w:pPr>
        <w:tabs>
          <w:tab w:val="left" w:pos="567"/>
        </w:tabs>
        <w:rPr>
          <w:szCs w:val="22"/>
        </w:rPr>
      </w:pPr>
    </w:p>
    <w:p w:rsidR="000700B1" w:rsidRPr="00EC5815" w:rsidRDefault="000700B1" w:rsidP="000700B1">
      <w:pPr>
        <w:tabs>
          <w:tab w:val="left" w:pos="567"/>
        </w:tabs>
        <w:rPr>
          <w:szCs w:val="22"/>
          <w:u w:val="single"/>
        </w:rPr>
      </w:pPr>
      <w:r w:rsidRPr="00EC5815">
        <w:rPr>
          <w:szCs w:val="22"/>
          <w:u w:val="single"/>
        </w:rPr>
        <w:t>Sunkus inkstų nepakankamumas</w:t>
      </w:r>
    </w:p>
    <w:p w:rsidR="000700B1" w:rsidRPr="00EC5815" w:rsidRDefault="000700B1" w:rsidP="000700B1">
      <w:pPr>
        <w:tabs>
          <w:tab w:val="left" w:pos="567"/>
        </w:tabs>
        <w:rPr>
          <w:szCs w:val="22"/>
        </w:rPr>
      </w:pPr>
      <w:r w:rsidRPr="00EC5815">
        <w:rPr>
          <w:szCs w:val="22"/>
        </w:rPr>
        <w:t>Jūsų gydytojas sumažins dozę.</w:t>
      </w:r>
    </w:p>
    <w:p w:rsidR="000700B1" w:rsidRPr="00EC5815" w:rsidRDefault="000700B1" w:rsidP="000700B1">
      <w:pPr>
        <w:tabs>
          <w:tab w:val="left" w:pos="567"/>
        </w:tabs>
        <w:rPr>
          <w:i/>
          <w:szCs w:val="22"/>
        </w:rPr>
      </w:pPr>
      <w:r w:rsidRPr="00EC5815">
        <w:rPr>
          <w:i/>
          <w:szCs w:val="22"/>
        </w:rPr>
        <w:t xml:space="preserve">Kadangi mažesnės nei 500 mg </w:t>
      </w:r>
      <w:proofErr w:type="spellStart"/>
      <w:r w:rsidR="00813710" w:rsidRPr="00EC5815">
        <w:rPr>
          <w:i/>
          <w:szCs w:val="22"/>
        </w:rPr>
        <w:t>Clarithromycin</w:t>
      </w:r>
      <w:proofErr w:type="spellEnd"/>
      <w:r w:rsidR="00813710" w:rsidRPr="00EC5815">
        <w:rPr>
          <w:i/>
          <w:szCs w:val="22"/>
        </w:rPr>
        <w:t xml:space="preserve"> </w:t>
      </w:r>
      <w:proofErr w:type="spellStart"/>
      <w:r w:rsidR="00813710" w:rsidRPr="00EC5815">
        <w:rPr>
          <w:i/>
          <w:szCs w:val="22"/>
        </w:rPr>
        <w:t>Actiopharma</w:t>
      </w:r>
      <w:proofErr w:type="spellEnd"/>
      <w:r w:rsidRPr="00EC5815">
        <w:rPr>
          <w:i/>
          <w:color w:val="1F497D"/>
          <w:szCs w:val="22"/>
        </w:rPr>
        <w:t xml:space="preserve"> </w:t>
      </w:r>
      <w:r w:rsidRPr="00EC5815">
        <w:rPr>
          <w:i/>
          <w:szCs w:val="22"/>
        </w:rPr>
        <w:t xml:space="preserve">dozės vartoti neįmanoma, Jums bus paskirtas kitas rinkoje esantis vaistas, kurio sudėtyje yra 250 mg </w:t>
      </w:r>
      <w:proofErr w:type="spellStart"/>
      <w:r w:rsidRPr="00EC5815">
        <w:rPr>
          <w:i/>
          <w:szCs w:val="22"/>
        </w:rPr>
        <w:t>klaritromicino</w:t>
      </w:r>
      <w:proofErr w:type="spellEnd"/>
      <w:r w:rsidRPr="00EC5815">
        <w:rPr>
          <w:i/>
          <w:szCs w:val="22"/>
        </w:rPr>
        <w:t>.</w:t>
      </w:r>
    </w:p>
    <w:p w:rsidR="000700B1" w:rsidRPr="00EC5815" w:rsidRDefault="000700B1" w:rsidP="000700B1">
      <w:pPr>
        <w:tabs>
          <w:tab w:val="left" w:pos="567"/>
        </w:tabs>
        <w:rPr>
          <w:szCs w:val="22"/>
        </w:rPr>
      </w:pPr>
    </w:p>
    <w:p w:rsidR="000700B1" w:rsidRPr="00EC5815" w:rsidRDefault="000700B1" w:rsidP="000700B1">
      <w:pPr>
        <w:tabs>
          <w:tab w:val="left" w:pos="567"/>
        </w:tabs>
        <w:rPr>
          <w:b/>
          <w:szCs w:val="22"/>
        </w:rPr>
      </w:pPr>
      <w:r w:rsidRPr="00EC5815">
        <w:rPr>
          <w:b/>
          <w:szCs w:val="22"/>
        </w:rPr>
        <w:lastRenderedPageBreak/>
        <w:t>Vartojimo metodas</w:t>
      </w:r>
    </w:p>
    <w:p w:rsidR="000700B1" w:rsidRPr="00EC5815" w:rsidRDefault="000700B1" w:rsidP="000700B1">
      <w:pPr>
        <w:tabs>
          <w:tab w:val="left" w:pos="567"/>
        </w:tabs>
        <w:rPr>
          <w:szCs w:val="22"/>
        </w:rPr>
      </w:pPr>
      <w:r w:rsidRPr="00EC5815">
        <w:rPr>
          <w:szCs w:val="22"/>
        </w:rPr>
        <w:t>Vartoti per burną.</w:t>
      </w:r>
    </w:p>
    <w:p w:rsidR="000700B1" w:rsidRPr="00EC5815" w:rsidRDefault="000700B1" w:rsidP="000700B1">
      <w:pPr>
        <w:tabs>
          <w:tab w:val="left" w:pos="567"/>
        </w:tabs>
        <w:rPr>
          <w:szCs w:val="22"/>
        </w:rPr>
      </w:pPr>
      <w:r w:rsidRPr="00EC5815">
        <w:rPr>
          <w:szCs w:val="22"/>
        </w:rPr>
        <w:t xml:space="preserve">Vaistą užsigerkite stikline vandens. </w:t>
      </w:r>
    </w:p>
    <w:p w:rsidR="000700B1" w:rsidRPr="00EC5815" w:rsidRDefault="000700B1" w:rsidP="000700B1">
      <w:pPr>
        <w:tabs>
          <w:tab w:val="left" w:pos="567"/>
        </w:tabs>
        <w:rPr>
          <w:szCs w:val="22"/>
        </w:rPr>
      </w:pPr>
      <w:r w:rsidRPr="00EC5815">
        <w:rPr>
          <w:szCs w:val="22"/>
        </w:rPr>
        <w:t>Vaistą galima išgerti valgant ar kitu laiku.</w:t>
      </w:r>
    </w:p>
    <w:p w:rsidR="000700B1" w:rsidRPr="00EC5815" w:rsidRDefault="000700B1" w:rsidP="000700B1">
      <w:pPr>
        <w:tabs>
          <w:tab w:val="left" w:pos="567"/>
        </w:tabs>
        <w:rPr>
          <w:szCs w:val="22"/>
        </w:rPr>
      </w:pPr>
    </w:p>
    <w:p w:rsidR="000700B1" w:rsidRPr="00EC5815" w:rsidRDefault="000700B1" w:rsidP="000700B1">
      <w:pPr>
        <w:tabs>
          <w:tab w:val="left" w:pos="567"/>
        </w:tabs>
        <w:rPr>
          <w:b/>
          <w:szCs w:val="22"/>
        </w:rPr>
      </w:pPr>
      <w:r w:rsidRPr="00EC5815">
        <w:rPr>
          <w:b/>
          <w:szCs w:val="22"/>
        </w:rPr>
        <w:t>Gydymo trukmė</w:t>
      </w:r>
    </w:p>
    <w:p w:rsidR="000700B1" w:rsidRPr="00EC5815" w:rsidRDefault="000700B1" w:rsidP="000700B1">
      <w:pPr>
        <w:numPr>
          <w:ilvl w:val="0"/>
          <w:numId w:val="11"/>
        </w:numPr>
        <w:tabs>
          <w:tab w:val="left" w:pos="567"/>
        </w:tabs>
        <w:ind w:left="567" w:hanging="567"/>
        <w:rPr>
          <w:szCs w:val="22"/>
        </w:rPr>
      </w:pPr>
      <w:r w:rsidRPr="00EC5815">
        <w:rPr>
          <w:szCs w:val="22"/>
        </w:rPr>
        <w:t>Gydymo trukmė paprastai yra</w:t>
      </w:r>
      <w:r w:rsidRPr="00EC5815" w:rsidDel="00172EAB">
        <w:rPr>
          <w:szCs w:val="22"/>
        </w:rPr>
        <w:t xml:space="preserve"> </w:t>
      </w:r>
      <w:r w:rsidRPr="00EC5815">
        <w:rPr>
          <w:szCs w:val="22"/>
        </w:rPr>
        <w:t>6 - 14 parų. Gydymas turi būti tęsiamas mažiausiai 2 paras po to, kai išnyko simptomai.</w:t>
      </w:r>
    </w:p>
    <w:p w:rsidR="000700B1" w:rsidRPr="00EC5815" w:rsidRDefault="000700B1" w:rsidP="000700B1">
      <w:pPr>
        <w:numPr>
          <w:ilvl w:val="0"/>
          <w:numId w:val="11"/>
        </w:numPr>
        <w:tabs>
          <w:tab w:val="left" w:pos="567"/>
        </w:tabs>
        <w:ind w:left="567" w:hanging="567"/>
        <w:rPr>
          <w:szCs w:val="22"/>
        </w:rPr>
      </w:pPr>
      <w:r w:rsidRPr="00EC5815">
        <w:rPr>
          <w:szCs w:val="22"/>
        </w:rPr>
        <w:t>Streptokokų sukeltų infekcinių ligų atveju gydymas turi trukti ne mažiau kaip 10 parų.</w:t>
      </w:r>
    </w:p>
    <w:p w:rsidR="000700B1" w:rsidRPr="00EC5815" w:rsidRDefault="000700B1" w:rsidP="000700B1">
      <w:pPr>
        <w:numPr>
          <w:ilvl w:val="0"/>
          <w:numId w:val="11"/>
        </w:numPr>
        <w:tabs>
          <w:tab w:val="left" w:pos="567"/>
        </w:tabs>
        <w:ind w:left="567" w:hanging="567"/>
        <w:rPr>
          <w:szCs w:val="22"/>
        </w:rPr>
      </w:pPr>
      <w:proofErr w:type="spellStart"/>
      <w:r w:rsidRPr="00EC5815">
        <w:rPr>
          <w:i/>
          <w:szCs w:val="22"/>
        </w:rPr>
        <w:t>Helicobacter</w:t>
      </w:r>
      <w:proofErr w:type="spellEnd"/>
      <w:r w:rsidRPr="00EC5815">
        <w:rPr>
          <w:i/>
          <w:szCs w:val="22"/>
        </w:rPr>
        <w:t xml:space="preserve"> </w:t>
      </w:r>
      <w:proofErr w:type="spellStart"/>
      <w:r w:rsidRPr="00EC5815">
        <w:rPr>
          <w:i/>
          <w:szCs w:val="22"/>
        </w:rPr>
        <w:t>pylori</w:t>
      </w:r>
      <w:proofErr w:type="spellEnd"/>
      <w:r w:rsidRPr="00EC5815">
        <w:rPr>
          <w:szCs w:val="22"/>
        </w:rPr>
        <w:t xml:space="preserve"> bakterijų</w:t>
      </w:r>
      <w:r w:rsidRPr="00EC5815">
        <w:rPr>
          <w:i/>
          <w:szCs w:val="22"/>
        </w:rPr>
        <w:t xml:space="preserve"> </w:t>
      </w:r>
      <w:r w:rsidRPr="00EC5815">
        <w:rPr>
          <w:szCs w:val="22"/>
        </w:rPr>
        <w:t>sukeltos skrandžio opos gydymas turi būti tęsiamas 7 paras.</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 xml:space="preserve">Ką daryti pavartojus per didelę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r w:rsidR="00813710" w:rsidRPr="00EC5815">
        <w:rPr>
          <w:b/>
          <w:szCs w:val="22"/>
        </w:rPr>
        <w:t xml:space="preserve"> </w:t>
      </w:r>
      <w:r w:rsidRPr="00EC5815">
        <w:rPr>
          <w:b/>
          <w:szCs w:val="22"/>
        </w:rPr>
        <w:t>dozę?</w:t>
      </w:r>
    </w:p>
    <w:p w:rsidR="000700B1" w:rsidRPr="00EC5815" w:rsidRDefault="000700B1" w:rsidP="000700B1">
      <w:pPr>
        <w:tabs>
          <w:tab w:val="left" w:pos="425"/>
          <w:tab w:val="left" w:pos="567"/>
        </w:tabs>
        <w:rPr>
          <w:szCs w:val="22"/>
        </w:rPr>
      </w:pPr>
      <w:r w:rsidRPr="00EC5815">
        <w:rPr>
          <w:szCs w:val="22"/>
        </w:rPr>
        <w:t xml:space="preserve">Jeigu Jūs išgėrėte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 xml:space="preserve">per daug, nedelsiant kreipkitės į savo gydytoją ar ligoninę. Perdozavimo simptomai gali būti virškinimo trakto sutrikimo simptomai. </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 xml:space="preserve">Pamiršus pavartoti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p>
    <w:p w:rsidR="000700B1" w:rsidRPr="00EC5815" w:rsidRDefault="000700B1" w:rsidP="000700B1">
      <w:pPr>
        <w:tabs>
          <w:tab w:val="left" w:pos="425"/>
          <w:tab w:val="left" w:pos="567"/>
        </w:tabs>
        <w:rPr>
          <w:szCs w:val="22"/>
        </w:rPr>
      </w:pPr>
      <w:r w:rsidRPr="00EC5815">
        <w:rPr>
          <w:szCs w:val="22"/>
        </w:rPr>
        <w:t xml:space="preserve">Jeigu pamiršote pavartoti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 xml:space="preserve">, tęskite gydymą laikydamiesi normalaus dozavimo, kurį rekomendavo Jūsų gydytojas. Negalima vartoti dvigubos dozės norint kompensuoti praleistą dozę. </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 xml:space="preserve">Nustojus vartoti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p>
    <w:p w:rsidR="000700B1" w:rsidRPr="00EC5815" w:rsidRDefault="000700B1" w:rsidP="000700B1">
      <w:pPr>
        <w:tabs>
          <w:tab w:val="left" w:pos="425"/>
          <w:tab w:val="left" w:pos="567"/>
        </w:tabs>
        <w:rPr>
          <w:szCs w:val="22"/>
        </w:rPr>
      </w:pPr>
      <w:r w:rsidRPr="00EC5815">
        <w:rPr>
          <w:szCs w:val="22"/>
        </w:rPr>
        <w:t xml:space="preserve">Yra svarbu, kad Jūs vartotumėte savo vaistą pagal gydytojo nurodymus. Nenutraukite </w:t>
      </w:r>
      <w:proofErr w:type="spellStart"/>
      <w:r w:rsidR="00813710" w:rsidRPr="00EC5815">
        <w:rPr>
          <w:szCs w:val="22"/>
        </w:rPr>
        <w:t>Clarithromycin</w:t>
      </w:r>
      <w:proofErr w:type="spellEnd"/>
      <w:r w:rsidR="00813710" w:rsidRPr="00EC5815">
        <w:rPr>
          <w:szCs w:val="22"/>
        </w:rPr>
        <w:t xml:space="preserve"> </w:t>
      </w:r>
      <w:proofErr w:type="spellStart"/>
      <w:r w:rsidR="00813710" w:rsidRPr="00EC5815">
        <w:rPr>
          <w:szCs w:val="22"/>
        </w:rPr>
        <w:t>Actiopharma</w:t>
      </w:r>
      <w:proofErr w:type="spellEnd"/>
      <w:r w:rsidR="00813710" w:rsidRPr="00EC5815">
        <w:rPr>
          <w:szCs w:val="22"/>
        </w:rPr>
        <w:t xml:space="preserve"> </w:t>
      </w:r>
      <w:r w:rsidRPr="00EC5815">
        <w:rPr>
          <w:szCs w:val="22"/>
        </w:rPr>
        <w:t>vartojimo staigiai, prieš tai nepasitarę su savo gydytoju. Priešingu atveju, simptomai gali pasikartoti.</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szCs w:val="22"/>
        </w:rPr>
      </w:pPr>
      <w:r w:rsidRPr="00EC5815">
        <w:rPr>
          <w:szCs w:val="22"/>
        </w:rPr>
        <w:t>Jeigu kiltų daugiau klausimų dėl šio vaisto vartojimo, kreipkitės į gydytoją arba vaistininką.</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caps/>
          <w:szCs w:val="22"/>
        </w:rPr>
      </w:pPr>
    </w:p>
    <w:p w:rsidR="000700B1" w:rsidRPr="00EC5815" w:rsidRDefault="000700B1" w:rsidP="000700B1">
      <w:pPr>
        <w:tabs>
          <w:tab w:val="left" w:pos="425"/>
          <w:tab w:val="left" w:pos="567"/>
        </w:tabs>
        <w:rPr>
          <w:b/>
          <w:szCs w:val="22"/>
        </w:rPr>
      </w:pPr>
      <w:r w:rsidRPr="00EC5815">
        <w:rPr>
          <w:b/>
          <w:caps/>
          <w:szCs w:val="22"/>
        </w:rPr>
        <w:t>4.</w:t>
      </w:r>
      <w:r w:rsidRPr="00EC5815">
        <w:rPr>
          <w:b/>
          <w:caps/>
          <w:szCs w:val="22"/>
        </w:rPr>
        <w:tab/>
      </w:r>
      <w:r w:rsidRPr="00EC5815">
        <w:rPr>
          <w:b/>
          <w:szCs w:val="22"/>
        </w:rPr>
        <w:t>Galimas šalutinis poveikis</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szCs w:val="22"/>
        </w:rPr>
      </w:pPr>
      <w:r w:rsidRPr="00EC5815">
        <w:rPr>
          <w:szCs w:val="22"/>
        </w:rPr>
        <w:t>Šis vaistas, kaip ir visi kiti, gali sukelti šalutinį poveikį, nors jis pasireiškia ne visiems žmonėms.</w:t>
      </w: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Sunkus šalutinis poveikis</w:t>
      </w:r>
    </w:p>
    <w:p w:rsidR="000700B1" w:rsidRPr="00EC5815" w:rsidRDefault="000700B1" w:rsidP="000700B1">
      <w:pPr>
        <w:tabs>
          <w:tab w:val="left" w:pos="425"/>
          <w:tab w:val="left" w:pos="567"/>
        </w:tabs>
        <w:rPr>
          <w:szCs w:val="22"/>
        </w:rPr>
      </w:pPr>
      <w:r w:rsidRPr="00EC5815">
        <w:rPr>
          <w:b/>
          <w:szCs w:val="22"/>
        </w:rPr>
        <w:t>Nedelsiant kreipkitės į savo gydytoją</w:t>
      </w:r>
      <w:r w:rsidRPr="00EC5815">
        <w:rPr>
          <w:szCs w:val="22"/>
        </w:rPr>
        <w:t xml:space="preserve"> ar artimiausios ligoninės </w:t>
      </w:r>
      <w:r w:rsidRPr="00EC5815">
        <w:rPr>
          <w:b/>
          <w:szCs w:val="22"/>
        </w:rPr>
        <w:t>skubios pagalbos skyrių,</w:t>
      </w:r>
      <w:r w:rsidRPr="00EC5815">
        <w:rPr>
          <w:szCs w:val="22"/>
        </w:rPr>
        <w:t xml:space="preserve"> jeigu Jums yra bet kokių toliau išvardytų </w:t>
      </w:r>
      <w:r w:rsidRPr="00EC5815">
        <w:rPr>
          <w:b/>
          <w:szCs w:val="22"/>
        </w:rPr>
        <w:t>sunkios alerginės reakcijos</w:t>
      </w:r>
      <w:r w:rsidRPr="00EC5815">
        <w:rPr>
          <w:szCs w:val="22"/>
        </w:rPr>
        <w:t xml:space="preserve"> simptomų:</w:t>
      </w:r>
    </w:p>
    <w:p w:rsidR="000700B1" w:rsidRPr="00EC5815" w:rsidRDefault="000700B1" w:rsidP="000700B1">
      <w:pPr>
        <w:pStyle w:val="Sraopastraipa"/>
        <w:numPr>
          <w:ilvl w:val="0"/>
          <w:numId w:val="12"/>
        </w:numPr>
        <w:ind w:left="567" w:hanging="567"/>
        <w:rPr>
          <w:szCs w:val="22"/>
        </w:rPr>
      </w:pPr>
      <w:r w:rsidRPr="00EC5815">
        <w:rPr>
          <w:szCs w:val="22"/>
        </w:rPr>
        <w:t>staigus kvėpavimo, kalbėjimo ar rijimo pasunkėjimas, lūpų, veido ir kaklo pabrinkimas;</w:t>
      </w:r>
    </w:p>
    <w:p w:rsidR="000700B1" w:rsidRPr="00EC5815" w:rsidRDefault="000700B1" w:rsidP="000700B1">
      <w:pPr>
        <w:pStyle w:val="Sraopastraipa"/>
        <w:numPr>
          <w:ilvl w:val="0"/>
          <w:numId w:val="12"/>
        </w:numPr>
        <w:ind w:left="567" w:hanging="567"/>
        <w:rPr>
          <w:szCs w:val="22"/>
        </w:rPr>
      </w:pPr>
      <w:r w:rsidRPr="00EC5815">
        <w:rPr>
          <w:szCs w:val="22"/>
        </w:rPr>
        <w:t xml:space="preserve">labai stiprus svaigulys ar </w:t>
      </w:r>
      <w:proofErr w:type="spellStart"/>
      <w:r w:rsidRPr="00EC5815">
        <w:rPr>
          <w:szCs w:val="22"/>
        </w:rPr>
        <w:t>kolapsas</w:t>
      </w:r>
      <w:proofErr w:type="spellEnd"/>
      <w:r w:rsidRPr="00EC5815">
        <w:rPr>
          <w:szCs w:val="22"/>
        </w:rPr>
        <w:t>;</w:t>
      </w:r>
    </w:p>
    <w:p w:rsidR="000700B1" w:rsidRPr="00EC5815" w:rsidRDefault="000700B1" w:rsidP="000700B1">
      <w:pPr>
        <w:pStyle w:val="Sraopastraipa"/>
        <w:numPr>
          <w:ilvl w:val="0"/>
          <w:numId w:val="12"/>
        </w:numPr>
        <w:ind w:left="567" w:hanging="567"/>
        <w:rPr>
          <w:szCs w:val="22"/>
        </w:rPr>
      </w:pPr>
      <w:r w:rsidRPr="00EC5815">
        <w:rPr>
          <w:szCs w:val="22"/>
        </w:rPr>
        <w:t>sunkus ar niežtintis odos išbėrimas, ypač jeigu jis atrodo pūslėtas ir yra akių, burnos bei lyties organų skausmingumas;</w:t>
      </w:r>
    </w:p>
    <w:p w:rsidR="000700B1" w:rsidRPr="00EC5815" w:rsidRDefault="000700B1" w:rsidP="000700B1">
      <w:pPr>
        <w:pStyle w:val="Sraopastraipa"/>
        <w:numPr>
          <w:ilvl w:val="0"/>
          <w:numId w:val="12"/>
        </w:numPr>
        <w:ind w:left="567" w:hanging="567"/>
        <w:rPr>
          <w:szCs w:val="22"/>
        </w:rPr>
      </w:pPr>
      <w:r w:rsidRPr="00EC5815">
        <w:rPr>
          <w:b/>
          <w:szCs w:val="22"/>
        </w:rPr>
        <w:t>sunkus</w:t>
      </w:r>
      <w:r w:rsidRPr="00EC5815">
        <w:rPr>
          <w:szCs w:val="22"/>
        </w:rPr>
        <w:t xml:space="preserve"> ir nuolatinis </w:t>
      </w:r>
      <w:r w:rsidRPr="00EC5815">
        <w:rPr>
          <w:b/>
          <w:szCs w:val="22"/>
        </w:rPr>
        <w:t xml:space="preserve">viduriavimas </w:t>
      </w:r>
      <w:r w:rsidRPr="00EC5815">
        <w:rPr>
          <w:szCs w:val="22"/>
        </w:rPr>
        <w:t>gydymo metu arba po jo, kartais su kraujuotomis gleivėmis ir (arba) į dieglius panašiu pilvo skausmu. Tai gali būti sunkaus žarnų uždegimo požymis. Jūsų gydytojas gali nutraukti gydymą. Nevartokite žarnų judesius slopinančių vaistų;</w:t>
      </w:r>
    </w:p>
    <w:p w:rsidR="000700B1" w:rsidRPr="00EC5815" w:rsidRDefault="000700B1" w:rsidP="000700B1">
      <w:pPr>
        <w:pStyle w:val="Sraopastraipa"/>
        <w:numPr>
          <w:ilvl w:val="0"/>
          <w:numId w:val="12"/>
        </w:numPr>
        <w:ind w:left="567" w:hanging="567"/>
        <w:rPr>
          <w:szCs w:val="22"/>
        </w:rPr>
      </w:pPr>
      <w:r w:rsidRPr="00EC5815">
        <w:rPr>
          <w:b/>
          <w:szCs w:val="22"/>
        </w:rPr>
        <w:t>kepenų problemos</w:t>
      </w:r>
      <w:r w:rsidRPr="00EC5815">
        <w:rPr>
          <w:szCs w:val="22"/>
        </w:rPr>
        <w:t>, kurių galimi požymiai yra:</w:t>
      </w:r>
    </w:p>
    <w:p w:rsidR="000700B1" w:rsidRPr="00EC5815" w:rsidRDefault="000700B1" w:rsidP="000700B1">
      <w:pPr>
        <w:numPr>
          <w:ilvl w:val="0"/>
          <w:numId w:val="2"/>
        </w:numPr>
        <w:tabs>
          <w:tab w:val="left" w:pos="567"/>
          <w:tab w:val="num" w:pos="851"/>
        </w:tabs>
        <w:ind w:left="851" w:hanging="425"/>
        <w:rPr>
          <w:szCs w:val="22"/>
        </w:rPr>
      </w:pPr>
      <w:r w:rsidRPr="00EC5815">
        <w:rPr>
          <w:szCs w:val="22"/>
        </w:rPr>
        <w:t>apetito netekimas;</w:t>
      </w:r>
    </w:p>
    <w:p w:rsidR="000700B1" w:rsidRPr="00EC5815" w:rsidRDefault="000700B1" w:rsidP="000700B1">
      <w:pPr>
        <w:numPr>
          <w:ilvl w:val="0"/>
          <w:numId w:val="2"/>
        </w:numPr>
        <w:tabs>
          <w:tab w:val="left" w:pos="567"/>
          <w:tab w:val="num" w:pos="851"/>
        </w:tabs>
        <w:ind w:left="851" w:hanging="425"/>
        <w:rPr>
          <w:szCs w:val="22"/>
        </w:rPr>
      </w:pPr>
      <w:r w:rsidRPr="00EC5815">
        <w:rPr>
          <w:szCs w:val="22"/>
        </w:rPr>
        <w:t xml:space="preserve">Jūsų odos ir akių baltymo pageltimas (gelta); </w:t>
      </w:r>
    </w:p>
    <w:p w:rsidR="000700B1" w:rsidRPr="00EC5815" w:rsidRDefault="000700B1" w:rsidP="000700B1">
      <w:pPr>
        <w:numPr>
          <w:ilvl w:val="0"/>
          <w:numId w:val="2"/>
        </w:numPr>
        <w:tabs>
          <w:tab w:val="left" w:pos="567"/>
          <w:tab w:val="num" w:pos="851"/>
        </w:tabs>
        <w:ind w:left="851" w:hanging="425"/>
        <w:rPr>
          <w:szCs w:val="22"/>
        </w:rPr>
      </w:pPr>
      <w:r w:rsidRPr="00EC5815">
        <w:rPr>
          <w:szCs w:val="22"/>
        </w:rPr>
        <w:t>neįprastai tamsus šlapimas ir blyškios išmatos;</w:t>
      </w:r>
    </w:p>
    <w:p w:rsidR="000700B1" w:rsidRPr="00EC5815" w:rsidRDefault="000700B1" w:rsidP="000700B1">
      <w:pPr>
        <w:numPr>
          <w:ilvl w:val="0"/>
          <w:numId w:val="2"/>
        </w:numPr>
        <w:tabs>
          <w:tab w:val="left" w:pos="567"/>
          <w:tab w:val="num" w:pos="851"/>
        </w:tabs>
        <w:ind w:left="851" w:hanging="425"/>
        <w:rPr>
          <w:szCs w:val="22"/>
        </w:rPr>
      </w:pPr>
      <w:r w:rsidRPr="00EC5815">
        <w:rPr>
          <w:szCs w:val="22"/>
        </w:rPr>
        <w:t>odos niežulys;</w:t>
      </w:r>
    </w:p>
    <w:p w:rsidR="000700B1" w:rsidRPr="00EC5815" w:rsidRDefault="000700B1" w:rsidP="000700B1">
      <w:pPr>
        <w:numPr>
          <w:ilvl w:val="0"/>
          <w:numId w:val="2"/>
        </w:numPr>
        <w:tabs>
          <w:tab w:val="left" w:pos="567"/>
          <w:tab w:val="num" w:pos="851"/>
        </w:tabs>
        <w:ind w:left="851" w:hanging="425"/>
        <w:rPr>
          <w:szCs w:val="22"/>
        </w:rPr>
      </w:pPr>
      <w:r w:rsidRPr="00EC5815">
        <w:rPr>
          <w:szCs w:val="22"/>
        </w:rPr>
        <w:t>pilvo skausmas;</w:t>
      </w:r>
    </w:p>
    <w:p w:rsidR="000700B1" w:rsidRPr="00EC5815" w:rsidRDefault="000700B1" w:rsidP="000700B1">
      <w:pPr>
        <w:numPr>
          <w:ilvl w:val="0"/>
          <w:numId w:val="13"/>
        </w:numPr>
        <w:rPr>
          <w:szCs w:val="22"/>
        </w:rPr>
      </w:pPr>
      <w:r w:rsidRPr="00EC5815">
        <w:rPr>
          <w:szCs w:val="22"/>
        </w:rPr>
        <w:t>savo</w:t>
      </w:r>
      <w:r w:rsidRPr="00EC5815">
        <w:rPr>
          <w:b/>
          <w:szCs w:val="22"/>
        </w:rPr>
        <w:t xml:space="preserve"> širdies pulsavimo</w:t>
      </w:r>
      <w:r w:rsidRPr="00EC5815">
        <w:rPr>
          <w:szCs w:val="22"/>
        </w:rPr>
        <w:t xml:space="preserve"> jautimas ar nereguliarus širdies ritmas;</w:t>
      </w:r>
    </w:p>
    <w:p w:rsidR="000700B1" w:rsidRDefault="000700B1" w:rsidP="000700B1">
      <w:pPr>
        <w:numPr>
          <w:ilvl w:val="0"/>
          <w:numId w:val="13"/>
        </w:numPr>
        <w:rPr>
          <w:b/>
          <w:szCs w:val="22"/>
        </w:rPr>
      </w:pPr>
      <w:r w:rsidRPr="00EC5815">
        <w:rPr>
          <w:szCs w:val="22"/>
        </w:rPr>
        <w:t xml:space="preserve">kasos uždegimas, kuris gali sukelti </w:t>
      </w:r>
      <w:r w:rsidRPr="00EC5815">
        <w:rPr>
          <w:b/>
          <w:szCs w:val="22"/>
        </w:rPr>
        <w:t>stiprų pilvo</w:t>
      </w:r>
      <w:r w:rsidRPr="00EC5815">
        <w:rPr>
          <w:szCs w:val="22"/>
        </w:rPr>
        <w:t xml:space="preserve"> ir </w:t>
      </w:r>
      <w:r w:rsidRPr="00EC5815">
        <w:rPr>
          <w:b/>
          <w:szCs w:val="22"/>
        </w:rPr>
        <w:t>nugaros skausmą.</w:t>
      </w:r>
    </w:p>
    <w:p w:rsidR="00262FAC" w:rsidRPr="006E204C" w:rsidRDefault="00262FAC" w:rsidP="00262FAC">
      <w:pPr>
        <w:pStyle w:val="Sraopastraipa"/>
        <w:numPr>
          <w:ilvl w:val="0"/>
          <w:numId w:val="13"/>
        </w:numPr>
        <w:tabs>
          <w:tab w:val="left" w:pos="567"/>
        </w:tabs>
      </w:pPr>
      <w:bookmarkStart w:id="1" w:name="_Hlk529455954"/>
      <w:r w:rsidRPr="006E204C">
        <w:rPr>
          <w:lang w:eastAsia="lt-LT"/>
        </w:rPr>
        <w:t>raudonas žvynuotas išbėrim</w:t>
      </w:r>
      <w:r>
        <w:rPr>
          <w:lang w:eastAsia="lt-LT"/>
        </w:rPr>
        <w:t>a</w:t>
      </w:r>
      <w:r w:rsidRPr="006E204C">
        <w:rPr>
          <w:lang w:eastAsia="lt-LT"/>
        </w:rPr>
        <w:t>s su gumbais po oda ir pūslelėmis (</w:t>
      </w:r>
      <w:proofErr w:type="spellStart"/>
      <w:r w:rsidRPr="006E204C">
        <w:rPr>
          <w:lang w:eastAsia="lt-LT"/>
        </w:rPr>
        <w:t>egzantemin</w:t>
      </w:r>
      <w:r>
        <w:rPr>
          <w:lang w:eastAsia="lt-LT"/>
        </w:rPr>
        <w:t>ė</w:t>
      </w:r>
      <w:proofErr w:type="spellEnd"/>
      <w:r w:rsidRPr="006E204C">
        <w:rPr>
          <w:lang w:eastAsia="lt-LT"/>
        </w:rPr>
        <w:t xml:space="preserve"> </w:t>
      </w:r>
      <w:proofErr w:type="spellStart"/>
      <w:r w:rsidRPr="006E204C">
        <w:rPr>
          <w:lang w:eastAsia="lt-LT"/>
        </w:rPr>
        <w:t>pustulioz</w:t>
      </w:r>
      <w:r>
        <w:rPr>
          <w:lang w:eastAsia="lt-LT"/>
        </w:rPr>
        <w:t>ė</w:t>
      </w:r>
      <w:proofErr w:type="spellEnd"/>
      <w:r w:rsidRPr="006E204C">
        <w:rPr>
          <w:lang w:eastAsia="lt-LT"/>
        </w:rPr>
        <w:t xml:space="preserve">). </w:t>
      </w:r>
    </w:p>
    <w:bookmarkEnd w:id="1"/>
    <w:p w:rsidR="00262FAC" w:rsidRPr="00C754A9" w:rsidRDefault="00262FAC" w:rsidP="00C754A9">
      <w:pPr>
        <w:pStyle w:val="Antrat1"/>
      </w:pPr>
    </w:p>
    <w:p w:rsidR="00262FAC" w:rsidRPr="00C754A9" w:rsidRDefault="00262FAC" w:rsidP="00C754A9">
      <w:pPr>
        <w:pStyle w:val="Antrat1"/>
      </w:pPr>
    </w:p>
    <w:p w:rsidR="00262FAC" w:rsidRPr="00262FAC" w:rsidRDefault="00262FAC" w:rsidP="00C754A9">
      <w:pPr>
        <w:pStyle w:val="Antrat1"/>
      </w:pPr>
    </w:p>
    <w:p w:rsidR="000700B1" w:rsidRPr="00EC5815" w:rsidRDefault="000700B1" w:rsidP="000700B1">
      <w:pPr>
        <w:tabs>
          <w:tab w:val="left" w:pos="567"/>
        </w:tabs>
        <w:rPr>
          <w:szCs w:val="22"/>
        </w:rPr>
      </w:pPr>
    </w:p>
    <w:p w:rsidR="000700B1" w:rsidRPr="00EC5815" w:rsidRDefault="000700B1" w:rsidP="000700B1">
      <w:pPr>
        <w:tabs>
          <w:tab w:val="left" w:pos="567"/>
        </w:tabs>
        <w:rPr>
          <w:b/>
          <w:szCs w:val="22"/>
        </w:rPr>
      </w:pPr>
      <w:r w:rsidRPr="00EC5815">
        <w:rPr>
          <w:b/>
          <w:szCs w:val="22"/>
        </w:rPr>
        <w:lastRenderedPageBreak/>
        <w:t>Kitas šalutinis poveikis</w:t>
      </w:r>
    </w:p>
    <w:p w:rsidR="000700B1" w:rsidRPr="00EC5815" w:rsidRDefault="000700B1" w:rsidP="000700B1">
      <w:pPr>
        <w:tabs>
          <w:tab w:val="left" w:pos="567"/>
        </w:tabs>
        <w:rPr>
          <w:szCs w:val="22"/>
        </w:rPr>
      </w:pPr>
    </w:p>
    <w:p w:rsidR="000700B1" w:rsidRPr="00EC5815" w:rsidRDefault="000700B1" w:rsidP="000700B1">
      <w:pPr>
        <w:tabs>
          <w:tab w:val="left" w:pos="425"/>
          <w:tab w:val="left" w:pos="567"/>
        </w:tabs>
        <w:rPr>
          <w:szCs w:val="22"/>
        </w:rPr>
      </w:pPr>
      <w:r w:rsidRPr="00EC5815">
        <w:rPr>
          <w:b/>
          <w:szCs w:val="22"/>
        </w:rPr>
        <w:t>Dažnas</w:t>
      </w:r>
      <w:r w:rsidRPr="00EC5815">
        <w:rPr>
          <w:szCs w:val="22"/>
        </w:rPr>
        <w:t xml:space="preserve"> (gali pasireikšti mažiau kaip 1 iš 10 žmonių):</w:t>
      </w:r>
    </w:p>
    <w:p w:rsidR="000700B1" w:rsidRPr="00EC5815" w:rsidRDefault="000700B1" w:rsidP="000700B1">
      <w:pPr>
        <w:numPr>
          <w:ilvl w:val="0"/>
          <w:numId w:val="14"/>
        </w:numPr>
        <w:tabs>
          <w:tab w:val="left" w:pos="567"/>
        </w:tabs>
        <w:ind w:left="567" w:hanging="567"/>
        <w:rPr>
          <w:szCs w:val="22"/>
        </w:rPr>
      </w:pPr>
      <w:r w:rsidRPr="00EC5815">
        <w:rPr>
          <w:szCs w:val="22"/>
        </w:rPr>
        <w:t>Nemiga.</w:t>
      </w:r>
    </w:p>
    <w:p w:rsidR="000700B1" w:rsidRPr="00EC5815" w:rsidRDefault="000700B1" w:rsidP="000700B1">
      <w:pPr>
        <w:numPr>
          <w:ilvl w:val="0"/>
          <w:numId w:val="14"/>
        </w:numPr>
        <w:tabs>
          <w:tab w:val="left" w:pos="567"/>
        </w:tabs>
        <w:ind w:left="567" w:hanging="567"/>
        <w:rPr>
          <w:szCs w:val="22"/>
        </w:rPr>
      </w:pPr>
      <w:r w:rsidRPr="00EC5815">
        <w:rPr>
          <w:szCs w:val="22"/>
        </w:rPr>
        <w:t>Galvos skausmas.</w:t>
      </w:r>
    </w:p>
    <w:p w:rsidR="000700B1" w:rsidRPr="00EC5815" w:rsidRDefault="000700B1" w:rsidP="000700B1">
      <w:pPr>
        <w:numPr>
          <w:ilvl w:val="0"/>
          <w:numId w:val="14"/>
        </w:numPr>
        <w:tabs>
          <w:tab w:val="left" w:pos="567"/>
        </w:tabs>
        <w:ind w:left="567" w:hanging="567"/>
        <w:rPr>
          <w:szCs w:val="22"/>
        </w:rPr>
      </w:pPr>
      <w:r w:rsidRPr="00EC5815">
        <w:rPr>
          <w:szCs w:val="22"/>
        </w:rPr>
        <w:t>Skonio pojūčio pokyčiai ar blogas skonis burnoje (pvz., metalo ar kartus skonis).</w:t>
      </w:r>
    </w:p>
    <w:p w:rsidR="000700B1" w:rsidRPr="00EC5815" w:rsidRDefault="000700B1" w:rsidP="000700B1">
      <w:pPr>
        <w:numPr>
          <w:ilvl w:val="0"/>
          <w:numId w:val="14"/>
        </w:numPr>
        <w:tabs>
          <w:tab w:val="left" w:pos="567"/>
        </w:tabs>
        <w:ind w:left="567" w:hanging="567"/>
        <w:rPr>
          <w:szCs w:val="22"/>
        </w:rPr>
      </w:pPr>
      <w:r w:rsidRPr="00EC5815">
        <w:rPr>
          <w:szCs w:val="22"/>
        </w:rPr>
        <w:t>Skrandžio gėla, pykinimas, vėmimas, viduriavimas, virškinimo sutrikimai.</w:t>
      </w:r>
    </w:p>
    <w:p w:rsidR="000700B1" w:rsidRPr="00EC5815" w:rsidRDefault="000700B1" w:rsidP="000700B1">
      <w:pPr>
        <w:numPr>
          <w:ilvl w:val="0"/>
          <w:numId w:val="14"/>
        </w:numPr>
        <w:tabs>
          <w:tab w:val="left" w:pos="567"/>
        </w:tabs>
        <w:ind w:left="567" w:hanging="567"/>
        <w:rPr>
          <w:szCs w:val="22"/>
        </w:rPr>
      </w:pPr>
      <w:r w:rsidRPr="00EC5815">
        <w:rPr>
          <w:szCs w:val="22"/>
        </w:rPr>
        <w:t>Nenormalūs kepenų veiklos tyrimų rodmenys.</w:t>
      </w:r>
    </w:p>
    <w:p w:rsidR="000700B1" w:rsidRPr="00EC5815" w:rsidRDefault="000700B1" w:rsidP="000700B1">
      <w:pPr>
        <w:numPr>
          <w:ilvl w:val="0"/>
          <w:numId w:val="14"/>
        </w:numPr>
        <w:tabs>
          <w:tab w:val="left" w:pos="567"/>
        </w:tabs>
        <w:ind w:left="567" w:hanging="567"/>
        <w:rPr>
          <w:szCs w:val="22"/>
        </w:rPr>
      </w:pPr>
      <w:r w:rsidRPr="00EC5815">
        <w:rPr>
          <w:szCs w:val="22"/>
        </w:rPr>
        <w:t>Išbėrimas.</w:t>
      </w:r>
    </w:p>
    <w:p w:rsidR="000700B1" w:rsidRPr="00EC5815" w:rsidRDefault="000700B1" w:rsidP="000700B1">
      <w:pPr>
        <w:numPr>
          <w:ilvl w:val="0"/>
          <w:numId w:val="14"/>
        </w:numPr>
        <w:tabs>
          <w:tab w:val="left" w:pos="567"/>
        </w:tabs>
        <w:ind w:left="567" w:hanging="567"/>
        <w:rPr>
          <w:szCs w:val="22"/>
        </w:rPr>
      </w:pPr>
      <w:r w:rsidRPr="00EC5815">
        <w:rPr>
          <w:szCs w:val="22"/>
        </w:rPr>
        <w:t>Prakaitavimas.</w:t>
      </w:r>
    </w:p>
    <w:p w:rsidR="000700B1" w:rsidRPr="00EC5815" w:rsidRDefault="000700B1" w:rsidP="000700B1">
      <w:pPr>
        <w:tabs>
          <w:tab w:val="left" w:pos="567"/>
        </w:tabs>
        <w:rPr>
          <w:szCs w:val="22"/>
        </w:rPr>
      </w:pPr>
    </w:p>
    <w:p w:rsidR="000700B1" w:rsidRPr="00EC5815" w:rsidRDefault="000700B1" w:rsidP="000700B1">
      <w:pPr>
        <w:tabs>
          <w:tab w:val="left" w:pos="425"/>
          <w:tab w:val="left" w:pos="567"/>
        </w:tabs>
        <w:rPr>
          <w:szCs w:val="22"/>
        </w:rPr>
      </w:pPr>
      <w:r w:rsidRPr="00EC5815">
        <w:rPr>
          <w:b/>
          <w:szCs w:val="22"/>
        </w:rPr>
        <w:t>Nedažnas</w:t>
      </w:r>
      <w:r w:rsidRPr="00EC5815">
        <w:rPr>
          <w:szCs w:val="22"/>
        </w:rPr>
        <w:t xml:space="preserve"> (gali pasireikšti mažiau kaip 1 iš 100 žmonių)</w:t>
      </w:r>
    </w:p>
    <w:p w:rsidR="000700B1" w:rsidRPr="00EC5815" w:rsidRDefault="000700B1" w:rsidP="000700B1">
      <w:pPr>
        <w:numPr>
          <w:ilvl w:val="0"/>
          <w:numId w:val="15"/>
        </w:numPr>
        <w:tabs>
          <w:tab w:val="left" w:pos="567"/>
        </w:tabs>
        <w:ind w:left="567" w:hanging="567"/>
        <w:rPr>
          <w:b/>
          <w:szCs w:val="22"/>
        </w:rPr>
      </w:pPr>
      <w:proofErr w:type="spellStart"/>
      <w:r w:rsidRPr="00EC5815">
        <w:rPr>
          <w:szCs w:val="22"/>
        </w:rPr>
        <w:t>Mieliagrybių</w:t>
      </w:r>
      <w:proofErr w:type="spellEnd"/>
      <w:r w:rsidRPr="00EC5815">
        <w:rPr>
          <w:szCs w:val="22"/>
        </w:rPr>
        <w:t xml:space="preserve"> infekcijos (</w:t>
      </w:r>
      <w:proofErr w:type="spellStart"/>
      <w:r w:rsidRPr="00EC5815">
        <w:rPr>
          <w:szCs w:val="22"/>
        </w:rPr>
        <w:t>kandidozė</w:t>
      </w:r>
      <w:proofErr w:type="spellEnd"/>
      <w:r w:rsidRPr="00EC5815">
        <w:rPr>
          <w:szCs w:val="22"/>
        </w:rPr>
        <w:t>), pvz., burnoje.</w:t>
      </w:r>
    </w:p>
    <w:p w:rsidR="000700B1" w:rsidRPr="00EC5815" w:rsidRDefault="000700B1" w:rsidP="000700B1">
      <w:pPr>
        <w:numPr>
          <w:ilvl w:val="0"/>
          <w:numId w:val="15"/>
        </w:numPr>
        <w:tabs>
          <w:tab w:val="left" w:pos="567"/>
        </w:tabs>
        <w:ind w:left="567" w:hanging="567"/>
        <w:rPr>
          <w:b/>
          <w:szCs w:val="22"/>
        </w:rPr>
      </w:pPr>
      <w:r w:rsidRPr="00EC5815">
        <w:rPr>
          <w:szCs w:val="22"/>
        </w:rPr>
        <w:t>Makšties infekcijos.</w:t>
      </w:r>
    </w:p>
    <w:p w:rsidR="000700B1" w:rsidRPr="00EC5815" w:rsidRDefault="000700B1" w:rsidP="000700B1">
      <w:pPr>
        <w:numPr>
          <w:ilvl w:val="0"/>
          <w:numId w:val="15"/>
        </w:numPr>
        <w:tabs>
          <w:tab w:val="left" w:pos="567"/>
        </w:tabs>
        <w:ind w:left="567" w:hanging="567"/>
        <w:rPr>
          <w:b/>
          <w:szCs w:val="22"/>
        </w:rPr>
      </w:pPr>
      <w:r w:rsidRPr="00EC5815">
        <w:rPr>
          <w:szCs w:val="22"/>
        </w:rPr>
        <w:t>Baltųjų kraujo ląstelių kiekio sumažėjimas (</w:t>
      </w:r>
      <w:proofErr w:type="spellStart"/>
      <w:r w:rsidRPr="00EC5815">
        <w:rPr>
          <w:szCs w:val="22"/>
        </w:rPr>
        <w:t>leukopenija</w:t>
      </w:r>
      <w:proofErr w:type="spellEnd"/>
      <w:r w:rsidRPr="00EC5815">
        <w:rPr>
          <w:szCs w:val="22"/>
        </w:rPr>
        <w:t xml:space="preserve">, </w:t>
      </w:r>
      <w:proofErr w:type="spellStart"/>
      <w:r w:rsidRPr="00EC5815">
        <w:rPr>
          <w:szCs w:val="22"/>
        </w:rPr>
        <w:t>neutropenija</w:t>
      </w:r>
      <w:proofErr w:type="spellEnd"/>
      <w:r w:rsidRPr="00EC5815">
        <w:rPr>
          <w:szCs w:val="22"/>
        </w:rPr>
        <w:t>).</w:t>
      </w:r>
    </w:p>
    <w:p w:rsidR="000700B1" w:rsidRPr="00EC5815" w:rsidRDefault="000700B1" w:rsidP="000700B1">
      <w:pPr>
        <w:numPr>
          <w:ilvl w:val="0"/>
          <w:numId w:val="15"/>
        </w:numPr>
        <w:tabs>
          <w:tab w:val="left" w:pos="567"/>
        </w:tabs>
        <w:ind w:left="567" w:hanging="567"/>
        <w:rPr>
          <w:b/>
          <w:szCs w:val="22"/>
        </w:rPr>
      </w:pPr>
      <w:r w:rsidRPr="00EC5815">
        <w:rPr>
          <w:szCs w:val="22"/>
        </w:rPr>
        <w:t>Tam tikrų baltųjų kraujo ląstelių kiekio padidėjimas (</w:t>
      </w:r>
      <w:proofErr w:type="spellStart"/>
      <w:r w:rsidRPr="00EC5815">
        <w:rPr>
          <w:szCs w:val="22"/>
        </w:rPr>
        <w:t>eozinofilija</w:t>
      </w:r>
      <w:proofErr w:type="spellEnd"/>
      <w:r w:rsidRPr="00EC5815">
        <w:rPr>
          <w:szCs w:val="22"/>
        </w:rPr>
        <w:t>).</w:t>
      </w:r>
    </w:p>
    <w:p w:rsidR="000700B1" w:rsidRPr="00EC5815" w:rsidRDefault="000700B1" w:rsidP="000700B1">
      <w:pPr>
        <w:numPr>
          <w:ilvl w:val="0"/>
          <w:numId w:val="15"/>
        </w:numPr>
        <w:tabs>
          <w:tab w:val="left" w:pos="567"/>
        </w:tabs>
        <w:ind w:left="567" w:hanging="567"/>
        <w:rPr>
          <w:b/>
          <w:szCs w:val="22"/>
        </w:rPr>
      </w:pPr>
      <w:r w:rsidRPr="00EC5815">
        <w:rPr>
          <w:szCs w:val="22"/>
        </w:rPr>
        <w:t>Alerginės reakcijos.</w:t>
      </w:r>
    </w:p>
    <w:p w:rsidR="000700B1" w:rsidRPr="00EC5815" w:rsidRDefault="000700B1" w:rsidP="000700B1">
      <w:pPr>
        <w:numPr>
          <w:ilvl w:val="0"/>
          <w:numId w:val="15"/>
        </w:numPr>
        <w:tabs>
          <w:tab w:val="left" w:pos="567"/>
        </w:tabs>
        <w:ind w:left="567" w:hanging="567"/>
        <w:rPr>
          <w:b/>
          <w:szCs w:val="22"/>
        </w:rPr>
      </w:pPr>
      <w:proofErr w:type="spellStart"/>
      <w:r w:rsidRPr="00EC5815">
        <w:rPr>
          <w:szCs w:val="22"/>
        </w:rPr>
        <w:t>Nevalgumas</w:t>
      </w:r>
      <w:proofErr w:type="spellEnd"/>
      <w:r w:rsidRPr="00EC5815">
        <w:rPr>
          <w:szCs w:val="22"/>
        </w:rPr>
        <w:t>, apetito netekimas.</w:t>
      </w:r>
    </w:p>
    <w:p w:rsidR="000700B1" w:rsidRPr="00EC5815" w:rsidRDefault="000700B1" w:rsidP="000700B1">
      <w:pPr>
        <w:numPr>
          <w:ilvl w:val="0"/>
          <w:numId w:val="15"/>
        </w:numPr>
        <w:tabs>
          <w:tab w:val="left" w:pos="567"/>
        </w:tabs>
        <w:ind w:left="567" w:hanging="567"/>
        <w:rPr>
          <w:b/>
          <w:szCs w:val="22"/>
        </w:rPr>
      </w:pPr>
      <w:r w:rsidRPr="00EC5815">
        <w:rPr>
          <w:szCs w:val="22"/>
        </w:rPr>
        <w:t>Nerimas, svaigulys, mieguistumas, drebulys.</w:t>
      </w:r>
    </w:p>
    <w:p w:rsidR="000700B1" w:rsidRPr="00EC5815" w:rsidRDefault="000700B1" w:rsidP="000700B1">
      <w:pPr>
        <w:numPr>
          <w:ilvl w:val="0"/>
          <w:numId w:val="15"/>
        </w:numPr>
        <w:tabs>
          <w:tab w:val="left" w:pos="567"/>
        </w:tabs>
        <w:ind w:left="567" w:hanging="567"/>
        <w:rPr>
          <w:b/>
          <w:szCs w:val="22"/>
        </w:rPr>
      </w:pPr>
      <w:r w:rsidRPr="00EC5815">
        <w:rPr>
          <w:szCs w:val="22"/>
        </w:rPr>
        <w:t>Sukimosi pojūtis.</w:t>
      </w:r>
    </w:p>
    <w:p w:rsidR="000700B1" w:rsidRPr="00EC5815" w:rsidRDefault="000700B1" w:rsidP="000700B1">
      <w:pPr>
        <w:numPr>
          <w:ilvl w:val="0"/>
          <w:numId w:val="15"/>
        </w:numPr>
        <w:tabs>
          <w:tab w:val="left" w:pos="567"/>
        </w:tabs>
        <w:ind w:left="567" w:hanging="567"/>
        <w:rPr>
          <w:b/>
          <w:szCs w:val="22"/>
        </w:rPr>
      </w:pPr>
      <w:r w:rsidRPr="00EC5815">
        <w:rPr>
          <w:szCs w:val="22"/>
        </w:rPr>
        <w:t>Klausos susilpnėjimas, spengimas ausyse (</w:t>
      </w:r>
      <w:proofErr w:type="spellStart"/>
      <w:r w:rsidRPr="00EC5815">
        <w:rPr>
          <w:i/>
          <w:szCs w:val="22"/>
        </w:rPr>
        <w:t>tinnitus</w:t>
      </w:r>
      <w:proofErr w:type="spellEnd"/>
      <w:r w:rsidRPr="00EC5815">
        <w:rPr>
          <w:szCs w:val="22"/>
        </w:rPr>
        <w:t>).</w:t>
      </w:r>
    </w:p>
    <w:p w:rsidR="000700B1" w:rsidRPr="00EC5815" w:rsidRDefault="000700B1" w:rsidP="000700B1">
      <w:pPr>
        <w:numPr>
          <w:ilvl w:val="0"/>
          <w:numId w:val="15"/>
        </w:numPr>
        <w:tabs>
          <w:tab w:val="left" w:pos="567"/>
        </w:tabs>
        <w:ind w:left="567" w:hanging="567"/>
        <w:rPr>
          <w:b/>
          <w:szCs w:val="22"/>
        </w:rPr>
      </w:pPr>
      <w:r w:rsidRPr="00EC5815">
        <w:rPr>
          <w:szCs w:val="22"/>
        </w:rPr>
        <w:t>EKG išmatuoti širdies aktyvumo pokyčiai, vadinamas „QT pailgėjimas“.</w:t>
      </w:r>
    </w:p>
    <w:p w:rsidR="000700B1" w:rsidRPr="00EC5815" w:rsidRDefault="000700B1" w:rsidP="000700B1">
      <w:pPr>
        <w:numPr>
          <w:ilvl w:val="0"/>
          <w:numId w:val="15"/>
        </w:numPr>
        <w:tabs>
          <w:tab w:val="left" w:pos="567"/>
        </w:tabs>
        <w:ind w:left="567" w:hanging="567"/>
        <w:rPr>
          <w:b/>
          <w:szCs w:val="22"/>
        </w:rPr>
      </w:pPr>
      <w:r w:rsidRPr="00EC5815">
        <w:rPr>
          <w:szCs w:val="22"/>
        </w:rPr>
        <w:t>Savo širdies plakimo jautimas.</w:t>
      </w:r>
    </w:p>
    <w:p w:rsidR="000700B1" w:rsidRPr="00EC5815" w:rsidRDefault="000700B1" w:rsidP="000700B1">
      <w:pPr>
        <w:numPr>
          <w:ilvl w:val="0"/>
          <w:numId w:val="15"/>
        </w:numPr>
        <w:tabs>
          <w:tab w:val="left" w:pos="567"/>
        </w:tabs>
        <w:ind w:left="567" w:hanging="567"/>
        <w:rPr>
          <w:b/>
          <w:szCs w:val="22"/>
        </w:rPr>
      </w:pPr>
      <w:r w:rsidRPr="00EC5815">
        <w:rPr>
          <w:szCs w:val="22"/>
        </w:rPr>
        <w:t>Skrandžio, burnos ir liežuvio uždegimas.</w:t>
      </w:r>
    </w:p>
    <w:p w:rsidR="000700B1" w:rsidRPr="00EC5815" w:rsidRDefault="000700B1" w:rsidP="000700B1">
      <w:pPr>
        <w:numPr>
          <w:ilvl w:val="0"/>
          <w:numId w:val="15"/>
        </w:numPr>
        <w:tabs>
          <w:tab w:val="left" w:pos="567"/>
        </w:tabs>
        <w:ind w:left="567" w:hanging="567"/>
        <w:rPr>
          <w:b/>
          <w:szCs w:val="22"/>
        </w:rPr>
      </w:pPr>
      <w:r w:rsidRPr="00EC5815">
        <w:rPr>
          <w:szCs w:val="22"/>
        </w:rPr>
        <w:t>Dujų iš vidurių išėjimas, vidurių užkietėjimas, raugėjimas.</w:t>
      </w:r>
    </w:p>
    <w:p w:rsidR="000700B1" w:rsidRPr="00EC5815" w:rsidRDefault="000700B1" w:rsidP="000700B1">
      <w:pPr>
        <w:numPr>
          <w:ilvl w:val="0"/>
          <w:numId w:val="15"/>
        </w:numPr>
        <w:tabs>
          <w:tab w:val="left" w:pos="567"/>
        </w:tabs>
        <w:ind w:left="567" w:hanging="567"/>
        <w:rPr>
          <w:b/>
          <w:szCs w:val="22"/>
        </w:rPr>
      </w:pPr>
      <w:r w:rsidRPr="00EC5815">
        <w:rPr>
          <w:szCs w:val="22"/>
        </w:rPr>
        <w:t>Burnos džiūvimas.</w:t>
      </w:r>
    </w:p>
    <w:p w:rsidR="000700B1" w:rsidRPr="00EC5815" w:rsidRDefault="000700B1" w:rsidP="000700B1">
      <w:pPr>
        <w:numPr>
          <w:ilvl w:val="0"/>
          <w:numId w:val="15"/>
        </w:numPr>
        <w:tabs>
          <w:tab w:val="left" w:pos="567"/>
        </w:tabs>
        <w:ind w:left="567" w:hanging="567"/>
        <w:rPr>
          <w:b/>
          <w:szCs w:val="22"/>
        </w:rPr>
      </w:pPr>
      <w:r w:rsidRPr="00EC5815">
        <w:rPr>
          <w:szCs w:val="22"/>
        </w:rPr>
        <w:t>Tulžies tekėjimo susilpnėjimas.</w:t>
      </w:r>
    </w:p>
    <w:p w:rsidR="000700B1" w:rsidRPr="00EC5815" w:rsidRDefault="000700B1" w:rsidP="000700B1">
      <w:pPr>
        <w:numPr>
          <w:ilvl w:val="0"/>
          <w:numId w:val="15"/>
        </w:numPr>
        <w:tabs>
          <w:tab w:val="left" w:pos="567"/>
        </w:tabs>
        <w:ind w:left="567" w:hanging="567"/>
        <w:rPr>
          <w:b/>
          <w:szCs w:val="22"/>
        </w:rPr>
      </w:pPr>
      <w:r w:rsidRPr="00EC5815">
        <w:rPr>
          <w:szCs w:val="22"/>
        </w:rPr>
        <w:t>Kepenų uždegimas.</w:t>
      </w:r>
    </w:p>
    <w:p w:rsidR="000700B1" w:rsidRPr="00EC5815" w:rsidRDefault="000700B1" w:rsidP="000700B1">
      <w:pPr>
        <w:numPr>
          <w:ilvl w:val="0"/>
          <w:numId w:val="15"/>
        </w:numPr>
        <w:tabs>
          <w:tab w:val="left" w:pos="567"/>
        </w:tabs>
        <w:ind w:left="567" w:hanging="567"/>
        <w:rPr>
          <w:b/>
          <w:szCs w:val="22"/>
        </w:rPr>
      </w:pPr>
      <w:r w:rsidRPr="00EC5815">
        <w:rPr>
          <w:szCs w:val="22"/>
        </w:rPr>
        <w:t>Kepenų fermentų aktyvumo padidėjimas kraujyje.</w:t>
      </w:r>
    </w:p>
    <w:p w:rsidR="000700B1" w:rsidRPr="00EC5815" w:rsidRDefault="000700B1" w:rsidP="000700B1">
      <w:pPr>
        <w:numPr>
          <w:ilvl w:val="0"/>
          <w:numId w:val="15"/>
        </w:numPr>
        <w:tabs>
          <w:tab w:val="left" w:pos="567"/>
        </w:tabs>
        <w:ind w:left="567" w:hanging="567"/>
        <w:rPr>
          <w:b/>
          <w:szCs w:val="22"/>
        </w:rPr>
      </w:pPr>
      <w:r w:rsidRPr="00EC5815">
        <w:rPr>
          <w:szCs w:val="22"/>
        </w:rPr>
        <w:t>Niežulys, dilgėlinė.</w:t>
      </w:r>
    </w:p>
    <w:p w:rsidR="000700B1" w:rsidRPr="00EC5815" w:rsidRDefault="000700B1" w:rsidP="000700B1">
      <w:pPr>
        <w:numPr>
          <w:ilvl w:val="0"/>
          <w:numId w:val="15"/>
        </w:numPr>
        <w:tabs>
          <w:tab w:val="left" w:pos="567"/>
        </w:tabs>
        <w:ind w:left="567" w:hanging="567"/>
        <w:rPr>
          <w:b/>
          <w:szCs w:val="22"/>
        </w:rPr>
      </w:pPr>
      <w:r w:rsidRPr="00EC5815">
        <w:rPr>
          <w:szCs w:val="22"/>
        </w:rPr>
        <w:t>Negalavimas.</w:t>
      </w:r>
    </w:p>
    <w:p w:rsidR="000700B1" w:rsidRPr="00EC5815" w:rsidRDefault="000700B1" w:rsidP="000700B1">
      <w:pPr>
        <w:numPr>
          <w:ilvl w:val="0"/>
          <w:numId w:val="15"/>
        </w:numPr>
        <w:tabs>
          <w:tab w:val="left" w:pos="567"/>
        </w:tabs>
        <w:ind w:left="567" w:hanging="567"/>
        <w:rPr>
          <w:b/>
          <w:szCs w:val="22"/>
        </w:rPr>
      </w:pPr>
      <w:r w:rsidRPr="00EC5815">
        <w:rPr>
          <w:szCs w:val="22"/>
        </w:rPr>
        <w:t>Bendrasis negalavimas.</w:t>
      </w:r>
    </w:p>
    <w:p w:rsidR="000700B1" w:rsidRPr="00EC5815" w:rsidRDefault="000700B1" w:rsidP="000700B1">
      <w:pPr>
        <w:numPr>
          <w:ilvl w:val="0"/>
          <w:numId w:val="15"/>
        </w:numPr>
        <w:tabs>
          <w:tab w:val="left" w:pos="567"/>
        </w:tabs>
        <w:ind w:left="567" w:hanging="567"/>
        <w:rPr>
          <w:b/>
          <w:szCs w:val="22"/>
        </w:rPr>
      </w:pPr>
      <w:r w:rsidRPr="00EC5815">
        <w:rPr>
          <w:szCs w:val="22"/>
        </w:rPr>
        <w:t>Silpnumas.</w:t>
      </w:r>
    </w:p>
    <w:p w:rsidR="000700B1" w:rsidRPr="00EC5815" w:rsidRDefault="000700B1" w:rsidP="000700B1">
      <w:pPr>
        <w:numPr>
          <w:ilvl w:val="0"/>
          <w:numId w:val="15"/>
        </w:numPr>
        <w:tabs>
          <w:tab w:val="left" w:pos="567"/>
        </w:tabs>
        <w:ind w:left="567" w:hanging="567"/>
        <w:rPr>
          <w:b/>
          <w:szCs w:val="22"/>
        </w:rPr>
      </w:pPr>
      <w:r w:rsidRPr="00EC5815">
        <w:rPr>
          <w:szCs w:val="22"/>
        </w:rPr>
        <w:t>Krūtinės skausmas.</w:t>
      </w:r>
    </w:p>
    <w:p w:rsidR="000700B1" w:rsidRPr="00EC5815" w:rsidRDefault="000700B1" w:rsidP="000700B1">
      <w:pPr>
        <w:numPr>
          <w:ilvl w:val="0"/>
          <w:numId w:val="15"/>
        </w:numPr>
        <w:tabs>
          <w:tab w:val="left" w:pos="567"/>
        </w:tabs>
        <w:ind w:left="567" w:hanging="567"/>
        <w:rPr>
          <w:b/>
          <w:szCs w:val="22"/>
        </w:rPr>
      </w:pPr>
      <w:r w:rsidRPr="00EC5815">
        <w:rPr>
          <w:szCs w:val="22"/>
        </w:rPr>
        <w:t>Šiurpulys.</w:t>
      </w:r>
    </w:p>
    <w:p w:rsidR="000700B1" w:rsidRPr="00EC5815" w:rsidRDefault="000700B1" w:rsidP="000700B1">
      <w:pPr>
        <w:numPr>
          <w:ilvl w:val="0"/>
          <w:numId w:val="15"/>
        </w:numPr>
        <w:tabs>
          <w:tab w:val="left" w:pos="567"/>
        </w:tabs>
        <w:ind w:left="567" w:hanging="567"/>
        <w:rPr>
          <w:b/>
          <w:szCs w:val="22"/>
        </w:rPr>
      </w:pPr>
      <w:r w:rsidRPr="00EC5815">
        <w:rPr>
          <w:szCs w:val="22"/>
        </w:rPr>
        <w:t>Nuovargis.</w:t>
      </w:r>
    </w:p>
    <w:p w:rsidR="000700B1" w:rsidRPr="00EC5815" w:rsidRDefault="000700B1" w:rsidP="000700B1">
      <w:pPr>
        <w:tabs>
          <w:tab w:val="left" w:pos="567"/>
        </w:tabs>
        <w:rPr>
          <w:b/>
          <w:szCs w:val="22"/>
        </w:rPr>
      </w:pPr>
    </w:p>
    <w:p w:rsidR="000700B1" w:rsidRPr="00EC5815" w:rsidRDefault="000700B1" w:rsidP="000700B1">
      <w:pPr>
        <w:tabs>
          <w:tab w:val="left" w:pos="425"/>
          <w:tab w:val="left" w:pos="567"/>
        </w:tabs>
        <w:rPr>
          <w:szCs w:val="22"/>
        </w:rPr>
      </w:pPr>
      <w:r w:rsidRPr="00EC5815">
        <w:rPr>
          <w:b/>
          <w:szCs w:val="22"/>
        </w:rPr>
        <w:t>Dažnis nežinomas (negali būti apskaičiuotas pagal turimus duomenis)</w:t>
      </w:r>
    </w:p>
    <w:p w:rsidR="000700B1" w:rsidRPr="00EC5815" w:rsidRDefault="000700B1" w:rsidP="000700B1">
      <w:pPr>
        <w:numPr>
          <w:ilvl w:val="0"/>
          <w:numId w:val="16"/>
        </w:numPr>
        <w:tabs>
          <w:tab w:val="left" w:pos="567"/>
        </w:tabs>
        <w:ind w:left="567" w:hanging="567"/>
        <w:rPr>
          <w:szCs w:val="22"/>
        </w:rPr>
      </w:pPr>
      <w:r w:rsidRPr="00EC5815">
        <w:rPr>
          <w:szCs w:val="22"/>
        </w:rPr>
        <w:t xml:space="preserve">Storosios žarnos uždegimas, nuo lengvo iki sunkaus (žr. „Sunkus šalutinis poveikis“ aukščiau). </w:t>
      </w:r>
    </w:p>
    <w:p w:rsidR="000700B1" w:rsidRPr="00EC5815" w:rsidRDefault="000700B1" w:rsidP="000700B1">
      <w:pPr>
        <w:numPr>
          <w:ilvl w:val="0"/>
          <w:numId w:val="16"/>
        </w:numPr>
        <w:tabs>
          <w:tab w:val="left" w:pos="567"/>
        </w:tabs>
        <w:ind w:left="567" w:hanging="567"/>
        <w:rPr>
          <w:szCs w:val="22"/>
        </w:rPr>
      </w:pPr>
      <w:r w:rsidRPr="00EC5815">
        <w:rPr>
          <w:szCs w:val="22"/>
        </w:rPr>
        <w:t>Tam tikros odos ir poodinių audinių infekcijos (rožė).</w:t>
      </w:r>
    </w:p>
    <w:p w:rsidR="000700B1" w:rsidRPr="00EC5815" w:rsidRDefault="000700B1" w:rsidP="000700B1">
      <w:pPr>
        <w:numPr>
          <w:ilvl w:val="0"/>
          <w:numId w:val="16"/>
        </w:numPr>
        <w:tabs>
          <w:tab w:val="left" w:pos="567"/>
        </w:tabs>
        <w:ind w:left="567" w:hanging="567"/>
        <w:rPr>
          <w:szCs w:val="22"/>
        </w:rPr>
      </w:pPr>
      <w:r w:rsidRPr="00EC5815">
        <w:rPr>
          <w:szCs w:val="22"/>
        </w:rPr>
        <w:t>Smarkus tam tikrų baltųjų kraujo ląstelių skaičiaus sumažėjimas (</w:t>
      </w:r>
      <w:proofErr w:type="spellStart"/>
      <w:r w:rsidRPr="00EC5815">
        <w:rPr>
          <w:szCs w:val="22"/>
        </w:rPr>
        <w:t>agranulocitozė</w:t>
      </w:r>
      <w:proofErr w:type="spellEnd"/>
      <w:r w:rsidRPr="00EC5815">
        <w:rPr>
          <w:noProof/>
          <w:szCs w:val="22"/>
        </w:rPr>
        <w:t>).</w:t>
      </w:r>
    </w:p>
    <w:p w:rsidR="000700B1" w:rsidRPr="00EC5815" w:rsidRDefault="000700B1" w:rsidP="000700B1">
      <w:pPr>
        <w:numPr>
          <w:ilvl w:val="0"/>
          <w:numId w:val="16"/>
        </w:numPr>
        <w:tabs>
          <w:tab w:val="left" w:pos="567"/>
        </w:tabs>
        <w:ind w:left="567" w:hanging="567"/>
        <w:rPr>
          <w:szCs w:val="22"/>
        </w:rPr>
      </w:pPr>
      <w:r w:rsidRPr="00EC5815">
        <w:rPr>
          <w:szCs w:val="22"/>
        </w:rPr>
        <w:t xml:space="preserve">Sumažėjęs kraujo plokštelių skaičius. Jo požymiai gali būti neįprastos </w:t>
      </w:r>
      <w:r w:rsidRPr="00EC5815">
        <w:rPr>
          <w:noProof/>
          <w:szCs w:val="22"/>
        </w:rPr>
        <w:t>kraujosruvos</w:t>
      </w:r>
      <w:r w:rsidRPr="00EC5815">
        <w:rPr>
          <w:szCs w:val="22"/>
        </w:rPr>
        <w:t xml:space="preserve"> ir kraujavimas.</w:t>
      </w:r>
    </w:p>
    <w:p w:rsidR="000700B1" w:rsidRPr="00EC5815" w:rsidRDefault="000700B1" w:rsidP="000700B1">
      <w:pPr>
        <w:numPr>
          <w:ilvl w:val="0"/>
          <w:numId w:val="16"/>
        </w:numPr>
        <w:tabs>
          <w:tab w:val="left" w:pos="567"/>
        </w:tabs>
        <w:ind w:left="567" w:hanging="567"/>
        <w:rPr>
          <w:szCs w:val="22"/>
        </w:rPr>
      </w:pPr>
      <w:r w:rsidRPr="00EC5815">
        <w:rPr>
          <w:szCs w:val="22"/>
        </w:rPr>
        <w:t>Sunki alerginė reakcija (anafilaksinė reakcija; žr. „Sunkus šalutinis poveikis“ anksčiau).</w:t>
      </w:r>
    </w:p>
    <w:p w:rsidR="000700B1" w:rsidRPr="00EC5815" w:rsidRDefault="000700B1" w:rsidP="000700B1">
      <w:pPr>
        <w:numPr>
          <w:ilvl w:val="0"/>
          <w:numId w:val="16"/>
        </w:numPr>
        <w:tabs>
          <w:tab w:val="left" w:pos="567"/>
        </w:tabs>
        <w:ind w:left="567" w:hanging="567"/>
        <w:rPr>
          <w:szCs w:val="22"/>
        </w:rPr>
      </w:pPr>
      <w:r w:rsidRPr="00EC5815">
        <w:rPr>
          <w:szCs w:val="22"/>
        </w:rPr>
        <w:t xml:space="preserve">Psichozė, asmenybės netekimo pojūtis. </w:t>
      </w:r>
    </w:p>
    <w:p w:rsidR="000700B1" w:rsidRPr="00EC5815" w:rsidRDefault="000700B1" w:rsidP="000700B1">
      <w:pPr>
        <w:numPr>
          <w:ilvl w:val="0"/>
          <w:numId w:val="16"/>
        </w:numPr>
        <w:tabs>
          <w:tab w:val="left" w:pos="567"/>
        </w:tabs>
        <w:ind w:left="567" w:hanging="567"/>
        <w:rPr>
          <w:szCs w:val="22"/>
        </w:rPr>
      </w:pPr>
      <w:r w:rsidRPr="00EC5815">
        <w:rPr>
          <w:szCs w:val="22"/>
        </w:rPr>
        <w:t>Atsiskyrimo nuo savęs pojūtis, sumišimas.</w:t>
      </w:r>
    </w:p>
    <w:p w:rsidR="000700B1" w:rsidRPr="00EC5815" w:rsidRDefault="000700B1" w:rsidP="000700B1">
      <w:pPr>
        <w:numPr>
          <w:ilvl w:val="0"/>
          <w:numId w:val="16"/>
        </w:numPr>
        <w:tabs>
          <w:tab w:val="left" w:pos="567"/>
        </w:tabs>
        <w:ind w:left="567" w:hanging="567"/>
        <w:rPr>
          <w:szCs w:val="22"/>
        </w:rPr>
      </w:pPr>
      <w:r w:rsidRPr="00EC5815">
        <w:rPr>
          <w:szCs w:val="22"/>
        </w:rPr>
        <w:t>Depresija, nenormalūs sapnai, orientacijos sutrikimas, haliucinacijos.</w:t>
      </w:r>
    </w:p>
    <w:p w:rsidR="000700B1" w:rsidRPr="00EC5815" w:rsidRDefault="000700B1" w:rsidP="000700B1">
      <w:pPr>
        <w:numPr>
          <w:ilvl w:val="0"/>
          <w:numId w:val="16"/>
        </w:numPr>
        <w:tabs>
          <w:tab w:val="left" w:pos="567"/>
        </w:tabs>
        <w:ind w:left="567" w:hanging="567"/>
        <w:rPr>
          <w:szCs w:val="22"/>
        </w:rPr>
      </w:pPr>
      <w:r w:rsidRPr="00EC5815">
        <w:rPr>
          <w:szCs w:val="22"/>
        </w:rPr>
        <w:t>Priepuoliai.</w:t>
      </w:r>
    </w:p>
    <w:p w:rsidR="000700B1" w:rsidRPr="00EC5815" w:rsidRDefault="000700B1" w:rsidP="000700B1">
      <w:pPr>
        <w:numPr>
          <w:ilvl w:val="0"/>
          <w:numId w:val="16"/>
        </w:numPr>
        <w:tabs>
          <w:tab w:val="left" w:pos="567"/>
        </w:tabs>
        <w:ind w:left="567" w:hanging="567"/>
        <w:rPr>
          <w:szCs w:val="22"/>
        </w:rPr>
      </w:pPr>
      <w:r w:rsidRPr="00EC5815">
        <w:rPr>
          <w:szCs w:val="22"/>
        </w:rPr>
        <w:t>Uoslės pojūčio pokyčiai, uoslės ir skonio pojūčio netekimas.</w:t>
      </w:r>
    </w:p>
    <w:p w:rsidR="000700B1" w:rsidRPr="00EC5815" w:rsidRDefault="000700B1" w:rsidP="000700B1">
      <w:pPr>
        <w:numPr>
          <w:ilvl w:val="0"/>
          <w:numId w:val="16"/>
        </w:numPr>
        <w:tabs>
          <w:tab w:val="left" w:pos="567"/>
        </w:tabs>
        <w:ind w:left="567" w:hanging="567"/>
        <w:rPr>
          <w:szCs w:val="22"/>
        </w:rPr>
      </w:pPr>
      <w:r w:rsidRPr="00EC5815">
        <w:rPr>
          <w:szCs w:val="22"/>
        </w:rPr>
        <w:t>Dilgčiojimas ir nutirpimas.</w:t>
      </w:r>
    </w:p>
    <w:p w:rsidR="000700B1" w:rsidRPr="00EC5815" w:rsidRDefault="000700B1" w:rsidP="000700B1">
      <w:pPr>
        <w:numPr>
          <w:ilvl w:val="0"/>
          <w:numId w:val="16"/>
        </w:numPr>
        <w:tabs>
          <w:tab w:val="left" w:pos="567"/>
        </w:tabs>
        <w:ind w:left="567" w:hanging="567"/>
        <w:rPr>
          <w:szCs w:val="22"/>
        </w:rPr>
      </w:pPr>
      <w:r w:rsidRPr="00EC5815">
        <w:rPr>
          <w:szCs w:val="22"/>
        </w:rPr>
        <w:t>Kurtumas.</w:t>
      </w:r>
    </w:p>
    <w:p w:rsidR="000700B1" w:rsidRPr="00EC5815" w:rsidRDefault="000700B1" w:rsidP="000700B1">
      <w:pPr>
        <w:numPr>
          <w:ilvl w:val="0"/>
          <w:numId w:val="16"/>
        </w:numPr>
        <w:tabs>
          <w:tab w:val="left" w:pos="567"/>
        </w:tabs>
        <w:ind w:left="567" w:hanging="567"/>
        <w:rPr>
          <w:szCs w:val="22"/>
        </w:rPr>
      </w:pPr>
      <w:r w:rsidRPr="00EC5815">
        <w:rPr>
          <w:szCs w:val="22"/>
        </w:rPr>
        <w:t>Širdies ritmo sutrikimai, įskaitant gyvybei pavojingus atvejus (</w:t>
      </w:r>
      <w:proofErr w:type="spellStart"/>
      <w:r w:rsidRPr="00EC5815">
        <w:rPr>
          <w:szCs w:val="22"/>
        </w:rPr>
        <w:t>skilvelinė</w:t>
      </w:r>
      <w:proofErr w:type="spellEnd"/>
      <w:r w:rsidRPr="00EC5815">
        <w:rPr>
          <w:szCs w:val="22"/>
        </w:rPr>
        <w:t xml:space="preserve"> aritmija, </w:t>
      </w:r>
      <w:proofErr w:type="spellStart"/>
      <w:r w:rsidRPr="00EC5815">
        <w:rPr>
          <w:i/>
          <w:szCs w:val="22"/>
        </w:rPr>
        <w:t>Torsades</w:t>
      </w:r>
      <w:proofErr w:type="spellEnd"/>
      <w:r w:rsidRPr="00EC5815">
        <w:rPr>
          <w:i/>
          <w:szCs w:val="22"/>
        </w:rPr>
        <w:t xml:space="preserve"> de </w:t>
      </w:r>
      <w:proofErr w:type="spellStart"/>
      <w:r w:rsidRPr="00EC5815">
        <w:rPr>
          <w:i/>
          <w:szCs w:val="22"/>
        </w:rPr>
        <w:t>pointes</w:t>
      </w:r>
      <w:proofErr w:type="spellEnd"/>
      <w:r w:rsidRPr="00EC5815">
        <w:rPr>
          <w:szCs w:val="22"/>
        </w:rPr>
        <w:t>, žr. „Sunkus šalutinis poveikis“ anksčiau).</w:t>
      </w:r>
    </w:p>
    <w:p w:rsidR="000700B1" w:rsidRPr="00EC5815" w:rsidRDefault="000700B1" w:rsidP="000700B1">
      <w:pPr>
        <w:numPr>
          <w:ilvl w:val="0"/>
          <w:numId w:val="16"/>
        </w:numPr>
        <w:tabs>
          <w:tab w:val="left" w:pos="567"/>
        </w:tabs>
        <w:ind w:left="567" w:hanging="567"/>
        <w:rPr>
          <w:szCs w:val="22"/>
        </w:rPr>
      </w:pPr>
      <w:r w:rsidRPr="00EC5815">
        <w:rPr>
          <w:szCs w:val="22"/>
        </w:rPr>
        <w:lastRenderedPageBreak/>
        <w:t>Kraujo krešėjimo laiko pailgėjimas.</w:t>
      </w:r>
    </w:p>
    <w:p w:rsidR="000700B1" w:rsidRPr="00EC5815" w:rsidRDefault="000700B1" w:rsidP="000700B1">
      <w:pPr>
        <w:numPr>
          <w:ilvl w:val="0"/>
          <w:numId w:val="16"/>
        </w:numPr>
        <w:tabs>
          <w:tab w:val="left" w:pos="567"/>
        </w:tabs>
        <w:ind w:left="567" w:hanging="567"/>
        <w:rPr>
          <w:szCs w:val="22"/>
        </w:rPr>
      </w:pPr>
      <w:r w:rsidRPr="00EC5815">
        <w:rPr>
          <w:szCs w:val="22"/>
        </w:rPr>
        <w:t>Ūminis kasos uždegimas (žr. „Sunkus šalutinis poveikis“ anksčiau).</w:t>
      </w:r>
    </w:p>
    <w:p w:rsidR="000700B1" w:rsidRPr="00EC5815" w:rsidRDefault="000700B1" w:rsidP="000700B1">
      <w:pPr>
        <w:numPr>
          <w:ilvl w:val="0"/>
          <w:numId w:val="16"/>
        </w:numPr>
        <w:tabs>
          <w:tab w:val="left" w:pos="567"/>
        </w:tabs>
        <w:ind w:left="567" w:hanging="567"/>
        <w:rPr>
          <w:szCs w:val="22"/>
        </w:rPr>
      </w:pPr>
      <w:r w:rsidRPr="00EC5815">
        <w:rPr>
          <w:szCs w:val="22"/>
        </w:rPr>
        <w:t>Dantų ir liežuvio spalvos pokyčiai.</w:t>
      </w:r>
    </w:p>
    <w:p w:rsidR="000700B1" w:rsidRPr="00EC5815" w:rsidRDefault="000700B1" w:rsidP="000700B1">
      <w:pPr>
        <w:numPr>
          <w:ilvl w:val="0"/>
          <w:numId w:val="16"/>
        </w:numPr>
        <w:tabs>
          <w:tab w:val="left" w:pos="567"/>
        </w:tabs>
        <w:ind w:left="567" w:hanging="567"/>
        <w:rPr>
          <w:szCs w:val="22"/>
        </w:rPr>
      </w:pPr>
      <w:r w:rsidRPr="00EC5815">
        <w:rPr>
          <w:szCs w:val="22"/>
        </w:rPr>
        <w:t>Sunkus kepenų nepakankamumas, įskaitant gyvybei pavojingus atvejus (žr. „Sunkus šalutinis poveikis“ anksčiau).</w:t>
      </w:r>
    </w:p>
    <w:p w:rsidR="000700B1" w:rsidRPr="00EC5815" w:rsidRDefault="000700B1" w:rsidP="000700B1">
      <w:pPr>
        <w:numPr>
          <w:ilvl w:val="0"/>
          <w:numId w:val="16"/>
        </w:numPr>
        <w:tabs>
          <w:tab w:val="left" w:pos="567"/>
        </w:tabs>
        <w:ind w:left="567" w:hanging="567"/>
        <w:rPr>
          <w:szCs w:val="22"/>
        </w:rPr>
      </w:pPr>
      <w:r w:rsidRPr="00EC5815">
        <w:rPr>
          <w:szCs w:val="22"/>
        </w:rPr>
        <w:t>Jūsų odos ar akių baltymo pageltimas (gelta).</w:t>
      </w:r>
    </w:p>
    <w:p w:rsidR="000700B1" w:rsidRPr="00EC5815" w:rsidRDefault="000700B1" w:rsidP="000700B1">
      <w:pPr>
        <w:numPr>
          <w:ilvl w:val="0"/>
          <w:numId w:val="16"/>
        </w:numPr>
        <w:tabs>
          <w:tab w:val="left" w:pos="567"/>
        </w:tabs>
        <w:ind w:left="567" w:hanging="567"/>
        <w:rPr>
          <w:szCs w:val="22"/>
        </w:rPr>
      </w:pPr>
      <w:r w:rsidRPr="00EC5815">
        <w:rPr>
          <w:szCs w:val="22"/>
        </w:rPr>
        <w:t>Sunki odos liga, pasireiškianti diskomfortu, paraudimu, odos lupimusi ir pabrinkimu (</w:t>
      </w:r>
      <w:proofErr w:type="spellStart"/>
      <w:r w:rsidRPr="00EC5815">
        <w:rPr>
          <w:szCs w:val="22"/>
        </w:rPr>
        <w:t>Stivenso</w:t>
      </w:r>
      <w:proofErr w:type="spellEnd"/>
      <w:r w:rsidRPr="00EC5815">
        <w:rPr>
          <w:szCs w:val="22"/>
        </w:rPr>
        <w:t>-Džonsono (</w:t>
      </w:r>
      <w:proofErr w:type="spellStart"/>
      <w:r w:rsidRPr="00EC5815">
        <w:rPr>
          <w:i/>
          <w:szCs w:val="22"/>
        </w:rPr>
        <w:t>Stevens-Johnson</w:t>
      </w:r>
      <w:proofErr w:type="spellEnd"/>
      <w:r w:rsidRPr="00EC5815">
        <w:rPr>
          <w:szCs w:val="22"/>
        </w:rPr>
        <w:t xml:space="preserve">) sindromas), toksinė epidermio </w:t>
      </w:r>
      <w:proofErr w:type="spellStart"/>
      <w:r w:rsidRPr="00EC5815">
        <w:rPr>
          <w:szCs w:val="22"/>
        </w:rPr>
        <w:t>nekrolizė</w:t>
      </w:r>
      <w:proofErr w:type="spellEnd"/>
      <w:r w:rsidRPr="00EC5815">
        <w:rPr>
          <w:szCs w:val="22"/>
        </w:rPr>
        <w:t>, DRESS, žr. „Sunkus šalutinis poveikis“ anksčiau).</w:t>
      </w:r>
    </w:p>
    <w:p w:rsidR="000700B1" w:rsidRPr="00EC5815" w:rsidRDefault="000700B1" w:rsidP="000700B1">
      <w:pPr>
        <w:numPr>
          <w:ilvl w:val="0"/>
          <w:numId w:val="16"/>
        </w:numPr>
        <w:tabs>
          <w:tab w:val="left" w:pos="567"/>
        </w:tabs>
        <w:ind w:left="567" w:hanging="567"/>
        <w:rPr>
          <w:szCs w:val="22"/>
        </w:rPr>
      </w:pPr>
      <w:r w:rsidRPr="00EC5815">
        <w:rPr>
          <w:szCs w:val="22"/>
        </w:rPr>
        <w:t>Spuogai (</w:t>
      </w:r>
      <w:proofErr w:type="spellStart"/>
      <w:r w:rsidRPr="00EC5815">
        <w:rPr>
          <w:i/>
          <w:szCs w:val="22"/>
        </w:rPr>
        <w:t>Acne</w:t>
      </w:r>
      <w:proofErr w:type="spellEnd"/>
      <w:r w:rsidRPr="00EC5815">
        <w:rPr>
          <w:szCs w:val="22"/>
        </w:rPr>
        <w:t>).</w:t>
      </w:r>
    </w:p>
    <w:p w:rsidR="000700B1" w:rsidRPr="00EC5815" w:rsidRDefault="000700B1" w:rsidP="000700B1">
      <w:pPr>
        <w:numPr>
          <w:ilvl w:val="0"/>
          <w:numId w:val="16"/>
        </w:numPr>
        <w:tabs>
          <w:tab w:val="left" w:pos="567"/>
        </w:tabs>
        <w:ind w:left="567" w:hanging="567"/>
        <w:rPr>
          <w:szCs w:val="22"/>
        </w:rPr>
      </w:pPr>
      <w:r w:rsidRPr="00EC5815">
        <w:rPr>
          <w:szCs w:val="22"/>
        </w:rPr>
        <w:t>Raumenų skausmas ar silpnumas.</w:t>
      </w:r>
    </w:p>
    <w:p w:rsidR="000700B1" w:rsidRPr="00EC5815" w:rsidRDefault="000700B1" w:rsidP="000700B1">
      <w:pPr>
        <w:numPr>
          <w:ilvl w:val="0"/>
          <w:numId w:val="16"/>
        </w:numPr>
        <w:tabs>
          <w:tab w:val="left" w:pos="567"/>
        </w:tabs>
        <w:ind w:left="567" w:hanging="567"/>
        <w:rPr>
          <w:szCs w:val="22"/>
        </w:rPr>
      </w:pPr>
      <w:r w:rsidRPr="00EC5815">
        <w:rPr>
          <w:szCs w:val="22"/>
        </w:rPr>
        <w:t>Inkstų uždegimas, inkstų nepakankamumas.</w:t>
      </w:r>
    </w:p>
    <w:p w:rsidR="000700B1" w:rsidRPr="00EC5815" w:rsidRDefault="000700B1" w:rsidP="000700B1">
      <w:pPr>
        <w:numPr>
          <w:ilvl w:val="0"/>
          <w:numId w:val="16"/>
        </w:numPr>
        <w:tabs>
          <w:tab w:val="left" w:pos="567"/>
        </w:tabs>
        <w:ind w:left="567" w:hanging="567"/>
        <w:rPr>
          <w:szCs w:val="22"/>
        </w:rPr>
      </w:pPr>
      <w:r w:rsidRPr="00EC5815">
        <w:rPr>
          <w:szCs w:val="22"/>
        </w:rPr>
        <w:t>Nenormali šlapimo spalva.</w:t>
      </w:r>
    </w:p>
    <w:p w:rsidR="000700B1" w:rsidRPr="00EC5815" w:rsidRDefault="000700B1" w:rsidP="000700B1">
      <w:pPr>
        <w:tabs>
          <w:tab w:val="left" w:pos="425"/>
          <w:tab w:val="left" w:pos="567"/>
        </w:tabs>
        <w:rPr>
          <w:szCs w:val="22"/>
        </w:rPr>
      </w:pPr>
    </w:p>
    <w:p w:rsidR="000700B1" w:rsidRPr="00EC5815" w:rsidRDefault="000700B1" w:rsidP="000700B1">
      <w:pPr>
        <w:tabs>
          <w:tab w:val="left" w:pos="567"/>
        </w:tabs>
        <w:rPr>
          <w:b/>
          <w:szCs w:val="22"/>
        </w:rPr>
      </w:pPr>
      <w:r w:rsidRPr="00EC5815">
        <w:rPr>
          <w:b/>
          <w:szCs w:val="22"/>
        </w:rPr>
        <w:t>Pranešimas apie šalutinį poveikį</w:t>
      </w:r>
    </w:p>
    <w:p w:rsidR="000700B1" w:rsidRPr="00EC5815" w:rsidRDefault="000700B1" w:rsidP="000700B1">
      <w:pPr>
        <w:tabs>
          <w:tab w:val="left" w:pos="567"/>
        </w:tabs>
        <w:spacing w:line="260" w:lineRule="exact"/>
        <w:ind w:right="-449"/>
        <w:rPr>
          <w:szCs w:val="22"/>
        </w:rPr>
      </w:pPr>
      <w:r w:rsidRPr="00EC5815">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EC5815">
        <w:rPr>
          <w:snapToGrid w:val="0"/>
          <w:szCs w:val="22"/>
        </w:rPr>
        <w:t xml:space="preserve"> nemokamu t</w:t>
      </w:r>
      <w:r w:rsidRPr="00EC5815">
        <w:rPr>
          <w:snapToGrid w:val="0"/>
          <w:szCs w:val="22"/>
          <w:lang w:eastAsia="zh-CN"/>
        </w:rPr>
        <w:t>elefonu 8 800 73568</w:t>
      </w:r>
      <w:r w:rsidRPr="00EC5815">
        <w:rPr>
          <w:snapToGrid w:val="0"/>
          <w:szCs w:val="22"/>
        </w:rPr>
        <w:t xml:space="preserve"> arba užpildyti interneto svetainėje </w:t>
      </w:r>
      <w:hyperlink r:id="rId5" w:history="1">
        <w:r w:rsidRPr="00EC5815">
          <w:rPr>
            <w:rFonts w:eastAsia="SimSun"/>
            <w:snapToGrid w:val="0"/>
            <w:color w:val="0000FF"/>
            <w:szCs w:val="22"/>
            <w:u w:val="single"/>
          </w:rPr>
          <w:t>www.vvkt.lt</w:t>
        </w:r>
      </w:hyperlink>
      <w:r w:rsidRPr="00EC5815">
        <w:rPr>
          <w:snapToGrid w:val="0"/>
          <w:szCs w:val="22"/>
        </w:rPr>
        <w:t xml:space="preserve"> esančią formą ir pateikti ją Valstybinei vaistų kontrolės tarnybai prie Lietuvos Respublikos sveikatos apsaugos ministerijos vienu iš šių būdų: raštu (adresu</w:t>
      </w:r>
      <w:r w:rsidRPr="00EC5815">
        <w:rPr>
          <w:szCs w:val="22"/>
        </w:rPr>
        <w:t xml:space="preserve"> Žirmūnų g. 139A, LT</w:t>
      </w:r>
      <w:r w:rsidRPr="00EC5815">
        <w:rPr>
          <w:snapToGrid w:val="0"/>
          <w:szCs w:val="22"/>
        </w:rPr>
        <w:t>-</w:t>
      </w:r>
      <w:r w:rsidRPr="00EC5815">
        <w:rPr>
          <w:szCs w:val="22"/>
        </w:rPr>
        <w:t>09120 Vilnius</w:t>
      </w:r>
      <w:r w:rsidRPr="00EC5815">
        <w:rPr>
          <w:snapToGrid w:val="0"/>
          <w:szCs w:val="22"/>
        </w:rPr>
        <w:t xml:space="preserve">), </w:t>
      </w:r>
      <w:r w:rsidRPr="00EC5815">
        <w:rPr>
          <w:snapToGrid w:val="0"/>
          <w:szCs w:val="22"/>
          <w:lang w:eastAsia="zh-CN"/>
        </w:rPr>
        <w:t xml:space="preserve">nemokamu </w:t>
      </w:r>
      <w:r w:rsidRPr="00EC5815">
        <w:rPr>
          <w:snapToGrid w:val="0"/>
          <w:szCs w:val="22"/>
        </w:rPr>
        <w:t>fakso numeriu</w:t>
      </w:r>
      <w:r w:rsidRPr="00EC5815">
        <w:rPr>
          <w:szCs w:val="22"/>
        </w:rPr>
        <w:t xml:space="preserve"> 8 800 20131</w:t>
      </w:r>
      <w:r w:rsidRPr="00EC5815">
        <w:rPr>
          <w:snapToGrid w:val="0"/>
          <w:szCs w:val="22"/>
          <w:lang w:eastAsia="zh-CN"/>
        </w:rPr>
        <w:t>,</w:t>
      </w:r>
      <w:r w:rsidRPr="00EC5815">
        <w:rPr>
          <w:szCs w:val="22"/>
        </w:rPr>
        <w:t xml:space="preserve"> el. paštu </w:t>
      </w:r>
      <w:hyperlink r:id="rId6" w:history="1">
        <w:r w:rsidRPr="00EC5815">
          <w:rPr>
            <w:rFonts w:eastAsia="SimSun"/>
            <w:color w:val="0000FF"/>
            <w:szCs w:val="22"/>
            <w:u w:val="single"/>
          </w:rPr>
          <w:t>NepageidaujamaR@vvkt.lt</w:t>
        </w:r>
      </w:hyperlink>
      <w:r w:rsidRPr="00EC5815">
        <w:rPr>
          <w:snapToGrid w:val="0"/>
          <w:szCs w:val="22"/>
        </w:rPr>
        <w:t xml:space="preserve">, taip pat per Valstybinės vaistų kontrolės tarnybos prie Lietuvos Respublikos sveikatos apsaugos ministerijos interneto svetainę (adresu </w:t>
      </w:r>
      <w:hyperlink r:id="rId7" w:history="1">
        <w:r w:rsidRPr="00EC5815">
          <w:rPr>
            <w:rFonts w:eastAsia="SimSun"/>
            <w:snapToGrid w:val="0"/>
            <w:color w:val="0000FF"/>
            <w:szCs w:val="22"/>
            <w:u w:val="single"/>
          </w:rPr>
          <w:t>http://www.vvkt.lt</w:t>
        </w:r>
      </w:hyperlink>
      <w:r w:rsidRPr="00EC5815">
        <w:rPr>
          <w:snapToGrid w:val="0"/>
          <w:szCs w:val="22"/>
        </w:rPr>
        <w:t>).</w:t>
      </w:r>
      <w:r w:rsidRPr="00EC5815">
        <w:rPr>
          <w:szCs w:val="22"/>
        </w:rPr>
        <w:t xml:space="preserve"> Pranešdami apie šalutinį poveikį galite mums padėti gauti daugiau informacijos apie šio vaisto saugumą.</w:t>
      </w:r>
    </w:p>
    <w:p w:rsidR="000700B1" w:rsidRPr="00EC5815" w:rsidRDefault="000700B1" w:rsidP="000700B1">
      <w:pPr>
        <w:tabs>
          <w:tab w:val="left" w:pos="567"/>
        </w:tabs>
        <w:rPr>
          <w:szCs w:val="22"/>
        </w:rPr>
      </w:pPr>
    </w:p>
    <w:p w:rsidR="000700B1" w:rsidRPr="00EC5815" w:rsidRDefault="000700B1" w:rsidP="000700B1">
      <w:pPr>
        <w:numPr>
          <w:ilvl w:val="12"/>
          <w:numId w:val="0"/>
        </w:numPr>
        <w:tabs>
          <w:tab w:val="left" w:pos="567"/>
        </w:tabs>
        <w:ind w:right="-2"/>
        <w:rPr>
          <w:szCs w:val="22"/>
        </w:rPr>
      </w:pPr>
    </w:p>
    <w:p w:rsidR="000700B1" w:rsidRPr="00EC5815" w:rsidRDefault="000700B1" w:rsidP="000700B1">
      <w:pPr>
        <w:numPr>
          <w:ilvl w:val="12"/>
          <w:numId w:val="0"/>
        </w:numPr>
        <w:tabs>
          <w:tab w:val="left" w:pos="567"/>
        </w:tabs>
        <w:ind w:left="567" w:right="-2" w:hanging="567"/>
        <w:rPr>
          <w:szCs w:val="22"/>
        </w:rPr>
      </w:pPr>
      <w:r w:rsidRPr="00EC5815">
        <w:rPr>
          <w:b/>
          <w:szCs w:val="22"/>
        </w:rPr>
        <w:t>5.</w:t>
      </w:r>
      <w:r w:rsidRPr="00EC5815">
        <w:rPr>
          <w:b/>
          <w:szCs w:val="22"/>
        </w:rPr>
        <w:tab/>
        <w:t xml:space="preserve">Kaip laikyti </w:t>
      </w:r>
      <w:proofErr w:type="spellStart"/>
      <w:r w:rsidR="00813710" w:rsidRPr="00EC5815">
        <w:rPr>
          <w:b/>
          <w:szCs w:val="22"/>
        </w:rPr>
        <w:t>Clarithromycin</w:t>
      </w:r>
      <w:proofErr w:type="spellEnd"/>
      <w:r w:rsidR="00813710" w:rsidRPr="00EC5815">
        <w:rPr>
          <w:b/>
          <w:szCs w:val="22"/>
        </w:rPr>
        <w:t xml:space="preserve"> </w:t>
      </w:r>
      <w:proofErr w:type="spellStart"/>
      <w:r w:rsidR="00813710" w:rsidRPr="00EC5815">
        <w:rPr>
          <w:b/>
          <w:szCs w:val="22"/>
        </w:rPr>
        <w:t>Actiopharma</w:t>
      </w:r>
      <w:proofErr w:type="spellEnd"/>
    </w:p>
    <w:p w:rsidR="000700B1" w:rsidRPr="00EC5815" w:rsidRDefault="000700B1" w:rsidP="000700B1">
      <w:pPr>
        <w:numPr>
          <w:ilvl w:val="12"/>
          <w:numId w:val="0"/>
        </w:numPr>
        <w:tabs>
          <w:tab w:val="left" w:pos="567"/>
        </w:tabs>
        <w:ind w:right="-2"/>
        <w:rPr>
          <w:szCs w:val="22"/>
        </w:rPr>
      </w:pPr>
    </w:p>
    <w:p w:rsidR="000700B1" w:rsidRPr="00EC5815" w:rsidRDefault="000700B1" w:rsidP="000700B1">
      <w:pPr>
        <w:numPr>
          <w:ilvl w:val="12"/>
          <w:numId w:val="0"/>
        </w:numPr>
        <w:tabs>
          <w:tab w:val="left" w:pos="567"/>
        </w:tabs>
        <w:ind w:right="-2"/>
        <w:rPr>
          <w:szCs w:val="22"/>
        </w:rPr>
      </w:pPr>
      <w:r w:rsidRPr="00EC5815">
        <w:rPr>
          <w:szCs w:val="22"/>
        </w:rPr>
        <w:t>Šį vaistą laikykite vaikams nepastebimoje ir nepasiekiamoje vietoje.</w:t>
      </w:r>
    </w:p>
    <w:p w:rsidR="0031515F" w:rsidRPr="00EC5815" w:rsidRDefault="0031515F" w:rsidP="0031515F">
      <w:pPr>
        <w:numPr>
          <w:ilvl w:val="12"/>
          <w:numId w:val="0"/>
        </w:numPr>
        <w:tabs>
          <w:tab w:val="left" w:pos="567"/>
        </w:tabs>
        <w:ind w:right="-2"/>
        <w:rPr>
          <w:szCs w:val="22"/>
        </w:rPr>
      </w:pPr>
      <w:r w:rsidRPr="00EC5815">
        <w:rPr>
          <w:szCs w:val="22"/>
        </w:rPr>
        <w:t>Laikyti gamintojo pakuotėje, kad vaistas būtų apsaugotas nuo drėgmės.</w:t>
      </w:r>
    </w:p>
    <w:p w:rsidR="000700B1" w:rsidRPr="00EC5815" w:rsidRDefault="000700B1" w:rsidP="000700B1">
      <w:pPr>
        <w:numPr>
          <w:ilvl w:val="12"/>
          <w:numId w:val="0"/>
        </w:numPr>
        <w:tabs>
          <w:tab w:val="left" w:pos="567"/>
        </w:tabs>
        <w:ind w:right="-2"/>
        <w:rPr>
          <w:szCs w:val="22"/>
        </w:rPr>
      </w:pPr>
    </w:p>
    <w:p w:rsidR="000700B1" w:rsidRPr="00EC5815" w:rsidRDefault="000700B1" w:rsidP="000700B1">
      <w:pPr>
        <w:numPr>
          <w:ilvl w:val="12"/>
          <w:numId w:val="0"/>
        </w:numPr>
        <w:tabs>
          <w:tab w:val="left" w:pos="567"/>
        </w:tabs>
        <w:ind w:right="-2"/>
        <w:rPr>
          <w:szCs w:val="22"/>
        </w:rPr>
      </w:pPr>
      <w:bookmarkStart w:id="2" w:name="_Hlk516210141"/>
      <w:r w:rsidRPr="00EC5815">
        <w:rPr>
          <w:szCs w:val="22"/>
        </w:rPr>
        <w:t xml:space="preserve">Ant kartono dėžutės </w:t>
      </w:r>
      <w:r w:rsidR="00B96510">
        <w:rPr>
          <w:szCs w:val="22"/>
        </w:rPr>
        <w:t>i</w:t>
      </w:r>
      <w:r w:rsidRPr="00EC5815">
        <w:rPr>
          <w:szCs w:val="22"/>
        </w:rPr>
        <w:t xml:space="preserve">r lizdinės plokštelės </w:t>
      </w:r>
      <w:r w:rsidR="00B96510">
        <w:rPr>
          <w:szCs w:val="22"/>
        </w:rPr>
        <w:t xml:space="preserve">po </w:t>
      </w:r>
      <w:r w:rsidR="005277ED" w:rsidRPr="00EC5815">
        <w:rPr>
          <w:szCs w:val="22"/>
        </w:rPr>
        <w:t>,,Tinka iki</w:t>
      </w:r>
      <w:r w:rsidR="00B96510">
        <w:rPr>
          <w:szCs w:val="22"/>
        </w:rPr>
        <w:t>/EXP</w:t>
      </w:r>
      <w:r w:rsidR="005277ED" w:rsidRPr="00EC5815">
        <w:rPr>
          <w:szCs w:val="22"/>
        </w:rPr>
        <w:t>“</w:t>
      </w:r>
      <w:r w:rsidR="00B96510">
        <w:rPr>
          <w:szCs w:val="22"/>
        </w:rPr>
        <w:t xml:space="preserve"> </w:t>
      </w:r>
      <w:bookmarkEnd w:id="2"/>
      <w:r w:rsidRPr="00EC5815">
        <w:rPr>
          <w:szCs w:val="22"/>
        </w:rPr>
        <w:t>nurodytam tinkamumo laikui pasibaigus, šio vaisto</w:t>
      </w:r>
      <w:r w:rsidRPr="00EC5815" w:rsidDel="00DD436E">
        <w:rPr>
          <w:szCs w:val="22"/>
        </w:rPr>
        <w:t xml:space="preserve"> </w:t>
      </w:r>
      <w:r w:rsidRPr="00EC5815">
        <w:rPr>
          <w:szCs w:val="22"/>
        </w:rPr>
        <w:t>vartoti negalima. Vaistas tinkamas vartoti iki paskutinės nurodyto mėnesio dienos.</w:t>
      </w:r>
    </w:p>
    <w:p w:rsidR="000700B1" w:rsidRPr="00EC5815" w:rsidRDefault="000700B1" w:rsidP="000700B1">
      <w:pPr>
        <w:numPr>
          <w:ilvl w:val="12"/>
          <w:numId w:val="0"/>
        </w:numPr>
        <w:tabs>
          <w:tab w:val="left" w:pos="567"/>
        </w:tabs>
        <w:ind w:right="-2"/>
        <w:rPr>
          <w:szCs w:val="22"/>
        </w:rPr>
      </w:pPr>
    </w:p>
    <w:p w:rsidR="000700B1" w:rsidRPr="00EC5815" w:rsidRDefault="000700B1" w:rsidP="000700B1">
      <w:pPr>
        <w:numPr>
          <w:ilvl w:val="12"/>
          <w:numId w:val="0"/>
        </w:numPr>
        <w:tabs>
          <w:tab w:val="left" w:pos="567"/>
        </w:tabs>
        <w:ind w:right="-2"/>
        <w:rPr>
          <w:szCs w:val="22"/>
        </w:rPr>
      </w:pPr>
      <w:r w:rsidRPr="00EC5815">
        <w:rPr>
          <w:szCs w:val="22"/>
        </w:rPr>
        <w:t>Vaistų negalima išmesti į kanalizaciją arba su buitinėmis atliekomis. Kaip išmesti nereikalingus vaistus, klauskite vaistininko. Šios priemonės padės apsaugoti aplinką.</w:t>
      </w:r>
    </w:p>
    <w:p w:rsidR="000700B1" w:rsidRPr="00EC5815" w:rsidRDefault="000700B1" w:rsidP="000700B1">
      <w:pPr>
        <w:numPr>
          <w:ilvl w:val="12"/>
          <w:numId w:val="0"/>
        </w:numPr>
        <w:tabs>
          <w:tab w:val="left" w:pos="567"/>
        </w:tabs>
        <w:ind w:right="-2"/>
        <w:rPr>
          <w:szCs w:val="22"/>
        </w:rPr>
      </w:pPr>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b/>
          <w:szCs w:val="22"/>
        </w:rPr>
      </w:pPr>
      <w:r w:rsidRPr="00EC5815">
        <w:rPr>
          <w:b/>
          <w:szCs w:val="22"/>
        </w:rPr>
        <w:t>6.</w:t>
      </w:r>
      <w:r w:rsidRPr="00EC5815">
        <w:rPr>
          <w:b/>
          <w:szCs w:val="22"/>
        </w:rPr>
        <w:tab/>
        <w:t>Pakuotės turinys ir kita informacija</w:t>
      </w:r>
    </w:p>
    <w:p w:rsidR="000700B1" w:rsidRPr="00EC5815" w:rsidRDefault="000700B1" w:rsidP="000700B1">
      <w:pPr>
        <w:tabs>
          <w:tab w:val="left" w:pos="425"/>
          <w:tab w:val="left" w:pos="567"/>
        </w:tabs>
        <w:rPr>
          <w:szCs w:val="22"/>
        </w:rPr>
      </w:pPr>
    </w:p>
    <w:p w:rsidR="000700B1" w:rsidRPr="00EC5815" w:rsidRDefault="00813710" w:rsidP="000700B1">
      <w:pPr>
        <w:tabs>
          <w:tab w:val="left" w:pos="425"/>
          <w:tab w:val="left" w:pos="567"/>
        </w:tabs>
        <w:rPr>
          <w:b/>
          <w:szCs w:val="22"/>
        </w:rPr>
      </w:pPr>
      <w:proofErr w:type="spellStart"/>
      <w:r w:rsidRPr="00EC5815">
        <w:rPr>
          <w:b/>
          <w:szCs w:val="22"/>
        </w:rPr>
        <w:t>Clarithromycin</w:t>
      </w:r>
      <w:proofErr w:type="spellEnd"/>
      <w:r w:rsidRPr="00EC5815">
        <w:rPr>
          <w:b/>
          <w:szCs w:val="22"/>
        </w:rPr>
        <w:t xml:space="preserve"> </w:t>
      </w:r>
      <w:proofErr w:type="spellStart"/>
      <w:r w:rsidRPr="00EC5815">
        <w:rPr>
          <w:b/>
          <w:szCs w:val="22"/>
        </w:rPr>
        <w:t>Actiopharma</w:t>
      </w:r>
      <w:proofErr w:type="spellEnd"/>
      <w:r w:rsidRPr="00EC5815">
        <w:rPr>
          <w:b/>
          <w:szCs w:val="22"/>
        </w:rPr>
        <w:t xml:space="preserve"> </w:t>
      </w:r>
      <w:r w:rsidR="000700B1" w:rsidRPr="00EC5815">
        <w:rPr>
          <w:b/>
          <w:szCs w:val="22"/>
        </w:rPr>
        <w:t>sudėtis</w:t>
      </w:r>
    </w:p>
    <w:p w:rsidR="000700B1" w:rsidRPr="00EC5815" w:rsidRDefault="000700B1" w:rsidP="000700B1">
      <w:pPr>
        <w:tabs>
          <w:tab w:val="left" w:pos="425"/>
          <w:tab w:val="left" w:pos="567"/>
        </w:tabs>
        <w:rPr>
          <w:color w:val="000000"/>
          <w:szCs w:val="22"/>
        </w:rPr>
      </w:pPr>
      <w:r w:rsidRPr="00EC5815">
        <w:rPr>
          <w:szCs w:val="22"/>
        </w:rPr>
        <w:t xml:space="preserve">Veiklioji medžiaga yra </w:t>
      </w:r>
      <w:proofErr w:type="spellStart"/>
      <w:r w:rsidRPr="00EC5815">
        <w:rPr>
          <w:szCs w:val="22"/>
        </w:rPr>
        <w:t>klaritromicinas</w:t>
      </w:r>
      <w:proofErr w:type="spellEnd"/>
      <w:r w:rsidRPr="00EC5815">
        <w:rPr>
          <w:szCs w:val="22"/>
        </w:rPr>
        <w:t>.</w:t>
      </w:r>
      <w:r w:rsidRPr="00EC5815">
        <w:rPr>
          <w:color w:val="000000"/>
          <w:szCs w:val="22"/>
        </w:rPr>
        <w:t xml:space="preserve"> Vienoje plėvele dengtoje tabletėje yra 500 mg </w:t>
      </w:r>
      <w:proofErr w:type="spellStart"/>
      <w:r w:rsidRPr="00EC5815">
        <w:rPr>
          <w:color w:val="000000"/>
          <w:szCs w:val="22"/>
        </w:rPr>
        <w:t>klaritromicino</w:t>
      </w:r>
      <w:proofErr w:type="spellEnd"/>
      <w:r w:rsidRPr="00EC5815">
        <w:rPr>
          <w:color w:val="000000"/>
          <w:szCs w:val="22"/>
        </w:rPr>
        <w:t>.</w:t>
      </w:r>
    </w:p>
    <w:p w:rsidR="000700B1" w:rsidRPr="00EC5815" w:rsidRDefault="000700B1" w:rsidP="000700B1">
      <w:pPr>
        <w:tabs>
          <w:tab w:val="left" w:pos="425"/>
          <w:tab w:val="left" w:pos="567"/>
        </w:tabs>
        <w:rPr>
          <w:szCs w:val="22"/>
        </w:rPr>
      </w:pPr>
      <w:r w:rsidRPr="00EC5815">
        <w:rPr>
          <w:szCs w:val="22"/>
        </w:rPr>
        <w:t xml:space="preserve">Pagalbinės medžiagos. </w:t>
      </w:r>
    </w:p>
    <w:p w:rsidR="000700B1" w:rsidRPr="00EC5815" w:rsidRDefault="000700B1" w:rsidP="000700B1">
      <w:pPr>
        <w:tabs>
          <w:tab w:val="left" w:pos="425"/>
          <w:tab w:val="left" w:pos="567"/>
        </w:tabs>
        <w:rPr>
          <w:szCs w:val="22"/>
        </w:rPr>
      </w:pPr>
      <w:r w:rsidRPr="00EC5815">
        <w:rPr>
          <w:i/>
          <w:szCs w:val="22"/>
        </w:rPr>
        <w:t>Tabletės branduolys</w:t>
      </w:r>
      <w:r w:rsidRPr="00EC5815">
        <w:rPr>
          <w:szCs w:val="22"/>
        </w:rPr>
        <w:t xml:space="preserve">: </w:t>
      </w:r>
      <w:proofErr w:type="spellStart"/>
      <w:r w:rsidRPr="00EC5815">
        <w:rPr>
          <w:szCs w:val="22"/>
        </w:rPr>
        <w:t>kroskarmeliozės</w:t>
      </w:r>
      <w:proofErr w:type="spellEnd"/>
      <w:r w:rsidRPr="00EC5815">
        <w:rPr>
          <w:szCs w:val="22"/>
        </w:rPr>
        <w:t xml:space="preserve"> natrio druska (E 468), </w:t>
      </w:r>
      <w:proofErr w:type="spellStart"/>
      <w:r w:rsidRPr="00EC5815">
        <w:rPr>
          <w:szCs w:val="22"/>
        </w:rPr>
        <w:t>mikrokristalinė</w:t>
      </w:r>
      <w:proofErr w:type="spellEnd"/>
      <w:r w:rsidRPr="00EC5815">
        <w:rPr>
          <w:szCs w:val="22"/>
        </w:rPr>
        <w:t xml:space="preserve"> celiuliozė (E 460), </w:t>
      </w:r>
      <w:proofErr w:type="spellStart"/>
      <w:r w:rsidRPr="00EC5815">
        <w:rPr>
          <w:szCs w:val="22"/>
        </w:rPr>
        <w:t>povidonas</w:t>
      </w:r>
      <w:proofErr w:type="spellEnd"/>
      <w:r w:rsidRPr="00EC5815">
        <w:rPr>
          <w:szCs w:val="22"/>
        </w:rPr>
        <w:t xml:space="preserve">, magnio </w:t>
      </w:r>
      <w:proofErr w:type="spellStart"/>
      <w:r w:rsidRPr="00EC5815">
        <w:rPr>
          <w:szCs w:val="22"/>
        </w:rPr>
        <w:t>stearatas</w:t>
      </w:r>
      <w:proofErr w:type="spellEnd"/>
      <w:r w:rsidRPr="00EC5815">
        <w:rPr>
          <w:szCs w:val="22"/>
        </w:rPr>
        <w:t xml:space="preserve"> (E 572), koloidinis bevandenis silicio dioksidas (E 551), talkas (E 553b). </w:t>
      </w:r>
      <w:r w:rsidRPr="00EC5815">
        <w:rPr>
          <w:i/>
          <w:szCs w:val="22"/>
        </w:rPr>
        <w:t>Plėvelė</w:t>
      </w:r>
      <w:r w:rsidRPr="00EC5815">
        <w:rPr>
          <w:szCs w:val="22"/>
        </w:rPr>
        <w:t xml:space="preserve">: </w:t>
      </w:r>
      <w:proofErr w:type="spellStart"/>
      <w:r w:rsidRPr="00EC5815">
        <w:rPr>
          <w:szCs w:val="22"/>
        </w:rPr>
        <w:t>hipromeliozė</w:t>
      </w:r>
      <w:proofErr w:type="spellEnd"/>
      <w:r w:rsidRPr="00EC5815">
        <w:rPr>
          <w:szCs w:val="22"/>
        </w:rPr>
        <w:t xml:space="preserve"> (E 464), </w:t>
      </w:r>
      <w:proofErr w:type="spellStart"/>
      <w:r w:rsidRPr="00EC5815">
        <w:rPr>
          <w:szCs w:val="22"/>
        </w:rPr>
        <w:t>propilenglikolis</w:t>
      </w:r>
      <w:proofErr w:type="spellEnd"/>
      <w:r w:rsidRPr="00EC5815">
        <w:rPr>
          <w:szCs w:val="22"/>
        </w:rPr>
        <w:t xml:space="preserve"> (E 1520), titano dioksidas (E 171), </w:t>
      </w:r>
      <w:proofErr w:type="spellStart"/>
      <w:r w:rsidRPr="00EC5815">
        <w:rPr>
          <w:szCs w:val="22"/>
        </w:rPr>
        <w:t>hidroksipropilceliuliozė</w:t>
      </w:r>
      <w:proofErr w:type="spellEnd"/>
      <w:r w:rsidRPr="00EC5815">
        <w:rPr>
          <w:szCs w:val="22"/>
        </w:rPr>
        <w:t xml:space="preserve"> (E 463), </w:t>
      </w:r>
      <w:proofErr w:type="spellStart"/>
      <w:r w:rsidRPr="00EC5815">
        <w:rPr>
          <w:szCs w:val="22"/>
        </w:rPr>
        <w:t>sorbitano</w:t>
      </w:r>
      <w:proofErr w:type="spellEnd"/>
      <w:r w:rsidRPr="00EC5815">
        <w:rPr>
          <w:szCs w:val="22"/>
        </w:rPr>
        <w:t xml:space="preserve"> </w:t>
      </w:r>
      <w:proofErr w:type="spellStart"/>
      <w:r w:rsidRPr="00EC5815">
        <w:rPr>
          <w:szCs w:val="22"/>
        </w:rPr>
        <w:t>monooleatas</w:t>
      </w:r>
      <w:proofErr w:type="spellEnd"/>
      <w:r w:rsidRPr="00EC5815">
        <w:rPr>
          <w:szCs w:val="22"/>
        </w:rPr>
        <w:t xml:space="preserve"> (E 494), </w:t>
      </w:r>
      <w:proofErr w:type="spellStart"/>
      <w:r w:rsidRPr="00EC5815">
        <w:rPr>
          <w:szCs w:val="22"/>
        </w:rPr>
        <w:t>chinolino</w:t>
      </w:r>
      <w:proofErr w:type="spellEnd"/>
      <w:r w:rsidRPr="00EC5815">
        <w:rPr>
          <w:szCs w:val="22"/>
        </w:rPr>
        <w:t xml:space="preserve"> geltonasis (E 104), </w:t>
      </w:r>
      <w:proofErr w:type="spellStart"/>
      <w:r w:rsidRPr="00EC5815">
        <w:rPr>
          <w:szCs w:val="22"/>
        </w:rPr>
        <w:t>vanilinas</w:t>
      </w:r>
      <w:proofErr w:type="spellEnd"/>
      <w:r w:rsidRPr="00EC5815">
        <w:rPr>
          <w:szCs w:val="22"/>
        </w:rPr>
        <w:t>.</w:t>
      </w:r>
    </w:p>
    <w:p w:rsidR="000700B1" w:rsidRPr="00EC5815" w:rsidRDefault="000700B1" w:rsidP="000700B1">
      <w:pPr>
        <w:tabs>
          <w:tab w:val="left" w:pos="425"/>
          <w:tab w:val="left" w:pos="567"/>
        </w:tabs>
        <w:rPr>
          <w:szCs w:val="22"/>
        </w:rPr>
      </w:pPr>
    </w:p>
    <w:p w:rsidR="000700B1" w:rsidRPr="00EC5815" w:rsidRDefault="00813710" w:rsidP="000700B1">
      <w:pPr>
        <w:tabs>
          <w:tab w:val="left" w:pos="425"/>
          <w:tab w:val="left" w:pos="567"/>
        </w:tabs>
        <w:rPr>
          <w:b/>
          <w:szCs w:val="22"/>
        </w:rPr>
      </w:pPr>
      <w:proofErr w:type="spellStart"/>
      <w:r w:rsidRPr="00EC5815">
        <w:rPr>
          <w:b/>
          <w:szCs w:val="22"/>
        </w:rPr>
        <w:t>Clarithromycin</w:t>
      </w:r>
      <w:proofErr w:type="spellEnd"/>
      <w:r w:rsidRPr="00EC5815">
        <w:rPr>
          <w:b/>
          <w:szCs w:val="22"/>
        </w:rPr>
        <w:t xml:space="preserve"> </w:t>
      </w:r>
      <w:proofErr w:type="spellStart"/>
      <w:r w:rsidRPr="00EC5815">
        <w:rPr>
          <w:b/>
          <w:szCs w:val="22"/>
        </w:rPr>
        <w:t>Actiopharma</w:t>
      </w:r>
      <w:proofErr w:type="spellEnd"/>
      <w:r w:rsidRPr="00EC5815">
        <w:rPr>
          <w:b/>
          <w:szCs w:val="22"/>
        </w:rPr>
        <w:t xml:space="preserve"> </w:t>
      </w:r>
      <w:r w:rsidR="000700B1" w:rsidRPr="00EC5815">
        <w:rPr>
          <w:b/>
          <w:szCs w:val="22"/>
        </w:rPr>
        <w:t>išvaizda ir kiekis pakuotėje</w:t>
      </w:r>
    </w:p>
    <w:p w:rsidR="000700B1" w:rsidRPr="00EC5815" w:rsidRDefault="00813710" w:rsidP="000700B1">
      <w:pPr>
        <w:tabs>
          <w:tab w:val="left" w:pos="425"/>
          <w:tab w:val="left" w:pos="567"/>
        </w:tabs>
        <w:rPr>
          <w:szCs w:val="22"/>
        </w:rPr>
      </w:pPr>
      <w:proofErr w:type="spellStart"/>
      <w:r w:rsidRPr="00EC5815">
        <w:rPr>
          <w:szCs w:val="22"/>
        </w:rPr>
        <w:t>Clarithromycin</w:t>
      </w:r>
      <w:proofErr w:type="spellEnd"/>
      <w:r w:rsidRPr="00EC5815">
        <w:rPr>
          <w:szCs w:val="22"/>
        </w:rPr>
        <w:t xml:space="preserve"> </w:t>
      </w:r>
      <w:proofErr w:type="spellStart"/>
      <w:r w:rsidRPr="00EC5815">
        <w:rPr>
          <w:szCs w:val="22"/>
        </w:rPr>
        <w:t>Actiopharma</w:t>
      </w:r>
      <w:proofErr w:type="spellEnd"/>
      <w:r w:rsidRPr="00EC5815">
        <w:rPr>
          <w:szCs w:val="22"/>
        </w:rPr>
        <w:t xml:space="preserve"> </w:t>
      </w:r>
      <w:r w:rsidR="000700B1" w:rsidRPr="00EC5815">
        <w:rPr>
          <w:szCs w:val="22"/>
        </w:rPr>
        <w:t>500 mg plėvele dengtos tabletės: šviesiai geltonos, plėvele dengtos ovalios tabletės.</w:t>
      </w:r>
    </w:p>
    <w:p w:rsidR="000700B1" w:rsidRPr="00EC5815" w:rsidRDefault="000700B1" w:rsidP="000700B1">
      <w:pPr>
        <w:tabs>
          <w:tab w:val="left" w:pos="425"/>
          <w:tab w:val="left" w:pos="567"/>
        </w:tabs>
        <w:rPr>
          <w:szCs w:val="22"/>
        </w:rPr>
      </w:pPr>
      <w:r w:rsidRPr="00EC5815">
        <w:rPr>
          <w:szCs w:val="22"/>
        </w:rPr>
        <w:t>PVC/PVDC/aliuminio lizdinė plokštelė</w:t>
      </w:r>
      <w:r w:rsidR="00813710" w:rsidRPr="00EC5815">
        <w:rPr>
          <w:szCs w:val="22"/>
        </w:rPr>
        <w:t>, kurioje yra 7 plėvele dengtos tabletės. Kartono dėžutėje yra 14 plėvele dengtų tableči</w:t>
      </w:r>
      <w:r w:rsidR="00745990" w:rsidRPr="00EC5815">
        <w:rPr>
          <w:szCs w:val="22"/>
        </w:rPr>
        <w:t>ų</w:t>
      </w:r>
      <w:r w:rsidR="00813710" w:rsidRPr="00EC5815">
        <w:rPr>
          <w:szCs w:val="22"/>
        </w:rPr>
        <w:t>.</w:t>
      </w:r>
    </w:p>
    <w:p w:rsidR="000700B1" w:rsidRPr="00EC5815" w:rsidRDefault="000700B1" w:rsidP="000700B1">
      <w:pPr>
        <w:tabs>
          <w:tab w:val="left" w:pos="567"/>
        </w:tabs>
        <w:rPr>
          <w:szCs w:val="22"/>
        </w:rPr>
      </w:pPr>
    </w:p>
    <w:p w:rsidR="000700B1" w:rsidRPr="00EC5815" w:rsidRDefault="000700B1" w:rsidP="000700B1">
      <w:pPr>
        <w:tabs>
          <w:tab w:val="left" w:pos="425"/>
          <w:tab w:val="left" w:pos="567"/>
        </w:tabs>
        <w:rPr>
          <w:szCs w:val="22"/>
        </w:rPr>
      </w:pPr>
    </w:p>
    <w:p w:rsidR="000700B1" w:rsidRPr="00EA717D" w:rsidRDefault="000700B1" w:rsidP="000700B1">
      <w:pPr>
        <w:tabs>
          <w:tab w:val="left" w:pos="425"/>
          <w:tab w:val="left" w:pos="567"/>
        </w:tabs>
        <w:rPr>
          <w:b/>
          <w:szCs w:val="22"/>
        </w:rPr>
      </w:pPr>
      <w:r w:rsidRPr="00EA717D">
        <w:rPr>
          <w:b/>
          <w:szCs w:val="22"/>
        </w:rPr>
        <w:lastRenderedPageBreak/>
        <w:t>Registruotojas ir gamintojai</w:t>
      </w:r>
      <w:r w:rsidR="00E925F4" w:rsidRPr="00EA717D">
        <w:rPr>
          <w:b/>
          <w:szCs w:val="22"/>
        </w:rPr>
        <w:t xml:space="preserve"> eksportuojan</w:t>
      </w:r>
      <w:r w:rsidR="00E925F4" w:rsidRPr="00C754A9">
        <w:rPr>
          <w:b/>
          <w:szCs w:val="22"/>
        </w:rPr>
        <w:t>čioje valstybėje</w:t>
      </w:r>
    </w:p>
    <w:p w:rsidR="000700B1" w:rsidRPr="00EC5815" w:rsidRDefault="000700B1" w:rsidP="000700B1">
      <w:pPr>
        <w:tabs>
          <w:tab w:val="left" w:pos="425"/>
          <w:tab w:val="left" w:pos="567"/>
        </w:tabs>
        <w:rPr>
          <w:i/>
          <w:szCs w:val="22"/>
        </w:rPr>
      </w:pPr>
      <w:r w:rsidRPr="00EC5815">
        <w:rPr>
          <w:i/>
          <w:szCs w:val="22"/>
        </w:rPr>
        <w:t>Registruotojas</w:t>
      </w:r>
    </w:p>
    <w:p w:rsidR="006D7232" w:rsidRPr="00EC5815" w:rsidRDefault="006D7232" w:rsidP="006D7232">
      <w:pPr>
        <w:autoSpaceDE w:val="0"/>
        <w:autoSpaceDN w:val="0"/>
        <w:adjustRightInd w:val="0"/>
        <w:rPr>
          <w:szCs w:val="22"/>
        </w:rPr>
      </w:pPr>
      <w:proofErr w:type="spellStart"/>
      <w:r w:rsidRPr="00EC5815">
        <w:rPr>
          <w:szCs w:val="22"/>
        </w:rPr>
        <w:t>Sandoz</w:t>
      </w:r>
      <w:proofErr w:type="spellEnd"/>
      <w:r w:rsidRPr="00EC5815">
        <w:rPr>
          <w:szCs w:val="22"/>
        </w:rPr>
        <w:t xml:space="preserve"> </w:t>
      </w:r>
      <w:proofErr w:type="spellStart"/>
      <w:r w:rsidRPr="00EC5815">
        <w:rPr>
          <w:szCs w:val="22"/>
        </w:rPr>
        <w:t>Limited</w:t>
      </w:r>
      <w:proofErr w:type="spellEnd"/>
      <w:r w:rsidRPr="00EC5815">
        <w:rPr>
          <w:szCs w:val="22"/>
        </w:rPr>
        <w:t xml:space="preserve"> </w:t>
      </w:r>
    </w:p>
    <w:p w:rsidR="006D7232" w:rsidRPr="00EC5815" w:rsidRDefault="006D7232" w:rsidP="006D7232">
      <w:pPr>
        <w:autoSpaceDE w:val="0"/>
        <w:autoSpaceDN w:val="0"/>
        <w:adjustRightInd w:val="0"/>
        <w:rPr>
          <w:szCs w:val="22"/>
        </w:rPr>
      </w:pPr>
      <w:proofErr w:type="spellStart"/>
      <w:r w:rsidRPr="00EC5815">
        <w:rPr>
          <w:szCs w:val="22"/>
        </w:rPr>
        <w:t>Frimley</w:t>
      </w:r>
      <w:proofErr w:type="spellEnd"/>
      <w:r w:rsidRPr="00EC5815">
        <w:rPr>
          <w:szCs w:val="22"/>
        </w:rPr>
        <w:t xml:space="preserve"> </w:t>
      </w:r>
      <w:proofErr w:type="spellStart"/>
      <w:r w:rsidRPr="00EC5815">
        <w:rPr>
          <w:szCs w:val="22"/>
        </w:rPr>
        <w:t>Business</w:t>
      </w:r>
      <w:proofErr w:type="spellEnd"/>
      <w:r w:rsidRPr="00EC5815">
        <w:rPr>
          <w:szCs w:val="22"/>
        </w:rPr>
        <w:t xml:space="preserve"> </w:t>
      </w:r>
      <w:proofErr w:type="spellStart"/>
      <w:r w:rsidRPr="00EC5815">
        <w:rPr>
          <w:szCs w:val="22"/>
        </w:rPr>
        <w:t>Park</w:t>
      </w:r>
      <w:proofErr w:type="spellEnd"/>
    </w:p>
    <w:p w:rsidR="006D7232" w:rsidRPr="00EC5815" w:rsidRDefault="006D7232" w:rsidP="006D7232">
      <w:pPr>
        <w:autoSpaceDE w:val="0"/>
        <w:autoSpaceDN w:val="0"/>
        <w:adjustRightInd w:val="0"/>
        <w:rPr>
          <w:szCs w:val="22"/>
        </w:rPr>
      </w:pPr>
      <w:proofErr w:type="spellStart"/>
      <w:r w:rsidRPr="00EC5815">
        <w:rPr>
          <w:szCs w:val="22"/>
        </w:rPr>
        <w:t>Frimley</w:t>
      </w:r>
      <w:proofErr w:type="spellEnd"/>
      <w:r w:rsidRPr="00EC5815">
        <w:rPr>
          <w:szCs w:val="22"/>
        </w:rPr>
        <w:t xml:space="preserve">, </w:t>
      </w:r>
      <w:proofErr w:type="spellStart"/>
      <w:r w:rsidRPr="00EC5815">
        <w:rPr>
          <w:szCs w:val="22"/>
        </w:rPr>
        <w:t>Camberley</w:t>
      </w:r>
      <w:proofErr w:type="spellEnd"/>
    </w:p>
    <w:p w:rsidR="006D7232" w:rsidRPr="00EC5815" w:rsidRDefault="006D7232" w:rsidP="006D7232">
      <w:pPr>
        <w:autoSpaceDE w:val="0"/>
        <w:autoSpaceDN w:val="0"/>
        <w:adjustRightInd w:val="0"/>
        <w:rPr>
          <w:szCs w:val="22"/>
        </w:rPr>
      </w:pPr>
      <w:proofErr w:type="spellStart"/>
      <w:r w:rsidRPr="00EC5815">
        <w:rPr>
          <w:szCs w:val="22"/>
        </w:rPr>
        <w:t>Surrey</w:t>
      </w:r>
      <w:proofErr w:type="spellEnd"/>
      <w:r w:rsidRPr="00EC5815">
        <w:rPr>
          <w:szCs w:val="22"/>
        </w:rPr>
        <w:t xml:space="preserve"> GU16 7SR</w:t>
      </w:r>
    </w:p>
    <w:p w:rsidR="006D7232" w:rsidRPr="00EC5815" w:rsidRDefault="006D7232" w:rsidP="006D7232">
      <w:pPr>
        <w:autoSpaceDE w:val="0"/>
        <w:autoSpaceDN w:val="0"/>
        <w:adjustRightInd w:val="0"/>
        <w:rPr>
          <w:color w:val="000000"/>
          <w:szCs w:val="22"/>
          <w:lang w:val="en-GB"/>
        </w:rPr>
      </w:pPr>
      <w:proofErr w:type="spellStart"/>
      <w:r w:rsidRPr="00EC5815">
        <w:rPr>
          <w:color w:val="000000"/>
          <w:szCs w:val="22"/>
          <w:lang w:val="en-GB"/>
        </w:rPr>
        <w:t>Jungtinė</w:t>
      </w:r>
      <w:proofErr w:type="spellEnd"/>
      <w:r w:rsidRPr="00EC5815">
        <w:rPr>
          <w:color w:val="000000"/>
          <w:szCs w:val="22"/>
          <w:lang w:val="en-GB"/>
        </w:rPr>
        <w:t xml:space="preserve"> </w:t>
      </w:r>
      <w:proofErr w:type="spellStart"/>
      <w:r w:rsidRPr="00EC5815">
        <w:rPr>
          <w:color w:val="000000"/>
          <w:szCs w:val="22"/>
          <w:lang w:val="en-GB"/>
        </w:rPr>
        <w:t>Karalystė</w:t>
      </w:r>
      <w:proofErr w:type="spellEnd"/>
    </w:p>
    <w:p w:rsidR="000700B1" w:rsidRPr="00EC5815" w:rsidRDefault="000700B1" w:rsidP="000700B1">
      <w:pPr>
        <w:tabs>
          <w:tab w:val="left" w:pos="425"/>
          <w:tab w:val="left" w:pos="567"/>
        </w:tabs>
        <w:rPr>
          <w:szCs w:val="22"/>
        </w:rPr>
      </w:pPr>
    </w:p>
    <w:p w:rsidR="000700B1" w:rsidRPr="00EC5815" w:rsidRDefault="000700B1" w:rsidP="000700B1">
      <w:pPr>
        <w:tabs>
          <w:tab w:val="left" w:pos="425"/>
          <w:tab w:val="left" w:pos="567"/>
        </w:tabs>
        <w:rPr>
          <w:szCs w:val="22"/>
        </w:rPr>
      </w:pPr>
      <w:r w:rsidRPr="00EC5815">
        <w:rPr>
          <w:i/>
          <w:szCs w:val="22"/>
        </w:rPr>
        <w:t>Gamintojas</w:t>
      </w:r>
    </w:p>
    <w:p w:rsidR="000700B1" w:rsidRPr="00EC5815" w:rsidRDefault="000700B1" w:rsidP="000700B1">
      <w:pPr>
        <w:tabs>
          <w:tab w:val="left" w:pos="567"/>
        </w:tabs>
        <w:rPr>
          <w:szCs w:val="22"/>
        </w:rPr>
      </w:pPr>
      <w:proofErr w:type="spellStart"/>
      <w:r w:rsidRPr="00EC5815">
        <w:rPr>
          <w:szCs w:val="22"/>
        </w:rPr>
        <w:t>Sandoz</w:t>
      </w:r>
      <w:proofErr w:type="spellEnd"/>
      <w:r w:rsidRPr="00EC5815">
        <w:rPr>
          <w:szCs w:val="22"/>
        </w:rPr>
        <w:t xml:space="preserve"> S.R.L.</w:t>
      </w:r>
    </w:p>
    <w:p w:rsidR="00813710" w:rsidRPr="00EC5815" w:rsidRDefault="000700B1" w:rsidP="000700B1">
      <w:pPr>
        <w:tabs>
          <w:tab w:val="left" w:pos="567"/>
        </w:tabs>
        <w:rPr>
          <w:szCs w:val="22"/>
        </w:rPr>
      </w:pPr>
      <w:proofErr w:type="spellStart"/>
      <w:r w:rsidRPr="00EC5815">
        <w:rPr>
          <w:szCs w:val="22"/>
        </w:rPr>
        <w:t>Livezeni</w:t>
      </w:r>
      <w:proofErr w:type="spellEnd"/>
      <w:r w:rsidRPr="00EC5815">
        <w:rPr>
          <w:szCs w:val="22"/>
        </w:rPr>
        <w:t xml:space="preserve"> </w:t>
      </w:r>
      <w:proofErr w:type="spellStart"/>
      <w:r w:rsidRPr="00EC5815">
        <w:rPr>
          <w:szCs w:val="22"/>
        </w:rPr>
        <w:t>Street</w:t>
      </w:r>
      <w:proofErr w:type="spellEnd"/>
      <w:r w:rsidRPr="00EC5815">
        <w:rPr>
          <w:szCs w:val="22"/>
        </w:rPr>
        <w:t xml:space="preserve"> </w:t>
      </w:r>
      <w:proofErr w:type="spellStart"/>
      <w:r w:rsidRPr="00EC5815">
        <w:rPr>
          <w:szCs w:val="22"/>
        </w:rPr>
        <w:t>no</w:t>
      </w:r>
      <w:proofErr w:type="spellEnd"/>
      <w:r w:rsidRPr="00EC5815">
        <w:rPr>
          <w:szCs w:val="22"/>
        </w:rPr>
        <w:t>. 7A, RO-540472</w:t>
      </w:r>
    </w:p>
    <w:p w:rsidR="000700B1" w:rsidRPr="00EC5815" w:rsidRDefault="000700B1" w:rsidP="000700B1">
      <w:pPr>
        <w:tabs>
          <w:tab w:val="left" w:pos="567"/>
        </w:tabs>
        <w:rPr>
          <w:szCs w:val="22"/>
        </w:rPr>
      </w:pPr>
      <w:proofErr w:type="spellStart"/>
      <w:r w:rsidRPr="00EC5815">
        <w:rPr>
          <w:szCs w:val="22"/>
        </w:rPr>
        <w:t>Targu-Mures</w:t>
      </w:r>
      <w:proofErr w:type="spellEnd"/>
    </w:p>
    <w:p w:rsidR="000700B1" w:rsidRPr="00EC5815" w:rsidRDefault="000700B1" w:rsidP="000700B1">
      <w:pPr>
        <w:tabs>
          <w:tab w:val="left" w:pos="567"/>
        </w:tabs>
        <w:rPr>
          <w:szCs w:val="22"/>
        </w:rPr>
      </w:pPr>
      <w:r w:rsidRPr="00EC5815">
        <w:rPr>
          <w:szCs w:val="22"/>
        </w:rPr>
        <w:t>Rumunija</w:t>
      </w:r>
    </w:p>
    <w:p w:rsidR="000700B1" w:rsidRDefault="000700B1" w:rsidP="000700B1">
      <w:pPr>
        <w:tabs>
          <w:tab w:val="left" w:pos="567"/>
        </w:tabs>
        <w:rPr>
          <w:szCs w:val="22"/>
        </w:rPr>
      </w:pPr>
    </w:p>
    <w:p w:rsidR="00001352" w:rsidRDefault="00001352" w:rsidP="00001352">
      <w:r w:rsidRPr="005440D9">
        <w:t>arba</w:t>
      </w:r>
    </w:p>
    <w:p w:rsidR="00001352" w:rsidRPr="005440D9" w:rsidRDefault="00001352" w:rsidP="00001352">
      <w:r w:rsidRPr="005440D9">
        <w:t xml:space="preserve"> </w:t>
      </w:r>
    </w:p>
    <w:p w:rsidR="00001352" w:rsidRPr="005440D9" w:rsidRDefault="00001352" w:rsidP="00001352">
      <w:pPr>
        <w:rPr>
          <w:color w:val="222222"/>
          <w:shd w:val="clear" w:color="auto" w:fill="FFFFFF"/>
        </w:rPr>
      </w:pPr>
      <w:proofErr w:type="spellStart"/>
      <w:r w:rsidRPr="005440D9">
        <w:rPr>
          <w:color w:val="222222"/>
          <w:shd w:val="clear" w:color="auto" w:fill="FFFFFF"/>
        </w:rPr>
        <w:t>Sandoz</w:t>
      </w:r>
      <w:proofErr w:type="spellEnd"/>
      <w:r w:rsidRPr="005440D9">
        <w:rPr>
          <w:color w:val="222222"/>
          <w:shd w:val="clear" w:color="auto" w:fill="FFFFFF"/>
        </w:rPr>
        <w:t xml:space="preserve"> </w:t>
      </w:r>
      <w:proofErr w:type="spellStart"/>
      <w:r w:rsidRPr="005440D9">
        <w:rPr>
          <w:color w:val="222222"/>
          <w:shd w:val="clear" w:color="auto" w:fill="FFFFFF"/>
        </w:rPr>
        <w:t>GmbH</w:t>
      </w:r>
      <w:proofErr w:type="spellEnd"/>
    </w:p>
    <w:p w:rsidR="00001352" w:rsidRPr="005440D9" w:rsidRDefault="00001352" w:rsidP="00001352">
      <w:pPr>
        <w:rPr>
          <w:color w:val="222222"/>
          <w:shd w:val="clear" w:color="auto" w:fill="FFFFFF"/>
        </w:rPr>
      </w:pPr>
      <w:proofErr w:type="spellStart"/>
      <w:r w:rsidRPr="005440D9">
        <w:rPr>
          <w:color w:val="222222"/>
          <w:shd w:val="clear" w:color="auto" w:fill="FFFFFF"/>
        </w:rPr>
        <w:t>Biochemiestraße</w:t>
      </w:r>
      <w:proofErr w:type="spellEnd"/>
      <w:r w:rsidRPr="005440D9">
        <w:rPr>
          <w:color w:val="222222"/>
          <w:shd w:val="clear" w:color="auto" w:fill="FFFFFF"/>
        </w:rPr>
        <w:t xml:space="preserve"> 10</w:t>
      </w:r>
    </w:p>
    <w:p w:rsidR="00001352" w:rsidRPr="005440D9" w:rsidRDefault="00001352" w:rsidP="00001352">
      <w:pPr>
        <w:rPr>
          <w:color w:val="222222"/>
          <w:shd w:val="clear" w:color="auto" w:fill="FFFFFF"/>
        </w:rPr>
      </w:pPr>
      <w:r w:rsidRPr="005440D9">
        <w:rPr>
          <w:color w:val="222222"/>
          <w:shd w:val="clear" w:color="auto" w:fill="FFFFFF"/>
        </w:rPr>
        <w:t xml:space="preserve">6250 </w:t>
      </w:r>
      <w:proofErr w:type="spellStart"/>
      <w:r w:rsidRPr="005440D9">
        <w:rPr>
          <w:color w:val="222222"/>
          <w:shd w:val="clear" w:color="auto" w:fill="FFFFFF"/>
        </w:rPr>
        <w:t>Kundl</w:t>
      </w:r>
      <w:proofErr w:type="spellEnd"/>
    </w:p>
    <w:p w:rsidR="00001352" w:rsidRPr="005440D9" w:rsidRDefault="00001352" w:rsidP="00001352">
      <w:pPr>
        <w:rPr>
          <w:color w:val="222222"/>
          <w:shd w:val="clear" w:color="auto" w:fill="FFFFFF"/>
        </w:rPr>
      </w:pPr>
      <w:r w:rsidRPr="005440D9">
        <w:rPr>
          <w:color w:val="222222"/>
          <w:shd w:val="clear" w:color="auto" w:fill="FFFFFF"/>
        </w:rPr>
        <w:t>Austrija</w:t>
      </w:r>
    </w:p>
    <w:p w:rsidR="00EC5815" w:rsidRPr="00EC5815" w:rsidRDefault="00EC5815" w:rsidP="00EC5815">
      <w:pPr>
        <w:pStyle w:val="Antrat1"/>
        <w:rPr>
          <w:rFonts w:cs="Times New Roman"/>
          <w:szCs w:val="22"/>
        </w:rPr>
      </w:pPr>
    </w:p>
    <w:p w:rsidR="00EC5815" w:rsidRPr="00EC5815" w:rsidRDefault="00EC5815" w:rsidP="00EC5815">
      <w:pPr>
        <w:keepNext/>
        <w:tabs>
          <w:tab w:val="left" w:pos="567"/>
        </w:tabs>
        <w:rPr>
          <w:rFonts w:eastAsia="Calibri"/>
          <w:b/>
          <w:szCs w:val="22"/>
        </w:rPr>
      </w:pPr>
      <w:r w:rsidRPr="00EC5815">
        <w:rPr>
          <w:rFonts w:eastAsia="Calibri"/>
          <w:b/>
          <w:szCs w:val="22"/>
        </w:rPr>
        <w:t xml:space="preserve">Lygiagretus importuotojas </w:t>
      </w:r>
    </w:p>
    <w:p w:rsidR="00EC5815" w:rsidRPr="00EC5815" w:rsidRDefault="00EC5815" w:rsidP="00EC5815">
      <w:pPr>
        <w:ind w:left="567" w:hanging="567"/>
        <w:rPr>
          <w:rFonts w:eastAsia="Calibri"/>
          <w:szCs w:val="22"/>
          <w:lang w:eastAsia="lt-LT"/>
        </w:rPr>
      </w:pPr>
      <w:r w:rsidRPr="00EC5815">
        <w:rPr>
          <w:rFonts w:eastAsia="Calibri"/>
          <w:szCs w:val="22"/>
          <w:lang w:eastAsia="lt-LT"/>
        </w:rPr>
        <w:t>UAB „Actiofarma“</w:t>
      </w:r>
    </w:p>
    <w:p w:rsidR="00EC5815" w:rsidRPr="00EC5815" w:rsidRDefault="00EC5815" w:rsidP="00EC5815">
      <w:pPr>
        <w:ind w:left="567" w:hanging="567"/>
        <w:rPr>
          <w:rFonts w:eastAsia="Calibri"/>
          <w:szCs w:val="22"/>
          <w:lang w:eastAsia="lt-LT"/>
        </w:rPr>
      </w:pPr>
      <w:r w:rsidRPr="00EC5815">
        <w:rPr>
          <w:rFonts w:eastAsia="Calibri"/>
          <w:szCs w:val="22"/>
          <w:lang w:eastAsia="lt-LT"/>
        </w:rPr>
        <w:t>Islandijos pl. 209A, Kaunas</w:t>
      </w:r>
    </w:p>
    <w:p w:rsidR="00EC5815" w:rsidRPr="00EC5815" w:rsidRDefault="00EC5815" w:rsidP="00EC5815">
      <w:pPr>
        <w:keepNext/>
        <w:tabs>
          <w:tab w:val="left" w:pos="567"/>
        </w:tabs>
        <w:rPr>
          <w:rFonts w:eastAsia="Calibri"/>
          <w:szCs w:val="22"/>
          <w:lang w:eastAsia="lt-LT"/>
        </w:rPr>
      </w:pPr>
      <w:r w:rsidRPr="00EC5815">
        <w:rPr>
          <w:rFonts w:eastAsia="Calibri"/>
          <w:szCs w:val="22"/>
          <w:lang w:eastAsia="lt-LT"/>
        </w:rPr>
        <w:t>Lietuva</w:t>
      </w:r>
    </w:p>
    <w:p w:rsidR="00EC5815" w:rsidRPr="00EC5815" w:rsidRDefault="00EC5815" w:rsidP="00EC5815">
      <w:pPr>
        <w:keepNext/>
        <w:tabs>
          <w:tab w:val="left" w:pos="567"/>
        </w:tabs>
        <w:rPr>
          <w:rFonts w:eastAsia="Calibri"/>
          <w:szCs w:val="22"/>
        </w:rPr>
      </w:pPr>
    </w:p>
    <w:p w:rsidR="00EC5815" w:rsidRPr="00EC5815" w:rsidRDefault="00EC5815" w:rsidP="00EC5815">
      <w:pPr>
        <w:keepNext/>
        <w:tabs>
          <w:tab w:val="left" w:pos="567"/>
        </w:tabs>
        <w:rPr>
          <w:rFonts w:eastAsia="Calibri"/>
          <w:b/>
          <w:szCs w:val="22"/>
        </w:rPr>
      </w:pPr>
      <w:r w:rsidRPr="00EC5815">
        <w:rPr>
          <w:rFonts w:eastAsia="Calibri"/>
          <w:b/>
          <w:szCs w:val="22"/>
        </w:rPr>
        <w:t xml:space="preserve">Perpakavo </w:t>
      </w:r>
    </w:p>
    <w:p w:rsidR="00EC5815" w:rsidRPr="00EC5815" w:rsidRDefault="00EC5815" w:rsidP="00EC5815">
      <w:pPr>
        <w:rPr>
          <w:rFonts w:eastAsia="Calibri"/>
          <w:szCs w:val="22"/>
          <w:lang w:eastAsia="lt-LT"/>
        </w:rPr>
      </w:pPr>
      <w:r w:rsidRPr="00EC5815">
        <w:rPr>
          <w:rFonts w:eastAsia="Calibri"/>
          <w:szCs w:val="22"/>
          <w:lang w:eastAsia="lt-LT"/>
        </w:rPr>
        <w:t>UAB „Entafarma“</w:t>
      </w:r>
    </w:p>
    <w:p w:rsidR="00EC5815" w:rsidRPr="00EC5815" w:rsidRDefault="00EC5815" w:rsidP="00EC5815">
      <w:pPr>
        <w:rPr>
          <w:rFonts w:eastAsia="Calibri"/>
          <w:szCs w:val="22"/>
          <w:lang w:eastAsia="lt-LT"/>
        </w:rPr>
      </w:pPr>
      <w:proofErr w:type="spellStart"/>
      <w:r w:rsidRPr="00EC5815">
        <w:rPr>
          <w:rFonts w:eastAsia="Calibri"/>
          <w:szCs w:val="22"/>
          <w:lang w:eastAsia="lt-LT"/>
        </w:rPr>
        <w:t>Klonėnų</w:t>
      </w:r>
      <w:proofErr w:type="spellEnd"/>
      <w:r w:rsidRPr="00EC5815">
        <w:rPr>
          <w:rFonts w:eastAsia="Calibri"/>
          <w:szCs w:val="22"/>
          <w:lang w:eastAsia="lt-LT"/>
        </w:rPr>
        <w:t xml:space="preserve"> vs. 1, LT-19156 Širvintų r. sav.,</w:t>
      </w:r>
    </w:p>
    <w:p w:rsidR="00EC5815" w:rsidRPr="00EC5815" w:rsidRDefault="00EC5815" w:rsidP="00EC5815">
      <w:pPr>
        <w:rPr>
          <w:rFonts w:eastAsia="Calibri"/>
          <w:szCs w:val="22"/>
          <w:lang w:eastAsia="lt-LT"/>
        </w:rPr>
      </w:pPr>
      <w:r w:rsidRPr="00EC5815">
        <w:rPr>
          <w:rFonts w:eastAsia="Calibri"/>
          <w:szCs w:val="22"/>
          <w:lang w:eastAsia="lt-LT"/>
        </w:rPr>
        <w:t>Lietuva</w:t>
      </w:r>
    </w:p>
    <w:p w:rsidR="00EC5815" w:rsidRPr="00EC5815" w:rsidRDefault="00EC5815" w:rsidP="00EC5815">
      <w:pPr>
        <w:rPr>
          <w:szCs w:val="22"/>
        </w:rPr>
      </w:pPr>
    </w:p>
    <w:p w:rsidR="00EC5815" w:rsidRPr="00EC5815" w:rsidRDefault="00EC5815" w:rsidP="00EC5815">
      <w:pPr>
        <w:pStyle w:val="Antrat1"/>
        <w:rPr>
          <w:rFonts w:cs="Times New Roman"/>
          <w:szCs w:val="22"/>
        </w:rPr>
      </w:pPr>
    </w:p>
    <w:p w:rsidR="000700B1" w:rsidRPr="00EC5815" w:rsidRDefault="004511B5" w:rsidP="000700B1">
      <w:pPr>
        <w:tabs>
          <w:tab w:val="left" w:pos="567"/>
        </w:tabs>
        <w:rPr>
          <w:i/>
          <w:szCs w:val="22"/>
        </w:rPr>
      </w:pPr>
      <w:r w:rsidRPr="00EC5815">
        <w:rPr>
          <w:i/>
          <w:szCs w:val="22"/>
        </w:rPr>
        <w:t xml:space="preserve">Lygiagrečiai importuojamas </w:t>
      </w:r>
      <w:r w:rsidR="00F24B86" w:rsidRPr="00EC5815">
        <w:rPr>
          <w:i/>
          <w:szCs w:val="22"/>
        </w:rPr>
        <w:t xml:space="preserve">vaistas </w:t>
      </w:r>
      <w:r w:rsidRPr="00EC5815">
        <w:rPr>
          <w:i/>
          <w:szCs w:val="22"/>
        </w:rPr>
        <w:t xml:space="preserve">skiriasi nuo referencinio </w:t>
      </w:r>
      <w:r w:rsidR="00F24B86" w:rsidRPr="00EC5815">
        <w:rPr>
          <w:i/>
          <w:szCs w:val="22"/>
        </w:rPr>
        <w:t xml:space="preserve">laikymo sąlygomis: – lyg. </w:t>
      </w:r>
      <w:proofErr w:type="spellStart"/>
      <w:r w:rsidR="00F24B86" w:rsidRPr="00EC5815">
        <w:rPr>
          <w:i/>
          <w:szCs w:val="22"/>
        </w:rPr>
        <w:t>imp</w:t>
      </w:r>
      <w:proofErr w:type="spellEnd"/>
      <w:r w:rsidR="00F24B86" w:rsidRPr="00EC5815">
        <w:rPr>
          <w:i/>
          <w:szCs w:val="22"/>
        </w:rPr>
        <w:t>.- laikyti gamintojo pakuotėje, kad vaistas būtų apsaugotas nuo drėgmės, o referencinio - laikyti gamintojo pakuotėje, kad vaistas būtų apsaugotas nuo šviesos.</w:t>
      </w:r>
    </w:p>
    <w:p w:rsidR="000700B1" w:rsidRPr="00EC5815" w:rsidRDefault="000700B1" w:rsidP="000700B1">
      <w:pPr>
        <w:rPr>
          <w:szCs w:val="22"/>
        </w:rPr>
      </w:pPr>
    </w:p>
    <w:p w:rsidR="000700B1" w:rsidRPr="00EC5815" w:rsidRDefault="000700B1" w:rsidP="000700B1">
      <w:pPr>
        <w:numPr>
          <w:ilvl w:val="12"/>
          <w:numId w:val="0"/>
        </w:numPr>
        <w:ind w:right="-2"/>
        <w:rPr>
          <w:b/>
          <w:szCs w:val="22"/>
        </w:rPr>
      </w:pPr>
      <w:r w:rsidRPr="00EC5815">
        <w:rPr>
          <w:b/>
          <w:szCs w:val="22"/>
        </w:rPr>
        <w:t xml:space="preserve">Šis pakuotės lapelis paskutinį kartą peržiūrėtas </w:t>
      </w:r>
      <w:r w:rsidR="00D318AE">
        <w:rPr>
          <w:b/>
          <w:szCs w:val="22"/>
        </w:rPr>
        <w:t>2018-11-19.</w:t>
      </w:r>
      <w:bookmarkStart w:id="3" w:name="_GoBack"/>
      <w:bookmarkEnd w:id="3"/>
    </w:p>
    <w:p w:rsidR="000700B1" w:rsidRPr="00EC5815" w:rsidRDefault="000700B1" w:rsidP="000700B1">
      <w:pPr>
        <w:pStyle w:val="Antrat1"/>
        <w:rPr>
          <w:rFonts w:cs="Times New Roman"/>
          <w:szCs w:val="22"/>
        </w:rPr>
      </w:pPr>
    </w:p>
    <w:p w:rsidR="000700B1" w:rsidRPr="00EC5815" w:rsidRDefault="000700B1" w:rsidP="000700B1">
      <w:pPr>
        <w:tabs>
          <w:tab w:val="left" w:pos="567"/>
        </w:tabs>
        <w:rPr>
          <w:szCs w:val="22"/>
        </w:rPr>
      </w:pPr>
    </w:p>
    <w:p w:rsidR="000700B1" w:rsidRPr="00EC5815" w:rsidRDefault="000700B1" w:rsidP="000700B1">
      <w:pPr>
        <w:tabs>
          <w:tab w:val="left" w:pos="567"/>
        </w:tabs>
        <w:rPr>
          <w:szCs w:val="22"/>
        </w:rPr>
      </w:pPr>
      <w:r w:rsidRPr="00EC5815">
        <w:rPr>
          <w:szCs w:val="22"/>
        </w:rPr>
        <w:t>Išsami informacija apie šį vaistą pateikiama Valstybinės vaistų kontrolės tarnybos prie Lietuvos Respublikos sveikatos apsaugos ministerijos tinklalapyje</w:t>
      </w:r>
      <w:r w:rsidRPr="00EC5815">
        <w:rPr>
          <w:i/>
          <w:szCs w:val="22"/>
        </w:rPr>
        <w:t xml:space="preserve"> </w:t>
      </w:r>
      <w:hyperlink r:id="rId8" w:history="1">
        <w:r w:rsidRPr="00EC5815">
          <w:rPr>
            <w:color w:val="0000FF"/>
            <w:szCs w:val="22"/>
            <w:u w:val="single"/>
          </w:rPr>
          <w:t>http://www.vvkt.lt/</w:t>
        </w:r>
      </w:hyperlink>
    </w:p>
    <w:p w:rsidR="000700B1" w:rsidRPr="00EC5815" w:rsidRDefault="000700B1" w:rsidP="000700B1">
      <w:pPr>
        <w:tabs>
          <w:tab w:val="left" w:pos="567"/>
        </w:tabs>
        <w:rPr>
          <w:szCs w:val="22"/>
          <w:lang w:eastAsia="lt-LT"/>
        </w:rPr>
      </w:pPr>
    </w:p>
    <w:p w:rsidR="007E1963" w:rsidRPr="00EC5815" w:rsidRDefault="007E1963">
      <w:pPr>
        <w:rPr>
          <w:szCs w:val="22"/>
        </w:rPr>
      </w:pPr>
    </w:p>
    <w:sectPr w:rsidR="007E1963" w:rsidRPr="00EC58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A7C"/>
    <w:multiLevelType w:val="hybridMultilevel"/>
    <w:tmpl w:val="1B1C667E"/>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46358A"/>
    <w:multiLevelType w:val="hybridMultilevel"/>
    <w:tmpl w:val="6ACA25C2"/>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F04359"/>
    <w:multiLevelType w:val="hybridMultilevel"/>
    <w:tmpl w:val="03FC2DB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9E483C"/>
    <w:multiLevelType w:val="hybridMultilevel"/>
    <w:tmpl w:val="C526EDB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D84359"/>
    <w:multiLevelType w:val="hybridMultilevel"/>
    <w:tmpl w:val="F89AB410"/>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F7523"/>
    <w:multiLevelType w:val="hybridMultilevel"/>
    <w:tmpl w:val="466ABE64"/>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16AC2"/>
    <w:multiLevelType w:val="hybridMultilevel"/>
    <w:tmpl w:val="DBF8637C"/>
    <w:lvl w:ilvl="0" w:tplc="04270003">
      <w:start w:val="1"/>
      <w:numFmt w:val="bullet"/>
      <w:lvlText w:val="o"/>
      <w:lvlJc w:val="left"/>
      <w:pPr>
        <w:tabs>
          <w:tab w:val="num" w:pos="720"/>
        </w:tabs>
        <w:ind w:left="720" w:hanging="72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37465"/>
    <w:multiLevelType w:val="hybridMultilevel"/>
    <w:tmpl w:val="43EAFA90"/>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90CFB"/>
    <w:multiLevelType w:val="hybridMultilevel"/>
    <w:tmpl w:val="4E72C26A"/>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2D73B70"/>
    <w:multiLevelType w:val="hybridMultilevel"/>
    <w:tmpl w:val="03A29A0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AF7591"/>
    <w:multiLevelType w:val="hybridMultilevel"/>
    <w:tmpl w:val="1438E8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FB5B0C"/>
    <w:multiLevelType w:val="hybridMultilevel"/>
    <w:tmpl w:val="240C694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662D41"/>
    <w:multiLevelType w:val="hybridMultilevel"/>
    <w:tmpl w:val="AFB6702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921D07"/>
    <w:multiLevelType w:val="hybridMultilevel"/>
    <w:tmpl w:val="7E3A048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6772A7"/>
    <w:multiLevelType w:val="hybridMultilevel"/>
    <w:tmpl w:val="763075F0"/>
    <w:lvl w:ilvl="0" w:tplc="13503B3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614E3"/>
    <w:multiLevelType w:val="hybridMultilevel"/>
    <w:tmpl w:val="1A76628A"/>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2"/>
  </w:num>
  <w:num w:numId="4">
    <w:abstractNumId w:val="4"/>
  </w:num>
  <w:num w:numId="5">
    <w:abstractNumId w:val="6"/>
  </w:num>
  <w:num w:numId="6">
    <w:abstractNumId w:val="5"/>
  </w:num>
  <w:num w:numId="7">
    <w:abstractNumId w:val="11"/>
  </w:num>
  <w:num w:numId="8">
    <w:abstractNumId w:val="15"/>
  </w:num>
  <w:num w:numId="9">
    <w:abstractNumId w:val="9"/>
  </w:num>
  <w:num w:numId="10">
    <w:abstractNumId w:val="10"/>
  </w:num>
  <w:num w:numId="11">
    <w:abstractNumId w:val="2"/>
  </w:num>
  <w:num w:numId="12">
    <w:abstractNumId w:val="3"/>
  </w:num>
  <w:num w:numId="13">
    <w:abstractNumId w:val="7"/>
  </w:num>
  <w:num w:numId="14">
    <w:abstractNumId w:val="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B1"/>
    <w:rsid w:val="00001352"/>
    <w:rsid w:val="000700B1"/>
    <w:rsid w:val="00123513"/>
    <w:rsid w:val="00262FAC"/>
    <w:rsid w:val="00284C9E"/>
    <w:rsid w:val="002850DA"/>
    <w:rsid w:val="00287366"/>
    <w:rsid w:val="002E1CD6"/>
    <w:rsid w:val="003047A1"/>
    <w:rsid w:val="0031515F"/>
    <w:rsid w:val="00353F59"/>
    <w:rsid w:val="003B5B17"/>
    <w:rsid w:val="004511B5"/>
    <w:rsid w:val="005277ED"/>
    <w:rsid w:val="005623E8"/>
    <w:rsid w:val="005B5CD7"/>
    <w:rsid w:val="005D442F"/>
    <w:rsid w:val="006A1045"/>
    <w:rsid w:val="006D7232"/>
    <w:rsid w:val="00745990"/>
    <w:rsid w:val="007B13C4"/>
    <w:rsid w:val="007E1963"/>
    <w:rsid w:val="00813710"/>
    <w:rsid w:val="00824819"/>
    <w:rsid w:val="00960BD8"/>
    <w:rsid w:val="00A65802"/>
    <w:rsid w:val="00B53865"/>
    <w:rsid w:val="00B96510"/>
    <w:rsid w:val="00C150CD"/>
    <w:rsid w:val="00C754A9"/>
    <w:rsid w:val="00C87314"/>
    <w:rsid w:val="00D174B9"/>
    <w:rsid w:val="00D318AE"/>
    <w:rsid w:val="00DD3345"/>
    <w:rsid w:val="00E35AB9"/>
    <w:rsid w:val="00E925F4"/>
    <w:rsid w:val="00EA717D"/>
    <w:rsid w:val="00EC5815"/>
    <w:rsid w:val="00ED3B28"/>
    <w:rsid w:val="00F24B86"/>
    <w:rsid w:val="00F30FFD"/>
    <w:rsid w:val="00F70ECB"/>
    <w:rsid w:val="00F82BD1"/>
    <w:rsid w:val="00F90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00F3"/>
  <w15:chartTrackingRefBased/>
  <w15:docId w15:val="{73BA6C74-F0A9-4D8C-98CF-AD346BC3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0700B1"/>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0700B1"/>
    <w:pPr>
      <w:keepNext/>
      <w:outlineLvl w:val="0"/>
    </w:pPr>
    <w:rPr>
      <w:rFonts w:cs="Arial"/>
      <w:bC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700B1"/>
    <w:rPr>
      <w:rFonts w:ascii="Times New Roman" w:eastAsia="Times New Roman" w:hAnsi="Times New Roman" w:cs="Arial"/>
      <w:bCs/>
      <w:szCs w:val="32"/>
    </w:rPr>
  </w:style>
  <w:style w:type="paragraph" w:styleId="Sraopastraipa">
    <w:name w:val="List Paragraph"/>
    <w:basedOn w:val="prastasis"/>
    <w:uiPriority w:val="34"/>
    <w:qFormat/>
    <w:rsid w:val="000700B1"/>
    <w:pPr>
      <w:ind w:left="720"/>
      <w:contextualSpacing/>
    </w:pPr>
  </w:style>
  <w:style w:type="character" w:styleId="Komentaronuoroda">
    <w:name w:val="annotation reference"/>
    <w:basedOn w:val="Numatytasispastraiposriftas"/>
    <w:uiPriority w:val="99"/>
    <w:semiHidden/>
    <w:unhideWhenUsed/>
    <w:rsid w:val="000700B1"/>
    <w:rPr>
      <w:sz w:val="16"/>
      <w:szCs w:val="16"/>
    </w:rPr>
  </w:style>
  <w:style w:type="paragraph" w:styleId="Debesliotekstas">
    <w:name w:val="Balloon Text"/>
    <w:basedOn w:val="prastasis"/>
    <w:link w:val="DebesliotekstasDiagrama"/>
    <w:uiPriority w:val="99"/>
    <w:semiHidden/>
    <w:unhideWhenUsed/>
    <w:rsid w:val="00262F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2F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12499</Words>
  <Characters>7125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Karolina Žigaitė-van Vijk</cp:lastModifiedBy>
  <cp:revision>4</cp:revision>
  <dcterms:created xsi:type="dcterms:W3CDTF">2018-11-16T14:35:00Z</dcterms:created>
  <dcterms:modified xsi:type="dcterms:W3CDTF">2018-11-23T09:52:00Z</dcterms:modified>
</cp:coreProperties>
</file>