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23E5" w:rsidRPr="00010968" w:rsidRDefault="001023E5" w:rsidP="001023E5">
      <w:pPr>
        <w:pStyle w:val="TTEMEASMCA"/>
        <w:rPr>
          <w:lang w:val="lt-LT"/>
        </w:rPr>
      </w:pPr>
    </w:p>
    <w:p w:rsidR="001023E5" w:rsidRPr="00010968" w:rsidRDefault="001023E5" w:rsidP="001023E5">
      <w:pPr>
        <w:pStyle w:val="TTEMEASMCA"/>
        <w:rPr>
          <w:lang w:val="lt-LT"/>
        </w:rPr>
      </w:pPr>
    </w:p>
    <w:p w:rsidR="001023E5" w:rsidRPr="00010968" w:rsidRDefault="001023E5" w:rsidP="001023E5">
      <w:pPr>
        <w:pStyle w:val="TTEMEASMCA"/>
        <w:rPr>
          <w:lang w:val="lt-LT"/>
        </w:rPr>
      </w:pPr>
    </w:p>
    <w:p w:rsidR="001023E5" w:rsidRPr="00010968" w:rsidRDefault="001023E5" w:rsidP="001023E5">
      <w:pPr>
        <w:pStyle w:val="TTEMEASMCA"/>
        <w:rPr>
          <w:lang w:val="lt-LT"/>
        </w:rPr>
      </w:pPr>
    </w:p>
    <w:p w:rsidR="001023E5" w:rsidRPr="00010968" w:rsidRDefault="001023E5" w:rsidP="001023E5">
      <w:pPr>
        <w:pStyle w:val="TTEMEASMCA"/>
        <w:rPr>
          <w:lang w:val="lt-LT"/>
        </w:rPr>
      </w:pPr>
    </w:p>
    <w:p w:rsidR="001023E5" w:rsidRPr="00010968" w:rsidRDefault="001023E5" w:rsidP="001023E5">
      <w:pPr>
        <w:pStyle w:val="TTEMEASMCA"/>
        <w:rPr>
          <w:lang w:val="lt-LT"/>
        </w:rPr>
      </w:pPr>
    </w:p>
    <w:p w:rsidR="001023E5" w:rsidRPr="00010968" w:rsidRDefault="001023E5" w:rsidP="001023E5">
      <w:pPr>
        <w:pStyle w:val="TTEMEASMCA"/>
        <w:rPr>
          <w:lang w:val="lt-LT"/>
        </w:rPr>
      </w:pPr>
    </w:p>
    <w:p w:rsidR="001023E5" w:rsidRPr="00010968" w:rsidRDefault="001023E5" w:rsidP="001023E5">
      <w:pPr>
        <w:pStyle w:val="TTEMEASMCA"/>
        <w:rPr>
          <w:lang w:val="lt-LT"/>
        </w:rPr>
      </w:pPr>
    </w:p>
    <w:p w:rsidR="001023E5" w:rsidRPr="00010968" w:rsidRDefault="001023E5" w:rsidP="001023E5">
      <w:pPr>
        <w:pStyle w:val="TTEMEASMCA"/>
        <w:rPr>
          <w:lang w:val="lt-LT"/>
        </w:rPr>
      </w:pPr>
    </w:p>
    <w:p w:rsidR="001023E5" w:rsidRPr="00010968" w:rsidRDefault="001023E5" w:rsidP="001023E5">
      <w:pPr>
        <w:pStyle w:val="TTEMEASMCA"/>
        <w:rPr>
          <w:lang w:val="lt-LT"/>
        </w:rPr>
      </w:pPr>
    </w:p>
    <w:p w:rsidR="001023E5" w:rsidRPr="00010968" w:rsidRDefault="001023E5" w:rsidP="001023E5">
      <w:pPr>
        <w:pStyle w:val="TTEMEASMCA"/>
        <w:rPr>
          <w:lang w:val="lt-LT"/>
        </w:rPr>
      </w:pPr>
    </w:p>
    <w:p w:rsidR="001023E5" w:rsidRPr="00010968" w:rsidRDefault="001023E5" w:rsidP="001023E5">
      <w:pPr>
        <w:pStyle w:val="TTEMEASMCA"/>
        <w:rPr>
          <w:lang w:val="lt-LT"/>
        </w:rPr>
      </w:pPr>
    </w:p>
    <w:p w:rsidR="001023E5" w:rsidRPr="00010968" w:rsidRDefault="001023E5" w:rsidP="001023E5">
      <w:pPr>
        <w:pStyle w:val="TTEMEASMCA"/>
        <w:rPr>
          <w:lang w:val="lt-LT"/>
        </w:rPr>
      </w:pPr>
    </w:p>
    <w:p w:rsidR="001023E5" w:rsidRPr="00010968" w:rsidRDefault="001023E5" w:rsidP="001023E5">
      <w:pPr>
        <w:pStyle w:val="TTEMEASMCA"/>
        <w:rPr>
          <w:lang w:val="lt-LT"/>
        </w:rPr>
      </w:pPr>
    </w:p>
    <w:p w:rsidR="001023E5" w:rsidRPr="00010968" w:rsidRDefault="001023E5" w:rsidP="001023E5">
      <w:pPr>
        <w:pStyle w:val="TTEMEASMCA"/>
        <w:rPr>
          <w:lang w:val="lt-LT"/>
        </w:rPr>
      </w:pPr>
    </w:p>
    <w:p w:rsidR="001023E5" w:rsidRPr="00010968" w:rsidRDefault="001023E5" w:rsidP="001023E5">
      <w:pPr>
        <w:pStyle w:val="TTEMEASMCA"/>
        <w:rPr>
          <w:lang w:val="lt-LT"/>
        </w:rPr>
      </w:pPr>
    </w:p>
    <w:p w:rsidR="001023E5" w:rsidRPr="00010968" w:rsidRDefault="001023E5" w:rsidP="001023E5">
      <w:pPr>
        <w:pStyle w:val="TTEMEASMCA"/>
        <w:rPr>
          <w:lang w:val="lt-LT"/>
        </w:rPr>
      </w:pPr>
    </w:p>
    <w:p w:rsidR="001023E5" w:rsidRPr="00010968" w:rsidRDefault="001023E5" w:rsidP="001023E5">
      <w:pPr>
        <w:pStyle w:val="TTEMEASMCA"/>
        <w:rPr>
          <w:lang w:val="lt-LT"/>
        </w:rPr>
      </w:pPr>
    </w:p>
    <w:p w:rsidR="001023E5" w:rsidRPr="00010968" w:rsidRDefault="001023E5" w:rsidP="001023E5">
      <w:pPr>
        <w:pStyle w:val="TTEMEASMCA"/>
        <w:rPr>
          <w:lang w:val="lt-LT"/>
        </w:rPr>
      </w:pPr>
    </w:p>
    <w:p w:rsidR="001023E5" w:rsidRPr="00010968" w:rsidRDefault="001023E5" w:rsidP="001023E5">
      <w:pPr>
        <w:pStyle w:val="TTEMEASMCA"/>
        <w:rPr>
          <w:lang w:val="lt-LT"/>
        </w:rPr>
      </w:pPr>
    </w:p>
    <w:p w:rsidR="001023E5" w:rsidRPr="00010968" w:rsidRDefault="001023E5" w:rsidP="001023E5">
      <w:pPr>
        <w:pStyle w:val="TTEMEASMCA"/>
        <w:rPr>
          <w:lang w:val="lt-LT"/>
        </w:rPr>
      </w:pPr>
    </w:p>
    <w:p w:rsidR="001023E5" w:rsidRPr="00010968" w:rsidRDefault="001023E5" w:rsidP="001023E5">
      <w:pPr>
        <w:pStyle w:val="TTEMEASMCA"/>
        <w:rPr>
          <w:lang w:val="lt-LT"/>
        </w:rPr>
      </w:pPr>
    </w:p>
    <w:p w:rsidR="001023E5" w:rsidRPr="00010968" w:rsidRDefault="001023E5" w:rsidP="001023E5">
      <w:pPr>
        <w:pStyle w:val="TTEMEASMCA"/>
        <w:rPr>
          <w:lang w:val="lt-LT"/>
        </w:rPr>
      </w:pPr>
    </w:p>
    <w:p w:rsidR="001023E5" w:rsidRPr="00010968" w:rsidRDefault="001023E5" w:rsidP="001023E5">
      <w:pPr>
        <w:pStyle w:val="TTEMEASMCA"/>
        <w:rPr>
          <w:lang w:val="lt-LT"/>
        </w:rPr>
      </w:pPr>
    </w:p>
    <w:p w:rsidR="001023E5" w:rsidRPr="00010968" w:rsidRDefault="001023E5" w:rsidP="001023E5">
      <w:pPr>
        <w:pStyle w:val="TTEMEASMCA"/>
        <w:rPr>
          <w:lang w:val="lt-LT"/>
        </w:rPr>
      </w:pPr>
      <w:r w:rsidRPr="00010968">
        <w:rPr>
          <w:lang w:val="lt-LT"/>
        </w:rPr>
        <w:t>PRIEDAS</w:t>
      </w:r>
    </w:p>
    <w:p w:rsidR="001023E5" w:rsidRPr="00010968" w:rsidRDefault="001023E5" w:rsidP="001023E5">
      <w:pPr>
        <w:pStyle w:val="BTEMEASMCA"/>
      </w:pPr>
    </w:p>
    <w:p w:rsidR="001023E5" w:rsidRPr="00010968" w:rsidRDefault="001023E5" w:rsidP="001023E5">
      <w:pPr>
        <w:pStyle w:val="TTEMEASMCA"/>
        <w:rPr>
          <w:lang w:val="lt-LT"/>
        </w:rPr>
      </w:pPr>
      <w:bookmarkStart w:id="0" w:name="_Toc129243135"/>
      <w:bookmarkStart w:id="1" w:name="_Toc129243260"/>
      <w:r w:rsidRPr="00010968">
        <w:rPr>
          <w:lang w:val="lt-LT"/>
        </w:rPr>
        <w:t>ŽENKLINIMAS IR PAKUOTĖS LAPELIS</w:t>
      </w:r>
      <w:bookmarkEnd w:id="0"/>
      <w:bookmarkEnd w:id="1"/>
    </w:p>
    <w:p w:rsidR="001023E5" w:rsidRPr="00010968" w:rsidRDefault="001023E5" w:rsidP="001023E5">
      <w:pPr>
        <w:pStyle w:val="BTEMEASMCA"/>
      </w:pPr>
      <w:r w:rsidRPr="00010968">
        <w:br w:type="page"/>
      </w:r>
    </w:p>
    <w:p w:rsidR="001023E5" w:rsidRPr="00010968" w:rsidRDefault="001023E5" w:rsidP="001023E5">
      <w:pPr>
        <w:pStyle w:val="TTEMEASMCA"/>
        <w:rPr>
          <w:lang w:val="lt-LT"/>
        </w:rPr>
      </w:pPr>
      <w:bookmarkStart w:id="2" w:name="_Toc129243136"/>
      <w:bookmarkStart w:id="3" w:name="_Toc129243261"/>
    </w:p>
    <w:p w:rsidR="001023E5" w:rsidRPr="00010968" w:rsidRDefault="001023E5" w:rsidP="001023E5">
      <w:pPr>
        <w:pStyle w:val="TTEMEASMCA"/>
        <w:rPr>
          <w:lang w:val="lt-LT"/>
        </w:rPr>
      </w:pPr>
    </w:p>
    <w:p w:rsidR="001023E5" w:rsidRPr="00010968" w:rsidRDefault="001023E5" w:rsidP="001023E5">
      <w:pPr>
        <w:pStyle w:val="TTEMEASMCA"/>
        <w:rPr>
          <w:lang w:val="lt-LT"/>
        </w:rPr>
      </w:pPr>
    </w:p>
    <w:p w:rsidR="001023E5" w:rsidRPr="00010968" w:rsidRDefault="001023E5" w:rsidP="001023E5">
      <w:pPr>
        <w:pStyle w:val="TTEMEASMCA"/>
        <w:rPr>
          <w:lang w:val="lt-LT"/>
        </w:rPr>
      </w:pPr>
    </w:p>
    <w:p w:rsidR="001023E5" w:rsidRPr="00010968" w:rsidRDefault="001023E5" w:rsidP="001023E5">
      <w:pPr>
        <w:pStyle w:val="TTEMEASMCA"/>
        <w:rPr>
          <w:lang w:val="lt-LT"/>
        </w:rPr>
      </w:pPr>
    </w:p>
    <w:p w:rsidR="001023E5" w:rsidRPr="00010968" w:rsidRDefault="001023E5" w:rsidP="001023E5">
      <w:pPr>
        <w:pStyle w:val="TTEMEASMCA"/>
        <w:rPr>
          <w:lang w:val="lt-LT"/>
        </w:rPr>
      </w:pPr>
    </w:p>
    <w:p w:rsidR="001023E5" w:rsidRPr="00010968" w:rsidRDefault="001023E5" w:rsidP="001023E5">
      <w:pPr>
        <w:pStyle w:val="TTEMEASMCA"/>
        <w:rPr>
          <w:lang w:val="lt-LT"/>
        </w:rPr>
      </w:pPr>
    </w:p>
    <w:p w:rsidR="001023E5" w:rsidRPr="00010968" w:rsidRDefault="001023E5" w:rsidP="001023E5">
      <w:pPr>
        <w:pStyle w:val="TTEMEASMCA"/>
        <w:rPr>
          <w:lang w:val="lt-LT"/>
        </w:rPr>
      </w:pPr>
    </w:p>
    <w:p w:rsidR="001023E5" w:rsidRPr="00010968" w:rsidRDefault="001023E5" w:rsidP="001023E5">
      <w:pPr>
        <w:pStyle w:val="TTEMEASMCA"/>
        <w:rPr>
          <w:lang w:val="lt-LT"/>
        </w:rPr>
      </w:pPr>
    </w:p>
    <w:p w:rsidR="001023E5" w:rsidRPr="00010968" w:rsidRDefault="001023E5" w:rsidP="001023E5">
      <w:pPr>
        <w:pStyle w:val="TTEMEASMCA"/>
        <w:rPr>
          <w:lang w:val="lt-LT"/>
        </w:rPr>
      </w:pPr>
    </w:p>
    <w:p w:rsidR="001023E5" w:rsidRPr="00010968" w:rsidRDefault="001023E5" w:rsidP="001023E5">
      <w:pPr>
        <w:pStyle w:val="TTEMEASMCA"/>
        <w:rPr>
          <w:lang w:val="lt-LT"/>
        </w:rPr>
      </w:pPr>
    </w:p>
    <w:p w:rsidR="001023E5" w:rsidRPr="00010968" w:rsidRDefault="001023E5" w:rsidP="001023E5">
      <w:pPr>
        <w:pStyle w:val="TTEMEASMCA"/>
        <w:rPr>
          <w:lang w:val="lt-LT"/>
        </w:rPr>
      </w:pPr>
    </w:p>
    <w:p w:rsidR="001023E5" w:rsidRPr="00010968" w:rsidRDefault="001023E5" w:rsidP="001023E5">
      <w:pPr>
        <w:pStyle w:val="TTEMEASMCA"/>
        <w:rPr>
          <w:lang w:val="lt-LT"/>
        </w:rPr>
      </w:pPr>
    </w:p>
    <w:p w:rsidR="001023E5" w:rsidRPr="00010968" w:rsidRDefault="001023E5" w:rsidP="001023E5">
      <w:pPr>
        <w:pStyle w:val="TTEMEASMCA"/>
        <w:rPr>
          <w:lang w:val="lt-LT"/>
        </w:rPr>
      </w:pPr>
    </w:p>
    <w:p w:rsidR="001023E5" w:rsidRPr="00010968" w:rsidRDefault="001023E5" w:rsidP="001023E5">
      <w:pPr>
        <w:pStyle w:val="TTEMEASMCA"/>
        <w:rPr>
          <w:lang w:val="lt-LT"/>
        </w:rPr>
      </w:pPr>
    </w:p>
    <w:p w:rsidR="001023E5" w:rsidRPr="00010968" w:rsidRDefault="001023E5" w:rsidP="001023E5">
      <w:pPr>
        <w:pStyle w:val="TTEMEASMCA"/>
        <w:rPr>
          <w:lang w:val="lt-LT"/>
        </w:rPr>
      </w:pPr>
    </w:p>
    <w:p w:rsidR="001023E5" w:rsidRPr="00010968" w:rsidRDefault="001023E5" w:rsidP="001023E5">
      <w:pPr>
        <w:pStyle w:val="TTEMEASMCA"/>
        <w:rPr>
          <w:lang w:val="lt-LT"/>
        </w:rPr>
      </w:pPr>
    </w:p>
    <w:p w:rsidR="001023E5" w:rsidRPr="00010968" w:rsidRDefault="001023E5" w:rsidP="001023E5">
      <w:pPr>
        <w:pStyle w:val="TTEMEASMCA"/>
        <w:rPr>
          <w:lang w:val="lt-LT"/>
        </w:rPr>
      </w:pPr>
    </w:p>
    <w:p w:rsidR="001023E5" w:rsidRPr="00010968" w:rsidRDefault="001023E5" w:rsidP="001023E5">
      <w:pPr>
        <w:pStyle w:val="TTEMEASMCA"/>
        <w:rPr>
          <w:lang w:val="lt-LT"/>
        </w:rPr>
      </w:pPr>
    </w:p>
    <w:p w:rsidR="001023E5" w:rsidRPr="00010968" w:rsidRDefault="001023E5" w:rsidP="001023E5">
      <w:pPr>
        <w:pStyle w:val="TTEMEASMCA"/>
        <w:rPr>
          <w:lang w:val="lt-LT"/>
        </w:rPr>
      </w:pPr>
    </w:p>
    <w:p w:rsidR="001023E5" w:rsidRPr="00010968" w:rsidRDefault="001023E5" w:rsidP="001023E5">
      <w:pPr>
        <w:pStyle w:val="TTEMEASMCA"/>
        <w:rPr>
          <w:lang w:val="lt-LT"/>
        </w:rPr>
      </w:pPr>
    </w:p>
    <w:p w:rsidR="001023E5" w:rsidRPr="00010968" w:rsidRDefault="001023E5" w:rsidP="001023E5">
      <w:pPr>
        <w:pStyle w:val="TTEMEASMCA"/>
        <w:rPr>
          <w:lang w:val="lt-LT"/>
        </w:rPr>
      </w:pPr>
    </w:p>
    <w:p w:rsidR="001023E5" w:rsidRPr="00010968" w:rsidRDefault="001023E5" w:rsidP="001023E5">
      <w:pPr>
        <w:pStyle w:val="TTEMEASMCA"/>
        <w:rPr>
          <w:lang w:val="lt-LT"/>
        </w:rPr>
      </w:pPr>
    </w:p>
    <w:p w:rsidR="001023E5" w:rsidRPr="00010968" w:rsidRDefault="001023E5" w:rsidP="001023E5">
      <w:pPr>
        <w:pStyle w:val="TTEMEASMCA"/>
        <w:rPr>
          <w:lang w:val="lt-LT"/>
        </w:rPr>
      </w:pPr>
    </w:p>
    <w:p w:rsidR="001023E5" w:rsidRPr="00010968" w:rsidRDefault="001023E5" w:rsidP="001023E5">
      <w:pPr>
        <w:pStyle w:val="TTEMEASMCA"/>
        <w:rPr>
          <w:lang w:val="lt-LT"/>
        </w:rPr>
      </w:pPr>
      <w:r w:rsidRPr="00010968">
        <w:rPr>
          <w:lang w:val="lt-LT"/>
        </w:rPr>
        <w:t>A. ŽENKLINIMAS</w:t>
      </w:r>
      <w:bookmarkEnd w:id="2"/>
      <w:bookmarkEnd w:id="3"/>
    </w:p>
    <w:p w:rsidR="001023E5" w:rsidRPr="00010968" w:rsidRDefault="001023E5" w:rsidP="001023E5"/>
    <w:p w:rsidR="001023E5" w:rsidRPr="00010968" w:rsidRDefault="001023E5" w:rsidP="001023E5"/>
    <w:p w:rsidR="001023E5" w:rsidRPr="00010968" w:rsidRDefault="001023E5" w:rsidP="001023E5"/>
    <w:p w:rsidR="001023E5" w:rsidRPr="00010968" w:rsidRDefault="001023E5" w:rsidP="001023E5"/>
    <w:p w:rsidR="001023E5" w:rsidRPr="00010968" w:rsidRDefault="001023E5" w:rsidP="001023E5"/>
    <w:p w:rsidR="001023E5" w:rsidRPr="00010968" w:rsidRDefault="001023E5" w:rsidP="001023E5"/>
    <w:p w:rsidR="001023E5" w:rsidRPr="00010968" w:rsidRDefault="001023E5" w:rsidP="001023E5"/>
    <w:p w:rsidR="001023E5" w:rsidRPr="00010968" w:rsidRDefault="001023E5" w:rsidP="001023E5"/>
    <w:p w:rsidR="001023E5" w:rsidRPr="00010968" w:rsidRDefault="001023E5" w:rsidP="001023E5"/>
    <w:p w:rsidR="001023E5" w:rsidRPr="00010968" w:rsidRDefault="001023E5" w:rsidP="001023E5"/>
    <w:p w:rsidR="001023E5" w:rsidRPr="00010968" w:rsidRDefault="001023E5" w:rsidP="001023E5"/>
    <w:p w:rsidR="001023E5" w:rsidRPr="00010968" w:rsidRDefault="001023E5" w:rsidP="001023E5"/>
    <w:p w:rsidR="001023E5" w:rsidRPr="00010968" w:rsidRDefault="001023E5" w:rsidP="001023E5"/>
    <w:p w:rsidR="001023E5" w:rsidRPr="00010968" w:rsidRDefault="001023E5" w:rsidP="001023E5"/>
    <w:p w:rsidR="001023E5" w:rsidRPr="00010968" w:rsidRDefault="001023E5" w:rsidP="001023E5"/>
    <w:p w:rsidR="001023E5" w:rsidRPr="00010968" w:rsidRDefault="001023E5" w:rsidP="001023E5"/>
    <w:p w:rsidR="001023E5" w:rsidRPr="00010968" w:rsidRDefault="001023E5" w:rsidP="001023E5"/>
    <w:p w:rsidR="001023E5" w:rsidRPr="00010968" w:rsidRDefault="001023E5" w:rsidP="001023E5"/>
    <w:p w:rsidR="001023E5" w:rsidRPr="00010968" w:rsidRDefault="001023E5" w:rsidP="001023E5"/>
    <w:p w:rsidR="001023E5" w:rsidRPr="00010968" w:rsidRDefault="001023E5" w:rsidP="001023E5"/>
    <w:p w:rsidR="001023E5" w:rsidRPr="00010968" w:rsidRDefault="001023E5" w:rsidP="001023E5"/>
    <w:p w:rsidR="001023E5" w:rsidRPr="00010968" w:rsidRDefault="001023E5" w:rsidP="001023E5"/>
    <w:p w:rsidR="001023E5" w:rsidRPr="00010968" w:rsidRDefault="001023E5" w:rsidP="001023E5"/>
    <w:p w:rsidR="001023E5" w:rsidRPr="00010968" w:rsidRDefault="001023E5" w:rsidP="001023E5"/>
    <w:p w:rsidR="001023E5" w:rsidRPr="00010968" w:rsidRDefault="001023E5" w:rsidP="001023E5"/>
    <w:p w:rsidR="001023E5" w:rsidRPr="00010968" w:rsidRDefault="001023E5" w:rsidP="001023E5"/>
    <w:p w:rsidR="001023E5" w:rsidRPr="00010968" w:rsidRDefault="001023E5" w:rsidP="001023E5"/>
    <w:p w:rsidR="001023E5" w:rsidRPr="00010968" w:rsidRDefault="001023E5" w:rsidP="001023E5"/>
    <w:p w:rsidR="001023E5" w:rsidRPr="00010968" w:rsidRDefault="001023E5" w:rsidP="001023E5">
      <w:pPr>
        <w:pStyle w:val="PI-1labEMEASMCA"/>
      </w:pPr>
      <w:r w:rsidRPr="00010968">
        <w:lastRenderedPageBreak/>
        <w:t>INFORMACIJA ANT IŠORINĖS PAKUOTĖS</w:t>
      </w:r>
    </w:p>
    <w:p w:rsidR="001023E5" w:rsidRPr="00010968" w:rsidRDefault="001023E5" w:rsidP="001023E5">
      <w:pPr>
        <w:pStyle w:val="PI-1labEMEASMCA"/>
      </w:pPr>
    </w:p>
    <w:p w:rsidR="001023E5" w:rsidRPr="00010968" w:rsidRDefault="001023E5" w:rsidP="001023E5">
      <w:pPr>
        <w:pStyle w:val="PI-1labEMEASMCA"/>
      </w:pPr>
      <w:r w:rsidRPr="00010968">
        <w:t>KARTONO DĖŽUTĖ</w:t>
      </w:r>
    </w:p>
    <w:p w:rsidR="001023E5" w:rsidRPr="00010968" w:rsidRDefault="001023E5" w:rsidP="001023E5">
      <w:pPr>
        <w:pStyle w:val="BTEMEASMCA"/>
      </w:pPr>
    </w:p>
    <w:p w:rsidR="001023E5" w:rsidRPr="00010968" w:rsidRDefault="001023E5" w:rsidP="001023E5">
      <w:pPr>
        <w:pStyle w:val="BTEMEASMCA"/>
      </w:pPr>
    </w:p>
    <w:p w:rsidR="001023E5" w:rsidRPr="00010968" w:rsidRDefault="001023E5" w:rsidP="001023E5">
      <w:pPr>
        <w:pStyle w:val="PI-1labEMEASMCA"/>
      </w:pPr>
      <w:r w:rsidRPr="00010968">
        <w:t>1.</w:t>
      </w:r>
      <w:r w:rsidRPr="00010968">
        <w:tab/>
        <w:t>VAISTINIO PREPARATO PAVADINIMAS</w:t>
      </w:r>
    </w:p>
    <w:p w:rsidR="001023E5" w:rsidRPr="00010968" w:rsidRDefault="001023E5" w:rsidP="001023E5">
      <w:pPr>
        <w:pStyle w:val="BTEMEASMCA"/>
      </w:pPr>
    </w:p>
    <w:p w:rsidR="001023E5" w:rsidRPr="00010968" w:rsidRDefault="001023E5" w:rsidP="001023E5">
      <w:r w:rsidRPr="00010968">
        <w:t>Betadine 100 mg/g tepalas</w:t>
      </w:r>
    </w:p>
    <w:p w:rsidR="001023E5" w:rsidRPr="00010968" w:rsidRDefault="001023E5" w:rsidP="001023E5">
      <w:r w:rsidRPr="00010968">
        <w:t>Joduotas povidonas</w:t>
      </w:r>
    </w:p>
    <w:p w:rsidR="001023E5" w:rsidRDefault="001023E5" w:rsidP="001023E5">
      <w:pPr>
        <w:pStyle w:val="BTEMEASMCA"/>
      </w:pPr>
    </w:p>
    <w:p w:rsidR="00E00139" w:rsidRPr="00010968" w:rsidRDefault="00E00139" w:rsidP="001023E5">
      <w:pPr>
        <w:pStyle w:val="BTEMEASMCA"/>
      </w:pPr>
    </w:p>
    <w:p w:rsidR="001023E5" w:rsidRPr="00010968" w:rsidRDefault="001023E5" w:rsidP="001023E5">
      <w:pPr>
        <w:keepNext/>
        <w:pBdr>
          <w:top w:val="single" w:sz="4" w:space="1" w:color="auto"/>
          <w:left w:val="single" w:sz="4" w:space="4" w:color="auto"/>
          <w:bottom w:val="single" w:sz="4" w:space="1" w:color="auto"/>
          <w:right w:val="single" w:sz="4" w:space="4" w:color="auto"/>
        </w:pBdr>
        <w:ind w:left="480" w:hanging="480"/>
        <w:outlineLvl w:val="2"/>
      </w:pPr>
      <w:r w:rsidRPr="00010968">
        <w:rPr>
          <w:b/>
        </w:rPr>
        <w:t>2.</w:t>
      </w:r>
      <w:r w:rsidRPr="00010968">
        <w:rPr>
          <w:b/>
        </w:rPr>
        <w:tab/>
      </w:r>
      <w:r w:rsidRPr="00010968">
        <w:rPr>
          <w:b/>
          <w:bCs/>
          <w:lang w:eastAsia="zh-CN" w:bidi="lo-LA"/>
        </w:rPr>
        <w:t>VEIKLIOJI (-IOS) MEDŽIAGA (-OS) IR JOS (-Ų) KIEKIS (-IAI)</w:t>
      </w:r>
    </w:p>
    <w:p w:rsidR="001023E5" w:rsidRPr="00010968" w:rsidRDefault="001023E5" w:rsidP="001023E5">
      <w:pPr>
        <w:pStyle w:val="BTEMEASMCA"/>
      </w:pPr>
    </w:p>
    <w:p w:rsidR="001023E5" w:rsidRPr="00010968" w:rsidRDefault="001023E5" w:rsidP="001023E5">
      <w:r w:rsidRPr="00010968">
        <w:t>1 g tepalo yra 100 mg joduoto povidono.</w:t>
      </w:r>
    </w:p>
    <w:p w:rsidR="001023E5" w:rsidRDefault="001023E5" w:rsidP="001023E5">
      <w:pPr>
        <w:pStyle w:val="BTEMEASMCA"/>
      </w:pPr>
    </w:p>
    <w:p w:rsidR="00E00139" w:rsidRPr="00010968" w:rsidRDefault="00E00139" w:rsidP="001023E5">
      <w:pPr>
        <w:pStyle w:val="BTEMEASMCA"/>
      </w:pPr>
    </w:p>
    <w:p w:rsidR="001023E5" w:rsidRPr="00010968" w:rsidRDefault="001023E5" w:rsidP="001023E5">
      <w:pPr>
        <w:pStyle w:val="PI-1labEMEASMCA"/>
        <w:rPr>
          <w:highlight w:val="lightGray"/>
        </w:rPr>
      </w:pPr>
      <w:r w:rsidRPr="00010968">
        <w:t>3.</w:t>
      </w:r>
      <w:r w:rsidRPr="00010968">
        <w:tab/>
        <w:t>PAGALBINIŲ MEDŽIAGŲ SĄRAŠAS</w:t>
      </w:r>
    </w:p>
    <w:p w:rsidR="001023E5" w:rsidRPr="00010968" w:rsidRDefault="001023E5" w:rsidP="001023E5">
      <w:pPr>
        <w:pStyle w:val="BTEMEASMCA"/>
      </w:pPr>
    </w:p>
    <w:p w:rsidR="001023E5" w:rsidRPr="00010968" w:rsidRDefault="001023E5" w:rsidP="001023E5">
      <w:r w:rsidRPr="00010968">
        <w:t>Pagalbinės medžiagos: natrio-vandenilio karbonatas, makrogolis 400, makrogolis 4000, makrogolis 1000, makrogolis 1500, išgrynintas vanduo.</w:t>
      </w:r>
    </w:p>
    <w:p w:rsidR="001023E5" w:rsidRDefault="001023E5" w:rsidP="001023E5">
      <w:pPr>
        <w:tabs>
          <w:tab w:val="left" w:pos="540"/>
        </w:tabs>
      </w:pPr>
    </w:p>
    <w:p w:rsidR="00E00139" w:rsidRPr="00010968" w:rsidRDefault="00E00139" w:rsidP="001023E5">
      <w:pPr>
        <w:tabs>
          <w:tab w:val="left" w:pos="540"/>
        </w:tabs>
      </w:pPr>
    </w:p>
    <w:p w:rsidR="001023E5" w:rsidRPr="00010968" w:rsidRDefault="001023E5" w:rsidP="001023E5">
      <w:pPr>
        <w:pStyle w:val="PI-1labEMEASMCA"/>
      </w:pPr>
      <w:r w:rsidRPr="00010968">
        <w:t>4.</w:t>
      </w:r>
      <w:r w:rsidRPr="00010968">
        <w:tab/>
        <w:t>FARMACINĖ FORMA IR KIEKIS PAKUOTĖJE</w:t>
      </w:r>
    </w:p>
    <w:p w:rsidR="001023E5" w:rsidRPr="00010968" w:rsidRDefault="001023E5" w:rsidP="001023E5">
      <w:pPr>
        <w:pStyle w:val="BTEMEASMCA"/>
      </w:pPr>
    </w:p>
    <w:p w:rsidR="001023E5" w:rsidRPr="00010968" w:rsidRDefault="001023E5" w:rsidP="001023E5">
      <w:r w:rsidRPr="00010968">
        <w:rPr>
          <w:highlight w:val="lightGray"/>
        </w:rPr>
        <w:t>Tepalas</w:t>
      </w:r>
    </w:p>
    <w:p w:rsidR="001023E5" w:rsidRPr="00010968" w:rsidRDefault="00F84886" w:rsidP="001023E5">
      <w:r>
        <w:t>2</w:t>
      </w:r>
      <w:r w:rsidR="001023E5" w:rsidRPr="00010968">
        <w:t>0 g</w:t>
      </w:r>
    </w:p>
    <w:p w:rsidR="001023E5" w:rsidRDefault="001023E5" w:rsidP="001023E5">
      <w:pPr>
        <w:pStyle w:val="BTEMEASMCA"/>
      </w:pPr>
    </w:p>
    <w:p w:rsidR="00E00139" w:rsidRPr="00010968" w:rsidRDefault="00E00139" w:rsidP="001023E5">
      <w:pPr>
        <w:pStyle w:val="BTEMEASMCA"/>
      </w:pPr>
    </w:p>
    <w:p w:rsidR="001023E5" w:rsidRPr="00010968" w:rsidRDefault="001023E5" w:rsidP="001023E5">
      <w:pPr>
        <w:keepNext/>
        <w:pBdr>
          <w:top w:val="single" w:sz="4" w:space="1" w:color="auto"/>
          <w:left w:val="single" w:sz="4" w:space="4" w:color="auto"/>
          <w:bottom w:val="single" w:sz="4" w:space="1" w:color="auto"/>
          <w:right w:val="single" w:sz="4" w:space="4" w:color="auto"/>
        </w:pBdr>
        <w:ind w:left="600" w:hanging="600"/>
        <w:outlineLvl w:val="2"/>
      </w:pPr>
      <w:r w:rsidRPr="00010968">
        <w:rPr>
          <w:b/>
        </w:rPr>
        <w:t>5.</w:t>
      </w:r>
      <w:r w:rsidRPr="00010968">
        <w:rPr>
          <w:b/>
        </w:rPr>
        <w:tab/>
      </w:r>
      <w:r w:rsidRPr="00010968">
        <w:rPr>
          <w:b/>
          <w:bCs/>
          <w:lang w:eastAsia="zh-CN" w:bidi="lo-LA"/>
        </w:rPr>
        <w:t>VARTOJIMO METODAS IR BŪDAS (-AI)</w:t>
      </w:r>
    </w:p>
    <w:p w:rsidR="001023E5" w:rsidRPr="00010968" w:rsidRDefault="001023E5" w:rsidP="001023E5">
      <w:pPr>
        <w:pStyle w:val="BTEMEASMCA"/>
      </w:pPr>
    </w:p>
    <w:p w:rsidR="001023E5" w:rsidRPr="00010968" w:rsidRDefault="001023E5" w:rsidP="001023E5">
      <w:r w:rsidRPr="00010968">
        <w:t xml:space="preserve">Vartoti ant odos. </w:t>
      </w:r>
    </w:p>
    <w:p w:rsidR="001023E5" w:rsidRPr="00010968" w:rsidRDefault="001023E5" w:rsidP="001023E5">
      <w:r w:rsidRPr="00010968">
        <w:t>Prieš vartojimą perskaitykite pakuotės lapelį.</w:t>
      </w:r>
    </w:p>
    <w:p w:rsidR="001023E5" w:rsidRDefault="001023E5" w:rsidP="001023E5">
      <w:pPr>
        <w:pStyle w:val="BTEMEASMCA"/>
      </w:pPr>
    </w:p>
    <w:p w:rsidR="00E00139" w:rsidRPr="00010968" w:rsidRDefault="00E00139" w:rsidP="001023E5">
      <w:pPr>
        <w:pStyle w:val="BTEMEASMCA"/>
      </w:pPr>
    </w:p>
    <w:p w:rsidR="001023E5" w:rsidRPr="00010968" w:rsidRDefault="001023E5" w:rsidP="001023E5">
      <w:pPr>
        <w:pStyle w:val="PI-1labEMEASMCA"/>
      </w:pPr>
      <w:r w:rsidRPr="00010968">
        <w:t>6.</w:t>
      </w:r>
      <w:r w:rsidRPr="00010968">
        <w:tab/>
        <w:t>SPECIALUS ĮSPĖJIMAS, KAD VAISTINĮ PREPARATĄ BŪTINA LAIKYTI VAIKAMS NEPASTEBIMOJE IR NEPASIEKIAMOJE VIETOJE</w:t>
      </w:r>
    </w:p>
    <w:p w:rsidR="001023E5" w:rsidRPr="00010968" w:rsidRDefault="001023E5" w:rsidP="001023E5">
      <w:pPr>
        <w:pStyle w:val="BTEMEASMCA"/>
      </w:pPr>
    </w:p>
    <w:p w:rsidR="001023E5" w:rsidRPr="00010968" w:rsidRDefault="001023E5" w:rsidP="001023E5">
      <w:r w:rsidRPr="00010968">
        <w:t>Laikyti vaikams nepastebimoje ir nepasiekiamoje vietoje.</w:t>
      </w:r>
    </w:p>
    <w:p w:rsidR="001023E5" w:rsidRDefault="001023E5" w:rsidP="001023E5">
      <w:pPr>
        <w:pStyle w:val="BTEMEASMCA"/>
      </w:pPr>
    </w:p>
    <w:p w:rsidR="00E00139" w:rsidRPr="00010968" w:rsidRDefault="00E00139" w:rsidP="001023E5">
      <w:pPr>
        <w:pStyle w:val="BTEMEASMCA"/>
      </w:pPr>
    </w:p>
    <w:p w:rsidR="001023E5" w:rsidRPr="00010968" w:rsidRDefault="001023E5" w:rsidP="001023E5">
      <w:pPr>
        <w:keepNext/>
        <w:pBdr>
          <w:top w:val="single" w:sz="4" w:space="1" w:color="auto"/>
          <w:left w:val="single" w:sz="4" w:space="4" w:color="auto"/>
          <w:bottom w:val="single" w:sz="4" w:space="1" w:color="auto"/>
          <w:right w:val="single" w:sz="4" w:space="4" w:color="auto"/>
        </w:pBdr>
        <w:ind w:left="600" w:hanging="600"/>
        <w:outlineLvl w:val="2"/>
        <w:rPr>
          <w:b/>
        </w:rPr>
      </w:pPr>
      <w:r w:rsidRPr="00010968">
        <w:rPr>
          <w:b/>
        </w:rPr>
        <w:t>7.</w:t>
      </w:r>
      <w:r w:rsidRPr="00010968">
        <w:rPr>
          <w:b/>
        </w:rPr>
        <w:tab/>
        <w:t>K</w:t>
      </w:r>
      <w:r w:rsidRPr="00010968">
        <w:rPr>
          <w:b/>
          <w:bCs/>
          <w:lang w:eastAsia="zh-CN" w:bidi="lo-LA"/>
        </w:rPr>
        <w:t>ITAS (-I) SPECIALUS (-ŪS) ĮSPĖJIMAS (-AI) (JEI REIKIA)</w:t>
      </w:r>
    </w:p>
    <w:p w:rsidR="001023E5" w:rsidRPr="00010968" w:rsidRDefault="001023E5" w:rsidP="001023E5">
      <w:pPr>
        <w:pStyle w:val="BTEMEASMCA"/>
      </w:pPr>
    </w:p>
    <w:p w:rsidR="001023E5" w:rsidRPr="00010968" w:rsidRDefault="001023E5" w:rsidP="001023E5">
      <w:r w:rsidRPr="00010968">
        <w:t>Įspėjimas:</w:t>
      </w:r>
      <w:r>
        <w:t xml:space="preserve"> p</w:t>
      </w:r>
      <w:r w:rsidRPr="00010968">
        <w:t>acientams, sergantiems lėtiniu inkstų nepakankamumu, gydomiems ličio preparatais, vaikams ir turintiems skydliaukės sutrikimų, vaistą būtina vartoti atsargiai.</w:t>
      </w:r>
    </w:p>
    <w:p w:rsidR="001023E5" w:rsidRDefault="001023E5" w:rsidP="001023E5">
      <w:pPr>
        <w:pStyle w:val="BTEMEASMCA"/>
      </w:pPr>
    </w:p>
    <w:p w:rsidR="00E00139" w:rsidRPr="00010968" w:rsidRDefault="00E00139" w:rsidP="001023E5">
      <w:pPr>
        <w:pStyle w:val="BTEMEASMCA"/>
      </w:pPr>
    </w:p>
    <w:p w:rsidR="001023E5" w:rsidRPr="00010968" w:rsidRDefault="001023E5" w:rsidP="001023E5">
      <w:pPr>
        <w:pStyle w:val="PI-1labEMEASMCA"/>
        <w:rPr>
          <w:highlight w:val="lightGray"/>
        </w:rPr>
      </w:pPr>
      <w:r w:rsidRPr="00010968">
        <w:t>8.</w:t>
      </w:r>
      <w:r w:rsidRPr="00010968">
        <w:tab/>
        <w:t>TINKAMUMO LAIKAS</w:t>
      </w:r>
    </w:p>
    <w:p w:rsidR="001023E5" w:rsidRPr="00010968" w:rsidRDefault="001023E5" w:rsidP="001023E5">
      <w:pPr>
        <w:pStyle w:val="BTEMEASMCA"/>
      </w:pPr>
    </w:p>
    <w:p w:rsidR="001023E5" w:rsidRDefault="001023E5" w:rsidP="001023E5">
      <w:r w:rsidRPr="00010968">
        <w:t xml:space="preserve">Tinka iki: </w:t>
      </w:r>
      <w:r w:rsidR="00F84886">
        <w:t>mm MMMM</w:t>
      </w:r>
      <w:r w:rsidRPr="00010968">
        <w:t>.</w:t>
      </w:r>
    </w:p>
    <w:p w:rsidR="00F84886" w:rsidRPr="00F47DEF" w:rsidRDefault="00F84886" w:rsidP="00F84886">
      <w:r w:rsidRPr="00F47DEF">
        <w:t>Pradėto vartoti tepalo tinkamumo laikas yra 2 metai.</w:t>
      </w:r>
    </w:p>
    <w:p w:rsidR="00F84886" w:rsidRPr="00010968" w:rsidRDefault="00F84886" w:rsidP="001023E5"/>
    <w:p w:rsidR="001023E5" w:rsidRPr="00010968" w:rsidRDefault="001023E5" w:rsidP="001023E5">
      <w:pPr>
        <w:pStyle w:val="PI-1labEMEASMCA"/>
      </w:pPr>
      <w:r w:rsidRPr="00010968">
        <w:lastRenderedPageBreak/>
        <w:t>9.</w:t>
      </w:r>
      <w:r w:rsidRPr="00010968">
        <w:tab/>
        <w:t>SPECIALIOS LAIKYMO SĄLYGOS</w:t>
      </w:r>
    </w:p>
    <w:p w:rsidR="001023E5" w:rsidRPr="00010968" w:rsidRDefault="001023E5" w:rsidP="001023E5"/>
    <w:p w:rsidR="001023E5" w:rsidRPr="00010968" w:rsidRDefault="001023E5" w:rsidP="001023E5">
      <w:r w:rsidRPr="00010968">
        <w:t>Laikyti ne aukštesnėje kaip 25 °C temperatūroje.</w:t>
      </w:r>
    </w:p>
    <w:p w:rsidR="001023E5" w:rsidRDefault="001023E5" w:rsidP="001023E5">
      <w:pPr>
        <w:pStyle w:val="BTEMEASMCA"/>
      </w:pPr>
    </w:p>
    <w:p w:rsidR="00E00139" w:rsidRPr="00010968" w:rsidRDefault="00E00139" w:rsidP="001023E5">
      <w:pPr>
        <w:pStyle w:val="BTEMEASMCA"/>
      </w:pPr>
    </w:p>
    <w:p w:rsidR="001023E5" w:rsidRPr="00010968" w:rsidRDefault="001023E5" w:rsidP="001023E5">
      <w:pPr>
        <w:pStyle w:val="PI-1labEMEASMCA"/>
      </w:pPr>
      <w:r w:rsidRPr="00010968">
        <w:t>10.</w:t>
      </w:r>
      <w:r w:rsidRPr="00010968">
        <w:tab/>
        <w:t>SPECIALIOS ATSARGUMO PRIEMONĖS DĖL NESUVARTOTO VAISTINIO PREPARATO AR JO ATLIEKŲ TVARKYMO (JEI REIKIA)</w:t>
      </w:r>
    </w:p>
    <w:p w:rsidR="001023E5" w:rsidRPr="00010968" w:rsidRDefault="001023E5" w:rsidP="001023E5">
      <w:pPr>
        <w:pStyle w:val="BTEMEASMCA"/>
      </w:pPr>
    </w:p>
    <w:p w:rsidR="001023E5" w:rsidRDefault="001023E5" w:rsidP="001023E5">
      <w:pPr>
        <w:pStyle w:val="BTEMEASMCA"/>
      </w:pPr>
      <w:r w:rsidRPr="00B439BB">
        <w:t>Nesuvartotą vaistinį preparatą ar atliekas reikia tvarkyti laikantis vietinių reikalavimų.</w:t>
      </w:r>
    </w:p>
    <w:p w:rsidR="00F84886" w:rsidRDefault="00F84886" w:rsidP="001023E5">
      <w:pPr>
        <w:pStyle w:val="BTEMEASMCA"/>
      </w:pPr>
    </w:p>
    <w:p w:rsidR="00E00139" w:rsidRPr="00010968" w:rsidRDefault="00E00139" w:rsidP="001023E5">
      <w:pPr>
        <w:pStyle w:val="BTEMEASMCA"/>
      </w:pPr>
    </w:p>
    <w:p w:rsidR="001023E5" w:rsidRPr="00010968" w:rsidRDefault="001023E5" w:rsidP="001023E5">
      <w:pPr>
        <w:pStyle w:val="PI-1labEMEASMCA"/>
      </w:pPr>
      <w:r w:rsidRPr="00010968">
        <w:t>11.</w:t>
      </w:r>
      <w:r w:rsidRPr="00010968">
        <w:tab/>
        <w:t>LYGIAGRETUS IMPORTUOTOJAS</w:t>
      </w:r>
    </w:p>
    <w:p w:rsidR="001023E5" w:rsidRPr="00010968" w:rsidRDefault="001023E5" w:rsidP="001023E5">
      <w:pPr>
        <w:pStyle w:val="BTEMEASMCA"/>
      </w:pPr>
    </w:p>
    <w:p w:rsidR="001023E5" w:rsidRPr="00010968" w:rsidRDefault="001023E5" w:rsidP="001023E5">
      <w:pPr>
        <w:pStyle w:val="BTEMEASMCA"/>
      </w:pPr>
      <w:r w:rsidRPr="00010968">
        <w:t>Lygiagretus importuotojas UAB „</w:t>
      </w:r>
      <w:r w:rsidR="00CA6BAD">
        <w:t>Tojaris projektai</w:t>
      </w:r>
      <w:r w:rsidRPr="00010968">
        <w:t>“.</w:t>
      </w:r>
    </w:p>
    <w:p w:rsidR="001023E5" w:rsidRDefault="001023E5" w:rsidP="001023E5">
      <w:pPr>
        <w:pStyle w:val="BTEMEASMCA"/>
      </w:pPr>
    </w:p>
    <w:p w:rsidR="00E00139" w:rsidRPr="00010968" w:rsidRDefault="00E00139" w:rsidP="001023E5">
      <w:pPr>
        <w:pStyle w:val="BTEMEASMCA"/>
      </w:pPr>
    </w:p>
    <w:p w:rsidR="001023E5" w:rsidRPr="00010968" w:rsidRDefault="001023E5" w:rsidP="001023E5">
      <w:pPr>
        <w:pStyle w:val="PI-1labEMEASMCA"/>
      </w:pPr>
      <w:r w:rsidRPr="00010968">
        <w:t>12.</w:t>
      </w:r>
      <w:r w:rsidRPr="00010968">
        <w:tab/>
        <w:t xml:space="preserve">LYGIAGRETAUS IMPORTO LEIDIMO NUMERIS </w:t>
      </w:r>
    </w:p>
    <w:p w:rsidR="001023E5" w:rsidRPr="00010968" w:rsidRDefault="001023E5" w:rsidP="001023E5">
      <w:pPr>
        <w:rPr>
          <w:u w:val="single"/>
        </w:rPr>
      </w:pPr>
    </w:p>
    <w:p w:rsidR="001023E5" w:rsidRPr="00010968" w:rsidRDefault="001023E5" w:rsidP="001023E5">
      <w:proofErr w:type="spellStart"/>
      <w:r w:rsidRPr="00010968">
        <w:t>Lyg.imp.Nr</w:t>
      </w:r>
      <w:proofErr w:type="spellEnd"/>
      <w:r w:rsidRPr="00010968">
        <w:t xml:space="preserve">.:  </w:t>
      </w:r>
      <w:r w:rsidR="00CA6BAD">
        <w:t>LT/L/</w:t>
      </w:r>
      <w:r w:rsidR="00891FBD">
        <w:t>18/0670/001</w:t>
      </w:r>
    </w:p>
    <w:p w:rsidR="001023E5" w:rsidRDefault="001023E5" w:rsidP="001023E5">
      <w:pPr>
        <w:pStyle w:val="BTEMEASMCA"/>
      </w:pPr>
    </w:p>
    <w:p w:rsidR="00E00139" w:rsidRPr="00010968" w:rsidRDefault="00E00139" w:rsidP="001023E5">
      <w:pPr>
        <w:pStyle w:val="BTEMEASMCA"/>
      </w:pPr>
    </w:p>
    <w:p w:rsidR="001023E5" w:rsidRPr="00010968" w:rsidRDefault="001023E5" w:rsidP="001023E5">
      <w:pPr>
        <w:pStyle w:val="PI-1labEMEASMCA"/>
      </w:pPr>
      <w:r w:rsidRPr="00010968">
        <w:t>13.</w:t>
      </w:r>
      <w:r w:rsidRPr="00010968">
        <w:tab/>
        <w:t>SERIJOS NUMERIS</w:t>
      </w:r>
    </w:p>
    <w:p w:rsidR="001023E5" w:rsidRPr="00010968" w:rsidRDefault="001023E5" w:rsidP="001023E5">
      <w:pPr>
        <w:pStyle w:val="BTEMEASMCA"/>
      </w:pPr>
    </w:p>
    <w:p w:rsidR="001023E5" w:rsidRPr="00010968" w:rsidRDefault="001023E5" w:rsidP="001023E5">
      <w:r w:rsidRPr="00010968">
        <w:t xml:space="preserve">Serija: </w:t>
      </w:r>
    </w:p>
    <w:p w:rsidR="001023E5" w:rsidRDefault="001023E5" w:rsidP="001023E5">
      <w:pPr>
        <w:pStyle w:val="BTEMEASMCA"/>
      </w:pPr>
    </w:p>
    <w:p w:rsidR="00E00139" w:rsidRPr="00010968" w:rsidRDefault="00E00139" w:rsidP="001023E5">
      <w:pPr>
        <w:pStyle w:val="BTEMEASMCA"/>
      </w:pPr>
    </w:p>
    <w:p w:rsidR="001023E5" w:rsidRPr="00010968" w:rsidRDefault="001023E5" w:rsidP="001023E5">
      <w:pPr>
        <w:pStyle w:val="PI-1labEMEASMCA"/>
      </w:pPr>
      <w:r w:rsidRPr="00010968">
        <w:t>14.</w:t>
      </w:r>
      <w:r w:rsidRPr="00010968">
        <w:tab/>
        <w:t>PARDAVIMO (IŠDAVIMO) TVARKA</w:t>
      </w:r>
    </w:p>
    <w:p w:rsidR="001023E5" w:rsidRPr="00010968" w:rsidRDefault="001023E5" w:rsidP="001023E5"/>
    <w:p w:rsidR="001023E5" w:rsidRPr="00010968" w:rsidRDefault="001023E5" w:rsidP="001023E5">
      <w:pPr>
        <w:tabs>
          <w:tab w:val="left" w:pos="540"/>
        </w:tabs>
        <w:outlineLvl w:val="0"/>
      </w:pPr>
      <w:r w:rsidRPr="00010968">
        <w:t xml:space="preserve">Nereceptinis </w:t>
      </w:r>
      <w:r>
        <w:t>vaistas.</w:t>
      </w:r>
    </w:p>
    <w:p w:rsidR="001023E5" w:rsidRDefault="001023E5" w:rsidP="001023E5">
      <w:pPr>
        <w:pStyle w:val="BTEMEASMCA"/>
      </w:pPr>
    </w:p>
    <w:p w:rsidR="00E00139" w:rsidRPr="00010968" w:rsidRDefault="00E00139" w:rsidP="001023E5">
      <w:pPr>
        <w:pStyle w:val="BTEMEASMCA"/>
      </w:pPr>
    </w:p>
    <w:p w:rsidR="001023E5" w:rsidRPr="00010968" w:rsidRDefault="001023E5" w:rsidP="001023E5">
      <w:pPr>
        <w:pStyle w:val="PI-1labEMEASMCA"/>
      </w:pPr>
      <w:r w:rsidRPr="00010968">
        <w:t>15.</w:t>
      </w:r>
      <w:r w:rsidRPr="00010968">
        <w:tab/>
        <w:t>VARTOJIMO INSTRUKCIJA</w:t>
      </w:r>
    </w:p>
    <w:p w:rsidR="001023E5" w:rsidRPr="00010968" w:rsidRDefault="001023E5" w:rsidP="001023E5">
      <w:pPr>
        <w:pStyle w:val="BTEMEASMCA"/>
      </w:pPr>
    </w:p>
    <w:p w:rsidR="001023E5" w:rsidRPr="00010968" w:rsidRDefault="001023E5" w:rsidP="001023E5">
      <w:r w:rsidRPr="00010968">
        <w:t>Žaizdų, nudegimų ir opų antiseptinis gydymas.</w:t>
      </w:r>
    </w:p>
    <w:p w:rsidR="001023E5" w:rsidRPr="00010968" w:rsidRDefault="001023E5" w:rsidP="001023E5"/>
    <w:p w:rsidR="001023E5" w:rsidRPr="00010968" w:rsidRDefault="001023E5" w:rsidP="001023E5">
      <w:pPr>
        <w:outlineLvl w:val="0"/>
      </w:pPr>
      <w:r w:rsidRPr="00010968">
        <w:rPr>
          <w:u w:val="single"/>
        </w:rPr>
        <w:t xml:space="preserve">Gydant infekcines ligas </w:t>
      </w:r>
      <w:r w:rsidRPr="00010968">
        <w:t>reikia tepti 1 arba 2 kartus per parą ne ilgiau kaip 14 dienų. Tepti nuvalytą, nusausintą pažeistą odą. Ją galima uždengti tvarsčiu ar aprišti.</w:t>
      </w:r>
    </w:p>
    <w:p w:rsidR="001023E5" w:rsidRPr="00010968" w:rsidRDefault="001023E5" w:rsidP="001023E5">
      <w:pPr>
        <w:rPr>
          <w:bCs/>
          <w:u w:val="single"/>
        </w:rPr>
      </w:pPr>
    </w:p>
    <w:p w:rsidR="001023E5" w:rsidRPr="00010968" w:rsidRDefault="001023E5" w:rsidP="001023E5">
      <w:r w:rsidRPr="00010968">
        <w:t>Daugiau informacijos pateikta pakuotės lapelyje.</w:t>
      </w:r>
    </w:p>
    <w:p w:rsidR="001023E5" w:rsidRPr="00010968" w:rsidRDefault="001023E5" w:rsidP="001023E5">
      <w:pPr>
        <w:pStyle w:val="BTEMEASMCA"/>
      </w:pPr>
    </w:p>
    <w:p w:rsidR="001023E5" w:rsidRPr="00010968" w:rsidRDefault="001023E5" w:rsidP="001023E5">
      <w:pPr>
        <w:pStyle w:val="PI-1labEMEASMCA"/>
      </w:pPr>
      <w:r w:rsidRPr="00010968">
        <w:t>16.</w:t>
      </w:r>
      <w:r w:rsidRPr="00010968">
        <w:tab/>
        <w:t>INFORMACIJA BRAILIO RAŠTU</w:t>
      </w:r>
    </w:p>
    <w:p w:rsidR="001023E5" w:rsidRPr="00010968" w:rsidRDefault="001023E5" w:rsidP="001023E5">
      <w:pPr>
        <w:pStyle w:val="BTEMEASMCA"/>
      </w:pPr>
    </w:p>
    <w:p w:rsidR="001023E5" w:rsidRDefault="001023E5" w:rsidP="001023E5">
      <w:pPr>
        <w:pStyle w:val="BTEMEASMCA"/>
      </w:pPr>
      <w:r w:rsidRPr="00010968">
        <w:t xml:space="preserve"> Betadine </w:t>
      </w:r>
      <w:r w:rsidR="002943DB">
        <w:t>tepalas</w:t>
      </w:r>
    </w:p>
    <w:p w:rsidR="00E00139" w:rsidRPr="00E7139A" w:rsidRDefault="00E00139" w:rsidP="00E00139">
      <w:pPr>
        <w:pStyle w:val="BodyText"/>
        <w:spacing w:after="0"/>
      </w:pPr>
    </w:p>
    <w:p w:rsidR="00E00139" w:rsidRPr="00E7139A" w:rsidRDefault="00E00139" w:rsidP="00E00139">
      <w:pPr>
        <w:pStyle w:val="BodyText"/>
        <w:spacing w:after="0"/>
      </w:pPr>
    </w:p>
    <w:p w:rsidR="00E00139" w:rsidRPr="00E7139A" w:rsidRDefault="00E00139" w:rsidP="00E00139">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rPr>
      </w:pPr>
      <w:r w:rsidRPr="00E7139A">
        <w:rPr>
          <w:b/>
          <w:noProof/>
        </w:rPr>
        <w:t>17.</w:t>
      </w:r>
      <w:r w:rsidRPr="00E7139A">
        <w:rPr>
          <w:b/>
          <w:noProof/>
        </w:rPr>
        <w:tab/>
        <w:t>UNIKALUS IDENTIFIKATORIUS – 2D BRŪKŠNINIS KODAS</w:t>
      </w:r>
    </w:p>
    <w:p w:rsidR="00E00139" w:rsidRPr="00E7139A" w:rsidRDefault="00E00139" w:rsidP="00E00139">
      <w:pPr>
        <w:rPr>
          <w:noProof/>
        </w:rPr>
      </w:pPr>
    </w:p>
    <w:p w:rsidR="00E00139" w:rsidRPr="00E7139A" w:rsidRDefault="00E00139" w:rsidP="00E00139">
      <w:pPr>
        <w:rPr>
          <w:noProof/>
          <w:shd w:val="clear" w:color="auto" w:fill="CCCCCC"/>
        </w:rPr>
      </w:pPr>
      <w:r w:rsidRPr="00E7139A">
        <w:rPr>
          <w:noProof/>
          <w:highlight w:val="lightGray"/>
        </w:rPr>
        <w:t>2D brūkšninis kodas su nurodytu unikaliu identifikatoriumi.</w:t>
      </w:r>
    </w:p>
    <w:p w:rsidR="00E00139" w:rsidRPr="00E7139A" w:rsidRDefault="00E00139" w:rsidP="00E00139">
      <w:pPr>
        <w:rPr>
          <w:noProof/>
          <w:shd w:val="clear" w:color="auto" w:fill="CCCCCC"/>
        </w:rPr>
      </w:pPr>
    </w:p>
    <w:p w:rsidR="00E00139" w:rsidRPr="00E7139A" w:rsidRDefault="00E00139" w:rsidP="00E00139">
      <w:pPr>
        <w:rPr>
          <w:noProof/>
          <w:highlight w:val="lightGray"/>
        </w:rPr>
      </w:pPr>
      <w:r w:rsidRPr="00E7139A">
        <w:rPr>
          <w:noProof/>
          <w:highlight w:val="lightGray"/>
        </w:rPr>
        <w:t xml:space="preserve">Duomenys nebūtini.&gt; </w:t>
      </w:r>
    </w:p>
    <w:p w:rsidR="00E00139" w:rsidRPr="00E7139A" w:rsidRDefault="00E00139" w:rsidP="00E00139">
      <w:pPr>
        <w:rPr>
          <w:noProof/>
        </w:rPr>
      </w:pPr>
    </w:p>
    <w:p w:rsidR="00E00139" w:rsidRPr="00E7139A" w:rsidRDefault="00E00139" w:rsidP="00E00139">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rPr>
      </w:pPr>
      <w:r w:rsidRPr="00E7139A">
        <w:rPr>
          <w:b/>
          <w:noProof/>
        </w:rPr>
        <w:lastRenderedPageBreak/>
        <w:t>18.</w:t>
      </w:r>
      <w:r w:rsidRPr="00E7139A">
        <w:rPr>
          <w:b/>
          <w:noProof/>
        </w:rPr>
        <w:tab/>
        <w:t>UNIKALUS IDENTIFIKATORIUS – ŽMONĖMS SUPRANTAMI DUOMENYS</w:t>
      </w:r>
    </w:p>
    <w:p w:rsidR="00E00139" w:rsidRPr="00E7139A" w:rsidRDefault="00E00139" w:rsidP="00E00139">
      <w:pPr>
        <w:rPr>
          <w:noProof/>
        </w:rPr>
      </w:pPr>
    </w:p>
    <w:p w:rsidR="00E00139" w:rsidRPr="00E7139A" w:rsidRDefault="00E00139" w:rsidP="00E00139">
      <w:pPr>
        <w:rPr>
          <w:color w:val="008000"/>
        </w:rPr>
      </w:pPr>
      <w:r w:rsidRPr="00E7139A">
        <w:t xml:space="preserve">PC: {numeris} </w:t>
      </w:r>
      <w:r w:rsidRPr="00E7139A">
        <w:rPr>
          <w:color w:val="008000"/>
        </w:rPr>
        <w:t>[vaistinio preparato kodas]</w:t>
      </w:r>
    </w:p>
    <w:p w:rsidR="00E00139" w:rsidRPr="00E7139A" w:rsidRDefault="00E00139" w:rsidP="00E00139">
      <w:r w:rsidRPr="00E7139A">
        <w:t xml:space="preserve">SN: {numeris} </w:t>
      </w:r>
      <w:r w:rsidRPr="00E7139A">
        <w:rPr>
          <w:color w:val="008000"/>
        </w:rPr>
        <w:t>[nuoseklusis numeris]</w:t>
      </w:r>
    </w:p>
    <w:p w:rsidR="00E00139" w:rsidRPr="00E7139A" w:rsidRDefault="00E00139" w:rsidP="00E00139">
      <w:r w:rsidRPr="00E7139A">
        <w:rPr>
          <w:highlight w:val="lightGray"/>
        </w:rPr>
        <w:t xml:space="preserve">NN: {numeris} </w:t>
      </w:r>
      <w:r w:rsidRPr="00E7139A">
        <w:rPr>
          <w:color w:val="008000"/>
          <w:highlight w:val="lightGray"/>
        </w:rPr>
        <w:t>[nacionalinis kompensacijos rūšies kodas arba kitas nacionalinis vaistinio preparato identifikacinis numeris]&gt;</w:t>
      </w:r>
    </w:p>
    <w:p w:rsidR="00E00139" w:rsidRPr="00E7139A" w:rsidRDefault="00E00139" w:rsidP="00E00139">
      <w:pPr>
        <w:rPr>
          <w:noProof/>
          <w:vanish/>
        </w:rPr>
      </w:pPr>
    </w:p>
    <w:p w:rsidR="00E00139" w:rsidRPr="00E7139A" w:rsidRDefault="00E00139" w:rsidP="00E00139">
      <w:pPr>
        <w:rPr>
          <w:noProof/>
          <w:vanish/>
        </w:rPr>
      </w:pPr>
      <w:r w:rsidRPr="00E7139A">
        <w:rPr>
          <w:noProof/>
          <w:highlight w:val="lightGray"/>
          <w:shd w:val="clear" w:color="auto" w:fill="CCCCCC"/>
        </w:rPr>
        <w:t>&lt;Duomenys nebūtini.&gt;</w:t>
      </w:r>
    </w:p>
    <w:p w:rsidR="00E00139" w:rsidRPr="00E7139A" w:rsidRDefault="00E00139" w:rsidP="00E00139">
      <w:pPr>
        <w:rPr>
          <w:noProof/>
          <w:vanish/>
        </w:rPr>
      </w:pPr>
    </w:p>
    <w:p w:rsidR="00E00139" w:rsidRPr="00E7139A" w:rsidRDefault="00E00139" w:rsidP="00E00139">
      <w:pPr>
        <w:pStyle w:val="Heading2"/>
        <w:rPr>
          <w:b w:val="0"/>
          <w:szCs w:val="22"/>
        </w:rPr>
      </w:pPr>
    </w:p>
    <w:p w:rsidR="001023E5" w:rsidRPr="00010968" w:rsidRDefault="001023E5" w:rsidP="001023E5">
      <w:r w:rsidRPr="00010968">
        <w:rPr>
          <w:noProof/>
        </w:rPr>
        <mc:AlternateContent>
          <mc:Choice Requires="wps">
            <w:drawing>
              <wp:anchor distT="0" distB="0" distL="114300" distR="114300" simplePos="0" relativeHeight="251659264" behindDoc="0" locked="0" layoutInCell="1" allowOverlap="1" wp14:anchorId="5E92D457" wp14:editId="41E8F8CA">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C15E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" strokeweight="1pt">
                <v:stroke dashstyle="dash"/>
              </v:line>
            </w:pict>
          </mc:Fallback>
        </mc:AlternateContent>
      </w:r>
    </w:p>
    <w:p w:rsidR="001023E5" w:rsidRPr="00010968" w:rsidRDefault="001023E5" w:rsidP="001023E5">
      <w:pPr>
        <w:pStyle w:val="BTEMEASMCA"/>
      </w:pPr>
    </w:p>
    <w:p w:rsidR="00E00139" w:rsidRPr="00F47DEF" w:rsidRDefault="001023E5" w:rsidP="00E00139">
      <w:pPr>
        <w:tabs>
          <w:tab w:val="left" w:pos="567"/>
        </w:tabs>
        <w:autoSpaceDE w:val="0"/>
        <w:autoSpaceDN w:val="0"/>
        <w:adjustRightInd w:val="0"/>
      </w:pPr>
      <w:r w:rsidRPr="00010968">
        <w:t xml:space="preserve">Gamintojas: </w:t>
      </w:r>
      <w:r w:rsidR="00990500">
        <w:t xml:space="preserve">EGIS Pharmaceuticals PLC </w:t>
      </w:r>
      <w:r w:rsidR="00E00139">
        <w:t xml:space="preserve">, </w:t>
      </w:r>
      <w:r w:rsidR="00E00139" w:rsidRPr="00F47DEF">
        <w:t>Vengrija</w:t>
      </w:r>
      <w:r w:rsidR="00E00139">
        <w:t>.</w:t>
      </w:r>
    </w:p>
    <w:p w:rsidR="001023E5" w:rsidRPr="00010968" w:rsidRDefault="001023E5" w:rsidP="001023E5">
      <w:pPr>
        <w:tabs>
          <w:tab w:val="left" w:pos="567"/>
        </w:tabs>
        <w:rPr>
          <w:b/>
          <w:lang w:eastAsia="en-US"/>
        </w:rPr>
      </w:pPr>
    </w:p>
    <w:p w:rsidR="00E00139" w:rsidRPr="00E7139A" w:rsidRDefault="00E00139" w:rsidP="00E00139">
      <w:r w:rsidRPr="00E7139A">
        <w:t>Perpakavo</w:t>
      </w:r>
      <w:r>
        <w:t xml:space="preserve"> </w:t>
      </w:r>
      <w:r w:rsidRPr="00E7139A">
        <w:t>BĮ UAB „Norfachema“</w:t>
      </w:r>
      <w:r>
        <w:t xml:space="preserve"> </w:t>
      </w:r>
      <w:r w:rsidRPr="00E7139A">
        <w:rPr>
          <w:highlight w:val="lightGray"/>
        </w:rPr>
        <w:t>UAB „ENTAFARMA“</w:t>
      </w:r>
    </w:p>
    <w:p w:rsidR="00E00139" w:rsidRPr="00E7139A" w:rsidRDefault="00E00139" w:rsidP="00E00139">
      <w:pPr>
        <w:pStyle w:val="BTEMEASMCA"/>
      </w:pPr>
      <w:r w:rsidRPr="00E7139A">
        <w:t>Perpak. serija: {numeris}</w:t>
      </w:r>
    </w:p>
    <w:p w:rsidR="001023E5" w:rsidRPr="00010968" w:rsidRDefault="001023E5" w:rsidP="001023E5">
      <w:pPr>
        <w:keepNext/>
        <w:jc w:val="center"/>
        <w:outlineLvl w:val="2"/>
        <w:rPr>
          <w:b/>
          <w:lang w:eastAsia="en-US"/>
        </w:rPr>
      </w:pPr>
    </w:p>
    <w:p w:rsidR="001023E5" w:rsidRPr="00010968" w:rsidRDefault="001023E5" w:rsidP="001023E5">
      <w:pPr>
        <w:keepNext/>
        <w:jc w:val="center"/>
        <w:outlineLvl w:val="2"/>
        <w:rPr>
          <w:b/>
          <w:lang w:eastAsia="en-US"/>
        </w:rPr>
      </w:pPr>
    </w:p>
    <w:p w:rsidR="001023E5" w:rsidRPr="00010968" w:rsidRDefault="001023E5" w:rsidP="001023E5">
      <w:pPr>
        <w:keepNext/>
        <w:jc w:val="center"/>
        <w:outlineLvl w:val="2"/>
        <w:rPr>
          <w:b/>
          <w:lang w:eastAsia="en-US"/>
        </w:rPr>
      </w:pPr>
    </w:p>
    <w:p w:rsidR="001023E5" w:rsidRPr="00010968" w:rsidRDefault="001023E5" w:rsidP="001023E5">
      <w:pPr>
        <w:keepNext/>
        <w:jc w:val="center"/>
        <w:outlineLvl w:val="2"/>
        <w:rPr>
          <w:b/>
          <w:lang w:eastAsia="en-US"/>
        </w:rPr>
      </w:pPr>
    </w:p>
    <w:p w:rsidR="001023E5" w:rsidRPr="00010968" w:rsidRDefault="001023E5" w:rsidP="001023E5">
      <w:pPr>
        <w:keepNext/>
        <w:jc w:val="center"/>
        <w:outlineLvl w:val="2"/>
        <w:rPr>
          <w:b/>
          <w:lang w:eastAsia="en-US"/>
        </w:rPr>
      </w:pPr>
    </w:p>
    <w:p w:rsidR="001023E5" w:rsidRPr="00010968" w:rsidRDefault="001023E5" w:rsidP="001023E5">
      <w:pPr>
        <w:keepNext/>
        <w:jc w:val="center"/>
        <w:outlineLvl w:val="2"/>
        <w:rPr>
          <w:b/>
          <w:lang w:eastAsia="en-US"/>
        </w:rPr>
      </w:pPr>
    </w:p>
    <w:p w:rsidR="001023E5" w:rsidRPr="00010968" w:rsidRDefault="001023E5" w:rsidP="001023E5">
      <w:pPr>
        <w:keepNext/>
        <w:jc w:val="center"/>
        <w:outlineLvl w:val="2"/>
        <w:rPr>
          <w:b/>
          <w:lang w:eastAsia="en-US"/>
        </w:rPr>
      </w:pPr>
    </w:p>
    <w:p w:rsidR="001023E5" w:rsidRPr="00010968" w:rsidRDefault="001023E5" w:rsidP="001023E5">
      <w:pPr>
        <w:keepNext/>
        <w:jc w:val="center"/>
        <w:outlineLvl w:val="2"/>
        <w:rPr>
          <w:b/>
          <w:lang w:eastAsia="en-US"/>
        </w:rPr>
      </w:pPr>
    </w:p>
    <w:p w:rsidR="001023E5" w:rsidRPr="00010968" w:rsidRDefault="001023E5" w:rsidP="001023E5">
      <w:pPr>
        <w:keepNext/>
        <w:jc w:val="center"/>
        <w:outlineLvl w:val="2"/>
        <w:rPr>
          <w:b/>
          <w:lang w:eastAsia="en-US"/>
        </w:rPr>
      </w:pPr>
    </w:p>
    <w:p w:rsidR="001023E5" w:rsidRPr="00010968" w:rsidRDefault="001023E5" w:rsidP="001023E5">
      <w:pPr>
        <w:keepNext/>
        <w:jc w:val="center"/>
        <w:outlineLvl w:val="2"/>
        <w:rPr>
          <w:b/>
          <w:lang w:eastAsia="en-US"/>
        </w:rPr>
      </w:pPr>
    </w:p>
    <w:p w:rsidR="001023E5" w:rsidRPr="00010968" w:rsidRDefault="001023E5" w:rsidP="001023E5">
      <w:pPr>
        <w:keepNext/>
        <w:jc w:val="center"/>
        <w:outlineLvl w:val="2"/>
        <w:rPr>
          <w:b/>
          <w:lang w:eastAsia="en-US"/>
        </w:rPr>
      </w:pPr>
    </w:p>
    <w:p w:rsidR="001023E5" w:rsidRPr="00010968" w:rsidRDefault="001023E5" w:rsidP="001023E5">
      <w:pPr>
        <w:keepNext/>
        <w:jc w:val="center"/>
        <w:outlineLvl w:val="2"/>
        <w:rPr>
          <w:b/>
          <w:lang w:eastAsia="en-US"/>
        </w:rPr>
      </w:pPr>
    </w:p>
    <w:p w:rsidR="001023E5" w:rsidRPr="00010968" w:rsidRDefault="001023E5" w:rsidP="001023E5">
      <w:pPr>
        <w:keepNext/>
        <w:jc w:val="center"/>
        <w:outlineLvl w:val="2"/>
        <w:rPr>
          <w:b/>
          <w:lang w:eastAsia="en-US"/>
        </w:rPr>
      </w:pPr>
    </w:p>
    <w:p w:rsidR="001023E5" w:rsidRPr="00010968" w:rsidRDefault="001023E5" w:rsidP="001023E5">
      <w:pPr>
        <w:keepNext/>
        <w:jc w:val="center"/>
        <w:outlineLvl w:val="2"/>
        <w:rPr>
          <w:b/>
          <w:lang w:eastAsia="en-US"/>
        </w:rPr>
      </w:pPr>
    </w:p>
    <w:p w:rsidR="00E00139" w:rsidRDefault="00E00139" w:rsidP="001023E5">
      <w:pPr>
        <w:keepNext/>
        <w:jc w:val="center"/>
        <w:outlineLvl w:val="2"/>
        <w:rPr>
          <w:b/>
          <w:lang w:eastAsia="en-US"/>
        </w:rPr>
      </w:pPr>
    </w:p>
    <w:p w:rsidR="006637C5" w:rsidRDefault="006637C5" w:rsidP="001023E5">
      <w:pPr>
        <w:keepNext/>
        <w:jc w:val="center"/>
        <w:outlineLvl w:val="2"/>
        <w:rPr>
          <w:b/>
          <w:lang w:eastAsia="en-US"/>
        </w:rPr>
      </w:pPr>
    </w:p>
    <w:p w:rsidR="006637C5" w:rsidRDefault="006637C5" w:rsidP="001023E5">
      <w:pPr>
        <w:keepNext/>
        <w:jc w:val="center"/>
        <w:outlineLvl w:val="2"/>
        <w:rPr>
          <w:b/>
          <w:lang w:eastAsia="en-US"/>
        </w:rPr>
      </w:pPr>
    </w:p>
    <w:p w:rsidR="006637C5" w:rsidRDefault="006637C5" w:rsidP="001023E5">
      <w:pPr>
        <w:keepNext/>
        <w:jc w:val="center"/>
        <w:outlineLvl w:val="2"/>
        <w:rPr>
          <w:b/>
          <w:lang w:eastAsia="en-US"/>
        </w:rPr>
      </w:pPr>
    </w:p>
    <w:p w:rsidR="006637C5" w:rsidRDefault="006637C5" w:rsidP="001023E5">
      <w:pPr>
        <w:keepNext/>
        <w:jc w:val="center"/>
        <w:outlineLvl w:val="2"/>
        <w:rPr>
          <w:b/>
          <w:lang w:eastAsia="en-US"/>
        </w:rPr>
      </w:pPr>
    </w:p>
    <w:p w:rsidR="006637C5" w:rsidRDefault="006637C5" w:rsidP="001023E5">
      <w:pPr>
        <w:keepNext/>
        <w:jc w:val="center"/>
        <w:outlineLvl w:val="2"/>
        <w:rPr>
          <w:b/>
          <w:lang w:eastAsia="en-US"/>
        </w:rPr>
      </w:pPr>
    </w:p>
    <w:p w:rsidR="006637C5" w:rsidRDefault="006637C5" w:rsidP="001023E5">
      <w:pPr>
        <w:keepNext/>
        <w:jc w:val="center"/>
        <w:outlineLvl w:val="2"/>
        <w:rPr>
          <w:b/>
          <w:lang w:eastAsia="en-US"/>
        </w:rPr>
      </w:pPr>
    </w:p>
    <w:p w:rsidR="006637C5" w:rsidRDefault="006637C5" w:rsidP="001023E5">
      <w:pPr>
        <w:keepNext/>
        <w:jc w:val="center"/>
        <w:outlineLvl w:val="2"/>
        <w:rPr>
          <w:b/>
          <w:lang w:eastAsia="en-US"/>
        </w:rPr>
      </w:pPr>
    </w:p>
    <w:p w:rsidR="006637C5" w:rsidRDefault="006637C5" w:rsidP="001023E5">
      <w:pPr>
        <w:keepNext/>
        <w:jc w:val="center"/>
        <w:outlineLvl w:val="2"/>
        <w:rPr>
          <w:b/>
          <w:lang w:eastAsia="en-US"/>
        </w:rPr>
      </w:pPr>
    </w:p>
    <w:p w:rsidR="006637C5" w:rsidRDefault="006637C5" w:rsidP="001023E5">
      <w:pPr>
        <w:keepNext/>
        <w:jc w:val="center"/>
        <w:outlineLvl w:val="2"/>
        <w:rPr>
          <w:b/>
          <w:lang w:eastAsia="en-US"/>
        </w:rPr>
      </w:pPr>
    </w:p>
    <w:p w:rsidR="006637C5" w:rsidRDefault="006637C5" w:rsidP="001023E5">
      <w:pPr>
        <w:keepNext/>
        <w:jc w:val="center"/>
        <w:outlineLvl w:val="2"/>
        <w:rPr>
          <w:b/>
          <w:lang w:eastAsia="en-US"/>
        </w:rPr>
      </w:pPr>
    </w:p>
    <w:p w:rsidR="006637C5" w:rsidRDefault="006637C5" w:rsidP="001023E5">
      <w:pPr>
        <w:keepNext/>
        <w:jc w:val="center"/>
        <w:outlineLvl w:val="2"/>
        <w:rPr>
          <w:b/>
          <w:lang w:eastAsia="en-US"/>
        </w:rPr>
      </w:pPr>
    </w:p>
    <w:p w:rsidR="006637C5" w:rsidRDefault="006637C5" w:rsidP="001023E5">
      <w:pPr>
        <w:keepNext/>
        <w:jc w:val="center"/>
        <w:outlineLvl w:val="2"/>
        <w:rPr>
          <w:b/>
          <w:lang w:eastAsia="en-US"/>
        </w:rPr>
      </w:pPr>
    </w:p>
    <w:p w:rsidR="006637C5" w:rsidRDefault="006637C5" w:rsidP="001023E5">
      <w:pPr>
        <w:keepNext/>
        <w:jc w:val="center"/>
        <w:outlineLvl w:val="2"/>
        <w:rPr>
          <w:b/>
          <w:lang w:eastAsia="en-US"/>
        </w:rPr>
      </w:pPr>
    </w:p>
    <w:p w:rsidR="006637C5" w:rsidRDefault="006637C5" w:rsidP="001023E5">
      <w:pPr>
        <w:keepNext/>
        <w:jc w:val="center"/>
        <w:outlineLvl w:val="2"/>
        <w:rPr>
          <w:b/>
          <w:lang w:eastAsia="en-US"/>
        </w:rPr>
      </w:pPr>
    </w:p>
    <w:p w:rsidR="006637C5" w:rsidRDefault="006637C5" w:rsidP="001023E5">
      <w:pPr>
        <w:keepNext/>
        <w:jc w:val="center"/>
        <w:outlineLvl w:val="2"/>
        <w:rPr>
          <w:b/>
          <w:lang w:eastAsia="en-US"/>
        </w:rPr>
      </w:pPr>
    </w:p>
    <w:p w:rsidR="006637C5" w:rsidRDefault="006637C5" w:rsidP="001023E5">
      <w:pPr>
        <w:keepNext/>
        <w:jc w:val="center"/>
        <w:outlineLvl w:val="2"/>
        <w:rPr>
          <w:b/>
          <w:lang w:eastAsia="en-US"/>
        </w:rPr>
      </w:pPr>
    </w:p>
    <w:p w:rsidR="006637C5" w:rsidRDefault="006637C5" w:rsidP="001023E5">
      <w:pPr>
        <w:keepNext/>
        <w:jc w:val="center"/>
        <w:outlineLvl w:val="2"/>
        <w:rPr>
          <w:b/>
          <w:lang w:eastAsia="en-US"/>
        </w:rPr>
      </w:pPr>
    </w:p>
    <w:p w:rsidR="006637C5" w:rsidRDefault="006637C5" w:rsidP="001023E5">
      <w:pPr>
        <w:keepNext/>
        <w:jc w:val="center"/>
        <w:outlineLvl w:val="2"/>
        <w:rPr>
          <w:b/>
          <w:lang w:eastAsia="en-US"/>
        </w:rPr>
      </w:pPr>
    </w:p>
    <w:p w:rsidR="006637C5" w:rsidRDefault="006637C5" w:rsidP="001023E5">
      <w:pPr>
        <w:keepNext/>
        <w:jc w:val="center"/>
        <w:outlineLvl w:val="2"/>
        <w:rPr>
          <w:b/>
          <w:lang w:eastAsia="en-US"/>
        </w:rPr>
      </w:pPr>
    </w:p>
    <w:p w:rsidR="006637C5" w:rsidRDefault="006637C5" w:rsidP="001023E5">
      <w:pPr>
        <w:keepNext/>
        <w:jc w:val="center"/>
        <w:outlineLvl w:val="2"/>
        <w:rPr>
          <w:b/>
          <w:lang w:eastAsia="en-US"/>
        </w:rPr>
      </w:pPr>
    </w:p>
    <w:p w:rsidR="006637C5" w:rsidRDefault="006637C5" w:rsidP="001023E5">
      <w:pPr>
        <w:keepNext/>
        <w:jc w:val="center"/>
        <w:outlineLvl w:val="2"/>
        <w:rPr>
          <w:b/>
          <w:lang w:eastAsia="en-US"/>
        </w:rPr>
      </w:pPr>
    </w:p>
    <w:p w:rsidR="006637C5" w:rsidRDefault="006637C5" w:rsidP="006637C5">
      <w:pPr>
        <w:keepNext/>
        <w:outlineLvl w:val="2"/>
        <w:rPr>
          <w:b/>
          <w:lang w:eastAsia="en-US"/>
        </w:rPr>
      </w:pPr>
    </w:p>
    <w:p w:rsidR="006637C5" w:rsidRDefault="006637C5" w:rsidP="006637C5">
      <w:pPr>
        <w:keepNext/>
        <w:outlineLvl w:val="2"/>
        <w:rPr>
          <w:b/>
          <w:lang w:eastAsia="en-US"/>
        </w:rPr>
      </w:pPr>
    </w:p>
    <w:p w:rsidR="006637C5" w:rsidRDefault="006637C5" w:rsidP="001023E5">
      <w:pPr>
        <w:keepNext/>
        <w:jc w:val="center"/>
        <w:outlineLvl w:val="2"/>
        <w:rPr>
          <w:b/>
          <w:lang w:eastAsia="en-US"/>
        </w:rPr>
      </w:pPr>
    </w:p>
    <w:p w:rsidR="001023E5" w:rsidRPr="00010968" w:rsidRDefault="001023E5" w:rsidP="001023E5">
      <w:pPr>
        <w:keepNext/>
        <w:jc w:val="center"/>
        <w:outlineLvl w:val="2"/>
        <w:rPr>
          <w:b/>
          <w:lang w:eastAsia="en-US"/>
        </w:rPr>
      </w:pPr>
      <w:r w:rsidRPr="00010968">
        <w:rPr>
          <w:b/>
          <w:lang w:eastAsia="en-US"/>
        </w:rPr>
        <w:t xml:space="preserve">B. </w:t>
      </w:r>
      <w:r w:rsidRPr="00010968">
        <w:rPr>
          <w:b/>
          <w:bCs/>
          <w:lang w:eastAsia="en-US"/>
        </w:rPr>
        <w:t>PAKUOTĖS</w:t>
      </w:r>
      <w:r w:rsidRPr="00010968">
        <w:rPr>
          <w:b/>
          <w:bCs/>
          <w:i/>
          <w:lang w:eastAsia="en-US"/>
        </w:rPr>
        <w:t xml:space="preserve"> </w:t>
      </w:r>
      <w:r w:rsidRPr="00010968">
        <w:rPr>
          <w:b/>
          <w:bCs/>
          <w:lang w:eastAsia="en-US"/>
        </w:rPr>
        <w:t>LAPELIS</w:t>
      </w:r>
    </w:p>
    <w:p w:rsidR="001023E5" w:rsidRPr="00010968" w:rsidRDefault="001023E5" w:rsidP="001023E5"/>
    <w:p w:rsidR="001023E5" w:rsidRPr="00010968" w:rsidRDefault="001023E5" w:rsidP="001023E5"/>
    <w:p w:rsidR="001023E5" w:rsidRPr="00010968" w:rsidRDefault="001023E5" w:rsidP="001023E5"/>
    <w:p w:rsidR="001023E5" w:rsidRPr="00010968" w:rsidRDefault="001023E5" w:rsidP="001023E5"/>
    <w:p w:rsidR="001023E5" w:rsidRPr="00010968" w:rsidRDefault="001023E5" w:rsidP="001023E5"/>
    <w:p w:rsidR="001023E5" w:rsidRDefault="001023E5" w:rsidP="001023E5"/>
    <w:p w:rsidR="006637C5" w:rsidRDefault="006637C5" w:rsidP="001023E5"/>
    <w:p w:rsidR="006637C5" w:rsidRDefault="006637C5" w:rsidP="001023E5"/>
    <w:p w:rsidR="006637C5" w:rsidRDefault="006637C5" w:rsidP="001023E5"/>
    <w:p w:rsidR="006637C5" w:rsidRDefault="006637C5" w:rsidP="001023E5"/>
    <w:p w:rsidR="006637C5" w:rsidRDefault="006637C5" w:rsidP="001023E5"/>
    <w:p w:rsidR="006637C5" w:rsidRDefault="006637C5" w:rsidP="001023E5"/>
    <w:p w:rsidR="006637C5" w:rsidRPr="00010968" w:rsidRDefault="006637C5" w:rsidP="001023E5"/>
    <w:p w:rsidR="001023E5" w:rsidRPr="00010968" w:rsidRDefault="001023E5" w:rsidP="001023E5"/>
    <w:p w:rsidR="001023E5" w:rsidRPr="00010968" w:rsidRDefault="001023E5" w:rsidP="001023E5">
      <w:pPr>
        <w:tabs>
          <w:tab w:val="left" w:pos="567"/>
        </w:tabs>
        <w:jc w:val="center"/>
        <w:rPr>
          <w:b/>
          <w:lang w:eastAsia="en-US"/>
        </w:rPr>
      </w:pPr>
      <w:r w:rsidRPr="00010968">
        <w:rPr>
          <w:b/>
          <w:iCs/>
          <w:lang w:eastAsia="en-US"/>
        </w:rPr>
        <w:t>Pakuotės lapelis: informacija vartotojui</w:t>
      </w:r>
    </w:p>
    <w:p w:rsidR="001023E5" w:rsidRPr="00010968" w:rsidRDefault="001023E5" w:rsidP="001023E5">
      <w:pPr>
        <w:tabs>
          <w:tab w:val="left" w:pos="567"/>
        </w:tabs>
        <w:jc w:val="center"/>
        <w:rPr>
          <w:b/>
          <w:lang w:eastAsia="en-US"/>
        </w:rPr>
      </w:pPr>
    </w:p>
    <w:p w:rsidR="001023E5" w:rsidRPr="00010968" w:rsidRDefault="001023E5" w:rsidP="001023E5">
      <w:pPr>
        <w:jc w:val="center"/>
        <w:outlineLvl w:val="0"/>
        <w:rPr>
          <w:b/>
        </w:rPr>
      </w:pPr>
      <w:r w:rsidRPr="00010968">
        <w:rPr>
          <w:b/>
        </w:rPr>
        <w:t>Betadine 100 mg/g tepalas</w:t>
      </w:r>
    </w:p>
    <w:p w:rsidR="001023E5" w:rsidRPr="00010968" w:rsidRDefault="001023E5" w:rsidP="001023E5">
      <w:pPr>
        <w:tabs>
          <w:tab w:val="left" w:pos="567"/>
        </w:tabs>
        <w:jc w:val="center"/>
      </w:pPr>
      <w:r w:rsidRPr="00010968">
        <w:t>Joduotas povidonas</w:t>
      </w:r>
    </w:p>
    <w:p w:rsidR="001023E5" w:rsidRPr="00010968" w:rsidRDefault="001023E5" w:rsidP="001023E5">
      <w:pPr>
        <w:tabs>
          <w:tab w:val="left" w:pos="567"/>
        </w:tabs>
        <w:jc w:val="center"/>
        <w:rPr>
          <w:lang w:eastAsia="en-US"/>
        </w:rPr>
      </w:pPr>
    </w:p>
    <w:p w:rsidR="001023E5" w:rsidRPr="00010968" w:rsidRDefault="001023E5" w:rsidP="001023E5">
      <w:pPr>
        <w:pStyle w:val="BTbEMEASMCA"/>
        <w:rPr>
          <w:noProof w:val="0"/>
        </w:rPr>
      </w:pPr>
      <w:r w:rsidRPr="00010968">
        <w:rPr>
          <w:noProof w:val="0"/>
        </w:rPr>
        <w:t>Atidžiai perskaitykite visą šį lapelį, prieš pradėdami vartoti šį vaistą, nes jame pateikiama Jums svarbi informacija.</w:t>
      </w:r>
    </w:p>
    <w:p w:rsidR="001023E5" w:rsidRPr="00010968" w:rsidRDefault="001023E5" w:rsidP="001023E5">
      <w:pPr>
        <w:pStyle w:val="BT-EMEASMCA"/>
        <w:numPr>
          <w:ilvl w:val="0"/>
          <w:numId w:val="0"/>
        </w:numPr>
      </w:pPr>
      <w:r w:rsidRPr="00010968">
        <w:t>Visada vartokite šį vaistą tiksliai kaip aprašyta šiame lapelyje arba kaip nurodė gydytojas arba vaistininkas.</w:t>
      </w:r>
    </w:p>
    <w:p w:rsidR="001023E5" w:rsidRPr="00010968" w:rsidRDefault="001023E5" w:rsidP="001023E5">
      <w:pPr>
        <w:pStyle w:val="BT-EMEASMCA"/>
        <w:numPr>
          <w:ilvl w:val="0"/>
          <w:numId w:val="2"/>
        </w:numPr>
        <w:ind w:left="567" w:hanging="567"/>
      </w:pPr>
      <w:r w:rsidRPr="00010968">
        <w:t>Neišmeskite šio lapelio, nes vėl gali prireikti jį perskaityti.</w:t>
      </w:r>
    </w:p>
    <w:p w:rsidR="001023E5" w:rsidRPr="00010968" w:rsidRDefault="001023E5" w:rsidP="001023E5">
      <w:pPr>
        <w:pStyle w:val="BT-EMEASMCA"/>
        <w:numPr>
          <w:ilvl w:val="0"/>
          <w:numId w:val="2"/>
        </w:numPr>
        <w:ind w:left="567" w:hanging="567"/>
      </w:pPr>
      <w:r w:rsidRPr="00010968">
        <w:t>Jeigu norite sužinoti daugiau arba pasitarti, kreipkitės į vaistininką.</w:t>
      </w:r>
    </w:p>
    <w:p w:rsidR="001023E5" w:rsidRPr="00010968" w:rsidRDefault="001023E5" w:rsidP="001023E5">
      <w:pPr>
        <w:pStyle w:val="BT-EMEASMCA"/>
        <w:numPr>
          <w:ilvl w:val="0"/>
          <w:numId w:val="2"/>
        </w:numPr>
        <w:ind w:left="567" w:hanging="567"/>
      </w:pPr>
      <w:r w:rsidRPr="00010968">
        <w:t>Jeigu pasireiškė šalutinis poveikis (net jeigu jis šiame lapelyje nenurodytas), kreipkitės į gydytoją arba vaistininką. Žr. 4 skyrių.</w:t>
      </w:r>
    </w:p>
    <w:p w:rsidR="001023E5" w:rsidRPr="00010968" w:rsidRDefault="001023E5" w:rsidP="001023E5">
      <w:pPr>
        <w:pStyle w:val="BT-EMEASMCA"/>
        <w:numPr>
          <w:ilvl w:val="0"/>
          <w:numId w:val="2"/>
        </w:numPr>
        <w:ind w:left="567" w:hanging="567"/>
      </w:pPr>
      <w:r w:rsidRPr="00010968">
        <w:t>Jeigu per kelias dienas Jūsų savijauta nepagerėjo arba net pablogėjo, kreipkitės į gydytoją.</w:t>
      </w:r>
    </w:p>
    <w:p w:rsidR="001023E5" w:rsidRPr="00010968" w:rsidRDefault="001023E5" w:rsidP="001023E5">
      <w:pPr>
        <w:tabs>
          <w:tab w:val="left" w:pos="567"/>
        </w:tabs>
        <w:rPr>
          <w:b/>
          <w:lang w:eastAsia="en-US"/>
        </w:rPr>
      </w:pPr>
    </w:p>
    <w:p w:rsidR="001023E5" w:rsidRPr="00010968" w:rsidRDefault="001023E5" w:rsidP="001023E5">
      <w:pPr>
        <w:pStyle w:val="Title"/>
        <w:jc w:val="left"/>
        <w:rPr>
          <w:szCs w:val="22"/>
          <w:lang w:val="lt-LT"/>
        </w:rPr>
      </w:pPr>
      <w:r w:rsidRPr="00010968">
        <w:rPr>
          <w:szCs w:val="22"/>
          <w:lang w:val="lt-LT"/>
        </w:rPr>
        <w:t>Apie ką rašoma šiame lapelyje?</w:t>
      </w:r>
    </w:p>
    <w:p w:rsidR="001023E5" w:rsidRPr="00010968" w:rsidRDefault="001023E5" w:rsidP="001023E5">
      <w:pPr>
        <w:pStyle w:val="Title"/>
        <w:rPr>
          <w:szCs w:val="22"/>
          <w:lang w:val="lt-LT"/>
        </w:rPr>
      </w:pPr>
    </w:p>
    <w:p w:rsidR="001023E5" w:rsidRPr="00010968" w:rsidRDefault="001023E5" w:rsidP="001023E5">
      <w:pPr>
        <w:pStyle w:val="BTEMEASMCA"/>
      </w:pPr>
      <w:r w:rsidRPr="00010968">
        <w:t>1.          Kas yra Betadine ir kam jis vartojamas</w:t>
      </w:r>
    </w:p>
    <w:p w:rsidR="001023E5" w:rsidRPr="00010968" w:rsidRDefault="001023E5" w:rsidP="001023E5">
      <w:pPr>
        <w:pStyle w:val="BTEMEASMCA"/>
      </w:pPr>
      <w:r w:rsidRPr="00010968">
        <w:t>2.          Kas žinotina prieš vartojant Betadine</w:t>
      </w:r>
    </w:p>
    <w:p w:rsidR="001023E5" w:rsidRPr="00010968" w:rsidRDefault="001023E5" w:rsidP="001023E5">
      <w:pPr>
        <w:pStyle w:val="BTEMEASMCA"/>
      </w:pPr>
      <w:r w:rsidRPr="00010968">
        <w:t>3.          Kaip vartoti Betadine</w:t>
      </w:r>
    </w:p>
    <w:p w:rsidR="001023E5" w:rsidRPr="00010968" w:rsidRDefault="001023E5" w:rsidP="001023E5">
      <w:pPr>
        <w:pStyle w:val="BTEMEASMCA"/>
      </w:pPr>
      <w:r w:rsidRPr="00010968">
        <w:t>4.          Galimas šalutinis poveikis</w:t>
      </w:r>
    </w:p>
    <w:p w:rsidR="001023E5" w:rsidRPr="00010968" w:rsidRDefault="001023E5" w:rsidP="001023E5">
      <w:pPr>
        <w:pStyle w:val="BTEMEASMCA"/>
      </w:pPr>
      <w:r w:rsidRPr="00010968">
        <w:t>5.          Kaip laikyti Betadine</w:t>
      </w:r>
    </w:p>
    <w:p w:rsidR="001023E5" w:rsidRPr="00010968" w:rsidRDefault="001023E5" w:rsidP="001023E5">
      <w:pPr>
        <w:pStyle w:val="BTEMEASMCA"/>
      </w:pPr>
      <w:r w:rsidRPr="00010968">
        <w:t>6.          Pakuotės turinys ir kita informacija</w:t>
      </w:r>
    </w:p>
    <w:p w:rsidR="001023E5" w:rsidRPr="00010968" w:rsidRDefault="001023E5" w:rsidP="001023E5">
      <w:pPr>
        <w:tabs>
          <w:tab w:val="left" w:pos="567"/>
        </w:tabs>
        <w:rPr>
          <w:lang w:eastAsia="en-US"/>
        </w:rPr>
      </w:pPr>
    </w:p>
    <w:p w:rsidR="001023E5" w:rsidRPr="00010968" w:rsidRDefault="001023E5" w:rsidP="001023E5">
      <w:pPr>
        <w:tabs>
          <w:tab w:val="left" w:pos="567"/>
        </w:tabs>
        <w:rPr>
          <w:lang w:eastAsia="en-US"/>
        </w:rPr>
      </w:pPr>
    </w:p>
    <w:p w:rsidR="001023E5" w:rsidRPr="00010968" w:rsidRDefault="001023E5" w:rsidP="001023E5">
      <w:pPr>
        <w:pStyle w:val="PI-1EMEASMCA"/>
      </w:pPr>
      <w:bookmarkStart w:id="4" w:name="_Toc129243139"/>
      <w:bookmarkStart w:id="5" w:name="_Toc129243264"/>
      <w:r w:rsidRPr="00010968">
        <w:t>1.</w:t>
      </w:r>
      <w:r w:rsidRPr="00010968">
        <w:tab/>
        <w:t>Kas yra Betadine ir kam jis vartojamas</w:t>
      </w:r>
      <w:bookmarkEnd w:id="4"/>
      <w:bookmarkEnd w:id="5"/>
    </w:p>
    <w:p w:rsidR="001023E5" w:rsidRPr="00010968" w:rsidRDefault="001023E5" w:rsidP="001023E5">
      <w:pPr>
        <w:pStyle w:val="BTEMEASMCA"/>
      </w:pPr>
    </w:p>
    <w:p w:rsidR="006637C5" w:rsidRPr="00F47DEF" w:rsidRDefault="006637C5" w:rsidP="006637C5">
      <w:r w:rsidRPr="00F47DEF">
        <w:t xml:space="preserve">Elementarusis jodas yra veiksmingai bakterijas naikinanti medžiaga. </w:t>
      </w:r>
      <w:r w:rsidRPr="00F47DEF">
        <w:rPr>
          <w:i/>
          <w:iCs/>
        </w:rPr>
        <w:t>In vitro</w:t>
      </w:r>
      <w:r w:rsidRPr="00F47DEF">
        <w:t xml:space="preserve"> ji greitai naikina bakterijas, virusus, grybelius, taip pat kai kuriuos pirmuonis.</w:t>
      </w:r>
    </w:p>
    <w:p w:rsidR="006637C5" w:rsidRPr="00F47DEF" w:rsidRDefault="006637C5" w:rsidP="006637C5"/>
    <w:p w:rsidR="006637C5" w:rsidRPr="00F47DEF" w:rsidRDefault="006637C5" w:rsidP="006637C5">
      <w:pPr>
        <w:outlineLvl w:val="0"/>
        <w:rPr>
          <w:i/>
          <w:u w:val="single"/>
        </w:rPr>
      </w:pPr>
      <w:r w:rsidRPr="00F47DEF">
        <w:rPr>
          <w:i/>
          <w:u w:val="single"/>
        </w:rPr>
        <w:t>Terapinės indikacijos</w:t>
      </w:r>
    </w:p>
    <w:p w:rsidR="006637C5" w:rsidRPr="00F47DEF" w:rsidRDefault="006637C5" w:rsidP="006637C5">
      <w:r w:rsidRPr="00F47DEF">
        <w:t>Žaizdų, nudegimų ir opų antiseptinis gydymas.</w:t>
      </w:r>
    </w:p>
    <w:p w:rsidR="001023E5" w:rsidRPr="00010968" w:rsidRDefault="001023E5" w:rsidP="001023E5">
      <w:pPr>
        <w:tabs>
          <w:tab w:val="left" w:pos="567"/>
        </w:tabs>
        <w:rPr>
          <w:lang w:eastAsia="en-US"/>
        </w:rPr>
      </w:pPr>
    </w:p>
    <w:p w:rsidR="001023E5" w:rsidRPr="00010968" w:rsidRDefault="001023E5" w:rsidP="001023E5">
      <w:pPr>
        <w:tabs>
          <w:tab w:val="left" w:pos="567"/>
        </w:tabs>
        <w:rPr>
          <w:lang w:eastAsia="en-US"/>
        </w:rPr>
      </w:pPr>
    </w:p>
    <w:p w:rsidR="001023E5" w:rsidRPr="00010968" w:rsidRDefault="001023E5" w:rsidP="001023E5">
      <w:pPr>
        <w:pStyle w:val="PI-1EMEASMCA"/>
      </w:pPr>
      <w:bookmarkStart w:id="6" w:name="_Toc129243140"/>
      <w:bookmarkStart w:id="7" w:name="_Toc129243265"/>
      <w:r w:rsidRPr="00010968">
        <w:t>2.</w:t>
      </w:r>
      <w:r w:rsidRPr="00010968">
        <w:tab/>
        <w:t xml:space="preserve">Kas žinotina prieš vartojant </w:t>
      </w:r>
      <w:bookmarkEnd w:id="6"/>
      <w:bookmarkEnd w:id="7"/>
      <w:r w:rsidRPr="00010968">
        <w:t>Betadine</w:t>
      </w:r>
    </w:p>
    <w:p w:rsidR="001023E5" w:rsidRPr="00010968" w:rsidRDefault="001023E5" w:rsidP="001023E5"/>
    <w:p w:rsidR="006637C5" w:rsidRPr="00F47DEF" w:rsidRDefault="006637C5" w:rsidP="006637C5">
      <w:pPr>
        <w:rPr>
          <w:b/>
          <w:bCs/>
        </w:rPr>
      </w:pPr>
      <w:r w:rsidRPr="00F47DEF">
        <w:rPr>
          <w:b/>
          <w:bCs/>
        </w:rPr>
        <w:t>Betadine vartoti negalima:</w:t>
      </w:r>
    </w:p>
    <w:p w:rsidR="006637C5" w:rsidRPr="00F47DEF" w:rsidRDefault="006637C5" w:rsidP="006637C5">
      <w:pPr>
        <w:numPr>
          <w:ilvl w:val="0"/>
          <w:numId w:val="3"/>
        </w:numPr>
        <w:tabs>
          <w:tab w:val="num" w:pos="540"/>
        </w:tabs>
        <w:ind w:left="567" w:hanging="567"/>
      </w:pPr>
      <w:r w:rsidRPr="00F47DEF">
        <w:t>jeigu yra alergija jodui arba joduotam povidonui arba bet kuriai pagalbinei šio vaisto medžiagai (jos išvardytos 6 skyriuje);</w:t>
      </w:r>
    </w:p>
    <w:p w:rsidR="006637C5" w:rsidRPr="00F47DEF" w:rsidRDefault="006637C5" w:rsidP="006637C5">
      <w:pPr>
        <w:numPr>
          <w:ilvl w:val="0"/>
          <w:numId w:val="3"/>
        </w:numPr>
        <w:tabs>
          <w:tab w:val="num" w:pos="567"/>
        </w:tabs>
        <w:ind w:left="567" w:hanging="567"/>
      </w:pPr>
      <w:r w:rsidRPr="00F47DEF">
        <w:t>jeigu yra hipertirozė (suaktyvėjusi skydliaukės funkcija);</w:t>
      </w:r>
    </w:p>
    <w:p w:rsidR="006637C5" w:rsidRPr="00F47DEF" w:rsidRDefault="006637C5" w:rsidP="006637C5">
      <w:pPr>
        <w:numPr>
          <w:ilvl w:val="0"/>
          <w:numId w:val="3"/>
        </w:numPr>
        <w:tabs>
          <w:tab w:val="num" w:pos="567"/>
        </w:tabs>
        <w:ind w:left="567" w:hanging="567"/>
      </w:pPr>
      <w:r w:rsidRPr="00F47DEF">
        <w:t>jeigu yra kitų ūmių skydliaukės ligų;</w:t>
      </w:r>
    </w:p>
    <w:p w:rsidR="006637C5" w:rsidRPr="00F47DEF" w:rsidRDefault="006637C5" w:rsidP="006637C5">
      <w:pPr>
        <w:numPr>
          <w:ilvl w:val="0"/>
          <w:numId w:val="3"/>
        </w:numPr>
        <w:tabs>
          <w:tab w:val="num" w:pos="567"/>
        </w:tabs>
        <w:ind w:left="567" w:hanging="567"/>
      </w:pPr>
      <w:r w:rsidRPr="00F47DEF">
        <w:rPr>
          <w:rFonts w:eastAsia="Calibri"/>
        </w:rPr>
        <w:t>naujagimiams ir jaunesniems kaip 6 mėnesių kūdikiams;</w:t>
      </w:r>
    </w:p>
    <w:p w:rsidR="006637C5" w:rsidRPr="00F47DEF" w:rsidRDefault="006637C5" w:rsidP="006637C5">
      <w:pPr>
        <w:ind w:left="567" w:hanging="567"/>
      </w:pPr>
      <w:r w:rsidRPr="00F47DEF">
        <w:t>-</w:t>
      </w:r>
      <w:r w:rsidRPr="00F47DEF">
        <w:tab/>
        <w:t>sergant Diuringo (</w:t>
      </w:r>
      <w:r w:rsidRPr="00F47DEF">
        <w:rPr>
          <w:i/>
        </w:rPr>
        <w:t>Duhring</w:t>
      </w:r>
      <w:r w:rsidRPr="00F47DEF">
        <w:t>) herpetiforminiu odos uždegimu (dermatitu);</w:t>
      </w:r>
    </w:p>
    <w:p w:rsidR="006637C5" w:rsidRPr="00F47DEF" w:rsidRDefault="006637C5" w:rsidP="006637C5">
      <w:pPr>
        <w:ind w:left="567" w:hanging="567"/>
      </w:pPr>
      <w:r w:rsidRPr="00F47DEF">
        <w:t>-</w:t>
      </w:r>
      <w:r w:rsidRPr="00F47DEF">
        <w:tab/>
        <w:t>prieš gydymą radioaktyviuoju jodu ir jonizuojančio spinduliavimo tyrimą (scintigrafiją).</w:t>
      </w:r>
    </w:p>
    <w:p w:rsidR="006637C5" w:rsidRPr="00F47DEF" w:rsidRDefault="006637C5" w:rsidP="006637C5"/>
    <w:p w:rsidR="006637C5" w:rsidRPr="00F47DEF" w:rsidRDefault="006637C5" w:rsidP="006637C5">
      <w:pPr>
        <w:rPr>
          <w:b/>
        </w:rPr>
      </w:pPr>
      <w:r w:rsidRPr="00F47DEF">
        <w:rPr>
          <w:b/>
        </w:rPr>
        <w:t>Įspėjimai ir atsargumo priemonės</w:t>
      </w:r>
    </w:p>
    <w:p w:rsidR="006637C5" w:rsidRPr="00F47DEF" w:rsidRDefault="006637C5" w:rsidP="006637C5">
      <w:r w:rsidRPr="00F47DEF">
        <w:t>Pasitarkite su gydytoju prieš vartodami Betadine.</w:t>
      </w:r>
    </w:p>
    <w:p w:rsidR="006637C5" w:rsidRPr="00F47DEF" w:rsidRDefault="006637C5" w:rsidP="006637C5">
      <w:pPr>
        <w:tabs>
          <w:tab w:val="left" w:pos="540"/>
        </w:tabs>
      </w:pPr>
      <w:r w:rsidRPr="00F47DEF">
        <w:t>-</w:t>
      </w:r>
      <w:r w:rsidRPr="00F47DEF">
        <w:tab/>
        <w:t>Vartojimą reikia nutraukti, jeigu sudirgsta oda ar atsiranda padidėjusio jautrumo reakcija.</w:t>
      </w:r>
    </w:p>
    <w:p w:rsidR="006637C5" w:rsidRPr="00F47DEF" w:rsidRDefault="006637C5" w:rsidP="006637C5">
      <w:pPr>
        <w:tabs>
          <w:tab w:val="left" w:pos="540"/>
        </w:tabs>
        <w:ind w:left="567" w:hanging="567"/>
      </w:pPr>
      <w:r w:rsidRPr="00F47DEF">
        <w:t>-</w:t>
      </w:r>
      <w:r w:rsidRPr="00F47DEF">
        <w:tab/>
        <w:t>Pacientams, sergantiems lėtiniu inkstų funkcijos nepakankamumu.</w:t>
      </w:r>
    </w:p>
    <w:p w:rsidR="006637C5" w:rsidRPr="00F47DEF" w:rsidRDefault="006637C5" w:rsidP="006637C5">
      <w:pPr>
        <w:tabs>
          <w:tab w:val="left" w:pos="540"/>
        </w:tabs>
      </w:pPr>
      <w:r w:rsidRPr="00F47DEF">
        <w:t>-</w:t>
      </w:r>
      <w:r w:rsidRPr="00F47DEF">
        <w:tab/>
        <w:t>Pacientams, gydomiems ličiu Betadine nereikėtų vartoti nuolat.</w:t>
      </w:r>
    </w:p>
    <w:p w:rsidR="006637C5" w:rsidRPr="00F47DEF" w:rsidRDefault="006637C5" w:rsidP="006637C5">
      <w:pPr>
        <w:tabs>
          <w:tab w:val="left" w:pos="540"/>
        </w:tabs>
        <w:ind w:left="567" w:hanging="567"/>
      </w:pPr>
      <w:r w:rsidRPr="00F47DEF">
        <w:t>-</w:t>
      </w:r>
      <w:r w:rsidRPr="00F47DEF">
        <w:tab/>
        <w:t xml:space="preserve">Pacientams, kurie turi gūžį, skydliaukės mazgelių arba serga kitokiomis neūminėmis skydliaukės ligomis, dėl didelių jodo kiekių suvartojimo kyla pernelyg didelio skydliaukės funkcijos </w:t>
      </w:r>
      <w:r w:rsidRPr="00F47DEF">
        <w:lastRenderedPageBreak/>
        <w:t>suaktyvėjimo (hipertirozės) rizika. Net baigus gydymą, reikia stebėti, ar neatsiranda ankstyvųjų galimos hipertirozės simptomų ir, jeigu būtina, stebėti skydliaukės funkciją.</w:t>
      </w:r>
    </w:p>
    <w:p w:rsidR="006637C5" w:rsidRPr="00F47DEF" w:rsidRDefault="006637C5" w:rsidP="006637C5">
      <w:pPr>
        <w:tabs>
          <w:tab w:val="left" w:pos="540"/>
        </w:tabs>
        <w:ind w:left="567" w:hanging="567"/>
      </w:pPr>
      <w:r w:rsidRPr="00F47DEF">
        <w:t>-</w:t>
      </w:r>
      <w:r w:rsidRPr="00F47DEF">
        <w:tab/>
        <w:t>Vaisto negalima vartoti prieš scintigrafiją radioaktyviuoju jodu bei skydliaukės vėžio gydymą radioaktyviuoju jodu ar po šių procedūrų.</w:t>
      </w:r>
    </w:p>
    <w:p w:rsidR="006637C5" w:rsidRPr="00F47DEF" w:rsidRDefault="006637C5" w:rsidP="006637C5"/>
    <w:p w:rsidR="006637C5" w:rsidRPr="00F47DEF" w:rsidRDefault="006637C5" w:rsidP="006637C5">
      <w:r w:rsidRPr="00F47DEF">
        <w:t>Po ilgalaikio gydymo Betadine reikia atlikti skydliaukės funkcijos tyrimus.</w:t>
      </w:r>
    </w:p>
    <w:p w:rsidR="006637C5" w:rsidRPr="00F47DEF" w:rsidRDefault="006637C5" w:rsidP="006637C5">
      <w:pPr>
        <w:outlineLvl w:val="0"/>
        <w:rPr>
          <w:b/>
          <w:bCs/>
        </w:rPr>
      </w:pPr>
    </w:p>
    <w:p w:rsidR="006637C5" w:rsidRPr="00F47DEF" w:rsidRDefault="006637C5" w:rsidP="006637C5">
      <w:pPr>
        <w:rPr>
          <w:b/>
          <w:bCs/>
        </w:rPr>
      </w:pPr>
      <w:r w:rsidRPr="00F47DEF">
        <w:rPr>
          <w:b/>
          <w:bCs/>
        </w:rPr>
        <w:t>Vaikams ir paaugliams</w:t>
      </w:r>
    </w:p>
    <w:p w:rsidR="006637C5" w:rsidRPr="00F47DEF" w:rsidRDefault="006637C5" w:rsidP="006637C5">
      <w:pPr>
        <w:jc w:val="both"/>
        <w:rPr>
          <w:rFonts w:eastAsia="Calibri"/>
        </w:rPr>
      </w:pPr>
      <w:r w:rsidRPr="00F47DEF">
        <w:rPr>
          <w:rFonts w:eastAsia="Calibri"/>
        </w:rPr>
        <w:t xml:space="preserve">Naujagimiams ir ir kūdikiams iki 6 mėnesių amžiaus yra didesnė hipotirozės atsiradimo, dėl didelių jodo kiekių vartojimo, rizika. Kadangi jų odelės pralaidumas yra labai didelis ir jie yra jautresni jodo poveikiui, naujagimiams ir kūdikiams iki 6 mėnesių amžiaus joduoto povidono vartoti negalima. </w:t>
      </w:r>
    </w:p>
    <w:p w:rsidR="006637C5" w:rsidRPr="00F47DEF" w:rsidRDefault="006637C5" w:rsidP="006637C5">
      <w:pPr>
        <w:jc w:val="both"/>
        <w:rPr>
          <w:rFonts w:eastAsia="Calibri"/>
        </w:rPr>
      </w:pPr>
      <w:r w:rsidRPr="00F47DEF">
        <w:rPr>
          <w:rFonts w:eastAsia="Calibri"/>
        </w:rPr>
        <w:t xml:space="preserve">Betadine saugumas ir veiksmingumas vyresniems kaip 6 mėnesių kūdikiams ir vaikams neištirti. </w:t>
      </w:r>
    </w:p>
    <w:p w:rsidR="006637C5" w:rsidRPr="00F47DEF" w:rsidRDefault="006637C5" w:rsidP="006637C5">
      <w:pPr>
        <w:jc w:val="both"/>
        <w:outlineLvl w:val="0"/>
        <w:rPr>
          <w:rFonts w:eastAsia="Calibri"/>
        </w:rPr>
      </w:pPr>
      <w:r w:rsidRPr="00F47DEF">
        <w:rPr>
          <w:rFonts w:eastAsia="Calibri"/>
        </w:rPr>
        <w:t>Gali tekti tirti vaikų skydliaukės funkciją. Reikia užtikrinti, kad kūdikis visiškai išvengtų galimo joduoto povidono nurijimo per burną.</w:t>
      </w:r>
    </w:p>
    <w:p w:rsidR="006637C5" w:rsidRPr="00F47DEF" w:rsidRDefault="006637C5" w:rsidP="006637C5">
      <w:pPr>
        <w:outlineLvl w:val="0"/>
        <w:rPr>
          <w:b/>
          <w:bCs/>
        </w:rPr>
      </w:pPr>
    </w:p>
    <w:p w:rsidR="006637C5" w:rsidRPr="00F47DEF" w:rsidRDefault="006637C5" w:rsidP="006637C5">
      <w:pPr>
        <w:rPr>
          <w:b/>
          <w:bCs/>
        </w:rPr>
      </w:pPr>
      <w:r w:rsidRPr="00F47DEF">
        <w:rPr>
          <w:b/>
          <w:bCs/>
        </w:rPr>
        <w:t>Kiti vaistai ir Betadine</w:t>
      </w:r>
    </w:p>
    <w:p w:rsidR="006637C5" w:rsidRPr="00F47DEF" w:rsidRDefault="006637C5" w:rsidP="006637C5">
      <w:r w:rsidRPr="00F47DEF">
        <w:t>Jeigu vartojate ar neseniai vartojote kitų vaistų arba dėl to nesate tikri, apie tai pasakykite savo gydytojui.</w:t>
      </w:r>
    </w:p>
    <w:p w:rsidR="006637C5" w:rsidRPr="00F47DEF" w:rsidRDefault="006637C5" w:rsidP="006637C5">
      <w:r w:rsidRPr="00F47DEF">
        <w:t>Katu vartojant PVP jodo (joduoto povidono) su dezinfekuojančiomis medžiagomis, kuriose yra gyvsidabrio, sidabro ir taurolidino, ar vandenilio peroksidu bei benzoinės rūgšties tinktūra, gali silpnėti abiejų preparatų poveikis.</w:t>
      </w:r>
    </w:p>
    <w:p w:rsidR="006637C5" w:rsidRPr="00F47DEF" w:rsidRDefault="006637C5" w:rsidP="006637C5">
      <w:pPr>
        <w:rPr>
          <w:color w:val="000000"/>
        </w:rPr>
      </w:pPr>
      <w:r w:rsidRPr="00F47DEF">
        <w:rPr>
          <w:color w:val="000000"/>
        </w:rPr>
        <w:t>Jodas, absorbuotas pro nepažeistą odą ar žaizdas, gali keisti skydliaukės funkcijos tyrimų rezultatus.</w:t>
      </w:r>
    </w:p>
    <w:p w:rsidR="006637C5" w:rsidRPr="00F47DEF" w:rsidRDefault="006637C5" w:rsidP="006637C5">
      <w:r w:rsidRPr="00F47DEF">
        <w:t>Dėl oksidacinių joduoto povidono savybių kraujo išmatose ir kraujo bei gliukozės šlapime tyrimų rezultatai gali būti klaidinantys.</w:t>
      </w:r>
    </w:p>
    <w:p w:rsidR="006637C5" w:rsidRPr="00F47DEF" w:rsidRDefault="006637C5" w:rsidP="006637C5">
      <w:r w:rsidRPr="00F47DEF">
        <w:t>Vartojant kartu antiseptikus, kurių sudėtyje yra oktenidino, gali laikinai patamsėti paveiktos odos vietos.</w:t>
      </w:r>
    </w:p>
    <w:p w:rsidR="006637C5" w:rsidRPr="00F47DEF" w:rsidRDefault="006637C5" w:rsidP="006637C5"/>
    <w:p w:rsidR="006637C5" w:rsidRPr="00F47DEF" w:rsidRDefault="006637C5" w:rsidP="006637C5">
      <w:pPr>
        <w:rPr>
          <w:b/>
        </w:rPr>
      </w:pPr>
      <w:r w:rsidRPr="00F47DEF">
        <w:rPr>
          <w:b/>
        </w:rPr>
        <w:t>Nėštumas ir žindymo laikotarpis</w:t>
      </w:r>
    </w:p>
    <w:p w:rsidR="006637C5" w:rsidRPr="00F47DEF" w:rsidRDefault="006637C5" w:rsidP="006637C5">
      <w:r w:rsidRPr="00F47DEF">
        <w:t>Jeigu esate nėščia, žindote kūdikį, manote, kad galbūt esate nėščia arba planuojate pastoti, tai prieš vartodama šį vaistą pasitarkite su savo gydytoju arba vaistininku.</w:t>
      </w:r>
    </w:p>
    <w:p w:rsidR="006637C5" w:rsidRPr="00F47DEF" w:rsidRDefault="006637C5" w:rsidP="006637C5">
      <w:r w:rsidRPr="00F47DEF">
        <w:t>Nėštumo metu ir žindymo laikotarpiu joduoto povidono vartoti galima tik tada, kai tai neabejotinai būtina, ir tik absoliučiai mažiausią jo kiekį. Jodas gali prasiskverbti per placentą bei išsiskirti į motinos pieną ir dėl to, kad vaisius ir naujagimis yra jautresni jodui, nėštumo metu ir žindymo laikotarpiu negalima skirti didelių joduoto povidono kiekių. Be to, jodo koncentracija motinos piene yra didesnė, palyginti su koncentracija serume. Joduoto povidono vartojimas vaisiui ar naujagimiui gali sukelti laikiną hipotirozę su TSH (angl.,</w:t>
      </w:r>
      <w:r w:rsidRPr="00F47DEF">
        <w:rPr>
          <w:i/>
          <w:iCs/>
        </w:rPr>
        <w:t xml:space="preserve"> thyroid stimulating hormone</w:t>
      </w:r>
      <w:r w:rsidRPr="00F47DEF">
        <w:t xml:space="preserve"> – skydliaukę stimuliuojantis hormonas) koncentracijos padidėjimu. Gali tekti tikrinti vaikų skydliaukės funkciją. Reikia užtikrinti, kad kūdikis visiškai išvengtų galimo joduoto povidono nurijimo per burną.</w:t>
      </w:r>
    </w:p>
    <w:p w:rsidR="006637C5" w:rsidRPr="00F47DEF" w:rsidRDefault="006637C5" w:rsidP="006637C5"/>
    <w:p w:rsidR="006637C5" w:rsidRPr="00F47DEF" w:rsidRDefault="006637C5" w:rsidP="006637C5">
      <w:pPr>
        <w:outlineLvl w:val="0"/>
        <w:rPr>
          <w:b/>
          <w:bCs/>
        </w:rPr>
      </w:pPr>
      <w:r w:rsidRPr="00F47DEF">
        <w:rPr>
          <w:b/>
          <w:bCs/>
        </w:rPr>
        <w:t>Vairavimas ir mechanizmų valdymas</w:t>
      </w:r>
    </w:p>
    <w:p w:rsidR="001023E5" w:rsidRPr="00010968" w:rsidRDefault="006637C5" w:rsidP="001023E5">
      <w:pPr>
        <w:outlineLvl w:val="0"/>
      </w:pPr>
      <w:r w:rsidRPr="00F47DEF">
        <w:t>Preparatas šių gebėjimų neveikia.</w:t>
      </w:r>
    </w:p>
    <w:p w:rsidR="001023E5" w:rsidRPr="00010968" w:rsidRDefault="001023E5" w:rsidP="001023E5">
      <w:pPr>
        <w:pStyle w:val="PI-1EMEASMCA"/>
      </w:pPr>
    </w:p>
    <w:p w:rsidR="001023E5" w:rsidRPr="00010968" w:rsidRDefault="001023E5" w:rsidP="001023E5">
      <w:pPr>
        <w:tabs>
          <w:tab w:val="left" w:pos="567"/>
        </w:tabs>
        <w:rPr>
          <w:lang w:eastAsia="en-US"/>
        </w:rPr>
      </w:pPr>
    </w:p>
    <w:p w:rsidR="001023E5" w:rsidRPr="00010968" w:rsidRDefault="001023E5" w:rsidP="001023E5">
      <w:pPr>
        <w:pStyle w:val="PI-1EMEASMCA"/>
      </w:pPr>
      <w:bookmarkStart w:id="8" w:name="_Toc129243141"/>
      <w:bookmarkStart w:id="9" w:name="_Toc129243266"/>
      <w:r w:rsidRPr="00010968">
        <w:t>3.</w:t>
      </w:r>
      <w:r w:rsidRPr="00010968">
        <w:tab/>
        <w:t xml:space="preserve">Kaip vartoti </w:t>
      </w:r>
      <w:bookmarkEnd w:id="8"/>
      <w:bookmarkEnd w:id="9"/>
      <w:r w:rsidRPr="00010968">
        <w:t>Betadine</w:t>
      </w:r>
    </w:p>
    <w:p w:rsidR="006637C5" w:rsidRPr="00F47DEF" w:rsidRDefault="006637C5" w:rsidP="006637C5">
      <w:pPr>
        <w:rPr>
          <w:bCs/>
        </w:rPr>
      </w:pPr>
      <w:r w:rsidRPr="00F47DEF">
        <w:rPr>
          <w:bCs/>
        </w:rPr>
        <w:t xml:space="preserve">Visada vartokite šį vaistą tiksliai kaip aprašyta šiame lapelyje arba kaip nurodė gydytojas arba vaistininkas. Jeigu abejojate, kreipkitės į gydytoją. </w:t>
      </w:r>
    </w:p>
    <w:p w:rsidR="006637C5" w:rsidRPr="00F47DEF" w:rsidRDefault="006637C5" w:rsidP="006637C5">
      <w:pPr>
        <w:tabs>
          <w:tab w:val="left" w:pos="540"/>
        </w:tabs>
        <w:outlineLvl w:val="0"/>
      </w:pPr>
    </w:p>
    <w:p w:rsidR="006637C5" w:rsidRPr="00F47DEF" w:rsidRDefault="006637C5" w:rsidP="006637C5">
      <w:pPr>
        <w:tabs>
          <w:tab w:val="left" w:pos="540"/>
        </w:tabs>
      </w:pPr>
      <w:r w:rsidRPr="00F47DEF">
        <w:t>-</w:t>
      </w:r>
      <w:r w:rsidRPr="00F47DEF">
        <w:tab/>
        <w:t>Skirtas tepti ant odos.</w:t>
      </w:r>
    </w:p>
    <w:p w:rsidR="006637C5" w:rsidRPr="00F47DEF" w:rsidRDefault="006637C5" w:rsidP="006637C5">
      <w:pPr>
        <w:tabs>
          <w:tab w:val="left" w:pos="540"/>
        </w:tabs>
      </w:pPr>
      <w:r w:rsidRPr="00F47DEF">
        <w:t>-</w:t>
      </w:r>
      <w:r w:rsidRPr="00F47DEF">
        <w:tab/>
        <w:t xml:space="preserve">Gydant infekcines ligas tepamas 1 ar 2 kartus per parą ne ilgiau kaip 14 dienų. </w:t>
      </w:r>
    </w:p>
    <w:p w:rsidR="006637C5" w:rsidRPr="00F47DEF" w:rsidRDefault="006637C5" w:rsidP="006637C5">
      <w:pPr>
        <w:tabs>
          <w:tab w:val="left" w:pos="540"/>
        </w:tabs>
        <w:ind w:left="567" w:hanging="567"/>
      </w:pPr>
      <w:r w:rsidRPr="00F47DEF">
        <w:t>-</w:t>
      </w:r>
      <w:r w:rsidRPr="00F47DEF">
        <w:tab/>
        <w:t>Betadine tepama pažeista oda turi būti nuvalyta ir nusausinta. Ją galima uždengti tvarsčiu ar aprišti.</w:t>
      </w:r>
    </w:p>
    <w:p w:rsidR="006637C5" w:rsidRPr="00F47DEF" w:rsidRDefault="006637C5" w:rsidP="006637C5"/>
    <w:p w:rsidR="006637C5" w:rsidRPr="00F47DEF" w:rsidRDefault="006637C5" w:rsidP="006637C5">
      <w:pPr>
        <w:outlineLvl w:val="0"/>
        <w:rPr>
          <w:b/>
          <w:bCs/>
        </w:rPr>
      </w:pPr>
      <w:r w:rsidRPr="00F47DEF">
        <w:rPr>
          <w:b/>
          <w:bCs/>
        </w:rPr>
        <w:t>Ką daryti pavartojus per didelę Betadine dozę?</w:t>
      </w:r>
    </w:p>
    <w:p w:rsidR="006637C5" w:rsidRPr="00F47DEF" w:rsidRDefault="006637C5" w:rsidP="006637C5">
      <w:r w:rsidRPr="00F47DEF">
        <w:rPr>
          <w:bCs/>
        </w:rPr>
        <w:t xml:space="preserve">Į organizmą patekęs didelis jodo kiekis gali sukelti gūžį ir hipotiroidizmą (skydliaukės veiklos sulėtėjimą) arba hipertirozę (skydliaukės veiklos sustiprėjimą). Sisteminė jodo absorbcija po pakartotino didelių žaizdų ar daug ploto apimančių nudegimų gydymo </w:t>
      </w:r>
      <w:r w:rsidRPr="00F47DEF">
        <w:t>joduotu povidonu</w:t>
      </w:r>
      <w:r w:rsidRPr="00F47DEF">
        <w:rPr>
          <w:bCs/>
        </w:rPr>
        <w:t xml:space="preserve"> gali sukelti šalutinio poveikio </w:t>
      </w:r>
      <w:r w:rsidRPr="00F47DEF">
        <w:rPr>
          <w:bCs/>
        </w:rPr>
        <w:lastRenderedPageBreak/>
        <w:t xml:space="preserve">simptomų: </w:t>
      </w:r>
      <w:r w:rsidRPr="00F47DEF">
        <w:t>metalo skonį burnoje, padidėjusį seilėtekį, deginimą ar skausmą gerklėje ar burnoje, akių sudirgimą ir patinimą, odos reakcijas, virškinimo sutrikimus ir viduriavimą, plaučių edemą, metabolinius sutrikimus (metabolinę acidozę, hipernatremiją) ir inkstų funkcijos sutrikimą, gali apsunkinti kvėpavimą.</w:t>
      </w:r>
    </w:p>
    <w:p w:rsidR="006637C5" w:rsidRPr="00F47DEF" w:rsidRDefault="006637C5" w:rsidP="006637C5"/>
    <w:p w:rsidR="006637C5" w:rsidRPr="00F47DEF" w:rsidRDefault="006637C5" w:rsidP="006637C5">
      <w:pPr>
        <w:outlineLvl w:val="0"/>
      </w:pPr>
      <w:r w:rsidRPr="00F47DEF">
        <w:t>Jei įtariate, kad perdozavote, nedelsdami kreipkitės medicinos pagalbos.</w:t>
      </w:r>
    </w:p>
    <w:p w:rsidR="001023E5" w:rsidRPr="00010968" w:rsidRDefault="001023E5" w:rsidP="001023E5">
      <w:pPr>
        <w:tabs>
          <w:tab w:val="left" w:pos="567"/>
        </w:tabs>
        <w:rPr>
          <w:lang w:eastAsia="en-US"/>
        </w:rPr>
      </w:pPr>
    </w:p>
    <w:p w:rsidR="001023E5" w:rsidRPr="00010968" w:rsidRDefault="001023E5" w:rsidP="001023E5">
      <w:pPr>
        <w:tabs>
          <w:tab w:val="left" w:pos="567"/>
        </w:tabs>
        <w:rPr>
          <w:lang w:eastAsia="en-US"/>
        </w:rPr>
      </w:pPr>
    </w:p>
    <w:p w:rsidR="001023E5" w:rsidRPr="00010968" w:rsidRDefault="001023E5" w:rsidP="001023E5">
      <w:pPr>
        <w:pStyle w:val="PI-1EMEASMCA"/>
      </w:pPr>
      <w:bookmarkStart w:id="10" w:name="_Toc129243142"/>
      <w:bookmarkStart w:id="11" w:name="_Toc129243267"/>
      <w:r w:rsidRPr="00010968">
        <w:t>4.</w:t>
      </w:r>
      <w:r w:rsidRPr="00010968">
        <w:tab/>
      </w:r>
      <w:bookmarkEnd w:id="10"/>
      <w:bookmarkEnd w:id="11"/>
      <w:r w:rsidRPr="00010968">
        <w:t>Galimas šalutinis poveikis</w:t>
      </w:r>
    </w:p>
    <w:p w:rsidR="001023E5" w:rsidRPr="00010968" w:rsidRDefault="001023E5" w:rsidP="001023E5">
      <w:pPr>
        <w:pStyle w:val="PI-1EMEASMCA"/>
      </w:pPr>
    </w:p>
    <w:p w:rsidR="006637C5" w:rsidRPr="00F47DEF" w:rsidRDefault="006637C5" w:rsidP="006637C5">
      <w:r w:rsidRPr="00F47DEF">
        <w:t>Šis vaistas, kaip ir visi kiti, gali sukelti šalutinį poveikį, nors jis pasireiškia ne visiems žmonėms.</w:t>
      </w:r>
    </w:p>
    <w:p w:rsidR="006637C5" w:rsidRPr="00F47DEF" w:rsidRDefault="006637C5" w:rsidP="006637C5"/>
    <w:p w:rsidR="006637C5" w:rsidRPr="00F47DEF" w:rsidRDefault="006637C5" w:rsidP="006637C5">
      <w:pPr>
        <w:rPr>
          <w:noProof/>
          <w:lang w:eastAsia="en-GB"/>
        </w:rPr>
      </w:pPr>
      <w:r w:rsidRPr="00F47DEF">
        <w:rPr>
          <w:noProof/>
          <w:lang w:eastAsia="en-GB"/>
        </w:rPr>
        <w:t>Toliau nurodyti šalutinio poveikio pasireiškimo dažniai</w:t>
      </w:r>
    </w:p>
    <w:p w:rsidR="006637C5" w:rsidRPr="00F47DEF" w:rsidRDefault="006637C5" w:rsidP="006637C5"/>
    <w:p w:rsidR="006637C5" w:rsidRPr="00F47DEF" w:rsidRDefault="006637C5" w:rsidP="006637C5">
      <w:pPr>
        <w:rPr>
          <w:i/>
          <w:noProof/>
          <w:lang w:eastAsia="en-GB"/>
        </w:rPr>
      </w:pPr>
      <w:r w:rsidRPr="00F47DEF">
        <w:rPr>
          <w:i/>
          <w:noProof/>
          <w:lang w:eastAsia="en-GB"/>
        </w:rPr>
        <w:t>Retas šalutinis poveikis (</w:t>
      </w:r>
      <w:r w:rsidRPr="00F47DEF">
        <w:rPr>
          <w:i/>
        </w:rPr>
        <w:t>pasireiškia nuo 1 iki 10 iš 10 000 vaistą vartojusių žmonių)</w:t>
      </w:r>
    </w:p>
    <w:p w:rsidR="006637C5" w:rsidRPr="00F47DEF" w:rsidRDefault="006637C5" w:rsidP="006637C5">
      <w:pPr>
        <w:rPr>
          <w:lang w:eastAsia="en-GB"/>
        </w:rPr>
      </w:pPr>
      <w:r w:rsidRPr="00F47DEF">
        <w:t>Padidėjusio jautrumo reakcijos, k</w:t>
      </w:r>
      <w:r w:rsidRPr="00F47DEF">
        <w:rPr>
          <w:lang w:eastAsia="en-GB"/>
        </w:rPr>
        <w:t>ontaktinis dermatitas (pasireiškiantis tokiais simptomais kaip paraudimas, smulkios pūslytės ir niežulys).</w:t>
      </w:r>
    </w:p>
    <w:p w:rsidR="006637C5" w:rsidRPr="00F47DEF" w:rsidRDefault="006637C5" w:rsidP="006637C5">
      <w:pPr>
        <w:rPr>
          <w:lang w:eastAsia="en-GB"/>
        </w:rPr>
      </w:pPr>
    </w:p>
    <w:p w:rsidR="006637C5" w:rsidRPr="00F47DEF" w:rsidRDefault="006637C5" w:rsidP="006637C5">
      <w:pPr>
        <w:autoSpaceDE w:val="0"/>
        <w:autoSpaceDN w:val="0"/>
        <w:adjustRightInd w:val="0"/>
        <w:rPr>
          <w:i/>
          <w:noProof/>
          <w:lang w:eastAsia="en-GB"/>
        </w:rPr>
      </w:pPr>
      <w:r w:rsidRPr="00F47DEF">
        <w:rPr>
          <w:i/>
          <w:noProof/>
          <w:lang w:eastAsia="en-GB"/>
        </w:rPr>
        <w:t>Labai retas šalutinis poveikis (</w:t>
      </w:r>
      <w:r w:rsidRPr="00F47DEF">
        <w:rPr>
          <w:i/>
        </w:rPr>
        <w:t>pasireiškia rečiau kaip 1 iš 10 000 vaistą vartojusių žmonių)</w:t>
      </w:r>
    </w:p>
    <w:p w:rsidR="006637C5" w:rsidRPr="00F47DEF" w:rsidRDefault="006637C5" w:rsidP="006637C5">
      <w:pPr>
        <w:autoSpaceDE w:val="0"/>
        <w:autoSpaceDN w:val="0"/>
        <w:adjustRightInd w:val="0"/>
      </w:pPr>
      <w:r w:rsidRPr="00F47DEF">
        <w:rPr>
          <w:lang w:eastAsia="en-GB"/>
        </w:rPr>
        <w:t>Anafilaksinė reakcija (s</w:t>
      </w:r>
      <w:r w:rsidRPr="00F47DEF">
        <w:t>unki alerginė reakcija, dėl kurios pasunkėja kvėpavimas, pasireiškia galvos svaigimas, kraujospūdžio sumažėjimas), hipertirozė</w:t>
      </w:r>
      <w:r w:rsidRPr="00F47DEF">
        <w:rPr>
          <w:lang w:eastAsia="en-GB"/>
        </w:rPr>
        <w:t xml:space="preserve"> (pernelyg didelis skydliaukės funkcijos suaktyvėjimas, dėl kurio gali padidėti apetitas, mažėti kūno masė, dažniau plakti širdis arba pasireikšti neramumas) pacientams, kurie pirmiau sirgo skydliaukės liga, angioneurozinė edema (s</w:t>
      </w:r>
      <w:r w:rsidRPr="00F47DEF">
        <w:t>unki alerginė reakcija, dėl kurios pasireiškia veido ar gerklės patinimas).</w:t>
      </w:r>
    </w:p>
    <w:p w:rsidR="006637C5" w:rsidRPr="00F47DEF" w:rsidRDefault="006637C5" w:rsidP="006637C5">
      <w:pPr>
        <w:autoSpaceDE w:val="0"/>
        <w:autoSpaceDN w:val="0"/>
        <w:adjustRightInd w:val="0"/>
        <w:rPr>
          <w:b/>
        </w:rPr>
      </w:pPr>
    </w:p>
    <w:p w:rsidR="006637C5" w:rsidRPr="00F47DEF" w:rsidRDefault="006637C5" w:rsidP="006637C5">
      <w:pPr>
        <w:autoSpaceDE w:val="0"/>
        <w:autoSpaceDN w:val="0"/>
        <w:adjustRightInd w:val="0"/>
        <w:rPr>
          <w:i/>
          <w:noProof/>
          <w:lang w:eastAsia="en-GB"/>
        </w:rPr>
      </w:pPr>
      <w:r w:rsidRPr="00F47DEF">
        <w:rPr>
          <w:i/>
          <w:noProof/>
          <w:lang w:eastAsia="en-GB"/>
        </w:rPr>
        <w:t xml:space="preserve">Dažnis nežinomas (dažnis </w:t>
      </w:r>
      <w:r w:rsidRPr="00F47DEF">
        <w:rPr>
          <w:i/>
          <w:iCs/>
        </w:rPr>
        <w:t>negali būti apskaičiuotas pagal turimus duomenis</w:t>
      </w:r>
      <w:r w:rsidRPr="00F47DEF">
        <w:rPr>
          <w:i/>
        </w:rPr>
        <w:t>)</w:t>
      </w:r>
    </w:p>
    <w:p w:rsidR="006637C5" w:rsidRPr="00F47DEF" w:rsidRDefault="006637C5" w:rsidP="006637C5">
      <w:pPr>
        <w:autoSpaceDE w:val="0"/>
        <w:autoSpaceDN w:val="0"/>
        <w:adjustRightInd w:val="0"/>
        <w:rPr>
          <w:lang w:eastAsia="en-GB"/>
        </w:rPr>
      </w:pPr>
      <w:r w:rsidRPr="00F47DEF">
        <w:rPr>
          <w:noProof/>
          <w:lang w:eastAsia="de-DE"/>
        </w:rPr>
        <w:t>Hipotirozė (</w:t>
      </w:r>
      <w:r w:rsidRPr="00F47DEF">
        <w:rPr>
          <w:lang w:eastAsia="en-GB"/>
        </w:rPr>
        <w:t>pernelyg susilpnėjusi skydliaukės funkcija, dėl kurios gali pasireikšti nuovargis, kūno masės padidėjimas, retas širdies plakimas) gali pasireikšti po ilgalaikio arba labai gausaus joduoto povidono vartojimo, c</w:t>
      </w:r>
      <w:r w:rsidRPr="00F47DEF">
        <w:rPr>
          <w:noProof/>
          <w:lang w:eastAsia="de-DE"/>
        </w:rPr>
        <w:t>heminis odos nudegimas (</w:t>
      </w:r>
      <w:r w:rsidRPr="00F47DEF">
        <w:rPr>
          <w:lang w:eastAsia="en-GB"/>
        </w:rPr>
        <w:t xml:space="preserve">gali pasireikšti susikaupus </w:t>
      </w:r>
      <w:r w:rsidRPr="00F47DEF">
        <w:t>daug preparato po pacientu, kai pacientas ruošiamas operacijai</w:t>
      </w:r>
      <w:r w:rsidRPr="00F47DEF">
        <w:rPr>
          <w:noProof/>
          <w:lang w:eastAsia="de-DE"/>
        </w:rPr>
        <w:t xml:space="preserve">), elektrolitų pusiausvyros sutrikimas, </w:t>
      </w:r>
      <w:r w:rsidRPr="00F47DEF">
        <w:rPr>
          <w:lang w:eastAsia="en-GB"/>
        </w:rPr>
        <w:t>metabolinė acidozė, ūminis inkstų funkcijos nepakankamumas, nenormalus kraujo osmosinis slėgis (gali pasireikšti pavartojus didelius joduoto povidono kiekius).</w:t>
      </w:r>
    </w:p>
    <w:p w:rsidR="006637C5" w:rsidRPr="00F47DEF" w:rsidRDefault="006637C5" w:rsidP="006637C5">
      <w:pPr>
        <w:autoSpaceDE w:val="0"/>
        <w:autoSpaceDN w:val="0"/>
        <w:adjustRightInd w:val="0"/>
        <w:rPr>
          <w:lang w:eastAsia="en-GB"/>
        </w:rPr>
      </w:pPr>
    </w:p>
    <w:p w:rsidR="001023E5" w:rsidRPr="00BB4B7D" w:rsidRDefault="001023E5" w:rsidP="001023E5">
      <w:pPr>
        <w:pStyle w:val="BTEMEASMCA"/>
        <w:rPr>
          <w:b/>
        </w:rPr>
      </w:pPr>
    </w:p>
    <w:p w:rsidR="001023E5" w:rsidRPr="00BB4B7D" w:rsidRDefault="001023E5" w:rsidP="001023E5">
      <w:pPr>
        <w:pStyle w:val="BTEMEASMCA"/>
        <w:rPr>
          <w:b/>
        </w:rPr>
      </w:pPr>
      <w:r w:rsidRPr="00BB4B7D">
        <w:rPr>
          <w:b/>
        </w:rPr>
        <w:t>Pranešimas apie šalutinį poveikį</w:t>
      </w:r>
    </w:p>
    <w:p w:rsidR="001023E5" w:rsidRPr="00010968" w:rsidRDefault="001023E5" w:rsidP="001023E5">
      <w:pPr>
        <w:ind w:right="-449"/>
        <w:rPr>
          <w:noProof/>
        </w:rPr>
      </w:pPr>
      <w:r w:rsidRPr="00010968">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010968">
        <w:rPr>
          <w:lang w:eastAsia="zh-CN"/>
        </w:rPr>
        <w:t>elefonu 8 800 73568</w:t>
      </w:r>
      <w:r w:rsidRPr="00010968">
        <w:t xml:space="preserve"> arba užpildyti interneto svetainėje </w:t>
      </w:r>
      <w:hyperlink r:id="rId5" w:history="1">
        <w:r w:rsidRPr="00010968">
          <w:rPr>
            <w:rStyle w:val="Hyperlink"/>
            <w:rFonts w:eastAsia="SimSun"/>
          </w:rPr>
          <w:t>www.vvkt.lt</w:t>
        </w:r>
      </w:hyperlink>
      <w:r w:rsidRPr="00010968">
        <w:t xml:space="preserve"> esančią formą ir pateikti ją Valstybinei vaistų kontrolės tarnybai prie Lietuvos Respublikos sveikatos apsaugos ministerijos vienu iš šių būdų: raštu (adresu Žirmūnų g. 139A, LT-09120 Vilnius), </w:t>
      </w:r>
      <w:r w:rsidRPr="00010968">
        <w:rPr>
          <w:lang w:eastAsia="zh-CN"/>
        </w:rPr>
        <w:t xml:space="preserve">nemokamu </w:t>
      </w:r>
      <w:r w:rsidRPr="00010968">
        <w:t>fakso numeriu 8 800 20131</w:t>
      </w:r>
      <w:r w:rsidRPr="00010968">
        <w:rPr>
          <w:lang w:eastAsia="zh-CN"/>
        </w:rPr>
        <w:t xml:space="preserve">, </w:t>
      </w:r>
      <w:r w:rsidRPr="00010968">
        <w:t xml:space="preserve">el. paštu </w:t>
      </w:r>
      <w:hyperlink r:id="rId6" w:history="1">
        <w:r w:rsidRPr="00010968">
          <w:rPr>
            <w:rStyle w:val="Hyperlink"/>
            <w:rFonts w:eastAsia="SimSun"/>
          </w:rPr>
          <w:t>NepageidaujamaR@vvkt.lt</w:t>
        </w:r>
      </w:hyperlink>
      <w:r w:rsidRPr="00010968">
        <w:t xml:space="preserve">, taip pat per Valstybinės vaistų kontrolės tarnybos prie Lietuvos Respublikos sveikatos apsaugos ministerijos interneto svetainę (adresu </w:t>
      </w:r>
      <w:hyperlink r:id="rId7" w:history="1">
        <w:r w:rsidRPr="00010968">
          <w:rPr>
            <w:rStyle w:val="Hyperlink"/>
            <w:rFonts w:eastAsia="SimSun"/>
          </w:rPr>
          <w:t>http://www.vvkt.lt</w:t>
        </w:r>
      </w:hyperlink>
      <w:r w:rsidRPr="00010968">
        <w:t>). Pranešdami apie šalutinį poveikį galite mums padėti gauti daugiau informacijos apie šio vaisto saugumą.</w:t>
      </w:r>
    </w:p>
    <w:p w:rsidR="001023E5" w:rsidRPr="00010968" w:rsidRDefault="001023E5" w:rsidP="001023E5">
      <w:pPr>
        <w:tabs>
          <w:tab w:val="left" w:pos="567"/>
        </w:tabs>
        <w:rPr>
          <w:lang w:eastAsia="en-US"/>
        </w:rPr>
      </w:pPr>
    </w:p>
    <w:p w:rsidR="001023E5" w:rsidRPr="00010968" w:rsidRDefault="001023E5" w:rsidP="001023E5">
      <w:pPr>
        <w:tabs>
          <w:tab w:val="left" w:pos="567"/>
        </w:tabs>
        <w:rPr>
          <w:lang w:eastAsia="en-US"/>
        </w:rPr>
      </w:pPr>
    </w:p>
    <w:p w:rsidR="001023E5" w:rsidRPr="00010968" w:rsidRDefault="001023E5" w:rsidP="001023E5">
      <w:pPr>
        <w:pStyle w:val="PI-1EMEASMCA"/>
      </w:pPr>
      <w:bookmarkStart w:id="12" w:name="_Toc129243143"/>
      <w:bookmarkStart w:id="13" w:name="_Toc129243268"/>
      <w:r w:rsidRPr="00010968">
        <w:t>5.</w:t>
      </w:r>
      <w:r w:rsidRPr="00010968">
        <w:tab/>
        <w:t xml:space="preserve">Kaip laikyti </w:t>
      </w:r>
      <w:bookmarkEnd w:id="12"/>
      <w:bookmarkEnd w:id="13"/>
      <w:r w:rsidRPr="00010968">
        <w:t>Betadine</w:t>
      </w:r>
    </w:p>
    <w:p w:rsidR="001023E5" w:rsidRPr="00010968" w:rsidRDefault="001023E5" w:rsidP="001023E5">
      <w:pPr>
        <w:pStyle w:val="BTEMEASMCA"/>
      </w:pPr>
    </w:p>
    <w:p w:rsidR="001023E5" w:rsidRPr="00010968" w:rsidRDefault="001023E5" w:rsidP="001023E5">
      <w:pPr>
        <w:ind w:right="340"/>
        <w:jc w:val="both"/>
      </w:pPr>
      <w:r w:rsidRPr="00010968">
        <w:t>Šį vaistą laikykite vaikams nepastebimoje ir nepasiekiamoje vietoje.</w:t>
      </w:r>
    </w:p>
    <w:p w:rsidR="001023E5" w:rsidRPr="00010968" w:rsidRDefault="001023E5" w:rsidP="001023E5">
      <w:pPr>
        <w:ind w:right="340"/>
        <w:jc w:val="both"/>
      </w:pPr>
    </w:p>
    <w:p w:rsidR="001023E5" w:rsidRPr="00010968" w:rsidRDefault="001023E5" w:rsidP="001023E5">
      <w:r w:rsidRPr="00010968">
        <w:t>Laikyti ne aukštesnėje kaip 25 °C temperatūroje.</w:t>
      </w:r>
    </w:p>
    <w:p w:rsidR="001023E5" w:rsidRPr="00010968" w:rsidRDefault="001023E5" w:rsidP="001023E5">
      <w:pPr>
        <w:ind w:right="340"/>
        <w:jc w:val="both"/>
      </w:pPr>
    </w:p>
    <w:p w:rsidR="001023E5" w:rsidRDefault="001023E5" w:rsidP="001023E5">
      <w:r w:rsidRPr="00010968">
        <w:t xml:space="preserve">Ant etiketės po „Tinka iki“, dėžutės ir </w:t>
      </w:r>
      <w:r w:rsidR="006637C5">
        <w:t>tūbelės</w:t>
      </w:r>
      <w:r w:rsidRPr="00010968">
        <w:t xml:space="preserve"> nurodytam tinkamumo laikui pasibaigus, šio vaisto vartoti negalima. Vaistas tinkamas vartoti iki paskutinės nurodyto mėnesio dienos.</w:t>
      </w:r>
    </w:p>
    <w:p w:rsidR="006637C5" w:rsidRPr="00010968" w:rsidRDefault="006637C5" w:rsidP="001023E5">
      <w:r w:rsidRPr="00F47DEF">
        <w:lastRenderedPageBreak/>
        <w:t>Pradėto vartoti tepalo tinkamumo laikas yra 2 metai.</w:t>
      </w:r>
    </w:p>
    <w:p w:rsidR="001023E5" w:rsidRPr="00010968" w:rsidRDefault="001023E5" w:rsidP="001023E5">
      <w:pPr>
        <w:ind w:right="340"/>
        <w:jc w:val="both"/>
      </w:pPr>
    </w:p>
    <w:p w:rsidR="001023E5" w:rsidRPr="00010968" w:rsidRDefault="001023E5" w:rsidP="001023E5">
      <w:pPr>
        <w:ind w:right="340"/>
        <w:jc w:val="both"/>
      </w:pPr>
      <w:r w:rsidRPr="00010968">
        <w:t>Vaistų negalima išmesti į kanalizaciją arba su buitinėmis atliekomis. Kaip išmesti nereikalingus vaistus, klauskite vaistininko. Šios priemonės padės apsaugoti aplinką.</w:t>
      </w:r>
    </w:p>
    <w:p w:rsidR="001023E5" w:rsidRPr="00010968" w:rsidRDefault="001023E5" w:rsidP="001023E5">
      <w:pPr>
        <w:tabs>
          <w:tab w:val="left" w:pos="567"/>
        </w:tabs>
        <w:rPr>
          <w:lang w:eastAsia="en-US"/>
        </w:rPr>
      </w:pPr>
    </w:p>
    <w:p w:rsidR="001023E5" w:rsidRPr="00010968" w:rsidRDefault="001023E5" w:rsidP="001023E5">
      <w:pPr>
        <w:tabs>
          <w:tab w:val="left" w:pos="567"/>
        </w:tabs>
        <w:rPr>
          <w:lang w:eastAsia="en-US"/>
        </w:rPr>
      </w:pPr>
    </w:p>
    <w:p w:rsidR="001023E5" w:rsidRPr="00010968" w:rsidRDefault="001023E5" w:rsidP="001023E5">
      <w:pPr>
        <w:pStyle w:val="PI-1EMEASMCA"/>
      </w:pPr>
      <w:bookmarkStart w:id="14" w:name="_Toc129243144"/>
      <w:bookmarkStart w:id="15" w:name="_Toc129243269"/>
      <w:r w:rsidRPr="00010968">
        <w:t>6.</w:t>
      </w:r>
      <w:r w:rsidRPr="00010968">
        <w:tab/>
      </w:r>
      <w:bookmarkEnd w:id="14"/>
      <w:bookmarkEnd w:id="15"/>
      <w:r w:rsidRPr="00010968">
        <w:t>Pakuotės turinys ir kita informacija</w:t>
      </w:r>
    </w:p>
    <w:p w:rsidR="001023E5" w:rsidRPr="00010968" w:rsidRDefault="001023E5" w:rsidP="001023E5">
      <w:pPr>
        <w:pStyle w:val="BTEMEASMCA"/>
      </w:pPr>
    </w:p>
    <w:p w:rsidR="001023E5" w:rsidRPr="00010968" w:rsidRDefault="001023E5" w:rsidP="001023E5">
      <w:pPr>
        <w:rPr>
          <w:b/>
        </w:rPr>
      </w:pPr>
      <w:r w:rsidRPr="00010968">
        <w:rPr>
          <w:b/>
        </w:rPr>
        <w:t>Betadine sudėtis</w:t>
      </w:r>
    </w:p>
    <w:p w:rsidR="001023E5" w:rsidRPr="00010968" w:rsidRDefault="001023E5" w:rsidP="001023E5">
      <w:pPr>
        <w:pStyle w:val="ListParagraph"/>
        <w:numPr>
          <w:ilvl w:val="0"/>
          <w:numId w:val="4"/>
        </w:numPr>
        <w:tabs>
          <w:tab w:val="left" w:pos="142"/>
        </w:tabs>
        <w:ind w:left="142" w:hanging="142"/>
        <w:rPr>
          <w:sz w:val="22"/>
          <w:szCs w:val="22"/>
        </w:rPr>
      </w:pPr>
      <w:proofErr w:type="spellStart"/>
      <w:r w:rsidRPr="00010968">
        <w:rPr>
          <w:sz w:val="22"/>
          <w:szCs w:val="22"/>
        </w:rPr>
        <w:t>Veiklioji</w:t>
      </w:r>
      <w:proofErr w:type="spellEnd"/>
      <w:r w:rsidRPr="00010968">
        <w:rPr>
          <w:sz w:val="22"/>
          <w:szCs w:val="22"/>
        </w:rPr>
        <w:t xml:space="preserve"> </w:t>
      </w:r>
      <w:proofErr w:type="spellStart"/>
      <w:r w:rsidRPr="00010968">
        <w:rPr>
          <w:sz w:val="22"/>
          <w:szCs w:val="22"/>
        </w:rPr>
        <w:t>medžiaga</w:t>
      </w:r>
      <w:proofErr w:type="spellEnd"/>
      <w:r w:rsidRPr="00010968">
        <w:rPr>
          <w:sz w:val="22"/>
          <w:szCs w:val="22"/>
        </w:rPr>
        <w:t xml:space="preserve"> </w:t>
      </w:r>
      <w:proofErr w:type="spellStart"/>
      <w:r w:rsidRPr="00010968">
        <w:rPr>
          <w:sz w:val="22"/>
          <w:szCs w:val="22"/>
        </w:rPr>
        <w:t>yra</w:t>
      </w:r>
      <w:proofErr w:type="spellEnd"/>
      <w:r w:rsidRPr="00010968">
        <w:rPr>
          <w:sz w:val="22"/>
          <w:szCs w:val="22"/>
        </w:rPr>
        <w:t xml:space="preserve"> </w:t>
      </w:r>
      <w:proofErr w:type="spellStart"/>
      <w:r w:rsidRPr="00010968">
        <w:rPr>
          <w:sz w:val="22"/>
          <w:szCs w:val="22"/>
        </w:rPr>
        <w:t>joduotas</w:t>
      </w:r>
      <w:proofErr w:type="spellEnd"/>
      <w:r w:rsidRPr="00010968">
        <w:rPr>
          <w:sz w:val="22"/>
          <w:szCs w:val="22"/>
        </w:rPr>
        <w:t xml:space="preserve"> </w:t>
      </w:r>
      <w:proofErr w:type="spellStart"/>
      <w:r w:rsidRPr="00010968">
        <w:rPr>
          <w:sz w:val="22"/>
          <w:szCs w:val="22"/>
        </w:rPr>
        <w:t>povidonas</w:t>
      </w:r>
      <w:proofErr w:type="spellEnd"/>
      <w:r w:rsidRPr="00010968">
        <w:rPr>
          <w:sz w:val="22"/>
          <w:szCs w:val="22"/>
        </w:rPr>
        <w:t xml:space="preserve">. 1 g </w:t>
      </w:r>
      <w:proofErr w:type="spellStart"/>
      <w:r w:rsidRPr="00010968">
        <w:rPr>
          <w:sz w:val="22"/>
          <w:szCs w:val="22"/>
        </w:rPr>
        <w:t>tepalo</w:t>
      </w:r>
      <w:proofErr w:type="spellEnd"/>
      <w:r w:rsidRPr="00010968">
        <w:rPr>
          <w:sz w:val="22"/>
          <w:szCs w:val="22"/>
        </w:rPr>
        <w:t xml:space="preserve"> </w:t>
      </w:r>
      <w:proofErr w:type="spellStart"/>
      <w:r w:rsidRPr="00010968">
        <w:rPr>
          <w:sz w:val="22"/>
          <w:szCs w:val="22"/>
        </w:rPr>
        <w:t>yra</w:t>
      </w:r>
      <w:proofErr w:type="spellEnd"/>
      <w:r w:rsidRPr="00010968">
        <w:rPr>
          <w:sz w:val="22"/>
          <w:szCs w:val="22"/>
        </w:rPr>
        <w:t xml:space="preserve"> 100 mg </w:t>
      </w:r>
      <w:proofErr w:type="spellStart"/>
      <w:r w:rsidRPr="00010968">
        <w:rPr>
          <w:sz w:val="22"/>
          <w:szCs w:val="22"/>
        </w:rPr>
        <w:t>joduoto</w:t>
      </w:r>
      <w:proofErr w:type="spellEnd"/>
      <w:r w:rsidRPr="00010968">
        <w:rPr>
          <w:sz w:val="22"/>
          <w:szCs w:val="22"/>
        </w:rPr>
        <w:t xml:space="preserve"> </w:t>
      </w:r>
      <w:proofErr w:type="spellStart"/>
      <w:r w:rsidRPr="00010968">
        <w:rPr>
          <w:sz w:val="22"/>
          <w:szCs w:val="22"/>
        </w:rPr>
        <w:t>povidono</w:t>
      </w:r>
      <w:proofErr w:type="spellEnd"/>
      <w:r w:rsidRPr="00010968">
        <w:rPr>
          <w:sz w:val="22"/>
          <w:szCs w:val="22"/>
        </w:rPr>
        <w:t>.</w:t>
      </w:r>
      <w:r w:rsidRPr="00010968">
        <w:rPr>
          <w:iCs/>
          <w:sz w:val="22"/>
          <w:szCs w:val="22"/>
        </w:rPr>
        <w:t xml:space="preserve"> </w:t>
      </w:r>
    </w:p>
    <w:p w:rsidR="001023E5" w:rsidRPr="00010968" w:rsidRDefault="001023E5" w:rsidP="001023E5">
      <w:pPr>
        <w:pStyle w:val="ListParagraph"/>
        <w:numPr>
          <w:ilvl w:val="0"/>
          <w:numId w:val="4"/>
        </w:numPr>
        <w:tabs>
          <w:tab w:val="left" w:pos="142"/>
        </w:tabs>
        <w:ind w:left="142" w:hanging="142"/>
        <w:outlineLvl w:val="0"/>
        <w:rPr>
          <w:sz w:val="22"/>
          <w:szCs w:val="22"/>
        </w:rPr>
      </w:pPr>
      <w:proofErr w:type="spellStart"/>
      <w:r w:rsidRPr="00010968">
        <w:rPr>
          <w:sz w:val="22"/>
          <w:szCs w:val="22"/>
        </w:rPr>
        <w:t>Pagalbinės</w:t>
      </w:r>
      <w:proofErr w:type="spellEnd"/>
      <w:r w:rsidRPr="00010968">
        <w:rPr>
          <w:sz w:val="22"/>
          <w:szCs w:val="22"/>
        </w:rPr>
        <w:t xml:space="preserve"> </w:t>
      </w:r>
      <w:proofErr w:type="spellStart"/>
      <w:r w:rsidRPr="00010968">
        <w:rPr>
          <w:sz w:val="22"/>
          <w:szCs w:val="22"/>
        </w:rPr>
        <w:t>medžiagos</w:t>
      </w:r>
      <w:proofErr w:type="spellEnd"/>
      <w:r w:rsidRPr="00010968">
        <w:rPr>
          <w:sz w:val="22"/>
          <w:szCs w:val="22"/>
        </w:rPr>
        <w:t xml:space="preserve"> </w:t>
      </w:r>
      <w:proofErr w:type="spellStart"/>
      <w:r w:rsidRPr="00010968">
        <w:rPr>
          <w:sz w:val="22"/>
          <w:szCs w:val="22"/>
        </w:rPr>
        <w:t>yra</w:t>
      </w:r>
      <w:proofErr w:type="spellEnd"/>
      <w:r w:rsidRPr="00010968">
        <w:rPr>
          <w:sz w:val="22"/>
          <w:szCs w:val="22"/>
        </w:rPr>
        <w:t xml:space="preserve"> </w:t>
      </w:r>
      <w:proofErr w:type="spellStart"/>
      <w:r w:rsidRPr="00010968">
        <w:rPr>
          <w:sz w:val="22"/>
          <w:szCs w:val="22"/>
        </w:rPr>
        <w:t>natrio-vandenilio</w:t>
      </w:r>
      <w:proofErr w:type="spellEnd"/>
      <w:r w:rsidRPr="00010968">
        <w:rPr>
          <w:sz w:val="22"/>
          <w:szCs w:val="22"/>
        </w:rPr>
        <w:t xml:space="preserve"> </w:t>
      </w:r>
      <w:proofErr w:type="spellStart"/>
      <w:r w:rsidRPr="00010968">
        <w:rPr>
          <w:sz w:val="22"/>
          <w:szCs w:val="22"/>
        </w:rPr>
        <w:t>karbonatas</w:t>
      </w:r>
      <w:proofErr w:type="spellEnd"/>
      <w:r w:rsidRPr="00010968">
        <w:rPr>
          <w:sz w:val="22"/>
          <w:szCs w:val="22"/>
        </w:rPr>
        <w:t xml:space="preserve">, </w:t>
      </w:r>
      <w:proofErr w:type="spellStart"/>
      <w:r w:rsidRPr="00010968">
        <w:rPr>
          <w:sz w:val="22"/>
          <w:szCs w:val="22"/>
        </w:rPr>
        <w:t>makrogolis</w:t>
      </w:r>
      <w:proofErr w:type="spellEnd"/>
      <w:r w:rsidRPr="00010968">
        <w:rPr>
          <w:sz w:val="22"/>
          <w:szCs w:val="22"/>
        </w:rPr>
        <w:t xml:space="preserve"> 400, </w:t>
      </w:r>
      <w:proofErr w:type="spellStart"/>
      <w:r w:rsidRPr="00010968">
        <w:rPr>
          <w:sz w:val="22"/>
          <w:szCs w:val="22"/>
        </w:rPr>
        <w:t>makrogolis</w:t>
      </w:r>
      <w:proofErr w:type="spellEnd"/>
      <w:r w:rsidRPr="00010968">
        <w:rPr>
          <w:sz w:val="22"/>
          <w:szCs w:val="22"/>
        </w:rPr>
        <w:t xml:space="preserve"> 4000, </w:t>
      </w:r>
      <w:proofErr w:type="spellStart"/>
      <w:r w:rsidRPr="00010968">
        <w:rPr>
          <w:sz w:val="22"/>
          <w:szCs w:val="22"/>
        </w:rPr>
        <w:t>makrogolis</w:t>
      </w:r>
      <w:proofErr w:type="spellEnd"/>
      <w:r w:rsidRPr="00010968">
        <w:rPr>
          <w:sz w:val="22"/>
          <w:szCs w:val="22"/>
        </w:rPr>
        <w:t xml:space="preserve"> 1000, </w:t>
      </w:r>
      <w:proofErr w:type="spellStart"/>
      <w:r w:rsidRPr="00010968">
        <w:rPr>
          <w:sz w:val="22"/>
          <w:szCs w:val="22"/>
        </w:rPr>
        <w:t>makrogolis</w:t>
      </w:r>
      <w:proofErr w:type="spellEnd"/>
      <w:r w:rsidRPr="00010968">
        <w:rPr>
          <w:sz w:val="22"/>
          <w:szCs w:val="22"/>
        </w:rPr>
        <w:t xml:space="preserve"> 1500, </w:t>
      </w:r>
      <w:proofErr w:type="spellStart"/>
      <w:r w:rsidRPr="00010968">
        <w:rPr>
          <w:sz w:val="22"/>
          <w:szCs w:val="22"/>
        </w:rPr>
        <w:t>išgrynintas</w:t>
      </w:r>
      <w:proofErr w:type="spellEnd"/>
      <w:r w:rsidRPr="00010968">
        <w:rPr>
          <w:sz w:val="22"/>
          <w:szCs w:val="22"/>
        </w:rPr>
        <w:t xml:space="preserve"> </w:t>
      </w:r>
      <w:proofErr w:type="spellStart"/>
      <w:r w:rsidRPr="00010968">
        <w:rPr>
          <w:sz w:val="22"/>
          <w:szCs w:val="22"/>
        </w:rPr>
        <w:t>vanduo</w:t>
      </w:r>
      <w:proofErr w:type="spellEnd"/>
      <w:r w:rsidRPr="00010968">
        <w:rPr>
          <w:sz w:val="22"/>
          <w:szCs w:val="22"/>
        </w:rPr>
        <w:t>.</w:t>
      </w:r>
    </w:p>
    <w:p w:rsidR="001023E5" w:rsidRPr="00010968" w:rsidRDefault="001023E5" w:rsidP="001023E5">
      <w:pPr>
        <w:tabs>
          <w:tab w:val="left" w:pos="540"/>
        </w:tabs>
        <w:ind w:right="340"/>
        <w:jc w:val="both"/>
      </w:pPr>
    </w:p>
    <w:p w:rsidR="001023E5" w:rsidRPr="00010968" w:rsidRDefault="001023E5" w:rsidP="001023E5">
      <w:pPr>
        <w:tabs>
          <w:tab w:val="left" w:pos="540"/>
        </w:tabs>
        <w:ind w:right="340"/>
        <w:jc w:val="both"/>
        <w:rPr>
          <w:b/>
        </w:rPr>
      </w:pPr>
      <w:r w:rsidRPr="00010968">
        <w:rPr>
          <w:b/>
        </w:rPr>
        <w:t>Betadine išvaizda ir kiekis pakuotėje</w:t>
      </w:r>
    </w:p>
    <w:p w:rsidR="001023E5" w:rsidRPr="00010968" w:rsidRDefault="001023E5" w:rsidP="001023E5">
      <w:r w:rsidRPr="00010968">
        <w:rPr>
          <w:i/>
        </w:rPr>
        <w:t xml:space="preserve">Išvaizda. </w:t>
      </w:r>
      <w:r w:rsidRPr="00010968">
        <w:t>Tepalas yra tamsiai rudas, homogeniškas, silpno jodo kvapo.</w:t>
      </w:r>
    </w:p>
    <w:p w:rsidR="001023E5" w:rsidRPr="00010968" w:rsidRDefault="001023E5" w:rsidP="001023E5">
      <w:pPr>
        <w:outlineLvl w:val="0"/>
      </w:pPr>
      <w:r w:rsidRPr="00010968">
        <w:rPr>
          <w:i/>
        </w:rPr>
        <w:t>Pakuotė.</w:t>
      </w:r>
      <w:r w:rsidRPr="00010968">
        <w:t xml:space="preserve"> Aliuminio tūbelė su užsukamu PE dangteliu.</w:t>
      </w:r>
    </w:p>
    <w:p w:rsidR="001023E5" w:rsidRPr="00010968" w:rsidRDefault="001023E5" w:rsidP="001023E5">
      <w:pPr>
        <w:tabs>
          <w:tab w:val="left" w:pos="567"/>
        </w:tabs>
      </w:pPr>
      <w:r>
        <w:t>Kartono dėžutėje</w:t>
      </w:r>
      <w:r w:rsidR="006637C5">
        <w:t xml:space="preserve"> yra viena tūbelė, kurioje yra 2</w:t>
      </w:r>
      <w:r w:rsidRPr="00010968">
        <w:t>0 g tepalo.</w:t>
      </w:r>
    </w:p>
    <w:p w:rsidR="001023E5" w:rsidRPr="00010968" w:rsidRDefault="001023E5" w:rsidP="001023E5">
      <w:pPr>
        <w:tabs>
          <w:tab w:val="left" w:pos="567"/>
        </w:tabs>
        <w:rPr>
          <w:color w:val="FF0000"/>
          <w:lang w:eastAsia="en-US"/>
        </w:rPr>
      </w:pPr>
    </w:p>
    <w:p w:rsidR="001023E5" w:rsidRPr="00010968" w:rsidRDefault="001023E5" w:rsidP="001023E5">
      <w:pPr>
        <w:tabs>
          <w:tab w:val="left" w:pos="567"/>
        </w:tabs>
        <w:rPr>
          <w:b/>
          <w:lang w:eastAsia="en-US"/>
        </w:rPr>
      </w:pPr>
      <w:r w:rsidRPr="00010968">
        <w:rPr>
          <w:b/>
          <w:lang w:eastAsia="en-US"/>
        </w:rPr>
        <w:t>Gamintojas</w:t>
      </w:r>
    </w:p>
    <w:p w:rsidR="006637C5" w:rsidRPr="00F47DEF" w:rsidRDefault="006637C5" w:rsidP="006637C5">
      <w:pPr>
        <w:tabs>
          <w:tab w:val="left" w:pos="567"/>
        </w:tabs>
        <w:autoSpaceDE w:val="0"/>
        <w:autoSpaceDN w:val="0"/>
        <w:adjustRightInd w:val="0"/>
      </w:pPr>
      <w:r w:rsidRPr="00F47DEF">
        <w:t xml:space="preserve">EGIS Pharmaceuticals PLC </w:t>
      </w:r>
    </w:p>
    <w:p w:rsidR="006637C5" w:rsidRPr="00F47DEF" w:rsidRDefault="006637C5" w:rsidP="006637C5">
      <w:pPr>
        <w:tabs>
          <w:tab w:val="left" w:pos="567"/>
        </w:tabs>
        <w:autoSpaceDE w:val="0"/>
        <w:autoSpaceDN w:val="0"/>
        <w:adjustRightInd w:val="0"/>
      </w:pPr>
      <w:r w:rsidRPr="00F47DEF">
        <w:t xml:space="preserve">H-9900 Körmend </w:t>
      </w:r>
    </w:p>
    <w:p w:rsidR="006637C5" w:rsidRPr="00F47DEF" w:rsidRDefault="006637C5" w:rsidP="006637C5">
      <w:pPr>
        <w:tabs>
          <w:tab w:val="left" w:pos="567"/>
        </w:tabs>
        <w:autoSpaceDE w:val="0"/>
        <w:autoSpaceDN w:val="0"/>
        <w:adjustRightInd w:val="0"/>
      </w:pPr>
      <w:r w:rsidRPr="00F47DEF">
        <w:t xml:space="preserve">Mátyás király u. 65 </w:t>
      </w:r>
    </w:p>
    <w:p w:rsidR="006637C5" w:rsidRPr="00F47DEF" w:rsidRDefault="006637C5" w:rsidP="006637C5">
      <w:pPr>
        <w:tabs>
          <w:tab w:val="left" w:pos="567"/>
        </w:tabs>
        <w:autoSpaceDE w:val="0"/>
        <w:autoSpaceDN w:val="0"/>
        <w:adjustRightInd w:val="0"/>
      </w:pPr>
      <w:r w:rsidRPr="00F47DEF">
        <w:t>Vengrija</w:t>
      </w:r>
    </w:p>
    <w:p w:rsidR="001023E5" w:rsidRPr="00010968" w:rsidRDefault="001023E5" w:rsidP="001023E5">
      <w:pPr>
        <w:tabs>
          <w:tab w:val="left" w:pos="567"/>
        </w:tabs>
        <w:rPr>
          <w:b/>
          <w:bCs/>
          <w:lang w:eastAsia="en-US"/>
        </w:rPr>
      </w:pPr>
    </w:p>
    <w:p w:rsidR="00CA6BAD" w:rsidRPr="00F3350B" w:rsidRDefault="00CA6BAD" w:rsidP="00CA6BAD">
      <w:pPr>
        <w:rPr>
          <w:b/>
        </w:rPr>
      </w:pPr>
      <w:r w:rsidRPr="00F3350B">
        <w:rPr>
          <w:b/>
        </w:rPr>
        <w:t xml:space="preserve">Lygiagretus importuotojas </w:t>
      </w:r>
    </w:p>
    <w:p w:rsidR="00CA6BAD" w:rsidRPr="00F3350B" w:rsidRDefault="00CA6BAD" w:rsidP="00CA6BAD">
      <w:pPr>
        <w:tabs>
          <w:tab w:val="left" w:pos="567"/>
        </w:tabs>
      </w:pPr>
      <w:r w:rsidRPr="00F3350B">
        <w:t xml:space="preserve">UAB „Tojaris projektai“ </w:t>
      </w:r>
    </w:p>
    <w:p w:rsidR="00CA6BAD" w:rsidRPr="00F3350B" w:rsidRDefault="00CA6BAD" w:rsidP="00CA6BAD">
      <w:pPr>
        <w:tabs>
          <w:tab w:val="left" w:pos="567"/>
        </w:tabs>
      </w:pPr>
      <w:r w:rsidRPr="00F3350B">
        <w:t>Ukmergės g. 369a</w:t>
      </w:r>
    </w:p>
    <w:p w:rsidR="00CA6BAD" w:rsidRPr="00F3350B" w:rsidRDefault="00CA6BAD" w:rsidP="00CA6BAD">
      <w:pPr>
        <w:tabs>
          <w:tab w:val="left" w:pos="567"/>
        </w:tabs>
      </w:pPr>
      <w:r w:rsidRPr="00F3350B">
        <w:t>LT-12142 Vilnius, Lietuva</w:t>
      </w:r>
    </w:p>
    <w:p w:rsidR="00CA6BAD" w:rsidRPr="00F3350B" w:rsidRDefault="00CA6BAD" w:rsidP="00CA6BAD"/>
    <w:p w:rsidR="00CA6BAD" w:rsidRPr="00F3350B" w:rsidRDefault="00CA6BAD" w:rsidP="00CA6BAD">
      <w:pPr>
        <w:rPr>
          <w:b/>
        </w:rPr>
      </w:pPr>
      <w:r w:rsidRPr="00F3350B">
        <w:rPr>
          <w:b/>
        </w:rPr>
        <w:t xml:space="preserve">Perpakavo </w:t>
      </w:r>
    </w:p>
    <w:p w:rsidR="00CA6BAD" w:rsidRPr="00F3350B" w:rsidRDefault="00CA6BAD" w:rsidP="00CA6BAD">
      <w:r w:rsidRPr="00F3350B">
        <w:t>BĮ UAB „Norfachema“</w:t>
      </w:r>
    </w:p>
    <w:p w:rsidR="00CA6BAD" w:rsidRPr="00F3350B" w:rsidRDefault="00CA6BAD" w:rsidP="00CA6BAD">
      <w:r w:rsidRPr="00F3350B">
        <w:t>Vytauto g. 6, Jonava</w:t>
      </w:r>
    </w:p>
    <w:p w:rsidR="00CA6BAD" w:rsidRPr="00F3350B" w:rsidRDefault="00CA6BAD" w:rsidP="00CA6BAD">
      <w:r w:rsidRPr="00F3350B">
        <w:t>Lietuva</w:t>
      </w:r>
    </w:p>
    <w:p w:rsidR="00CA6BAD" w:rsidRPr="00F3350B" w:rsidRDefault="00CA6BAD" w:rsidP="00CA6BAD"/>
    <w:p w:rsidR="00CA6BAD" w:rsidRPr="00F3350B" w:rsidRDefault="00CA6BAD" w:rsidP="00CA6BAD">
      <w:r w:rsidRPr="00F3350B">
        <w:t>arba</w:t>
      </w:r>
    </w:p>
    <w:p w:rsidR="00CA6BAD" w:rsidRPr="00F3350B" w:rsidRDefault="00CA6BAD" w:rsidP="00CA6BAD">
      <w:pPr>
        <w:rPr>
          <w:highlight w:val="yellow"/>
        </w:rPr>
      </w:pPr>
    </w:p>
    <w:p w:rsidR="00CA6BAD" w:rsidRPr="00F3350B" w:rsidRDefault="00CA6BAD" w:rsidP="00CA6BAD">
      <w:r w:rsidRPr="00F3350B">
        <w:t>UAB „Entafarma“</w:t>
      </w:r>
    </w:p>
    <w:p w:rsidR="00CA6BAD" w:rsidRPr="00F3350B" w:rsidRDefault="00CA6BAD" w:rsidP="00CA6BAD">
      <w:r w:rsidRPr="00F3350B">
        <w:t xml:space="preserve">Klonėnų vs. 1, </w:t>
      </w:r>
    </w:p>
    <w:p w:rsidR="00CA6BAD" w:rsidRPr="00F3350B" w:rsidRDefault="00CA6BAD" w:rsidP="00CA6BAD">
      <w:r w:rsidRPr="00F3350B">
        <w:t>Širvintų r. sav.</w:t>
      </w:r>
    </w:p>
    <w:p w:rsidR="00CA6BAD" w:rsidRDefault="00CA6BAD" w:rsidP="00CA6BAD">
      <w:r w:rsidRPr="00F3350B">
        <w:t>Lietuva</w:t>
      </w:r>
    </w:p>
    <w:p w:rsidR="006637C5" w:rsidRDefault="006637C5" w:rsidP="00CA6BAD"/>
    <w:p w:rsidR="006637C5" w:rsidRPr="00F47DEF" w:rsidRDefault="006637C5" w:rsidP="006637C5">
      <w:r w:rsidRPr="002B6E14">
        <w:t xml:space="preserve">Registruotojas eksportuojančioje valstybėje yra </w:t>
      </w:r>
      <w:r>
        <w:t xml:space="preserve">EGIS PHARMACEUTICALS PLC, </w:t>
      </w:r>
      <w:r w:rsidRPr="00F47DEF">
        <w:t>110</w:t>
      </w:r>
      <w:r>
        <w:t xml:space="preserve">6 Budapest, Keresztúri út 30-38, </w:t>
      </w:r>
      <w:r w:rsidRPr="00F47DEF">
        <w:t>Vengrija</w:t>
      </w:r>
    </w:p>
    <w:p w:rsidR="006637C5" w:rsidRPr="00F3350B" w:rsidRDefault="006637C5" w:rsidP="00CA6BAD"/>
    <w:p w:rsidR="001023E5" w:rsidRPr="00010968" w:rsidRDefault="001023E5" w:rsidP="001023E5">
      <w:pPr>
        <w:tabs>
          <w:tab w:val="left" w:pos="567"/>
        </w:tabs>
        <w:ind w:left="567" w:hanging="567"/>
        <w:rPr>
          <w:lang w:eastAsia="en-US"/>
        </w:rPr>
      </w:pPr>
    </w:p>
    <w:p w:rsidR="001023E5" w:rsidRPr="00010968" w:rsidRDefault="001023E5" w:rsidP="001023E5">
      <w:pPr>
        <w:tabs>
          <w:tab w:val="left" w:pos="567"/>
        </w:tabs>
        <w:rPr>
          <w:lang w:eastAsia="en-US"/>
        </w:rPr>
      </w:pPr>
      <w:r w:rsidRPr="00010968">
        <w:rPr>
          <w:b/>
          <w:lang w:eastAsia="en-US"/>
        </w:rPr>
        <w:t xml:space="preserve">Šis pakuotės lapelis paskutinį kartą peržiūrėtas </w:t>
      </w:r>
      <w:r w:rsidR="00891FBD">
        <w:rPr>
          <w:b/>
          <w:lang w:eastAsia="en-US"/>
        </w:rPr>
        <w:t>2018-06-</w:t>
      </w:r>
      <w:r w:rsidR="005B3AA8">
        <w:rPr>
          <w:b/>
          <w:lang w:eastAsia="en-US"/>
        </w:rPr>
        <w:t>18</w:t>
      </w:r>
      <w:bookmarkStart w:id="16" w:name="_GoBack"/>
      <w:bookmarkEnd w:id="16"/>
    </w:p>
    <w:p w:rsidR="001023E5" w:rsidRPr="00010968" w:rsidRDefault="001023E5" w:rsidP="001023E5">
      <w:pPr>
        <w:tabs>
          <w:tab w:val="left" w:pos="567"/>
        </w:tabs>
        <w:rPr>
          <w:lang w:eastAsia="en-US"/>
        </w:rPr>
      </w:pPr>
    </w:p>
    <w:p w:rsidR="001023E5" w:rsidRPr="00010968" w:rsidRDefault="001023E5" w:rsidP="001023E5">
      <w:pPr>
        <w:numPr>
          <w:ilvl w:val="12"/>
          <w:numId w:val="0"/>
        </w:numPr>
        <w:tabs>
          <w:tab w:val="left" w:pos="567"/>
        </w:tabs>
        <w:ind w:right="-2"/>
        <w:rPr>
          <w:lang w:eastAsia="en-US"/>
        </w:rPr>
      </w:pPr>
      <w:r w:rsidRPr="00010968">
        <w:rPr>
          <w:lang w:eastAsia="en-US"/>
        </w:rPr>
        <w:t>Išsami informacija apie šį vaistą pateikiama Valstybinės vaistų kontrolės tarnybos prie Lietuvos Respublikos sveikatos apsaugos ministerijos tinklalapyje</w:t>
      </w:r>
      <w:r w:rsidRPr="00010968">
        <w:rPr>
          <w:i/>
          <w:lang w:eastAsia="en-US"/>
        </w:rPr>
        <w:t xml:space="preserve"> </w:t>
      </w:r>
      <w:hyperlink r:id="rId8" w:history="1">
        <w:r w:rsidRPr="00010968">
          <w:rPr>
            <w:rFonts w:eastAsia="SimSun"/>
            <w:u w:val="single"/>
            <w:lang w:eastAsia="en-US"/>
          </w:rPr>
          <w:t>http://www.vvkt.lt/</w:t>
        </w:r>
      </w:hyperlink>
      <w:r w:rsidRPr="00010968">
        <w:rPr>
          <w:lang w:eastAsia="en-US"/>
        </w:rPr>
        <w:t>.</w:t>
      </w:r>
    </w:p>
    <w:p w:rsidR="001023E5" w:rsidRPr="00010968" w:rsidRDefault="001023E5" w:rsidP="001023E5"/>
    <w:p w:rsidR="001023E5" w:rsidRPr="00010968" w:rsidRDefault="001023E5" w:rsidP="001023E5"/>
    <w:p w:rsidR="001023E5" w:rsidRPr="00010968" w:rsidRDefault="001023E5" w:rsidP="001023E5"/>
    <w:p w:rsidR="00167521" w:rsidRDefault="00167521"/>
    <w:sectPr w:rsidR="00167521" w:rsidSect="00010968">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F95710"/>
    <w:multiLevelType w:val="hybridMultilevel"/>
    <w:tmpl w:val="7A0204B0"/>
    <w:lvl w:ilvl="0" w:tplc="6054DE1A">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810E55"/>
    <w:multiLevelType w:val="hybridMultilevel"/>
    <w:tmpl w:val="CCD455FE"/>
    <w:lvl w:ilvl="0" w:tplc="41EA161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02CEA"/>
    <w:multiLevelType w:val="hybridMultilevel"/>
    <w:tmpl w:val="6A2A4D3A"/>
    <w:lvl w:ilvl="0" w:tplc="0E2AE754">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557445"/>
    <w:multiLevelType w:val="hybridMultilevel"/>
    <w:tmpl w:val="725CA75E"/>
    <w:lvl w:ilvl="0" w:tplc="6054DE1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3D40"/>
    <w:rsid w:val="001023E5"/>
    <w:rsid w:val="00167521"/>
    <w:rsid w:val="002943DB"/>
    <w:rsid w:val="002F77A5"/>
    <w:rsid w:val="004C3D40"/>
    <w:rsid w:val="005B3AA8"/>
    <w:rsid w:val="006637C5"/>
    <w:rsid w:val="00891FBD"/>
    <w:rsid w:val="00966013"/>
    <w:rsid w:val="00990500"/>
    <w:rsid w:val="00CA6BAD"/>
    <w:rsid w:val="00E00139"/>
    <w:rsid w:val="00F848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7C2AA"/>
  <w15:docId w15:val="{A4476C39-021A-447F-8443-3B10206D3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23E5"/>
    <w:pPr>
      <w:spacing w:after="0" w:line="240" w:lineRule="auto"/>
    </w:pPr>
    <w:rPr>
      <w:rFonts w:ascii="Times New Roman" w:eastAsia="Times New Roman" w:hAnsi="Times New Roman" w:cs="Times New Roman"/>
      <w:lang w:eastAsia="lt-LT"/>
    </w:rPr>
  </w:style>
  <w:style w:type="paragraph" w:styleId="Heading1">
    <w:name w:val="heading 1"/>
    <w:basedOn w:val="Normal"/>
    <w:next w:val="Normal"/>
    <w:link w:val="Heading1Char"/>
    <w:uiPriority w:val="9"/>
    <w:qFormat/>
    <w:rsid w:val="001023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023E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1labEMEASMCA">
    <w:name w:val="PI-1_lab EMEA_SMCA"/>
    <w:basedOn w:val="Normal"/>
    <w:link w:val="PI-1labEMEASMCAChar"/>
    <w:autoRedefine/>
    <w:rsid w:val="001023E5"/>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1023E5"/>
    <w:rPr>
      <w:rFonts w:ascii="Times New Roman" w:eastAsia="Times New Roman" w:hAnsi="Times New Roman" w:cs="Times New Roman"/>
      <w:b/>
      <w:bCs/>
      <w:noProof/>
      <w:lang w:eastAsia="x-none"/>
    </w:rPr>
  </w:style>
  <w:style w:type="paragraph" w:customStyle="1" w:styleId="BTEMEASMCA">
    <w:name w:val="BT EMEA_SMCA"/>
    <w:basedOn w:val="Normal"/>
    <w:link w:val="BTEMEASMCAChar"/>
    <w:autoRedefine/>
    <w:uiPriority w:val="99"/>
    <w:rsid w:val="001023E5"/>
    <w:rPr>
      <w:noProof/>
      <w:lang w:eastAsia="x-none"/>
    </w:rPr>
  </w:style>
  <w:style w:type="character" w:customStyle="1" w:styleId="BTEMEASMCAChar">
    <w:name w:val="BT EMEA_SMCA Char"/>
    <w:link w:val="BTEMEASMCA"/>
    <w:uiPriority w:val="99"/>
    <w:locked/>
    <w:rsid w:val="001023E5"/>
    <w:rPr>
      <w:rFonts w:ascii="Times New Roman" w:eastAsia="Times New Roman" w:hAnsi="Times New Roman" w:cs="Times New Roman"/>
      <w:noProof/>
      <w:lang w:eastAsia="x-none"/>
    </w:rPr>
  </w:style>
  <w:style w:type="paragraph" w:styleId="BodyText">
    <w:name w:val="Body Text"/>
    <w:basedOn w:val="Normal"/>
    <w:link w:val="BodyTextChar"/>
    <w:rsid w:val="001023E5"/>
    <w:pPr>
      <w:spacing w:after="120"/>
    </w:pPr>
  </w:style>
  <w:style w:type="character" w:customStyle="1" w:styleId="BodyTextChar">
    <w:name w:val="Body Text Char"/>
    <w:basedOn w:val="DefaultParagraphFont"/>
    <w:link w:val="BodyText"/>
    <w:rsid w:val="001023E5"/>
    <w:rPr>
      <w:rFonts w:ascii="Times New Roman" w:eastAsia="Times New Roman" w:hAnsi="Times New Roman" w:cs="Times New Roman"/>
      <w:lang w:eastAsia="lt-LT"/>
    </w:rPr>
  </w:style>
  <w:style w:type="paragraph" w:customStyle="1" w:styleId="BT-EMEASMCA">
    <w:name w:val="BT- EMEA_SMCA"/>
    <w:basedOn w:val="Normal"/>
    <w:autoRedefine/>
    <w:rsid w:val="001023E5"/>
    <w:pPr>
      <w:numPr>
        <w:numId w:val="1"/>
      </w:numPr>
      <w:tabs>
        <w:tab w:val="clear" w:pos="720"/>
        <w:tab w:val="num" w:pos="567"/>
      </w:tabs>
      <w:ind w:left="567" w:hanging="567"/>
    </w:pPr>
    <w:rPr>
      <w:noProof/>
      <w:lang w:eastAsia="en-US"/>
    </w:rPr>
  </w:style>
  <w:style w:type="paragraph" w:customStyle="1" w:styleId="BTbEMEASMCA">
    <w:name w:val="BT(b) EMEA_SMCA"/>
    <w:basedOn w:val="BTEMEASMCA"/>
    <w:autoRedefine/>
    <w:rsid w:val="001023E5"/>
    <w:rPr>
      <w:b/>
      <w:bCs/>
    </w:rPr>
  </w:style>
  <w:style w:type="paragraph" w:customStyle="1" w:styleId="PI-1EMEASMCA">
    <w:name w:val="PI-1 EMEA_SMCA"/>
    <w:basedOn w:val="Heading2"/>
    <w:autoRedefine/>
    <w:rsid w:val="001023E5"/>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paragraph" w:customStyle="1" w:styleId="TTEMEASMCA">
    <w:name w:val="TT EMEA_SMCA"/>
    <w:basedOn w:val="Heading1"/>
    <w:link w:val="TTEMEASMCAChar"/>
    <w:autoRedefine/>
    <w:rsid w:val="001023E5"/>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1023E5"/>
    <w:rPr>
      <w:rFonts w:ascii="Times New Roman" w:eastAsia="Times New Roman" w:hAnsi="Times New Roman" w:cs="Times New Roman"/>
      <w:b/>
      <w:caps/>
      <w:lang w:val="en-US"/>
    </w:rPr>
  </w:style>
  <w:style w:type="paragraph" w:styleId="Title">
    <w:name w:val="Title"/>
    <w:basedOn w:val="Normal"/>
    <w:link w:val="TitleChar"/>
    <w:uiPriority w:val="99"/>
    <w:qFormat/>
    <w:rsid w:val="001023E5"/>
    <w:pPr>
      <w:jc w:val="center"/>
    </w:pPr>
    <w:rPr>
      <w:rFonts w:eastAsia="SimSun"/>
      <w:b/>
      <w:szCs w:val="20"/>
      <w:lang w:val="en-GB" w:eastAsia="en-US"/>
    </w:rPr>
  </w:style>
  <w:style w:type="character" w:customStyle="1" w:styleId="TitleChar">
    <w:name w:val="Title Char"/>
    <w:basedOn w:val="DefaultParagraphFont"/>
    <w:link w:val="Title"/>
    <w:uiPriority w:val="99"/>
    <w:rsid w:val="001023E5"/>
    <w:rPr>
      <w:rFonts w:ascii="Times New Roman" w:eastAsia="SimSun" w:hAnsi="Times New Roman" w:cs="Times New Roman"/>
      <w:b/>
      <w:szCs w:val="20"/>
      <w:lang w:val="en-GB"/>
    </w:rPr>
  </w:style>
  <w:style w:type="character" w:styleId="Hyperlink">
    <w:name w:val="Hyperlink"/>
    <w:uiPriority w:val="99"/>
    <w:rsid w:val="001023E5"/>
    <w:rPr>
      <w:color w:val="0000FF"/>
      <w:u w:val="single"/>
    </w:rPr>
  </w:style>
  <w:style w:type="paragraph" w:styleId="ListParagraph">
    <w:name w:val="List Paragraph"/>
    <w:basedOn w:val="Normal"/>
    <w:uiPriority w:val="34"/>
    <w:qFormat/>
    <w:rsid w:val="001023E5"/>
    <w:pPr>
      <w:ind w:left="720"/>
      <w:contextualSpacing/>
    </w:pPr>
    <w:rPr>
      <w:sz w:val="24"/>
      <w:szCs w:val="24"/>
      <w:lang w:val="en-US" w:eastAsia="en-US"/>
    </w:rPr>
  </w:style>
  <w:style w:type="character" w:customStyle="1" w:styleId="Heading2Char">
    <w:name w:val="Heading 2 Char"/>
    <w:basedOn w:val="DefaultParagraphFont"/>
    <w:link w:val="Heading2"/>
    <w:uiPriority w:val="9"/>
    <w:semiHidden/>
    <w:rsid w:val="001023E5"/>
    <w:rPr>
      <w:rFonts w:asciiTheme="majorHAnsi" w:eastAsiaTheme="majorEastAsia" w:hAnsiTheme="majorHAnsi" w:cstheme="majorBidi"/>
      <w:b/>
      <w:bCs/>
      <w:color w:val="4F81BD" w:themeColor="accent1"/>
      <w:sz w:val="26"/>
      <w:szCs w:val="26"/>
      <w:lang w:eastAsia="lt-LT"/>
    </w:rPr>
  </w:style>
  <w:style w:type="character" w:customStyle="1" w:styleId="Heading1Char">
    <w:name w:val="Heading 1 Char"/>
    <w:basedOn w:val="DefaultParagraphFont"/>
    <w:link w:val="Heading1"/>
    <w:uiPriority w:val="9"/>
    <w:rsid w:val="001023E5"/>
    <w:rPr>
      <w:rFonts w:asciiTheme="majorHAnsi" w:eastAsiaTheme="majorEastAsia" w:hAnsiTheme="majorHAnsi" w:cstheme="majorBidi"/>
      <w:b/>
      <w:bCs/>
      <w:color w:val="365F91" w:themeColor="accent1" w:themeShade="BF"/>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10</Pages>
  <Words>8379</Words>
  <Characters>4777</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dc:creator>
  <cp:keywords/>
  <dc:description/>
  <cp:lastModifiedBy>Gediminas Ruša</cp:lastModifiedBy>
  <cp:revision>10</cp:revision>
  <dcterms:created xsi:type="dcterms:W3CDTF">2018-04-03T10:32:00Z</dcterms:created>
  <dcterms:modified xsi:type="dcterms:W3CDTF">2018-06-26T12:10:00Z</dcterms:modified>
</cp:coreProperties>
</file>