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C2E" w:rsidRPr="00193C2E" w:rsidRDefault="00193C2E" w:rsidP="00193C2E">
      <w:pPr>
        <w:tabs>
          <w:tab w:val="left" w:pos="567"/>
        </w:tabs>
        <w:spacing w:after="0" w:line="240" w:lineRule="auto"/>
        <w:jc w:val="center"/>
        <w:rPr>
          <w:rFonts w:ascii="Times New Roman" w:eastAsia="Times New Roman" w:hAnsi="Times New Roman" w:cs="Times New Roman"/>
          <w:b/>
          <w:lang w:eastAsia="lt-LT"/>
        </w:rPr>
      </w:pPr>
    </w:p>
    <w:p w:rsidR="00193C2E" w:rsidRPr="00193C2E" w:rsidRDefault="00193C2E" w:rsidP="00193C2E">
      <w:pPr>
        <w:tabs>
          <w:tab w:val="left" w:pos="567"/>
        </w:tabs>
        <w:spacing w:after="0" w:line="240" w:lineRule="auto"/>
        <w:jc w:val="center"/>
        <w:rPr>
          <w:rFonts w:ascii="Times New Roman" w:eastAsia="Times New Roman" w:hAnsi="Times New Roman" w:cs="Times New Roman"/>
          <w:b/>
          <w:lang w:eastAsia="lt-LT"/>
        </w:rPr>
      </w:pPr>
    </w:p>
    <w:p w:rsidR="00193C2E" w:rsidRPr="00193C2E" w:rsidRDefault="00193C2E" w:rsidP="00193C2E">
      <w:pPr>
        <w:tabs>
          <w:tab w:val="left" w:pos="567"/>
        </w:tabs>
        <w:spacing w:after="0" w:line="240" w:lineRule="auto"/>
        <w:jc w:val="center"/>
        <w:rPr>
          <w:rFonts w:ascii="Times New Roman" w:eastAsia="Times New Roman" w:hAnsi="Times New Roman" w:cs="Times New Roman"/>
          <w:b/>
          <w:lang w:eastAsia="lt-LT"/>
        </w:rPr>
      </w:pPr>
    </w:p>
    <w:p w:rsidR="00193C2E" w:rsidRPr="00193C2E" w:rsidRDefault="00193C2E" w:rsidP="00193C2E">
      <w:pPr>
        <w:tabs>
          <w:tab w:val="left" w:pos="567"/>
        </w:tabs>
        <w:spacing w:after="0" w:line="240" w:lineRule="auto"/>
        <w:jc w:val="center"/>
        <w:rPr>
          <w:rFonts w:ascii="Times New Roman" w:eastAsia="Times New Roman" w:hAnsi="Times New Roman" w:cs="Times New Roman"/>
          <w:b/>
          <w:lang w:eastAsia="lt-LT"/>
        </w:rPr>
      </w:pPr>
    </w:p>
    <w:p w:rsidR="00193C2E" w:rsidRPr="00193C2E" w:rsidRDefault="00193C2E" w:rsidP="00193C2E">
      <w:pPr>
        <w:tabs>
          <w:tab w:val="left" w:pos="567"/>
        </w:tabs>
        <w:spacing w:after="0" w:line="240" w:lineRule="auto"/>
        <w:jc w:val="center"/>
        <w:rPr>
          <w:rFonts w:ascii="Times New Roman" w:eastAsia="Times New Roman" w:hAnsi="Times New Roman" w:cs="Times New Roman"/>
          <w:b/>
          <w:lang w:eastAsia="lt-LT"/>
        </w:rPr>
      </w:pPr>
    </w:p>
    <w:p w:rsidR="00193C2E" w:rsidRPr="00193C2E" w:rsidRDefault="00193C2E" w:rsidP="00193C2E">
      <w:pPr>
        <w:tabs>
          <w:tab w:val="left" w:pos="567"/>
        </w:tabs>
        <w:spacing w:after="0" w:line="240" w:lineRule="auto"/>
        <w:jc w:val="center"/>
        <w:rPr>
          <w:rFonts w:ascii="Times New Roman" w:eastAsia="Times New Roman" w:hAnsi="Times New Roman" w:cs="Times New Roman"/>
          <w:b/>
          <w:lang w:eastAsia="lt-LT"/>
        </w:rPr>
      </w:pPr>
    </w:p>
    <w:p w:rsidR="00193C2E" w:rsidRPr="00193C2E" w:rsidRDefault="00193C2E" w:rsidP="00193C2E">
      <w:pPr>
        <w:tabs>
          <w:tab w:val="left" w:pos="567"/>
        </w:tabs>
        <w:spacing w:after="0" w:line="240" w:lineRule="auto"/>
        <w:jc w:val="center"/>
        <w:rPr>
          <w:rFonts w:ascii="Times New Roman" w:eastAsia="Times New Roman" w:hAnsi="Times New Roman" w:cs="Times New Roman"/>
          <w:b/>
          <w:lang w:eastAsia="lt-LT"/>
        </w:rPr>
      </w:pPr>
    </w:p>
    <w:p w:rsidR="00193C2E" w:rsidRPr="00193C2E" w:rsidRDefault="00193C2E" w:rsidP="00193C2E">
      <w:pPr>
        <w:tabs>
          <w:tab w:val="left" w:pos="567"/>
        </w:tabs>
        <w:spacing w:after="0" w:line="240" w:lineRule="auto"/>
        <w:jc w:val="center"/>
        <w:rPr>
          <w:rFonts w:ascii="Times New Roman" w:eastAsia="Times New Roman" w:hAnsi="Times New Roman" w:cs="Times New Roman"/>
          <w:b/>
          <w:lang w:eastAsia="lt-LT"/>
        </w:rPr>
      </w:pPr>
    </w:p>
    <w:p w:rsidR="00193C2E" w:rsidRPr="00193C2E" w:rsidRDefault="00193C2E" w:rsidP="00193C2E">
      <w:pPr>
        <w:tabs>
          <w:tab w:val="left" w:pos="567"/>
        </w:tabs>
        <w:spacing w:after="0" w:line="240" w:lineRule="auto"/>
        <w:jc w:val="center"/>
        <w:rPr>
          <w:rFonts w:ascii="Times New Roman" w:eastAsia="Times New Roman" w:hAnsi="Times New Roman" w:cs="Times New Roman"/>
          <w:b/>
          <w:lang w:eastAsia="lt-LT"/>
        </w:rPr>
      </w:pPr>
    </w:p>
    <w:p w:rsidR="00193C2E" w:rsidRPr="00193C2E" w:rsidRDefault="00193C2E" w:rsidP="00193C2E">
      <w:pPr>
        <w:tabs>
          <w:tab w:val="left" w:pos="567"/>
        </w:tabs>
        <w:spacing w:after="0" w:line="240" w:lineRule="auto"/>
        <w:jc w:val="center"/>
        <w:rPr>
          <w:rFonts w:ascii="Times New Roman" w:eastAsia="Times New Roman" w:hAnsi="Times New Roman" w:cs="Times New Roman"/>
          <w:b/>
          <w:lang w:eastAsia="lt-LT"/>
        </w:rPr>
      </w:pPr>
    </w:p>
    <w:p w:rsidR="00193C2E" w:rsidRPr="00193C2E" w:rsidRDefault="00193C2E" w:rsidP="00193C2E">
      <w:pPr>
        <w:tabs>
          <w:tab w:val="left" w:pos="567"/>
        </w:tabs>
        <w:spacing w:after="0" w:line="240" w:lineRule="auto"/>
        <w:jc w:val="center"/>
        <w:rPr>
          <w:rFonts w:ascii="Times New Roman" w:eastAsia="Times New Roman" w:hAnsi="Times New Roman" w:cs="Times New Roman"/>
          <w:b/>
          <w:lang w:eastAsia="lt-LT"/>
        </w:rPr>
      </w:pPr>
    </w:p>
    <w:p w:rsidR="00193C2E" w:rsidRPr="00193C2E" w:rsidRDefault="00193C2E" w:rsidP="00193C2E">
      <w:pPr>
        <w:tabs>
          <w:tab w:val="left" w:pos="567"/>
        </w:tabs>
        <w:spacing w:after="0" w:line="240" w:lineRule="auto"/>
        <w:jc w:val="center"/>
        <w:rPr>
          <w:rFonts w:ascii="Times New Roman" w:eastAsia="Times New Roman" w:hAnsi="Times New Roman" w:cs="Times New Roman"/>
          <w:b/>
          <w:lang w:eastAsia="lt-LT"/>
        </w:rPr>
      </w:pPr>
    </w:p>
    <w:p w:rsidR="00193C2E" w:rsidRPr="00193C2E" w:rsidRDefault="00193C2E" w:rsidP="00193C2E">
      <w:pPr>
        <w:tabs>
          <w:tab w:val="left" w:pos="567"/>
        </w:tabs>
        <w:spacing w:after="0" w:line="240" w:lineRule="auto"/>
        <w:jc w:val="center"/>
        <w:rPr>
          <w:rFonts w:ascii="Times New Roman" w:eastAsia="Times New Roman" w:hAnsi="Times New Roman" w:cs="Times New Roman"/>
          <w:b/>
          <w:lang w:eastAsia="lt-LT"/>
        </w:rPr>
      </w:pPr>
    </w:p>
    <w:p w:rsidR="00193C2E" w:rsidRPr="00193C2E" w:rsidRDefault="00193C2E" w:rsidP="00193C2E">
      <w:pPr>
        <w:tabs>
          <w:tab w:val="left" w:pos="567"/>
        </w:tabs>
        <w:spacing w:after="0" w:line="240" w:lineRule="auto"/>
        <w:jc w:val="center"/>
        <w:rPr>
          <w:rFonts w:ascii="Times New Roman" w:eastAsia="Times New Roman" w:hAnsi="Times New Roman" w:cs="Times New Roman"/>
          <w:b/>
          <w:lang w:eastAsia="lt-LT"/>
        </w:rPr>
      </w:pPr>
    </w:p>
    <w:p w:rsidR="00193C2E" w:rsidRPr="00193C2E" w:rsidRDefault="00193C2E" w:rsidP="00193C2E">
      <w:pPr>
        <w:tabs>
          <w:tab w:val="left" w:pos="567"/>
        </w:tabs>
        <w:spacing w:after="0" w:line="240" w:lineRule="auto"/>
        <w:jc w:val="center"/>
        <w:rPr>
          <w:rFonts w:ascii="Times New Roman" w:eastAsia="Times New Roman" w:hAnsi="Times New Roman" w:cs="Times New Roman"/>
          <w:b/>
          <w:lang w:eastAsia="lt-LT"/>
        </w:rPr>
      </w:pPr>
    </w:p>
    <w:p w:rsidR="00193C2E" w:rsidRPr="00193C2E" w:rsidRDefault="00193C2E" w:rsidP="00193C2E">
      <w:pPr>
        <w:tabs>
          <w:tab w:val="left" w:pos="567"/>
        </w:tabs>
        <w:spacing w:after="0" w:line="240" w:lineRule="auto"/>
        <w:jc w:val="center"/>
        <w:rPr>
          <w:rFonts w:ascii="Times New Roman" w:eastAsia="Times New Roman" w:hAnsi="Times New Roman" w:cs="Times New Roman"/>
          <w:b/>
          <w:lang w:eastAsia="lt-LT"/>
        </w:rPr>
      </w:pPr>
    </w:p>
    <w:p w:rsidR="00193C2E" w:rsidRPr="00193C2E" w:rsidRDefault="00193C2E" w:rsidP="00193C2E">
      <w:pPr>
        <w:tabs>
          <w:tab w:val="left" w:pos="567"/>
        </w:tabs>
        <w:spacing w:after="0" w:line="240" w:lineRule="auto"/>
        <w:jc w:val="center"/>
        <w:rPr>
          <w:rFonts w:ascii="Times New Roman" w:eastAsia="Times New Roman" w:hAnsi="Times New Roman" w:cs="Times New Roman"/>
          <w:b/>
          <w:lang w:eastAsia="lt-LT"/>
        </w:rPr>
      </w:pPr>
    </w:p>
    <w:p w:rsidR="00193C2E" w:rsidRPr="00193C2E" w:rsidRDefault="00193C2E" w:rsidP="00193C2E">
      <w:pPr>
        <w:tabs>
          <w:tab w:val="left" w:pos="567"/>
        </w:tabs>
        <w:spacing w:after="0" w:line="240" w:lineRule="auto"/>
        <w:jc w:val="center"/>
        <w:rPr>
          <w:rFonts w:ascii="Times New Roman" w:eastAsia="Times New Roman" w:hAnsi="Times New Roman" w:cs="Times New Roman"/>
          <w:b/>
          <w:lang w:eastAsia="lt-LT"/>
        </w:rPr>
      </w:pPr>
    </w:p>
    <w:p w:rsidR="00193C2E" w:rsidRPr="00193C2E" w:rsidRDefault="00193C2E" w:rsidP="00193C2E">
      <w:pPr>
        <w:tabs>
          <w:tab w:val="left" w:pos="567"/>
        </w:tabs>
        <w:spacing w:after="0" w:line="240" w:lineRule="auto"/>
        <w:jc w:val="center"/>
        <w:rPr>
          <w:rFonts w:ascii="Times New Roman" w:eastAsia="Times New Roman" w:hAnsi="Times New Roman" w:cs="Times New Roman"/>
          <w:b/>
          <w:lang w:eastAsia="lt-LT"/>
        </w:rPr>
      </w:pPr>
    </w:p>
    <w:p w:rsidR="00193C2E" w:rsidRPr="00193C2E" w:rsidRDefault="00193C2E" w:rsidP="00193C2E">
      <w:pPr>
        <w:tabs>
          <w:tab w:val="left" w:pos="567"/>
        </w:tabs>
        <w:spacing w:after="0" w:line="240" w:lineRule="auto"/>
        <w:jc w:val="center"/>
        <w:rPr>
          <w:rFonts w:ascii="Times New Roman" w:eastAsia="Times New Roman" w:hAnsi="Times New Roman" w:cs="Times New Roman"/>
          <w:b/>
          <w:lang w:eastAsia="lt-LT"/>
        </w:rPr>
      </w:pPr>
    </w:p>
    <w:p w:rsidR="00193C2E" w:rsidRPr="00193C2E" w:rsidRDefault="00193C2E" w:rsidP="00193C2E">
      <w:pPr>
        <w:tabs>
          <w:tab w:val="left" w:pos="567"/>
        </w:tabs>
        <w:spacing w:after="0" w:line="240" w:lineRule="auto"/>
        <w:jc w:val="center"/>
        <w:rPr>
          <w:rFonts w:ascii="Times New Roman" w:eastAsia="Times New Roman" w:hAnsi="Times New Roman" w:cs="Times New Roman"/>
          <w:b/>
          <w:lang w:eastAsia="lt-LT"/>
        </w:rPr>
      </w:pPr>
    </w:p>
    <w:p w:rsidR="00193C2E" w:rsidRPr="00193C2E" w:rsidRDefault="00193C2E" w:rsidP="00193C2E">
      <w:pPr>
        <w:tabs>
          <w:tab w:val="left" w:pos="567"/>
        </w:tabs>
        <w:spacing w:after="0" w:line="240" w:lineRule="auto"/>
        <w:jc w:val="center"/>
        <w:rPr>
          <w:rFonts w:ascii="Times New Roman" w:eastAsia="Times New Roman" w:hAnsi="Times New Roman" w:cs="Times New Roman"/>
          <w:b/>
          <w:lang w:eastAsia="lt-LT"/>
        </w:rPr>
      </w:pPr>
    </w:p>
    <w:p w:rsidR="00193C2E" w:rsidRPr="00193C2E" w:rsidRDefault="00193C2E" w:rsidP="00193C2E">
      <w:pPr>
        <w:tabs>
          <w:tab w:val="left" w:pos="567"/>
        </w:tabs>
        <w:spacing w:after="0" w:line="240" w:lineRule="auto"/>
        <w:jc w:val="center"/>
        <w:rPr>
          <w:rFonts w:ascii="Times New Roman" w:eastAsia="Times New Roman" w:hAnsi="Times New Roman" w:cs="Times New Roman"/>
          <w:b/>
          <w:lang w:eastAsia="lt-LT"/>
        </w:rPr>
      </w:pPr>
    </w:p>
    <w:p w:rsidR="00193C2E" w:rsidRPr="00193C2E" w:rsidRDefault="00193C2E" w:rsidP="00193C2E">
      <w:pPr>
        <w:tabs>
          <w:tab w:val="left" w:pos="567"/>
        </w:tabs>
        <w:spacing w:after="0" w:line="240" w:lineRule="auto"/>
        <w:jc w:val="center"/>
        <w:rPr>
          <w:rFonts w:ascii="Times New Roman" w:eastAsia="Times New Roman" w:hAnsi="Times New Roman" w:cs="Times New Roman"/>
          <w:b/>
          <w:lang w:eastAsia="lt-LT"/>
        </w:rPr>
      </w:pPr>
      <w:r w:rsidRPr="00193C2E">
        <w:rPr>
          <w:rFonts w:ascii="Times New Roman" w:eastAsia="Times New Roman" w:hAnsi="Times New Roman" w:cs="Times New Roman"/>
          <w:b/>
          <w:lang w:eastAsia="lt-LT"/>
        </w:rPr>
        <w:t>A. ŽENKLINIMAS</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r w:rsidRPr="00193C2E">
        <w:rPr>
          <w:rFonts w:ascii="Times New Roman" w:eastAsia="Times New Roman" w:hAnsi="Times New Roman" w:cs="Times New Roman"/>
          <w:lang w:eastAsia="lt-LT"/>
        </w:rPr>
        <w:br w:type="page"/>
      </w:r>
    </w:p>
    <w:p w:rsidR="00193C2E" w:rsidRPr="00193C2E" w:rsidRDefault="00193C2E" w:rsidP="00193C2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193C2E">
        <w:rPr>
          <w:rFonts w:ascii="Times New Roman" w:eastAsia="Times New Roman" w:hAnsi="Times New Roman" w:cs="Times New Roman"/>
          <w:b/>
          <w:lang w:eastAsia="lt-LT"/>
        </w:rPr>
        <w:lastRenderedPageBreak/>
        <w:t>INFORMACIJA ANT IŠORINĖS PAKUOTĖS</w:t>
      </w:r>
    </w:p>
    <w:p w:rsidR="00193C2E" w:rsidRPr="00193C2E" w:rsidRDefault="00193C2E" w:rsidP="00193C2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p>
    <w:p w:rsidR="00193C2E" w:rsidRPr="00193C2E" w:rsidRDefault="00193C2E" w:rsidP="00193C2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193C2E">
        <w:rPr>
          <w:rFonts w:ascii="Times New Roman" w:eastAsia="Times New Roman" w:hAnsi="Times New Roman" w:cs="Times New Roman"/>
          <w:b/>
          <w:lang w:eastAsia="lt-LT"/>
        </w:rPr>
        <w:t>KARTONO DĖŽUTĖ</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193C2E">
        <w:rPr>
          <w:rFonts w:ascii="Times New Roman" w:eastAsia="Times New Roman" w:hAnsi="Times New Roman" w:cs="Times New Roman"/>
          <w:b/>
          <w:lang w:eastAsia="lt-LT"/>
        </w:rPr>
        <w:t>1.</w:t>
      </w:r>
      <w:r w:rsidRPr="00193C2E">
        <w:rPr>
          <w:rFonts w:ascii="Times New Roman" w:eastAsia="Times New Roman" w:hAnsi="Times New Roman" w:cs="Times New Roman"/>
          <w:b/>
          <w:lang w:eastAsia="lt-LT"/>
        </w:rPr>
        <w:tab/>
        <w:t>VAISTINIO PREPARATO PAVADINIMAS</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r w:rsidRPr="00193C2E">
        <w:rPr>
          <w:rFonts w:ascii="Times New Roman" w:eastAsia="Times New Roman" w:hAnsi="Times New Roman" w:cs="Times New Roman"/>
          <w:lang w:eastAsia="lt-LT"/>
        </w:rPr>
        <w:t>Olmesartan Actavis 10 mg plėvele dengtos tabletės</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r w:rsidRPr="00193C2E">
        <w:rPr>
          <w:rFonts w:ascii="Times New Roman" w:eastAsia="Times New Roman" w:hAnsi="Times New Roman" w:cs="Times New Roman"/>
        </w:rPr>
        <w:t>Olmesartanas medoksomilis</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193C2E">
        <w:rPr>
          <w:rFonts w:ascii="Times New Roman" w:eastAsia="Times New Roman" w:hAnsi="Times New Roman" w:cs="Times New Roman"/>
          <w:b/>
          <w:lang w:eastAsia="lt-LT"/>
        </w:rPr>
        <w:t>2.</w:t>
      </w:r>
      <w:r w:rsidRPr="00193C2E">
        <w:rPr>
          <w:rFonts w:ascii="Times New Roman" w:eastAsia="Times New Roman" w:hAnsi="Times New Roman" w:cs="Times New Roman"/>
          <w:b/>
          <w:lang w:eastAsia="lt-LT"/>
        </w:rPr>
        <w:tab/>
      </w:r>
      <w:r w:rsidRPr="00193C2E">
        <w:rPr>
          <w:rFonts w:ascii="Times New Roman" w:eastAsia="Times New Roman" w:hAnsi="Times New Roman" w:cs="Times New Roman"/>
          <w:b/>
          <w:bCs/>
          <w:lang w:eastAsia="lt-LT"/>
        </w:rPr>
        <w:t>VEIKLIOJI (-IOS) MEDŽIAGA (-OS) IR JOS (-Ų) KIEKIS (-IAI)</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r w:rsidRPr="00193C2E">
        <w:rPr>
          <w:rFonts w:ascii="Times New Roman" w:eastAsia="Times New Roman" w:hAnsi="Times New Roman" w:cs="Times New Roman"/>
          <w:lang w:eastAsia="lt-LT"/>
        </w:rPr>
        <w:t>Kiekvienoje plėvele dengtoje tabletėje yra 10 mg olmesartano medoksomilio.</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193C2E">
        <w:rPr>
          <w:rFonts w:ascii="Times New Roman" w:eastAsia="Times New Roman" w:hAnsi="Times New Roman" w:cs="Times New Roman"/>
          <w:b/>
          <w:lang w:eastAsia="lt-LT"/>
        </w:rPr>
        <w:t>3.</w:t>
      </w:r>
      <w:r w:rsidRPr="00193C2E">
        <w:rPr>
          <w:rFonts w:ascii="Times New Roman" w:eastAsia="Times New Roman" w:hAnsi="Times New Roman" w:cs="Times New Roman"/>
          <w:b/>
          <w:lang w:eastAsia="lt-LT"/>
        </w:rPr>
        <w:tab/>
        <w:t>PAGALBINIŲ MEDŽIAGŲ SĄRAŠAS</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r w:rsidRPr="00193C2E">
        <w:rPr>
          <w:rFonts w:ascii="Times New Roman" w:eastAsia="Times New Roman" w:hAnsi="Times New Roman" w:cs="Times New Roman"/>
          <w:lang w:eastAsia="lt-LT"/>
        </w:rPr>
        <w:t>Sudėtyje yra laktozės monohidrato.</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r w:rsidRPr="00193C2E">
        <w:rPr>
          <w:rFonts w:ascii="Times New Roman" w:eastAsia="Times New Roman" w:hAnsi="Times New Roman" w:cs="Times New Roman"/>
          <w:lang w:eastAsia="lt-LT"/>
        </w:rPr>
        <w:t>Daugiau informacijos pateikta pakuotės lapelyje.</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193C2E">
        <w:rPr>
          <w:rFonts w:ascii="Times New Roman" w:eastAsia="Times New Roman" w:hAnsi="Times New Roman" w:cs="Times New Roman"/>
          <w:b/>
          <w:lang w:eastAsia="lt-LT"/>
        </w:rPr>
        <w:t>4.</w:t>
      </w:r>
      <w:r w:rsidRPr="00193C2E">
        <w:rPr>
          <w:rFonts w:ascii="Times New Roman" w:eastAsia="Times New Roman" w:hAnsi="Times New Roman" w:cs="Times New Roman"/>
          <w:b/>
          <w:lang w:eastAsia="lt-LT"/>
        </w:rPr>
        <w:tab/>
        <w:t>FARMACINĖ FORMA IR KIEKIS PAKUOTĖJE</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r w:rsidRPr="00193C2E">
        <w:rPr>
          <w:rFonts w:ascii="Times New Roman" w:eastAsia="Times New Roman" w:hAnsi="Times New Roman" w:cs="Times New Roman"/>
          <w:highlight w:val="lightGray"/>
          <w:lang w:eastAsia="lt-LT"/>
        </w:rPr>
        <w:t>Plėvele dengta tabletė</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tabs>
          <w:tab w:val="left" w:pos="567"/>
        </w:tabs>
        <w:spacing w:after="0" w:line="240" w:lineRule="auto"/>
        <w:rPr>
          <w:rFonts w:ascii="Times New Roman" w:eastAsia="Times New Roman" w:hAnsi="Times New Roman" w:cs="Times New Roman"/>
          <w:szCs w:val="20"/>
          <w:lang w:eastAsia="lt-LT"/>
        </w:rPr>
      </w:pPr>
      <w:r w:rsidRPr="00193C2E">
        <w:rPr>
          <w:rFonts w:ascii="Times New Roman" w:eastAsia="Times New Roman" w:hAnsi="Times New Roman" w:cs="Times New Roman"/>
          <w:szCs w:val="20"/>
          <w:lang w:eastAsia="lt-LT"/>
        </w:rPr>
        <w:t>30 tablečių</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193C2E">
        <w:rPr>
          <w:rFonts w:ascii="Times New Roman" w:eastAsia="Times New Roman" w:hAnsi="Times New Roman" w:cs="Times New Roman"/>
          <w:b/>
          <w:lang w:eastAsia="lt-LT"/>
        </w:rPr>
        <w:t>5.</w:t>
      </w:r>
      <w:r w:rsidRPr="00193C2E">
        <w:rPr>
          <w:rFonts w:ascii="Times New Roman" w:eastAsia="Times New Roman" w:hAnsi="Times New Roman" w:cs="Times New Roman"/>
          <w:b/>
          <w:lang w:eastAsia="lt-LT"/>
        </w:rPr>
        <w:tab/>
        <w:t>VARTOJIMO METODAS IR BŪDAS (-AI)</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r w:rsidRPr="00193C2E">
        <w:rPr>
          <w:rFonts w:ascii="Times New Roman" w:eastAsia="Times New Roman" w:hAnsi="Times New Roman" w:cs="Times New Roman"/>
          <w:lang w:eastAsia="lt-LT"/>
        </w:rPr>
        <w:t>Vartoti per burną.</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r w:rsidRPr="00193C2E">
        <w:rPr>
          <w:rFonts w:ascii="Times New Roman" w:eastAsia="Times New Roman" w:hAnsi="Times New Roman" w:cs="Times New Roman"/>
          <w:lang w:eastAsia="lt-LT"/>
        </w:rPr>
        <w:t>Prieš vartojimą perskaitykite pakuotės lapelį.</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eastAsia="lt-LT"/>
        </w:rPr>
      </w:pPr>
      <w:r w:rsidRPr="00193C2E">
        <w:rPr>
          <w:rFonts w:ascii="Times New Roman" w:eastAsia="Times New Roman" w:hAnsi="Times New Roman" w:cs="Times New Roman"/>
          <w:b/>
          <w:lang w:eastAsia="lt-LT"/>
        </w:rPr>
        <w:t>6.</w:t>
      </w:r>
      <w:r w:rsidRPr="00193C2E">
        <w:rPr>
          <w:rFonts w:ascii="Times New Roman" w:eastAsia="Times New Roman" w:hAnsi="Times New Roman" w:cs="Times New Roman"/>
          <w:b/>
          <w:lang w:eastAsia="lt-LT"/>
        </w:rPr>
        <w:tab/>
        <w:t xml:space="preserve">SPECIALUS ĮSPĖJIMAS, KAD VAISTINĮ PREPARATĄ BŪTINA LAIKYTI VAIKAMS NEPASTEBIMOJE IR NEPASIEKIAMOJE VIETOJE </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r w:rsidRPr="00193C2E">
        <w:rPr>
          <w:rFonts w:ascii="Times New Roman" w:eastAsia="Times New Roman" w:hAnsi="Times New Roman" w:cs="Times New Roman"/>
          <w:lang w:eastAsia="lt-LT"/>
        </w:rPr>
        <w:t>Laikyti vaikams nepastebimoje ir nepasiekiamoje vietoje.</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193C2E">
        <w:rPr>
          <w:rFonts w:ascii="Times New Roman" w:eastAsia="Times New Roman" w:hAnsi="Times New Roman" w:cs="Times New Roman"/>
          <w:b/>
          <w:lang w:eastAsia="lt-LT"/>
        </w:rPr>
        <w:t>7.</w:t>
      </w:r>
      <w:r w:rsidRPr="00193C2E">
        <w:rPr>
          <w:rFonts w:ascii="Times New Roman" w:eastAsia="Times New Roman" w:hAnsi="Times New Roman" w:cs="Times New Roman"/>
          <w:b/>
          <w:lang w:eastAsia="lt-LT"/>
        </w:rPr>
        <w:tab/>
        <w:t>KITAS (-I) SPECIALUS (-ŪS) ĮSPĖJIMAS (-AI) (JEI REIKIA)</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193C2E">
        <w:rPr>
          <w:rFonts w:ascii="Times New Roman" w:eastAsia="Times New Roman" w:hAnsi="Times New Roman" w:cs="Times New Roman"/>
          <w:b/>
          <w:lang w:eastAsia="lt-LT"/>
        </w:rPr>
        <w:t>8.</w:t>
      </w:r>
      <w:r w:rsidRPr="00193C2E">
        <w:rPr>
          <w:rFonts w:ascii="Times New Roman" w:eastAsia="Times New Roman" w:hAnsi="Times New Roman" w:cs="Times New Roman"/>
          <w:b/>
          <w:lang w:eastAsia="lt-LT"/>
        </w:rPr>
        <w:tab/>
        <w:t>TINKAMUMO LAIKAS</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r w:rsidRPr="00193C2E">
        <w:rPr>
          <w:rFonts w:ascii="Times New Roman" w:eastAsia="Times New Roman" w:hAnsi="Times New Roman" w:cs="Times New Roman"/>
          <w:lang w:eastAsia="lt-LT"/>
        </w:rPr>
        <w:t>Tinka iki {mm-MMMM}</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r w:rsidRPr="00193C2E">
        <w:rPr>
          <w:rFonts w:ascii="Times New Roman" w:eastAsia="Times New Roman" w:hAnsi="Times New Roman" w:cs="Times New Roman"/>
          <w:highlight w:val="lightGray"/>
          <w:lang w:eastAsia="lt-LT"/>
        </w:rPr>
        <w:t>Tinka iki {MMMM mm}</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193C2E">
        <w:rPr>
          <w:rFonts w:ascii="Times New Roman" w:eastAsia="Times New Roman" w:hAnsi="Times New Roman" w:cs="Times New Roman"/>
          <w:b/>
          <w:lang w:eastAsia="lt-LT"/>
        </w:rPr>
        <w:t>9.</w:t>
      </w:r>
      <w:r w:rsidRPr="00193C2E">
        <w:rPr>
          <w:rFonts w:ascii="Times New Roman" w:eastAsia="Times New Roman" w:hAnsi="Times New Roman" w:cs="Times New Roman"/>
          <w:b/>
          <w:lang w:eastAsia="lt-LT"/>
        </w:rPr>
        <w:tab/>
        <w:t>SPECIALIOS LAIKYMO SĄLYGOS</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193C2E">
        <w:rPr>
          <w:rFonts w:ascii="Times New Roman" w:eastAsia="Times New Roman" w:hAnsi="Times New Roman" w:cs="Times New Roman"/>
          <w:b/>
          <w:lang w:eastAsia="lt-LT"/>
        </w:rPr>
        <w:lastRenderedPageBreak/>
        <w:t>10.</w:t>
      </w:r>
      <w:r w:rsidRPr="00193C2E">
        <w:rPr>
          <w:rFonts w:ascii="Times New Roman" w:eastAsia="Times New Roman" w:hAnsi="Times New Roman" w:cs="Times New Roman"/>
          <w:b/>
          <w:lang w:eastAsia="lt-LT"/>
        </w:rPr>
        <w:tab/>
        <w:t>SPECIALIOS ATSARGUMO PRIEMONĖS DĖL NESUVARTOTO VAISTINIO PREPARATO AR JO ATLIEKŲ TVARKYMO (JEI REIKIA)</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193C2E">
        <w:rPr>
          <w:rFonts w:ascii="Times New Roman" w:eastAsia="Times New Roman" w:hAnsi="Times New Roman" w:cs="Times New Roman"/>
          <w:b/>
          <w:lang w:eastAsia="lt-LT"/>
        </w:rPr>
        <w:t>11.</w:t>
      </w:r>
      <w:r w:rsidRPr="00193C2E">
        <w:rPr>
          <w:rFonts w:ascii="Times New Roman" w:eastAsia="Times New Roman" w:hAnsi="Times New Roman" w:cs="Times New Roman"/>
          <w:b/>
          <w:lang w:eastAsia="lt-LT"/>
        </w:rPr>
        <w:tab/>
        <w:t>LYGIAGRETUS IMPORTUOTOJAS</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r w:rsidRPr="00193C2E">
        <w:rPr>
          <w:rFonts w:ascii="Times New Roman" w:eastAsia="Times New Roman" w:hAnsi="Times New Roman" w:cs="Times New Roman"/>
          <w:b/>
          <w:lang w:eastAsia="lt-LT"/>
        </w:rPr>
        <w:t>Lygiagretus importuotojas</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r w:rsidRPr="00193C2E">
        <w:rPr>
          <w:rFonts w:ascii="Times New Roman" w:eastAsia="Times New Roman" w:hAnsi="Times New Roman" w:cs="Times New Roman"/>
          <w:lang w:eastAsia="lt-LT"/>
        </w:rPr>
        <w:t>UAB „Actiofarma“</w:t>
      </w:r>
    </w:p>
    <w:p w:rsidR="00193C2E" w:rsidRPr="00193C2E" w:rsidRDefault="00193C2E" w:rsidP="00193C2E">
      <w:pPr>
        <w:tabs>
          <w:tab w:val="left" w:pos="567"/>
        </w:tabs>
        <w:spacing w:after="0" w:line="240" w:lineRule="auto"/>
        <w:rPr>
          <w:rFonts w:ascii="Times New Roman" w:eastAsia="Times New Roman" w:hAnsi="Times New Roman" w:cs="Times New Roman"/>
          <w:highlight w:val="lightGray"/>
          <w:lang w:eastAsia="lt-LT"/>
        </w:rPr>
      </w:pPr>
      <w:r w:rsidRPr="00193C2E">
        <w:rPr>
          <w:rFonts w:ascii="Times New Roman" w:eastAsia="Times New Roman" w:hAnsi="Times New Roman" w:cs="Times New Roman"/>
          <w:highlight w:val="lightGray"/>
          <w:lang w:eastAsia="lt-LT"/>
        </w:rPr>
        <w:t>Islandijos pl. 209A</w:t>
      </w:r>
    </w:p>
    <w:p w:rsidR="00193C2E" w:rsidRPr="00193C2E" w:rsidRDefault="00193C2E" w:rsidP="00193C2E">
      <w:pPr>
        <w:tabs>
          <w:tab w:val="left" w:pos="567"/>
        </w:tabs>
        <w:spacing w:after="0" w:line="240" w:lineRule="auto"/>
        <w:rPr>
          <w:rFonts w:ascii="Times New Roman" w:eastAsia="Times New Roman" w:hAnsi="Times New Roman" w:cs="Times New Roman"/>
          <w:highlight w:val="lightGray"/>
          <w:lang w:eastAsia="lt-LT"/>
        </w:rPr>
      </w:pPr>
      <w:r w:rsidRPr="00193C2E">
        <w:rPr>
          <w:rFonts w:ascii="Times New Roman" w:eastAsia="Times New Roman" w:hAnsi="Times New Roman" w:cs="Times New Roman"/>
          <w:highlight w:val="lightGray"/>
          <w:lang w:eastAsia="lt-LT"/>
        </w:rPr>
        <w:t>LT-49163, Kaunas</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r w:rsidRPr="00193C2E">
        <w:rPr>
          <w:rFonts w:ascii="Times New Roman" w:eastAsia="Times New Roman" w:hAnsi="Times New Roman" w:cs="Times New Roman"/>
          <w:highlight w:val="lightGray"/>
          <w:lang w:eastAsia="lt-LT"/>
        </w:rPr>
        <w:t>Lietuva</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193C2E">
        <w:rPr>
          <w:rFonts w:ascii="Times New Roman" w:eastAsia="Times New Roman" w:hAnsi="Times New Roman" w:cs="Times New Roman"/>
          <w:b/>
          <w:lang w:eastAsia="lt-LT"/>
        </w:rPr>
        <w:t>12.</w:t>
      </w:r>
      <w:r w:rsidRPr="00193C2E">
        <w:rPr>
          <w:rFonts w:ascii="Times New Roman" w:eastAsia="Times New Roman" w:hAnsi="Times New Roman" w:cs="Times New Roman"/>
          <w:b/>
          <w:lang w:eastAsia="lt-LT"/>
        </w:rPr>
        <w:tab/>
      </w:r>
      <w:r w:rsidRPr="00193C2E">
        <w:rPr>
          <w:rFonts w:ascii="Times New Roman" w:eastAsia="Calibri" w:hAnsi="Times New Roman" w:cs="Times New Roman"/>
          <w:b/>
        </w:rPr>
        <w:t>LYGIAGRETAUS IMPORTO LEIDIMO NUMERIS</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r w:rsidRPr="00193C2E">
        <w:rPr>
          <w:rFonts w:ascii="Times New Roman" w:eastAsia="Times New Roman" w:hAnsi="Times New Roman" w:cs="Times New Roman"/>
          <w:lang w:eastAsia="lt-LT"/>
        </w:rPr>
        <w:t>LT/L/</w:t>
      </w:r>
      <w:r w:rsidR="00154EF8">
        <w:rPr>
          <w:rFonts w:ascii="Times New Roman" w:eastAsia="Times New Roman" w:hAnsi="Times New Roman" w:cs="Times New Roman"/>
          <w:lang w:eastAsia="lt-LT"/>
        </w:rPr>
        <w:t>18/0665/001</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193C2E">
        <w:rPr>
          <w:rFonts w:ascii="Times New Roman" w:eastAsia="Times New Roman" w:hAnsi="Times New Roman" w:cs="Times New Roman"/>
          <w:b/>
          <w:lang w:eastAsia="lt-LT"/>
        </w:rPr>
        <w:t>13.</w:t>
      </w:r>
      <w:r w:rsidRPr="00193C2E">
        <w:rPr>
          <w:rFonts w:ascii="Times New Roman" w:eastAsia="Times New Roman" w:hAnsi="Times New Roman" w:cs="Times New Roman"/>
          <w:b/>
          <w:lang w:eastAsia="lt-LT"/>
        </w:rPr>
        <w:tab/>
        <w:t>SERIJOS NUMERIS</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r w:rsidRPr="00193C2E">
        <w:rPr>
          <w:rFonts w:ascii="Times New Roman" w:eastAsia="Times New Roman" w:hAnsi="Times New Roman" w:cs="Times New Roman"/>
          <w:lang w:eastAsia="lt-LT"/>
        </w:rPr>
        <w:t>Serija</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193C2E">
        <w:rPr>
          <w:rFonts w:ascii="Times New Roman" w:eastAsia="Times New Roman" w:hAnsi="Times New Roman" w:cs="Times New Roman"/>
          <w:b/>
          <w:lang w:eastAsia="lt-LT"/>
        </w:rPr>
        <w:t>14.</w:t>
      </w:r>
      <w:r w:rsidRPr="00193C2E">
        <w:rPr>
          <w:rFonts w:ascii="Times New Roman" w:eastAsia="Times New Roman" w:hAnsi="Times New Roman" w:cs="Times New Roman"/>
          <w:b/>
          <w:lang w:eastAsia="lt-LT"/>
        </w:rPr>
        <w:tab/>
        <w:t>PARDAVIMO (IŠDAVIMO) TVARKA</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r w:rsidRPr="00193C2E">
        <w:rPr>
          <w:rFonts w:ascii="Times New Roman" w:eastAsia="Times New Roman" w:hAnsi="Times New Roman" w:cs="Times New Roman"/>
          <w:lang w:eastAsia="lt-LT"/>
        </w:rPr>
        <w:t>Receptinis vaistas.</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193C2E">
        <w:rPr>
          <w:rFonts w:ascii="Times New Roman" w:eastAsia="Times New Roman" w:hAnsi="Times New Roman" w:cs="Times New Roman"/>
          <w:b/>
          <w:lang w:eastAsia="lt-LT"/>
        </w:rPr>
        <w:t>15.</w:t>
      </w:r>
      <w:r w:rsidRPr="00193C2E">
        <w:rPr>
          <w:rFonts w:ascii="Times New Roman" w:eastAsia="Times New Roman" w:hAnsi="Times New Roman" w:cs="Times New Roman"/>
          <w:b/>
          <w:lang w:eastAsia="lt-LT"/>
        </w:rPr>
        <w:tab/>
        <w:t>VARTOJIMO INSTRUKCIJA</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193C2E">
        <w:rPr>
          <w:rFonts w:ascii="Times New Roman" w:eastAsia="Times New Roman" w:hAnsi="Times New Roman" w:cs="Times New Roman"/>
          <w:b/>
          <w:lang w:eastAsia="lt-LT"/>
        </w:rPr>
        <w:t>16.</w:t>
      </w:r>
      <w:r w:rsidRPr="00193C2E">
        <w:rPr>
          <w:rFonts w:ascii="Times New Roman" w:eastAsia="Times New Roman" w:hAnsi="Times New Roman" w:cs="Times New Roman"/>
          <w:b/>
          <w:lang w:eastAsia="lt-LT"/>
        </w:rPr>
        <w:tab/>
        <w:t>INFORMACIJA BRAILIO RAŠTU</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tabs>
          <w:tab w:val="left" w:pos="567"/>
        </w:tabs>
        <w:spacing w:after="0" w:line="240" w:lineRule="auto"/>
        <w:rPr>
          <w:rFonts w:ascii="Times New Roman" w:eastAsia="Times New Roman" w:hAnsi="Times New Roman" w:cs="Times New Roman"/>
          <w:szCs w:val="20"/>
          <w:highlight w:val="lightGray"/>
          <w:lang w:eastAsia="lt-LT"/>
        </w:rPr>
      </w:pPr>
      <w:r w:rsidRPr="00193C2E">
        <w:rPr>
          <w:rFonts w:ascii="Times New Roman" w:eastAsia="Times New Roman" w:hAnsi="Times New Roman" w:cs="Times New Roman"/>
          <w:lang w:eastAsia="lt-LT"/>
        </w:rPr>
        <w:t>Olmesartan Actavis 10 mg</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pBdr>
          <w:top w:val="single" w:sz="4" w:space="1" w:color="auto"/>
          <w:left w:val="single" w:sz="4" w:space="4" w:color="auto"/>
          <w:bottom w:val="single" w:sz="4" w:space="1" w:color="auto"/>
          <w:right w:val="single" w:sz="4" w:space="4" w:color="auto"/>
          <w:between w:val="single" w:sz="4" w:space="1" w:color="auto"/>
        </w:pBdr>
        <w:tabs>
          <w:tab w:val="left" w:pos="567"/>
        </w:tabs>
        <w:spacing w:after="0" w:line="240" w:lineRule="auto"/>
        <w:rPr>
          <w:rFonts w:ascii="Times New Roman" w:eastAsia="Times New Roman" w:hAnsi="Times New Roman" w:cs="Times New Roman"/>
          <w:b/>
          <w:lang w:eastAsia="lt-LT"/>
        </w:rPr>
      </w:pPr>
      <w:r w:rsidRPr="00193C2E">
        <w:rPr>
          <w:rFonts w:ascii="Times New Roman" w:eastAsia="Times New Roman" w:hAnsi="Times New Roman" w:cs="Times New Roman"/>
          <w:b/>
          <w:lang w:eastAsia="lt-LT"/>
        </w:rPr>
        <w:t>17.</w:t>
      </w:r>
      <w:r w:rsidRPr="00193C2E">
        <w:rPr>
          <w:rFonts w:ascii="Times New Roman" w:eastAsia="Times New Roman" w:hAnsi="Times New Roman" w:cs="Times New Roman"/>
          <w:b/>
          <w:lang w:eastAsia="lt-LT"/>
        </w:rPr>
        <w:tab/>
        <w:t>UNIKALUS IDENTIFIKATORIUS – 2D BRŪKŠNINIS KODAS</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r w:rsidRPr="00193C2E">
        <w:rPr>
          <w:rFonts w:ascii="Times New Roman" w:eastAsia="Times New Roman" w:hAnsi="Times New Roman" w:cs="Times New Roman"/>
          <w:szCs w:val="20"/>
          <w:highlight w:val="lightGray"/>
          <w:lang w:eastAsia="lt-LT"/>
        </w:rPr>
        <w:t>2D brūkšninis kodas su nurodytu unikaliu identifikatoriumi.</w:t>
      </w:r>
    </w:p>
    <w:p w:rsidR="00193C2E" w:rsidRPr="00193C2E" w:rsidRDefault="00193C2E" w:rsidP="00193C2E">
      <w:pPr>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keepNext/>
        <w:keepLines/>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keepNext/>
        <w:keepLines/>
        <w:pBdr>
          <w:top w:val="single" w:sz="4" w:space="1" w:color="auto"/>
          <w:left w:val="single" w:sz="4" w:space="4" w:color="auto"/>
          <w:bottom w:val="single" w:sz="4" w:space="1" w:color="auto"/>
          <w:right w:val="single" w:sz="4" w:space="4" w:color="auto"/>
          <w:between w:val="single" w:sz="4" w:space="1" w:color="auto"/>
        </w:pBdr>
        <w:tabs>
          <w:tab w:val="left" w:pos="567"/>
        </w:tabs>
        <w:spacing w:after="0" w:line="240" w:lineRule="auto"/>
        <w:rPr>
          <w:rFonts w:ascii="Times New Roman" w:eastAsia="Times New Roman" w:hAnsi="Times New Roman" w:cs="Times New Roman"/>
          <w:b/>
          <w:lang w:eastAsia="lt-LT"/>
        </w:rPr>
      </w:pPr>
      <w:r w:rsidRPr="00193C2E">
        <w:rPr>
          <w:rFonts w:ascii="Times New Roman" w:eastAsia="Times New Roman" w:hAnsi="Times New Roman" w:cs="Times New Roman"/>
          <w:b/>
          <w:lang w:eastAsia="lt-LT"/>
        </w:rPr>
        <w:t>18.</w:t>
      </w:r>
      <w:r w:rsidRPr="00193C2E">
        <w:rPr>
          <w:rFonts w:ascii="Times New Roman" w:eastAsia="Times New Roman" w:hAnsi="Times New Roman" w:cs="Times New Roman"/>
          <w:b/>
          <w:lang w:eastAsia="lt-LT"/>
        </w:rPr>
        <w:tab/>
        <w:t>UNIKALUS IDENTIFIKATORIUS – ŽMONĖMS SUPRANTAMI DUOMENYS</w:t>
      </w:r>
    </w:p>
    <w:p w:rsidR="00193C2E" w:rsidRPr="00193C2E" w:rsidRDefault="00193C2E" w:rsidP="00193C2E">
      <w:pPr>
        <w:keepNext/>
        <w:keepLines/>
        <w:tabs>
          <w:tab w:val="left" w:pos="567"/>
        </w:tabs>
        <w:spacing w:after="0" w:line="240" w:lineRule="auto"/>
        <w:rPr>
          <w:rFonts w:ascii="Times New Roman" w:eastAsia="Times New Roman" w:hAnsi="Times New Roman" w:cs="Times New Roman"/>
          <w:lang w:eastAsia="lt-LT"/>
        </w:rPr>
      </w:pPr>
    </w:p>
    <w:p w:rsidR="00193C2E" w:rsidRPr="00193C2E" w:rsidRDefault="00193C2E" w:rsidP="00193C2E">
      <w:pPr>
        <w:keepNext/>
        <w:keepLines/>
        <w:tabs>
          <w:tab w:val="left" w:pos="567"/>
        </w:tabs>
        <w:spacing w:after="0" w:line="240" w:lineRule="auto"/>
        <w:rPr>
          <w:rFonts w:ascii="Times New Roman" w:eastAsia="Times New Roman" w:hAnsi="Times New Roman" w:cs="Times New Roman"/>
          <w:lang w:eastAsia="lt-LT"/>
        </w:rPr>
      </w:pPr>
      <w:r w:rsidRPr="00193C2E">
        <w:rPr>
          <w:rFonts w:ascii="Times New Roman" w:eastAsia="Times New Roman" w:hAnsi="Times New Roman" w:cs="Times New Roman"/>
          <w:lang w:eastAsia="lt-LT"/>
        </w:rPr>
        <w:t xml:space="preserve">PC: </w:t>
      </w:r>
    </w:p>
    <w:p w:rsidR="00193C2E" w:rsidRPr="00193C2E" w:rsidRDefault="00193C2E" w:rsidP="00193C2E">
      <w:pPr>
        <w:keepNext/>
        <w:keepLines/>
        <w:tabs>
          <w:tab w:val="left" w:pos="567"/>
        </w:tabs>
        <w:spacing w:after="0" w:line="240" w:lineRule="auto"/>
        <w:rPr>
          <w:rFonts w:ascii="Times New Roman" w:eastAsia="Times New Roman" w:hAnsi="Times New Roman" w:cs="Times New Roman"/>
          <w:lang w:eastAsia="lt-LT"/>
        </w:rPr>
      </w:pPr>
      <w:r w:rsidRPr="00193C2E">
        <w:rPr>
          <w:rFonts w:ascii="Times New Roman" w:eastAsia="Times New Roman" w:hAnsi="Times New Roman" w:cs="Times New Roman"/>
          <w:lang w:eastAsia="lt-LT"/>
        </w:rPr>
        <w:t xml:space="preserve">SN: </w:t>
      </w:r>
    </w:p>
    <w:p w:rsidR="00193C2E" w:rsidRPr="00193C2E" w:rsidRDefault="00193C2E" w:rsidP="00193C2E">
      <w:pPr>
        <w:keepNext/>
        <w:keepLines/>
        <w:tabs>
          <w:tab w:val="left" w:pos="567"/>
        </w:tabs>
        <w:spacing w:after="0" w:line="240" w:lineRule="auto"/>
        <w:rPr>
          <w:rFonts w:ascii="Times New Roman" w:eastAsia="Times New Roman" w:hAnsi="Times New Roman" w:cs="Times New Roman"/>
          <w:lang w:eastAsia="lt-LT"/>
        </w:rPr>
      </w:pPr>
      <w:r w:rsidRPr="00193C2E">
        <w:rPr>
          <w:rFonts w:ascii="Times New Roman" w:eastAsia="Times New Roman" w:hAnsi="Times New Roman" w:cs="Times New Roman"/>
          <w:szCs w:val="20"/>
          <w:highlight w:val="lightGray"/>
          <w:lang w:eastAsia="lt-LT"/>
        </w:rPr>
        <w:t>NN:</w:t>
      </w:r>
      <w:r w:rsidRPr="00193C2E">
        <w:rPr>
          <w:rFonts w:ascii="Times New Roman" w:eastAsia="Times New Roman" w:hAnsi="Times New Roman" w:cs="Times New Roman"/>
          <w:lang w:eastAsia="lt-LT"/>
        </w:rPr>
        <w:t xml:space="preserve"> </w:t>
      </w:r>
    </w:p>
    <w:p w:rsidR="00193C2E" w:rsidRPr="00193C2E" w:rsidRDefault="00193C2E" w:rsidP="00193C2E">
      <w:pPr>
        <w:spacing w:line="256" w:lineRule="auto"/>
        <w:rPr>
          <w:rFonts w:ascii="Calibri" w:eastAsia="Calibri" w:hAnsi="Calibri" w:cs="Times New Roman"/>
        </w:rPr>
      </w:pPr>
    </w:p>
    <w:p w:rsidR="00193C2E" w:rsidRPr="00193C2E" w:rsidRDefault="00193C2E" w:rsidP="00193C2E">
      <w:pPr>
        <w:spacing w:after="0" w:line="240" w:lineRule="auto"/>
        <w:rPr>
          <w:rFonts w:ascii="Times New Roman" w:eastAsia="Times New Roman" w:hAnsi="Times New Roman" w:cs="Times New Roman"/>
          <w:lang w:eastAsia="lt-LT"/>
        </w:rPr>
      </w:pPr>
      <w:r w:rsidRPr="00193C2E">
        <w:rPr>
          <w:rFonts w:ascii="Times New Roman" w:eastAsia="Calibri" w:hAnsi="Times New Roman" w:cs="Times New Roman"/>
          <w:b/>
        </w:rPr>
        <w:t xml:space="preserve">Gamintojas </w:t>
      </w:r>
      <w:r w:rsidRPr="00193C2E">
        <w:rPr>
          <w:rFonts w:ascii="Times New Roman" w:eastAsia="Times New Roman" w:hAnsi="Times New Roman" w:cs="Times New Roman"/>
          <w:lang w:eastAsia="lt-LT"/>
        </w:rPr>
        <w:t xml:space="preserve">Actavis Ltd., </w:t>
      </w:r>
      <w:r w:rsidRPr="00193C2E">
        <w:rPr>
          <w:rFonts w:ascii="Times New Roman" w:eastAsia="Times New Roman" w:hAnsi="Times New Roman" w:cs="Times New Roman"/>
          <w:highlight w:val="lightGray"/>
          <w:lang w:eastAsia="lt-LT"/>
        </w:rPr>
        <w:t>BLB016, Bulebel Industrial Estate, ZTN 3000,</w:t>
      </w:r>
      <w:r w:rsidRPr="00193C2E">
        <w:rPr>
          <w:rFonts w:ascii="Times New Roman" w:eastAsia="Times New Roman" w:hAnsi="Times New Roman" w:cs="Times New Roman"/>
          <w:lang w:eastAsia="lt-LT"/>
        </w:rPr>
        <w:t xml:space="preserve"> Malta arba Balkanpharma Dupnitsa AD, </w:t>
      </w:r>
      <w:r w:rsidRPr="00193C2E">
        <w:rPr>
          <w:rFonts w:ascii="Times New Roman" w:eastAsia="Times New Roman" w:hAnsi="Times New Roman" w:cs="Times New Roman"/>
          <w:highlight w:val="lightGray"/>
          <w:lang w:eastAsia="lt-LT"/>
        </w:rPr>
        <w:t>3 Samokovsko Shosse Str., Dupnitsa 2600,</w:t>
      </w:r>
      <w:r w:rsidRPr="00193C2E">
        <w:rPr>
          <w:rFonts w:ascii="Times New Roman" w:eastAsia="Times New Roman" w:hAnsi="Times New Roman" w:cs="Times New Roman"/>
          <w:lang w:eastAsia="lt-LT"/>
        </w:rPr>
        <w:t xml:space="preserve"> Bulgarija</w:t>
      </w:r>
    </w:p>
    <w:p w:rsidR="00193C2E" w:rsidRPr="00193C2E" w:rsidRDefault="00193C2E" w:rsidP="00193C2E">
      <w:pPr>
        <w:spacing w:after="0" w:line="240" w:lineRule="auto"/>
        <w:rPr>
          <w:rFonts w:ascii="Calibri" w:eastAsia="Calibri" w:hAnsi="Calibri" w:cs="Times New Roman"/>
        </w:rPr>
      </w:pPr>
    </w:p>
    <w:p w:rsidR="00193C2E" w:rsidRPr="00193C2E" w:rsidRDefault="00193C2E" w:rsidP="00193C2E">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193C2E">
        <w:rPr>
          <w:rFonts w:ascii="Times New Roman" w:eastAsia="Times New Roman" w:hAnsi="Times New Roman" w:cs="Times New Roman"/>
          <w:b/>
          <w:lang w:eastAsia="fr-FR"/>
        </w:rPr>
        <w:t>Perpakavo</w:t>
      </w:r>
      <w:r w:rsidRPr="00193C2E">
        <w:rPr>
          <w:rFonts w:ascii="Times New Roman" w:eastAsia="Times New Roman" w:hAnsi="Times New Roman" w:cs="Times New Roman"/>
          <w:lang w:eastAsia="fr-FR"/>
        </w:rPr>
        <w:t xml:space="preserve"> UAB „Entafarma“</w:t>
      </w:r>
    </w:p>
    <w:p w:rsidR="00193C2E" w:rsidRPr="00193C2E" w:rsidRDefault="00193C2E" w:rsidP="00193C2E">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193C2E" w:rsidRPr="00193C2E" w:rsidRDefault="00193C2E" w:rsidP="00193C2E">
      <w:pPr>
        <w:overflowPunct w:val="0"/>
        <w:autoSpaceDE w:val="0"/>
        <w:autoSpaceDN w:val="0"/>
        <w:adjustRightInd w:val="0"/>
        <w:spacing w:after="0" w:line="240" w:lineRule="auto"/>
        <w:textAlignment w:val="baseline"/>
        <w:rPr>
          <w:rFonts w:ascii="Times New Roman" w:eastAsia="Times New Roman" w:hAnsi="Times New Roman" w:cs="Times New Roman"/>
        </w:rPr>
      </w:pPr>
      <w:r w:rsidRPr="00193C2E">
        <w:rPr>
          <w:rFonts w:ascii="Times New Roman" w:eastAsia="Times New Roman" w:hAnsi="Times New Roman" w:cs="Times New Roman"/>
          <w:b/>
          <w:lang w:eastAsia="fr-FR"/>
        </w:rPr>
        <w:t>Perpak. serija</w:t>
      </w:r>
    </w:p>
    <w:p w:rsidR="00193C2E" w:rsidRPr="00193C2E" w:rsidRDefault="00193C2E" w:rsidP="00193C2E">
      <w:pPr>
        <w:spacing w:after="0" w:line="240" w:lineRule="auto"/>
        <w:rPr>
          <w:rFonts w:ascii="Calibri" w:eastAsia="Calibri" w:hAnsi="Calibri" w:cs="Times New Roman"/>
        </w:rPr>
      </w:pPr>
    </w:p>
    <w:p w:rsidR="00193C2E" w:rsidRPr="00193C2E" w:rsidRDefault="00193C2E" w:rsidP="00193C2E">
      <w:pPr>
        <w:spacing w:after="0" w:line="240" w:lineRule="auto"/>
        <w:rPr>
          <w:rFonts w:ascii="Calibri" w:eastAsia="Calibri" w:hAnsi="Calibri" w:cs="Times New Roman"/>
        </w:rPr>
      </w:pPr>
    </w:p>
    <w:p w:rsidR="00193C2E" w:rsidRPr="00193C2E" w:rsidRDefault="00193C2E" w:rsidP="00193C2E">
      <w:pPr>
        <w:keepNext/>
        <w:keepLines/>
        <w:tabs>
          <w:tab w:val="left" w:pos="567"/>
        </w:tabs>
        <w:spacing w:after="0" w:line="240" w:lineRule="auto"/>
        <w:rPr>
          <w:rFonts w:ascii="Times New Roman" w:eastAsia="Times New Roman" w:hAnsi="Times New Roman" w:cs="Times New Roman"/>
          <w:lang w:eastAsia="lt-LT"/>
        </w:rPr>
      </w:pPr>
      <w:r w:rsidRPr="00193C2E">
        <w:rPr>
          <w:rFonts w:ascii="Times New Roman" w:eastAsia="Times New Roman" w:hAnsi="Times New Roman" w:cs="Times New Roman"/>
          <w:i/>
          <w:lang w:eastAsia="lt-LT" w:bidi="mni-IN"/>
        </w:rPr>
        <w:t xml:space="preserve">Lygiagrečiai importuojamas skiriasi nuo referencinio pagalbinėmis medžiagomis – lyg. importuojamo sudėtyje papildomai yra – </w:t>
      </w:r>
      <w:r w:rsidRPr="00193C2E">
        <w:rPr>
          <w:rFonts w:ascii="Times New Roman" w:eastAsia="Times New Roman" w:hAnsi="Times New Roman" w:cs="Times New Roman"/>
          <w:i/>
        </w:rPr>
        <w:t>laktozė monohidratas, makrogolis 3350 ir trieacetinas, o</w:t>
      </w:r>
      <w:r w:rsidRPr="00193C2E">
        <w:rPr>
          <w:rFonts w:ascii="Times New Roman" w:eastAsia="Times New Roman" w:hAnsi="Times New Roman" w:cs="Times New Roman"/>
          <w:i/>
          <w:lang w:eastAsia="lt-LT"/>
        </w:rPr>
        <w:t xml:space="preserve"> referencinio – talkas</w:t>
      </w:r>
      <w:r w:rsidRPr="00193C2E">
        <w:rPr>
          <w:rFonts w:ascii="Times New Roman" w:eastAsia="Times New Roman" w:hAnsi="Times New Roman" w:cs="Times New Roman"/>
          <w:lang w:eastAsia="lt-LT"/>
        </w:rPr>
        <w:t xml:space="preserve">; </w:t>
      </w:r>
      <w:r w:rsidRPr="00193C2E">
        <w:rPr>
          <w:rFonts w:ascii="Times New Roman" w:eastAsia="Times New Roman" w:hAnsi="Times New Roman" w:cs="Times New Roman"/>
          <w:i/>
          <w:lang w:eastAsia="lt-LT"/>
        </w:rPr>
        <w:t>tinkamumo laiku: lyg. import. – 2 metai, referencinio – 3 metai;</w:t>
      </w:r>
      <w:r w:rsidRPr="00193C2E">
        <w:rPr>
          <w:rFonts w:ascii="Times New Roman" w:eastAsia="Times New Roman" w:hAnsi="Times New Roman" w:cs="Times New Roman"/>
          <w:lang w:eastAsia="lt-LT"/>
        </w:rPr>
        <w:t xml:space="preserve"> </w:t>
      </w:r>
      <w:r w:rsidRPr="00193C2E">
        <w:rPr>
          <w:rFonts w:ascii="Times New Roman" w:eastAsia="Times New Roman" w:hAnsi="Times New Roman" w:cs="Times New Roman"/>
          <w:i/>
          <w:lang w:eastAsia="lt-LT"/>
        </w:rPr>
        <w:t xml:space="preserve">tabletės išvaizda – lyg. import. - </w:t>
      </w:r>
      <w:r w:rsidRPr="00193C2E">
        <w:rPr>
          <w:rFonts w:ascii="Times New Roman" w:eastAsia="Times New Roman" w:hAnsi="Times New Roman" w:cs="Times New Roman"/>
          <w:i/>
        </w:rPr>
        <w:t>vienoje tabletės pusėje yra įspaudas OL 10, r</w:t>
      </w:r>
      <w:r w:rsidRPr="00193C2E">
        <w:rPr>
          <w:rFonts w:ascii="Times New Roman" w:eastAsia="Times New Roman" w:hAnsi="Times New Roman" w:cs="Times New Roman"/>
          <w:i/>
          <w:lang w:eastAsia="lt-LT"/>
        </w:rPr>
        <w:t xml:space="preserve">eferencinio – </w:t>
      </w:r>
      <w:r w:rsidRPr="00193C2E">
        <w:rPr>
          <w:rFonts w:ascii="Times New Roman" w:eastAsia="Calibri" w:hAnsi="Times New Roman" w:cs="Times New Roman"/>
          <w:i/>
        </w:rPr>
        <w:t>įspausta „IO2“.</w:t>
      </w:r>
    </w:p>
    <w:p w:rsidR="00193C2E" w:rsidRPr="00193C2E" w:rsidRDefault="00193C2E" w:rsidP="00193C2E">
      <w:pPr>
        <w:spacing w:after="0" w:line="240" w:lineRule="auto"/>
        <w:rPr>
          <w:rFonts w:ascii="Calibri" w:eastAsia="Calibri" w:hAnsi="Calibri" w:cs="Times New Roman"/>
        </w:rPr>
      </w:pPr>
    </w:p>
    <w:p w:rsidR="00193C2E" w:rsidRDefault="00193C2E">
      <w:pPr>
        <w:rPr>
          <w:rFonts w:ascii="Times New Roman" w:eastAsia="Times New Roman" w:hAnsi="Times New Roman" w:cs="Times New Roman"/>
          <w:lang w:eastAsia="lt-LT"/>
        </w:rPr>
      </w:pPr>
      <w:r>
        <w:rPr>
          <w:rFonts w:ascii="Times New Roman" w:eastAsia="Times New Roman" w:hAnsi="Times New Roman" w:cs="Times New Roman"/>
          <w:lang w:eastAsia="lt-LT"/>
        </w:rPr>
        <w:br w:type="page"/>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510E4" w:rsidRDefault="00B510E4" w:rsidP="00B66C6D">
      <w:pPr>
        <w:tabs>
          <w:tab w:val="left" w:pos="567"/>
        </w:tabs>
        <w:spacing w:after="0" w:line="240" w:lineRule="auto"/>
        <w:jc w:val="center"/>
        <w:rPr>
          <w:rFonts w:ascii="Times New Roman" w:eastAsia="Times New Roman" w:hAnsi="Times New Roman" w:cs="Times New Roman"/>
          <w:b/>
          <w:lang w:eastAsia="lt-LT"/>
        </w:rPr>
      </w:pPr>
    </w:p>
    <w:p w:rsidR="00B510E4" w:rsidRDefault="00B510E4" w:rsidP="00B66C6D">
      <w:pPr>
        <w:tabs>
          <w:tab w:val="left" w:pos="567"/>
        </w:tabs>
        <w:spacing w:after="0" w:line="240" w:lineRule="auto"/>
        <w:jc w:val="center"/>
        <w:rPr>
          <w:rFonts w:ascii="Times New Roman" w:eastAsia="Times New Roman" w:hAnsi="Times New Roman" w:cs="Times New Roman"/>
          <w:b/>
          <w:lang w:eastAsia="lt-LT"/>
        </w:rPr>
      </w:pPr>
    </w:p>
    <w:p w:rsidR="00B510E4" w:rsidRDefault="00B510E4" w:rsidP="00B66C6D">
      <w:pPr>
        <w:tabs>
          <w:tab w:val="left" w:pos="567"/>
        </w:tabs>
        <w:spacing w:after="0" w:line="240" w:lineRule="auto"/>
        <w:jc w:val="center"/>
        <w:rPr>
          <w:rFonts w:ascii="Times New Roman" w:eastAsia="Times New Roman" w:hAnsi="Times New Roman" w:cs="Times New Roman"/>
          <w:b/>
          <w:lang w:eastAsia="lt-LT"/>
        </w:rPr>
      </w:pPr>
    </w:p>
    <w:p w:rsidR="00B510E4" w:rsidRDefault="00B510E4" w:rsidP="00B66C6D">
      <w:pPr>
        <w:tabs>
          <w:tab w:val="left" w:pos="567"/>
        </w:tabs>
        <w:spacing w:after="0" w:line="240" w:lineRule="auto"/>
        <w:jc w:val="center"/>
        <w:rPr>
          <w:rFonts w:ascii="Times New Roman" w:eastAsia="Times New Roman" w:hAnsi="Times New Roman" w:cs="Times New Roman"/>
          <w:b/>
          <w:lang w:eastAsia="lt-LT"/>
        </w:rPr>
      </w:pPr>
    </w:p>
    <w:p w:rsidR="00B510E4" w:rsidRDefault="00B510E4" w:rsidP="00B66C6D">
      <w:pPr>
        <w:tabs>
          <w:tab w:val="left" w:pos="567"/>
        </w:tabs>
        <w:spacing w:after="0" w:line="240" w:lineRule="auto"/>
        <w:jc w:val="center"/>
        <w:rPr>
          <w:rFonts w:ascii="Times New Roman" w:eastAsia="Times New Roman" w:hAnsi="Times New Roman" w:cs="Times New Roman"/>
          <w:b/>
          <w:lang w:eastAsia="lt-LT"/>
        </w:rPr>
      </w:pPr>
    </w:p>
    <w:p w:rsidR="00B510E4" w:rsidRDefault="00B510E4" w:rsidP="00B66C6D">
      <w:pPr>
        <w:tabs>
          <w:tab w:val="left" w:pos="567"/>
        </w:tabs>
        <w:spacing w:after="0" w:line="240" w:lineRule="auto"/>
        <w:jc w:val="center"/>
        <w:rPr>
          <w:rFonts w:ascii="Times New Roman" w:eastAsia="Times New Roman" w:hAnsi="Times New Roman" w:cs="Times New Roman"/>
          <w:b/>
          <w:lang w:eastAsia="lt-LT"/>
        </w:rPr>
      </w:pPr>
    </w:p>
    <w:p w:rsidR="00B510E4" w:rsidRDefault="00B510E4" w:rsidP="00B66C6D">
      <w:pPr>
        <w:tabs>
          <w:tab w:val="left" w:pos="567"/>
        </w:tabs>
        <w:spacing w:after="0" w:line="240" w:lineRule="auto"/>
        <w:jc w:val="center"/>
        <w:rPr>
          <w:rFonts w:ascii="Times New Roman" w:eastAsia="Times New Roman" w:hAnsi="Times New Roman" w:cs="Times New Roman"/>
          <w:b/>
          <w:lang w:eastAsia="lt-LT"/>
        </w:rPr>
      </w:pPr>
    </w:p>
    <w:p w:rsidR="00B510E4" w:rsidRDefault="00B510E4" w:rsidP="00B66C6D">
      <w:pPr>
        <w:tabs>
          <w:tab w:val="left" w:pos="567"/>
        </w:tabs>
        <w:spacing w:after="0" w:line="240" w:lineRule="auto"/>
        <w:jc w:val="center"/>
        <w:rPr>
          <w:rFonts w:ascii="Times New Roman" w:eastAsia="Times New Roman" w:hAnsi="Times New Roman" w:cs="Times New Roman"/>
          <w:b/>
          <w:lang w:eastAsia="lt-LT"/>
        </w:rPr>
      </w:pPr>
    </w:p>
    <w:p w:rsidR="00B510E4" w:rsidRDefault="00B510E4" w:rsidP="00B66C6D">
      <w:pPr>
        <w:tabs>
          <w:tab w:val="left" w:pos="567"/>
        </w:tabs>
        <w:spacing w:after="0" w:line="240" w:lineRule="auto"/>
        <w:jc w:val="center"/>
        <w:rPr>
          <w:rFonts w:ascii="Times New Roman" w:eastAsia="Times New Roman" w:hAnsi="Times New Roman" w:cs="Times New Roman"/>
          <w:b/>
          <w:lang w:eastAsia="lt-LT"/>
        </w:rPr>
      </w:pPr>
    </w:p>
    <w:p w:rsidR="00B510E4" w:rsidRDefault="00B510E4" w:rsidP="00B66C6D">
      <w:pPr>
        <w:tabs>
          <w:tab w:val="left" w:pos="567"/>
        </w:tabs>
        <w:spacing w:after="0" w:line="240" w:lineRule="auto"/>
        <w:jc w:val="center"/>
        <w:rPr>
          <w:rFonts w:ascii="Times New Roman" w:eastAsia="Times New Roman" w:hAnsi="Times New Roman" w:cs="Times New Roman"/>
          <w:b/>
          <w:lang w:eastAsia="lt-LT"/>
        </w:rPr>
      </w:pPr>
    </w:p>
    <w:p w:rsidR="00B510E4" w:rsidRDefault="00B510E4" w:rsidP="00B66C6D">
      <w:pPr>
        <w:tabs>
          <w:tab w:val="left" w:pos="567"/>
        </w:tabs>
        <w:spacing w:after="0" w:line="240" w:lineRule="auto"/>
        <w:jc w:val="center"/>
        <w:rPr>
          <w:rFonts w:ascii="Times New Roman" w:eastAsia="Times New Roman" w:hAnsi="Times New Roman" w:cs="Times New Roman"/>
          <w:b/>
          <w:lang w:eastAsia="lt-LT"/>
        </w:rPr>
      </w:pPr>
    </w:p>
    <w:p w:rsidR="00B510E4" w:rsidRDefault="00B510E4" w:rsidP="00B66C6D">
      <w:pPr>
        <w:tabs>
          <w:tab w:val="left" w:pos="567"/>
        </w:tabs>
        <w:spacing w:after="0" w:line="240" w:lineRule="auto"/>
        <w:jc w:val="center"/>
        <w:rPr>
          <w:rFonts w:ascii="Times New Roman" w:eastAsia="Times New Roman" w:hAnsi="Times New Roman" w:cs="Times New Roman"/>
          <w:b/>
          <w:lang w:eastAsia="lt-LT"/>
        </w:rPr>
      </w:pPr>
    </w:p>
    <w:p w:rsidR="00B510E4" w:rsidRDefault="00B510E4" w:rsidP="00B66C6D">
      <w:pPr>
        <w:tabs>
          <w:tab w:val="left" w:pos="567"/>
        </w:tabs>
        <w:spacing w:after="0" w:line="240" w:lineRule="auto"/>
        <w:jc w:val="center"/>
        <w:rPr>
          <w:rFonts w:ascii="Times New Roman" w:eastAsia="Times New Roman" w:hAnsi="Times New Roman" w:cs="Times New Roman"/>
          <w:b/>
          <w:lang w:eastAsia="lt-LT"/>
        </w:rPr>
      </w:pPr>
    </w:p>
    <w:p w:rsidR="00B510E4" w:rsidRDefault="00B510E4" w:rsidP="00B66C6D">
      <w:pPr>
        <w:tabs>
          <w:tab w:val="left" w:pos="567"/>
        </w:tabs>
        <w:spacing w:after="0" w:line="240" w:lineRule="auto"/>
        <w:jc w:val="center"/>
        <w:rPr>
          <w:rFonts w:ascii="Times New Roman" w:eastAsia="Times New Roman" w:hAnsi="Times New Roman" w:cs="Times New Roman"/>
          <w:b/>
          <w:lang w:eastAsia="lt-LT"/>
        </w:rPr>
      </w:pPr>
    </w:p>
    <w:p w:rsidR="00B510E4" w:rsidRDefault="00B510E4" w:rsidP="00B66C6D">
      <w:pPr>
        <w:tabs>
          <w:tab w:val="left" w:pos="567"/>
        </w:tabs>
        <w:spacing w:after="0" w:line="240" w:lineRule="auto"/>
        <w:jc w:val="center"/>
        <w:rPr>
          <w:rFonts w:ascii="Times New Roman" w:eastAsia="Times New Roman" w:hAnsi="Times New Roman" w:cs="Times New Roman"/>
          <w:b/>
          <w:lang w:eastAsia="lt-LT"/>
        </w:rPr>
      </w:pPr>
    </w:p>
    <w:p w:rsidR="00B510E4" w:rsidRDefault="00B510E4" w:rsidP="00B66C6D">
      <w:pPr>
        <w:tabs>
          <w:tab w:val="left" w:pos="567"/>
        </w:tabs>
        <w:spacing w:after="0" w:line="240" w:lineRule="auto"/>
        <w:jc w:val="center"/>
        <w:rPr>
          <w:rFonts w:ascii="Times New Roman" w:eastAsia="Times New Roman" w:hAnsi="Times New Roman" w:cs="Times New Roman"/>
          <w:b/>
          <w:lang w:eastAsia="lt-LT"/>
        </w:rPr>
      </w:pPr>
    </w:p>
    <w:p w:rsidR="00B510E4" w:rsidRDefault="00B510E4" w:rsidP="00B66C6D">
      <w:pPr>
        <w:tabs>
          <w:tab w:val="left" w:pos="567"/>
        </w:tabs>
        <w:spacing w:after="0" w:line="240" w:lineRule="auto"/>
        <w:jc w:val="center"/>
        <w:rPr>
          <w:rFonts w:ascii="Times New Roman" w:eastAsia="Times New Roman" w:hAnsi="Times New Roman" w:cs="Times New Roman"/>
          <w:b/>
          <w:lang w:eastAsia="lt-LT"/>
        </w:rPr>
      </w:pPr>
    </w:p>
    <w:p w:rsidR="00B510E4" w:rsidRDefault="00B510E4" w:rsidP="00B66C6D">
      <w:pPr>
        <w:tabs>
          <w:tab w:val="left" w:pos="567"/>
        </w:tabs>
        <w:spacing w:after="0" w:line="240" w:lineRule="auto"/>
        <w:jc w:val="center"/>
        <w:rPr>
          <w:rFonts w:ascii="Times New Roman" w:eastAsia="Times New Roman" w:hAnsi="Times New Roman" w:cs="Times New Roman"/>
          <w:b/>
          <w:lang w:eastAsia="lt-LT"/>
        </w:rPr>
      </w:pPr>
    </w:p>
    <w:p w:rsidR="00B510E4" w:rsidRDefault="00B510E4" w:rsidP="00B66C6D">
      <w:pPr>
        <w:tabs>
          <w:tab w:val="left" w:pos="567"/>
        </w:tabs>
        <w:spacing w:after="0" w:line="240" w:lineRule="auto"/>
        <w:jc w:val="center"/>
        <w:rPr>
          <w:rFonts w:ascii="Times New Roman" w:eastAsia="Times New Roman" w:hAnsi="Times New Roman" w:cs="Times New Roman"/>
          <w:b/>
          <w:lang w:eastAsia="lt-LT"/>
        </w:rPr>
      </w:pPr>
    </w:p>
    <w:p w:rsidR="00B510E4" w:rsidRDefault="00B510E4" w:rsidP="00B66C6D">
      <w:pPr>
        <w:tabs>
          <w:tab w:val="left" w:pos="567"/>
        </w:tabs>
        <w:spacing w:after="0" w:line="240" w:lineRule="auto"/>
        <w:jc w:val="center"/>
        <w:rPr>
          <w:rFonts w:ascii="Times New Roman" w:eastAsia="Times New Roman" w:hAnsi="Times New Roman" w:cs="Times New Roman"/>
          <w:b/>
          <w:lang w:eastAsia="lt-LT"/>
        </w:rPr>
      </w:pPr>
    </w:p>
    <w:p w:rsidR="00B510E4" w:rsidRDefault="00B510E4" w:rsidP="00B66C6D">
      <w:pPr>
        <w:tabs>
          <w:tab w:val="left" w:pos="567"/>
        </w:tabs>
        <w:spacing w:after="0" w:line="240" w:lineRule="auto"/>
        <w:jc w:val="center"/>
        <w:rPr>
          <w:rFonts w:ascii="Times New Roman" w:eastAsia="Times New Roman" w:hAnsi="Times New Roman" w:cs="Times New Roman"/>
          <w:b/>
          <w:lang w:eastAsia="lt-LT"/>
        </w:rPr>
      </w:pPr>
    </w:p>
    <w:p w:rsidR="00B510E4" w:rsidRDefault="00B510E4" w:rsidP="00B66C6D">
      <w:pPr>
        <w:tabs>
          <w:tab w:val="left" w:pos="567"/>
        </w:tabs>
        <w:spacing w:after="0" w:line="240" w:lineRule="auto"/>
        <w:jc w:val="center"/>
        <w:rPr>
          <w:rFonts w:ascii="Times New Roman" w:eastAsia="Times New Roman" w:hAnsi="Times New Roman" w:cs="Times New Roman"/>
          <w:b/>
          <w:lang w:eastAsia="lt-LT"/>
        </w:rPr>
      </w:pPr>
    </w:p>
    <w:p w:rsidR="00B66C6D" w:rsidRPr="00B66C6D" w:rsidRDefault="00B66C6D" w:rsidP="00B66C6D">
      <w:pPr>
        <w:tabs>
          <w:tab w:val="left" w:pos="567"/>
        </w:tabs>
        <w:spacing w:after="0" w:line="240" w:lineRule="auto"/>
        <w:jc w:val="center"/>
        <w:rPr>
          <w:rFonts w:ascii="Times New Roman" w:eastAsia="Times New Roman" w:hAnsi="Times New Roman" w:cs="Times New Roman"/>
          <w:b/>
          <w:lang w:eastAsia="lt-LT"/>
        </w:rPr>
      </w:pPr>
      <w:r w:rsidRPr="00B66C6D">
        <w:rPr>
          <w:rFonts w:ascii="Times New Roman" w:eastAsia="Times New Roman" w:hAnsi="Times New Roman" w:cs="Times New Roman"/>
          <w:b/>
          <w:lang w:eastAsia="lt-LT"/>
        </w:rPr>
        <w:t>B. PAKUOTĖS LAPELIS</w:t>
      </w:r>
    </w:p>
    <w:p w:rsidR="00B66C6D" w:rsidRPr="00B66C6D" w:rsidRDefault="00B66C6D" w:rsidP="00B66C6D">
      <w:pPr>
        <w:tabs>
          <w:tab w:val="left" w:pos="567"/>
        </w:tabs>
        <w:spacing w:after="0" w:line="240" w:lineRule="auto"/>
        <w:jc w:val="center"/>
        <w:rPr>
          <w:rFonts w:ascii="Times New Roman" w:eastAsia="Times New Roman" w:hAnsi="Times New Roman" w:cs="Times New Roman"/>
          <w:b/>
          <w:lang w:eastAsia="lt-LT"/>
        </w:rPr>
      </w:pPr>
      <w:r w:rsidRPr="00B66C6D">
        <w:rPr>
          <w:rFonts w:ascii="Times New Roman" w:eastAsia="Times New Roman" w:hAnsi="Times New Roman" w:cs="Times New Roman"/>
          <w:lang w:eastAsia="lt-LT"/>
        </w:rPr>
        <w:br w:type="page"/>
      </w:r>
      <w:r w:rsidRPr="00B66C6D">
        <w:rPr>
          <w:rFonts w:ascii="Times New Roman" w:eastAsia="Times New Roman" w:hAnsi="Times New Roman" w:cs="Times New Roman"/>
          <w:b/>
          <w:iCs/>
          <w:lang w:eastAsia="lt-LT"/>
        </w:rPr>
        <w:lastRenderedPageBreak/>
        <w:t>Pakuotės lapelis: informacija vartotojui</w:t>
      </w:r>
    </w:p>
    <w:p w:rsidR="00B66C6D" w:rsidRPr="00B66C6D" w:rsidRDefault="00B66C6D" w:rsidP="00B66C6D">
      <w:pPr>
        <w:tabs>
          <w:tab w:val="left" w:pos="567"/>
        </w:tabs>
        <w:spacing w:after="0" w:line="240" w:lineRule="auto"/>
        <w:rPr>
          <w:rFonts w:ascii="Times New Roman" w:eastAsia="Times New Roman" w:hAnsi="Times New Roman" w:cs="Times New Roman"/>
          <w:b/>
          <w:lang w:eastAsia="lt-LT"/>
        </w:rPr>
      </w:pPr>
    </w:p>
    <w:p w:rsidR="00B66C6D" w:rsidRPr="00B66C6D" w:rsidRDefault="000A614C" w:rsidP="00B66C6D">
      <w:pPr>
        <w:tabs>
          <w:tab w:val="left" w:pos="567"/>
        </w:tabs>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Olmesartan Actavis</w:t>
      </w:r>
      <w:r w:rsidR="00B66C6D" w:rsidRPr="00B66C6D">
        <w:rPr>
          <w:rFonts w:ascii="Times New Roman" w:eastAsia="Times New Roman" w:hAnsi="Times New Roman" w:cs="Times New Roman"/>
          <w:b/>
          <w:lang w:eastAsia="lt-LT"/>
        </w:rPr>
        <w:t xml:space="preserve"> 10 mg plėvele dengtos tabletės</w:t>
      </w:r>
    </w:p>
    <w:p w:rsidR="00B66C6D" w:rsidRPr="00B66C6D" w:rsidRDefault="00B66C6D" w:rsidP="00B66C6D">
      <w:pPr>
        <w:tabs>
          <w:tab w:val="left" w:pos="567"/>
        </w:tabs>
        <w:spacing w:after="0" w:line="240" w:lineRule="auto"/>
        <w:jc w:val="center"/>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Olmesartanas medoksomilis</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b/>
          <w:lang w:eastAsia="lt-LT"/>
        </w:rPr>
      </w:pPr>
      <w:r w:rsidRPr="00B66C6D">
        <w:rPr>
          <w:rFonts w:ascii="Times New Roman" w:eastAsia="Times New Roman" w:hAnsi="Times New Roman" w:cs="Times New Roman"/>
          <w:b/>
          <w:lang w:eastAsia="lt-LT"/>
        </w:rPr>
        <w:t>Atidžiai perskaitykite visą šį lapelį, prieš pradėdami vartoti vaistą, nes jame pateikiama Jums svarbi informacija.</w:t>
      </w:r>
    </w:p>
    <w:p w:rsidR="00B66C6D" w:rsidRPr="00B66C6D" w:rsidRDefault="00B66C6D" w:rsidP="00B66C6D">
      <w:pPr>
        <w:numPr>
          <w:ilvl w:val="0"/>
          <w:numId w:val="3"/>
        </w:numPr>
        <w:spacing w:after="0" w:line="240" w:lineRule="auto"/>
        <w:ind w:left="567" w:hanging="567"/>
        <w:contextualSpacing/>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Neišmeskite šio lapelio, nes vėl gali prireikti jį perskaityti.</w:t>
      </w:r>
    </w:p>
    <w:p w:rsidR="00B66C6D" w:rsidRPr="00B66C6D" w:rsidRDefault="00B66C6D" w:rsidP="00B66C6D">
      <w:pPr>
        <w:numPr>
          <w:ilvl w:val="0"/>
          <w:numId w:val="3"/>
        </w:numPr>
        <w:spacing w:after="0" w:line="240" w:lineRule="auto"/>
        <w:ind w:left="567" w:hanging="567"/>
        <w:contextualSpacing/>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Jeigu kiltų daugiau klausimų, kreipkitės į gydytoją arba vaistininką.</w:t>
      </w:r>
    </w:p>
    <w:p w:rsidR="00B66C6D" w:rsidRPr="00B66C6D" w:rsidRDefault="00B66C6D" w:rsidP="00B66C6D">
      <w:pPr>
        <w:numPr>
          <w:ilvl w:val="0"/>
          <w:numId w:val="3"/>
        </w:numPr>
        <w:spacing w:after="0" w:line="240" w:lineRule="auto"/>
        <w:ind w:left="567" w:hanging="567"/>
        <w:contextualSpacing/>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Šis vaistas skirtas tik Jums, todėl kitiems žmonėms jo duoti negalima. Vaistas gali jiems pakenkti (net tiems, kurių ligos požymiai yra tokie patys kaip Jūsų).</w:t>
      </w:r>
    </w:p>
    <w:p w:rsidR="00B66C6D" w:rsidRPr="00B66C6D" w:rsidRDefault="00B66C6D" w:rsidP="00B66C6D">
      <w:pPr>
        <w:numPr>
          <w:ilvl w:val="0"/>
          <w:numId w:val="3"/>
        </w:numPr>
        <w:spacing w:after="0" w:line="240" w:lineRule="auto"/>
        <w:ind w:left="567" w:hanging="567"/>
        <w:contextualSpacing/>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Jeigu pasireiškė šalutinis poveikis (net jeigu jis šiame lapelyje nenurodytas), kreipkitės į gydytoją, vaistininką arba slaugytoją. Žr. 4 skyrių.</w:t>
      </w:r>
    </w:p>
    <w:p w:rsidR="00B66C6D" w:rsidRPr="00B66C6D" w:rsidRDefault="00B66C6D" w:rsidP="00B66C6D">
      <w:pPr>
        <w:tabs>
          <w:tab w:val="left" w:pos="567"/>
        </w:tabs>
        <w:spacing w:after="0" w:line="240" w:lineRule="auto"/>
        <w:ind w:left="567" w:hanging="567"/>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b/>
          <w:lang w:eastAsia="lt-LT"/>
        </w:rPr>
      </w:pPr>
      <w:r w:rsidRPr="00B66C6D">
        <w:rPr>
          <w:rFonts w:ascii="Times New Roman" w:eastAsia="Times New Roman" w:hAnsi="Times New Roman" w:cs="Times New Roman"/>
          <w:b/>
          <w:lang w:eastAsia="lt-LT"/>
        </w:rPr>
        <w:t>Apie ką rašoma šiame lapelyje?</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1.</w:t>
      </w:r>
      <w:r w:rsidRPr="00B66C6D">
        <w:rPr>
          <w:rFonts w:ascii="Times New Roman" w:eastAsia="Times New Roman" w:hAnsi="Times New Roman" w:cs="Times New Roman"/>
          <w:lang w:eastAsia="lt-LT"/>
        </w:rPr>
        <w:tab/>
        <w:t xml:space="preserve">Kas yra </w:t>
      </w:r>
      <w:r w:rsidR="000A614C">
        <w:rPr>
          <w:rFonts w:ascii="Times New Roman" w:eastAsia="Times New Roman" w:hAnsi="Times New Roman" w:cs="Times New Roman"/>
          <w:lang w:eastAsia="lt-LT"/>
        </w:rPr>
        <w:t>Olmesartan Actavis</w:t>
      </w:r>
      <w:r w:rsidRPr="00B66C6D">
        <w:rPr>
          <w:rFonts w:ascii="Times New Roman" w:eastAsia="Times New Roman" w:hAnsi="Times New Roman" w:cs="Times New Roman"/>
          <w:lang w:eastAsia="lt-LT"/>
        </w:rPr>
        <w:t xml:space="preserve"> ir kam jis vartojamas</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2.</w:t>
      </w:r>
      <w:r w:rsidRPr="00B66C6D">
        <w:rPr>
          <w:rFonts w:ascii="Times New Roman" w:eastAsia="Times New Roman" w:hAnsi="Times New Roman" w:cs="Times New Roman"/>
          <w:lang w:eastAsia="lt-LT"/>
        </w:rPr>
        <w:tab/>
        <w:t xml:space="preserve">Kas žinotina prieš vartojant </w:t>
      </w:r>
      <w:r w:rsidR="000A614C">
        <w:rPr>
          <w:rFonts w:ascii="Times New Roman" w:eastAsia="Times New Roman" w:hAnsi="Times New Roman" w:cs="Times New Roman"/>
          <w:lang w:eastAsia="lt-LT"/>
        </w:rPr>
        <w:t>Olmesartan Actavis</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3.</w:t>
      </w:r>
      <w:r w:rsidRPr="00B66C6D">
        <w:rPr>
          <w:rFonts w:ascii="Times New Roman" w:eastAsia="Times New Roman" w:hAnsi="Times New Roman" w:cs="Times New Roman"/>
          <w:lang w:eastAsia="lt-LT"/>
        </w:rPr>
        <w:tab/>
        <w:t xml:space="preserve">Kaip vartoti </w:t>
      </w:r>
      <w:r w:rsidR="000A614C">
        <w:rPr>
          <w:rFonts w:ascii="Times New Roman" w:eastAsia="Times New Roman" w:hAnsi="Times New Roman" w:cs="Times New Roman"/>
          <w:lang w:eastAsia="lt-LT"/>
        </w:rPr>
        <w:t>Olmesartan Actavis</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4.</w:t>
      </w:r>
      <w:r w:rsidRPr="00B66C6D">
        <w:rPr>
          <w:rFonts w:ascii="Times New Roman" w:eastAsia="Times New Roman" w:hAnsi="Times New Roman" w:cs="Times New Roman"/>
          <w:lang w:eastAsia="lt-LT"/>
        </w:rPr>
        <w:tab/>
        <w:t>Galimas šalutinis poveikis</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5.</w:t>
      </w:r>
      <w:r w:rsidRPr="00B66C6D">
        <w:rPr>
          <w:rFonts w:ascii="Times New Roman" w:eastAsia="Times New Roman" w:hAnsi="Times New Roman" w:cs="Times New Roman"/>
          <w:lang w:eastAsia="lt-LT"/>
        </w:rPr>
        <w:tab/>
        <w:t xml:space="preserve">Kaip laikyti </w:t>
      </w:r>
      <w:r w:rsidR="000A614C">
        <w:rPr>
          <w:rFonts w:ascii="Times New Roman" w:eastAsia="Times New Roman" w:hAnsi="Times New Roman" w:cs="Times New Roman"/>
          <w:lang w:eastAsia="lt-LT"/>
        </w:rPr>
        <w:t>Olmesartan Actavis</w:t>
      </w:r>
      <w:r w:rsidRPr="00B66C6D" w:rsidDel="00FE0439">
        <w:rPr>
          <w:rFonts w:ascii="Times New Roman" w:eastAsia="Times New Roman" w:hAnsi="Times New Roman" w:cs="Times New Roman"/>
          <w:lang w:eastAsia="lt-LT"/>
        </w:rPr>
        <w:t xml:space="preserve"> </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6.</w:t>
      </w:r>
      <w:r w:rsidRPr="00B66C6D">
        <w:rPr>
          <w:rFonts w:ascii="Times New Roman" w:eastAsia="Times New Roman" w:hAnsi="Times New Roman" w:cs="Times New Roman"/>
          <w:lang w:eastAsia="lt-LT"/>
        </w:rPr>
        <w:tab/>
        <w:t>Pakuotės turinys ir kita informacija</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b/>
          <w:lang w:eastAsia="lt-LT"/>
        </w:rPr>
      </w:pPr>
      <w:r w:rsidRPr="00B66C6D">
        <w:rPr>
          <w:rFonts w:ascii="Times New Roman" w:eastAsia="Times New Roman" w:hAnsi="Times New Roman" w:cs="Times New Roman"/>
          <w:b/>
          <w:lang w:eastAsia="lt-LT"/>
        </w:rPr>
        <w:t>1.</w:t>
      </w:r>
      <w:r w:rsidRPr="00B66C6D">
        <w:rPr>
          <w:rFonts w:ascii="Times New Roman" w:eastAsia="Times New Roman" w:hAnsi="Times New Roman" w:cs="Times New Roman"/>
          <w:b/>
          <w:lang w:eastAsia="lt-LT"/>
        </w:rPr>
        <w:tab/>
        <w:t xml:space="preserve">Kas yra </w:t>
      </w:r>
      <w:r w:rsidR="000A614C">
        <w:rPr>
          <w:rFonts w:ascii="Times New Roman" w:eastAsia="Times New Roman" w:hAnsi="Times New Roman" w:cs="Times New Roman"/>
          <w:b/>
          <w:lang w:eastAsia="lt-LT"/>
        </w:rPr>
        <w:t>Olmesartan Actavis</w:t>
      </w:r>
      <w:r w:rsidRPr="00B66C6D">
        <w:rPr>
          <w:rFonts w:ascii="Times New Roman" w:eastAsia="Times New Roman" w:hAnsi="Times New Roman" w:cs="Times New Roman"/>
          <w:b/>
          <w:lang w:eastAsia="lt-LT"/>
        </w:rPr>
        <w:t xml:space="preserve"> ir kam jis vartojamas</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0A614C" w:rsidP="00B66C6D">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Olmesartan Actavis</w:t>
      </w:r>
      <w:r w:rsidR="00B66C6D" w:rsidRPr="00B66C6D">
        <w:rPr>
          <w:rFonts w:ascii="Times New Roman" w:eastAsia="Times New Roman" w:hAnsi="Times New Roman" w:cs="Times New Roman"/>
          <w:lang w:eastAsia="lt-LT"/>
        </w:rPr>
        <w:t xml:space="preserve"> priklauso vaistų grupei, vadinamai angiotenzino II receptorių blokatoriais, kurie mažina kraujospūdį atpalaiduodami kraujagysles.</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0A614C" w:rsidP="00B66C6D">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Olmesartan Actavis</w:t>
      </w:r>
      <w:r w:rsidR="00B66C6D" w:rsidRPr="00B66C6D">
        <w:rPr>
          <w:rFonts w:ascii="Times New Roman" w:eastAsia="Times New Roman" w:hAnsi="Times New Roman" w:cs="Times New Roman"/>
          <w:lang w:eastAsia="lt-LT"/>
        </w:rPr>
        <w:t xml:space="preserve"> vartojamas padidėjusiam kraujospūdžiui, dar vadinamam arterine hipertenzija, gydyti vyresniems kaip 6 ir jaunesniems kaip 18 metų vaikams. Padidėjęs kraujo spaudimas gali sukelti vidaus organų, pvz., širdies, inkstų, smegenų, akių kraujagyslių, pažeidimus. Kartais tai gali sukelti infarktą, širdies arba inkstų nepakankamumą, insultą ar apakimą. Dažniausiai padidėjusio kraujospūdžio požymių nebūna, todėl, norint išvengti galimų pažeidimų, svarbu matuoti kraujo spaudimą.</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 xml:space="preserve">Padidėjusį kraujo spaudimą galima reguliuoti tokiais vaistais kaip </w:t>
      </w:r>
      <w:r w:rsidR="000A614C">
        <w:rPr>
          <w:rFonts w:ascii="Times New Roman" w:eastAsia="Times New Roman" w:hAnsi="Times New Roman" w:cs="Times New Roman"/>
          <w:lang w:eastAsia="lt-LT"/>
        </w:rPr>
        <w:t>Olmesartan Actavis</w:t>
      </w:r>
      <w:r w:rsidRPr="00B66C6D">
        <w:rPr>
          <w:rFonts w:ascii="Times New Roman" w:eastAsia="Times New Roman" w:hAnsi="Times New Roman" w:cs="Times New Roman"/>
          <w:lang w:eastAsia="lt-LT"/>
        </w:rPr>
        <w:t>. Tikriausiai Jūsų gydytojas taip pat patarė pakeisti kai kuriuos gyvenimo būdo aspektus, kurie padeda mažinti kraujospūdį (pvz., sumažinti kūno svorį, nustoti rūkyti, sumažinti suvartojamo alkoholio kiekį, sumažinti druskos kiekį maiste). Gydytojas galbūt taip pat patarė užsiimti reguliaria fizine veikla, pvz., vaikščiojimu arba plaukimu. Labai svarbu laikytis šių gydytojo nurodymų.</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b/>
          <w:lang w:eastAsia="lt-LT"/>
        </w:rPr>
      </w:pPr>
      <w:r w:rsidRPr="00B66C6D">
        <w:rPr>
          <w:rFonts w:ascii="Times New Roman" w:eastAsia="Times New Roman" w:hAnsi="Times New Roman" w:cs="Times New Roman"/>
          <w:b/>
          <w:lang w:eastAsia="lt-LT"/>
        </w:rPr>
        <w:t>2.</w:t>
      </w:r>
      <w:r w:rsidRPr="00B66C6D">
        <w:rPr>
          <w:rFonts w:ascii="Times New Roman" w:eastAsia="Times New Roman" w:hAnsi="Times New Roman" w:cs="Times New Roman"/>
          <w:b/>
          <w:lang w:eastAsia="lt-LT"/>
        </w:rPr>
        <w:tab/>
        <w:t xml:space="preserve">Kas žinotina prieš vartojant </w:t>
      </w:r>
      <w:r w:rsidR="000A614C">
        <w:rPr>
          <w:rFonts w:ascii="Times New Roman" w:eastAsia="Times New Roman" w:hAnsi="Times New Roman" w:cs="Times New Roman"/>
          <w:b/>
          <w:lang w:eastAsia="lt-LT"/>
        </w:rPr>
        <w:t>Olmesartan Actavis</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0A614C" w:rsidP="00B66C6D">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Olmesartan Actavis</w:t>
      </w:r>
      <w:r w:rsidR="00B66C6D" w:rsidRPr="00B66C6D">
        <w:rPr>
          <w:rFonts w:ascii="Times New Roman" w:eastAsia="Times New Roman" w:hAnsi="Times New Roman" w:cs="Times New Roman"/>
          <w:b/>
          <w:lang w:eastAsia="lt-LT"/>
        </w:rPr>
        <w:t xml:space="preserve"> vartoti negalima:</w:t>
      </w:r>
    </w:p>
    <w:p w:rsidR="00B66C6D" w:rsidRPr="00B66C6D" w:rsidRDefault="00B66C6D" w:rsidP="00B66C6D">
      <w:pPr>
        <w:numPr>
          <w:ilvl w:val="0"/>
          <w:numId w:val="4"/>
        </w:numPr>
        <w:tabs>
          <w:tab w:val="left" w:pos="567"/>
        </w:tabs>
        <w:spacing w:after="0" w:line="240" w:lineRule="auto"/>
        <w:ind w:left="567" w:hanging="567"/>
        <w:contextualSpacing/>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 xml:space="preserve">jeigu yra alergija (padidėjęs jautrumas) olmesartanui medoksomiliui arba bet kuriai pagalbinei šio vaisto medžiagai (jos išvardytos 6 skyriuje); </w:t>
      </w:r>
    </w:p>
    <w:p w:rsidR="00B66C6D" w:rsidRPr="00B66C6D" w:rsidRDefault="00B66C6D" w:rsidP="00B66C6D">
      <w:pPr>
        <w:numPr>
          <w:ilvl w:val="0"/>
          <w:numId w:val="4"/>
        </w:numPr>
        <w:tabs>
          <w:tab w:val="left" w:pos="567"/>
        </w:tabs>
        <w:spacing w:after="0" w:line="240" w:lineRule="auto"/>
        <w:ind w:left="567" w:hanging="567"/>
        <w:contextualSpacing/>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 xml:space="preserve">jeigu esate daugiau nei 3 mėnesius nėščia. Taip pat yra geriau vengti </w:t>
      </w:r>
      <w:r w:rsidR="000A614C">
        <w:rPr>
          <w:rFonts w:ascii="Times New Roman" w:eastAsia="Times New Roman" w:hAnsi="Times New Roman" w:cs="Times New Roman"/>
          <w:lang w:eastAsia="lt-LT"/>
        </w:rPr>
        <w:t>Olmesartan Actavis</w:t>
      </w:r>
      <w:r w:rsidRPr="00B66C6D">
        <w:rPr>
          <w:rFonts w:ascii="Times New Roman" w:eastAsia="Times New Roman" w:hAnsi="Times New Roman" w:cs="Times New Roman"/>
          <w:lang w:eastAsia="lt-LT"/>
        </w:rPr>
        <w:t xml:space="preserve"> vartoti ankstyvojo nėštumo metu (žr. skyrių „Nėštumas“).</w:t>
      </w:r>
    </w:p>
    <w:p w:rsidR="00B66C6D" w:rsidRPr="00B66C6D" w:rsidRDefault="00B66C6D" w:rsidP="00B66C6D">
      <w:pPr>
        <w:numPr>
          <w:ilvl w:val="0"/>
          <w:numId w:val="4"/>
        </w:numPr>
        <w:tabs>
          <w:tab w:val="left" w:pos="567"/>
        </w:tabs>
        <w:spacing w:after="0" w:line="240" w:lineRule="auto"/>
        <w:ind w:left="567" w:hanging="567"/>
        <w:contextualSpacing/>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jeigu Jums pradėjo geltonuoti oda ir akys (gelta) arba sutriko tulžies ištekėjimas iš tulžies pūslės (tulžies latakų obstrukcija, pvz., tulžies akmenligė);</w:t>
      </w:r>
    </w:p>
    <w:p w:rsidR="00B66C6D" w:rsidRPr="00B66C6D" w:rsidRDefault="00B66C6D" w:rsidP="00B66C6D">
      <w:pPr>
        <w:numPr>
          <w:ilvl w:val="0"/>
          <w:numId w:val="4"/>
        </w:numPr>
        <w:tabs>
          <w:tab w:val="left" w:pos="567"/>
        </w:tabs>
        <w:spacing w:after="0" w:line="240" w:lineRule="auto"/>
        <w:ind w:left="567" w:hanging="567"/>
        <w:contextualSpacing/>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jeigu sergate cukriniu diabetu arba Jūsų inkstų funkcija sutrikusi ir Jums skirtas kraujospūdį mažinantis vaistas, kurio sudėtyje yra aliskireno.</w:t>
      </w:r>
    </w:p>
    <w:p w:rsidR="00B66C6D" w:rsidRPr="00B66C6D" w:rsidRDefault="00B66C6D" w:rsidP="00B66C6D">
      <w:pPr>
        <w:spacing w:after="0" w:line="240" w:lineRule="auto"/>
        <w:rPr>
          <w:rFonts w:ascii="Times New Roman" w:eastAsia="Times New Roman" w:hAnsi="Times New Roman" w:cs="Times New Roman"/>
          <w:lang w:eastAsia="lt-LT"/>
        </w:rPr>
      </w:pPr>
    </w:p>
    <w:p w:rsidR="00B66C6D" w:rsidRPr="00B66C6D" w:rsidRDefault="00B66C6D" w:rsidP="00B66C6D">
      <w:pPr>
        <w:keepNext/>
        <w:tabs>
          <w:tab w:val="left" w:pos="567"/>
        </w:tabs>
        <w:spacing w:after="0" w:line="260" w:lineRule="exact"/>
        <w:jc w:val="both"/>
        <w:outlineLvl w:val="3"/>
        <w:rPr>
          <w:rFonts w:ascii="Times New Roman" w:eastAsia="Times New Roman" w:hAnsi="Times New Roman" w:cs="Times New Roman"/>
          <w:b/>
        </w:rPr>
      </w:pPr>
      <w:r w:rsidRPr="00B66C6D">
        <w:rPr>
          <w:rFonts w:ascii="Times New Roman" w:eastAsia="Times New Roman" w:hAnsi="Times New Roman" w:cs="Times New Roman"/>
          <w:b/>
        </w:rPr>
        <w:lastRenderedPageBreak/>
        <w:t xml:space="preserve">Įspėjimai ir atsargumo priemonės </w:t>
      </w:r>
    </w:p>
    <w:p w:rsidR="00B66C6D" w:rsidRPr="00B66C6D" w:rsidRDefault="00B66C6D" w:rsidP="00B66C6D">
      <w:pPr>
        <w:numPr>
          <w:ilvl w:val="12"/>
          <w:numId w:val="0"/>
        </w:numPr>
        <w:spacing w:after="0" w:line="240" w:lineRule="auto"/>
        <w:ind w:right="-2"/>
        <w:rPr>
          <w:rFonts w:ascii="Times New Roman" w:eastAsia="SimSun" w:hAnsi="Times New Roman" w:cs="Times New Roman"/>
          <w:snapToGrid w:val="0"/>
          <w:lang w:eastAsia="zh-CN"/>
        </w:rPr>
      </w:pPr>
      <w:r w:rsidRPr="00B66C6D">
        <w:rPr>
          <w:rFonts w:ascii="Times New Roman" w:eastAsia="SimSun" w:hAnsi="Times New Roman" w:cs="Times New Roman"/>
          <w:snapToGrid w:val="0"/>
          <w:lang w:eastAsia="zh-CN"/>
        </w:rPr>
        <w:t xml:space="preserve">Pasitarkite su gydytoju, prieš vartodami </w:t>
      </w:r>
      <w:r w:rsidR="000A614C">
        <w:rPr>
          <w:rFonts w:ascii="Times New Roman" w:eastAsia="Times New Roman" w:hAnsi="Times New Roman" w:cs="Times New Roman"/>
          <w:lang w:eastAsia="lt-LT"/>
        </w:rPr>
        <w:t>Olmesartan Actavis</w:t>
      </w:r>
      <w:r w:rsidRPr="00B66C6D">
        <w:rPr>
          <w:rFonts w:ascii="Times New Roman" w:eastAsia="SimSun" w:hAnsi="Times New Roman" w:cs="Times New Roman"/>
          <w:snapToGrid w:val="0"/>
          <w:lang w:eastAsia="zh-CN"/>
        </w:rPr>
        <w:t>.</w:t>
      </w:r>
    </w:p>
    <w:p w:rsidR="00B66C6D" w:rsidRPr="00B66C6D" w:rsidRDefault="00B66C6D" w:rsidP="00B66C6D">
      <w:pPr>
        <w:numPr>
          <w:ilvl w:val="12"/>
          <w:numId w:val="0"/>
        </w:numPr>
        <w:spacing w:after="0" w:line="240" w:lineRule="auto"/>
        <w:ind w:right="-2"/>
        <w:rPr>
          <w:rFonts w:ascii="Times New Roman" w:eastAsia="SimSun" w:hAnsi="Times New Roman" w:cs="Times New Roman"/>
          <w:snapToGrid w:val="0"/>
          <w:lang w:eastAsia="zh-CN"/>
        </w:rPr>
      </w:pPr>
    </w:p>
    <w:p w:rsidR="00B66C6D" w:rsidRPr="00B66C6D" w:rsidRDefault="00B66C6D" w:rsidP="00B66C6D">
      <w:pPr>
        <w:tabs>
          <w:tab w:val="left" w:pos="709"/>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b/>
          <w:szCs w:val="20"/>
          <w:lang w:eastAsia="lt-LT"/>
        </w:rPr>
        <w:t>Pasakykite gydytojui</w:t>
      </w:r>
      <w:r w:rsidRPr="00B66C6D">
        <w:rPr>
          <w:rFonts w:ascii="Times New Roman" w:eastAsia="Times New Roman" w:hAnsi="Times New Roman" w:cs="Times New Roman"/>
          <w:lang w:eastAsia="lt-LT"/>
        </w:rPr>
        <w:t>, jeigu vartojate kurį nors iš šių vaistų padidėjusiam kraujospūdžiui gydyti:</w:t>
      </w:r>
    </w:p>
    <w:p w:rsidR="00B66C6D" w:rsidRPr="00B66C6D" w:rsidRDefault="00B66C6D" w:rsidP="00B66C6D">
      <w:pPr>
        <w:numPr>
          <w:ilvl w:val="0"/>
          <w:numId w:val="2"/>
        </w:numPr>
        <w:tabs>
          <w:tab w:val="left" w:pos="567"/>
        </w:tabs>
        <w:spacing w:after="0" w:line="240" w:lineRule="auto"/>
        <w:ind w:left="567" w:hanging="567"/>
        <w:contextualSpacing/>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AKF inhibitorių (pavyzdžiui, enalaprilį, lizinoprilį, ramiprilį), ypač jeigu turite su cukriniu diabetu susijusių inkstų sutrikimų.</w:t>
      </w:r>
    </w:p>
    <w:p w:rsidR="00B66C6D" w:rsidRPr="00B66C6D" w:rsidRDefault="00B66C6D" w:rsidP="00B66C6D">
      <w:pPr>
        <w:numPr>
          <w:ilvl w:val="0"/>
          <w:numId w:val="2"/>
        </w:numPr>
        <w:tabs>
          <w:tab w:val="left" w:pos="567"/>
        </w:tabs>
        <w:spacing w:after="0" w:line="240" w:lineRule="auto"/>
        <w:ind w:left="567" w:hanging="567"/>
        <w:contextualSpacing/>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Aliskireną.</w:t>
      </w:r>
    </w:p>
    <w:p w:rsidR="00B66C6D" w:rsidRPr="00B66C6D" w:rsidRDefault="00B66C6D" w:rsidP="00B66C6D">
      <w:pPr>
        <w:numPr>
          <w:ilvl w:val="12"/>
          <w:numId w:val="0"/>
        </w:numPr>
        <w:spacing w:after="0" w:line="240" w:lineRule="auto"/>
        <w:ind w:right="-2"/>
        <w:rPr>
          <w:rFonts w:ascii="Times New Roman" w:eastAsia="SimSun" w:hAnsi="Times New Roman" w:cs="Times New Roman"/>
          <w:snapToGrid w:val="0"/>
          <w:lang w:eastAsia="zh-CN"/>
        </w:rPr>
      </w:pPr>
    </w:p>
    <w:p w:rsidR="00B66C6D" w:rsidRPr="00B66C6D" w:rsidRDefault="00B66C6D" w:rsidP="00B66C6D">
      <w:pPr>
        <w:tabs>
          <w:tab w:val="left" w:pos="0"/>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Gydytojas gali reguliariai tikrinti Jūsų inkstų funkciją, kraujospūdį ir elektrolitų (pvz., kalio) kiekį kraujyje.</w:t>
      </w:r>
    </w:p>
    <w:p w:rsidR="00B66C6D" w:rsidRPr="00B66C6D" w:rsidRDefault="00B66C6D" w:rsidP="00B66C6D">
      <w:pPr>
        <w:tabs>
          <w:tab w:val="left" w:pos="0"/>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0"/>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Taip pat žiūrėkite informaciją, pateiktą poskyryje „</w:t>
      </w:r>
      <w:r w:rsidR="000A614C">
        <w:rPr>
          <w:rFonts w:ascii="Times New Roman" w:eastAsia="Times New Roman" w:hAnsi="Times New Roman" w:cs="Times New Roman"/>
          <w:lang w:eastAsia="lt-LT"/>
        </w:rPr>
        <w:t>Olmesartan Actavis</w:t>
      </w:r>
      <w:r w:rsidRPr="00B66C6D">
        <w:rPr>
          <w:rFonts w:ascii="Times New Roman" w:eastAsia="Times New Roman" w:hAnsi="Times New Roman" w:cs="Times New Roman"/>
          <w:lang w:eastAsia="lt-LT"/>
        </w:rPr>
        <w:t xml:space="preserve"> vartoti negalima“.</w:t>
      </w:r>
    </w:p>
    <w:p w:rsidR="00B66C6D" w:rsidRPr="00B66C6D" w:rsidRDefault="00B66C6D" w:rsidP="00B66C6D">
      <w:pPr>
        <w:numPr>
          <w:ilvl w:val="12"/>
          <w:numId w:val="0"/>
        </w:numPr>
        <w:spacing w:after="0" w:line="240" w:lineRule="auto"/>
        <w:ind w:right="-2"/>
        <w:rPr>
          <w:rFonts w:ascii="Times New Roman" w:eastAsia="SimSun" w:hAnsi="Times New Roman" w:cs="Times New Roman"/>
          <w:snapToGrid w:val="0"/>
          <w:lang w:eastAsia="zh-CN"/>
        </w:rPr>
      </w:pPr>
    </w:p>
    <w:p w:rsidR="00B66C6D" w:rsidRPr="00B66C6D" w:rsidRDefault="00B66C6D" w:rsidP="00B66C6D">
      <w:pPr>
        <w:tabs>
          <w:tab w:val="left" w:pos="567"/>
        </w:tabs>
        <w:spacing w:after="0" w:line="240" w:lineRule="auto"/>
        <w:rPr>
          <w:rFonts w:ascii="Times New Roman" w:eastAsia="Times New Roman" w:hAnsi="Times New Roman" w:cs="Times New Roman"/>
          <w:b/>
          <w:lang w:eastAsia="lt-LT"/>
        </w:rPr>
      </w:pPr>
      <w:r w:rsidRPr="00B66C6D">
        <w:rPr>
          <w:rFonts w:ascii="Times New Roman" w:eastAsia="Times New Roman" w:hAnsi="Times New Roman" w:cs="Times New Roman"/>
          <w:b/>
          <w:lang w:eastAsia="lt-LT"/>
        </w:rPr>
        <w:t>Pasakykite gydytojui</w:t>
      </w:r>
      <w:r w:rsidRPr="00B66C6D">
        <w:rPr>
          <w:rFonts w:ascii="Times New Roman" w:eastAsia="Times New Roman" w:hAnsi="Times New Roman" w:cs="Times New Roman"/>
          <w:lang w:eastAsia="lt-LT"/>
        </w:rPr>
        <w:t>, jeigu Jums nustatytas bent vienas iš šių sveikatos sutrikimų:</w:t>
      </w:r>
    </w:p>
    <w:p w:rsidR="00B66C6D" w:rsidRPr="00B66C6D" w:rsidRDefault="00B66C6D" w:rsidP="00B66C6D">
      <w:pPr>
        <w:numPr>
          <w:ilvl w:val="0"/>
          <w:numId w:val="5"/>
        </w:numPr>
        <w:tabs>
          <w:tab w:val="left" w:pos="567"/>
        </w:tabs>
        <w:spacing w:after="0" w:line="240" w:lineRule="auto"/>
        <w:ind w:left="567" w:hanging="567"/>
        <w:contextualSpacing/>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Sutrikusi inkstų funkcija.</w:t>
      </w:r>
    </w:p>
    <w:p w:rsidR="00B66C6D" w:rsidRPr="00B66C6D" w:rsidRDefault="00B66C6D" w:rsidP="00B66C6D">
      <w:pPr>
        <w:numPr>
          <w:ilvl w:val="0"/>
          <w:numId w:val="5"/>
        </w:numPr>
        <w:tabs>
          <w:tab w:val="left" w:pos="567"/>
        </w:tabs>
        <w:spacing w:after="0" w:line="240" w:lineRule="auto"/>
        <w:ind w:left="567" w:hanging="567"/>
        <w:contextualSpacing/>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Sergate kepenų liga.</w:t>
      </w:r>
    </w:p>
    <w:p w:rsidR="00B66C6D" w:rsidRPr="00B66C6D" w:rsidRDefault="00B66C6D" w:rsidP="00B66C6D">
      <w:pPr>
        <w:numPr>
          <w:ilvl w:val="0"/>
          <w:numId w:val="5"/>
        </w:numPr>
        <w:tabs>
          <w:tab w:val="left" w:pos="567"/>
        </w:tabs>
        <w:spacing w:after="0" w:line="240" w:lineRule="auto"/>
        <w:ind w:left="567" w:hanging="567"/>
        <w:contextualSpacing/>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Jums nustatytas širdies nepakankamumas arba širdies vožtuvų veiklos sutrikimai, arba širdies raumens pakitimai.</w:t>
      </w:r>
    </w:p>
    <w:p w:rsidR="00B66C6D" w:rsidRPr="00B66C6D" w:rsidRDefault="00B66C6D" w:rsidP="00B66C6D">
      <w:pPr>
        <w:numPr>
          <w:ilvl w:val="0"/>
          <w:numId w:val="5"/>
        </w:numPr>
        <w:tabs>
          <w:tab w:val="left" w:pos="567"/>
        </w:tabs>
        <w:spacing w:after="0" w:line="240" w:lineRule="auto"/>
        <w:ind w:left="567" w:hanging="567"/>
        <w:contextualSpacing/>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Sunkiai vemiate, viduriuojate, vartojate didelę vaistų, skatinančių šlapimo išsiskyrimą (diuretikų), dozę arba su maistu vartojate mažai druskos.</w:t>
      </w:r>
    </w:p>
    <w:p w:rsidR="00B66C6D" w:rsidRPr="00B66C6D" w:rsidRDefault="00B66C6D" w:rsidP="00B66C6D">
      <w:pPr>
        <w:numPr>
          <w:ilvl w:val="0"/>
          <w:numId w:val="5"/>
        </w:numPr>
        <w:tabs>
          <w:tab w:val="left" w:pos="567"/>
        </w:tabs>
        <w:spacing w:after="0" w:line="240" w:lineRule="auto"/>
        <w:ind w:left="567" w:hanging="567"/>
        <w:contextualSpacing/>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Jūsų kraujyje yra padidėjęs kalio kiekis kraujyje.</w:t>
      </w:r>
    </w:p>
    <w:p w:rsidR="00B66C6D" w:rsidRPr="00B66C6D" w:rsidRDefault="00B66C6D" w:rsidP="00B66C6D">
      <w:pPr>
        <w:numPr>
          <w:ilvl w:val="0"/>
          <w:numId w:val="5"/>
        </w:numPr>
        <w:tabs>
          <w:tab w:val="left" w:pos="567"/>
        </w:tabs>
        <w:spacing w:after="0" w:line="240" w:lineRule="auto"/>
        <w:ind w:left="567" w:hanging="567"/>
        <w:contextualSpacing/>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Jums nustatyta antinksčių veiklos sutrikimų.</w:t>
      </w:r>
    </w:p>
    <w:p w:rsidR="00B66C6D" w:rsidRPr="00B66C6D" w:rsidRDefault="00B66C6D" w:rsidP="00B66C6D">
      <w:pPr>
        <w:tabs>
          <w:tab w:val="left" w:pos="0"/>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0"/>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Kreipkitės į gydytoją, jeigu pasireiškia viduriavimas, kuris yra sunkus, nuolatinis ir sukelia žymų svorio kritimą. Gydytojas gali įvertinti Jūsų simptomus ir nuspręsti, kaip tęsti kraujospūdį mažinančio vaisto vartojimą.</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Kaip ir gydantis bet kokiais kitais kraujospūdį mažinančiais vaistais, pernelyg didelis kraujospūdžio sumažėjimas, kai pacientui yra širdies ar smegenų kraujotakos sutrikimų, gali sukelti miokardo infarktą arba insultą. Dėl šios priežasties gydytojas rūpestingai stebės Jūsų kraujospūdį.</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 xml:space="preserve">Jeigu manote, kad esate (arba galite tapti) nėščia, turite apie tai pasakyti savo gydytojui. Ankstyvuoju nėštumo laikotarpiu </w:t>
      </w:r>
      <w:r w:rsidR="000A614C">
        <w:rPr>
          <w:rFonts w:ascii="Times New Roman" w:eastAsia="Times New Roman" w:hAnsi="Times New Roman" w:cs="Times New Roman"/>
          <w:lang w:eastAsia="lt-LT"/>
        </w:rPr>
        <w:t>Olmesartan Actavis</w:t>
      </w:r>
      <w:r w:rsidRPr="00B66C6D">
        <w:rPr>
          <w:rFonts w:ascii="Times New Roman" w:eastAsia="Times New Roman" w:hAnsi="Times New Roman" w:cs="Times New Roman"/>
          <w:lang w:eastAsia="lt-LT"/>
        </w:rPr>
        <w:t xml:space="preserve"> vartoti nerekomenduojama. Vartojamas po trečio nėštumo mėnesio šis vaistas gali padaryti didžiulės žalos Jūsų kūdikiui (žr. skyrių „Nėštumas“).</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40"/>
          <w:tab w:val="left" w:pos="2977"/>
        </w:tabs>
        <w:spacing w:after="0" w:line="240" w:lineRule="auto"/>
        <w:rPr>
          <w:rFonts w:ascii="Times New Roman" w:eastAsia="Times New Roman" w:hAnsi="Times New Roman" w:cs="Times New Roman"/>
          <w:b/>
          <w:bCs/>
        </w:rPr>
      </w:pPr>
      <w:r w:rsidRPr="00B66C6D">
        <w:rPr>
          <w:rFonts w:ascii="Times New Roman" w:eastAsia="Times New Roman" w:hAnsi="Times New Roman" w:cs="Times New Roman"/>
          <w:b/>
          <w:bCs/>
        </w:rPr>
        <w:t>Vaikams ir paaugliams</w:t>
      </w:r>
    </w:p>
    <w:p w:rsidR="00B66C6D" w:rsidRPr="00B66C6D" w:rsidRDefault="00B66C6D" w:rsidP="00B66C6D">
      <w:pPr>
        <w:tabs>
          <w:tab w:val="left" w:pos="540"/>
          <w:tab w:val="left" w:pos="2977"/>
        </w:tabs>
        <w:spacing w:after="0" w:line="240" w:lineRule="auto"/>
        <w:rPr>
          <w:rFonts w:ascii="Times New Roman" w:eastAsia="Times New Roman" w:hAnsi="Times New Roman" w:cs="Times New Roman"/>
        </w:rPr>
      </w:pPr>
      <w:r w:rsidRPr="00B66C6D">
        <w:rPr>
          <w:rFonts w:ascii="Times New Roman" w:eastAsia="Times New Roman" w:hAnsi="Times New Roman" w:cs="Times New Roman"/>
        </w:rPr>
        <w:t xml:space="preserve">Buvo tiriamas </w:t>
      </w:r>
      <w:r w:rsidR="000A614C">
        <w:rPr>
          <w:rFonts w:ascii="Times New Roman" w:eastAsia="Times New Roman" w:hAnsi="Times New Roman" w:cs="Times New Roman"/>
        </w:rPr>
        <w:t>Olmesartan Actavis</w:t>
      </w:r>
      <w:r w:rsidRPr="00B66C6D">
        <w:rPr>
          <w:rFonts w:ascii="Times New Roman" w:eastAsia="Times New Roman" w:hAnsi="Times New Roman" w:cs="Times New Roman"/>
        </w:rPr>
        <w:t xml:space="preserve"> vartojimas vaikams ir paaugliams. Dėl išsamesnės informacijos pasitarkite su gydytoju. </w:t>
      </w:r>
      <w:r w:rsidR="000A614C">
        <w:rPr>
          <w:rFonts w:ascii="Times New Roman" w:eastAsia="Times New Roman" w:hAnsi="Times New Roman" w:cs="Times New Roman"/>
        </w:rPr>
        <w:t>Olmesartan Actavis</w:t>
      </w:r>
      <w:r w:rsidRPr="00B66C6D">
        <w:rPr>
          <w:rFonts w:ascii="Times New Roman" w:eastAsia="Times New Roman" w:hAnsi="Times New Roman" w:cs="Times New Roman"/>
        </w:rPr>
        <w:t xml:space="preserve"> nerekomenduojama vartoti vaikams nuo 1 iki mažiau kaip 6 metų ir jų negalima skirti jaunesniems kaip 1 metų vaikams, nes tokios patirties nėra.</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b/>
          <w:lang w:eastAsia="lt-LT"/>
        </w:rPr>
      </w:pPr>
      <w:r w:rsidRPr="00B66C6D">
        <w:rPr>
          <w:rFonts w:ascii="Times New Roman" w:eastAsia="Times New Roman" w:hAnsi="Times New Roman" w:cs="Times New Roman"/>
          <w:b/>
          <w:lang w:eastAsia="lt-LT"/>
        </w:rPr>
        <w:t xml:space="preserve">Kiti vaistai ir </w:t>
      </w:r>
      <w:r w:rsidR="000A614C">
        <w:rPr>
          <w:rFonts w:ascii="Times New Roman" w:eastAsia="Times New Roman" w:hAnsi="Times New Roman" w:cs="Times New Roman"/>
          <w:b/>
          <w:lang w:eastAsia="lt-LT"/>
        </w:rPr>
        <w:t>Olmesartan Actavis</w:t>
      </w:r>
    </w:p>
    <w:p w:rsidR="00B66C6D" w:rsidRPr="00B66C6D" w:rsidRDefault="00B66C6D" w:rsidP="00B66C6D">
      <w:pPr>
        <w:numPr>
          <w:ilvl w:val="12"/>
          <w:numId w:val="0"/>
        </w:numPr>
        <w:spacing w:after="0" w:line="240" w:lineRule="auto"/>
        <w:ind w:right="-2"/>
        <w:rPr>
          <w:rFonts w:ascii="Times New Roman" w:eastAsia="SimSun" w:hAnsi="Times New Roman" w:cs="Times New Roman"/>
          <w:snapToGrid w:val="0"/>
          <w:lang w:eastAsia="zh-CN"/>
        </w:rPr>
      </w:pPr>
      <w:r w:rsidRPr="00B66C6D">
        <w:rPr>
          <w:rFonts w:ascii="Times New Roman" w:eastAsia="SimSun" w:hAnsi="Times New Roman" w:cs="Times New Roman"/>
          <w:snapToGrid w:val="0"/>
          <w:lang w:eastAsia="zh-CN"/>
        </w:rPr>
        <w:t>Jeigu vartojate ar neseniai vartojote kitų vaistų arba dėl to nesate tikri, apie tai pasakykite gydytojui arba vaistininkui.</w:t>
      </w:r>
    </w:p>
    <w:p w:rsidR="00B66C6D" w:rsidRPr="00B66C6D" w:rsidRDefault="00B66C6D" w:rsidP="00B66C6D">
      <w:pPr>
        <w:numPr>
          <w:ilvl w:val="12"/>
          <w:numId w:val="0"/>
        </w:numPr>
        <w:spacing w:after="0" w:line="240" w:lineRule="auto"/>
        <w:ind w:right="-2"/>
        <w:rPr>
          <w:rFonts w:ascii="Times New Roman" w:eastAsia="SimSun" w:hAnsi="Times New Roman" w:cs="Times New Roman"/>
          <w:snapToGrid w:val="0"/>
          <w:lang w:eastAsia="zh-CN"/>
        </w:rPr>
      </w:pPr>
      <w:r w:rsidRPr="00B66C6D">
        <w:rPr>
          <w:rFonts w:ascii="Times New Roman" w:eastAsia="SimSun" w:hAnsi="Times New Roman" w:cs="Times New Roman"/>
          <w:snapToGrid w:val="0"/>
          <w:lang w:eastAsia="zh-CN"/>
        </w:rPr>
        <w:t>Ypač svarbu pasakyti savo gydytojui arba vaistininkui, jeigu vartojate:</w:t>
      </w:r>
    </w:p>
    <w:p w:rsidR="00B66C6D" w:rsidRPr="00B66C6D" w:rsidRDefault="00B66C6D" w:rsidP="00B66C6D">
      <w:pPr>
        <w:numPr>
          <w:ilvl w:val="0"/>
          <w:numId w:val="6"/>
        </w:numPr>
        <w:tabs>
          <w:tab w:val="left" w:pos="567"/>
        </w:tabs>
        <w:spacing w:after="0" w:line="240" w:lineRule="auto"/>
        <w:ind w:left="567" w:right="-2" w:hanging="567"/>
        <w:contextualSpacing/>
        <w:rPr>
          <w:rFonts w:ascii="Times New Roman" w:eastAsia="SimSun" w:hAnsi="Times New Roman" w:cs="Times New Roman"/>
          <w:snapToGrid w:val="0"/>
          <w:lang w:eastAsia="zh-CN"/>
        </w:rPr>
      </w:pPr>
      <w:r w:rsidRPr="00B66C6D">
        <w:rPr>
          <w:rFonts w:ascii="Times New Roman" w:eastAsia="SimSun" w:hAnsi="Times New Roman" w:cs="Times New Roman"/>
          <w:snapToGrid w:val="0"/>
          <w:lang w:eastAsia="zh-CN"/>
        </w:rPr>
        <w:t xml:space="preserve">Kitų kraujospūdį mažinančių vaistų, nes gali sustiprėti </w:t>
      </w:r>
      <w:r w:rsidR="000A614C">
        <w:rPr>
          <w:rFonts w:ascii="Times New Roman" w:eastAsia="SimSun" w:hAnsi="Times New Roman" w:cs="Times New Roman"/>
          <w:snapToGrid w:val="0"/>
          <w:lang w:eastAsia="zh-CN"/>
        </w:rPr>
        <w:t>Olmesartan Actavis</w:t>
      </w:r>
      <w:r w:rsidRPr="00B66C6D">
        <w:rPr>
          <w:rFonts w:ascii="Times New Roman" w:eastAsia="SimSun" w:hAnsi="Times New Roman" w:cs="Times New Roman"/>
          <w:snapToGrid w:val="0"/>
          <w:lang w:eastAsia="zh-CN"/>
        </w:rPr>
        <w:t xml:space="preserve"> poveikis. </w:t>
      </w:r>
    </w:p>
    <w:p w:rsidR="00B66C6D" w:rsidRPr="00B66C6D" w:rsidRDefault="00B66C6D" w:rsidP="00B66C6D">
      <w:pPr>
        <w:tabs>
          <w:tab w:val="left" w:pos="567"/>
        </w:tabs>
        <w:spacing w:after="0" w:line="240" w:lineRule="auto"/>
        <w:ind w:left="567" w:right="-2"/>
        <w:contextualSpacing/>
        <w:rPr>
          <w:rFonts w:ascii="Times New Roman" w:eastAsia="SimSun" w:hAnsi="Times New Roman" w:cs="Times New Roman"/>
          <w:snapToGrid w:val="0"/>
          <w:lang w:eastAsia="zh-CN"/>
        </w:rPr>
      </w:pPr>
      <w:r w:rsidRPr="00B66C6D">
        <w:rPr>
          <w:rFonts w:ascii="Times New Roman" w:eastAsia="SimSun" w:hAnsi="Times New Roman" w:cs="Times New Roman"/>
          <w:snapToGrid w:val="0"/>
          <w:lang w:eastAsia="zh-CN"/>
        </w:rPr>
        <w:t xml:space="preserve">Gydytojui gali tekti pakeisti Jūsų dozę ir (arba) imtis kitų atsargumo priemonių. </w:t>
      </w:r>
    </w:p>
    <w:p w:rsidR="00B66C6D" w:rsidRPr="00B66C6D" w:rsidRDefault="00B66C6D" w:rsidP="00B66C6D">
      <w:pPr>
        <w:tabs>
          <w:tab w:val="left" w:pos="567"/>
        </w:tabs>
        <w:spacing w:after="0" w:line="240" w:lineRule="auto"/>
        <w:ind w:left="567" w:right="-2"/>
        <w:contextualSpacing/>
        <w:rPr>
          <w:rFonts w:ascii="Times New Roman" w:eastAsia="SimSun" w:hAnsi="Times New Roman" w:cs="Times New Roman"/>
          <w:snapToGrid w:val="0"/>
          <w:lang w:eastAsia="zh-CN"/>
        </w:rPr>
      </w:pPr>
      <w:r w:rsidRPr="00B66C6D">
        <w:rPr>
          <w:rFonts w:ascii="Times New Roman" w:eastAsia="SimSun" w:hAnsi="Times New Roman" w:cs="Times New Roman"/>
          <w:snapToGrid w:val="0"/>
          <w:lang w:eastAsia="zh-CN"/>
        </w:rPr>
        <w:t>Jeigu vartojate AKF inhibitorių arba aliskireną (taip pat žiūrėkite informaciją, pateiktą poskyriuose „</w:t>
      </w:r>
      <w:r w:rsidR="000A614C">
        <w:rPr>
          <w:rFonts w:ascii="Times New Roman" w:eastAsia="SimSun" w:hAnsi="Times New Roman" w:cs="Times New Roman"/>
          <w:snapToGrid w:val="0"/>
          <w:lang w:eastAsia="zh-CN"/>
        </w:rPr>
        <w:t>Olmesartan Actavis</w:t>
      </w:r>
      <w:r w:rsidRPr="00B66C6D">
        <w:rPr>
          <w:rFonts w:ascii="Times New Roman" w:eastAsia="SimSun" w:hAnsi="Times New Roman" w:cs="Times New Roman"/>
          <w:snapToGrid w:val="0"/>
          <w:lang w:eastAsia="zh-CN"/>
        </w:rPr>
        <w:t xml:space="preserve"> vartoti negalima“ ir „Įspėjimai ir atsargumo priemonės“).</w:t>
      </w:r>
    </w:p>
    <w:p w:rsidR="00B66C6D" w:rsidRPr="00B66C6D" w:rsidRDefault="00B66C6D" w:rsidP="00B66C6D">
      <w:pPr>
        <w:numPr>
          <w:ilvl w:val="0"/>
          <w:numId w:val="6"/>
        </w:numPr>
        <w:tabs>
          <w:tab w:val="left" w:pos="567"/>
        </w:tabs>
        <w:spacing w:after="0" w:line="240" w:lineRule="auto"/>
        <w:ind w:left="567" w:hanging="567"/>
        <w:contextualSpacing/>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 xml:space="preserve">Kalio papildų, druskų, kurių sudėtyje yra kalio, vaistų, kurie skatina šlapimo išsiskyrimą (diuretikų) ar heparino (kraują skystinančio vaisto). Vartojant šiuos vaistus kartu su </w:t>
      </w:r>
      <w:r w:rsidR="000A614C">
        <w:rPr>
          <w:rFonts w:ascii="Times New Roman" w:eastAsia="Times New Roman" w:hAnsi="Times New Roman" w:cs="Times New Roman"/>
          <w:lang w:eastAsia="lt-LT"/>
        </w:rPr>
        <w:t>Olmesartan Actavis</w:t>
      </w:r>
      <w:r w:rsidRPr="00B66C6D">
        <w:rPr>
          <w:rFonts w:ascii="Times New Roman" w:eastAsia="Times New Roman" w:hAnsi="Times New Roman" w:cs="Times New Roman"/>
          <w:lang w:eastAsia="lt-LT"/>
        </w:rPr>
        <w:t>, Jūsų kraujyje gali padidėti kalio kiekis.</w:t>
      </w:r>
    </w:p>
    <w:p w:rsidR="00B66C6D" w:rsidRPr="00B66C6D" w:rsidRDefault="00B66C6D" w:rsidP="00B66C6D">
      <w:pPr>
        <w:numPr>
          <w:ilvl w:val="0"/>
          <w:numId w:val="6"/>
        </w:numPr>
        <w:tabs>
          <w:tab w:val="left" w:pos="567"/>
        </w:tabs>
        <w:spacing w:after="0" w:line="240" w:lineRule="auto"/>
        <w:ind w:left="567" w:hanging="567"/>
        <w:contextualSpacing/>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 xml:space="preserve">Ličio preparatų (vaistų, vartojamų esant nuotaikos svyravimui, ar gydyti tam tikroms depresijos formoms), nes juos vartojant kartu su </w:t>
      </w:r>
      <w:r w:rsidR="000A614C">
        <w:rPr>
          <w:rFonts w:ascii="Times New Roman" w:eastAsia="Times New Roman" w:hAnsi="Times New Roman" w:cs="Times New Roman"/>
          <w:lang w:eastAsia="lt-LT"/>
        </w:rPr>
        <w:t>Olmesartan Actavis</w:t>
      </w:r>
      <w:r w:rsidRPr="00B66C6D">
        <w:rPr>
          <w:rFonts w:ascii="Times New Roman" w:eastAsia="Times New Roman" w:hAnsi="Times New Roman" w:cs="Times New Roman"/>
          <w:lang w:eastAsia="lt-LT"/>
        </w:rPr>
        <w:t xml:space="preserve"> gali sustiprėti ličio toksinis poveikis. Jeigu būtina vartoti ličio preparatus, gydytojas paskirs ištirti ličio koncentraciją kraujo serume.</w:t>
      </w:r>
    </w:p>
    <w:p w:rsidR="00B66C6D" w:rsidRPr="00B66C6D" w:rsidRDefault="00B66C6D" w:rsidP="00B66C6D">
      <w:pPr>
        <w:numPr>
          <w:ilvl w:val="0"/>
          <w:numId w:val="6"/>
        </w:numPr>
        <w:tabs>
          <w:tab w:val="left" w:pos="567"/>
        </w:tabs>
        <w:spacing w:after="0" w:line="240" w:lineRule="auto"/>
        <w:ind w:left="567" w:hanging="567"/>
        <w:contextualSpacing/>
        <w:rPr>
          <w:rFonts w:ascii="Times New Roman" w:eastAsia="Times New Roman" w:hAnsi="Times New Roman" w:cs="Times New Roman"/>
          <w:lang w:eastAsia="lt-LT"/>
        </w:rPr>
      </w:pPr>
      <w:r w:rsidRPr="00B66C6D">
        <w:rPr>
          <w:rFonts w:ascii="Times New Roman" w:eastAsia="Times New Roman" w:hAnsi="Times New Roman" w:cs="Times New Roman"/>
          <w:lang w:eastAsia="lt-LT"/>
        </w:rPr>
        <w:lastRenderedPageBreak/>
        <w:t xml:space="preserve">Nesteroidinių vaistų nuo uždegimo (NVNU) (vartojamų skausmui, patinimui ir kitiems uždegimo požymiams slopinti, tarp jų ir artritui gydyti) vartojant kartu su </w:t>
      </w:r>
      <w:r w:rsidR="000A614C">
        <w:rPr>
          <w:rFonts w:ascii="Times New Roman" w:eastAsia="Times New Roman" w:hAnsi="Times New Roman" w:cs="Times New Roman"/>
          <w:lang w:eastAsia="lt-LT"/>
        </w:rPr>
        <w:t>Olmesartan Actavis</w:t>
      </w:r>
      <w:r w:rsidRPr="00B66C6D">
        <w:rPr>
          <w:rFonts w:ascii="Times New Roman" w:eastAsia="Times New Roman" w:hAnsi="Times New Roman" w:cs="Times New Roman"/>
          <w:lang w:eastAsia="lt-LT"/>
        </w:rPr>
        <w:t xml:space="preserve">, gali padidėti inkstų nepakankamumo rizika. NVNU gali susilpninti </w:t>
      </w:r>
      <w:r w:rsidR="000A614C">
        <w:rPr>
          <w:rFonts w:ascii="Times New Roman" w:eastAsia="Times New Roman" w:hAnsi="Times New Roman" w:cs="Times New Roman"/>
          <w:lang w:eastAsia="lt-LT"/>
        </w:rPr>
        <w:t>Olmesartan Actavis</w:t>
      </w:r>
      <w:r w:rsidRPr="00B66C6D">
        <w:rPr>
          <w:rFonts w:ascii="Times New Roman" w:eastAsia="Times New Roman" w:hAnsi="Times New Roman" w:cs="Times New Roman"/>
          <w:lang w:eastAsia="lt-LT"/>
        </w:rPr>
        <w:t xml:space="preserve"> poveikį.</w:t>
      </w:r>
    </w:p>
    <w:p w:rsidR="00B66C6D" w:rsidRPr="00B66C6D" w:rsidRDefault="00B66C6D" w:rsidP="00B66C6D">
      <w:pPr>
        <w:numPr>
          <w:ilvl w:val="0"/>
          <w:numId w:val="6"/>
        </w:numPr>
        <w:tabs>
          <w:tab w:val="left" w:pos="567"/>
        </w:tabs>
        <w:spacing w:after="0" w:line="240" w:lineRule="auto"/>
        <w:ind w:left="567" w:hanging="567"/>
        <w:contextualSpacing/>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 xml:space="preserve">Kolesevelamo hidrochlorido (vaisto, kuris mažina cholesterolio koncentraciją kraujyje), nes </w:t>
      </w:r>
      <w:r w:rsidR="000A614C">
        <w:rPr>
          <w:rFonts w:ascii="Times New Roman" w:eastAsia="Times New Roman" w:hAnsi="Times New Roman" w:cs="Times New Roman"/>
          <w:lang w:eastAsia="lt-LT"/>
        </w:rPr>
        <w:t>Olmesartan Actavis</w:t>
      </w:r>
      <w:r w:rsidRPr="00B66C6D">
        <w:rPr>
          <w:rFonts w:ascii="Times New Roman" w:eastAsia="Times New Roman" w:hAnsi="Times New Roman" w:cs="Times New Roman"/>
          <w:lang w:eastAsia="lt-LT"/>
        </w:rPr>
        <w:t xml:space="preserve"> poveikis gali būti silpnesnis. Gydytojas Jums gali patarti vartoti </w:t>
      </w:r>
      <w:r w:rsidR="000A614C">
        <w:rPr>
          <w:rFonts w:ascii="Times New Roman" w:eastAsia="Times New Roman" w:hAnsi="Times New Roman" w:cs="Times New Roman"/>
          <w:lang w:eastAsia="lt-LT"/>
        </w:rPr>
        <w:t>Olmesartan Actavis</w:t>
      </w:r>
      <w:r w:rsidRPr="00B66C6D">
        <w:rPr>
          <w:rFonts w:ascii="Times New Roman" w:eastAsia="Times New Roman" w:hAnsi="Times New Roman" w:cs="Times New Roman"/>
          <w:lang w:eastAsia="lt-LT"/>
        </w:rPr>
        <w:t xml:space="preserve"> bent 4 val. prieš kolesevelamo hidrochlorido vartojimą.</w:t>
      </w:r>
    </w:p>
    <w:p w:rsidR="00B66C6D" w:rsidRPr="00B66C6D" w:rsidRDefault="00B66C6D" w:rsidP="00B66C6D">
      <w:pPr>
        <w:numPr>
          <w:ilvl w:val="0"/>
          <w:numId w:val="6"/>
        </w:numPr>
        <w:tabs>
          <w:tab w:val="left" w:pos="567"/>
        </w:tabs>
        <w:spacing w:after="0" w:line="240" w:lineRule="auto"/>
        <w:ind w:left="567" w:hanging="567"/>
        <w:contextualSpacing/>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 xml:space="preserve">Kai kurių skrandžio rūgštingumą mažinančių vaistų (vaistų nuo rėmens ir virškinimo sutrikimų), nes gali nežymiai susilpnėti </w:t>
      </w:r>
      <w:r w:rsidR="000A614C">
        <w:rPr>
          <w:rFonts w:ascii="Times New Roman" w:eastAsia="Times New Roman" w:hAnsi="Times New Roman" w:cs="Times New Roman"/>
          <w:lang w:eastAsia="lt-LT"/>
        </w:rPr>
        <w:t>Olmesartan Actavis</w:t>
      </w:r>
      <w:r w:rsidRPr="00B66C6D">
        <w:rPr>
          <w:rFonts w:ascii="Times New Roman" w:eastAsia="Times New Roman" w:hAnsi="Times New Roman" w:cs="Times New Roman"/>
          <w:lang w:eastAsia="lt-LT"/>
        </w:rPr>
        <w:t xml:space="preserve"> poveikis.</w:t>
      </w:r>
    </w:p>
    <w:p w:rsidR="00B66C6D" w:rsidRPr="00B66C6D" w:rsidRDefault="00B66C6D" w:rsidP="00B66C6D">
      <w:pPr>
        <w:tabs>
          <w:tab w:val="left" w:pos="567"/>
        </w:tabs>
        <w:spacing w:after="0" w:line="240" w:lineRule="auto"/>
        <w:ind w:left="567" w:hanging="567"/>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b/>
          <w:lang w:eastAsia="lt-LT"/>
        </w:rPr>
      </w:pPr>
      <w:r w:rsidRPr="00B66C6D">
        <w:rPr>
          <w:rFonts w:ascii="Times New Roman" w:eastAsia="Times New Roman" w:hAnsi="Times New Roman" w:cs="Times New Roman"/>
          <w:b/>
          <w:lang w:eastAsia="lt-LT"/>
        </w:rPr>
        <w:t>Senyvi pacientai</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Jeigu Jūs esate vyresnis nei 65 metų, ir Jūsų gydytojas nusprendė padidinti olmesartano medoksomilio dozę iki 40 mg per parą, gydytojas būtinai turi reguliariai tikrinti Jūsų kraujospūdį, kad įsitikintų, jog jis nesumažėjo pernelyg stipriai.</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b/>
          <w:lang w:eastAsia="lt-LT"/>
        </w:rPr>
      </w:pPr>
      <w:r w:rsidRPr="00B66C6D">
        <w:rPr>
          <w:rFonts w:ascii="Times New Roman" w:eastAsia="Times New Roman" w:hAnsi="Times New Roman" w:cs="Times New Roman"/>
          <w:b/>
          <w:lang w:eastAsia="lt-LT"/>
        </w:rPr>
        <w:t>Juodaodžiai pacientai</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 xml:space="preserve">Kaip ir vartojant kitus panašius vaistus, </w:t>
      </w:r>
      <w:r w:rsidR="000A614C">
        <w:rPr>
          <w:rFonts w:ascii="Times New Roman" w:eastAsia="Times New Roman" w:hAnsi="Times New Roman" w:cs="Times New Roman"/>
          <w:lang w:eastAsia="lt-LT"/>
        </w:rPr>
        <w:t>Olmesartan Actavis</w:t>
      </w:r>
      <w:r w:rsidRPr="00B66C6D">
        <w:rPr>
          <w:rFonts w:ascii="Times New Roman" w:eastAsia="Times New Roman" w:hAnsi="Times New Roman" w:cs="Times New Roman"/>
          <w:lang w:eastAsia="lt-LT"/>
        </w:rPr>
        <w:t xml:space="preserve"> kraujospūdį mažinantis poveikis juodaodžiams yra šiek tiek silpnesnis.</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0A614C" w:rsidP="00B66C6D">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Olmesartan Actavis</w:t>
      </w:r>
      <w:r w:rsidR="00B66C6D" w:rsidRPr="00B66C6D">
        <w:rPr>
          <w:rFonts w:ascii="Times New Roman" w:eastAsia="Times New Roman" w:hAnsi="Times New Roman" w:cs="Times New Roman"/>
          <w:b/>
          <w:lang w:eastAsia="lt-LT"/>
        </w:rPr>
        <w:t xml:space="preserve"> vartojimas su maistu ir gėrimais</w:t>
      </w:r>
    </w:p>
    <w:p w:rsidR="00B66C6D" w:rsidRPr="00B66C6D" w:rsidRDefault="000A614C" w:rsidP="00B66C6D">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Olmesartan Actavis</w:t>
      </w:r>
      <w:r w:rsidR="00B66C6D" w:rsidRPr="00B66C6D">
        <w:rPr>
          <w:rFonts w:ascii="Times New Roman" w:eastAsia="Times New Roman" w:hAnsi="Times New Roman" w:cs="Times New Roman"/>
          <w:lang w:eastAsia="lt-LT"/>
        </w:rPr>
        <w:t xml:space="preserve"> galima vartoti su maistu arba be maisto.</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b/>
          <w:lang w:eastAsia="lt-LT"/>
        </w:rPr>
        <w:t xml:space="preserve">Nėštumas ir žindymo laikotarpis </w:t>
      </w:r>
    </w:p>
    <w:p w:rsidR="00B66C6D" w:rsidRPr="00B66C6D" w:rsidRDefault="00B66C6D" w:rsidP="00B66C6D">
      <w:pPr>
        <w:tabs>
          <w:tab w:val="left" w:pos="567"/>
        </w:tabs>
        <w:spacing w:after="0" w:line="240" w:lineRule="auto"/>
        <w:rPr>
          <w:rFonts w:ascii="Times New Roman" w:eastAsia="Times New Roman" w:hAnsi="Times New Roman" w:cs="Times New Roman"/>
          <w:i/>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b/>
          <w:lang w:eastAsia="lt-LT"/>
        </w:rPr>
      </w:pPr>
      <w:r w:rsidRPr="00B66C6D">
        <w:rPr>
          <w:rFonts w:ascii="Times New Roman" w:eastAsia="Times New Roman" w:hAnsi="Times New Roman" w:cs="Times New Roman"/>
          <w:b/>
          <w:lang w:eastAsia="lt-LT"/>
        </w:rPr>
        <w:t>Nėštumas</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 xml:space="preserve">Jeigu esate nėščia (manote, kad galite būti nėščia), pasakykite gydytojui. Gydytojas lieps prieš planuojant pastoti arba iš karto sužinojus apie nėštumą nutraukti </w:t>
      </w:r>
      <w:r w:rsidR="000A614C">
        <w:rPr>
          <w:rFonts w:ascii="Times New Roman" w:eastAsia="Times New Roman" w:hAnsi="Times New Roman" w:cs="Times New Roman"/>
          <w:lang w:eastAsia="lt-LT"/>
        </w:rPr>
        <w:t>Olmesartan Actavis</w:t>
      </w:r>
      <w:r w:rsidRPr="00B66C6D">
        <w:rPr>
          <w:rFonts w:ascii="Times New Roman" w:eastAsia="Times New Roman" w:hAnsi="Times New Roman" w:cs="Times New Roman"/>
          <w:lang w:eastAsia="lt-LT"/>
        </w:rPr>
        <w:t xml:space="preserve"> vartojimą ir vietoje jo paskirs kitą vaistą. </w:t>
      </w:r>
      <w:r w:rsidR="000A614C">
        <w:rPr>
          <w:rFonts w:ascii="Times New Roman" w:eastAsia="Times New Roman" w:hAnsi="Times New Roman" w:cs="Times New Roman"/>
          <w:lang w:eastAsia="lt-LT"/>
        </w:rPr>
        <w:t>Olmesartan Actavis</w:t>
      </w:r>
      <w:r w:rsidRPr="00B66C6D">
        <w:rPr>
          <w:rFonts w:ascii="Times New Roman" w:eastAsia="Times New Roman" w:hAnsi="Times New Roman" w:cs="Times New Roman"/>
          <w:lang w:eastAsia="lt-LT"/>
        </w:rPr>
        <w:t xml:space="preserve"> yra nerekomenduojamas ankstyvojo nėštumo laikotarpiu ir negali būti vartojamas, jeigu esate daugiau kaip tris mėnesius nėščia, nes tuomet jis gali labai pakenkti Jūsų kūdikiui.</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b/>
          <w:lang w:eastAsia="lt-LT"/>
        </w:rPr>
      </w:pPr>
      <w:r w:rsidRPr="00B66C6D">
        <w:rPr>
          <w:rFonts w:ascii="Times New Roman" w:eastAsia="Times New Roman" w:hAnsi="Times New Roman" w:cs="Times New Roman"/>
          <w:b/>
          <w:lang w:eastAsia="lt-LT"/>
        </w:rPr>
        <w:t>Žindymas</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 xml:space="preserve">Pasakykite savo gydytojui, jeigu maitinate krūtimi arba ruošiatės pradėti tai daryti. </w:t>
      </w:r>
      <w:r w:rsidR="000A614C">
        <w:rPr>
          <w:rFonts w:ascii="Times New Roman" w:eastAsia="Times New Roman" w:hAnsi="Times New Roman" w:cs="Times New Roman"/>
          <w:lang w:eastAsia="lt-LT"/>
        </w:rPr>
        <w:t>Olmesartan Actavis</w:t>
      </w:r>
      <w:r w:rsidRPr="00B66C6D">
        <w:rPr>
          <w:rFonts w:ascii="Times New Roman" w:eastAsia="Times New Roman" w:hAnsi="Times New Roman" w:cs="Times New Roman"/>
          <w:lang w:eastAsia="lt-LT"/>
        </w:rPr>
        <w:t xml:space="preserve"> nerekomenduojamas krūtimi maitinančioms motinoms. Jeigu motina nori maitinti krūtimi, ypač naujagimį ar neišnešiotą naujagimį, gydytojas gali paskirti kitą vaistą.</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Prieš vartojant bet kokį vaistą, būtina pasitarti su gydytoju arba vaistininku.</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b/>
          <w:lang w:eastAsia="lt-LT"/>
        </w:rPr>
      </w:pPr>
      <w:r w:rsidRPr="00B66C6D">
        <w:rPr>
          <w:rFonts w:ascii="Times New Roman" w:eastAsia="Times New Roman" w:hAnsi="Times New Roman" w:cs="Times New Roman"/>
          <w:b/>
          <w:lang w:eastAsia="lt-LT"/>
        </w:rPr>
        <w:t>Vairavimas ir mechanizmų valdymas</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Vartojant vaistus nuo padidėjusio kraujospūdžio, galite jausti mieguistumą arba svaigulį. Jeigu toks poveikis atsirado, nevairuokite ir nevaldykite mechanizmų, kol simptomai išnyks. Pasitarkite su gydytoju.</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0A614C" w:rsidP="00B66C6D">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Olmesartan Actavis</w:t>
      </w:r>
      <w:r w:rsidR="00B66C6D" w:rsidRPr="00B66C6D">
        <w:rPr>
          <w:rFonts w:ascii="Times New Roman" w:eastAsia="Times New Roman" w:hAnsi="Times New Roman" w:cs="Times New Roman"/>
          <w:b/>
          <w:lang w:eastAsia="lt-LT"/>
        </w:rPr>
        <w:t xml:space="preserve"> sudėtyje yra laktozės</w:t>
      </w:r>
    </w:p>
    <w:p w:rsidR="00B66C6D" w:rsidRPr="00B66C6D" w:rsidRDefault="000A614C" w:rsidP="00B66C6D">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Olmesartan Actavis</w:t>
      </w:r>
      <w:r w:rsidR="00B66C6D" w:rsidRPr="00B66C6D">
        <w:rPr>
          <w:rFonts w:ascii="Times New Roman" w:eastAsia="Times New Roman" w:hAnsi="Times New Roman" w:cs="Times New Roman"/>
          <w:lang w:eastAsia="lt-LT"/>
        </w:rPr>
        <w:t xml:space="preserve"> sudėtyje yra laktozės (vienos iš cukraus rūšių). Jeigu gydytojas Jums yra sakęs, kad netoleruojate kokių nors angliavandenių, kreipkitės į jį prieš pradėdami vartoti šį vaistą.</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b/>
          <w:lang w:eastAsia="lt-LT"/>
        </w:rPr>
      </w:pPr>
      <w:r w:rsidRPr="00B66C6D">
        <w:rPr>
          <w:rFonts w:ascii="Times New Roman" w:eastAsia="Times New Roman" w:hAnsi="Times New Roman" w:cs="Times New Roman"/>
          <w:b/>
          <w:lang w:eastAsia="lt-LT"/>
        </w:rPr>
        <w:t>3.</w:t>
      </w:r>
      <w:r w:rsidRPr="00B66C6D">
        <w:rPr>
          <w:rFonts w:ascii="Times New Roman" w:eastAsia="Times New Roman" w:hAnsi="Times New Roman" w:cs="Times New Roman"/>
          <w:b/>
          <w:lang w:eastAsia="lt-LT"/>
        </w:rPr>
        <w:tab/>
        <w:t xml:space="preserve">Kaip vartoti </w:t>
      </w:r>
      <w:r w:rsidR="000A614C">
        <w:rPr>
          <w:rFonts w:ascii="Times New Roman" w:eastAsia="Times New Roman" w:hAnsi="Times New Roman" w:cs="Times New Roman"/>
          <w:b/>
          <w:lang w:eastAsia="lt-LT"/>
        </w:rPr>
        <w:t>Olmesartan Actavis</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numPr>
          <w:ilvl w:val="12"/>
          <w:numId w:val="0"/>
        </w:numPr>
        <w:spacing w:after="0" w:line="240" w:lineRule="auto"/>
        <w:ind w:right="-2"/>
        <w:rPr>
          <w:rFonts w:ascii="Times New Roman" w:eastAsia="SimSun" w:hAnsi="Times New Roman" w:cs="Times New Roman"/>
          <w:snapToGrid w:val="0"/>
          <w:lang w:eastAsia="zh-CN"/>
        </w:rPr>
      </w:pPr>
      <w:r w:rsidRPr="00B66C6D">
        <w:rPr>
          <w:rFonts w:ascii="Times New Roman" w:eastAsia="SimSun" w:hAnsi="Times New Roman" w:cs="Times New Roman"/>
          <w:snapToGrid w:val="0"/>
          <w:lang w:eastAsia="zh-CN"/>
        </w:rPr>
        <w:t>Visada vartokite šį vaistą tiksliai kaip aprašyta šiame pakuotės lapelyje arba kaip nurodė gydytojas, vaistininkas arba slaugytojas. Jeigu abejojate, kreipkitės į gydytoją, vaistininką arba slaugytoją.</w:t>
      </w:r>
    </w:p>
    <w:p w:rsidR="00B66C6D" w:rsidRPr="00B66C6D" w:rsidRDefault="00B66C6D" w:rsidP="00B66C6D">
      <w:pPr>
        <w:numPr>
          <w:ilvl w:val="12"/>
          <w:numId w:val="0"/>
        </w:numPr>
        <w:spacing w:after="0" w:line="240" w:lineRule="auto"/>
        <w:ind w:right="-2"/>
        <w:rPr>
          <w:rFonts w:ascii="Times New Roman" w:eastAsia="SimSun" w:hAnsi="Times New Roman" w:cs="Times New Roman"/>
          <w:snapToGrid w:val="0"/>
          <w:lang w:eastAsia="zh-CN"/>
        </w:rPr>
      </w:pPr>
    </w:p>
    <w:p w:rsidR="00B66C6D" w:rsidRPr="00B66C6D" w:rsidRDefault="00B66C6D" w:rsidP="00B66C6D">
      <w:pPr>
        <w:numPr>
          <w:ilvl w:val="12"/>
          <w:numId w:val="0"/>
        </w:numPr>
        <w:spacing w:after="0" w:line="240" w:lineRule="auto"/>
        <w:ind w:right="-2"/>
        <w:rPr>
          <w:rFonts w:ascii="Times New Roman" w:eastAsia="SimSun" w:hAnsi="Times New Roman" w:cs="Times New Roman"/>
          <w:snapToGrid w:val="0"/>
          <w:lang w:eastAsia="zh-CN"/>
        </w:rPr>
      </w:pPr>
      <w:r w:rsidRPr="00B66C6D">
        <w:rPr>
          <w:rFonts w:ascii="Times New Roman" w:eastAsia="SimSun" w:hAnsi="Times New Roman" w:cs="Times New Roman"/>
          <w:snapToGrid w:val="0"/>
          <w:lang w:eastAsia="zh-CN"/>
        </w:rPr>
        <w:t>Rekomenduojama pradinė dozė yra 10 mg vieną kartą per parą. Tačiau jeigu Jūsų kraujospūdžio nepavyksta sureguliuoti, gydytojas gali nuspręsti padidinti dozę iki 20 ar 40 mg vieną kartą per parą arba paskirti vartoti dar kitokių vaistų.</w:t>
      </w:r>
    </w:p>
    <w:p w:rsidR="00B66C6D" w:rsidRPr="00B66C6D" w:rsidRDefault="00B66C6D" w:rsidP="00B66C6D">
      <w:pPr>
        <w:numPr>
          <w:ilvl w:val="12"/>
          <w:numId w:val="0"/>
        </w:numPr>
        <w:spacing w:after="0" w:line="240" w:lineRule="auto"/>
        <w:ind w:right="-2"/>
        <w:rPr>
          <w:rFonts w:ascii="Times New Roman" w:eastAsia="SimSun" w:hAnsi="Times New Roman" w:cs="Times New Roman"/>
          <w:snapToGrid w:val="0"/>
          <w:lang w:eastAsia="zh-CN"/>
        </w:rPr>
      </w:pPr>
    </w:p>
    <w:p w:rsidR="00B66C6D" w:rsidRPr="00B66C6D" w:rsidRDefault="00B66C6D" w:rsidP="00B66C6D">
      <w:pPr>
        <w:numPr>
          <w:ilvl w:val="12"/>
          <w:numId w:val="0"/>
        </w:numPr>
        <w:spacing w:after="0" w:line="240" w:lineRule="auto"/>
        <w:ind w:right="-2"/>
        <w:rPr>
          <w:rFonts w:ascii="Times New Roman" w:eastAsia="SimSun" w:hAnsi="Times New Roman" w:cs="Times New Roman"/>
          <w:snapToGrid w:val="0"/>
          <w:lang w:eastAsia="zh-CN"/>
        </w:rPr>
      </w:pPr>
      <w:r w:rsidRPr="00B66C6D">
        <w:rPr>
          <w:rFonts w:ascii="Times New Roman" w:eastAsia="SimSun" w:hAnsi="Times New Roman" w:cs="Times New Roman"/>
          <w:snapToGrid w:val="0"/>
          <w:lang w:eastAsia="zh-CN"/>
        </w:rPr>
        <w:t>Pacientams, kuriems nustatyta lengva arba vidutinio sunkumo inkstų liga, dozė negali būti didesnė nei 20 mg vieną kartą per parą.</w:t>
      </w:r>
    </w:p>
    <w:p w:rsidR="00B66C6D" w:rsidRPr="00B66C6D" w:rsidRDefault="00B66C6D" w:rsidP="00B66C6D">
      <w:pPr>
        <w:numPr>
          <w:ilvl w:val="12"/>
          <w:numId w:val="0"/>
        </w:numPr>
        <w:spacing w:after="0" w:line="240" w:lineRule="auto"/>
        <w:ind w:right="-2"/>
        <w:rPr>
          <w:rFonts w:ascii="Times New Roman" w:eastAsia="SimSun" w:hAnsi="Times New Roman" w:cs="Times New Roman"/>
          <w:snapToGrid w:val="0"/>
          <w:lang w:eastAsia="zh-CN"/>
        </w:rPr>
      </w:pP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 xml:space="preserve">Tabletę galima gerti tiek valgant, tiek nevalgius. Tabletes nurykite užsigerdami pakankamu vandens kiekiu (pvz., viena stikline vandens). Jeigu įmanoma, paros dozę kasdien patartina gerti tokiu pačiu paros metu, pvz., pusryčiaujant. </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Vyresniems kaip 6 ir jaunesniems kaip 18 metų vaikams.</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Rekomenduojama pradinė dozė yra 10 mg vieną kartą per parą. Vaikams, kurių kraujospūdis vartojant šią dozę nėra pakankamai kontroliuojamas taikant šią dozę, gydytojas gali priimti sprendimą padidinti dozę iki 20 mg arba 40 mg vieną kartą per parą. Vaikams, kurių svoris iki 35 kg, paros dozė neturi viršyti 20 mg.</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b/>
          <w:lang w:eastAsia="lt-LT"/>
        </w:rPr>
      </w:pPr>
      <w:r w:rsidRPr="00B66C6D">
        <w:rPr>
          <w:rFonts w:ascii="Times New Roman" w:eastAsia="Times New Roman" w:hAnsi="Times New Roman" w:cs="Times New Roman"/>
          <w:b/>
          <w:lang w:eastAsia="lt-LT"/>
        </w:rPr>
        <w:t xml:space="preserve">Ką daryti pavartojus per didelę </w:t>
      </w:r>
      <w:r w:rsidR="000A614C">
        <w:rPr>
          <w:rFonts w:ascii="Times New Roman" w:eastAsia="Times New Roman" w:hAnsi="Times New Roman" w:cs="Times New Roman"/>
          <w:b/>
          <w:lang w:eastAsia="lt-LT"/>
        </w:rPr>
        <w:t>Olmesartan Actavis</w:t>
      </w:r>
      <w:r w:rsidRPr="00B66C6D">
        <w:rPr>
          <w:rFonts w:ascii="Times New Roman" w:eastAsia="Times New Roman" w:hAnsi="Times New Roman" w:cs="Times New Roman"/>
          <w:b/>
          <w:lang w:eastAsia="lt-LT"/>
        </w:rPr>
        <w:t xml:space="preserve"> dozę?</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 xml:space="preserve">Jeigu iš karto išgėrėte daugiau </w:t>
      </w:r>
      <w:r w:rsidR="000A614C">
        <w:rPr>
          <w:rFonts w:ascii="Times New Roman" w:eastAsia="Times New Roman" w:hAnsi="Times New Roman" w:cs="Times New Roman"/>
          <w:lang w:eastAsia="lt-LT"/>
        </w:rPr>
        <w:t>Olmesartan Actavis</w:t>
      </w:r>
      <w:r w:rsidRPr="00B66C6D">
        <w:rPr>
          <w:rFonts w:ascii="Times New Roman" w:eastAsia="Times New Roman" w:hAnsi="Times New Roman" w:cs="Times New Roman"/>
          <w:lang w:eastAsia="lt-LT"/>
        </w:rPr>
        <w:t xml:space="preserve"> tablečių negu reikia, arba jeigu vaisto atsitiktinai nurijo vaikas, nedelsdami kreipkitės į gydytoją arba artimiausios ligoninės skubios medicinos pagalbos skyrių. Su savimi pasiimkite vaisto pakuotę.</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b/>
          <w:lang w:eastAsia="lt-LT"/>
        </w:rPr>
      </w:pPr>
      <w:r w:rsidRPr="00B66C6D">
        <w:rPr>
          <w:rFonts w:ascii="Times New Roman" w:eastAsia="Times New Roman" w:hAnsi="Times New Roman" w:cs="Times New Roman"/>
          <w:b/>
          <w:lang w:eastAsia="lt-LT"/>
        </w:rPr>
        <w:t xml:space="preserve">Pamiršus pavartoti </w:t>
      </w:r>
      <w:r w:rsidR="000A614C">
        <w:rPr>
          <w:rFonts w:ascii="Times New Roman" w:eastAsia="Times New Roman" w:hAnsi="Times New Roman" w:cs="Times New Roman"/>
          <w:b/>
          <w:lang w:eastAsia="lt-LT"/>
        </w:rPr>
        <w:t>Olmesartan Actavis</w:t>
      </w:r>
      <w:r w:rsidRPr="00B66C6D">
        <w:rPr>
          <w:rFonts w:ascii="Times New Roman" w:eastAsia="Times New Roman" w:hAnsi="Times New Roman" w:cs="Times New Roman"/>
          <w:b/>
          <w:lang w:eastAsia="lt-LT"/>
        </w:rPr>
        <w:t xml:space="preserve"> </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 xml:space="preserve">Pamiršus pavartoti </w:t>
      </w:r>
      <w:r w:rsidR="000A614C">
        <w:rPr>
          <w:rFonts w:ascii="Times New Roman" w:eastAsia="Times New Roman" w:hAnsi="Times New Roman" w:cs="Times New Roman"/>
          <w:lang w:eastAsia="lt-LT"/>
        </w:rPr>
        <w:t>Olmesartan Actavis</w:t>
      </w:r>
      <w:r w:rsidRPr="00B66C6D">
        <w:rPr>
          <w:rFonts w:ascii="Times New Roman" w:eastAsia="Times New Roman" w:hAnsi="Times New Roman" w:cs="Times New Roman"/>
          <w:lang w:eastAsia="lt-LT"/>
        </w:rPr>
        <w:t>, išgerkite įprastą dozę kitą dieną įprastu laiku. Negalima vartoti dvigubos dozės norint kompensuoti praleistą dozę.</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b/>
          <w:lang w:eastAsia="lt-LT"/>
        </w:rPr>
      </w:pPr>
      <w:r w:rsidRPr="00B66C6D">
        <w:rPr>
          <w:rFonts w:ascii="Times New Roman" w:eastAsia="Times New Roman" w:hAnsi="Times New Roman" w:cs="Times New Roman"/>
          <w:b/>
          <w:lang w:eastAsia="lt-LT"/>
        </w:rPr>
        <w:t xml:space="preserve">Nustojus vartoti </w:t>
      </w:r>
      <w:r w:rsidR="000A614C">
        <w:rPr>
          <w:rFonts w:ascii="Times New Roman" w:eastAsia="Times New Roman" w:hAnsi="Times New Roman" w:cs="Times New Roman"/>
          <w:b/>
          <w:lang w:eastAsia="lt-LT"/>
        </w:rPr>
        <w:t>Olmesartan Actavis</w:t>
      </w:r>
      <w:r w:rsidRPr="00B66C6D">
        <w:rPr>
          <w:rFonts w:ascii="Times New Roman" w:eastAsia="Times New Roman" w:hAnsi="Times New Roman" w:cs="Times New Roman"/>
          <w:b/>
          <w:lang w:eastAsia="lt-LT"/>
        </w:rPr>
        <w:t xml:space="preserve"> </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 xml:space="preserve">Svarbu vartoti </w:t>
      </w:r>
      <w:r w:rsidR="000A614C">
        <w:rPr>
          <w:rFonts w:ascii="Times New Roman" w:eastAsia="Times New Roman" w:hAnsi="Times New Roman" w:cs="Times New Roman"/>
          <w:lang w:eastAsia="lt-LT"/>
        </w:rPr>
        <w:t>Olmesartan Actavis</w:t>
      </w:r>
      <w:r w:rsidRPr="00B66C6D">
        <w:rPr>
          <w:rFonts w:ascii="Times New Roman" w:eastAsia="Times New Roman" w:hAnsi="Times New Roman" w:cs="Times New Roman"/>
          <w:lang w:eastAsia="lt-LT"/>
        </w:rPr>
        <w:t xml:space="preserve"> tol, kol gydytojas nenurodys nustoti vartoti.</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Jeigu kiltų daugiau klausimų dėl šio vaisto vartojimo, kreipkitės į gydytoją arba vaistininką.</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b/>
          <w:lang w:eastAsia="lt-LT"/>
        </w:rPr>
      </w:pPr>
      <w:r w:rsidRPr="00B66C6D">
        <w:rPr>
          <w:rFonts w:ascii="Times New Roman" w:eastAsia="Times New Roman" w:hAnsi="Times New Roman" w:cs="Times New Roman"/>
          <w:b/>
          <w:lang w:eastAsia="lt-LT"/>
        </w:rPr>
        <w:t>4.</w:t>
      </w:r>
      <w:r w:rsidRPr="00B66C6D">
        <w:rPr>
          <w:rFonts w:ascii="Times New Roman" w:eastAsia="Times New Roman" w:hAnsi="Times New Roman" w:cs="Times New Roman"/>
          <w:b/>
          <w:lang w:eastAsia="lt-LT"/>
        </w:rPr>
        <w:tab/>
        <w:t>Galimas šalutinis poveikis</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Šis vaistas, kaip ir visi kiti, gali sukelti šalutinį poveikį, nors jis pasireiškia ne visiems žmonėms. Jeigu jis pasireiškia, dažniausiai būna silpnas ir dėl to vaisto vartojimo nutraukti neprireikia.</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Nors pasitaiko tik nedaugeliui pacientų, toliau paminėti du šalutiniai poveikiai gali būti sunkūs.</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Gauta pranešimų apie retai (gali pasireikšti mažiau kaip 1 žmogui iš 1000) pasireiškusias toliau išvardytas alergines reakcijas, kurios gali paveikti visą organizmą.</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 xml:space="preserve">Gydymo </w:t>
      </w:r>
      <w:r w:rsidR="000A614C">
        <w:rPr>
          <w:rFonts w:ascii="Times New Roman" w:eastAsia="Times New Roman" w:hAnsi="Times New Roman" w:cs="Times New Roman"/>
          <w:lang w:eastAsia="lt-LT"/>
        </w:rPr>
        <w:t>Olmesartan Actavis</w:t>
      </w:r>
      <w:r w:rsidRPr="00B66C6D">
        <w:rPr>
          <w:rFonts w:ascii="Times New Roman" w:eastAsia="Times New Roman" w:hAnsi="Times New Roman" w:cs="Times New Roman"/>
          <w:lang w:eastAsia="lt-LT"/>
        </w:rPr>
        <w:t xml:space="preserve"> metu gali pasireikšti veido, burnos, liežuvio ir (arba) gerklų patinimas kartu su niežuliu ir išbėrimu.</w:t>
      </w:r>
      <w:r w:rsidRPr="00B66C6D">
        <w:rPr>
          <w:rFonts w:ascii="Times New Roman" w:eastAsia="Times New Roman" w:hAnsi="Times New Roman" w:cs="Times New Roman"/>
          <w:b/>
          <w:lang w:eastAsia="lt-LT"/>
        </w:rPr>
        <w:t xml:space="preserve"> Jeigu taip atsitiktų, nutraukite </w:t>
      </w:r>
      <w:r w:rsidR="000A614C">
        <w:rPr>
          <w:rFonts w:ascii="Times New Roman" w:eastAsia="Times New Roman" w:hAnsi="Times New Roman" w:cs="Times New Roman"/>
          <w:b/>
          <w:lang w:eastAsia="lt-LT"/>
        </w:rPr>
        <w:t>Olmesartan Actavis</w:t>
      </w:r>
      <w:r w:rsidRPr="00B66C6D">
        <w:rPr>
          <w:rFonts w:ascii="Times New Roman" w:eastAsia="Times New Roman" w:hAnsi="Times New Roman" w:cs="Times New Roman"/>
          <w:b/>
          <w:lang w:eastAsia="lt-LT"/>
        </w:rPr>
        <w:t xml:space="preserve"> vartojimą ir nedelsdami kreipkitės į gydytoją.</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b/>
          <w:lang w:eastAsia="lt-LT"/>
        </w:rPr>
      </w:pPr>
      <w:r w:rsidRPr="00B66C6D">
        <w:rPr>
          <w:rFonts w:ascii="Times New Roman" w:eastAsia="Times New Roman" w:hAnsi="Times New Roman" w:cs="Times New Roman"/>
          <w:lang w:eastAsia="lt-LT"/>
        </w:rPr>
        <w:t xml:space="preserve">Retai (bet šiek tiek dažniau vyresnio amžiaus žmonėms) kai kuriems jautriems asmenims arba dėl alerginės reakcijos </w:t>
      </w:r>
      <w:r w:rsidR="000A614C">
        <w:rPr>
          <w:rFonts w:ascii="Times New Roman" w:eastAsia="Times New Roman" w:hAnsi="Times New Roman" w:cs="Times New Roman"/>
          <w:lang w:eastAsia="lt-LT"/>
        </w:rPr>
        <w:t>Olmesartan Actavis</w:t>
      </w:r>
      <w:r w:rsidRPr="00B66C6D">
        <w:rPr>
          <w:rFonts w:ascii="Times New Roman" w:eastAsia="Times New Roman" w:hAnsi="Times New Roman" w:cs="Times New Roman"/>
          <w:lang w:eastAsia="lt-LT"/>
        </w:rPr>
        <w:t xml:space="preserve"> gali per daug sumažinti kraujospūdį. Tai gali sukelti stiprų galvos svaigimą arba alpimus.</w:t>
      </w:r>
      <w:r w:rsidRPr="00B66C6D">
        <w:rPr>
          <w:rFonts w:ascii="Times New Roman" w:eastAsia="Times New Roman" w:hAnsi="Times New Roman" w:cs="Times New Roman"/>
          <w:b/>
          <w:lang w:eastAsia="lt-LT"/>
        </w:rPr>
        <w:t xml:space="preserve"> Jeigu taip atsitiktų, nutraukite </w:t>
      </w:r>
      <w:r w:rsidR="000A614C">
        <w:rPr>
          <w:rFonts w:ascii="Times New Roman" w:eastAsia="Times New Roman" w:hAnsi="Times New Roman" w:cs="Times New Roman"/>
          <w:b/>
          <w:lang w:eastAsia="lt-LT"/>
        </w:rPr>
        <w:t>Olmesartan Actavis</w:t>
      </w:r>
      <w:r w:rsidRPr="00B66C6D">
        <w:rPr>
          <w:rFonts w:ascii="Times New Roman" w:eastAsia="Times New Roman" w:hAnsi="Times New Roman" w:cs="Times New Roman"/>
          <w:b/>
          <w:lang w:eastAsia="lt-LT"/>
        </w:rPr>
        <w:t xml:space="preserve"> vartojimą, nedelsdami kvieskite gydytoją ir atsigulkite horizontaliai.</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 xml:space="preserve">Toliau išvardyti kiti šalutiniai poveikiai, susiję su </w:t>
      </w:r>
      <w:r w:rsidR="000A614C">
        <w:rPr>
          <w:rFonts w:ascii="Times New Roman" w:eastAsia="Times New Roman" w:hAnsi="Times New Roman" w:cs="Times New Roman"/>
          <w:lang w:eastAsia="lt-LT"/>
        </w:rPr>
        <w:t>Olmesartan Actavis</w:t>
      </w:r>
      <w:r w:rsidRPr="00B66C6D">
        <w:rPr>
          <w:rFonts w:ascii="Times New Roman" w:eastAsia="Times New Roman" w:hAnsi="Times New Roman" w:cs="Times New Roman"/>
          <w:lang w:eastAsia="lt-LT"/>
        </w:rPr>
        <w:t xml:space="preserve"> vartojimu.</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b/>
          <w:lang w:eastAsia="lt-LT"/>
        </w:rPr>
      </w:pPr>
      <w:r w:rsidRPr="00B66C6D">
        <w:rPr>
          <w:rFonts w:ascii="Times New Roman" w:eastAsia="Times New Roman" w:hAnsi="Times New Roman" w:cs="Times New Roman"/>
          <w:b/>
          <w:lang w:eastAsia="lt-LT"/>
        </w:rPr>
        <w:t>Dažnas šalutinis poveikis (gali pasireikšti mažiau kaip 1 žmogui iš 10)</w:t>
      </w:r>
      <w:r w:rsidRPr="00B66C6D" w:rsidDel="006F640F">
        <w:rPr>
          <w:rFonts w:ascii="Times New Roman" w:eastAsia="Times New Roman" w:hAnsi="Times New Roman" w:cs="Times New Roman"/>
          <w:b/>
          <w:lang w:eastAsia="lt-LT"/>
        </w:rPr>
        <w:t xml:space="preserve"> </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Svaigulys, galvos skausmas, pykinimas, sutrikęs virškinimas, viduriavimas, skrandžio skausmas, gastroenteritas (skrandžio ir žarnų uždegimas), nuovargis, gerklės skausmas, sloga arba užsikimšusi nosis, bronchitas, į gripą panašūs simptomai, kosulys, skausmas, krūtinės, nugaros, kaulų ar sąnarių skausmas, šlapimo takų infekcija, kulkšnių, pėdų, kojų, rankų arba plaštakų patinimas, kraujas šlapime.</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Taip pat pastebėta kraujo tyrimų duomenų pakitimų, kurie yra tokie:</w:t>
      </w:r>
    </w:p>
    <w:p w:rsidR="00B66C6D" w:rsidRPr="00B66C6D" w:rsidRDefault="00B66C6D" w:rsidP="00B66C6D">
      <w:pPr>
        <w:tabs>
          <w:tab w:val="left" w:pos="851"/>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riebalų kiekio kraujyje padidėjimas (hipertrigliceridemija), šlapimo rūgšties kiekio padidėjimas (hiperurikemija), šlapalo kiekio padidėjimas kraujyje, kepenų ir raumenų funkciją atspindinčių rodiklių padidėjimas.</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keepNext/>
        <w:keepLines/>
        <w:tabs>
          <w:tab w:val="left" w:pos="567"/>
        </w:tabs>
        <w:spacing w:after="0" w:line="240" w:lineRule="auto"/>
        <w:rPr>
          <w:rFonts w:ascii="Times New Roman" w:eastAsia="Times New Roman" w:hAnsi="Times New Roman" w:cs="Times New Roman"/>
          <w:b/>
          <w:lang w:eastAsia="lt-LT"/>
        </w:rPr>
      </w:pPr>
      <w:r w:rsidRPr="00B66C6D">
        <w:rPr>
          <w:rFonts w:ascii="Times New Roman" w:eastAsia="Times New Roman" w:hAnsi="Times New Roman" w:cs="Times New Roman"/>
          <w:b/>
          <w:lang w:eastAsia="lt-LT"/>
        </w:rPr>
        <w:t>Nedažnas šalutinis poveikis (gali pasireikšti mažiau kaip 1 žmogui iš 100)</w:t>
      </w:r>
    </w:p>
    <w:p w:rsidR="00B66C6D" w:rsidRPr="00B66C6D" w:rsidRDefault="00B66C6D" w:rsidP="00B66C6D">
      <w:pPr>
        <w:keepNext/>
        <w:keepLines/>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Greitos alerginės reakcijos, kurios gali apimti visą kūną ir sukelti kvėpavimo sutrikimų, taip pat staigų kraujospūdžio sumažėjimą, kuris gali sukelti net apalpimą (anafilaksinę reakciją), veido tinimą, svaigulį, vėmimą, silpnumą, blogą savijautą, raumenų skausmą, odos bėrimą, alerginį odos bėrimą, dilgėlinę, niežulį, egzantemą (odos bėrimą), odos mazgelius, krūtinės anginą (skausmą arba nemalonų pojūtį krūtinėje).</w:t>
      </w:r>
    </w:p>
    <w:p w:rsidR="00B66C6D" w:rsidRPr="00B66C6D" w:rsidRDefault="00B66C6D" w:rsidP="00B66C6D">
      <w:pPr>
        <w:keepNext/>
        <w:keepLines/>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Kraujo tyrimuose pastebėtas sumažėjęs kraujo plokštelių (trombocitų) kiekis (vadinamoji trombocitopenija).</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b/>
          <w:lang w:eastAsia="lt-LT"/>
        </w:rPr>
      </w:pPr>
      <w:r w:rsidRPr="00B66C6D">
        <w:rPr>
          <w:rFonts w:ascii="Times New Roman" w:eastAsia="Times New Roman" w:hAnsi="Times New Roman" w:cs="Times New Roman"/>
          <w:b/>
          <w:lang w:eastAsia="lt-LT"/>
        </w:rPr>
        <w:t>Retas šalutinis poveikis (gali pasireikšti mažiau kaip 1 žmogui iš 1000)</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Energijos stoka, raumenų spazmai, inkstų funkcijos sutrikimas, inkstų nepakankamumas.</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Taip pat pastabėti kraujo tyrimų pakitimai: Tai yra kalio kiekio padidėjimas kraujyje (hiperkalemija), su inkstų funkcija susijusių medžiagų kiekio padidėjimas.</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keepNext/>
        <w:spacing w:after="0" w:line="240" w:lineRule="auto"/>
        <w:jc w:val="both"/>
        <w:outlineLvl w:val="3"/>
        <w:rPr>
          <w:rFonts w:ascii="Times New Roman" w:eastAsia="Calibri" w:hAnsi="Times New Roman" w:cs="Times New Roman"/>
          <w:b/>
          <w:lang w:eastAsia="lt-LT"/>
        </w:rPr>
      </w:pPr>
      <w:r w:rsidRPr="00B66C6D">
        <w:rPr>
          <w:rFonts w:ascii="Times New Roman" w:eastAsia="Calibri" w:hAnsi="Times New Roman" w:cs="Times New Roman"/>
          <w:b/>
          <w:lang w:eastAsia="lt-LT"/>
        </w:rPr>
        <w:t>Kitas šalutinis poveikis, kuris gali pasireikšti vaikams ir paaugliams</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Vaikams šalutinis poveikis būna panašus į nustatytą suaugusiesiems. Vis dėlto svaigulys ir galvos skausmas vaikams pasireiškė dažniau, o kraujavimas iš nosies buvo dažnas šalutinis poveikis, pasireiškęs tik vaikams.</w:t>
      </w:r>
    </w:p>
    <w:p w:rsidR="00B66C6D" w:rsidRPr="00B66C6D" w:rsidRDefault="00B66C6D" w:rsidP="00B66C6D">
      <w:pPr>
        <w:spacing w:after="0" w:line="240" w:lineRule="auto"/>
        <w:rPr>
          <w:rFonts w:ascii="Times New Roman" w:eastAsia="Times New Roman" w:hAnsi="Times New Roman" w:cs="Times New Roman"/>
          <w:b/>
          <w:lang w:eastAsia="lt-LT"/>
        </w:rPr>
      </w:pPr>
    </w:p>
    <w:p w:rsidR="00B66C6D" w:rsidRPr="00B66C6D" w:rsidRDefault="00B66C6D" w:rsidP="00B66C6D">
      <w:pPr>
        <w:spacing w:after="0" w:line="240" w:lineRule="auto"/>
        <w:rPr>
          <w:rFonts w:ascii="Times New Roman" w:eastAsia="Times New Roman" w:hAnsi="Times New Roman" w:cs="Times New Roman"/>
          <w:b/>
          <w:lang w:eastAsia="lt-LT"/>
        </w:rPr>
      </w:pPr>
      <w:r w:rsidRPr="00B66C6D">
        <w:rPr>
          <w:rFonts w:ascii="Times New Roman" w:eastAsia="Times New Roman" w:hAnsi="Times New Roman" w:cs="Times New Roman"/>
          <w:b/>
          <w:lang w:eastAsia="lt-LT"/>
        </w:rPr>
        <w:t>Pranešimas apie šalutinį poveikį</w:t>
      </w:r>
    </w:p>
    <w:p w:rsidR="00B66C6D" w:rsidRPr="00B66C6D" w:rsidRDefault="00B66C6D" w:rsidP="00B66C6D">
      <w:pPr>
        <w:spacing w:after="0" w:line="240" w:lineRule="auto"/>
        <w:ind w:right="-449"/>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7" w:history="1">
        <w:r>
          <w:rPr>
            <w:rFonts w:ascii="Times New Roman" w:eastAsia="Times New Roman" w:hAnsi="Times New Roman" w:cs="Times New Roman"/>
            <w:u w:val="single"/>
            <w:lang w:eastAsia="lt-LT"/>
          </w:rPr>
          <w:t>http://www.vvkt.lt</w:t>
        </w:r>
      </w:hyperlink>
      <w:r w:rsidRPr="00B66C6D">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Pr="00B66C6D">
          <w:rPr>
            <w:rFonts w:ascii="Times New Roman" w:eastAsia="Times New Roman" w:hAnsi="Times New Roman" w:cs="Times New Roman"/>
            <w:u w:val="single"/>
            <w:lang w:eastAsia="lt-LT"/>
          </w:rPr>
          <w:t>NepageidaujamaR@vvkt.lt</w:t>
        </w:r>
      </w:hyperlink>
      <w:r w:rsidRPr="00B66C6D">
        <w:rPr>
          <w:rFonts w:ascii="Times New Roman" w:eastAsia="Times New Roman" w:hAnsi="Times New Roman" w:cs="Times New Roman"/>
          <w:lang w:eastAsia="lt-LT"/>
        </w:rPr>
        <w:t xml:space="preserve">, taip pat per Valstybinės vaistų kontrolės tarnybos prie Lietuvos Respublikos sveikatos apsaugos ministerijos interneto svetainę (adresu </w:t>
      </w:r>
      <w:hyperlink r:id="rId9" w:history="1">
        <w:r w:rsidRPr="00B66C6D">
          <w:rPr>
            <w:rFonts w:ascii="Times New Roman" w:eastAsia="Times New Roman" w:hAnsi="Times New Roman" w:cs="Times New Roman"/>
            <w:u w:val="single"/>
            <w:lang w:eastAsia="lt-LT"/>
          </w:rPr>
          <w:t>http://www.vvkt.lt</w:t>
        </w:r>
      </w:hyperlink>
      <w:r w:rsidRPr="00B66C6D">
        <w:rPr>
          <w:rFonts w:ascii="Times New Roman" w:eastAsia="Times New Roman" w:hAnsi="Times New Roman" w:cs="Times New Roman"/>
          <w:lang w:eastAsia="lt-LT"/>
        </w:rPr>
        <w:t xml:space="preserve">). </w:t>
      </w:r>
      <w:r w:rsidRPr="00B66C6D">
        <w:rPr>
          <w:rFonts w:ascii="Times New Roman" w:eastAsia="Times New Roman" w:hAnsi="Times New Roman" w:cs="Times New Roman"/>
          <w:szCs w:val="20"/>
          <w:lang w:eastAsia="lt-LT"/>
        </w:rPr>
        <w:t>Pranešdami apie šalutinį poveikį galite mums padėti gauti daugiau informacijos apie šio vaisto saugumą</w:t>
      </w:r>
      <w:r w:rsidRPr="00B66C6D">
        <w:rPr>
          <w:rFonts w:ascii="Times New Roman" w:eastAsia="Times New Roman" w:hAnsi="Times New Roman" w:cs="Times New Roman"/>
          <w:lang w:eastAsia="lt-LT"/>
        </w:rPr>
        <w:t>.</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b/>
          <w:lang w:eastAsia="lt-LT"/>
        </w:rPr>
      </w:pPr>
      <w:r w:rsidRPr="00B66C6D">
        <w:rPr>
          <w:rFonts w:ascii="Times New Roman" w:eastAsia="Times New Roman" w:hAnsi="Times New Roman" w:cs="Times New Roman"/>
          <w:b/>
          <w:lang w:eastAsia="lt-LT"/>
        </w:rPr>
        <w:t>5.</w:t>
      </w:r>
      <w:r w:rsidRPr="00B66C6D">
        <w:rPr>
          <w:rFonts w:ascii="Times New Roman" w:eastAsia="Times New Roman" w:hAnsi="Times New Roman" w:cs="Times New Roman"/>
          <w:b/>
          <w:lang w:eastAsia="lt-LT"/>
        </w:rPr>
        <w:tab/>
        <w:t xml:space="preserve">Kaip laikyti </w:t>
      </w:r>
      <w:r w:rsidR="000A614C">
        <w:rPr>
          <w:rFonts w:ascii="Times New Roman" w:eastAsia="Times New Roman" w:hAnsi="Times New Roman" w:cs="Times New Roman"/>
          <w:b/>
          <w:lang w:eastAsia="lt-LT"/>
        </w:rPr>
        <w:t>Olmesartan Actavis</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Default="00B66C6D" w:rsidP="00B66C6D">
      <w:pPr>
        <w:spacing w:after="0" w:line="240" w:lineRule="auto"/>
        <w:ind w:right="-2"/>
        <w:contextualSpacing/>
        <w:rPr>
          <w:rFonts w:ascii="Times New Roman" w:eastAsia="SimSun" w:hAnsi="Times New Roman" w:cs="Times New Roman"/>
          <w:snapToGrid w:val="0"/>
          <w:lang w:eastAsia="zh-CN"/>
        </w:rPr>
      </w:pPr>
      <w:r w:rsidRPr="00B66C6D">
        <w:rPr>
          <w:rFonts w:ascii="Times New Roman" w:eastAsia="SimSun" w:hAnsi="Times New Roman" w:cs="Times New Roman"/>
          <w:snapToGrid w:val="0"/>
          <w:lang w:eastAsia="zh-CN"/>
        </w:rPr>
        <w:t>Šį vaistą laikykite vaikams nepastebimoje ir nepasiekiamoje vietoje.</w:t>
      </w:r>
    </w:p>
    <w:p w:rsidR="00B66C6D" w:rsidRPr="00B66C6D" w:rsidRDefault="00B66C6D" w:rsidP="00B66C6D">
      <w:pPr>
        <w:spacing w:after="0" w:line="240" w:lineRule="auto"/>
        <w:ind w:right="-2"/>
        <w:contextualSpacing/>
        <w:rPr>
          <w:rFonts w:ascii="Times New Roman" w:eastAsia="SimSun" w:hAnsi="Times New Roman" w:cs="Times New Roman"/>
          <w:snapToGrid w:val="0"/>
          <w:lang w:eastAsia="zh-CN"/>
        </w:rPr>
      </w:pPr>
    </w:p>
    <w:p w:rsidR="00B66C6D" w:rsidRPr="00B66C6D" w:rsidRDefault="00B66C6D" w:rsidP="00B66C6D">
      <w:pPr>
        <w:tabs>
          <w:tab w:val="left" w:pos="567"/>
        </w:tabs>
        <w:spacing w:after="0" w:line="240" w:lineRule="auto"/>
        <w:contextualSpacing/>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Ant dėžutės po „Tinka iki“ ir lizdinės plokštelės nurodytam tinkamumo laikui pasibaigus, šio vaisto vartoti negalima. Vaistas tinkamas vartoti iki paskutinės nurodyto mėnesio dienos.</w:t>
      </w:r>
    </w:p>
    <w:p w:rsidR="00B66C6D" w:rsidRDefault="00B66C6D" w:rsidP="00B66C6D">
      <w:pPr>
        <w:tabs>
          <w:tab w:val="left" w:pos="567"/>
        </w:tabs>
        <w:spacing w:after="0" w:line="240" w:lineRule="auto"/>
        <w:contextualSpacing/>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contextualSpacing/>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Šiam vaistui specialių laikymo sąlygų nereikia.</w:t>
      </w:r>
    </w:p>
    <w:p w:rsidR="00B66C6D" w:rsidRPr="00B66C6D" w:rsidRDefault="00B66C6D" w:rsidP="00B66C6D">
      <w:pPr>
        <w:tabs>
          <w:tab w:val="left" w:pos="567"/>
        </w:tabs>
        <w:spacing w:after="0" w:line="240" w:lineRule="auto"/>
        <w:contextualSpacing/>
        <w:rPr>
          <w:rFonts w:ascii="Times New Roman" w:eastAsia="Times New Roman" w:hAnsi="Times New Roman" w:cs="Times New Roman"/>
          <w:lang w:eastAsia="lt-LT"/>
        </w:rPr>
      </w:pPr>
      <w:r w:rsidRPr="00B66C6D">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b/>
          <w:lang w:eastAsia="lt-LT"/>
        </w:rPr>
      </w:pPr>
      <w:r w:rsidRPr="00B66C6D">
        <w:rPr>
          <w:rFonts w:ascii="Times New Roman" w:eastAsia="Times New Roman" w:hAnsi="Times New Roman" w:cs="Times New Roman"/>
          <w:b/>
          <w:lang w:eastAsia="lt-LT"/>
        </w:rPr>
        <w:t>6.</w:t>
      </w:r>
      <w:r w:rsidRPr="00B66C6D">
        <w:rPr>
          <w:rFonts w:ascii="Times New Roman" w:eastAsia="Times New Roman" w:hAnsi="Times New Roman" w:cs="Times New Roman"/>
          <w:b/>
          <w:lang w:eastAsia="lt-LT"/>
        </w:rPr>
        <w:tab/>
        <w:t>Pakuotės turinys ir kita informacija</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0A614C" w:rsidP="00B66C6D">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Olmesartan Actavis</w:t>
      </w:r>
      <w:r w:rsidR="00B66C6D" w:rsidRPr="00B66C6D">
        <w:rPr>
          <w:rFonts w:ascii="Times New Roman" w:eastAsia="Times New Roman" w:hAnsi="Times New Roman" w:cs="Times New Roman"/>
          <w:b/>
          <w:lang w:eastAsia="lt-LT"/>
        </w:rPr>
        <w:t xml:space="preserve"> sudėtis</w:t>
      </w:r>
    </w:p>
    <w:p w:rsidR="00B66C6D" w:rsidRPr="00A34FD9" w:rsidRDefault="00B66C6D" w:rsidP="00A34FD9">
      <w:pPr>
        <w:pStyle w:val="ListParagraph"/>
        <w:numPr>
          <w:ilvl w:val="0"/>
          <w:numId w:val="7"/>
        </w:numPr>
        <w:tabs>
          <w:tab w:val="left" w:pos="567"/>
        </w:tabs>
        <w:spacing w:after="0" w:line="240" w:lineRule="auto"/>
        <w:ind w:left="357" w:firstLine="0"/>
        <w:rPr>
          <w:rFonts w:ascii="Times New Roman" w:eastAsia="Times New Roman" w:hAnsi="Times New Roman" w:cs="Times New Roman"/>
          <w:lang w:eastAsia="lt-LT"/>
        </w:rPr>
      </w:pPr>
      <w:r w:rsidRPr="00A34FD9">
        <w:rPr>
          <w:rFonts w:ascii="Times New Roman" w:eastAsia="Times New Roman" w:hAnsi="Times New Roman" w:cs="Times New Roman"/>
          <w:lang w:eastAsia="lt-LT"/>
        </w:rPr>
        <w:t>Veiklioji medžiaga yra olmesartanas medoksomilis.</w:t>
      </w:r>
      <w:r w:rsidR="00A34FD9">
        <w:rPr>
          <w:rFonts w:ascii="Times New Roman" w:eastAsia="Times New Roman" w:hAnsi="Times New Roman" w:cs="Times New Roman"/>
          <w:lang w:eastAsia="lt-LT"/>
        </w:rPr>
        <w:t xml:space="preserve"> </w:t>
      </w:r>
      <w:r w:rsidRPr="00A34FD9">
        <w:rPr>
          <w:rFonts w:ascii="Times New Roman" w:eastAsia="Times New Roman" w:hAnsi="Times New Roman" w:cs="Times New Roman"/>
          <w:lang w:eastAsia="lt-LT"/>
        </w:rPr>
        <w:t>Kiekvienoje plėvele dengtoje tabletėje yra 10 mg olmesartano medoksomilio.</w:t>
      </w:r>
    </w:p>
    <w:p w:rsidR="00A34FD9" w:rsidRPr="00A34FD9" w:rsidRDefault="00B66C6D" w:rsidP="00A34FD9">
      <w:pPr>
        <w:pStyle w:val="ListParagraph"/>
        <w:numPr>
          <w:ilvl w:val="0"/>
          <w:numId w:val="7"/>
        </w:numPr>
        <w:tabs>
          <w:tab w:val="left" w:pos="0"/>
        </w:tabs>
        <w:spacing w:after="0" w:line="240" w:lineRule="auto"/>
        <w:rPr>
          <w:rFonts w:ascii="Times New Roman" w:eastAsia="Times New Roman" w:hAnsi="Times New Roman" w:cs="Times New Roman"/>
          <w:lang w:eastAsia="lt-LT"/>
        </w:rPr>
      </w:pPr>
      <w:r w:rsidRPr="00A34FD9">
        <w:rPr>
          <w:rFonts w:ascii="Times New Roman" w:eastAsia="Times New Roman" w:hAnsi="Times New Roman" w:cs="Times New Roman"/>
          <w:lang w:eastAsia="lt-LT"/>
        </w:rPr>
        <w:t>Pagalbinės medžiagos yra:</w:t>
      </w:r>
    </w:p>
    <w:p w:rsidR="00A34FD9" w:rsidRPr="00A34FD9" w:rsidRDefault="00A34FD9" w:rsidP="00123FA9">
      <w:pPr>
        <w:pStyle w:val="ListParagraph"/>
        <w:tabs>
          <w:tab w:val="left" w:pos="0"/>
          <w:tab w:val="left" w:pos="426"/>
          <w:tab w:val="left" w:pos="567"/>
        </w:tabs>
        <w:spacing w:after="0" w:line="240" w:lineRule="auto"/>
        <w:ind w:left="357"/>
        <w:rPr>
          <w:rFonts w:ascii="Times New Roman" w:eastAsia="Times New Roman" w:hAnsi="Times New Roman" w:cs="Times New Roman"/>
        </w:rPr>
      </w:pPr>
      <w:r w:rsidRPr="00A34FD9">
        <w:rPr>
          <w:rFonts w:ascii="Times New Roman" w:eastAsia="Times New Roman" w:hAnsi="Times New Roman" w:cs="Times New Roman"/>
          <w:i/>
        </w:rPr>
        <w:t>Tabletės šerdis:</w:t>
      </w:r>
      <w:r w:rsidRPr="00A34FD9">
        <w:rPr>
          <w:rFonts w:ascii="Times New Roman" w:eastAsia="Times New Roman" w:hAnsi="Times New Roman" w:cs="Times New Roman"/>
        </w:rPr>
        <w:t xml:space="preserve"> mikrokristalinė celiuliozė, laktozė monohidratas, hidroksipropilceliuliozė, mažai pakeista hidroksipropilceliuliozė ir magnio stearatas.</w:t>
      </w:r>
    </w:p>
    <w:p w:rsidR="00B66C6D" w:rsidRDefault="00A34FD9" w:rsidP="00123FA9">
      <w:pPr>
        <w:pStyle w:val="ListParagraph"/>
        <w:tabs>
          <w:tab w:val="left" w:pos="567"/>
        </w:tabs>
        <w:spacing w:after="0" w:line="240" w:lineRule="auto"/>
        <w:ind w:left="357"/>
        <w:rPr>
          <w:rFonts w:ascii="Times New Roman" w:eastAsia="Times New Roman" w:hAnsi="Times New Roman" w:cs="Times New Roman"/>
          <w:lang w:eastAsia="lt-LT"/>
        </w:rPr>
      </w:pPr>
      <w:r w:rsidRPr="00E23E10">
        <w:rPr>
          <w:rFonts w:ascii="Times New Roman" w:eastAsia="Times New Roman" w:hAnsi="Times New Roman" w:cs="Times New Roman"/>
          <w:i/>
        </w:rPr>
        <w:t>Tabletės plėvelė:</w:t>
      </w:r>
      <w:r w:rsidRPr="00E23E10">
        <w:rPr>
          <w:rFonts w:ascii="Times New Roman" w:eastAsia="Times New Roman" w:hAnsi="Times New Roman" w:cs="Times New Roman"/>
        </w:rPr>
        <w:t xml:space="preserve"> </w:t>
      </w:r>
      <w:r w:rsidRPr="00E23E10">
        <w:rPr>
          <w:rFonts w:ascii="Times New Roman" w:eastAsia="Times New Roman" w:hAnsi="Times New Roman" w:cs="Times New Roman"/>
          <w:iCs/>
        </w:rPr>
        <w:t>Opadry II White 33G28435, kurio sudėtyje yra</w:t>
      </w:r>
      <w:r w:rsidRPr="00E23E10">
        <w:rPr>
          <w:rFonts w:ascii="Times New Roman" w:eastAsia="Calibri" w:hAnsi="Times New Roman" w:cs="Times New Roman"/>
        </w:rPr>
        <w:t xml:space="preserve">: </w:t>
      </w:r>
      <w:r w:rsidRPr="00E23E10">
        <w:rPr>
          <w:rFonts w:ascii="Times New Roman" w:eastAsia="Times New Roman" w:hAnsi="Times New Roman" w:cs="Times New Roman"/>
        </w:rPr>
        <w:t>titano dioksidas (E171), hipromeliozė 6cP, laktozė monohidratas, makrogolis 3350 ir trieacetinas.</w:t>
      </w:r>
    </w:p>
    <w:p w:rsidR="00A34FD9" w:rsidRPr="00A34FD9" w:rsidRDefault="00A34FD9" w:rsidP="00D3633D">
      <w:pPr>
        <w:pStyle w:val="ListParagraph"/>
        <w:tabs>
          <w:tab w:val="left" w:pos="567"/>
        </w:tabs>
        <w:spacing w:after="0" w:line="240" w:lineRule="auto"/>
        <w:ind w:left="357"/>
        <w:rPr>
          <w:rFonts w:ascii="Times New Roman" w:eastAsia="Times New Roman" w:hAnsi="Times New Roman" w:cs="Times New Roman"/>
          <w:lang w:eastAsia="lt-LT"/>
        </w:rPr>
      </w:pPr>
    </w:p>
    <w:p w:rsidR="00B66C6D" w:rsidRPr="00B66C6D" w:rsidRDefault="000A614C" w:rsidP="00B66C6D">
      <w:pPr>
        <w:keepNext/>
        <w:keepLines/>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lastRenderedPageBreak/>
        <w:t>Olmesartan Actavis</w:t>
      </w:r>
      <w:r w:rsidR="00B66C6D" w:rsidRPr="00B66C6D">
        <w:rPr>
          <w:rFonts w:ascii="Times New Roman" w:eastAsia="Times New Roman" w:hAnsi="Times New Roman" w:cs="Times New Roman"/>
          <w:b/>
          <w:lang w:eastAsia="lt-LT"/>
        </w:rPr>
        <w:t xml:space="preserve"> išvaizda ir kiekis pakuotėje</w:t>
      </w:r>
    </w:p>
    <w:p w:rsidR="00B66C6D" w:rsidRPr="00B66C6D" w:rsidRDefault="000A614C" w:rsidP="00B66C6D">
      <w:pPr>
        <w:keepNext/>
        <w:keepLines/>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rPr>
        <w:t>Olmesartan Actavis</w:t>
      </w:r>
      <w:r w:rsidR="00123FA9" w:rsidRPr="0084034C">
        <w:rPr>
          <w:rFonts w:ascii="Times New Roman" w:eastAsia="Times New Roman" w:hAnsi="Times New Roman" w:cs="Times New Roman"/>
        </w:rPr>
        <w:t xml:space="preserve"> plėvele dengtos tabletės yra baltos, apvalios, abipusiai išgaubtos, 6,5 mm diametro, vienoje jų pusėje yra įspaudas </w:t>
      </w:r>
      <w:r w:rsidR="00554DA0">
        <w:rPr>
          <w:rFonts w:ascii="Times New Roman" w:eastAsia="Times New Roman" w:hAnsi="Times New Roman" w:cs="Times New Roman"/>
        </w:rPr>
        <w:t>„</w:t>
      </w:r>
      <w:r w:rsidR="00123FA9" w:rsidRPr="0084034C">
        <w:rPr>
          <w:rFonts w:ascii="Times New Roman" w:eastAsia="Times New Roman" w:hAnsi="Times New Roman" w:cs="Times New Roman"/>
        </w:rPr>
        <w:t>OL 10</w:t>
      </w:r>
      <w:r w:rsidR="00554DA0">
        <w:rPr>
          <w:rFonts w:ascii="Times New Roman" w:eastAsia="Times New Roman" w:hAnsi="Times New Roman" w:cs="Times New Roman"/>
        </w:rPr>
        <w:t>“</w:t>
      </w:r>
      <w:r w:rsidR="0084034C" w:rsidRPr="0084034C">
        <w:rPr>
          <w:rFonts w:ascii="Times New Roman" w:eastAsia="Times New Roman" w:hAnsi="Times New Roman" w:cs="Times New Roman"/>
        </w:rPr>
        <w:t>.</w:t>
      </w:r>
    </w:p>
    <w:p w:rsidR="00B66C6D" w:rsidRPr="00B66C6D" w:rsidRDefault="000640EB" w:rsidP="00B66C6D">
      <w:pPr>
        <w:keepNext/>
        <w:keepLines/>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Kartono dėžutėje yra 30 plėvele dengtų tablečių, supakuotų į lizdines plokšteles.</w:t>
      </w: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530B2A" w:rsidRPr="00F27FFA" w:rsidRDefault="00530B2A" w:rsidP="00530B2A">
      <w:pPr>
        <w:spacing w:after="0" w:line="220" w:lineRule="exact"/>
        <w:rPr>
          <w:rFonts w:ascii="Times New Roman" w:eastAsia="Times New Roman" w:hAnsi="Times New Roman" w:cs="Times New Roman"/>
          <w:b/>
        </w:rPr>
      </w:pPr>
      <w:r w:rsidRPr="00F27FFA">
        <w:rPr>
          <w:rFonts w:ascii="Times New Roman" w:eastAsia="Times New Roman" w:hAnsi="Times New Roman" w:cs="Times New Roman"/>
          <w:b/>
        </w:rPr>
        <w:t>Registruotojas ir gamintojas</w:t>
      </w:r>
    </w:p>
    <w:p w:rsidR="00530B2A" w:rsidRPr="00F27FFA" w:rsidRDefault="00530B2A" w:rsidP="00530B2A">
      <w:pPr>
        <w:spacing w:after="0" w:line="240" w:lineRule="auto"/>
        <w:rPr>
          <w:rFonts w:ascii="Times New Roman" w:eastAsia="Times New Roman" w:hAnsi="Times New Roman" w:cs="Times New Roman"/>
          <w:i/>
          <w:snapToGrid w:val="0"/>
          <w:lang w:eastAsia="lt-LT"/>
        </w:rPr>
      </w:pPr>
    </w:p>
    <w:p w:rsidR="00530B2A" w:rsidRPr="00F27FFA" w:rsidRDefault="00530B2A" w:rsidP="00530B2A">
      <w:pPr>
        <w:spacing w:after="0" w:line="240" w:lineRule="auto"/>
        <w:rPr>
          <w:rFonts w:ascii="Times New Roman" w:eastAsia="Times New Roman" w:hAnsi="Times New Roman" w:cs="Times New Roman"/>
          <w:i/>
          <w:snapToGrid w:val="0"/>
          <w:lang w:eastAsia="lt-LT"/>
        </w:rPr>
      </w:pPr>
      <w:r w:rsidRPr="00F27FFA">
        <w:rPr>
          <w:rFonts w:ascii="Times New Roman" w:eastAsia="Times New Roman" w:hAnsi="Times New Roman" w:cs="Times New Roman"/>
          <w:i/>
          <w:snapToGrid w:val="0"/>
          <w:lang w:eastAsia="lt-LT"/>
        </w:rPr>
        <w:t>Registruotojas</w:t>
      </w:r>
    </w:p>
    <w:p w:rsidR="00530B2A" w:rsidRPr="00F27FFA" w:rsidRDefault="00530B2A" w:rsidP="00530B2A">
      <w:pPr>
        <w:spacing w:after="0" w:line="240" w:lineRule="auto"/>
        <w:rPr>
          <w:rFonts w:ascii="Times New Roman" w:eastAsia="Times New Roman" w:hAnsi="Times New Roman" w:cs="Times New Roman"/>
          <w:snapToGrid w:val="0"/>
          <w:lang w:eastAsia="lt-LT"/>
        </w:rPr>
      </w:pPr>
      <w:r w:rsidRPr="00F27FFA">
        <w:rPr>
          <w:rFonts w:ascii="Times New Roman" w:eastAsia="Times New Roman" w:hAnsi="Times New Roman" w:cs="Times New Roman"/>
          <w:snapToGrid w:val="0"/>
          <w:lang w:eastAsia="lt-LT"/>
        </w:rPr>
        <w:t>Actavis Group PTC ehf.</w:t>
      </w:r>
    </w:p>
    <w:p w:rsidR="00530B2A" w:rsidRPr="00F27FFA" w:rsidRDefault="00530B2A" w:rsidP="00530B2A">
      <w:pPr>
        <w:spacing w:after="0" w:line="240" w:lineRule="auto"/>
        <w:rPr>
          <w:rFonts w:ascii="Times New Roman" w:eastAsia="Times New Roman" w:hAnsi="Times New Roman" w:cs="Times New Roman"/>
          <w:snapToGrid w:val="0"/>
          <w:lang w:eastAsia="lt-LT"/>
        </w:rPr>
      </w:pPr>
      <w:r w:rsidRPr="00F27FFA">
        <w:rPr>
          <w:rFonts w:ascii="Times New Roman" w:eastAsia="Times New Roman" w:hAnsi="Times New Roman" w:cs="Times New Roman"/>
          <w:snapToGrid w:val="0"/>
          <w:lang w:eastAsia="lt-LT"/>
        </w:rPr>
        <w:t>Reykjavikurvegi 76-78</w:t>
      </w:r>
    </w:p>
    <w:p w:rsidR="00530B2A" w:rsidRPr="00F27FFA" w:rsidRDefault="00530B2A" w:rsidP="00530B2A">
      <w:pPr>
        <w:spacing w:after="0" w:line="240" w:lineRule="auto"/>
        <w:rPr>
          <w:rFonts w:ascii="Times New Roman" w:eastAsia="Times New Roman" w:hAnsi="Times New Roman" w:cs="Times New Roman"/>
          <w:snapToGrid w:val="0"/>
          <w:lang w:eastAsia="lt-LT"/>
        </w:rPr>
      </w:pPr>
      <w:r w:rsidRPr="00F27FFA">
        <w:rPr>
          <w:rFonts w:ascii="Times New Roman" w:eastAsia="Times New Roman" w:hAnsi="Times New Roman" w:cs="Times New Roman"/>
          <w:snapToGrid w:val="0"/>
          <w:lang w:eastAsia="lt-LT"/>
        </w:rPr>
        <w:t>220 Hafnarfjörður</w:t>
      </w:r>
    </w:p>
    <w:p w:rsidR="00530B2A" w:rsidRPr="00F27FFA" w:rsidRDefault="00530B2A" w:rsidP="00530B2A">
      <w:pPr>
        <w:spacing w:after="0" w:line="240" w:lineRule="auto"/>
        <w:rPr>
          <w:rFonts w:ascii="Times New Roman" w:eastAsia="Times New Roman" w:hAnsi="Times New Roman" w:cs="Times New Roman"/>
          <w:snapToGrid w:val="0"/>
          <w:lang w:eastAsia="lt-LT"/>
        </w:rPr>
      </w:pPr>
      <w:r w:rsidRPr="00F27FFA">
        <w:rPr>
          <w:rFonts w:ascii="Times New Roman" w:eastAsia="Times New Roman" w:hAnsi="Times New Roman" w:cs="Times New Roman"/>
          <w:snapToGrid w:val="0"/>
          <w:lang w:eastAsia="lt-LT"/>
        </w:rPr>
        <w:t>Islandija</w:t>
      </w:r>
    </w:p>
    <w:p w:rsidR="00530B2A" w:rsidRPr="00F27FFA" w:rsidRDefault="00530B2A" w:rsidP="00530B2A">
      <w:pPr>
        <w:tabs>
          <w:tab w:val="left" w:pos="540"/>
          <w:tab w:val="left" w:pos="2127"/>
          <w:tab w:val="left" w:pos="2977"/>
        </w:tabs>
        <w:spacing w:after="0" w:line="240" w:lineRule="auto"/>
        <w:rPr>
          <w:rFonts w:ascii="Times New Roman" w:eastAsia="Times New Roman" w:hAnsi="Times New Roman" w:cs="Times New Roman"/>
        </w:rPr>
      </w:pPr>
    </w:p>
    <w:p w:rsidR="00530B2A" w:rsidRPr="00F27FFA" w:rsidRDefault="00530B2A" w:rsidP="00530B2A">
      <w:pPr>
        <w:tabs>
          <w:tab w:val="left" w:pos="540"/>
          <w:tab w:val="left" w:pos="2127"/>
          <w:tab w:val="left" w:pos="2977"/>
        </w:tabs>
        <w:spacing w:after="0" w:line="240" w:lineRule="auto"/>
        <w:rPr>
          <w:rFonts w:ascii="Times New Roman" w:eastAsia="Times New Roman" w:hAnsi="Times New Roman" w:cs="Times New Roman"/>
          <w:i/>
        </w:rPr>
      </w:pPr>
      <w:r w:rsidRPr="00F27FFA">
        <w:rPr>
          <w:rFonts w:ascii="Times New Roman" w:eastAsia="Times New Roman" w:hAnsi="Times New Roman" w:cs="Times New Roman"/>
          <w:i/>
        </w:rPr>
        <w:t>Gamintojas</w:t>
      </w:r>
    </w:p>
    <w:p w:rsidR="00530B2A" w:rsidRPr="00F27FFA" w:rsidRDefault="00530B2A" w:rsidP="00530B2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Actavis Ltd.</w:t>
      </w:r>
    </w:p>
    <w:p w:rsidR="00530B2A" w:rsidRPr="00F27FFA" w:rsidRDefault="00530B2A" w:rsidP="00530B2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BLB016, Bulebel Industrial Estate</w:t>
      </w:r>
    </w:p>
    <w:p w:rsidR="00530B2A" w:rsidRPr="00F27FFA" w:rsidRDefault="00530B2A" w:rsidP="00530B2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ZTN 3000</w:t>
      </w:r>
    </w:p>
    <w:p w:rsidR="00530B2A" w:rsidRPr="00F27FFA" w:rsidRDefault="00530B2A" w:rsidP="00530B2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Malta</w:t>
      </w:r>
    </w:p>
    <w:p w:rsidR="00530B2A" w:rsidRPr="00F27FFA" w:rsidRDefault="00530B2A" w:rsidP="00530B2A">
      <w:pPr>
        <w:tabs>
          <w:tab w:val="left" w:pos="540"/>
          <w:tab w:val="left" w:pos="2127"/>
          <w:tab w:val="left" w:pos="2977"/>
        </w:tabs>
        <w:spacing w:after="0" w:line="240" w:lineRule="auto"/>
        <w:rPr>
          <w:rFonts w:ascii="Times New Roman" w:eastAsia="Times New Roman" w:hAnsi="Times New Roman" w:cs="Times New Roman"/>
        </w:rPr>
      </w:pPr>
    </w:p>
    <w:p w:rsidR="00530B2A" w:rsidRPr="00F27FFA" w:rsidRDefault="00530B2A" w:rsidP="00530B2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arba</w:t>
      </w:r>
    </w:p>
    <w:p w:rsidR="00530B2A" w:rsidRPr="00F27FFA" w:rsidRDefault="00530B2A" w:rsidP="00530B2A">
      <w:pPr>
        <w:tabs>
          <w:tab w:val="left" w:pos="540"/>
          <w:tab w:val="left" w:pos="2127"/>
          <w:tab w:val="left" w:pos="2977"/>
        </w:tabs>
        <w:spacing w:after="0" w:line="240" w:lineRule="auto"/>
        <w:rPr>
          <w:rFonts w:ascii="Times New Roman" w:eastAsia="Times New Roman" w:hAnsi="Times New Roman" w:cs="Times New Roman"/>
        </w:rPr>
      </w:pPr>
    </w:p>
    <w:p w:rsidR="00530B2A" w:rsidRPr="00F27FFA" w:rsidRDefault="00530B2A" w:rsidP="00530B2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Balkanpharma Dupnitsa AD</w:t>
      </w:r>
    </w:p>
    <w:p w:rsidR="00530B2A" w:rsidRPr="00F27FFA" w:rsidRDefault="00530B2A" w:rsidP="00530B2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3 Samokovsko Shosse Str.</w:t>
      </w:r>
    </w:p>
    <w:p w:rsidR="00530B2A" w:rsidRPr="00F27FFA" w:rsidRDefault="00530B2A" w:rsidP="00530B2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Dupnitsa 2600</w:t>
      </w:r>
    </w:p>
    <w:p w:rsidR="00530B2A" w:rsidRDefault="00530B2A" w:rsidP="00530B2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Bulgarija</w:t>
      </w:r>
    </w:p>
    <w:p w:rsidR="00530B2A" w:rsidRDefault="00530B2A" w:rsidP="00530B2A">
      <w:pPr>
        <w:tabs>
          <w:tab w:val="left" w:pos="540"/>
          <w:tab w:val="left" w:pos="2127"/>
          <w:tab w:val="left" w:pos="2977"/>
        </w:tabs>
        <w:spacing w:after="0" w:line="240" w:lineRule="auto"/>
        <w:rPr>
          <w:rFonts w:ascii="Times New Roman" w:eastAsia="Times New Roman" w:hAnsi="Times New Roman" w:cs="Times New Roman"/>
        </w:rPr>
      </w:pPr>
    </w:p>
    <w:p w:rsidR="00530B2A" w:rsidRPr="00B2142C" w:rsidRDefault="00530B2A" w:rsidP="00530B2A">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noProof/>
          <w:lang w:eastAsia="fr-FR"/>
        </w:rPr>
      </w:pPr>
      <w:r w:rsidRPr="00B2142C">
        <w:rPr>
          <w:rFonts w:ascii="Times New Roman" w:eastAsia="Times New Roman" w:hAnsi="Times New Roman" w:cs="Times New Roman"/>
          <w:b/>
          <w:noProof/>
          <w:lang w:eastAsia="fr-FR"/>
        </w:rPr>
        <w:t xml:space="preserve">Lygiagretus importuotojas </w:t>
      </w:r>
    </w:p>
    <w:p w:rsidR="00530B2A" w:rsidRPr="00B2142C" w:rsidRDefault="00530B2A" w:rsidP="00530B2A">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 xml:space="preserve">UAB </w:t>
      </w:r>
      <w:r>
        <w:rPr>
          <w:rFonts w:ascii="Times New Roman" w:eastAsia="Times New Roman" w:hAnsi="Times New Roman" w:cs="Times New Roman"/>
          <w:noProof/>
          <w:lang w:eastAsia="fr-FR"/>
        </w:rPr>
        <w:t>„</w:t>
      </w:r>
      <w:r w:rsidRPr="00B2142C">
        <w:rPr>
          <w:rFonts w:ascii="Times New Roman" w:eastAsia="Times New Roman" w:hAnsi="Times New Roman" w:cs="Times New Roman"/>
          <w:noProof/>
          <w:lang w:eastAsia="fr-FR"/>
        </w:rPr>
        <w:t>Actiofarma</w:t>
      </w:r>
      <w:r>
        <w:rPr>
          <w:rFonts w:ascii="Times New Roman" w:eastAsia="Times New Roman" w:hAnsi="Times New Roman" w:cs="Times New Roman"/>
          <w:noProof/>
          <w:lang w:eastAsia="fr-FR"/>
        </w:rPr>
        <w:t>“</w:t>
      </w:r>
    </w:p>
    <w:p w:rsidR="00530B2A" w:rsidRPr="00B2142C" w:rsidRDefault="00530B2A" w:rsidP="00530B2A">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Islandijos pl. 209A</w:t>
      </w:r>
    </w:p>
    <w:p w:rsidR="00530B2A" w:rsidRPr="00B2142C" w:rsidRDefault="00530B2A" w:rsidP="00530B2A">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LT-49163, Kaunas</w:t>
      </w:r>
    </w:p>
    <w:p w:rsidR="00530B2A" w:rsidRPr="00B2142C" w:rsidRDefault="00530B2A" w:rsidP="00530B2A">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Lietuva</w:t>
      </w:r>
    </w:p>
    <w:p w:rsidR="00530B2A" w:rsidRPr="00B2142C" w:rsidRDefault="00530B2A" w:rsidP="00530B2A">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p>
    <w:p w:rsidR="00530B2A" w:rsidRPr="00B2142C" w:rsidRDefault="00530B2A" w:rsidP="00530B2A">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noProof/>
          <w:lang w:eastAsia="fr-FR"/>
        </w:rPr>
      </w:pPr>
      <w:r w:rsidRPr="00B2142C">
        <w:rPr>
          <w:rFonts w:ascii="Times New Roman" w:eastAsia="Times New Roman" w:hAnsi="Times New Roman" w:cs="Times New Roman"/>
          <w:b/>
          <w:noProof/>
          <w:lang w:eastAsia="fr-FR"/>
        </w:rPr>
        <w:t xml:space="preserve">Perpakavo </w:t>
      </w:r>
    </w:p>
    <w:p w:rsidR="00530B2A" w:rsidRPr="00B2142C" w:rsidRDefault="00530B2A" w:rsidP="00530B2A">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UAB “Entafarma”</w:t>
      </w:r>
    </w:p>
    <w:p w:rsidR="00530B2A" w:rsidRPr="00B2142C" w:rsidRDefault="00530B2A" w:rsidP="00530B2A">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Klonėnų vs. 1</w:t>
      </w:r>
    </w:p>
    <w:p w:rsidR="00530B2A" w:rsidRPr="00B2142C" w:rsidRDefault="00530B2A" w:rsidP="00530B2A">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 xml:space="preserve">LT-19156 Širvintų r. sav., </w:t>
      </w:r>
    </w:p>
    <w:p w:rsidR="00530B2A" w:rsidRPr="00437CC9" w:rsidRDefault="00530B2A" w:rsidP="00530B2A">
      <w:pPr>
        <w:spacing w:after="0" w:line="240" w:lineRule="auto"/>
        <w:rPr>
          <w:rFonts w:ascii="Times New Roman" w:eastAsia="Times New Roman" w:hAnsi="Times New Roman" w:cs="Times New Roman"/>
          <w:lang w:eastAsia="lt-LT"/>
        </w:rPr>
      </w:pPr>
      <w:r w:rsidRPr="00B2142C">
        <w:rPr>
          <w:rFonts w:ascii="Times New Roman" w:eastAsia="Times New Roman" w:hAnsi="Times New Roman" w:cs="Times New Roman"/>
          <w:noProof/>
          <w:lang w:eastAsia="fr-FR"/>
        </w:rPr>
        <w:t>Lietuva</w:t>
      </w:r>
    </w:p>
    <w:p w:rsidR="00B66C6D" w:rsidRDefault="00B66C6D" w:rsidP="00B66C6D">
      <w:pPr>
        <w:tabs>
          <w:tab w:val="left" w:pos="567"/>
        </w:tabs>
        <w:spacing w:after="0" w:line="240" w:lineRule="auto"/>
        <w:rPr>
          <w:rFonts w:ascii="Times New Roman" w:eastAsia="Times New Roman" w:hAnsi="Times New Roman" w:cs="Times New Roman"/>
          <w:lang w:eastAsia="lt-LT" w:bidi="mni-IN"/>
        </w:rPr>
      </w:pPr>
    </w:p>
    <w:p w:rsidR="00693745" w:rsidRDefault="00693745" w:rsidP="00B66C6D">
      <w:pPr>
        <w:tabs>
          <w:tab w:val="left" w:pos="567"/>
        </w:tabs>
        <w:spacing w:after="0" w:line="240" w:lineRule="auto"/>
        <w:rPr>
          <w:rFonts w:ascii="Times New Roman" w:eastAsia="Times New Roman" w:hAnsi="Times New Roman" w:cs="Times New Roman"/>
          <w:lang w:eastAsia="lt-LT" w:bidi="mni-IN"/>
        </w:rPr>
      </w:pPr>
    </w:p>
    <w:p w:rsidR="00B66C6D" w:rsidRPr="007764C7" w:rsidRDefault="00D3633D" w:rsidP="007764C7">
      <w:pPr>
        <w:keepNext/>
        <w:keepLines/>
        <w:tabs>
          <w:tab w:val="left" w:pos="567"/>
        </w:tabs>
        <w:spacing w:after="0" w:line="240" w:lineRule="auto"/>
        <w:rPr>
          <w:rFonts w:ascii="Times New Roman" w:eastAsia="Times New Roman" w:hAnsi="Times New Roman" w:cs="Times New Roman"/>
          <w:lang w:eastAsia="lt-LT"/>
        </w:rPr>
      </w:pPr>
      <w:bookmarkStart w:id="0" w:name="_Hlk510775380"/>
      <w:r w:rsidRPr="007764C7">
        <w:rPr>
          <w:rFonts w:ascii="Times New Roman" w:eastAsia="Times New Roman" w:hAnsi="Times New Roman" w:cs="Times New Roman"/>
          <w:i/>
          <w:lang w:eastAsia="lt-LT" w:bidi="mni-IN"/>
        </w:rPr>
        <w:t>Lygiagre</w:t>
      </w:r>
      <w:r w:rsidR="00A674C6" w:rsidRPr="007764C7">
        <w:rPr>
          <w:rFonts w:ascii="Times New Roman" w:eastAsia="Times New Roman" w:hAnsi="Times New Roman" w:cs="Times New Roman"/>
          <w:i/>
          <w:lang w:eastAsia="lt-LT" w:bidi="mni-IN"/>
        </w:rPr>
        <w:t>č</w:t>
      </w:r>
      <w:r w:rsidRPr="007764C7">
        <w:rPr>
          <w:rFonts w:ascii="Times New Roman" w:eastAsia="Times New Roman" w:hAnsi="Times New Roman" w:cs="Times New Roman"/>
          <w:i/>
          <w:lang w:eastAsia="lt-LT" w:bidi="mni-IN"/>
        </w:rPr>
        <w:t>iai importuojamas skirias</w:t>
      </w:r>
      <w:r w:rsidR="00A674C6" w:rsidRPr="007764C7">
        <w:rPr>
          <w:rFonts w:ascii="Times New Roman" w:eastAsia="Times New Roman" w:hAnsi="Times New Roman" w:cs="Times New Roman"/>
          <w:i/>
          <w:lang w:eastAsia="lt-LT" w:bidi="mni-IN"/>
        </w:rPr>
        <w:t>i</w:t>
      </w:r>
      <w:r w:rsidRPr="007764C7">
        <w:rPr>
          <w:rFonts w:ascii="Times New Roman" w:eastAsia="Times New Roman" w:hAnsi="Times New Roman" w:cs="Times New Roman"/>
          <w:i/>
          <w:lang w:eastAsia="lt-LT" w:bidi="mni-IN"/>
        </w:rPr>
        <w:t xml:space="preserve"> nuo </w:t>
      </w:r>
      <w:r w:rsidR="00A674C6" w:rsidRPr="007764C7">
        <w:rPr>
          <w:rFonts w:ascii="Times New Roman" w:eastAsia="Times New Roman" w:hAnsi="Times New Roman" w:cs="Times New Roman"/>
          <w:i/>
          <w:lang w:eastAsia="lt-LT" w:bidi="mni-IN"/>
        </w:rPr>
        <w:t>referencinio</w:t>
      </w:r>
      <w:r w:rsidRPr="007764C7">
        <w:rPr>
          <w:rFonts w:ascii="Times New Roman" w:eastAsia="Times New Roman" w:hAnsi="Times New Roman" w:cs="Times New Roman"/>
          <w:i/>
          <w:lang w:eastAsia="lt-LT" w:bidi="mni-IN"/>
        </w:rPr>
        <w:t xml:space="preserve"> </w:t>
      </w:r>
      <w:r w:rsidR="00F71885" w:rsidRPr="007764C7">
        <w:rPr>
          <w:rFonts w:ascii="Times New Roman" w:eastAsia="Times New Roman" w:hAnsi="Times New Roman" w:cs="Times New Roman"/>
          <w:i/>
          <w:lang w:eastAsia="lt-LT" w:bidi="mni-IN"/>
        </w:rPr>
        <w:t>pagalbinėmis medžiagomis – lyg. importuojam</w:t>
      </w:r>
      <w:r w:rsidR="00A674C6" w:rsidRPr="007764C7">
        <w:rPr>
          <w:rFonts w:ascii="Times New Roman" w:eastAsia="Times New Roman" w:hAnsi="Times New Roman" w:cs="Times New Roman"/>
          <w:i/>
          <w:lang w:eastAsia="lt-LT" w:bidi="mni-IN"/>
        </w:rPr>
        <w:t>o</w:t>
      </w:r>
      <w:r w:rsidR="00955D03" w:rsidRPr="007764C7">
        <w:rPr>
          <w:rFonts w:ascii="Times New Roman" w:eastAsia="Times New Roman" w:hAnsi="Times New Roman" w:cs="Times New Roman"/>
          <w:i/>
          <w:lang w:eastAsia="lt-LT" w:bidi="mni-IN"/>
        </w:rPr>
        <w:t xml:space="preserve"> </w:t>
      </w:r>
      <w:r w:rsidR="00E23E10" w:rsidRPr="007764C7">
        <w:rPr>
          <w:rFonts w:ascii="Times New Roman" w:eastAsia="Times New Roman" w:hAnsi="Times New Roman" w:cs="Times New Roman"/>
          <w:i/>
          <w:lang w:eastAsia="lt-LT" w:bidi="mni-IN"/>
        </w:rPr>
        <w:t>sudėtyje</w:t>
      </w:r>
      <w:r w:rsidR="00A674C6" w:rsidRPr="007764C7">
        <w:rPr>
          <w:rFonts w:ascii="Times New Roman" w:eastAsia="Times New Roman" w:hAnsi="Times New Roman" w:cs="Times New Roman"/>
          <w:i/>
          <w:lang w:eastAsia="lt-LT" w:bidi="mni-IN"/>
        </w:rPr>
        <w:t xml:space="preserve"> papildomai</w:t>
      </w:r>
      <w:r w:rsidR="00F71885" w:rsidRPr="007764C7">
        <w:rPr>
          <w:rFonts w:ascii="Times New Roman" w:eastAsia="Times New Roman" w:hAnsi="Times New Roman" w:cs="Times New Roman"/>
          <w:i/>
          <w:lang w:eastAsia="lt-LT" w:bidi="mni-IN"/>
        </w:rPr>
        <w:t xml:space="preserve"> </w:t>
      </w:r>
      <w:r w:rsidR="00E23E10" w:rsidRPr="007764C7">
        <w:rPr>
          <w:rFonts w:ascii="Times New Roman" w:eastAsia="Times New Roman" w:hAnsi="Times New Roman" w:cs="Times New Roman"/>
          <w:i/>
          <w:lang w:eastAsia="lt-LT" w:bidi="mni-IN"/>
        </w:rPr>
        <w:t>yra</w:t>
      </w:r>
      <w:r w:rsidR="00F71885" w:rsidRPr="007764C7">
        <w:rPr>
          <w:rFonts w:ascii="Times New Roman" w:eastAsia="Times New Roman" w:hAnsi="Times New Roman" w:cs="Times New Roman"/>
          <w:i/>
          <w:lang w:eastAsia="lt-LT" w:bidi="mni-IN"/>
        </w:rPr>
        <w:t xml:space="preserve"> </w:t>
      </w:r>
      <w:r w:rsidR="001C1039">
        <w:rPr>
          <w:rFonts w:ascii="Times New Roman" w:eastAsia="Times New Roman" w:hAnsi="Times New Roman" w:cs="Times New Roman"/>
          <w:i/>
          <w:lang w:eastAsia="lt-LT" w:bidi="mni-IN"/>
        </w:rPr>
        <w:t>–</w:t>
      </w:r>
      <w:r w:rsidR="00F71885" w:rsidRPr="007764C7">
        <w:rPr>
          <w:rFonts w:ascii="Times New Roman" w:eastAsia="Times New Roman" w:hAnsi="Times New Roman" w:cs="Times New Roman"/>
          <w:i/>
          <w:lang w:eastAsia="lt-LT" w:bidi="mni-IN"/>
        </w:rPr>
        <w:t xml:space="preserve"> </w:t>
      </w:r>
      <w:r w:rsidR="00E23E10" w:rsidRPr="007764C7">
        <w:rPr>
          <w:rFonts w:ascii="Times New Roman" w:eastAsia="Times New Roman" w:hAnsi="Times New Roman" w:cs="Times New Roman"/>
          <w:i/>
        </w:rPr>
        <w:t>laktozė monohidratas, makrogolis 3350 ir trieacetinas, o</w:t>
      </w:r>
      <w:r w:rsidR="00693745" w:rsidRPr="007764C7">
        <w:rPr>
          <w:rFonts w:ascii="Times New Roman" w:eastAsia="Times New Roman" w:hAnsi="Times New Roman" w:cs="Times New Roman"/>
          <w:i/>
          <w:lang w:eastAsia="lt-LT"/>
        </w:rPr>
        <w:t xml:space="preserve"> </w:t>
      </w:r>
      <w:r w:rsidR="00F71885" w:rsidRPr="007764C7">
        <w:rPr>
          <w:rFonts w:ascii="Times New Roman" w:eastAsia="Times New Roman" w:hAnsi="Times New Roman" w:cs="Times New Roman"/>
          <w:i/>
          <w:lang w:eastAsia="lt-LT"/>
        </w:rPr>
        <w:t>refer</w:t>
      </w:r>
      <w:r w:rsidR="00955D03" w:rsidRPr="007764C7">
        <w:rPr>
          <w:rFonts w:ascii="Times New Roman" w:eastAsia="Times New Roman" w:hAnsi="Times New Roman" w:cs="Times New Roman"/>
          <w:i/>
          <w:lang w:eastAsia="lt-LT"/>
        </w:rPr>
        <w:t>e</w:t>
      </w:r>
      <w:r w:rsidR="00F71885" w:rsidRPr="007764C7">
        <w:rPr>
          <w:rFonts w:ascii="Times New Roman" w:eastAsia="Times New Roman" w:hAnsi="Times New Roman" w:cs="Times New Roman"/>
          <w:i/>
          <w:lang w:eastAsia="lt-LT"/>
        </w:rPr>
        <w:t>ncini</w:t>
      </w:r>
      <w:r w:rsidR="00E23E10" w:rsidRPr="007764C7">
        <w:rPr>
          <w:rFonts w:ascii="Times New Roman" w:eastAsia="Times New Roman" w:hAnsi="Times New Roman" w:cs="Times New Roman"/>
          <w:i/>
          <w:lang w:eastAsia="lt-LT"/>
        </w:rPr>
        <w:t>o – talkas</w:t>
      </w:r>
      <w:r w:rsidR="00844897" w:rsidRPr="007764C7">
        <w:rPr>
          <w:rFonts w:ascii="Times New Roman" w:eastAsia="Times New Roman" w:hAnsi="Times New Roman" w:cs="Times New Roman"/>
          <w:lang w:eastAsia="lt-LT"/>
        </w:rPr>
        <w:t xml:space="preserve">; </w:t>
      </w:r>
      <w:r w:rsidR="00844897" w:rsidRPr="007764C7">
        <w:rPr>
          <w:rFonts w:ascii="Times New Roman" w:eastAsia="Times New Roman" w:hAnsi="Times New Roman" w:cs="Times New Roman"/>
          <w:i/>
          <w:lang w:eastAsia="lt-LT"/>
        </w:rPr>
        <w:t>tinkamumo laiku; lyg. import. – 2 metai, referencinio – 3 metai;</w:t>
      </w:r>
      <w:r w:rsidR="00844897" w:rsidRPr="007764C7">
        <w:rPr>
          <w:rFonts w:ascii="Times New Roman" w:eastAsia="Times New Roman" w:hAnsi="Times New Roman" w:cs="Times New Roman"/>
          <w:lang w:eastAsia="lt-LT"/>
        </w:rPr>
        <w:t xml:space="preserve"> </w:t>
      </w:r>
      <w:r w:rsidR="00844897" w:rsidRPr="007764C7">
        <w:rPr>
          <w:rFonts w:ascii="Times New Roman" w:eastAsia="Times New Roman" w:hAnsi="Times New Roman" w:cs="Times New Roman"/>
          <w:i/>
          <w:lang w:eastAsia="lt-LT"/>
        </w:rPr>
        <w:t xml:space="preserve">tabletės išvaizda – lyg. import. - </w:t>
      </w:r>
      <w:r w:rsidR="00844897" w:rsidRPr="007764C7">
        <w:rPr>
          <w:rFonts w:ascii="Times New Roman" w:eastAsia="Times New Roman" w:hAnsi="Times New Roman" w:cs="Times New Roman"/>
          <w:i/>
        </w:rPr>
        <w:t xml:space="preserve">vienoje </w:t>
      </w:r>
      <w:r w:rsidR="007764C7" w:rsidRPr="007764C7">
        <w:rPr>
          <w:rFonts w:ascii="Times New Roman" w:eastAsia="Times New Roman" w:hAnsi="Times New Roman" w:cs="Times New Roman"/>
          <w:i/>
        </w:rPr>
        <w:t>tabletės</w:t>
      </w:r>
      <w:r w:rsidR="00844897" w:rsidRPr="007764C7">
        <w:rPr>
          <w:rFonts w:ascii="Times New Roman" w:eastAsia="Times New Roman" w:hAnsi="Times New Roman" w:cs="Times New Roman"/>
          <w:i/>
        </w:rPr>
        <w:t xml:space="preserve"> pusėje yra įspaudas </w:t>
      </w:r>
      <w:r w:rsidR="00554DA0">
        <w:rPr>
          <w:rFonts w:ascii="Times New Roman" w:eastAsia="Times New Roman" w:hAnsi="Times New Roman" w:cs="Times New Roman"/>
          <w:i/>
        </w:rPr>
        <w:t>„</w:t>
      </w:r>
      <w:r w:rsidR="00844897" w:rsidRPr="007764C7">
        <w:rPr>
          <w:rFonts w:ascii="Times New Roman" w:eastAsia="Times New Roman" w:hAnsi="Times New Roman" w:cs="Times New Roman"/>
          <w:i/>
        </w:rPr>
        <w:t>OL 10</w:t>
      </w:r>
      <w:r w:rsidR="00554DA0">
        <w:rPr>
          <w:rFonts w:ascii="Times New Roman" w:eastAsia="Times New Roman" w:hAnsi="Times New Roman" w:cs="Times New Roman"/>
          <w:i/>
        </w:rPr>
        <w:t>“</w:t>
      </w:r>
      <w:r w:rsidR="007764C7" w:rsidRPr="007764C7">
        <w:rPr>
          <w:rFonts w:ascii="Times New Roman" w:eastAsia="Times New Roman" w:hAnsi="Times New Roman" w:cs="Times New Roman"/>
          <w:i/>
        </w:rPr>
        <w:t>, r</w:t>
      </w:r>
      <w:r w:rsidR="007764C7" w:rsidRPr="007764C7">
        <w:rPr>
          <w:rFonts w:ascii="Times New Roman" w:eastAsia="Times New Roman" w:hAnsi="Times New Roman" w:cs="Times New Roman"/>
          <w:i/>
          <w:lang w:eastAsia="lt-LT"/>
        </w:rPr>
        <w:t xml:space="preserve">eferencinio </w:t>
      </w:r>
      <w:r w:rsidR="001C1039">
        <w:rPr>
          <w:rFonts w:ascii="Times New Roman" w:eastAsia="Times New Roman" w:hAnsi="Times New Roman" w:cs="Times New Roman"/>
          <w:i/>
          <w:lang w:eastAsia="lt-LT"/>
        </w:rPr>
        <w:t>–</w:t>
      </w:r>
      <w:r w:rsidR="007764C7" w:rsidRPr="007764C7">
        <w:rPr>
          <w:rFonts w:ascii="Times New Roman" w:eastAsia="Times New Roman" w:hAnsi="Times New Roman" w:cs="Times New Roman"/>
          <w:i/>
          <w:lang w:eastAsia="lt-LT"/>
        </w:rPr>
        <w:t xml:space="preserve"> </w:t>
      </w:r>
      <w:r w:rsidR="007764C7" w:rsidRPr="007764C7">
        <w:rPr>
          <w:rFonts w:ascii="Times New Roman" w:hAnsi="Times New Roman" w:cs="Times New Roman"/>
          <w:i/>
        </w:rPr>
        <w:t>įspausta „IO2“.</w:t>
      </w:r>
    </w:p>
    <w:bookmarkEnd w:id="0"/>
    <w:p w:rsidR="00E23E10" w:rsidRDefault="00E23E10" w:rsidP="00B66C6D">
      <w:pPr>
        <w:tabs>
          <w:tab w:val="left" w:pos="567"/>
        </w:tabs>
        <w:spacing w:after="0" w:line="240" w:lineRule="auto"/>
        <w:rPr>
          <w:rFonts w:ascii="Times New Roman" w:eastAsia="Times New Roman" w:hAnsi="Times New Roman" w:cs="Times New Roman"/>
          <w:lang w:eastAsia="lt-LT"/>
        </w:rPr>
      </w:pPr>
    </w:p>
    <w:p w:rsidR="00F00176" w:rsidRDefault="00F00176" w:rsidP="00B66C6D">
      <w:pPr>
        <w:tabs>
          <w:tab w:val="left" w:pos="567"/>
        </w:tabs>
        <w:spacing w:after="0" w:line="240" w:lineRule="auto"/>
        <w:rPr>
          <w:rFonts w:ascii="Times New Roman" w:eastAsia="Times New Roman" w:hAnsi="Times New Roman" w:cs="Times New Roman"/>
          <w:b/>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r w:rsidRPr="00B66C6D">
        <w:rPr>
          <w:rFonts w:ascii="Times New Roman" w:eastAsia="Times New Roman" w:hAnsi="Times New Roman" w:cs="Times New Roman"/>
          <w:b/>
          <w:lang w:eastAsia="lt-LT"/>
        </w:rPr>
        <w:t xml:space="preserve">Šis pakuotės lapelis paskutinį kartą peržiūrėtas </w:t>
      </w:r>
      <w:r w:rsidR="000722A3">
        <w:rPr>
          <w:rFonts w:ascii="Times New Roman" w:eastAsia="Times New Roman" w:hAnsi="Times New Roman" w:cs="Times New Roman"/>
          <w:b/>
          <w:lang w:eastAsia="lt-LT"/>
        </w:rPr>
        <w:t>2018-06-</w:t>
      </w:r>
      <w:r w:rsidR="002478A5">
        <w:rPr>
          <w:rFonts w:ascii="Times New Roman" w:eastAsia="Times New Roman" w:hAnsi="Times New Roman" w:cs="Times New Roman"/>
          <w:b/>
          <w:lang w:eastAsia="lt-LT"/>
        </w:rPr>
        <w:t>01</w:t>
      </w:r>
      <w:bookmarkStart w:id="1" w:name="_GoBack"/>
      <w:bookmarkEnd w:id="1"/>
    </w:p>
    <w:p w:rsidR="00B66C6D" w:rsidRPr="00B66C6D" w:rsidRDefault="00B66C6D" w:rsidP="00B66C6D">
      <w:pPr>
        <w:tabs>
          <w:tab w:val="left" w:pos="567"/>
        </w:tabs>
        <w:spacing w:after="0" w:line="240" w:lineRule="auto"/>
        <w:rPr>
          <w:rFonts w:ascii="Times New Roman" w:eastAsia="Times New Roman" w:hAnsi="Times New Roman" w:cs="Times New Roman"/>
          <w:lang w:eastAsia="lt-LT"/>
        </w:rPr>
      </w:pPr>
    </w:p>
    <w:p w:rsidR="00B66C6D" w:rsidRPr="00B66C6D" w:rsidRDefault="00B66C6D" w:rsidP="00B66C6D">
      <w:pPr>
        <w:tabs>
          <w:tab w:val="left" w:pos="567"/>
        </w:tabs>
        <w:spacing w:after="0" w:line="240" w:lineRule="auto"/>
        <w:rPr>
          <w:rFonts w:ascii="Times New Roman" w:eastAsia="Times New Roman" w:hAnsi="Times New Roman" w:cs="Times New Roman"/>
          <w:snapToGrid w:val="0"/>
          <w:lang w:eastAsia="lt-LT"/>
        </w:rPr>
      </w:pPr>
      <w:r w:rsidRPr="00B66C6D">
        <w:rPr>
          <w:rFonts w:ascii="Times New Roman" w:eastAsia="Times New Roman" w:hAnsi="Times New Roman" w:cs="Times New Roman"/>
          <w:snapToGrid w:val="0"/>
          <w:lang w:eastAsia="lt-LT"/>
        </w:rPr>
        <w:t>Išsami informacija apie šį vaistą pateikiama Valstybinės vaistų kontrolės tarnybos prie Lietuvos Respublikos sveikatos apsaugos ministerijos tinklalapyje</w:t>
      </w:r>
      <w:r w:rsidRPr="00B66C6D">
        <w:rPr>
          <w:rFonts w:ascii="Times New Roman" w:eastAsia="Times New Roman" w:hAnsi="Times New Roman" w:cs="Times New Roman"/>
          <w:i/>
          <w:snapToGrid w:val="0"/>
          <w:lang w:eastAsia="lt-LT"/>
        </w:rPr>
        <w:t xml:space="preserve"> </w:t>
      </w:r>
      <w:hyperlink r:id="rId10" w:history="1">
        <w:r w:rsidRPr="00B66C6D">
          <w:rPr>
            <w:rFonts w:ascii="Times New Roman" w:eastAsia="SimSun" w:hAnsi="Times New Roman" w:cs="Times New Roman"/>
            <w:snapToGrid w:val="0"/>
            <w:color w:val="0000FF"/>
            <w:szCs w:val="20"/>
            <w:u w:val="single"/>
          </w:rPr>
          <w:t>http://www.vvkt.lt/</w:t>
        </w:r>
      </w:hyperlink>
      <w:r w:rsidRPr="00B66C6D">
        <w:rPr>
          <w:rFonts w:ascii="Times New Roman" w:eastAsia="Times New Roman" w:hAnsi="Times New Roman" w:cs="Times New Roman"/>
          <w:snapToGrid w:val="0"/>
          <w:lang w:eastAsia="lt-LT"/>
        </w:rPr>
        <w:t>.</w:t>
      </w:r>
    </w:p>
    <w:p w:rsidR="00B66C6D" w:rsidRPr="00B66C6D" w:rsidRDefault="00B66C6D" w:rsidP="00B66C6D">
      <w:pPr>
        <w:spacing w:after="0" w:line="240" w:lineRule="auto"/>
        <w:rPr>
          <w:rFonts w:ascii="Times New Roman" w:eastAsia="Times New Roman" w:hAnsi="Times New Roman" w:cs="Times New Roman"/>
          <w:sz w:val="20"/>
          <w:szCs w:val="20"/>
          <w:lang w:eastAsia="lt-LT"/>
        </w:rPr>
      </w:pPr>
    </w:p>
    <w:p w:rsidR="007E1963" w:rsidRDefault="007E1963"/>
    <w:sectPr w:rsidR="007E1963" w:rsidSect="00AA4B18">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BB2" w:rsidRDefault="00B26BB2">
      <w:pPr>
        <w:spacing w:after="0" w:line="240" w:lineRule="auto"/>
      </w:pPr>
      <w:r>
        <w:separator/>
      </w:r>
    </w:p>
  </w:endnote>
  <w:endnote w:type="continuationSeparator" w:id="0">
    <w:p w:rsidR="00B26BB2" w:rsidRDefault="00B2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43A" w:rsidRPr="00226731" w:rsidRDefault="00384029">
    <w:pPr>
      <w:pStyle w:val="Footer"/>
      <w:framePr w:wrap="auto" w:vAnchor="text" w:hAnchor="margin" w:xAlign="right" w:y="1"/>
      <w:rPr>
        <w:rStyle w:val="PageNumber"/>
      </w:rPr>
    </w:pPr>
    <w:r w:rsidRPr="00226731">
      <w:rPr>
        <w:rStyle w:val="PageNumber"/>
      </w:rPr>
      <w:fldChar w:fldCharType="begin"/>
    </w:r>
    <w:r w:rsidRPr="00226731">
      <w:rPr>
        <w:rStyle w:val="PageNumber"/>
      </w:rPr>
      <w:instrText xml:space="preserve">PAGE  </w:instrText>
    </w:r>
    <w:r w:rsidRPr="00226731">
      <w:rPr>
        <w:rStyle w:val="PageNumber"/>
      </w:rPr>
      <w:fldChar w:fldCharType="separate"/>
    </w:r>
    <w:r>
      <w:rPr>
        <w:rStyle w:val="PageNumber"/>
        <w:noProof/>
      </w:rPr>
      <w:t>30</w:t>
    </w:r>
    <w:r w:rsidRPr="00226731">
      <w:rPr>
        <w:rStyle w:val="PageNumber"/>
      </w:rPr>
      <w:fldChar w:fldCharType="end"/>
    </w:r>
  </w:p>
  <w:p w:rsidR="003E243A" w:rsidRDefault="00B26B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BB2" w:rsidRDefault="00B26BB2">
      <w:pPr>
        <w:spacing w:after="0" w:line="240" w:lineRule="auto"/>
      </w:pPr>
      <w:r>
        <w:separator/>
      </w:r>
    </w:p>
  </w:footnote>
  <w:footnote w:type="continuationSeparator" w:id="0">
    <w:p w:rsidR="00B26BB2" w:rsidRDefault="00B26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8666A"/>
    <w:multiLevelType w:val="hybridMultilevel"/>
    <w:tmpl w:val="72A24C7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8C08BD"/>
    <w:multiLevelType w:val="hybridMultilevel"/>
    <w:tmpl w:val="F19C77C8"/>
    <w:lvl w:ilvl="0" w:tplc="FFFFFFFF">
      <w:start w:val="1"/>
      <w:numFmt w:val="bullet"/>
      <w:lvlText w:val="-"/>
      <w:lvlJc w:val="left"/>
      <w:pPr>
        <w:ind w:left="720" w:hanging="360"/>
      </w:pPr>
      <w:rPr>
        <w:rFonts w:hint="default"/>
        <w:sz w:val="24"/>
      </w:rPr>
    </w:lvl>
    <w:lvl w:ilvl="1" w:tplc="78EC5F10">
      <w:numFmt w:val="bullet"/>
      <w:lvlText w:val="•"/>
      <w:lvlJc w:val="left"/>
      <w:pPr>
        <w:ind w:left="2370" w:hanging="1290"/>
      </w:pPr>
      <w:rPr>
        <w:rFonts w:ascii="Times New Roman" w:eastAsia="SimSu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B9704B"/>
    <w:multiLevelType w:val="hybridMultilevel"/>
    <w:tmpl w:val="7DF6ED96"/>
    <w:lvl w:ilvl="0" w:tplc="FFFFFFFF">
      <w:start w:val="1"/>
      <w:numFmt w:val="bullet"/>
      <w:lvlText w:val="-"/>
      <w:lvlJc w:val="left"/>
      <w:pPr>
        <w:ind w:left="720" w:hanging="360"/>
      </w:pPr>
      <w:rPr>
        <w:rFonts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157742D"/>
    <w:multiLevelType w:val="hybridMultilevel"/>
    <w:tmpl w:val="726865CE"/>
    <w:lvl w:ilvl="0" w:tplc="FFFFFFFF">
      <w:start w:val="1"/>
      <w:numFmt w:val="bullet"/>
      <w:lvlText w:val="-"/>
      <w:lvlJc w:val="left"/>
      <w:pPr>
        <w:ind w:left="720" w:hanging="360"/>
      </w:pPr>
      <w:rPr>
        <w:rFonts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C8241F"/>
    <w:multiLevelType w:val="hybridMultilevel"/>
    <w:tmpl w:val="EE0E56EA"/>
    <w:lvl w:ilvl="0" w:tplc="FFFFFFFF">
      <w:start w:val="1"/>
      <w:numFmt w:val="bullet"/>
      <w:lvlText w:val="-"/>
      <w:lvlJc w:val="left"/>
      <w:pPr>
        <w:ind w:left="720" w:hanging="360"/>
      </w:pPr>
      <w:rPr>
        <w:rFonts w:hint="default"/>
        <w:sz w:val="24"/>
      </w:rPr>
    </w:lvl>
    <w:lvl w:ilvl="1" w:tplc="78EC5F10">
      <w:numFmt w:val="bullet"/>
      <w:lvlText w:val="•"/>
      <w:lvlJc w:val="left"/>
      <w:pPr>
        <w:ind w:left="2370" w:hanging="1290"/>
      </w:pPr>
      <w:rPr>
        <w:rFonts w:ascii="Times New Roman" w:eastAsia="SimSu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20F2D4E"/>
    <w:multiLevelType w:val="hybridMultilevel"/>
    <w:tmpl w:val="371C7936"/>
    <w:lvl w:ilvl="0" w:tplc="FFFFFFFF">
      <w:start w:val="1"/>
      <w:numFmt w:val="bullet"/>
      <w:lvlText w:val="-"/>
      <w:lvlJc w:val="left"/>
      <w:pPr>
        <w:ind w:left="720" w:hanging="360"/>
      </w:pPr>
      <w:rPr>
        <w:rFonts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FF01F59"/>
    <w:multiLevelType w:val="hybridMultilevel"/>
    <w:tmpl w:val="8D0C7FC8"/>
    <w:lvl w:ilvl="0" w:tplc="FFFFFFFF">
      <w:start w:val="1"/>
      <w:numFmt w:val="bullet"/>
      <w:lvlText w:val="-"/>
      <w:lvlJc w:val="left"/>
      <w:pPr>
        <w:ind w:left="1080" w:hanging="360"/>
      </w:pPr>
      <w:rPr>
        <w:rFont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6D"/>
    <w:rsid w:val="00036EFA"/>
    <w:rsid w:val="000640EB"/>
    <w:rsid w:val="000722A3"/>
    <w:rsid w:val="000A614C"/>
    <w:rsid w:val="00123FA9"/>
    <w:rsid w:val="00154EF8"/>
    <w:rsid w:val="00193C2E"/>
    <w:rsid w:val="001C1039"/>
    <w:rsid w:val="002478A5"/>
    <w:rsid w:val="00287366"/>
    <w:rsid w:val="002B2A3E"/>
    <w:rsid w:val="002E1CD6"/>
    <w:rsid w:val="00384029"/>
    <w:rsid w:val="00530B2A"/>
    <w:rsid w:val="00536ED2"/>
    <w:rsid w:val="00554DA0"/>
    <w:rsid w:val="00650664"/>
    <w:rsid w:val="00693745"/>
    <w:rsid w:val="006A1045"/>
    <w:rsid w:val="00761901"/>
    <w:rsid w:val="007764C7"/>
    <w:rsid w:val="00793F2D"/>
    <w:rsid w:val="007E1963"/>
    <w:rsid w:val="00824819"/>
    <w:rsid w:val="008253A0"/>
    <w:rsid w:val="00833C98"/>
    <w:rsid w:val="0084034C"/>
    <w:rsid w:val="00844897"/>
    <w:rsid w:val="008E0545"/>
    <w:rsid w:val="009048D5"/>
    <w:rsid w:val="00955D03"/>
    <w:rsid w:val="00A242F4"/>
    <w:rsid w:val="00A34FD9"/>
    <w:rsid w:val="00A674C6"/>
    <w:rsid w:val="00B26BB2"/>
    <w:rsid w:val="00B510E4"/>
    <w:rsid w:val="00B66C6D"/>
    <w:rsid w:val="00BD244D"/>
    <w:rsid w:val="00C150CD"/>
    <w:rsid w:val="00CC6BED"/>
    <w:rsid w:val="00D3633D"/>
    <w:rsid w:val="00DD3345"/>
    <w:rsid w:val="00E23E10"/>
    <w:rsid w:val="00E35AB9"/>
    <w:rsid w:val="00ED3B28"/>
    <w:rsid w:val="00F00176"/>
    <w:rsid w:val="00F30FFD"/>
    <w:rsid w:val="00F71885"/>
    <w:rsid w:val="00FE2C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51A01"/>
  <w15:chartTrackingRefBased/>
  <w15:docId w15:val="{7F3D8FB6-5187-469C-AE75-8522DE2A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66C6D"/>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66C6D"/>
  </w:style>
  <w:style w:type="character" w:styleId="PageNumber">
    <w:name w:val="page number"/>
    <w:uiPriority w:val="99"/>
    <w:rsid w:val="00B66C6D"/>
    <w:rPr>
      <w:rFonts w:cs="Times New Roman"/>
    </w:rPr>
  </w:style>
  <w:style w:type="paragraph" w:styleId="ListParagraph">
    <w:name w:val="List Paragraph"/>
    <w:basedOn w:val="Normal"/>
    <w:uiPriority w:val="34"/>
    <w:qFormat/>
    <w:rsid w:val="00A34FD9"/>
    <w:pPr>
      <w:ind w:left="720"/>
      <w:contextualSpacing/>
    </w:pPr>
  </w:style>
  <w:style w:type="paragraph" w:styleId="BalloonText">
    <w:name w:val="Balloon Text"/>
    <w:basedOn w:val="Normal"/>
    <w:link w:val="BalloonTextChar"/>
    <w:uiPriority w:val="99"/>
    <w:semiHidden/>
    <w:unhideWhenUsed/>
    <w:rsid w:val="000A61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1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873820">
      <w:bodyDiv w:val="1"/>
      <w:marLeft w:val="0"/>
      <w:marRight w:val="0"/>
      <w:marTop w:val="0"/>
      <w:marBottom w:val="0"/>
      <w:divBdr>
        <w:top w:val="none" w:sz="0" w:space="0" w:color="auto"/>
        <w:left w:val="none" w:sz="0" w:space="0" w:color="auto"/>
        <w:bottom w:val="none" w:sz="0" w:space="0" w:color="auto"/>
        <w:right w:val="none" w:sz="0" w:space="0" w:color="auto"/>
      </w:divBdr>
    </w:div>
    <w:div w:id="1626697490">
      <w:bodyDiv w:val="1"/>
      <w:marLeft w:val="0"/>
      <w:marRight w:val="0"/>
      <w:marTop w:val="0"/>
      <w:marBottom w:val="0"/>
      <w:divBdr>
        <w:top w:val="none" w:sz="0" w:space="0" w:color="auto"/>
        <w:left w:val="none" w:sz="0" w:space="0" w:color="auto"/>
        <w:bottom w:val="none" w:sz="0" w:space="0" w:color="auto"/>
        <w:right w:val="none" w:sz="0" w:space="0" w:color="auto"/>
      </w:divBdr>
    </w:div>
    <w:div w:id="194460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12322</Words>
  <Characters>7024</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Gediminas Ruša</cp:lastModifiedBy>
  <cp:revision>6</cp:revision>
  <dcterms:created xsi:type="dcterms:W3CDTF">2018-05-23T12:54:00Z</dcterms:created>
  <dcterms:modified xsi:type="dcterms:W3CDTF">2018-06-06T10:12:00Z</dcterms:modified>
</cp:coreProperties>
</file>