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3F0E7B" w14:textId="77777777" w:rsidR="00B72635" w:rsidRDefault="00B72635" w:rsidP="00B72635">
      <w:pPr>
        <w:pageBreakBefore/>
        <w:tabs>
          <w:tab w:val="left" w:pos="567"/>
        </w:tabs>
        <w:suppressAutoHyphens/>
        <w:autoSpaceDN w:val="0"/>
        <w:spacing w:after="0" w:line="260" w:lineRule="exact"/>
        <w:textAlignment w:val="baseline"/>
        <w:rPr>
          <w:rFonts w:ascii="Times New Roman" w:eastAsia="Times New Roman" w:hAnsi="Times New Roman" w:cs="Times New Roman"/>
        </w:rPr>
      </w:pPr>
    </w:p>
    <w:p w14:paraId="201B4BB8"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52348CD0"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450ADF87"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4D2E2153"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7DC13A7A"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78ED458A"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4191BCA3"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0EFE9CA6"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58CC4134"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2EEE4ADF"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06BB24D5"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5480AE5C"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67ADD4FD"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12D0D863"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710A05B5"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2889F65A"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4FBCAF70"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14A3463D"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56CA50E0"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2A8D7C7D"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10ED9C75"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0697EE34"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rPr>
      </w:pPr>
    </w:p>
    <w:p w14:paraId="0D99EF20" w14:textId="77777777" w:rsidR="00B72635" w:rsidRDefault="00B72635" w:rsidP="00B72635">
      <w:pPr>
        <w:keepNext/>
        <w:tabs>
          <w:tab w:val="left" w:pos="567"/>
        </w:tabs>
        <w:suppressAutoHyphens/>
        <w:autoSpaceDN w:val="0"/>
        <w:spacing w:after="0" w:line="240" w:lineRule="auto"/>
        <w:jc w:val="center"/>
        <w:textAlignment w:val="baseline"/>
        <w:outlineLvl w:val="1"/>
        <w:rPr>
          <w:rFonts w:ascii="Cambria" w:eastAsia="Times New Roman" w:hAnsi="Cambria" w:cs="Times New Roman"/>
          <w:b/>
          <w:bCs/>
          <w:i/>
          <w:iCs/>
          <w:sz w:val="28"/>
          <w:szCs w:val="28"/>
          <w:lang w:val="en-GB"/>
        </w:rPr>
      </w:pPr>
      <w:r>
        <w:rPr>
          <w:rFonts w:ascii="Times New Roman" w:eastAsia="Times New Roman" w:hAnsi="Times New Roman" w:cs="Times New Roman"/>
          <w:b/>
          <w:bCs/>
          <w:iCs/>
        </w:rPr>
        <w:t>A. ŽENKLINIMAS</w:t>
      </w:r>
    </w:p>
    <w:p w14:paraId="657754DF" w14:textId="77777777" w:rsidR="00B72635" w:rsidRDefault="00B72635" w:rsidP="00B72635">
      <w:pPr>
        <w:pageBreakBefore/>
        <w:shd w:val="clear" w:color="auto" w:fill="FFFFFF"/>
        <w:suppressAutoHyphens/>
        <w:autoSpaceDN w:val="0"/>
        <w:spacing w:after="0" w:line="240" w:lineRule="auto"/>
        <w:textAlignment w:val="baseline"/>
        <w:rPr>
          <w:rFonts w:ascii="Times New Roman" w:eastAsia="Times New Roman" w:hAnsi="Times New Roman" w:cs="Times New Roman"/>
        </w:rPr>
      </w:pPr>
    </w:p>
    <w:p w14:paraId="2DFFDC55" w14:textId="77777777" w:rsidR="00B72635" w:rsidRDefault="00B72635" w:rsidP="00B72635">
      <w:pPr>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b/>
        </w:rPr>
      </w:pPr>
      <w:r>
        <w:rPr>
          <w:rFonts w:ascii="Times New Roman" w:eastAsia="Times New Roman" w:hAnsi="Times New Roman" w:cs="Times New Roman"/>
          <w:b/>
        </w:rPr>
        <w:t>INFORMACIJA ANT IŠORINĖS PAKUOTĖS</w:t>
      </w:r>
    </w:p>
    <w:p w14:paraId="4BB4833E" w14:textId="77777777" w:rsidR="00B72635" w:rsidRDefault="00B72635" w:rsidP="00B72635">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b/>
        </w:rPr>
      </w:pPr>
    </w:p>
    <w:p w14:paraId="671BBD9C" w14:textId="77777777" w:rsidR="00B72635" w:rsidRDefault="00B72635" w:rsidP="00B72635">
      <w:pPr>
        <w:pBdr>
          <w:top w:val="single" w:sz="4" w:space="1" w:color="000000"/>
          <w:left w:val="single" w:sz="4" w:space="4" w:color="000000"/>
          <w:bottom w:val="single" w:sz="4" w:space="1" w:color="000000"/>
          <w:right w:val="single" w:sz="4" w:space="4" w:color="000000"/>
        </w:pBdr>
        <w:suppressAutoHyphens/>
        <w:autoSpaceDN w:val="0"/>
        <w:spacing w:after="0" w:line="240" w:lineRule="auto"/>
        <w:textAlignment w:val="baseline"/>
        <w:rPr>
          <w:rFonts w:ascii="Times New Roman" w:eastAsia="Times New Roman" w:hAnsi="Times New Roman" w:cs="Times New Roman"/>
          <w:b/>
        </w:rPr>
      </w:pPr>
      <w:r>
        <w:rPr>
          <w:rFonts w:ascii="Times New Roman" w:eastAsia="Times New Roman" w:hAnsi="Times New Roman" w:cs="Times New Roman"/>
          <w:b/>
        </w:rPr>
        <w:t>IŠORINĖ KARTONINĖ DĖŽUTĖ</w:t>
      </w:r>
    </w:p>
    <w:p w14:paraId="2E45EC94"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4B91BA9D"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30B0F280" w14:textId="77777777" w:rsidR="00B72635" w:rsidRDefault="00B72635" w:rsidP="00B72635">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1.</w:t>
      </w:r>
      <w:r>
        <w:rPr>
          <w:rFonts w:ascii="Times New Roman" w:eastAsia="Times New Roman" w:hAnsi="Times New Roman" w:cs="Times New Roman"/>
          <w:b/>
        </w:rPr>
        <w:tab/>
        <w:t>VAISTINIO PREPARATO PAVADINIMAS</w:t>
      </w:r>
    </w:p>
    <w:p w14:paraId="0F53EDB2"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21D28D4C"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roofErr w:type="spellStart"/>
      <w:r>
        <w:rPr>
          <w:rFonts w:ascii="Times New Roman" w:hAnsi="Times New Roman" w:cs="Times New Roman"/>
          <w:snapToGrid w:val="0"/>
        </w:rPr>
        <w:t>Cyclolux</w:t>
      </w:r>
      <w:proofErr w:type="spellEnd"/>
      <w:r>
        <w:rPr>
          <w:rFonts w:ascii="Times New Roman" w:eastAsia="Times New Roman" w:hAnsi="Times New Roman" w:cs="Times New Roman"/>
        </w:rPr>
        <w:t xml:space="preserve"> 0,5 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/ml injekcinis tirpalas </w:t>
      </w:r>
    </w:p>
    <w:p w14:paraId="258368F7"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roofErr w:type="spellStart"/>
      <w:r>
        <w:rPr>
          <w:rFonts w:ascii="Times New Roman" w:eastAsia="Times New Roman" w:hAnsi="Times New Roman" w:cs="Times New Roman"/>
        </w:rPr>
        <w:t>Gadotero</w:t>
      </w:r>
      <w:proofErr w:type="spellEnd"/>
      <w:r>
        <w:rPr>
          <w:rFonts w:ascii="Times New Roman" w:eastAsia="Times New Roman" w:hAnsi="Times New Roman" w:cs="Times New Roman"/>
        </w:rPr>
        <w:t xml:space="preserve"> rūgštis</w:t>
      </w:r>
    </w:p>
    <w:p w14:paraId="3D5E82BA" w14:textId="77777777" w:rsidR="00B72635" w:rsidRDefault="00B72635" w:rsidP="00B72635">
      <w:pPr>
        <w:suppressAutoHyphens/>
        <w:autoSpaceDN w:val="0"/>
        <w:spacing w:after="0" w:line="260" w:lineRule="exact"/>
        <w:textAlignment w:val="baseline"/>
        <w:rPr>
          <w:rFonts w:ascii="Times New Roman" w:eastAsia="Times New Roman" w:hAnsi="Times New Roman" w:cs="Times New Roman"/>
        </w:rPr>
      </w:pPr>
    </w:p>
    <w:p w14:paraId="6DC9FFD8" w14:textId="77777777" w:rsidR="00B72635" w:rsidRDefault="00B72635" w:rsidP="00B72635">
      <w:pPr>
        <w:suppressAutoHyphens/>
        <w:autoSpaceDN w:val="0"/>
        <w:spacing w:after="0" w:line="260" w:lineRule="exact"/>
        <w:textAlignment w:val="baseline"/>
        <w:rPr>
          <w:rFonts w:ascii="Times New Roman" w:eastAsia="Times New Roman" w:hAnsi="Times New Roman" w:cs="Times New Roman"/>
        </w:rPr>
      </w:pPr>
    </w:p>
    <w:p w14:paraId="7968FF58" w14:textId="77777777" w:rsidR="00B72635" w:rsidRDefault="00B72635" w:rsidP="00B72635">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b/>
        </w:rPr>
      </w:pPr>
      <w:r>
        <w:rPr>
          <w:rFonts w:ascii="Times New Roman" w:eastAsia="Times New Roman" w:hAnsi="Times New Roman" w:cs="Times New Roman"/>
          <w:b/>
        </w:rPr>
        <w:t>2.</w:t>
      </w:r>
      <w:r>
        <w:rPr>
          <w:rFonts w:ascii="Times New Roman" w:eastAsia="Times New Roman" w:hAnsi="Times New Roman" w:cs="Times New Roman"/>
          <w:b/>
        </w:rPr>
        <w:tab/>
        <w:t>VEIKLIOJI (-IOS) MEDŽIAGA (-OS) IR JOS (-Ų) KIEKIS (-IAI)</w:t>
      </w:r>
    </w:p>
    <w:p w14:paraId="4C18D92A"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70500662"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1 ml tirpalo yra 279,32 mg (0,5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gadotero</w:t>
      </w:r>
      <w:proofErr w:type="spellEnd"/>
      <w:r>
        <w:rPr>
          <w:rFonts w:ascii="Times New Roman" w:eastAsia="Times New Roman" w:hAnsi="Times New Roman" w:cs="Times New Roman"/>
        </w:rPr>
        <w:t xml:space="preserve"> rūgšties (</w:t>
      </w:r>
      <w:proofErr w:type="spellStart"/>
      <w:r>
        <w:rPr>
          <w:rFonts w:ascii="Times New Roman" w:eastAsia="Times New Roman" w:hAnsi="Times New Roman" w:cs="Times New Roman"/>
        </w:rPr>
        <w:t>megliumino</w:t>
      </w:r>
      <w:proofErr w:type="spellEnd"/>
      <w:r>
        <w:rPr>
          <w:rFonts w:ascii="Times New Roman" w:eastAsia="Times New Roman" w:hAnsi="Times New Roman" w:cs="Times New Roman"/>
        </w:rPr>
        <w:t xml:space="preserve"> druskos pavidalu), turinčios 78,6 mg </w:t>
      </w:r>
      <w:proofErr w:type="spellStart"/>
      <w:r>
        <w:rPr>
          <w:rFonts w:ascii="Times New Roman" w:eastAsia="Times New Roman" w:hAnsi="Times New Roman" w:cs="Times New Roman"/>
        </w:rPr>
        <w:t>gadolinio</w:t>
      </w:r>
      <w:proofErr w:type="spellEnd"/>
      <w:r>
        <w:rPr>
          <w:rFonts w:ascii="Times New Roman" w:eastAsia="Times New Roman" w:hAnsi="Times New Roman" w:cs="Times New Roman"/>
        </w:rPr>
        <w:t>.</w:t>
      </w:r>
    </w:p>
    <w:p w14:paraId="4911CD8B"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4B0735B9"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6EA4C715" w14:textId="77777777" w:rsidR="00B72635" w:rsidRDefault="00B72635" w:rsidP="00B72635">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3.</w:t>
      </w:r>
      <w:r>
        <w:rPr>
          <w:rFonts w:ascii="Times New Roman" w:eastAsia="Times New Roman" w:hAnsi="Times New Roman" w:cs="Times New Roman"/>
          <w:b/>
        </w:rPr>
        <w:tab/>
        <w:t>PAGALBINIŲ MEDŽIAGŲ SĄRAŠAS</w:t>
      </w:r>
    </w:p>
    <w:p w14:paraId="42765868"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512A5749"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roofErr w:type="spellStart"/>
      <w:r>
        <w:rPr>
          <w:rFonts w:ascii="Times New Roman" w:eastAsia="Times New Roman" w:hAnsi="Times New Roman" w:cs="Times New Roman"/>
        </w:rPr>
        <w:t>Megliuminas</w:t>
      </w:r>
      <w:proofErr w:type="spellEnd"/>
      <w:r>
        <w:rPr>
          <w:rFonts w:ascii="Times New Roman" w:eastAsia="Times New Roman" w:hAnsi="Times New Roman" w:cs="Times New Roman"/>
        </w:rPr>
        <w:t>, DOTA, injekcinis vanduo.</w:t>
      </w:r>
    </w:p>
    <w:p w14:paraId="60636CA0"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614B1F8C"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1A062D81" w14:textId="77777777" w:rsidR="00B72635" w:rsidRDefault="00B72635" w:rsidP="00B72635">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4.</w:t>
      </w:r>
      <w:r>
        <w:rPr>
          <w:rFonts w:ascii="Times New Roman" w:eastAsia="Times New Roman" w:hAnsi="Times New Roman" w:cs="Times New Roman"/>
          <w:b/>
        </w:rPr>
        <w:tab/>
        <w:t>FARMACINĖ FORMA IR KIEKIS PAKUOTĖJE</w:t>
      </w:r>
    </w:p>
    <w:p w14:paraId="7A0C7A10"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4BB3AD99"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highlight w:val="lightGray"/>
        </w:rPr>
        <w:t>Injekcinis tirpalas</w:t>
      </w:r>
    </w:p>
    <w:p w14:paraId="4717B51A" w14:textId="77777777" w:rsidR="00B72635" w:rsidRDefault="00B72635" w:rsidP="00B72635">
      <w:pPr>
        <w:spacing w:after="0"/>
        <w:rPr>
          <w:rFonts w:ascii="Times New Roman" w:hAnsi="Times New Roman" w:cs="Times New Roman"/>
        </w:rPr>
      </w:pPr>
      <w:r>
        <w:rPr>
          <w:rFonts w:ascii="Times New Roman" w:hAnsi="Times New Roman" w:cs="Times New Roman"/>
        </w:rPr>
        <w:t>1 buteliukas po 60 ml injekcinio tirpalo</w:t>
      </w:r>
    </w:p>
    <w:p w14:paraId="738B7D36" w14:textId="77777777" w:rsidR="00B72635" w:rsidRDefault="00B72635" w:rsidP="00B72635">
      <w:pPr>
        <w:spacing w:after="0"/>
        <w:rPr>
          <w:rFonts w:ascii="Times New Roman" w:hAnsi="Times New Roman" w:cs="Times New Roman"/>
          <w:highlight w:val="lightGray"/>
        </w:rPr>
      </w:pPr>
      <w:r>
        <w:rPr>
          <w:rFonts w:ascii="Times New Roman" w:hAnsi="Times New Roman" w:cs="Times New Roman"/>
          <w:highlight w:val="lightGray"/>
        </w:rPr>
        <w:t>10 buteliukas po 60 ml injekcinio tirpalo</w:t>
      </w:r>
    </w:p>
    <w:p w14:paraId="494F677E" w14:textId="77777777" w:rsidR="00B72635" w:rsidRDefault="00B72635" w:rsidP="00B72635">
      <w:pPr>
        <w:spacing w:after="0"/>
        <w:rPr>
          <w:rFonts w:ascii="Times New Roman" w:hAnsi="Times New Roman" w:cs="Times New Roman"/>
          <w:highlight w:val="lightGray"/>
        </w:rPr>
      </w:pPr>
      <w:r>
        <w:rPr>
          <w:rFonts w:ascii="Times New Roman" w:hAnsi="Times New Roman" w:cs="Times New Roman"/>
          <w:highlight w:val="lightGray"/>
        </w:rPr>
        <w:t>1 buteliukas po 100 ml injekcinio tirpalo</w:t>
      </w:r>
    </w:p>
    <w:p w14:paraId="064235C0" w14:textId="77777777" w:rsidR="00B72635" w:rsidRDefault="00B72635" w:rsidP="00B72635">
      <w:pPr>
        <w:spacing w:after="0"/>
        <w:rPr>
          <w:rFonts w:ascii="Times New Roman" w:hAnsi="Times New Roman" w:cs="Times New Roman"/>
          <w:highlight w:val="lightGray"/>
        </w:rPr>
      </w:pPr>
      <w:r>
        <w:rPr>
          <w:rFonts w:ascii="Times New Roman" w:hAnsi="Times New Roman" w:cs="Times New Roman"/>
          <w:highlight w:val="lightGray"/>
        </w:rPr>
        <w:t>10 buteliukas po 100 ml injekcinio tirpalo</w:t>
      </w:r>
    </w:p>
    <w:p w14:paraId="3514CC96"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79F9550E"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6D40ED9F" w14:textId="77777777" w:rsidR="00B72635" w:rsidRDefault="00B72635" w:rsidP="00B72635">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5.</w:t>
      </w:r>
      <w:r>
        <w:rPr>
          <w:rFonts w:ascii="Times New Roman" w:eastAsia="Times New Roman" w:hAnsi="Times New Roman" w:cs="Times New Roman"/>
          <w:b/>
        </w:rPr>
        <w:tab/>
        <w:t>VARTOJIMO METODAS IR BŪDAS (-AI)</w:t>
      </w:r>
    </w:p>
    <w:p w14:paraId="6EE8F08F"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i/>
        </w:rPr>
      </w:pPr>
    </w:p>
    <w:p w14:paraId="79618B44"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Leisti į veną.</w:t>
      </w:r>
    </w:p>
    <w:p w14:paraId="6A0827FE"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55F32106"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6B46D6A4"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17A54E43" w14:textId="77777777" w:rsidR="00B72635" w:rsidRDefault="00B72635" w:rsidP="00B72635">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rPr>
      </w:pPr>
      <w:r>
        <w:rPr>
          <w:rFonts w:ascii="Times New Roman" w:eastAsia="Times New Roman" w:hAnsi="Times New Roman" w:cs="Times New Roman"/>
          <w:b/>
        </w:rPr>
        <w:t>6.</w:t>
      </w:r>
      <w:r>
        <w:rPr>
          <w:rFonts w:ascii="Times New Roman" w:eastAsia="Times New Roman" w:hAnsi="Times New Roman" w:cs="Times New Roman"/>
          <w:b/>
        </w:rPr>
        <w:tab/>
        <w:t>SPECIALUS ĮSPĖJIMAS, KAD VAISTINĮ PREPARATĄ BŪTINA LAIKYTI VAIKAMS NEPASTEBIMOJE IR NEPASIEKIAMOJE VIETOJE</w:t>
      </w:r>
    </w:p>
    <w:p w14:paraId="3BB81D68"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214CFA0C"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Laikyti vaikams nepastebimoje ir nepasiekiamoje vietoje.</w:t>
      </w:r>
    </w:p>
    <w:p w14:paraId="21215AFB"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17AC00A4"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3CA1428F" w14:textId="77777777" w:rsidR="00B72635" w:rsidRDefault="00B72635" w:rsidP="00B72635">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7.</w:t>
      </w:r>
      <w:r>
        <w:rPr>
          <w:rFonts w:ascii="Times New Roman" w:eastAsia="Times New Roman" w:hAnsi="Times New Roman" w:cs="Times New Roman"/>
          <w:b/>
        </w:rPr>
        <w:tab/>
        <w:t>KITAS (-I) SPECIALUS (-ŪS) ĮSPĖJIMAS (-AI) (JEI REIKIA)</w:t>
      </w:r>
    </w:p>
    <w:p w14:paraId="11833D85"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72DBDB6C"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Nuplėšiamą buteliuko etiketę įklijuokite į paciento ligos istoriją ir įrašykite vaisto dozę arba elektroninėje paciento ligos istorijoje įrašykite vaisto pavadinimą, serijos numerį ir dozę. </w:t>
      </w:r>
    </w:p>
    <w:p w14:paraId="777DC2B4"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2EA378FD"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506556A7" w14:textId="77777777" w:rsidR="00B72635" w:rsidRDefault="00B72635" w:rsidP="00B72635">
      <w:pPr>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8.</w:t>
      </w:r>
      <w:r>
        <w:rPr>
          <w:rFonts w:ascii="Times New Roman" w:eastAsia="Times New Roman" w:hAnsi="Times New Roman" w:cs="Times New Roman"/>
          <w:b/>
        </w:rPr>
        <w:tab/>
        <w:t>TINKAMUMO LAIKAS</w:t>
      </w:r>
    </w:p>
    <w:p w14:paraId="5ABA2F37"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33B2360F" w14:textId="25275F64" w:rsidR="00B72635" w:rsidRDefault="00B72635" w:rsidP="00B72635">
      <w:pPr>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Tinka iki: {mm/MMMM/}</w:t>
      </w:r>
    </w:p>
    <w:p w14:paraId="72833AE5" w14:textId="0EC032F6" w:rsidR="0010317D" w:rsidRPr="002F3B0C" w:rsidRDefault="0010317D" w:rsidP="002F3B0C">
      <w:pPr>
        <w:spacing w:after="0" w:line="240" w:lineRule="auto"/>
        <w:rPr>
          <w:rFonts w:ascii="Times New Roman" w:eastAsia="Times New Roman" w:hAnsi="Times New Roman" w:cs="Times New Roman"/>
          <w:snapToGrid w:val="0"/>
          <w:szCs w:val="24"/>
        </w:rPr>
      </w:pPr>
      <w:r w:rsidRPr="00FF26F5">
        <w:rPr>
          <w:rFonts w:ascii="Times New Roman" w:eastAsia="Times New Roman" w:hAnsi="Times New Roman" w:cs="Times New Roman"/>
          <w:snapToGrid w:val="0"/>
          <w:szCs w:val="24"/>
        </w:rPr>
        <w:t>Suvartoti per 24 valandas po atidarymo.</w:t>
      </w:r>
    </w:p>
    <w:p w14:paraId="56D0B890"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2045415C" w14:textId="77777777" w:rsidR="00B72635" w:rsidRDefault="00B72635" w:rsidP="00B72635">
      <w:pPr>
        <w:suppressAutoHyphens/>
        <w:autoSpaceDN w:val="0"/>
        <w:spacing w:after="0" w:line="240" w:lineRule="auto"/>
        <w:textAlignment w:val="baseline"/>
        <w:rPr>
          <w:rFonts w:ascii="Times New Roman" w:eastAsia="Times New Roman" w:hAnsi="Times New Roman" w:cs="Times New Roman"/>
        </w:rPr>
      </w:pPr>
    </w:p>
    <w:p w14:paraId="1BE9201F" w14:textId="77777777" w:rsidR="00B72635" w:rsidRDefault="00B72635" w:rsidP="00B72635">
      <w:pPr>
        <w:keepNext/>
        <w:pBdr>
          <w:top w:val="single" w:sz="4" w:space="1" w:color="000000"/>
          <w:left w:val="single" w:sz="4" w:space="4" w:color="000000"/>
          <w:bottom w:val="single" w:sz="4" w:space="1" w:color="000000"/>
          <w:right w:val="single" w:sz="4" w:space="4" w:color="000000"/>
        </w:pBdr>
        <w:suppressAutoHyphens/>
        <w:autoSpaceDN w:val="0"/>
        <w:spacing w:after="0" w:line="240" w:lineRule="auto"/>
        <w:ind w:left="567" w:hanging="567"/>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9.</w:t>
      </w:r>
      <w:r>
        <w:rPr>
          <w:rFonts w:ascii="Times New Roman" w:eastAsia="Times New Roman" w:hAnsi="Times New Roman" w:cs="Times New Roman"/>
          <w:b/>
        </w:rPr>
        <w:tab/>
        <w:t>SPECIALIOS LAIKYMO SĄLYGOS</w:t>
      </w:r>
    </w:p>
    <w:p w14:paraId="5981F37E" w14:textId="77777777" w:rsidR="00B72635" w:rsidRDefault="00B72635" w:rsidP="00B72635">
      <w:pPr>
        <w:keepNext/>
        <w:suppressAutoHyphens/>
        <w:autoSpaceDN w:val="0"/>
        <w:spacing w:after="0" w:line="240" w:lineRule="auto"/>
        <w:textAlignment w:val="baseline"/>
        <w:rPr>
          <w:rFonts w:ascii="Times New Roman" w:eastAsia="Times New Roman" w:hAnsi="Times New Roman" w:cs="Times New Roman"/>
        </w:rPr>
      </w:pPr>
    </w:p>
    <w:p w14:paraId="69670562" w14:textId="77777777" w:rsidR="00B72635" w:rsidRDefault="00B72635" w:rsidP="00B72635">
      <w:pPr>
        <w:suppressAutoHyphens/>
        <w:autoSpaceDN w:val="0"/>
        <w:spacing w:after="0" w:line="240" w:lineRule="auto"/>
        <w:ind w:left="567" w:hanging="567"/>
        <w:textAlignment w:val="baseline"/>
        <w:rPr>
          <w:rFonts w:ascii="Times New Roman" w:eastAsia="Times New Roman" w:hAnsi="Times New Roman" w:cs="Times New Roman"/>
        </w:rPr>
      </w:pPr>
    </w:p>
    <w:p w14:paraId="30466DEC" w14:textId="77777777" w:rsidR="00B72635" w:rsidRDefault="00B72635" w:rsidP="00B72635">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b/>
        </w:rPr>
      </w:pPr>
      <w:r>
        <w:rPr>
          <w:rFonts w:ascii="Times New Roman" w:eastAsia="Times New Roman" w:hAnsi="Times New Roman" w:cs="Times New Roman"/>
          <w:b/>
        </w:rPr>
        <w:t>10.</w:t>
      </w:r>
      <w:r>
        <w:rPr>
          <w:rFonts w:ascii="Times New Roman" w:eastAsia="Times New Roman" w:hAnsi="Times New Roman" w:cs="Times New Roman"/>
          <w:b/>
        </w:rPr>
        <w:tab/>
        <w:t>SPECIALIOS ATSARGUMO PRIEMONĖS DĖL NESUVARTOTO VAISTINIO PREPARATO AR JO ATLIEKŲ TVARKYMO, JEI REIKIA</w:t>
      </w:r>
    </w:p>
    <w:p w14:paraId="18F3D11A"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5CA9882B"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6ED9BC86" w14:textId="77777777" w:rsidR="00B72635" w:rsidRDefault="00B72635" w:rsidP="00B72635">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b/>
        </w:rPr>
      </w:pPr>
      <w:r>
        <w:rPr>
          <w:rFonts w:ascii="Times New Roman" w:eastAsia="Times New Roman" w:hAnsi="Times New Roman" w:cs="Times New Roman"/>
          <w:b/>
        </w:rPr>
        <w:t>11.</w:t>
      </w:r>
      <w:r>
        <w:rPr>
          <w:rFonts w:ascii="Times New Roman" w:eastAsia="Times New Roman" w:hAnsi="Times New Roman" w:cs="Times New Roman"/>
          <w:b/>
        </w:rPr>
        <w:tab/>
      </w:r>
      <w:r>
        <w:rPr>
          <w:rFonts w:ascii="Times New Roman" w:hAnsi="Times New Roman" w:cs="Times New Roman"/>
          <w:b/>
        </w:rPr>
        <w:t>LYGIAGRETUS IMPORTUOTOJAS</w:t>
      </w:r>
    </w:p>
    <w:p w14:paraId="322257E4"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6A929F5D" w14:textId="77777777" w:rsidR="00B72635" w:rsidRDefault="00B72635" w:rsidP="00B72635">
      <w:pPr>
        <w:rPr>
          <w:rFonts w:ascii="Times New Roman" w:hAnsi="Times New Roman" w:cs="Times New Roman"/>
          <w:noProof/>
        </w:rPr>
      </w:pPr>
      <w:r>
        <w:rPr>
          <w:rFonts w:ascii="Times New Roman" w:hAnsi="Times New Roman" w:cs="Times New Roman"/>
        </w:rPr>
        <w:t>Lygiagretus importuotojas: UAB „</w:t>
      </w:r>
      <w:proofErr w:type="spellStart"/>
      <w:r>
        <w:rPr>
          <w:rFonts w:ascii="Times New Roman" w:hAnsi="Times New Roman" w:cs="Times New Roman"/>
        </w:rPr>
        <w:t>PharmaDIA</w:t>
      </w:r>
      <w:proofErr w:type="spellEnd"/>
      <w:r>
        <w:rPr>
          <w:rFonts w:ascii="Times New Roman" w:hAnsi="Times New Roman" w:cs="Times New Roman"/>
        </w:rPr>
        <w:t>“</w:t>
      </w:r>
    </w:p>
    <w:p w14:paraId="15F8B550" w14:textId="66C55FCA" w:rsidR="00B72635" w:rsidRDefault="002C0B17" w:rsidP="00B72635">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12.</w:t>
      </w:r>
      <w:r>
        <w:rPr>
          <w:rFonts w:ascii="Times New Roman" w:eastAsia="Times New Roman" w:hAnsi="Times New Roman" w:cs="Times New Roman"/>
          <w:b/>
        </w:rPr>
        <w:tab/>
        <w:t xml:space="preserve">LYGIAGRETAUS IMPORTO LEIDIMO </w:t>
      </w:r>
      <w:r w:rsidR="00B72635">
        <w:rPr>
          <w:rFonts w:ascii="Times New Roman" w:eastAsia="Times New Roman" w:hAnsi="Times New Roman" w:cs="Times New Roman"/>
          <w:b/>
        </w:rPr>
        <w:t>NUMERIS (-IAI)</w:t>
      </w:r>
    </w:p>
    <w:p w14:paraId="01508194"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0887B122" w14:textId="77777777" w:rsidR="00B72635" w:rsidRDefault="00B72635" w:rsidP="00B72635">
      <w:pPr>
        <w:tabs>
          <w:tab w:val="left" w:pos="567"/>
        </w:tabs>
        <w:suppressAutoHyphens/>
        <w:autoSpaceDN w:val="0"/>
        <w:snapToGrid w:val="0"/>
        <w:spacing w:after="0" w:line="260" w:lineRule="exact"/>
        <w:textAlignment w:val="baseline"/>
        <w:rPr>
          <w:rFonts w:ascii="Times New Roman" w:eastAsia="Times New Roman" w:hAnsi="Times New Roman" w:cs="Times New Roman"/>
        </w:rPr>
      </w:pPr>
      <w:r>
        <w:rPr>
          <w:rFonts w:ascii="Times New Roman" w:eastAsia="Times New Roman" w:hAnsi="Times New Roman" w:cs="Times New Roman"/>
        </w:rPr>
        <w:t>(60 ml ),N1 – LT/</w:t>
      </w:r>
      <w:r w:rsidR="0083714A">
        <w:rPr>
          <w:rFonts w:ascii="Times New Roman" w:eastAsia="Times New Roman" w:hAnsi="Times New Roman" w:cs="Times New Roman"/>
        </w:rPr>
        <w:t>18/0687/001</w:t>
      </w:r>
    </w:p>
    <w:p w14:paraId="58A318D4" w14:textId="77777777" w:rsidR="00B72635" w:rsidRDefault="00B72635" w:rsidP="00B72635">
      <w:pPr>
        <w:tabs>
          <w:tab w:val="left" w:pos="567"/>
        </w:tabs>
        <w:suppressAutoHyphens/>
        <w:autoSpaceDN w:val="0"/>
        <w:snapToGrid w:val="0"/>
        <w:spacing w:after="0" w:line="260" w:lineRule="exact"/>
        <w:textAlignment w:val="baseline"/>
        <w:rPr>
          <w:rFonts w:ascii="Times New Roman" w:eastAsia="Times New Roman" w:hAnsi="Times New Roman" w:cs="Times New Roman"/>
          <w:shd w:val="clear" w:color="auto" w:fill="C0C0C0"/>
        </w:rPr>
      </w:pPr>
      <w:r w:rsidRPr="0083714A">
        <w:rPr>
          <w:rFonts w:ascii="Times New Roman" w:eastAsia="Times New Roman" w:hAnsi="Times New Roman" w:cs="Times New Roman"/>
          <w:shd w:val="clear" w:color="auto" w:fill="C0C0C0"/>
        </w:rPr>
        <w:t>(</w:t>
      </w:r>
      <w:r w:rsidR="0083714A" w:rsidRPr="0083714A">
        <w:rPr>
          <w:rFonts w:ascii="Times New Roman" w:eastAsia="Times New Roman" w:hAnsi="Times New Roman" w:cs="Times New Roman"/>
          <w:shd w:val="clear" w:color="auto" w:fill="C0C0C0"/>
        </w:rPr>
        <w:t>6</w:t>
      </w:r>
      <w:r w:rsidRPr="0083714A">
        <w:rPr>
          <w:rFonts w:ascii="Times New Roman" w:eastAsia="Times New Roman" w:hAnsi="Times New Roman" w:cs="Times New Roman"/>
          <w:shd w:val="clear" w:color="auto" w:fill="C0C0C0"/>
        </w:rPr>
        <w:t>0 ml ),N10 – LT/</w:t>
      </w:r>
      <w:r w:rsidR="0083714A" w:rsidRPr="0083714A">
        <w:rPr>
          <w:rFonts w:ascii="Times New Roman" w:eastAsia="Times New Roman" w:hAnsi="Times New Roman" w:cs="Times New Roman"/>
          <w:shd w:val="clear" w:color="auto" w:fill="C0C0C0"/>
        </w:rPr>
        <w:t>18/0687/003</w:t>
      </w:r>
    </w:p>
    <w:p w14:paraId="03FC5A31" w14:textId="77777777" w:rsidR="00B72635" w:rsidRDefault="00B72635" w:rsidP="00B72635">
      <w:pPr>
        <w:tabs>
          <w:tab w:val="left" w:pos="567"/>
        </w:tabs>
        <w:suppressAutoHyphens/>
        <w:autoSpaceDN w:val="0"/>
        <w:snapToGrid w:val="0"/>
        <w:spacing w:after="0" w:line="260" w:lineRule="exact"/>
        <w:textAlignment w:val="baseline"/>
        <w:rPr>
          <w:rFonts w:ascii="Times New Roman" w:eastAsia="Times New Roman" w:hAnsi="Times New Roman" w:cs="Times New Roman"/>
          <w:shd w:val="clear" w:color="auto" w:fill="C0C0C0"/>
        </w:rPr>
      </w:pPr>
      <w:r>
        <w:rPr>
          <w:rFonts w:ascii="Times New Roman" w:eastAsia="Times New Roman" w:hAnsi="Times New Roman" w:cs="Times New Roman"/>
          <w:shd w:val="clear" w:color="auto" w:fill="C0C0C0"/>
        </w:rPr>
        <w:t>(100 ml ), N1 – LT/</w:t>
      </w:r>
      <w:r w:rsidR="0083714A" w:rsidRPr="0083714A">
        <w:rPr>
          <w:rFonts w:ascii="Times New Roman" w:eastAsia="Times New Roman" w:hAnsi="Times New Roman" w:cs="Times New Roman"/>
          <w:shd w:val="clear" w:color="auto" w:fill="C0C0C0"/>
        </w:rPr>
        <w:t>18/0687/002</w:t>
      </w:r>
    </w:p>
    <w:p w14:paraId="031CCB71" w14:textId="77777777" w:rsidR="00B72635" w:rsidRDefault="0083714A" w:rsidP="00B72635">
      <w:pPr>
        <w:tabs>
          <w:tab w:val="left" w:pos="567"/>
        </w:tabs>
        <w:suppressAutoHyphens/>
        <w:autoSpaceDN w:val="0"/>
        <w:snapToGrid w:val="0"/>
        <w:spacing w:after="0" w:line="260" w:lineRule="exact"/>
        <w:textAlignment w:val="baseline"/>
        <w:rPr>
          <w:rFonts w:ascii="Times New Roman" w:eastAsia="Times New Roman" w:hAnsi="Times New Roman" w:cs="Times New Roman"/>
          <w:shd w:val="clear" w:color="auto" w:fill="C0C0C0"/>
        </w:rPr>
      </w:pPr>
      <w:r>
        <w:rPr>
          <w:rFonts w:ascii="Times New Roman" w:eastAsia="Times New Roman" w:hAnsi="Times New Roman" w:cs="Times New Roman"/>
          <w:shd w:val="clear" w:color="auto" w:fill="C0C0C0"/>
        </w:rPr>
        <w:t>(</w:t>
      </w:r>
      <w:r w:rsidR="00B72635">
        <w:rPr>
          <w:rFonts w:ascii="Times New Roman" w:eastAsia="Times New Roman" w:hAnsi="Times New Roman" w:cs="Times New Roman"/>
          <w:shd w:val="clear" w:color="auto" w:fill="C0C0C0"/>
        </w:rPr>
        <w:t>100 ml ), N10 – LT/</w:t>
      </w:r>
      <w:r w:rsidRPr="0083714A">
        <w:rPr>
          <w:rFonts w:ascii="Times New Roman" w:eastAsia="Times New Roman" w:hAnsi="Times New Roman" w:cs="Times New Roman"/>
          <w:shd w:val="clear" w:color="auto" w:fill="C0C0C0"/>
        </w:rPr>
        <w:t>18/0687/004</w:t>
      </w:r>
    </w:p>
    <w:p w14:paraId="02B56607"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0417C1F6"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1E78B34F" w14:textId="77777777" w:rsidR="00B72635" w:rsidRDefault="00B72635" w:rsidP="00B72635">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13.</w:t>
      </w:r>
      <w:r>
        <w:rPr>
          <w:rFonts w:ascii="Times New Roman" w:eastAsia="Times New Roman" w:hAnsi="Times New Roman" w:cs="Times New Roman"/>
          <w:b/>
        </w:rPr>
        <w:tab/>
        <w:t>SERIJOS NUMERIS</w:t>
      </w:r>
    </w:p>
    <w:p w14:paraId="1783B1B6"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32454EE0"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r>
        <w:rPr>
          <w:rFonts w:ascii="Times New Roman" w:eastAsia="Times New Roman" w:hAnsi="Times New Roman" w:cs="Times New Roman"/>
        </w:rPr>
        <w:t xml:space="preserve">Serija: </w:t>
      </w:r>
    </w:p>
    <w:p w14:paraId="27EFA89A"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3023E723"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6C66FAF9" w14:textId="77777777" w:rsidR="00B72635" w:rsidRDefault="00B72635" w:rsidP="00B72635">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14.</w:t>
      </w:r>
      <w:r>
        <w:rPr>
          <w:rFonts w:ascii="Times New Roman" w:eastAsia="Times New Roman" w:hAnsi="Times New Roman" w:cs="Times New Roman"/>
          <w:b/>
        </w:rPr>
        <w:tab/>
        <w:t>PARDAVIMO (IŠDAVIMO) TVARKA</w:t>
      </w:r>
    </w:p>
    <w:p w14:paraId="45B70F11"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1AC9D0ED" w14:textId="77777777" w:rsidR="00B72635" w:rsidRDefault="00B72635" w:rsidP="00B72635">
      <w:pPr>
        <w:tabs>
          <w:tab w:val="left" w:pos="567"/>
        </w:tabs>
        <w:suppressAutoHyphens/>
        <w:autoSpaceDN w:val="0"/>
        <w:spacing w:after="0" w:line="260" w:lineRule="exact"/>
        <w:textAlignment w:val="baseline"/>
        <w:rPr>
          <w:rFonts w:ascii="Times New Roman" w:eastAsia="Times New Roman" w:hAnsi="Times New Roman" w:cs="Times New Roman"/>
          <w:szCs w:val="20"/>
          <w:lang w:val="en-GB"/>
        </w:rPr>
      </w:pPr>
      <w:r>
        <w:rPr>
          <w:rFonts w:ascii="Times New Roman" w:eastAsia="Times New Roman" w:hAnsi="Times New Roman" w:cs="Times New Roman"/>
          <w:szCs w:val="20"/>
        </w:rPr>
        <w:t>Receptinis vaistas</w:t>
      </w:r>
    </w:p>
    <w:p w14:paraId="4B60CE17"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5BCF38D2"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37C3C2C8" w14:textId="77777777" w:rsidR="00B72635" w:rsidRDefault="00B72635" w:rsidP="00B72635">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15.</w:t>
      </w:r>
      <w:r>
        <w:rPr>
          <w:rFonts w:ascii="Times New Roman" w:eastAsia="Times New Roman" w:hAnsi="Times New Roman" w:cs="Times New Roman"/>
          <w:b/>
        </w:rPr>
        <w:tab/>
        <w:t>VARTOJIMO INSTRUKCIJA</w:t>
      </w:r>
    </w:p>
    <w:p w14:paraId="6C143B1C"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5F2C93D0"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4C2F691B" w14:textId="77777777" w:rsidR="00B72635" w:rsidRDefault="00B72635" w:rsidP="00B72635">
      <w:pPr>
        <w:pBdr>
          <w:top w:val="single" w:sz="4" w:space="1" w:color="000000"/>
          <w:left w:val="single" w:sz="4" w:space="4" w:color="000000"/>
          <w:bottom w:val="single" w:sz="4" w:space="1" w:color="000000"/>
          <w:right w:val="single" w:sz="4" w:space="4" w:color="000000"/>
        </w:pBdr>
        <w:tabs>
          <w:tab w:val="left" w:pos="567"/>
        </w:tabs>
        <w:suppressAutoHyphens/>
        <w:autoSpaceDN w:val="0"/>
        <w:spacing w:after="0" w:line="240" w:lineRule="auto"/>
        <w:textAlignment w:val="baseline"/>
        <w:rPr>
          <w:rFonts w:ascii="Times New Roman" w:eastAsia="Times New Roman" w:hAnsi="Times New Roman" w:cs="Times New Roman"/>
          <w:szCs w:val="20"/>
          <w:lang w:val="en-GB"/>
        </w:rPr>
      </w:pPr>
      <w:r>
        <w:rPr>
          <w:rFonts w:ascii="Times New Roman" w:eastAsia="Times New Roman" w:hAnsi="Times New Roman" w:cs="Times New Roman"/>
          <w:b/>
        </w:rPr>
        <w:t>16.</w:t>
      </w:r>
      <w:r>
        <w:rPr>
          <w:rFonts w:ascii="Times New Roman" w:eastAsia="Times New Roman" w:hAnsi="Times New Roman" w:cs="Times New Roman"/>
          <w:b/>
        </w:rPr>
        <w:tab/>
        <w:t>INFORMACIJA BRAILIO RAŠTU</w:t>
      </w:r>
    </w:p>
    <w:p w14:paraId="51E002C8"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19D7818F" w14:textId="77777777" w:rsidR="00B72635" w:rsidRDefault="00B72635" w:rsidP="00B72635">
      <w:pPr>
        <w:rPr>
          <w:rFonts w:ascii="Times New Roman" w:hAnsi="Times New Roman" w:cs="Times New Roman"/>
        </w:rPr>
      </w:pPr>
      <w:r>
        <w:rPr>
          <w:rFonts w:ascii="Times New Roman" w:hAnsi="Times New Roman" w:cs="Times New Roman"/>
          <w:highlight w:val="lightGray"/>
        </w:rPr>
        <w:t>Priimtas pagrindimas informacijos Brailio raštu nepateikti.</w:t>
      </w:r>
    </w:p>
    <w:p w14:paraId="7B9208B0" w14:textId="77777777" w:rsidR="00B72635" w:rsidRDefault="00B72635" w:rsidP="00B72635">
      <w:pPr>
        <w:rPr>
          <w:b/>
          <w:lang w:eastAsia="lt-LT"/>
        </w:rPr>
      </w:pPr>
      <w:r>
        <w:rPr>
          <w:lang w:eastAsia="lt-LT"/>
        </w:rPr>
        <w:t>-----------------------------------------------------------------------------------------------------------------</w:t>
      </w:r>
    </w:p>
    <w:p w14:paraId="425D0B1A" w14:textId="6DA288F7" w:rsidR="00180730" w:rsidRDefault="00B72635" w:rsidP="00180730">
      <w:pPr>
        <w:rPr>
          <w:rFonts w:ascii="Times New Roman" w:hAnsi="Times New Roman" w:cs="Times New Roman"/>
          <w:color w:val="000000"/>
          <w:lang w:val="en-GB"/>
        </w:rPr>
      </w:pPr>
      <w:r>
        <w:rPr>
          <w:rFonts w:ascii="Times New Roman" w:hAnsi="Times New Roman" w:cs="Times New Roman"/>
          <w:bCs/>
          <w:noProof/>
          <w:lang w:eastAsia="lt-LT"/>
        </w:rPr>
        <w:t>Gamintojas</w:t>
      </w:r>
      <w:r w:rsidR="00180730">
        <w:rPr>
          <w:rFonts w:ascii="Times New Roman" w:hAnsi="Times New Roman" w:cs="Times New Roman"/>
          <w:bCs/>
          <w:noProof/>
          <w:lang w:eastAsia="lt-LT"/>
        </w:rPr>
        <w:t xml:space="preserve"> </w:t>
      </w:r>
      <w:proofErr w:type="spellStart"/>
      <w:r w:rsidR="00180730">
        <w:rPr>
          <w:rFonts w:ascii="Times New Roman" w:hAnsi="Times New Roman" w:cs="Times New Roman"/>
          <w:color w:val="000000"/>
          <w:lang w:val="de-DE"/>
        </w:rPr>
        <w:t>Sanochemia</w:t>
      </w:r>
      <w:proofErr w:type="spellEnd"/>
      <w:r w:rsidR="00180730">
        <w:rPr>
          <w:rFonts w:ascii="Times New Roman" w:hAnsi="Times New Roman" w:cs="Times New Roman"/>
          <w:color w:val="000000"/>
          <w:lang w:val="de-DE"/>
        </w:rPr>
        <w:t xml:space="preserve"> Pharmazeutika GmbH </w:t>
      </w:r>
    </w:p>
    <w:p w14:paraId="2C643B8E" w14:textId="1BAFECC9" w:rsidR="00B72635" w:rsidRDefault="00B72635" w:rsidP="00B72635">
      <w:pPr>
        <w:rPr>
          <w:rFonts w:ascii="Times New Roman" w:hAnsi="Times New Roman" w:cs="Times New Roman"/>
          <w:color w:val="000000"/>
        </w:rPr>
      </w:pPr>
    </w:p>
    <w:p w14:paraId="1C4D748E" w14:textId="77777777" w:rsidR="00B72635" w:rsidRDefault="00B72635" w:rsidP="00B72635">
      <w:pPr>
        <w:rPr>
          <w:rFonts w:ascii="Times New Roman" w:hAnsi="Times New Roman" w:cs="Times New Roman"/>
          <w:noProof/>
        </w:rPr>
      </w:pPr>
      <w:r>
        <w:rPr>
          <w:rFonts w:ascii="Times New Roman" w:hAnsi="Times New Roman" w:cs="Times New Roman"/>
          <w:noProof/>
        </w:rPr>
        <w:lastRenderedPageBreak/>
        <w:t>Perpakavo: BĮ UAB “Norfachema”.</w:t>
      </w:r>
    </w:p>
    <w:p w14:paraId="627D2760" w14:textId="77777777" w:rsidR="00B72635" w:rsidRDefault="00B72635" w:rsidP="00B72635">
      <w:pPr>
        <w:rPr>
          <w:rFonts w:ascii="Times New Roman" w:hAnsi="Times New Roman" w:cs="Times New Roman"/>
          <w:noProof/>
        </w:rPr>
      </w:pPr>
      <w:r>
        <w:rPr>
          <w:rFonts w:ascii="Times New Roman" w:hAnsi="Times New Roman" w:cs="Times New Roman"/>
          <w:noProof/>
        </w:rPr>
        <w:t>Perpak. serija:</w:t>
      </w:r>
    </w:p>
    <w:p w14:paraId="765C8C20" w14:textId="77777777" w:rsidR="00B72635" w:rsidRDefault="00B72635" w:rsidP="00B72635">
      <w:pPr>
        <w:tabs>
          <w:tab w:val="left" w:pos="0"/>
        </w:tabs>
        <w:rPr>
          <w:b/>
        </w:rPr>
      </w:pPr>
      <w:r>
        <w:rPr>
          <w:rFonts w:ascii="Times New Roman" w:hAnsi="Times New Roman" w:cs="Times New Roman"/>
        </w:rPr>
        <w:t xml:space="preserve">Lygiagrečiai importuojamas vaistinis preparatas nuo referencinio vaistinio preparato skiriasi pagalbinėmis medžiagomis - referencinio vaistinio preparato – </w:t>
      </w:r>
      <w:proofErr w:type="spellStart"/>
      <w:r>
        <w:rPr>
          <w:rFonts w:ascii="Times New Roman" w:hAnsi="Times New Roman" w:cs="Times New Roman"/>
        </w:rPr>
        <w:t>megliuminas</w:t>
      </w:r>
      <w:proofErr w:type="spellEnd"/>
      <w:r>
        <w:rPr>
          <w:rFonts w:ascii="Times New Roman" w:hAnsi="Times New Roman" w:cs="Times New Roman"/>
        </w:rPr>
        <w:t xml:space="preserve"> ir injekcinis vanduo, o lygiagrečiai importuojamo vaistinio preparato -  </w:t>
      </w:r>
      <w:proofErr w:type="spellStart"/>
      <w:r>
        <w:rPr>
          <w:rFonts w:ascii="Times New Roman" w:hAnsi="Times New Roman" w:cs="Times New Roman"/>
        </w:rPr>
        <w:t>megliuminas</w:t>
      </w:r>
      <w:proofErr w:type="spellEnd"/>
      <w:r>
        <w:rPr>
          <w:rFonts w:ascii="Times New Roman" w:hAnsi="Times New Roman" w:cs="Times New Roman"/>
        </w:rPr>
        <w:t>, DOTA  ir injekcinis vanduo.</w:t>
      </w:r>
    </w:p>
    <w:p w14:paraId="5778AA4D" w14:textId="77777777" w:rsidR="00B72635" w:rsidRDefault="00B72635" w:rsidP="00B72635">
      <w:pPr>
        <w:pStyle w:val="Pavadinimas"/>
        <w:tabs>
          <w:tab w:val="left" w:pos="567"/>
        </w:tabs>
        <w:rPr>
          <w:szCs w:val="22"/>
          <w:lang w:val="lt-LT"/>
        </w:rPr>
      </w:pPr>
    </w:p>
    <w:p w14:paraId="4B2A1D6B"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29B77CB8" w14:textId="77777777" w:rsidR="00B72635" w:rsidRDefault="00B72635" w:rsidP="00B72635">
      <w:pPr>
        <w:tabs>
          <w:tab w:val="left" w:pos="567"/>
        </w:tabs>
        <w:suppressAutoHyphens/>
        <w:autoSpaceDN w:val="0"/>
        <w:spacing w:after="0" w:line="240" w:lineRule="auto"/>
        <w:textAlignment w:val="baseline"/>
        <w:rPr>
          <w:rFonts w:ascii="Times New Roman" w:eastAsia="Times New Roman" w:hAnsi="Times New Roman" w:cs="Times New Roman"/>
        </w:rPr>
      </w:pPr>
    </w:p>
    <w:p w14:paraId="7F38796E" w14:textId="77777777" w:rsidR="00B72635" w:rsidRDefault="00B72635" w:rsidP="00B72635"/>
    <w:p w14:paraId="349761F4" w14:textId="77777777" w:rsidR="00B72635" w:rsidRDefault="00B72635">
      <w:pPr>
        <w:rPr>
          <w:rFonts w:ascii="Times New Roman" w:eastAsia="Times New Roman" w:hAnsi="Times New Roman" w:cs="Times New Roman"/>
          <w:snapToGrid w:val="0"/>
        </w:rPr>
      </w:pPr>
      <w:r>
        <w:rPr>
          <w:rFonts w:ascii="Times New Roman" w:eastAsia="Times New Roman" w:hAnsi="Times New Roman" w:cs="Times New Roman"/>
          <w:snapToGrid w:val="0"/>
        </w:rPr>
        <w:br w:type="page"/>
      </w:r>
    </w:p>
    <w:p w14:paraId="2E95A42F" w14:textId="77777777" w:rsidR="00A758D4" w:rsidRDefault="00A758D4" w:rsidP="00A758D4">
      <w:pPr>
        <w:tabs>
          <w:tab w:val="left" w:pos="567"/>
        </w:tabs>
        <w:spacing w:after="0" w:line="260" w:lineRule="exact"/>
        <w:outlineLvl w:val="0"/>
        <w:rPr>
          <w:rFonts w:ascii="Times New Roman" w:eastAsia="Times New Roman" w:hAnsi="Times New Roman" w:cs="Times New Roman"/>
          <w:snapToGrid w:val="0"/>
        </w:rPr>
      </w:pPr>
    </w:p>
    <w:p w14:paraId="3DC8710C"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4DA5A842"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6734D014"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701F82E1"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03ECD5FF"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2FDA4C9D"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64B9E69E"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4AD13575"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56FC9F39"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34751FC1"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0C5004FC"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74DBF12A"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34BFCC3F"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3D0B6D9F"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7A793357"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16B394DB"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02625FF7"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1308485F"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3FCD1C7C"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3ACAA5D3"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p>
    <w:p w14:paraId="0B487542" w14:textId="77777777" w:rsidR="00A758D4" w:rsidRDefault="00A758D4" w:rsidP="00A758D4">
      <w:pPr>
        <w:tabs>
          <w:tab w:val="left" w:pos="567"/>
        </w:tabs>
        <w:spacing w:after="0" w:line="260" w:lineRule="exact"/>
        <w:jc w:val="center"/>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B. PAKUOTĖS LAPELIS</w:t>
      </w:r>
    </w:p>
    <w:p w14:paraId="75C72423" w14:textId="77777777" w:rsidR="00A758D4" w:rsidRDefault="00A758D4" w:rsidP="00A758D4">
      <w:pPr>
        <w:spacing w:after="0" w:line="240" w:lineRule="auto"/>
        <w:jc w:val="center"/>
        <w:rPr>
          <w:rFonts w:ascii="Times New Roman" w:eastAsia="SimSun" w:hAnsi="Times New Roman" w:cs="Times New Roman"/>
          <w:b/>
          <w:lang w:eastAsia="x-none"/>
        </w:rPr>
      </w:pPr>
      <w:r>
        <w:rPr>
          <w:rFonts w:ascii="Times New Roman" w:eastAsia="SimSun" w:hAnsi="Times New Roman" w:cs="Times New Roman"/>
          <w:b/>
          <w:i/>
          <w:lang w:eastAsia="x-none"/>
        </w:rPr>
        <w:br w:type="page"/>
      </w:r>
      <w:r>
        <w:rPr>
          <w:rFonts w:ascii="Times New Roman" w:eastAsia="SimSun" w:hAnsi="Times New Roman" w:cs="Times New Roman"/>
          <w:b/>
          <w:lang w:eastAsia="x-none"/>
        </w:rPr>
        <w:lastRenderedPageBreak/>
        <w:t>Pakuotės lapelis: informacija vartotojui</w:t>
      </w:r>
    </w:p>
    <w:p w14:paraId="73C257A3" w14:textId="77777777" w:rsidR="00A758D4" w:rsidRDefault="00A758D4" w:rsidP="00A758D4">
      <w:pPr>
        <w:spacing w:after="0" w:line="240" w:lineRule="auto"/>
        <w:jc w:val="center"/>
        <w:outlineLvl w:val="0"/>
        <w:rPr>
          <w:rFonts w:ascii="Times New Roman" w:eastAsia="Times New Roman" w:hAnsi="Times New Roman" w:cs="Times New Roman"/>
          <w:b/>
          <w:snapToGrid w:val="0"/>
        </w:rPr>
      </w:pPr>
    </w:p>
    <w:p w14:paraId="01A8EB0D" w14:textId="77777777" w:rsidR="00A758D4" w:rsidRDefault="00A758D4" w:rsidP="00A758D4">
      <w:pPr>
        <w:numPr>
          <w:ilvl w:val="12"/>
          <w:numId w:val="0"/>
        </w:numPr>
        <w:spacing w:after="0" w:line="240" w:lineRule="auto"/>
        <w:jc w:val="center"/>
        <w:rPr>
          <w:rFonts w:ascii="Times New Roman" w:eastAsia="Times New Roman" w:hAnsi="Times New Roman" w:cs="Times New Roman"/>
          <w:b/>
          <w:bCs/>
          <w:snapToGrid w:val="0"/>
        </w:rPr>
      </w:pPr>
      <w:proofErr w:type="spellStart"/>
      <w:r w:rsidRPr="00A758D4">
        <w:rPr>
          <w:rFonts w:ascii="Times New Roman" w:hAnsi="Times New Roman" w:cs="Times New Roman"/>
          <w:b/>
        </w:rPr>
        <w:t>Cyclolux</w:t>
      </w:r>
      <w:proofErr w:type="spellEnd"/>
      <w:r>
        <w:rPr>
          <w:rFonts w:ascii="Times New Roman" w:eastAsia="Times New Roman" w:hAnsi="Times New Roman" w:cs="Times New Roman"/>
          <w:b/>
          <w:snapToGrid w:val="0"/>
        </w:rPr>
        <w:t xml:space="preserve"> 0,5 </w:t>
      </w:r>
      <w:proofErr w:type="spellStart"/>
      <w:r>
        <w:rPr>
          <w:rFonts w:ascii="Times New Roman" w:eastAsia="Times New Roman" w:hAnsi="Times New Roman" w:cs="Times New Roman"/>
          <w:b/>
          <w:snapToGrid w:val="0"/>
        </w:rPr>
        <w:t>mmol</w:t>
      </w:r>
      <w:proofErr w:type="spellEnd"/>
      <w:r>
        <w:rPr>
          <w:rFonts w:ascii="Times New Roman" w:eastAsia="Times New Roman" w:hAnsi="Times New Roman" w:cs="Times New Roman"/>
          <w:b/>
          <w:snapToGrid w:val="0"/>
        </w:rPr>
        <w:t xml:space="preserve">/ml injekcinis tirpalas </w:t>
      </w:r>
    </w:p>
    <w:p w14:paraId="484DF550" w14:textId="77777777" w:rsidR="00A758D4" w:rsidRDefault="00A758D4" w:rsidP="00A758D4">
      <w:pPr>
        <w:numPr>
          <w:ilvl w:val="12"/>
          <w:numId w:val="0"/>
        </w:numPr>
        <w:spacing w:after="0" w:line="240" w:lineRule="auto"/>
        <w:jc w:val="center"/>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Gadotero</w:t>
      </w:r>
      <w:proofErr w:type="spellEnd"/>
      <w:r>
        <w:rPr>
          <w:rFonts w:ascii="Times New Roman" w:eastAsia="Times New Roman" w:hAnsi="Times New Roman" w:cs="Times New Roman"/>
          <w:snapToGrid w:val="0"/>
        </w:rPr>
        <w:t xml:space="preserve"> rūgštis</w:t>
      </w:r>
    </w:p>
    <w:p w14:paraId="71C8E29D" w14:textId="77777777" w:rsidR="00A758D4" w:rsidRDefault="00A758D4" w:rsidP="00A758D4">
      <w:pPr>
        <w:spacing w:after="0" w:line="240" w:lineRule="auto"/>
        <w:jc w:val="center"/>
        <w:rPr>
          <w:rFonts w:ascii="Times New Roman" w:eastAsia="Times New Roman" w:hAnsi="Times New Roman" w:cs="Times New Roman"/>
          <w:snapToGrid w:val="0"/>
        </w:rPr>
      </w:pPr>
    </w:p>
    <w:p w14:paraId="42AAA38F" w14:textId="77777777" w:rsidR="00A758D4" w:rsidRDefault="00A758D4" w:rsidP="00A758D4">
      <w:pPr>
        <w:suppressAutoHyphens/>
        <w:spacing w:after="0" w:line="240" w:lineRule="auto"/>
        <w:rPr>
          <w:rFonts w:ascii="Times New Roman" w:eastAsia="Times New Roman" w:hAnsi="Times New Roman" w:cs="Times New Roman"/>
          <w:snapToGrid w:val="0"/>
        </w:rPr>
      </w:pPr>
      <w:r>
        <w:rPr>
          <w:rFonts w:ascii="Times New Roman" w:eastAsia="Times New Roman" w:hAnsi="Times New Roman" w:cs="Times New Roman"/>
          <w:b/>
          <w:snapToGrid w:val="0"/>
        </w:rPr>
        <w:t>Atidžiai perskaitykite visą šį lapelį, prieš pradėdami vartoti vaistą, nes jame pateikiama Jums svarbi informacija.</w:t>
      </w:r>
    </w:p>
    <w:p w14:paraId="27518EF9" w14:textId="77777777" w:rsidR="00A758D4" w:rsidRDefault="00A758D4" w:rsidP="00A758D4">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Neišmeskite šio lapelio, nes vėl gali prireikti jį perskaityti.</w:t>
      </w:r>
    </w:p>
    <w:p w14:paraId="7EE6C11E" w14:textId="77777777" w:rsidR="00A758D4" w:rsidRDefault="00A758D4" w:rsidP="00A758D4">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Jeigu kiltų daugiau klausimų, kreipkitės į gydytoją arba radiologą.</w:t>
      </w:r>
    </w:p>
    <w:p w14:paraId="758B93DB" w14:textId="77777777" w:rsidR="00A758D4" w:rsidRDefault="00A758D4" w:rsidP="00A758D4">
      <w:pPr>
        <w:numPr>
          <w:ilvl w:val="0"/>
          <w:numId w:val="1"/>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Jeigu pasireiškė šalutinis poveikis (net jeigu jis šiame lapelyje nenurodytas), kreipkitės į gydytoją, radiologą arba vaistininką.</w:t>
      </w:r>
      <w:r>
        <w:rPr>
          <w:rFonts w:ascii="Times New Roman" w:eastAsia="Times New Roman" w:hAnsi="Times New Roman" w:cs="Times New Roman"/>
          <w:snapToGrid w:val="0"/>
          <w:szCs w:val="24"/>
        </w:rPr>
        <w:t xml:space="preserve"> Žr. 4 skyrių.</w:t>
      </w:r>
    </w:p>
    <w:p w14:paraId="06B4316C" w14:textId="77777777" w:rsidR="00A758D4" w:rsidRDefault="00A758D4" w:rsidP="00A758D4">
      <w:pPr>
        <w:spacing w:after="0" w:line="240" w:lineRule="auto"/>
        <w:ind w:right="-2"/>
        <w:rPr>
          <w:rFonts w:ascii="Times New Roman" w:eastAsia="Times New Roman" w:hAnsi="Times New Roman" w:cs="Times New Roman"/>
          <w:snapToGrid w:val="0"/>
        </w:rPr>
      </w:pPr>
    </w:p>
    <w:p w14:paraId="49D8AF43" w14:textId="77777777" w:rsidR="00A758D4" w:rsidRDefault="00A758D4" w:rsidP="00A758D4">
      <w:pPr>
        <w:spacing w:after="0" w:line="240" w:lineRule="auto"/>
        <w:ind w:right="-2"/>
        <w:rPr>
          <w:rFonts w:ascii="Times New Roman" w:eastAsia="Times New Roman" w:hAnsi="Times New Roman" w:cs="Times New Roman"/>
          <w:snapToGrid w:val="0"/>
        </w:rPr>
      </w:pPr>
    </w:p>
    <w:p w14:paraId="18C86B91" w14:textId="77777777" w:rsidR="00A758D4" w:rsidRDefault="00A758D4" w:rsidP="00A758D4">
      <w:pPr>
        <w:numPr>
          <w:ilvl w:val="12"/>
          <w:numId w:val="0"/>
        </w:numPr>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Apie ką rašoma šiame lapelyje?</w:t>
      </w:r>
      <w:r>
        <w:rPr>
          <w:rFonts w:ascii="Times New Roman" w:eastAsia="Times New Roman" w:hAnsi="Times New Roman" w:cs="Times New Roman"/>
          <w:snapToGrid w:val="0"/>
        </w:rPr>
        <w:t xml:space="preserve"> </w:t>
      </w:r>
    </w:p>
    <w:p w14:paraId="5BD3656D" w14:textId="77777777" w:rsidR="00A758D4" w:rsidRDefault="00A758D4" w:rsidP="00A758D4">
      <w:pPr>
        <w:numPr>
          <w:ilvl w:val="12"/>
          <w:numId w:val="0"/>
        </w:numPr>
        <w:spacing w:after="0" w:line="240" w:lineRule="auto"/>
        <w:ind w:right="-2"/>
        <w:outlineLvl w:val="0"/>
        <w:rPr>
          <w:rFonts w:ascii="Times New Roman" w:eastAsia="Times New Roman" w:hAnsi="Times New Roman" w:cs="Times New Roman"/>
          <w:snapToGrid w:val="0"/>
        </w:rPr>
      </w:pPr>
    </w:p>
    <w:p w14:paraId="57E6F8F0" w14:textId="77777777" w:rsidR="00A758D4" w:rsidRDefault="00A758D4" w:rsidP="00A758D4">
      <w:pPr>
        <w:numPr>
          <w:ilvl w:val="12"/>
          <w:numId w:val="0"/>
        </w:numPr>
        <w:tabs>
          <w:tab w:val="left" w:pos="567"/>
        </w:tabs>
        <w:spacing w:after="0" w:line="240" w:lineRule="auto"/>
        <w:ind w:right="-28"/>
        <w:rPr>
          <w:rFonts w:ascii="Times New Roman" w:eastAsia="Times New Roman" w:hAnsi="Times New Roman" w:cs="Times New Roman"/>
          <w:snapToGrid w:val="0"/>
        </w:rPr>
      </w:pPr>
      <w:r>
        <w:rPr>
          <w:rFonts w:ascii="Times New Roman" w:eastAsia="Times New Roman" w:hAnsi="Times New Roman" w:cs="Times New Roman"/>
          <w:snapToGrid w:val="0"/>
        </w:rPr>
        <w:t>1.</w:t>
      </w:r>
      <w:r>
        <w:rPr>
          <w:rFonts w:ascii="Times New Roman" w:eastAsia="Times New Roman" w:hAnsi="Times New Roman" w:cs="Times New Roman"/>
          <w:snapToGrid w:val="0"/>
        </w:rPr>
        <w:tab/>
        <w:t xml:space="preserve">Kas yra </w:t>
      </w:r>
      <w:proofErr w:type="spellStart"/>
      <w:r>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ir kam jis vartojamas</w:t>
      </w:r>
    </w:p>
    <w:p w14:paraId="52E8F012" w14:textId="77777777" w:rsidR="00A758D4" w:rsidRDefault="00A758D4" w:rsidP="00A758D4">
      <w:pPr>
        <w:numPr>
          <w:ilvl w:val="12"/>
          <w:numId w:val="0"/>
        </w:numPr>
        <w:tabs>
          <w:tab w:val="left" w:pos="567"/>
        </w:tabs>
        <w:spacing w:after="0" w:line="240" w:lineRule="auto"/>
        <w:ind w:right="-28"/>
        <w:rPr>
          <w:rFonts w:ascii="Times New Roman" w:eastAsia="Times New Roman" w:hAnsi="Times New Roman" w:cs="Times New Roman"/>
          <w:snapToGrid w:val="0"/>
        </w:rPr>
      </w:pPr>
      <w:r>
        <w:rPr>
          <w:rFonts w:ascii="Times New Roman" w:eastAsia="Times New Roman" w:hAnsi="Times New Roman" w:cs="Times New Roman"/>
          <w:snapToGrid w:val="0"/>
        </w:rPr>
        <w:t>2.</w:t>
      </w:r>
      <w:r>
        <w:rPr>
          <w:rFonts w:ascii="Times New Roman" w:eastAsia="Times New Roman" w:hAnsi="Times New Roman" w:cs="Times New Roman"/>
          <w:snapToGrid w:val="0"/>
        </w:rPr>
        <w:tab/>
        <w:t xml:space="preserve">Kas žinotina prieš vartojant </w:t>
      </w:r>
      <w:proofErr w:type="spellStart"/>
      <w:r>
        <w:rPr>
          <w:rFonts w:ascii="Times New Roman" w:eastAsia="Times New Roman" w:hAnsi="Times New Roman" w:cs="Times New Roman"/>
          <w:snapToGrid w:val="0"/>
        </w:rPr>
        <w:t>Cyclolux</w:t>
      </w:r>
      <w:proofErr w:type="spellEnd"/>
    </w:p>
    <w:p w14:paraId="4D4EB70F" w14:textId="77777777" w:rsidR="00A758D4" w:rsidRDefault="00A758D4" w:rsidP="00A758D4">
      <w:pPr>
        <w:numPr>
          <w:ilvl w:val="12"/>
          <w:numId w:val="0"/>
        </w:numPr>
        <w:tabs>
          <w:tab w:val="left" w:pos="567"/>
        </w:tabs>
        <w:spacing w:after="0" w:line="240" w:lineRule="auto"/>
        <w:ind w:right="-28"/>
        <w:rPr>
          <w:rFonts w:ascii="Times New Roman" w:eastAsia="Times New Roman" w:hAnsi="Times New Roman" w:cs="Times New Roman"/>
          <w:snapToGrid w:val="0"/>
        </w:rPr>
      </w:pPr>
      <w:r>
        <w:rPr>
          <w:rFonts w:ascii="Times New Roman" w:eastAsia="Times New Roman" w:hAnsi="Times New Roman" w:cs="Times New Roman"/>
          <w:snapToGrid w:val="0"/>
        </w:rPr>
        <w:t>3.</w:t>
      </w:r>
      <w:r>
        <w:rPr>
          <w:rFonts w:ascii="Times New Roman" w:eastAsia="Times New Roman" w:hAnsi="Times New Roman" w:cs="Times New Roman"/>
          <w:snapToGrid w:val="0"/>
        </w:rPr>
        <w:tab/>
        <w:t xml:space="preserve">Kaip vartoti </w:t>
      </w:r>
      <w:proofErr w:type="spellStart"/>
      <w:r>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w:t>
      </w:r>
    </w:p>
    <w:p w14:paraId="5FD19017" w14:textId="77777777" w:rsidR="00A758D4" w:rsidRDefault="00A758D4" w:rsidP="00A758D4">
      <w:pPr>
        <w:numPr>
          <w:ilvl w:val="12"/>
          <w:numId w:val="0"/>
        </w:numPr>
        <w:tabs>
          <w:tab w:val="left" w:pos="567"/>
        </w:tabs>
        <w:spacing w:after="0" w:line="240" w:lineRule="auto"/>
        <w:ind w:right="-28"/>
        <w:rPr>
          <w:rFonts w:ascii="Times New Roman" w:eastAsia="Times New Roman" w:hAnsi="Times New Roman" w:cs="Times New Roman"/>
          <w:snapToGrid w:val="0"/>
        </w:rPr>
      </w:pPr>
      <w:r>
        <w:rPr>
          <w:rFonts w:ascii="Times New Roman" w:eastAsia="Times New Roman" w:hAnsi="Times New Roman" w:cs="Times New Roman"/>
          <w:snapToGrid w:val="0"/>
        </w:rPr>
        <w:t>4.</w:t>
      </w:r>
      <w:r>
        <w:rPr>
          <w:rFonts w:ascii="Times New Roman" w:eastAsia="Times New Roman" w:hAnsi="Times New Roman" w:cs="Times New Roman"/>
          <w:snapToGrid w:val="0"/>
        </w:rPr>
        <w:tab/>
        <w:t>Galimas šalutinis poveikis</w:t>
      </w:r>
    </w:p>
    <w:p w14:paraId="0591B3CD" w14:textId="77777777" w:rsidR="00A758D4" w:rsidRDefault="00A758D4" w:rsidP="00A758D4">
      <w:pPr>
        <w:numPr>
          <w:ilvl w:val="0"/>
          <w:numId w:val="2"/>
        </w:numPr>
        <w:spacing w:after="0" w:line="240" w:lineRule="auto"/>
        <w:ind w:right="-28"/>
        <w:rPr>
          <w:rFonts w:ascii="Times New Roman" w:eastAsia="Times New Roman" w:hAnsi="Times New Roman" w:cs="Times New Roman"/>
          <w:snapToGrid w:val="0"/>
        </w:rPr>
      </w:pPr>
      <w:r>
        <w:rPr>
          <w:rFonts w:ascii="Times New Roman" w:eastAsia="Times New Roman" w:hAnsi="Times New Roman" w:cs="Times New Roman"/>
          <w:snapToGrid w:val="0"/>
        </w:rPr>
        <w:t xml:space="preserve">Kaip laikyti </w:t>
      </w:r>
      <w:proofErr w:type="spellStart"/>
      <w:r>
        <w:rPr>
          <w:rFonts w:ascii="Times New Roman" w:eastAsia="Times New Roman" w:hAnsi="Times New Roman" w:cs="Times New Roman"/>
          <w:snapToGrid w:val="0"/>
        </w:rPr>
        <w:t>Cyclolux</w:t>
      </w:r>
      <w:proofErr w:type="spellEnd"/>
    </w:p>
    <w:p w14:paraId="41AB7319" w14:textId="77777777" w:rsidR="00A758D4" w:rsidRDefault="00A758D4" w:rsidP="00A758D4">
      <w:pPr>
        <w:tabs>
          <w:tab w:val="left" w:pos="567"/>
        </w:tabs>
        <w:spacing w:after="0" w:line="240" w:lineRule="auto"/>
        <w:ind w:right="-28"/>
        <w:rPr>
          <w:rFonts w:ascii="Times New Roman" w:eastAsia="Times New Roman" w:hAnsi="Times New Roman" w:cs="Times New Roman"/>
          <w:snapToGrid w:val="0"/>
        </w:rPr>
      </w:pPr>
      <w:r>
        <w:rPr>
          <w:rFonts w:ascii="Times New Roman" w:eastAsia="Times New Roman" w:hAnsi="Times New Roman" w:cs="Times New Roman"/>
          <w:snapToGrid w:val="0"/>
        </w:rPr>
        <w:t>6.</w:t>
      </w:r>
      <w:r>
        <w:rPr>
          <w:rFonts w:ascii="Times New Roman" w:eastAsia="Times New Roman" w:hAnsi="Times New Roman" w:cs="Times New Roman"/>
          <w:snapToGrid w:val="0"/>
        </w:rPr>
        <w:tab/>
        <w:t>Pakuotės turinys ir kita informacija</w:t>
      </w:r>
    </w:p>
    <w:p w14:paraId="696B65B0" w14:textId="77777777" w:rsidR="00A758D4" w:rsidRDefault="00A758D4" w:rsidP="00A758D4">
      <w:pPr>
        <w:numPr>
          <w:ilvl w:val="12"/>
          <w:numId w:val="0"/>
        </w:numPr>
        <w:spacing w:after="0" w:line="240" w:lineRule="auto"/>
        <w:rPr>
          <w:rFonts w:ascii="Times New Roman" w:eastAsia="Times New Roman" w:hAnsi="Times New Roman" w:cs="Times New Roman"/>
          <w:snapToGrid w:val="0"/>
        </w:rPr>
      </w:pPr>
    </w:p>
    <w:p w14:paraId="58290872" w14:textId="77777777" w:rsidR="00A758D4" w:rsidRDefault="00A758D4" w:rsidP="00A758D4">
      <w:pPr>
        <w:numPr>
          <w:ilvl w:val="12"/>
          <w:numId w:val="0"/>
        </w:numPr>
        <w:spacing w:after="0" w:line="240" w:lineRule="auto"/>
        <w:rPr>
          <w:rFonts w:ascii="Times New Roman" w:eastAsia="Times New Roman" w:hAnsi="Times New Roman" w:cs="Times New Roman"/>
          <w:snapToGrid w:val="0"/>
        </w:rPr>
      </w:pPr>
    </w:p>
    <w:p w14:paraId="3935F2C1" w14:textId="77777777" w:rsidR="00A758D4" w:rsidRDefault="00A758D4" w:rsidP="00A758D4">
      <w:pPr>
        <w:numPr>
          <w:ilvl w:val="0"/>
          <w:numId w:val="3"/>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 xml:space="preserve">Kas yra </w:t>
      </w:r>
      <w:proofErr w:type="spellStart"/>
      <w:r w:rsidRPr="00A758D4">
        <w:rPr>
          <w:rFonts w:ascii="Times New Roman" w:eastAsia="Times New Roman" w:hAnsi="Times New Roman" w:cs="Times New Roman"/>
          <w:b/>
          <w:snapToGrid w:val="0"/>
        </w:rPr>
        <w:t>Cyclolux</w:t>
      </w:r>
      <w:proofErr w:type="spellEnd"/>
      <w:r>
        <w:rPr>
          <w:rFonts w:ascii="Times New Roman" w:eastAsia="Times New Roman" w:hAnsi="Times New Roman" w:cs="Times New Roman"/>
          <w:b/>
          <w:snapToGrid w:val="0"/>
        </w:rPr>
        <w:t xml:space="preserve"> ir kam jis vartojamas</w:t>
      </w:r>
    </w:p>
    <w:p w14:paraId="65AE9AD2" w14:textId="77777777" w:rsidR="00A758D4" w:rsidRDefault="00A758D4" w:rsidP="00A758D4">
      <w:pPr>
        <w:spacing w:after="0" w:line="240" w:lineRule="auto"/>
        <w:rPr>
          <w:rFonts w:ascii="Times New Roman" w:eastAsia="Times New Roman" w:hAnsi="Times New Roman" w:cs="Times New Roman"/>
          <w:snapToGrid w:val="0"/>
        </w:rPr>
      </w:pPr>
    </w:p>
    <w:p w14:paraId="767659C8" w14:textId="77777777" w:rsidR="00A758D4" w:rsidRDefault="00A758D4" w:rsidP="00A758D4">
      <w:pPr>
        <w:numPr>
          <w:ilvl w:val="12"/>
          <w:numId w:val="0"/>
        </w:numPr>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yra diagnostinis preparatas vartojamas suaugusiesiems ir vaikams. Jis priskiriamas kontrastinių medžiagų, naudojamų atliekant magnetinio rezonanso tyrimą (MRT), grupei.</w:t>
      </w:r>
    </w:p>
    <w:p w14:paraId="355F3249" w14:textId="77777777" w:rsidR="00A758D4" w:rsidRDefault="00A758D4" w:rsidP="00A758D4">
      <w:pPr>
        <w:numPr>
          <w:ilvl w:val="12"/>
          <w:numId w:val="0"/>
        </w:numPr>
        <w:spacing w:after="0" w:line="240" w:lineRule="auto"/>
        <w:rPr>
          <w:rFonts w:ascii="Times New Roman" w:eastAsia="Times New Roman" w:hAnsi="Times New Roman" w:cs="Times New Roman"/>
          <w:snapToGrid w:val="0"/>
        </w:rPr>
      </w:pPr>
    </w:p>
    <w:p w14:paraId="2018F243" w14:textId="77777777" w:rsidR="00A758D4" w:rsidRDefault="00A758D4" w:rsidP="00A758D4">
      <w:pPr>
        <w:numPr>
          <w:ilvl w:val="12"/>
          <w:numId w:val="0"/>
        </w:numPr>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vartojamas kontrastui sustiprinti, atliekant magnetinio rezonanso tomografijos (MRT) tyrimą. Toks kontrasto sustiprinimas suteikia galimybę geriau įvertinti:</w:t>
      </w:r>
    </w:p>
    <w:p w14:paraId="7812C2B6" w14:textId="77777777" w:rsidR="00A758D4" w:rsidRDefault="00A758D4" w:rsidP="00A758D4">
      <w:pPr>
        <w:numPr>
          <w:ilvl w:val="0"/>
          <w:numId w:val="4"/>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galvos smegenų, nugaros smegenų ir aplinkinių audinių defektus (pažeidimus);</w:t>
      </w:r>
    </w:p>
    <w:p w14:paraId="02C4C02C" w14:textId="77777777" w:rsidR="00A758D4" w:rsidRDefault="00A758D4" w:rsidP="00A758D4">
      <w:pPr>
        <w:numPr>
          <w:ilvl w:val="0"/>
          <w:numId w:val="4"/>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kepenų, inkstų, kasos, dubens, plaučių, širdies, krūties, skeleto ir raumenų sistemos defektus (pažeidimus);</w:t>
      </w:r>
    </w:p>
    <w:p w14:paraId="510D1BCB" w14:textId="77777777" w:rsidR="00A758D4" w:rsidRDefault="00A758D4" w:rsidP="00A758D4">
      <w:pPr>
        <w:numPr>
          <w:ilvl w:val="0"/>
          <w:numId w:val="4"/>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arterijų, išskyrus širdies vainikinių arterijų, defektus (pažeidimus) ir susiaurėjimą (stenozę) (tik suaugusiesiems).</w:t>
      </w:r>
    </w:p>
    <w:p w14:paraId="7EF02358" w14:textId="77777777" w:rsidR="00A758D4" w:rsidRDefault="00A758D4" w:rsidP="00A758D4">
      <w:pPr>
        <w:spacing w:after="0" w:line="240" w:lineRule="auto"/>
        <w:rPr>
          <w:rFonts w:ascii="Times New Roman" w:eastAsia="SimSun" w:hAnsi="Times New Roman" w:cs="Times New Roman"/>
          <w:lang w:eastAsia="zh-CN"/>
        </w:rPr>
      </w:pPr>
    </w:p>
    <w:p w14:paraId="5D88EDB0" w14:textId="77777777" w:rsidR="00A758D4" w:rsidRDefault="00A758D4" w:rsidP="00A758D4">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Šis vaistas vartojamas tik diagnostikai.</w:t>
      </w:r>
    </w:p>
    <w:p w14:paraId="6913698D" w14:textId="77777777" w:rsidR="00A758D4" w:rsidRDefault="00A758D4" w:rsidP="00A758D4">
      <w:pPr>
        <w:spacing w:after="0" w:line="240" w:lineRule="auto"/>
        <w:rPr>
          <w:rFonts w:ascii="Times New Roman" w:eastAsia="SimSun" w:hAnsi="Times New Roman" w:cs="Times New Roman"/>
          <w:lang w:eastAsia="zh-CN"/>
        </w:rPr>
      </w:pPr>
    </w:p>
    <w:p w14:paraId="28C546A7" w14:textId="77777777" w:rsidR="00A758D4" w:rsidRDefault="00A758D4" w:rsidP="00A758D4">
      <w:pPr>
        <w:spacing w:after="0" w:line="240" w:lineRule="auto"/>
        <w:rPr>
          <w:rFonts w:ascii="Times New Roman" w:eastAsia="SimSun" w:hAnsi="Times New Roman" w:cs="Times New Roman"/>
          <w:lang w:eastAsia="zh-CN"/>
        </w:rPr>
      </w:pPr>
    </w:p>
    <w:p w14:paraId="333434E2" w14:textId="77777777" w:rsidR="00A758D4" w:rsidRDefault="00A758D4" w:rsidP="00A758D4">
      <w:pPr>
        <w:numPr>
          <w:ilvl w:val="0"/>
          <w:numId w:val="5"/>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 xml:space="preserve">Kas žinotina prieš vartojant </w:t>
      </w:r>
      <w:proofErr w:type="spellStart"/>
      <w:r w:rsidRPr="00A758D4">
        <w:rPr>
          <w:rFonts w:ascii="Times New Roman" w:eastAsia="Times New Roman" w:hAnsi="Times New Roman" w:cs="Times New Roman"/>
          <w:b/>
          <w:snapToGrid w:val="0"/>
        </w:rPr>
        <w:t>Cyclolux</w:t>
      </w:r>
      <w:proofErr w:type="spellEnd"/>
    </w:p>
    <w:p w14:paraId="74DD8F20" w14:textId="77777777" w:rsidR="00A758D4" w:rsidRDefault="00A758D4" w:rsidP="00A758D4">
      <w:pPr>
        <w:spacing w:after="0" w:line="240" w:lineRule="auto"/>
        <w:ind w:right="-2"/>
        <w:rPr>
          <w:rFonts w:ascii="Times New Roman" w:eastAsia="Times New Roman" w:hAnsi="Times New Roman" w:cs="Times New Roman"/>
          <w:snapToGrid w:val="0"/>
        </w:rPr>
      </w:pPr>
    </w:p>
    <w:p w14:paraId="72C8B456"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Būtina atidžiai perskaityti šiame skyriuje pateiktą informaciją.</w:t>
      </w:r>
    </w:p>
    <w:p w14:paraId="18BB2EDF"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Prieš Jums paskiriant </w:t>
      </w:r>
      <w:proofErr w:type="spellStart"/>
      <w:r>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Jus gydantis gydytojas ar radiologas turi su Jumis apsvarstyti šią informaciją.</w:t>
      </w:r>
    </w:p>
    <w:p w14:paraId="6001DC94"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4278031D" w14:textId="77777777" w:rsidR="00A758D4" w:rsidRDefault="00D81549" w:rsidP="00A758D4">
      <w:pPr>
        <w:numPr>
          <w:ilvl w:val="12"/>
          <w:numId w:val="0"/>
        </w:numPr>
        <w:spacing w:after="0" w:line="240" w:lineRule="auto"/>
        <w:outlineLvl w:val="3"/>
        <w:rPr>
          <w:rFonts w:ascii="Times New Roman" w:eastAsia="Times New Roman" w:hAnsi="Times New Roman" w:cs="Times New Roman"/>
          <w:b/>
          <w:bCs/>
          <w:snapToGrid w:val="0"/>
          <w:lang w:eastAsia="x-none"/>
        </w:rPr>
      </w:pPr>
      <w:proofErr w:type="spellStart"/>
      <w:r w:rsidRPr="00D81549">
        <w:rPr>
          <w:rFonts w:ascii="Times New Roman" w:eastAsia="Times New Roman" w:hAnsi="Times New Roman" w:cs="Times New Roman"/>
          <w:b/>
          <w:snapToGrid w:val="0"/>
        </w:rPr>
        <w:t>Cyclolux</w:t>
      </w:r>
      <w:proofErr w:type="spellEnd"/>
      <w:r w:rsidR="00A758D4" w:rsidRPr="00D81549">
        <w:rPr>
          <w:rFonts w:ascii="Times New Roman" w:eastAsia="Times New Roman" w:hAnsi="Times New Roman" w:cs="Times New Roman"/>
          <w:b/>
          <w:bCs/>
          <w:snapToGrid w:val="0"/>
          <w:lang w:eastAsia="x-none"/>
        </w:rPr>
        <w:t xml:space="preserve"> </w:t>
      </w:r>
      <w:r w:rsidR="00A758D4">
        <w:rPr>
          <w:rFonts w:ascii="Times New Roman" w:eastAsia="Times New Roman" w:hAnsi="Times New Roman" w:cs="Times New Roman"/>
          <w:b/>
          <w:bCs/>
          <w:snapToGrid w:val="0"/>
          <w:lang w:eastAsia="x-none"/>
        </w:rPr>
        <w:t>vartoti negalima:</w:t>
      </w:r>
    </w:p>
    <w:p w14:paraId="111C5837" w14:textId="77777777" w:rsidR="00A758D4" w:rsidRDefault="00A758D4" w:rsidP="00A758D4">
      <w:pPr>
        <w:numPr>
          <w:ilvl w:val="1"/>
          <w:numId w:val="5"/>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jeigu yra alergija veikliajai medžiagai arba bet kuriai pagalbinei šio vaisto medžiagai (jos išvardytos 6 skyriuje);</w:t>
      </w:r>
    </w:p>
    <w:p w14:paraId="0770DFF2" w14:textId="77777777" w:rsidR="00A758D4" w:rsidRDefault="00A758D4" w:rsidP="00A758D4">
      <w:pPr>
        <w:numPr>
          <w:ilvl w:val="1"/>
          <w:numId w:val="5"/>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esate alergiški vaistams, kurių sudėtyje yra </w:t>
      </w:r>
      <w:proofErr w:type="spellStart"/>
      <w:r>
        <w:rPr>
          <w:rFonts w:ascii="Times New Roman" w:eastAsia="Times New Roman" w:hAnsi="Times New Roman" w:cs="Times New Roman"/>
          <w:snapToGrid w:val="0"/>
        </w:rPr>
        <w:t>gadolinio</w:t>
      </w:r>
      <w:proofErr w:type="spellEnd"/>
      <w:r>
        <w:rPr>
          <w:rFonts w:ascii="Times New Roman" w:eastAsia="Times New Roman" w:hAnsi="Times New Roman" w:cs="Times New Roman"/>
          <w:snapToGrid w:val="0"/>
        </w:rPr>
        <w:t xml:space="preserve"> (kitiems kontrastiniams preparatams, naudojamiems atliekant magnetinio rezonanso tyrimą).</w:t>
      </w:r>
    </w:p>
    <w:p w14:paraId="104BEF9A" w14:textId="77777777" w:rsidR="00A758D4" w:rsidRDefault="00A758D4" w:rsidP="00A758D4">
      <w:pPr>
        <w:spacing w:after="0" w:line="240" w:lineRule="auto"/>
        <w:rPr>
          <w:rFonts w:ascii="Times New Roman" w:eastAsia="Times New Roman" w:hAnsi="Times New Roman" w:cs="Times New Roman"/>
          <w:snapToGrid w:val="0"/>
        </w:rPr>
      </w:pPr>
    </w:p>
    <w:p w14:paraId="4C33B29F" w14:textId="77777777" w:rsidR="00A758D4" w:rsidRDefault="00A758D4" w:rsidP="00A758D4">
      <w:pPr>
        <w:numPr>
          <w:ilvl w:val="12"/>
          <w:numId w:val="0"/>
        </w:numPr>
        <w:spacing w:after="0" w:line="240" w:lineRule="auto"/>
        <w:ind w:right="-2"/>
        <w:rPr>
          <w:rFonts w:ascii="Times New Roman" w:eastAsia="Times New Roman" w:hAnsi="Times New Roman" w:cs="Times New Roman"/>
          <w:b/>
          <w:snapToGrid w:val="0"/>
        </w:rPr>
      </w:pPr>
      <w:r>
        <w:rPr>
          <w:rFonts w:ascii="Times New Roman" w:eastAsia="Times New Roman" w:hAnsi="Times New Roman" w:cs="Times New Roman"/>
          <w:b/>
          <w:snapToGrid w:val="0"/>
        </w:rPr>
        <w:t>Įspėjimai ir atsargumo priemonės</w:t>
      </w:r>
    </w:p>
    <w:p w14:paraId="76586922" w14:textId="77777777" w:rsidR="00A758D4" w:rsidRDefault="00A758D4" w:rsidP="00A758D4">
      <w:pPr>
        <w:numPr>
          <w:ilvl w:val="12"/>
          <w:numId w:val="0"/>
        </w:numPr>
        <w:spacing w:after="0" w:line="240" w:lineRule="auto"/>
        <w:ind w:right="-2"/>
        <w:outlineLvl w:val="0"/>
        <w:rPr>
          <w:rFonts w:ascii="Times New Roman" w:eastAsia="Times New Roman" w:hAnsi="Times New Roman" w:cs="Times New Roman"/>
          <w:bCs/>
          <w:snapToGrid w:val="0"/>
        </w:rPr>
      </w:pPr>
      <w:r>
        <w:rPr>
          <w:rFonts w:ascii="Times New Roman" w:eastAsia="Times New Roman" w:hAnsi="Times New Roman" w:cs="Times New Roman"/>
          <w:snapToGrid w:val="0"/>
        </w:rPr>
        <w:t>Pasakykite gydytojui ar radiologui, jeigu:</w:t>
      </w:r>
    </w:p>
    <w:p w14:paraId="38C6225B" w14:textId="77777777" w:rsidR="00A758D4" w:rsidRDefault="00A758D4" w:rsidP="00A758D4">
      <w:pPr>
        <w:numPr>
          <w:ilvl w:val="0"/>
          <w:numId w:val="6"/>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praeityje atliekant tyrimą Jums pasireiškė reakcija kontrastinei medžiagai,</w:t>
      </w:r>
    </w:p>
    <w:p w14:paraId="2420D135" w14:textId="77777777" w:rsidR="00A758D4" w:rsidRDefault="00A758D4" w:rsidP="00A758D4">
      <w:pPr>
        <w:numPr>
          <w:ilvl w:val="0"/>
          <w:numId w:val="6"/>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sergate astma,</w:t>
      </w:r>
    </w:p>
    <w:p w14:paraId="1A06910F" w14:textId="77777777" w:rsidR="00A758D4" w:rsidRDefault="00A758D4" w:rsidP="00A758D4">
      <w:pPr>
        <w:numPr>
          <w:ilvl w:val="0"/>
          <w:numId w:val="6"/>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praeityje Jums buvo alergija (pavyzdžiui, alergija jūros produktams, dilgėlinė, šienligė),</w:t>
      </w:r>
    </w:p>
    <w:p w14:paraId="08F7A5C6" w14:textId="77777777" w:rsidR="00A758D4" w:rsidRDefault="00A758D4" w:rsidP="00A758D4">
      <w:pPr>
        <w:numPr>
          <w:ilvl w:val="0"/>
          <w:numId w:val="6"/>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vartojate beta </w:t>
      </w:r>
      <w:proofErr w:type="spellStart"/>
      <w:r>
        <w:rPr>
          <w:rFonts w:ascii="Times New Roman" w:eastAsia="Times New Roman" w:hAnsi="Times New Roman" w:cs="Times New Roman"/>
          <w:snapToGrid w:val="0"/>
        </w:rPr>
        <w:t>adrenoblokatorių</w:t>
      </w:r>
      <w:proofErr w:type="spellEnd"/>
      <w:r>
        <w:rPr>
          <w:rFonts w:ascii="Times New Roman" w:eastAsia="Times New Roman" w:hAnsi="Times New Roman" w:cs="Times New Roman"/>
          <w:snapToGrid w:val="0"/>
        </w:rPr>
        <w:t xml:space="preserve"> (vaistų nuo širdies ir kraujospūdžio sutrikimų, pavyzdžiui, </w:t>
      </w:r>
      <w:proofErr w:type="spellStart"/>
      <w:r>
        <w:rPr>
          <w:rFonts w:ascii="Times New Roman" w:eastAsia="Times New Roman" w:hAnsi="Times New Roman" w:cs="Times New Roman"/>
          <w:snapToGrid w:val="0"/>
        </w:rPr>
        <w:t>metoprololio</w:t>
      </w:r>
      <w:proofErr w:type="spellEnd"/>
      <w:r>
        <w:rPr>
          <w:rFonts w:ascii="Times New Roman" w:eastAsia="Times New Roman" w:hAnsi="Times New Roman" w:cs="Times New Roman"/>
          <w:snapToGrid w:val="0"/>
        </w:rPr>
        <w:t>),</w:t>
      </w:r>
    </w:p>
    <w:p w14:paraId="1F9F4EAF" w14:textId="77777777" w:rsidR="00A758D4" w:rsidRDefault="00A758D4" w:rsidP="00A758D4">
      <w:pPr>
        <w:numPr>
          <w:ilvl w:val="0"/>
          <w:numId w:val="6"/>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Jūsų inkstų veikla sutrikusi,</w:t>
      </w:r>
    </w:p>
    <w:p w14:paraId="3D9A5A6E" w14:textId="77777777" w:rsidR="00A758D4" w:rsidRDefault="00A758D4" w:rsidP="00A758D4">
      <w:pPr>
        <w:numPr>
          <w:ilvl w:val="0"/>
          <w:numId w:val="6"/>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Jums neseniai atlikta kepenų persodinimo operacija arba tokia operacija Jums yra planuojama,</w:t>
      </w:r>
    </w:p>
    <w:p w14:paraId="658BF30B" w14:textId="77777777" w:rsidR="00A758D4" w:rsidRDefault="00A758D4" w:rsidP="00A758D4">
      <w:pPr>
        <w:numPr>
          <w:ilvl w:val="0"/>
          <w:numId w:val="6"/>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sergate širdies ar kraujagyslių liga,</w:t>
      </w:r>
    </w:p>
    <w:p w14:paraId="44F7D8F8" w14:textId="77777777" w:rsidR="00A758D4" w:rsidRDefault="00A758D4" w:rsidP="00A758D4">
      <w:pPr>
        <w:numPr>
          <w:ilvl w:val="0"/>
          <w:numId w:val="6"/>
        </w:numPr>
        <w:tabs>
          <w:tab w:val="num"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Jums buvo traukulių arba gydotės nuo epilepsijos.</w:t>
      </w:r>
    </w:p>
    <w:p w14:paraId="734B721D" w14:textId="77777777" w:rsidR="00A758D4" w:rsidRDefault="00A758D4" w:rsidP="00A758D4">
      <w:pPr>
        <w:spacing w:after="0" w:line="240" w:lineRule="auto"/>
        <w:rPr>
          <w:rFonts w:ascii="Times New Roman" w:eastAsia="MS Mincho" w:hAnsi="Times New Roman" w:cs="Times New Roman"/>
          <w:color w:val="000000"/>
          <w:lang w:eastAsia="zh-CN"/>
        </w:rPr>
      </w:pPr>
    </w:p>
    <w:p w14:paraId="3065C270" w14:textId="77777777" w:rsidR="00A758D4" w:rsidRDefault="00A758D4" w:rsidP="00A758D4">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Visais šiais atvejais Jus gydantis gydytojas ar radiologas įvertins naudos ir rizikos santykį bei nuspręs, ar Jums reikia skirti </w:t>
      </w:r>
      <w:proofErr w:type="spellStart"/>
      <w:r>
        <w:rPr>
          <w:rFonts w:ascii="Times New Roman" w:eastAsia="Times New Roman" w:hAnsi="Times New Roman" w:cs="Times New Roman"/>
          <w:snapToGrid w:val="0"/>
        </w:rPr>
        <w:t>Cyclolux</w:t>
      </w:r>
      <w:proofErr w:type="spellEnd"/>
      <w:r>
        <w:rPr>
          <w:rFonts w:ascii="Times New Roman" w:eastAsia="SimSun" w:hAnsi="Times New Roman" w:cs="Times New Roman"/>
          <w:lang w:eastAsia="zh-CN"/>
        </w:rPr>
        <w:t xml:space="preserve">. Jei Jums bus švirkščiama </w:t>
      </w:r>
      <w:proofErr w:type="spellStart"/>
      <w:r>
        <w:rPr>
          <w:rFonts w:ascii="Times New Roman" w:eastAsia="Times New Roman" w:hAnsi="Times New Roman" w:cs="Times New Roman"/>
          <w:snapToGrid w:val="0"/>
        </w:rPr>
        <w:t>Cyclolux</w:t>
      </w:r>
      <w:proofErr w:type="spellEnd"/>
      <w:r>
        <w:rPr>
          <w:rFonts w:ascii="Times New Roman" w:eastAsia="SimSun" w:hAnsi="Times New Roman" w:cs="Times New Roman"/>
          <w:lang w:eastAsia="zh-CN"/>
        </w:rPr>
        <w:t xml:space="preserve">, gydytojas ar radiologas imsis reikiamų atsargumo priemonių ir atidžiai stebės </w:t>
      </w:r>
      <w:proofErr w:type="spellStart"/>
      <w:r w:rsidR="00D81549">
        <w:rPr>
          <w:rFonts w:ascii="Times New Roman" w:eastAsia="Times New Roman" w:hAnsi="Times New Roman" w:cs="Times New Roman"/>
          <w:snapToGrid w:val="0"/>
        </w:rPr>
        <w:t>Cyclolux</w:t>
      </w:r>
      <w:proofErr w:type="spellEnd"/>
      <w:r>
        <w:rPr>
          <w:rFonts w:ascii="Times New Roman" w:eastAsia="SimSun" w:hAnsi="Times New Roman" w:cs="Times New Roman"/>
          <w:lang w:eastAsia="zh-CN"/>
        </w:rPr>
        <w:t xml:space="preserve"> švirkštimo procedūrą.</w:t>
      </w:r>
    </w:p>
    <w:p w14:paraId="4AE11EED" w14:textId="77777777" w:rsidR="00A758D4" w:rsidRDefault="00A758D4" w:rsidP="00A758D4">
      <w:pPr>
        <w:tabs>
          <w:tab w:val="left" w:pos="567"/>
        </w:tabs>
        <w:spacing w:after="0" w:line="260" w:lineRule="exact"/>
        <w:rPr>
          <w:rFonts w:ascii="Times New Roman" w:eastAsia="MS Mincho" w:hAnsi="Times New Roman" w:cs="Times New Roman"/>
          <w:snapToGrid w:val="0"/>
          <w:color w:val="000000"/>
        </w:rPr>
      </w:pPr>
    </w:p>
    <w:p w14:paraId="396C3494" w14:textId="77777777" w:rsidR="00A758D4" w:rsidRPr="00D81549" w:rsidRDefault="00A758D4" w:rsidP="00A758D4">
      <w:pPr>
        <w:rPr>
          <w:rFonts w:ascii="Times New Roman" w:hAnsi="Times New Roman" w:cs="Times New Roman"/>
          <w:snapToGrid w:val="0"/>
          <w:lang w:eastAsia="lt-LT"/>
        </w:rPr>
      </w:pPr>
      <w:r w:rsidRPr="00D81549">
        <w:rPr>
          <w:rFonts w:ascii="Times New Roman" w:hAnsi="Times New Roman" w:cs="Times New Roman"/>
          <w:snapToGrid w:val="0"/>
          <w:lang w:eastAsia="lt-LT"/>
        </w:rPr>
        <w:t xml:space="preserve">Prieš </w:t>
      </w:r>
      <w:proofErr w:type="spellStart"/>
      <w:r w:rsidR="00D81549" w:rsidRPr="00D81549">
        <w:rPr>
          <w:rFonts w:ascii="Times New Roman" w:eastAsia="Times New Roman" w:hAnsi="Times New Roman" w:cs="Times New Roman"/>
          <w:snapToGrid w:val="0"/>
        </w:rPr>
        <w:t>Cyclolux</w:t>
      </w:r>
      <w:proofErr w:type="spellEnd"/>
      <w:r w:rsidRPr="00D81549">
        <w:rPr>
          <w:rFonts w:ascii="Times New Roman" w:hAnsi="Times New Roman" w:cs="Times New Roman"/>
          <w:snapToGrid w:val="0"/>
          <w:lang w:eastAsia="lt-LT"/>
        </w:rPr>
        <w:t xml:space="preserve"> vartojimą, ypač jeigu esate vyresnis kaip 65 metų amžiaus, Jūsų gydytojas ar radiologas gali skirti kraujo tyrimą tam, kad nustatytų ar nesutrikusi inkstų veikla.</w:t>
      </w:r>
    </w:p>
    <w:p w14:paraId="0729DA60" w14:textId="77777777" w:rsidR="00A758D4" w:rsidRDefault="00A758D4" w:rsidP="00A758D4">
      <w:pPr>
        <w:spacing w:after="0" w:line="240" w:lineRule="auto"/>
        <w:rPr>
          <w:rFonts w:ascii="Times New Roman" w:eastAsia="Times New Roman" w:hAnsi="Times New Roman" w:cs="Times New Roman"/>
          <w:snapToGrid w:val="0"/>
        </w:rPr>
      </w:pPr>
    </w:p>
    <w:p w14:paraId="6BAB48B9" w14:textId="77777777" w:rsidR="00A758D4" w:rsidRDefault="00A758D4" w:rsidP="00A758D4">
      <w:pPr>
        <w:tabs>
          <w:tab w:val="left" w:pos="567"/>
        </w:tabs>
        <w:spacing w:after="0" w:line="260" w:lineRule="exact"/>
        <w:rPr>
          <w:rFonts w:ascii="Times New Roman" w:eastAsia="MS Mincho" w:hAnsi="Times New Roman" w:cs="Times New Roman"/>
          <w:snapToGrid w:val="0"/>
          <w:color w:val="000000"/>
          <w:u w:val="single"/>
        </w:rPr>
      </w:pPr>
      <w:r>
        <w:rPr>
          <w:rFonts w:ascii="Times New Roman" w:eastAsia="Times New Roman" w:hAnsi="Times New Roman" w:cs="Times New Roman"/>
          <w:snapToGrid w:val="0"/>
          <w:color w:val="000000"/>
          <w:u w:val="single"/>
        </w:rPr>
        <w:t>Naujagimiai ir kūdikiai</w:t>
      </w:r>
    </w:p>
    <w:p w14:paraId="2511D5B9" w14:textId="77777777" w:rsidR="00A758D4" w:rsidRDefault="00A758D4" w:rsidP="00A758D4">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Dėl nepakankamo naujagimių iki 4 savaičių ir kūdikių iki 1 metų amžiaus inkstų funkcijos išsivystymo, šiems pacientams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vartoti tik po nuodugnaus gydytojo apsvarstymo.</w:t>
      </w:r>
    </w:p>
    <w:p w14:paraId="3840DF11" w14:textId="77777777" w:rsidR="00A758D4" w:rsidRDefault="00A758D4" w:rsidP="00A758D4">
      <w:pPr>
        <w:spacing w:after="0" w:line="240" w:lineRule="auto"/>
        <w:rPr>
          <w:rFonts w:ascii="Times New Roman" w:eastAsia="Times New Roman" w:hAnsi="Times New Roman" w:cs="Times New Roman"/>
          <w:snapToGrid w:val="0"/>
        </w:rPr>
      </w:pPr>
    </w:p>
    <w:p w14:paraId="2BBA663E" w14:textId="77777777" w:rsidR="00A758D4" w:rsidRDefault="00A758D4" w:rsidP="00A758D4">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Prieš tyrimą nusiimkite visus nešiojamus metalinius daiktus. Pasakykite gydytojui ar radiologui, jeigu Jums:</w:t>
      </w:r>
    </w:p>
    <w:p w14:paraId="28F134E9" w14:textId="77777777" w:rsidR="00A758D4" w:rsidRDefault="00A758D4" w:rsidP="00A758D4">
      <w:pPr>
        <w:numPr>
          <w:ilvl w:val="0"/>
          <w:numId w:val="6"/>
        </w:numPr>
        <w:tabs>
          <w:tab w:val="num" w:pos="-2552"/>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implantuotas širdies stimuliatorius,</w:t>
      </w:r>
    </w:p>
    <w:p w14:paraId="4887A70F" w14:textId="77777777" w:rsidR="00A758D4" w:rsidRDefault="00A758D4" w:rsidP="00A758D4">
      <w:pPr>
        <w:numPr>
          <w:ilvl w:val="0"/>
          <w:numId w:val="6"/>
        </w:numPr>
        <w:tabs>
          <w:tab w:val="num" w:pos="-2552"/>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implantuotas kraujagyslės spaustukas (</w:t>
      </w:r>
      <w:proofErr w:type="spellStart"/>
      <w:r>
        <w:rPr>
          <w:rFonts w:ascii="Times New Roman" w:eastAsia="Times New Roman" w:hAnsi="Times New Roman" w:cs="Times New Roman"/>
          <w:snapToGrid w:val="0"/>
        </w:rPr>
        <w:t>klipsas</w:t>
      </w:r>
      <w:proofErr w:type="spellEnd"/>
      <w:r>
        <w:rPr>
          <w:rFonts w:ascii="Times New Roman" w:eastAsia="Times New Roman" w:hAnsi="Times New Roman" w:cs="Times New Roman"/>
          <w:snapToGrid w:val="0"/>
        </w:rPr>
        <w:t>),</w:t>
      </w:r>
    </w:p>
    <w:p w14:paraId="1720D12E" w14:textId="77777777" w:rsidR="00A758D4" w:rsidRDefault="00A758D4" w:rsidP="00A758D4">
      <w:pPr>
        <w:numPr>
          <w:ilvl w:val="0"/>
          <w:numId w:val="6"/>
        </w:numPr>
        <w:tabs>
          <w:tab w:val="num" w:pos="-2552"/>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prijungtas infuzijos siurblys,</w:t>
      </w:r>
    </w:p>
    <w:p w14:paraId="6105864F" w14:textId="77777777" w:rsidR="00A758D4" w:rsidRDefault="00A758D4" w:rsidP="00A758D4">
      <w:pPr>
        <w:numPr>
          <w:ilvl w:val="0"/>
          <w:numId w:val="6"/>
        </w:numPr>
        <w:tabs>
          <w:tab w:val="num" w:pos="-2552"/>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implantuotas nervų stimuliatorius,</w:t>
      </w:r>
    </w:p>
    <w:p w14:paraId="2BFE722C" w14:textId="77777777" w:rsidR="00A758D4" w:rsidRDefault="00A758D4" w:rsidP="00A758D4">
      <w:pPr>
        <w:numPr>
          <w:ilvl w:val="0"/>
          <w:numId w:val="6"/>
        </w:numPr>
        <w:tabs>
          <w:tab w:val="num" w:pos="-2552"/>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implantuotas sraigės implantas (vidinės ausies implantas),</w:t>
      </w:r>
    </w:p>
    <w:p w14:paraId="5B6EC3EC" w14:textId="77777777" w:rsidR="00A758D4" w:rsidRDefault="00A758D4" w:rsidP="00A758D4">
      <w:pPr>
        <w:numPr>
          <w:ilvl w:val="0"/>
          <w:numId w:val="6"/>
        </w:numPr>
        <w:tabs>
          <w:tab w:val="num" w:pos="-3119"/>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įtariami bet kokie metaliniai svetimkūniai, ypač akyje.</w:t>
      </w:r>
    </w:p>
    <w:p w14:paraId="435F0894" w14:textId="77777777" w:rsidR="00A758D4" w:rsidRDefault="00A758D4" w:rsidP="00A758D4">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Tai yra svarbu, nes esant anksčiau išvardytiems punktams, magnetinio rezonanso tyrimams naudojamų prietaisų skleidžiami labai stiprūs magnetiniai laukai gali sukelti sunkių problemų.</w:t>
      </w:r>
    </w:p>
    <w:p w14:paraId="2FD8F96C" w14:textId="77777777" w:rsidR="00A758D4" w:rsidRDefault="00A758D4" w:rsidP="00A758D4">
      <w:pPr>
        <w:spacing w:after="0" w:line="240" w:lineRule="auto"/>
        <w:rPr>
          <w:rFonts w:ascii="Times New Roman" w:eastAsia="Times New Roman" w:hAnsi="Times New Roman" w:cs="Times New Roman"/>
          <w:snapToGrid w:val="0"/>
        </w:rPr>
      </w:pPr>
    </w:p>
    <w:p w14:paraId="31E56E0A"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b/>
          <w:snapToGrid w:val="0"/>
        </w:rPr>
        <w:t xml:space="preserve">Kiti vaistai ir </w:t>
      </w:r>
      <w:proofErr w:type="spellStart"/>
      <w:r w:rsidR="00D81549" w:rsidRPr="00D81549">
        <w:rPr>
          <w:rFonts w:ascii="Times New Roman" w:eastAsia="Times New Roman" w:hAnsi="Times New Roman" w:cs="Times New Roman"/>
          <w:b/>
          <w:snapToGrid w:val="0"/>
        </w:rPr>
        <w:t>Cyclolux</w:t>
      </w:r>
      <w:proofErr w:type="spellEnd"/>
    </w:p>
    <w:p w14:paraId="49BB4C40"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Jeigu vartojate ar neseniai vartojote kitų vaistų, apie tai pasakykite gydytojui arba radiologui. Ypač svarbu pasakyti gydytojui, radiologui ar vaistininkui, jei vartojate ar neseniai vartojote vaistų nuo širdies ir kraujospūdžio sutrikimų, tokių kaip, beta </w:t>
      </w:r>
      <w:proofErr w:type="spellStart"/>
      <w:r>
        <w:rPr>
          <w:rFonts w:ascii="Times New Roman" w:eastAsia="Times New Roman" w:hAnsi="Times New Roman" w:cs="Times New Roman"/>
          <w:snapToGrid w:val="0"/>
        </w:rPr>
        <w:t>adrenoblokatorių</w:t>
      </w:r>
      <w:proofErr w:type="spellEnd"/>
      <w:r>
        <w:rPr>
          <w:rFonts w:ascii="Times New Roman" w:eastAsia="Times New Roman" w:hAnsi="Times New Roman" w:cs="Times New Roman"/>
          <w:snapToGrid w:val="0"/>
        </w:rPr>
        <w:t xml:space="preserve"> preparatų (pavyzdžiui, </w:t>
      </w:r>
      <w:proofErr w:type="spellStart"/>
      <w:r>
        <w:rPr>
          <w:rFonts w:ascii="Times New Roman" w:eastAsia="Times New Roman" w:hAnsi="Times New Roman" w:cs="Times New Roman"/>
          <w:snapToGrid w:val="0"/>
        </w:rPr>
        <w:t>metoprololio</w:t>
      </w:r>
      <w:proofErr w:type="spellEnd"/>
      <w:r>
        <w:rPr>
          <w:rFonts w:ascii="Times New Roman" w:eastAsia="Times New Roman" w:hAnsi="Times New Roman" w:cs="Times New Roman"/>
          <w:snapToGrid w:val="0"/>
        </w:rPr>
        <w:t xml:space="preserve">), kraujagysles veikiančių vaistų (pavyzdžiui, </w:t>
      </w:r>
      <w:proofErr w:type="spellStart"/>
      <w:r>
        <w:rPr>
          <w:rFonts w:ascii="Times New Roman" w:eastAsia="Times New Roman" w:hAnsi="Times New Roman" w:cs="Times New Roman"/>
          <w:snapToGrid w:val="0"/>
        </w:rPr>
        <w:t>doksazosino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angiotenziną</w:t>
      </w:r>
      <w:proofErr w:type="spellEnd"/>
      <w:r>
        <w:rPr>
          <w:rFonts w:ascii="Times New Roman" w:eastAsia="Times New Roman" w:hAnsi="Times New Roman" w:cs="Times New Roman"/>
          <w:snapToGrid w:val="0"/>
        </w:rPr>
        <w:t xml:space="preserve"> konvertuojančio fermento inhibitorių (pavyzdžiui, </w:t>
      </w:r>
      <w:proofErr w:type="spellStart"/>
      <w:r>
        <w:rPr>
          <w:rFonts w:ascii="Times New Roman" w:eastAsia="Times New Roman" w:hAnsi="Times New Roman" w:cs="Times New Roman"/>
          <w:snapToGrid w:val="0"/>
        </w:rPr>
        <w:t>ramiprilio</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angiotenzino</w:t>
      </w:r>
      <w:proofErr w:type="spellEnd"/>
      <w:r>
        <w:rPr>
          <w:rFonts w:ascii="Times New Roman" w:eastAsia="Times New Roman" w:hAnsi="Times New Roman" w:cs="Times New Roman"/>
          <w:snapToGrid w:val="0"/>
        </w:rPr>
        <w:t xml:space="preserve"> II receptorių blokatorių (pavyzdžiui, </w:t>
      </w:r>
      <w:proofErr w:type="spellStart"/>
      <w:r>
        <w:rPr>
          <w:rFonts w:ascii="Times New Roman" w:eastAsia="Times New Roman" w:hAnsi="Times New Roman" w:cs="Times New Roman"/>
          <w:snapToGrid w:val="0"/>
        </w:rPr>
        <w:t>valsartano</w:t>
      </w:r>
      <w:proofErr w:type="spellEnd"/>
      <w:r>
        <w:rPr>
          <w:rFonts w:ascii="Times New Roman" w:eastAsia="Times New Roman" w:hAnsi="Times New Roman" w:cs="Times New Roman"/>
          <w:snapToGrid w:val="0"/>
        </w:rPr>
        <w:t>).</w:t>
      </w:r>
    </w:p>
    <w:p w14:paraId="31690C31"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26057E95" w14:textId="77777777" w:rsidR="00A758D4" w:rsidRDefault="00D81549" w:rsidP="00A758D4">
      <w:pPr>
        <w:numPr>
          <w:ilvl w:val="12"/>
          <w:numId w:val="0"/>
        </w:numPr>
        <w:spacing w:after="0" w:line="240" w:lineRule="auto"/>
        <w:ind w:right="-2"/>
        <w:rPr>
          <w:rFonts w:ascii="Times New Roman" w:eastAsia="Times New Roman" w:hAnsi="Times New Roman" w:cs="Times New Roman"/>
          <w:snapToGrid w:val="0"/>
        </w:rPr>
      </w:pPr>
      <w:proofErr w:type="spellStart"/>
      <w:r w:rsidRPr="00D81549">
        <w:rPr>
          <w:rFonts w:ascii="Times New Roman" w:eastAsia="Times New Roman" w:hAnsi="Times New Roman" w:cs="Times New Roman"/>
          <w:b/>
          <w:snapToGrid w:val="0"/>
        </w:rPr>
        <w:t>Cyclolux</w:t>
      </w:r>
      <w:proofErr w:type="spellEnd"/>
      <w:r w:rsidR="00A758D4" w:rsidRPr="00D81549">
        <w:rPr>
          <w:rFonts w:ascii="Times New Roman" w:eastAsia="Times New Roman" w:hAnsi="Times New Roman" w:cs="Times New Roman"/>
          <w:b/>
          <w:snapToGrid w:val="0"/>
        </w:rPr>
        <w:t xml:space="preserve"> </w:t>
      </w:r>
      <w:r w:rsidR="00A758D4">
        <w:rPr>
          <w:rFonts w:ascii="Times New Roman" w:eastAsia="Times New Roman" w:hAnsi="Times New Roman" w:cs="Times New Roman"/>
          <w:b/>
          <w:snapToGrid w:val="0"/>
        </w:rPr>
        <w:t>vartojimas su maistu ir gėrimais</w:t>
      </w:r>
    </w:p>
    <w:p w14:paraId="3BD5D83F" w14:textId="77777777" w:rsidR="00A758D4" w:rsidRDefault="00D81549" w:rsidP="00A758D4">
      <w:pPr>
        <w:numPr>
          <w:ilvl w:val="12"/>
          <w:numId w:val="0"/>
        </w:numPr>
        <w:tabs>
          <w:tab w:val="left" w:pos="1290"/>
        </w:tabs>
        <w:spacing w:after="0" w:line="240" w:lineRule="auto"/>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Cyclolux</w:t>
      </w:r>
      <w:proofErr w:type="spellEnd"/>
      <w:r w:rsidR="00A758D4">
        <w:rPr>
          <w:rFonts w:ascii="Times New Roman" w:eastAsia="Times New Roman" w:hAnsi="Times New Roman" w:cs="Times New Roman"/>
          <w:snapToGrid w:val="0"/>
        </w:rPr>
        <w:t xml:space="preserve"> sąveika su maistu ir gėrimais nežinoma. Tačiau gydytojo, radiologo ar vaistininko paklauskite, ar prieš tyrimą nereikalaujama kurį laiką nevalgyti ar negerti.</w:t>
      </w:r>
    </w:p>
    <w:p w14:paraId="15D5B29E" w14:textId="77777777" w:rsidR="00A758D4" w:rsidRDefault="00A758D4" w:rsidP="00A758D4">
      <w:pPr>
        <w:numPr>
          <w:ilvl w:val="12"/>
          <w:numId w:val="0"/>
        </w:numPr>
        <w:tabs>
          <w:tab w:val="left" w:pos="1290"/>
        </w:tabs>
        <w:spacing w:after="0" w:line="240" w:lineRule="auto"/>
        <w:ind w:right="-2"/>
        <w:rPr>
          <w:rFonts w:ascii="Times New Roman" w:eastAsia="Times New Roman" w:hAnsi="Times New Roman" w:cs="Times New Roman"/>
          <w:snapToGrid w:val="0"/>
        </w:rPr>
      </w:pPr>
    </w:p>
    <w:p w14:paraId="4232270C" w14:textId="77777777" w:rsidR="00A758D4" w:rsidRDefault="00A758D4" w:rsidP="00A758D4">
      <w:pPr>
        <w:numPr>
          <w:ilvl w:val="12"/>
          <w:numId w:val="0"/>
        </w:numPr>
        <w:spacing w:after="0" w:line="240" w:lineRule="auto"/>
        <w:ind w:right="-2"/>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Nėštumas ir žindymo laikotarpis</w:t>
      </w:r>
    </w:p>
    <w:p w14:paraId="1910D46C" w14:textId="77777777" w:rsidR="00A758D4" w:rsidRDefault="00A758D4" w:rsidP="00A758D4">
      <w:pPr>
        <w:numPr>
          <w:ilvl w:val="12"/>
          <w:numId w:val="0"/>
        </w:numPr>
        <w:tabs>
          <w:tab w:val="left" w:pos="567"/>
        </w:tabs>
        <w:spacing w:after="0" w:line="240" w:lineRule="auto"/>
        <w:outlineLvl w:val="0"/>
        <w:rPr>
          <w:rFonts w:ascii="Times New Roman" w:eastAsia="Times New Roman" w:hAnsi="Times New Roman" w:cs="Times New Roman"/>
          <w:i/>
          <w:snapToGrid w:val="0"/>
        </w:rPr>
      </w:pPr>
      <w:r>
        <w:rPr>
          <w:rFonts w:ascii="Times New Roman" w:eastAsia="Times New Roman" w:hAnsi="Times New Roman" w:cs="Times New Roman"/>
          <w:snapToGrid w:val="0"/>
        </w:rPr>
        <w:t>Jeigu esate nėščia, žindote kūdikį, manote, kad galbūt esate nėščia, arba planuojate pastoti, tai prieš vartodama šį vaistą pasitarkite su gydytoju arba radiologu.</w:t>
      </w:r>
    </w:p>
    <w:p w14:paraId="35B1FDA4" w14:textId="77777777" w:rsidR="00A758D4" w:rsidRDefault="00A758D4" w:rsidP="00A758D4">
      <w:pPr>
        <w:tabs>
          <w:tab w:val="left" w:pos="567"/>
        </w:tabs>
        <w:spacing w:after="0" w:line="260" w:lineRule="exact"/>
        <w:rPr>
          <w:rFonts w:ascii="Times New Roman" w:eastAsia="Times New Roman" w:hAnsi="Times New Roman" w:cs="Times New Roman"/>
          <w:b/>
          <w:i/>
          <w:snapToGrid w:val="0"/>
        </w:rPr>
      </w:pPr>
    </w:p>
    <w:p w14:paraId="085C3E38" w14:textId="77777777" w:rsidR="00A758D4" w:rsidRDefault="00A758D4" w:rsidP="00A758D4">
      <w:pPr>
        <w:tabs>
          <w:tab w:val="left" w:pos="567"/>
        </w:tabs>
        <w:spacing w:after="0" w:line="260" w:lineRule="exact"/>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Nėštumas</w:t>
      </w:r>
    </w:p>
    <w:p w14:paraId="55CBA250" w14:textId="77777777" w:rsidR="00A758D4" w:rsidRDefault="00D81549" w:rsidP="00A758D4">
      <w:pPr>
        <w:numPr>
          <w:ilvl w:val="12"/>
          <w:numId w:val="0"/>
        </w:numPr>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Cyclolux</w:t>
      </w:r>
      <w:proofErr w:type="spellEnd"/>
      <w:r w:rsidR="00A758D4">
        <w:rPr>
          <w:rFonts w:ascii="Times New Roman" w:eastAsia="Times New Roman" w:hAnsi="Times New Roman" w:cs="Times New Roman"/>
          <w:snapToGrid w:val="0"/>
        </w:rPr>
        <w:t xml:space="preserve"> nėštumo metu vartoti negalima, išskyrus absoliučiai būtinus atvejus.</w:t>
      </w:r>
    </w:p>
    <w:p w14:paraId="001ECB35" w14:textId="77777777" w:rsidR="00A758D4" w:rsidRDefault="00A758D4" w:rsidP="00A758D4">
      <w:pPr>
        <w:numPr>
          <w:ilvl w:val="12"/>
          <w:numId w:val="0"/>
        </w:numPr>
        <w:tabs>
          <w:tab w:val="left" w:pos="567"/>
        </w:tabs>
        <w:spacing w:after="0" w:line="240" w:lineRule="auto"/>
        <w:outlineLvl w:val="0"/>
        <w:rPr>
          <w:rFonts w:ascii="Times New Roman" w:eastAsia="Times New Roman" w:hAnsi="Times New Roman" w:cs="Times New Roman"/>
          <w:i/>
          <w:snapToGrid w:val="0"/>
        </w:rPr>
      </w:pPr>
    </w:p>
    <w:p w14:paraId="38665232" w14:textId="77777777" w:rsidR="00A758D4" w:rsidRDefault="00A758D4" w:rsidP="00A758D4">
      <w:pPr>
        <w:tabs>
          <w:tab w:val="left" w:pos="567"/>
        </w:tabs>
        <w:spacing w:after="0" w:line="260" w:lineRule="exact"/>
        <w:ind w:left="708" w:hanging="708"/>
        <w:rPr>
          <w:rFonts w:ascii="Times New Roman" w:eastAsia="Times New Roman" w:hAnsi="Times New Roman" w:cs="Times New Roman"/>
          <w:snapToGrid w:val="0"/>
          <w:color w:val="000000"/>
          <w:u w:val="single"/>
        </w:rPr>
      </w:pPr>
      <w:r>
        <w:rPr>
          <w:rFonts w:ascii="Times New Roman" w:eastAsia="Times New Roman" w:hAnsi="Times New Roman" w:cs="Times New Roman"/>
          <w:snapToGrid w:val="0"/>
          <w:u w:val="single"/>
        </w:rPr>
        <w:t>Žindymo laikotarpis</w:t>
      </w:r>
    </w:p>
    <w:p w14:paraId="486C2CDE" w14:textId="77777777" w:rsidR="00A758D4" w:rsidRDefault="00A758D4" w:rsidP="00A758D4">
      <w:pPr>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Gydytojas arba radiologas Jums patars, ar žindymą galima tęsti, ar jį nutraukti 24 valandoms po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vartojimo.</w:t>
      </w:r>
    </w:p>
    <w:p w14:paraId="79022DAA" w14:textId="77777777" w:rsidR="00A758D4" w:rsidRDefault="00A758D4" w:rsidP="00A758D4">
      <w:pPr>
        <w:numPr>
          <w:ilvl w:val="12"/>
          <w:numId w:val="0"/>
        </w:numPr>
        <w:spacing w:after="0" w:line="240" w:lineRule="auto"/>
        <w:ind w:right="-2"/>
        <w:outlineLvl w:val="0"/>
        <w:rPr>
          <w:rFonts w:ascii="Times New Roman" w:eastAsia="Times New Roman" w:hAnsi="Times New Roman" w:cs="Times New Roman"/>
          <w:b/>
          <w:snapToGrid w:val="0"/>
        </w:rPr>
      </w:pPr>
    </w:p>
    <w:p w14:paraId="639EDDF9" w14:textId="77777777" w:rsidR="00A758D4" w:rsidRDefault="00A758D4" w:rsidP="00A758D4">
      <w:pPr>
        <w:numPr>
          <w:ilvl w:val="12"/>
          <w:numId w:val="0"/>
        </w:numPr>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b/>
          <w:snapToGrid w:val="0"/>
        </w:rPr>
        <w:t>Vairavimas ir mechanizmų valdymas</w:t>
      </w:r>
    </w:p>
    <w:p w14:paraId="60B6862D" w14:textId="77777777" w:rsidR="00A758D4" w:rsidRDefault="00A758D4" w:rsidP="00A758D4">
      <w:pPr>
        <w:numPr>
          <w:ilvl w:val="12"/>
          <w:numId w:val="0"/>
        </w:numPr>
        <w:spacing w:after="0" w:line="240" w:lineRule="auto"/>
        <w:ind w:right="-29"/>
        <w:rPr>
          <w:rFonts w:ascii="Times New Roman" w:eastAsia="Times New Roman" w:hAnsi="Times New Roman" w:cs="Times New Roman"/>
          <w:snapToGrid w:val="0"/>
        </w:rPr>
      </w:pPr>
      <w:r>
        <w:rPr>
          <w:rFonts w:ascii="Times New Roman" w:eastAsia="Times New Roman" w:hAnsi="Times New Roman" w:cs="Times New Roman"/>
          <w:snapToGrid w:val="0"/>
        </w:rPr>
        <w:t xml:space="preserve">Duomenų apie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poveikį gebėjimui vairuoti ir valdyti mechanizmus nėra. Jeigu po tyrimo jaučiatės blogai, turite nevairuoti ir nevaldyti mechanizmų.</w:t>
      </w:r>
    </w:p>
    <w:p w14:paraId="55465BB1" w14:textId="77777777" w:rsidR="00A758D4" w:rsidRDefault="00A758D4" w:rsidP="00A758D4">
      <w:pPr>
        <w:numPr>
          <w:ilvl w:val="12"/>
          <w:numId w:val="0"/>
        </w:numPr>
        <w:spacing w:after="0" w:line="240" w:lineRule="auto"/>
        <w:ind w:right="-2"/>
        <w:rPr>
          <w:rFonts w:ascii="Times New Roman" w:eastAsia="Times New Roman" w:hAnsi="Times New Roman" w:cs="Times New Roman"/>
          <w:b/>
          <w:bCs/>
          <w:snapToGrid w:val="0"/>
        </w:rPr>
      </w:pPr>
    </w:p>
    <w:p w14:paraId="07386BFF" w14:textId="77777777" w:rsidR="00A758D4" w:rsidRDefault="00A758D4" w:rsidP="00A758D4">
      <w:pPr>
        <w:numPr>
          <w:ilvl w:val="12"/>
          <w:numId w:val="0"/>
        </w:numPr>
        <w:spacing w:after="0" w:line="240" w:lineRule="auto"/>
        <w:ind w:right="-2"/>
        <w:rPr>
          <w:rFonts w:ascii="Times New Roman" w:eastAsia="Times New Roman" w:hAnsi="Times New Roman" w:cs="Times New Roman"/>
          <w:b/>
          <w:bCs/>
          <w:snapToGrid w:val="0"/>
        </w:rPr>
      </w:pPr>
    </w:p>
    <w:p w14:paraId="1A93CF2F" w14:textId="77777777" w:rsidR="00A758D4" w:rsidRDefault="00A758D4" w:rsidP="00A758D4">
      <w:pPr>
        <w:keepNext/>
        <w:numPr>
          <w:ilvl w:val="12"/>
          <w:numId w:val="0"/>
        </w:numPr>
        <w:tabs>
          <w:tab w:val="left" w:pos="540"/>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3.</w:t>
      </w:r>
      <w:r>
        <w:rPr>
          <w:rFonts w:ascii="Times New Roman" w:eastAsia="Times New Roman" w:hAnsi="Times New Roman" w:cs="Times New Roman"/>
          <w:snapToGrid w:val="0"/>
        </w:rPr>
        <w:tab/>
      </w:r>
      <w:r>
        <w:rPr>
          <w:rFonts w:ascii="Times New Roman" w:eastAsia="Times New Roman" w:hAnsi="Times New Roman" w:cs="Times New Roman"/>
          <w:b/>
          <w:snapToGrid w:val="0"/>
        </w:rPr>
        <w:t xml:space="preserve">Kaip vartoti </w:t>
      </w:r>
      <w:proofErr w:type="spellStart"/>
      <w:r w:rsidR="00D81549" w:rsidRPr="00D81549">
        <w:rPr>
          <w:rFonts w:ascii="Times New Roman" w:eastAsia="Times New Roman" w:hAnsi="Times New Roman" w:cs="Times New Roman"/>
          <w:b/>
          <w:snapToGrid w:val="0"/>
        </w:rPr>
        <w:t>Cyclolux</w:t>
      </w:r>
      <w:proofErr w:type="spellEnd"/>
    </w:p>
    <w:p w14:paraId="338004BC" w14:textId="77777777" w:rsidR="00A758D4" w:rsidRDefault="00A758D4" w:rsidP="00A758D4">
      <w:pPr>
        <w:keepNext/>
        <w:spacing w:after="0" w:line="240" w:lineRule="auto"/>
        <w:rPr>
          <w:rFonts w:ascii="Times New Roman" w:eastAsia="Times New Roman" w:hAnsi="Times New Roman" w:cs="Times New Roman"/>
          <w:snapToGrid w:val="0"/>
        </w:rPr>
      </w:pPr>
    </w:p>
    <w:p w14:paraId="51425EC9" w14:textId="77777777" w:rsidR="00A758D4" w:rsidRDefault="00D81549" w:rsidP="00A758D4">
      <w:pPr>
        <w:keepNext/>
        <w:numPr>
          <w:ilvl w:val="12"/>
          <w:numId w:val="0"/>
        </w:numPr>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Cyclolux</w:t>
      </w:r>
      <w:proofErr w:type="spellEnd"/>
      <w:r w:rsidR="00A758D4">
        <w:rPr>
          <w:rFonts w:ascii="Times New Roman" w:eastAsia="Times New Roman" w:hAnsi="Times New Roman" w:cs="Times New Roman"/>
          <w:snapToGrid w:val="0"/>
        </w:rPr>
        <w:t xml:space="preserve"> Jums bus suleistas į veną. </w:t>
      </w:r>
    </w:p>
    <w:p w14:paraId="7A3B3196"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4BEA4F43" w14:textId="77777777" w:rsidR="00A758D4" w:rsidRDefault="00A758D4" w:rsidP="00A758D4">
      <w:pPr>
        <w:spacing w:after="0" w:line="240" w:lineRule="auto"/>
        <w:rPr>
          <w:rFonts w:ascii="Times New Roman" w:eastAsia="Times New Roman" w:hAnsi="Times New Roman" w:cs="Times New Roman"/>
          <w:snapToGrid w:val="0"/>
        </w:rPr>
      </w:pPr>
      <w:r>
        <w:rPr>
          <w:rFonts w:ascii="Times New Roman" w:eastAsia="Times New Roman" w:hAnsi="Times New Roman" w:cs="Times New Roman"/>
          <w:b/>
          <w:snapToGrid w:val="0"/>
        </w:rPr>
        <w:t>Tyrimo metu</w:t>
      </w:r>
      <w:r>
        <w:rPr>
          <w:rFonts w:ascii="Times New Roman" w:eastAsia="Times New Roman" w:hAnsi="Times New Roman" w:cs="Times New Roman"/>
          <w:snapToGrid w:val="0"/>
        </w:rPr>
        <w:t xml:space="preserve"> Jus stebės gydytojas arba radiologas. Jūsų venoje bus paliktas kateteris, tai suteiks galimybę gydytojui ar radiologui prireikus Jums sušvirkšti skubiai pagalbai tinkamų vaistų. Jei Jums pasireikš alerginė reakcija,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skyrimas bus nutrauktas.</w:t>
      </w:r>
    </w:p>
    <w:p w14:paraId="76EF9C45" w14:textId="77777777" w:rsidR="00A758D4" w:rsidRDefault="00A758D4" w:rsidP="00A758D4">
      <w:pPr>
        <w:spacing w:after="0" w:line="240" w:lineRule="auto"/>
        <w:rPr>
          <w:rFonts w:ascii="Times New Roman" w:eastAsia="Times New Roman" w:hAnsi="Times New Roman" w:cs="Times New Roman"/>
          <w:snapToGrid w:val="0"/>
        </w:rPr>
      </w:pPr>
    </w:p>
    <w:p w14:paraId="614B0896" w14:textId="77777777" w:rsidR="00A758D4" w:rsidRDefault="00D81549" w:rsidP="00A758D4">
      <w:pPr>
        <w:tabs>
          <w:tab w:val="left" w:pos="708"/>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Cyclolux</w:t>
      </w:r>
      <w:proofErr w:type="spellEnd"/>
      <w:r w:rsidR="00A758D4">
        <w:rPr>
          <w:rFonts w:ascii="Times New Roman" w:eastAsia="Times New Roman" w:hAnsi="Times New Roman" w:cs="Times New Roman"/>
          <w:snapToGrid w:val="0"/>
        </w:rPr>
        <w:t xml:space="preserve"> gali būti švirkščiamas rankomis arba naudojant automatinį švirkštą. </w:t>
      </w:r>
      <w:r w:rsidR="00A758D4">
        <w:rPr>
          <w:rFonts w:ascii="Times New Roman" w:eastAsia="Times New Roman" w:hAnsi="Times New Roman" w:cs="Times New Roman"/>
          <w:snapToGrid w:val="0"/>
          <w:szCs w:val="20"/>
        </w:rPr>
        <w:t>Naujagimiams ir kūdikiams</w:t>
      </w:r>
      <w:r w:rsidR="00A758D4">
        <w:rPr>
          <w:rFonts w:ascii="Times New Roman" w:eastAsia="Times New Roman" w:hAnsi="Times New Roman" w:cs="Times New Roman"/>
          <w:snapToGrid w:val="0"/>
        </w:rPr>
        <w:t xml:space="preserve"> preparato galima švirkšti tik rankomis.</w:t>
      </w:r>
    </w:p>
    <w:p w14:paraId="169556B5"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7A2C2D06"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Procedūra bus atliekama ligoninėje, klinikoje ar privačios praktikos kabinete. Dirbantis personalas žino, kokių atsargumo priemonių reikia imtis atliekant tyrimą. Jie taip pat žino, kokių komplikacijų gali išsivystyti.</w:t>
      </w:r>
    </w:p>
    <w:p w14:paraId="0BC84621"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1D3718B6" w14:textId="77777777" w:rsidR="00A758D4" w:rsidRDefault="00A758D4" w:rsidP="00A758D4">
      <w:pPr>
        <w:numPr>
          <w:ilvl w:val="12"/>
          <w:numId w:val="0"/>
        </w:numPr>
        <w:spacing w:after="0" w:line="240" w:lineRule="auto"/>
        <w:ind w:right="-2"/>
        <w:rPr>
          <w:rFonts w:ascii="Times New Roman" w:eastAsia="Times New Roman" w:hAnsi="Times New Roman" w:cs="Times New Roman"/>
          <w:b/>
          <w:bCs/>
          <w:snapToGrid w:val="0"/>
        </w:rPr>
      </w:pPr>
      <w:r>
        <w:rPr>
          <w:rFonts w:ascii="Times New Roman" w:eastAsia="Times New Roman" w:hAnsi="Times New Roman" w:cs="Times New Roman"/>
          <w:b/>
          <w:snapToGrid w:val="0"/>
        </w:rPr>
        <w:t>Dozavimas</w:t>
      </w:r>
    </w:p>
    <w:p w14:paraId="65BBC4D9"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Jus gydantis gydytojas ar radiologas nustatys, kokią dozę Jums reikia skirti ir stebės, kaip atliekama injekcija.</w:t>
      </w:r>
    </w:p>
    <w:p w14:paraId="6F7BA4A7"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7568831D" w14:textId="77777777" w:rsidR="00A758D4" w:rsidRDefault="00A758D4" w:rsidP="00A758D4">
      <w:pPr>
        <w:numPr>
          <w:ilvl w:val="12"/>
          <w:numId w:val="0"/>
        </w:numPr>
        <w:tabs>
          <w:tab w:val="left" w:pos="567"/>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b/>
          <w:snapToGrid w:val="0"/>
        </w:rPr>
        <w:t>Vartojimas specialioms pacientų populiacijoms</w:t>
      </w:r>
    </w:p>
    <w:p w14:paraId="457AF7D4" w14:textId="77777777" w:rsidR="00A758D4" w:rsidRDefault="00D81549" w:rsidP="00A758D4">
      <w:pPr>
        <w:numPr>
          <w:ilvl w:val="12"/>
          <w:numId w:val="0"/>
        </w:numPr>
        <w:tabs>
          <w:tab w:val="left" w:pos="567"/>
        </w:tabs>
        <w:spacing w:after="0" w:line="240" w:lineRule="auto"/>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Cyclolux</w:t>
      </w:r>
      <w:proofErr w:type="spellEnd"/>
      <w:r w:rsidR="00A758D4">
        <w:rPr>
          <w:rFonts w:ascii="Times New Roman" w:eastAsia="Times New Roman" w:hAnsi="Times New Roman" w:cs="Times New Roman"/>
          <w:snapToGrid w:val="0"/>
        </w:rPr>
        <w:t xml:space="preserve"> nerekomenduojama vartoti pacientams, kuriems yra sunkių inkstų funkcijos sutrikimų ir pacientams, kuriems neseniai atlikta arba planuojama kepenų persodinimo operacija. Tačiau jeigu </w:t>
      </w:r>
      <w:proofErr w:type="spellStart"/>
      <w:r>
        <w:rPr>
          <w:rFonts w:ascii="Times New Roman" w:eastAsia="Times New Roman" w:hAnsi="Times New Roman" w:cs="Times New Roman"/>
          <w:snapToGrid w:val="0"/>
        </w:rPr>
        <w:t>Cyclolux</w:t>
      </w:r>
      <w:proofErr w:type="spellEnd"/>
      <w:r w:rsidR="00A758D4">
        <w:rPr>
          <w:rFonts w:ascii="Times New Roman" w:eastAsia="Times New Roman" w:hAnsi="Times New Roman" w:cs="Times New Roman"/>
          <w:snapToGrid w:val="0"/>
        </w:rPr>
        <w:t xml:space="preserve"> vartojimas būtinas, skenavimo metu Jums bus suleista viena </w:t>
      </w:r>
      <w:proofErr w:type="spellStart"/>
      <w:r>
        <w:rPr>
          <w:rFonts w:ascii="Times New Roman" w:eastAsia="Times New Roman" w:hAnsi="Times New Roman" w:cs="Times New Roman"/>
          <w:snapToGrid w:val="0"/>
        </w:rPr>
        <w:t>Cyclolux</w:t>
      </w:r>
      <w:proofErr w:type="spellEnd"/>
      <w:r w:rsidR="00A758D4">
        <w:rPr>
          <w:rFonts w:ascii="Times New Roman" w:eastAsia="Times New Roman" w:hAnsi="Times New Roman" w:cs="Times New Roman"/>
          <w:snapToGrid w:val="0"/>
        </w:rPr>
        <w:t xml:space="preserve"> dozė, kitas skenavimas bus atliekamas ne anksčiau kaip po 7 parų.</w:t>
      </w:r>
    </w:p>
    <w:p w14:paraId="19826971" w14:textId="77777777" w:rsidR="00A758D4" w:rsidRDefault="00A758D4" w:rsidP="00A758D4">
      <w:pPr>
        <w:numPr>
          <w:ilvl w:val="12"/>
          <w:numId w:val="0"/>
        </w:numPr>
        <w:tabs>
          <w:tab w:val="left" w:pos="567"/>
        </w:tabs>
        <w:spacing w:after="0" w:line="240" w:lineRule="auto"/>
        <w:ind w:right="-2"/>
        <w:rPr>
          <w:rFonts w:ascii="Times New Roman" w:eastAsia="Times New Roman" w:hAnsi="Times New Roman" w:cs="Times New Roman"/>
          <w:snapToGrid w:val="0"/>
        </w:rPr>
      </w:pPr>
    </w:p>
    <w:p w14:paraId="3B13DD55" w14:textId="77777777" w:rsidR="00A758D4" w:rsidRPr="00D81549" w:rsidRDefault="00A758D4" w:rsidP="00D81549">
      <w:pPr>
        <w:spacing w:after="0"/>
        <w:rPr>
          <w:rFonts w:ascii="Times New Roman" w:hAnsi="Times New Roman" w:cs="Times New Roman"/>
          <w:b/>
          <w:snapToGrid w:val="0"/>
        </w:rPr>
      </w:pPr>
      <w:r w:rsidRPr="00D81549">
        <w:rPr>
          <w:rFonts w:ascii="Times New Roman" w:hAnsi="Times New Roman" w:cs="Times New Roman"/>
          <w:b/>
          <w:snapToGrid w:val="0"/>
        </w:rPr>
        <w:t>Naujagimiai, kūdikiai, vaikai ir paaugliai</w:t>
      </w:r>
    </w:p>
    <w:p w14:paraId="041ED216" w14:textId="77777777" w:rsidR="00A758D4" w:rsidRPr="00D81549" w:rsidRDefault="00A758D4" w:rsidP="00A758D4">
      <w:pPr>
        <w:numPr>
          <w:ilvl w:val="12"/>
          <w:numId w:val="0"/>
        </w:numPr>
        <w:tabs>
          <w:tab w:val="left" w:pos="567"/>
        </w:tabs>
        <w:spacing w:after="0" w:line="240" w:lineRule="auto"/>
        <w:ind w:right="-2"/>
        <w:rPr>
          <w:rFonts w:ascii="Times New Roman" w:eastAsia="Times New Roman" w:hAnsi="Times New Roman" w:cs="Times New Roman"/>
          <w:snapToGrid w:val="0"/>
        </w:rPr>
      </w:pPr>
      <w:r w:rsidRPr="00D81549">
        <w:rPr>
          <w:rFonts w:ascii="Times New Roman" w:eastAsia="Times New Roman" w:hAnsi="Times New Roman" w:cs="Times New Roman"/>
          <w:snapToGrid w:val="0"/>
        </w:rPr>
        <w:t xml:space="preserve">Dėl nepakankamo naujagimių iki 4 savaičių ir kūdikių iki 1 metų amžiaus inkstų funkcijos išsivystymo, šiems pacientams </w:t>
      </w:r>
      <w:proofErr w:type="spellStart"/>
      <w:r w:rsidR="00D81549">
        <w:rPr>
          <w:rFonts w:ascii="Times New Roman" w:eastAsia="Times New Roman" w:hAnsi="Times New Roman" w:cs="Times New Roman"/>
          <w:snapToGrid w:val="0"/>
        </w:rPr>
        <w:t>Cyclolux</w:t>
      </w:r>
      <w:proofErr w:type="spellEnd"/>
      <w:r w:rsidRPr="00D81549">
        <w:rPr>
          <w:rFonts w:ascii="Times New Roman" w:eastAsia="Times New Roman" w:hAnsi="Times New Roman" w:cs="Times New Roman"/>
          <w:snapToGrid w:val="0"/>
        </w:rPr>
        <w:t xml:space="preserve"> vartoti tik po nuodugnaus gydytojo apsvarstymo. Vaikams skenavimo metu vartoti vieną </w:t>
      </w:r>
      <w:proofErr w:type="spellStart"/>
      <w:r w:rsidR="00D81549">
        <w:rPr>
          <w:rFonts w:ascii="Times New Roman" w:eastAsia="Times New Roman" w:hAnsi="Times New Roman" w:cs="Times New Roman"/>
          <w:snapToGrid w:val="0"/>
        </w:rPr>
        <w:t>Cyclolux</w:t>
      </w:r>
      <w:proofErr w:type="spellEnd"/>
      <w:r w:rsidRPr="00D81549">
        <w:rPr>
          <w:rFonts w:ascii="Times New Roman" w:eastAsia="Times New Roman" w:hAnsi="Times New Roman" w:cs="Times New Roman"/>
          <w:snapToGrid w:val="0"/>
        </w:rPr>
        <w:t xml:space="preserve"> dozę, kitas skenavimas neturi būti atliekamas anksčiau kaip po 7 parų.</w:t>
      </w:r>
    </w:p>
    <w:p w14:paraId="2D6E3F0E" w14:textId="77777777" w:rsidR="00A758D4" w:rsidRPr="00D81549" w:rsidRDefault="00A758D4" w:rsidP="00A758D4">
      <w:pPr>
        <w:numPr>
          <w:ilvl w:val="12"/>
          <w:numId w:val="0"/>
        </w:numPr>
        <w:tabs>
          <w:tab w:val="left" w:pos="567"/>
        </w:tabs>
        <w:spacing w:after="0" w:line="240" w:lineRule="auto"/>
        <w:ind w:right="-2"/>
        <w:rPr>
          <w:rFonts w:ascii="Times New Roman" w:eastAsia="Times New Roman" w:hAnsi="Times New Roman" w:cs="Times New Roman"/>
          <w:b/>
          <w:i/>
          <w:snapToGrid w:val="0"/>
        </w:rPr>
      </w:pPr>
      <w:r w:rsidRPr="00D81549">
        <w:rPr>
          <w:rFonts w:ascii="Times New Roman" w:eastAsia="Times New Roman" w:hAnsi="Times New Roman" w:cs="Times New Roman"/>
          <w:snapToGrid w:val="0"/>
        </w:rPr>
        <w:t>Jaunesniems kaip 18 metų amžiaus vaikams atlikti angiografiją nerekomenduojama.</w:t>
      </w:r>
    </w:p>
    <w:p w14:paraId="7975C43D" w14:textId="77777777" w:rsidR="00A758D4" w:rsidRDefault="00A758D4" w:rsidP="00A758D4">
      <w:pPr>
        <w:numPr>
          <w:ilvl w:val="12"/>
          <w:numId w:val="0"/>
        </w:numPr>
        <w:tabs>
          <w:tab w:val="left" w:pos="567"/>
        </w:tabs>
        <w:spacing w:after="0" w:line="240" w:lineRule="auto"/>
        <w:ind w:right="-2"/>
        <w:rPr>
          <w:rFonts w:ascii="Times New Roman" w:eastAsia="Times New Roman" w:hAnsi="Times New Roman" w:cs="Times New Roman"/>
          <w:b/>
          <w:i/>
          <w:snapToGrid w:val="0"/>
        </w:rPr>
      </w:pPr>
    </w:p>
    <w:p w14:paraId="35F6554B" w14:textId="77777777" w:rsidR="00A758D4" w:rsidRDefault="00A758D4" w:rsidP="00A758D4">
      <w:pPr>
        <w:numPr>
          <w:ilvl w:val="12"/>
          <w:numId w:val="0"/>
        </w:numPr>
        <w:tabs>
          <w:tab w:val="left" w:pos="567"/>
        </w:tabs>
        <w:spacing w:after="0" w:line="240" w:lineRule="auto"/>
        <w:ind w:right="-2"/>
        <w:rPr>
          <w:rFonts w:ascii="Times New Roman" w:eastAsia="Times New Roman" w:hAnsi="Times New Roman" w:cs="Times New Roman"/>
          <w:snapToGrid w:val="0"/>
          <w:u w:val="single"/>
        </w:rPr>
      </w:pPr>
      <w:r>
        <w:rPr>
          <w:rFonts w:ascii="Times New Roman" w:eastAsia="Times New Roman" w:hAnsi="Times New Roman" w:cs="Times New Roman"/>
          <w:snapToGrid w:val="0"/>
          <w:u w:val="single"/>
        </w:rPr>
        <w:t>Senyvo amžiaus pacientai</w:t>
      </w:r>
    </w:p>
    <w:p w14:paraId="4632DEE9"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Jeigu esate 65 metų amžiaus ar vyresni, dozės keisti nebūtina, tačiau gydytojas gali skirti kraujo tyrimą tam, kad nustatytų ar nesutrikusi inkstų veikla.</w:t>
      </w:r>
    </w:p>
    <w:p w14:paraId="289E611F"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5F0098E2" w14:textId="77777777" w:rsidR="00A758D4" w:rsidRDefault="00A758D4" w:rsidP="00A758D4">
      <w:pPr>
        <w:numPr>
          <w:ilvl w:val="12"/>
          <w:numId w:val="0"/>
        </w:numPr>
        <w:spacing w:after="0" w:line="240" w:lineRule="auto"/>
        <w:ind w:right="-2"/>
        <w:outlineLvl w:val="0"/>
        <w:rPr>
          <w:rFonts w:ascii="Times New Roman" w:eastAsia="Times New Roman" w:hAnsi="Times New Roman" w:cs="Times New Roman"/>
          <w:b/>
          <w:snapToGrid w:val="0"/>
        </w:rPr>
      </w:pPr>
      <w:r>
        <w:rPr>
          <w:rFonts w:ascii="Times New Roman" w:eastAsia="Times New Roman" w:hAnsi="Times New Roman" w:cs="Times New Roman"/>
          <w:b/>
          <w:snapToGrid w:val="0"/>
        </w:rPr>
        <w:t>Ką daryti pavartojus per didelę</w:t>
      </w:r>
      <w:r w:rsidRPr="00D81549">
        <w:rPr>
          <w:rFonts w:ascii="Times New Roman" w:eastAsia="Times New Roman" w:hAnsi="Times New Roman" w:cs="Times New Roman"/>
          <w:b/>
          <w:snapToGrid w:val="0"/>
        </w:rPr>
        <w:t xml:space="preserve"> </w:t>
      </w:r>
      <w:proofErr w:type="spellStart"/>
      <w:r w:rsidR="00D81549" w:rsidRPr="00D81549">
        <w:rPr>
          <w:rFonts w:ascii="Times New Roman" w:eastAsia="Times New Roman" w:hAnsi="Times New Roman" w:cs="Times New Roman"/>
          <w:b/>
          <w:snapToGrid w:val="0"/>
        </w:rPr>
        <w:t>Cyclolux</w:t>
      </w:r>
      <w:proofErr w:type="spellEnd"/>
      <w:r>
        <w:rPr>
          <w:rFonts w:ascii="Times New Roman" w:eastAsia="Times New Roman" w:hAnsi="Times New Roman" w:cs="Times New Roman"/>
          <w:b/>
          <w:snapToGrid w:val="0"/>
        </w:rPr>
        <w:t xml:space="preserve"> dozę?</w:t>
      </w:r>
    </w:p>
    <w:p w14:paraId="34F5FFE7" w14:textId="77777777" w:rsidR="00A758D4" w:rsidRDefault="00A758D4" w:rsidP="00A758D4">
      <w:pPr>
        <w:numPr>
          <w:ilvl w:val="12"/>
          <w:numId w:val="0"/>
        </w:numPr>
        <w:spacing w:after="0" w:line="240" w:lineRule="auto"/>
        <w:ind w:right="-2"/>
        <w:outlineLvl w:val="0"/>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 xml:space="preserve">Mažai tikėtina, kad vaisto Jums būtų perdozuota.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Jums bus sušvirkšta gydymo įstaigoje apmokyto personalo. Jei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būtų perdozuota, jį iš organizmo galima pašalinti atliekant hemodializę (valant kraują).</w:t>
      </w:r>
    </w:p>
    <w:p w14:paraId="5C6706AD" w14:textId="77777777" w:rsidR="00A758D4" w:rsidRDefault="00A758D4" w:rsidP="00A758D4">
      <w:pPr>
        <w:numPr>
          <w:ilvl w:val="12"/>
          <w:numId w:val="0"/>
        </w:numPr>
        <w:spacing w:after="0" w:line="240" w:lineRule="auto"/>
        <w:rPr>
          <w:rFonts w:ascii="Times New Roman" w:eastAsia="Times New Roman" w:hAnsi="Times New Roman" w:cs="Times New Roman"/>
          <w:snapToGrid w:val="0"/>
        </w:rPr>
      </w:pPr>
    </w:p>
    <w:p w14:paraId="7777F8CE" w14:textId="77777777" w:rsidR="00A758D4" w:rsidRDefault="00A758D4" w:rsidP="00A758D4">
      <w:pPr>
        <w:numPr>
          <w:ilvl w:val="12"/>
          <w:numId w:val="0"/>
        </w:numPr>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Daugiau informacijos apie preparato naudojimą ir tvarkymą medicinos ar sveikatos priežiūros darbuotojams pateikiama šio lapelio pabaigoje.</w:t>
      </w:r>
    </w:p>
    <w:p w14:paraId="5090EE7F"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631A5B1F"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Jeigu kiltų daugiau klausimų dėl šio vaisto vartojimo, kreipkitės į gydytoją arba radiologą.</w:t>
      </w:r>
    </w:p>
    <w:p w14:paraId="05269E10"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358A9192" w14:textId="77777777" w:rsidR="00A758D4" w:rsidRDefault="00A758D4" w:rsidP="00A758D4">
      <w:pPr>
        <w:numPr>
          <w:ilvl w:val="12"/>
          <w:numId w:val="0"/>
        </w:numPr>
        <w:spacing w:after="0" w:line="240" w:lineRule="auto"/>
        <w:ind w:left="567" w:right="-2" w:hanging="567"/>
        <w:rPr>
          <w:rFonts w:ascii="Times New Roman" w:eastAsia="Times New Roman" w:hAnsi="Times New Roman" w:cs="Times New Roman"/>
          <w:b/>
          <w:snapToGrid w:val="0"/>
        </w:rPr>
      </w:pPr>
    </w:p>
    <w:p w14:paraId="1FFF6C00" w14:textId="77777777" w:rsidR="00A758D4" w:rsidRDefault="00A758D4" w:rsidP="00A758D4">
      <w:pPr>
        <w:numPr>
          <w:ilvl w:val="12"/>
          <w:numId w:val="0"/>
        </w:numPr>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b/>
          <w:snapToGrid w:val="0"/>
        </w:rPr>
        <w:t>4.</w:t>
      </w:r>
      <w:r>
        <w:rPr>
          <w:rFonts w:ascii="Times New Roman" w:eastAsia="Times New Roman" w:hAnsi="Times New Roman" w:cs="Times New Roman"/>
          <w:b/>
          <w:snapToGrid w:val="0"/>
        </w:rPr>
        <w:tab/>
        <w:t>Galimas šalutinis poveikis</w:t>
      </w:r>
    </w:p>
    <w:p w14:paraId="24DF0D4D"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1C0DF986" w14:textId="77777777" w:rsidR="00A758D4" w:rsidRDefault="00A758D4" w:rsidP="00A758D4">
      <w:pPr>
        <w:numPr>
          <w:ilvl w:val="12"/>
          <w:numId w:val="0"/>
        </w:numPr>
        <w:spacing w:after="0" w:line="240" w:lineRule="auto"/>
        <w:ind w:right="-29"/>
        <w:rPr>
          <w:rFonts w:ascii="Times New Roman" w:eastAsia="Times New Roman" w:hAnsi="Times New Roman" w:cs="Times New Roman"/>
          <w:snapToGrid w:val="0"/>
        </w:rPr>
      </w:pPr>
      <w:r>
        <w:rPr>
          <w:rFonts w:ascii="Times New Roman" w:eastAsia="Times New Roman" w:hAnsi="Times New Roman" w:cs="Times New Roman"/>
          <w:snapToGrid w:val="0"/>
        </w:rPr>
        <w:t>Šis vaistas, kaip ir visi kiti, gali sukelti šalutinį poveikį, nors jis pasireiškia ne visiems žmonėms.</w:t>
      </w:r>
    </w:p>
    <w:p w14:paraId="5F2A4625"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73D1E9AE"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b/>
          <w:snapToGrid w:val="0"/>
        </w:rPr>
        <w:t>Sušvirkštus vaisto</w:t>
      </w:r>
      <w:r>
        <w:rPr>
          <w:rFonts w:ascii="Times New Roman" w:eastAsia="Times New Roman" w:hAnsi="Times New Roman" w:cs="Times New Roman"/>
          <w:snapToGrid w:val="0"/>
        </w:rPr>
        <w:t xml:space="preserve"> mažiausiai pusvalandį Jūs būsite stebimi. Dauguma šalutinių poveikių pasireiškia iš karto, o tam tikrais atvejais – vėliau. Po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injekcijos kai kurie poveikiai gali pasireikšti per septynias paras.</w:t>
      </w:r>
    </w:p>
    <w:p w14:paraId="56FEBC29" w14:textId="77777777" w:rsidR="00A758D4" w:rsidRDefault="00A758D4" w:rsidP="00A758D4">
      <w:pPr>
        <w:numPr>
          <w:ilvl w:val="12"/>
          <w:numId w:val="0"/>
        </w:numPr>
        <w:spacing w:after="0" w:line="240" w:lineRule="auto"/>
        <w:ind w:right="-2"/>
        <w:rPr>
          <w:rFonts w:ascii="Times New Roman" w:eastAsia="Times New Roman" w:hAnsi="Times New Roman" w:cs="Times New Roman"/>
          <w:strike/>
          <w:snapToGrid w:val="0"/>
        </w:rPr>
      </w:pPr>
    </w:p>
    <w:p w14:paraId="058545CB"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b/>
          <w:snapToGrid w:val="0"/>
        </w:rPr>
        <w:t xml:space="preserve">Yra nedidelis pavojus, kad Jums gali pasireikšti </w:t>
      </w:r>
      <w:proofErr w:type="spellStart"/>
      <w:r w:rsidR="00D81549" w:rsidRPr="00D81549">
        <w:rPr>
          <w:rFonts w:ascii="Times New Roman" w:eastAsia="Times New Roman" w:hAnsi="Times New Roman" w:cs="Times New Roman"/>
          <w:b/>
          <w:snapToGrid w:val="0"/>
        </w:rPr>
        <w:t>Cyclolux</w:t>
      </w:r>
      <w:proofErr w:type="spellEnd"/>
      <w:r>
        <w:rPr>
          <w:rFonts w:ascii="Times New Roman" w:eastAsia="Times New Roman" w:hAnsi="Times New Roman" w:cs="Times New Roman"/>
          <w:b/>
          <w:snapToGrid w:val="0"/>
        </w:rPr>
        <w:t xml:space="preserve"> sukelta alerginė reakcija</w:t>
      </w:r>
      <w:r>
        <w:rPr>
          <w:rFonts w:ascii="Times New Roman" w:eastAsia="Times New Roman" w:hAnsi="Times New Roman" w:cs="Times New Roman"/>
          <w:snapToGrid w:val="0"/>
        </w:rPr>
        <w:t xml:space="preserve">. Šios reakcijos gali būti sunkios ir </w:t>
      </w:r>
      <w:r>
        <w:rPr>
          <w:rFonts w:ascii="Times New Roman" w:eastAsia="Times New Roman" w:hAnsi="Times New Roman" w:cs="Times New Roman"/>
          <w:b/>
          <w:snapToGrid w:val="0"/>
        </w:rPr>
        <w:t>sukelti šoką</w:t>
      </w:r>
      <w:r>
        <w:rPr>
          <w:rFonts w:ascii="Times New Roman" w:eastAsia="Times New Roman" w:hAnsi="Times New Roman" w:cs="Times New Roman"/>
          <w:snapToGrid w:val="0"/>
        </w:rPr>
        <w:t xml:space="preserve"> (alerginės reakcijos tipas, galintis sukelti pavojų gyvybei). Toliau aprašyti simptomai gali būti pirmieji šoko požymiai. Jei pajutote kurį nors iš jų, nedelsdami pasakykite gydytojui, radiologui ar sveikatos priežiūros specialistui: </w:t>
      </w:r>
    </w:p>
    <w:p w14:paraId="64D32881" w14:textId="77777777" w:rsidR="00A758D4" w:rsidRDefault="00A758D4" w:rsidP="00A758D4">
      <w:pPr>
        <w:numPr>
          <w:ilvl w:val="0"/>
          <w:numId w:val="7"/>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veido, burnos ar gerklės patinimas, galintis apsunkinti rijimą ar kvėpavimą,</w:t>
      </w:r>
    </w:p>
    <w:p w14:paraId="13C5B9B4" w14:textId="77777777" w:rsidR="00A758D4" w:rsidRDefault="00A758D4" w:rsidP="00A758D4">
      <w:pPr>
        <w:numPr>
          <w:ilvl w:val="0"/>
          <w:numId w:val="7"/>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plaštakų ar pėdų patinimas,</w:t>
      </w:r>
    </w:p>
    <w:p w14:paraId="2371E3E4" w14:textId="77777777" w:rsidR="00A758D4" w:rsidRDefault="00A758D4" w:rsidP="00A758D4">
      <w:pPr>
        <w:numPr>
          <w:ilvl w:val="0"/>
          <w:numId w:val="7"/>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lengvas galvos svaigimas (</w:t>
      </w:r>
      <w:proofErr w:type="spellStart"/>
      <w:r>
        <w:rPr>
          <w:rFonts w:ascii="Times New Roman" w:eastAsia="Times New Roman" w:hAnsi="Times New Roman" w:cs="Times New Roman"/>
          <w:snapToGrid w:val="0"/>
        </w:rPr>
        <w:t>hipotenzija</w:t>
      </w:r>
      <w:proofErr w:type="spellEnd"/>
      <w:r>
        <w:rPr>
          <w:rFonts w:ascii="Times New Roman" w:eastAsia="Times New Roman" w:hAnsi="Times New Roman" w:cs="Times New Roman"/>
          <w:snapToGrid w:val="0"/>
        </w:rPr>
        <w:t>),</w:t>
      </w:r>
    </w:p>
    <w:p w14:paraId="63406FD4" w14:textId="77777777" w:rsidR="00A758D4" w:rsidRDefault="00A758D4" w:rsidP="00A758D4">
      <w:pPr>
        <w:numPr>
          <w:ilvl w:val="0"/>
          <w:numId w:val="7"/>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pasunkėjęs kvėpavimas,</w:t>
      </w:r>
    </w:p>
    <w:p w14:paraId="3A0EF53A" w14:textId="77777777" w:rsidR="00A758D4" w:rsidRDefault="00A758D4" w:rsidP="00A758D4">
      <w:pPr>
        <w:numPr>
          <w:ilvl w:val="0"/>
          <w:numId w:val="7"/>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kvėpavimas su švilpesiu,</w:t>
      </w:r>
    </w:p>
    <w:p w14:paraId="6AE28A69" w14:textId="77777777" w:rsidR="00A758D4" w:rsidRDefault="00A758D4" w:rsidP="00A758D4">
      <w:pPr>
        <w:numPr>
          <w:ilvl w:val="0"/>
          <w:numId w:val="7"/>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kosulys,</w:t>
      </w:r>
    </w:p>
    <w:p w14:paraId="0FE4BDE8" w14:textId="77777777" w:rsidR="00A758D4" w:rsidRDefault="00A758D4" w:rsidP="00A758D4">
      <w:pPr>
        <w:numPr>
          <w:ilvl w:val="0"/>
          <w:numId w:val="7"/>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niežėjimas,</w:t>
      </w:r>
    </w:p>
    <w:p w14:paraId="55562627" w14:textId="77777777" w:rsidR="00A758D4" w:rsidRDefault="00A758D4" w:rsidP="00A758D4">
      <w:pPr>
        <w:numPr>
          <w:ilvl w:val="0"/>
          <w:numId w:val="7"/>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varvėjimas iš nosies,</w:t>
      </w:r>
    </w:p>
    <w:p w14:paraId="65027AD6" w14:textId="77777777" w:rsidR="00A758D4" w:rsidRDefault="00A758D4" w:rsidP="00A758D4">
      <w:pPr>
        <w:numPr>
          <w:ilvl w:val="0"/>
          <w:numId w:val="7"/>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čiaudulys,</w:t>
      </w:r>
    </w:p>
    <w:p w14:paraId="2B2F4753" w14:textId="77777777" w:rsidR="00A758D4" w:rsidRDefault="00A758D4" w:rsidP="00A758D4">
      <w:pPr>
        <w:numPr>
          <w:ilvl w:val="0"/>
          <w:numId w:val="7"/>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akių dirginimas,</w:t>
      </w:r>
    </w:p>
    <w:p w14:paraId="4FCFFDFD" w14:textId="77777777" w:rsidR="00A758D4" w:rsidRDefault="00A758D4" w:rsidP="00A758D4">
      <w:pPr>
        <w:numPr>
          <w:ilvl w:val="0"/>
          <w:numId w:val="7"/>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dilgėlinė,</w:t>
      </w:r>
    </w:p>
    <w:p w14:paraId="794FADA5" w14:textId="77777777" w:rsidR="00A758D4" w:rsidRDefault="00A758D4" w:rsidP="00A758D4">
      <w:pPr>
        <w:numPr>
          <w:ilvl w:val="0"/>
          <w:numId w:val="7"/>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odos bėrimas.</w:t>
      </w:r>
    </w:p>
    <w:p w14:paraId="00C591E0" w14:textId="77777777" w:rsidR="00A758D4" w:rsidRDefault="00A758D4" w:rsidP="00A758D4">
      <w:pPr>
        <w:spacing w:after="0" w:line="240" w:lineRule="auto"/>
        <w:ind w:right="-2"/>
        <w:rPr>
          <w:rFonts w:ascii="Times New Roman" w:eastAsia="Times New Roman" w:hAnsi="Times New Roman" w:cs="Times New Roman"/>
          <w:snapToGrid w:val="0"/>
        </w:rPr>
      </w:pPr>
    </w:p>
    <w:p w14:paraId="4514B1C6" w14:textId="77777777" w:rsidR="000C3341" w:rsidRPr="00B44000" w:rsidRDefault="000C3341" w:rsidP="000C3341">
      <w:pPr>
        <w:numPr>
          <w:ilvl w:val="12"/>
          <w:numId w:val="0"/>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Nedažnas šalutinis poveikis (gali pasireikšti ne daugiau kaip 1 iš 100 žmonių):</w:t>
      </w:r>
    </w:p>
    <w:p w14:paraId="45F4E07B" w14:textId="77777777" w:rsidR="000C3341" w:rsidRPr="00B44000" w:rsidRDefault="000C3341" w:rsidP="000C3341">
      <w:pPr>
        <w:numPr>
          <w:ilvl w:val="0"/>
          <w:numId w:val="8"/>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p</w:t>
      </w:r>
      <w:r w:rsidRPr="00B44000">
        <w:rPr>
          <w:rFonts w:ascii="Times New Roman" w:eastAsia="Times New Roman" w:hAnsi="Times New Roman" w:cs="Times New Roman"/>
          <w:snapToGrid w:val="0"/>
        </w:rPr>
        <w:t>adidėjęs jautrumas,</w:t>
      </w:r>
    </w:p>
    <w:p w14:paraId="5E54A992"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galvos skausmas,</w:t>
      </w:r>
    </w:p>
    <w:p w14:paraId="70FA2C8A"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neįprastas skonis burnoje,</w:t>
      </w:r>
    </w:p>
    <w:p w14:paraId="488B968E"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svaigulys,</w:t>
      </w:r>
    </w:p>
    <w:p w14:paraId="2E1B9922"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mieguistumas,</w:t>
      </w:r>
    </w:p>
    <w:p w14:paraId="73CE7521" w14:textId="77777777" w:rsidR="000C3341" w:rsidRDefault="000C3341" w:rsidP="000C3341">
      <w:pPr>
        <w:numPr>
          <w:ilvl w:val="0"/>
          <w:numId w:val="8"/>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pojūtis dilgčiojimas, šilumos, šalto ir / ar skausmas</w:t>
      </w:r>
    </w:p>
    <w:p w14:paraId="527073A4" w14:textId="77777777" w:rsidR="000C3341" w:rsidRPr="00B44000" w:rsidRDefault="000C3341" w:rsidP="000C3341">
      <w:pPr>
        <w:numPr>
          <w:ilvl w:val="0"/>
          <w:numId w:val="8"/>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žemas arba aukštas kraujospūdis,</w:t>
      </w:r>
    </w:p>
    <w:p w14:paraId="3F112FC6"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pykinimas (šleikštulys),</w:t>
      </w:r>
    </w:p>
    <w:p w14:paraId="11628690"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skrandžio skausmas,</w:t>
      </w:r>
    </w:p>
    <w:p w14:paraId="0BD10EAB"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išbėrimas,</w:t>
      </w:r>
    </w:p>
    <w:p w14:paraId="6E2C6D1E"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karščio pylimas, šalimas,</w:t>
      </w:r>
    </w:p>
    <w:p w14:paraId="3962FE2D" w14:textId="77777777" w:rsidR="000C3341" w:rsidRPr="00B44000" w:rsidRDefault="000C3341" w:rsidP="000C3341">
      <w:pPr>
        <w:numPr>
          <w:ilvl w:val="0"/>
          <w:numId w:val="8"/>
        </w:numPr>
        <w:spacing w:after="0" w:line="240" w:lineRule="auto"/>
        <w:ind w:right="-2"/>
        <w:rPr>
          <w:rFonts w:ascii="Times New Roman" w:eastAsia="Times New Roman" w:hAnsi="Times New Roman" w:cs="Times New Roman"/>
          <w:snapToGrid w:val="0"/>
        </w:rPr>
      </w:pPr>
      <w:proofErr w:type="spellStart"/>
      <w:r w:rsidRPr="00B44000">
        <w:rPr>
          <w:rFonts w:ascii="Times New Roman" w:eastAsia="Times New Roman" w:hAnsi="Times New Roman" w:cs="Times New Roman"/>
          <w:snapToGrid w:val="0"/>
        </w:rPr>
        <w:t>astenija</w:t>
      </w:r>
      <w:proofErr w:type="spellEnd"/>
      <w:r w:rsidRPr="00B44000">
        <w:rPr>
          <w:rFonts w:ascii="Times New Roman" w:eastAsia="Times New Roman" w:hAnsi="Times New Roman" w:cs="Times New Roman"/>
          <w:snapToGrid w:val="0"/>
        </w:rPr>
        <w:t>,</w:t>
      </w:r>
    </w:p>
    <w:p w14:paraId="25BDDBF1" w14:textId="77777777" w:rsidR="000C3341" w:rsidRPr="00B44000" w:rsidRDefault="000C3341" w:rsidP="000C3341">
      <w:pPr>
        <w:numPr>
          <w:ilvl w:val="0"/>
          <w:numId w:val="8"/>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lastRenderedPageBreak/>
        <w:t>diskomfortas injekcijos vietoje, reakcija injekcijos vietoje,</w:t>
      </w:r>
      <w:r>
        <w:rPr>
          <w:rFonts w:ascii="Times New Roman" w:eastAsia="Times New Roman" w:hAnsi="Times New Roman" w:cs="Times New Roman"/>
          <w:snapToGrid w:val="0"/>
        </w:rPr>
        <w:t xml:space="preserve"> </w:t>
      </w:r>
      <w:r w:rsidRPr="00B44000">
        <w:rPr>
          <w:rFonts w:ascii="Times New Roman" w:eastAsia="Times New Roman" w:hAnsi="Times New Roman" w:cs="Times New Roman"/>
          <w:snapToGrid w:val="0"/>
        </w:rPr>
        <w:t>šalčio jutimas injekcijos vietoje, patinimas injekcijos vietoje, produkto pasklidimas už kraujagyslių ribų, kuris gali sukelti uždegimą (paraudimas ir skausmingos vietos).</w:t>
      </w:r>
    </w:p>
    <w:p w14:paraId="7FAB6CFC" w14:textId="77777777" w:rsidR="000C3341" w:rsidRPr="00B44000" w:rsidRDefault="000C3341" w:rsidP="000C3341">
      <w:pPr>
        <w:numPr>
          <w:ilvl w:val="12"/>
          <w:numId w:val="0"/>
        </w:numPr>
        <w:spacing w:after="0" w:line="240" w:lineRule="auto"/>
        <w:ind w:right="-2"/>
        <w:rPr>
          <w:rFonts w:ascii="Times New Roman" w:eastAsia="Times New Roman" w:hAnsi="Times New Roman" w:cs="Times New Roman"/>
          <w:snapToGrid w:val="0"/>
        </w:rPr>
      </w:pPr>
    </w:p>
    <w:p w14:paraId="6E8107D7" w14:textId="77777777" w:rsidR="000C3341" w:rsidRPr="00B44000" w:rsidRDefault="000C3341" w:rsidP="000C3341">
      <w:pPr>
        <w:numPr>
          <w:ilvl w:val="12"/>
          <w:numId w:val="0"/>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Retas šalutinis poveikis (gali pasireikšti ne daugiau kaip 1 iš 1000 žmonių):</w:t>
      </w:r>
    </w:p>
    <w:p w14:paraId="6716AC87"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nerimas, alpimas (galvos svaigimas ir neišvengiamo sąmonės netekimo jausmas),</w:t>
      </w:r>
    </w:p>
    <w:p w14:paraId="6BE5A6C2"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akių vokų patinimas,</w:t>
      </w:r>
    </w:p>
    <w:p w14:paraId="643B5A02"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proofErr w:type="spellStart"/>
      <w:r w:rsidRPr="00B44000">
        <w:rPr>
          <w:rFonts w:ascii="Times New Roman" w:eastAsia="Times New Roman" w:hAnsi="Times New Roman" w:cs="Times New Roman"/>
          <w:snapToGrid w:val="0"/>
        </w:rPr>
        <w:t>palpitacija</w:t>
      </w:r>
      <w:proofErr w:type="spellEnd"/>
      <w:r w:rsidRPr="00B44000">
        <w:rPr>
          <w:rFonts w:ascii="Times New Roman" w:eastAsia="Times New Roman" w:hAnsi="Times New Roman" w:cs="Times New Roman"/>
          <w:snapToGrid w:val="0"/>
        </w:rPr>
        <w:t>.</w:t>
      </w:r>
    </w:p>
    <w:p w14:paraId="53F8F08B"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 xml:space="preserve">čiaudulys, </w:t>
      </w:r>
    </w:p>
    <w:p w14:paraId="1030DAF7"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vėmimas (šleikštulys),</w:t>
      </w:r>
    </w:p>
    <w:p w14:paraId="3D4D00BC"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viduriavimas,</w:t>
      </w:r>
    </w:p>
    <w:p w14:paraId="4E21FF51"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padidėjusi seilių sekrecija,</w:t>
      </w:r>
    </w:p>
    <w:p w14:paraId="094CAA29"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dilgėlinė, niežulys, prakaitavimas,</w:t>
      </w:r>
    </w:p>
    <w:p w14:paraId="5D28914D" w14:textId="77777777" w:rsidR="000C3341" w:rsidRPr="00B44000" w:rsidRDefault="000C3341" w:rsidP="000C3341">
      <w:pPr>
        <w:numPr>
          <w:ilvl w:val="0"/>
          <w:numId w:val="8"/>
        </w:numPr>
        <w:tabs>
          <w:tab w:val="clear" w:pos="783"/>
          <w:tab w:val="num" w:pos="-2977"/>
        </w:tabs>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 xml:space="preserve">krūtinės skausmas, </w:t>
      </w:r>
      <w:proofErr w:type="spellStart"/>
      <w:r w:rsidRPr="00B44000">
        <w:rPr>
          <w:rFonts w:ascii="Times New Roman" w:eastAsia="Times New Roman" w:hAnsi="Times New Roman" w:cs="Times New Roman"/>
          <w:snapToGrid w:val="0"/>
        </w:rPr>
        <w:t>šaltkrėtis</w:t>
      </w:r>
      <w:proofErr w:type="spellEnd"/>
      <w:r w:rsidRPr="00B44000">
        <w:rPr>
          <w:rFonts w:ascii="Times New Roman" w:eastAsia="Times New Roman" w:hAnsi="Times New Roman" w:cs="Times New Roman"/>
          <w:snapToGrid w:val="0"/>
        </w:rPr>
        <w:t>.</w:t>
      </w:r>
    </w:p>
    <w:p w14:paraId="785B2FD4" w14:textId="77777777" w:rsidR="000C3341" w:rsidRPr="00B44000" w:rsidRDefault="000C3341" w:rsidP="000C3341">
      <w:pPr>
        <w:numPr>
          <w:ilvl w:val="12"/>
          <w:numId w:val="0"/>
        </w:numPr>
        <w:spacing w:after="0" w:line="240" w:lineRule="auto"/>
        <w:ind w:right="-2"/>
        <w:rPr>
          <w:rFonts w:ascii="Times New Roman" w:eastAsia="Times New Roman" w:hAnsi="Times New Roman" w:cs="Times New Roman"/>
          <w:snapToGrid w:val="0"/>
        </w:rPr>
      </w:pPr>
    </w:p>
    <w:p w14:paraId="5D46D7B1" w14:textId="77777777" w:rsidR="000C3341" w:rsidRPr="00B44000" w:rsidRDefault="000C3341" w:rsidP="000C3341">
      <w:pPr>
        <w:numPr>
          <w:ilvl w:val="12"/>
          <w:numId w:val="0"/>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Labai retas šalutinis poveikis (gali pasireikšti ne daugiau kaip 1 iš 10000 žmonių):</w:t>
      </w:r>
    </w:p>
    <w:p w14:paraId="01CD8EED" w14:textId="77777777" w:rsidR="000C3341" w:rsidRPr="00B44000" w:rsidRDefault="000C3341" w:rsidP="000C3341">
      <w:pPr>
        <w:numPr>
          <w:ilvl w:val="0"/>
          <w:numId w:val="9"/>
        </w:numPr>
        <w:spacing w:after="0" w:line="240" w:lineRule="auto"/>
        <w:ind w:right="-2"/>
        <w:rPr>
          <w:rFonts w:ascii="Times New Roman" w:eastAsia="Times New Roman" w:hAnsi="Times New Roman" w:cs="Times New Roman"/>
          <w:snapToGrid w:val="0"/>
        </w:rPr>
      </w:pPr>
      <w:r w:rsidRPr="00A847C0">
        <w:rPr>
          <w:rFonts w:ascii="Times New Roman" w:eastAsia="Times New Roman" w:hAnsi="Times New Roman" w:cs="Times New Roman"/>
          <w:snapToGrid w:val="0"/>
        </w:rPr>
        <w:t>anafilaksinės ar anafilaksinio tipo reakcijos</w:t>
      </w:r>
      <w:r w:rsidRPr="00B44000">
        <w:rPr>
          <w:rFonts w:ascii="Times New Roman" w:eastAsia="Times New Roman" w:hAnsi="Times New Roman" w:cs="Times New Roman"/>
          <w:snapToGrid w:val="0"/>
        </w:rPr>
        <w:t>,</w:t>
      </w:r>
    </w:p>
    <w:p w14:paraId="45F0C39C" w14:textId="77777777" w:rsidR="000C3341" w:rsidRPr="00B44000" w:rsidRDefault="000C3341" w:rsidP="000C3341">
      <w:pPr>
        <w:numPr>
          <w:ilvl w:val="0"/>
          <w:numId w:val="9"/>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susijaudinimas,</w:t>
      </w:r>
    </w:p>
    <w:p w14:paraId="408D0347" w14:textId="77777777" w:rsidR="000C3341" w:rsidRPr="00B44000" w:rsidRDefault="000C3341" w:rsidP="000C3341">
      <w:pPr>
        <w:numPr>
          <w:ilvl w:val="0"/>
          <w:numId w:val="9"/>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koma, traukuliai, sinkopė (trumpalaikis sąmonės praradimas), kvapų pojūčio sutrikimas (dažnai nemalonaus kvapo jutimas), tremoras,</w:t>
      </w:r>
    </w:p>
    <w:p w14:paraId="7CC38FD5" w14:textId="77777777" w:rsidR="000C3341" w:rsidRPr="00B44000" w:rsidRDefault="000C3341" w:rsidP="000C3341">
      <w:pPr>
        <w:numPr>
          <w:ilvl w:val="0"/>
          <w:numId w:val="9"/>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 xml:space="preserve">konjunktyvitas, akių paraudimas, neryškus matymas, sustiprėjęs ašarojimas, </w:t>
      </w:r>
    </w:p>
    <w:p w14:paraId="7571E4CC" w14:textId="77777777" w:rsidR="000C3341" w:rsidRPr="00B44000" w:rsidRDefault="000C3341" w:rsidP="000C3341">
      <w:pPr>
        <w:numPr>
          <w:ilvl w:val="0"/>
          <w:numId w:val="9"/>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 xml:space="preserve">širdies sustojimas, pagreitėjęs ar sulėtėjęs širdies plakimas, neritmiškas širdies plakimas, kraujagyslių išsiplėtimas, blyškumas, </w:t>
      </w:r>
    </w:p>
    <w:p w14:paraId="2D636138" w14:textId="77777777" w:rsidR="000C3341" w:rsidRPr="00B44000" w:rsidRDefault="000C3341" w:rsidP="000C3341">
      <w:pPr>
        <w:numPr>
          <w:ilvl w:val="0"/>
          <w:numId w:val="9"/>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kvėpavimo sustojimas, plaučių pabrinkimas (edema), kvėpavimo sunkumai, švokštimas, nosies užgulimas, kosulys, gerklės džiūvimas, gerklės spazmas su uždusimo jausmu, kvėpavimo spazmai, gerklės patinimas,</w:t>
      </w:r>
    </w:p>
    <w:p w14:paraId="5895659A" w14:textId="77777777" w:rsidR="000C3341" w:rsidRPr="00B44000" w:rsidRDefault="000C3341" w:rsidP="000C3341">
      <w:pPr>
        <w:numPr>
          <w:ilvl w:val="0"/>
          <w:numId w:val="9"/>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egzema, odos paraudimas, lūpų p</w:t>
      </w:r>
      <w:r>
        <w:rPr>
          <w:rFonts w:ascii="Times New Roman" w:eastAsia="Times New Roman" w:hAnsi="Times New Roman" w:cs="Times New Roman"/>
          <w:snapToGrid w:val="0"/>
        </w:rPr>
        <w:t xml:space="preserve">atinimas </w:t>
      </w:r>
      <w:r w:rsidRPr="00A847C0">
        <w:rPr>
          <w:rFonts w:ascii="Times New Roman" w:eastAsia="Times New Roman" w:hAnsi="Times New Roman" w:cs="Times New Roman"/>
          <w:snapToGrid w:val="0"/>
        </w:rPr>
        <w:t>ir lokalizuota į burną</w:t>
      </w:r>
    </w:p>
    <w:p w14:paraId="7667B0FD" w14:textId="77777777" w:rsidR="000C3341" w:rsidRPr="00B44000" w:rsidRDefault="000C3341" w:rsidP="000C3341">
      <w:pPr>
        <w:numPr>
          <w:ilvl w:val="0"/>
          <w:numId w:val="9"/>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raumenų spazmai, raumenų silpnumas, nugaros skausmas,</w:t>
      </w:r>
    </w:p>
    <w:p w14:paraId="02FDD745" w14:textId="77777777" w:rsidR="000C3341" w:rsidRPr="00B44000" w:rsidRDefault="000C3341" w:rsidP="000C3341">
      <w:pPr>
        <w:numPr>
          <w:ilvl w:val="0"/>
          <w:numId w:val="9"/>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 xml:space="preserve">negalavimas, nemalonus jausmas krūtinėje, karščiavimas, veido patinimas, preparato pasklidimas už kraujagyslių ribų, galintis sukelti audinių žūtį injekcijos vietoje, venos uždegimas, </w:t>
      </w:r>
    </w:p>
    <w:p w14:paraId="5F382132" w14:textId="77777777" w:rsidR="000C3341" w:rsidRPr="00B44000" w:rsidRDefault="000C3341" w:rsidP="000C3341">
      <w:pPr>
        <w:numPr>
          <w:ilvl w:val="0"/>
          <w:numId w:val="9"/>
        </w:numPr>
        <w:spacing w:after="0" w:line="240" w:lineRule="auto"/>
        <w:ind w:right="-2"/>
        <w:rPr>
          <w:rFonts w:ascii="Times New Roman" w:eastAsia="Times New Roman" w:hAnsi="Times New Roman" w:cs="Times New Roman"/>
          <w:snapToGrid w:val="0"/>
        </w:rPr>
      </w:pPr>
      <w:r w:rsidRPr="00B44000">
        <w:rPr>
          <w:rFonts w:ascii="Times New Roman" w:eastAsia="Times New Roman" w:hAnsi="Times New Roman" w:cs="Times New Roman"/>
          <w:snapToGrid w:val="0"/>
        </w:rPr>
        <w:t>deguonies koncentracijos kraujyje sumažėjimas.</w:t>
      </w:r>
    </w:p>
    <w:p w14:paraId="075E5EAD" w14:textId="77777777" w:rsidR="000C3341" w:rsidRPr="00FF26F5" w:rsidRDefault="000C3341" w:rsidP="000C3341">
      <w:pPr>
        <w:spacing w:after="0" w:line="240" w:lineRule="auto"/>
        <w:ind w:right="-2"/>
        <w:rPr>
          <w:rFonts w:ascii="Times New Roman" w:eastAsia="Times New Roman" w:hAnsi="Times New Roman" w:cs="Times New Roman"/>
          <w:snapToGrid w:val="0"/>
        </w:rPr>
      </w:pPr>
    </w:p>
    <w:p w14:paraId="7FEFDD8F" w14:textId="54104E9B" w:rsidR="00A758D4" w:rsidRDefault="00A758D4" w:rsidP="00A758D4">
      <w:pPr>
        <w:spacing w:after="0" w:line="240" w:lineRule="auto"/>
        <w:ind w:right="-2"/>
        <w:rPr>
          <w:rFonts w:ascii="Times New Roman" w:eastAsia="Times New Roman" w:hAnsi="Times New Roman" w:cs="Times New Roman"/>
          <w:snapToGrid w:val="0"/>
        </w:rPr>
      </w:pPr>
    </w:p>
    <w:p w14:paraId="3013B3C8"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Vartojant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gauta pranešimų apie </w:t>
      </w:r>
      <w:proofErr w:type="spellStart"/>
      <w:r>
        <w:rPr>
          <w:rFonts w:ascii="Times New Roman" w:eastAsia="Times New Roman" w:hAnsi="Times New Roman" w:cs="Times New Roman"/>
          <w:snapToGrid w:val="0"/>
        </w:rPr>
        <w:t>nefrogeninės</w:t>
      </w:r>
      <w:proofErr w:type="spellEnd"/>
      <w:r>
        <w:rPr>
          <w:rFonts w:ascii="Times New Roman" w:eastAsia="Times New Roman" w:hAnsi="Times New Roman" w:cs="Times New Roman"/>
          <w:snapToGrid w:val="0"/>
        </w:rPr>
        <w:t xml:space="preserve"> sisteminės fibrozės atvejus (pasireiškia odos sukietėjimu, kuris taip pat gali paveikti minkštuosius bei vidaus organų audinius). Dauguma šių atvejų pasitaikė pacientams, kurie kartu vartojo kitų </w:t>
      </w:r>
      <w:proofErr w:type="spellStart"/>
      <w:r>
        <w:rPr>
          <w:rFonts w:ascii="Times New Roman" w:eastAsia="Times New Roman" w:hAnsi="Times New Roman" w:cs="Times New Roman"/>
          <w:snapToGrid w:val="0"/>
        </w:rPr>
        <w:t>gadolinio</w:t>
      </w:r>
      <w:proofErr w:type="spellEnd"/>
      <w:r>
        <w:rPr>
          <w:rFonts w:ascii="Times New Roman" w:eastAsia="Times New Roman" w:hAnsi="Times New Roman" w:cs="Times New Roman"/>
          <w:snapToGrid w:val="0"/>
        </w:rPr>
        <w:t xml:space="preserve"> sudėtyje turinčių kontrastinių medžiagų. Jei per keletą savaičių po magnetinio rezonanso tyrimo pastebėtumėte bet kurios kūno vietos odos spalvos ir (arba) storio pokyčių, apie tai pasakykite tyrimą atlikusiam radiologui.</w:t>
      </w:r>
    </w:p>
    <w:p w14:paraId="7EE4CACE"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2A454828" w14:textId="77777777" w:rsidR="00A758D4" w:rsidRDefault="00A758D4" w:rsidP="00A758D4">
      <w:pPr>
        <w:tabs>
          <w:tab w:val="left" w:pos="567"/>
        </w:tabs>
        <w:spacing w:after="0" w:line="260" w:lineRule="exact"/>
        <w:rPr>
          <w:rFonts w:ascii="Times New Roman" w:eastAsia="Times New Roman" w:hAnsi="Times New Roman" w:cs="Times New Roman"/>
          <w:noProof/>
          <w:snapToGrid w:val="0"/>
          <w:szCs w:val="20"/>
        </w:rPr>
      </w:pPr>
      <w:r>
        <w:rPr>
          <w:rFonts w:ascii="Times New Roman" w:eastAsia="Times New Roman" w:hAnsi="Times New Roman" w:cs="Times New Roman"/>
          <w:b/>
          <w:noProof/>
          <w:snapToGrid w:val="0"/>
          <w:szCs w:val="20"/>
        </w:rPr>
        <w:t>Pranešimas apie šalutinį poveikį</w:t>
      </w:r>
    </w:p>
    <w:p w14:paraId="3EEE022B" w14:textId="77777777" w:rsidR="00A758D4" w:rsidRDefault="00A758D4" w:rsidP="00A758D4">
      <w:pPr>
        <w:numPr>
          <w:ilvl w:val="12"/>
          <w:numId w:val="0"/>
        </w:numPr>
        <w:spacing w:after="0" w:line="240" w:lineRule="auto"/>
        <w:ind w:right="-2"/>
        <w:rPr>
          <w:rFonts w:ascii="Times New Roman" w:eastAsia="Times New Roman" w:hAnsi="Times New Roman" w:cs="Times New Roman"/>
          <w:b/>
          <w:bCs/>
          <w:snapToGrid w:val="0"/>
        </w:rPr>
      </w:pPr>
      <w:r>
        <w:rPr>
          <w:rFonts w:ascii="Times New Roman" w:eastAsia="Times New Roman" w:hAnsi="Times New Roman" w:cs="Times New Roman"/>
          <w:noProof/>
          <w:snapToGrid w:val="0"/>
          <w:szCs w:val="20"/>
        </w:rPr>
        <w:t xml:space="preserve">Jeigu pasireiškė šalutinis poveikis, įskaitant šiame lapelyje nenurodytą, pasakykite gydytojui arba radiologui. </w:t>
      </w:r>
      <w:r>
        <w:rPr>
          <w:rFonts w:ascii="Times New Roman" w:hAnsi="Times New Roman" w:cs="Times New Roman"/>
        </w:rPr>
        <w:t>Apie šalutinį poveikį taip pat galite pranešti Valstybinei vaistų kontrolės tarnybai prie Lietuvos Respublikos sveikatos apsaugos ministerijos nemokamu t</w:t>
      </w:r>
      <w:r>
        <w:rPr>
          <w:rFonts w:ascii="Times New Roman" w:hAnsi="Times New Roman" w:cs="Times New Roman"/>
          <w:lang w:eastAsia="zh-CN"/>
        </w:rPr>
        <w:t>elefonu 8 800 73568</w:t>
      </w:r>
      <w:r>
        <w:rPr>
          <w:rFonts w:ascii="Times New Roman" w:hAnsi="Times New Roman" w:cs="Times New Roman"/>
        </w:rPr>
        <w:t xml:space="preserve"> arba užpildyti interneto svetainėje </w:t>
      </w:r>
      <w:hyperlink r:id="rId5" w:history="1">
        <w:r>
          <w:rPr>
            <w:rStyle w:val="Hipersaitas"/>
            <w:rFonts w:ascii="Times New Roman" w:eastAsia="SimSun" w:hAnsi="Times New Roman" w:cs="Times New Roman"/>
          </w:rPr>
          <w:t>www.vvkt.lt</w:t>
        </w:r>
      </w:hyperlink>
      <w:r>
        <w:rPr>
          <w:rFonts w:ascii="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w:t>
      </w:r>
      <w:r>
        <w:rPr>
          <w:rFonts w:ascii="Times New Roman" w:hAnsi="Times New Roman" w:cs="Times New Roman"/>
          <w:lang w:eastAsia="zh-CN"/>
        </w:rPr>
        <w:t xml:space="preserve">nemokamu </w:t>
      </w:r>
      <w:r>
        <w:rPr>
          <w:rFonts w:ascii="Times New Roman" w:hAnsi="Times New Roman" w:cs="Times New Roman"/>
        </w:rPr>
        <w:t>fakso numeriu 8 800 20131</w:t>
      </w:r>
      <w:r>
        <w:rPr>
          <w:rFonts w:ascii="Times New Roman" w:hAnsi="Times New Roman" w:cs="Times New Roman"/>
          <w:lang w:eastAsia="zh-CN"/>
        </w:rPr>
        <w:t xml:space="preserve">, </w:t>
      </w:r>
      <w:r>
        <w:rPr>
          <w:rFonts w:ascii="Times New Roman" w:hAnsi="Times New Roman" w:cs="Times New Roman"/>
        </w:rPr>
        <w:t xml:space="preserve">el. paštu </w:t>
      </w:r>
      <w:hyperlink r:id="rId6" w:history="1">
        <w:r>
          <w:rPr>
            <w:rStyle w:val="Hipersaitas"/>
            <w:rFonts w:ascii="Times New Roman" w:eastAsia="SimSun" w:hAnsi="Times New Roman" w:cs="Times New Roman"/>
          </w:rPr>
          <w:t>NepageidaujamaR@vvkt.lt</w:t>
        </w:r>
      </w:hyperlink>
      <w:r>
        <w:rPr>
          <w:rFonts w:ascii="Times New Roman" w:hAnsi="Times New Roman" w:cs="Times New Roman"/>
        </w:rPr>
        <w:t xml:space="preserve">, taip pat per Valstybinės vaistų kontrolės tarnybos prie Lietuvos Respublikos sveikatos apsaugos ministerijos interneto svetainę (adresu </w:t>
      </w:r>
      <w:hyperlink r:id="rId7" w:history="1">
        <w:r>
          <w:rPr>
            <w:rStyle w:val="Hipersaitas"/>
            <w:rFonts w:ascii="Times New Roman" w:eastAsia="SimSun" w:hAnsi="Times New Roman" w:cs="Times New Roman"/>
          </w:rPr>
          <w:t>http://www.vvkt.lt</w:t>
        </w:r>
      </w:hyperlink>
      <w:r>
        <w:rPr>
          <w:rFonts w:ascii="Times New Roman" w:hAnsi="Times New Roman" w:cs="Times New Roman"/>
        </w:rPr>
        <w:t xml:space="preserve">). Pranešdami apie šalutinį poveikį galite mums padėti gauti daugiau informacijos apie šio vaisto saugumą. </w:t>
      </w:r>
    </w:p>
    <w:p w14:paraId="4BD60B14"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6D73E7D6"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1291FA53" w14:textId="77777777" w:rsidR="00A758D4" w:rsidRPr="00D81549" w:rsidRDefault="00A758D4" w:rsidP="00A758D4">
      <w:pPr>
        <w:numPr>
          <w:ilvl w:val="12"/>
          <w:numId w:val="0"/>
        </w:numPr>
        <w:spacing w:after="0" w:line="240" w:lineRule="auto"/>
        <w:ind w:left="567" w:right="-2" w:hanging="567"/>
        <w:rPr>
          <w:rFonts w:ascii="Times New Roman" w:eastAsia="Times New Roman" w:hAnsi="Times New Roman" w:cs="Times New Roman"/>
          <w:b/>
          <w:snapToGrid w:val="0"/>
        </w:rPr>
      </w:pPr>
      <w:r>
        <w:rPr>
          <w:rFonts w:ascii="Times New Roman" w:eastAsia="Times New Roman" w:hAnsi="Times New Roman" w:cs="Times New Roman"/>
          <w:b/>
          <w:snapToGrid w:val="0"/>
        </w:rPr>
        <w:t>5.</w:t>
      </w:r>
      <w:r>
        <w:rPr>
          <w:rFonts w:ascii="Times New Roman" w:eastAsia="Times New Roman" w:hAnsi="Times New Roman" w:cs="Times New Roman"/>
          <w:b/>
          <w:snapToGrid w:val="0"/>
        </w:rPr>
        <w:tab/>
        <w:t xml:space="preserve">Kaip laikyti </w:t>
      </w:r>
      <w:proofErr w:type="spellStart"/>
      <w:r w:rsidR="00D81549" w:rsidRPr="00D81549">
        <w:rPr>
          <w:rFonts w:ascii="Times New Roman" w:eastAsia="Times New Roman" w:hAnsi="Times New Roman" w:cs="Times New Roman"/>
          <w:b/>
          <w:snapToGrid w:val="0"/>
        </w:rPr>
        <w:t>Cyclolux</w:t>
      </w:r>
      <w:proofErr w:type="spellEnd"/>
    </w:p>
    <w:p w14:paraId="053D061E"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112056B6" w14:textId="77777777" w:rsidR="00A758D4" w:rsidRDefault="00A758D4" w:rsidP="00A758D4">
      <w:pPr>
        <w:numPr>
          <w:ilvl w:val="12"/>
          <w:numId w:val="0"/>
        </w:numPr>
        <w:tabs>
          <w:tab w:val="left" w:pos="567"/>
          <w:tab w:val="left" w:pos="708"/>
        </w:tabs>
        <w:spacing w:after="0" w:line="260" w:lineRule="exact"/>
        <w:ind w:right="-2"/>
        <w:rPr>
          <w:rFonts w:ascii="Times New Roman" w:eastAsia="Times New Roman" w:hAnsi="Times New Roman" w:cs="Times New Roman"/>
          <w:snapToGrid w:val="0"/>
        </w:rPr>
      </w:pPr>
      <w:r>
        <w:rPr>
          <w:rFonts w:ascii="Times New Roman" w:eastAsia="Times New Roman" w:hAnsi="Times New Roman" w:cs="Times New Roman"/>
          <w:snapToGrid w:val="0"/>
        </w:rPr>
        <w:t>Šį vaistą laikykite vaikams nepastebimoje ir nepasiekiamoje vietoje.</w:t>
      </w:r>
    </w:p>
    <w:p w14:paraId="20AB453B"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658BBC5A" w14:textId="77777777" w:rsidR="00A758D4" w:rsidRDefault="00A758D4" w:rsidP="00A758D4">
      <w:pPr>
        <w:tabs>
          <w:tab w:val="left" w:pos="708"/>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Šiam vaistui specialių laikymo sąlygų nereikia.</w:t>
      </w:r>
    </w:p>
    <w:p w14:paraId="3CC5B352"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077D167A"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Ant </w:t>
      </w:r>
      <w:r w:rsidR="001416A5">
        <w:rPr>
          <w:rFonts w:ascii="Times New Roman" w:eastAsia="Times New Roman" w:hAnsi="Times New Roman" w:cs="Times New Roman"/>
          <w:snapToGrid w:val="0"/>
        </w:rPr>
        <w:t>buteliuko</w:t>
      </w:r>
      <w:r>
        <w:rPr>
          <w:rFonts w:ascii="Times New Roman" w:eastAsia="Times New Roman" w:hAnsi="Times New Roman" w:cs="Times New Roman"/>
          <w:snapToGrid w:val="0"/>
        </w:rPr>
        <w:t xml:space="preserve"> ir dėžutės po „Tinka iki“ nurodytam tinkamumo laikui pasibaigus, šio vaisto vartoti negalima. Vaistas tinkamas vartoti iki paskutinės nurodyto mėnesio dienos.</w:t>
      </w:r>
    </w:p>
    <w:p w14:paraId="64D3F6F2"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32B59DB2"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Mažai tikėtina, kad Jūsų paprašytų išmesti nesunaudotą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w:t>
      </w:r>
    </w:p>
    <w:p w14:paraId="7C6F9232"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5F4894E1"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7E845A5F" w14:textId="77777777" w:rsidR="00A758D4" w:rsidRDefault="00A758D4" w:rsidP="00A758D4">
      <w:pPr>
        <w:numPr>
          <w:ilvl w:val="12"/>
          <w:numId w:val="0"/>
        </w:numPr>
        <w:tabs>
          <w:tab w:val="left" w:pos="567"/>
        </w:tabs>
        <w:spacing w:after="0" w:line="240" w:lineRule="auto"/>
        <w:rPr>
          <w:rFonts w:ascii="Times New Roman" w:eastAsia="Times New Roman" w:hAnsi="Times New Roman" w:cs="Times New Roman"/>
          <w:b/>
          <w:snapToGrid w:val="0"/>
        </w:rPr>
      </w:pPr>
      <w:r>
        <w:rPr>
          <w:rFonts w:ascii="Times New Roman" w:eastAsia="Times New Roman" w:hAnsi="Times New Roman" w:cs="Times New Roman"/>
          <w:b/>
          <w:snapToGrid w:val="0"/>
        </w:rPr>
        <w:t>6.</w:t>
      </w:r>
      <w:r>
        <w:rPr>
          <w:rFonts w:ascii="Times New Roman" w:eastAsia="Times New Roman" w:hAnsi="Times New Roman" w:cs="Times New Roman"/>
          <w:b/>
          <w:snapToGrid w:val="0"/>
        </w:rPr>
        <w:tab/>
        <w:t>Pakuotės turinys ir kita informacija</w:t>
      </w:r>
    </w:p>
    <w:p w14:paraId="368BD829"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2DF07B3B" w14:textId="77777777" w:rsidR="00A758D4" w:rsidRDefault="00D81549" w:rsidP="00A758D4">
      <w:pPr>
        <w:numPr>
          <w:ilvl w:val="12"/>
          <w:numId w:val="0"/>
        </w:numPr>
        <w:spacing w:after="0" w:line="240" w:lineRule="auto"/>
        <w:ind w:right="-2"/>
        <w:rPr>
          <w:rFonts w:ascii="Times New Roman" w:eastAsia="Times New Roman" w:hAnsi="Times New Roman" w:cs="Times New Roman"/>
          <w:b/>
          <w:bCs/>
          <w:snapToGrid w:val="0"/>
        </w:rPr>
      </w:pPr>
      <w:proofErr w:type="spellStart"/>
      <w:r w:rsidRPr="00D81549">
        <w:rPr>
          <w:rFonts w:ascii="Times New Roman" w:eastAsia="Times New Roman" w:hAnsi="Times New Roman" w:cs="Times New Roman"/>
          <w:b/>
          <w:snapToGrid w:val="0"/>
        </w:rPr>
        <w:t>Cyclolux</w:t>
      </w:r>
      <w:proofErr w:type="spellEnd"/>
      <w:r>
        <w:rPr>
          <w:rFonts w:ascii="Times New Roman" w:eastAsia="Times New Roman" w:hAnsi="Times New Roman" w:cs="Times New Roman"/>
          <w:b/>
          <w:snapToGrid w:val="0"/>
        </w:rPr>
        <w:t xml:space="preserve"> </w:t>
      </w:r>
      <w:r w:rsidR="00A758D4">
        <w:rPr>
          <w:rFonts w:ascii="Times New Roman" w:eastAsia="Times New Roman" w:hAnsi="Times New Roman" w:cs="Times New Roman"/>
          <w:b/>
          <w:snapToGrid w:val="0"/>
        </w:rPr>
        <w:t>sudėtis</w:t>
      </w:r>
    </w:p>
    <w:p w14:paraId="7DB45435" w14:textId="77777777" w:rsidR="00A758D4" w:rsidRDefault="00A758D4" w:rsidP="00A758D4">
      <w:pPr>
        <w:numPr>
          <w:ilvl w:val="0"/>
          <w:numId w:val="11"/>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Veiklioji medžiaga yra </w:t>
      </w:r>
      <w:proofErr w:type="spellStart"/>
      <w:r>
        <w:rPr>
          <w:rFonts w:ascii="Times New Roman" w:eastAsia="Times New Roman" w:hAnsi="Times New Roman" w:cs="Times New Roman"/>
          <w:snapToGrid w:val="0"/>
        </w:rPr>
        <w:t>gadotero</w:t>
      </w:r>
      <w:proofErr w:type="spellEnd"/>
      <w:r>
        <w:rPr>
          <w:rFonts w:ascii="Times New Roman" w:eastAsia="Times New Roman" w:hAnsi="Times New Roman" w:cs="Times New Roman"/>
          <w:snapToGrid w:val="0"/>
        </w:rPr>
        <w:t xml:space="preserve"> rūgštis. Viename mililitre injekcinio tirpalo yra 279,32 mg </w:t>
      </w:r>
      <w:proofErr w:type="spellStart"/>
      <w:r>
        <w:rPr>
          <w:rFonts w:ascii="Times New Roman" w:eastAsia="Times New Roman" w:hAnsi="Times New Roman" w:cs="Times New Roman"/>
          <w:snapToGrid w:val="0"/>
        </w:rPr>
        <w:t>gadotero</w:t>
      </w:r>
      <w:proofErr w:type="spellEnd"/>
      <w:r>
        <w:rPr>
          <w:rFonts w:ascii="Times New Roman" w:eastAsia="Times New Roman" w:hAnsi="Times New Roman" w:cs="Times New Roman"/>
          <w:snapToGrid w:val="0"/>
        </w:rPr>
        <w:t xml:space="preserve"> rūgšties (</w:t>
      </w:r>
      <w:proofErr w:type="spellStart"/>
      <w:r>
        <w:rPr>
          <w:rFonts w:ascii="Times New Roman" w:eastAsia="Times New Roman" w:hAnsi="Times New Roman" w:cs="Times New Roman"/>
          <w:snapToGrid w:val="0"/>
        </w:rPr>
        <w:t>megliumino</w:t>
      </w:r>
      <w:proofErr w:type="spellEnd"/>
      <w:r>
        <w:rPr>
          <w:rFonts w:ascii="Times New Roman" w:eastAsia="Times New Roman" w:hAnsi="Times New Roman" w:cs="Times New Roman"/>
          <w:snapToGrid w:val="0"/>
        </w:rPr>
        <w:t xml:space="preserve"> druskos pavidalu), tai atitinka 0,5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gadotero</w:t>
      </w:r>
      <w:proofErr w:type="spellEnd"/>
      <w:r>
        <w:rPr>
          <w:rFonts w:ascii="Times New Roman" w:eastAsia="Times New Roman" w:hAnsi="Times New Roman" w:cs="Times New Roman"/>
          <w:snapToGrid w:val="0"/>
        </w:rPr>
        <w:t xml:space="preserve"> rūgšties (</w:t>
      </w:r>
      <w:proofErr w:type="spellStart"/>
      <w:r>
        <w:rPr>
          <w:rFonts w:ascii="Times New Roman" w:eastAsia="Times New Roman" w:hAnsi="Times New Roman" w:cs="Times New Roman"/>
          <w:snapToGrid w:val="0"/>
        </w:rPr>
        <w:t>megliumino</w:t>
      </w:r>
      <w:proofErr w:type="spellEnd"/>
      <w:r>
        <w:rPr>
          <w:rFonts w:ascii="Times New Roman" w:eastAsia="Times New Roman" w:hAnsi="Times New Roman" w:cs="Times New Roman"/>
          <w:snapToGrid w:val="0"/>
        </w:rPr>
        <w:t xml:space="preserve"> druskos pavidalu).</w:t>
      </w:r>
    </w:p>
    <w:p w14:paraId="0A0F63ED" w14:textId="77777777" w:rsidR="00A758D4" w:rsidRDefault="00A758D4" w:rsidP="00A758D4">
      <w:pPr>
        <w:numPr>
          <w:ilvl w:val="0"/>
          <w:numId w:val="11"/>
        </w:numPr>
        <w:tabs>
          <w:tab w:val="left" w:pos="567"/>
        </w:tabs>
        <w:spacing w:after="0" w:line="240" w:lineRule="auto"/>
        <w:ind w:left="567" w:right="-2"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Pagalbinės medžiagos yra </w:t>
      </w:r>
      <w:proofErr w:type="spellStart"/>
      <w:r>
        <w:rPr>
          <w:rFonts w:ascii="Times New Roman" w:eastAsia="Times New Roman" w:hAnsi="Times New Roman" w:cs="Times New Roman"/>
          <w:snapToGrid w:val="0"/>
        </w:rPr>
        <w:t>megliuminas</w:t>
      </w:r>
      <w:proofErr w:type="spellEnd"/>
      <w:r w:rsidR="00D81549">
        <w:rPr>
          <w:rFonts w:ascii="Times New Roman" w:eastAsia="Times New Roman" w:hAnsi="Times New Roman" w:cs="Times New Roman"/>
          <w:snapToGrid w:val="0"/>
        </w:rPr>
        <w:t>, DOTA</w:t>
      </w:r>
      <w:r>
        <w:rPr>
          <w:rFonts w:ascii="Times New Roman" w:eastAsia="Times New Roman" w:hAnsi="Times New Roman" w:cs="Times New Roman"/>
          <w:snapToGrid w:val="0"/>
        </w:rPr>
        <w:t xml:space="preserve"> ir injekcinis vanduo.</w:t>
      </w:r>
      <w:r>
        <w:rPr>
          <w:rFonts w:ascii="Times New Roman" w:eastAsia="Times New Roman" w:hAnsi="Times New Roman" w:cs="Times New Roman"/>
          <w:i/>
          <w:snapToGrid w:val="0"/>
          <w:color w:val="008000"/>
        </w:rPr>
        <w:t xml:space="preserve"> </w:t>
      </w:r>
    </w:p>
    <w:p w14:paraId="0B793984" w14:textId="77777777" w:rsidR="00A758D4" w:rsidRDefault="00A758D4" w:rsidP="00A758D4">
      <w:pPr>
        <w:spacing w:after="0" w:line="240" w:lineRule="auto"/>
        <w:ind w:right="-2"/>
        <w:rPr>
          <w:rFonts w:ascii="Times New Roman" w:eastAsia="Times New Roman" w:hAnsi="Times New Roman" w:cs="Times New Roman"/>
          <w:snapToGrid w:val="0"/>
        </w:rPr>
      </w:pPr>
    </w:p>
    <w:p w14:paraId="44A03C31" w14:textId="77777777" w:rsidR="00A758D4" w:rsidRDefault="00D81549" w:rsidP="00A758D4">
      <w:pPr>
        <w:numPr>
          <w:ilvl w:val="12"/>
          <w:numId w:val="0"/>
        </w:numPr>
        <w:spacing w:after="0" w:line="240" w:lineRule="auto"/>
        <w:ind w:right="-2"/>
        <w:rPr>
          <w:rFonts w:ascii="Times New Roman" w:eastAsia="Times New Roman" w:hAnsi="Times New Roman" w:cs="Times New Roman"/>
          <w:b/>
          <w:bCs/>
          <w:snapToGrid w:val="0"/>
        </w:rPr>
      </w:pPr>
      <w:proofErr w:type="spellStart"/>
      <w:r w:rsidRPr="00D81549">
        <w:rPr>
          <w:rFonts w:ascii="Times New Roman" w:eastAsia="Times New Roman" w:hAnsi="Times New Roman" w:cs="Times New Roman"/>
          <w:b/>
          <w:snapToGrid w:val="0"/>
        </w:rPr>
        <w:t>Cyclolux</w:t>
      </w:r>
      <w:proofErr w:type="spellEnd"/>
      <w:r w:rsidR="00A758D4">
        <w:rPr>
          <w:rFonts w:ascii="Times New Roman" w:eastAsia="Times New Roman" w:hAnsi="Times New Roman" w:cs="Times New Roman"/>
          <w:b/>
          <w:snapToGrid w:val="0"/>
        </w:rPr>
        <w:t xml:space="preserve"> išvaizda ir kiekis pakuotėje</w:t>
      </w:r>
    </w:p>
    <w:p w14:paraId="52320954" w14:textId="77777777" w:rsidR="00A758D4" w:rsidRDefault="00D81549" w:rsidP="00A758D4">
      <w:pPr>
        <w:numPr>
          <w:ilvl w:val="12"/>
          <w:numId w:val="0"/>
        </w:numPr>
        <w:spacing w:after="0" w:line="240" w:lineRule="auto"/>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w:t>
      </w:r>
      <w:r w:rsidR="00A758D4">
        <w:rPr>
          <w:rFonts w:ascii="Times New Roman" w:eastAsia="Times New Roman" w:hAnsi="Times New Roman" w:cs="Times New Roman"/>
          <w:snapToGrid w:val="0"/>
        </w:rPr>
        <w:t xml:space="preserve">yra skaidrus, bespalvis ar gelsvas injekcinis tirpalas. </w:t>
      </w:r>
    </w:p>
    <w:p w14:paraId="649CBA13" w14:textId="77777777" w:rsidR="00A758D4" w:rsidRDefault="00D81549" w:rsidP="00A758D4">
      <w:pPr>
        <w:numPr>
          <w:ilvl w:val="12"/>
          <w:numId w:val="0"/>
        </w:numPr>
        <w:spacing w:after="0" w:line="240" w:lineRule="auto"/>
        <w:ind w:right="-2"/>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w:t>
      </w:r>
      <w:r w:rsidR="00A758D4">
        <w:rPr>
          <w:rFonts w:ascii="Times New Roman" w:eastAsia="Times New Roman" w:hAnsi="Times New Roman" w:cs="Times New Roman"/>
          <w:snapToGrid w:val="0"/>
        </w:rPr>
        <w:t xml:space="preserve">pakuotėje yra vienas </w:t>
      </w:r>
      <w:r>
        <w:rPr>
          <w:rFonts w:ascii="Times New Roman" w:eastAsia="Times New Roman" w:hAnsi="Times New Roman" w:cs="Times New Roman"/>
          <w:snapToGrid w:val="0"/>
        </w:rPr>
        <w:t>arba dešimt buteliukų</w:t>
      </w:r>
      <w:r w:rsidR="00A758D4">
        <w:rPr>
          <w:rFonts w:ascii="Times New Roman" w:eastAsia="Times New Roman" w:hAnsi="Times New Roman" w:cs="Times New Roman"/>
          <w:snapToGrid w:val="0"/>
        </w:rPr>
        <w:t xml:space="preserve">, kuriame yra </w:t>
      </w:r>
      <w:r w:rsidR="00284960">
        <w:rPr>
          <w:rFonts w:ascii="Times New Roman" w:eastAsia="Times New Roman" w:hAnsi="Times New Roman" w:cs="Times New Roman"/>
          <w:snapToGrid w:val="0"/>
        </w:rPr>
        <w:t>60</w:t>
      </w:r>
      <w:r w:rsidR="00A758D4">
        <w:rPr>
          <w:rFonts w:ascii="Times New Roman" w:eastAsia="Times New Roman" w:hAnsi="Times New Roman" w:cs="Times New Roman"/>
          <w:snapToGrid w:val="0"/>
        </w:rPr>
        <w:t> ml</w:t>
      </w:r>
      <w:r w:rsidR="00284960">
        <w:rPr>
          <w:rFonts w:ascii="Times New Roman" w:eastAsia="Times New Roman" w:hAnsi="Times New Roman" w:cs="Times New Roman"/>
          <w:snapToGrid w:val="0"/>
        </w:rPr>
        <w:t xml:space="preserve"> arba 100 ml</w:t>
      </w:r>
      <w:r w:rsidR="00A758D4">
        <w:rPr>
          <w:rFonts w:ascii="Times New Roman" w:eastAsia="Times New Roman" w:hAnsi="Times New Roman" w:cs="Times New Roman"/>
          <w:snapToGrid w:val="0"/>
        </w:rPr>
        <w:t xml:space="preserve"> injekcinio tirpalo.</w:t>
      </w:r>
    </w:p>
    <w:p w14:paraId="6B9B4D95" w14:textId="77777777" w:rsidR="00A758D4" w:rsidRDefault="00A758D4" w:rsidP="00A758D4">
      <w:pPr>
        <w:tabs>
          <w:tab w:val="left" w:pos="567"/>
        </w:tabs>
        <w:spacing w:after="0" w:line="260" w:lineRule="exact"/>
        <w:rPr>
          <w:rFonts w:ascii="Times New Roman" w:eastAsia="SimSun" w:hAnsi="Times New Roman" w:cs="Times New Roman"/>
          <w:bCs/>
          <w:iCs/>
          <w:lang w:eastAsia="zh-CN"/>
        </w:rPr>
      </w:pPr>
      <w:r>
        <w:rPr>
          <w:rFonts w:ascii="Times New Roman" w:eastAsia="SimSun" w:hAnsi="Times New Roman" w:cs="Times New Roman"/>
          <w:lang w:eastAsia="zh-CN"/>
        </w:rPr>
        <w:t>Gali būti tiekiamos ne visų dydžių pakuotės.</w:t>
      </w:r>
    </w:p>
    <w:p w14:paraId="3FFC2F6F" w14:textId="77777777" w:rsidR="00A758D4" w:rsidRDefault="00A758D4" w:rsidP="00A758D4">
      <w:pPr>
        <w:numPr>
          <w:ilvl w:val="12"/>
          <w:numId w:val="0"/>
        </w:numPr>
        <w:spacing w:after="0" w:line="240" w:lineRule="auto"/>
        <w:ind w:right="-2"/>
        <w:rPr>
          <w:rFonts w:ascii="Times New Roman" w:eastAsia="Times New Roman" w:hAnsi="Times New Roman" w:cs="Times New Roman"/>
          <w:b/>
          <w:bCs/>
          <w:snapToGrid w:val="0"/>
        </w:rPr>
      </w:pPr>
    </w:p>
    <w:p w14:paraId="0F7674D6" w14:textId="77777777" w:rsidR="00180730" w:rsidRDefault="00180730" w:rsidP="00180730">
      <w:pPr>
        <w:spacing w:after="0"/>
        <w:rPr>
          <w:rFonts w:ascii="Times New Roman" w:hAnsi="Times New Roman" w:cs="Times New Roman"/>
          <w:b/>
          <w:lang w:eastAsia="lt-LT"/>
        </w:rPr>
      </w:pPr>
      <w:r>
        <w:rPr>
          <w:rFonts w:ascii="Times New Roman" w:eastAsia="Times New Roman" w:hAnsi="Times New Roman" w:cs="Times New Roman"/>
          <w:b/>
          <w:bCs/>
          <w:snapToGrid w:val="0"/>
        </w:rPr>
        <w:t>Registruotojas</w:t>
      </w:r>
      <w:r w:rsidRPr="00D81549">
        <w:rPr>
          <w:rFonts w:ascii="Times New Roman" w:hAnsi="Times New Roman" w:cs="Times New Roman"/>
          <w:b/>
        </w:rPr>
        <w:t xml:space="preserve"> </w:t>
      </w:r>
      <w:r w:rsidRPr="00D81549">
        <w:rPr>
          <w:rFonts w:ascii="Times New Roman" w:hAnsi="Times New Roman" w:cs="Times New Roman"/>
          <w:b/>
          <w:lang w:eastAsia="lt-LT"/>
        </w:rPr>
        <w:t xml:space="preserve">eksportuojančioje valstybėje </w:t>
      </w:r>
      <w:r>
        <w:rPr>
          <w:rFonts w:ascii="Times New Roman" w:hAnsi="Times New Roman" w:cs="Times New Roman"/>
          <w:b/>
          <w:lang w:eastAsia="lt-LT"/>
        </w:rPr>
        <w:t>ir gamintojas</w:t>
      </w:r>
    </w:p>
    <w:p w14:paraId="4E6CE8C5" w14:textId="77777777" w:rsidR="00180730" w:rsidRPr="00ED78CE" w:rsidRDefault="00180730" w:rsidP="00180730">
      <w:pPr>
        <w:spacing w:before="2" w:after="0" w:line="240" w:lineRule="auto"/>
        <w:ind w:right="102"/>
        <w:jc w:val="both"/>
        <w:rPr>
          <w:rFonts w:ascii="Times New Roman" w:eastAsia="Times New Roman" w:hAnsi="Times New Roman" w:cs="Times New Roman"/>
          <w:sz w:val="24"/>
          <w:szCs w:val="24"/>
          <w:lang w:val="en-GB" w:eastAsia="en-GB"/>
        </w:rPr>
      </w:pPr>
      <w:proofErr w:type="spellStart"/>
      <w:r w:rsidRPr="00ED78CE">
        <w:rPr>
          <w:rFonts w:ascii="Times New Roman" w:eastAsia="Times New Roman" w:hAnsi="Times New Roman" w:cs="Times New Roman"/>
          <w:sz w:val="24"/>
          <w:szCs w:val="24"/>
          <w:lang w:val="de-DE" w:eastAsia="en-GB"/>
        </w:rPr>
        <w:t>Sanochemia</w:t>
      </w:r>
      <w:proofErr w:type="spellEnd"/>
      <w:r w:rsidRPr="00ED78CE">
        <w:rPr>
          <w:rFonts w:ascii="Times New Roman" w:eastAsia="Times New Roman" w:hAnsi="Times New Roman" w:cs="Times New Roman"/>
          <w:sz w:val="24"/>
          <w:szCs w:val="24"/>
          <w:lang w:val="de-DE" w:eastAsia="en-GB"/>
        </w:rPr>
        <w:t xml:space="preserve"> Pharmazeutika GmbH</w:t>
      </w:r>
    </w:p>
    <w:p w14:paraId="432A9BCB" w14:textId="77777777" w:rsidR="00180730" w:rsidRPr="00ED78CE" w:rsidRDefault="00180730" w:rsidP="00180730">
      <w:pPr>
        <w:spacing w:before="2" w:after="0" w:line="240" w:lineRule="auto"/>
        <w:ind w:right="102"/>
        <w:jc w:val="both"/>
        <w:rPr>
          <w:rFonts w:ascii="Times New Roman" w:eastAsia="Times New Roman" w:hAnsi="Times New Roman" w:cs="Times New Roman"/>
          <w:sz w:val="24"/>
          <w:szCs w:val="24"/>
          <w:lang w:val="en-GB" w:eastAsia="en-GB"/>
        </w:rPr>
      </w:pPr>
      <w:proofErr w:type="spellStart"/>
      <w:r w:rsidRPr="00ED78CE">
        <w:rPr>
          <w:rFonts w:ascii="Times New Roman" w:eastAsia="Times New Roman" w:hAnsi="Times New Roman" w:cs="Times New Roman"/>
          <w:sz w:val="24"/>
          <w:szCs w:val="24"/>
          <w:lang w:val="de-DE" w:eastAsia="en-GB"/>
        </w:rPr>
        <w:t>Landegger</w:t>
      </w:r>
      <w:proofErr w:type="spellEnd"/>
      <w:r w:rsidRPr="00ED78CE">
        <w:rPr>
          <w:rFonts w:ascii="Times New Roman" w:eastAsia="Times New Roman" w:hAnsi="Times New Roman" w:cs="Times New Roman"/>
          <w:sz w:val="24"/>
          <w:szCs w:val="24"/>
          <w:lang w:val="de-DE" w:eastAsia="en-GB"/>
        </w:rPr>
        <w:t xml:space="preserve"> Straße 7</w:t>
      </w:r>
    </w:p>
    <w:p w14:paraId="54A7867F" w14:textId="77777777" w:rsidR="00180730" w:rsidRPr="00ED78CE" w:rsidRDefault="00180730" w:rsidP="00180730">
      <w:pPr>
        <w:spacing w:before="2" w:after="0" w:line="240" w:lineRule="auto"/>
        <w:ind w:right="102"/>
        <w:jc w:val="both"/>
        <w:rPr>
          <w:rFonts w:ascii="Times New Roman" w:eastAsia="Times New Roman" w:hAnsi="Times New Roman" w:cs="Times New Roman"/>
          <w:sz w:val="24"/>
          <w:szCs w:val="24"/>
          <w:lang w:val="en-GB" w:eastAsia="en-GB"/>
        </w:rPr>
      </w:pPr>
      <w:r w:rsidRPr="00ED78CE">
        <w:rPr>
          <w:rFonts w:ascii="Times New Roman" w:eastAsia="Times New Roman" w:hAnsi="Times New Roman" w:cs="Times New Roman"/>
          <w:sz w:val="24"/>
          <w:szCs w:val="24"/>
          <w:lang w:val="de-DE" w:eastAsia="en-GB"/>
        </w:rPr>
        <w:t>2491 Neufeld an der Leitha</w:t>
      </w:r>
    </w:p>
    <w:p w14:paraId="1B3D6224" w14:textId="224BA8DA" w:rsidR="00D81549" w:rsidRPr="00D81549" w:rsidRDefault="00180730" w:rsidP="00D81549">
      <w:pPr>
        <w:spacing w:after="0"/>
        <w:rPr>
          <w:rFonts w:ascii="Times New Roman" w:hAnsi="Times New Roman" w:cs="Times New Roman"/>
          <w:lang w:val="en-US"/>
        </w:rPr>
      </w:pPr>
      <w:proofErr w:type="spellStart"/>
      <w:r w:rsidRPr="00ED78CE">
        <w:rPr>
          <w:rFonts w:ascii="Times New Roman" w:eastAsia="Times New Roman" w:hAnsi="Times New Roman" w:cs="Times New Roman"/>
          <w:sz w:val="24"/>
          <w:szCs w:val="24"/>
          <w:lang w:val="de-DE" w:eastAsia="en-GB"/>
        </w:rPr>
        <w:t>Aus</w:t>
      </w:r>
      <w:r>
        <w:rPr>
          <w:rFonts w:ascii="Times New Roman" w:eastAsia="Times New Roman" w:hAnsi="Times New Roman" w:cs="Times New Roman"/>
          <w:sz w:val="24"/>
          <w:szCs w:val="24"/>
          <w:lang w:val="de-DE" w:eastAsia="en-GB"/>
        </w:rPr>
        <w:t>t</w:t>
      </w:r>
      <w:r w:rsidRPr="00ED78CE">
        <w:rPr>
          <w:rFonts w:ascii="Times New Roman" w:eastAsia="Times New Roman" w:hAnsi="Times New Roman" w:cs="Times New Roman"/>
          <w:sz w:val="24"/>
          <w:szCs w:val="24"/>
          <w:lang w:val="de-DE" w:eastAsia="en-GB"/>
        </w:rPr>
        <w:t>rija</w:t>
      </w:r>
      <w:proofErr w:type="spellEnd"/>
      <w:r w:rsidRPr="00D81549" w:rsidDel="00180730">
        <w:rPr>
          <w:rFonts w:ascii="Times New Roman" w:hAnsi="Times New Roman" w:cs="Times New Roman"/>
          <w:b/>
        </w:rPr>
        <w:t xml:space="preserve"> </w:t>
      </w:r>
    </w:p>
    <w:p w14:paraId="1CEAD240" w14:textId="77777777" w:rsidR="00D81549" w:rsidRPr="00D81549" w:rsidRDefault="00D81549" w:rsidP="00D81549">
      <w:pPr>
        <w:spacing w:after="0"/>
        <w:rPr>
          <w:rFonts w:ascii="Times New Roman" w:hAnsi="Times New Roman" w:cs="Times New Roman"/>
        </w:rPr>
      </w:pPr>
    </w:p>
    <w:p w14:paraId="7790AC8D" w14:textId="77777777" w:rsidR="00D81549" w:rsidRPr="00EB438E" w:rsidRDefault="00D81549" w:rsidP="00D81549">
      <w:pPr>
        <w:spacing w:after="0"/>
        <w:rPr>
          <w:rFonts w:ascii="Times New Roman" w:hAnsi="Times New Roman" w:cs="Times New Roman"/>
          <w:b/>
        </w:rPr>
      </w:pPr>
      <w:r w:rsidRPr="00EB438E">
        <w:rPr>
          <w:rFonts w:ascii="Times New Roman" w:hAnsi="Times New Roman" w:cs="Times New Roman"/>
          <w:b/>
        </w:rPr>
        <w:t xml:space="preserve">Lygiagretus importuotojas </w:t>
      </w:r>
    </w:p>
    <w:p w14:paraId="04388C1F" w14:textId="77777777" w:rsidR="00D81549" w:rsidRPr="00EB438E" w:rsidRDefault="00D81549" w:rsidP="00D81549">
      <w:pPr>
        <w:spacing w:after="0"/>
        <w:rPr>
          <w:rFonts w:ascii="Times New Roman" w:hAnsi="Times New Roman" w:cs="Times New Roman"/>
        </w:rPr>
      </w:pPr>
      <w:r w:rsidRPr="00EB438E">
        <w:rPr>
          <w:rFonts w:ascii="Times New Roman" w:hAnsi="Times New Roman" w:cs="Times New Roman"/>
        </w:rPr>
        <w:t>UAB „</w:t>
      </w:r>
      <w:proofErr w:type="spellStart"/>
      <w:r w:rsidRPr="00EB438E">
        <w:rPr>
          <w:rFonts w:ascii="Times New Roman" w:hAnsi="Times New Roman" w:cs="Times New Roman"/>
        </w:rPr>
        <w:t>PharmaDIA</w:t>
      </w:r>
      <w:proofErr w:type="spellEnd"/>
      <w:r w:rsidRPr="00EB438E">
        <w:rPr>
          <w:rFonts w:ascii="Times New Roman" w:hAnsi="Times New Roman" w:cs="Times New Roman"/>
        </w:rPr>
        <w:t>"</w:t>
      </w:r>
    </w:p>
    <w:p w14:paraId="08642E26" w14:textId="77777777" w:rsidR="00D81549" w:rsidRPr="00EB438E" w:rsidRDefault="00D81549" w:rsidP="00D81549">
      <w:pPr>
        <w:spacing w:after="0"/>
        <w:rPr>
          <w:rFonts w:ascii="Times New Roman" w:hAnsi="Times New Roman" w:cs="Times New Roman"/>
        </w:rPr>
      </w:pPr>
      <w:r w:rsidRPr="00EB438E">
        <w:rPr>
          <w:rFonts w:ascii="Times New Roman" w:hAnsi="Times New Roman" w:cs="Times New Roman"/>
          <w:shd w:val="clear" w:color="auto" w:fill="FFFFFF"/>
        </w:rPr>
        <w:t>Jonavos g. 6 - 5</w:t>
      </w:r>
      <w:r w:rsidRPr="00EB438E">
        <w:rPr>
          <w:rFonts w:ascii="Times New Roman" w:hAnsi="Times New Roman" w:cs="Times New Roman"/>
        </w:rPr>
        <w:t>, Kaunas</w:t>
      </w:r>
    </w:p>
    <w:p w14:paraId="064B13B7" w14:textId="77777777" w:rsidR="00D81549" w:rsidRPr="00EB438E" w:rsidRDefault="00D81549" w:rsidP="00D81549">
      <w:pPr>
        <w:spacing w:after="0"/>
        <w:rPr>
          <w:rFonts w:ascii="Times New Roman" w:hAnsi="Times New Roman" w:cs="Times New Roman"/>
        </w:rPr>
      </w:pPr>
      <w:r w:rsidRPr="00EB438E">
        <w:rPr>
          <w:rFonts w:ascii="Times New Roman" w:hAnsi="Times New Roman" w:cs="Times New Roman"/>
        </w:rPr>
        <w:t>Tel. +370 699 47612</w:t>
      </w:r>
    </w:p>
    <w:p w14:paraId="094017E5" w14:textId="77777777" w:rsidR="00D81549" w:rsidRPr="00EB438E" w:rsidRDefault="00D81549" w:rsidP="00D81549">
      <w:pPr>
        <w:spacing w:after="0"/>
        <w:rPr>
          <w:rFonts w:ascii="Times New Roman" w:hAnsi="Times New Roman" w:cs="Times New Roman"/>
        </w:rPr>
      </w:pPr>
      <w:r w:rsidRPr="00EB438E">
        <w:rPr>
          <w:rFonts w:ascii="Times New Roman" w:hAnsi="Times New Roman" w:cs="Times New Roman"/>
        </w:rPr>
        <w:t>El. Paštas info@pharmadia.eu</w:t>
      </w:r>
    </w:p>
    <w:p w14:paraId="7AE15972" w14:textId="77777777" w:rsidR="00D81549" w:rsidRPr="00D81549" w:rsidRDefault="00D81549" w:rsidP="00D81549">
      <w:pPr>
        <w:spacing w:after="0"/>
        <w:rPr>
          <w:rFonts w:ascii="Times New Roman" w:hAnsi="Times New Roman" w:cs="Times New Roman"/>
        </w:rPr>
      </w:pPr>
    </w:p>
    <w:p w14:paraId="32315F87" w14:textId="77777777" w:rsidR="00D81549" w:rsidRPr="00D81549" w:rsidRDefault="00D81549" w:rsidP="00D81549">
      <w:pPr>
        <w:spacing w:after="0"/>
        <w:rPr>
          <w:rFonts w:ascii="Times New Roman" w:hAnsi="Times New Roman" w:cs="Times New Roman"/>
          <w:b/>
        </w:rPr>
      </w:pPr>
      <w:r w:rsidRPr="00D81549">
        <w:rPr>
          <w:rFonts w:ascii="Times New Roman" w:hAnsi="Times New Roman" w:cs="Times New Roman"/>
          <w:b/>
        </w:rPr>
        <w:t xml:space="preserve">Perpakavo </w:t>
      </w:r>
    </w:p>
    <w:p w14:paraId="2B2A9449" w14:textId="77777777" w:rsidR="00D81549" w:rsidRPr="00D81549" w:rsidRDefault="00D81549" w:rsidP="00D81549">
      <w:pPr>
        <w:spacing w:after="0"/>
        <w:rPr>
          <w:rFonts w:ascii="Times New Roman" w:hAnsi="Times New Roman" w:cs="Times New Roman"/>
          <w:lang w:eastAsia="lt-LT"/>
        </w:rPr>
      </w:pPr>
      <w:r w:rsidRPr="00D81549">
        <w:rPr>
          <w:rFonts w:ascii="Times New Roman" w:hAnsi="Times New Roman" w:cs="Times New Roman"/>
          <w:lang w:eastAsia="lt-LT"/>
        </w:rPr>
        <w:t>BĮ UAB “</w:t>
      </w:r>
      <w:proofErr w:type="spellStart"/>
      <w:r w:rsidRPr="00D81549">
        <w:rPr>
          <w:rFonts w:ascii="Times New Roman" w:hAnsi="Times New Roman" w:cs="Times New Roman"/>
          <w:lang w:eastAsia="lt-LT"/>
        </w:rPr>
        <w:t>Norfachema</w:t>
      </w:r>
      <w:proofErr w:type="spellEnd"/>
      <w:r w:rsidRPr="00D81549">
        <w:rPr>
          <w:rFonts w:ascii="Times New Roman" w:hAnsi="Times New Roman" w:cs="Times New Roman"/>
          <w:lang w:eastAsia="lt-LT"/>
        </w:rPr>
        <w:t>”</w:t>
      </w:r>
    </w:p>
    <w:p w14:paraId="1B8790FC" w14:textId="77777777" w:rsidR="00D81549" w:rsidRPr="00D81549" w:rsidRDefault="00D81549" w:rsidP="00D81549">
      <w:pPr>
        <w:spacing w:after="0"/>
        <w:rPr>
          <w:rFonts w:ascii="Times New Roman" w:hAnsi="Times New Roman" w:cs="Times New Roman"/>
          <w:lang w:eastAsia="lt-LT"/>
        </w:rPr>
      </w:pPr>
      <w:r w:rsidRPr="00D81549">
        <w:rPr>
          <w:rFonts w:ascii="Times New Roman" w:hAnsi="Times New Roman" w:cs="Times New Roman"/>
          <w:lang w:eastAsia="lt-LT"/>
        </w:rPr>
        <w:t>Vytauto g. 6, LT-55175 Jonava</w:t>
      </w:r>
    </w:p>
    <w:p w14:paraId="3AD1CC91" w14:textId="77777777" w:rsidR="00D81549" w:rsidRPr="00D81549" w:rsidRDefault="00D81549" w:rsidP="00D81549">
      <w:pPr>
        <w:spacing w:after="0"/>
        <w:rPr>
          <w:rFonts w:ascii="Times New Roman" w:hAnsi="Times New Roman" w:cs="Times New Roman"/>
          <w:lang w:eastAsia="lt-LT"/>
        </w:rPr>
      </w:pPr>
      <w:r w:rsidRPr="00D81549">
        <w:rPr>
          <w:rFonts w:ascii="Times New Roman" w:hAnsi="Times New Roman" w:cs="Times New Roman"/>
          <w:lang w:eastAsia="lt-LT"/>
        </w:rPr>
        <w:t>Lietuva</w:t>
      </w:r>
    </w:p>
    <w:p w14:paraId="1DA1B949" w14:textId="77777777" w:rsidR="00D81549" w:rsidRPr="00D81549" w:rsidRDefault="00D81549" w:rsidP="00D81549">
      <w:pPr>
        <w:spacing w:after="0"/>
        <w:rPr>
          <w:rFonts w:ascii="Times New Roman" w:hAnsi="Times New Roman" w:cs="Times New Roman"/>
          <w:noProof/>
        </w:rPr>
      </w:pPr>
    </w:p>
    <w:p w14:paraId="604DDA7E" w14:textId="77777777" w:rsidR="00D81549" w:rsidRPr="00D81549" w:rsidRDefault="00D81549" w:rsidP="00D81549">
      <w:pPr>
        <w:pStyle w:val="BTEMEASMCA"/>
        <w:rPr>
          <w:noProof w:val="0"/>
        </w:rPr>
      </w:pPr>
    </w:p>
    <w:p w14:paraId="25C3FDB9" w14:textId="327A4414" w:rsidR="00D81549" w:rsidRPr="00D81549" w:rsidRDefault="00D81549" w:rsidP="00D81549">
      <w:pPr>
        <w:pStyle w:val="BTbEMEASMCA"/>
        <w:rPr>
          <w:noProof w:val="0"/>
        </w:rPr>
      </w:pPr>
      <w:r w:rsidRPr="00D81549">
        <w:rPr>
          <w:bCs/>
          <w:noProof w:val="0"/>
        </w:rPr>
        <w:t>Šis pakuotės lapelis</w:t>
      </w:r>
      <w:r w:rsidRPr="00D81549">
        <w:rPr>
          <w:noProof w:val="0"/>
        </w:rPr>
        <w:t xml:space="preserve"> paskutinį kartą peržiūrėtas</w:t>
      </w:r>
      <w:r w:rsidR="00FA0D95">
        <w:rPr>
          <w:noProof w:val="0"/>
        </w:rPr>
        <w:t xml:space="preserve"> </w:t>
      </w:r>
      <w:r w:rsidR="00645C6D">
        <w:rPr>
          <w:noProof w:val="0"/>
        </w:rPr>
        <w:t>2021-07-07.</w:t>
      </w:r>
      <w:bookmarkStart w:id="0" w:name="_GoBack"/>
      <w:bookmarkEnd w:id="0"/>
    </w:p>
    <w:p w14:paraId="6AE975E6" w14:textId="77777777" w:rsidR="00A758D4" w:rsidRPr="00D81549" w:rsidRDefault="00A758D4" w:rsidP="00A758D4">
      <w:pPr>
        <w:numPr>
          <w:ilvl w:val="12"/>
          <w:numId w:val="0"/>
        </w:numPr>
        <w:spacing w:after="0" w:line="240" w:lineRule="auto"/>
        <w:ind w:right="-2"/>
        <w:rPr>
          <w:rFonts w:ascii="Times New Roman" w:eastAsia="Times New Roman" w:hAnsi="Times New Roman" w:cs="Times New Roman"/>
          <w:b/>
          <w:bCs/>
          <w:snapToGrid w:val="0"/>
        </w:rPr>
      </w:pPr>
    </w:p>
    <w:p w14:paraId="195CF4A3" w14:textId="77777777" w:rsidR="00A758D4" w:rsidRPr="00D81549" w:rsidRDefault="00A758D4" w:rsidP="00A758D4">
      <w:pPr>
        <w:numPr>
          <w:ilvl w:val="12"/>
          <w:numId w:val="0"/>
        </w:numPr>
        <w:spacing w:after="0" w:line="240" w:lineRule="auto"/>
        <w:ind w:right="-2"/>
        <w:rPr>
          <w:rFonts w:ascii="Times New Roman" w:eastAsia="Times New Roman" w:hAnsi="Times New Roman" w:cs="Times New Roman"/>
          <w:b/>
          <w:bCs/>
          <w:snapToGrid w:val="0"/>
        </w:rPr>
      </w:pPr>
    </w:p>
    <w:p w14:paraId="1E21E344" w14:textId="77777777" w:rsidR="00A758D4" w:rsidRDefault="00A758D4" w:rsidP="00A758D4">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sidRPr="00D81549">
        <w:rPr>
          <w:rFonts w:ascii="Times New Roman" w:eastAsia="Times New Roman" w:hAnsi="Times New Roman" w:cs="Times New Roman"/>
          <w:snapToGrid w:val="0"/>
        </w:rPr>
        <w:lastRenderedPageBreak/>
        <w:t>Išsami informacija apie š</w:t>
      </w:r>
      <w:r>
        <w:rPr>
          <w:rFonts w:ascii="Times New Roman" w:eastAsia="Times New Roman" w:hAnsi="Times New Roman" w:cs="Times New Roman"/>
          <w:snapToGrid w:val="0"/>
          <w:szCs w:val="20"/>
        </w:rPr>
        <w:t xml:space="preserve">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Pr>
          <w:rFonts w:ascii="Times New Roman" w:eastAsia="Times New Roman" w:hAnsi="Times New Roman" w:cs="Times New Roman"/>
          <w:i/>
          <w:snapToGrid w:val="0"/>
          <w:szCs w:val="24"/>
        </w:rPr>
        <w:t xml:space="preserve"> </w:t>
      </w:r>
      <w:hyperlink r:id="rId8" w:history="1">
        <w:r>
          <w:rPr>
            <w:rStyle w:val="Hipersaitas"/>
            <w:rFonts w:ascii="Times New Roman" w:eastAsia="SimSun" w:hAnsi="Times New Roman" w:cs="Times New Roman"/>
            <w:snapToGrid w:val="0"/>
            <w:szCs w:val="20"/>
          </w:rPr>
          <w:t>http://www.vvkt.lt/</w:t>
        </w:r>
      </w:hyperlink>
      <w:r>
        <w:rPr>
          <w:rFonts w:ascii="Times New Roman" w:eastAsia="Times New Roman" w:hAnsi="Times New Roman" w:cs="Times New Roman"/>
          <w:snapToGrid w:val="0"/>
          <w:szCs w:val="20"/>
        </w:rPr>
        <w:t>.</w:t>
      </w:r>
    </w:p>
    <w:p w14:paraId="15185736"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w:t>
      </w:r>
    </w:p>
    <w:p w14:paraId="61D66C3C" w14:textId="77777777" w:rsidR="001416A5" w:rsidRPr="001416A5" w:rsidRDefault="001416A5" w:rsidP="001416A5">
      <w:pPr>
        <w:tabs>
          <w:tab w:val="left" w:pos="0"/>
        </w:tabs>
        <w:rPr>
          <w:b/>
          <w:i/>
        </w:rPr>
      </w:pPr>
      <w:r w:rsidRPr="001416A5">
        <w:rPr>
          <w:rFonts w:ascii="Times New Roman" w:hAnsi="Times New Roman" w:cs="Times New Roman"/>
          <w:i/>
        </w:rPr>
        <w:t xml:space="preserve">Lygiagrečiai importuojamas vaistinis preparatas nuo referencinio vaistinio preparato skiriasi pagalbinėmis medžiagomis - referencinio vaistinio preparato – </w:t>
      </w:r>
      <w:proofErr w:type="spellStart"/>
      <w:r w:rsidRPr="001416A5">
        <w:rPr>
          <w:rFonts w:ascii="Times New Roman" w:hAnsi="Times New Roman" w:cs="Times New Roman"/>
          <w:i/>
        </w:rPr>
        <w:t>megliuminas</w:t>
      </w:r>
      <w:proofErr w:type="spellEnd"/>
      <w:r w:rsidRPr="001416A5">
        <w:rPr>
          <w:rFonts w:ascii="Times New Roman" w:hAnsi="Times New Roman" w:cs="Times New Roman"/>
          <w:i/>
        </w:rPr>
        <w:t xml:space="preserve"> ir injekcinis vanduo, o lygiagrečiai importuojamo vaistinio preparato -  </w:t>
      </w:r>
      <w:proofErr w:type="spellStart"/>
      <w:r w:rsidRPr="001416A5">
        <w:rPr>
          <w:rFonts w:ascii="Times New Roman" w:hAnsi="Times New Roman" w:cs="Times New Roman"/>
          <w:i/>
        </w:rPr>
        <w:t>megliuminas</w:t>
      </w:r>
      <w:proofErr w:type="spellEnd"/>
      <w:r w:rsidRPr="001416A5">
        <w:rPr>
          <w:rFonts w:ascii="Times New Roman" w:hAnsi="Times New Roman" w:cs="Times New Roman"/>
          <w:i/>
        </w:rPr>
        <w:t>, DOTA  ir injekcinis vanduo.</w:t>
      </w:r>
    </w:p>
    <w:p w14:paraId="7A032DC8"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670058C0"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Toliau pateikiama informacija skirta tik medicinos ar sveikatos priežiūros specialistams:</w:t>
      </w:r>
    </w:p>
    <w:p w14:paraId="1359AAC6" w14:textId="77777777" w:rsidR="00A758D4" w:rsidRDefault="00A758D4" w:rsidP="00A758D4">
      <w:pPr>
        <w:spacing w:after="0" w:line="240" w:lineRule="auto"/>
        <w:rPr>
          <w:rFonts w:ascii="Times New Roman" w:eastAsia="SimSun" w:hAnsi="Times New Roman" w:cs="Times New Roman"/>
          <w:b/>
          <w:bCs/>
          <w:iCs/>
          <w:color w:val="000000"/>
          <w:lang w:eastAsia="x-none"/>
        </w:rPr>
      </w:pPr>
    </w:p>
    <w:p w14:paraId="71F92C6B" w14:textId="77777777" w:rsidR="00A758D4" w:rsidRDefault="00A758D4" w:rsidP="00A758D4">
      <w:pPr>
        <w:spacing w:after="0" w:line="240" w:lineRule="auto"/>
        <w:rPr>
          <w:rFonts w:ascii="Times New Roman" w:eastAsia="SimSun" w:hAnsi="Times New Roman" w:cs="Times New Roman"/>
          <w:b/>
          <w:color w:val="000000"/>
          <w:lang w:eastAsia="x-none"/>
        </w:rPr>
      </w:pPr>
      <w:r>
        <w:rPr>
          <w:rFonts w:ascii="Times New Roman" w:eastAsia="SimSun" w:hAnsi="Times New Roman" w:cs="Times New Roman"/>
          <w:b/>
          <w:color w:val="000000"/>
          <w:lang w:eastAsia="x-none"/>
        </w:rPr>
        <w:t>Dozavimas</w:t>
      </w:r>
    </w:p>
    <w:p w14:paraId="7F29F170" w14:textId="77777777" w:rsidR="00A758D4" w:rsidRDefault="00A758D4" w:rsidP="00A758D4">
      <w:pPr>
        <w:spacing w:after="0" w:line="240" w:lineRule="auto"/>
        <w:rPr>
          <w:rFonts w:ascii="Times New Roman" w:eastAsia="SimSun" w:hAnsi="Times New Roman" w:cs="Times New Roman"/>
          <w:b/>
          <w:bCs/>
          <w:iCs/>
          <w:color w:val="000000"/>
          <w:lang w:eastAsia="x-none"/>
        </w:rPr>
      </w:pPr>
      <w:r>
        <w:rPr>
          <w:rFonts w:ascii="Times New Roman" w:eastAsia="SimSun" w:hAnsi="Times New Roman" w:cs="Times New Roman"/>
          <w:bCs/>
          <w:iCs/>
          <w:color w:val="000000"/>
          <w:lang w:eastAsia="x-none"/>
        </w:rPr>
        <w:t>Suaugusiųjų populiacija</w:t>
      </w:r>
    </w:p>
    <w:p w14:paraId="07205D89" w14:textId="77777777" w:rsidR="00A758D4" w:rsidRDefault="00A758D4" w:rsidP="00A758D4">
      <w:pPr>
        <w:numPr>
          <w:ilvl w:val="0"/>
          <w:numId w:val="12"/>
        </w:num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bCs/>
          <w:iCs/>
          <w:snapToGrid w:val="0"/>
        </w:rPr>
        <w:t>Smegenų ir nugaros MRT</w:t>
      </w:r>
      <w:r>
        <w:rPr>
          <w:rFonts w:ascii="Times New Roman" w:eastAsia="Times New Roman" w:hAnsi="Times New Roman" w:cs="Times New Roman"/>
          <w:snapToGrid w:val="0"/>
        </w:rPr>
        <w:t>:</w:t>
      </w:r>
    </w:p>
    <w:p w14:paraId="7FB11061" w14:textId="77777777" w:rsidR="00A758D4" w:rsidRDefault="00A758D4" w:rsidP="00A758D4">
      <w:pPr>
        <w:tabs>
          <w:tab w:val="left" w:pos="567"/>
        </w:tabs>
        <w:autoSpaceDE w:val="0"/>
        <w:autoSpaceDN w:val="0"/>
        <w:adjustRightInd w:val="0"/>
        <w:spacing w:after="0" w:line="240" w:lineRule="auto"/>
        <w:ind w:left="567"/>
        <w:rPr>
          <w:rFonts w:ascii="Times New Roman" w:eastAsia="SimSun" w:hAnsi="Times New Roman" w:cs="Times New Roman"/>
          <w:color w:val="000000"/>
          <w:lang w:eastAsia="x-none"/>
        </w:rPr>
      </w:pPr>
      <w:r>
        <w:rPr>
          <w:rFonts w:ascii="Times New Roman" w:eastAsia="SimSun" w:hAnsi="Times New Roman" w:cs="Times New Roman"/>
          <w:bCs/>
          <w:color w:val="000000"/>
          <w:lang w:eastAsia="x-none"/>
        </w:rPr>
        <w:t>Atliekant neurologinius tyrimus dozė gali kisti nuo 0,1 iki 0,3 </w:t>
      </w:r>
      <w:proofErr w:type="spellStart"/>
      <w:r>
        <w:rPr>
          <w:rFonts w:ascii="Times New Roman" w:eastAsia="SimSun" w:hAnsi="Times New Roman" w:cs="Times New Roman"/>
          <w:bCs/>
          <w:color w:val="000000"/>
          <w:lang w:eastAsia="x-none"/>
        </w:rPr>
        <w:t>mmol</w:t>
      </w:r>
      <w:proofErr w:type="spellEnd"/>
      <w:r>
        <w:rPr>
          <w:rFonts w:ascii="Times New Roman" w:eastAsia="SimSun" w:hAnsi="Times New Roman" w:cs="Times New Roman"/>
          <w:bCs/>
          <w:color w:val="000000"/>
          <w:lang w:eastAsia="x-none"/>
        </w:rPr>
        <w:t>/kg kūno svorio, atitinkamai nuo 0,2 iki 0,6 ml/kg kūno svorio. Smegenų naviku sergantiems pacientams sušvirkštus 0,1 </w:t>
      </w:r>
      <w:proofErr w:type="spellStart"/>
      <w:r>
        <w:rPr>
          <w:rFonts w:ascii="Times New Roman" w:eastAsia="SimSun" w:hAnsi="Times New Roman" w:cs="Times New Roman"/>
          <w:bCs/>
          <w:color w:val="000000"/>
          <w:lang w:eastAsia="x-none"/>
        </w:rPr>
        <w:t>mmol</w:t>
      </w:r>
      <w:proofErr w:type="spellEnd"/>
      <w:r>
        <w:rPr>
          <w:rFonts w:ascii="Times New Roman" w:eastAsia="SimSun" w:hAnsi="Times New Roman" w:cs="Times New Roman"/>
          <w:bCs/>
          <w:color w:val="000000"/>
          <w:lang w:eastAsia="x-none"/>
        </w:rPr>
        <w:t>/kg kūno svorio, papildoma 0,2 </w:t>
      </w:r>
      <w:proofErr w:type="spellStart"/>
      <w:r>
        <w:rPr>
          <w:rFonts w:ascii="Times New Roman" w:eastAsia="SimSun" w:hAnsi="Times New Roman" w:cs="Times New Roman"/>
          <w:bCs/>
          <w:color w:val="000000"/>
          <w:lang w:eastAsia="x-none"/>
        </w:rPr>
        <w:t>mmol</w:t>
      </w:r>
      <w:proofErr w:type="spellEnd"/>
      <w:r>
        <w:rPr>
          <w:rFonts w:ascii="Times New Roman" w:eastAsia="SimSun" w:hAnsi="Times New Roman" w:cs="Times New Roman"/>
          <w:bCs/>
          <w:color w:val="000000"/>
          <w:lang w:eastAsia="x-none"/>
        </w:rPr>
        <w:t>/kg kūno svorio dozė gali padėti geriau apibūdinti naviką ir palengvinti sprendimą dėl gydymo.</w:t>
      </w:r>
    </w:p>
    <w:p w14:paraId="46CE619C" w14:textId="77777777" w:rsidR="00A758D4" w:rsidRDefault="00A758D4" w:rsidP="00A758D4">
      <w:pPr>
        <w:keepNext/>
        <w:numPr>
          <w:ilvl w:val="0"/>
          <w:numId w:val="12"/>
        </w:numPr>
        <w:tabs>
          <w:tab w:val="num" w:pos="-3119"/>
          <w:tab w:val="left" w:pos="567"/>
        </w:tabs>
        <w:spacing w:after="0" w:line="240" w:lineRule="auto"/>
        <w:ind w:left="567" w:hanging="567"/>
        <w:rPr>
          <w:rFonts w:ascii="Times New Roman" w:eastAsia="SimSun" w:hAnsi="Times New Roman" w:cs="Times New Roman"/>
          <w:iCs/>
          <w:color w:val="000000"/>
          <w:lang w:eastAsia="x-none"/>
        </w:rPr>
      </w:pPr>
      <w:r>
        <w:rPr>
          <w:rFonts w:ascii="Times New Roman" w:eastAsia="SimSun" w:hAnsi="Times New Roman" w:cs="Times New Roman"/>
          <w:bCs/>
          <w:iCs/>
          <w:color w:val="000000"/>
          <w:lang w:eastAsia="x-none"/>
        </w:rPr>
        <w:t>Viso kūno MRT</w:t>
      </w:r>
      <w:r>
        <w:rPr>
          <w:rFonts w:ascii="Times New Roman" w:eastAsia="SimSun" w:hAnsi="Times New Roman" w:cs="Times New Roman"/>
          <w:b/>
          <w:color w:val="000000"/>
          <w:lang w:eastAsia="x-none"/>
        </w:rPr>
        <w:t xml:space="preserve"> </w:t>
      </w:r>
      <w:r>
        <w:rPr>
          <w:rFonts w:ascii="Times New Roman" w:eastAsia="SimSun" w:hAnsi="Times New Roman" w:cs="Times New Roman"/>
          <w:color w:val="000000"/>
          <w:lang w:eastAsia="x-none"/>
        </w:rPr>
        <w:t xml:space="preserve">ir angiografija: </w:t>
      </w:r>
    </w:p>
    <w:p w14:paraId="768367A0" w14:textId="77777777" w:rsidR="00A758D4" w:rsidRDefault="00A758D4" w:rsidP="00A758D4">
      <w:pPr>
        <w:keepNext/>
        <w:spacing w:after="0" w:line="240" w:lineRule="auto"/>
        <w:ind w:left="567"/>
        <w:rPr>
          <w:rFonts w:ascii="Times New Roman" w:eastAsia="SimSun" w:hAnsi="Times New Roman" w:cs="Times New Roman"/>
          <w:iCs/>
          <w:color w:val="000000"/>
          <w:lang w:eastAsia="x-none"/>
        </w:rPr>
      </w:pPr>
      <w:r>
        <w:rPr>
          <w:rFonts w:ascii="Times New Roman" w:eastAsia="SimSun" w:hAnsi="Times New Roman" w:cs="Times New Roman"/>
          <w:color w:val="000000"/>
          <w:lang w:eastAsia="x-none"/>
        </w:rPr>
        <w:t>Diagnostiniu požiūriu tinkamą kontrastą užtikrinanti injekcijos į veną rekomenduojama dozė yra 0,1 </w:t>
      </w:r>
      <w:proofErr w:type="spellStart"/>
      <w:r>
        <w:rPr>
          <w:rFonts w:ascii="Times New Roman" w:eastAsia="SimSun" w:hAnsi="Times New Roman" w:cs="Times New Roman"/>
          <w:color w:val="000000"/>
          <w:lang w:eastAsia="x-none"/>
        </w:rPr>
        <w:t>mmol</w:t>
      </w:r>
      <w:proofErr w:type="spellEnd"/>
      <w:r>
        <w:rPr>
          <w:rFonts w:ascii="Times New Roman" w:eastAsia="SimSun" w:hAnsi="Times New Roman" w:cs="Times New Roman"/>
          <w:color w:val="000000"/>
          <w:lang w:eastAsia="x-none"/>
        </w:rPr>
        <w:t>/kg (t. y., 0,2 ml/kg).</w:t>
      </w:r>
    </w:p>
    <w:p w14:paraId="2A2B49AE" w14:textId="77777777" w:rsidR="00A758D4" w:rsidRDefault="00A758D4" w:rsidP="00A758D4">
      <w:pPr>
        <w:numPr>
          <w:ilvl w:val="0"/>
          <w:numId w:val="12"/>
        </w:numPr>
        <w:tabs>
          <w:tab w:val="num" w:pos="-3119"/>
          <w:tab w:val="left" w:pos="567"/>
        </w:tabs>
        <w:spacing w:after="0" w:line="240" w:lineRule="auto"/>
        <w:ind w:left="567" w:hanging="567"/>
        <w:rPr>
          <w:rFonts w:ascii="Times New Roman" w:eastAsia="SimSun" w:hAnsi="Times New Roman" w:cs="Times New Roman"/>
          <w:iCs/>
          <w:color w:val="000000"/>
          <w:lang w:eastAsia="x-none"/>
        </w:rPr>
      </w:pPr>
      <w:r>
        <w:rPr>
          <w:rFonts w:ascii="Times New Roman" w:eastAsia="SimSun" w:hAnsi="Times New Roman" w:cs="Times New Roman"/>
          <w:color w:val="000000"/>
          <w:lang w:eastAsia="x-none"/>
        </w:rPr>
        <w:t>Angiografija: išskirtinėmis aplinkybėmis (pvz., nepavykus gauti didelės kraujagyslių dalies vaizdo pakankamos kokybės) gali būti pagrįstas antros iš eilės injekcijos 0,1 </w:t>
      </w:r>
      <w:proofErr w:type="spellStart"/>
      <w:r>
        <w:rPr>
          <w:rFonts w:ascii="Times New Roman" w:eastAsia="SimSun" w:hAnsi="Times New Roman" w:cs="Times New Roman"/>
          <w:color w:val="000000"/>
          <w:lang w:eastAsia="x-none"/>
        </w:rPr>
        <w:t>mmol</w:t>
      </w:r>
      <w:proofErr w:type="spellEnd"/>
      <w:r>
        <w:rPr>
          <w:rFonts w:ascii="Times New Roman" w:eastAsia="SimSun" w:hAnsi="Times New Roman" w:cs="Times New Roman"/>
          <w:color w:val="000000"/>
          <w:lang w:eastAsia="x-none"/>
        </w:rPr>
        <w:t xml:space="preserve">/kg kūno svorio, atitinkančios 0,2 ml/kg kūno svorio, skyrimas. Tačiau jei dviejų iš eilės švirkščiamų </w:t>
      </w:r>
      <w:proofErr w:type="spellStart"/>
      <w:r w:rsidR="00D81549">
        <w:rPr>
          <w:rFonts w:ascii="Times New Roman" w:eastAsia="Times New Roman" w:hAnsi="Times New Roman" w:cs="Times New Roman"/>
          <w:snapToGrid w:val="0"/>
        </w:rPr>
        <w:t>Cyclolux</w:t>
      </w:r>
      <w:proofErr w:type="spellEnd"/>
      <w:r>
        <w:rPr>
          <w:rFonts w:ascii="Times New Roman" w:eastAsia="SimSun" w:hAnsi="Times New Roman" w:cs="Times New Roman"/>
          <w:color w:val="000000"/>
          <w:lang w:eastAsia="x-none"/>
        </w:rPr>
        <w:t xml:space="preserve"> dozių vartojimas numatomas dar prieš atliekant angiografiją, priklausomai nuo turimų vaizdo tyrimo prietaisų, gali būti naudinga du kartus sušvirkšti 0,05 </w:t>
      </w:r>
      <w:proofErr w:type="spellStart"/>
      <w:r>
        <w:rPr>
          <w:rFonts w:ascii="Times New Roman" w:eastAsia="SimSun" w:hAnsi="Times New Roman" w:cs="Times New Roman"/>
          <w:color w:val="000000"/>
          <w:lang w:eastAsia="x-none"/>
        </w:rPr>
        <w:t>mmol</w:t>
      </w:r>
      <w:proofErr w:type="spellEnd"/>
      <w:r>
        <w:rPr>
          <w:rFonts w:ascii="Times New Roman" w:eastAsia="SimSun" w:hAnsi="Times New Roman" w:cs="Times New Roman"/>
          <w:color w:val="000000"/>
          <w:lang w:eastAsia="x-none"/>
        </w:rPr>
        <w:t>/kg kūno svorio, atitinkančią 0,1 ml/kg kūno svorio, dozę.</w:t>
      </w:r>
    </w:p>
    <w:p w14:paraId="59B6690F" w14:textId="77777777" w:rsidR="00A758D4" w:rsidRDefault="00A758D4" w:rsidP="00A758D4">
      <w:pPr>
        <w:spacing w:after="0" w:line="240" w:lineRule="auto"/>
        <w:rPr>
          <w:rFonts w:ascii="Times New Roman" w:eastAsia="SimSun" w:hAnsi="Times New Roman" w:cs="Times New Roman"/>
          <w:iCs/>
          <w:color w:val="000000"/>
          <w:lang w:eastAsia="x-none"/>
        </w:rPr>
      </w:pPr>
    </w:p>
    <w:p w14:paraId="45E93DEA" w14:textId="77777777" w:rsidR="00A758D4" w:rsidRDefault="00A758D4" w:rsidP="00A758D4">
      <w:pPr>
        <w:tabs>
          <w:tab w:val="left" w:pos="567"/>
        </w:tabs>
        <w:spacing w:after="0" w:line="260" w:lineRule="exact"/>
        <w:rPr>
          <w:rFonts w:ascii="Times New Roman" w:eastAsia="Times New Roman" w:hAnsi="Times New Roman" w:cs="Times New Roman"/>
          <w:i/>
          <w:snapToGrid w:val="0"/>
          <w:szCs w:val="20"/>
        </w:rPr>
      </w:pPr>
      <w:r>
        <w:rPr>
          <w:rFonts w:ascii="Times New Roman" w:eastAsia="Times New Roman" w:hAnsi="Times New Roman" w:cs="Times New Roman"/>
          <w:snapToGrid w:val="0"/>
        </w:rPr>
        <w:t>Vaikų populiacija</w:t>
      </w:r>
      <w:r>
        <w:rPr>
          <w:rFonts w:ascii="Times New Roman" w:eastAsia="Times New Roman" w:hAnsi="Times New Roman" w:cs="Times New Roman"/>
          <w:i/>
          <w:snapToGrid w:val="0"/>
          <w:szCs w:val="20"/>
        </w:rPr>
        <w:t xml:space="preserve"> (0-18 metų)</w:t>
      </w:r>
    </w:p>
    <w:p w14:paraId="1FF90F34" w14:textId="77777777" w:rsidR="00A758D4" w:rsidRDefault="00A758D4" w:rsidP="00A758D4">
      <w:pPr>
        <w:numPr>
          <w:ilvl w:val="0"/>
          <w:numId w:val="12"/>
        </w:numPr>
        <w:tabs>
          <w:tab w:val="num" w:pos="-3119"/>
          <w:tab w:val="left" w:pos="567"/>
        </w:tabs>
        <w:spacing w:after="0" w:line="240" w:lineRule="auto"/>
        <w:ind w:left="567" w:hanging="567"/>
        <w:rPr>
          <w:rFonts w:ascii="Times New Roman" w:eastAsia="SimSun" w:hAnsi="Times New Roman" w:cs="Times New Roman"/>
          <w:color w:val="000000"/>
          <w:lang w:eastAsia="x-none"/>
        </w:rPr>
      </w:pPr>
      <w:r>
        <w:rPr>
          <w:rFonts w:ascii="Times New Roman" w:eastAsia="SimSun" w:hAnsi="Times New Roman" w:cs="Times New Roman"/>
          <w:color w:val="000000"/>
          <w:lang w:eastAsia="x-none"/>
        </w:rPr>
        <w:t xml:space="preserve">Smegenų ir nugaros MRT / viso kūno MRT: rekomenduojama ir maksimali </w:t>
      </w:r>
      <w:proofErr w:type="spellStart"/>
      <w:r w:rsidR="00D81549">
        <w:rPr>
          <w:rFonts w:ascii="Times New Roman" w:eastAsia="Times New Roman" w:hAnsi="Times New Roman" w:cs="Times New Roman"/>
          <w:snapToGrid w:val="0"/>
        </w:rPr>
        <w:t>Cyclolux</w:t>
      </w:r>
      <w:proofErr w:type="spellEnd"/>
      <w:r>
        <w:rPr>
          <w:rFonts w:ascii="Times New Roman" w:eastAsia="SimSun" w:hAnsi="Times New Roman" w:cs="Times New Roman"/>
          <w:color w:val="000000"/>
          <w:lang w:eastAsia="x-none"/>
        </w:rPr>
        <w:t xml:space="preserve"> dozė yra 0,1 </w:t>
      </w:r>
      <w:proofErr w:type="spellStart"/>
      <w:r>
        <w:rPr>
          <w:rFonts w:ascii="Times New Roman" w:eastAsia="SimSun" w:hAnsi="Times New Roman" w:cs="Times New Roman"/>
          <w:color w:val="000000"/>
          <w:lang w:eastAsia="x-none"/>
        </w:rPr>
        <w:t>mmol</w:t>
      </w:r>
      <w:proofErr w:type="spellEnd"/>
      <w:r>
        <w:rPr>
          <w:rFonts w:ascii="Times New Roman" w:eastAsia="SimSun" w:hAnsi="Times New Roman" w:cs="Times New Roman"/>
          <w:color w:val="000000"/>
          <w:lang w:eastAsia="x-none"/>
        </w:rPr>
        <w:t>/kg kūno svorio. Vieno tyrimo metu negali būti vartojama daugiau nei viena dozė.</w:t>
      </w:r>
    </w:p>
    <w:p w14:paraId="30C90586" w14:textId="77777777" w:rsidR="00A758D4" w:rsidRDefault="00A758D4" w:rsidP="00A758D4">
      <w:pPr>
        <w:spacing w:after="0" w:line="240" w:lineRule="auto"/>
        <w:ind w:left="567"/>
        <w:rPr>
          <w:rFonts w:ascii="Times New Roman" w:eastAsia="SimSun" w:hAnsi="Times New Roman" w:cs="Times New Roman"/>
          <w:color w:val="000000"/>
          <w:lang w:eastAsia="x-none"/>
        </w:rPr>
      </w:pPr>
      <w:r>
        <w:rPr>
          <w:rFonts w:ascii="Times New Roman" w:eastAsia="SimSun" w:hAnsi="Times New Roman" w:cs="Times New Roman"/>
          <w:color w:val="000000"/>
          <w:lang w:eastAsia="x-none"/>
        </w:rPr>
        <w:t xml:space="preserve">Dėl nepakankamo naujagimių iki 4 savaičių ir kūdikių iki 1 metų amžiaus inkstų funkcijos išsivystymo, </w:t>
      </w:r>
      <w:proofErr w:type="spellStart"/>
      <w:r w:rsidR="00D81549">
        <w:rPr>
          <w:rFonts w:ascii="Times New Roman" w:eastAsia="Times New Roman" w:hAnsi="Times New Roman" w:cs="Times New Roman"/>
          <w:snapToGrid w:val="0"/>
        </w:rPr>
        <w:t>Cyclolux</w:t>
      </w:r>
      <w:proofErr w:type="spellEnd"/>
      <w:r>
        <w:rPr>
          <w:rFonts w:ascii="Times New Roman" w:eastAsia="SimSun" w:hAnsi="Times New Roman" w:cs="Times New Roman"/>
          <w:color w:val="000000"/>
          <w:lang w:eastAsia="x-none"/>
        </w:rPr>
        <w:t xml:space="preserve"> vartoti tik po nuodugnaus apsvarstymo, vartojama dozė neturi viršyti 0,1 </w:t>
      </w:r>
      <w:proofErr w:type="spellStart"/>
      <w:r>
        <w:rPr>
          <w:rFonts w:ascii="Times New Roman" w:eastAsia="SimSun" w:hAnsi="Times New Roman" w:cs="Times New Roman"/>
          <w:color w:val="000000"/>
          <w:lang w:eastAsia="x-none"/>
        </w:rPr>
        <w:t>mmol</w:t>
      </w:r>
      <w:proofErr w:type="spellEnd"/>
      <w:r>
        <w:rPr>
          <w:rFonts w:ascii="Times New Roman" w:eastAsia="SimSun" w:hAnsi="Times New Roman" w:cs="Times New Roman"/>
          <w:color w:val="000000"/>
          <w:lang w:eastAsia="x-none"/>
        </w:rPr>
        <w:t xml:space="preserve">/kg kūno svorio. Skenavimo metu vartoti daugiau negu vieną dozę draudžiama. Duomenų apie kartotinį vartojimą nepakanka, todėl </w:t>
      </w:r>
      <w:proofErr w:type="spellStart"/>
      <w:r w:rsidR="00D81549">
        <w:rPr>
          <w:rFonts w:ascii="Times New Roman" w:eastAsia="Times New Roman" w:hAnsi="Times New Roman" w:cs="Times New Roman"/>
          <w:snapToGrid w:val="0"/>
        </w:rPr>
        <w:t>Cyclolux</w:t>
      </w:r>
      <w:proofErr w:type="spellEnd"/>
      <w:r>
        <w:rPr>
          <w:rFonts w:ascii="Times New Roman" w:eastAsia="SimSun" w:hAnsi="Times New Roman" w:cs="Times New Roman"/>
          <w:color w:val="000000"/>
          <w:lang w:eastAsia="x-none"/>
        </w:rPr>
        <w:t xml:space="preserve"> injekcijas kartoti draudžiama, nebent intervalas tarp injekcijų yra ne mažesnis kaip 7 paros.</w:t>
      </w:r>
    </w:p>
    <w:p w14:paraId="2AE5B209" w14:textId="77777777" w:rsidR="00A758D4" w:rsidRDefault="00A758D4" w:rsidP="00A758D4">
      <w:pPr>
        <w:numPr>
          <w:ilvl w:val="0"/>
          <w:numId w:val="12"/>
        </w:numPr>
        <w:tabs>
          <w:tab w:val="num" w:pos="-3119"/>
          <w:tab w:val="left" w:pos="567"/>
        </w:tabs>
        <w:spacing w:after="0" w:line="240" w:lineRule="auto"/>
        <w:ind w:left="567" w:hanging="567"/>
        <w:rPr>
          <w:rFonts w:ascii="Times New Roman" w:eastAsia="SimSun" w:hAnsi="Times New Roman" w:cs="Times New Roman"/>
          <w:color w:val="000000"/>
          <w:lang w:eastAsia="x-none"/>
        </w:rPr>
      </w:pPr>
      <w:r>
        <w:rPr>
          <w:rFonts w:ascii="Times New Roman" w:eastAsia="SimSun" w:hAnsi="Times New Roman" w:cs="Times New Roman"/>
          <w:color w:val="000000"/>
          <w:lang w:eastAsia="x-none"/>
        </w:rPr>
        <w:t xml:space="preserve">Angiografija: </w:t>
      </w:r>
      <w:proofErr w:type="spellStart"/>
      <w:r w:rsidR="00D81549">
        <w:rPr>
          <w:rFonts w:ascii="Times New Roman" w:eastAsia="Times New Roman" w:hAnsi="Times New Roman" w:cs="Times New Roman"/>
          <w:snapToGrid w:val="0"/>
        </w:rPr>
        <w:t>Cyclolux</w:t>
      </w:r>
      <w:proofErr w:type="spellEnd"/>
      <w:r>
        <w:rPr>
          <w:rFonts w:ascii="Times New Roman" w:eastAsia="SimSun" w:hAnsi="Times New Roman" w:cs="Times New Roman"/>
          <w:color w:val="000000"/>
          <w:lang w:eastAsia="x-none"/>
        </w:rPr>
        <w:t xml:space="preserve"> nerekomenduojama skirti atliekant angiografiją jaunesniems kaip 18 metų amžiaus vaikams, nes duomenų apie veiksmingumą ir saugumą šiai indikacijai nepakanka.</w:t>
      </w:r>
    </w:p>
    <w:p w14:paraId="48EBBA44" w14:textId="77777777" w:rsidR="00A758D4" w:rsidRDefault="00A758D4" w:rsidP="00A758D4">
      <w:pPr>
        <w:spacing w:after="0" w:line="240" w:lineRule="auto"/>
        <w:ind w:left="567"/>
        <w:rPr>
          <w:rFonts w:ascii="Times New Roman" w:eastAsia="SimSun" w:hAnsi="Times New Roman" w:cs="Times New Roman"/>
          <w:color w:val="000000"/>
          <w:lang w:eastAsia="x-none"/>
        </w:rPr>
      </w:pPr>
    </w:p>
    <w:p w14:paraId="1655A8FC" w14:textId="77777777" w:rsidR="00A758D4" w:rsidRDefault="00A758D4" w:rsidP="00A758D4">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Ypatingos populiacijos</w:t>
      </w:r>
    </w:p>
    <w:p w14:paraId="6F407CB3" w14:textId="77777777" w:rsidR="00A758D4" w:rsidRDefault="00A758D4" w:rsidP="00A758D4">
      <w:pPr>
        <w:numPr>
          <w:ilvl w:val="0"/>
          <w:numId w:val="12"/>
        </w:numPr>
        <w:tabs>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Pacientai, kurių inkstų funkcija sutrikusi: Pacientams, kuriems yra lengvas ar vidutinis inkstų funkcijos sutrikimas (</w:t>
      </w:r>
      <w:proofErr w:type="spellStart"/>
      <w:r>
        <w:rPr>
          <w:rFonts w:ascii="Times New Roman" w:eastAsia="Times New Roman" w:hAnsi="Times New Roman" w:cs="Times New Roman"/>
          <w:snapToGrid w:val="0"/>
        </w:rPr>
        <w:t>glomerulų</w:t>
      </w:r>
      <w:proofErr w:type="spellEnd"/>
      <w:r>
        <w:rPr>
          <w:rFonts w:ascii="Times New Roman" w:eastAsia="Times New Roman" w:hAnsi="Times New Roman" w:cs="Times New Roman"/>
          <w:snapToGrid w:val="0"/>
        </w:rPr>
        <w:t xml:space="preserve"> filtracijos greitis (GFG) </w:t>
      </w:r>
      <w:r>
        <w:rPr>
          <w:rFonts w:ascii="Times New Roman" w:eastAsia="Times New Roman" w:hAnsi="Times New Roman" w:cs="Times New Roman"/>
          <w:snapToGrid w:val="0"/>
        </w:rPr>
        <w:sym w:font="Symbol" w:char="F0B3"/>
      </w:r>
      <w:r>
        <w:rPr>
          <w:rFonts w:ascii="Times New Roman" w:eastAsia="Times New Roman" w:hAnsi="Times New Roman" w:cs="Times New Roman"/>
          <w:snapToGrid w:val="0"/>
        </w:rPr>
        <w:t> 30 ml/min/1,73m</w:t>
      </w: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xml:space="preserve">) skiriama suaugusiųjų dozė. Taip pat žiūrėkite žemiau „Pacientai, kurių inkstų funkcija sutrikusi“. </w:t>
      </w:r>
    </w:p>
    <w:p w14:paraId="17FCBEDD" w14:textId="77777777" w:rsidR="00A758D4" w:rsidRDefault="00A758D4" w:rsidP="00A758D4">
      <w:pPr>
        <w:numPr>
          <w:ilvl w:val="0"/>
          <w:numId w:val="13"/>
        </w:numPr>
        <w:tabs>
          <w:tab w:val="num" w:pos="-3119"/>
          <w:tab w:val="left" w:pos="-2977"/>
          <w:tab w:val="left" w:pos="567"/>
        </w:tabs>
        <w:spacing w:after="0" w:line="240" w:lineRule="auto"/>
        <w:ind w:left="567" w:hanging="567"/>
        <w:rPr>
          <w:rFonts w:ascii="Times New Roman" w:eastAsia="Times New Roman" w:hAnsi="Times New Roman" w:cs="Times New Roman"/>
          <w:snapToGrid w:val="0"/>
        </w:rPr>
      </w:pPr>
      <w:r>
        <w:rPr>
          <w:rFonts w:ascii="Times New Roman" w:eastAsia="Times New Roman" w:hAnsi="Times New Roman" w:cs="Times New Roman"/>
          <w:snapToGrid w:val="0"/>
        </w:rPr>
        <w:t xml:space="preserve">Pacientai, kurių kepenų funkcija sutrikusi: šiems pacientams galima skirti suaugusiųjų dozę. Vaisto skirti rekomenduojama atsargiai, ypač </w:t>
      </w:r>
      <w:proofErr w:type="spellStart"/>
      <w:r>
        <w:rPr>
          <w:rFonts w:ascii="Times New Roman" w:eastAsia="Times New Roman" w:hAnsi="Times New Roman" w:cs="Times New Roman"/>
          <w:snapToGrid w:val="0"/>
        </w:rPr>
        <w:t>perioperacinio</w:t>
      </w:r>
      <w:proofErr w:type="spellEnd"/>
      <w:r>
        <w:rPr>
          <w:rFonts w:ascii="Times New Roman" w:eastAsia="Times New Roman" w:hAnsi="Times New Roman" w:cs="Times New Roman"/>
          <w:snapToGrid w:val="0"/>
        </w:rPr>
        <w:t xml:space="preserve"> kepenų transplantacijos laikotarpio metu.</w:t>
      </w:r>
    </w:p>
    <w:p w14:paraId="5632E40C" w14:textId="77777777" w:rsidR="00A758D4" w:rsidRDefault="00A758D4" w:rsidP="00A758D4">
      <w:pPr>
        <w:tabs>
          <w:tab w:val="left" w:pos="567"/>
        </w:tabs>
        <w:spacing w:after="0" w:line="240" w:lineRule="auto"/>
        <w:rPr>
          <w:rFonts w:ascii="Times New Roman" w:eastAsia="Times New Roman" w:hAnsi="Times New Roman" w:cs="Times New Roman"/>
          <w:snapToGrid w:val="0"/>
        </w:rPr>
      </w:pPr>
    </w:p>
    <w:p w14:paraId="7963904D" w14:textId="77777777" w:rsidR="00A758D4" w:rsidRDefault="00A758D4" w:rsidP="00A758D4">
      <w:pPr>
        <w:tabs>
          <w:tab w:val="left" w:pos="567"/>
        </w:tabs>
        <w:spacing w:after="0" w:line="240" w:lineRule="auto"/>
        <w:rPr>
          <w:rFonts w:ascii="Times New Roman" w:eastAsia="SimSun" w:hAnsi="Times New Roman" w:cs="Times New Roman"/>
          <w:b/>
          <w:bCs/>
          <w:color w:val="000000"/>
          <w:lang w:eastAsia="x-none"/>
        </w:rPr>
      </w:pPr>
      <w:r>
        <w:rPr>
          <w:rFonts w:ascii="Times New Roman" w:eastAsia="SimSun" w:hAnsi="Times New Roman" w:cs="Times New Roman"/>
          <w:b/>
          <w:bCs/>
          <w:color w:val="000000"/>
          <w:lang w:eastAsia="x-none"/>
        </w:rPr>
        <w:t>Vartojimo metodas</w:t>
      </w:r>
    </w:p>
    <w:p w14:paraId="7BA3C20B" w14:textId="77777777" w:rsidR="00A758D4" w:rsidRDefault="00D81549" w:rsidP="00A758D4">
      <w:pPr>
        <w:tabs>
          <w:tab w:val="left" w:pos="567"/>
        </w:tabs>
        <w:spacing w:after="0" w:line="240" w:lineRule="auto"/>
        <w:rPr>
          <w:rFonts w:ascii="Times New Roman" w:eastAsia="Times New Roman" w:hAnsi="Times New Roman" w:cs="Times New Roman"/>
          <w:snapToGrid w:val="0"/>
        </w:rPr>
      </w:pPr>
      <w:proofErr w:type="spellStart"/>
      <w:r>
        <w:rPr>
          <w:rFonts w:ascii="Times New Roman" w:eastAsia="Times New Roman" w:hAnsi="Times New Roman" w:cs="Times New Roman"/>
          <w:snapToGrid w:val="0"/>
        </w:rPr>
        <w:t>Cyclolux</w:t>
      </w:r>
      <w:proofErr w:type="spellEnd"/>
      <w:r w:rsidR="00A758D4">
        <w:rPr>
          <w:rFonts w:ascii="Times New Roman" w:eastAsia="Times New Roman" w:hAnsi="Times New Roman" w:cs="Times New Roman"/>
          <w:snapToGrid w:val="0"/>
        </w:rPr>
        <w:t xml:space="preserve"> skirtas vartoti tik į veną. </w:t>
      </w:r>
      <w:proofErr w:type="spellStart"/>
      <w:r>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w:t>
      </w:r>
      <w:r w:rsidR="00A758D4">
        <w:rPr>
          <w:rFonts w:ascii="Times New Roman" w:eastAsia="Times New Roman" w:hAnsi="Times New Roman" w:cs="Times New Roman"/>
          <w:snapToGrid w:val="0"/>
        </w:rPr>
        <w:t xml:space="preserve"> negalima švirkšti atliekant </w:t>
      </w:r>
      <w:proofErr w:type="spellStart"/>
      <w:r w:rsidR="00A758D4">
        <w:rPr>
          <w:rFonts w:ascii="Times New Roman" w:eastAsia="Times New Roman" w:hAnsi="Times New Roman" w:cs="Times New Roman"/>
          <w:snapToGrid w:val="0"/>
        </w:rPr>
        <w:t>subarachnoidinę</w:t>
      </w:r>
      <w:proofErr w:type="spellEnd"/>
      <w:r w:rsidR="00A758D4">
        <w:rPr>
          <w:rFonts w:ascii="Times New Roman" w:eastAsia="Times New Roman" w:hAnsi="Times New Roman" w:cs="Times New Roman"/>
          <w:snapToGrid w:val="0"/>
        </w:rPr>
        <w:t xml:space="preserve"> (ar </w:t>
      </w:r>
      <w:proofErr w:type="spellStart"/>
      <w:r w:rsidR="00A758D4">
        <w:rPr>
          <w:rFonts w:ascii="Times New Roman" w:eastAsia="Times New Roman" w:hAnsi="Times New Roman" w:cs="Times New Roman"/>
          <w:snapToGrid w:val="0"/>
        </w:rPr>
        <w:t>epidurinę</w:t>
      </w:r>
      <w:proofErr w:type="spellEnd"/>
      <w:r w:rsidR="00A758D4">
        <w:rPr>
          <w:rFonts w:ascii="Times New Roman" w:eastAsia="Times New Roman" w:hAnsi="Times New Roman" w:cs="Times New Roman"/>
          <w:snapToGrid w:val="0"/>
        </w:rPr>
        <w:t>) injekciją.</w:t>
      </w:r>
    </w:p>
    <w:p w14:paraId="54582BBD" w14:textId="77777777" w:rsidR="00A758D4" w:rsidRDefault="00A758D4" w:rsidP="00A758D4">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Infuzijos greitis: 3-5 ml/min. (didesnis infuzijos greitis – iki 120 ml/min., t. y., 2 ml/s gali būti naudojamas </w:t>
      </w:r>
      <w:proofErr w:type="spellStart"/>
      <w:r>
        <w:rPr>
          <w:rFonts w:ascii="Times New Roman" w:eastAsia="Times New Roman" w:hAnsi="Times New Roman" w:cs="Times New Roman"/>
          <w:snapToGrid w:val="0"/>
        </w:rPr>
        <w:t>angiografinėms</w:t>
      </w:r>
      <w:proofErr w:type="spellEnd"/>
      <w:r>
        <w:rPr>
          <w:rFonts w:ascii="Times New Roman" w:eastAsia="Times New Roman" w:hAnsi="Times New Roman" w:cs="Times New Roman"/>
          <w:snapToGrid w:val="0"/>
        </w:rPr>
        <w:t xml:space="preserve"> procedūroms).</w:t>
      </w:r>
    </w:p>
    <w:p w14:paraId="5592C25B" w14:textId="77777777" w:rsidR="00A758D4" w:rsidRDefault="00A758D4" w:rsidP="00A758D4">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lastRenderedPageBreak/>
        <w:t>Tinkamiausias vaizdas: per 45 minutes po injekcijos.</w:t>
      </w:r>
    </w:p>
    <w:p w14:paraId="7A370EF2" w14:textId="77777777" w:rsidR="00A758D4" w:rsidRDefault="00A758D4" w:rsidP="00A758D4">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Tinkamiausia vaizdų seka: T1 režimu.</w:t>
      </w:r>
    </w:p>
    <w:p w14:paraId="2D455DB7" w14:textId="77777777" w:rsidR="00A758D4" w:rsidRDefault="00A758D4" w:rsidP="00A758D4">
      <w:pPr>
        <w:tabs>
          <w:tab w:val="left" w:pos="567"/>
        </w:tabs>
        <w:spacing w:after="0" w:line="240" w:lineRule="auto"/>
        <w:rPr>
          <w:rFonts w:ascii="Times New Roman" w:eastAsia="SimSun" w:hAnsi="Times New Roman" w:cs="Times New Roman"/>
          <w:color w:val="000000"/>
          <w:lang w:eastAsia="x-none"/>
        </w:rPr>
      </w:pPr>
      <w:r>
        <w:rPr>
          <w:rFonts w:ascii="Times New Roman" w:eastAsia="SimSun" w:hAnsi="Times New Roman" w:cs="Times New Roman"/>
          <w:bCs/>
          <w:color w:val="000000"/>
          <w:lang w:eastAsia="x-none"/>
        </w:rPr>
        <w:t>Jei įmanoma, kontrastinė medžiaga turi būti švirkščiama į kraujagysles pacientui gulint. Sušvirkštus pacientą reikia stebėti mažiausiai pusvalandį, nes, remiantis patirtimi, dauguma nepageidaujamų poveikių pasireiškia per šį laikotarpį.</w:t>
      </w:r>
    </w:p>
    <w:p w14:paraId="5928FC70" w14:textId="77777777" w:rsidR="00A758D4" w:rsidRDefault="00A758D4" w:rsidP="00A758D4">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Paruoškite švirkštą su adata. Nuimkite plastiko diską. Kamštelį nuvalę alkoholiu sumirkytu tamponėliu, adata pradurkite kamštį. Ištraukite tyrimui atlikti reikalingą preparato kiekį ir sušvirkškite jį į veną.</w:t>
      </w:r>
    </w:p>
    <w:p w14:paraId="14692F0E" w14:textId="77777777" w:rsidR="00A758D4" w:rsidRDefault="00A758D4" w:rsidP="00A758D4">
      <w:pPr>
        <w:tabs>
          <w:tab w:val="left" w:pos="567"/>
        </w:tabs>
        <w:spacing w:after="0" w:line="240" w:lineRule="auto"/>
        <w:rPr>
          <w:rFonts w:ascii="Times New Roman" w:eastAsia="SimSun" w:hAnsi="Times New Roman" w:cs="Times New Roman"/>
          <w:color w:val="000000"/>
          <w:lang w:eastAsia="x-none"/>
        </w:rPr>
      </w:pPr>
      <w:r>
        <w:rPr>
          <w:rFonts w:ascii="Times New Roman" w:eastAsia="SimSun" w:hAnsi="Times New Roman" w:cs="Times New Roman"/>
          <w:bCs/>
          <w:color w:val="000000"/>
          <w:lang w:eastAsia="x-none"/>
        </w:rPr>
        <w:t>Skirtas tik vienkartiniam vartojimui, nesuvartotą tirpalą reikia išmesti</w:t>
      </w:r>
      <w:r>
        <w:rPr>
          <w:rFonts w:ascii="Times New Roman" w:eastAsia="SimSun" w:hAnsi="Times New Roman" w:cs="Times New Roman"/>
          <w:b/>
          <w:bCs/>
          <w:color w:val="000000"/>
          <w:lang w:eastAsia="x-none"/>
        </w:rPr>
        <w:t>.</w:t>
      </w:r>
    </w:p>
    <w:p w14:paraId="223EE1D0"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Prieš vartojant injekcinį tirpalą reikia patikrinti vizualiai. Galima naudoti tik skaidrius, be matomų nuosėdų tirpalus.</w:t>
      </w:r>
    </w:p>
    <w:p w14:paraId="6169A51A" w14:textId="77777777" w:rsidR="00A758D4" w:rsidRDefault="00A758D4" w:rsidP="00A758D4">
      <w:pPr>
        <w:tabs>
          <w:tab w:val="left" w:pos="567"/>
        </w:tabs>
        <w:spacing w:after="0" w:line="260" w:lineRule="exact"/>
        <w:rPr>
          <w:rFonts w:ascii="Times New Roman" w:eastAsia="Times New Roman" w:hAnsi="Times New Roman" w:cs="Times New Roman"/>
          <w:snapToGrid w:val="0"/>
        </w:rPr>
      </w:pPr>
    </w:p>
    <w:p w14:paraId="2CEFCDA8" w14:textId="77777777" w:rsidR="00A758D4" w:rsidRDefault="00A758D4" w:rsidP="00A758D4">
      <w:pPr>
        <w:tabs>
          <w:tab w:val="left" w:pos="567"/>
        </w:tabs>
        <w:spacing w:after="0" w:line="260" w:lineRule="exact"/>
        <w:rPr>
          <w:rFonts w:ascii="Times New Roman" w:eastAsia="MS Mincho" w:hAnsi="Times New Roman" w:cs="Times New Roman"/>
          <w:bCs/>
          <w:iCs/>
          <w:snapToGrid w:val="0"/>
        </w:rPr>
      </w:pPr>
      <w:r>
        <w:rPr>
          <w:rFonts w:ascii="Times New Roman" w:eastAsia="Times New Roman" w:hAnsi="Times New Roman" w:cs="Times New Roman"/>
          <w:snapToGrid w:val="0"/>
        </w:rPr>
        <w:t xml:space="preserve">Vaikų populiacija </w:t>
      </w:r>
      <w:r>
        <w:rPr>
          <w:rFonts w:ascii="Times New Roman" w:eastAsia="Times New Roman" w:hAnsi="Times New Roman" w:cs="Times New Roman"/>
          <w:snapToGrid w:val="0"/>
          <w:szCs w:val="20"/>
        </w:rPr>
        <w:t>(0-18 metų)</w:t>
      </w:r>
    </w:p>
    <w:p w14:paraId="06B17F80" w14:textId="77777777" w:rsidR="00A758D4" w:rsidRDefault="00D81549" w:rsidP="00A758D4">
      <w:pPr>
        <w:tabs>
          <w:tab w:val="left" w:pos="567"/>
        </w:tabs>
        <w:autoSpaceDE w:val="0"/>
        <w:autoSpaceDN w:val="0"/>
        <w:adjustRightInd w:val="0"/>
        <w:spacing w:after="0" w:line="260" w:lineRule="exact"/>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Priklausomai nuo </w:t>
      </w:r>
      <w:proofErr w:type="spellStart"/>
      <w:r>
        <w:rPr>
          <w:rFonts w:ascii="Times New Roman" w:eastAsia="Times New Roman" w:hAnsi="Times New Roman" w:cs="Times New Roman"/>
          <w:snapToGrid w:val="0"/>
        </w:rPr>
        <w:t>Cyclolux</w:t>
      </w:r>
      <w:proofErr w:type="spellEnd"/>
      <w:r w:rsidR="00A758D4">
        <w:rPr>
          <w:rFonts w:ascii="Times New Roman" w:eastAsia="Times New Roman" w:hAnsi="Times New Roman" w:cs="Times New Roman"/>
          <w:snapToGrid w:val="0"/>
          <w:szCs w:val="20"/>
        </w:rPr>
        <w:t xml:space="preserve"> kiekio, kuri reikės duoti vaikui, rekomenduotina naudoti </w:t>
      </w:r>
      <w:proofErr w:type="spellStart"/>
      <w:r>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szCs w:val="20"/>
        </w:rPr>
        <w:t xml:space="preserve"> </w:t>
      </w:r>
      <w:r w:rsidR="001416A5">
        <w:rPr>
          <w:rFonts w:ascii="Times New Roman" w:eastAsia="Times New Roman" w:hAnsi="Times New Roman" w:cs="Times New Roman"/>
          <w:snapToGrid w:val="0"/>
          <w:szCs w:val="20"/>
        </w:rPr>
        <w:t>buteliukas</w:t>
      </w:r>
      <w:r w:rsidR="00A758D4">
        <w:rPr>
          <w:rFonts w:ascii="Times New Roman" w:eastAsia="Times New Roman" w:hAnsi="Times New Roman" w:cs="Times New Roman"/>
          <w:snapToGrid w:val="0"/>
          <w:szCs w:val="20"/>
        </w:rPr>
        <w:t xml:space="preserve"> su vienkartinio naudojimo švirkštu, kuris pritaikytas šiam kiekiui, tam, kad būtų pasiektas geresnis injekcijos kiekio tikslumas.</w:t>
      </w:r>
    </w:p>
    <w:p w14:paraId="62750054" w14:textId="77777777" w:rsidR="00A758D4" w:rsidRDefault="00A758D4" w:rsidP="00A758D4">
      <w:pPr>
        <w:tabs>
          <w:tab w:val="left" w:pos="567"/>
        </w:tabs>
        <w:autoSpaceDE w:val="0"/>
        <w:autoSpaceDN w:val="0"/>
        <w:adjustRightInd w:val="0"/>
        <w:spacing w:after="0" w:line="260" w:lineRule="exact"/>
        <w:rPr>
          <w:rFonts w:ascii="Times New Roman" w:eastAsia="Times New Roman" w:hAnsi="Times New Roman" w:cs="Times New Roman"/>
          <w:snapToGrid w:val="0"/>
          <w:sz w:val="20"/>
          <w:szCs w:val="20"/>
        </w:rPr>
      </w:pPr>
      <w:r>
        <w:rPr>
          <w:rFonts w:ascii="Times New Roman" w:eastAsia="Times New Roman" w:hAnsi="Times New Roman" w:cs="Times New Roman"/>
          <w:snapToGrid w:val="0"/>
          <w:szCs w:val="20"/>
        </w:rPr>
        <w:t>Naujagimiams ir kūdikiams reikiama dozė turi būti administruojama rankiniu būdu.</w:t>
      </w:r>
    </w:p>
    <w:p w14:paraId="3D9A8483" w14:textId="77777777" w:rsidR="00A758D4" w:rsidRDefault="00A758D4" w:rsidP="00A758D4">
      <w:pPr>
        <w:numPr>
          <w:ilvl w:val="12"/>
          <w:numId w:val="0"/>
        </w:numPr>
        <w:spacing w:after="0" w:line="240" w:lineRule="auto"/>
        <w:ind w:right="-2"/>
        <w:rPr>
          <w:rFonts w:ascii="Times New Roman" w:eastAsia="Times New Roman" w:hAnsi="Times New Roman" w:cs="Times New Roman"/>
          <w:snapToGrid w:val="0"/>
        </w:rPr>
      </w:pPr>
    </w:p>
    <w:p w14:paraId="6BDA61F0" w14:textId="77777777" w:rsidR="00A758D4" w:rsidRDefault="00A758D4" w:rsidP="00A758D4">
      <w:pPr>
        <w:numPr>
          <w:ilvl w:val="12"/>
          <w:numId w:val="0"/>
        </w:numPr>
        <w:spacing w:after="0" w:line="240" w:lineRule="auto"/>
        <w:outlineLvl w:val="3"/>
        <w:rPr>
          <w:rFonts w:ascii="Calibri" w:eastAsia="Times New Roman" w:hAnsi="Calibri" w:cs="Times New Roman"/>
          <w:b/>
          <w:snapToGrid w:val="0"/>
          <w:lang w:eastAsia="x-none"/>
        </w:rPr>
      </w:pPr>
    </w:p>
    <w:p w14:paraId="33EC37EA" w14:textId="77777777" w:rsidR="00A758D4" w:rsidRDefault="00A758D4" w:rsidP="00A758D4">
      <w:pPr>
        <w:numPr>
          <w:ilvl w:val="12"/>
          <w:numId w:val="0"/>
        </w:numPr>
        <w:spacing w:after="0" w:line="240" w:lineRule="auto"/>
        <w:outlineLvl w:val="3"/>
        <w:rPr>
          <w:rFonts w:ascii="Calibri" w:eastAsia="Times New Roman" w:hAnsi="Calibri" w:cs="Times New Roman"/>
          <w:b/>
          <w:bCs/>
          <w:snapToGrid w:val="0"/>
          <w:sz w:val="28"/>
          <w:szCs w:val="28"/>
          <w:lang w:eastAsia="x-none"/>
        </w:rPr>
      </w:pPr>
      <w:r>
        <w:rPr>
          <w:rFonts w:ascii="Times New Roman" w:eastAsia="Times New Roman" w:hAnsi="Times New Roman" w:cs="Times New Roman"/>
          <w:b/>
          <w:bCs/>
          <w:snapToGrid w:val="0"/>
          <w:lang w:eastAsia="x-none"/>
        </w:rPr>
        <w:t>Pacientai, kurių inkstų funkcija sutrikusi</w:t>
      </w:r>
    </w:p>
    <w:p w14:paraId="0829CC13" w14:textId="77777777" w:rsidR="00A758D4" w:rsidRDefault="00A758D4" w:rsidP="00A758D4">
      <w:pPr>
        <w:numPr>
          <w:ilvl w:val="12"/>
          <w:numId w:val="0"/>
        </w:numPr>
        <w:tabs>
          <w:tab w:val="left" w:pos="567"/>
          <w:tab w:val="left" w:pos="720"/>
        </w:tabs>
        <w:spacing w:after="0" w:line="240" w:lineRule="auto"/>
        <w:ind w:right="-2"/>
        <w:rPr>
          <w:rFonts w:ascii="Times New Roman" w:eastAsia="Times New Roman" w:hAnsi="Times New Roman" w:cs="Times New Roman"/>
          <w:b/>
          <w:iCs/>
          <w:snapToGrid w:val="0"/>
          <w:color w:val="000000"/>
        </w:rPr>
      </w:pPr>
      <w:r>
        <w:rPr>
          <w:rFonts w:ascii="Times New Roman" w:eastAsia="Times New Roman" w:hAnsi="Times New Roman" w:cs="Times New Roman"/>
          <w:b/>
          <w:snapToGrid w:val="0"/>
          <w:color w:val="000000"/>
        </w:rPr>
        <w:t xml:space="preserve">Prieš </w:t>
      </w:r>
      <w:proofErr w:type="spellStart"/>
      <w:r w:rsidR="00D81549" w:rsidRPr="00D81549">
        <w:rPr>
          <w:rFonts w:ascii="Times New Roman" w:eastAsia="Times New Roman" w:hAnsi="Times New Roman" w:cs="Times New Roman"/>
          <w:b/>
          <w:snapToGrid w:val="0"/>
        </w:rPr>
        <w:t>Cyclolux</w:t>
      </w:r>
      <w:proofErr w:type="spellEnd"/>
      <w:r>
        <w:rPr>
          <w:rFonts w:ascii="Times New Roman" w:eastAsia="Times New Roman" w:hAnsi="Times New Roman" w:cs="Times New Roman"/>
          <w:b/>
          <w:snapToGrid w:val="0"/>
          <w:color w:val="000000"/>
        </w:rPr>
        <w:t xml:space="preserve"> vartojimą, visiems pacientams rekomenduojama atlikti laboratorinius tyrimus, ištirti dėl inkstų funkcijos sutrikimų.</w:t>
      </w:r>
    </w:p>
    <w:p w14:paraId="4686B3FE" w14:textId="77777777" w:rsidR="00A758D4" w:rsidRDefault="00A758D4" w:rsidP="00A758D4">
      <w:pPr>
        <w:numPr>
          <w:ilvl w:val="12"/>
          <w:numId w:val="0"/>
        </w:numPr>
        <w:tabs>
          <w:tab w:val="left" w:pos="567"/>
          <w:tab w:val="left" w:pos="720"/>
        </w:tabs>
        <w:spacing w:after="0" w:line="240" w:lineRule="auto"/>
        <w:ind w:right="-2"/>
        <w:rPr>
          <w:rFonts w:ascii="Times New Roman" w:eastAsia="Times New Roman" w:hAnsi="Times New Roman" w:cs="Times New Roman"/>
          <w:iCs/>
          <w:snapToGrid w:val="0"/>
          <w:color w:val="000000"/>
        </w:rPr>
      </w:pPr>
    </w:p>
    <w:p w14:paraId="38B3EEDE" w14:textId="77777777" w:rsidR="00A758D4" w:rsidRDefault="00A758D4" w:rsidP="00A758D4">
      <w:pPr>
        <w:numPr>
          <w:ilvl w:val="12"/>
          <w:numId w:val="0"/>
        </w:numPr>
        <w:tabs>
          <w:tab w:val="left" w:pos="567"/>
          <w:tab w:val="left" w:pos="720"/>
        </w:tabs>
        <w:spacing w:after="0" w:line="240" w:lineRule="auto"/>
        <w:ind w:right="-2"/>
        <w:rPr>
          <w:rFonts w:ascii="Times New Roman" w:eastAsia="Times New Roman" w:hAnsi="Times New Roman" w:cs="Times New Roman"/>
          <w:snapToGrid w:val="0"/>
        </w:rPr>
      </w:pPr>
      <w:r>
        <w:rPr>
          <w:rFonts w:ascii="Times New Roman" w:eastAsia="Times New Roman" w:hAnsi="Times New Roman" w:cs="Times New Roman"/>
          <w:snapToGrid w:val="0"/>
        </w:rPr>
        <w:t xml:space="preserve">Vartojant kai kuriuos </w:t>
      </w:r>
      <w:proofErr w:type="spellStart"/>
      <w:r>
        <w:rPr>
          <w:rFonts w:ascii="Times New Roman" w:eastAsia="Times New Roman" w:hAnsi="Times New Roman" w:cs="Times New Roman"/>
          <w:snapToGrid w:val="0"/>
        </w:rPr>
        <w:t>gadolinio</w:t>
      </w:r>
      <w:proofErr w:type="spellEnd"/>
      <w:r>
        <w:rPr>
          <w:rFonts w:ascii="Times New Roman" w:eastAsia="Times New Roman" w:hAnsi="Times New Roman" w:cs="Times New Roman"/>
          <w:snapToGrid w:val="0"/>
        </w:rPr>
        <w:t xml:space="preserve"> sudėtyje turinčius kontrastinius preparatus pacientams, kuriems yra sunkus arba lėtinis sunkus inkstų funkcijos sutrikimas (</w:t>
      </w:r>
      <w:proofErr w:type="spellStart"/>
      <w:r>
        <w:rPr>
          <w:rFonts w:ascii="Times New Roman" w:eastAsia="Times New Roman" w:hAnsi="Times New Roman" w:cs="Times New Roman"/>
          <w:snapToGrid w:val="0"/>
        </w:rPr>
        <w:t>glomerulų</w:t>
      </w:r>
      <w:proofErr w:type="spellEnd"/>
      <w:r>
        <w:rPr>
          <w:rFonts w:ascii="Times New Roman" w:eastAsia="Times New Roman" w:hAnsi="Times New Roman" w:cs="Times New Roman"/>
          <w:snapToGrid w:val="0"/>
        </w:rPr>
        <w:t xml:space="preserve"> filtracijos greitis (GFG) &lt; 30 ml/min/1,73m</w:t>
      </w:r>
      <w:r>
        <w:rPr>
          <w:rFonts w:ascii="Times New Roman" w:eastAsia="Times New Roman" w:hAnsi="Times New Roman" w:cs="Times New Roman"/>
          <w:snapToGrid w:val="0"/>
          <w:vertAlign w:val="superscript"/>
        </w:rPr>
        <w:t>2</w:t>
      </w:r>
      <w:r>
        <w:rPr>
          <w:rFonts w:ascii="Times New Roman" w:eastAsia="Times New Roman" w:hAnsi="Times New Roman" w:cs="Times New Roman"/>
          <w:snapToGrid w:val="0"/>
        </w:rPr>
        <w:t xml:space="preserve">), gauta pranešimų apie </w:t>
      </w:r>
      <w:proofErr w:type="spellStart"/>
      <w:r>
        <w:rPr>
          <w:rFonts w:ascii="Times New Roman" w:eastAsia="Times New Roman" w:hAnsi="Times New Roman" w:cs="Times New Roman"/>
          <w:snapToGrid w:val="0"/>
        </w:rPr>
        <w:t>nefrogeninės</w:t>
      </w:r>
      <w:proofErr w:type="spellEnd"/>
      <w:r>
        <w:rPr>
          <w:rFonts w:ascii="Times New Roman" w:eastAsia="Times New Roman" w:hAnsi="Times New Roman" w:cs="Times New Roman"/>
          <w:snapToGrid w:val="0"/>
        </w:rPr>
        <w:t xml:space="preserve"> sisteminės fibrozės (NSF) atvejus. Pacientai, kuriems atliekama kepenų transplantacija, priklauso padidintos rizikos grupei, kadangi šioje grupėje yra didelis sunkaus inkstų funkcijos sutrikimo pasireiškimo dažnis. </w:t>
      </w:r>
      <w:r>
        <w:rPr>
          <w:rFonts w:ascii="Times New Roman" w:eastAsia="Times New Roman" w:hAnsi="Times New Roman" w:cs="Times New Roman"/>
          <w:snapToGrid w:val="0"/>
          <w:color w:val="000000"/>
        </w:rPr>
        <w:t xml:space="preserve">Kadangi vartojant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color w:val="000000"/>
        </w:rPr>
        <w:t xml:space="preserve"> gali pasireikšti NSF,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color w:val="000000"/>
        </w:rPr>
        <w:t xml:space="preserve"> vartoti tik pacientams, kuriems yra sunkus inkstų funkcijos sutrikimas, pacientams </w:t>
      </w:r>
      <w:proofErr w:type="spellStart"/>
      <w:r>
        <w:rPr>
          <w:rFonts w:ascii="Times New Roman" w:eastAsia="Times New Roman" w:hAnsi="Times New Roman" w:cs="Times New Roman"/>
          <w:snapToGrid w:val="0"/>
        </w:rPr>
        <w:t>perioperacinio</w:t>
      </w:r>
      <w:proofErr w:type="spellEnd"/>
      <w:r>
        <w:rPr>
          <w:rFonts w:ascii="Times New Roman" w:eastAsia="Times New Roman" w:hAnsi="Times New Roman" w:cs="Times New Roman"/>
          <w:snapToGrid w:val="0"/>
        </w:rPr>
        <w:t xml:space="preserve"> kepenų transplantacijos laikotarpio metu,</w:t>
      </w:r>
      <w:r>
        <w:rPr>
          <w:rFonts w:ascii="Times New Roman" w:eastAsia="Times New Roman" w:hAnsi="Times New Roman" w:cs="Times New Roman"/>
          <w:snapToGrid w:val="0"/>
          <w:color w:val="000000"/>
        </w:rPr>
        <w:t xml:space="preserve"> tik įvertinus naudos ir rizikos santykį.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color w:val="000000"/>
        </w:rPr>
        <w:t xml:space="preserve"> vartoti tik tuo atveju, jeigu diagnostinė informacija būtina ir jos negalima gauti nekontrastinio magnetinio rezonanso tyrimo (MRT) pagalba. </w:t>
      </w:r>
      <w:r>
        <w:rPr>
          <w:rFonts w:ascii="Times New Roman" w:eastAsia="Times New Roman" w:hAnsi="Times New Roman" w:cs="Times New Roman"/>
          <w:snapToGrid w:val="0"/>
        </w:rPr>
        <w:t xml:space="preserve">Jei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vartojimo išvengti neįmanoma, dozė neturi viršyti 0,1 </w:t>
      </w:r>
      <w:proofErr w:type="spellStart"/>
      <w:r>
        <w:rPr>
          <w:rFonts w:ascii="Times New Roman" w:eastAsia="Times New Roman" w:hAnsi="Times New Roman" w:cs="Times New Roman"/>
          <w:snapToGrid w:val="0"/>
        </w:rPr>
        <w:t>mmol</w:t>
      </w:r>
      <w:proofErr w:type="spellEnd"/>
      <w:r>
        <w:rPr>
          <w:rFonts w:ascii="Times New Roman" w:eastAsia="Times New Roman" w:hAnsi="Times New Roman" w:cs="Times New Roman"/>
          <w:snapToGrid w:val="0"/>
        </w:rPr>
        <w:t xml:space="preserve">/kg kūno svorio. Skenavimo metu vartoti daugiau negu vieną dozę draudžiama. Duomenų apie kartotinį vartojimą nepakanka, todėl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injekcijas kartoti draudžiama, nebent intervalas tarp injekcijų yra ne mažesnis kaip 7 paros.</w:t>
      </w:r>
    </w:p>
    <w:p w14:paraId="69DF7B16" w14:textId="77777777" w:rsidR="00A758D4" w:rsidRDefault="00A758D4" w:rsidP="00A758D4">
      <w:pPr>
        <w:numPr>
          <w:ilvl w:val="12"/>
          <w:numId w:val="0"/>
        </w:numPr>
        <w:tabs>
          <w:tab w:val="left" w:pos="567"/>
          <w:tab w:val="left" w:pos="720"/>
        </w:tabs>
        <w:spacing w:after="0" w:line="240" w:lineRule="auto"/>
        <w:ind w:right="-2"/>
        <w:rPr>
          <w:rFonts w:ascii="Times New Roman" w:eastAsia="Times New Roman" w:hAnsi="Times New Roman" w:cs="Times New Roman"/>
          <w:snapToGrid w:val="0"/>
          <w:color w:val="000000"/>
        </w:rPr>
      </w:pPr>
    </w:p>
    <w:p w14:paraId="3D81DCED" w14:textId="77777777" w:rsidR="00A758D4" w:rsidRDefault="00A758D4" w:rsidP="00A758D4">
      <w:pPr>
        <w:numPr>
          <w:ilvl w:val="12"/>
          <w:numId w:val="0"/>
        </w:numPr>
        <w:tabs>
          <w:tab w:val="left" w:pos="567"/>
          <w:tab w:val="left" w:pos="720"/>
        </w:tabs>
        <w:spacing w:after="0" w:line="240" w:lineRule="auto"/>
        <w:ind w:right="-2"/>
        <w:rPr>
          <w:rFonts w:ascii="Times New Roman" w:eastAsia="Times New Roman" w:hAnsi="Times New Roman" w:cs="Times New Roman"/>
          <w:snapToGrid w:val="0"/>
          <w:color w:val="000000"/>
        </w:rPr>
      </w:pPr>
      <w:r>
        <w:rPr>
          <w:rFonts w:ascii="Times New Roman" w:eastAsia="Times New Roman" w:hAnsi="Times New Roman" w:cs="Times New Roman"/>
          <w:snapToGrid w:val="0"/>
        </w:rPr>
        <w:t xml:space="preserve">Netrukus po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vartojimo, hemodializė gali padėti pašalinti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iš organizmo. Nėra įrodymų, kad hemodializė yra veiksminga NSF gydymui arba prevencijai pacientams, kuriems hemodializė, neatliekama.</w:t>
      </w:r>
    </w:p>
    <w:p w14:paraId="3A053316" w14:textId="77777777" w:rsidR="00A758D4" w:rsidRDefault="00A758D4" w:rsidP="00A758D4">
      <w:pPr>
        <w:tabs>
          <w:tab w:val="left" w:pos="567"/>
        </w:tabs>
        <w:spacing w:after="0" w:line="240" w:lineRule="auto"/>
        <w:rPr>
          <w:rFonts w:ascii="Times New Roman" w:eastAsia="Times New Roman" w:hAnsi="Times New Roman" w:cs="Times New Roman"/>
          <w:snapToGrid w:val="0"/>
        </w:rPr>
      </w:pPr>
    </w:p>
    <w:p w14:paraId="7485954D" w14:textId="77777777" w:rsidR="00A758D4" w:rsidRDefault="00A758D4" w:rsidP="00A758D4">
      <w:pPr>
        <w:tabs>
          <w:tab w:val="left" w:pos="567"/>
        </w:tabs>
        <w:spacing w:after="0" w:line="240" w:lineRule="auto"/>
        <w:outlineLvl w:val="3"/>
        <w:rPr>
          <w:rFonts w:ascii="Calibri" w:eastAsia="MS Mincho" w:hAnsi="Calibri" w:cs="Times New Roman"/>
          <w:b/>
          <w:bCs/>
          <w:snapToGrid w:val="0"/>
          <w:sz w:val="28"/>
          <w:szCs w:val="28"/>
          <w:lang w:eastAsia="x-none"/>
        </w:rPr>
      </w:pPr>
      <w:r>
        <w:rPr>
          <w:rFonts w:ascii="Times New Roman" w:eastAsia="Times New Roman" w:hAnsi="Times New Roman" w:cs="Times New Roman"/>
          <w:b/>
          <w:bCs/>
          <w:snapToGrid w:val="0"/>
          <w:lang w:eastAsia="x-none"/>
        </w:rPr>
        <w:t>Senyvi pacientai</w:t>
      </w:r>
    </w:p>
    <w:p w14:paraId="43BDA1A9" w14:textId="77777777" w:rsidR="00A758D4" w:rsidRDefault="00A758D4" w:rsidP="00A758D4">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color w:val="000000"/>
        </w:rPr>
        <w:t xml:space="preserve">Dėl galimo </w:t>
      </w:r>
      <w:proofErr w:type="spellStart"/>
      <w:r>
        <w:rPr>
          <w:rFonts w:ascii="Times New Roman" w:eastAsia="Times New Roman" w:hAnsi="Times New Roman" w:cs="Times New Roman"/>
          <w:snapToGrid w:val="0"/>
          <w:color w:val="000000"/>
        </w:rPr>
        <w:t>gadotero</w:t>
      </w:r>
      <w:proofErr w:type="spellEnd"/>
      <w:r>
        <w:rPr>
          <w:rFonts w:ascii="Times New Roman" w:eastAsia="Times New Roman" w:hAnsi="Times New Roman" w:cs="Times New Roman"/>
          <w:snapToGrid w:val="0"/>
          <w:color w:val="000000"/>
        </w:rPr>
        <w:t xml:space="preserve"> rūgšties klirenso sumažėjimo senyviems pacientams, yra ypatingai</w:t>
      </w:r>
      <w:r>
        <w:rPr>
          <w:rFonts w:ascii="Times New Roman" w:eastAsia="Times New Roman" w:hAnsi="Times New Roman" w:cs="Times New Roman"/>
          <w:i/>
          <w:snapToGrid w:val="0"/>
          <w:color w:val="000000"/>
        </w:rPr>
        <w:t xml:space="preserve"> </w:t>
      </w:r>
      <w:r>
        <w:rPr>
          <w:rFonts w:ascii="Times New Roman" w:eastAsia="Times New Roman" w:hAnsi="Times New Roman" w:cs="Times New Roman"/>
          <w:snapToGrid w:val="0"/>
          <w:color w:val="000000"/>
        </w:rPr>
        <w:t>svarbu tirti 65 metų amžiaus ir vyresnius pacientus dėl inkstų funkcijos sutrikimų</w:t>
      </w:r>
      <w:r>
        <w:rPr>
          <w:rFonts w:ascii="Times New Roman" w:eastAsia="Times New Roman" w:hAnsi="Times New Roman" w:cs="Times New Roman"/>
          <w:snapToGrid w:val="0"/>
        </w:rPr>
        <w:t>.</w:t>
      </w:r>
    </w:p>
    <w:p w14:paraId="5CEF9F71" w14:textId="77777777" w:rsidR="00A758D4" w:rsidRDefault="00A758D4" w:rsidP="00A758D4">
      <w:pPr>
        <w:tabs>
          <w:tab w:val="left" w:pos="567"/>
        </w:tabs>
        <w:spacing w:after="0" w:line="240" w:lineRule="auto"/>
        <w:rPr>
          <w:rFonts w:ascii="Times New Roman" w:eastAsia="Times New Roman" w:hAnsi="Times New Roman" w:cs="Times New Roman"/>
          <w:snapToGrid w:val="0"/>
        </w:rPr>
      </w:pPr>
    </w:p>
    <w:p w14:paraId="6FC4A417" w14:textId="77777777" w:rsidR="00A758D4" w:rsidRDefault="00A758D4" w:rsidP="00A758D4">
      <w:pPr>
        <w:tabs>
          <w:tab w:val="left" w:pos="567"/>
        </w:tabs>
        <w:spacing w:after="0" w:line="240" w:lineRule="auto"/>
        <w:outlineLvl w:val="3"/>
        <w:rPr>
          <w:rFonts w:ascii="Calibri" w:eastAsia="Times New Roman" w:hAnsi="Calibri" w:cs="Times New Roman"/>
          <w:b/>
          <w:bCs/>
          <w:snapToGrid w:val="0"/>
          <w:sz w:val="28"/>
          <w:szCs w:val="28"/>
          <w:lang w:eastAsia="x-none"/>
        </w:rPr>
      </w:pPr>
      <w:r>
        <w:rPr>
          <w:rFonts w:ascii="Times New Roman" w:eastAsia="Times New Roman" w:hAnsi="Times New Roman" w:cs="Times New Roman"/>
          <w:b/>
          <w:bCs/>
          <w:snapToGrid w:val="0"/>
          <w:lang w:eastAsia="x-none"/>
        </w:rPr>
        <w:t>Naujagimiai ir kūdikiai</w:t>
      </w:r>
    </w:p>
    <w:p w14:paraId="65D7F1BA" w14:textId="77777777" w:rsidR="00A758D4" w:rsidRDefault="00A758D4" w:rsidP="00A758D4">
      <w:pPr>
        <w:tabs>
          <w:tab w:val="left" w:pos="567"/>
        </w:tabs>
        <w:spacing w:after="0" w:line="240" w:lineRule="auto"/>
        <w:outlineLvl w:val="3"/>
        <w:rPr>
          <w:rFonts w:ascii="Times New Roman" w:eastAsia="Times New Roman" w:hAnsi="Times New Roman" w:cs="Times New Roman"/>
          <w:snapToGrid w:val="0"/>
          <w:lang w:eastAsia="x-none"/>
        </w:rPr>
      </w:pPr>
      <w:r>
        <w:rPr>
          <w:rFonts w:ascii="Times New Roman" w:eastAsia="Times New Roman" w:hAnsi="Times New Roman" w:cs="Times New Roman"/>
          <w:bCs/>
          <w:snapToGrid w:val="0"/>
          <w:lang w:eastAsia="x-none"/>
        </w:rPr>
        <w:t>Žr. skyrelį „Dozavimas ir vartojimo metodas“, Vaikų populiacija.</w:t>
      </w:r>
    </w:p>
    <w:p w14:paraId="286151A6" w14:textId="77777777" w:rsidR="00A758D4" w:rsidRDefault="00A758D4" w:rsidP="00A758D4">
      <w:pPr>
        <w:tabs>
          <w:tab w:val="left" w:pos="567"/>
        </w:tabs>
        <w:spacing w:after="0" w:line="240" w:lineRule="auto"/>
        <w:outlineLvl w:val="3"/>
        <w:rPr>
          <w:rFonts w:ascii="Times New Roman" w:eastAsia="Times New Roman" w:hAnsi="Times New Roman" w:cs="Times New Roman"/>
          <w:b/>
          <w:snapToGrid w:val="0"/>
          <w:lang w:eastAsia="x-none"/>
        </w:rPr>
      </w:pPr>
    </w:p>
    <w:p w14:paraId="3886286B" w14:textId="77777777" w:rsidR="00A758D4" w:rsidRDefault="00A758D4" w:rsidP="00A758D4">
      <w:pPr>
        <w:tabs>
          <w:tab w:val="left" w:pos="567"/>
        </w:tabs>
        <w:spacing w:after="0" w:line="240" w:lineRule="auto"/>
        <w:outlineLvl w:val="3"/>
        <w:rPr>
          <w:rFonts w:ascii="Calibri" w:eastAsia="MS Mincho" w:hAnsi="Calibri" w:cs="Times New Roman"/>
          <w:b/>
          <w:bCs/>
          <w:snapToGrid w:val="0"/>
          <w:sz w:val="28"/>
          <w:szCs w:val="28"/>
          <w:lang w:eastAsia="x-none"/>
        </w:rPr>
      </w:pPr>
      <w:r>
        <w:rPr>
          <w:rFonts w:ascii="Times New Roman" w:eastAsia="Times New Roman" w:hAnsi="Times New Roman" w:cs="Times New Roman"/>
          <w:b/>
          <w:bCs/>
          <w:snapToGrid w:val="0"/>
          <w:lang w:eastAsia="x-none"/>
        </w:rPr>
        <w:t>Nėštumas ir žindymo laikotarpis</w:t>
      </w:r>
    </w:p>
    <w:p w14:paraId="0DC965EB" w14:textId="77777777" w:rsidR="00A758D4" w:rsidRDefault="00D81549" w:rsidP="00A758D4">
      <w:pPr>
        <w:tabs>
          <w:tab w:val="left" w:pos="567"/>
        </w:tabs>
        <w:spacing w:after="0" w:line="240" w:lineRule="auto"/>
        <w:rPr>
          <w:rFonts w:ascii="Times New Roman" w:eastAsia="MS Mincho" w:hAnsi="Times New Roman" w:cs="Times New Roman"/>
          <w:snapToGrid w:val="0"/>
          <w:color w:val="000000"/>
        </w:rPr>
      </w:pPr>
      <w:proofErr w:type="spellStart"/>
      <w:r>
        <w:rPr>
          <w:rFonts w:ascii="Times New Roman" w:eastAsia="Times New Roman" w:hAnsi="Times New Roman" w:cs="Times New Roman"/>
          <w:snapToGrid w:val="0"/>
        </w:rPr>
        <w:t>Cyclolux</w:t>
      </w:r>
      <w:proofErr w:type="spellEnd"/>
      <w:r w:rsidR="00A758D4">
        <w:rPr>
          <w:rFonts w:ascii="Times New Roman" w:eastAsia="Times New Roman" w:hAnsi="Times New Roman" w:cs="Times New Roman"/>
          <w:snapToGrid w:val="0"/>
        </w:rPr>
        <w:t xml:space="preserve"> nėštumo metu vartoti negalima, nebent moters klinikinė būklė yra tokia, kad jai reikia </w:t>
      </w:r>
      <w:proofErr w:type="spellStart"/>
      <w:r w:rsidR="00A758D4">
        <w:rPr>
          <w:rFonts w:ascii="Times New Roman" w:eastAsia="Times New Roman" w:hAnsi="Times New Roman" w:cs="Times New Roman"/>
          <w:snapToGrid w:val="0"/>
        </w:rPr>
        <w:t>gadotero</w:t>
      </w:r>
      <w:proofErr w:type="spellEnd"/>
      <w:r w:rsidR="00A758D4">
        <w:rPr>
          <w:rFonts w:ascii="Times New Roman" w:eastAsia="Times New Roman" w:hAnsi="Times New Roman" w:cs="Times New Roman"/>
          <w:snapToGrid w:val="0"/>
        </w:rPr>
        <w:t xml:space="preserve"> rūgšties skirti.</w:t>
      </w:r>
    </w:p>
    <w:p w14:paraId="0257A212" w14:textId="77777777" w:rsidR="00A758D4" w:rsidRDefault="00A758D4" w:rsidP="00A758D4">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Gydantis gydytojas ir žindyvė turi nuspręsti, ar žindymą galima tęsti ar jį nutraukti 24 valandoms po </w:t>
      </w:r>
      <w:proofErr w:type="spellStart"/>
      <w:r w:rsidR="00D81549">
        <w:rPr>
          <w:rFonts w:ascii="Times New Roman" w:eastAsia="Times New Roman" w:hAnsi="Times New Roman" w:cs="Times New Roman"/>
          <w:snapToGrid w:val="0"/>
        </w:rPr>
        <w:t>Cyclolux</w:t>
      </w:r>
      <w:proofErr w:type="spellEnd"/>
      <w:r>
        <w:rPr>
          <w:rFonts w:ascii="Times New Roman" w:eastAsia="Times New Roman" w:hAnsi="Times New Roman" w:cs="Times New Roman"/>
          <w:snapToGrid w:val="0"/>
        </w:rPr>
        <w:t xml:space="preserve"> vartojimo</w:t>
      </w:r>
      <w:r>
        <w:rPr>
          <w:rFonts w:ascii="Times New Roman" w:eastAsia="Times New Roman" w:hAnsi="Times New Roman" w:cs="Times New Roman"/>
          <w:snapToGrid w:val="0"/>
          <w:color w:val="000000"/>
        </w:rPr>
        <w:t>.</w:t>
      </w:r>
    </w:p>
    <w:p w14:paraId="76F13AC4" w14:textId="77777777" w:rsidR="00A758D4" w:rsidRDefault="00A758D4" w:rsidP="00A758D4">
      <w:pPr>
        <w:tabs>
          <w:tab w:val="left" w:pos="567"/>
        </w:tabs>
        <w:spacing w:after="0" w:line="240" w:lineRule="auto"/>
        <w:rPr>
          <w:rFonts w:ascii="Times New Roman" w:eastAsia="Times New Roman" w:hAnsi="Times New Roman" w:cs="Times New Roman"/>
          <w:snapToGrid w:val="0"/>
        </w:rPr>
      </w:pPr>
    </w:p>
    <w:p w14:paraId="1F68742F" w14:textId="77777777" w:rsidR="00A758D4" w:rsidRDefault="00A758D4" w:rsidP="00A758D4">
      <w:pPr>
        <w:tabs>
          <w:tab w:val="left" w:pos="567"/>
        </w:tabs>
        <w:spacing w:after="0" w:line="240" w:lineRule="auto"/>
        <w:outlineLvl w:val="3"/>
        <w:rPr>
          <w:rFonts w:ascii="Calibri" w:eastAsia="Times New Roman" w:hAnsi="Calibri" w:cs="Times New Roman"/>
          <w:b/>
          <w:bCs/>
          <w:snapToGrid w:val="0"/>
          <w:sz w:val="28"/>
          <w:szCs w:val="28"/>
          <w:lang w:eastAsia="x-none"/>
        </w:rPr>
      </w:pPr>
      <w:r>
        <w:rPr>
          <w:rFonts w:ascii="Times New Roman" w:eastAsia="Times New Roman" w:hAnsi="Times New Roman" w:cs="Times New Roman"/>
          <w:b/>
          <w:bCs/>
          <w:snapToGrid w:val="0"/>
          <w:lang w:eastAsia="x-none"/>
        </w:rPr>
        <w:t>Tvarkymo nurodymai</w:t>
      </w:r>
    </w:p>
    <w:p w14:paraId="053DE6C0" w14:textId="77777777" w:rsidR="00A758D4" w:rsidRDefault="00A758D4" w:rsidP="00A758D4">
      <w:pPr>
        <w:tabs>
          <w:tab w:val="left" w:pos="567"/>
        </w:tabs>
        <w:spacing w:after="0" w:line="240" w:lineRule="auto"/>
        <w:rPr>
          <w:rFonts w:ascii="Times New Roman" w:eastAsia="Times New Roman" w:hAnsi="Times New Roman" w:cs="Times New Roman"/>
          <w:snapToGrid w:val="0"/>
        </w:rPr>
      </w:pPr>
      <w:r>
        <w:rPr>
          <w:rFonts w:ascii="Times New Roman" w:eastAsia="Times New Roman" w:hAnsi="Times New Roman" w:cs="Times New Roman"/>
          <w:snapToGrid w:val="0"/>
        </w:rPr>
        <w:t xml:space="preserve">Nuplėšiama </w:t>
      </w:r>
      <w:r w:rsidR="001416A5">
        <w:rPr>
          <w:rFonts w:ascii="Times New Roman" w:eastAsia="Times New Roman" w:hAnsi="Times New Roman" w:cs="Times New Roman"/>
          <w:snapToGrid w:val="0"/>
        </w:rPr>
        <w:t>buteliuko</w:t>
      </w:r>
      <w:r>
        <w:rPr>
          <w:rFonts w:ascii="Times New Roman" w:eastAsia="Times New Roman" w:hAnsi="Times New Roman" w:cs="Times New Roman"/>
          <w:snapToGrid w:val="0"/>
        </w:rPr>
        <w:t xml:space="preserve"> etiketė turi būti klijuojama į paciento ligos istoriją, kad būtų išsaugota informacija apie vartotas </w:t>
      </w:r>
      <w:proofErr w:type="spellStart"/>
      <w:r>
        <w:rPr>
          <w:rFonts w:ascii="Times New Roman" w:eastAsia="Times New Roman" w:hAnsi="Times New Roman" w:cs="Times New Roman"/>
          <w:snapToGrid w:val="0"/>
        </w:rPr>
        <w:t>gadolinio</w:t>
      </w:r>
      <w:proofErr w:type="spellEnd"/>
      <w:r>
        <w:rPr>
          <w:rFonts w:ascii="Times New Roman" w:eastAsia="Times New Roman" w:hAnsi="Times New Roman" w:cs="Times New Roman"/>
          <w:snapToGrid w:val="0"/>
        </w:rPr>
        <w:t xml:space="preserve"> sudėtyje turinčias kontrastines medžiagas. Taip pat turi būti įrašytas vartotojo dozės dydis. Jei naudojami elektroniniai paciento įrašai, į paciento ligos istoriją reikia įrašyti vaistinio preparato pavadinimą, serijos numerį ir dozę.</w:t>
      </w:r>
    </w:p>
    <w:p w14:paraId="32CA05A7" w14:textId="77777777" w:rsidR="00EF42A4" w:rsidRDefault="00EF42A4"/>
    <w:sectPr w:rsidR="00EF42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4107"/>
    <w:multiLevelType w:val="hybridMultilevel"/>
    <w:tmpl w:val="BF3294AA"/>
    <w:lvl w:ilvl="0" w:tplc="FFFFFFFF">
      <w:start w:val="1"/>
      <w:numFmt w:val="bullet"/>
      <w:lvlText w:val=""/>
      <w:lvlJc w:val="left"/>
      <w:pPr>
        <w:tabs>
          <w:tab w:val="num" w:pos="783"/>
        </w:tabs>
        <w:ind w:left="783" w:hanging="360"/>
      </w:pPr>
      <w:rPr>
        <w:rFonts w:ascii="Symbol" w:hAnsi="Symbol" w:hint="default"/>
      </w:rPr>
    </w:lvl>
    <w:lvl w:ilvl="1" w:tplc="FFFFFFFF">
      <w:start w:val="1"/>
      <w:numFmt w:val="bullet"/>
      <w:lvlText w:val="o"/>
      <w:lvlJc w:val="left"/>
      <w:pPr>
        <w:tabs>
          <w:tab w:val="num" w:pos="1503"/>
        </w:tabs>
        <w:ind w:left="1503" w:hanging="360"/>
      </w:pPr>
      <w:rPr>
        <w:rFonts w:ascii="Courier New" w:hAnsi="Courier New" w:cs="Times New Roman" w:hint="default"/>
      </w:rPr>
    </w:lvl>
    <w:lvl w:ilvl="2" w:tplc="FFFFFFFF">
      <w:start w:val="1"/>
      <w:numFmt w:val="bullet"/>
      <w:lvlText w:val=""/>
      <w:lvlJc w:val="left"/>
      <w:pPr>
        <w:tabs>
          <w:tab w:val="num" w:pos="2223"/>
        </w:tabs>
        <w:ind w:left="2223" w:hanging="360"/>
      </w:pPr>
      <w:rPr>
        <w:rFonts w:ascii="Wingdings" w:hAnsi="Wingdings" w:hint="default"/>
      </w:rPr>
    </w:lvl>
    <w:lvl w:ilvl="3" w:tplc="FFFFFFFF">
      <w:start w:val="1"/>
      <w:numFmt w:val="bullet"/>
      <w:lvlText w:val=""/>
      <w:lvlJc w:val="left"/>
      <w:pPr>
        <w:tabs>
          <w:tab w:val="num" w:pos="2943"/>
        </w:tabs>
        <w:ind w:left="2943" w:hanging="360"/>
      </w:pPr>
      <w:rPr>
        <w:rFonts w:ascii="Symbol" w:hAnsi="Symbol" w:hint="default"/>
      </w:rPr>
    </w:lvl>
    <w:lvl w:ilvl="4" w:tplc="FFFFFFFF">
      <w:start w:val="1"/>
      <w:numFmt w:val="bullet"/>
      <w:lvlText w:val="o"/>
      <w:lvlJc w:val="left"/>
      <w:pPr>
        <w:tabs>
          <w:tab w:val="num" w:pos="3663"/>
        </w:tabs>
        <w:ind w:left="3663" w:hanging="360"/>
      </w:pPr>
      <w:rPr>
        <w:rFonts w:ascii="Courier New" w:hAnsi="Courier New" w:cs="Times New Roman" w:hint="default"/>
      </w:rPr>
    </w:lvl>
    <w:lvl w:ilvl="5" w:tplc="FFFFFFFF">
      <w:start w:val="1"/>
      <w:numFmt w:val="bullet"/>
      <w:lvlText w:val=""/>
      <w:lvlJc w:val="left"/>
      <w:pPr>
        <w:tabs>
          <w:tab w:val="num" w:pos="4383"/>
        </w:tabs>
        <w:ind w:left="4383" w:hanging="360"/>
      </w:pPr>
      <w:rPr>
        <w:rFonts w:ascii="Wingdings" w:hAnsi="Wingdings" w:hint="default"/>
      </w:rPr>
    </w:lvl>
    <w:lvl w:ilvl="6" w:tplc="FFFFFFFF">
      <w:start w:val="1"/>
      <w:numFmt w:val="bullet"/>
      <w:lvlText w:val=""/>
      <w:lvlJc w:val="left"/>
      <w:pPr>
        <w:tabs>
          <w:tab w:val="num" w:pos="5103"/>
        </w:tabs>
        <w:ind w:left="5103" w:hanging="360"/>
      </w:pPr>
      <w:rPr>
        <w:rFonts w:ascii="Symbol" w:hAnsi="Symbol" w:hint="default"/>
      </w:rPr>
    </w:lvl>
    <w:lvl w:ilvl="7" w:tplc="FFFFFFFF">
      <w:start w:val="1"/>
      <w:numFmt w:val="bullet"/>
      <w:lvlText w:val="o"/>
      <w:lvlJc w:val="left"/>
      <w:pPr>
        <w:tabs>
          <w:tab w:val="num" w:pos="5823"/>
        </w:tabs>
        <w:ind w:left="5823" w:hanging="360"/>
      </w:pPr>
      <w:rPr>
        <w:rFonts w:ascii="Courier New" w:hAnsi="Courier New" w:cs="Times New Roman" w:hint="default"/>
      </w:rPr>
    </w:lvl>
    <w:lvl w:ilvl="8" w:tplc="FFFFFFFF">
      <w:start w:val="1"/>
      <w:numFmt w:val="bullet"/>
      <w:lvlText w:val=""/>
      <w:lvlJc w:val="left"/>
      <w:pPr>
        <w:tabs>
          <w:tab w:val="num" w:pos="6543"/>
        </w:tabs>
        <w:ind w:left="6543" w:hanging="360"/>
      </w:pPr>
      <w:rPr>
        <w:rFonts w:ascii="Wingdings" w:hAnsi="Wingdings" w:hint="default"/>
      </w:rPr>
    </w:lvl>
  </w:abstractNum>
  <w:abstractNum w:abstractNumId="1" w15:restartNumberingAfterBreak="0">
    <w:nsid w:val="14BF1F7B"/>
    <w:multiLevelType w:val="hybridMultilevel"/>
    <w:tmpl w:val="C708155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E541609"/>
    <w:multiLevelType w:val="hybridMultilevel"/>
    <w:tmpl w:val="1E5AABE8"/>
    <w:lvl w:ilvl="0" w:tplc="FFFFFFFF">
      <w:start w:val="1"/>
      <w:numFmt w:val="decimal"/>
      <w:lvlText w:val="%1."/>
      <w:lvlJc w:val="left"/>
      <w:pPr>
        <w:tabs>
          <w:tab w:val="num" w:pos="570"/>
        </w:tabs>
        <w:ind w:left="570" w:hanging="57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 w15:restartNumberingAfterBreak="0">
    <w:nsid w:val="2E745D48"/>
    <w:multiLevelType w:val="hybridMultilevel"/>
    <w:tmpl w:val="D1C8A1D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48A3157"/>
    <w:multiLevelType w:val="hybridMultilevel"/>
    <w:tmpl w:val="1DB279F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8B56C73"/>
    <w:multiLevelType w:val="hybridMultilevel"/>
    <w:tmpl w:val="5BA42128"/>
    <w:lvl w:ilvl="0" w:tplc="FFFFFFFF">
      <w:start w:val="2"/>
      <w:numFmt w:val="decimal"/>
      <w:lvlText w:val="%1."/>
      <w:lvlJc w:val="left"/>
      <w:pPr>
        <w:tabs>
          <w:tab w:val="num" w:pos="570"/>
        </w:tabs>
        <w:ind w:left="570" w:hanging="570"/>
      </w:p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6" w15:restartNumberingAfterBreak="0">
    <w:nsid w:val="677B2385"/>
    <w:multiLevelType w:val="hybridMultilevel"/>
    <w:tmpl w:val="DB36394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8247730"/>
    <w:multiLevelType w:val="singleLevel"/>
    <w:tmpl w:val="6096C72A"/>
    <w:lvl w:ilvl="0">
      <w:start w:val="5"/>
      <w:numFmt w:val="decimal"/>
      <w:lvlText w:val="%1."/>
      <w:lvlJc w:val="left"/>
      <w:pPr>
        <w:tabs>
          <w:tab w:val="num" w:pos="570"/>
        </w:tabs>
        <w:ind w:left="570" w:hanging="570"/>
      </w:pPr>
    </w:lvl>
  </w:abstractNum>
  <w:abstractNum w:abstractNumId="8" w15:restartNumberingAfterBreak="0">
    <w:nsid w:val="72381284"/>
    <w:multiLevelType w:val="hybridMultilevel"/>
    <w:tmpl w:val="26388C9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880137E"/>
    <w:multiLevelType w:val="hybridMultilevel"/>
    <w:tmpl w:val="D56E8C22"/>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C186C21"/>
    <w:multiLevelType w:val="hybridMultilevel"/>
    <w:tmpl w:val="EF285D4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A428A6"/>
    <w:multiLevelType w:val="hybridMultilevel"/>
    <w:tmpl w:val="2310A1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
    <w:lvlOverride w:ilvl="0">
      <w:startOverride w:val="5"/>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0"/>
  </w:num>
  <w:num w:numId="9">
    <w:abstractNumId w:val="9"/>
  </w:num>
  <w:num w:numId="10">
    <w:abstractNumId w:val="9"/>
  </w:num>
  <w:num w:numId="11">
    <w:abstractNumId w:val="4"/>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8D4"/>
    <w:rsid w:val="000C3341"/>
    <w:rsid w:val="0010317D"/>
    <w:rsid w:val="001416A5"/>
    <w:rsid w:val="00180730"/>
    <w:rsid w:val="00284960"/>
    <w:rsid w:val="002C0B17"/>
    <w:rsid w:val="002F3B0C"/>
    <w:rsid w:val="005372DE"/>
    <w:rsid w:val="00645C6D"/>
    <w:rsid w:val="00752200"/>
    <w:rsid w:val="0083714A"/>
    <w:rsid w:val="00A758D4"/>
    <w:rsid w:val="00B72635"/>
    <w:rsid w:val="00B96881"/>
    <w:rsid w:val="00D81549"/>
    <w:rsid w:val="00E92B7F"/>
    <w:rsid w:val="00EB438E"/>
    <w:rsid w:val="00EF42A4"/>
    <w:rsid w:val="00FA0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5BB5"/>
  <w15:docId w15:val="{15C0D4F3-3317-45EF-951B-DC9F7FCC0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58D4"/>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A758D4"/>
    <w:rPr>
      <w:color w:val="0000FF"/>
      <w:u w:val="single"/>
    </w:rPr>
  </w:style>
  <w:style w:type="paragraph" w:customStyle="1" w:styleId="BTEMEASMCA">
    <w:name w:val="BT EMEA_SMCA"/>
    <w:basedOn w:val="prastasis"/>
    <w:link w:val="BTEMEASMCAChar"/>
    <w:autoRedefine/>
    <w:rsid w:val="00D81549"/>
    <w:pPr>
      <w:spacing w:after="0" w:line="240" w:lineRule="auto"/>
    </w:pPr>
    <w:rPr>
      <w:rFonts w:ascii="Times New Roman" w:eastAsia="SimSun" w:hAnsi="Times New Roman" w:cs="Times New Roman"/>
      <w:noProof/>
    </w:rPr>
  </w:style>
  <w:style w:type="character" w:customStyle="1" w:styleId="BTEMEASMCAChar">
    <w:name w:val="BT EMEA_SMCA Char"/>
    <w:link w:val="BTEMEASMCA"/>
    <w:locked/>
    <w:rsid w:val="00D81549"/>
    <w:rPr>
      <w:rFonts w:ascii="Times New Roman" w:eastAsia="SimSun" w:hAnsi="Times New Roman" w:cs="Times New Roman"/>
      <w:noProof/>
      <w:lang w:val="lt-LT"/>
    </w:rPr>
  </w:style>
  <w:style w:type="paragraph" w:customStyle="1" w:styleId="BTbEMEASMCA">
    <w:name w:val="BT(b) EMEA_SMCA"/>
    <w:basedOn w:val="BTEMEASMCA"/>
    <w:autoRedefine/>
    <w:rsid w:val="00D81549"/>
    <w:rPr>
      <w:rFonts w:eastAsia="Times New Roman"/>
      <w:b/>
    </w:rPr>
  </w:style>
  <w:style w:type="paragraph" w:styleId="Pavadinimas">
    <w:name w:val="Title"/>
    <w:basedOn w:val="prastasis"/>
    <w:link w:val="PavadinimasDiagrama"/>
    <w:uiPriority w:val="99"/>
    <w:qFormat/>
    <w:rsid w:val="00B72635"/>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B72635"/>
    <w:rPr>
      <w:rFonts w:ascii="Times New Roman" w:eastAsia="SimSun" w:hAnsi="Times New Roman" w:cs="Times New Roman"/>
      <w:b/>
      <w:szCs w:val="20"/>
      <w:lang w:val="en-GB"/>
    </w:rPr>
  </w:style>
  <w:style w:type="character" w:styleId="Komentaronuoroda">
    <w:name w:val="annotation reference"/>
    <w:basedOn w:val="Numatytasispastraiposriftas"/>
    <w:uiPriority w:val="99"/>
    <w:semiHidden/>
    <w:unhideWhenUsed/>
    <w:rsid w:val="000C3341"/>
    <w:rPr>
      <w:sz w:val="16"/>
      <w:szCs w:val="16"/>
    </w:rPr>
  </w:style>
  <w:style w:type="paragraph" w:styleId="Komentarotekstas">
    <w:name w:val="annotation text"/>
    <w:basedOn w:val="prastasis"/>
    <w:link w:val="KomentarotekstasDiagrama"/>
    <w:uiPriority w:val="99"/>
    <w:semiHidden/>
    <w:unhideWhenUsed/>
    <w:rsid w:val="000C334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C3341"/>
    <w:rPr>
      <w:sz w:val="20"/>
      <w:szCs w:val="20"/>
      <w:lang w:val="lt-LT"/>
    </w:rPr>
  </w:style>
  <w:style w:type="paragraph" w:styleId="Komentarotema">
    <w:name w:val="annotation subject"/>
    <w:basedOn w:val="Komentarotekstas"/>
    <w:next w:val="Komentarotekstas"/>
    <w:link w:val="KomentarotemaDiagrama"/>
    <w:uiPriority w:val="99"/>
    <w:semiHidden/>
    <w:unhideWhenUsed/>
    <w:rsid w:val="000C3341"/>
    <w:rPr>
      <w:b/>
      <w:bCs/>
    </w:rPr>
  </w:style>
  <w:style w:type="character" w:customStyle="1" w:styleId="KomentarotemaDiagrama">
    <w:name w:val="Komentaro tema Diagrama"/>
    <w:basedOn w:val="KomentarotekstasDiagrama"/>
    <w:link w:val="Komentarotema"/>
    <w:uiPriority w:val="99"/>
    <w:semiHidden/>
    <w:rsid w:val="000C3341"/>
    <w:rPr>
      <w:b/>
      <w:bCs/>
      <w:sz w:val="20"/>
      <w:szCs w:val="20"/>
      <w:lang w:val="lt-LT"/>
    </w:rPr>
  </w:style>
  <w:style w:type="paragraph" w:styleId="Debesliotekstas">
    <w:name w:val="Balloon Text"/>
    <w:basedOn w:val="prastasis"/>
    <w:link w:val="DebesliotekstasDiagrama"/>
    <w:uiPriority w:val="99"/>
    <w:semiHidden/>
    <w:unhideWhenUsed/>
    <w:rsid w:val="000C334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C3341"/>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79882">
      <w:bodyDiv w:val="1"/>
      <w:marLeft w:val="0"/>
      <w:marRight w:val="0"/>
      <w:marTop w:val="0"/>
      <w:marBottom w:val="0"/>
      <w:divBdr>
        <w:top w:val="none" w:sz="0" w:space="0" w:color="auto"/>
        <w:left w:val="none" w:sz="0" w:space="0" w:color="auto"/>
        <w:bottom w:val="none" w:sz="0" w:space="0" w:color="auto"/>
        <w:right w:val="none" w:sz="0" w:space="0" w:color="auto"/>
      </w:divBdr>
    </w:div>
    <w:div w:id="1217935824">
      <w:bodyDiv w:val="1"/>
      <w:marLeft w:val="0"/>
      <w:marRight w:val="0"/>
      <w:marTop w:val="0"/>
      <w:marBottom w:val="0"/>
      <w:divBdr>
        <w:top w:val="none" w:sz="0" w:space="0" w:color="auto"/>
        <w:left w:val="none" w:sz="0" w:space="0" w:color="auto"/>
        <w:bottom w:val="none" w:sz="0" w:space="0" w:color="auto"/>
        <w:right w:val="none" w:sz="0" w:space="0" w:color="auto"/>
      </w:divBdr>
    </w:div>
    <w:div w:id="1220244456">
      <w:bodyDiv w:val="1"/>
      <w:marLeft w:val="0"/>
      <w:marRight w:val="0"/>
      <w:marTop w:val="0"/>
      <w:marBottom w:val="0"/>
      <w:divBdr>
        <w:top w:val="none" w:sz="0" w:space="0" w:color="auto"/>
        <w:left w:val="none" w:sz="0" w:space="0" w:color="auto"/>
        <w:bottom w:val="none" w:sz="0" w:space="0" w:color="auto"/>
        <w:right w:val="none" w:sz="0" w:space="0" w:color="auto"/>
      </w:divBdr>
    </w:div>
    <w:div w:id="1782677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14387</Words>
  <Characters>8201</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dc:creator>
  <cp:lastModifiedBy>Božena Kuntelija</cp:lastModifiedBy>
  <cp:revision>5</cp:revision>
  <dcterms:created xsi:type="dcterms:W3CDTF">2021-07-05T09:29:00Z</dcterms:created>
  <dcterms:modified xsi:type="dcterms:W3CDTF">2021-07-08T13:34:00Z</dcterms:modified>
</cp:coreProperties>
</file>