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BF3A9" w14:textId="260C29BB" w:rsidR="00E238F0" w:rsidRPr="002B4DB5" w:rsidRDefault="00E238F0" w:rsidP="00D0084C">
      <w:pPr>
        <w:widowControl w:val="0"/>
        <w:tabs>
          <w:tab w:val="clear" w:pos="567"/>
        </w:tabs>
        <w:spacing w:line="240" w:lineRule="auto"/>
        <w:rPr>
          <w:lang w:val="lt-LT"/>
        </w:rPr>
      </w:pPr>
    </w:p>
    <w:p w14:paraId="3ACF7A01" w14:textId="77777777" w:rsidR="00E238F0" w:rsidRPr="00B34FA1" w:rsidRDefault="00E238F0" w:rsidP="00D0084C">
      <w:pPr>
        <w:spacing w:line="240" w:lineRule="auto"/>
        <w:outlineLvl w:val="0"/>
        <w:rPr>
          <w:b/>
          <w:lang w:val="lt-LT"/>
        </w:rPr>
      </w:pPr>
    </w:p>
    <w:p w14:paraId="448854FA" w14:textId="77777777" w:rsidR="00E238F0" w:rsidRPr="00B34FA1" w:rsidRDefault="00E238F0" w:rsidP="00D0084C">
      <w:pPr>
        <w:spacing w:line="240" w:lineRule="auto"/>
        <w:outlineLvl w:val="0"/>
        <w:rPr>
          <w:b/>
          <w:lang w:val="lt-LT"/>
        </w:rPr>
      </w:pPr>
    </w:p>
    <w:p w14:paraId="3D30C1C7" w14:textId="77777777" w:rsidR="00E238F0" w:rsidRPr="00B34FA1" w:rsidRDefault="00E238F0" w:rsidP="00D0084C">
      <w:pPr>
        <w:spacing w:line="240" w:lineRule="auto"/>
        <w:outlineLvl w:val="0"/>
        <w:rPr>
          <w:b/>
          <w:lang w:val="lt-LT"/>
        </w:rPr>
      </w:pPr>
    </w:p>
    <w:p w14:paraId="1286C9A9" w14:textId="77777777" w:rsidR="00E238F0" w:rsidRPr="00B34FA1" w:rsidRDefault="00E238F0" w:rsidP="00D0084C">
      <w:pPr>
        <w:spacing w:line="240" w:lineRule="auto"/>
        <w:outlineLvl w:val="0"/>
        <w:rPr>
          <w:b/>
          <w:lang w:val="lt-LT"/>
        </w:rPr>
      </w:pPr>
    </w:p>
    <w:p w14:paraId="57F30E1E" w14:textId="77777777" w:rsidR="00E238F0" w:rsidRPr="00B34FA1" w:rsidRDefault="00E238F0" w:rsidP="00D0084C">
      <w:pPr>
        <w:tabs>
          <w:tab w:val="left" w:pos="-1440"/>
          <w:tab w:val="left" w:pos="-720"/>
        </w:tabs>
        <w:spacing w:line="240" w:lineRule="auto"/>
        <w:rPr>
          <w:b/>
          <w:lang w:val="lt-LT"/>
        </w:rPr>
      </w:pPr>
    </w:p>
    <w:p w14:paraId="227177CE" w14:textId="77777777" w:rsidR="00E238F0" w:rsidRPr="00B34FA1" w:rsidRDefault="00E238F0" w:rsidP="00D0084C">
      <w:pPr>
        <w:tabs>
          <w:tab w:val="left" w:pos="-1440"/>
          <w:tab w:val="left" w:pos="-720"/>
        </w:tabs>
        <w:spacing w:line="240" w:lineRule="auto"/>
        <w:rPr>
          <w:b/>
          <w:lang w:val="lt-LT"/>
        </w:rPr>
      </w:pPr>
    </w:p>
    <w:p w14:paraId="760DEAAE" w14:textId="77777777" w:rsidR="00E238F0" w:rsidRPr="00B34FA1" w:rsidRDefault="00E238F0" w:rsidP="00D0084C">
      <w:pPr>
        <w:tabs>
          <w:tab w:val="left" w:pos="-1440"/>
          <w:tab w:val="left" w:pos="-720"/>
        </w:tabs>
        <w:spacing w:line="240" w:lineRule="auto"/>
        <w:rPr>
          <w:b/>
          <w:lang w:val="lt-LT"/>
        </w:rPr>
      </w:pPr>
    </w:p>
    <w:p w14:paraId="0EF1150B" w14:textId="77777777" w:rsidR="00E238F0" w:rsidRPr="00B34FA1" w:rsidRDefault="00E238F0" w:rsidP="00D0084C">
      <w:pPr>
        <w:tabs>
          <w:tab w:val="left" w:pos="-1440"/>
          <w:tab w:val="left" w:pos="-720"/>
        </w:tabs>
        <w:spacing w:line="240" w:lineRule="auto"/>
        <w:rPr>
          <w:b/>
          <w:lang w:val="lt-LT"/>
        </w:rPr>
      </w:pPr>
    </w:p>
    <w:p w14:paraId="51C0F5FA" w14:textId="77777777" w:rsidR="00E238F0" w:rsidRPr="00B34FA1" w:rsidRDefault="00E238F0" w:rsidP="00D0084C">
      <w:pPr>
        <w:tabs>
          <w:tab w:val="left" w:pos="-1440"/>
          <w:tab w:val="left" w:pos="-720"/>
        </w:tabs>
        <w:spacing w:line="240" w:lineRule="auto"/>
        <w:rPr>
          <w:b/>
          <w:lang w:val="lt-LT"/>
        </w:rPr>
      </w:pPr>
    </w:p>
    <w:p w14:paraId="72A94D63" w14:textId="77777777" w:rsidR="00E238F0" w:rsidRPr="00B34FA1" w:rsidRDefault="00E238F0" w:rsidP="00D0084C">
      <w:pPr>
        <w:tabs>
          <w:tab w:val="left" w:pos="-1440"/>
          <w:tab w:val="left" w:pos="-720"/>
        </w:tabs>
        <w:spacing w:line="240" w:lineRule="auto"/>
        <w:rPr>
          <w:b/>
          <w:lang w:val="lt-LT"/>
        </w:rPr>
      </w:pPr>
    </w:p>
    <w:p w14:paraId="640AB970" w14:textId="77777777" w:rsidR="00E238F0" w:rsidRPr="00B34FA1" w:rsidRDefault="00E238F0" w:rsidP="00D0084C">
      <w:pPr>
        <w:tabs>
          <w:tab w:val="left" w:pos="-1440"/>
          <w:tab w:val="left" w:pos="-720"/>
        </w:tabs>
        <w:spacing w:line="240" w:lineRule="auto"/>
        <w:rPr>
          <w:b/>
          <w:lang w:val="lt-LT"/>
        </w:rPr>
      </w:pPr>
    </w:p>
    <w:p w14:paraId="0A78DBE0" w14:textId="77777777" w:rsidR="00E238F0" w:rsidRPr="00B34FA1" w:rsidRDefault="00E238F0" w:rsidP="00D0084C">
      <w:pPr>
        <w:tabs>
          <w:tab w:val="left" w:pos="-1440"/>
          <w:tab w:val="left" w:pos="-720"/>
        </w:tabs>
        <w:spacing w:line="240" w:lineRule="auto"/>
        <w:rPr>
          <w:b/>
          <w:lang w:val="lt-LT"/>
        </w:rPr>
      </w:pPr>
    </w:p>
    <w:p w14:paraId="5997E036" w14:textId="77777777" w:rsidR="00E238F0" w:rsidRPr="00B34FA1" w:rsidRDefault="00E238F0" w:rsidP="00D0084C">
      <w:pPr>
        <w:tabs>
          <w:tab w:val="left" w:pos="-1440"/>
          <w:tab w:val="left" w:pos="-720"/>
        </w:tabs>
        <w:spacing w:line="240" w:lineRule="auto"/>
        <w:rPr>
          <w:b/>
          <w:lang w:val="lt-LT"/>
        </w:rPr>
      </w:pPr>
    </w:p>
    <w:p w14:paraId="32816E88" w14:textId="77777777" w:rsidR="00E238F0" w:rsidRPr="00B34FA1" w:rsidRDefault="00E238F0" w:rsidP="00D0084C">
      <w:pPr>
        <w:tabs>
          <w:tab w:val="left" w:pos="-1440"/>
          <w:tab w:val="left" w:pos="-720"/>
        </w:tabs>
        <w:spacing w:line="240" w:lineRule="auto"/>
        <w:rPr>
          <w:b/>
          <w:lang w:val="lt-LT"/>
        </w:rPr>
      </w:pPr>
    </w:p>
    <w:p w14:paraId="2A7A1500" w14:textId="77777777" w:rsidR="00E238F0" w:rsidRPr="00B34FA1" w:rsidRDefault="00E238F0" w:rsidP="00D0084C">
      <w:pPr>
        <w:tabs>
          <w:tab w:val="left" w:pos="-1440"/>
          <w:tab w:val="left" w:pos="-720"/>
        </w:tabs>
        <w:spacing w:line="240" w:lineRule="auto"/>
        <w:rPr>
          <w:b/>
          <w:lang w:val="lt-LT"/>
        </w:rPr>
      </w:pPr>
    </w:p>
    <w:p w14:paraId="28846051" w14:textId="77777777" w:rsidR="00E238F0" w:rsidRPr="00B34FA1" w:rsidRDefault="00E238F0" w:rsidP="00D0084C">
      <w:pPr>
        <w:tabs>
          <w:tab w:val="left" w:pos="-1440"/>
          <w:tab w:val="left" w:pos="-720"/>
        </w:tabs>
        <w:spacing w:line="240" w:lineRule="auto"/>
        <w:rPr>
          <w:b/>
          <w:lang w:val="lt-LT"/>
        </w:rPr>
      </w:pPr>
    </w:p>
    <w:p w14:paraId="796FC98E" w14:textId="77777777" w:rsidR="00E238F0" w:rsidRPr="00B34FA1" w:rsidRDefault="00E238F0" w:rsidP="00D0084C">
      <w:pPr>
        <w:tabs>
          <w:tab w:val="left" w:pos="-1440"/>
          <w:tab w:val="left" w:pos="-720"/>
        </w:tabs>
        <w:spacing w:line="240" w:lineRule="auto"/>
        <w:rPr>
          <w:b/>
          <w:lang w:val="lt-LT"/>
        </w:rPr>
      </w:pPr>
    </w:p>
    <w:p w14:paraId="50944D63" w14:textId="77777777" w:rsidR="00E238F0" w:rsidRPr="00B34FA1" w:rsidRDefault="00E238F0" w:rsidP="00D0084C">
      <w:pPr>
        <w:tabs>
          <w:tab w:val="left" w:pos="-1440"/>
          <w:tab w:val="left" w:pos="-720"/>
        </w:tabs>
        <w:spacing w:line="240" w:lineRule="auto"/>
        <w:rPr>
          <w:b/>
          <w:lang w:val="lt-LT"/>
        </w:rPr>
      </w:pPr>
    </w:p>
    <w:p w14:paraId="6469B218" w14:textId="77777777" w:rsidR="00E238F0" w:rsidRPr="00B34FA1" w:rsidRDefault="00E238F0" w:rsidP="00D0084C">
      <w:pPr>
        <w:tabs>
          <w:tab w:val="left" w:pos="-1440"/>
          <w:tab w:val="left" w:pos="-720"/>
        </w:tabs>
        <w:spacing w:line="240" w:lineRule="auto"/>
        <w:rPr>
          <w:b/>
          <w:lang w:val="lt-LT"/>
        </w:rPr>
      </w:pPr>
    </w:p>
    <w:p w14:paraId="45E22879" w14:textId="77777777" w:rsidR="00E238F0" w:rsidRPr="00B34FA1" w:rsidRDefault="00E238F0" w:rsidP="00D0084C">
      <w:pPr>
        <w:tabs>
          <w:tab w:val="left" w:pos="-1440"/>
          <w:tab w:val="left" w:pos="-720"/>
        </w:tabs>
        <w:spacing w:line="240" w:lineRule="auto"/>
        <w:rPr>
          <w:b/>
          <w:lang w:val="lt-LT"/>
        </w:rPr>
      </w:pPr>
    </w:p>
    <w:p w14:paraId="10377710" w14:textId="77777777" w:rsidR="00E238F0" w:rsidRPr="00B34FA1" w:rsidRDefault="00E238F0" w:rsidP="00D0084C">
      <w:pPr>
        <w:tabs>
          <w:tab w:val="left" w:pos="-1440"/>
          <w:tab w:val="left" w:pos="-720"/>
        </w:tabs>
        <w:spacing w:line="240" w:lineRule="auto"/>
        <w:rPr>
          <w:b/>
          <w:lang w:val="lt-LT"/>
        </w:rPr>
      </w:pPr>
    </w:p>
    <w:p w14:paraId="3ADF50C4" w14:textId="77777777" w:rsidR="00E238F0" w:rsidRPr="00B34FA1" w:rsidRDefault="00E238F0" w:rsidP="00D0084C">
      <w:pPr>
        <w:tabs>
          <w:tab w:val="left" w:pos="-1440"/>
          <w:tab w:val="left" w:pos="-720"/>
        </w:tabs>
        <w:spacing w:line="240" w:lineRule="auto"/>
        <w:rPr>
          <w:b/>
          <w:lang w:val="lt-LT"/>
        </w:rPr>
      </w:pPr>
    </w:p>
    <w:p w14:paraId="242A52A3" w14:textId="77777777" w:rsidR="00E238F0" w:rsidRPr="00B34FA1" w:rsidRDefault="00E238F0" w:rsidP="00D0084C">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 PRIEDAS</w:t>
      </w:r>
    </w:p>
    <w:p w14:paraId="06B0EC1E" w14:textId="77777777" w:rsidR="00E238F0" w:rsidRPr="00B34FA1" w:rsidRDefault="00E238F0" w:rsidP="00D0084C">
      <w:pPr>
        <w:spacing w:line="240" w:lineRule="auto"/>
        <w:rPr>
          <w:szCs w:val="24"/>
          <w:lang w:val="lt-LT"/>
        </w:rPr>
      </w:pPr>
    </w:p>
    <w:p w14:paraId="4C5EF784" w14:textId="77777777" w:rsidR="00E238F0" w:rsidRPr="00B34FA1" w:rsidRDefault="00E238F0" w:rsidP="00D0084C">
      <w:pPr>
        <w:tabs>
          <w:tab w:val="left" w:pos="-1440"/>
          <w:tab w:val="left" w:pos="-720"/>
        </w:tabs>
        <w:spacing w:line="240" w:lineRule="auto"/>
        <w:jc w:val="center"/>
        <w:rPr>
          <w:b/>
          <w:lang w:val="lt-LT"/>
        </w:rPr>
      </w:pPr>
      <w:r w:rsidRPr="00B34FA1">
        <w:rPr>
          <w:b/>
          <w:lang w:val="lt-LT"/>
        </w:rPr>
        <w:t>PREPARATO CHARAKTERISTIKŲ SANTRAUKA</w:t>
      </w:r>
    </w:p>
    <w:p w14:paraId="724A5AC4" w14:textId="77777777" w:rsidR="00E238F0" w:rsidRPr="00B34FA1" w:rsidRDefault="00E238F0" w:rsidP="00D0084C">
      <w:pPr>
        <w:tabs>
          <w:tab w:val="left" w:pos="-1440"/>
          <w:tab w:val="left" w:pos="-720"/>
        </w:tabs>
        <w:spacing w:line="240" w:lineRule="auto"/>
        <w:jc w:val="center"/>
        <w:rPr>
          <w:lang w:val="lt-LT"/>
        </w:rPr>
      </w:pPr>
      <w:r w:rsidRPr="00B34FA1">
        <w:rPr>
          <w:lang w:val="lt-LT" w:eastAsia="zh-CN"/>
        </w:rPr>
        <w:br w:type="page"/>
      </w:r>
    </w:p>
    <w:p w14:paraId="29890CE9" w14:textId="77777777" w:rsidR="00E238F0" w:rsidRPr="00B34FA1" w:rsidRDefault="00E238F0" w:rsidP="00D0084C">
      <w:pPr>
        <w:pStyle w:val="Antrat3"/>
        <w:spacing w:before="0" w:after="0" w:line="240" w:lineRule="auto"/>
        <w:rPr>
          <w:rFonts w:ascii="Times New Roman" w:hAnsi="Times New Roman"/>
          <w:sz w:val="22"/>
          <w:lang w:val="lt-LT"/>
        </w:rPr>
      </w:pPr>
      <w:r w:rsidRPr="00B34FA1">
        <w:rPr>
          <w:rFonts w:ascii="Times New Roman" w:hAnsi="Times New Roman"/>
          <w:sz w:val="22"/>
          <w:lang w:val="lt-LT"/>
        </w:rPr>
        <w:lastRenderedPageBreak/>
        <w:t>1.</w:t>
      </w:r>
      <w:r w:rsidRPr="00B34FA1">
        <w:rPr>
          <w:rFonts w:ascii="Times New Roman" w:hAnsi="Times New Roman"/>
          <w:sz w:val="22"/>
          <w:lang w:val="lt-LT"/>
        </w:rPr>
        <w:tab/>
        <w:t>VAISTINIO PREPARATO PAVADINIMAS</w:t>
      </w:r>
    </w:p>
    <w:p w14:paraId="09C11C4B" w14:textId="77777777" w:rsidR="00E238F0" w:rsidRPr="00B34FA1" w:rsidRDefault="00E238F0" w:rsidP="00D0084C">
      <w:pPr>
        <w:spacing w:line="240" w:lineRule="auto"/>
        <w:rPr>
          <w:szCs w:val="24"/>
          <w:lang w:val="lt-LT"/>
        </w:rPr>
      </w:pPr>
    </w:p>
    <w:p w14:paraId="50670DF6" w14:textId="4054C036" w:rsidR="00E238F0" w:rsidRPr="00B34FA1" w:rsidRDefault="00E238F0" w:rsidP="00D0084C">
      <w:pPr>
        <w:spacing w:line="240" w:lineRule="auto"/>
        <w:rPr>
          <w:szCs w:val="24"/>
          <w:lang w:val="lt-LT"/>
        </w:rPr>
      </w:pPr>
      <w:bookmarkStart w:id="0" w:name="_GoBack"/>
      <w:r>
        <w:rPr>
          <w:noProof/>
          <w:szCs w:val="24"/>
          <w:lang w:val="lt-LT"/>
        </w:rPr>
        <w:t xml:space="preserve">Carmustine </w:t>
      </w:r>
      <w:r w:rsidR="00EB0772">
        <w:rPr>
          <w:noProof/>
          <w:szCs w:val="24"/>
          <w:lang w:val="lt-LT"/>
        </w:rPr>
        <w:t>Zentiva</w:t>
      </w:r>
      <w:r>
        <w:rPr>
          <w:noProof/>
          <w:szCs w:val="24"/>
          <w:lang w:val="lt-LT"/>
        </w:rPr>
        <w:t xml:space="preserve"> </w:t>
      </w:r>
      <w:bookmarkEnd w:id="0"/>
      <w:r w:rsidRPr="004B7201">
        <w:rPr>
          <w:noProof/>
          <w:szCs w:val="24"/>
          <w:lang w:val="lt-LT"/>
        </w:rPr>
        <w:t>100</w:t>
      </w:r>
      <w:r>
        <w:rPr>
          <w:noProof/>
          <w:szCs w:val="24"/>
          <w:lang w:val="lt-LT"/>
        </w:rPr>
        <w:t> </w:t>
      </w:r>
      <w:r w:rsidRPr="004B7201">
        <w:rPr>
          <w:noProof/>
          <w:szCs w:val="24"/>
          <w:lang w:val="lt-LT"/>
        </w:rPr>
        <w:t xml:space="preserve">mg milteliai ir tirpiklis </w:t>
      </w:r>
      <w:r>
        <w:rPr>
          <w:noProof/>
          <w:szCs w:val="24"/>
          <w:lang w:val="lt-LT"/>
        </w:rPr>
        <w:t>infuzinio tirpalo koncentratui</w:t>
      </w:r>
    </w:p>
    <w:p w14:paraId="1C8F705C" w14:textId="77777777" w:rsidR="00E238F0" w:rsidRPr="00B34FA1" w:rsidRDefault="00E238F0" w:rsidP="00D0084C">
      <w:pPr>
        <w:spacing w:line="240" w:lineRule="auto"/>
        <w:rPr>
          <w:szCs w:val="24"/>
          <w:lang w:val="lt-LT"/>
        </w:rPr>
      </w:pPr>
    </w:p>
    <w:p w14:paraId="45D632AB" w14:textId="77777777" w:rsidR="00E238F0" w:rsidRPr="00B34FA1" w:rsidRDefault="00E238F0" w:rsidP="00D0084C">
      <w:pPr>
        <w:spacing w:line="240" w:lineRule="auto"/>
        <w:rPr>
          <w:szCs w:val="24"/>
          <w:lang w:val="lt-LT"/>
        </w:rPr>
      </w:pPr>
    </w:p>
    <w:p w14:paraId="45629B45" w14:textId="77777777" w:rsidR="00E238F0" w:rsidRPr="00B34FA1" w:rsidRDefault="00E238F0" w:rsidP="00D0084C">
      <w:pPr>
        <w:pStyle w:val="Antrat3"/>
        <w:spacing w:before="0" w:after="0" w:line="240" w:lineRule="auto"/>
        <w:rPr>
          <w:rFonts w:ascii="Times New Roman" w:hAnsi="Times New Roman"/>
          <w:sz w:val="22"/>
          <w:lang w:val="lt-LT"/>
        </w:rPr>
      </w:pPr>
      <w:r w:rsidRPr="00B34FA1">
        <w:rPr>
          <w:rFonts w:ascii="Times New Roman" w:hAnsi="Times New Roman"/>
          <w:sz w:val="22"/>
          <w:lang w:val="lt-LT"/>
        </w:rPr>
        <w:t>2.</w:t>
      </w:r>
      <w:r w:rsidRPr="00B34FA1">
        <w:rPr>
          <w:rFonts w:ascii="Times New Roman" w:hAnsi="Times New Roman"/>
          <w:sz w:val="22"/>
          <w:lang w:val="lt-LT"/>
        </w:rPr>
        <w:tab/>
        <w:t>KOKYBINĖ IR KIEKYBINĖ SUDĖTIS</w:t>
      </w:r>
    </w:p>
    <w:p w14:paraId="72EB750A" w14:textId="77777777" w:rsidR="00E238F0" w:rsidRPr="00B34FA1" w:rsidRDefault="00E238F0" w:rsidP="00D0084C">
      <w:pPr>
        <w:spacing w:line="240" w:lineRule="auto"/>
        <w:rPr>
          <w:szCs w:val="24"/>
          <w:lang w:val="lt-LT"/>
        </w:rPr>
      </w:pPr>
    </w:p>
    <w:p w14:paraId="4DF5EBB4" w14:textId="77777777" w:rsidR="00E238F0" w:rsidRDefault="00E238F0" w:rsidP="00D0084C">
      <w:pPr>
        <w:spacing w:line="240" w:lineRule="auto"/>
        <w:rPr>
          <w:noProof/>
          <w:szCs w:val="24"/>
          <w:lang w:val="lt-LT"/>
        </w:rPr>
      </w:pPr>
      <w:r w:rsidRPr="004B7201">
        <w:rPr>
          <w:noProof/>
          <w:szCs w:val="24"/>
          <w:lang w:val="lt-LT"/>
        </w:rPr>
        <w:t>Kiekviename</w:t>
      </w:r>
      <w:r>
        <w:rPr>
          <w:noProof/>
          <w:szCs w:val="24"/>
          <w:lang w:val="lt-LT"/>
        </w:rPr>
        <w:t xml:space="preserve"> infuzinio tirpalo</w:t>
      </w:r>
      <w:r w:rsidRPr="004B7201">
        <w:rPr>
          <w:noProof/>
          <w:szCs w:val="24"/>
          <w:lang w:val="lt-LT"/>
        </w:rPr>
        <w:t xml:space="preserve"> </w:t>
      </w:r>
      <w:r>
        <w:rPr>
          <w:noProof/>
          <w:szCs w:val="24"/>
          <w:lang w:val="lt-LT"/>
        </w:rPr>
        <w:t>koncentrato</w:t>
      </w:r>
      <w:r w:rsidRPr="004B7201">
        <w:rPr>
          <w:noProof/>
          <w:szCs w:val="24"/>
          <w:lang w:val="lt-LT"/>
        </w:rPr>
        <w:t xml:space="preserve"> flakone su milteliais yra 100</w:t>
      </w:r>
      <w:r>
        <w:rPr>
          <w:noProof/>
          <w:szCs w:val="24"/>
          <w:lang w:val="lt-LT"/>
        </w:rPr>
        <w:t> </w:t>
      </w:r>
      <w:r w:rsidRPr="004B7201">
        <w:rPr>
          <w:noProof/>
          <w:szCs w:val="24"/>
          <w:lang w:val="lt-LT"/>
        </w:rPr>
        <w:t>mg karmustino.</w:t>
      </w:r>
    </w:p>
    <w:p w14:paraId="6E6047F5" w14:textId="77777777" w:rsidR="00E238F0" w:rsidRPr="004B7201" w:rsidRDefault="00E238F0" w:rsidP="00D0084C">
      <w:pPr>
        <w:spacing w:line="240" w:lineRule="auto"/>
        <w:rPr>
          <w:noProof/>
          <w:szCs w:val="24"/>
          <w:lang w:val="lt-LT"/>
        </w:rPr>
      </w:pPr>
    </w:p>
    <w:p w14:paraId="7EB56D99" w14:textId="131A7015" w:rsidR="00E238F0" w:rsidRDefault="00E238F0" w:rsidP="00D0084C">
      <w:pPr>
        <w:spacing w:line="240" w:lineRule="auto"/>
        <w:rPr>
          <w:noProof/>
          <w:szCs w:val="24"/>
          <w:lang w:val="lt-LT"/>
        </w:rPr>
      </w:pPr>
      <w:r>
        <w:rPr>
          <w:noProof/>
          <w:szCs w:val="24"/>
          <w:lang w:val="lt-LT"/>
        </w:rPr>
        <w:t>Ištirpinus</w:t>
      </w:r>
      <w:r w:rsidRPr="004B7201">
        <w:rPr>
          <w:noProof/>
          <w:szCs w:val="24"/>
          <w:lang w:val="lt-LT"/>
        </w:rPr>
        <w:t xml:space="preserve"> (žr. 6.6 skyrių), viename mililitre tirpalo yra 3</w:t>
      </w:r>
      <w:r w:rsidR="00ED513C">
        <w:rPr>
          <w:noProof/>
          <w:szCs w:val="24"/>
          <w:lang w:val="lt-LT"/>
        </w:rPr>
        <w:t>3</w:t>
      </w:r>
      <w:r w:rsidRPr="004B7201">
        <w:rPr>
          <w:noProof/>
          <w:szCs w:val="24"/>
          <w:lang w:val="lt-LT"/>
        </w:rPr>
        <w:t>,3</w:t>
      </w:r>
      <w:r>
        <w:rPr>
          <w:noProof/>
          <w:szCs w:val="24"/>
          <w:lang w:val="lt-LT"/>
        </w:rPr>
        <w:t> </w:t>
      </w:r>
      <w:r w:rsidRPr="004B7201">
        <w:rPr>
          <w:noProof/>
          <w:szCs w:val="24"/>
          <w:lang w:val="lt-LT"/>
        </w:rPr>
        <w:t>mg karmustino.</w:t>
      </w:r>
    </w:p>
    <w:p w14:paraId="113A807E" w14:textId="77777777" w:rsidR="00E238F0" w:rsidRPr="004B7201" w:rsidRDefault="00E238F0" w:rsidP="00D0084C">
      <w:pPr>
        <w:spacing w:line="240" w:lineRule="auto"/>
        <w:rPr>
          <w:noProof/>
          <w:szCs w:val="24"/>
          <w:lang w:val="lt-LT"/>
        </w:rPr>
      </w:pPr>
    </w:p>
    <w:p w14:paraId="0C6029A2" w14:textId="77777777" w:rsidR="00E238F0" w:rsidRPr="004B7201" w:rsidRDefault="00E238F0" w:rsidP="00D0084C">
      <w:pPr>
        <w:spacing w:line="240" w:lineRule="auto"/>
        <w:rPr>
          <w:noProof/>
          <w:szCs w:val="24"/>
          <w:u w:val="single"/>
          <w:lang w:val="lt-LT"/>
        </w:rPr>
      </w:pPr>
      <w:r w:rsidRPr="004B7201">
        <w:rPr>
          <w:noProof/>
          <w:szCs w:val="24"/>
          <w:u w:val="single"/>
          <w:lang w:val="lt-LT"/>
        </w:rPr>
        <w:t>Pagalbinės medžiagos, kurių poveikis žinomas</w:t>
      </w:r>
    </w:p>
    <w:p w14:paraId="6029E6BE" w14:textId="5F236DE9" w:rsidR="00E238F0" w:rsidRPr="004B7201" w:rsidRDefault="00E238F0" w:rsidP="00D0084C">
      <w:pPr>
        <w:spacing w:line="240" w:lineRule="auto"/>
        <w:rPr>
          <w:noProof/>
          <w:szCs w:val="24"/>
          <w:lang w:val="lt-LT"/>
        </w:rPr>
      </w:pPr>
      <w:r w:rsidRPr="004B7201">
        <w:rPr>
          <w:noProof/>
          <w:szCs w:val="24"/>
          <w:lang w:val="lt-LT"/>
        </w:rPr>
        <w:t xml:space="preserve">Kiekviename tirpiklio flakone yra 3 ml </w:t>
      </w:r>
      <w:r w:rsidR="00ED513C" w:rsidRPr="00ED513C">
        <w:rPr>
          <w:noProof/>
          <w:szCs w:val="24"/>
          <w:lang w:val="lt-LT"/>
        </w:rPr>
        <w:t>propilenglikolio</w:t>
      </w:r>
      <w:r w:rsidR="00ED513C" w:rsidRPr="00ED513C" w:rsidDel="00ED513C">
        <w:rPr>
          <w:noProof/>
          <w:szCs w:val="24"/>
          <w:lang w:val="lt-LT"/>
        </w:rPr>
        <w:t xml:space="preserve"> </w:t>
      </w:r>
      <w:r w:rsidRPr="004B7201">
        <w:rPr>
          <w:noProof/>
          <w:szCs w:val="24"/>
          <w:lang w:val="lt-LT"/>
        </w:rPr>
        <w:t xml:space="preserve">(tai atitinka </w:t>
      </w:r>
      <w:r w:rsidR="00ED513C">
        <w:rPr>
          <w:noProof/>
          <w:szCs w:val="24"/>
          <w:lang w:val="lt-LT"/>
        </w:rPr>
        <w:t>3,1125</w:t>
      </w:r>
      <w:r>
        <w:rPr>
          <w:noProof/>
          <w:szCs w:val="24"/>
          <w:lang w:val="lt-LT"/>
        </w:rPr>
        <w:t> </w:t>
      </w:r>
      <w:r w:rsidRPr="004B7201">
        <w:rPr>
          <w:noProof/>
          <w:szCs w:val="24"/>
          <w:lang w:val="lt-LT"/>
        </w:rPr>
        <w:t>g).</w:t>
      </w:r>
    </w:p>
    <w:p w14:paraId="4285FE62" w14:textId="77777777" w:rsidR="00E238F0" w:rsidRPr="004B7201" w:rsidRDefault="00E238F0" w:rsidP="00D0084C">
      <w:pPr>
        <w:spacing w:line="240" w:lineRule="auto"/>
        <w:rPr>
          <w:noProof/>
          <w:szCs w:val="24"/>
          <w:lang w:val="lt-LT"/>
        </w:rPr>
      </w:pPr>
    </w:p>
    <w:p w14:paraId="297CDD01" w14:textId="77777777" w:rsidR="00E238F0" w:rsidRPr="00B34FA1" w:rsidRDefault="00E238F0" w:rsidP="00D0084C">
      <w:pPr>
        <w:spacing w:line="240" w:lineRule="auto"/>
        <w:rPr>
          <w:szCs w:val="24"/>
          <w:lang w:val="lt-LT"/>
        </w:rPr>
      </w:pPr>
      <w:r w:rsidRPr="004B7201">
        <w:rPr>
          <w:noProof/>
          <w:szCs w:val="24"/>
          <w:lang w:val="lt-LT"/>
        </w:rPr>
        <w:t>Visos pagalbinės medžiagos išvardytos 6.1 skyriuje.</w:t>
      </w:r>
    </w:p>
    <w:p w14:paraId="36373C51" w14:textId="77777777" w:rsidR="00E238F0" w:rsidRPr="00B34FA1" w:rsidRDefault="00E238F0" w:rsidP="00D0084C">
      <w:pPr>
        <w:spacing w:line="240" w:lineRule="auto"/>
        <w:rPr>
          <w:szCs w:val="24"/>
          <w:lang w:val="lt-LT"/>
        </w:rPr>
      </w:pPr>
    </w:p>
    <w:p w14:paraId="0011B7D0" w14:textId="77777777" w:rsidR="00E238F0" w:rsidRPr="00B34FA1" w:rsidRDefault="00E238F0" w:rsidP="00D0084C">
      <w:pPr>
        <w:spacing w:line="240" w:lineRule="auto"/>
        <w:rPr>
          <w:szCs w:val="24"/>
          <w:lang w:val="lt-LT"/>
        </w:rPr>
      </w:pPr>
    </w:p>
    <w:p w14:paraId="42C54582" w14:textId="77777777" w:rsidR="00E238F0" w:rsidRPr="00B34FA1" w:rsidRDefault="00E238F0" w:rsidP="00D0084C">
      <w:pPr>
        <w:pStyle w:val="Antrat3"/>
        <w:spacing w:before="0" w:after="0" w:line="240" w:lineRule="auto"/>
        <w:rPr>
          <w:rFonts w:ascii="Times New Roman" w:hAnsi="Times New Roman"/>
          <w:sz w:val="22"/>
          <w:lang w:val="lt-LT"/>
        </w:rPr>
      </w:pPr>
      <w:r w:rsidRPr="00B34FA1">
        <w:rPr>
          <w:rFonts w:ascii="Times New Roman" w:hAnsi="Times New Roman"/>
          <w:sz w:val="22"/>
          <w:lang w:val="lt-LT"/>
        </w:rPr>
        <w:t>3.</w:t>
      </w:r>
      <w:r w:rsidRPr="00B34FA1">
        <w:rPr>
          <w:rFonts w:ascii="Times New Roman" w:hAnsi="Times New Roman"/>
          <w:sz w:val="22"/>
          <w:lang w:val="lt-LT"/>
        </w:rPr>
        <w:tab/>
        <w:t>FARMACINĖ FORMA</w:t>
      </w:r>
    </w:p>
    <w:p w14:paraId="250866BE" w14:textId="77777777" w:rsidR="00E238F0" w:rsidRPr="00B34FA1" w:rsidRDefault="00E238F0" w:rsidP="00D0084C">
      <w:pPr>
        <w:spacing w:line="240" w:lineRule="auto"/>
        <w:rPr>
          <w:szCs w:val="24"/>
          <w:lang w:val="lt-LT"/>
        </w:rPr>
      </w:pPr>
    </w:p>
    <w:p w14:paraId="4E5A5852" w14:textId="77777777" w:rsidR="00E238F0" w:rsidRPr="004B7201" w:rsidRDefault="00E238F0" w:rsidP="00D0084C">
      <w:pPr>
        <w:spacing w:line="240" w:lineRule="auto"/>
        <w:rPr>
          <w:noProof/>
          <w:szCs w:val="24"/>
          <w:lang w:val="lt-LT"/>
        </w:rPr>
      </w:pPr>
      <w:bookmarkStart w:id="1" w:name="_Hlk6322550"/>
      <w:r w:rsidRPr="004B7201">
        <w:rPr>
          <w:noProof/>
          <w:szCs w:val="24"/>
          <w:lang w:val="lt-LT"/>
        </w:rPr>
        <w:t>Milteliai</w:t>
      </w:r>
      <w:bookmarkEnd w:id="1"/>
      <w:r w:rsidRPr="004B7201">
        <w:rPr>
          <w:noProof/>
          <w:szCs w:val="24"/>
          <w:lang w:val="lt-LT"/>
        </w:rPr>
        <w:t xml:space="preserve"> ir tirpiklis infuzinio tirpalo koncentratui.</w:t>
      </w:r>
    </w:p>
    <w:p w14:paraId="7AFB1EB2" w14:textId="77777777" w:rsidR="00E238F0" w:rsidRDefault="00E238F0" w:rsidP="00D0084C">
      <w:pPr>
        <w:spacing w:line="240" w:lineRule="auto"/>
        <w:rPr>
          <w:noProof/>
          <w:szCs w:val="24"/>
          <w:lang w:val="lt-LT"/>
        </w:rPr>
      </w:pPr>
    </w:p>
    <w:p w14:paraId="0ED59BDC" w14:textId="77777777" w:rsidR="00E238F0" w:rsidRPr="004B7201" w:rsidRDefault="00E238F0" w:rsidP="00D0084C">
      <w:pPr>
        <w:spacing w:line="240" w:lineRule="auto"/>
        <w:rPr>
          <w:noProof/>
          <w:szCs w:val="24"/>
          <w:lang w:val="lt-LT"/>
        </w:rPr>
      </w:pPr>
      <w:r w:rsidRPr="004B7201">
        <w:rPr>
          <w:noProof/>
          <w:szCs w:val="24"/>
          <w:lang w:val="lt-LT"/>
        </w:rPr>
        <w:t xml:space="preserve">Milteliai: </w:t>
      </w:r>
      <w:r>
        <w:rPr>
          <w:noProof/>
          <w:szCs w:val="24"/>
          <w:lang w:val="lt-LT"/>
        </w:rPr>
        <w:t>g</w:t>
      </w:r>
      <w:r w:rsidRPr="004B7201">
        <w:rPr>
          <w:noProof/>
          <w:szCs w:val="24"/>
          <w:lang w:val="lt-LT"/>
        </w:rPr>
        <w:t>elsvi milteliai su mažu kiekiu sausų dribsnių arba sausa sušokusi masė.</w:t>
      </w:r>
    </w:p>
    <w:p w14:paraId="33C910E1" w14:textId="5059C1B6" w:rsidR="00E238F0" w:rsidRPr="004B7201" w:rsidRDefault="00E238F0" w:rsidP="00D0084C">
      <w:pPr>
        <w:spacing w:line="240" w:lineRule="auto"/>
        <w:rPr>
          <w:noProof/>
          <w:szCs w:val="24"/>
          <w:lang w:val="lt-LT"/>
        </w:rPr>
      </w:pPr>
      <w:r w:rsidRPr="004B7201">
        <w:rPr>
          <w:noProof/>
          <w:szCs w:val="24"/>
          <w:lang w:val="lt-LT"/>
        </w:rPr>
        <w:t xml:space="preserve">Tirpiklis: </w:t>
      </w:r>
      <w:r>
        <w:rPr>
          <w:noProof/>
          <w:szCs w:val="24"/>
          <w:lang w:val="lt-LT"/>
        </w:rPr>
        <w:t>b</w:t>
      </w:r>
      <w:r w:rsidRPr="004B7201">
        <w:rPr>
          <w:noProof/>
          <w:szCs w:val="24"/>
          <w:lang w:val="lt-LT"/>
        </w:rPr>
        <w:t>espalvis</w:t>
      </w:r>
      <w:r w:rsidR="00ED513C">
        <w:rPr>
          <w:noProof/>
          <w:szCs w:val="24"/>
          <w:lang w:val="lt-LT"/>
        </w:rPr>
        <w:t>,</w:t>
      </w:r>
      <w:r w:rsidRPr="004B7201">
        <w:rPr>
          <w:noProof/>
          <w:szCs w:val="24"/>
          <w:lang w:val="lt-LT"/>
        </w:rPr>
        <w:t xml:space="preserve"> skaidrus</w:t>
      </w:r>
      <w:r w:rsidR="00ED513C">
        <w:rPr>
          <w:noProof/>
          <w:szCs w:val="24"/>
          <w:lang w:val="lt-LT"/>
        </w:rPr>
        <w:t>, klampus</w:t>
      </w:r>
      <w:r w:rsidRPr="004B7201">
        <w:rPr>
          <w:noProof/>
          <w:szCs w:val="24"/>
          <w:lang w:val="lt-LT"/>
        </w:rPr>
        <w:t xml:space="preserve"> skystis.</w:t>
      </w:r>
    </w:p>
    <w:p w14:paraId="439945EE" w14:textId="77777777" w:rsidR="00E238F0" w:rsidRDefault="00E238F0" w:rsidP="00D0084C">
      <w:pPr>
        <w:spacing w:line="240" w:lineRule="auto"/>
        <w:rPr>
          <w:noProof/>
          <w:szCs w:val="24"/>
          <w:lang w:val="lt-LT"/>
        </w:rPr>
      </w:pPr>
    </w:p>
    <w:p w14:paraId="6A1C8C28" w14:textId="77777777" w:rsidR="00E238F0" w:rsidRPr="004B7201" w:rsidRDefault="00E238F0" w:rsidP="00D0084C">
      <w:pPr>
        <w:spacing w:line="240" w:lineRule="auto"/>
        <w:rPr>
          <w:noProof/>
          <w:szCs w:val="24"/>
          <w:lang w:val="lt-LT"/>
        </w:rPr>
      </w:pPr>
      <w:r w:rsidRPr="004B7201">
        <w:rPr>
          <w:noProof/>
          <w:szCs w:val="24"/>
          <w:lang w:val="lt-LT"/>
        </w:rPr>
        <w:t>Vartoti paruošto infuzinio tirpalo pH ir osmoliariškumas:</w:t>
      </w:r>
    </w:p>
    <w:p w14:paraId="6439CC6C" w14:textId="0E5EB0B6" w:rsidR="00E238F0" w:rsidRPr="004B7201" w:rsidRDefault="00E238F0" w:rsidP="00D0084C">
      <w:pPr>
        <w:spacing w:line="240" w:lineRule="auto"/>
        <w:rPr>
          <w:noProof/>
          <w:szCs w:val="24"/>
          <w:lang w:val="lt-LT"/>
        </w:rPr>
      </w:pPr>
      <w:r w:rsidRPr="004B7201">
        <w:rPr>
          <w:noProof/>
          <w:szCs w:val="24"/>
          <w:lang w:val="lt-LT"/>
        </w:rPr>
        <w:t>pH: 4,0</w:t>
      </w:r>
      <w:r w:rsidR="00D80018">
        <w:rPr>
          <w:noProof/>
          <w:szCs w:val="24"/>
          <w:lang w:val="lt-LT"/>
        </w:rPr>
        <w:noBreakHyphen/>
      </w:r>
      <w:r w:rsidRPr="004B7201">
        <w:rPr>
          <w:noProof/>
          <w:szCs w:val="24"/>
          <w:lang w:val="lt-LT"/>
        </w:rPr>
        <w:t xml:space="preserve">6,8, </w:t>
      </w:r>
      <w:r>
        <w:rPr>
          <w:noProof/>
          <w:szCs w:val="24"/>
          <w:lang w:val="lt-LT"/>
        </w:rPr>
        <w:t>pra</w:t>
      </w:r>
      <w:r w:rsidRPr="004B7201">
        <w:rPr>
          <w:noProof/>
          <w:szCs w:val="24"/>
          <w:lang w:val="lt-LT"/>
        </w:rPr>
        <w:t>skiedus fiziologiniu tirpalu arba 5 </w:t>
      </w:r>
      <w:r>
        <w:rPr>
          <w:noProof/>
          <w:szCs w:val="24"/>
          <w:lang w:val="lt-LT"/>
        </w:rPr>
        <w:t> %</w:t>
      </w:r>
      <w:r w:rsidRPr="004B7201">
        <w:rPr>
          <w:noProof/>
          <w:szCs w:val="24"/>
          <w:lang w:val="lt-LT"/>
        </w:rPr>
        <w:t xml:space="preserve"> </w:t>
      </w:r>
      <w:r w:rsidR="00ED513C">
        <w:rPr>
          <w:noProof/>
          <w:szCs w:val="24"/>
          <w:lang w:val="lt-LT"/>
        </w:rPr>
        <w:t>dekstrozės</w:t>
      </w:r>
      <w:r w:rsidR="00ED513C" w:rsidRPr="004B7201">
        <w:rPr>
          <w:noProof/>
          <w:szCs w:val="24"/>
          <w:lang w:val="lt-LT"/>
        </w:rPr>
        <w:t xml:space="preserve"> </w:t>
      </w:r>
      <w:r w:rsidRPr="004B7201">
        <w:rPr>
          <w:noProof/>
          <w:szCs w:val="24"/>
          <w:lang w:val="lt-LT"/>
        </w:rPr>
        <w:t>tirpalu.</w:t>
      </w:r>
    </w:p>
    <w:p w14:paraId="186428AC" w14:textId="61ADE878" w:rsidR="00E238F0" w:rsidRPr="00B34FA1" w:rsidRDefault="00E238F0" w:rsidP="00D0084C">
      <w:pPr>
        <w:spacing w:line="240" w:lineRule="auto"/>
        <w:rPr>
          <w:szCs w:val="24"/>
          <w:lang w:val="lt-LT"/>
        </w:rPr>
      </w:pPr>
      <w:r w:rsidRPr="004B7201">
        <w:rPr>
          <w:noProof/>
          <w:szCs w:val="24"/>
          <w:lang w:val="lt-LT"/>
        </w:rPr>
        <w:t>Osmoli</w:t>
      </w:r>
      <w:r>
        <w:rPr>
          <w:noProof/>
          <w:szCs w:val="24"/>
          <w:lang w:val="lt-LT"/>
        </w:rPr>
        <w:t>arišku</w:t>
      </w:r>
      <w:r w:rsidRPr="004B7201">
        <w:rPr>
          <w:noProof/>
          <w:szCs w:val="24"/>
          <w:lang w:val="lt-LT"/>
        </w:rPr>
        <w:t xml:space="preserve">mas: </w:t>
      </w:r>
      <w:r w:rsidR="00ED513C" w:rsidRPr="004B7201">
        <w:rPr>
          <w:noProof/>
          <w:szCs w:val="24"/>
          <w:lang w:val="lt-LT"/>
        </w:rPr>
        <w:t>3</w:t>
      </w:r>
      <w:r w:rsidR="00ED513C">
        <w:rPr>
          <w:noProof/>
          <w:szCs w:val="24"/>
          <w:lang w:val="lt-LT"/>
        </w:rPr>
        <w:t>20</w:t>
      </w:r>
      <w:r w:rsidR="00D80018">
        <w:rPr>
          <w:noProof/>
          <w:szCs w:val="24"/>
          <w:lang w:val="lt-LT"/>
        </w:rPr>
        <w:noBreakHyphen/>
      </w:r>
      <w:r w:rsidR="00ED513C" w:rsidRPr="004B7201">
        <w:rPr>
          <w:noProof/>
          <w:szCs w:val="24"/>
          <w:lang w:val="lt-LT"/>
        </w:rPr>
        <w:t>3</w:t>
      </w:r>
      <w:r w:rsidR="00ED513C">
        <w:rPr>
          <w:noProof/>
          <w:szCs w:val="24"/>
          <w:lang w:val="lt-LT"/>
        </w:rPr>
        <w:t>90</w:t>
      </w:r>
      <w:r w:rsidR="00ED513C" w:rsidRPr="004B7201">
        <w:rPr>
          <w:noProof/>
          <w:szCs w:val="24"/>
          <w:lang w:val="lt-LT"/>
        </w:rPr>
        <w:t> </w:t>
      </w:r>
      <w:r w:rsidRPr="004B7201">
        <w:rPr>
          <w:noProof/>
          <w:szCs w:val="24"/>
          <w:lang w:val="lt-LT"/>
        </w:rPr>
        <w:t>mOsmol/l (</w:t>
      </w:r>
      <w:r>
        <w:rPr>
          <w:noProof/>
          <w:szCs w:val="24"/>
          <w:lang w:val="lt-LT"/>
        </w:rPr>
        <w:t>pra</w:t>
      </w:r>
      <w:r w:rsidRPr="004B7201">
        <w:rPr>
          <w:noProof/>
          <w:szCs w:val="24"/>
          <w:lang w:val="lt-LT"/>
        </w:rPr>
        <w:t>skiedus 50 mg/ml (5 </w:t>
      </w:r>
      <w:r>
        <w:rPr>
          <w:noProof/>
          <w:szCs w:val="24"/>
          <w:lang w:val="lt-LT"/>
        </w:rPr>
        <w:t> %</w:t>
      </w:r>
      <w:r w:rsidRPr="004B7201">
        <w:rPr>
          <w:noProof/>
          <w:szCs w:val="24"/>
          <w:lang w:val="lt-LT"/>
        </w:rPr>
        <w:t>) injekcini</w:t>
      </w:r>
      <w:r>
        <w:rPr>
          <w:noProof/>
          <w:szCs w:val="24"/>
          <w:lang w:val="lt-LT"/>
        </w:rPr>
        <w:t>u</w:t>
      </w:r>
      <w:r w:rsidRPr="004B7201">
        <w:rPr>
          <w:noProof/>
          <w:szCs w:val="24"/>
          <w:lang w:val="lt-LT"/>
        </w:rPr>
        <w:t xml:space="preserve"> </w:t>
      </w:r>
      <w:r w:rsidR="00ED513C">
        <w:rPr>
          <w:noProof/>
          <w:szCs w:val="24"/>
          <w:lang w:val="lt-LT"/>
        </w:rPr>
        <w:t>dekstrozės</w:t>
      </w:r>
      <w:r w:rsidR="00ED513C" w:rsidRPr="004B7201">
        <w:rPr>
          <w:noProof/>
          <w:szCs w:val="24"/>
          <w:lang w:val="lt-LT"/>
        </w:rPr>
        <w:t xml:space="preserve"> </w:t>
      </w:r>
      <w:r w:rsidRPr="004B7201">
        <w:rPr>
          <w:noProof/>
          <w:szCs w:val="24"/>
          <w:lang w:val="lt-LT"/>
        </w:rPr>
        <w:t>tirpal</w:t>
      </w:r>
      <w:r>
        <w:rPr>
          <w:noProof/>
          <w:szCs w:val="24"/>
          <w:lang w:val="lt-LT"/>
        </w:rPr>
        <w:t>u</w:t>
      </w:r>
      <w:r w:rsidR="00ED513C">
        <w:rPr>
          <w:noProof/>
          <w:szCs w:val="24"/>
          <w:lang w:val="lt-LT"/>
        </w:rPr>
        <w:t xml:space="preserve"> arba</w:t>
      </w:r>
      <w:r w:rsidRPr="004B7201">
        <w:rPr>
          <w:noProof/>
          <w:szCs w:val="24"/>
          <w:lang w:val="lt-LT"/>
        </w:rPr>
        <w:t xml:space="preserve"> 9 mg/ml (0,9 </w:t>
      </w:r>
      <w:r>
        <w:rPr>
          <w:noProof/>
          <w:szCs w:val="24"/>
          <w:lang w:val="lt-LT"/>
        </w:rPr>
        <w:t> %</w:t>
      </w:r>
      <w:r w:rsidRPr="004B7201">
        <w:rPr>
          <w:noProof/>
          <w:szCs w:val="24"/>
          <w:lang w:val="lt-LT"/>
        </w:rPr>
        <w:t>) injekcini</w:t>
      </w:r>
      <w:r>
        <w:rPr>
          <w:noProof/>
          <w:szCs w:val="24"/>
          <w:lang w:val="lt-LT"/>
        </w:rPr>
        <w:t>u</w:t>
      </w:r>
      <w:r w:rsidRPr="004B7201">
        <w:rPr>
          <w:noProof/>
          <w:szCs w:val="24"/>
          <w:lang w:val="lt-LT"/>
        </w:rPr>
        <w:t xml:space="preserve"> natrio chlorido tirpal</w:t>
      </w:r>
      <w:r>
        <w:rPr>
          <w:noProof/>
          <w:szCs w:val="24"/>
          <w:lang w:val="lt-LT"/>
        </w:rPr>
        <w:t>u</w:t>
      </w:r>
      <w:r w:rsidRPr="004B7201">
        <w:rPr>
          <w:noProof/>
          <w:szCs w:val="24"/>
          <w:lang w:val="lt-LT"/>
        </w:rPr>
        <w:t>)</w:t>
      </w:r>
      <w:r w:rsidR="00ED513C">
        <w:rPr>
          <w:noProof/>
          <w:szCs w:val="24"/>
          <w:lang w:val="lt-LT"/>
        </w:rPr>
        <w:t>.</w:t>
      </w:r>
    </w:p>
    <w:p w14:paraId="5579155E" w14:textId="77777777" w:rsidR="00E238F0" w:rsidRPr="00B34FA1" w:rsidRDefault="00E238F0" w:rsidP="00D0084C">
      <w:pPr>
        <w:spacing w:line="240" w:lineRule="auto"/>
        <w:rPr>
          <w:szCs w:val="24"/>
          <w:lang w:val="lt-LT"/>
        </w:rPr>
      </w:pPr>
    </w:p>
    <w:p w14:paraId="21358A8C" w14:textId="77777777" w:rsidR="00E238F0" w:rsidRPr="00B34FA1" w:rsidRDefault="00E238F0" w:rsidP="00D0084C">
      <w:pPr>
        <w:spacing w:line="240" w:lineRule="auto"/>
        <w:rPr>
          <w:szCs w:val="24"/>
          <w:lang w:val="lt-LT"/>
        </w:rPr>
      </w:pPr>
    </w:p>
    <w:p w14:paraId="1E10D6B5" w14:textId="77777777" w:rsidR="00E238F0" w:rsidRPr="00B34FA1" w:rsidRDefault="00E238F0" w:rsidP="00D0084C">
      <w:pPr>
        <w:pStyle w:val="Antrat3"/>
        <w:spacing w:before="0" w:after="0" w:line="240" w:lineRule="auto"/>
        <w:rPr>
          <w:rFonts w:ascii="Times New Roman" w:hAnsi="Times New Roman"/>
          <w:sz w:val="22"/>
          <w:lang w:val="lt-LT"/>
        </w:rPr>
      </w:pPr>
      <w:r w:rsidRPr="00B34FA1">
        <w:rPr>
          <w:rFonts w:ascii="Times New Roman" w:hAnsi="Times New Roman"/>
          <w:sz w:val="22"/>
          <w:lang w:val="lt-LT"/>
        </w:rPr>
        <w:t>4.</w:t>
      </w:r>
      <w:r w:rsidRPr="00B34FA1">
        <w:rPr>
          <w:rFonts w:ascii="Times New Roman" w:hAnsi="Times New Roman"/>
          <w:sz w:val="22"/>
          <w:lang w:val="lt-LT"/>
        </w:rPr>
        <w:tab/>
        <w:t>KLINIKINĖ INFORMACIJA</w:t>
      </w:r>
    </w:p>
    <w:p w14:paraId="070999ED" w14:textId="77777777" w:rsidR="00E238F0" w:rsidRPr="00B34FA1" w:rsidRDefault="00E238F0" w:rsidP="00D0084C">
      <w:pPr>
        <w:spacing w:line="240" w:lineRule="auto"/>
        <w:rPr>
          <w:szCs w:val="24"/>
          <w:lang w:val="lt-LT"/>
        </w:rPr>
      </w:pPr>
    </w:p>
    <w:p w14:paraId="1662C71B" w14:textId="77777777" w:rsidR="00E238F0" w:rsidRPr="00B34FA1" w:rsidRDefault="00E238F0" w:rsidP="00D0084C">
      <w:pPr>
        <w:pStyle w:val="Antrat4"/>
        <w:spacing w:line="240" w:lineRule="auto"/>
        <w:rPr>
          <w:rFonts w:ascii="Times New Roman" w:hAnsi="Times New Roman"/>
          <w:sz w:val="22"/>
          <w:lang w:val="lt-LT"/>
        </w:rPr>
      </w:pPr>
      <w:r w:rsidRPr="00B34FA1">
        <w:rPr>
          <w:rFonts w:ascii="Times New Roman" w:hAnsi="Times New Roman"/>
          <w:sz w:val="22"/>
          <w:lang w:val="lt-LT"/>
        </w:rPr>
        <w:t>4.1</w:t>
      </w:r>
      <w:r w:rsidRPr="00B34FA1">
        <w:rPr>
          <w:rFonts w:ascii="Times New Roman" w:hAnsi="Times New Roman"/>
          <w:sz w:val="22"/>
          <w:lang w:val="lt-LT"/>
        </w:rPr>
        <w:tab/>
        <w:t>Terapinės indikacijos</w:t>
      </w:r>
    </w:p>
    <w:p w14:paraId="667D1E83" w14:textId="77777777" w:rsidR="00E238F0" w:rsidRPr="00B34FA1" w:rsidRDefault="00E238F0" w:rsidP="00D0084C">
      <w:pPr>
        <w:spacing w:line="240" w:lineRule="auto"/>
        <w:rPr>
          <w:szCs w:val="24"/>
          <w:lang w:val="lt-LT"/>
        </w:rPr>
      </w:pPr>
    </w:p>
    <w:p w14:paraId="69088145" w14:textId="77777777" w:rsidR="00E238F0" w:rsidRPr="00963E5C" w:rsidRDefault="00E238F0" w:rsidP="00D0084C">
      <w:pPr>
        <w:tabs>
          <w:tab w:val="clear" w:pos="567"/>
          <w:tab w:val="left" w:pos="90"/>
        </w:tabs>
        <w:spacing w:line="240" w:lineRule="auto"/>
        <w:rPr>
          <w:snapToGrid/>
          <w:lang w:val="lt-LT" w:eastAsia="en-GB"/>
        </w:rPr>
      </w:pPr>
      <w:proofErr w:type="spellStart"/>
      <w:r>
        <w:rPr>
          <w:snapToGrid/>
          <w:szCs w:val="22"/>
          <w:lang w:val="lt-LT" w:eastAsia="en-GB"/>
        </w:rPr>
        <w:t>Karmustinas</w:t>
      </w:r>
      <w:proofErr w:type="spellEnd"/>
      <w:r>
        <w:rPr>
          <w:snapToGrid/>
          <w:szCs w:val="22"/>
          <w:lang w:val="lt-LT" w:eastAsia="en-GB"/>
        </w:rPr>
        <w:t xml:space="preserve"> vartojamas kaip vienintelis vaistinis preparatas </w:t>
      </w:r>
      <w:proofErr w:type="spellStart"/>
      <w:r>
        <w:rPr>
          <w:snapToGrid/>
          <w:szCs w:val="22"/>
          <w:lang w:val="lt-LT" w:eastAsia="en-GB"/>
        </w:rPr>
        <w:t>paliatyviosios</w:t>
      </w:r>
      <w:proofErr w:type="spellEnd"/>
      <w:r>
        <w:rPr>
          <w:snapToGrid/>
          <w:szCs w:val="22"/>
          <w:lang w:val="lt-LT" w:eastAsia="en-GB"/>
        </w:rPr>
        <w:t xml:space="preserve"> terapijos metu arba derinyje su kitais registruotais chemoterapiniais vaistiniais preparatais, gydant:</w:t>
      </w:r>
    </w:p>
    <w:p w14:paraId="065433AC" w14:textId="77777777" w:rsidR="00E238F0" w:rsidRPr="00963E5C" w:rsidRDefault="00E238F0" w:rsidP="00D0084C">
      <w:pPr>
        <w:numPr>
          <w:ilvl w:val="0"/>
          <w:numId w:val="6"/>
        </w:numPr>
        <w:tabs>
          <w:tab w:val="clear" w:pos="567"/>
          <w:tab w:val="left" w:pos="360"/>
        </w:tabs>
        <w:spacing w:line="240" w:lineRule="auto"/>
        <w:ind w:left="360"/>
        <w:rPr>
          <w:snapToGrid/>
          <w:lang w:val="lt-LT" w:eastAsia="en-GB"/>
        </w:rPr>
      </w:pPr>
      <w:r>
        <w:rPr>
          <w:snapToGrid/>
          <w:szCs w:val="22"/>
          <w:lang w:val="lt-LT" w:eastAsia="en-GB"/>
        </w:rPr>
        <w:t>g</w:t>
      </w:r>
      <w:r w:rsidRPr="00963E5C">
        <w:rPr>
          <w:snapToGrid/>
          <w:szCs w:val="22"/>
          <w:lang w:val="lt-LT" w:eastAsia="en-GB"/>
        </w:rPr>
        <w:t xml:space="preserve">alvos smegenų navikus – </w:t>
      </w:r>
      <w:proofErr w:type="spellStart"/>
      <w:r w:rsidRPr="00963E5C">
        <w:rPr>
          <w:snapToGrid/>
          <w:szCs w:val="22"/>
          <w:lang w:val="lt-LT" w:eastAsia="en-GB"/>
        </w:rPr>
        <w:t>glioblastomą</w:t>
      </w:r>
      <w:proofErr w:type="spellEnd"/>
      <w:r w:rsidRPr="00963E5C">
        <w:rPr>
          <w:snapToGrid/>
          <w:szCs w:val="22"/>
          <w:lang w:val="lt-LT" w:eastAsia="en-GB"/>
        </w:rPr>
        <w:t xml:space="preserve">, </w:t>
      </w:r>
      <w:proofErr w:type="spellStart"/>
      <w:r w:rsidRPr="00963E5C">
        <w:rPr>
          <w:snapToGrid/>
          <w:szCs w:val="22"/>
          <w:lang w:val="lt-LT" w:eastAsia="en-GB"/>
        </w:rPr>
        <w:t>meduloblastomą</w:t>
      </w:r>
      <w:proofErr w:type="spellEnd"/>
      <w:r w:rsidRPr="00963E5C">
        <w:rPr>
          <w:snapToGrid/>
          <w:szCs w:val="22"/>
          <w:lang w:val="lt-LT" w:eastAsia="en-GB"/>
        </w:rPr>
        <w:t xml:space="preserve">, </w:t>
      </w:r>
      <w:proofErr w:type="spellStart"/>
      <w:r w:rsidRPr="00963E5C">
        <w:rPr>
          <w:snapToGrid/>
          <w:szCs w:val="22"/>
          <w:lang w:val="lt-LT" w:eastAsia="en-GB"/>
        </w:rPr>
        <w:t>astrocitomą</w:t>
      </w:r>
      <w:proofErr w:type="spellEnd"/>
      <w:r w:rsidRPr="00963E5C">
        <w:rPr>
          <w:snapToGrid/>
          <w:szCs w:val="22"/>
          <w:lang w:val="lt-LT" w:eastAsia="en-GB"/>
        </w:rPr>
        <w:t xml:space="preserve"> ir </w:t>
      </w:r>
      <w:proofErr w:type="spellStart"/>
      <w:r w:rsidRPr="00963E5C">
        <w:rPr>
          <w:snapToGrid/>
          <w:szCs w:val="22"/>
          <w:lang w:val="lt-LT" w:eastAsia="en-GB"/>
        </w:rPr>
        <w:t>metastazinius</w:t>
      </w:r>
      <w:proofErr w:type="spellEnd"/>
      <w:r w:rsidRPr="00963E5C">
        <w:rPr>
          <w:snapToGrid/>
          <w:szCs w:val="22"/>
          <w:lang w:val="lt-LT" w:eastAsia="en-GB"/>
        </w:rPr>
        <w:t xml:space="preserve"> smegenų </w:t>
      </w:r>
      <w:r>
        <w:rPr>
          <w:snapToGrid/>
          <w:szCs w:val="22"/>
          <w:lang w:val="lt-LT" w:eastAsia="en-GB"/>
        </w:rPr>
        <w:t>navikus;</w:t>
      </w:r>
    </w:p>
    <w:p w14:paraId="674F0DC5" w14:textId="77777777" w:rsidR="00E238F0" w:rsidRPr="00963E5C" w:rsidRDefault="00E238F0" w:rsidP="00D0084C">
      <w:pPr>
        <w:numPr>
          <w:ilvl w:val="0"/>
          <w:numId w:val="6"/>
        </w:numPr>
        <w:tabs>
          <w:tab w:val="clear" w:pos="567"/>
          <w:tab w:val="left" w:pos="360"/>
        </w:tabs>
        <w:spacing w:line="240" w:lineRule="auto"/>
        <w:ind w:left="360"/>
        <w:rPr>
          <w:snapToGrid/>
          <w:lang w:val="lt-LT" w:eastAsia="en-GB"/>
        </w:rPr>
      </w:pPr>
      <w:r>
        <w:rPr>
          <w:snapToGrid/>
          <w:szCs w:val="22"/>
          <w:lang w:val="lt-LT" w:eastAsia="en-GB"/>
        </w:rPr>
        <w:t>d</w:t>
      </w:r>
      <w:r w:rsidRPr="00963E5C">
        <w:rPr>
          <w:snapToGrid/>
          <w:szCs w:val="22"/>
          <w:lang w:val="lt-LT" w:eastAsia="en-GB"/>
        </w:rPr>
        <w:t xml:space="preserve">auginę mielomą – kartu su </w:t>
      </w:r>
      <w:proofErr w:type="spellStart"/>
      <w:r w:rsidRPr="00963E5C">
        <w:rPr>
          <w:snapToGrid/>
          <w:szCs w:val="22"/>
          <w:lang w:val="lt-LT" w:eastAsia="en-GB"/>
        </w:rPr>
        <w:t>gliukokortikoidu</w:t>
      </w:r>
      <w:proofErr w:type="spellEnd"/>
      <w:r w:rsidRPr="00963E5C">
        <w:rPr>
          <w:snapToGrid/>
          <w:szCs w:val="22"/>
          <w:lang w:val="lt-LT" w:eastAsia="en-GB"/>
        </w:rPr>
        <w:t>, pvz., prednizonu</w:t>
      </w:r>
      <w:r>
        <w:rPr>
          <w:snapToGrid/>
          <w:szCs w:val="22"/>
          <w:lang w:val="lt-LT" w:eastAsia="en-GB"/>
        </w:rPr>
        <w:t>;</w:t>
      </w:r>
    </w:p>
    <w:p w14:paraId="5ED038EC" w14:textId="77777777" w:rsidR="00E238F0" w:rsidRPr="00963E5C" w:rsidRDefault="00E238F0" w:rsidP="00D0084C">
      <w:pPr>
        <w:numPr>
          <w:ilvl w:val="0"/>
          <w:numId w:val="6"/>
        </w:numPr>
        <w:tabs>
          <w:tab w:val="clear" w:pos="567"/>
          <w:tab w:val="left" w:pos="360"/>
        </w:tabs>
        <w:spacing w:line="240" w:lineRule="auto"/>
        <w:ind w:left="360"/>
        <w:rPr>
          <w:snapToGrid/>
          <w:lang w:val="lt-LT" w:eastAsia="en-GB"/>
        </w:rPr>
      </w:pPr>
      <w:proofErr w:type="spellStart"/>
      <w:r w:rsidRPr="00963E5C">
        <w:rPr>
          <w:snapToGrid/>
          <w:szCs w:val="22"/>
          <w:lang w:val="lt-LT" w:eastAsia="en-GB"/>
        </w:rPr>
        <w:t>Hodžkino</w:t>
      </w:r>
      <w:proofErr w:type="spellEnd"/>
      <w:r w:rsidRPr="00963E5C">
        <w:rPr>
          <w:snapToGrid/>
          <w:szCs w:val="22"/>
          <w:lang w:val="lt-LT" w:eastAsia="en-GB"/>
        </w:rPr>
        <w:t xml:space="preserve"> </w:t>
      </w:r>
      <w:r>
        <w:rPr>
          <w:snapToGrid/>
          <w:szCs w:val="22"/>
          <w:lang w:val="lt-LT" w:eastAsia="en-GB"/>
        </w:rPr>
        <w:t>(</w:t>
      </w:r>
      <w:proofErr w:type="spellStart"/>
      <w:r w:rsidRPr="00C37A23">
        <w:rPr>
          <w:i/>
          <w:lang w:val="lt-LT"/>
        </w:rPr>
        <w:t>Hodgkin</w:t>
      </w:r>
      <w:proofErr w:type="spellEnd"/>
      <w:r>
        <w:rPr>
          <w:snapToGrid/>
          <w:szCs w:val="22"/>
          <w:lang w:val="lt-LT" w:eastAsia="en-GB"/>
        </w:rPr>
        <w:t xml:space="preserve">) </w:t>
      </w:r>
      <w:r w:rsidRPr="00963E5C">
        <w:rPr>
          <w:snapToGrid/>
          <w:szCs w:val="22"/>
          <w:lang w:val="lt-LT" w:eastAsia="en-GB"/>
        </w:rPr>
        <w:t xml:space="preserve">ligą – kaip antrinė terapija, </w:t>
      </w:r>
      <w:r>
        <w:rPr>
          <w:snapToGrid/>
          <w:szCs w:val="22"/>
          <w:lang w:val="lt-LT" w:eastAsia="en-GB"/>
        </w:rPr>
        <w:t>derinyje</w:t>
      </w:r>
      <w:r w:rsidRPr="00963E5C">
        <w:rPr>
          <w:snapToGrid/>
          <w:szCs w:val="22"/>
          <w:lang w:val="lt-LT" w:eastAsia="en-GB"/>
        </w:rPr>
        <w:t xml:space="preserve"> su kitais patvirtintais vaist</w:t>
      </w:r>
      <w:r>
        <w:rPr>
          <w:snapToGrid/>
          <w:szCs w:val="22"/>
          <w:lang w:val="lt-LT" w:eastAsia="en-GB"/>
        </w:rPr>
        <w:t>ini</w:t>
      </w:r>
      <w:r w:rsidRPr="00963E5C">
        <w:rPr>
          <w:snapToGrid/>
          <w:szCs w:val="22"/>
          <w:lang w:val="lt-LT" w:eastAsia="en-GB"/>
        </w:rPr>
        <w:t>ais</w:t>
      </w:r>
      <w:r>
        <w:rPr>
          <w:snapToGrid/>
          <w:szCs w:val="22"/>
          <w:lang w:val="lt-LT" w:eastAsia="en-GB"/>
        </w:rPr>
        <w:t xml:space="preserve"> preparatais</w:t>
      </w:r>
      <w:r w:rsidRPr="00963E5C">
        <w:rPr>
          <w:snapToGrid/>
          <w:szCs w:val="22"/>
          <w:lang w:val="lt-LT" w:eastAsia="en-GB"/>
        </w:rPr>
        <w:t>, skiriant pacientams, kurie</w:t>
      </w:r>
      <w:r>
        <w:rPr>
          <w:snapToGrid/>
          <w:szCs w:val="22"/>
          <w:lang w:val="lt-LT" w:eastAsia="en-GB"/>
        </w:rPr>
        <w:t>ms</w:t>
      </w:r>
      <w:r w:rsidRPr="00963E5C">
        <w:rPr>
          <w:snapToGrid/>
          <w:szCs w:val="22"/>
          <w:lang w:val="lt-LT" w:eastAsia="en-GB"/>
        </w:rPr>
        <w:t xml:space="preserve"> pirmin</w:t>
      </w:r>
      <w:r>
        <w:rPr>
          <w:snapToGrid/>
          <w:szCs w:val="22"/>
          <w:lang w:val="lt-LT" w:eastAsia="en-GB"/>
        </w:rPr>
        <w:t>ės</w:t>
      </w:r>
      <w:r w:rsidRPr="00963E5C">
        <w:rPr>
          <w:snapToGrid/>
          <w:szCs w:val="22"/>
          <w:lang w:val="lt-LT" w:eastAsia="en-GB"/>
        </w:rPr>
        <w:t xml:space="preserve"> terapij</w:t>
      </w:r>
      <w:r>
        <w:rPr>
          <w:snapToGrid/>
          <w:szCs w:val="22"/>
          <w:lang w:val="lt-LT" w:eastAsia="en-GB"/>
        </w:rPr>
        <w:t xml:space="preserve">os metu liga </w:t>
      </w:r>
      <w:proofErr w:type="spellStart"/>
      <w:r>
        <w:rPr>
          <w:snapToGrid/>
          <w:szCs w:val="22"/>
          <w:lang w:val="lt-LT" w:eastAsia="en-GB"/>
        </w:rPr>
        <w:t>recidyvavo</w:t>
      </w:r>
      <w:proofErr w:type="spellEnd"/>
      <w:r w:rsidRPr="00963E5C">
        <w:rPr>
          <w:snapToGrid/>
          <w:szCs w:val="22"/>
          <w:lang w:val="lt-LT" w:eastAsia="en-GB"/>
        </w:rPr>
        <w:t xml:space="preserve"> arba</w:t>
      </w:r>
      <w:r>
        <w:rPr>
          <w:snapToGrid/>
          <w:szCs w:val="22"/>
          <w:lang w:val="lt-LT" w:eastAsia="en-GB"/>
        </w:rPr>
        <w:t>, kurie</w:t>
      </w:r>
      <w:r w:rsidRPr="00963E5C">
        <w:rPr>
          <w:snapToGrid/>
          <w:szCs w:val="22"/>
          <w:lang w:val="lt-LT" w:eastAsia="en-GB"/>
        </w:rPr>
        <w:t xml:space="preserve"> nereaguoja į pirminę terapiją</w:t>
      </w:r>
      <w:r>
        <w:rPr>
          <w:snapToGrid/>
          <w:szCs w:val="22"/>
          <w:lang w:val="lt-LT" w:eastAsia="en-GB"/>
        </w:rPr>
        <w:t>;</w:t>
      </w:r>
    </w:p>
    <w:p w14:paraId="7524A753" w14:textId="77777777" w:rsidR="00E238F0" w:rsidRPr="00963E5C" w:rsidRDefault="00E238F0" w:rsidP="00D0084C">
      <w:pPr>
        <w:numPr>
          <w:ilvl w:val="0"/>
          <w:numId w:val="6"/>
        </w:numPr>
        <w:tabs>
          <w:tab w:val="clear" w:pos="567"/>
          <w:tab w:val="left" w:pos="360"/>
        </w:tabs>
        <w:spacing w:line="240" w:lineRule="auto"/>
        <w:ind w:left="360"/>
        <w:rPr>
          <w:snapToGrid/>
          <w:lang w:val="lt-LT" w:eastAsia="en-GB"/>
        </w:rPr>
      </w:pPr>
      <w:r>
        <w:rPr>
          <w:snapToGrid/>
          <w:szCs w:val="22"/>
          <w:lang w:val="lt-LT" w:eastAsia="en-GB"/>
        </w:rPr>
        <w:t>n</w:t>
      </w:r>
      <w:r w:rsidRPr="00963E5C">
        <w:rPr>
          <w:snapToGrid/>
          <w:szCs w:val="22"/>
          <w:lang w:val="lt-LT" w:eastAsia="en-GB"/>
        </w:rPr>
        <w:t xml:space="preserve">e </w:t>
      </w:r>
      <w:proofErr w:type="spellStart"/>
      <w:r w:rsidRPr="00963E5C">
        <w:rPr>
          <w:snapToGrid/>
          <w:szCs w:val="22"/>
          <w:lang w:val="lt-LT" w:eastAsia="en-GB"/>
        </w:rPr>
        <w:t>Hodžkino</w:t>
      </w:r>
      <w:proofErr w:type="spellEnd"/>
      <w:r w:rsidRPr="00963E5C">
        <w:rPr>
          <w:snapToGrid/>
          <w:szCs w:val="22"/>
          <w:lang w:val="lt-LT" w:eastAsia="en-GB"/>
        </w:rPr>
        <w:t xml:space="preserve"> </w:t>
      </w:r>
      <w:r>
        <w:rPr>
          <w:snapToGrid/>
          <w:szCs w:val="22"/>
          <w:lang w:val="lt-LT" w:eastAsia="en-GB"/>
        </w:rPr>
        <w:t>(</w:t>
      </w:r>
      <w:proofErr w:type="spellStart"/>
      <w:r w:rsidRPr="003E5E71">
        <w:rPr>
          <w:i/>
          <w:snapToGrid/>
          <w:szCs w:val="22"/>
          <w:lang w:val="lt-LT" w:eastAsia="en-GB"/>
        </w:rPr>
        <w:t>non</w:t>
      </w:r>
      <w:r>
        <w:rPr>
          <w:snapToGrid/>
          <w:szCs w:val="22"/>
          <w:lang w:val="lt-LT" w:eastAsia="en-GB"/>
        </w:rPr>
        <w:t>-</w:t>
      </w:r>
      <w:r w:rsidRPr="00C37A23">
        <w:rPr>
          <w:i/>
          <w:lang w:val="lt-LT"/>
        </w:rPr>
        <w:t>Hodgkin</w:t>
      </w:r>
      <w:proofErr w:type="spellEnd"/>
      <w:r>
        <w:rPr>
          <w:snapToGrid/>
          <w:szCs w:val="22"/>
          <w:lang w:val="lt-LT" w:eastAsia="en-GB"/>
        </w:rPr>
        <w:t xml:space="preserve">) </w:t>
      </w:r>
      <w:r w:rsidRPr="00963E5C">
        <w:rPr>
          <w:snapToGrid/>
          <w:szCs w:val="22"/>
          <w:lang w:val="lt-LT" w:eastAsia="en-GB"/>
        </w:rPr>
        <w:t xml:space="preserve">limfomas – kaip antrinė terapija, </w:t>
      </w:r>
      <w:r>
        <w:rPr>
          <w:snapToGrid/>
          <w:szCs w:val="22"/>
          <w:lang w:val="lt-LT" w:eastAsia="en-GB"/>
        </w:rPr>
        <w:t>derinyje</w:t>
      </w:r>
      <w:r w:rsidRPr="00963E5C">
        <w:rPr>
          <w:snapToGrid/>
          <w:szCs w:val="22"/>
          <w:lang w:val="lt-LT" w:eastAsia="en-GB"/>
        </w:rPr>
        <w:t xml:space="preserve"> su kitais patvirtintais vaist</w:t>
      </w:r>
      <w:r>
        <w:rPr>
          <w:snapToGrid/>
          <w:szCs w:val="22"/>
          <w:lang w:val="lt-LT" w:eastAsia="en-GB"/>
        </w:rPr>
        <w:t>ini</w:t>
      </w:r>
      <w:r w:rsidRPr="00963E5C">
        <w:rPr>
          <w:snapToGrid/>
          <w:szCs w:val="22"/>
          <w:lang w:val="lt-LT" w:eastAsia="en-GB"/>
        </w:rPr>
        <w:t>ais</w:t>
      </w:r>
      <w:r>
        <w:rPr>
          <w:snapToGrid/>
          <w:szCs w:val="22"/>
          <w:lang w:val="lt-LT" w:eastAsia="en-GB"/>
        </w:rPr>
        <w:t xml:space="preserve"> preparatais</w:t>
      </w:r>
      <w:r w:rsidRPr="00963E5C">
        <w:rPr>
          <w:snapToGrid/>
          <w:szCs w:val="22"/>
          <w:lang w:val="lt-LT" w:eastAsia="en-GB"/>
        </w:rPr>
        <w:t>, skiriant pacientams, kurie</w:t>
      </w:r>
      <w:r>
        <w:rPr>
          <w:snapToGrid/>
          <w:szCs w:val="22"/>
          <w:lang w:val="lt-LT" w:eastAsia="en-GB"/>
        </w:rPr>
        <w:t>ms</w:t>
      </w:r>
      <w:r w:rsidRPr="00963E5C">
        <w:rPr>
          <w:snapToGrid/>
          <w:szCs w:val="22"/>
          <w:lang w:val="lt-LT" w:eastAsia="en-GB"/>
        </w:rPr>
        <w:t xml:space="preserve"> pirmin</w:t>
      </w:r>
      <w:r>
        <w:rPr>
          <w:snapToGrid/>
          <w:szCs w:val="22"/>
          <w:lang w:val="lt-LT" w:eastAsia="en-GB"/>
        </w:rPr>
        <w:t>ės</w:t>
      </w:r>
      <w:r w:rsidRPr="00963E5C">
        <w:rPr>
          <w:snapToGrid/>
          <w:szCs w:val="22"/>
          <w:lang w:val="lt-LT" w:eastAsia="en-GB"/>
        </w:rPr>
        <w:t xml:space="preserve"> terapij</w:t>
      </w:r>
      <w:r>
        <w:rPr>
          <w:snapToGrid/>
          <w:szCs w:val="22"/>
          <w:lang w:val="lt-LT" w:eastAsia="en-GB"/>
        </w:rPr>
        <w:t>os</w:t>
      </w:r>
      <w:r w:rsidRPr="00963E5C">
        <w:rPr>
          <w:snapToGrid/>
          <w:szCs w:val="22"/>
          <w:lang w:val="lt-LT" w:eastAsia="en-GB"/>
        </w:rPr>
        <w:t xml:space="preserve"> </w:t>
      </w:r>
      <w:r>
        <w:rPr>
          <w:snapToGrid/>
          <w:szCs w:val="22"/>
          <w:lang w:val="lt-LT" w:eastAsia="en-GB"/>
        </w:rPr>
        <w:t xml:space="preserve">metu liga </w:t>
      </w:r>
      <w:proofErr w:type="spellStart"/>
      <w:r>
        <w:rPr>
          <w:snapToGrid/>
          <w:szCs w:val="22"/>
          <w:lang w:val="lt-LT" w:eastAsia="en-GB"/>
        </w:rPr>
        <w:t>recidyvavo</w:t>
      </w:r>
      <w:proofErr w:type="spellEnd"/>
      <w:r>
        <w:rPr>
          <w:snapToGrid/>
          <w:szCs w:val="22"/>
          <w:lang w:val="lt-LT" w:eastAsia="en-GB"/>
        </w:rPr>
        <w:t xml:space="preserve"> </w:t>
      </w:r>
      <w:r w:rsidRPr="00963E5C">
        <w:rPr>
          <w:snapToGrid/>
          <w:szCs w:val="22"/>
          <w:lang w:val="lt-LT" w:eastAsia="en-GB"/>
        </w:rPr>
        <w:t>arba</w:t>
      </w:r>
      <w:r>
        <w:rPr>
          <w:snapToGrid/>
          <w:szCs w:val="22"/>
          <w:lang w:val="lt-LT" w:eastAsia="en-GB"/>
        </w:rPr>
        <w:t>, kurie</w:t>
      </w:r>
      <w:r w:rsidRPr="00963E5C">
        <w:rPr>
          <w:snapToGrid/>
          <w:szCs w:val="22"/>
          <w:lang w:val="lt-LT" w:eastAsia="en-GB"/>
        </w:rPr>
        <w:t xml:space="preserve"> nereaguoja į pirminę terapiją</w:t>
      </w:r>
      <w:r>
        <w:rPr>
          <w:snapToGrid/>
          <w:szCs w:val="22"/>
          <w:lang w:val="lt-LT" w:eastAsia="en-GB"/>
        </w:rPr>
        <w:t>;</w:t>
      </w:r>
    </w:p>
    <w:p w14:paraId="1A340315" w14:textId="77777777" w:rsidR="00E238F0" w:rsidRPr="00963E5C" w:rsidRDefault="00E238F0" w:rsidP="004D6898">
      <w:pPr>
        <w:numPr>
          <w:ilvl w:val="0"/>
          <w:numId w:val="6"/>
        </w:numPr>
        <w:tabs>
          <w:tab w:val="clear" w:pos="567"/>
          <w:tab w:val="left" w:pos="360"/>
        </w:tabs>
        <w:spacing w:line="240" w:lineRule="auto"/>
        <w:ind w:left="357" w:hanging="357"/>
        <w:rPr>
          <w:snapToGrid/>
          <w:lang w:val="lt-LT" w:eastAsia="en-GB"/>
        </w:rPr>
      </w:pPr>
      <w:r>
        <w:rPr>
          <w:snapToGrid/>
          <w:szCs w:val="22"/>
          <w:lang w:val="lt-LT" w:eastAsia="en-GB"/>
        </w:rPr>
        <w:t>v</w:t>
      </w:r>
      <w:r w:rsidRPr="00963E5C">
        <w:rPr>
          <w:snapToGrid/>
          <w:szCs w:val="22"/>
          <w:lang w:val="lt-LT" w:eastAsia="en-GB"/>
        </w:rPr>
        <w:t xml:space="preserve">irškinimo trakto </w:t>
      </w:r>
      <w:r>
        <w:rPr>
          <w:snapToGrid/>
          <w:szCs w:val="22"/>
          <w:lang w:val="lt-LT" w:eastAsia="en-GB"/>
        </w:rPr>
        <w:t>navikus;</w:t>
      </w:r>
    </w:p>
    <w:p w14:paraId="76A1CB3F" w14:textId="202F14CC" w:rsidR="007C4004" w:rsidRPr="004D6898" w:rsidRDefault="00E238F0" w:rsidP="00D0084C">
      <w:pPr>
        <w:numPr>
          <w:ilvl w:val="0"/>
          <w:numId w:val="7"/>
        </w:numPr>
        <w:tabs>
          <w:tab w:val="left" w:pos="360"/>
        </w:tabs>
        <w:spacing w:line="240" w:lineRule="auto"/>
        <w:ind w:hanging="720"/>
        <w:rPr>
          <w:szCs w:val="24"/>
          <w:lang w:val="lt-LT"/>
        </w:rPr>
      </w:pPr>
      <w:r>
        <w:rPr>
          <w:snapToGrid/>
          <w:szCs w:val="22"/>
          <w:lang w:val="lt-LT" w:eastAsia="en-GB"/>
        </w:rPr>
        <w:t>p</w:t>
      </w:r>
      <w:r w:rsidRPr="00963E5C">
        <w:rPr>
          <w:snapToGrid/>
          <w:szCs w:val="22"/>
          <w:lang w:val="lt-LT" w:eastAsia="en-GB"/>
        </w:rPr>
        <w:t xml:space="preserve">iktybinę melanomą, naudojant </w:t>
      </w:r>
      <w:r>
        <w:rPr>
          <w:snapToGrid/>
          <w:szCs w:val="22"/>
          <w:lang w:val="lt-LT" w:eastAsia="en-GB"/>
        </w:rPr>
        <w:t xml:space="preserve">derinyje </w:t>
      </w:r>
      <w:r w:rsidRPr="00963E5C">
        <w:rPr>
          <w:snapToGrid/>
          <w:szCs w:val="22"/>
          <w:lang w:val="lt-LT" w:eastAsia="en-GB"/>
        </w:rPr>
        <w:t xml:space="preserve">su kitais </w:t>
      </w:r>
      <w:proofErr w:type="spellStart"/>
      <w:r w:rsidRPr="00963E5C">
        <w:rPr>
          <w:snapToGrid/>
          <w:szCs w:val="22"/>
          <w:lang w:val="lt-LT" w:eastAsia="en-GB"/>
        </w:rPr>
        <w:t>antineopla</w:t>
      </w:r>
      <w:r w:rsidR="00150315">
        <w:rPr>
          <w:snapToGrid/>
          <w:szCs w:val="22"/>
          <w:lang w:val="lt-LT" w:eastAsia="en-GB"/>
        </w:rPr>
        <w:t>ziniais</w:t>
      </w:r>
      <w:proofErr w:type="spellEnd"/>
      <w:r w:rsidRPr="00963E5C">
        <w:rPr>
          <w:snapToGrid/>
          <w:szCs w:val="22"/>
          <w:lang w:val="lt-LT" w:eastAsia="en-GB"/>
        </w:rPr>
        <w:t xml:space="preserve"> vaist</w:t>
      </w:r>
      <w:r>
        <w:rPr>
          <w:snapToGrid/>
          <w:szCs w:val="22"/>
          <w:lang w:val="lt-LT" w:eastAsia="en-GB"/>
        </w:rPr>
        <w:t>ini</w:t>
      </w:r>
      <w:r w:rsidRPr="00963E5C">
        <w:rPr>
          <w:snapToGrid/>
          <w:szCs w:val="22"/>
          <w:lang w:val="lt-LT" w:eastAsia="en-GB"/>
        </w:rPr>
        <w:t>ais</w:t>
      </w:r>
      <w:r>
        <w:rPr>
          <w:snapToGrid/>
          <w:szCs w:val="22"/>
          <w:lang w:val="lt-LT" w:eastAsia="en-GB"/>
        </w:rPr>
        <w:t xml:space="preserve"> preparatais</w:t>
      </w:r>
      <w:r w:rsidR="007C4004">
        <w:rPr>
          <w:snapToGrid/>
          <w:szCs w:val="22"/>
          <w:lang w:val="lt-LT" w:eastAsia="en-GB"/>
        </w:rPr>
        <w:t>;</w:t>
      </w:r>
    </w:p>
    <w:p w14:paraId="5866EDB5" w14:textId="27835E85" w:rsidR="00E238F0" w:rsidRPr="00B34FA1" w:rsidRDefault="007C4004" w:rsidP="004D6898">
      <w:pPr>
        <w:numPr>
          <w:ilvl w:val="0"/>
          <w:numId w:val="7"/>
        </w:numPr>
        <w:tabs>
          <w:tab w:val="clear" w:pos="567"/>
          <w:tab w:val="left" w:pos="426"/>
        </w:tabs>
        <w:spacing w:line="240" w:lineRule="auto"/>
        <w:ind w:left="357" w:hanging="357"/>
        <w:rPr>
          <w:szCs w:val="24"/>
          <w:lang w:val="lt-LT"/>
        </w:rPr>
      </w:pPr>
      <w:r w:rsidRPr="008220CC">
        <w:rPr>
          <w:snapToGrid/>
          <w:szCs w:val="22"/>
          <w:lang w:val="lt-LT" w:eastAsia="en-GB"/>
        </w:rPr>
        <w:t>piktybines hematologines ligas (</w:t>
      </w:r>
      <w:proofErr w:type="spellStart"/>
      <w:r w:rsidRPr="008220CC">
        <w:rPr>
          <w:snapToGrid/>
          <w:szCs w:val="22"/>
          <w:lang w:val="lt-LT" w:eastAsia="en-GB"/>
        </w:rPr>
        <w:t>Hodžkino</w:t>
      </w:r>
      <w:proofErr w:type="spellEnd"/>
      <w:r w:rsidRPr="008220CC">
        <w:rPr>
          <w:snapToGrid/>
          <w:szCs w:val="22"/>
          <w:lang w:val="lt-LT" w:eastAsia="en-GB"/>
        </w:rPr>
        <w:t xml:space="preserve"> </w:t>
      </w:r>
      <w:r>
        <w:rPr>
          <w:i/>
          <w:iCs/>
          <w:snapToGrid/>
          <w:szCs w:val="22"/>
          <w:lang w:val="lt-LT" w:eastAsia="en-GB"/>
        </w:rPr>
        <w:t>[</w:t>
      </w:r>
      <w:proofErr w:type="spellStart"/>
      <w:r>
        <w:rPr>
          <w:i/>
          <w:iCs/>
          <w:snapToGrid/>
          <w:szCs w:val="22"/>
          <w:lang w:val="lt-LT" w:eastAsia="en-GB"/>
        </w:rPr>
        <w:t>Hodgkin</w:t>
      </w:r>
      <w:proofErr w:type="spellEnd"/>
      <w:r>
        <w:rPr>
          <w:i/>
          <w:iCs/>
          <w:snapToGrid/>
          <w:szCs w:val="22"/>
          <w:lang w:val="lt-LT" w:eastAsia="en-GB"/>
        </w:rPr>
        <w:t xml:space="preserve">] </w:t>
      </w:r>
      <w:r w:rsidR="00B40206">
        <w:rPr>
          <w:snapToGrid/>
          <w:szCs w:val="22"/>
          <w:lang w:val="lt-LT" w:eastAsia="en-GB"/>
        </w:rPr>
        <w:t>limfomą</w:t>
      </w:r>
      <w:r w:rsidRPr="008220CC">
        <w:rPr>
          <w:snapToGrid/>
          <w:szCs w:val="22"/>
          <w:lang w:val="lt-LT" w:eastAsia="en-GB"/>
        </w:rPr>
        <w:t xml:space="preserve">/ne </w:t>
      </w:r>
      <w:proofErr w:type="spellStart"/>
      <w:r w:rsidRPr="008220CC">
        <w:rPr>
          <w:snapToGrid/>
          <w:szCs w:val="22"/>
          <w:lang w:val="lt-LT" w:eastAsia="en-GB"/>
        </w:rPr>
        <w:t>Hodžkino</w:t>
      </w:r>
      <w:proofErr w:type="spellEnd"/>
      <w:r>
        <w:rPr>
          <w:snapToGrid/>
          <w:szCs w:val="22"/>
          <w:lang w:val="lt-LT" w:eastAsia="en-GB"/>
        </w:rPr>
        <w:t xml:space="preserve"> </w:t>
      </w:r>
      <w:r>
        <w:rPr>
          <w:i/>
          <w:iCs/>
          <w:snapToGrid/>
          <w:szCs w:val="22"/>
          <w:lang w:val="lt-LT" w:eastAsia="en-GB"/>
        </w:rPr>
        <w:t>[</w:t>
      </w:r>
      <w:proofErr w:type="spellStart"/>
      <w:r>
        <w:rPr>
          <w:i/>
          <w:iCs/>
          <w:snapToGrid/>
          <w:szCs w:val="22"/>
          <w:lang w:val="lt-LT" w:eastAsia="en-GB"/>
        </w:rPr>
        <w:t>non-Hodgkin</w:t>
      </w:r>
      <w:proofErr w:type="spellEnd"/>
      <w:r>
        <w:rPr>
          <w:i/>
          <w:iCs/>
          <w:snapToGrid/>
          <w:szCs w:val="22"/>
          <w:lang w:val="lt-LT" w:eastAsia="en-GB"/>
        </w:rPr>
        <w:t>]</w:t>
      </w:r>
      <w:r w:rsidRPr="008220CC">
        <w:rPr>
          <w:snapToGrid/>
          <w:szCs w:val="22"/>
          <w:lang w:val="lt-LT" w:eastAsia="en-GB"/>
        </w:rPr>
        <w:t xml:space="preserve"> limfomą), kai skiriamas kaip</w:t>
      </w:r>
      <w:r>
        <w:rPr>
          <w:snapToGrid/>
          <w:szCs w:val="22"/>
          <w:lang w:val="lt-LT" w:eastAsia="en-GB"/>
        </w:rPr>
        <w:t xml:space="preserve"> </w:t>
      </w:r>
      <w:r w:rsidRPr="008220CC">
        <w:rPr>
          <w:snapToGrid/>
          <w:szCs w:val="22"/>
          <w:lang w:val="lt-LT" w:eastAsia="en-GB"/>
        </w:rPr>
        <w:t xml:space="preserve">parengiamasis gydymas prieš autologinę </w:t>
      </w:r>
      <w:proofErr w:type="spellStart"/>
      <w:r w:rsidRPr="008220CC">
        <w:rPr>
          <w:snapToGrid/>
          <w:szCs w:val="22"/>
          <w:lang w:val="lt-LT" w:eastAsia="en-GB"/>
        </w:rPr>
        <w:t>kraujodaros</w:t>
      </w:r>
      <w:proofErr w:type="spellEnd"/>
      <w:r w:rsidRPr="008220CC">
        <w:rPr>
          <w:snapToGrid/>
          <w:szCs w:val="22"/>
          <w:lang w:val="lt-LT" w:eastAsia="en-GB"/>
        </w:rPr>
        <w:t xml:space="preserve"> </w:t>
      </w:r>
      <w:r>
        <w:rPr>
          <w:snapToGrid/>
          <w:szCs w:val="22"/>
          <w:lang w:val="lt-LT" w:eastAsia="en-GB"/>
        </w:rPr>
        <w:t>kamieninių</w:t>
      </w:r>
      <w:r w:rsidRPr="008220CC">
        <w:rPr>
          <w:snapToGrid/>
          <w:szCs w:val="22"/>
          <w:lang w:val="lt-LT" w:eastAsia="en-GB"/>
        </w:rPr>
        <w:t xml:space="preserve"> ląstelių transplantaciją </w:t>
      </w:r>
      <w:r>
        <w:rPr>
          <w:snapToGrid/>
          <w:szCs w:val="22"/>
          <w:lang w:val="lt-LT" w:eastAsia="en-GB"/>
        </w:rPr>
        <w:t>(</w:t>
      </w:r>
      <w:r w:rsidR="00DE51FC">
        <w:rPr>
          <w:snapToGrid/>
          <w:szCs w:val="22"/>
          <w:lang w:val="lt-LT" w:eastAsia="en-GB"/>
        </w:rPr>
        <w:t>K</w:t>
      </w:r>
      <w:r>
        <w:rPr>
          <w:snapToGrid/>
          <w:szCs w:val="22"/>
          <w:lang w:val="lt-LT" w:eastAsia="en-GB"/>
        </w:rPr>
        <w:t>KL</w:t>
      </w:r>
      <w:r w:rsidRPr="008220CC">
        <w:rPr>
          <w:snapToGrid/>
          <w:szCs w:val="22"/>
          <w:lang w:val="lt-LT" w:eastAsia="en-GB"/>
        </w:rPr>
        <w:t>T)</w:t>
      </w:r>
      <w:r w:rsidR="00E238F0" w:rsidRPr="00963E5C">
        <w:rPr>
          <w:snapToGrid/>
          <w:szCs w:val="22"/>
          <w:lang w:val="lt-LT" w:eastAsia="en-GB"/>
        </w:rPr>
        <w:t>.</w:t>
      </w:r>
    </w:p>
    <w:p w14:paraId="7FBA119E" w14:textId="77777777" w:rsidR="00E238F0" w:rsidRPr="00B34FA1" w:rsidRDefault="00E238F0" w:rsidP="00D0084C">
      <w:pPr>
        <w:spacing w:line="240" w:lineRule="auto"/>
        <w:rPr>
          <w:szCs w:val="24"/>
          <w:lang w:val="lt-LT"/>
        </w:rPr>
      </w:pPr>
    </w:p>
    <w:p w14:paraId="2042C493" w14:textId="77777777" w:rsidR="00E238F0" w:rsidRPr="00B34FA1" w:rsidRDefault="00E238F0" w:rsidP="00D0084C">
      <w:pPr>
        <w:pStyle w:val="Antrat4"/>
        <w:spacing w:line="240" w:lineRule="auto"/>
        <w:rPr>
          <w:rFonts w:ascii="Times New Roman" w:hAnsi="Times New Roman"/>
          <w:sz w:val="22"/>
          <w:lang w:val="lt-LT"/>
        </w:rPr>
      </w:pPr>
      <w:r w:rsidRPr="00B34FA1">
        <w:rPr>
          <w:rFonts w:ascii="Times New Roman" w:hAnsi="Times New Roman"/>
          <w:sz w:val="22"/>
          <w:lang w:val="lt-LT"/>
        </w:rPr>
        <w:t>4.2</w:t>
      </w:r>
      <w:r w:rsidRPr="00B34FA1">
        <w:rPr>
          <w:rFonts w:ascii="Times New Roman" w:hAnsi="Times New Roman"/>
          <w:sz w:val="22"/>
          <w:lang w:val="lt-LT"/>
        </w:rPr>
        <w:tab/>
        <w:t>Dozavimas ir vartojimo metodas</w:t>
      </w:r>
    </w:p>
    <w:p w14:paraId="3C7BFDB7" w14:textId="77777777" w:rsidR="00E238F0" w:rsidRPr="00B34FA1" w:rsidRDefault="00E238F0" w:rsidP="00D0084C">
      <w:pPr>
        <w:spacing w:line="240" w:lineRule="auto"/>
        <w:rPr>
          <w:szCs w:val="24"/>
          <w:lang w:val="lt-LT"/>
        </w:rPr>
      </w:pPr>
    </w:p>
    <w:p w14:paraId="7BC125CD" w14:textId="493DAB01" w:rsidR="00E238F0" w:rsidRPr="00555CB0" w:rsidRDefault="00E238F0" w:rsidP="00D0084C">
      <w:pPr>
        <w:pStyle w:val="prastojitrauka"/>
        <w:spacing w:after="0"/>
        <w:ind w:left="0"/>
        <w:rPr>
          <w:bCs/>
          <w:lang w:val="lt-LT"/>
        </w:rPr>
      </w:pPr>
      <w:bookmarkStart w:id="2" w:name="_Hlk528851594"/>
      <w:proofErr w:type="spellStart"/>
      <w:r>
        <w:rPr>
          <w:bCs/>
          <w:lang w:val="lt-LT"/>
        </w:rPr>
        <w:t>Carmustine</w:t>
      </w:r>
      <w:proofErr w:type="spellEnd"/>
      <w:r>
        <w:rPr>
          <w:bCs/>
          <w:lang w:val="lt-LT"/>
        </w:rPr>
        <w:t xml:space="preserve"> </w:t>
      </w:r>
      <w:proofErr w:type="spellStart"/>
      <w:r w:rsidR="00EB0772">
        <w:rPr>
          <w:bCs/>
          <w:lang w:val="lt-LT"/>
        </w:rPr>
        <w:t>Zentiva</w:t>
      </w:r>
      <w:proofErr w:type="spellEnd"/>
      <w:r>
        <w:rPr>
          <w:bCs/>
          <w:lang w:val="lt-LT"/>
        </w:rPr>
        <w:t xml:space="preserve"> </w:t>
      </w:r>
      <w:r w:rsidRPr="00555CB0">
        <w:rPr>
          <w:bCs/>
          <w:lang w:val="lt-LT"/>
        </w:rPr>
        <w:t>gali skirti tik patirties chemoterapijos srityje turintys specialistai, užtikrinę atitinkamą medicininę priežiūrą.</w:t>
      </w:r>
    </w:p>
    <w:p w14:paraId="3BD41EE3" w14:textId="77777777" w:rsidR="00E238F0" w:rsidRPr="00555CB0" w:rsidRDefault="00E238F0" w:rsidP="00D0084C">
      <w:pPr>
        <w:pStyle w:val="prastojitrauka"/>
        <w:spacing w:after="0"/>
        <w:ind w:left="0"/>
        <w:rPr>
          <w:bCs/>
          <w:u w:val="single"/>
          <w:lang w:val="lt-LT"/>
        </w:rPr>
      </w:pPr>
    </w:p>
    <w:p w14:paraId="53B1B637" w14:textId="77777777" w:rsidR="00E238F0" w:rsidRPr="00555CB0" w:rsidRDefault="00E238F0" w:rsidP="00E12EF5">
      <w:pPr>
        <w:pStyle w:val="prastojitrauka"/>
        <w:keepNext/>
        <w:spacing w:after="0"/>
        <w:ind w:left="0"/>
        <w:rPr>
          <w:bCs/>
          <w:u w:val="single"/>
          <w:lang w:val="lt-LT"/>
        </w:rPr>
      </w:pPr>
      <w:r w:rsidRPr="00555CB0">
        <w:rPr>
          <w:bCs/>
          <w:u w:val="single"/>
          <w:lang w:val="lt-LT"/>
        </w:rPr>
        <w:lastRenderedPageBreak/>
        <w:t>Dozavimas</w:t>
      </w:r>
    </w:p>
    <w:p w14:paraId="63A84E52" w14:textId="77777777" w:rsidR="00E238F0" w:rsidRPr="00555CB0" w:rsidRDefault="00E238F0" w:rsidP="00E12EF5">
      <w:pPr>
        <w:pStyle w:val="prastojitrauka"/>
        <w:keepNext/>
        <w:spacing w:after="0"/>
        <w:ind w:left="0"/>
        <w:rPr>
          <w:bCs/>
          <w:u w:val="single"/>
          <w:lang w:val="lt-LT"/>
        </w:rPr>
      </w:pPr>
    </w:p>
    <w:p w14:paraId="4AD180AC" w14:textId="77777777" w:rsidR="00E238F0" w:rsidRPr="00555CB0" w:rsidRDefault="00E238F0" w:rsidP="00E12EF5">
      <w:pPr>
        <w:pStyle w:val="prastojitrauka"/>
        <w:keepNext/>
        <w:spacing w:after="0"/>
        <w:ind w:left="0"/>
        <w:rPr>
          <w:i/>
          <w:u w:val="single"/>
          <w:lang w:val="lt-LT"/>
        </w:rPr>
      </w:pPr>
      <w:r w:rsidRPr="00555CB0">
        <w:rPr>
          <w:i/>
          <w:iCs/>
          <w:u w:val="single"/>
          <w:lang w:val="lt-LT"/>
        </w:rPr>
        <w:t>Pirminės dozės</w:t>
      </w:r>
    </w:p>
    <w:bookmarkEnd w:id="2"/>
    <w:p w14:paraId="62421B00" w14:textId="223AEB21" w:rsidR="00E238F0" w:rsidRDefault="00E238F0" w:rsidP="00D0084C">
      <w:pPr>
        <w:pStyle w:val="prastojitrauka"/>
        <w:spacing w:after="0"/>
        <w:ind w:left="0"/>
        <w:rPr>
          <w:lang w:val="lt-LT"/>
        </w:rPr>
      </w:pPr>
      <w:r w:rsidRPr="00555CB0">
        <w:rPr>
          <w:lang w:val="lt-LT"/>
        </w:rPr>
        <w:t xml:space="preserve">Rekomenduojama </w:t>
      </w:r>
      <w:proofErr w:type="spellStart"/>
      <w:r>
        <w:rPr>
          <w:lang w:val="lt-LT"/>
        </w:rPr>
        <w:t>karmustino</w:t>
      </w:r>
      <w:proofErr w:type="spellEnd"/>
      <w:r w:rsidRPr="00555CB0">
        <w:rPr>
          <w:lang w:val="lt-LT"/>
        </w:rPr>
        <w:t xml:space="preserve"> dozė, kai šis vaistinis preparatas vartojamas kaip vienintelis vaistinis preparatas ir juo gydomi anksčiau negydyti pacientai, yra 150</w:t>
      </w:r>
      <w:r w:rsidR="00D80018">
        <w:rPr>
          <w:lang w:val="lt-LT"/>
        </w:rPr>
        <w:noBreakHyphen/>
      </w:r>
      <w:r w:rsidRPr="00555CB0">
        <w:rPr>
          <w:lang w:val="lt-LT"/>
        </w:rPr>
        <w:t>200</w:t>
      </w:r>
      <w:r w:rsidR="00D80018">
        <w:rPr>
          <w:lang w:val="lt-LT"/>
        </w:rPr>
        <w:t> </w:t>
      </w:r>
      <w:r w:rsidRPr="00555CB0">
        <w:rPr>
          <w:lang w:val="lt-LT"/>
        </w:rPr>
        <w:t>mg/m</w:t>
      </w:r>
      <w:r w:rsidRPr="00555CB0">
        <w:rPr>
          <w:vertAlign w:val="superscript"/>
          <w:lang w:val="lt-LT"/>
        </w:rPr>
        <w:t>2</w:t>
      </w:r>
      <w:r w:rsidRPr="00555CB0">
        <w:rPr>
          <w:lang w:val="lt-LT"/>
        </w:rPr>
        <w:t xml:space="preserve"> į veną kas 6</w:t>
      </w:r>
      <w:r w:rsidR="00D80018">
        <w:rPr>
          <w:lang w:val="lt-LT"/>
        </w:rPr>
        <w:t> </w:t>
      </w:r>
      <w:r w:rsidRPr="00555CB0">
        <w:rPr>
          <w:lang w:val="lt-LT"/>
        </w:rPr>
        <w:t xml:space="preserve">savaites. Šią vaistinio preparato dozę galima suleisti </w:t>
      </w:r>
      <w:proofErr w:type="spellStart"/>
      <w:r>
        <w:rPr>
          <w:lang w:val="lt-LT"/>
        </w:rPr>
        <w:t>vienkartinai</w:t>
      </w:r>
      <w:proofErr w:type="spellEnd"/>
      <w:r w:rsidRPr="00555CB0">
        <w:rPr>
          <w:lang w:val="lt-LT"/>
        </w:rPr>
        <w:t xml:space="preserve"> arba ją padalijus į kasdienes infuzijas, pvz., po 75</w:t>
      </w:r>
      <w:r w:rsidR="00D80018">
        <w:rPr>
          <w:lang w:val="lt-LT"/>
        </w:rPr>
        <w:noBreakHyphen/>
      </w:r>
      <w:r w:rsidRPr="00555CB0">
        <w:rPr>
          <w:lang w:val="lt-LT"/>
        </w:rPr>
        <w:t>100</w:t>
      </w:r>
      <w:r w:rsidR="00D80018">
        <w:rPr>
          <w:lang w:val="lt-LT"/>
        </w:rPr>
        <w:t> </w:t>
      </w:r>
      <w:r w:rsidRPr="00555CB0">
        <w:rPr>
          <w:lang w:val="lt-LT"/>
        </w:rPr>
        <w:t>mg/m</w:t>
      </w:r>
      <w:r w:rsidRPr="00555CB0">
        <w:rPr>
          <w:vertAlign w:val="superscript"/>
          <w:lang w:val="lt-LT"/>
        </w:rPr>
        <w:t>2</w:t>
      </w:r>
      <w:r w:rsidRPr="00555CB0">
        <w:rPr>
          <w:lang w:val="lt-LT"/>
        </w:rPr>
        <w:t xml:space="preserve"> dvi dienas iš eilės.</w:t>
      </w:r>
    </w:p>
    <w:p w14:paraId="1A484BE2" w14:textId="77777777" w:rsidR="00B40206" w:rsidRPr="00555CB0" w:rsidRDefault="00B40206" w:rsidP="00D0084C">
      <w:pPr>
        <w:pStyle w:val="prastojitrauka"/>
        <w:spacing w:after="0"/>
        <w:ind w:left="0"/>
        <w:rPr>
          <w:lang w:val="lt-LT"/>
        </w:rPr>
      </w:pPr>
    </w:p>
    <w:p w14:paraId="1D12CB02" w14:textId="77777777" w:rsidR="00E238F0" w:rsidRPr="00555CB0" w:rsidRDefault="00E238F0" w:rsidP="00D0084C">
      <w:pPr>
        <w:pStyle w:val="prastojitrauka"/>
        <w:spacing w:after="0"/>
        <w:ind w:left="0"/>
        <w:rPr>
          <w:lang w:val="lt-LT"/>
        </w:rPr>
      </w:pPr>
      <w:r w:rsidRPr="00555CB0">
        <w:rPr>
          <w:lang w:val="lt-LT"/>
        </w:rPr>
        <w:t xml:space="preserve">Kai </w:t>
      </w:r>
      <w:proofErr w:type="spellStart"/>
      <w:r>
        <w:rPr>
          <w:lang w:val="lt-LT"/>
        </w:rPr>
        <w:t>karmustinas</w:t>
      </w:r>
      <w:proofErr w:type="spellEnd"/>
      <w:r w:rsidRPr="00555CB0">
        <w:rPr>
          <w:lang w:val="lt-LT"/>
        </w:rPr>
        <w:t xml:space="preserve"> vartojamas kartu su kitais kaulų čiulpus slopinančiais vaistiniais preparatais arba juo gydomi pacientai, kurių kaulų čiulpų rezervas išsekęs, vaistinio preparato dozes reikėtų koreguoti pagal paciento hematologines charakteristikas taip, kaip nurodyta toliau.</w:t>
      </w:r>
    </w:p>
    <w:p w14:paraId="7502D6CD" w14:textId="77777777" w:rsidR="00E238F0" w:rsidRPr="00555CB0" w:rsidRDefault="00E238F0" w:rsidP="00D0084C">
      <w:pPr>
        <w:pStyle w:val="prastojitrauka"/>
        <w:spacing w:after="0"/>
        <w:ind w:left="0"/>
        <w:rPr>
          <w:lang w:val="lt-LT"/>
        </w:rPr>
      </w:pPr>
    </w:p>
    <w:p w14:paraId="08F776D4" w14:textId="77777777" w:rsidR="00E238F0" w:rsidRPr="00555CB0" w:rsidRDefault="00E238F0" w:rsidP="00D0084C">
      <w:pPr>
        <w:pStyle w:val="prastojitrauka"/>
        <w:spacing w:after="0"/>
        <w:ind w:left="0"/>
        <w:rPr>
          <w:i/>
          <w:u w:val="single"/>
          <w:lang w:val="lt-LT"/>
        </w:rPr>
      </w:pPr>
      <w:r w:rsidRPr="00555CB0">
        <w:rPr>
          <w:i/>
          <w:iCs/>
          <w:u w:val="single"/>
          <w:lang w:val="lt-LT"/>
        </w:rPr>
        <w:t>Stebėjimas ir tolesnės dozės</w:t>
      </w:r>
    </w:p>
    <w:p w14:paraId="18965C57" w14:textId="465F1D07" w:rsidR="00E238F0" w:rsidRDefault="00E238F0" w:rsidP="00D0084C">
      <w:pPr>
        <w:pStyle w:val="prastojitrauka"/>
        <w:spacing w:after="0"/>
        <w:ind w:left="0"/>
        <w:rPr>
          <w:lang w:val="lt-LT"/>
        </w:rPr>
      </w:pPr>
      <w:r w:rsidRPr="00555CB0">
        <w:rPr>
          <w:lang w:val="lt-LT"/>
        </w:rPr>
        <w:t xml:space="preserve">Pakartotinio gydymo </w:t>
      </w:r>
      <w:proofErr w:type="spellStart"/>
      <w:r>
        <w:rPr>
          <w:lang w:val="lt-LT"/>
        </w:rPr>
        <w:t>karmustinu</w:t>
      </w:r>
      <w:proofErr w:type="spellEnd"/>
      <w:r w:rsidRPr="00555CB0">
        <w:rPr>
          <w:lang w:val="lt-LT"/>
        </w:rPr>
        <w:t xml:space="preserve"> kurso negalima taikyti, kol iki </w:t>
      </w:r>
      <w:r>
        <w:rPr>
          <w:lang w:val="lt-LT"/>
        </w:rPr>
        <w:t>reikiamo</w:t>
      </w:r>
      <w:r w:rsidRPr="00555CB0">
        <w:rPr>
          <w:lang w:val="lt-LT"/>
        </w:rPr>
        <w:t xml:space="preserve"> lygio neatsistato cirkuliuojantys kraujo elementai (trombocitų skaičius – daugiau kaip 100</w:t>
      </w:r>
      <w:r w:rsidR="00D80018">
        <w:rPr>
          <w:lang w:val="lt-LT"/>
        </w:rPr>
        <w:t> </w:t>
      </w:r>
      <w:r w:rsidRPr="00555CB0">
        <w:rPr>
          <w:lang w:val="lt-LT"/>
        </w:rPr>
        <w:t>000/</w:t>
      </w:r>
      <w:r>
        <w:rPr>
          <w:lang w:val="lt-LT"/>
        </w:rPr>
        <w:t> </w:t>
      </w:r>
      <w:r w:rsidRPr="00555CB0">
        <w:rPr>
          <w:lang w:val="lt-LT"/>
        </w:rPr>
        <w:t>mm</w:t>
      </w:r>
      <w:r w:rsidRPr="00555CB0">
        <w:rPr>
          <w:vertAlign w:val="superscript"/>
          <w:lang w:val="lt-LT"/>
        </w:rPr>
        <w:t>3</w:t>
      </w:r>
      <w:r w:rsidRPr="00555CB0">
        <w:rPr>
          <w:lang w:val="lt-LT"/>
        </w:rPr>
        <w:t>, leukocitų skaičius – daugiau kaip 4</w:t>
      </w:r>
      <w:r w:rsidR="00D80018">
        <w:rPr>
          <w:lang w:val="lt-LT"/>
        </w:rPr>
        <w:t> </w:t>
      </w:r>
      <w:r w:rsidRPr="00555CB0">
        <w:rPr>
          <w:lang w:val="lt-LT"/>
        </w:rPr>
        <w:t>000/</w:t>
      </w:r>
      <w:r>
        <w:rPr>
          <w:lang w:val="lt-LT"/>
        </w:rPr>
        <w:t> </w:t>
      </w:r>
      <w:r w:rsidRPr="00555CB0">
        <w:rPr>
          <w:lang w:val="lt-LT"/>
        </w:rPr>
        <w:t>mm</w:t>
      </w:r>
      <w:r w:rsidRPr="00555CB0">
        <w:rPr>
          <w:vertAlign w:val="superscript"/>
          <w:lang w:val="lt-LT"/>
        </w:rPr>
        <w:t>3</w:t>
      </w:r>
      <w:r w:rsidRPr="00555CB0">
        <w:rPr>
          <w:lang w:val="lt-LT"/>
        </w:rPr>
        <w:t xml:space="preserve">); paprastai tai įvyksta per šešias savaites. Dėl uždelsto hematologinio </w:t>
      </w:r>
      <w:proofErr w:type="spellStart"/>
      <w:r w:rsidRPr="00555CB0">
        <w:rPr>
          <w:lang w:val="lt-LT"/>
        </w:rPr>
        <w:t>toksiškumo</w:t>
      </w:r>
      <w:proofErr w:type="spellEnd"/>
      <w:r w:rsidRPr="00555CB0">
        <w:rPr>
          <w:lang w:val="lt-LT"/>
        </w:rPr>
        <w:t xml:space="preserve"> reikėtų dažnai tikrinti kraujo ląstelių skaičių ir pakartotinius gydymo kursus taikyti praėjus ne mažiau kaip šešioms savaitėms.</w:t>
      </w:r>
    </w:p>
    <w:p w14:paraId="5BCC8E67" w14:textId="77777777" w:rsidR="00B40206" w:rsidRPr="00555CB0" w:rsidRDefault="00B40206" w:rsidP="00D0084C">
      <w:pPr>
        <w:pStyle w:val="prastojitrauka"/>
        <w:spacing w:after="0"/>
        <w:ind w:left="0"/>
        <w:rPr>
          <w:lang w:val="lt-LT"/>
        </w:rPr>
      </w:pPr>
    </w:p>
    <w:p w14:paraId="5B61275B" w14:textId="49E9760D" w:rsidR="00E238F0" w:rsidRDefault="00E238F0" w:rsidP="00D0084C">
      <w:pPr>
        <w:pStyle w:val="prastojitrauka"/>
        <w:spacing w:after="0"/>
        <w:ind w:left="0"/>
        <w:rPr>
          <w:lang w:val="lt-LT"/>
        </w:rPr>
      </w:pPr>
      <w:r w:rsidRPr="00555CB0">
        <w:rPr>
          <w:lang w:val="lt-LT"/>
        </w:rPr>
        <w:t xml:space="preserve">Taikant tiek </w:t>
      </w:r>
      <w:proofErr w:type="spellStart"/>
      <w:r w:rsidRPr="00555CB0">
        <w:rPr>
          <w:lang w:val="lt-LT"/>
        </w:rPr>
        <w:t>monoterapiją</w:t>
      </w:r>
      <w:proofErr w:type="spellEnd"/>
      <w:r w:rsidRPr="00555CB0">
        <w:rPr>
          <w:lang w:val="lt-LT"/>
        </w:rPr>
        <w:t>, tiek sudėtinę terapiją, kartu su kitais kaulų čiulpus slopinančiais vaistiniais preparatais, suleidus pirminę vaist</w:t>
      </w:r>
      <w:r w:rsidR="00AC4F34">
        <w:rPr>
          <w:lang w:val="lt-LT"/>
        </w:rPr>
        <w:t>ini</w:t>
      </w:r>
      <w:r w:rsidRPr="00555CB0">
        <w:rPr>
          <w:lang w:val="lt-LT"/>
        </w:rPr>
        <w:t>o</w:t>
      </w:r>
      <w:r w:rsidR="00AC4F34">
        <w:rPr>
          <w:lang w:val="lt-LT"/>
        </w:rPr>
        <w:t xml:space="preserve"> preparato</w:t>
      </w:r>
      <w:r w:rsidRPr="00555CB0">
        <w:rPr>
          <w:lang w:val="lt-LT"/>
        </w:rPr>
        <w:t xml:space="preserve"> dozę, tolesnes jo dozes reikėtų koreguoti atsižvelgiant į paciento hematologinį atsaką į ankstesnę dozę. Toliau pateiktas planas siūlomas kaip rekomendacija dėl dozių koregavimo.</w:t>
      </w:r>
    </w:p>
    <w:p w14:paraId="3262701D" w14:textId="77777777" w:rsidR="00B40206" w:rsidRPr="00555CB0" w:rsidRDefault="00B40206" w:rsidP="00D0084C">
      <w:pPr>
        <w:pStyle w:val="prastojitrauka"/>
        <w:spacing w:after="0"/>
        <w:ind w:left="0"/>
        <w:rPr>
          <w:lang w:val="lt-LT"/>
        </w:rPr>
      </w:pPr>
    </w:p>
    <w:p w14:paraId="392FBF47" w14:textId="77777777" w:rsidR="00E238F0" w:rsidRPr="00555CB0" w:rsidRDefault="00E238F0" w:rsidP="00D0084C">
      <w:pPr>
        <w:pStyle w:val="prastojitrauka"/>
        <w:spacing w:after="0"/>
        <w:ind w:left="0"/>
        <w:rPr>
          <w:lang w:val="lt-LT"/>
        </w:rPr>
      </w:pPr>
      <w:r w:rsidRPr="00555CB0">
        <w:rPr>
          <w:lang w:val="lt-LT"/>
        </w:rPr>
        <w:t>1 lentelė.</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2"/>
        <w:gridCol w:w="2849"/>
        <w:gridCol w:w="2284"/>
      </w:tblGrid>
      <w:tr w:rsidR="00E238F0" w:rsidRPr="00B54435" w14:paraId="5EDAF26E" w14:textId="77777777" w:rsidTr="007B119E">
        <w:trPr>
          <w:trHeight w:val="278"/>
          <w:jc w:val="center"/>
        </w:trPr>
        <w:tc>
          <w:tcPr>
            <w:tcW w:w="4941" w:type="dxa"/>
            <w:gridSpan w:val="2"/>
          </w:tcPr>
          <w:p w14:paraId="77C9CBE0" w14:textId="77777777" w:rsidR="00E238F0" w:rsidRPr="00397185" w:rsidRDefault="00E238F0" w:rsidP="00D0084C">
            <w:pPr>
              <w:tabs>
                <w:tab w:val="clear" w:pos="567"/>
              </w:tabs>
              <w:spacing w:line="240" w:lineRule="auto"/>
              <w:rPr>
                <w:bCs/>
                <w:i/>
                <w:snapToGrid/>
                <w:sz w:val="20"/>
                <w:lang w:val="lt-LT" w:eastAsia="nl-NL"/>
              </w:rPr>
            </w:pPr>
            <w:proofErr w:type="spellStart"/>
            <w:r w:rsidRPr="00397185">
              <w:rPr>
                <w:bCs/>
                <w:i/>
                <w:iCs/>
                <w:snapToGrid/>
                <w:szCs w:val="22"/>
                <w:lang w:val="lt-LT" w:eastAsia="nl-NL"/>
              </w:rPr>
              <w:t>Nadyras</w:t>
            </w:r>
            <w:proofErr w:type="spellEnd"/>
            <w:r w:rsidRPr="00397185">
              <w:rPr>
                <w:bCs/>
                <w:i/>
                <w:iCs/>
                <w:snapToGrid/>
                <w:szCs w:val="22"/>
                <w:lang w:val="lt-LT" w:eastAsia="nl-NL"/>
              </w:rPr>
              <w:t xml:space="preserve"> </w:t>
            </w:r>
            <w:r>
              <w:rPr>
                <w:bCs/>
                <w:i/>
                <w:iCs/>
                <w:snapToGrid/>
                <w:szCs w:val="22"/>
                <w:lang w:val="lt-LT" w:eastAsia="nl-NL"/>
              </w:rPr>
              <w:t xml:space="preserve">(žemiausias lygis) </w:t>
            </w:r>
            <w:r w:rsidRPr="00397185">
              <w:rPr>
                <w:bCs/>
                <w:i/>
                <w:iCs/>
                <w:snapToGrid/>
                <w:szCs w:val="22"/>
                <w:lang w:val="lt-LT" w:eastAsia="nl-NL"/>
              </w:rPr>
              <w:t>po ankstesnės dozės</w:t>
            </w:r>
          </w:p>
        </w:tc>
        <w:tc>
          <w:tcPr>
            <w:tcW w:w="2284" w:type="dxa"/>
            <w:vMerge w:val="restart"/>
          </w:tcPr>
          <w:p w14:paraId="139F3C5A" w14:textId="77777777" w:rsidR="00E238F0" w:rsidRPr="00397185" w:rsidRDefault="00E238F0" w:rsidP="00D0084C">
            <w:pPr>
              <w:tabs>
                <w:tab w:val="clear" w:pos="567"/>
              </w:tabs>
              <w:spacing w:line="240" w:lineRule="auto"/>
              <w:rPr>
                <w:bCs/>
                <w:i/>
                <w:snapToGrid/>
                <w:sz w:val="20"/>
                <w:lang w:val="lt-LT" w:eastAsia="nl-NL"/>
              </w:rPr>
            </w:pPr>
            <w:r w:rsidRPr="00397185">
              <w:rPr>
                <w:bCs/>
                <w:i/>
                <w:iCs/>
                <w:snapToGrid/>
                <w:szCs w:val="22"/>
                <w:lang w:val="lt-LT" w:eastAsia="nl-NL"/>
              </w:rPr>
              <w:t>Ankstesnės dozės procentinė dalis, kurią reikėtų suleisti</w:t>
            </w:r>
            <w:r>
              <w:rPr>
                <w:bCs/>
                <w:i/>
                <w:iCs/>
                <w:snapToGrid/>
                <w:szCs w:val="22"/>
                <w:lang w:val="lt-LT" w:eastAsia="nl-NL"/>
              </w:rPr>
              <w:t xml:space="preserve">, </w:t>
            </w:r>
            <w:r>
              <w:rPr>
                <w:snapToGrid/>
                <w:szCs w:val="22"/>
                <w:lang w:val="lt-LT" w:eastAsia="nl-NL"/>
              </w:rPr>
              <w:t>%</w:t>
            </w:r>
          </w:p>
        </w:tc>
      </w:tr>
      <w:tr w:rsidR="00E238F0" w:rsidRPr="00397185" w14:paraId="0A6484CE" w14:textId="77777777" w:rsidTr="007B119E">
        <w:trPr>
          <w:trHeight w:val="277"/>
          <w:jc w:val="center"/>
        </w:trPr>
        <w:tc>
          <w:tcPr>
            <w:tcW w:w="2092" w:type="dxa"/>
          </w:tcPr>
          <w:p w14:paraId="10934679" w14:textId="77777777" w:rsidR="00E238F0" w:rsidRPr="00397185" w:rsidRDefault="00E238F0" w:rsidP="00D0084C">
            <w:pPr>
              <w:tabs>
                <w:tab w:val="clear" w:pos="567"/>
              </w:tabs>
              <w:spacing w:line="240" w:lineRule="auto"/>
              <w:rPr>
                <w:bCs/>
                <w:i/>
                <w:snapToGrid/>
                <w:sz w:val="20"/>
                <w:lang w:val="lt-LT" w:eastAsia="nl-NL"/>
              </w:rPr>
            </w:pPr>
            <w:r w:rsidRPr="00397185">
              <w:rPr>
                <w:bCs/>
                <w:i/>
                <w:iCs/>
                <w:snapToGrid/>
                <w:szCs w:val="22"/>
                <w:lang w:val="lt-LT" w:eastAsia="nl-NL"/>
              </w:rPr>
              <w:t>Leukocitai</w:t>
            </w:r>
            <w:r w:rsidRPr="00397185">
              <w:rPr>
                <w:bCs/>
                <w:i/>
                <w:snapToGrid/>
                <w:szCs w:val="22"/>
                <w:lang w:val="lt-LT" w:eastAsia="nl-NL"/>
              </w:rPr>
              <w:t xml:space="preserve">/ </w:t>
            </w:r>
            <w:r w:rsidRPr="00397185">
              <w:rPr>
                <w:snapToGrid/>
                <w:szCs w:val="22"/>
                <w:lang w:val="lt-LT" w:eastAsia="nl-NL"/>
              </w:rPr>
              <w:t>mm</w:t>
            </w:r>
            <w:r w:rsidRPr="00397185">
              <w:rPr>
                <w:snapToGrid/>
                <w:szCs w:val="22"/>
                <w:vertAlign w:val="superscript"/>
                <w:lang w:val="lt-LT" w:eastAsia="nl-NL"/>
              </w:rPr>
              <w:t>3</w:t>
            </w:r>
          </w:p>
        </w:tc>
        <w:tc>
          <w:tcPr>
            <w:tcW w:w="2849" w:type="dxa"/>
          </w:tcPr>
          <w:p w14:paraId="7D0341A2" w14:textId="77777777" w:rsidR="00E238F0" w:rsidRPr="00397185" w:rsidRDefault="00E238F0" w:rsidP="00D0084C">
            <w:pPr>
              <w:tabs>
                <w:tab w:val="clear" w:pos="567"/>
              </w:tabs>
              <w:spacing w:line="240" w:lineRule="auto"/>
              <w:rPr>
                <w:bCs/>
                <w:i/>
                <w:snapToGrid/>
                <w:sz w:val="20"/>
                <w:lang w:val="lt-LT" w:eastAsia="nl-NL"/>
              </w:rPr>
            </w:pPr>
            <w:r w:rsidRPr="00397185">
              <w:rPr>
                <w:bCs/>
                <w:i/>
                <w:iCs/>
                <w:snapToGrid/>
                <w:szCs w:val="22"/>
                <w:lang w:val="lt-LT" w:eastAsia="nl-NL"/>
              </w:rPr>
              <w:t>Trombocitai</w:t>
            </w:r>
            <w:r w:rsidRPr="00397185">
              <w:rPr>
                <w:bCs/>
                <w:i/>
                <w:snapToGrid/>
                <w:szCs w:val="22"/>
                <w:lang w:val="lt-LT" w:eastAsia="nl-NL"/>
              </w:rPr>
              <w:t xml:space="preserve">/ </w:t>
            </w:r>
            <w:r w:rsidRPr="00397185">
              <w:rPr>
                <w:snapToGrid/>
                <w:szCs w:val="22"/>
                <w:lang w:val="lt-LT" w:eastAsia="nl-NL"/>
              </w:rPr>
              <w:t>mm</w:t>
            </w:r>
            <w:r w:rsidRPr="00397185">
              <w:rPr>
                <w:snapToGrid/>
                <w:szCs w:val="22"/>
                <w:vertAlign w:val="superscript"/>
                <w:lang w:val="lt-LT" w:eastAsia="nl-NL"/>
              </w:rPr>
              <w:t>3</w:t>
            </w:r>
          </w:p>
        </w:tc>
        <w:tc>
          <w:tcPr>
            <w:tcW w:w="2284" w:type="dxa"/>
            <w:vMerge/>
          </w:tcPr>
          <w:p w14:paraId="00F9CE1B" w14:textId="77777777" w:rsidR="00E238F0" w:rsidRPr="00397185" w:rsidRDefault="00E238F0" w:rsidP="00D0084C">
            <w:pPr>
              <w:tabs>
                <w:tab w:val="clear" w:pos="567"/>
              </w:tabs>
              <w:spacing w:line="240" w:lineRule="auto"/>
              <w:rPr>
                <w:b/>
                <w:bCs/>
                <w:snapToGrid/>
                <w:sz w:val="20"/>
                <w:lang w:val="lt-LT" w:eastAsia="nl-NL"/>
              </w:rPr>
            </w:pPr>
          </w:p>
        </w:tc>
      </w:tr>
      <w:tr w:rsidR="00E238F0" w:rsidRPr="00397185" w14:paraId="27236745" w14:textId="77777777" w:rsidTr="007B119E">
        <w:trPr>
          <w:jc w:val="center"/>
        </w:trPr>
        <w:tc>
          <w:tcPr>
            <w:tcW w:w="2092" w:type="dxa"/>
          </w:tcPr>
          <w:p w14:paraId="4D477FA5" w14:textId="1C62A8C4" w:rsidR="00E238F0" w:rsidRPr="00397185" w:rsidRDefault="00E238F0" w:rsidP="00D0084C">
            <w:pPr>
              <w:tabs>
                <w:tab w:val="clear" w:pos="567"/>
              </w:tabs>
              <w:spacing w:line="240" w:lineRule="auto"/>
              <w:rPr>
                <w:snapToGrid/>
                <w:sz w:val="20"/>
                <w:lang w:val="lt-LT" w:eastAsia="nl-NL"/>
              </w:rPr>
            </w:pPr>
            <w:r w:rsidRPr="00397185">
              <w:rPr>
                <w:snapToGrid/>
                <w:szCs w:val="22"/>
                <w:lang w:val="lt-LT" w:eastAsia="nl-NL"/>
              </w:rPr>
              <w:t>&gt;</w:t>
            </w:r>
            <w:r w:rsidR="00D80018">
              <w:rPr>
                <w:snapToGrid/>
                <w:szCs w:val="22"/>
                <w:lang w:val="lt-LT" w:eastAsia="nl-NL"/>
              </w:rPr>
              <w:t> </w:t>
            </w:r>
            <w:r w:rsidRPr="00397185">
              <w:rPr>
                <w:snapToGrid/>
                <w:szCs w:val="22"/>
                <w:lang w:val="lt-LT" w:eastAsia="nl-NL"/>
              </w:rPr>
              <w:t>4</w:t>
            </w:r>
            <w:r w:rsidR="00D80018">
              <w:rPr>
                <w:snapToGrid/>
                <w:szCs w:val="22"/>
                <w:lang w:val="lt-LT" w:eastAsia="nl-NL"/>
              </w:rPr>
              <w:t> </w:t>
            </w:r>
            <w:r w:rsidRPr="00397185">
              <w:rPr>
                <w:snapToGrid/>
                <w:szCs w:val="22"/>
                <w:lang w:val="lt-LT" w:eastAsia="nl-NL"/>
              </w:rPr>
              <w:t>000</w:t>
            </w:r>
          </w:p>
        </w:tc>
        <w:tc>
          <w:tcPr>
            <w:tcW w:w="2849" w:type="dxa"/>
          </w:tcPr>
          <w:p w14:paraId="4AF8B3BF" w14:textId="0FF12B17" w:rsidR="00E238F0" w:rsidRPr="00397185" w:rsidRDefault="00E238F0" w:rsidP="00D0084C">
            <w:pPr>
              <w:tabs>
                <w:tab w:val="clear" w:pos="567"/>
              </w:tabs>
              <w:spacing w:line="240" w:lineRule="auto"/>
              <w:rPr>
                <w:snapToGrid/>
                <w:sz w:val="20"/>
                <w:lang w:val="lt-LT" w:eastAsia="nl-NL"/>
              </w:rPr>
            </w:pPr>
            <w:r w:rsidRPr="00397185">
              <w:rPr>
                <w:snapToGrid/>
                <w:szCs w:val="22"/>
                <w:lang w:val="lt-LT" w:eastAsia="nl-NL"/>
              </w:rPr>
              <w:t>&gt;</w:t>
            </w:r>
            <w:r w:rsidR="00D80018">
              <w:rPr>
                <w:snapToGrid/>
                <w:szCs w:val="22"/>
                <w:lang w:val="lt-LT" w:eastAsia="nl-NL"/>
              </w:rPr>
              <w:t> </w:t>
            </w:r>
            <w:r w:rsidRPr="00397185">
              <w:rPr>
                <w:snapToGrid/>
                <w:szCs w:val="22"/>
                <w:lang w:val="lt-LT" w:eastAsia="nl-NL"/>
              </w:rPr>
              <w:t>100</w:t>
            </w:r>
            <w:r w:rsidR="00D80018">
              <w:rPr>
                <w:snapToGrid/>
                <w:szCs w:val="22"/>
                <w:lang w:val="lt-LT" w:eastAsia="nl-NL"/>
              </w:rPr>
              <w:t> </w:t>
            </w:r>
            <w:r w:rsidRPr="00397185">
              <w:rPr>
                <w:snapToGrid/>
                <w:szCs w:val="22"/>
                <w:lang w:val="lt-LT" w:eastAsia="nl-NL"/>
              </w:rPr>
              <w:t>000</w:t>
            </w:r>
          </w:p>
        </w:tc>
        <w:tc>
          <w:tcPr>
            <w:tcW w:w="2284" w:type="dxa"/>
          </w:tcPr>
          <w:p w14:paraId="42147D9A" w14:textId="77777777" w:rsidR="00E238F0" w:rsidRPr="00397185" w:rsidRDefault="00E238F0" w:rsidP="00D0084C">
            <w:pPr>
              <w:tabs>
                <w:tab w:val="clear" w:pos="567"/>
              </w:tabs>
              <w:spacing w:line="240" w:lineRule="auto"/>
              <w:rPr>
                <w:snapToGrid/>
                <w:sz w:val="20"/>
                <w:lang w:val="lt-LT" w:eastAsia="nl-NL"/>
              </w:rPr>
            </w:pPr>
            <w:r w:rsidRPr="00397185">
              <w:rPr>
                <w:snapToGrid/>
                <w:szCs w:val="22"/>
                <w:lang w:val="lt-LT" w:eastAsia="nl-NL"/>
              </w:rPr>
              <w:t>100</w:t>
            </w:r>
          </w:p>
        </w:tc>
      </w:tr>
      <w:tr w:rsidR="00E238F0" w:rsidRPr="00397185" w14:paraId="13F21CFA" w14:textId="77777777" w:rsidTr="007B119E">
        <w:trPr>
          <w:jc w:val="center"/>
        </w:trPr>
        <w:tc>
          <w:tcPr>
            <w:tcW w:w="2092" w:type="dxa"/>
          </w:tcPr>
          <w:p w14:paraId="143D923E" w14:textId="7EE38B8B" w:rsidR="00E238F0" w:rsidRPr="00397185" w:rsidRDefault="00E238F0" w:rsidP="00D0084C">
            <w:pPr>
              <w:tabs>
                <w:tab w:val="clear" w:pos="567"/>
              </w:tabs>
              <w:spacing w:line="240" w:lineRule="auto"/>
              <w:rPr>
                <w:snapToGrid/>
                <w:sz w:val="20"/>
                <w:lang w:val="lt-LT" w:eastAsia="nl-NL"/>
              </w:rPr>
            </w:pPr>
            <w:r w:rsidRPr="00397185">
              <w:rPr>
                <w:snapToGrid/>
                <w:szCs w:val="22"/>
                <w:lang w:val="lt-LT" w:eastAsia="nl-NL"/>
              </w:rPr>
              <w:t>3</w:t>
            </w:r>
            <w:r w:rsidR="00D80018">
              <w:rPr>
                <w:snapToGrid/>
                <w:szCs w:val="22"/>
                <w:lang w:val="lt-LT" w:eastAsia="nl-NL"/>
              </w:rPr>
              <w:t> </w:t>
            </w:r>
            <w:r w:rsidRPr="00397185">
              <w:rPr>
                <w:snapToGrid/>
                <w:szCs w:val="22"/>
                <w:lang w:val="lt-LT" w:eastAsia="nl-NL"/>
              </w:rPr>
              <w:t>000 – 3</w:t>
            </w:r>
            <w:r w:rsidR="00D80018">
              <w:rPr>
                <w:snapToGrid/>
                <w:szCs w:val="22"/>
                <w:lang w:val="lt-LT" w:eastAsia="nl-NL"/>
              </w:rPr>
              <w:t> </w:t>
            </w:r>
            <w:r w:rsidRPr="00397185">
              <w:rPr>
                <w:snapToGrid/>
                <w:szCs w:val="22"/>
                <w:lang w:val="lt-LT" w:eastAsia="nl-NL"/>
              </w:rPr>
              <w:t>999</w:t>
            </w:r>
          </w:p>
        </w:tc>
        <w:tc>
          <w:tcPr>
            <w:tcW w:w="2849" w:type="dxa"/>
          </w:tcPr>
          <w:p w14:paraId="192015A4" w14:textId="4E3F56A3" w:rsidR="00E238F0" w:rsidRPr="00397185" w:rsidRDefault="00E238F0" w:rsidP="00D0084C">
            <w:pPr>
              <w:tabs>
                <w:tab w:val="clear" w:pos="567"/>
              </w:tabs>
              <w:spacing w:line="240" w:lineRule="auto"/>
              <w:rPr>
                <w:snapToGrid/>
                <w:sz w:val="20"/>
                <w:lang w:val="lt-LT" w:eastAsia="nl-NL"/>
              </w:rPr>
            </w:pPr>
            <w:r w:rsidRPr="00397185">
              <w:rPr>
                <w:snapToGrid/>
                <w:szCs w:val="22"/>
                <w:lang w:val="lt-LT" w:eastAsia="nl-NL"/>
              </w:rPr>
              <w:t>75</w:t>
            </w:r>
            <w:r w:rsidR="00D80018">
              <w:rPr>
                <w:snapToGrid/>
                <w:szCs w:val="22"/>
                <w:lang w:val="lt-LT" w:eastAsia="nl-NL"/>
              </w:rPr>
              <w:t> </w:t>
            </w:r>
            <w:r w:rsidRPr="00397185">
              <w:rPr>
                <w:snapToGrid/>
                <w:szCs w:val="22"/>
                <w:lang w:val="lt-LT" w:eastAsia="nl-NL"/>
              </w:rPr>
              <w:t>000 – 99</w:t>
            </w:r>
            <w:r w:rsidR="00D80018">
              <w:rPr>
                <w:snapToGrid/>
                <w:szCs w:val="22"/>
                <w:lang w:val="lt-LT" w:eastAsia="nl-NL"/>
              </w:rPr>
              <w:t> </w:t>
            </w:r>
            <w:r w:rsidRPr="00397185">
              <w:rPr>
                <w:snapToGrid/>
                <w:szCs w:val="22"/>
                <w:lang w:val="lt-LT" w:eastAsia="nl-NL"/>
              </w:rPr>
              <w:t>999</w:t>
            </w:r>
          </w:p>
        </w:tc>
        <w:tc>
          <w:tcPr>
            <w:tcW w:w="2284" w:type="dxa"/>
          </w:tcPr>
          <w:p w14:paraId="7EEAE222" w14:textId="77777777" w:rsidR="00E238F0" w:rsidRPr="00397185" w:rsidRDefault="00E238F0" w:rsidP="00D0084C">
            <w:pPr>
              <w:tabs>
                <w:tab w:val="clear" w:pos="567"/>
              </w:tabs>
              <w:spacing w:line="240" w:lineRule="auto"/>
              <w:rPr>
                <w:snapToGrid/>
                <w:sz w:val="20"/>
                <w:lang w:val="lt-LT" w:eastAsia="nl-NL"/>
              </w:rPr>
            </w:pPr>
            <w:r w:rsidRPr="00397185">
              <w:rPr>
                <w:snapToGrid/>
                <w:szCs w:val="22"/>
                <w:lang w:val="lt-LT" w:eastAsia="nl-NL"/>
              </w:rPr>
              <w:t>100</w:t>
            </w:r>
          </w:p>
        </w:tc>
      </w:tr>
      <w:tr w:rsidR="00E238F0" w:rsidRPr="00397185" w14:paraId="5280BC8F" w14:textId="77777777" w:rsidTr="007B119E">
        <w:trPr>
          <w:jc w:val="center"/>
        </w:trPr>
        <w:tc>
          <w:tcPr>
            <w:tcW w:w="2092" w:type="dxa"/>
          </w:tcPr>
          <w:p w14:paraId="4A4E6894" w14:textId="5D7BAED3" w:rsidR="00E238F0" w:rsidRPr="00397185" w:rsidRDefault="00E238F0" w:rsidP="00D0084C">
            <w:pPr>
              <w:tabs>
                <w:tab w:val="clear" w:pos="567"/>
              </w:tabs>
              <w:spacing w:line="240" w:lineRule="auto"/>
              <w:rPr>
                <w:snapToGrid/>
                <w:sz w:val="20"/>
                <w:lang w:val="lt-LT" w:eastAsia="nl-NL"/>
              </w:rPr>
            </w:pPr>
            <w:r w:rsidRPr="00397185">
              <w:rPr>
                <w:snapToGrid/>
                <w:szCs w:val="22"/>
                <w:lang w:val="lt-LT" w:eastAsia="nl-NL"/>
              </w:rPr>
              <w:t>2</w:t>
            </w:r>
            <w:r w:rsidR="00D80018">
              <w:rPr>
                <w:snapToGrid/>
                <w:szCs w:val="22"/>
                <w:lang w:val="lt-LT" w:eastAsia="nl-NL"/>
              </w:rPr>
              <w:t> </w:t>
            </w:r>
            <w:r w:rsidRPr="00397185">
              <w:rPr>
                <w:snapToGrid/>
                <w:szCs w:val="22"/>
                <w:lang w:val="lt-LT" w:eastAsia="nl-NL"/>
              </w:rPr>
              <w:t>000 – 2</w:t>
            </w:r>
            <w:r w:rsidR="00D80018">
              <w:rPr>
                <w:snapToGrid/>
                <w:szCs w:val="22"/>
                <w:lang w:val="lt-LT" w:eastAsia="nl-NL"/>
              </w:rPr>
              <w:t> </w:t>
            </w:r>
            <w:r w:rsidRPr="00397185">
              <w:rPr>
                <w:snapToGrid/>
                <w:szCs w:val="22"/>
                <w:lang w:val="lt-LT" w:eastAsia="nl-NL"/>
              </w:rPr>
              <w:t>999</w:t>
            </w:r>
          </w:p>
        </w:tc>
        <w:tc>
          <w:tcPr>
            <w:tcW w:w="2849" w:type="dxa"/>
          </w:tcPr>
          <w:p w14:paraId="3D0ED3BA" w14:textId="1D18D8E5" w:rsidR="00E238F0" w:rsidRPr="00397185" w:rsidRDefault="00E238F0" w:rsidP="00D0084C">
            <w:pPr>
              <w:tabs>
                <w:tab w:val="clear" w:pos="567"/>
              </w:tabs>
              <w:spacing w:line="240" w:lineRule="auto"/>
              <w:rPr>
                <w:snapToGrid/>
                <w:sz w:val="20"/>
                <w:lang w:val="lt-LT" w:eastAsia="nl-NL"/>
              </w:rPr>
            </w:pPr>
            <w:r w:rsidRPr="00397185">
              <w:rPr>
                <w:snapToGrid/>
                <w:szCs w:val="22"/>
                <w:lang w:val="lt-LT" w:eastAsia="nl-NL"/>
              </w:rPr>
              <w:t>25</w:t>
            </w:r>
            <w:r w:rsidR="00D80018">
              <w:rPr>
                <w:snapToGrid/>
                <w:szCs w:val="22"/>
                <w:lang w:val="lt-LT" w:eastAsia="nl-NL"/>
              </w:rPr>
              <w:t> </w:t>
            </w:r>
            <w:r w:rsidRPr="00397185">
              <w:rPr>
                <w:snapToGrid/>
                <w:szCs w:val="22"/>
                <w:lang w:val="lt-LT" w:eastAsia="nl-NL"/>
              </w:rPr>
              <w:t>000 – 74</w:t>
            </w:r>
            <w:r w:rsidR="00D80018">
              <w:rPr>
                <w:snapToGrid/>
                <w:szCs w:val="22"/>
                <w:lang w:val="lt-LT" w:eastAsia="nl-NL"/>
              </w:rPr>
              <w:t> </w:t>
            </w:r>
            <w:r w:rsidRPr="00397185">
              <w:rPr>
                <w:snapToGrid/>
                <w:szCs w:val="22"/>
                <w:lang w:val="lt-LT" w:eastAsia="nl-NL"/>
              </w:rPr>
              <w:t>999</w:t>
            </w:r>
          </w:p>
        </w:tc>
        <w:tc>
          <w:tcPr>
            <w:tcW w:w="2284" w:type="dxa"/>
          </w:tcPr>
          <w:p w14:paraId="7CDD57DD" w14:textId="77777777" w:rsidR="00E238F0" w:rsidRPr="00397185" w:rsidRDefault="00E238F0" w:rsidP="00D0084C">
            <w:pPr>
              <w:tabs>
                <w:tab w:val="clear" w:pos="567"/>
              </w:tabs>
              <w:spacing w:line="240" w:lineRule="auto"/>
              <w:rPr>
                <w:snapToGrid/>
                <w:sz w:val="20"/>
                <w:lang w:val="lt-LT" w:eastAsia="nl-NL"/>
              </w:rPr>
            </w:pPr>
            <w:r w:rsidRPr="00397185">
              <w:rPr>
                <w:snapToGrid/>
                <w:szCs w:val="22"/>
                <w:lang w:val="lt-LT" w:eastAsia="nl-NL"/>
              </w:rPr>
              <w:t>70</w:t>
            </w:r>
          </w:p>
        </w:tc>
      </w:tr>
      <w:tr w:rsidR="00E238F0" w:rsidRPr="00397185" w14:paraId="7BEF86E0" w14:textId="77777777" w:rsidTr="007B119E">
        <w:trPr>
          <w:jc w:val="center"/>
        </w:trPr>
        <w:tc>
          <w:tcPr>
            <w:tcW w:w="2092" w:type="dxa"/>
          </w:tcPr>
          <w:p w14:paraId="2FCE9CC8" w14:textId="5D4585F5" w:rsidR="00E238F0" w:rsidRPr="00397185" w:rsidRDefault="00E238F0" w:rsidP="00D0084C">
            <w:pPr>
              <w:tabs>
                <w:tab w:val="clear" w:pos="567"/>
              </w:tabs>
              <w:spacing w:line="240" w:lineRule="auto"/>
              <w:rPr>
                <w:snapToGrid/>
                <w:sz w:val="20"/>
                <w:lang w:val="lt-LT" w:eastAsia="nl-NL"/>
              </w:rPr>
            </w:pPr>
            <w:r w:rsidRPr="00397185">
              <w:rPr>
                <w:snapToGrid/>
                <w:szCs w:val="22"/>
                <w:lang w:val="lt-LT" w:eastAsia="nl-NL"/>
              </w:rPr>
              <w:t>&lt;</w:t>
            </w:r>
            <w:r w:rsidR="00D80018">
              <w:rPr>
                <w:snapToGrid/>
                <w:szCs w:val="22"/>
                <w:lang w:val="lt-LT" w:eastAsia="nl-NL"/>
              </w:rPr>
              <w:t> </w:t>
            </w:r>
            <w:r w:rsidRPr="00397185">
              <w:rPr>
                <w:snapToGrid/>
                <w:szCs w:val="22"/>
                <w:lang w:val="lt-LT" w:eastAsia="nl-NL"/>
              </w:rPr>
              <w:t>2</w:t>
            </w:r>
            <w:r w:rsidR="00D80018">
              <w:rPr>
                <w:snapToGrid/>
                <w:szCs w:val="22"/>
                <w:lang w:val="lt-LT" w:eastAsia="nl-NL"/>
              </w:rPr>
              <w:t> </w:t>
            </w:r>
            <w:r w:rsidRPr="00397185">
              <w:rPr>
                <w:snapToGrid/>
                <w:szCs w:val="22"/>
                <w:lang w:val="lt-LT" w:eastAsia="nl-NL"/>
              </w:rPr>
              <w:t>000</w:t>
            </w:r>
          </w:p>
        </w:tc>
        <w:tc>
          <w:tcPr>
            <w:tcW w:w="2849" w:type="dxa"/>
          </w:tcPr>
          <w:p w14:paraId="24616E8A" w14:textId="4F30EDC2" w:rsidR="00E238F0" w:rsidRPr="00397185" w:rsidRDefault="00E238F0" w:rsidP="00D0084C">
            <w:pPr>
              <w:tabs>
                <w:tab w:val="clear" w:pos="567"/>
              </w:tabs>
              <w:spacing w:line="240" w:lineRule="auto"/>
              <w:rPr>
                <w:snapToGrid/>
                <w:sz w:val="20"/>
                <w:lang w:val="lt-LT" w:eastAsia="nl-NL"/>
              </w:rPr>
            </w:pPr>
            <w:r w:rsidRPr="00397185">
              <w:rPr>
                <w:snapToGrid/>
                <w:szCs w:val="22"/>
                <w:lang w:val="lt-LT" w:eastAsia="nl-NL"/>
              </w:rPr>
              <w:t>&lt;</w:t>
            </w:r>
            <w:r w:rsidR="00D80018">
              <w:rPr>
                <w:snapToGrid/>
                <w:szCs w:val="22"/>
                <w:lang w:val="lt-LT" w:eastAsia="nl-NL"/>
              </w:rPr>
              <w:t> </w:t>
            </w:r>
            <w:r w:rsidRPr="00397185">
              <w:rPr>
                <w:snapToGrid/>
                <w:szCs w:val="22"/>
                <w:lang w:val="lt-LT" w:eastAsia="nl-NL"/>
              </w:rPr>
              <w:t>25</w:t>
            </w:r>
            <w:r w:rsidR="00D80018">
              <w:rPr>
                <w:snapToGrid/>
                <w:szCs w:val="22"/>
                <w:lang w:val="lt-LT" w:eastAsia="nl-NL"/>
              </w:rPr>
              <w:t> </w:t>
            </w:r>
            <w:r w:rsidRPr="00397185">
              <w:rPr>
                <w:snapToGrid/>
                <w:szCs w:val="22"/>
                <w:lang w:val="lt-LT" w:eastAsia="nl-NL"/>
              </w:rPr>
              <w:t>000</w:t>
            </w:r>
          </w:p>
        </w:tc>
        <w:tc>
          <w:tcPr>
            <w:tcW w:w="2284" w:type="dxa"/>
          </w:tcPr>
          <w:p w14:paraId="48DA5B5B" w14:textId="77777777" w:rsidR="00E238F0" w:rsidRPr="00397185" w:rsidRDefault="00E238F0" w:rsidP="00D0084C">
            <w:pPr>
              <w:tabs>
                <w:tab w:val="clear" w:pos="567"/>
              </w:tabs>
              <w:spacing w:line="240" w:lineRule="auto"/>
              <w:rPr>
                <w:snapToGrid/>
                <w:sz w:val="20"/>
                <w:lang w:val="lt-LT" w:eastAsia="nl-NL"/>
              </w:rPr>
            </w:pPr>
            <w:r w:rsidRPr="00397185">
              <w:rPr>
                <w:snapToGrid/>
                <w:szCs w:val="22"/>
                <w:lang w:val="lt-LT" w:eastAsia="nl-NL"/>
              </w:rPr>
              <w:t>50</w:t>
            </w:r>
          </w:p>
        </w:tc>
      </w:tr>
    </w:tbl>
    <w:p w14:paraId="2F1630E5" w14:textId="77777777" w:rsidR="00E238F0" w:rsidRDefault="00E238F0" w:rsidP="00D0084C">
      <w:pPr>
        <w:tabs>
          <w:tab w:val="clear" w:pos="567"/>
        </w:tabs>
        <w:spacing w:line="240" w:lineRule="auto"/>
        <w:rPr>
          <w:snapToGrid/>
          <w:lang w:val="lt-LT" w:eastAsia="en-GB"/>
        </w:rPr>
      </w:pPr>
    </w:p>
    <w:p w14:paraId="015E7BDD" w14:textId="6400350F" w:rsidR="00E238F0" w:rsidRPr="00397185" w:rsidRDefault="00E238F0" w:rsidP="00D0084C">
      <w:pPr>
        <w:tabs>
          <w:tab w:val="clear" w:pos="567"/>
        </w:tabs>
        <w:spacing w:line="240" w:lineRule="auto"/>
        <w:rPr>
          <w:snapToGrid/>
          <w:highlight w:val="green"/>
          <w:lang w:val="lt-LT" w:eastAsia="en-GB"/>
        </w:rPr>
      </w:pPr>
      <w:r w:rsidRPr="00397185">
        <w:rPr>
          <w:snapToGrid/>
          <w:lang w:val="lt-LT" w:eastAsia="en-GB"/>
        </w:rPr>
        <w:t xml:space="preserve">Tais atvejais, kai leukocitų ir trombocitų </w:t>
      </w:r>
      <w:proofErr w:type="spellStart"/>
      <w:r w:rsidRPr="00397185">
        <w:rPr>
          <w:snapToGrid/>
          <w:lang w:val="lt-LT" w:eastAsia="en-GB"/>
        </w:rPr>
        <w:t>nadyras</w:t>
      </w:r>
      <w:proofErr w:type="spellEnd"/>
      <w:r w:rsidRPr="00397185">
        <w:rPr>
          <w:snapToGrid/>
          <w:lang w:val="lt-LT" w:eastAsia="en-GB"/>
        </w:rPr>
        <w:t xml:space="preserve"> po pirminės dozės yra nurodytas skirtingose eilutėse (pvz., leukocitai &gt;</w:t>
      </w:r>
      <w:r w:rsidR="00D80018">
        <w:rPr>
          <w:snapToGrid/>
          <w:lang w:val="lt-LT" w:eastAsia="en-GB"/>
        </w:rPr>
        <w:t> </w:t>
      </w:r>
      <w:r w:rsidRPr="00397185">
        <w:rPr>
          <w:snapToGrid/>
          <w:lang w:val="lt-LT" w:eastAsia="en-GB"/>
        </w:rPr>
        <w:t>4</w:t>
      </w:r>
      <w:r w:rsidR="00D80018">
        <w:rPr>
          <w:snapToGrid/>
          <w:lang w:val="lt-LT" w:eastAsia="en-GB"/>
        </w:rPr>
        <w:t> </w:t>
      </w:r>
      <w:r w:rsidRPr="00397185">
        <w:rPr>
          <w:snapToGrid/>
          <w:lang w:val="lt-LT" w:eastAsia="en-GB"/>
        </w:rPr>
        <w:t>000, o trombocitai &lt;</w:t>
      </w:r>
      <w:r w:rsidR="00D80018">
        <w:rPr>
          <w:snapToGrid/>
          <w:lang w:val="lt-LT" w:eastAsia="en-GB"/>
        </w:rPr>
        <w:t> </w:t>
      </w:r>
      <w:r w:rsidRPr="00397185">
        <w:rPr>
          <w:snapToGrid/>
          <w:lang w:val="lt-LT" w:eastAsia="en-GB"/>
        </w:rPr>
        <w:t>25</w:t>
      </w:r>
      <w:r w:rsidR="00D80018">
        <w:rPr>
          <w:snapToGrid/>
          <w:lang w:val="lt-LT" w:eastAsia="en-GB"/>
        </w:rPr>
        <w:t> </w:t>
      </w:r>
      <w:r w:rsidRPr="00397185">
        <w:rPr>
          <w:snapToGrid/>
          <w:lang w:val="lt-LT" w:eastAsia="en-GB"/>
        </w:rPr>
        <w:t>000), reikėtų naudoti mažiausią ankstesnės dozės procentinę dalį (pvz., jeigu trombocitų yra &lt;</w:t>
      </w:r>
      <w:r w:rsidR="00D80018">
        <w:rPr>
          <w:snapToGrid/>
          <w:lang w:val="lt-LT" w:eastAsia="en-GB"/>
        </w:rPr>
        <w:t> </w:t>
      </w:r>
      <w:r w:rsidRPr="00397185">
        <w:rPr>
          <w:snapToGrid/>
          <w:lang w:val="lt-LT" w:eastAsia="en-GB"/>
        </w:rPr>
        <w:t>25</w:t>
      </w:r>
      <w:r w:rsidR="00D80018">
        <w:rPr>
          <w:snapToGrid/>
          <w:lang w:val="lt-LT" w:eastAsia="en-GB"/>
        </w:rPr>
        <w:t> </w:t>
      </w:r>
      <w:r w:rsidRPr="00397185">
        <w:rPr>
          <w:snapToGrid/>
          <w:lang w:val="lt-LT" w:eastAsia="en-GB"/>
        </w:rPr>
        <w:t>000, reikėtų suleisti ne daugiau kaip 50</w:t>
      </w:r>
      <w:r>
        <w:rPr>
          <w:snapToGrid/>
          <w:szCs w:val="22"/>
          <w:lang w:val="lt-LT" w:eastAsia="nl-NL"/>
        </w:rPr>
        <w:t> %</w:t>
      </w:r>
      <w:r w:rsidRPr="00397185">
        <w:rPr>
          <w:snapToGrid/>
          <w:lang w:val="lt-LT" w:eastAsia="en-GB"/>
        </w:rPr>
        <w:t xml:space="preserve"> ankstesnės dozės).</w:t>
      </w:r>
    </w:p>
    <w:p w14:paraId="35CA0A74" w14:textId="77777777" w:rsidR="004463EA" w:rsidRDefault="004463EA" w:rsidP="004463EA">
      <w:pPr>
        <w:tabs>
          <w:tab w:val="clear" w:pos="567"/>
        </w:tabs>
        <w:spacing w:line="240" w:lineRule="auto"/>
        <w:rPr>
          <w:snapToGrid/>
          <w:u w:val="single"/>
          <w:lang w:val="lt-LT" w:eastAsia="en-GB"/>
        </w:rPr>
      </w:pPr>
    </w:p>
    <w:p w14:paraId="77DE853B" w14:textId="4FFCF183" w:rsidR="004463EA" w:rsidRDefault="004463EA" w:rsidP="004463EA">
      <w:pPr>
        <w:tabs>
          <w:tab w:val="clear" w:pos="567"/>
        </w:tabs>
        <w:spacing w:line="240" w:lineRule="auto"/>
        <w:rPr>
          <w:lang w:val="lt-LT"/>
        </w:rPr>
      </w:pPr>
      <w:r w:rsidRPr="00D94C1F">
        <w:rPr>
          <w:snapToGrid/>
          <w:u w:val="single"/>
          <w:lang w:val="lt-LT" w:eastAsia="en-GB"/>
        </w:rPr>
        <w:t xml:space="preserve">Parengiamasis gydymas prieš autologinę </w:t>
      </w:r>
      <w:proofErr w:type="spellStart"/>
      <w:r w:rsidRPr="00D94C1F">
        <w:rPr>
          <w:snapToGrid/>
          <w:u w:val="single"/>
          <w:lang w:val="lt-LT" w:eastAsia="en-GB"/>
        </w:rPr>
        <w:t>kraujodaros</w:t>
      </w:r>
      <w:proofErr w:type="spellEnd"/>
      <w:r w:rsidRPr="00D94C1F">
        <w:rPr>
          <w:snapToGrid/>
          <w:u w:val="single"/>
          <w:lang w:val="lt-LT" w:eastAsia="en-GB"/>
        </w:rPr>
        <w:t xml:space="preserve"> </w:t>
      </w:r>
      <w:r>
        <w:rPr>
          <w:snapToGrid/>
          <w:u w:val="single"/>
          <w:lang w:val="lt-LT" w:eastAsia="en-GB"/>
        </w:rPr>
        <w:t>kamieninių</w:t>
      </w:r>
      <w:r w:rsidRPr="00D94C1F">
        <w:rPr>
          <w:snapToGrid/>
          <w:u w:val="single"/>
          <w:lang w:val="lt-LT" w:eastAsia="en-GB"/>
        </w:rPr>
        <w:t xml:space="preserve"> ląstelių transplantaciją</w:t>
      </w:r>
      <w:r w:rsidRPr="00D94C1F">
        <w:rPr>
          <w:lang w:val="lt-LT"/>
        </w:rPr>
        <w:t xml:space="preserve"> </w:t>
      </w:r>
    </w:p>
    <w:p w14:paraId="2EAA2291" w14:textId="77005BB5" w:rsidR="004463EA" w:rsidRDefault="004463EA" w:rsidP="004463EA">
      <w:pPr>
        <w:tabs>
          <w:tab w:val="clear" w:pos="567"/>
        </w:tabs>
        <w:spacing w:line="240" w:lineRule="auto"/>
        <w:rPr>
          <w:lang w:val="lt-LT"/>
        </w:rPr>
      </w:pPr>
      <w:proofErr w:type="spellStart"/>
      <w:r w:rsidRPr="00D94C1F">
        <w:rPr>
          <w:lang w:val="lt-LT"/>
        </w:rPr>
        <w:t>Karmustinas</w:t>
      </w:r>
      <w:proofErr w:type="spellEnd"/>
      <w:r w:rsidRPr="00D94C1F">
        <w:rPr>
          <w:lang w:val="lt-LT"/>
        </w:rPr>
        <w:t xml:space="preserve"> skiriamas kartu su kitais chemoterapiniais vaistiniais preparatais pacientams, sergantiems piktybinėmis hematologinėmis ligomis, prieš autologinę </w:t>
      </w:r>
      <w:proofErr w:type="spellStart"/>
      <w:r w:rsidRPr="00D94C1F">
        <w:rPr>
          <w:lang w:val="lt-LT"/>
        </w:rPr>
        <w:t>kraujodaros</w:t>
      </w:r>
      <w:proofErr w:type="spellEnd"/>
      <w:r w:rsidRPr="00D94C1F">
        <w:rPr>
          <w:lang w:val="lt-LT"/>
        </w:rPr>
        <w:t xml:space="preserve"> </w:t>
      </w:r>
      <w:r>
        <w:rPr>
          <w:lang w:val="lt-LT"/>
        </w:rPr>
        <w:t>kamieninių</w:t>
      </w:r>
      <w:r w:rsidRPr="00D94C1F">
        <w:rPr>
          <w:lang w:val="lt-LT"/>
        </w:rPr>
        <w:t xml:space="preserve"> ląstelių transplantaciją, suleidžiant į veną 300</w:t>
      </w:r>
      <w:r w:rsidR="00D80018">
        <w:rPr>
          <w:lang w:val="lt-LT"/>
        </w:rPr>
        <w:noBreakHyphen/>
      </w:r>
      <w:r w:rsidRPr="00D94C1F">
        <w:rPr>
          <w:lang w:val="lt-LT"/>
        </w:rPr>
        <w:t>600</w:t>
      </w:r>
      <w:r>
        <w:rPr>
          <w:lang w:val="lt-LT"/>
        </w:rPr>
        <w:t> </w:t>
      </w:r>
      <w:r w:rsidRPr="00D94C1F">
        <w:rPr>
          <w:lang w:val="lt-LT"/>
        </w:rPr>
        <w:t>mg/m</w:t>
      </w:r>
      <w:r w:rsidRPr="00D94C1F">
        <w:rPr>
          <w:vertAlign w:val="superscript"/>
          <w:lang w:val="lt-LT"/>
        </w:rPr>
        <w:t>2</w:t>
      </w:r>
      <w:r w:rsidRPr="00D94C1F">
        <w:rPr>
          <w:lang w:val="lt-LT"/>
        </w:rPr>
        <w:t xml:space="preserve"> dozę.</w:t>
      </w:r>
    </w:p>
    <w:p w14:paraId="10FA92CD" w14:textId="77777777" w:rsidR="004463EA" w:rsidRDefault="004463EA" w:rsidP="00D0084C">
      <w:pPr>
        <w:tabs>
          <w:tab w:val="clear" w:pos="567"/>
        </w:tabs>
        <w:spacing w:line="240" w:lineRule="auto"/>
        <w:rPr>
          <w:snapToGrid/>
          <w:u w:val="single"/>
          <w:lang w:val="lt-LT" w:eastAsia="en-GB"/>
        </w:rPr>
      </w:pPr>
    </w:p>
    <w:p w14:paraId="20C28961" w14:textId="6EA026BA" w:rsidR="00E238F0" w:rsidRPr="00397185" w:rsidRDefault="00E238F0" w:rsidP="00D0084C">
      <w:pPr>
        <w:tabs>
          <w:tab w:val="clear" w:pos="567"/>
        </w:tabs>
        <w:spacing w:line="240" w:lineRule="auto"/>
        <w:rPr>
          <w:snapToGrid/>
          <w:u w:val="single"/>
          <w:lang w:val="lt-LT" w:eastAsia="en-GB"/>
        </w:rPr>
      </w:pPr>
      <w:r w:rsidRPr="00397185">
        <w:rPr>
          <w:snapToGrid/>
          <w:u w:val="single"/>
          <w:lang w:val="lt-LT" w:eastAsia="en-GB"/>
        </w:rPr>
        <w:t>Ypatingos populiacijos</w:t>
      </w:r>
    </w:p>
    <w:p w14:paraId="4FFA13AC" w14:textId="77777777" w:rsidR="006034AF" w:rsidRDefault="006034AF" w:rsidP="006034AF">
      <w:pPr>
        <w:tabs>
          <w:tab w:val="clear" w:pos="567"/>
        </w:tabs>
        <w:spacing w:line="240" w:lineRule="auto"/>
        <w:rPr>
          <w:i/>
          <w:snapToGrid/>
          <w:lang w:val="lt-LT" w:eastAsia="en-GB"/>
        </w:rPr>
      </w:pPr>
    </w:p>
    <w:p w14:paraId="6C47E24E" w14:textId="3FA6B785" w:rsidR="006034AF" w:rsidRPr="00AA0457" w:rsidRDefault="004D6898" w:rsidP="006034AF">
      <w:pPr>
        <w:tabs>
          <w:tab w:val="clear" w:pos="567"/>
        </w:tabs>
        <w:spacing w:line="240" w:lineRule="auto"/>
        <w:rPr>
          <w:i/>
          <w:lang w:val="lt-LT"/>
        </w:rPr>
      </w:pPr>
      <w:r w:rsidRPr="00481503">
        <w:rPr>
          <w:i/>
          <w:snapToGrid/>
          <w:lang w:val="lt-LT" w:eastAsia="en-GB"/>
        </w:rPr>
        <w:t>Pacientams, kurių</w:t>
      </w:r>
      <w:r w:rsidRPr="00AA0457">
        <w:rPr>
          <w:i/>
          <w:lang w:val="lt-LT"/>
        </w:rPr>
        <w:t xml:space="preserve"> </w:t>
      </w:r>
      <w:r w:rsidR="006034AF" w:rsidRPr="00AA0457">
        <w:rPr>
          <w:i/>
          <w:lang w:val="lt-LT"/>
        </w:rPr>
        <w:t>inkstų funkcija</w:t>
      </w:r>
      <w:r w:rsidRPr="00481503">
        <w:rPr>
          <w:i/>
          <w:snapToGrid/>
          <w:lang w:val="lt-LT" w:eastAsia="en-GB"/>
        </w:rPr>
        <w:t xml:space="preserve"> sutrikusi</w:t>
      </w:r>
    </w:p>
    <w:p w14:paraId="643A57A1" w14:textId="48131A37" w:rsidR="00C30B41" w:rsidRDefault="00C30B41" w:rsidP="00D0084C">
      <w:pPr>
        <w:tabs>
          <w:tab w:val="clear" w:pos="567"/>
        </w:tabs>
        <w:spacing w:line="240" w:lineRule="auto"/>
        <w:rPr>
          <w:iCs/>
          <w:snapToGrid/>
          <w:u w:val="single"/>
          <w:lang w:val="lt-LT" w:eastAsia="en-GB"/>
        </w:rPr>
      </w:pPr>
      <w:r>
        <w:rPr>
          <w:snapToGrid/>
          <w:lang w:val="lt-LT" w:eastAsia="en-GB"/>
        </w:rPr>
        <w:t>P</w:t>
      </w:r>
      <w:r w:rsidRPr="00397185">
        <w:rPr>
          <w:snapToGrid/>
          <w:lang w:val="lt-LT" w:eastAsia="en-GB"/>
        </w:rPr>
        <w:t>acient</w:t>
      </w:r>
      <w:r>
        <w:rPr>
          <w:snapToGrid/>
          <w:lang w:val="lt-LT" w:eastAsia="en-GB"/>
        </w:rPr>
        <w:t>ams</w:t>
      </w:r>
      <w:r w:rsidRPr="00397185">
        <w:rPr>
          <w:snapToGrid/>
          <w:lang w:val="lt-LT" w:eastAsia="en-GB"/>
        </w:rPr>
        <w:t xml:space="preserve">, kurių inkstų </w:t>
      </w:r>
      <w:r>
        <w:rPr>
          <w:snapToGrid/>
          <w:lang w:val="lt-LT" w:eastAsia="en-GB"/>
        </w:rPr>
        <w:t>funkcija</w:t>
      </w:r>
      <w:r w:rsidRPr="00397185">
        <w:rPr>
          <w:snapToGrid/>
          <w:lang w:val="lt-LT" w:eastAsia="en-GB"/>
        </w:rPr>
        <w:t xml:space="preserve"> sutrikusi, </w:t>
      </w:r>
      <w:proofErr w:type="spellStart"/>
      <w:r>
        <w:rPr>
          <w:snapToGrid/>
          <w:lang w:val="lt-LT" w:eastAsia="en-GB"/>
        </w:rPr>
        <w:t>karmustino</w:t>
      </w:r>
      <w:proofErr w:type="spellEnd"/>
      <w:r>
        <w:rPr>
          <w:snapToGrid/>
          <w:lang w:val="lt-LT" w:eastAsia="en-GB"/>
        </w:rPr>
        <w:t xml:space="preserve"> dozė turi būti sumažinta atsižvelgiant į </w:t>
      </w:r>
      <w:proofErr w:type="spellStart"/>
      <w:r w:rsidRPr="00397185">
        <w:rPr>
          <w:snapToGrid/>
          <w:lang w:val="lt-LT" w:eastAsia="en-GB"/>
        </w:rPr>
        <w:t>glomerulų</w:t>
      </w:r>
      <w:proofErr w:type="spellEnd"/>
      <w:r w:rsidRPr="00397185">
        <w:rPr>
          <w:snapToGrid/>
          <w:lang w:val="lt-LT" w:eastAsia="en-GB"/>
        </w:rPr>
        <w:t xml:space="preserve"> filtracijos greit</w:t>
      </w:r>
      <w:r>
        <w:rPr>
          <w:snapToGrid/>
          <w:lang w:val="lt-LT" w:eastAsia="en-GB"/>
        </w:rPr>
        <w:t>į</w:t>
      </w:r>
    </w:p>
    <w:p w14:paraId="258A5CB4" w14:textId="77777777" w:rsidR="00C30B41" w:rsidRDefault="00C30B41" w:rsidP="00D0084C">
      <w:pPr>
        <w:tabs>
          <w:tab w:val="clear" w:pos="567"/>
        </w:tabs>
        <w:spacing w:line="240" w:lineRule="auto"/>
        <w:rPr>
          <w:iCs/>
          <w:snapToGrid/>
          <w:u w:val="single"/>
          <w:lang w:val="lt-LT" w:eastAsia="en-GB"/>
        </w:rPr>
      </w:pPr>
    </w:p>
    <w:p w14:paraId="621D1BA3" w14:textId="1BD09290" w:rsidR="00E238F0" w:rsidRPr="00481503" w:rsidRDefault="00E238F0" w:rsidP="00D0084C">
      <w:pPr>
        <w:tabs>
          <w:tab w:val="clear" w:pos="567"/>
        </w:tabs>
        <w:spacing w:line="240" w:lineRule="auto"/>
        <w:rPr>
          <w:i/>
          <w:snapToGrid/>
          <w:lang w:val="lt-LT" w:eastAsia="en-GB"/>
        </w:rPr>
      </w:pPr>
      <w:r w:rsidRPr="00481503">
        <w:rPr>
          <w:i/>
          <w:snapToGrid/>
          <w:lang w:val="lt-LT" w:eastAsia="en-GB"/>
        </w:rPr>
        <w:t>Senyvi</w:t>
      </w:r>
      <w:r w:rsidR="004D6898" w:rsidRPr="00481503">
        <w:rPr>
          <w:i/>
          <w:snapToGrid/>
          <w:lang w:val="lt-LT" w:eastAsia="en-GB"/>
        </w:rPr>
        <w:t>ems</w:t>
      </w:r>
      <w:r w:rsidRPr="00481503">
        <w:rPr>
          <w:i/>
          <w:snapToGrid/>
          <w:lang w:val="lt-LT" w:eastAsia="en-GB"/>
        </w:rPr>
        <w:t xml:space="preserve"> pacienta</w:t>
      </w:r>
      <w:r w:rsidR="004D6898" w:rsidRPr="00481503">
        <w:rPr>
          <w:i/>
          <w:snapToGrid/>
          <w:lang w:val="lt-LT" w:eastAsia="en-GB"/>
        </w:rPr>
        <w:t>ms</w:t>
      </w:r>
    </w:p>
    <w:p w14:paraId="11BA39E9" w14:textId="4CA5E84C" w:rsidR="00E238F0" w:rsidRDefault="00E238F0" w:rsidP="00D0084C">
      <w:pPr>
        <w:tabs>
          <w:tab w:val="clear" w:pos="567"/>
        </w:tabs>
        <w:spacing w:line="240" w:lineRule="auto"/>
        <w:rPr>
          <w:snapToGrid/>
          <w:lang w:val="lt-LT" w:eastAsia="en-GB"/>
        </w:rPr>
      </w:pPr>
      <w:r w:rsidRPr="00397185">
        <w:rPr>
          <w:snapToGrid/>
          <w:lang w:val="lt-LT" w:eastAsia="en-GB"/>
        </w:rPr>
        <w:t xml:space="preserve">Apskritai, gydant senyvus pacientus, vaistinio preparato dozę reikėtų parinkti atsargiai, paprastai gydymą reikėtų pradėti nuo mažiausios vaistinio preparato dozės intervalo vertės, </w:t>
      </w:r>
      <w:r>
        <w:rPr>
          <w:snapToGrid/>
          <w:lang w:val="lt-LT" w:eastAsia="en-GB"/>
        </w:rPr>
        <w:t>atsižvelgiant</w:t>
      </w:r>
      <w:r w:rsidRPr="00397185">
        <w:rPr>
          <w:snapToGrid/>
          <w:lang w:val="lt-LT" w:eastAsia="en-GB"/>
        </w:rPr>
        <w:t xml:space="preserve">, kad šių pacientų populiacijoje dažnesni sutrikusios kepenų, inkstų ar širdies </w:t>
      </w:r>
      <w:r>
        <w:rPr>
          <w:snapToGrid/>
          <w:lang w:val="lt-LT" w:eastAsia="en-GB"/>
        </w:rPr>
        <w:t>funkcijos</w:t>
      </w:r>
      <w:r w:rsidRPr="00397185">
        <w:rPr>
          <w:snapToGrid/>
          <w:lang w:val="lt-LT" w:eastAsia="en-GB"/>
        </w:rPr>
        <w:t xml:space="preserve"> atvejai, ir atsižvelgiant į gretutines ligas bei gydymą kitais vaistiniais preparatais.</w:t>
      </w:r>
    </w:p>
    <w:p w14:paraId="13CD8E38" w14:textId="77777777" w:rsidR="006034AF" w:rsidRPr="00397185" w:rsidRDefault="006034AF" w:rsidP="00D0084C">
      <w:pPr>
        <w:tabs>
          <w:tab w:val="clear" w:pos="567"/>
        </w:tabs>
        <w:spacing w:line="240" w:lineRule="auto"/>
        <w:rPr>
          <w:snapToGrid/>
          <w:lang w:val="lt-LT" w:eastAsia="en-GB"/>
        </w:rPr>
      </w:pPr>
    </w:p>
    <w:p w14:paraId="304C5AD7" w14:textId="77777777" w:rsidR="00E238F0" w:rsidRPr="00397185" w:rsidRDefault="00E238F0" w:rsidP="00D0084C">
      <w:pPr>
        <w:tabs>
          <w:tab w:val="clear" w:pos="567"/>
        </w:tabs>
        <w:spacing w:line="240" w:lineRule="auto"/>
        <w:rPr>
          <w:snapToGrid/>
          <w:u w:val="single"/>
          <w:lang w:val="lt-LT" w:eastAsia="en-GB"/>
        </w:rPr>
      </w:pPr>
      <w:r w:rsidRPr="00397185">
        <w:rPr>
          <w:snapToGrid/>
          <w:lang w:val="lt-LT" w:eastAsia="en-GB"/>
        </w:rPr>
        <w:t xml:space="preserve">Kadangi </w:t>
      </w:r>
      <w:r>
        <w:rPr>
          <w:snapToGrid/>
          <w:lang w:val="lt-LT" w:eastAsia="en-GB"/>
        </w:rPr>
        <w:t>senyviems</w:t>
      </w:r>
      <w:r w:rsidRPr="00397185">
        <w:rPr>
          <w:snapToGrid/>
          <w:lang w:val="lt-LT" w:eastAsia="en-GB"/>
        </w:rPr>
        <w:t xml:space="preserve"> pacientams yra didesnė </w:t>
      </w:r>
      <w:r>
        <w:rPr>
          <w:snapToGrid/>
          <w:lang w:val="lt-LT" w:eastAsia="en-GB"/>
        </w:rPr>
        <w:t xml:space="preserve">sutrikusios </w:t>
      </w:r>
      <w:r w:rsidRPr="00397185">
        <w:rPr>
          <w:snapToGrid/>
          <w:lang w:val="lt-LT" w:eastAsia="en-GB"/>
        </w:rPr>
        <w:t xml:space="preserve">inkstų </w:t>
      </w:r>
      <w:r>
        <w:rPr>
          <w:snapToGrid/>
          <w:lang w:val="lt-LT" w:eastAsia="en-GB"/>
        </w:rPr>
        <w:t>funkcijos</w:t>
      </w:r>
      <w:r w:rsidRPr="00397185">
        <w:rPr>
          <w:snapToGrid/>
          <w:lang w:val="lt-LT" w:eastAsia="en-GB"/>
        </w:rPr>
        <w:t xml:space="preserve"> tikimybė, dozę reikia parinkti atsargiai, o inkstų </w:t>
      </w:r>
      <w:r>
        <w:rPr>
          <w:snapToGrid/>
          <w:lang w:val="lt-LT" w:eastAsia="en-GB"/>
        </w:rPr>
        <w:t>funkcija</w:t>
      </w:r>
      <w:r w:rsidRPr="00397185">
        <w:rPr>
          <w:snapToGrid/>
          <w:lang w:val="lt-LT" w:eastAsia="en-GB"/>
        </w:rPr>
        <w:t xml:space="preserve"> turi būti stebima ir pagal ją mažinama dozė.</w:t>
      </w:r>
    </w:p>
    <w:p w14:paraId="53B3A060" w14:textId="77777777" w:rsidR="006034AF" w:rsidRDefault="006034AF" w:rsidP="00D0084C">
      <w:pPr>
        <w:tabs>
          <w:tab w:val="clear" w:pos="567"/>
        </w:tabs>
        <w:spacing w:line="240" w:lineRule="auto"/>
        <w:rPr>
          <w:iCs/>
          <w:snapToGrid/>
          <w:u w:val="single"/>
          <w:lang w:val="lt-LT" w:eastAsia="en-GB"/>
        </w:rPr>
      </w:pPr>
    </w:p>
    <w:p w14:paraId="7C45B09C" w14:textId="0573D5F8" w:rsidR="00E238F0" w:rsidRPr="00AA0457" w:rsidRDefault="00E238F0" w:rsidP="00D0084C">
      <w:pPr>
        <w:tabs>
          <w:tab w:val="clear" w:pos="567"/>
        </w:tabs>
        <w:spacing w:line="240" w:lineRule="auto"/>
        <w:rPr>
          <w:i/>
          <w:lang w:val="lt-LT"/>
        </w:rPr>
      </w:pPr>
      <w:r w:rsidRPr="00AA0457">
        <w:rPr>
          <w:i/>
          <w:lang w:val="lt-LT"/>
        </w:rPr>
        <w:t>Vaik</w:t>
      </w:r>
      <w:r w:rsidR="006034AF" w:rsidRPr="00AA0457">
        <w:rPr>
          <w:i/>
          <w:lang w:val="lt-LT"/>
        </w:rPr>
        <w:t>ai ir paaugliai</w:t>
      </w:r>
    </w:p>
    <w:p w14:paraId="18954DF4" w14:textId="2040F091" w:rsidR="00E238F0" w:rsidRPr="00397185" w:rsidRDefault="00691997" w:rsidP="00D0084C">
      <w:pPr>
        <w:tabs>
          <w:tab w:val="clear" w:pos="567"/>
        </w:tabs>
        <w:spacing w:line="240" w:lineRule="auto"/>
        <w:rPr>
          <w:snapToGrid/>
          <w:lang w:val="lt-LT" w:eastAsia="en-GB"/>
        </w:rPr>
      </w:pPr>
      <w:proofErr w:type="spellStart"/>
      <w:r w:rsidRPr="00397185">
        <w:rPr>
          <w:snapToGrid/>
          <w:lang w:val="lt-LT" w:eastAsia="en-GB"/>
        </w:rPr>
        <w:t>Karmustin</w:t>
      </w:r>
      <w:r>
        <w:rPr>
          <w:snapToGrid/>
          <w:lang w:val="lt-LT" w:eastAsia="en-GB"/>
        </w:rPr>
        <w:t>o</w:t>
      </w:r>
      <w:proofErr w:type="spellEnd"/>
      <w:r>
        <w:rPr>
          <w:snapToGrid/>
          <w:lang w:val="lt-LT" w:eastAsia="en-GB"/>
        </w:rPr>
        <w:t xml:space="preserve"> draudžiama vartoti vaikams ir</w:t>
      </w:r>
      <w:r w:rsidR="00E238F0" w:rsidRPr="00397185">
        <w:rPr>
          <w:snapToGrid/>
          <w:lang w:val="lt-LT" w:eastAsia="en-GB"/>
        </w:rPr>
        <w:t xml:space="preserve"> jaunesniems kaip 18 metų paaugliams (žr. 4.3 skyrių), nes yra didelė </w:t>
      </w:r>
      <w:proofErr w:type="spellStart"/>
      <w:r w:rsidR="00E238F0" w:rsidRPr="00397185">
        <w:rPr>
          <w:snapToGrid/>
          <w:lang w:val="lt-LT" w:eastAsia="en-GB"/>
        </w:rPr>
        <w:t>toksiškumo</w:t>
      </w:r>
      <w:proofErr w:type="spellEnd"/>
      <w:r w:rsidR="00E238F0" w:rsidRPr="00397185">
        <w:rPr>
          <w:snapToGrid/>
          <w:lang w:val="lt-LT" w:eastAsia="en-GB"/>
        </w:rPr>
        <w:t xml:space="preserve"> plaučiams rizika (žr. 4.4 skyrių).</w:t>
      </w:r>
    </w:p>
    <w:p w14:paraId="20469812" w14:textId="77777777" w:rsidR="00E238F0" w:rsidRPr="00397185" w:rsidRDefault="00E238F0" w:rsidP="00D0084C">
      <w:pPr>
        <w:tabs>
          <w:tab w:val="clear" w:pos="567"/>
        </w:tabs>
        <w:spacing w:line="240" w:lineRule="auto"/>
        <w:rPr>
          <w:snapToGrid/>
          <w:u w:val="single"/>
          <w:lang w:val="lt-LT" w:eastAsia="en-GB"/>
        </w:rPr>
      </w:pPr>
    </w:p>
    <w:p w14:paraId="4F44A62E" w14:textId="77777777" w:rsidR="00E238F0" w:rsidRPr="00397185" w:rsidRDefault="00E238F0" w:rsidP="00D0084C">
      <w:pPr>
        <w:tabs>
          <w:tab w:val="clear" w:pos="567"/>
        </w:tabs>
        <w:spacing w:line="240" w:lineRule="auto"/>
        <w:rPr>
          <w:snapToGrid/>
          <w:u w:val="single"/>
          <w:lang w:val="lt-LT" w:eastAsia="en-GB"/>
        </w:rPr>
      </w:pPr>
      <w:r w:rsidRPr="00397185">
        <w:rPr>
          <w:snapToGrid/>
          <w:u w:val="single"/>
          <w:lang w:val="lt-LT" w:eastAsia="en-GB"/>
        </w:rPr>
        <w:t>Vartojimo metodas</w:t>
      </w:r>
    </w:p>
    <w:p w14:paraId="17A82308" w14:textId="3861CF10" w:rsidR="00E238F0" w:rsidRDefault="009A21F5" w:rsidP="00D0084C">
      <w:pPr>
        <w:tabs>
          <w:tab w:val="clear" w:pos="567"/>
        </w:tabs>
        <w:spacing w:line="240" w:lineRule="auto"/>
        <w:rPr>
          <w:snapToGrid/>
          <w:lang w:val="lt-LT" w:eastAsia="en-GB"/>
        </w:rPr>
      </w:pPr>
      <w:r w:rsidRPr="009A21F5">
        <w:rPr>
          <w:snapToGrid/>
          <w:lang w:val="lt-LT" w:eastAsia="en-GB"/>
        </w:rPr>
        <w:t>Ištirpinus ir papildomai praskiedus leisti į veną.</w:t>
      </w:r>
    </w:p>
    <w:p w14:paraId="2854A819" w14:textId="77777777" w:rsidR="00E238F0" w:rsidRPr="00397185" w:rsidRDefault="00E238F0" w:rsidP="00D0084C">
      <w:pPr>
        <w:tabs>
          <w:tab w:val="clear" w:pos="567"/>
        </w:tabs>
        <w:spacing w:line="240" w:lineRule="auto"/>
        <w:rPr>
          <w:snapToGrid/>
          <w:lang w:val="lt-LT" w:eastAsia="en-GB"/>
        </w:rPr>
      </w:pPr>
    </w:p>
    <w:p w14:paraId="38EC41B7" w14:textId="1163A2C6" w:rsidR="00F120AE" w:rsidRPr="00EF77A7" w:rsidRDefault="00F120AE" w:rsidP="00F120AE">
      <w:pPr>
        <w:tabs>
          <w:tab w:val="clear" w:pos="567"/>
        </w:tabs>
        <w:spacing w:line="240" w:lineRule="auto"/>
        <w:rPr>
          <w:snapToGrid/>
          <w:lang w:val="lt-LT" w:eastAsia="en-GB"/>
        </w:rPr>
      </w:pPr>
      <w:r w:rsidRPr="00EF77A7">
        <w:rPr>
          <w:snapToGrid/>
          <w:lang w:val="lt-LT" w:eastAsia="en-GB"/>
        </w:rPr>
        <w:t>Tada gautą vartoti paruoštą infuzinį tirpalą reik</w:t>
      </w:r>
      <w:r>
        <w:rPr>
          <w:snapToGrid/>
          <w:lang w:val="lt-LT" w:eastAsia="en-GB"/>
        </w:rPr>
        <w:t>ia</w:t>
      </w:r>
      <w:r w:rsidRPr="00EF77A7">
        <w:rPr>
          <w:snapToGrid/>
          <w:lang w:val="lt-LT" w:eastAsia="en-GB"/>
        </w:rPr>
        <w:t xml:space="preserve"> nedelsiant, per 1</w:t>
      </w:r>
      <w:r w:rsidR="00D80018">
        <w:rPr>
          <w:snapToGrid/>
          <w:lang w:val="lt-LT" w:eastAsia="en-GB"/>
        </w:rPr>
        <w:noBreakHyphen/>
      </w:r>
      <w:r w:rsidRPr="00EF77A7">
        <w:rPr>
          <w:snapToGrid/>
          <w:lang w:val="lt-LT" w:eastAsia="en-GB"/>
        </w:rPr>
        <w:t>2</w:t>
      </w:r>
      <w:r w:rsidR="00D80018">
        <w:rPr>
          <w:snapToGrid/>
          <w:lang w:val="lt-LT" w:eastAsia="en-GB"/>
        </w:rPr>
        <w:t> </w:t>
      </w:r>
      <w:r w:rsidRPr="00EF77A7">
        <w:rPr>
          <w:snapToGrid/>
          <w:lang w:val="lt-LT" w:eastAsia="en-GB"/>
        </w:rPr>
        <w:t>valandas, sulašinti į veną, tirpalą saugant nuo šviesos. Vaistinis preparatas tur</w:t>
      </w:r>
      <w:r>
        <w:rPr>
          <w:snapToGrid/>
          <w:lang w:val="lt-LT" w:eastAsia="en-GB"/>
        </w:rPr>
        <w:t>i</w:t>
      </w:r>
      <w:r w:rsidRPr="00EF77A7">
        <w:rPr>
          <w:snapToGrid/>
          <w:lang w:val="lt-LT" w:eastAsia="en-GB"/>
        </w:rPr>
        <w:t xml:space="preserve"> būti sulašin</w:t>
      </w:r>
      <w:r>
        <w:rPr>
          <w:snapToGrid/>
          <w:lang w:val="lt-LT" w:eastAsia="en-GB"/>
        </w:rPr>
        <w:t>amas</w:t>
      </w:r>
      <w:r w:rsidRPr="00EF77A7">
        <w:rPr>
          <w:snapToGrid/>
          <w:lang w:val="lt-LT" w:eastAsia="en-GB"/>
        </w:rPr>
        <w:t xml:space="preserve"> į veną ne greičiau kaip per vieną valandą, priešingu atveju procedūra gali sukelti deginimo pojūtį ir skausmą toje vietoje, kurioje įvesta infuzinės sistemos adata. Procedūros metu </w:t>
      </w:r>
      <w:r>
        <w:rPr>
          <w:snapToGrid/>
          <w:lang w:val="lt-LT" w:eastAsia="en-GB"/>
        </w:rPr>
        <w:t>turi būti stebima injekcijos</w:t>
      </w:r>
      <w:r w:rsidRPr="00EF77A7">
        <w:rPr>
          <w:snapToGrid/>
          <w:lang w:val="lt-LT" w:eastAsia="en-GB"/>
        </w:rPr>
        <w:t xml:space="preserve"> </w:t>
      </w:r>
      <w:r>
        <w:rPr>
          <w:snapToGrid/>
          <w:lang w:val="lt-LT" w:eastAsia="en-GB"/>
        </w:rPr>
        <w:t>sritis</w:t>
      </w:r>
      <w:r w:rsidRPr="00EF77A7">
        <w:rPr>
          <w:snapToGrid/>
          <w:lang w:val="lt-LT" w:eastAsia="en-GB"/>
        </w:rPr>
        <w:t>.</w:t>
      </w:r>
    </w:p>
    <w:p w14:paraId="52C197C7" w14:textId="2A245ACB" w:rsidR="00E238F0" w:rsidRPr="00397185" w:rsidRDefault="00E238F0" w:rsidP="00D0084C">
      <w:pPr>
        <w:tabs>
          <w:tab w:val="clear" w:pos="567"/>
        </w:tabs>
        <w:spacing w:line="240" w:lineRule="auto"/>
        <w:rPr>
          <w:snapToGrid/>
          <w:lang w:val="lt-LT" w:eastAsia="en-GB"/>
        </w:rPr>
      </w:pPr>
      <w:r w:rsidRPr="00397185">
        <w:rPr>
          <w:snapToGrid/>
          <w:lang w:val="lt-LT" w:eastAsia="en-GB"/>
        </w:rPr>
        <w:t>.</w:t>
      </w:r>
    </w:p>
    <w:p w14:paraId="67E89F2F" w14:textId="77777777" w:rsidR="00E238F0" w:rsidRPr="00B34FA1" w:rsidRDefault="00E238F0" w:rsidP="00D0084C">
      <w:pPr>
        <w:spacing w:line="240" w:lineRule="auto"/>
        <w:rPr>
          <w:szCs w:val="24"/>
          <w:lang w:val="lt-LT"/>
        </w:rPr>
      </w:pPr>
      <w:r w:rsidRPr="00397185">
        <w:rPr>
          <w:snapToGrid/>
          <w:lang w:val="lt-LT" w:eastAsia="en-GB"/>
        </w:rPr>
        <w:t>Vaistinio preparato paruošimo ir skiedimo prieš vartojant instrukcija pateikiama 6.6 skyriuje.</w:t>
      </w:r>
    </w:p>
    <w:p w14:paraId="622FAB82" w14:textId="77777777" w:rsidR="00E238F0" w:rsidRPr="00B34FA1" w:rsidRDefault="00E238F0" w:rsidP="00D0084C">
      <w:pPr>
        <w:spacing w:line="240" w:lineRule="auto"/>
        <w:rPr>
          <w:szCs w:val="24"/>
          <w:lang w:val="lt-LT"/>
        </w:rPr>
      </w:pPr>
    </w:p>
    <w:p w14:paraId="59D38779" w14:textId="77777777" w:rsidR="00E238F0" w:rsidRPr="00B34FA1" w:rsidRDefault="00E238F0" w:rsidP="00D0084C">
      <w:pPr>
        <w:pStyle w:val="Antrat4"/>
        <w:spacing w:line="240" w:lineRule="auto"/>
        <w:rPr>
          <w:rFonts w:ascii="Times New Roman" w:hAnsi="Times New Roman"/>
          <w:sz w:val="22"/>
          <w:lang w:val="lt-LT"/>
        </w:rPr>
      </w:pPr>
      <w:r w:rsidRPr="00B34FA1">
        <w:rPr>
          <w:rFonts w:ascii="Times New Roman" w:hAnsi="Times New Roman"/>
          <w:sz w:val="22"/>
          <w:lang w:val="lt-LT"/>
        </w:rPr>
        <w:t>4.3</w:t>
      </w:r>
      <w:r w:rsidRPr="00B34FA1">
        <w:rPr>
          <w:rFonts w:ascii="Times New Roman" w:hAnsi="Times New Roman"/>
          <w:sz w:val="22"/>
          <w:lang w:val="lt-LT"/>
        </w:rPr>
        <w:tab/>
        <w:t>Kontraindikacijos</w:t>
      </w:r>
    </w:p>
    <w:p w14:paraId="2301005B" w14:textId="77777777" w:rsidR="00E238F0" w:rsidRPr="00B34FA1" w:rsidRDefault="00E238F0" w:rsidP="00D0084C">
      <w:pPr>
        <w:spacing w:line="240" w:lineRule="auto"/>
        <w:rPr>
          <w:szCs w:val="24"/>
          <w:lang w:val="lt-LT"/>
        </w:rPr>
      </w:pPr>
    </w:p>
    <w:p w14:paraId="78775CE6" w14:textId="271545D4" w:rsidR="00E238F0" w:rsidRPr="00671AF9" w:rsidRDefault="00E238F0" w:rsidP="00D0084C">
      <w:pPr>
        <w:numPr>
          <w:ilvl w:val="0"/>
          <w:numId w:val="8"/>
        </w:numPr>
        <w:tabs>
          <w:tab w:val="clear" w:pos="567"/>
          <w:tab w:val="left" w:pos="360"/>
        </w:tabs>
        <w:spacing w:line="240" w:lineRule="auto"/>
        <w:ind w:left="360"/>
        <w:rPr>
          <w:noProof/>
          <w:szCs w:val="24"/>
          <w:lang w:val="lt-LT"/>
        </w:rPr>
      </w:pPr>
      <w:r w:rsidRPr="00671AF9">
        <w:rPr>
          <w:noProof/>
          <w:szCs w:val="24"/>
          <w:lang w:val="lt-LT"/>
        </w:rPr>
        <w:t>Padidėjęs jautrumas veikliajai medžiagai, kit</w:t>
      </w:r>
      <w:r>
        <w:rPr>
          <w:noProof/>
          <w:szCs w:val="24"/>
          <w:lang w:val="lt-LT"/>
        </w:rPr>
        <w:t>o</w:t>
      </w:r>
      <w:r w:rsidRPr="00671AF9">
        <w:rPr>
          <w:noProof/>
          <w:szCs w:val="24"/>
          <w:lang w:val="lt-LT"/>
        </w:rPr>
        <w:t>ms nitro</w:t>
      </w:r>
      <w:r>
        <w:rPr>
          <w:noProof/>
          <w:szCs w:val="24"/>
          <w:lang w:val="lt-LT"/>
        </w:rPr>
        <w:t xml:space="preserve">zourėjoms </w:t>
      </w:r>
      <w:r w:rsidRPr="00671AF9">
        <w:rPr>
          <w:noProof/>
          <w:szCs w:val="24"/>
          <w:lang w:val="lt-LT"/>
        </w:rPr>
        <w:t>arba bet kuriai 6.1 skyriuje nurodytai</w:t>
      </w:r>
      <w:r>
        <w:rPr>
          <w:noProof/>
          <w:szCs w:val="24"/>
          <w:lang w:val="lt-LT"/>
        </w:rPr>
        <w:t xml:space="preserve"> </w:t>
      </w:r>
      <w:r w:rsidRPr="00671AF9">
        <w:rPr>
          <w:noProof/>
          <w:szCs w:val="24"/>
          <w:lang w:val="lt-LT"/>
        </w:rPr>
        <w:t>pagalbinei medžiagai</w:t>
      </w:r>
      <w:r w:rsidR="00187E86">
        <w:rPr>
          <w:noProof/>
          <w:szCs w:val="24"/>
          <w:lang w:val="lt-LT"/>
        </w:rPr>
        <w:t>.</w:t>
      </w:r>
    </w:p>
    <w:p w14:paraId="1633EC74" w14:textId="7624AAE8" w:rsidR="00E238F0" w:rsidRPr="00671AF9" w:rsidRDefault="00E238F0" w:rsidP="00D0084C">
      <w:pPr>
        <w:numPr>
          <w:ilvl w:val="0"/>
          <w:numId w:val="8"/>
        </w:numPr>
        <w:tabs>
          <w:tab w:val="clear" w:pos="567"/>
          <w:tab w:val="left" w:pos="360"/>
        </w:tabs>
        <w:spacing w:line="240" w:lineRule="auto"/>
        <w:ind w:left="630" w:hanging="630"/>
        <w:rPr>
          <w:noProof/>
          <w:szCs w:val="24"/>
          <w:lang w:val="lt-LT"/>
        </w:rPr>
      </w:pPr>
      <w:r w:rsidRPr="00671AF9">
        <w:rPr>
          <w:noProof/>
          <w:szCs w:val="24"/>
          <w:lang w:val="lt-LT"/>
        </w:rPr>
        <w:t>Sunkus kaulų čiulpų slopinimas arba mielosupresija</w:t>
      </w:r>
      <w:r w:rsidR="00187E86">
        <w:rPr>
          <w:noProof/>
          <w:szCs w:val="24"/>
          <w:lang w:val="lt-LT"/>
        </w:rPr>
        <w:t>.</w:t>
      </w:r>
    </w:p>
    <w:p w14:paraId="6102CC38" w14:textId="77BD7EC3" w:rsidR="00E238F0" w:rsidRPr="00671AF9" w:rsidRDefault="00E238F0" w:rsidP="00D0084C">
      <w:pPr>
        <w:numPr>
          <w:ilvl w:val="0"/>
          <w:numId w:val="8"/>
        </w:numPr>
        <w:tabs>
          <w:tab w:val="clear" w:pos="567"/>
          <w:tab w:val="left" w:pos="360"/>
        </w:tabs>
        <w:spacing w:line="240" w:lineRule="auto"/>
        <w:ind w:left="630" w:hanging="630"/>
        <w:rPr>
          <w:noProof/>
          <w:szCs w:val="24"/>
          <w:lang w:val="lt-LT"/>
        </w:rPr>
      </w:pPr>
      <w:r w:rsidRPr="00671AF9">
        <w:rPr>
          <w:noProof/>
          <w:szCs w:val="24"/>
          <w:lang w:val="lt-LT"/>
        </w:rPr>
        <w:t xml:space="preserve">Sunkus (paskutinės stadijos) inkstų </w:t>
      </w:r>
      <w:r>
        <w:rPr>
          <w:noProof/>
          <w:szCs w:val="24"/>
          <w:lang w:val="lt-LT"/>
        </w:rPr>
        <w:t>funkcijos</w:t>
      </w:r>
      <w:r w:rsidRPr="00671AF9">
        <w:rPr>
          <w:noProof/>
          <w:szCs w:val="24"/>
          <w:lang w:val="lt-LT"/>
        </w:rPr>
        <w:t xml:space="preserve"> sutrikimas</w:t>
      </w:r>
      <w:r w:rsidR="00187E86">
        <w:rPr>
          <w:noProof/>
          <w:szCs w:val="24"/>
          <w:lang w:val="lt-LT"/>
        </w:rPr>
        <w:t>.</w:t>
      </w:r>
    </w:p>
    <w:p w14:paraId="43617562" w14:textId="3BB5020A" w:rsidR="00E238F0" w:rsidRPr="00671AF9" w:rsidRDefault="00E238F0" w:rsidP="00D0084C">
      <w:pPr>
        <w:numPr>
          <w:ilvl w:val="0"/>
          <w:numId w:val="8"/>
        </w:numPr>
        <w:tabs>
          <w:tab w:val="clear" w:pos="567"/>
          <w:tab w:val="left" w:pos="360"/>
        </w:tabs>
        <w:spacing w:line="240" w:lineRule="auto"/>
        <w:ind w:left="630" w:hanging="630"/>
        <w:rPr>
          <w:noProof/>
          <w:szCs w:val="24"/>
          <w:lang w:val="lt-LT"/>
        </w:rPr>
      </w:pPr>
      <w:r w:rsidRPr="00671AF9">
        <w:rPr>
          <w:noProof/>
          <w:szCs w:val="24"/>
          <w:lang w:val="lt-LT"/>
        </w:rPr>
        <w:t>Vaikai ir paaugliai</w:t>
      </w:r>
      <w:r w:rsidR="00187E86">
        <w:rPr>
          <w:noProof/>
          <w:szCs w:val="24"/>
          <w:lang w:val="lt-LT"/>
        </w:rPr>
        <w:t>.</w:t>
      </w:r>
    </w:p>
    <w:p w14:paraId="0CE0FFCE" w14:textId="2A1C1592" w:rsidR="00E238F0" w:rsidRPr="00671AF9" w:rsidRDefault="00E238F0" w:rsidP="00D0084C">
      <w:pPr>
        <w:numPr>
          <w:ilvl w:val="0"/>
          <w:numId w:val="8"/>
        </w:numPr>
        <w:tabs>
          <w:tab w:val="clear" w:pos="567"/>
          <w:tab w:val="left" w:pos="360"/>
        </w:tabs>
        <w:spacing w:line="240" w:lineRule="auto"/>
        <w:ind w:left="630" w:hanging="630"/>
        <w:rPr>
          <w:noProof/>
          <w:szCs w:val="24"/>
          <w:lang w:val="lt-LT"/>
        </w:rPr>
      </w:pPr>
      <w:r w:rsidRPr="00671AF9">
        <w:rPr>
          <w:noProof/>
          <w:szCs w:val="24"/>
          <w:lang w:val="lt-LT"/>
        </w:rPr>
        <w:t>Žindymas</w:t>
      </w:r>
      <w:r w:rsidR="00422A5A">
        <w:rPr>
          <w:noProof/>
          <w:szCs w:val="24"/>
          <w:lang w:val="lt-LT"/>
        </w:rPr>
        <w:t xml:space="preserve"> (žr. </w:t>
      </w:r>
      <w:r w:rsidR="00422A5A">
        <w:rPr>
          <w:noProof/>
          <w:szCs w:val="24"/>
          <w:lang w:val="en-US"/>
        </w:rPr>
        <w:t>4.6</w:t>
      </w:r>
      <w:r w:rsidR="00422A5A">
        <w:rPr>
          <w:noProof/>
          <w:szCs w:val="24"/>
          <w:lang w:val="lt-LT"/>
        </w:rPr>
        <w:t xml:space="preserve"> skyrių)</w:t>
      </w:r>
      <w:r w:rsidR="00187E86">
        <w:rPr>
          <w:noProof/>
          <w:szCs w:val="24"/>
          <w:lang w:val="lt-LT"/>
        </w:rPr>
        <w:t>.</w:t>
      </w:r>
    </w:p>
    <w:p w14:paraId="2EC23517" w14:textId="77777777" w:rsidR="00E238F0" w:rsidRPr="00B34FA1" w:rsidRDefault="00E238F0" w:rsidP="00D0084C">
      <w:pPr>
        <w:spacing w:line="240" w:lineRule="auto"/>
        <w:rPr>
          <w:szCs w:val="24"/>
          <w:lang w:val="lt-LT"/>
        </w:rPr>
      </w:pPr>
    </w:p>
    <w:p w14:paraId="6B7B701F" w14:textId="77777777" w:rsidR="00E238F0" w:rsidRPr="00B34FA1" w:rsidRDefault="00E238F0" w:rsidP="00D0084C">
      <w:pPr>
        <w:pStyle w:val="Antrat4"/>
        <w:spacing w:line="240" w:lineRule="auto"/>
        <w:rPr>
          <w:rFonts w:ascii="Times New Roman" w:hAnsi="Times New Roman"/>
          <w:sz w:val="22"/>
          <w:lang w:val="lt-LT"/>
        </w:rPr>
      </w:pPr>
      <w:r w:rsidRPr="00B34FA1">
        <w:rPr>
          <w:rFonts w:ascii="Times New Roman" w:hAnsi="Times New Roman"/>
          <w:sz w:val="22"/>
          <w:lang w:val="lt-LT"/>
        </w:rPr>
        <w:t>4.4</w:t>
      </w:r>
      <w:r w:rsidRPr="00B34FA1">
        <w:rPr>
          <w:rFonts w:ascii="Times New Roman" w:hAnsi="Times New Roman"/>
          <w:sz w:val="22"/>
          <w:lang w:val="lt-LT"/>
        </w:rPr>
        <w:tab/>
      </w:r>
      <w:r w:rsidRPr="007015F6">
        <w:rPr>
          <w:rFonts w:ascii="Times New Roman" w:hAnsi="Times New Roman"/>
          <w:sz w:val="22"/>
          <w:lang w:val="lt-LT"/>
        </w:rPr>
        <w:t>Specialūs įspėjimai ir atsargumo priemonės</w:t>
      </w:r>
    </w:p>
    <w:p w14:paraId="79893B03" w14:textId="77777777" w:rsidR="00E238F0" w:rsidRPr="00B34FA1" w:rsidRDefault="00E238F0" w:rsidP="00D0084C">
      <w:pPr>
        <w:spacing w:line="240" w:lineRule="auto"/>
        <w:rPr>
          <w:szCs w:val="24"/>
          <w:lang w:val="lt-LT"/>
        </w:rPr>
      </w:pPr>
    </w:p>
    <w:p w14:paraId="20A9D5B5" w14:textId="126483ED" w:rsidR="00E238F0" w:rsidRDefault="00E238F0" w:rsidP="00D0084C">
      <w:pPr>
        <w:spacing w:line="240" w:lineRule="auto"/>
        <w:rPr>
          <w:lang w:val="lt-LT"/>
        </w:rPr>
      </w:pPr>
      <w:r w:rsidRPr="005444C3">
        <w:rPr>
          <w:lang w:val="lt-LT"/>
        </w:rPr>
        <w:t>Iki 30</w:t>
      </w:r>
      <w:r w:rsidR="00F20792">
        <w:rPr>
          <w:lang w:val="lt-LT"/>
        </w:rPr>
        <w:t> </w:t>
      </w:r>
      <w:r w:rsidRPr="005444C3">
        <w:rPr>
          <w:lang w:val="lt-LT"/>
        </w:rPr>
        <w:t xml:space="preserve">proc. pacientų nustatomas toksinis poveikis plaučiams, kuris pasireiškia plaučių </w:t>
      </w:r>
      <w:proofErr w:type="spellStart"/>
      <w:r w:rsidRPr="005444C3">
        <w:rPr>
          <w:lang w:val="lt-LT"/>
        </w:rPr>
        <w:t>infiltratais</w:t>
      </w:r>
      <w:proofErr w:type="spellEnd"/>
      <w:r w:rsidRPr="005444C3">
        <w:rPr>
          <w:lang w:val="lt-LT"/>
        </w:rPr>
        <w:t xml:space="preserve"> ir (arba) fibroze. Toks poveikis gali pasireikšti per 3</w:t>
      </w:r>
      <w:r w:rsidR="00F20792">
        <w:rPr>
          <w:lang w:val="lt-LT"/>
        </w:rPr>
        <w:t> </w:t>
      </w:r>
      <w:r w:rsidRPr="005444C3">
        <w:rPr>
          <w:lang w:val="lt-LT"/>
        </w:rPr>
        <w:t>gydymo metus ir atrodo, kad jis susijęs su vaistinio preparato doze – su padidėjusia plaučių fibrozės išsivystymo tikimybe siejamos kaupiamosios 1</w:t>
      </w:r>
      <w:r w:rsidR="00F20792">
        <w:rPr>
          <w:lang w:val="lt-LT"/>
        </w:rPr>
        <w:t> </w:t>
      </w:r>
      <w:r w:rsidRPr="005444C3">
        <w:rPr>
          <w:lang w:val="lt-LT"/>
        </w:rPr>
        <w:t>200</w:t>
      </w:r>
      <w:r w:rsidR="00F20792">
        <w:rPr>
          <w:lang w:val="lt-LT"/>
        </w:rPr>
        <w:noBreakHyphen/>
      </w:r>
      <w:r w:rsidRPr="005444C3">
        <w:rPr>
          <w:lang w:val="lt-LT"/>
        </w:rPr>
        <w:t>1</w:t>
      </w:r>
      <w:r>
        <w:rPr>
          <w:lang w:val="lt-LT"/>
        </w:rPr>
        <w:t> </w:t>
      </w:r>
      <w:r w:rsidRPr="005444C3">
        <w:rPr>
          <w:lang w:val="lt-LT"/>
        </w:rPr>
        <w:t>500</w:t>
      </w:r>
      <w:r>
        <w:rPr>
          <w:lang w:val="lt-LT"/>
        </w:rPr>
        <w:t> </w:t>
      </w:r>
      <w:r w:rsidRPr="005444C3">
        <w:rPr>
          <w:lang w:val="lt-LT"/>
        </w:rPr>
        <w:t>mg/m</w:t>
      </w:r>
      <w:r w:rsidRPr="005444C3">
        <w:rPr>
          <w:vertAlign w:val="superscript"/>
          <w:lang w:val="lt-LT"/>
        </w:rPr>
        <w:t>2</w:t>
      </w:r>
      <w:r w:rsidRPr="005444C3">
        <w:rPr>
          <w:lang w:val="lt-LT"/>
        </w:rPr>
        <w:t xml:space="preserve"> dozės. Prie rizikos veiksnių priskiriamas rūkymas, kvėpavimo sistemos veiklos sutrikimas, anksčiau </w:t>
      </w:r>
      <w:proofErr w:type="spellStart"/>
      <w:r w:rsidRPr="005444C3">
        <w:rPr>
          <w:lang w:val="lt-LT"/>
        </w:rPr>
        <w:t>radiografiniais</w:t>
      </w:r>
      <w:proofErr w:type="spellEnd"/>
      <w:r w:rsidRPr="005444C3">
        <w:rPr>
          <w:lang w:val="lt-LT"/>
        </w:rPr>
        <w:t xml:space="preserve"> tyrimais nustatyti pakitimai, nuosekliai arba tuo pat metu krūtinės ląstos srityje naudojama spinduliuotė ir kitų vaistinių preparatų, kurie sukelia plaučių audinio pažeidimus, vartojimas. Prieš pradedant gydymą, reikėtų ištirti paciento plaučių veiklą ir padaryti krūtinės rentgenogramą, o gydymo laikotarpiu reikėtų dažnai atlikti plaučių veiklos tyrimus. Ypač didelė rizika kyla tiems pacientams, kurių maksimalus forsuotas iškvėpto oro tūris (angl. FVC) arba anglies </w:t>
      </w:r>
      <w:proofErr w:type="spellStart"/>
      <w:r w:rsidRPr="005444C3">
        <w:rPr>
          <w:lang w:val="lt-LT"/>
        </w:rPr>
        <w:t>monoksido</w:t>
      </w:r>
      <w:proofErr w:type="spellEnd"/>
      <w:r w:rsidRPr="005444C3">
        <w:rPr>
          <w:lang w:val="lt-LT"/>
        </w:rPr>
        <w:t xml:space="preserve"> pernašos faktorius (angl. DLCO) prieš pradedant gydymą mažesnis nei 70</w:t>
      </w:r>
      <w:r w:rsidR="00F20792">
        <w:rPr>
          <w:lang w:val="lt-LT"/>
        </w:rPr>
        <w:t> </w:t>
      </w:r>
      <w:r w:rsidRPr="005444C3">
        <w:rPr>
          <w:lang w:val="lt-LT"/>
        </w:rPr>
        <w:t>proc. numatytos vertės.</w:t>
      </w:r>
    </w:p>
    <w:p w14:paraId="143AC0D2" w14:textId="5221F3B9" w:rsidR="00187E86" w:rsidRDefault="00187E86" w:rsidP="00D0084C">
      <w:pPr>
        <w:spacing w:line="240" w:lineRule="auto"/>
        <w:rPr>
          <w:lang w:val="lt-LT"/>
        </w:rPr>
      </w:pPr>
    </w:p>
    <w:p w14:paraId="62D3FCC3" w14:textId="3525CB47" w:rsidR="00602118" w:rsidRDefault="00602118" w:rsidP="00602118">
      <w:pPr>
        <w:spacing w:line="240" w:lineRule="auto"/>
        <w:rPr>
          <w:lang w:val="lt-LT"/>
        </w:rPr>
      </w:pPr>
      <w:r w:rsidRPr="00EF77A7">
        <w:rPr>
          <w:lang w:val="lt-LT"/>
        </w:rPr>
        <w:t xml:space="preserve">Pacientų, kurie </w:t>
      </w:r>
      <w:proofErr w:type="spellStart"/>
      <w:r w:rsidRPr="00EF77A7">
        <w:rPr>
          <w:lang w:val="lt-LT"/>
        </w:rPr>
        <w:t>karmustinu</w:t>
      </w:r>
      <w:proofErr w:type="spellEnd"/>
      <w:r w:rsidRPr="00EF77A7">
        <w:rPr>
          <w:lang w:val="lt-LT"/>
        </w:rPr>
        <w:t xml:space="preserve"> buvo gydomi vaikystėje arba paauglystėje, populiacijoje aprašyti itin uždelstos plaučių fibrozės atvejai (išsivystė praėjus iki 17</w:t>
      </w:r>
      <w:r w:rsidR="00F20792">
        <w:rPr>
          <w:lang w:val="lt-LT"/>
        </w:rPr>
        <w:t> </w:t>
      </w:r>
      <w:r w:rsidRPr="00EF77A7">
        <w:rPr>
          <w:lang w:val="lt-LT"/>
        </w:rPr>
        <w:t>metų po gydymo).</w:t>
      </w:r>
    </w:p>
    <w:p w14:paraId="7B8FD83F" w14:textId="5867D322" w:rsidR="00602118" w:rsidRDefault="00602118" w:rsidP="00D0084C">
      <w:pPr>
        <w:spacing w:line="240" w:lineRule="auto"/>
        <w:rPr>
          <w:lang w:val="lt-LT"/>
        </w:rPr>
      </w:pPr>
    </w:p>
    <w:p w14:paraId="221BAF12" w14:textId="05F434C5" w:rsidR="00602118" w:rsidRDefault="0073679C" w:rsidP="00D0084C">
      <w:pPr>
        <w:spacing w:line="240" w:lineRule="auto"/>
        <w:rPr>
          <w:lang w:val="lt-LT"/>
        </w:rPr>
      </w:pPr>
      <w:proofErr w:type="spellStart"/>
      <w:r w:rsidRPr="00EF77A7">
        <w:rPr>
          <w:lang w:val="lt-LT"/>
        </w:rPr>
        <w:t>Karmustin</w:t>
      </w:r>
      <w:r>
        <w:rPr>
          <w:lang w:val="lt-LT"/>
        </w:rPr>
        <w:t>o</w:t>
      </w:r>
      <w:proofErr w:type="spellEnd"/>
      <w:r>
        <w:rPr>
          <w:lang w:val="lt-LT"/>
        </w:rPr>
        <w:t xml:space="preserve"> draudžiama vartoti vaikams ir jaunesniems</w:t>
      </w:r>
      <w:r w:rsidRPr="00EF77A7">
        <w:rPr>
          <w:lang w:val="lt-LT"/>
        </w:rPr>
        <w:t xml:space="preserve"> nei 18</w:t>
      </w:r>
      <w:r w:rsidR="00F20792">
        <w:rPr>
          <w:lang w:val="lt-LT"/>
        </w:rPr>
        <w:t> </w:t>
      </w:r>
      <w:r w:rsidRPr="00EF77A7">
        <w:rPr>
          <w:lang w:val="lt-LT"/>
        </w:rPr>
        <w:t>metų paaugli</w:t>
      </w:r>
      <w:r>
        <w:rPr>
          <w:lang w:val="lt-LT"/>
        </w:rPr>
        <w:t>ams</w:t>
      </w:r>
      <w:r w:rsidRPr="00EF77A7">
        <w:rPr>
          <w:lang w:val="lt-LT"/>
        </w:rPr>
        <w:t xml:space="preserve"> (žr. 4.3 sk</w:t>
      </w:r>
      <w:r>
        <w:rPr>
          <w:lang w:val="lt-LT"/>
        </w:rPr>
        <w:t>yrių</w:t>
      </w:r>
      <w:r w:rsidRPr="00EF77A7">
        <w:rPr>
          <w:lang w:val="lt-LT"/>
        </w:rPr>
        <w:t>).</w:t>
      </w:r>
    </w:p>
    <w:p w14:paraId="3F385826" w14:textId="77777777" w:rsidR="0073679C" w:rsidRPr="005444C3" w:rsidRDefault="0073679C" w:rsidP="00D0084C">
      <w:pPr>
        <w:spacing w:line="240" w:lineRule="auto"/>
        <w:rPr>
          <w:lang w:val="lt-LT"/>
        </w:rPr>
      </w:pPr>
    </w:p>
    <w:p w14:paraId="2E783EB9" w14:textId="4FBBF14A" w:rsidR="00E238F0" w:rsidRPr="005444C3" w:rsidRDefault="00E238F0" w:rsidP="00D0084C">
      <w:pPr>
        <w:spacing w:line="240" w:lineRule="auto"/>
        <w:rPr>
          <w:lang w:val="lt-LT"/>
        </w:rPr>
      </w:pPr>
      <w:r w:rsidRPr="005444C3">
        <w:rPr>
          <w:lang w:val="lt-LT"/>
        </w:rPr>
        <w:t xml:space="preserve">Prieš pradedant gydymą ir reguliariai gydymo laikotarpiu taip pat </w:t>
      </w:r>
      <w:r w:rsidR="0073679C" w:rsidRPr="005444C3">
        <w:rPr>
          <w:lang w:val="lt-LT"/>
        </w:rPr>
        <w:t>reik</w:t>
      </w:r>
      <w:r w:rsidR="0073679C">
        <w:rPr>
          <w:lang w:val="lt-LT"/>
        </w:rPr>
        <w:t>ia</w:t>
      </w:r>
      <w:r w:rsidR="0073679C" w:rsidRPr="005444C3">
        <w:rPr>
          <w:lang w:val="lt-LT"/>
        </w:rPr>
        <w:t xml:space="preserve"> </w:t>
      </w:r>
      <w:r w:rsidRPr="005444C3">
        <w:rPr>
          <w:lang w:val="lt-LT"/>
        </w:rPr>
        <w:t>tikrinti kepenų ir inkstų veiklą (žr. 4.8 skyrių).</w:t>
      </w:r>
    </w:p>
    <w:p w14:paraId="668F7EDE" w14:textId="64F191F2" w:rsidR="0073679C" w:rsidRDefault="0073679C" w:rsidP="00D0084C">
      <w:pPr>
        <w:spacing w:line="240" w:lineRule="auto"/>
        <w:rPr>
          <w:lang w:val="lt-LT"/>
        </w:rPr>
      </w:pPr>
    </w:p>
    <w:p w14:paraId="77C34E8C" w14:textId="77777777" w:rsidR="008A3F2A" w:rsidRPr="00002E9B" w:rsidRDefault="008A3F2A" w:rsidP="008A3F2A">
      <w:pPr>
        <w:rPr>
          <w:lang w:val="lt-LT"/>
        </w:rPr>
      </w:pPr>
      <w:r w:rsidRPr="00D94C1F">
        <w:rPr>
          <w:szCs w:val="22"/>
          <w:lang w:val="lt-LT"/>
        </w:rPr>
        <w:t xml:space="preserve">Buvo pranešta apie padidėjusią toksinio poveikio plaučiams riziką moterims taikant parengiamąjį režimą ir autologinę </w:t>
      </w:r>
      <w:proofErr w:type="spellStart"/>
      <w:r w:rsidRPr="00D94C1F">
        <w:rPr>
          <w:szCs w:val="22"/>
          <w:lang w:val="lt-LT"/>
        </w:rPr>
        <w:t>kraujodaros</w:t>
      </w:r>
      <w:proofErr w:type="spellEnd"/>
      <w:r w:rsidRPr="00D94C1F">
        <w:rPr>
          <w:szCs w:val="22"/>
          <w:lang w:val="lt-LT"/>
        </w:rPr>
        <w:t xml:space="preserve"> </w:t>
      </w:r>
      <w:r>
        <w:rPr>
          <w:szCs w:val="22"/>
          <w:lang w:val="lt-LT"/>
        </w:rPr>
        <w:t>kamieninių</w:t>
      </w:r>
      <w:r w:rsidRPr="00D94C1F">
        <w:rPr>
          <w:szCs w:val="22"/>
          <w:lang w:val="lt-LT"/>
        </w:rPr>
        <w:t xml:space="preserve"> ląstelių transplantaciją. Iki šiol tokia padidėjusi rizika buvo siejama su pačiu gydymu, tiek taikant parengiamąjį režimą be </w:t>
      </w:r>
      <w:proofErr w:type="spellStart"/>
      <w:r w:rsidRPr="00D94C1F">
        <w:rPr>
          <w:szCs w:val="22"/>
          <w:lang w:val="lt-LT"/>
        </w:rPr>
        <w:t>karmustino</w:t>
      </w:r>
      <w:proofErr w:type="spellEnd"/>
      <w:r w:rsidRPr="00D94C1F">
        <w:rPr>
          <w:szCs w:val="22"/>
          <w:lang w:val="lt-LT"/>
        </w:rPr>
        <w:t xml:space="preserve"> (pvz., skiriant kūno švitinimą </w:t>
      </w:r>
      <w:r>
        <w:rPr>
          <w:szCs w:val="22"/>
          <w:lang w:val="lt-LT"/>
        </w:rPr>
        <w:t>[</w:t>
      </w:r>
      <w:r w:rsidRPr="00D94C1F">
        <w:rPr>
          <w:szCs w:val="22"/>
          <w:lang w:val="lt-LT"/>
        </w:rPr>
        <w:t>angl. TBI</w:t>
      </w:r>
      <w:r>
        <w:rPr>
          <w:szCs w:val="22"/>
          <w:lang w:val="lt-LT"/>
        </w:rPr>
        <w:t>]</w:t>
      </w:r>
      <w:r w:rsidRPr="00D94C1F">
        <w:rPr>
          <w:szCs w:val="22"/>
          <w:lang w:val="lt-LT"/>
        </w:rPr>
        <w:t xml:space="preserve"> arba </w:t>
      </w:r>
      <w:proofErr w:type="spellStart"/>
      <w:r w:rsidRPr="00D94C1F">
        <w:rPr>
          <w:szCs w:val="22"/>
          <w:lang w:val="lt-LT"/>
        </w:rPr>
        <w:t>busulfano</w:t>
      </w:r>
      <w:proofErr w:type="spellEnd"/>
      <w:r w:rsidRPr="00D94C1F">
        <w:rPr>
          <w:szCs w:val="22"/>
          <w:lang w:val="lt-LT"/>
        </w:rPr>
        <w:t xml:space="preserve"> ir </w:t>
      </w:r>
      <w:proofErr w:type="spellStart"/>
      <w:r w:rsidRPr="00D94C1F">
        <w:rPr>
          <w:szCs w:val="22"/>
          <w:lang w:val="lt-LT"/>
        </w:rPr>
        <w:t>ciklofosfamido</w:t>
      </w:r>
      <w:proofErr w:type="spellEnd"/>
      <w:r w:rsidRPr="00D94C1F">
        <w:rPr>
          <w:szCs w:val="22"/>
          <w:lang w:val="lt-LT"/>
        </w:rPr>
        <w:t xml:space="preserve"> derinį), tiek su </w:t>
      </w:r>
      <w:proofErr w:type="spellStart"/>
      <w:r w:rsidRPr="00D94C1F">
        <w:rPr>
          <w:szCs w:val="22"/>
          <w:lang w:val="lt-LT"/>
        </w:rPr>
        <w:t>karmustinu</w:t>
      </w:r>
      <w:proofErr w:type="spellEnd"/>
      <w:r w:rsidRPr="00D94C1F">
        <w:rPr>
          <w:szCs w:val="22"/>
          <w:lang w:val="lt-LT"/>
        </w:rPr>
        <w:t xml:space="preserve"> (taikant BEAM schemą: </w:t>
      </w:r>
      <w:proofErr w:type="spellStart"/>
      <w:r w:rsidRPr="00D94C1F">
        <w:rPr>
          <w:szCs w:val="22"/>
          <w:lang w:val="lt-LT"/>
        </w:rPr>
        <w:t>karmustinas</w:t>
      </w:r>
      <w:proofErr w:type="spellEnd"/>
      <w:r w:rsidRPr="00D94C1F">
        <w:rPr>
          <w:szCs w:val="22"/>
          <w:lang w:val="lt-LT"/>
        </w:rPr>
        <w:t xml:space="preserve">, </w:t>
      </w:r>
      <w:proofErr w:type="spellStart"/>
      <w:r w:rsidRPr="00D94C1F">
        <w:rPr>
          <w:szCs w:val="22"/>
          <w:lang w:val="lt-LT"/>
        </w:rPr>
        <w:t>etopozidas</w:t>
      </w:r>
      <w:proofErr w:type="spellEnd"/>
      <w:r w:rsidRPr="00D94C1F">
        <w:rPr>
          <w:szCs w:val="22"/>
          <w:lang w:val="lt-LT"/>
        </w:rPr>
        <w:t xml:space="preserve">, </w:t>
      </w:r>
      <w:proofErr w:type="spellStart"/>
      <w:r w:rsidRPr="00D94C1F">
        <w:rPr>
          <w:szCs w:val="22"/>
          <w:lang w:val="lt-LT"/>
        </w:rPr>
        <w:t>citarabinas</w:t>
      </w:r>
      <w:proofErr w:type="spellEnd"/>
      <w:r w:rsidRPr="00D94C1F">
        <w:rPr>
          <w:szCs w:val="22"/>
          <w:lang w:val="lt-LT"/>
        </w:rPr>
        <w:t xml:space="preserve"> ir </w:t>
      </w:r>
      <w:proofErr w:type="spellStart"/>
      <w:r w:rsidRPr="00D94C1F">
        <w:rPr>
          <w:szCs w:val="22"/>
          <w:lang w:val="lt-LT"/>
        </w:rPr>
        <w:t>melfalanas</w:t>
      </w:r>
      <w:proofErr w:type="spellEnd"/>
      <w:r w:rsidRPr="00D94C1F">
        <w:rPr>
          <w:szCs w:val="22"/>
          <w:lang w:val="lt-LT"/>
        </w:rPr>
        <w:t xml:space="preserve"> arba CBV schemą: </w:t>
      </w:r>
      <w:proofErr w:type="spellStart"/>
      <w:r w:rsidRPr="00D94C1F">
        <w:rPr>
          <w:szCs w:val="22"/>
          <w:lang w:val="lt-LT"/>
        </w:rPr>
        <w:t>ciklofosfamidas</w:t>
      </w:r>
      <w:proofErr w:type="spellEnd"/>
      <w:r w:rsidRPr="00D94C1F">
        <w:rPr>
          <w:szCs w:val="22"/>
          <w:lang w:val="lt-LT"/>
        </w:rPr>
        <w:t xml:space="preserve">, </w:t>
      </w:r>
      <w:proofErr w:type="spellStart"/>
      <w:r w:rsidRPr="00D94C1F">
        <w:rPr>
          <w:szCs w:val="22"/>
          <w:lang w:val="lt-LT"/>
        </w:rPr>
        <w:t>karmustinas</w:t>
      </w:r>
      <w:proofErr w:type="spellEnd"/>
      <w:r w:rsidRPr="00D94C1F">
        <w:rPr>
          <w:szCs w:val="22"/>
          <w:lang w:val="lt-LT"/>
        </w:rPr>
        <w:t xml:space="preserve"> ir </w:t>
      </w:r>
      <w:proofErr w:type="spellStart"/>
      <w:r w:rsidRPr="00D94C1F">
        <w:rPr>
          <w:szCs w:val="22"/>
          <w:lang w:val="lt-LT"/>
        </w:rPr>
        <w:t>etopozidas</w:t>
      </w:r>
      <w:proofErr w:type="spellEnd"/>
      <w:r w:rsidRPr="00D94C1F">
        <w:rPr>
          <w:szCs w:val="22"/>
          <w:lang w:val="lt-LT"/>
        </w:rPr>
        <w:t>).</w:t>
      </w:r>
    </w:p>
    <w:p w14:paraId="1AA94A65" w14:textId="77777777" w:rsidR="008A3F2A" w:rsidRDefault="008A3F2A" w:rsidP="008A3F2A">
      <w:pPr>
        <w:rPr>
          <w:lang w:val="lt-LT"/>
        </w:rPr>
      </w:pPr>
    </w:p>
    <w:p w14:paraId="6B97D024" w14:textId="77777777" w:rsidR="008A3F2A" w:rsidRPr="00D94C1F" w:rsidRDefault="008A3F2A" w:rsidP="008A3F2A">
      <w:pPr>
        <w:rPr>
          <w:szCs w:val="22"/>
          <w:lang w:val="lt-LT"/>
        </w:rPr>
      </w:pPr>
      <w:r w:rsidRPr="00D94C1F">
        <w:rPr>
          <w:szCs w:val="22"/>
          <w:lang w:val="lt-LT"/>
        </w:rPr>
        <w:t xml:space="preserve">Įrodyta, kad taikant gydymą didelėms </w:t>
      </w:r>
      <w:proofErr w:type="spellStart"/>
      <w:r w:rsidRPr="00D94C1F">
        <w:rPr>
          <w:szCs w:val="22"/>
          <w:lang w:val="lt-LT"/>
        </w:rPr>
        <w:t>karmustino</w:t>
      </w:r>
      <w:proofErr w:type="spellEnd"/>
      <w:r w:rsidRPr="00D94C1F">
        <w:rPr>
          <w:szCs w:val="22"/>
          <w:lang w:val="lt-LT"/>
        </w:rPr>
        <w:t xml:space="preserve"> dozėmis (ypač 600</w:t>
      </w:r>
      <w:r>
        <w:rPr>
          <w:szCs w:val="22"/>
          <w:lang w:val="lt-LT"/>
        </w:rPr>
        <w:t> </w:t>
      </w:r>
      <w:r w:rsidRPr="00D94C1F">
        <w:rPr>
          <w:szCs w:val="22"/>
          <w:lang w:val="lt-LT"/>
        </w:rPr>
        <w:t>mg/m</w:t>
      </w:r>
      <w:r w:rsidRPr="00D94C1F">
        <w:rPr>
          <w:sz w:val="14"/>
          <w:szCs w:val="14"/>
          <w:vertAlign w:val="superscript"/>
          <w:lang w:val="lt-LT"/>
        </w:rPr>
        <w:t>2</w:t>
      </w:r>
      <w:r w:rsidRPr="00D94C1F">
        <w:rPr>
          <w:szCs w:val="22"/>
          <w:lang w:val="lt-LT"/>
        </w:rPr>
        <w:t xml:space="preserve">) prieš </w:t>
      </w:r>
      <w:proofErr w:type="spellStart"/>
      <w:r w:rsidRPr="00D94C1F">
        <w:rPr>
          <w:szCs w:val="22"/>
          <w:lang w:val="lt-LT"/>
        </w:rPr>
        <w:t>kraujodaros</w:t>
      </w:r>
      <w:proofErr w:type="spellEnd"/>
      <w:r w:rsidRPr="00D94C1F">
        <w:rPr>
          <w:szCs w:val="22"/>
          <w:lang w:val="lt-LT"/>
        </w:rPr>
        <w:t xml:space="preserve"> kamieninių ląstelių transplantaciją padidėja toksinio poveikio plaučiams pasireiškimo rizika ir toks </w:t>
      </w:r>
      <w:r w:rsidRPr="00D94C1F">
        <w:rPr>
          <w:szCs w:val="22"/>
          <w:lang w:val="lt-LT"/>
        </w:rPr>
        <w:lastRenderedPageBreak/>
        <w:t xml:space="preserve">poveikis gali būti sunkesnis. Todėl, jei egzistuoja papildoma toksinio poveikio plaučiams rizika, tokiems pacientams </w:t>
      </w:r>
      <w:proofErr w:type="spellStart"/>
      <w:r w:rsidRPr="00D94C1F">
        <w:rPr>
          <w:szCs w:val="22"/>
          <w:lang w:val="lt-LT"/>
        </w:rPr>
        <w:t>karmustino</w:t>
      </w:r>
      <w:proofErr w:type="spellEnd"/>
      <w:r w:rsidRPr="00D94C1F">
        <w:rPr>
          <w:szCs w:val="22"/>
          <w:lang w:val="lt-LT"/>
        </w:rPr>
        <w:t xml:space="preserve"> vartojimą reikia įvertinti atsižvelgiant į riziką.</w:t>
      </w:r>
    </w:p>
    <w:p w14:paraId="3A18F1E9" w14:textId="77777777" w:rsidR="008A3F2A" w:rsidRDefault="008A3F2A" w:rsidP="008A3F2A">
      <w:pPr>
        <w:rPr>
          <w:lang w:val="lt-LT"/>
        </w:rPr>
      </w:pPr>
    </w:p>
    <w:p w14:paraId="6A0542CC" w14:textId="77777777" w:rsidR="008A3F2A" w:rsidRPr="00D94C1F" w:rsidRDefault="008A3F2A" w:rsidP="008A3F2A">
      <w:pPr>
        <w:rPr>
          <w:u w:val="single"/>
          <w:lang w:val="lt-LT"/>
        </w:rPr>
      </w:pPr>
      <w:r>
        <w:rPr>
          <w:u w:val="single"/>
          <w:lang w:val="lt-LT"/>
        </w:rPr>
        <w:t>Gydymas didelėmis dozėmis</w:t>
      </w:r>
    </w:p>
    <w:p w14:paraId="66E06D11" w14:textId="77777777" w:rsidR="008A3F2A" w:rsidRPr="00D94C1F" w:rsidRDefault="008A3F2A" w:rsidP="008A3F2A">
      <w:pPr>
        <w:rPr>
          <w:szCs w:val="22"/>
          <w:lang w:val="lt-LT"/>
        </w:rPr>
      </w:pPr>
      <w:r w:rsidRPr="00D94C1F">
        <w:rPr>
          <w:szCs w:val="22"/>
          <w:lang w:val="lt-LT"/>
        </w:rPr>
        <w:t xml:space="preserve">Gydant didelėmis </w:t>
      </w:r>
      <w:proofErr w:type="spellStart"/>
      <w:r w:rsidRPr="00D94C1F">
        <w:rPr>
          <w:szCs w:val="22"/>
          <w:lang w:val="lt-LT"/>
        </w:rPr>
        <w:t>karmustino</w:t>
      </w:r>
      <w:proofErr w:type="spellEnd"/>
      <w:r w:rsidRPr="00D94C1F">
        <w:rPr>
          <w:szCs w:val="22"/>
          <w:lang w:val="lt-LT"/>
        </w:rPr>
        <w:t xml:space="preserve"> dozėmis, padidėja infekcijų, toksinio poveikio širdžiai, kepenims, virškinimo traktui ir inkstams, nervų sistemos ligų ir elektrolitų sutrikimų (</w:t>
      </w:r>
      <w:proofErr w:type="spellStart"/>
      <w:r w:rsidRPr="00D94C1F">
        <w:rPr>
          <w:szCs w:val="22"/>
          <w:lang w:val="lt-LT"/>
        </w:rPr>
        <w:t>hipokalemijos</w:t>
      </w:r>
      <w:proofErr w:type="spellEnd"/>
      <w:r w:rsidRPr="00D94C1F">
        <w:rPr>
          <w:szCs w:val="22"/>
          <w:lang w:val="lt-LT"/>
        </w:rPr>
        <w:t xml:space="preserve">, </w:t>
      </w:r>
      <w:proofErr w:type="spellStart"/>
      <w:r w:rsidRPr="00D94C1F">
        <w:rPr>
          <w:szCs w:val="22"/>
          <w:lang w:val="lt-LT"/>
        </w:rPr>
        <w:t>hipomagnezemijos</w:t>
      </w:r>
      <w:proofErr w:type="spellEnd"/>
      <w:r w:rsidRPr="00D94C1F">
        <w:rPr>
          <w:szCs w:val="22"/>
          <w:lang w:val="lt-LT"/>
        </w:rPr>
        <w:t xml:space="preserve"> ir </w:t>
      </w:r>
      <w:proofErr w:type="spellStart"/>
      <w:r w:rsidRPr="00D94C1F">
        <w:rPr>
          <w:szCs w:val="22"/>
          <w:lang w:val="lt-LT"/>
        </w:rPr>
        <w:t>hipofosfatemijos</w:t>
      </w:r>
      <w:proofErr w:type="spellEnd"/>
      <w:r w:rsidRPr="00D94C1F">
        <w:rPr>
          <w:szCs w:val="22"/>
          <w:lang w:val="lt-LT"/>
        </w:rPr>
        <w:t>) rizika ir sunkumas.</w:t>
      </w:r>
    </w:p>
    <w:p w14:paraId="4AC500AA" w14:textId="77777777" w:rsidR="008A3F2A" w:rsidRDefault="008A3F2A" w:rsidP="008A3F2A">
      <w:pPr>
        <w:rPr>
          <w:lang w:val="lt-LT"/>
        </w:rPr>
      </w:pPr>
    </w:p>
    <w:p w14:paraId="02B74B49" w14:textId="77777777" w:rsidR="008A3F2A" w:rsidRPr="00D94C1F" w:rsidRDefault="008A3F2A" w:rsidP="008A3F2A">
      <w:pPr>
        <w:rPr>
          <w:u w:val="single"/>
          <w:lang w:val="lt-LT"/>
        </w:rPr>
      </w:pPr>
      <w:r w:rsidRPr="00D94C1F">
        <w:rPr>
          <w:u w:val="single"/>
          <w:lang w:val="lt-LT"/>
        </w:rPr>
        <w:t>Gretutinės ligos ir bloga ligos būklė</w:t>
      </w:r>
    </w:p>
    <w:p w14:paraId="4CCFD49C" w14:textId="77777777" w:rsidR="008A3F2A" w:rsidRDefault="008A3F2A" w:rsidP="008A3F2A">
      <w:pPr>
        <w:rPr>
          <w:lang w:val="lt-LT"/>
        </w:rPr>
      </w:pPr>
      <w:r w:rsidRPr="008E277B">
        <w:rPr>
          <w:lang w:val="lt-LT"/>
        </w:rPr>
        <w:t xml:space="preserve">Pacientams, sergantiems gretutinėmis ligomis ir </w:t>
      </w:r>
      <w:r>
        <w:rPr>
          <w:lang w:val="lt-LT"/>
        </w:rPr>
        <w:t xml:space="preserve">esant </w:t>
      </w:r>
      <w:r w:rsidRPr="008E277B">
        <w:rPr>
          <w:lang w:val="lt-LT"/>
        </w:rPr>
        <w:t xml:space="preserve">blogesnei ligos būklei, yra didesnė nepageidaujamų </w:t>
      </w:r>
      <w:r>
        <w:rPr>
          <w:lang w:val="lt-LT"/>
        </w:rPr>
        <w:t>reiškinių</w:t>
      </w:r>
      <w:r w:rsidRPr="008E277B">
        <w:rPr>
          <w:lang w:val="lt-LT"/>
        </w:rPr>
        <w:t xml:space="preserve"> rizika. Tai ypač svarbu </w:t>
      </w:r>
      <w:r>
        <w:rPr>
          <w:lang w:val="lt-LT"/>
        </w:rPr>
        <w:t>senyviems</w:t>
      </w:r>
      <w:r w:rsidRPr="008E277B">
        <w:rPr>
          <w:lang w:val="lt-LT"/>
        </w:rPr>
        <w:t xml:space="preserve"> pacientams</w:t>
      </w:r>
      <w:r>
        <w:rPr>
          <w:lang w:val="lt-LT"/>
        </w:rPr>
        <w:t>.</w:t>
      </w:r>
    </w:p>
    <w:p w14:paraId="129BA2DA" w14:textId="77777777" w:rsidR="008A3F2A" w:rsidRDefault="008A3F2A" w:rsidP="00D0084C">
      <w:pPr>
        <w:spacing w:line="240" w:lineRule="auto"/>
        <w:rPr>
          <w:lang w:val="lt-LT"/>
        </w:rPr>
      </w:pPr>
    </w:p>
    <w:p w14:paraId="560AFB00" w14:textId="45F51766" w:rsidR="00E238F0" w:rsidRPr="005444C3" w:rsidRDefault="00E238F0" w:rsidP="00D0084C">
      <w:pPr>
        <w:spacing w:line="240" w:lineRule="auto"/>
        <w:rPr>
          <w:lang w:val="lt-LT"/>
        </w:rPr>
      </w:pPr>
      <w:r w:rsidRPr="005444C3">
        <w:rPr>
          <w:lang w:val="lt-LT"/>
        </w:rPr>
        <w:t xml:space="preserve">Pagal kūno paviršiaus plotą mažesnėmis nei žmonėms rekomenduojama dozėmis naudojamas </w:t>
      </w:r>
      <w:proofErr w:type="spellStart"/>
      <w:r w:rsidRPr="005444C3">
        <w:rPr>
          <w:lang w:val="lt-LT"/>
        </w:rPr>
        <w:t>karmustinas</w:t>
      </w:r>
      <w:proofErr w:type="spellEnd"/>
      <w:r w:rsidRPr="005444C3">
        <w:rPr>
          <w:lang w:val="lt-LT"/>
        </w:rPr>
        <w:t xml:space="preserve"> </w:t>
      </w:r>
      <w:proofErr w:type="spellStart"/>
      <w:r w:rsidRPr="005444C3">
        <w:rPr>
          <w:lang w:val="lt-LT"/>
        </w:rPr>
        <w:t>kancerogeniškai</w:t>
      </w:r>
      <w:proofErr w:type="spellEnd"/>
      <w:r w:rsidRPr="005444C3">
        <w:rPr>
          <w:lang w:val="lt-LT"/>
        </w:rPr>
        <w:t xml:space="preserve"> veikia žiurkių ir pelių organizmą.</w:t>
      </w:r>
    </w:p>
    <w:p w14:paraId="7E4C06E3" w14:textId="77777777" w:rsidR="00E238F0" w:rsidRPr="005444C3" w:rsidRDefault="00E238F0" w:rsidP="00D0084C">
      <w:pPr>
        <w:spacing w:line="240" w:lineRule="auto"/>
        <w:rPr>
          <w:u w:val="single"/>
          <w:lang w:val="lt-LT"/>
        </w:rPr>
      </w:pPr>
    </w:p>
    <w:p w14:paraId="45B13524" w14:textId="77777777" w:rsidR="00E238F0" w:rsidRPr="005444C3" w:rsidRDefault="00E238F0" w:rsidP="00D0084C">
      <w:pPr>
        <w:spacing w:line="240" w:lineRule="auto"/>
        <w:rPr>
          <w:u w:val="single"/>
          <w:lang w:val="lt-LT"/>
        </w:rPr>
      </w:pPr>
      <w:proofErr w:type="spellStart"/>
      <w:r w:rsidRPr="005444C3">
        <w:rPr>
          <w:u w:val="single"/>
          <w:lang w:val="lt-LT"/>
        </w:rPr>
        <w:t>Toksiškumas</w:t>
      </w:r>
      <w:proofErr w:type="spellEnd"/>
      <w:r w:rsidRPr="005444C3">
        <w:rPr>
          <w:u w:val="single"/>
          <w:lang w:val="lt-LT"/>
        </w:rPr>
        <w:t xml:space="preserve"> kaulų čiulpams</w:t>
      </w:r>
    </w:p>
    <w:p w14:paraId="3A507787" w14:textId="0499121B" w:rsidR="00E238F0" w:rsidRDefault="00E238F0" w:rsidP="00D0084C">
      <w:pPr>
        <w:spacing w:line="240" w:lineRule="auto"/>
        <w:rPr>
          <w:lang w:val="lt-LT"/>
        </w:rPr>
      </w:pPr>
      <w:r w:rsidRPr="005444C3">
        <w:rPr>
          <w:lang w:val="lt-LT"/>
        </w:rPr>
        <w:t xml:space="preserve">Dažna ir sunki toksiška </w:t>
      </w:r>
      <w:proofErr w:type="spellStart"/>
      <w:r w:rsidRPr="005444C3">
        <w:rPr>
          <w:lang w:val="lt-LT"/>
        </w:rPr>
        <w:t>karmustino</w:t>
      </w:r>
      <w:proofErr w:type="spellEnd"/>
      <w:r w:rsidRPr="005444C3">
        <w:rPr>
          <w:lang w:val="lt-LT"/>
        </w:rPr>
        <w:t xml:space="preserve"> nepageidaujama reakcija yra uždelstas ir </w:t>
      </w:r>
      <w:proofErr w:type="spellStart"/>
      <w:r w:rsidRPr="005444C3">
        <w:rPr>
          <w:lang w:val="lt-LT"/>
        </w:rPr>
        <w:t>kauptinis</w:t>
      </w:r>
      <w:proofErr w:type="spellEnd"/>
      <w:r w:rsidRPr="005444C3">
        <w:rPr>
          <w:lang w:val="lt-LT"/>
        </w:rPr>
        <w:t xml:space="preserve"> </w:t>
      </w:r>
      <w:proofErr w:type="spellStart"/>
      <w:r w:rsidRPr="005444C3">
        <w:rPr>
          <w:lang w:val="lt-LT"/>
        </w:rPr>
        <w:t>toksiškumas</w:t>
      </w:r>
      <w:proofErr w:type="spellEnd"/>
      <w:r w:rsidRPr="005444C3">
        <w:rPr>
          <w:lang w:val="lt-LT"/>
        </w:rPr>
        <w:t xml:space="preserve"> kaulų čiulpams. Sulašinus vaistinio preparato dozę, bent šešias savaites pacientui reikia dažnai atlikti bendrą kraujo tyrimą. Po ankstesnės chemoterapijos arba dėl kitų priežasčių sumažėjus cirkuliuojančių trombocitų, leukocitų arba eritrocitų skaičiui, vaistinio preparato dozę reikėtų pakoreguoti (žr. 1</w:t>
      </w:r>
      <w:r w:rsidR="00F20792">
        <w:rPr>
          <w:lang w:val="lt-LT"/>
        </w:rPr>
        <w:t> </w:t>
      </w:r>
      <w:r w:rsidRPr="005444C3">
        <w:rPr>
          <w:lang w:val="lt-LT"/>
        </w:rPr>
        <w:t xml:space="preserve">lentelę 4.2 skyriuje). Be to, vartojant </w:t>
      </w:r>
      <w:proofErr w:type="spellStart"/>
      <w:r w:rsidRPr="005444C3">
        <w:rPr>
          <w:lang w:val="lt-LT"/>
        </w:rPr>
        <w:t>karmustiną</w:t>
      </w:r>
      <w:proofErr w:type="spellEnd"/>
      <w:r w:rsidRPr="005444C3">
        <w:rPr>
          <w:lang w:val="lt-LT"/>
        </w:rPr>
        <w:t xml:space="preserve"> reikia reguliariai tirti ir stebėti kepenų, inkstų ir plaučių veiklą </w:t>
      </w:r>
      <w:r w:rsidRPr="00F20792">
        <w:rPr>
          <w:lang w:val="lt-LT"/>
        </w:rPr>
        <w:t>(</w:t>
      </w:r>
      <w:r w:rsidRPr="007B119E">
        <w:rPr>
          <w:lang w:val="lt-LT"/>
        </w:rPr>
        <w:t>žr. 4.8 skyrių)</w:t>
      </w:r>
      <w:r w:rsidRPr="005444C3">
        <w:rPr>
          <w:i/>
          <w:lang w:val="lt-LT"/>
        </w:rPr>
        <w:t>.</w:t>
      </w:r>
      <w:r w:rsidRPr="005444C3">
        <w:rPr>
          <w:lang w:val="lt-LT"/>
        </w:rPr>
        <w:t xml:space="preserve"> </w:t>
      </w:r>
      <w:r>
        <w:rPr>
          <w:lang w:val="lt-LT"/>
        </w:rPr>
        <w:t xml:space="preserve">Kartotinių </w:t>
      </w:r>
      <w:proofErr w:type="spellStart"/>
      <w:r>
        <w:rPr>
          <w:lang w:val="lt-LT"/>
        </w:rPr>
        <w:t>karmustino</w:t>
      </w:r>
      <w:proofErr w:type="spellEnd"/>
      <w:r w:rsidRPr="005444C3">
        <w:rPr>
          <w:lang w:val="lt-LT"/>
        </w:rPr>
        <w:t xml:space="preserve"> dozių negalima vartoti dažniau nei kas šešias savaites.</w:t>
      </w:r>
    </w:p>
    <w:p w14:paraId="5A123854" w14:textId="77777777" w:rsidR="00016762" w:rsidRDefault="00016762" w:rsidP="00016762">
      <w:pPr>
        <w:rPr>
          <w:lang w:val="lt-LT"/>
        </w:rPr>
      </w:pPr>
    </w:p>
    <w:p w14:paraId="0807E01C" w14:textId="7A8A1578" w:rsidR="00016762" w:rsidRPr="00B964E6" w:rsidRDefault="00016762" w:rsidP="00016762">
      <w:pPr>
        <w:rPr>
          <w:lang w:val="lt-LT"/>
        </w:rPr>
      </w:pPr>
      <w:r w:rsidRPr="00B964E6">
        <w:rPr>
          <w:bCs/>
          <w:lang w:val="lt-LT"/>
        </w:rPr>
        <w:t>Kaulų čiulpų slopinimas (</w:t>
      </w:r>
      <w:proofErr w:type="spellStart"/>
      <w:r w:rsidRPr="00B964E6">
        <w:rPr>
          <w:bCs/>
          <w:lang w:val="lt-LT"/>
        </w:rPr>
        <w:t>mielosupresija</w:t>
      </w:r>
      <w:proofErr w:type="spellEnd"/>
      <w:r w:rsidRPr="00B964E6">
        <w:rPr>
          <w:bCs/>
          <w:lang w:val="lt-LT"/>
        </w:rPr>
        <w:t>) – labai dažna nepageidaujama reakcija, kuri prasideda praėjus 7</w:t>
      </w:r>
      <w:r w:rsidR="00F20792">
        <w:rPr>
          <w:bCs/>
          <w:lang w:val="lt-LT"/>
        </w:rPr>
        <w:noBreakHyphen/>
      </w:r>
      <w:r w:rsidRPr="00B964E6">
        <w:rPr>
          <w:bCs/>
          <w:lang w:val="lt-LT"/>
        </w:rPr>
        <w:t>14</w:t>
      </w:r>
      <w:r w:rsidR="00F20792">
        <w:rPr>
          <w:bCs/>
          <w:lang w:val="lt-LT"/>
        </w:rPr>
        <w:t> </w:t>
      </w:r>
      <w:r>
        <w:rPr>
          <w:bCs/>
          <w:lang w:val="lt-LT"/>
        </w:rPr>
        <w:t>parų</w:t>
      </w:r>
      <w:r w:rsidRPr="00B964E6">
        <w:rPr>
          <w:bCs/>
          <w:lang w:val="lt-LT"/>
        </w:rPr>
        <w:t xml:space="preserve"> po infuzijos ir išnyksta praėjus 42</w:t>
      </w:r>
      <w:r w:rsidR="00F20792">
        <w:rPr>
          <w:bCs/>
          <w:lang w:val="lt-LT"/>
        </w:rPr>
        <w:noBreakHyphen/>
      </w:r>
      <w:r w:rsidRPr="00B964E6">
        <w:rPr>
          <w:bCs/>
          <w:lang w:val="lt-LT"/>
        </w:rPr>
        <w:t>56</w:t>
      </w:r>
      <w:r w:rsidR="00F20792">
        <w:rPr>
          <w:bCs/>
          <w:lang w:val="lt-LT"/>
        </w:rPr>
        <w:t> </w:t>
      </w:r>
      <w:r>
        <w:rPr>
          <w:bCs/>
          <w:lang w:val="lt-LT"/>
        </w:rPr>
        <w:t>paroms</w:t>
      </w:r>
      <w:r w:rsidRPr="00B964E6">
        <w:rPr>
          <w:bCs/>
          <w:lang w:val="lt-LT"/>
        </w:rPr>
        <w:t xml:space="preserve"> po infuzijos. Kaulų čiulpų slopinimas yra nuo vaistinio preparato dozės ir nuo jo kaupiamosios dozės priklausoma nepageidaujama reakcija, neretai pasireiškianti dviem skirtingomis fazėmis. </w:t>
      </w:r>
      <w:proofErr w:type="spellStart"/>
      <w:r w:rsidRPr="00B964E6">
        <w:rPr>
          <w:bCs/>
          <w:lang w:val="lt-LT"/>
        </w:rPr>
        <w:t>Trombocitopenija</w:t>
      </w:r>
      <w:proofErr w:type="spellEnd"/>
      <w:r w:rsidRPr="00B964E6">
        <w:rPr>
          <w:bCs/>
          <w:lang w:val="lt-LT"/>
        </w:rPr>
        <w:t xml:space="preserve"> paprastai būna ryškesnė už </w:t>
      </w:r>
      <w:proofErr w:type="spellStart"/>
      <w:r w:rsidRPr="00B964E6">
        <w:rPr>
          <w:bCs/>
          <w:lang w:val="lt-LT"/>
        </w:rPr>
        <w:t>leukopeniją</w:t>
      </w:r>
      <w:proofErr w:type="spellEnd"/>
      <w:r w:rsidRPr="00B964E6">
        <w:rPr>
          <w:bCs/>
          <w:lang w:val="lt-LT"/>
        </w:rPr>
        <w:t xml:space="preserve">, tačiau abu </w:t>
      </w:r>
      <w:r>
        <w:rPr>
          <w:bCs/>
          <w:lang w:val="lt-LT"/>
        </w:rPr>
        <w:t xml:space="preserve">yra dozę ribojantys </w:t>
      </w:r>
      <w:r w:rsidRPr="00B964E6">
        <w:rPr>
          <w:bCs/>
          <w:lang w:val="lt-LT"/>
        </w:rPr>
        <w:t xml:space="preserve">nepageidaujami </w:t>
      </w:r>
      <w:r>
        <w:rPr>
          <w:bCs/>
          <w:lang w:val="lt-LT"/>
        </w:rPr>
        <w:t>efektai</w:t>
      </w:r>
      <w:r w:rsidRPr="00B964E6">
        <w:rPr>
          <w:bCs/>
          <w:lang w:val="lt-LT"/>
        </w:rPr>
        <w:t xml:space="preserve">. Anemija dažna, tačiau paprastai ne tokia </w:t>
      </w:r>
      <w:r>
        <w:rPr>
          <w:bCs/>
          <w:lang w:val="lt-LT"/>
        </w:rPr>
        <w:t>ryški</w:t>
      </w:r>
      <w:r w:rsidRPr="00B964E6">
        <w:rPr>
          <w:bCs/>
          <w:lang w:val="lt-LT"/>
        </w:rPr>
        <w:t>.</w:t>
      </w:r>
    </w:p>
    <w:p w14:paraId="095D444F" w14:textId="77777777" w:rsidR="00016762" w:rsidRPr="005444C3" w:rsidRDefault="00016762" w:rsidP="00D0084C">
      <w:pPr>
        <w:spacing w:line="240" w:lineRule="auto"/>
        <w:rPr>
          <w:lang w:val="lt-LT"/>
        </w:rPr>
      </w:pPr>
    </w:p>
    <w:p w14:paraId="3C063A87" w14:textId="77777777" w:rsidR="00E238F0" w:rsidRDefault="00E238F0" w:rsidP="00D0084C">
      <w:pPr>
        <w:spacing w:line="240" w:lineRule="auto"/>
        <w:rPr>
          <w:lang w:val="lt-LT"/>
        </w:rPr>
      </w:pPr>
      <w:r w:rsidRPr="005444C3">
        <w:rPr>
          <w:lang w:val="lt-LT"/>
        </w:rPr>
        <w:t xml:space="preserve">Toksinis </w:t>
      </w:r>
      <w:proofErr w:type="spellStart"/>
      <w:r w:rsidRPr="005444C3">
        <w:rPr>
          <w:lang w:val="lt-LT"/>
        </w:rPr>
        <w:t>karmustino</w:t>
      </w:r>
      <w:proofErr w:type="spellEnd"/>
      <w:r w:rsidRPr="005444C3">
        <w:rPr>
          <w:lang w:val="lt-LT"/>
        </w:rPr>
        <w:t xml:space="preserve"> poveikis kaulų čiulpams yra kaupiamojo pobūdžio, todėl vaistinio preparato dozės turi būti koreguojamos atsižvelgiant į kraujo ląstelių skaičiaus </w:t>
      </w:r>
      <w:proofErr w:type="spellStart"/>
      <w:r w:rsidRPr="005444C3">
        <w:rPr>
          <w:lang w:val="lt-LT"/>
        </w:rPr>
        <w:t>nadyrą</w:t>
      </w:r>
      <w:proofErr w:type="spellEnd"/>
      <w:r w:rsidRPr="005444C3">
        <w:rPr>
          <w:lang w:val="lt-LT"/>
        </w:rPr>
        <w:t xml:space="preserve"> suleidus ankstesnes vaistinio preparato dozes (</w:t>
      </w:r>
      <w:bookmarkStart w:id="3" w:name="_Hlk5711405"/>
      <w:r w:rsidRPr="005444C3">
        <w:rPr>
          <w:lang w:val="lt-LT"/>
        </w:rPr>
        <w:t>žr. 4.2 skyrių</w:t>
      </w:r>
      <w:bookmarkEnd w:id="3"/>
      <w:r w:rsidRPr="005444C3">
        <w:rPr>
          <w:lang w:val="lt-LT"/>
        </w:rPr>
        <w:t>).</w:t>
      </w:r>
    </w:p>
    <w:p w14:paraId="560027A1" w14:textId="77777777" w:rsidR="00E238F0" w:rsidRPr="005444C3" w:rsidRDefault="00E238F0" w:rsidP="00D0084C">
      <w:pPr>
        <w:spacing w:line="240" w:lineRule="auto"/>
        <w:rPr>
          <w:lang w:val="lt-LT"/>
        </w:rPr>
      </w:pPr>
    </w:p>
    <w:p w14:paraId="5EFD3C7B" w14:textId="77777777" w:rsidR="00E238F0" w:rsidRPr="005444C3" w:rsidRDefault="00E238F0" w:rsidP="00D0084C">
      <w:pPr>
        <w:spacing w:line="240" w:lineRule="auto"/>
        <w:rPr>
          <w:u w:val="single"/>
          <w:lang w:val="lt-LT"/>
        </w:rPr>
      </w:pPr>
      <w:r w:rsidRPr="005444C3">
        <w:rPr>
          <w:u w:val="single"/>
          <w:lang w:val="lt-LT"/>
        </w:rPr>
        <w:t>Vaisingo amžiaus moterys ir vyrų bei moterų kontracepcija</w:t>
      </w:r>
    </w:p>
    <w:p w14:paraId="3406113A" w14:textId="77777777" w:rsidR="00E238F0" w:rsidRPr="005444C3" w:rsidRDefault="00E238F0" w:rsidP="00D0084C">
      <w:pPr>
        <w:spacing w:line="240" w:lineRule="auto"/>
        <w:rPr>
          <w:lang w:val="lt-LT"/>
        </w:rPr>
      </w:pPr>
      <w:r w:rsidRPr="005444C3">
        <w:rPr>
          <w:lang w:val="lt-LT"/>
        </w:rPr>
        <w:t xml:space="preserve">Vaisingos moterys turi vartoti veiksmingą kontracepciją, kad išvengtų nėštumo gydymo metu ir bent 6 mėnesius po jo. </w:t>
      </w:r>
    </w:p>
    <w:p w14:paraId="67CFB00A" w14:textId="1E66A74A" w:rsidR="00E238F0" w:rsidRDefault="00E238F0" w:rsidP="00D0084C">
      <w:pPr>
        <w:spacing w:line="240" w:lineRule="auto"/>
        <w:rPr>
          <w:lang w:val="lt-LT"/>
        </w:rPr>
      </w:pPr>
      <w:r w:rsidRPr="005444C3">
        <w:rPr>
          <w:lang w:val="lt-LT"/>
        </w:rPr>
        <w:t xml:space="preserve">Pacientams vyrams reikėtų rekomenduoti gydymo </w:t>
      </w:r>
      <w:proofErr w:type="spellStart"/>
      <w:r w:rsidRPr="005444C3">
        <w:rPr>
          <w:lang w:val="lt-LT"/>
        </w:rPr>
        <w:t>karmustinu</w:t>
      </w:r>
      <w:proofErr w:type="spellEnd"/>
      <w:r w:rsidRPr="005444C3">
        <w:rPr>
          <w:lang w:val="lt-LT"/>
        </w:rPr>
        <w:t xml:space="preserve"> laikotarpiu bent 6</w:t>
      </w:r>
      <w:r w:rsidR="00F20792">
        <w:rPr>
          <w:lang w:val="lt-LT"/>
        </w:rPr>
        <w:t> </w:t>
      </w:r>
      <w:r w:rsidRPr="005444C3">
        <w:rPr>
          <w:lang w:val="lt-LT"/>
        </w:rPr>
        <w:t xml:space="preserve">mėnesius po gydymo naudoti tinkamas kontracepcijos priemones </w:t>
      </w:r>
      <w:r w:rsidRPr="002B4DB5">
        <w:rPr>
          <w:lang w:val="lt-LT"/>
        </w:rPr>
        <w:t>(žr. 4.6 skyrių)</w:t>
      </w:r>
      <w:r w:rsidRPr="005444C3">
        <w:rPr>
          <w:lang w:val="lt-LT"/>
        </w:rPr>
        <w:t>.</w:t>
      </w:r>
    </w:p>
    <w:p w14:paraId="25A164E6" w14:textId="77777777" w:rsidR="00E238F0" w:rsidRPr="005444C3" w:rsidRDefault="00E238F0" w:rsidP="00D0084C">
      <w:pPr>
        <w:spacing w:line="240" w:lineRule="auto"/>
        <w:rPr>
          <w:lang w:val="lt-LT"/>
        </w:rPr>
      </w:pPr>
    </w:p>
    <w:p w14:paraId="3ACB0953" w14:textId="016D006F" w:rsidR="00ED513C" w:rsidRPr="00ED513C" w:rsidRDefault="00ED513C" w:rsidP="00ED513C">
      <w:pPr>
        <w:spacing w:line="240" w:lineRule="auto"/>
        <w:rPr>
          <w:u w:val="single"/>
          <w:lang w:val="lt-LT"/>
        </w:rPr>
      </w:pPr>
      <w:proofErr w:type="spellStart"/>
      <w:r w:rsidRPr="00ED513C">
        <w:rPr>
          <w:u w:val="single"/>
          <w:lang w:val="lt-LT"/>
        </w:rPr>
        <w:t>Carmustine</w:t>
      </w:r>
      <w:proofErr w:type="spellEnd"/>
      <w:r w:rsidRPr="00ED513C">
        <w:rPr>
          <w:u w:val="single"/>
          <w:lang w:val="lt-LT"/>
        </w:rPr>
        <w:t xml:space="preserve"> </w:t>
      </w:r>
      <w:proofErr w:type="spellStart"/>
      <w:r w:rsidRPr="00ED513C">
        <w:rPr>
          <w:u w:val="single"/>
          <w:lang w:val="lt-LT"/>
        </w:rPr>
        <w:t>Zentiva</w:t>
      </w:r>
      <w:proofErr w:type="spellEnd"/>
      <w:r w:rsidRPr="00ED513C">
        <w:rPr>
          <w:u w:val="single"/>
          <w:lang w:val="lt-LT"/>
        </w:rPr>
        <w:t xml:space="preserve"> sudėtyje yra </w:t>
      </w:r>
      <w:proofErr w:type="spellStart"/>
      <w:r w:rsidRPr="00ED513C">
        <w:rPr>
          <w:u w:val="single"/>
          <w:lang w:val="lt-LT"/>
        </w:rPr>
        <w:t>propilenglikolio</w:t>
      </w:r>
      <w:proofErr w:type="spellEnd"/>
    </w:p>
    <w:p w14:paraId="1A317EF6" w14:textId="6F367887" w:rsidR="00ED513C" w:rsidRPr="006D7980" w:rsidRDefault="00ED513C" w:rsidP="00ED513C">
      <w:pPr>
        <w:spacing w:line="240" w:lineRule="auto"/>
        <w:rPr>
          <w:lang w:val="lt-LT"/>
        </w:rPr>
      </w:pPr>
      <w:r w:rsidRPr="006D7980">
        <w:rPr>
          <w:lang w:val="lt-LT"/>
        </w:rPr>
        <w:t xml:space="preserve">Šio </w:t>
      </w:r>
      <w:r w:rsidR="000E497E">
        <w:rPr>
          <w:lang w:val="lt-LT"/>
        </w:rPr>
        <w:t>vaistinio preparato</w:t>
      </w:r>
      <w:r w:rsidRPr="006D7980">
        <w:rPr>
          <w:lang w:val="lt-LT"/>
        </w:rPr>
        <w:t xml:space="preserve"> sudėtyje esantis </w:t>
      </w:r>
      <w:proofErr w:type="spellStart"/>
      <w:r w:rsidRPr="006D7980">
        <w:rPr>
          <w:lang w:val="lt-LT"/>
        </w:rPr>
        <w:t>propilenglikolis</w:t>
      </w:r>
      <w:proofErr w:type="spellEnd"/>
      <w:r w:rsidRPr="006D7980">
        <w:rPr>
          <w:lang w:val="lt-LT"/>
        </w:rPr>
        <w:t xml:space="preserve"> gali turėti tokį patį poveikį kaip ir alkoholio vartojimas ir padidinti šalutinio poveikio tikimybę.</w:t>
      </w:r>
    </w:p>
    <w:p w14:paraId="77E0539E" w14:textId="77777777" w:rsidR="00ED513C" w:rsidRPr="006D7980" w:rsidRDefault="00ED513C" w:rsidP="00ED513C">
      <w:pPr>
        <w:spacing w:line="240" w:lineRule="auto"/>
        <w:rPr>
          <w:lang w:val="lt-LT"/>
        </w:rPr>
      </w:pPr>
    </w:p>
    <w:p w14:paraId="73F4D3B3" w14:textId="632C7DC0" w:rsidR="00ED513C" w:rsidRPr="006D7980" w:rsidRDefault="00ED513C" w:rsidP="00ED513C">
      <w:pPr>
        <w:spacing w:line="240" w:lineRule="auto"/>
        <w:rPr>
          <w:lang w:val="lt-LT"/>
        </w:rPr>
      </w:pPr>
      <w:r w:rsidRPr="006D7980">
        <w:rPr>
          <w:lang w:val="lt-LT"/>
        </w:rPr>
        <w:t xml:space="preserve">Nenaudokite šio </w:t>
      </w:r>
      <w:r w:rsidR="000E497E" w:rsidRPr="000E497E">
        <w:rPr>
          <w:lang w:val="lt-LT"/>
        </w:rPr>
        <w:t>vaistinio preparato</w:t>
      </w:r>
      <w:r w:rsidRPr="006D7980">
        <w:rPr>
          <w:lang w:val="lt-LT"/>
        </w:rPr>
        <w:t xml:space="preserve"> jaunesniems nei 5</w:t>
      </w:r>
      <w:r w:rsidR="00F20792">
        <w:rPr>
          <w:lang w:val="lt-LT"/>
        </w:rPr>
        <w:t> </w:t>
      </w:r>
      <w:r w:rsidRPr="006D7980">
        <w:rPr>
          <w:lang w:val="lt-LT"/>
        </w:rPr>
        <w:t>metų vaikams.</w:t>
      </w:r>
    </w:p>
    <w:p w14:paraId="126A6B3F" w14:textId="77777777" w:rsidR="00ED513C" w:rsidRPr="006D7980" w:rsidRDefault="00ED513C" w:rsidP="00ED513C">
      <w:pPr>
        <w:spacing w:line="240" w:lineRule="auto"/>
        <w:rPr>
          <w:lang w:val="lt-LT"/>
        </w:rPr>
      </w:pPr>
    </w:p>
    <w:p w14:paraId="3F087817" w14:textId="3CE10D9C" w:rsidR="00ED513C" w:rsidRPr="00E12EF5" w:rsidRDefault="00ED513C" w:rsidP="00ED513C">
      <w:pPr>
        <w:spacing w:line="240" w:lineRule="auto"/>
        <w:rPr>
          <w:u w:val="single"/>
          <w:lang w:val="lt-LT"/>
        </w:rPr>
      </w:pPr>
      <w:r w:rsidRPr="006D7980">
        <w:rPr>
          <w:lang w:val="lt-LT"/>
        </w:rPr>
        <w:t xml:space="preserve">Šį </w:t>
      </w:r>
      <w:r w:rsidR="000E497E" w:rsidRPr="000E497E">
        <w:rPr>
          <w:lang w:val="lt-LT"/>
        </w:rPr>
        <w:t>vaistin</w:t>
      </w:r>
      <w:r w:rsidR="000E497E">
        <w:rPr>
          <w:lang w:val="lt-LT"/>
        </w:rPr>
        <w:t>į</w:t>
      </w:r>
      <w:r w:rsidR="000E497E" w:rsidRPr="000E497E">
        <w:rPr>
          <w:lang w:val="lt-LT"/>
        </w:rPr>
        <w:t xml:space="preserve"> preparat</w:t>
      </w:r>
      <w:r w:rsidR="000E497E">
        <w:rPr>
          <w:lang w:val="lt-LT"/>
        </w:rPr>
        <w:t>ą</w:t>
      </w:r>
      <w:r w:rsidRPr="006D7980">
        <w:rPr>
          <w:lang w:val="lt-LT"/>
        </w:rPr>
        <w:t xml:space="preserve"> vartokite tik gydytojui rekomendavus. Jūsų gydytojas gali atlikti papildomus patikrinimus, kol vartojate šį vaist</w:t>
      </w:r>
      <w:r w:rsidR="00F20792">
        <w:rPr>
          <w:lang w:val="lt-LT"/>
        </w:rPr>
        <w:t>inį preparat</w:t>
      </w:r>
      <w:r w:rsidRPr="006D7980">
        <w:rPr>
          <w:lang w:val="lt-LT"/>
        </w:rPr>
        <w:t>ą.</w:t>
      </w:r>
    </w:p>
    <w:p w14:paraId="49B62280" w14:textId="77777777" w:rsidR="00E238F0" w:rsidRPr="005444C3" w:rsidRDefault="00E238F0" w:rsidP="00D0084C">
      <w:pPr>
        <w:spacing w:line="240" w:lineRule="auto"/>
        <w:rPr>
          <w:lang w:val="lt-LT"/>
        </w:rPr>
      </w:pPr>
    </w:p>
    <w:p w14:paraId="6B565C7E" w14:textId="77777777" w:rsidR="00E238F0" w:rsidRPr="005444C3" w:rsidRDefault="00E238F0" w:rsidP="00D0084C">
      <w:pPr>
        <w:spacing w:line="240" w:lineRule="auto"/>
        <w:rPr>
          <w:u w:val="single"/>
          <w:lang w:val="lt-LT"/>
        </w:rPr>
      </w:pPr>
      <w:proofErr w:type="spellStart"/>
      <w:r w:rsidRPr="005444C3">
        <w:rPr>
          <w:u w:val="single"/>
          <w:lang w:val="lt-LT"/>
        </w:rPr>
        <w:t>Parenterinis</w:t>
      </w:r>
      <w:proofErr w:type="spellEnd"/>
      <w:r w:rsidRPr="005444C3">
        <w:rPr>
          <w:u w:val="single"/>
          <w:lang w:val="lt-LT"/>
        </w:rPr>
        <w:t xml:space="preserve"> vartojimas</w:t>
      </w:r>
    </w:p>
    <w:p w14:paraId="6B273F5D" w14:textId="77777777" w:rsidR="00E238F0" w:rsidRPr="005444C3" w:rsidRDefault="00E238F0" w:rsidP="00D0084C">
      <w:pPr>
        <w:spacing w:line="240" w:lineRule="auto"/>
        <w:rPr>
          <w:lang w:val="lt-LT"/>
        </w:rPr>
      </w:pPr>
      <w:r>
        <w:rPr>
          <w:lang w:val="lt-LT"/>
        </w:rPr>
        <w:t>S</w:t>
      </w:r>
      <w:r w:rsidRPr="005444C3">
        <w:rPr>
          <w:lang w:val="lt-LT"/>
        </w:rPr>
        <w:t xml:space="preserve">uderinamumas </w:t>
      </w:r>
      <w:r>
        <w:rPr>
          <w:lang w:val="lt-LT"/>
        </w:rPr>
        <w:t xml:space="preserve">leidžiant į arteriją </w:t>
      </w:r>
      <w:r w:rsidRPr="005444C3">
        <w:rPr>
          <w:lang w:val="lt-LT"/>
        </w:rPr>
        <w:t xml:space="preserve">nebuvo tirtas. Netyčia </w:t>
      </w:r>
      <w:r>
        <w:rPr>
          <w:lang w:val="lt-LT"/>
        </w:rPr>
        <w:t>suleidus į arteriją</w:t>
      </w:r>
      <w:r w:rsidRPr="005444C3">
        <w:rPr>
          <w:lang w:val="lt-LT"/>
        </w:rPr>
        <w:t xml:space="preserve"> galima tikėtis sunkaus audini</w:t>
      </w:r>
      <w:r>
        <w:rPr>
          <w:lang w:val="lt-LT"/>
        </w:rPr>
        <w:t>ų</w:t>
      </w:r>
      <w:r w:rsidRPr="005444C3">
        <w:rPr>
          <w:lang w:val="lt-LT"/>
        </w:rPr>
        <w:t xml:space="preserve"> pažeidimo. </w:t>
      </w:r>
    </w:p>
    <w:p w14:paraId="5BB6BAB6" w14:textId="77777777" w:rsidR="00E238F0" w:rsidRPr="005444C3" w:rsidRDefault="00E238F0" w:rsidP="00D0084C">
      <w:pPr>
        <w:spacing w:line="240" w:lineRule="auto"/>
        <w:rPr>
          <w:lang w:val="lt-LT"/>
        </w:rPr>
      </w:pPr>
      <w:proofErr w:type="spellStart"/>
      <w:r w:rsidRPr="005444C3">
        <w:rPr>
          <w:lang w:val="lt-LT"/>
        </w:rPr>
        <w:t>Karmustino</w:t>
      </w:r>
      <w:proofErr w:type="spellEnd"/>
      <w:r w:rsidRPr="005444C3">
        <w:rPr>
          <w:lang w:val="lt-LT"/>
        </w:rPr>
        <w:t xml:space="preserve"> </w:t>
      </w:r>
      <w:r>
        <w:rPr>
          <w:lang w:val="lt-LT"/>
        </w:rPr>
        <w:t>injekcija</w:t>
      </w:r>
      <w:r w:rsidRPr="005444C3">
        <w:rPr>
          <w:lang w:val="lt-LT"/>
        </w:rPr>
        <w:t xml:space="preserve"> tiesiogiai į miego arteriją eksperimento tvarka buvo siejamas su </w:t>
      </w:r>
      <w:proofErr w:type="spellStart"/>
      <w:r w:rsidRPr="005444C3">
        <w:rPr>
          <w:lang w:val="lt-LT"/>
        </w:rPr>
        <w:t>toksiškumu</w:t>
      </w:r>
      <w:proofErr w:type="spellEnd"/>
      <w:r w:rsidRPr="005444C3">
        <w:rPr>
          <w:lang w:val="lt-LT"/>
        </w:rPr>
        <w:t xml:space="preserve"> akims.</w:t>
      </w:r>
    </w:p>
    <w:p w14:paraId="0C25AF90" w14:textId="77777777" w:rsidR="00E238F0" w:rsidRPr="00B34FA1" w:rsidRDefault="00E238F0" w:rsidP="00D0084C">
      <w:pPr>
        <w:spacing w:line="240" w:lineRule="auto"/>
        <w:rPr>
          <w:szCs w:val="24"/>
          <w:u w:val="single"/>
          <w:lang w:val="lt-LT"/>
        </w:rPr>
      </w:pPr>
      <w:r w:rsidRPr="005444C3">
        <w:rPr>
          <w:lang w:val="lt-LT"/>
        </w:rPr>
        <w:lastRenderedPageBreak/>
        <w:t xml:space="preserve">Vartojant </w:t>
      </w:r>
      <w:proofErr w:type="spellStart"/>
      <w:r w:rsidRPr="005444C3">
        <w:rPr>
          <w:lang w:val="lt-LT"/>
        </w:rPr>
        <w:t>karmustiną</w:t>
      </w:r>
      <w:proofErr w:type="spellEnd"/>
      <w:r w:rsidRPr="005444C3">
        <w:rPr>
          <w:lang w:val="lt-LT"/>
        </w:rPr>
        <w:t xml:space="preserve"> galimos reakcijos vartojimo vietoje (žr. 4.8 skyrių). Atsižvelgiant į </w:t>
      </w:r>
      <w:proofErr w:type="spellStart"/>
      <w:r>
        <w:rPr>
          <w:lang w:val="lt-LT"/>
        </w:rPr>
        <w:t>ekstravazacijos</w:t>
      </w:r>
      <w:proofErr w:type="spellEnd"/>
      <w:r w:rsidRPr="005444C3">
        <w:rPr>
          <w:lang w:val="lt-LT"/>
        </w:rPr>
        <w:t xml:space="preserve"> galimybę rekomenduojama atidžiai stebėti infuzijos vietą dėl galimos </w:t>
      </w:r>
      <w:proofErr w:type="spellStart"/>
      <w:r w:rsidRPr="005444C3">
        <w:rPr>
          <w:lang w:val="lt-LT"/>
        </w:rPr>
        <w:t>infiltracijos</w:t>
      </w:r>
      <w:proofErr w:type="spellEnd"/>
      <w:r w:rsidRPr="005444C3">
        <w:rPr>
          <w:lang w:val="lt-LT"/>
        </w:rPr>
        <w:t xml:space="preserve"> vartojimo metu. Specialus </w:t>
      </w:r>
      <w:proofErr w:type="spellStart"/>
      <w:r>
        <w:rPr>
          <w:lang w:val="lt-LT"/>
        </w:rPr>
        <w:t>ekstravazacijos</w:t>
      </w:r>
      <w:proofErr w:type="spellEnd"/>
      <w:r>
        <w:rPr>
          <w:lang w:val="lt-LT"/>
        </w:rPr>
        <w:t xml:space="preserve"> gydymo</w:t>
      </w:r>
      <w:r w:rsidRPr="005444C3">
        <w:rPr>
          <w:lang w:val="lt-LT"/>
        </w:rPr>
        <w:t xml:space="preserve"> būdas šiuo metu nežinomas.</w:t>
      </w:r>
    </w:p>
    <w:p w14:paraId="1CCCD9D1" w14:textId="5CD879D0" w:rsidR="00E238F0" w:rsidRDefault="00E238F0" w:rsidP="00D0084C">
      <w:pPr>
        <w:spacing w:line="240" w:lineRule="auto"/>
        <w:rPr>
          <w:szCs w:val="24"/>
          <w:lang w:val="lt-LT"/>
        </w:rPr>
      </w:pPr>
    </w:p>
    <w:p w14:paraId="6DA1AC38" w14:textId="77777777" w:rsidR="002D4B57" w:rsidRDefault="002D4B57" w:rsidP="002D4B57">
      <w:pPr>
        <w:rPr>
          <w:szCs w:val="24"/>
          <w:lang w:val="lt-LT"/>
        </w:rPr>
      </w:pPr>
      <w:r w:rsidRPr="001744DC">
        <w:rPr>
          <w:lang w:val="lt-LT"/>
        </w:rPr>
        <w:t>P</w:t>
      </w:r>
      <w:r w:rsidRPr="00D94C1F">
        <w:rPr>
          <w:szCs w:val="24"/>
          <w:lang w:val="lt-LT"/>
        </w:rPr>
        <w:t>aruoštam infuziniam tirpalui patekus ant odos, paveiktose vietose atsirado nudegimų ir per didelė pigmentacija.</w:t>
      </w:r>
    </w:p>
    <w:p w14:paraId="6E58C9C4" w14:textId="77777777" w:rsidR="002D4B57" w:rsidRPr="00D94C1F" w:rsidRDefault="002D4B57" w:rsidP="002D4B57">
      <w:pPr>
        <w:rPr>
          <w:szCs w:val="24"/>
          <w:lang w:val="lt-LT"/>
        </w:rPr>
      </w:pPr>
    </w:p>
    <w:p w14:paraId="5F4153EB" w14:textId="77777777" w:rsidR="002D4B57" w:rsidRPr="00D94C1F" w:rsidRDefault="002D4B57" w:rsidP="002D4B57">
      <w:pPr>
        <w:rPr>
          <w:lang w:val="lt-LT"/>
        </w:rPr>
      </w:pPr>
      <w:r w:rsidRPr="001D7160">
        <w:rPr>
          <w:lang w:val="lt-LT"/>
        </w:rPr>
        <w:t xml:space="preserve">Buvo pranešta apie </w:t>
      </w:r>
      <w:r>
        <w:rPr>
          <w:lang w:val="lt-LT"/>
        </w:rPr>
        <w:t>vietinį</w:t>
      </w:r>
      <w:r w:rsidRPr="001D7160">
        <w:rPr>
          <w:lang w:val="lt-LT"/>
        </w:rPr>
        <w:t xml:space="preserve"> </w:t>
      </w:r>
      <w:r>
        <w:rPr>
          <w:lang w:val="lt-LT"/>
        </w:rPr>
        <w:t xml:space="preserve">toksinį poveikį </w:t>
      </w:r>
      <w:r w:rsidRPr="001D7160">
        <w:rPr>
          <w:lang w:val="lt-LT"/>
        </w:rPr>
        <w:t>minkšt</w:t>
      </w:r>
      <w:r>
        <w:rPr>
          <w:lang w:val="lt-LT"/>
        </w:rPr>
        <w:t>iesiems</w:t>
      </w:r>
      <w:r w:rsidRPr="001D7160">
        <w:rPr>
          <w:lang w:val="lt-LT"/>
        </w:rPr>
        <w:t xml:space="preserve"> audini</w:t>
      </w:r>
      <w:r>
        <w:rPr>
          <w:lang w:val="lt-LT"/>
        </w:rPr>
        <w:t>ams</w:t>
      </w:r>
      <w:r w:rsidRPr="001D7160">
        <w:rPr>
          <w:lang w:val="lt-LT"/>
        </w:rPr>
        <w:t xml:space="preserve"> dėl </w:t>
      </w:r>
      <w:proofErr w:type="spellStart"/>
      <w:r w:rsidRPr="001D7160">
        <w:rPr>
          <w:lang w:val="lt-LT"/>
        </w:rPr>
        <w:t>karmustino</w:t>
      </w:r>
      <w:proofErr w:type="spellEnd"/>
      <w:r w:rsidRPr="001D7160">
        <w:rPr>
          <w:lang w:val="lt-LT"/>
        </w:rPr>
        <w:t xml:space="preserve"> </w:t>
      </w:r>
      <w:proofErr w:type="spellStart"/>
      <w:r w:rsidRPr="001D7160">
        <w:rPr>
          <w:lang w:val="lt-LT"/>
        </w:rPr>
        <w:t>ekstravazacijos</w:t>
      </w:r>
      <w:proofErr w:type="spellEnd"/>
      <w:r w:rsidRPr="001D7160">
        <w:rPr>
          <w:lang w:val="lt-LT"/>
        </w:rPr>
        <w:t xml:space="preserve">. </w:t>
      </w:r>
      <w:proofErr w:type="spellStart"/>
      <w:r w:rsidRPr="001D7160">
        <w:rPr>
          <w:lang w:val="lt-LT"/>
        </w:rPr>
        <w:t>Karmustino</w:t>
      </w:r>
      <w:proofErr w:type="spellEnd"/>
      <w:r w:rsidRPr="001D7160">
        <w:rPr>
          <w:lang w:val="lt-LT"/>
        </w:rPr>
        <w:t xml:space="preserve"> </w:t>
      </w:r>
      <w:proofErr w:type="spellStart"/>
      <w:r>
        <w:rPr>
          <w:lang w:val="lt-LT"/>
        </w:rPr>
        <w:t>infiltracija</w:t>
      </w:r>
      <w:proofErr w:type="spellEnd"/>
      <w:r w:rsidRPr="001D7160">
        <w:rPr>
          <w:lang w:val="lt-LT"/>
        </w:rPr>
        <w:t xml:space="preserve"> gali sukelti patinimą, skausmą, </w:t>
      </w:r>
      <w:proofErr w:type="spellStart"/>
      <w:r w:rsidRPr="001D7160">
        <w:rPr>
          <w:lang w:val="lt-LT"/>
        </w:rPr>
        <w:t>eritemą</w:t>
      </w:r>
      <w:proofErr w:type="spellEnd"/>
      <w:r w:rsidRPr="001D7160">
        <w:rPr>
          <w:lang w:val="lt-LT"/>
        </w:rPr>
        <w:t>, deginimą ir odos nekrozę.</w:t>
      </w:r>
    </w:p>
    <w:p w14:paraId="673B6BC1" w14:textId="77777777" w:rsidR="002D4B57" w:rsidRPr="00B34FA1" w:rsidRDefault="002D4B57" w:rsidP="00D0084C">
      <w:pPr>
        <w:spacing w:line="240" w:lineRule="auto"/>
        <w:rPr>
          <w:szCs w:val="24"/>
          <w:lang w:val="lt-LT"/>
        </w:rPr>
      </w:pPr>
    </w:p>
    <w:p w14:paraId="79CCEABC" w14:textId="77777777" w:rsidR="00E238F0" w:rsidRPr="00B34FA1" w:rsidRDefault="00E238F0" w:rsidP="00D0084C">
      <w:pPr>
        <w:pStyle w:val="Antrat4"/>
        <w:spacing w:line="240" w:lineRule="auto"/>
        <w:rPr>
          <w:rFonts w:ascii="Times New Roman" w:hAnsi="Times New Roman"/>
          <w:sz w:val="22"/>
          <w:lang w:val="lt-LT"/>
        </w:rPr>
      </w:pPr>
      <w:r w:rsidRPr="00B34FA1">
        <w:rPr>
          <w:rFonts w:ascii="Times New Roman" w:hAnsi="Times New Roman"/>
          <w:sz w:val="22"/>
          <w:lang w:val="lt-LT"/>
        </w:rPr>
        <w:t>4.5</w:t>
      </w:r>
      <w:r w:rsidRPr="00B34FA1">
        <w:rPr>
          <w:rFonts w:ascii="Times New Roman" w:hAnsi="Times New Roman"/>
          <w:sz w:val="22"/>
          <w:lang w:val="lt-LT"/>
        </w:rPr>
        <w:tab/>
        <w:t>Sąveika su kitais vaistiniais preparatais ir kitokia sąveika</w:t>
      </w:r>
    </w:p>
    <w:p w14:paraId="455616E6" w14:textId="77777777" w:rsidR="00E238F0" w:rsidRPr="00B34FA1" w:rsidRDefault="00E238F0" w:rsidP="00D0084C">
      <w:pPr>
        <w:spacing w:line="240" w:lineRule="auto"/>
        <w:rPr>
          <w:szCs w:val="24"/>
          <w:lang w:val="lt-LT"/>
        </w:rPr>
      </w:pPr>
    </w:p>
    <w:p w14:paraId="12B93EEA" w14:textId="77777777" w:rsidR="00E238F0" w:rsidRPr="001148B4" w:rsidRDefault="00E238F0" w:rsidP="00D0084C">
      <w:pPr>
        <w:keepNext/>
        <w:tabs>
          <w:tab w:val="clear" w:pos="567"/>
        </w:tabs>
        <w:spacing w:line="240" w:lineRule="auto"/>
        <w:outlineLvl w:val="1"/>
        <w:rPr>
          <w:snapToGrid/>
          <w:u w:val="single"/>
          <w:lang w:val="lt-LT" w:eastAsia="en-GB"/>
        </w:rPr>
      </w:pPr>
      <w:proofErr w:type="spellStart"/>
      <w:r w:rsidRPr="001148B4">
        <w:rPr>
          <w:snapToGrid/>
          <w:u w:val="single"/>
          <w:lang w:val="lt-LT" w:eastAsia="en-GB"/>
        </w:rPr>
        <w:t>Fenitoinas</w:t>
      </w:r>
      <w:proofErr w:type="spellEnd"/>
      <w:r w:rsidRPr="001148B4">
        <w:rPr>
          <w:snapToGrid/>
          <w:u w:val="single"/>
          <w:lang w:val="lt-LT" w:eastAsia="en-GB"/>
        </w:rPr>
        <w:t xml:space="preserve"> ir </w:t>
      </w:r>
      <w:proofErr w:type="spellStart"/>
      <w:r w:rsidRPr="001148B4">
        <w:rPr>
          <w:snapToGrid/>
          <w:u w:val="single"/>
          <w:lang w:val="lt-LT" w:eastAsia="en-GB"/>
        </w:rPr>
        <w:t>deksametazonas</w:t>
      </w:r>
      <w:proofErr w:type="spellEnd"/>
    </w:p>
    <w:p w14:paraId="67AF43D0" w14:textId="034EEEEB" w:rsidR="00E238F0" w:rsidRDefault="00E238F0" w:rsidP="00D0084C">
      <w:pPr>
        <w:tabs>
          <w:tab w:val="clear" w:pos="567"/>
        </w:tabs>
        <w:spacing w:line="240" w:lineRule="auto"/>
        <w:rPr>
          <w:snapToGrid/>
          <w:lang w:val="lt-LT" w:eastAsia="en-GB"/>
        </w:rPr>
      </w:pPr>
      <w:r w:rsidRPr="001148B4">
        <w:rPr>
          <w:snapToGrid/>
          <w:lang w:val="lt-LT" w:eastAsia="en-GB"/>
        </w:rPr>
        <w:t xml:space="preserve">Turi būti numatyta, kad kartu su chemoterapiniais </w:t>
      </w:r>
      <w:r>
        <w:rPr>
          <w:snapToGrid/>
          <w:lang w:val="lt-LT" w:eastAsia="en-GB"/>
        </w:rPr>
        <w:t xml:space="preserve">vaistiniais </w:t>
      </w:r>
      <w:r w:rsidRPr="001148B4">
        <w:rPr>
          <w:snapToGrid/>
          <w:lang w:val="lt-LT" w:eastAsia="en-GB"/>
        </w:rPr>
        <w:t>preparatais vartojamų vaistinių preparatų nuo epilepsijos poveikis bus silpnesnis.</w:t>
      </w:r>
    </w:p>
    <w:p w14:paraId="06305AA2" w14:textId="77777777" w:rsidR="002D4B57" w:rsidRPr="001148B4" w:rsidRDefault="002D4B57" w:rsidP="00D0084C">
      <w:pPr>
        <w:tabs>
          <w:tab w:val="clear" w:pos="567"/>
        </w:tabs>
        <w:spacing w:line="240" w:lineRule="auto"/>
        <w:rPr>
          <w:snapToGrid/>
          <w:lang w:val="lt-LT" w:eastAsia="en-GB"/>
        </w:rPr>
      </w:pPr>
    </w:p>
    <w:p w14:paraId="49C9743A" w14:textId="77777777" w:rsidR="00E238F0" w:rsidRPr="001148B4" w:rsidRDefault="00E238F0" w:rsidP="00D0084C">
      <w:pPr>
        <w:tabs>
          <w:tab w:val="clear" w:pos="567"/>
        </w:tabs>
        <w:spacing w:line="240" w:lineRule="auto"/>
        <w:rPr>
          <w:snapToGrid/>
          <w:lang w:val="lt-LT" w:eastAsia="en-GB"/>
        </w:rPr>
      </w:pPr>
      <w:proofErr w:type="spellStart"/>
      <w:r w:rsidRPr="001148B4">
        <w:rPr>
          <w:snapToGrid/>
          <w:u w:val="single"/>
          <w:lang w:val="lt-LT" w:eastAsia="en-GB"/>
        </w:rPr>
        <w:t>Cimetidinas</w:t>
      </w:r>
      <w:proofErr w:type="spellEnd"/>
      <w:r w:rsidRPr="001148B4">
        <w:rPr>
          <w:snapToGrid/>
          <w:u w:val="single"/>
          <w:lang w:val="lt-LT" w:eastAsia="en-GB"/>
        </w:rPr>
        <w:t xml:space="preserve"> </w:t>
      </w:r>
    </w:p>
    <w:p w14:paraId="507CC3F7" w14:textId="0811A13E" w:rsidR="00E238F0" w:rsidRDefault="00E238F0" w:rsidP="00D0084C">
      <w:pPr>
        <w:tabs>
          <w:tab w:val="clear" w:pos="567"/>
        </w:tabs>
        <w:spacing w:line="240" w:lineRule="auto"/>
        <w:rPr>
          <w:snapToGrid/>
          <w:lang w:val="lt-LT" w:eastAsia="en-GB"/>
        </w:rPr>
      </w:pPr>
      <w:proofErr w:type="spellStart"/>
      <w:r w:rsidRPr="001148B4">
        <w:rPr>
          <w:snapToGrid/>
          <w:lang w:val="lt-LT" w:eastAsia="en-GB"/>
        </w:rPr>
        <w:t>Karmustiną</w:t>
      </w:r>
      <w:proofErr w:type="spellEnd"/>
      <w:r w:rsidRPr="001148B4">
        <w:rPr>
          <w:snapToGrid/>
          <w:lang w:val="lt-LT" w:eastAsia="en-GB"/>
        </w:rPr>
        <w:t xml:space="preserve"> vartojant kartu su </w:t>
      </w:r>
      <w:proofErr w:type="spellStart"/>
      <w:r w:rsidRPr="001148B4">
        <w:rPr>
          <w:snapToGrid/>
          <w:lang w:val="lt-LT" w:eastAsia="en-GB"/>
        </w:rPr>
        <w:t>cimetidinu</w:t>
      </w:r>
      <w:proofErr w:type="spellEnd"/>
      <w:r w:rsidRPr="001148B4">
        <w:rPr>
          <w:snapToGrid/>
          <w:lang w:val="lt-LT" w:eastAsia="en-GB"/>
        </w:rPr>
        <w:t xml:space="preserve">, pasireiškia uždelstas, stiprus, numatytas ir dažnesnis </w:t>
      </w:r>
      <w:proofErr w:type="spellStart"/>
      <w:r w:rsidRPr="001148B4">
        <w:rPr>
          <w:snapToGrid/>
          <w:lang w:val="lt-LT" w:eastAsia="en-GB"/>
        </w:rPr>
        <w:t>karmustino</w:t>
      </w:r>
      <w:proofErr w:type="spellEnd"/>
      <w:r w:rsidRPr="001148B4">
        <w:rPr>
          <w:snapToGrid/>
          <w:lang w:val="lt-LT" w:eastAsia="en-GB"/>
        </w:rPr>
        <w:t xml:space="preserve"> toksinis poveikis (dėl </w:t>
      </w:r>
      <w:proofErr w:type="spellStart"/>
      <w:r w:rsidRPr="001148B4">
        <w:rPr>
          <w:snapToGrid/>
          <w:lang w:val="lt-LT" w:eastAsia="en-GB"/>
        </w:rPr>
        <w:t>karmustino</w:t>
      </w:r>
      <w:proofErr w:type="spellEnd"/>
      <w:r w:rsidRPr="001148B4">
        <w:rPr>
          <w:snapToGrid/>
          <w:lang w:val="lt-LT" w:eastAsia="en-GB"/>
        </w:rPr>
        <w:t xml:space="preserve"> metabolizmo slopinimo) arba padidėj</w:t>
      </w:r>
      <w:r>
        <w:rPr>
          <w:snapToGrid/>
          <w:lang w:val="lt-LT" w:eastAsia="en-GB"/>
        </w:rPr>
        <w:t>ęs</w:t>
      </w:r>
      <w:r w:rsidRPr="001148B4">
        <w:rPr>
          <w:snapToGrid/>
          <w:lang w:val="lt-LT" w:eastAsia="en-GB"/>
        </w:rPr>
        <w:t xml:space="preserve"> </w:t>
      </w:r>
      <w:proofErr w:type="spellStart"/>
      <w:r w:rsidRPr="001148B4">
        <w:rPr>
          <w:snapToGrid/>
          <w:lang w:val="lt-LT" w:eastAsia="en-GB"/>
        </w:rPr>
        <w:t>mielotoksiškum</w:t>
      </w:r>
      <w:r>
        <w:rPr>
          <w:snapToGrid/>
          <w:lang w:val="lt-LT" w:eastAsia="en-GB"/>
        </w:rPr>
        <w:t>as</w:t>
      </w:r>
      <w:proofErr w:type="spellEnd"/>
      <w:r w:rsidRPr="001148B4">
        <w:rPr>
          <w:snapToGrid/>
          <w:lang w:val="lt-LT" w:eastAsia="en-GB"/>
        </w:rPr>
        <w:t xml:space="preserve"> (pvz., </w:t>
      </w:r>
      <w:proofErr w:type="spellStart"/>
      <w:r w:rsidRPr="001148B4">
        <w:rPr>
          <w:snapToGrid/>
          <w:lang w:val="lt-LT" w:eastAsia="en-GB"/>
        </w:rPr>
        <w:t>leukopenija</w:t>
      </w:r>
      <w:proofErr w:type="spellEnd"/>
      <w:r w:rsidRPr="001148B4">
        <w:rPr>
          <w:snapToGrid/>
          <w:lang w:val="lt-LT" w:eastAsia="en-GB"/>
        </w:rPr>
        <w:t xml:space="preserve"> ir </w:t>
      </w:r>
      <w:proofErr w:type="spellStart"/>
      <w:r w:rsidRPr="001148B4">
        <w:rPr>
          <w:snapToGrid/>
          <w:lang w:val="lt-LT" w:eastAsia="en-GB"/>
        </w:rPr>
        <w:t>neutropenija</w:t>
      </w:r>
      <w:proofErr w:type="spellEnd"/>
      <w:r w:rsidRPr="001148B4">
        <w:rPr>
          <w:snapToGrid/>
          <w:lang w:val="lt-LT" w:eastAsia="en-GB"/>
        </w:rPr>
        <w:t>)</w:t>
      </w:r>
      <w:r>
        <w:rPr>
          <w:snapToGrid/>
          <w:lang w:val="lt-LT" w:eastAsia="en-GB"/>
        </w:rPr>
        <w:t>.</w:t>
      </w:r>
    </w:p>
    <w:p w14:paraId="27638E53" w14:textId="77777777" w:rsidR="002D4B57" w:rsidRPr="001148B4" w:rsidRDefault="002D4B57" w:rsidP="00D0084C">
      <w:pPr>
        <w:tabs>
          <w:tab w:val="clear" w:pos="567"/>
        </w:tabs>
        <w:spacing w:line="240" w:lineRule="auto"/>
        <w:rPr>
          <w:snapToGrid/>
          <w:lang w:val="lt-LT" w:eastAsia="en-GB"/>
        </w:rPr>
      </w:pPr>
    </w:p>
    <w:p w14:paraId="5D76ADF9" w14:textId="77777777" w:rsidR="00E238F0" w:rsidRPr="001148B4" w:rsidRDefault="00E238F0" w:rsidP="00D0084C">
      <w:pPr>
        <w:tabs>
          <w:tab w:val="clear" w:pos="567"/>
        </w:tabs>
        <w:spacing w:line="240" w:lineRule="auto"/>
        <w:rPr>
          <w:snapToGrid/>
          <w:u w:val="single"/>
          <w:lang w:val="lt-LT" w:eastAsia="en-GB"/>
        </w:rPr>
      </w:pPr>
      <w:proofErr w:type="spellStart"/>
      <w:r w:rsidRPr="001148B4">
        <w:rPr>
          <w:snapToGrid/>
          <w:u w:val="single"/>
          <w:lang w:val="lt-LT" w:eastAsia="en-GB"/>
        </w:rPr>
        <w:t>Digoksinas</w:t>
      </w:r>
      <w:proofErr w:type="spellEnd"/>
      <w:r w:rsidRPr="001148B4">
        <w:rPr>
          <w:snapToGrid/>
          <w:u w:val="single"/>
          <w:lang w:val="lt-LT" w:eastAsia="en-GB"/>
        </w:rPr>
        <w:t xml:space="preserve"> </w:t>
      </w:r>
    </w:p>
    <w:p w14:paraId="2CFD2218" w14:textId="3157C353" w:rsidR="00E238F0" w:rsidRDefault="00E238F0" w:rsidP="00D0084C">
      <w:pPr>
        <w:tabs>
          <w:tab w:val="clear" w:pos="567"/>
        </w:tabs>
        <w:spacing w:line="240" w:lineRule="auto"/>
        <w:rPr>
          <w:snapToGrid/>
          <w:lang w:val="lt-LT" w:eastAsia="en-GB"/>
        </w:rPr>
      </w:pPr>
      <w:proofErr w:type="spellStart"/>
      <w:r w:rsidRPr="001148B4">
        <w:rPr>
          <w:snapToGrid/>
          <w:lang w:val="lt-LT" w:eastAsia="en-GB"/>
        </w:rPr>
        <w:t>Karmustiną</w:t>
      </w:r>
      <w:proofErr w:type="spellEnd"/>
      <w:r w:rsidRPr="001148B4">
        <w:rPr>
          <w:snapToGrid/>
          <w:lang w:val="lt-LT" w:eastAsia="en-GB"/>
        </w:rPr>
        <w:t xml:space="preserve"> vartojant kartu su </w:t>
      </w:r>
      <w:proofErr w:type="spellStart"/>
      <w:r w:rsidRPr="001148B4">
        <w:rPr>
          <w:snapToGrid/>
          <w:lang w:val="lt-LT" w:eastAsia="en-GB"/>
        </w:rPr>
        <w:t>digoksinu</w:t>
      </w:r>
      <w:proofErr w:type="spellEnd"/>
      <w:r w:rsidRPr="001148B4">
        <w:rPr>
          <w:snapToGrid/>
          <w:lang w:val="lt-LT" w:eastAsia="en-GB"/>
        </w:rPr>
        <w:t xml:space="preserve">, pasireiškia uždelstas, vidutinio stiprumo, numatytas ir retesnis </w:t>
      </w:r>
      <w:proofErr w:type="spellStart"/>
      <w:r w:rsidRPr="001148B4">
        <w:rPr>
          <w:snapToGrid/>
          <w:lang w:val="lt-LT" w:eastAsia="en-GB"/>
        </w:rPr>
        <w:t>digoksino</w:t>
      </w:r>
      <w:proofErr w:type="spellEnd"/>
      <w:r w:rsidRPr="001148B4">
        <w:rPr>
          <w:snapToGrid/>
          <w:lang w:val="lt-LT" w:eastAsia="en-GB"/>
        </w:rPr>
        <w:t xml:space="preserve"> poveikis (dėl sumažėjusios </w:t>
      </w:r>
      <w:proofErr w:type="spellStart"/>
      <w:r w:rsidRPr="001148B4">
        <w:rPr>
          <w:snapToGrid/>
          <w:lang w:val="lt-LT" w:eastAsia="en-GB"/>
        </w:rPr>
        <w:t>digoksino</w:t>
      </w:r>
      <w:proofErr w:type="spellEnd"/>
      <w:r w:rsidRPr="001148B4">
        <w:rPr>
          <w:snapToGrid/>
          <w:lang w:val="lt-LT" w:eastAsia="en-GB"/>
        </w:rPr>
        <w:t xml:space="preserve"> absorbcijos).</w:t>
      </w:r>
    </w:p>
    <w:p w14:paraId="0EED0A71" w14:textId="77777777" w:rsidR="002D4B57" w:rsidRPr="001148B4" w:rsidRDefault="002D4B57" w:rsidP="00D0084C">
      <w:pPr>
        <w:tabs>
          <w:tab w:val="clear" w:pos="567"/>
        </w:tabs>
        <w:spacing w:line="240" w:lineRule="auto"/>
        <w:rPr>
          <w:snapToGrid/>
          <w:lang w:val="lt-LT" w:eastAsia="en-GB"/>
        </w:rPr>
      </w:pPr>
    </w:p>
    <w:p w14:paraId="0611B722" w14:textId="77777777" w:rsidR="00E238F0" w:rsidRPr="001148B4" w:rsidRDefault="00E238F0" w:rsidP="00D0084C">
      <w:pPr>
        <w:tabs>
          <w:tab w:val="clear" w:pos="567"/>
        </w:tabs>
        <w:spacing w:line="240" w:lineRule="auto"/>
        <w:rPr>
          <w:snapToGrid/>
          <w:lang w:val="lt-LT" w:eastAsia="en-GB"/>
        </w:rPr>
      </w:pPr>
      <w:proofErr w:type="spellStart"/>
      <w:r w:rsidRPr="001148B4">
        <w:rPr>
          <w:snapToGrid/>
          <w:u w:val="single"/>
          <w:lang w:val="lt-LT" w:eastAsia="en-GB"/>
        </w:rPr>
        <w:t>Melfalanas</w:t>
      </w:r>
      <w:proofErr w:type="spellEnd"/>
      <w:r w:rsidRPr="001148B4">
        <w:rPr>
          <w:snapToGrid/>
          <w:lang w:val="lt-LT" w:eastAsia="en-GB"/>
        </w:rPr>
        <w:t xml:space="preserve"> </w:t>
      </w:r>
    </w:p>
    <w:p w14:paraId="70AB409B" w14:textId="77777777" w:rsidR="00E238F0" w:rsidRPr="001148B4" w:rsidRDefault="00E238F0" w:rsidP="00D0084C">
      <w:pPr>
        <w:tabs>
          <w:tab w:val="clear" w:pos="567"/>
        </w:tabs>
        <w:spacing w:line="240" w:lineRule="auto"/>
        <w:rPr>
          <w:snapToGrid/>
          <w:lang w:val="lt-LT" w:eastAsia="en-GB"/>
        </w:rPr>
      </w:pPr>
      <w:proofErr w:type="spellStart"/>
      <w:r w:rsidRPr="001148B4">
        <w:rPr>
          <w:snapToGrid/>
          <w:lang w:val="lt-LT" w:eastAsia="en-GB"/>
        </w:rPr>
        <w:t>Karmustiną</w:t>
      </w:r>
      <w:proofErr w:type="spellEnd"/>
      <w:r w:rsidRPr="001148B4">
        <w:rPr>
          <w:snapToGrid/>
          <w:lang w:val="lt-LT" w:eastAsia="en-GB"/>
        </w:rPr>
        <w:t xml:space="preserve"> vartojant kartu su </w:t>
      </w:r>
      <w:proofErr w:type="spellStart"/>
      <w:r w:rsidRPr="001148B4">
        <w:rPr>
          <w:snapToGrid/>
          <w:lang w:val="lt-LT" w:eastAsia="en-GB"/>
        </w:rPr>
        <w:t>melfalanu</w:t>
      </w:r>
      <w:proofErr w:type="spellEnd"/>
      <w:r w:rsidRPr="001148B4">
        <w:rPr>
          <w:snapToGrid/>
          <w:lang w:val="lt-LT" w:eastAsia="en-GB"/>
        </w:rPr>
        <w:t>, padidėja toksinio poveikio plaučiams rizika.</w:t>
      </w:r>
    </w:p>
    <w:p w14:paraId="74DA6F6B" w14:textId="77777777" w:rsidR="00E238F0" w:rsidRPr="001148B4" w:rsidRDefault="00E238F0" w:rsidP="00D0084C">
      <w:pPr>
        <w:tabs>
          <w:tab w:val="clear" w:pos="567"/>
        </w:tabs>
        <w:spacing w:line="240" w:lineRule="auto"/>
        <w:rPr>
          <w:snapToGrid/>
          <w:lang w:val="lt-LT" w:eastAsia="en-GB"/>
        </w:rPr>
      </w:pPr>
      <w:proofErr w:type="spellStart"/>
      <w:r w:rsidRPr="001148B4">
        <w:rPr>
          <w:snapToGrid/>
          <w:szCs w:val="22"/>
          <w:lang w:val="lt-LT" w:eastAsia="en-GB"/>
        </w:rPr>
        <w:t>Trombopenijos</w:t>
      </w:r>
      <w:proofErr w:type="spellEnd"/>
      <w:r w:rsidRPr="001148B4">
        <w:rPr>
          <w:snapToGrid/>
          <w:szCs w:val="22"/>
          <w:lang w:val="lt-LT" w:eastAsia="en-GB"/>
        </w:rPr>
        <w:t xml:space="preserve"> ir </w:t>
      </w:r>
      <w:proofErr w:type="spellStart"/>
      <w:r w:rsidRPr="001148B4">
        <w:rPr>
          <w:snapToGrid/>
          <w:szCs w:val="22"/>
          <w:lang w:val="lt-LT" w:eastAsia="en-GB"/>
        </w:rPr>
        <w:t>leukopenijos</w:t>
      </w:r>
      <w:proofErr w:type="spellEnd"/>
      <w:r w:rsidRPr="001148B4">
        <w:rPr>
          <w:snapToGrid/>
          <w:szCs w:val="22"/>
          <w:lang w:val="lt-LT" w:eastAsia="en-GB"/>
        </w:rPr>
        <w:t xml:space="preserve"> galima tikėtis kartu vartojant su kitais </w:t>
      </w:r>
      <w:proofErr w:type="spellStart"/>
      <w:r w:rsidRPr="001148B4">
        <w:rPr>
          <w:snapToGrid/>
          <w:szCs w:val="22"/>
          <w:lang w:val="lt-LT" w:eastAsia="en-GB"/>
        </w:rPr>
        <w:t>mielosupresiniais</w:t>
      </w:r>
      <w:proofErr w:type="spellEnd"/>
      <w:r w:rsidRPr="001148B4">
        <w:rPr>
          <w:snapToGrid/>
          <w:szCs w:val="22"/>
          <w:lang w:val="lt-LT" w:eastAsia="en-GB"/>
        </w:rPr>
        <w:t xml:space="preserve"> vaist</w:t>
      </w:r>
      <w:r>
        <w:rPr>
          <w:snapToGrid/>
          <w:szCs w:val="22"/>
          <w:lang w:val="lt-LT" w:eastAsia="en-GB"/>
        </w:rPr>
        <w:t>ini</w:t>
      </w:r>
      <w:r w:rsidRPr="001148B4">
        <w:rPr>
          <w:snapToGrid/>
          <w:szCs w:val="22"/>
          <w:lang w:val="lt-LT" w:eastAsia="en-GB"/>
        </w:rPr>
        <w:t>ais</w:t>
      </w:r>
      <w:r>
        <w:rPr>
          <w:snapToGrid/>
          <w:szCs w:val="22"/>
          <w:lang w:val="lt-LT" w:eastAsia="en-GB"/>
        </w:rPr>
        <w:t xml:space="preserve"> preparatais</w:t>
      </w:r>
      <w:r w:rsidRPr="001148B4">
        <w:rPr>
          <w:snapToGrid/>
          <w:szCs w:val="22"/>
          <w:lang w:val="lt-LT" w:eastAsia="en-GB"/>
        </w:rPr>
        <w:t xml:space="preserve">, pvz., </w:t>
      </w:r>
      <w:proofErr w:type="spellStart"/>
      <w:r w:rsidRPr="001148B4">
        <w:rPr>
          <w:snapToGrid/>
          <w:szCs w:val="22"/>
          <w:lang w:val="lt-LT" w:eastAsia="en-GB"/>
        </w:rPr>
        <w:t>metotreksatu</w:t>
      </w:r>
      <w:proofErr w:type="spellEnd"/>
      <w:r w:rsidRPr="001148B4">
        <w:rPr>
          <w:snapToGrid/>
          <w:szCs w:val="22"/>
          <w:lang w:val="lt-LT" w:eastAsia="en-GB"/>
        </w:rPr>
        <w:t xml:space="preserve">, </w:t>
      </w:r>
      <w:proofErr w:type="spellStart"/>
      <w:r w:rsidRPr="001148B4">
        <w:rPr>
          <w:snapToGrid/>
          <w:szCs w:val="22"/>
          <w:lang w:val="lt-LT" w:eastAsia="en-GB"/>
        </w:rPr>
        <w:t>ciklofosfamidu</w:t>
      </w:r>
      <w:proofErr w:type="spellEnd"/>
      <w:r w:rsidRPr="001148B4">
        <w:rPr>
          <w:snapToGrid/>
          <w:szCs w:val="22"/>
          <w:lang w:val="lt-LT" w:eastAsia="en-GB"/>
        </w:rPr>
        <w:t xml:space="preserve">, </w:t>
      </w:r>
      <w:proofErr w:type="spellStart"/>
      <w:r w:rsidRPr="001148B4">
        <w:rPr>
          <w:snapToGrid/>
          <w:szCs w:val="22"/>
          <w:lang w:val="lt-LT" w:eastAsia="en-GB"/>
        </w:rPr>
        <w:t>prokarbazinu</w:t>
      </w:r>
      <w:proofErr w:type="spellEnd"/>
      <w:r w:rsidRPr="001148B4">
        <w:rPr>
          <w:snapToGrid/>
          <w:szCs w:val="22"/>
          <w:lang w:val="lt-LT" w:eastAsia="en-GB"/>
        </w:rPr>
        <w:t xml:space="preserve">, </w:t>
      </w:r>
      <w:proofErr w:type="spellStart"/>
      <w:r w:rsidRPr="001148B4">
        <w:rPr>
          <w:snapToGrid/>
          <w:szCs w:val="22"/>
          <w:lang w:val="lt-LT" w:eastAsia="en-GB"/>
        </w:rPr>
        <w:t>chlormetinu</w:t>
      </w:r>
      <w:proofErr w:type="spellEnd"/>
      <w:r w:rsidRPr="001148B4">
        <w:rPr>
          <w:snapToGrid/>
          <w:szCs w:val="22"/>
          <w:lang w:val="lt-LT" w:eastAsia="en-GB"/>
        </w:rPr>
        <w:t xml:space="preserve"> (azoto garstyčiomis), </w:t>
      </w:r>
      <w:proofErr w:type="spellStart"/>
      <w:r w:rsidRPr="001148B4">
        <w:rPr>
          <w:snapToGrid/>
          <w:szCs w:val="22"/>
          <w:lang w:val="lt-LT" w:eastAsia="en-GB"/>
        </w:rPr>
        <w:t>fluorouraciliu</w:t>
      </w:r>
      <w:proofErr w:type="spellEnd"/>
      <w:r w:rsidRPr="001148B4">
        <w:rPr>
          <w:snapToGrid/>
          <w:szCs w:val="22"/>
          <w:lang w:val="lt-LT" w:eastAsia="en-GB"/>
        </w:rPr>
        <w:t xml:space="preserve">, </w:t>
      </w:r>
      <w:proofErr w:type="spellStart"/>
      <w:r w:rsidRPr="001148B4">
        <w:rPr>
          <w:snapToGrid/>
          <w:szCs w:val="22"/>
          <w:lang w:val="lt-LT" w:eastAsia="en-GB"/>
        </w:rPr>
        <w:t>vinblastinu</w:t>
      </w:r>
      <w:proofErr w:type="spellEnd"/>
      <w:r w:rsidRPr="001148B4">
        <w:rPr>
          <w:snapToGrid/>
          <w:szCs w:val="22"/>
          <w:lang w:val="lt-LT" w:eastAsia="en-GB"/>
        </w:rPr>
        <w:t xml:space="preserve">, </w:t>
      </w:r>
      <w:proofErr w:type="spellStart"/>
      <w:r w:rsidRPr="001148B4">
        <w:rPr>
          <w:snapToGrid/>
          <w:szCs w:val="22"/>
          <w:lang w:val="lt-LT" w:eastAsia="en-GB"/>
        </w:rPr>
        <w:t>aktinomicinu</w:t>
      </w:r>
      <w:proofErr w:type="spellEnd"/>
      <w:r w:rsidRPr="001148B4">
        <w:rPr>
          <w:snapToGrid/>
          <w:szCs w:val="22"/>
          <w:lang w:val="lt-LT" w:eastAsia="en-GB"/>
        </w:rPr>
        <w:t xml:space="preserve"> (</w:t>
      </w:r>
      <w:proofErr w:type="spellStart"/>
      <w:r w:rsidRPr="001148B4">
        <w:rPr>
          <w:snapToGrid/>
          <w:szCs w:val="22"/>
          <w:lang w:val="lt-LT" w:eastAsia="en-GB"/>
        </w:rPr>
        <w:t>daktinomicinu</w:t>
      </w:r>
      <w:proofErr w:type="spellEnd"/>
      <w:r w:rsidRPr="001148B4">
        <w:rPr>
          <w:snapToGrid/>
          <w:szCs w:val="22"/>
          <w:lang w:val="lt-LT" w:eastAsia="en-GB"/>
        </w:rPr>
        <w:t xml:space="preserve">), </w:t>
      </w:r>
      <w:proofErr w:type="spellStart"/>
      <w:r w:rsidRPr="001148B4">
        <w:rPr>
          <w:snapToGrid/>
          <w:szCs w:val="22"/>
          <w:lang w:val="lt-LT" w:eastAsia="en-GB"/>
        </w:rPr>
        <w:t>bleomicinu</w:t>
      </w:r>
      <w:proofErr w:type="spellEnd"/>
      <w:r w:rsidRPr="001148B4">
        <w:rPr>
          <w:snapToGrid/>
          <w:szCs w:val="22"/>
          <w:lang w:val="lt-LT" w:eastAsia="en-GB"/>
        </w:rPr>
        <w:t xml:space="preserve">, </w:t>
      </w:r>
      <w:proofErr w:type="spellStart"/>
      <w:r w:rsidRPr="001148B4">
        <w:rPr>
          <w:snapToGrid/>
          <w:szCs w:val="22"/>
          <w:lang w:val="lt-LT" w:eastAsia="en-GB"/>
        </w:rPr>
        <w:t>doksorubicinu</w:t>
      </w:r>
      <w:proofErr w:type="spellEnd"/>
      <w:r w:rsidRPr="001148B4">
        <w:rPr>
          <w:snapToGrid/>
          <w:szCs w:val="22"/>
          <w:lang w:val="lt-LT" w:eastAsia="en-GB"/>
        </w:rPr>
        <w:t xml:space="preserve"> (</w:t>
      </w:r>
      <w:proofErr w:type="spellStart"/>
      <w:r w:rsidRPr="001148B4">
        <w:rPr>
          <w:snapToGrid/>
          <w:szCs w:val="22"/>
          <w:lang w:val="lt-LT" w:eastAsia="en-GB"/>
        </w:rPr>
        <w:t>adriamicinu</w:t>
      </w:r>
      <w:proofErr w:type="spellEnd"/>
      <w:r w:rsidRPr="001148B4">
        <w:rPr>
          <w:snapToGrid/>
          <w:szCs w:val="22"/>
          <w:lang w:val="lt-LT" w:eastAsia="en-GB"/>
        </w:rPr>
        <w:t xml:space="preserve">) arba kai paciento kaulų čiulpų atsarga išeikvota dėl pačios ligos arba ankstesnio gydymo. </w:t>
      </w:r>
    </w:p>
    <w:p w14:paraId="7AF15879" w14:textId="77777777" w:rsidR="00E238F0" w:rsidRPr="00B34FA1" w:rsidRDefault="00E238F0" w:rsidP="00D0084C">
      <w:pPr>
        <w:spacing w:line="240" w:lineRule="auto"/>
        <w:rPr>
          <w:szCs w:val="24"/>
          <w:lang w:val="lt-LT"/>
        </w:rPr>
      </w:pPr>
      <w:r w:rsidRPr="001148B4">
        <w:rPr>
          <w:snapToGrid/>
          <w:szCs w:val="22"/>
          <w:lang w:val="lt-LT" w:eastAsia="en-GB"/>
        </w:rPr>
        <w:t xml:space="preserve">Yra kryžminio atsparumo su kitomis </w:t>
      </w:r>
      <w:proofErr w:type="spellStart"/>
      <w:r w:rsidRPr="001148B4">
        <w:rPr>
          <w:snapToGrid/>
          <w:szCs w:val="22"/>
          <w:lang w:val="lt-LT" w:eastAsia="en-GB"/>
        </w:rPr>
        <w:t>alkilinančiomis</w:t>
      </w:r>
      <w:proofErr w:type="spellEnd"/>
      <w:r w:rsidRPr="001148B4">
        <w:rPr>
          <w:snapToGrid/>
          <w:szCs w:val="22"/>
          <w:lang w:val="lt-LT" w:eastAsia="en-GB"/>
        </w:rPr>
        <w:t xml:space="preserve"> medžiagomis, pvz., </w:t>
      </w:r>
      <w:proofErr w:type="spellStart"/>
      <w:r w:rsidRPr="001148B4">
        <w:rPr>
          <w:snapToGrid/>
          <w:szCs w:val="22"/>
          <w:lang w:val="lt-LT" w:eastAsia="en-GB"/>
        </w:rPr>
        <w:t>chlormetinu</w:t>
      </w:r>
      <w:proofErr w:type="spellEnd"/>
      <w:r w:rsidRPr="001148B4">
        <w:rPr>
          <w:snapToGrid/>
          <w:szCs w:val="22"/>
          <w:lang w:val="lt-LT" w:eastAsia="en-GB"/>
        </w:rPr>
        <w:t xml:space="preserve"> ir </w:t>
      </w:r>
      <w:proofErr w:type="spellStart"/>
      <w:r w:rsidRPr="001148B4">
        <w:rPr>
          <w:snapToGrid/>
          <w:szCs w:val="22"/>
          <w:lang w:val="lt-LT" w:eastAsia="en-GB"/>
        </w:rPr>
        <w:t>ciklofosfamidu</w:t>
      </w:r>
      <w:proofErr w:type="spellEnd"/>
      <w:r w:rsidRPr="001148B4">
        <w:rPr>
          <w:snapToGrid/>
          <w:szCs w:val="22"/>
          <w:lang w:val="lt-LT" w:eastAsia="en-GB"/>
        </w:rPr>
        <w:t>, galimybė.</w:t>
      </w:r>
    </w:p>
    <w:p w14:paraId="17DC1CDC" w14:textId="77777777" w:rsidR="00E238F0" w:rsidRPr="00B34FA1" w:rsidRDefault="00E238F0" w:rsidP="00D0084C">
      <w:pPr>
        <w:spacing w:line="240" w:lineRule="auto"/>
        <w:rPr>
          <w:szCs w:val="24"/>
          <w:lang w:val="lt-LT"/>
        </w:rPr>
      </w:pPr>
    </w:p>
    <w:p w14:paraId="724BE3FC" w14:textId="77777777" w:rsidR="00E238F0" w:rsidRPr="00B34FA1" w:rsidRDefault="00E238F0" w:rsidP="00D0084C">
      <w:pPr>
        <w:pStyle w:val="Antrat4"/>
        <w:spacing w:line="240" w:lineRule="auto"/>
        <w:rPr>
          <w:rFonts w:ascii="Times New Roman" w:hAnsi="Times New Roman"/>
          <w:sz w:val="22"/>
          <w:lang w:val="lt-LT"/>
        </w:rPr>
      </w:pPr>
      <w:r w:rsidRPr="00B34FA1">
        <w:rPr>
          <w:rFonts w:ascii="Times New Roman" w:hAnsi="Times New Roman"/>
          <w:sz w:val="22"/>
          <w:lang w:val="lt-LT"/>
        </w:rPr>
        <w:t>4.6</w:t>
      </w:r>
      <w:r w:rsidRPr="00B34FA1">
        <w:rPr>
          <w:rFonts w:ascii="Times New Roman" w:hAnsi="Times New Roman"/>
          <w:sz w:val="22"/>
          <w:lang w:val="lt-LT"/>
        </w:rPr>
        <w:tab/>
      </w:r>
      <w:r w:rsidRPr="00C24F46">
        <w:rPr>
          <w:rFonts w:ascii="Times New Roman" w:hAnsi="Times New Roman"/>
          <w:sz w:val="22"/>
          <w:lang w:val="lt-LT"/>
        </w:rPr>
        <w:t>Vaisingumas, nėštumo ir žindymo</w:t>
      </w:r>
      <w:r w:rsidRPr="00B34FA1">
        <w:rPr>
          <w:rFonts w:ascii="Times New Roman" w:hAnsi="Times New Roman"/>
          <w:sz w:val="22"/>
          <w:lang w:val="lt-LT"/>
        </w:rPr>
        <w:t xml:space="preserve"> laikotarpis</w:t>
      </w:r>
    </w:p>
    <w:p w14:paraId="64761FFF" w14:textId="77777777" w:rsidR="00E238F0" w:rsidRPr="00B34FA1" w:rsidRDefault="00E238F0" w:rsidP="00D0084C">
      <w:pPr>
        <w:spacing w:line="240" w:lineRule="auto"/>
        <w:rPr>
          <w:szCs w:val="24"/>
          <w:lang w:val="lt-LT"/>
        </w:rPr>
      </w:pPr>
    </w:p>
    <w:p w14:paraId="22B677BE" w14:textId="77777777" w:rsidR="00E238F0" w:rsidRPr="001148B4" w:rsidRDefault="00E238F0" w:rsidP="00D0084C">
      <w:pPr>
        <w:tabs>
          <w:tab w:val="clear" w:pos="567"/>
        </w:tabs>
        <w:spacing w:line="240" w:lineRule="auto"/>
        <w:rPr>
          <w:snapToGrid/>
          <w:u w:val="single"/>
          <w:lang w:val="lt-LT" w:eastAsia="en-GB"/>
        </w:rPr>
      </w:pPr>
      <w:r w:rsidRPr="001148B4">
        <w:rPr>
          <w:snapToGrid/>
          <w:u w:val="single"/>
          <w:lang w:val="lt-LT" w:eastAsia="en-GB"/>
        </w:rPr>
        <w:t>Vaisingo amžiaus moterys ir vyrų bei moterų kontracepcija</w:t>
      </w:r>
    </w:p>
    <w:p w14:paraId="4D1C8266" w14:textId="20D3F1DD" w:rsidR="00E238F0" w:rsidRDefault="00E238F0" w:rsidP="00D0084C">
      <w:pPr>
        <w:tabs>
          <w:tab w:val="clear" w:pos="567"/>
        </w:tabs>
        <w:spacing w:line="240" w:lineRule="auto"/>
        <w:rPr>
          <w:snapToGrid/>
          <w:lang w:val="lt-LT" w:eastAsia="en-GB"/>
        </w:rPr>
      </w:pPr>
      <w:r w:rsidRPr="001148B4">
        <w:rPr>
          <w:snapToGrid/>
          <w:lang w:val="lt-LT" w:eastAsia="en-GB"/>
        </w:rPr>
        <w:t>Vaisingo amžiaus moterys turėtų naudoti veiksmingas kontracepcijos priemones, kad nepastotų gydymo laikotarpiu ir dar bent 6</w:t>
      </w:r>
      <w:r w:rsidR="00F20792">
        <w:rPr>
          <w:snapToGrid/>
          <w:lang w:val="lt-LT" w:eastAsia="en-GB"/>
        </w:rPr>
        <w:t> </w:t>
      </w:r>
      <w:r w:rsidRPr="001148B4">
        <w:rPr>
          <w:snapToGrid/>
          <w:lang w:val="lt-LT" w:eastAsia="en-GB"/>
        </w:rPr>
        <w:t xml:space="preserve">mėnesius po gydymo. </w:t>
      </w:r>
    </w:p>
    <w:p w14:paraId="0A167938" w14:textId="77777777" w:rsidR="002D4B57" w:rsidRPr="001148B4" w:rsidRDefault="002D4B57" w:rsidP="00D0084C">
      <w:pPr>
        <w:tabs>
          <w:tab w:val="clear" w:pos="567"/>
        </w:tabs>
        <w:spacing w:line="240" w:lineRule="auto"/>
        <w:rPr>
          <w:snapToGrid/>
          <w:lang w:val="lt-LT" w:eastAsia="en-GB"/>
        </w:rPr>
      </w:pPr>
    </w:p>
    <w:p w14:paraId="59C35CBE" w14:textId="7DF27D1A" w:rsidR="00E238F0" w:rsidRDefault="00E238F0" w:rsidP="00D0084C">
      <w:pPr>
        <w:tabs>
          <w:tab w:val="clear" w:pos="567"/>
        </w:tabs>
        <w:spacing w:line="240" w:lineRule="auto"/>
        <w:rPr>
          <w:snapToGrid/>
          <w:lang w:val="lt-LT" w:eastAsia="en-GB"/>
        </w:rPr>
      </w:pPr>
      <w:r w:rsidRPr="001148B4">
        <w:rPr>
          <w:snapToGrid/>
          <w:lang w:val="lt-LT" w:eastAsia="en-GB"/>
        </w:rPr>
        <w:t xml:space="preserve">Pacientams vyrams reikėtų rekomenduoti gydymo </w:t>
      </w:r>
      <w:proofErr w:type="spellStart"/>
      <w:r w:rsidRPr="001148B4">
        <w:rPr>
          <w:snapToGrid/>
          <w:lang w:val="lt-LT" w:eastAsia="en-GB"/>
        </w:rPr>
        <w:t>karmustinu</w:t>
      </w:r>
      <w:proofErr w:type="spellEnd"/>
      <w:r w:rsidRPr="001148B4">
        <w:rPr>
          <w:snapToGrid/>
          <w:lang w:val="lt-LT" w:eastAsia="en-GB"/>
        </w:rPr>
        <w:t xml:space="preserve"> laikotarpiu bent 6</w:t>
      </w:r>
      <w:r w:rsidR="00F20792">
        <w:rPr>
          <w:snapToGrid/>
          <w:lang w:val="lt-LT" w:eastAsia="en-GB"/>
        </w:rPr>
        <w:t> </w:t>
      </w:r>
      <w:r w:rsidRPr="001148B4">
        <w:rPr>
          <w:snapToGrid/>
          <w:lang w:val="lt-LT" w:eastAsia="en-GB"/>
        </w:rPr>
        <w:t xml:space="preserve">mėnesius po gydymo naudoti tinkamas kontracepcijos priemones. </w:t>
      </w:r>
    </w:p>
    <w:p w14:paraId="5BD535FF" w14:textId="77777777" w:rsidR="002D4B57" w:rsidRPr="001148B4" w:rsidRDefault="002D4B57" w:rsidP="00D0084C">
      <w:pPr>
        <w:tabs>
          <w:tab w:val="clear" w:pos="567"/>
        </w:tabs>
        <w:spacing w:line="240" w:lineRule="auto"/>
        <w:rPr>
          <w:snapToGrid/>
          <w:lang w:val="lt-LT" w:eastAsia="en-GB"/>
        </w:rPr>
      </w:pPr>
    </w:p>
    <w:p w14:paraId="36C9CF1F" w14:textId="77777777" w:rsidR="00E238F0" w:rsidRPr="001148B4" w:rsidRDefault="00E238F0" w:rsidP="00D0084C">
      <w:pPr>
        <w:tabs>
          <w:tab w:val="clear" w:pos="567"/>
        </w:tabs>
        <w:spacing w:line="240" w:lineRule="auto"/>
        <w:rPr>
          <w:snapToGrid/>
          <w:u w:val="single"/>
          <w:lang w:val="lt-LT" w:eastAsia="en-GB"/>
        </w:rPr>
      </w:pPr>
      <w:r w:rsidRPr="001148B4">
        <w:rPr>
          <w:snapToGrid/>
          <w:u w:val="single"/>
          <w:lang w:val="lt-LT" w:eastAsia="en-GB"/>
        </w:rPr>
        <w:t>Nėštumas</w:t>
      </w:r>
    </w:p>
    <w:p w14:paraId="771BB9E4" w14:textId="7A62FF08" w:rsidR="00E238F0" w:rsidRDefault="00E238F0" w:rsidP="00D0084C">
      <w:pPr>
        <w:tabs>
          <w:tab w:val="clear" w:pos="567"/>
        </w:tabs>
        <w:spacing w:line="240" w:lineRule="auto"/>
        <w:rPr>
          <w:snapToGrid/>
          <w:lang w:val="lt-LT" w:eastAsia="en-GB"/>
        </w:rPr>
      </w:pPr>
      <w:proofErr w:type="spellStart"/>
      <w:r w:rsidRPr="001148B4">
        <w:rPr>
          <w:snapToGrid/>
          <w:lang w:val="lt-LT" w:eastAsia="en-GB"/>
        </w:rPr>
        <w:t>Karmustinas</w:t>
      </w:r>
      <w:proofErr w:type="spellEnd"/>
      <w:r w:rsidRPr="001148B4">
        <w:rPr>
          <w:snapToGrid/>
          <w:lang w:val="lt-LT" w:eastAsia="en-GB"/>
        </w:rPr>
        <w:t xml:space="preserve"> tur</w:t>
      </w:r>
      <w:r w:rsidR="00353EE8">
        <w:rPr>
          <w:snapToGrid/>
          <w:lang w:val="lt-LT" w:eastAsia="en-GB"/>
        </w:rPr>
        <w:t>i būti ne</w:t>
      </w:r>
      <w:r w:rsidRPr="001148B4">
        <w:rPr>
          <w:snapToGrid/>
          <w:lang w:val="lt-LT" w:eastAsia="en-GB"/>
        </w:rPr>
        <w:t xml:space="preserve">skiriamas nėščioms pacientėms. Šio vaistinio preparato vartojimo saugumas nėštumo laikotarpiu neįrodytas, todėl gydymo šiuo vaistiniu preparatu naudą būtina atidžiai įvertinti, atsižvelgiant į jo toksinio poveikio riziką. Žmonėms numatytą vaistinio preparato dozę atitinkančiomis dozėmis naudojamas </w:t>
      </w:r>
      <w:proofErr w:type="spellStart"/>
      <w:r w:rsidRPr="001148B4">
        <w:rPr>
          <w:snapToGrid/>
          <w:lang w:val="lt-LT" w:eastAsia="en-GB"/>
        </w:rPr>
        <w:t>karmustinas</w:t>
      </w:r>
      <w:proofErr w:type="spellEnd"/>
      <w:r w:rsidRPr="001148B4">
        <w:rPr>
          <w:snapToGrid/>
          <w:lang w:val="lt-LT" w:eastAsia="en-GB"/>
        </w:rPr>
        <w:t xml:space="preserve"> sukelia toksinį poveikį žiurkių ir triušių embrionams ir </w:t>
      </w:r>
      <w:proofErr w:type="spellStart"/>
      <w:r w:rsidRPr="001148B4">
        <w:rPr>
          <w:snapToGrid/>
          <w:lang w:val="lt-LT" w:eastAsia="en-GB"/>
        </w:rPr>
        <w:t>teratogeniškai</w:t>
      </w:r>
      <w:proofErr w:type="spellEnd"/>
      <w:r w:rsidRPr="001148B4">
        <w:rPr>
          <w:snapToGrid/>
          <w:lang w:val="lt-LT" w:eastAsia="en-GB"/>
        </w:rPr>
        <w:t xml:space="preserve"> veikia žiurkes. Jeigu pacientė </w:t>
      </w:r>
      <w:proofErr w:type="spellStart"/>
      <w:r>
        <w:rPr>
          <w:snapToGrid/>
          <w:lang w:val="lt-LT" w:eastAsia="en-GB"/>
        </w:rPr>
        <w:t>karmusitiną</w:t>
      </w:r>
      <w:proofErr w:type="spellEnd"/>
      <w:r>
        <w:rPr>
          <w:snapToGrid/>
          <w:lang w:val="lt-LT" w:eastAsia="en-GB"/>
        </w:rPr>
        <w:t xml:space="preserve"> </w:t>
      </w:r>
      <w:r w:rsidRPr="001148B4">
        <w:rPr>
          <w:snapToGrid/>
          <w:lang w:val="lt-LT" w:eastAsia="en-GB"/>
        </w:rPr>
        <w:t xml:space="preserve">vartoja nėštumo laikotarpiu arba pastoja vartodama </w:t>
      </w:r>
      <w:proofErr w:type="spellStart"/>
      <w:r>
        <w:rPr>
          <w:snapToGrid/>
          <w:lang w:val="lt-LT" w:eastAsia="en-GB"/>
        </w:rPr>
        <w:t>karmustiną</w:t>
      </w:r>
      <w:proofErr w:type="spellEnd"/>
      <w:r w:rsidRPr="001148B4">
        <w:rPr>
          <w:snapToGrid/>
          <w:lang w:val="lt-LT" w:eastAsia="en-GB"/>
        </w:rPr>
        <w:t xml:space="preserve">, ją reikėtų informuoti apie galimą riziką vaisiui. </w:t>
      </w:r>
    </w:p>
    <w:p w14:paraId="2059B290" w14:textId="77777777" w:rsidR="002D4B57" w:rsidRPr="001148B4" w:rsidRDefault="002D4B57" w:rsidP="00D0084C">
      <w:pPr>
        <w:tabs>
          <w:tab w:val="clear" w:pos="567"/>
        </w:tabs>
        <w:spacing w:line="240" w:lineRule="auto"/>
        <w:rPr>
          <w:snapToGrid/>
          <w:lang w:val="lt-LT" w:eastAsia="en-GB"/>
        </w:rPr>
      </w:pPr>
    </w:p>
    <w:p w14:paraId="7DB753AA" w14:textId="77777777" w:rsidR="00E238F0" w:rsidRPr="001148B4" w:rsidRDefault="00E238F0" w:rsidP="00D0084C">
      <w:pPr>
        <w:tabs>
          <w:tab w:val="clear" w:pos="567"/>
        </w:tabs>
        <w:spacing w:line="240" w:lineRule="auto"/>
        <w:rPr>
          <w:snapToGrid/>
          <w:u w:val="single"/>
          <w:lang w:val="lt-LT" w:eastAsia="en-GB"/>
        </w:rPr>
      </w:pPr>
      <w:r w:rsidRPr="001148B4">
        <w:rPr>
          <w:snapToGrid/>
          <w:u w:val="single"/>
          <w:lang w:val="lt-LT" w:eastAsia="en-GB"/>
        </w:rPr>
        <w:t>Žindymas</w:t>
      </w:r>
    </w:p>
    <w:p w14:paraId="7D119A10" w14:textId="42DEC89F" w:rsidR="00E238F0" w:rsidRPr="001148B4" w:rsidRDefault="00E238F0" w:rsidP="00D0084C">
      <w:pPr>
        <w:tabs>
          <w:tab w:val="clear" w:pos="567"/>
        </w:tabs>
        <w:spacing w:line="240" w:lineRule="auto"/>
        <w:rPr>
          <w:snapToGrid/>
          <w:lang w:val="lt-LT" w:eastAsia="en-GB"/>
        </w:rPr>
      </w:pPr>
      <w:r w:rsidRPr="001148B4">
        <w:rPr>
          <w:snapToGrid/>
          <w:lang w:val="lt-LT" w:eastAsia="en-GB"/>
        </w:rPr>
        <w:t xml:space="preserve">Nežinoma, ar </w:t>
      </w:r>
      <w:proofErr w:type="spellStart"/>
      <w:r w:rsidRPr="001148B4">
        <w:rPr>
          <w:snapToGrid/>
          <w:lang w:val="lt-LT" w:eastAsia="en-GB"/>
        </w:rPr>
        <w:t>karmustinas</w:t>
      </w:r>
      <w:proofErr w:type="spellEnd"/>
      <w:r w:rsidRPr="001148B4">
        <w:rPr>
          <w:snapToGrid/>
          <w:lang w:val="lt-LT" w:eastAsia="en-GB"/>
        </w:rPr>
        <w:t xml:space="preserve"> (metabolitai) išsiskiria į motinos pieną. Pavojaus žindomiems naujagimiams </w:t>
      </w:r>
      <w:r>
        <w:rPr>
          <w:snapToGrid/>
          <w:lang w:val="lt-LT" w:eastAsia="en-GB"/>
        </w:rPr>
        <w:t>ar</w:t>
      </w:r>
      <w:r w:rsidRPr="001148B4">
        <w:rPr>
          <w:snapToGrid/>
          <w:lang w:val="lt-LT" w:eastAsia="en-GB"/>
        </w:rPr>
        <w:t xml:space="preserve"> kūdikiams negalima atmesti. </w:t>
      </w:r>
      <w:proofErr w:type="spellStart"/>
      <w:r>
        <w:rPr>
          <w:snapToGrid/>
          <w:lang w:val="lt-LT" w:eastAsia="en-GB"/>
        </w:rPr>
        <w:t>Carmustine</w:t>
      </w:r>
      <w:proofErr w:type="spellEnd"/>
      <w:r>
        <w:rPr>
          <w:snapToGrid/>
          <w:lang w:val="lt-LT" w:eastAsia="en-GB"/>
        </w:rPr>
        <w:t xml:space="preserve"> </w:t>
      </w:r>
      <w:proofErr w:type="spellStart"/>
      <w:r w:rsidR="00EB0772">
        <w:rPr>
          <w:snapToGrid/>
          <w:lang w:val="lt-LT" w:eastAsia="en-GB"/>
        </w:rPr>
        <w:t>Zentiva</w:t>
      </w:r>
      <w:proofErr w:type="spellEnd"/>
      <w:r>
        <w:rPr>
          <w:snapToGrid/>
          <w:lang w:val="lt-LT" w:eastAsia="en-GB"/>
        </w:rPr>
        <w:t xml:space="preserve"> </w:t>
      </w:r>
      <w:r w:rsidRPr="001148B4">
        <w:rPr>
          <w:snapToGrid/>
          <w:lang w:val="lt-LT" w:eastAsia="en-GB"/>
        </w:rPr>
        <w:t>negalima vartoti žindymo metu ir iki septynių dienų po gydymo (žr. 4.3 skyrių).</w:t>
      </w:r>
    </w:p>
    <w:p w14:paraId="633E956F" w14:textId="77777777" w:rsidR="002D4B57" w:rsidRDefault="002D4B57" w:rsidP="00D0084C">
      <w:pPr>
        <w:tabs>
          <w:tab w:val="clear" w:pos="567"/>
        </w:tabs>
        <w:spacing w:line="240" w:lineRule="auto"/>
        <w:rPr>
          <w:snapToGrid/>
          <w:u w:val="single"/>
          <w:lang w:val="lt-LT" w:eastAsia="en-GB"/>
        </w:rPr>
      </w:pPr>
    </w:p>
    <w:p w14:paraId="27505B04" w14:textId="23A7463F" w:rsidR="00E238F0" w:rsidRDefault="00E238F0" w:rsidP="00E12EF5">
      <w:pPr>
        <w:keepNext/>
        <w:tabs>
          <w:tab w:val="clear" w:pos="567"/>
        </w:tabs>
        <w:spacing w:line="240" w:lineRule="auto"/>
        <w:rPr>
          <w:snapToGrid/>
          <w:u w:val="single"/>
          <w:lang w:val="lt-LT" w:eastAsia="en-GB"/>
        </w:rPr>
      </w:pPr>
      <w:r w:rsidRPr="001148B4">
        <w:rPr>
          <w:snapToGrid/>
          <w:u w:val="single"/>
          <w:lang w:val="lt-LT" w:eastAsia="en-GB"/>
        </w:rPr>
        <w:lastRenderedPageBreak/>
        <w:t>Vaisingumas</w:t>
      </w:r>
    </w:p>
    <w:p w14:paraId="50C05E07" w14:textId="77777777" w:rsidR="00E238F0" w:rsidRPr="00B95B66" w:rsidRDefault="00E238F0" w:rsidP="00E12EF5">
      <w:pPr>
        <w:keepNext/>
        <w:spacing w:line="240" w:lineRule="auto"/>
        <w:rPr>
          <w:color w:val="0D0D0D"/>
          <w:lang w:val="lt-LT"/>
        </w:rPr>
      </w:pPr>
      <w:proofErr w:type="spellStart"/>
      <w:r w:rsidRPr="001148B4">
        <w:rPr>
          <w:snapToGrid/>
          <w:lang w:val="lt-LT" w:eastAsia="en-GB"/>
        </w:rPr>
        <w:t>Karmustinas</w:t>
      </w:r>
      <w:proofErr w:type="spellEnd"/>
      <w:r w:rsidRPr="001148B4">
        <w:rPr>
          <w:snapToGrid/>
          <w:lang w:val="lt-LT" w:eastAsia="en-GB"/>
        </w:rPr>
        <w:t xml:space="preserve"> gali pakenkti vyrų vaisingumui. Informuokite vyrus apie galimą nevaisingumo riziką ir patarkite jiems prieš pradedant gydymą </w:t>
      </w:r>
      <w:proofErr w:type="spellStart"/>
      <w:r w:rsidRPr="001148B4">
        <w:rPr>
          <w:snapToGrid/>
          <w:lang w:val="lt-LT" w:eastAsia="en-GB"/>
        </w:rPr>
        <w:t>karmustinu</w:t>
      </w:r>
      <w:proofErr w:type="spellEnd"/>
      <w:r w:rsidRPr="001148B4">
        <w:rPr>
          <w:snapToGrid/>
          <w:lang w:val="lt-LT" w:eastAsia="en-GB"/>
        </w:rPr>
        <w:t xml:space="preserve"> pasikonsultuoti dėl vaisingumo ir (arba) šeimos planavimo.</w:t>
      </w:r>
    </w:p>
    <w:p w14:paraId="7EE40782" w14:textId="77777777" w:rsidR="00E238F0" w:rsidRPr="00B34FA1" w:rsidRDefault="00E238F0" w:rsidP="00D0084C">
      <w:pPr>
        <w:spacing w:line="240" w:lineRule="auto"/>
        <w:rPr>
          <w:szCs w:val="24"/>
          <w:lang w:val="lt-LT"/>
        </w:rPr>
      </w:pPr>
    </w:p>
    <w:p w14:paraId="0D0105AF" w14:textId="77777777" w:rsidR="00E238F0" w:rsidRPr="00B34FA1" w:rsidRDefault="00E238F0" w:rsidP="00D0084C">
      <w:pPr>
        <w:pStyle w:val="Antrat4"/>
        <w:spacing w:line="240" w:lineRule="auto"/>
        <w:rPr>
          <w:rFonts w:ascii="Times New Roman" w:hAnsi="Times New Roman"/>
          <w:sz w:val="22"/>
          <w:lang w:val="lt-LT"/>
        </w:rPr>
      </w:pPr>
      <w:r w:rsidRPr="00B34FA1">
        <w:rPr>
          <w:rFonts w:ascii="Times New Roman" w:hAnsi="Times New Roman"/>
          <w:sz w:val="22"/>
          <w:lang w:val="lt-LT"/>
        </w:rPr>
        <w:t>4.7</w:t>
      </w:r>
      <w:r w:rsidRPr="00B34FA1">
        <w:rPr>
          <w:rFonts w:ascii="Times New Roman" w:hAnsi="Times New Roman"/>
          <w:sz w:val="22"/>
          <w:lang w:val="lt-LT"/>
        </w:rPr>
        <w:tab/>
        <w:t>Poveikis gebėjimui vairuoti ir valdyti mechanizmus</w:t>
      </w:r>
    </w:p>
    <w:p w14:paraId="7B43BCFF" w14:textId="77777777" w:rsidR="00E238F0" w:rsidRPr="00B34FA1" w:rsidRDefault="00E238F0" w:rsidP="00D0084C">
      <w:pPr>
        <w:spacing w:line="240" w:lineRule="auto"/>
        <w:rPr>
          <w:szCs w:val="24"/>
          <w:lang w:val="lt-LT"/>
        </w:rPr>
      </w:pPr>
    </w:p>
    <w:p w14:paraId="67BF24B5" w14:textId="77777777" w:rsidR="007E5767" w:rsidRDefault="00E238F0" w:rsidP="00D0084C">
      <w:pPr>
        <w:spacing w:line="240" w:lineRule="auto"/>
        <w:rPr>
          <w:noProof/>
          <w:szCs w:val="24"/>
          <w:lang w:val="lt-LT"/>
        </w:rPr>
      </w:pPr>
      <w:r w:rsidRPr="00E42AC0">
        <w:rPr>
          <w:noProof/>
          <w:szCs w:val="24"/>
          <w:lang w:val="lt-LT"/>
        </w:rPr>
        <w:t>Nebuvo atlikta tyrimų dėl vaist</w:t>
      </w:r>
      <w:r>
        <w:rPr>
          <w:noProof/>
          <w:szCs w:val="24"/>
          <w:lang w:val="lt-LT"/>
        </w:rPr>
        <w:t>ini</w:t>
      </w:r>
      <w:r w:rsidRPr="00E42AC0">
        <w:rPr>
          <w:noProof/>
          <w:szCs w:val="24"/>
          <w:lang w:val="lt-LT"/>
        </w:rPr>
        <w:t xml:space="preserve">o </w:t>
      </w:r>
      <w:r>
        <w:rPr>
          <w:noProof/>
          <w:szCs w:val="24"/>
          <w:lang w:val="lt-LT"/>
        </w:rPr>
        <w:t xml:space="preserve">preparato </w:t>
      </w:r>
      <w:r w:rsidRPr="00E42AC0">
        <w:rPr>
          <w:noProof/>
          <w:szCs w:val="24"/>
          <w:lang w:val="lt-LT"/>
        </w:rPr>
        <w:t>padarinių gebėjimui vairuoti ir valdyti mechanizmus.</w:t>
      </w:r>
    </w:p>
    <w:p w14:paraId="70B68C34" w14:textId="77C35932" w:rsidR="00E238F0" w:rsidRPr="00E42AC0" w:rsidRDefault="00E238F0" w:rsidP="00D0084C">
      <w:pPr>
        <w:spacing w:line="240" w:lineRule="auto"/>
        <w:rPr>
          <w:noProof/>
          <w:szCs w:val="24"/>
          <w:lang w:val="lt-LT"/>
        </w:rPr>
      </w:pPr>
    </w:p>
    <w:p w14:paraId="262D939D" w14:textId="3A7F6B24" w:rsidR="00E238F0" w:rsidRPr="00B34FA1" w:rsidRDefault="00E238F0" w:rsidP="00D0084C">
      <w:pPr>
        <w:spacing w:line="240" w:lineRule="auto"/>
        <w:rPr>
          <w:szCs w:val="24"/>
          <w:lang w:val="lt-LT"/>
        </w:rPr>
      </w:pPr>
      <w:r w:rsidRPr="00E42AC0">
        <w:rPr>
          <w:noProof/>
          <w:szCs w:val="24"/>
          <w:lang w:val="lt-LT"/>
        </w:rPr>
        <w:t>Vis dėlto</w:t>
      </w:r>
      <w:r>
        <w:rPr>
          <w:noProof/>
          <w:szCs w:val="24"/>
          <w:lang w:val="lt-LT"/>
        </w:rPr>
        <w:t>,</w:t>
      </w:r>
      <w:r w:rsidRPr="00E42AC0">
        <w:rPr>
          <w:noProof/>
          <w:szCs w:val="24"/>
          <w:lang w:val="lt-LT"/>
        </w:rPr>
        <w:t xml:space="preserve"> reikia atsižvelgti į tai, kad </w:t>
      </w:r>
      <w:r w:rsidR="000E497E" w:rsidRPr="000E497E">
        <w:rPr>
          <w:noProof/>
          <w:szCs w:val="24"/>
          <w:lang w:val="lt-LT"/>
        </w:rPr>
        <w:t xml:space="preserve">galvos svaigimas yra nepageidaujama reakcija, apie kurią pranešta vartojant šį </w:t>
      </w:r>
      <w:r w:rsidR="000E497E">
        <w:rPr>
          <w:noProof/>
          <w:szCs w:val="24"/>
          <w:lang w:val="lt-LT"/>
        </w:rPr>
        <w:t>vaistinį preparatą</w:t>
      </w:r>
      <w:r w:rsidR="000E497E" w:rsidRPr="000E497E">
        <w:rPr>
          <w:noProof/>
          <w:szCs w:val="24"/>
          <w:lang w:val="lt-LT"/>
        </w:rPr>
        <w:t>,</w:t>
      </w:r>
      <w:r w:rsidR="000E497E">
        <w:rPr>
          <w:noProof/>
          <w:szCs w:val="24"/>
          <w:lang w:val="lt-LT"/>
        </w:rPr>
        <w:t xml:space="preserve"> </w:t>
      </w:r>
      <w:r w:rsidRPr="00E42AC0">
        <w:rPr>
          <w:noProof/>
          <w:szCs w:val="24"/>
          <w:lang w:val="lt-LT"/>
        </w:rPr>
        <w:t>gali pakenkti paciento gebėjimui vairuoti ir valdyti mechanizmus.</w:t>
      </w:r>
    </w:p>
    <w:p w14:paraId="3D84B717" w14:textId="77777777" w:rsidR="00E238F0" w:rsidRPr="00B34FA1" w:rsidRDefault="00E238F0" w:rsidP="00D0084C">
      <w:pPr>
        <w:spacing w:line="240" w:lineRule="auto"/>
        <w:rPr>
          <w:szCs w:val="24"/>
          <w:lang w:val="lt-LT"/>
        </w:rPr>
      </w:pPr>
    </w:p>
    <w:p w14:paraId="2770CB05" w14:textId="77777777" w:rsidR="00E238F0" w:rsidRPr="00B34FA1" w:rsidRDefault="00E238F0" w:rsidP="00D0084C">
      <w:pPr>
        <w:spacing w:line="240" w:lineRule="auto"/>
        <w:outlineLvl w:val="0"/>
        <w:rPr>
          <w:lang w:val="lt-LT"/>
        </w:rPr>
      </w:pPr>
      <w:r w:rsidRPr="00B34FA1">
        <w:rPr>
          <w:b/>
          <w:lang w:val="lt-LT"/>
        </w:rPr>
        <w:t>4.8</w:t>
      </w:r>
      <w:r w:rsidRPr="00B34FA1">
        <w:rPr>
          <w:b/>
          <w:lang w:val="lt-LT"/>
        </w:rPr>
        <w:tab/>
        <w:t>Nepageidaujamas poveikis</w:t>
      </w:r>
    </w:p>
    <w:p w14:paraId="2D29343E" w14:textId="77777777" w:rsidR="00E238F0" w:rsidRPr="00B34FA1" w:rsidRDefault="00E238F0" w:rsidP="00D0084C">
      <w:pPr>
        <w:spacing w:line="240" w:lineRule="auto"/>
        <w:rPr>
          <w:u w:val="single"/>
          <w:lang w:val="lt-LT"/>
        </w:rPr>
      </w:pPr>
    </w:p>
    <w:p w14:paraId="20C5F58F" w14:textId="77777777" w:rsidR="00E238F0" w:rsidRPr="007D00D2" w:rsidRDefault="00E238F0" w:rsidP="00D0084C">
      <w:pPr>
        <w:tabs>
          <w:tab w:val="clear" w:pos="567"/>
        </w:tabs>
        <w:spacing w:line="240" w:lineRule="auto"/>
        <w:rPr>
          <w:bCs/>
          <w:snapToGrid/>
          <w:u w:val="single"/>
          <w:lang w:val="lt-LT" w:eastAsia="en-GB"/>
        </w:rPr>
      </w:pPr>
      <w:r w:rsidRPr="007D00D2">
        <w:rPr>
          <w:bCs/>
          <w:snapToGrid/>
          <w:u w:val="single"/>
          <w:lang w:val="lt-LT" w:eastAsia="en-GB"/>
        </w:rPr>
        <w:t xml:space="preserve">Saugumo </w:t>
      </w:r>
      <w:r>
        <w:rPr>
          <w:bCs/>
          <w:snapToGrid/>
          <w:u w:val="single"/>
          <w:lang w:val="lt-LT" w:eastAsia="en-GB"/>
        </w:rPr>
        <w:t>duomenų</w:t>
      </w:r>
      <w:r w:rsidRPr="007D00D2">
        <w:rPr>
          <w:bCs/>
          <w:snapToGrid/>
          <w:u w:val="single"/>
          <w:lang w:val="lt-LT" w:eastAsia="en-GB"/>
        </w:rPr>
        <w:t xml:space="preserve"> santrauka</w:t>
      </w:r>
    </w:p>
    <w:p w14:paraId="605D18B9" w14:textId="1C682F67" w:rsidR="007E5767" w:rsidRDefault="00E238F0" w:rsidP="00D0084C">
      <w:pPr>
        <w:tabs>
          <w:tab w:val="clear" w:pos="567"/>
        </w:tabs>
        <w:spacing w:line="240" w:lineRule="auto"/>
        <w:rPr>
          <w:bCs/>
          <w:snapToGrid/>
          <w:lang w:val="lt-LT" w:eastAsia="en-GB"/>
        </w:rPr>
      </w:pPr>
      <w:r w:rsidRPr="007D00D2">
        <w:rPr>
          <w:bCs/>
          <w:snapToGrid/>
          <w:lang w:val="lt-LT" w:eastAsia="en-GB"/>
        </w:rPr>
        <w:t>Lentelėje nurodytos nepageidaujamos reakcijos, kurios pasireiškė gydymo šiuo vaistiniu preparatu laikotarpiu, bet nebūtinai yra priežastiniu ryšiu susijusios su šiuo vaistiniu preparatu. Kadangi klinikiniai tyrimai atliekami labai specifinėmis sąlygomis, nustatyti nepageidaujamų reakcijų rodikliai gali neatitikti klinikinėje praktikoje nustatomų rodiklių. Paprastai nepageidaujamos reakcijos įtraukiamos į nepageidaujamo poveikio reiškinių sąrašą, jeigu vaistinio preparato monografijoje nurodoma, kad jos pasireiškia arba pagrindinių tyrimų metu jos nustatomos daugiau kaip 1</w:t>
      </w:r>
      <w:r w:rsidR="00F20792">
        <w:rPr>
          <w:bCs/>
          <w:snapToGrid/>
          <w:lang w:val="lt-LT" w:eastAsia="en-GB"/>
        </w:rPr>
        <w:t> </w:t>
      </w:r>
      <w:r w:rsidRPr="007D00D2">
        <w:rPr>
          <w:bCs/>
          <w:snapToGrid/>
          <w:lang w:val="lt-LT" w:eastAsia="en-GB"/>
        </w:rPr>
        <w:t xml:space="preserve">proc. pacientų ir (arba) nusprendžiama, kad jos yra klinikiniu požiūriu svarbios. Jeigu atliekami </w:t>
      </w:r>
      <w:proofErr w:type="spellStart"/>
      <w:r w:rsidRPr="007D00D2">
        <w:rPr>
          <w:bCs/>
          <w:snapToGrid/>
          <w:lang w:val="lt-LT" w:eastAsia="en-GB"/>
        </w:rPr>
        <w:t>placebu</w:t>
      </w:r>
      <w:proofErr w:type="spellEnd"/>
      <w:r w:rsidRPr="007D00D2">
        <w:rPr>
          <w:bCs/>
          <w:snapToGrid/>
          <w:lang w:val="lt-LT" w:eastAsia="en-GB"/>
        </w:rPr>
        <w:t xml:space="preserve"> kontroliuojami tyrimai, nepageidaujamos reakcijos į nepageidaujamo poveikio reiškinių sąrašą įtraukiamos, kai vaistinį preparatą vartojusių pacientų grupėje jos pasireiškia ≥</w:t>
      </w:r>
      <w:r w:rsidR="00F20792">
        <w:rPr>
          <w:bCs/>
          <w:snapToGrid/>
          <w:lang w:val="lt-LT" w:eastAsia="en-GB"/>
        </w:rPr>
        <w:t> </w:t>
      </w:r>
      <w:r w:rsidRPr="007D00D2">
        <w:rPr>
          <w:bCs/>
          <w:snapToGrid/>
          <w:lang w:val="lt-LT" w:eastAsia="en-GB"/>
        </w:rPr>
        <w:t>5</w:t>
      </w:r>
      <w:r w:rsidR="00F20792">
        <w:rPr>
          <w:bCs/>
          <w:snapToGrid/>
          <w:lang w:val="lt-LT" w:eastAsia="en-GB"/>
        </w:rPr>
        <w:t> </w:t>
      </w:r>
      <w:r w:rsidRPr="007D00D2">
        <w:rPr>
          <w:bCs/>
          <w:snapToGrid/>
          <w:lang w:val="lt-LT" w:eastAsia="en-GB"/>
        </w:rPr>
        <w:t>proc. daugiau pacientų.</w:t>
      </w:r>
    </w:p>
    <w:p w14:paraId="656A29EA" w14:textId="1C41C069" w:rsidR="00E238F0" w:rsidRPr="007D00D2" w:rsidRDefault="00E238F0" w:rsidP="00D0084C">
      <w:pPr>
        <w:tabs>
          <w:tab w:val="clear" w:pos="567"/>
        </w:tabs>
        <w:spacing w:line="240" w:lineRule="auto"/>
        <w:rPr>
          <w:bCs/>
          <w:snapToGrid/>
          <w:lang w:val="lt-LT" w:eastAsia="en-GB"/>
        </w:rPr>
      </w:pPr>
    </w:p>
    <w:p w14:paraId="34D6F457" w14:textId="77777777" w:rsidR="00E238F0" w:rsidRPr="007D00D2" w:rsidRDefault="00E238F0" w:rsidP="00D0084C">
      <w:pPr>
        <w:tabs>
          <w:tab w:val="clear" w:pos="567"/>
        </w:tabs>
        <w:spacing w:line="240" w:lineRule="auto"/>
        <w:rPr>
          <w:bCs/>
          <w:snapToGrid/>
          <w:vertAlign w:val="superscript"/>
          <w:lang w:val="lt-LT" w:eastAsia="en-GB"/>
        </w:rPr>
      </w:pPr>
      <w:r w:rsidRPr="007D00D2">
        <w:rPr>
          <w:bCs/>
          <w:snapToGrid/>
          <w:szCs w:val="22"/>
          <w:lang w:val="lt-LT" w:eastAsia="en-GB"/>
        </w:rPr>
        <w:t>Didelė dozė apibrėžiama kaip &gt; 200 mg/m</w:t>
      </w:r>
      <w:r w:rsidRPr="007D00D2">
        <w:rPr>
          <w:bCs/>
          <w:snapToGrid/>
          <w:szCs w:val="22"/>
          <w:vertAlign w:val="superscript"/>
          <w:lang w:val="lt-LT" w:eastAsia="en-GB"/>
        </w:rPr>
        <w:t>2</w:t>
      </w:r>
    </w:p>
    <w:p w14:paraId="35686A86" w14:textId="77777777" w:rsidR="00E238F0" w:rsidRPr="007D00D2" w:rsidRDefault="00E238F0" w:rsidP="00D0084C">
      <w:pPr>
        <w:tabs>
          <w:tab w:val="clear" w:pos="567"/>
        </w:tabs>
        <w:spacing w:line="240" w:lineRule="auto"/>
        <w:rPr>
          <w:bCs/>
          <w:snapToGrid/>
          <w:vertAlign w:val="superscript"/>
          <w:lang w:val="lt-LT" w:eastAsia="en-GB"/>
        </w:rPr>
      </w:pPr>
    </w:p>
    <w:p w14:paraId="01CB6403" w14:textId="217F4FB1" w:rsidR="00E238F0" w:rsidRPr="007D00D2" w:rsidRDefault="00E238F0" w:rsidP="00D0084C">
      <w:pPr>
        <w:tabs>
          <w:tab w:val="clear" w:pos="567"/>
        </w:tabs>
        <w:spacing w:line="240" w:lineRule="auto"/>
        <w:rPr>
          <w:snapToGrid/>
          <w:u w:val="single"/>
          <w:lang w:val="lt-LT" w:eastAsia="en-GB"/>
        </w:rPr>
      </w:pPr>
      <w:r w:rsidRPr="007D00D2">
        <w:rPr>
          <w:snapToGrid/>
          <w:u w:val="single"/>
          <w:lang w:val="lt-LT" w:eastAsia="en-GB"/>
        </w:rPr>
        <w:t xml:space="preserve">Nepageidaujamų reakcijų </w:t>
      </w:r>
      <w:r w:rsidR="007E5767">
        <w:rPr>
          <w:snapToGrid/>
          <w:u w:val="single"/>
          <w:lang w:val="lt-LT" w:eastAsia="en-GB"/>
        </w:rPr>
        <w:t>santrauka</w:t>
      </w:r>
      <w:r w:rsidR="007E5767" w:rsidRPr="007D00D2">
        <w:rPr>
          <w:snapToGrid/>
          <w:u w:val="single"/>
          <w:lang w:val="lt-LT" w:eastAsia="en-GB"/>
        </w:rPr>
        <w:t xml:space="preserve"> </w:t>
      </w:r>
      <w:r w:rsidRPr="007D00D2">
        <w:rPr>
          <w:snapToGrid/>
          <w:u w:val="single"/>
          <w:lang w:val="lt-LT" w:eastAsia="en-GB"/>
        </w:rPr>
        <w:t>lentelėje</w:t>
      </w:r>
    </w:p>
    <w:p w14:paraId="72C86595" w14:textId="1362A674" w:rsidR="00E238F0" w:rsidRPr="007D00D2" w:rsidRDefault="00E238F0" w:rsidP="00D0084C">
      <w:pPr>
        <w:tabs>
          <w:tab w:val="clear" w:pos="567"/>
        </w:tabs>
        <w:spacing w:line="240" w:lineRule="auto"/>
        <w:rPr>
          <w:snapToGrid/>
          <w:lang w:val="lt-LT" w:eastAsia="en-GB"/>
        </w:rPr>
      </w:pPr>
      <w:r w:rsidRPr="007D00D2">
        <w:rPr>
          <w:snapToGrid/>
          <w:lang w:val="lt-LT" w:eastAsia="en-GB"/>
        </w:rPr>
        <w:t xml:space="preserve">Toliau pateiktoje lentelėje </w:t>
      </w:r>
      <w:proofErr w:type="spellStart"/>
      <w:r>
        <w:rPr>
          <w:snapToGrid/>
          <w:lang w:val="lt-LT" w:eastAsia="en-GB"/>
        </w:rPr>
        <w:t>karmustino</w:t>
      </w:r>
      <w:proofErr w:type="spellEnd"/>
      <w:r>
        <w:rPr>
          <w:snapToGrid/>
          <w:lang w:val="lt-LT" w:eastAsia="en-GB"/>
        </w:rPr>
        <w:t xml:space="preserve"> </w:t>
      </w:r>
      <w:r w:rsidRPr="007D00D2">
        <w:rPr>
          <w:snapToGrid/>
          <w:lang w:val="lt-LT" w:eastAsia="en-GB"/>
        </w:rPr>
        <w:t xml:space="preserve">nepageidaujamos reakcijos nurodytos pagal </w:t>
      </w:r>
      <w:proofErr w:type="spellStart"/>
      <w:r>
        <w:rPr>
          <w:snapToGrid/>
          <w:lang w:val="lt-LT" w:eastAsia="en-GB"/>
        </w:rPr>
        <w:t>MeDRA</w:t>
      </w:r>
      <w:proofErr w:type="spellEnd"/>
      <w:r>
        <w:rPr>
          <w:snapToGrid/>
          <w:lang w:val="lt-LT" w:eastAsia="en-GB"/>
        </w:rPr>
        <w:t xml:space="preserve"> </w:t>
      </w:r>
      <w:r w:rsidRPr="007D00D2">
        <w:rPr>
          <w:snapToGrid/>
          <w:lang w:val="lt-LT" w:eastAsia="en-GB"/>
        </w:rPr>
        <w:t>sisteminę organų klasę ir dažnį, nuo sunkiausios iki lengviausios</w:t>
      </w:r>
      <w:r w:rsidR="004D6898">
        <w:rPr>
          <w:snapToGrid/>
          <w:lang w:val="lt-LT" w:eastAsia="en-GB"/>
        </w:rPr>
        <w:t xml:space="preserve">. </w:t>
      </w:r>
      <w:r w:rsidR="004D6898" w:rsidRPr="00481503">
        <w:rPr>
          <w:szCs w:val="22"/>
          <w:lang w:val="lt-LT"/>
        </w:rPr>
        <w:t xml:space="preserve">Nepageidaujamo poveikio </w:t>
      </w:r>
      <w:r w:rsidR="004D6898" w:rsidRPr="00481503">
        <w:rPr>
          <w:lang w:val="lt-LT"/>
        </w:rPr>
        <w:t>dažnis apibūdinamas taip: labai dažnas (≥ 1/10), dažnas (nuo ≥ 1/100 iki &lt; 1/10), nedažnas (nuo ≥ 1/1 000 iki &lt; 1/100), retas (nuo ≥ 1/10 000 iki &lt; 1/1 000), labai retas (&lt; 1/10 000) ir nežinomas (negali būti apskaičiuotas pagal turimus duomenis).</w:t>
      </w:r>
    </w:p>
    <w:p w14:paraId="13DEC0E9" w14:textId="77777777" w:rsidR="00E238F0" w:rsidRPr="007D00D2" w:rsidRDefault="00E238F0" w:rsidP="00D0084C">
      <w:pPr>
        <w:tabs>
          <w:tab w:val="clear" w:pos="567"/>
        </w:tabs>
        <w:spacing w:line="240" w:lineRule="auto"/>
        <w:ind w:left="720"/>
        <w:rPr>
          <w:snapToGrid/>
          <w:lang w:val="lt-LT" w:eastAsia="en-GB"/>
        </w:rPr>
      </w:pPr>
    </w:p>
    <w:p w14:paraId="639B59FF" w14:textId="77777777" w:rsidR="00E238F0" w:rsidRDefault="00E238F0" w:rsidP="00D0084C">
      <w:pPr>
        <w:autoSpaceDE w:val="0"/>
        <w:autoSpaceDN w:val="0"/>
        <w:adjustRightInd w:val="0"/>
        <w:spacing w:line="240" w:lineRule="auto"/>
        <w:jc w:val="both"/>
        <w:rPr>
          <w:snapToGrid/>
          <w:lang w:val="lt-LT" w:eastAsia="en-GB"/>
        </w:rPr>
      </w:pPr>
      <w:r w:rsidRPr="007D00D2">
        <w:rPr>
          <w:snapToGrid/>
          <w:lang w:val="lt-LT" w:eastAsia="en-GB"/>
        </w:rPr>
        <w:t>Kiekvienoje dažnio grupėje nepageidaujamos reakcijos nurodytos pagal sunkumą nuo sunkiausių iki lengviausių:</w:t>
      </w:r>
    </w:p>
    <w:p w14:paraId="59D8840C" w14:textId="77777777" w:rsidR="00E238F0" w:rsidRPr="00466093" w:rsidRDefault="00E238F0" w:rsidP="00D0084C">
      <w:pPr>
        <w:autoSpaceDE w:val="0"/>
        <w:autoSpaceDN w:val="0"/>
        <w:adjustRightInd w:val="0"/>
        <w:spacing w:line="240" w:lineRule="auto"/>
        <w:jc w:val="both"/>
        <w:rPr>
          <w:lang w:val="lt-LT"/>
        </w:rPr>
      </w:pP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6"/>
        <w:gridCol w:w="1647"/>
        <w:gridCol w:w="4525"/>
      </w:tblGrid>
      <w:tr w:rsidR="00E238F0" w:rsidRPr="007D00D2" w14:paraId="776A7BD9" w14:textId="77777777" w:rsidTr="007F6A6D">
        <w:trPr>
          <w:tblHeader/>
        </w:trPr>
        <w:tc>
          <w:tcPr>
            <w:tcW w:w="1623" w:type="pct"/>
            <w:tcBorders>
              <w:top w:val="single" w:sz="4" w:space="0" w:color="auto"/>
              <w:left w:val="single" w:sz="4" w:space="0" w:color="auto"/>
              <w:bottom w:val="single" w:sz="4" w:space="0" w:color="auto"/>
              <w:right w:val="single" w:sz="4" w:space="0" w:color="auto"/>
            </w:tcBorders>
          </w:tcPr>
          <w:p w14:paraId="624E963A" w14:textId="77777777" w:rsidR="00E238F0" w:rsidRPr="007D00D2" w:rsidRDefault="00E238F0" w:rsidP="00D0084C">
            <w:pPr>
              <w:tabs>
                <w:tab w:val="clear" w:pos="567"/>
              </w:tabs>
              <w:spacing w:line="240" w:lineRule="auto"/>
              <w:contextualSpacing/>
              <w:rPr>
                <w:b/>
                <w:snapToGrid/>
                <w:szCs w:val="22"/>
                <w:lang w:val="lt-LT" w:eastAsia="fr-FR"/>
              </w:rPr>
            </w:pPr>
            <w:proofErr w:type="spellStart"/>
            <w:r w:rsidRPr="007D00D2">
              <w:rPr>
                <w:b/>
                <w:bCs/>
                <w:snapToGrid/>
                <w:szCs w:val="22"/>
                <w:lang w:val="lt-LT" w:eastAsia="fr-FR"/>
              </w:rPr>
              <w:t>MedDRA</w:t>
            </w:r>
            <w:proofErr w:type="spellEnd"/>
            <w:r w:rsidRPr="007D00D2">
              <w:rPr>
                <w:b/>
                <w:bCs/>
                <w:snapToGrid/>
                <w:szCs w:val="22"/>
                <w:lang w:val="lt-LT" w:eastAsia="fr-FR"/>
              </w:rPr>
              <w:t xml:space="preserve"> organų sisteminė klasė</w:t>
            </w:r>
          </w:p>
        </w:tc>
        <w:tc>
          <w:tcPr>
            <w:tcW w:w="901" w:type="pct"/>
            <w:tcBorders>
              <w:top w:val="single" w:sz="4" w:space="0" w:color="auto"/>
              <w:left w:val="single" w:sz="4" w:space="0" w:color="auto"/>
              <w:bottom w:val="single" w:sz="4" w:space="0" w:color="auto"/>
              <w:right w:val="single" w:sz="4" w:space="0" w:color="auto"/>
            </w:tcBorders>
          </w:tcPr>
          <w:p w14:paraId="7BE60F0D" w14:textId="77777777" w:rsidR="00E238F0" w:rsidRPr="007D00D2" w:rsidRDefault="00E238F0" w:rsidP="00D0084C">
            <w:pPr>
              <w:tabs>
                <w:tab w:val="clear" w:pos="567"/>
              </w:tabs>
              <w:spacing w:line="240" w:lineRule="auto"/>
              <w:contextualSpacing/>
              <w:rPr>
                <w:b/>
                <w:snapToGrid/>
                <w:color w:val="000000"/>
                <w:szCs w:val="22"/>
                <w:lang w:val="lt-LT" w:eastAsia="fr-FR"/>
              </w:rPr>
            </w:pPr>
            <w:r w:rsidRPr="007D00D2">
              <w:rPr>
                <w:b/>
                <w:bCs/>
                <w:snapToGrid/>
                <w:szCs w:val="22"/>
                <w:lang w:val="lt-LT" w:eastAsia="fr-FR"/>
              </w:rPr>
              <w:t>Dažnis</w:t>
            </w:r>
          </w:p>
        </w:tc>
        <w:tc>
          <w:tcPr>
            <w:tcW w:w="2476" w:type="pct"/>
            <w:tcBorders>
              <w:top w:val="single" w:sz="4" w:space="0" w:color="auto"/>
              <w:left w:val="single" w:sz="4" w:space="0" w:color="auto"/>
              <w:bottom w:val="single" w:sz="4" w:space="0" w:color="auto"/>
              <w:right w:val="single" w:sz="4" w:space="0" w:color="auto"/>
            </w:tcBorders>
          </w:tcPr>
          <w:p w14:paraId="43DC59B6" w14:textId="77777777" w:rsidR="00E238F0" w:rsidRPr="007D00D2" w:rsidRDefault="00E238F0" w:rsidP="00D0084C">
            <w:pPr>
              <w:tabs>
                <w:tab w:val="clear" w:pos="567"/>
              </w:tabs>
              <w:spacing w:line="240" w:lineRule="auto"/>
              <w:contextualSpacing/>
              <w:rPr>
                <w:b/>
                <w:snapToGrid/>
                <w:color w:val="000000"/>
                <w:szCs w:val="22"/>
                <w:lang w:val="lt-LT" w:eastAsia="fr-FR"/>
              </w:rPr>
            </w:pPr>
            <w:r w:rsidRPr="007D00D2">
              <w:rPr>
                <w:b/>
                <w:bCs/>
                <w:snapToGrid/>
                <w:szCs w:val="22"/>
                <w:lang w:val="lt-LT" w:eastAsia="fr-FR"/>
              </w:rPr>
              <w:t>Nepageidaujamos reakcijos</w:t>
            </w:r>
          </w:p>
        </w:tc>
      </w:tr>
      <w:tr w:rsidR="00E238F0" w:rsidRPr="00B54435" w14:paraId="42C69772" w14:textId="77777777" w:rsidTr="007F6A6D">
        <w:trPr>
          <w:tblHeader/>
        </w:trPr>
        <w:tc>
          <w:tcPr>
            <w:tcW w:w="1623" w:type="pct"/>
            <w:tcBorders>
              <w:top w:val="single" w:sz="4" w:space="0" w:color="auto"/>
              <w:left w:val="single" w:sz="4" w:space="0" w:color="auto"/>
              <w:bottom w:val="single" w:sz="4" w:space="0" w:color="auto"/>
              <w:right w:val="nil"/>
            </w:tcBorders>
          </w:tcPr>
          <w:p w14:paraId="4B1E20C7" w14:textId="77777777" w:rsidR="00E238F0" w:rsidRPr="007D00D2" w:rsidRDefault="00E238F0" w:rsidP="00D0084C">
            <w:pPr>
              <w:tabs>
                <w:tab w:val="clear" w:pos="567"/>
              </w:tabs>
              <w:spacing w:line="240" w:lineRule="auto"/>
              <w:contextualSpacing/>
              <w:rPr>
                <w:b/>
                <w:snapToGrid/>
                <w:szCs w:val="22"/>
                <w:lang w:val="lt-LT" w:eastAsia="fr-FR"/>
              </w:rPr>
            </w:pPr>
          </w:p>
        </w:tc>
        <w:tc>
          <w:tcPr>
            <w:tcW w:w="901" w:type="pct"/>
            <w:tcBorders>
              <w:top w:val="single" w:sz="4" w:space="0" w:color="auto"/>
              <w:left w:val="nil"/>
              <w:bottom w:val="single" w:sz="4" w:space="0" w:color="auto"/>
              <w:right w:val="nil"/>
            </w:tcBorders>
          </w:tcPr>
          <w:p w14:paraId="5DDC5054" w14:textId="77777777" w:rsidR="00E238F0" w:rsidRPr="007D00D2" w:rsidRDefault="00E238F0" w:rsidP="00D0084C">
            <w:pPr>
              <w:tabs>
                <w:tab w:val="clear" w:pos="567"/>
              </w:tabs>
              <w:spacing w:line="240" w:lineRule="auto"/>
              <w:contextualSpacing/>
              <w:rPr>
                <w:b/>
                <w:snapToGrid/>
                <w:szCs w:val="22"/>
                <w:lang w:val="lt-LT" w:eastAsia="fr-FR"/>
              </w:rPr>
            </w:pPr>
          </w:p>
        </w:tc>
        <w:tc>
          <w:tcPr>
            <w:tcW w:w="2476" w:type="pct"/>
            <w:tcBorders>
              <w:top w:val="single" w:sz="4" w:space="0" w:color="auto"/>
              <w:left w:val="nil"/>
              <w:bottom w:val="single" w:sz="4" w:space="0" w:color="auto"/>
              <w:right w:val="single" w:sz="4" w:space="0" w:color="auto"/>
            </w:tcBorders>
          </w:tcPr>
          <w:p w14:paraId="68027EC7" w14:textId="77777777" w:rsidR="00E238F0" w:rsidRPr="007D00D2" w:rsidRDefault="00E238F0" w:rsidP="00D0084C">
            <w:pPr>
              <w:tabs>
                <w:tab w:val="clear" w:pos="567"/>
              </w:tabs>
              <w:spacing w:line="240" w:lineRule="auto"/>
              <w:contextualSpacing/>
              <w:rPr>
                <w:b/>
                <w:snapToGrid/>
                <w:szCs w:val="22"/>
                <w:lang w:val="lt-LT" w:eastAsia="fr-FR"/>
              </w:rPr>
            </w:pPr>
            <w:r w:rsidRPr="007D00D2">
              <w:rPr>
                <w:bCs/>
                <w:snapToGrid/>
                <w:color w:val="000000"/>
                <w:szCs w:val="22"/>
                <w:lang w:val="lt-LT" w:eastAsia="nl-NL"/>
              </w:rPr>
              <w:t xml:space="preserve">Kliniškai reikšmingas šalutinis poveikis nurodytas </w:t>
            </w:r>
            <w:r w:rsidRPr="007D00D2">
              <w:rPr>
                <w:bCs/>
                <w:i/>
                <w:iCs/>
                <w:snapToGrid/>
                <w:color w:val="000000"/>
                <w:szCs w:val="22"/>
                <w:lang w:val="lt-LT" w:eastAsia="nl-NL"/>
              </w:rPr>
              <w:t>kursyvu</w:t>
            </w:r>
            <w:r>
              <w:rPr>
                <w:bCs/>
                <w:i/>
                <w:iCs/>
                <w:snapToGrid/>
                <w:color w:val="000000"/>
                <w:szCs w:val="22"/>
                <w:lang w:val="lt-LT" w:eastAsia="nl-NL"/>
              </w:rPr>
              <w:t>.</w:t>
            </w:r>
          </w:p>
        </w:tc>
      </w:tr>
      <w:tr w:rsidR="00E238F0" w:rsidRPr="007D00D2" w14:paraId="66662037" w14:textId="77777777" w:rsidTr="007F6A6D">
        <w:tc>
          <w:tcPr>
            <w:tcW w:w="1623" w:type="pct"/>
            <w:tcBorders>
              <w:bottom w:val="single" w:sz="4" w:space="0" w:color="auto"/>
            </w:tcBorders>
          </w:tcPr>
          <w:p w14:paraId="57ACD39E" w14:textId="77777777" w:rsidR="00E238F0" w:rsidRPr="007D00D2" w:rsidRDefault="00E238F0" w:rsidP="00D0084C">
            <w:pPr>
              <w:tabs>
                <w:tab w:val="clear" w:pos="567"/>
              </w:tabs>
              <w:spacing w:line="240" w:lineRule="auto"/>
              <w:contextualSpacing/>
              <w:rPr>
                <w:bCs/>
                <w:snapToGrid/>
                <w:color w:val="000000"/>
                <w:szCs w:val="22"/>
                <w:lang w:val="lt-LT" w:eastAsia="nl-NL"/>
              </w:rPr>
            </w:pPr>
            <w:r w:rsidRPr="007D00D2">
              <w:rPr>
                <w:bCs/>
                <w:snapToGrid/>
                <w:color w:val="000000"/>
                <w:szCs w:val="22"/>
                <w:lang w:val="lt-LT" w:eastAsia="nl-NL"/>
              </w:rPr>
              <w:t xml:space="preserve">Infekcijos ir </w:t>
            </w:r>
            <w:proofErr w:type="spellStart"/>
            <w:r w:rsidRPr="007D00D2">
              <w:rPr>
                <w:bCs/>
                <w:snapToGrid/>
                <w:color w:val="000000"/>
                <w:szCs w:val="22"/>
                <w:lang w:val="lt-LT" w:eastAsia="nl-NL"/>
              </w:rPr>
              <w:t>infestacijos</w:t>
            </w:r>
            <w:proofErr w:type="spellEnd"/>
          </w:p>
        </w:tc>
        <w:tc>
          <w:tcPr>
            <w:tcW w:w="901" w:type="pct"/>
          </w:tcPr>
          <w:p w14:paraId="1C3F411F" w14:textId="77777777" w:rsidR="00E238F0" w:rsidRPr="007D00D2" w:rsidRDefault="00E238F0" w:rsidP="00D0084C">
            <w:pPr>
              <w:tabs>
                <w:tab w:val="clear" w:pos="567"/>
              </w:tabs>
              <w:spacing w:line="240" w:lineRule="auto"/>
              <w:contextualSpacing/>
              <w:rPr>
                <w:snapToGrid/>
                <w:szCs w:val="22"/>
                <w:lang w:val="lt-LT" w:eastAsia="fr-FR"/>
              </w:rPr>
            </w:pPr>
            <w:r w:rsidRPr="007D00D2">
              <w:rPr>
                <w:snapToGrid/>
                <w:szCs w:val="22"/>
                <w:lang w:val="lt-LT" w:eastAsia="fr-FR"/>
              </w:rPr>
              <w:t>Dažnis nežinomas</w:t>
            </w:r>
          </w:p>
        </w:tc>
        <w:tc>
          <w:tcPr>
            <w:tcW w:w="2476" w:type="pct"/>
          </w:tcPr>
          <w:p w14:paraId="41B20B3E" w14:textId="77777777" w:rsidR="00E238F0" w:rsidRPr="007D00D2" w:rsidRDefault="00E238F0" w:rsidP="00D0084C">
            <w:pPr>
              <w:tabs>
                <w:tab w:val="clear" w:pos="567"/>
              </w:tabs>
              <w:spacing w:line="240" w:lineRule="auto"/>
              <w:contextualSpacing/>
              <w:rPr>
                <w:rFonts w:eastAsia="MS Mincho"/>
                <w:snapToGrid/>
                <w:szCs w:val="22"/>
                <w:lang w:val="lt-LT" w:eastAsia="fr-FR"/>
              </w:rPr>
            </w:pPr>
            <w:r w:rsidRPr="007D00D2">
              <w:rPr>
                <w:snapToGrid/>
                <w:szCs w:val="22"/>
                <w:lang w:val="lt-LT" w:eastAsia="fr-FR"/>
              </w:rPr>
              <w:t>Oportunistinės infekcijos (įskaitant mirtiną baigtį)</w:t>
            </w:r>
            <w:r>
              <w:rPr>
                <w:rFonts w:eastAsia="MS Mincho"/>
                <w:snapToGrid/>
                <w:szCs w:val="22"/>
                <w:lang w:val="lt-LT" w:eastAsia="fr-FR"/>
              </w:rPr>
              <w:t>.</w:t>
            </w:r>
            <w:r w:rsidRPr="007D00D2">
              <w:rPr>
                <w:rFonts w:eastAsia="MS Mincho"/>
                <w:snapToGrid/>
                <w:szCs w:val="22"/>
                <w:lang w:val="lt-LT" w:eastAsia="fr-FR"/>
              </w:rPr>
              <w:t xml:space="preserve"> </w:t>
            </w:r>
          </w:p>
        </w:tc>
      </w:tr>
      <w:tr w:rsidR="00A71DA1" w:rsidRPr="00B54435" w14:paraId="15C13CD7" w14:textId="77777777" w:rsidTr="007F6A6D">
        <w:tc>
          <w:tcPr>
            <w:tcW w:w="1623" w:type="pct"/>
            <w:vMerge w:val="restart"/>
          </w:tcPr>
          <w:p w14:paraId="4EA6101C" w14:textId="77777777" w:rsidR="00A71DA1" w:rsidRPr="007D00D2" w:rsidRDefault="00A71DA1" w:rsidP="004D6898">
            <w:pPr>
              <w:tabs>
                <w:tab w:val="clear" w:pos="567"/>
              </w:tabs>
              <w:spacing w:line="240" w:lineRule="auto"/>
              <w:contextualSpacing/>
              <w:rPr>
                <w:bCs/>
                <w:snapToGrid/>
                <w:color w:val="000000"/>
                <w:szCs w:val="22"/>
                <w:lang w:val="lt-LT" w:eastAsia="nl-NL"/>
              </w:rPr>
            </w:pPr>
            <w:r w:rsidRPr="007D00D2">
              <w:rPr>
                <w:bCs/>
                <w:snapToGrid/>
                <w:color w:val="000000"/>
                <w:szCs w:val="22"/>
                <w:lang w:val="lt-LT" w:eastAsia="nl-NL"/>
              </w:rPr>
              <w:t>Gerybiniai, piktybiniai ir nepatikslinti navikai (tarp jų</w:t>
            </w:r>
          </w:p>
          <w:p w14:paraId="53C4E0E1" w14:textId="77777777" w:rsidR="00A71DA1" w:rsidRPr="007D00D2" w:rsidRDefault="00A71DA1" w:rsidP="004D6898">
            <w:pPr>
              <w:tabs>
                <w:tab w:val="clear" w:pos="567"/>
              </w:tabs>
              <w:spacing w:line="240" w:lineRule="auto"/>
              <w:contextualSpacing/>
              <w:rPr>
                <w:bCs/>
                <w:snapToGrid/>
                <w:color w:val="000000"/>
                <w:szCs w:val="22"/>
                <w:lang w:val="lt-LT" w:eastAsia="nl-NL"/>
              </w:rPr>
            </w:pPr>
            <w:r w:rsidRPr="007D00D2">
              <w:rPr>
                <w:bCs/>
                <w:snapToGrid/>
                <w:color w:val="000000"/>
                <w:szCs w:val="22"/>
                <w:lang w:val="lt-LT" w:eastAsia="nl-NL"/>
              </w:rPr>
              <w:t>cistos ir polipai)</w:t>
            </w:r>
          </w:p>
        </w:tc>
        <w:tc>
          <w:tcPr>
            <w:tcW w:w="901" w:type="pct"/>
          </w:tcPr>
          <w:p w14:paraId="42F4085B" w14:textId="77777777" w:rsidR="00A71DA1" w:rsidRPr="007D00D2" w:rsidRDefault="00A71DA1" w:rsidP="004D6898">
            <w:pPr>
              <w:tabs>
                <w:tab w:val="clear" w:pos="567"/>
              </w:tabs>
              <w:spacing w:line="240" w:lineRule="auto"/>
              <w:contextualSpacing/>
              <w:rPr>
                <w:snapToGrid/>
                <w:szCs w:val="22"/>
                <w:lang w:val="lt-LT" w:eastAsia="fr-FR"/>
              </w:rPr>
            </w:pPr>
            <w:r w:rsidRPr="007D00D2">
              <w:rPr>
                <w:snapToGrid/>
                <w:szCs w:val="22"/>
                <w:lang w:val="lt-LT" w:eastAsia="fr-FR"/>
              </w:rPr>
              <w:t>Dažn</w:t>
            </w:r>
            <w:r>
              <w:rPr>
                <w:snapToGrid/>
                <w:szCs w:val="22"/>
                <w:lang w:val="lt-LT" w:eastAsia="fr-FR"/>
              </w:rPr>
              <w:t>as</w:t>
            </w:r>
          </w:p>
        </w:tc>
        <w:tc>
          <w:tcPr>
            <w:tcW w:w="2476" w:type="pct"/>
          </w:tcPr>
          <w:p w14:paraId="26F16520" w14:textId="77777777" w:rsidR="00A71DA1" w:rsidRPr="007D00D2" w:rsidRDefault="00A71DA1" w:rsidP="004D6898">
            <w:pPr>
              <w:tabs>
                <w:tab w:val="clear" w:pos="567"/>
              </w:tabs>
              <w:spacing w:line="240" w:lineRule="auto"/>
              <w:contextualSpacing/>
              <w:rPr>
                <w:bCs/>
                <w:snapToGrid/>
                <w:color w:val="000000"/>
                <w:szCs w:val="22"/>
                <w:lang w:val="lt-LT" w:eastAsia="nl-NL"/>
              </w:rPr>
            </w:pPr>
            <w:r w:rsidRPr="007D00D2">
              <w:rPr>
                <w:bCs/>
                <w:snapToGrid/>
                <w:color w:val="000000"/>
                <w:szCs w:val="22"/>
                <w:lang w:val="lt-LT" w:eastAsia="nl-NL"/>
              </w:rPr>
              <w:t>Ūminė</w:t>
            </w:r>
            <w:r>
              <w:rPr>
                <w:bCs/>
                <w:snapToGrid/>
                <w:color w:val="000000"/>
                <w:szCs w:val="22"/>
                <w:lang w:val="lt-LT" w:eastAsia="nl-NL"/>
              </w:rPr>
              <w:t>s</w:t>
            </w:r>
            <w:r w:rsidRPr="007D00D2">
              <w:rPr>
                <w:bCs/>
                <w:snapToGrid/>
                <w:color w:val="000000"/>
                <w:szCs w:val="22"/>
                <w:lang w:val="lt-LT" w:eastAsia="nl-NL"/>
              </w:rPr>
              <w:t xml:space="preserve"> leukemij</w:t>
            </w:r>
            <w:r>
              <w:rPr>
                <w:bCs/>
                <w:snapToGrid/>
                <w:color w:val="000000"/>
                <w:szCs w:val="22"/>
                <w:lang w:val="lt-LT" w:eastAsia="nl-NL"/>
              </w:rPr>
              <w:t>os</w:t>
            </w:r>
            <w:r w:rsidRPr="007D00D2">
              <w:rPr>
                <w:bCs/>
                <w:snapToGrid/>
                <w:color w:val="000000"/>
                <w:szCs w:val="22"/>
                <w:lang w:val="lt-LT" w:eastAsia="nl-NL"/>
              </w:rPr>
              <w:t>, kaulų čiulpų displazija – po ilgalaikio vartojimo</w:t>
            </w:r>
            <w:r>
              <w:rPr>
                <w:bCs/>
                <w:snapToGrid/>
                <w:color w:val="000000"/>
                <w:szCs w:val="22"/>
                <w:lang w:val="lt-LT" w:eastAsia="nl-NL"/>
              </w:rPr>
              <w:t>.</w:t>
            </w:r>
          </w:p>
        </w:tc>
      </w:tr>
      <w:tr w:rsidR="00A71DA1" w:rsidRPr="00321134" w14:paraId="04760EA8" w14:textId="77777777" w:rsidTr="007F6A6D">
        <w:tc>
          <w:tcPr>
            <w:tcW w:w="1623" w:type="pct"/>
            <w:vMerge/>
            <w:tcBorders>
              <w:bottom w:val="single" w:sz="4" w:space="0" w:color="auto"/>
            </w:tcBorders>
          </w:tcPr>
          <w:p w14:paraId="3147D122" w14:textId="77777777" w:rsidR="00A71DA1" w:rsidRPr="007D00D2" w:rsidRDefault="00A71DA1" w:rsidP="004D6898">
            <w:pPr>
              <w:tabs>
                <w:tab w:val="clear" w:pos="567"/>
              </w:tabs>
              <w:spacing w:line="240" w:lineRule="auto"/>
              <w:contextualSpacing/>
              <w:rPr>
                <w:bCs/>
                <w:snapToGrid/>
                <w:color w:val="000000"/>
                <w:szCs w:val="22"/>
                <w:lang w:val="lt-LT" w:eastAsia="nl-NL"/>
              </w:rPr>
            </w:pPr>
          </w:p>
        </w:tc>
        <w:tc>
          <w:tcPr>
            <w:tcW w:w="901" w:type="pct"/>
          </w:tcPr>
          <w:p w14:paraId="2B2ED4B4" w14:textId="411B675E" w:rsidR="00A71DA1" w:rsidRPr="007D00D2" w:rsidRDefault="00593AF1" w:rsidP="004D6898">
            <w:pPr>
              <w:tabs>
                <w:tab w:val="clear" w:pos="567"/>
              </w:tabs>
              <w:spacing w:line="240" w:lineRule="auto"/>
              <w:contextualSpacing/>
              <w:rPr>
                <w:snapToGrid/>
                <w:szCs w:val="22"/>
                <w:lang w:val="lt-LT" w:eastAsia="fr-FR"/>
              </w:rPr>
            </w:pPr>
            <w:r w:rsidRPr="007D00D2">
              <w:rPr>
                <w:snapToGrid/>
                <w:szCs w:val="22"/>
                <w:lang w:val="lt-LT" w:eastAsia="fr-FR"/>
              </w:rPr>
              <w:t>Dažnis nežinomas</w:t>
            </w:r>
          </w:p>
        </w:tc>
        <w:tc>
          <w:tcPr>
            <w:tcW w:w="2476" w:type="pct"/>
          </w:tcPr>
          <w:p w14:paraId="3EA2BE94" w14:textId="79A385D0" w:rsidR="00A71DA1" w:rsidRPr="007D00D2" w:rsidRDefault="00593AF1" w:rsidP="004D6898">
            <w:pPr>
              <w:tabs>
                <w:tab w:val="clear" w:pos="567"/>
              </w:tabs>
              <w:spacing w:line="240" w:lineRule="auto"/>
              <w:contextualSpacing/>
              <w:rPr>
                <w:bCs/>
                <w:snapToGrid/>
                <w:color w:val="000000"/>
                <w:szCs w:val="22"/>
                <w:lang w:val="lt-LT" w:eastAsia="nl-NL"/>
              </w:rPr>
            </w:pPr>
            <w:r>
              <w:rPr>
                <w:bCs/>
                <w:snapToGrid/>
                <w:color w:val="000000"/>
                <w:szCs w:val="22"/>
                <w:lang w:val="lt-LT" w:eastAsia="nl-NL"/>
              </w:rPr>
              <w:t>Antriniai piktybiniai navikai</w:t>
            </w:r>
          </w:p>
        </w:tc>
      </w:tr>
      <w:tr w:rsidR="00E238F0" w:rsidRPr="007D00D2" w14:paraId="153A8F8A" w14:textId="77777777" w:rsidTr="007F6A6D">
        <w:trPr>
          <w:trHeight w:val="342"/>
        </w:trPr>
        <w:tc>
          <w:tcPr>
            <w:tcW w:w="1623" w:type="pct"/>
            <w:tcBorders>
              <w:bottom w:val="nil"/>
            </w:tcBorders>
          </w:tcPr>
          <w:p w14:paraId="75BDD60A" w14:textId="77777777" w:rsidR="00E238F0" w:rsidRPr="007D00D2" w:rsidRDefault="00E238F0" w:rsidP="00D0084C">
            <w:pPr>
              <w:tabs>
                <w:tab w:val="clear" w:pos="567"/>
              </w:tabs>
              <w:spacing w:line="240" w:lineRule="auto"/>
              <w:contextualSpacing/>
              <w:rPr>
                <w:snapToGrid/>
                <w:szCs w:val="22"/>
                <w:lang w:val="lt-LT" w:eastAsia="fr-FR"/>
              </w:rPr>
            </w:pPr>
            <w:r w:rsidRPr="007D00D2">
              <w:rPr>
                <w:snapToGrid/>
                <w:szCs w:val="22"/>
                <w:lang w:val="lt-LT" w:eastAsia="fr-FR"/>
              </w:rPr>
              <w:t>Kraujo ir limfinės</w:t>
            </w:r>
          </w:p>
          <w:p w14:paraId="0EC93FA3" w14:textId="77777777" w:rsidR="00E238F0" w:rsidRPr="007D00D2" w:rsidRDefault="00E238F0" w:rsidP="00D0084C">
            <w:pPr>
              <w:tabs>
                <w:tab w:val="clear" w:pos="567"/>
              </w:tabs>
              <w:spacing w:line="240" w:lineRule="auto"/>
              <w:contextualSpacing/>
              <w:rPr>
                <w:rFonts w:eastAsia="MS Mincho"/>
                <w:snapToGrid/>
                <w:szCs w:val="22"/>
                <w:highlight w:val="red"/>
                <w:lang w:val="lt-LT" w:eastAsia="fr-FR"/>
              </w:rPr>
            </w:pPr>
            <w:r w:rsidRPr="007D00D2">
              <w:rPr>
                <w:snapToGrid/>
                <w:szCs w:val="22"/>
                <w:lang w:val="lt-LT" w:eastAsia="fr-FR"/>
              </w:rPr>
              <w:t>sistemos sutrikimai</w:t>
            </w:r>
          </w:p>
        </w:tc>
        <w:tc>
          <w:tcPr>
            <w:tcW w:w="901" w:type="pct"/>
          </w:tcPr>
          <w:p w14:paraId="599B0962" w14:textId="1DC6418A" w:rsidR="00E238F0" w:rsidRPr="007D00D2" w:rsidRDefault="00593AF1" w:rsidP="00D0084C">
            <w:pPr>
              <w:tabs>
                <w:tab w:val="clear" w:pos="567"/>
              </w:tabs>
              <w:spacing w:line="240" w:lineRule="auto"/>
              <w:contextualSpacing/>
              <w:rPr>
                <w:snapToGrid/>
                <w:szCs w:val="22"/>
                <w:lang w:val="lt-LT" w:eastAsia="fr-FR"/>
              </w:rPr>
            </w:pPr>
            <w:r w:rsidRPr="007D00D2">
              <w:rPr>
                <w:snapToGrid/>
                <w:szCs w:val="22"/>
                <w:lang w:val="lt-LT" w:eastAsia="fr-FR"/>
              </w:rPr>
              <w:t>Dažn</w:t>
            </w:r>
            <w:r>
              <w:rPr>
                <w:snapToGrid/>
                <w:szCs w:val="22"/>
                <w:lang w:val="lt-LT" w:eastAsia="fr-FR"/>
              </w:rPr>
              <w:t>as</w:t>
            </w:r>
          </w:p>
        </w:tc>
        <w:tc>
          <w:tcPr>
            <w:tcW w:w="2476" w:type="pct"/>
          </w:tcPr>
          <w:p w14:paraId="2BC3E525" w14:textId="77777777" w:rsidR="00E238F0" w:rsidRPr="007D00D2" w:rsidRDefault="00E238F0" w:rsidP="00D0084C">
            <w:pPr>
              <w:tabs>
                <w:tab w:val="clear" w:pos="567"/>
              </w:tabs>
              <w:spacing w:line="240" w:lineRule="auto"/>
              <w:contextualSpacing/>
              <w:rPr>
                <w:rFonts w:eastAsia="MS Mincho"/>
                <w:snapToGrid/>
                <w:szCs w:val="22"/>
                <w:lang w:val="lt-LT" w:eastAsia="fr-FR"/>
              </w:rPr>
            </w:pPr>
            <w:r w:rsidRPr="007D00D2">
              <w:rPr>
                <w:snapToGrid/>
                <w:szCs w:val="22"/>
                <w:lang w:val="lt-LT" w:eastAsia="fr-FR"/>
              </w:rPr>
              <w:t>Anemija</w:t>
            </w:r>
            <w:r>
              <w:rPr>
                <w:snapToGrid/>
                <w:szCs w:val="22"/>
                <w:lang w:val="lt-LT" w:eastAsia="fr-FR"/>
              </w:rPr>
              <w:t>.</w:t>
            </w:r>
          </w:p>
        </w:tc>
      </w:tr>
      <w:tr w:rsidR="00E238F0" w:rsidRPr="007D00D2" w14:paraId="60145743" w14:textId="77777777" w:rsidTr="007F6A6D">
        <w:tc>
          <w:tcPr>
            <w:tcW w:w="1623" w:type="pct"/>
            <w:tcBorders>
              <w:top w:val="nil"/>
              <w:bottom w:val="single" w:sz="4" w:space="0" w:color="auto"/>
            </w:tcBorders>
          </w:tcPr>
          <w:p w14:paraId="02A16579" w14:textId="77777777" w:rsidR="00E238F0" w:rsidRPr="007D00D2" w:rsidRDefault="00E238F0" w:rsidP="00D0084C">
            <w:pPr>
              <w:tabs>
                <w:tab w:val="clear" w:pos="567"/>
              </w:tabs>
              <w:spacing w:line="240" w:lineRule="auto"/>
              <w:contextualSpacing/>
              <w:rPr>
                <w:snapToGrid/>
                <w:szCs w:val="22"/>
                <w:highlight w:val="red"/>
                <w:lang w:val="lt-LT" w:eastAsia="fr-FR"/>
              </w:rPr>
            </w:pPr>
          </w:p>
        </w:tc>
        <w:tc>
          <w:tcPr>
            <w:tcW w:w="901" w:type="pct"/>
          </w:tcPr>
          <w:p w14:paraId="04BE7940" w14:textId="59CD10E4" w:rsidR="00E238F0" w:rsidRPr="007D00D2" w:rsidRDefault="00E238F0" w:rsidP="00D0084C">
            <w:pPr>
              <w:tabs>
                <w:tab w:val="clear" w:pos="567"/>
              </w:tabs>
              <w:spacing w:line="240" w:lineRule="auto"/>
              <w:contextualSpacing/>
              <w:rPr>
                <w:snapToGrid/>
                <w:szCs w:val="22"/>
                <w:lang w:val="lt-LT" w:eastAsia="fr-FR"/>
              </w:rPr>
            </w:pPr>
            <w:r w:rsidRPr="007D00D2">
              <w:rPr>
                <w:snapToGrid/>
                <w:szCs w:val="22"/>
                <w:lang w:val="lt-LT" w:eastAsia="fr-FR"/>
              </w:rPr>
              <w:t xml:space="preserve">Labai </w:t>
            </w:r>
            <w:r w:rsidR="00593AF1" w:rsidRPr="007D00D2">
              <w:rPr>
                <w:snapToGrid/>
                <w:szCs w:val="22"/>
                <w:lang w:val="lt-LT" w:eastAsia="fr-FR"/>
              </w:rPr>
              <w:t>dažn</w:t>
            </w:r>
            <w:r w:rsidR="00593AF1">
              <w:rPr>
                <w:snapToGrid/>
                <w:szCs w:val="22"/>
                <w:lang w:val="lt-LT" w:eastAsia="fr-FR"/>
              </w:rPr>
              <w:t>as</w:t>
            </w:r>
          </w:p>
        </w:tc>
        <w:tc>
          <w:tcPr>
            <w:tcW w:w="2476" w:type="pct"/>
          </w:tcPr>
          <w:p w14:paraId="1A3E38C3" w14:textId="77777777" w:rsidR="00E238F0" w:rsidRPr="007D00D2" w:rsidRDefault="00E238F0" w:rsidP="00D0084C">
            <w:pPr>
              <w:tabs>
                <w:tab w:val="clear" w:pos="567"/>
              </w:tabs>
              <w:spacing w:line="240" w:lineRule="auto"/>
              <w:contextualSpacing/>
              <w:rPr>
                <w:snapToGrid/>
                <w:szCs w:val="22"/>
                <w:lang w:val="lt-LT" w:eastAsia="fr-FR"/>
              </w:rPr>
            </w:pPr>
            <w:proofErr w:type="spellStart"/>
            <w:r>
              <w:rPr>
                <w:bCs/>
                <w:i/>
                <w:iCs/>
                <w:snapToGrid/>
                <w:color w:val="000000"/>
                <w:szCs w:val="22"/>
                <w:lang w:val="lt-LT" w:eastAsia="nl-NL"/>
              </w:rPr>
              <w:t>Mielosupresija</w:t>
            </w:r>
            <w:proofErr w:type="spellEnd"/>
            <w:r>
              <w:rPr>
                <w:bCs/>
                <w:i/>
                <w:iCs/>
                <w:snapToGrid/>
                <w:color w:val="000000"/>
                <w:szCs w:val="22"/>
                <w:lang w:val="lt-LT" w:eastAsia="nl-NL"/>
              </w:rPr>
              <w:t xml:space="preserve"> (k</w:t>
            </w:r>
            <w:r w:rsidRPr="007D00D2">
              <w:rPr>
                <w:bCs/>
                <w:i/>
                <w:iCs/>
                <w:snapToGrid/>
                <w:color w:val="000000"/>
                <w:szCs w:val="22"/>
                <w:lang w:val="lt-LT" w:eastAsia="nl-NL"/>
              </w:rPr>
              <w:t>aulų čiulpų slopinimas</w:t>
            </w:r>
            <w:r>
              <w:rPr>
                <w:bCs/>
                <w:i/>
                <w:iCs/>
                <w:snapToGrid/>
                <w:color w:val="000000"/>
                <w:szCs w:val="22"/>
                <w:lang w:val="lt-LT" w:eastAsia="nl-NL"/>
              </w:rPr>
              <w:t>).</w:t>
            </w:r>
            <w:r w:rsidRPr="007D00D2">
              <w:rPr>
                <w:bCs/>
                <w:i/>
                <w:iCs/>
                <w:snapToGrid/>
                <w:color w:val="000000"/>
                <w:szCs w:val="22"/>
                <w:lang w:val="lt-LT" w:eastAsia="nl-NL"/>
              </w:rPr>
              <w:t xml:space="preserve"> </w:t>
            </w:r>
          </w:p>
        </w:tc>
      </w:tr>
      <w:tr w:rsidR="00E238F0" w:rsidRPr="007D00D2" w14:paraId="4863BE57" w14:textId="77777777" w:rsidTr="007F6A6D">
        <w:tc>
          <w:tcPr>
            <w:tcW w:w="1623" w:type="pct"/>
            <w:tcBorders>
              <w:top w:val="nil"/>
              <w:bottom w:val="single" w:sz="4" w:space="0" w:color="auto"/>
            </w:tcBorders>
          </w:tcPr>
          <w:p w14:paraId="07648C68" w14:textId="77777777" w:rsidR="00E238F0" w:rsidRPr="007D00D2" w:rsidRDefault="00E238F0" w:rsidP="00D0084C">
            <w:pPr>
              <w:tabs>
                <w:tab w:val="clear" w:pos="567"/>
              </w:tabs>
              <w:spacing w:line="240" w:lineRule="auto"/>
              <w:contextualSpacing/>
              <w:rPr>
                <w:snapToGrid/>
                <w:szCs w:val="22"/>
                <w:lang w:val="lt-LT" w:eastAsia="fr-FR"/>
              </w:rPr>
            </w:pPr>
            <w:r w:rsidRPr="007D00D2">
              <w:rPr>
                <w:snapToGrid/>
                <w:szCs w:val="22"/>
                <w:lang w:val="lt-LT" w:eastAsia="fr-FR"/>
              </w:rPr>
              <w:t>Imuninės sistemos sutrikimai</w:t>
            </w:r>
          </w:p>
        </w:tc>
        <w:tc>
          <w:tcPr>
            <w:tcW w:w="901" w:type="pct"/>
          </w:tcPr>
          <w:p w14:paraId="376B3285" w14:textId="77777777" w:rsidR="00E238F0" w:rsidRPr="007D00D2" w:rsidRDefault="00E238F0" w:rsidP="00D0084C">
            <w:pPr>
              <w:tabs>
                <w:tab w:val="clear" w:pos="567"/>
              </w:tabs>
              <w:spacing w:line="240" w:lineRule="auto"/>
              <w:contextualSpacing/>
              <w:rPr>
                <w:snapToGrid/>
                <w:szCs w:val="22"/>
                <w:lang w:val="lt-LT" w:eastAsia="fr-FR"/>
              </w:rPr>
            </w:pPr>
            <w:r w:rsidRPr="007D00D2">
              <w:rPr>
                <w:snapToGrid/>
                <w:szCs w:val="22"/>
                <w:lang w:val="lt-LT" w:eastAsia="fr-FR"/>
              </w:rPr>
              <w:t>Dažnis nežinomas</w:t>
            </w:r>
          </w:p>
        </w:tc>
        <w:tc>
          <w:tcPr>
            <w:tcW w:w="2476" w:type="pct"/>
          </w:tcPr>
          <w:p w14:paraId="267DEFC2" w14:textId="77777777" w:rsidR="00E238F0" w:rsidRPr="007D00D2" w:rsidRDefault="00E238F0" w:rsidP="00D0084C">
            <w:pPr>
              <w:tabs>
                <w:tab w:val="clear" w:pos="567"/>
              </w:tabs>
              <w:spacing w:line="240" w:lineRule="auto"/>
              <w:contextualSpacing/>
              <w:rPr>
                <w:bCs/>
                <w:iCs/>
                <w:snapToGrid/>
                <w:color w:val="000000"/>
                <w:szCs w:val="22"/>
                <w:lang w:val="lt-LT" w:eastAsia="nl-NL"/>
              </w:rPr>
            </w:pPr>
            <w:r w:rsidRPr="007D00D2">
              <w:rPr>
                <w:bCs/>
                <w:iCs/>
                <w:snapToGrid/>
                <w:color w:val="000000"/>
                <w:szCs w:val="22"/>
                <w:lang w:val="lt-LT" w:eastAsia="nl-NL"/>
              </w:rPr>
              <w:t>Alerginė reakcija</w:t>
            </w:r>
            <w:r>
              <w:rPr>
                <w:bCs/>
                <w:iCs/>
                <w:snapToGrid/>
                <w:color w:val="000000"/>
                <w:szCs w:val="22"/>
                <w:lang w:val="lt-LT" w:eastAsia="nl-NL"/>
              </w:rPr>
              <w:t>.</w:t>
            </w:r>
          </w:p>
        </w:tc>
      </w:tr>
      <w:tr w:rsidR="003D54C2" w:rsidRPr="00B54435" w14:paraId="4E83B867" w14:textId="77777777" w:rsidTr="007F6A6D">
        <w:tc>
          <w:tcPr>
            <w:tcW w:w="1623" w:type="pct"/>
            <w:tcBorders>
              <w:top w:val="nil"/>
              <w:bottom w:val="single" w:sz="4" w:space="0" w:color="auto"/>
            </w:tcBorders>
          </w:tcPr>
          <w:p w14:paraId="5F50CFBA" w14:textId="36F9B331" w:rsidR="003D54C2" w:rsidRPr="007D00D2" w:rsidRDefault="003D54C2" w:rsidP="003D54C2">
            <w:pPr>
              <w:tabs>
                <w:tab w:val="clear" w:pos="567"/>
              </w:tabs>
              <w:spacing w:line="240" w:lineRule="auto"/>
              <w:contextualSpacing/>
              <w:rPr>
                <w:snapToGrid/>
                <w:szCs w:val="22"/>
                <w:lang w:val="lt-LT" w:eastAsia="fr-FR"/>
              </w:rPr>
            </w:pPr>
            <w:r w:rsidRPr="000E1A4F">
              <w:rPr>
                <w:snapToGrid/>
                <w:szCs w:val="22"/>
                <w:lang w:val="lt-LT" w:eastAsia="fr-FR"/>
              </w:rPr>
              <w:t>Metabolizmo ir mitybos sutrikimai</w:t>
            </w:r>
          </w:p>
        </w:tc>
        <w:tc>
          <w:tcPr>
            <w:tcW w:w="901" w:type="pct"/>
          </w:tcPr>
          <w:p w14:paraId="3A3DFE2B" w14:textId="701D7A0B" w:rsidR="003D54C2" w:rsidRPr="007D00D2" w:rsidRDefault="003D54C2" w:rsidP="003D54C2">
            <w:pPr>
              <w:tabs>
                <w:tab w:val="clear" w:pos="567"/>
              </w:tabs>
              <w:spacing w:line="240" w:lineRule="auto"/>
              <w:contextualSpacing/>
              <w:rPr>
                <w:snapToGrid/>
                <w:szCs w:val="22"/>
                <w:lang w:val="lt-LT" w:eastAsia="fr-FR"/>
              </w:rPr>
            </w:pPr>
            <w:r w:rsidRPr="007D00D2">
              <w:rPr>
                <w:snapToGrid/>
                <w:szCs w:val="22"/>
                <w:lang w:val="lt-LT" w:eastAsia="fr-FR"/>
              </w:rPr>
              <w:t>Dažnis nežinomas</w:t>
            </w:r>
          </w:p>
        </w:tc>
        <w:tc>
          <w:tcPr>
            <w:tcW w:w="2476" w:type="pct"/>
          </w:tcPr>
          <w:p w14:paraId="774C8B2A" w14:textId="12B28E56" w:rsidR="003D54C2" w:rsidRPr="007D00D2" w:rsidRDefault="00541C7F" w:rsidP="003D54C2">
            <w:pPr>
              <w:tabs>
                <w:tab w:val="clear" w:pos="567"/>
              </w:tabs>
              <w:spacing w:line="240" w:lineRule="auto"/>
              <w:contextualSpacing/>
              <w:rPr>
                <w:bCs/>
                <w:iCs/>
                <w:snapToGrid/>
                <w:color w:val="000000"/>
                <w:szCs w:val="22"/>
                <w:lang w:val="lt-LT" w:eastAsia="nl-NL"/>
              </w:rPr>
            </w:pPr>
            <w:r w:rsidRPr="00D94C1F">
              <w:rPr>
                <w:rFonts w:eastAsia="SimSun"/>
                <w:snapToGrid/>
                <w:color w:val="000000"/>
                <w:szCs w:val="22"/>
                <w:lang w:val="lt-LT" w:eastAsia="zh-CN"/>
              </w:rPr>
              <w:t>Elektrolitų sutrikimai (</w:t>
            </w:r>
            <w:proofErr w:type="spellStart"/>
            <w:r w:rsidRPr="00D94C1F">
              <w:rPr>
                <w:rFonts w:eastAsia="SimSun"/>
                <w:snapToGrid/>
                <w:color w:val="000000"/>
                <w:szCs w:val="22"/>
                <w:lang w:val="lt-LT" w:eastAsia="zh-CN"/>
              </w:rPr>
              <w:t>hipokalemija</w:t>
            </w:r>
            <w:proofErr w:type="spellEnd"/>
            <w:r w:rsidRPr="00D94C1F">
              <w:rPr>
                <w:rFonts w:eastAsia="SimSun"/>
                <w:snapToGrid/>
                <w:color w:val="000000"/>
                <w:szCs w:val="22"/>
                <w:lang w:val="lt-LT" w:eastAsia="zh-CN"/>
              </w:rPr>
              <w:t xml:space="preserve">, </w:t>
            </w:r>
            <w:proofErr w:type="spellStart"/>
            <w:r w:rsidRPr="00D94C1F">
              <w:rPr>
                <w:rFonts w:eastAsia="SimSun"/>
                <w:snapToGrid/>
                <w:color w:val="000000"/>
                <w:szCs w:val="22"/>
                <w:lang w:val="lt-LT" w:eastAsia="zh-CN"/>
              </w:rPr>
              <w:t>hipomagnezemija</w:t>
            </w:r>
            <w:proofErr w:type="spellEnd"/>
            <w:r w:rsidRPr="00D94C1F">
              <w:rPr>
                <w:rFonts w:eastAsia="SimSun"/>
                <w:snapToGrid/>
                <w:color w:val="000000"/>
                <w:szCs w:val="22"/>
                <w:lang w:val="lt-LT" w:eastAsia="zh-CN"/>
              </w:rPr>
              <w:t xml:space="preserve"> ir </w:t>
            </w:r>
            <w:proofErr w:type="spellStart"/>
            <w:r w:rsidRPr="00D94C1F">
              <w:rPr>
                <w:rFonts w:eastAsia="SimSun"/>
                <w:snapToGrid/>
                <w:color w:val="000000"/>
                <w:szCs w:val="22"/>
                <w:lang w:val="lt-LT" w:eastAsia="zh-CN"/>
              </w:rPr>
              <w:t>hipofosfatemija</w:t>
            </w:r>
            <w:proofErr w:type="spellEnd"/>
            <w:r w:rsidRPr="00D94C1F">
              <w:rPr>
                <w:rFonts w:eastAsia="SimSun"/>
                <w:snapToGrid/>
                <w:color w:val="000000"/>
                <w:szCs w:val="22"/>
                <w:lang w:val="lt-LT" w:eastAsia="zh-CN"/>
              </w:rPr>
              <w:t>)</w:t>
            </w:r>
          </w:p>
        </w:tc>
      </w:tr>
      <w:tr w:rsidR="00E238F0" w:rsidRPr="007D00D2" w14:paraId="30322708" w14:textId="77777777" w:rsidTr="007F6A6D">
        <w:tc>
          <w:tcPr>
            <w:tcW w:w="1623" w:type="pct"/>
            <w:tcBorders>
              <w:bottom w:val="nil"/>
            </w:tcBorders>
          </w:tcPr>
          <w:p w14:paraId="3589F9C8" w14:textId="77777777" w:rsidR="00E238F0" w:rsidRPr="007D00D2" w:rsidRDefault="00E238F0" w:rsidP="00D0084C">
            <w:pPr>
              <w:tabs>
                <w:tab w:val="clear" w:pos="567"/>
              </w:tabs>
              <w:spacing w:line="240" w:lineRule="auto"/>
              <w:contextualSpacing/>
              <w:rPr>
                <w:rFonts w:eastAsia="MS Mincho"/>
                <w:snapToGrid/>
                <w:szCs w:val="22"/>
                <w:highlight w:val="red"/>
                <w:lang w:val="lt-LT" w:eastAsia="fr-FR"/>
              </w:rPr>
            </w:pPr>
            <w:r w:rsidRPr="007D00D2">
              <w:rPr>
                <w:snapToGrid/>
                <w:szCs w:val="22"/>
                <w:lang w:val="lt-LT" w:eastAsia="fr-FR"/>
              </w:rPr>
              <w:t>Nervų sistemos sutrikimai</w:t>
            </w:r>
          </w:p>
        </w:tc>
        <w:tc>
          <w:tcPr>
            <w:tcW w:w="901" w:type="pct"/>
            <w:tcBorders>
              <w:bottom w:val="single" w:sz="4" w:space="0" w:color="auto"/>
            </w:tcBorders>
          </w:tcPr>
          <w:p w14:paraId="09402FE6" w14:textId="2B0DE72D" w:rsidR="00E238F0" w:rsidRPr="007D00D2" w:rsidRDefault="00E238F0" w:rsidP="00D0084C">
            <w:pPr>
              <w:tabs>
                <w:tab w:val="clear" w:pos="567"/>
              </w:tabs>
              <w:spacing w:line="240" w:lineRule="auto"/>
              <w:contextualSpacing/>
              <w:rPr>
                <w:snapToGrid/>
                <w:szCs w:val="22"/>
                <w:lang w:val="lt-LT" w:eastAsia="fr-FR"/>
              </w:rPr>
            </w:pPr>
            <w:r w:rsidRPr="007D00D2">
              <w:rPr>
                <w:snapToGrid/>
                <w:szCs w:val="22"/>
                <w:lang w:val="lt-LT" w:eastAsia="fr-FR"/>
              </w:rPr>
              <w:t xml:space="preserve">Labai </w:t>
            </w:r>
            <w:r w:rsidR="00541C7F" w:rsidRPr="007D00D2">
              <w:rPr>
                <w:snapToGrid/>
                <w:szCs w:val="22"/>
                <w:lang w:val="lt-LT" w:eastAsia="fr-FR"/>
              </w:rPr>
              <w:t>dažn</w:t>
            </w:r>
            <w:r w:rsidR="00541C7F">
              <w:rPr>
                <w:snapToGrid/>
                <w:szCs w:val="22"/>
                <w:lang w:val="lt-LT" w:eastAsia="fr-FR"/>
              </w:rPr>
              <w:t>as</w:t>
            </w:r>
          </w:p>
        </w:tc>
        <w:tc>
          <w:tcPr>
            <w:tcW w:w="2476" w:type="pct"/>
            <w:tcBorders>
              <w:bottom w:val="single" w:sz="4" w:space="0" w:color="auto"/>
            </w:tcBorders>
          </w:tcPr>
          <w:p w14:paraId="7E7A2D8B" w14:textId="77777777" w:rsidR="00E238F0" w:rsidRPr="007D00D2" w:rsidRDefault="00E238F0" w:rsidP="00D0084C">
            <w:pPr>
              <w:tabs>
                <w:tab w:val="clear" w:pos="567"/>
              </w:tabs>
              <w:spacing w:line="240" w:lineRule="auto"/>
              <w:contextualSpacing/>
              <w:rPr>
                <w:snapToGrid/>
                <w:szCs w:val="22"/>
                <w:lang w:val="lt-LT" w:eastAsia="fr-FR"/>
              </w:rPr>
            </w:pPr>
            <w:proofErr w:type="spellStart"/>
            <w:r w:rsidRPr="007D00D2">
              <w:rPr>
                <w:snapToGrid/>
                <w:szCs w:val="22"/>
                <w:lang w:val="lt-LT" w:eastAsia="fr-FR"/>
              </w:rPr>
              <w:t>Ataksija</w:t>
            </w:r>
            <w:proofErr w:type="spellEnd"/>
            <w:r w:rsidRPr="007D00D2">
              <w:rPr>
                <w:snapToGrid/>
                <w:szCs w:val="22"/>
                <w:lang w:val="lt-LT" w:eastAsia="fr-FR"/>
              </w:rPr>
              <w:t xml:space="preserve">, </w:t>
            </w:r>
            <w:r>
              <w:rPr>
                <w:snapToGrid/>
                <w:szCs w:val="22"/>
                <w:lang w:val="lt-LT" w:eastAsia="fr-FR"/>
              </w:rPr>
              <w:t>svaigulys</w:t>
            </w:r>
            <w:r w:rsidRPr="007D00D2">
              <w:rPr>
                <w:snapToGrid/>
                <w:szCs w:val="22"/>
                <w:lang w:val="lt-LT" w:eastAsia="fr-FR"/>
              </w:rPr>
              <w:t>, galvos skausmas.</w:t>
            </w:r>
          </w:p>
        </w:tc>
      </w:tr>
      <w:tr w:rsidR="00E238F0" w:rsidRPr="00B54435" w14:paraId="3A3C637A" w14:textId="77777777" w:rsidTr="007F6A6D">
        <w:tc>
          <w:tcPr>
            <w:tcW w:w="1623" w:type="pct"/>
            <w:tcBorders>
              <w:top w:val="nil"/>
              <w:bottom w:val="nil"/>
            </w:tcBorders>
          </w:tcPr>
          <w:p w14:paraId="0F10295D" w14:textId="77777777" w:rsidR="00E238F0" w:rsidRPr="007D00D2" w:rsidRDefault="00E238F0" w:rsidP="00D0084C">
            <w:pPr>
              <w:tabs>
                <w:tab w:val="clear" w:pos="567"/>
              </w:tabs>
              <w:spacing w:line="240" w:lineRule="auto"/>
              <w:contextualSpacing/>
              <w:rPr>
                <w:snapToGrid/>
                <w:szCs w:val="22"/>
                <w:highlight w:val="red"/>
                <w:lang w:val="lt-LT" w:eastAsia="fr-FR"/>
              </w:rPr>
            </w:pPr>
          </w:p>
        </w:tc>
        <w:tc>
          <w:tcPr>
            <w:tcW w:w="901" w:type="pct"/>
            <w:tcBorders>
              <w:bottom w:val="single" w:sz="4" w:space="0" w:color="auto"/>
            </w:tcBorders>
          </w:tcPr>
          <w:p w14:paraId="7A0F84E3" w14:textId="4F6A75D9" w:rsidR="00E238F0" w:rsidRPr="007D00D2" w:rsidRDefault="00541C7F" w:rsidP="00D0084C">
            <w:pPr>
              <w:tabs>
                <w:tab w:val="clear" w:pos="567"/>
              </w:tabs>
              <w:spacing w:line="240" w:lineRule="auto"/>
              <w:contextualSpacing/>
              <w:rPr>
                <w:snapToGrid/>
                <w:szCs w:val="22"/>
                <w:lang w:val="lt-LT" w:eastAsia="fr-FR"/>
              </w:rPr>
            </w:pPr>
            <w:r w:rsidRPr="007D00D2">
              <w:rPr>
                <w:snapToGrid/>
                <w:szCs w:val="22"/>
                <w:lang w:val="lt-LT" w:eastAsia="fr-FR"/>
              </w:rPr>
              <w:t>Dažn</w:t>
            </w:r>
            <w:r>
              <w:rPr>
                <w:snapToGrid/>
                <w:szCs w:val="22"/>
                <w:lang w:val="lt-LT" w:eastAsia="fr-FR"/>
              </w:rPr>
              <w:t>as</w:t>
            </w:r>
          </w:p>
        </w:tc>
        <w:tc>
          <w:tcPr>
            <w:tcW w:w="2476" w:type="pct"/>
            <w:tcBorders>
              <w:bottom w:val="single" w:sz="4" w:space="0" w:color="auto"/>
            </w:tcBorders>
          </w:tcPr>
          <w:p w14:paraId="4069E9D5" w14:textId="77777777" w:rsidR="00E238F0" w:rsidRPr="007D00D2" w:rsidRDefault="00E238F0" w:rsidP="00D0084C">
            <w:pPr>
              <w:tabs>
                <w:tab w:val="clear" w:pos="567"/>
              </w:tabs>
              <w:spacing w:line="240" w:lineRule="auto"/>
              <w:contextualSpacing/>
              <w:rPr>
                <w:snapToGrid/>
                <w:szCs w:val="22"/>
                <w:lang w:val="lt-LT" w:eastAsia="fr-FR"/>
              </w:rPr>
            </w:pPr>
            <w:proofErr w:type="spellStart"/>
            <w:r w:rsidRPr="007D00D2">
              <w:rPr>
                <w:bCs/>
                <w:snapToGrid/>
                <w:color w:val="000000"/>
                <w:szCs w:val="22"/>
                <w:lang w:val="lt-LT" w:eastAsia="nl-NL"/>
              </w:rPr>
              <w:t>Encefalopatija</w:t>
            </w:r>
            <w:proofErr w:type="spellEnd"/>
            <w:r w:rsidRPr="007D00D2">
              <w:rPr>
                <w:bCs/>
                <w:snapToGrid/>
                <w:color w:val="000000"/>
                <w:szCs w:val="22"/>
                <w:lang w:val="lt-LT" w:eastAsia="nl-NL"/>
              </w:rPr>
              <w:t xml:space="preserve"> (</w:t>
            </w:r>
            <w:r>
              <w:rPr>
                <w:bCs/>
                <w:snapToGrid/>
                <w:color w:val="000000"/>
                <w:szCs w:val="22"/>
                <w:lang w:val="lt-LT" w:eastAsia="nl-NL"/>
              </w:rPr>
              <w:t>gydant didelėmis dozėmis</w:t>
            </w:r>
            <w:r w:rsidRPr="007D00D2">
              <w:rPr>
                <w:bCs/>
                <w:snapToGrid/>
                <w:color w:val="000000"/>
                <w:szCs w:val="22"/>
                <w:lang w:val="lt-LT" w:eastAsia="nl-NL"/>
              </w:rPr>
              <w:t>;</w:t>
            </w:r>
            <w:r>
              <w:rPr>
                <w:bCs/>
                <w:snapToGrid/>
                <w:color w:val="000000"/>
                <w:szCs w:val="22"/>
                <w:lang w:val="lt-LT" w:eastAsia="nl-NL"/>
              </w:rPr>
              <w:t xml:space="preserve"> dozę ribojanti nepageidaujama reakcija)</w:t>
            </w:r>
          </w:p>
        </w:tc>
      </w:tr>
      <w:tr w:rsidR="00E238F0" w:rsidRPr="00B54435" w14:paraId="48D7D735" w14:textId="77777777" w:rsidTr="007F6A6D">
        <w:tc>
          <w:tcPr>
            <w:tcW w:w="1623" w:type="pct"/>
            <w:tcBorders>
              <w:top w:val="nil"/>
              <w:bottom w:val="single" w:sz="4" w:space="0" w:color="auto"/>
            </w:tcBorders>
          </w:tcPr>
          <w:p w14:paraId="39C103A8" w14:textId="77777777" w:rsidR="00E238F0" w:rsidRPr="007D00D2" w:rsidRDefault="00E238F0" w:rsidP="00D0084C">
            <w:pPr>
              <w:tabs>
                <w:tab w:val="clear" w:pos="567"/>
              </w:tabs>
              <w:spacing w:line="240" w:lineRule="auto"/>
              <w:contextualSpacing/>
              <w:rPr>
                <w:snapToGrid/>
                <w:szCs w:val="22"/>
                <w:highlight w:val="red"/>
                <w:lang w:val="lt-LT" w:eastAsia="fr-FR"/>
              </w:rPr>
            </w:pPr>
          </w:p>
        </w:tc>
        <w:tc>
          <w:tcPr>
            <w:tcW w:w="901" w:type="pct"/>
            <w:tcBorders>
              <w:top w:val="single" w:sz="4" w:space="0" w:color="auto"/>
            </w:tcBorders>
          </w:tcPr>
          <w:p w14:paraId="3CB610AF" w14:textId="77777777" w:rsidR="00E238F0" w:rsidRPr="007D00D2" w:rsidRDefault="00E238F0" w:rsidP="00D0084C">
            <w:pPr>
              <w:tabs>
                <w:tab w:val="clear" w:pos="567"/>
              </w:tabs>
              <w:spacing w:line="240" w:lineRule="auto"/>
              <w:contextualSpacing/>
              <w:rPr>
                <w:snapToGrid/>
                <w:szCs w:val="22"/>
                <w:lang w:val="lt-LT" w:eastAsia="fr-FR"/>
              </w:rPr>
            </w:pPr>
            <w:r w:rsidRPr="007D00D2">
              <w:rPr>
                <w:snapToGrid/>
                <w:szCs w:val="22"/>
                <w:lang w:val="lt-LT" w:eastAsia="fr-FR"/>
              </w:rPr>
              <w:t>Dažnis nežinomas</w:t>
            </w:r>
          </w:p>
        </w:tc>
        <w:tc>
          <w:tcPr>
            <w:tcW w:w="2476" w:type="pct"/>
            <w:tcBorders>
              <w:top w:val="single" w:sz="4" w:space="0" w:color="auto"/>
            </w:tcBorders>
          </w:tcPr>
          <w:p w14:paraId="2FAADC72" w14:textId="772A5D05" w:rsidR="00E238F0" w:rsidRPr="007D00D2" w:rsidRDefault="00E238F0" w:rsidP="00D0084C">
            <w:pPr>
              <w:tabs>
                <w:tab w:val="clear" w:pos="567"/>
              </w:tabs>
              <w:spacing w:line="240" w:lineRule="auto"/>
              <w:contextualSpacing/>
              <w:rPr>
                <w:snapToGrid/>
                <w:szCs w:val="22"/>
                <w:lang w:val="lt-LT" w:eastAsia="fr-FR"/>
              </w:rPr>
            </w:pPr>
            <w:r w:rsidRPr="007D00D2">
              <w:rPr>
                <w:bCs/>
                <w:snapToGrid/>
                <w:color w:val="000000"/>
                <w:szCs w:val="22"/>
                <w:lang w:val="lt-LT" w:eastAsia="nl-NL"/>
              </w:rPr>
              <w:t xml:space="preserve">Raumenų skausmas, </w:t>
            </w:r>
            <w:proofErr w:type="spellStart"/>
            <w:r>
              <w:rPr>
                <w:bCs/>
                <w:snapToGrid/>
                <w:color w:val="000000"/>
                <w:szCs w:val="22"/>
                <w:lang w:val="lt-LT" w:eastAsia="nl-NL"/>
              </w:rPr>
              <w:t>epilepsinė</w:t>
            </w:r>
            <w:proofErr w:type="spellEnd"/>
            <w:r>
              <w:rPr>
                <w:bCs/>
                <w:snapToGrid/>
                <w:color w:val="000000"/>
                <w:szCs w:val="22"/>
                <w:lang w:val="lt-LT" w:eastAsia="nl-NL"/>
              </w:rPr>
              <w:t xml:space="preserve"> būklė </w:t>
            </w:r>
            <w:r w:rsidRPr="006578EF">
              <w:rPr>
                <w:bCs/>
                <w:snapToGrid/>
                <w:color w:val="000000"/>
                <w:szCs w:val="22"/>
                <w:lang w:val="lt-LT" w:eastAsia="nl-NL"/>
              </w:rPr>
              <w:t>(</w:t>
            </w:r>
            <w:r w:rsidRPr="00C37A23">
              <w:rPr>
                <w:color w:val="000000"/>
                <w:lang w:val="lt-LT"/>
              </w:rPr>
              <w:t xml:space="preserve">status </w:t>
            </w:r>
            <w:proofErr w:type="spellStart"/>
            <w:r w:rsidRPr="00C37A23">
              <w:rPr>
                <w:color w:val="000000"/>
                <w:lang w:val="lt-LT"/>
              </w:rPr>
              <w:t>epilepticus</w:t>
            </w:r>
            <w:proofErr w:type="spellEnd"/>
            <w:r w:rsidRPr="00C37A23">
              <w:rPr>
                <w:color w:val="000000"/>
                <w:lang w:val="lt-LT"/>
              </w:rPr>
              <w:t>)</w:t>
            </w:r>
            <w:r w:rsidRPr="007D00D2">
              <w:rPr>
                <w:bCs/>
                <w:snapToGrid/>
                <w:color w:val="000000"/>
                <w:szCs w:val="22"/>
                <w:lang w:val="lt-LT" w:eastAsia="nl-NL"/>
              </w:rPr>
              <w:t>, traukuliai</w:t>
            </w:r>
            <w:r>
              <w:rPr>
                <w:bCs/>
                <w:snapToGrid/>
                <w:color w:val="000000"/>
                <w:szCs w:val="22"/>
                <w:lang w:val="lt-LT" w:eastAsia="nl-NL"/>
              </w:rPr>
              <w:t xml:space="preserve"> (priepuoliai)</w:t>
            </w:r>
            <w:r w:rsidRPr="007D00D2">
              <w:rPr>
                <w:bCs/>
                <w:snapToGrid/>
                <w:color w:val="000000"/>
                <w:szCs w:val="22"/>
                <w:lang w:val="lt-LT" w:eastAsia="nl-NL"/>
              </w:rPr>
              <w:t xml:space="preserve">, </w:t>
            </w:r>
            <w:r w:rsidR="008E500D">
              <w:rPr>
                <w:bCs/>
                <w:snapToGrid/>
                <w:color w:val="000000"/>
                <w:szCs w:val="22"/>
                <w:lang w:val="lt-LT" w:eastAsia="nl-NL"/>
              </w:rPr>
              <w:t xml:space="preserve">toniniai </w:t>
            </w:r>
            <w:proofErr w:type="spellStart"/>
            <w:r w:rsidR="008E500D">
              <w:rPr>
                <w:bCs/>
                <w:snapToGrid/>
                <w:color w:val="000000"/>
                <w:szCs w:val="22"/>
                <w:lang w:val="lt-LT" w:eastAsia="nl-NL"/>
              </w:rPr>
              <w:t>kloniniai</w:t>
            </w:r>
            <w:proofErr w:type="spellEnd"/>
            <w:r w:rsidR="008E500D">
              <w:rPr>
                <w:bCs/>
                <w:snapToGrid/>
                <w:color w:val="000000"/>
                <w:szCs w:val="22"/>
                <w:lang w:val="lt-LT" w:eastAsia="nl-NL"/>
              </w:rPr>
              <w:t xml:space="preserve"> traukuliai, </w:t>
            </w:r>
            <w:r w:rsidRPr="007D00D2">
              <w:rPr>
                <w:bCs/>
                <w:snapToGrid/>
                <w:color w:val="000000"/>
                <w:szCs w:val="22"/>
                <w:lang w:val="lt-LT" w:eastAsia="nl-NL"/>
              </w:rPr>
              <w:t>didieji traukulių priepuoliai.</w:t>
            </w:r>
          </w:p>
        </w:tc>
      </w:tr>
      <w:tr w:rsidR="00E238F0" w:rsidRPr="00B54435" w14:paraId="2C7807FD" w14:textId="77777777" w:rsidTr="007F6A6D">
        <w:trPr>
          <w:trHeight w:val="413"/>
        </w:trPr>
        <w:tc>
          <w:tcPr>
            <w:tcW w:w="1623" w:type="pct"/>
            <w:vMerge w:val="restart"/>
          </w:tcPr>
          <w:p w14:paraId="1B67E545" w14:textId="77777777" w:rsidR="00E238F0" w:rsidRPr="007D00D2" w:rsidRDefault="00E238F0" w:rsidP="00D0084C">
            <w:pPr>
              <w:tabs>
                <w:tab w:val="clear" w:pos="567"/>
              </w:tabs>
              <w:spacing w:line="240" w:lineRule="auto"/>
              <w:contextualSpacing/>
              <w:rPr>
                <w:snapToGrid/>
                <w:szCs w:val="22"/>
                <w:highlight w:val="red"/>
                <w:lang w:val="lt-LT" w:eastAsia="fr-FR"/>
              </w:rPr>
            </w:pPr>
            <w:r w:rsidRPr="007D00D2">
              <w:rPr>
                <w:snapToGrid/>
                <w:szCs w:val="22"/>
                <w:lang w:val="lt-LT" w:eastAsia="fr-FR"/>
              </w:rPr>
              <w:t>Akių sutrikimai</w:t>
            </w:r>
          </w:p>
        </w:tc>
        <w:tc>
          <w:tcPr>
            <w:tcW w:w="901" w:type="pct"/>
          </w:tcPr>
          <w:p w14:paraId="7BD359CF" w14:textId="2F3F8772" w:rsidR="00E238F0" w:rsidRPr="007D00D2" w:rsidRDefault="00E238F0" w:rsidP="00D0084C">
            <w:pPr>
              <w:tabs>
                <w:tab w:val="clear" w:pos="567"/>
              </w:tabs>
              <w:spacing w:line="240" w:lineRule="auto"/>
              <w:contextualSpacing/>
              <w:rPr>
                <w:snapToGrid/>
                <w:szCs w:val="22"/>
                <w:highlight w:val="red"/>
                <w:lang w:val="lt-LT" w:eastAsia="fr-FR"/>
              </w:rPr>
            </w:pPr>
            <w:r w:rsidRPr="007D00D2">
              <w:rPr>
                <w:snapToGrid/>
                <w:szCs w:val="22"/>
                <w:lang w:val="lt-LT" w:eastAsia="fr-FR"/>
              </w:rPr>
              <w:t xml:space="preserve">Labai </w:t>
            </w:r>
            <w:r w:rsidR="00541C7F" w:rsidRPr="007D00D2">
              <w:rPr>
                <w:snapToGrid/>
                <w:szCs w:val="22"/>
                <w:lang w:val="lt-LT" w:eastAsia="fr-FR"/>
              </w:rPr>
              <w:t>dažn</w:t>
            </w:r>
            <w:r w:rsidR="00541C7F">
              <w:rPr>
                <w:snapToGrid/>
                <w:szCs w:val="22"/>
                <w:lang w:val="lt-LT" w:eastAsia="fr-FR"/>
              </w:rPr>
              <w:t>as</w:t>
            </w:r>
          </w:p>
        </w:tc>
        <w:tc>
          <w:tcPr>
            <w:tcW w:w="2476" w:type="pct"/>
          </w:tcPr>
          <w:p w14:paraId="762960EB" w14:textId="77777777" w:rsidR="00E238F0" w:rsidRPr="007D00D2" w:rsidRDefault="00E238F0" w:rsidP="00D0084C">
            <w:pPr>
              <w:tabs>
                <w:tab w:val="clear" w:pos="567"/>
              </w:tabs>
              <w:spacing w:line="240" w:lineRule="auto"/>
              <w:contextualSpacing/>
              <w:rPr>
                <w:snapToGrid/>
                <w:szCs w:val="22"/>
                <w:highlight w:val="red"/>
                <w:lang w:val="lt-LT" w:eastAsia="fr-FR"/>
              </w:rPr>
            </w:pPr>
            <w:r w:rsidRPr="007D00D2">
              <w:rPr>
                <w:snapToGrid/>
                <w:szCs w:val="22"/>
                <w:lang w:val="lt-LT" w:eastAsia="fr-FR"/>
              </w:rPr>
              <w:t xml:space="preserve">Toksinis poveikis akims, laikinas junginės paraudimas ir </w:t>
            </w:r>
            <w:r>
              <w:rPr>
                <w:snapToGrid/>
                <w:szCs w:val="22"/>
                <w:lang w:val="lt-LT" w:eastAsia="fr-FR"/>
              </w:rPr>
              <w:t>neryškus</w:t>
            </w:r>
            <w:r w:rsidRPr="007D00D2">
              <w:rPr>
                <w:snapToGrid/>
                <w:szCs w:val="22"/>
                <w:lang w:val="lt-LT" w:eastAsia="fr-FR"/>
              </w:rPr>
              <w:t xml:space="preserve"> matymas</w:t>
            </w:r>
            <w:r>
              <w:rPr>
                <w:snapToGrid/>
                <w:szCs w:val="22"/>
                <w:lang w:val="lt-LT" w:eastAsia="fr-FR"/>
              </w:rPr>
              <w:t>,</w:t>
            </w:r>
            <w:r w:rsidRPr="007D00D2">
              <w:rPr>
                <w:snapToGrid/>
                <w:szCs w:val="22"/>
                <w:lang w:val="lt-LT" w:eastAsia="fr-FR"/>
              </w:rPr>
              <w:t xml:space="preserve"> tinklainės </w:t>
            </w:r>
            <w:proofErr w:type="spellStart"/>
            <w:r w:rsidRPr="007D00D2">
              <w:rPr>
                <w:snapToGrid/>
                <w:szCs w:val="22"/>
                <w:lang w:val="lt-LT" w:eastAsia="fr-FR"/>
              </w:rPr>
              <w:t>hemoragijos</w:t>
            </w:r>
            <w:proofErr w:type="spellEnd"/>
            <w:r w:rsidRPr="007D00D2">
              <w:rPr>
                <w:snapToGrid/>
                <w:szCs w:val="22"/>
                <w:lang w:val="lt-LT" w:eastAsia="fr-FR"/>
              </w:rPr>
              <w:t xml:space="preserve">. </w:t>
            </w:r>
          </w:p>
        </w:tc>
      </w:tr>
      <w:tr w:rsidR="00E238F0" w:rsidRPr="007D00D2" w14:paraId="64590629" w14:textId="77777777" w:rsidTr="007F6A6D">
        <w:trPr>
          <w:trHeight w:val="412"/>
        </w:trPr>
        <w:tc>
          <w:tcPr>
            <w:tcW w:w="1623" w:type="pct"/>
            <w:vMerge/>
            <w:tcBorders>
              <w:bottom w:val="single" w:sz="4" w:space="0" w:color="auto"/>
            </w:tcBorders>
          </w:tcPr>
          <w:p w14:paraId="13D74F0D" w14:textId="77777777" w:rsidR="00E238F0" w:rsidRPr="007D00D2" w:rsidRDefault="00E238F0" w:rsidP="00D0084C">
            <w:pPr>
              <w:tabs>
                <w:tab w:val="clear" w:pos="567"/>
              </w:tabs>
              <w:spacing w:line="240" w:lineRule="auto"/>
              <w:contextualSpacing/>
              <w:rPr>
                <w:snapToGrid/>
                <w:szCs w:val="22"/>
                <w:lang w:val="lt-LT" w:eastAsia="fr-FR"/>
              </w:rPr>
            </w:pPr>
          </w:p>
        </w:tc>
        <w:tc>
          <w:tcPr>
            <w:tcW w:w="901" w:type="pct"/>
          </w:tcPr>
          <w:p w14:paraId="46006CE8" w14:textId="333BF95B" w:rsidR="00E238F0" w:rsidRPr="007D00D2" w:rsidRDefault="00B13749" w:rsidP="00D0084C">
            <w:pPr>
              <w:tabs>
                <w:tab w:val="clear" w:pos="567"/>
              </w:tabs>
              <w:spacing w:line="240" w:lineRule="auto"/>
              <w:contextualSpacing/>
              <w:rPr>
                <w:snapToGrid/>
                <w:szCs w:val="22"/>
                <w:lang w:val="lt-LT" w:eastAsia="fr-FR"/>
              </w:rPr>
            </w:pPr>
            <w:r>
              <w:rPr>
                <w:snapToGrid/>
                <w:szCs w:val="22"/>
                <w:lang w:val="lt-LT" w:eastAsia="fr-FR"/>
              </w:rPr>
              <w:t>Retas</w:t>
            </w:r>
          </w:p>
        </w:tc>
        <w:tc>
          <w:tcPr>
            <w:tcW w:w="2476" w:type="pct"/>
          </w:tcPr>
          <w:p w14:paraId="195EC930" w14:textId="77777777" w:rsidR="00E238F0" w:rsidRPr="007D00D2" w:rsidRDefault="00E238F0" w:rsidP="00D0084C">
            <w:pPr>
              <w:tabs>
                <w:tab w:val="clear" w:pos="567"/>
              </w:tabs>
              <w:spacing w:line="240" w:lineRule="auto"/>
              <w:contextualSpacing/>
              <w:rPr>
                <w:snapToGrid/>
                <w:szCs w:val="22"/>
                <w:lang w:val="lt-LT" w:eastAsia="fr-FR"/>
              </w:rPr>
            </w:pPr>
            <w:proofErr w:type="spellStart"/>
            <w:r w:rsidRPr="007D00D2">
              <w:rPr>
                <w:snapToGrid/>
                <w:szCs w:val="22"/>
                <w:lang w:val="lt-LT" w:eastAsia="fr-FR"/>
              </w:rPr>
              <w:t>Neuroretinitas</w:t>
            </w:r>
            <w:proofErr w:type="spellEnd"/>
            <w:r>
              <w:rPr>
                <w:snapToGrid/>
                <w:szCs w:val="22"/>
                <w:lang w:val="lt-LT" w:eastAsia="fr-FR"/>
              </w:rPr>
              <w:t>.</w:t>
            </w:r>
          </w:p>
        </w:tc>
      </w:tr>
      <w:tr w:rsidR="00E238F0" w:rsidRPr="004011D3" w14:paraId="1518E25E" w14:textId="77777777" w:rsidTr="007F6A6D">
        <w:trPr>
          <w:trHeight w:val="255"/>
        </w:trPr>
        <w:tc>
          <w:tcPr>
            <w:tcW w:w="1623" w:type="pct"/>
            <w:vMerge w:val="restart"/>
          </w:tcPr>
          <w:p w14:paraId="464E36EC" w14:textId="77777777" w:rsidR="00E238F0" w:rsidRPr="007D00D2" w:rsidRDefault="00E238F0" w:rsidP="00D0084C">
            <w:pPr>
              <w:tabs>
                <w:tab w:val="clear" w:pos="567"/>
              </w:tabs>
              <w:spacing w:line="240" w:lineRule="auto"/>
              <w:contextualSpacing/>
              <w:rPr>
                <w:snapToGrid/>
                <w:szCs w:val="22"/>
                <w:highlight w:val="red"/>
                <w:lang w:val="lt-LT" w:eastAsia="fr-FR"/>
              </w:rPr>
            </w:pPr>
            <w:r w:rsidRPr="007D00D2">
              <w:rPr>
                <w:bCs/>
                <w:snapToGrid/>
                <w:color w:val="000000"/>
                <w:szCs w:val="22"/>
                <w:lang w:val="lt-LT" w:eastAsia="nl-NL"/>
              </w:rPr>
              <w:t>Širdies sutrikimai</w:t>
            </w:r>
          </w:p>
        </w:tc>
        <w:tc>
          <w:tcPr>
            <w:tcW w:w="901" w:type="pct"/>
            <w:tcBorders>
              <w:bottom w:val="single" w:sz="4" w:space="0" w:color="auto"/>
            </w:tcBorders>
          </w:tcPr>
          <w:p w14:paraId="419DE861" w14:textId="1ED9E2D7" w:rsidR="00E238F0" w:rsidRPr="007D00D2" w:rsidRDefault="00E238F0" w:rsidP="00D0084C">
            <w:pPr>
              <w:tabs>
                <w:tab w:val="clear" w:pos="567"/>
              </w:tabs>
              <w:spacing w:line="240" w:lineRule="auto"/>
              <w:contextualSpacing/>
              <w:rPr>
                <w:snapToGrid/>
                <w:szCs w:val="22"/>
                <w:highlight w:val="red"/>
                <w:lang w:val="lt-LT" w:eastAsia="fr-FR"/>
              </w:rPr>
            </w:pPr>
            <w:r w:rsidRPr="007D00D2">
              <w:rPr>
                <w:snapToGrid/>
                <w:szCs w:val="22"/>
                <w:lang w:val="lt-LT" w:eastAsia="fr-FR"/>
              </w:rPr>
              <w:t xml:space="preserve">Labai </w:t>
            </w:r>
            <w:r w:rsidR="00B13749" w:rsidRPr="007D00D2">
              <w:rPr>
                <w:snapToGrid/>
                <w:szCs w:val="22"/>
                <w:lang w:val="lt-LT" w:eastAsia="fr-FR"/>
              </w:rPr>
              <w:t>dažn</w:t>
            </w:r>
            <w:r w:rsidR="00B13749">
              <w:rPr>
                <w:snapToGrid/>
                <w:szCs w:val="22"/>
                <w:lang w:val="lt-LT" w:eastAsia="fr-FR"/>
              </w:rPr>
              <w:t>as</w:t>
            </w:r>
          </w:p>
        </w:tc>
        <w:tc>
          <w:tcPr>
            <w:tcW w:w="2476" w:type="pct"/>
            <w:tcBorders>
              <w:bottom w:val="single" w:sz="4" w:space="0" w:color="auto"/>
            </w:tcBorders>
          </w:tcPr>
          <w:p w14:paraId="382596D9" w14:textId="634387F9" w:rsidR="00E238F0" w:rsidRPr="007D00D2" w:rsidRDefault="00E238F0" w:rsidP="00DC40AC">
            <w:pPr>
              <w:tabs>
                <w:tab w:val="clear" w:pos="567"/>
              </w:tabs>
              <w:spacing w:line="240" w:lineRule="auto"/>
              <w:contextualSpacing/>
              <w:rPr>
                <w:bCs/>
                <w:snapToGrid/>
                <w:color w:val="000000"/>
                <w:szCs w:val="22"/>
                <w:highlight w:val="red"/>
                <w:lang w:val="lt-LT" w:eastAsia="nl-NL"/>
              </w:rPr>
            </w:pPr>
            <w:proofErr w:type="spellStart"/>
            <w:r w:rsidRPr="007D00D2">
              <w:rPr>
                <w:bCs/>
                <w:snapToGrid/>
                <w:color w:val="000000"/>
                <w:szCs w:val="22"/>
                <w:lang w:val="lt-LT" w:eastAsia="nl-NL"/>
              </w:rPr>
              <w:t>Hipotenzija</w:t>
            </w:r>
            <w:proofErr w:type="spellEnd"/>
            <w:r w:rsidRPr="007D00D2">
              <w:rPr>
                <w:bCs/>
                <w:snapToGrid/>
                <w:color w:val="000000"/>
                <w:szCs w:val="22"/>
                <w:lang w:val="lt-LT" w:eastAsia="nl-NL"/>
              </w:rPr>
              <w:t xml:space="preserve"> (didelių dozių terapija)</w:t>
            </w:r>
            <w:r>
              <w:rPr>
                <w:bCs/>
                <w:snapToGrid/>
                <w:color w:val="000000"/>
                <w:szCs w:val="22"/>
                <w:lang w:val="lt-LT" w:eastAsia="nl-NL"/>
              </w:rPr>
              <w:t>.</w:t>
            </w:r>
          </w:p>
        </w:tc>
      </w:tr>
      <w:tr w:rsidR="00E238F0" w:rsidRPr="007D00D2" w14:paraId="5DAC7B1C" w14:textId="77777777" w:rsidTr="007F6A6D">
        <w:trPr>
          <w:trHeight w:val="255"/>
        </w:trPr>
        <w:tc>
          <w:tcPr>
            <w:tcW w:w="1623" w:type="pct"/>
            <w:vMerge/>
            <w:tcBorders>
              <w:bottom w:val="single" w:sz="4" w:space="0" w:color="auto"/>
            </w:tcBorders>
          </w:tcPr>
          <w:p w14:paraId="76B0FA53" w14:textId="77777777" w:rsidR="00E238F0" w:rsidRPr="007D00D2" w:rsidRDefault="00E238F0" w:rsidP="00D0084C">
            <w:pPr>
              <w:tabs>
                <w:tab w:val="clear" w:pos="567"/>
              </w:tabs>
              <w:spacing w:line="240" w:lineRule="auto"/>
              <w:contextualSpacing/>
              <w:rPr>
                <w:bCs/>
                <w:snapToGrid/>
                <w:color w:val="000000"/>
                <w:szCs w:val="22"/>
                <w:lang w:val="lt-LT" w:eastAsia="nl-NL"/>
              </w:rPr>
            </w:pPr>
          </w:p>
        </w:tc>
        <w:tc>
          <w:tcPr>
            <w:tcW w:w="901" w:type="pct"/>
            <w:tcBorders>
              <w:bottom w:val="single" w:sz="4" w:space="0" w:color="auto"/>
            </w:tcBorders>
          </w:tcPr>
          <w:p w14:paraId="7E803B9C" w14:textId="77777777" w:rsidR="00E238F0" w:rsidRPr="007D00D2" w:rsidRDefault="00E238F0" w:rsidP="00D0084C">
            <w:pPr>
              <w:tabs>
                <w:tab w:val="clear" w:pos="567"/>
              </w:tabs>
              <w:spacing w:line="240" w:lineRule="auto"/>
              <w:contextualSpacing/>
              <w:rPr>
                <w:snapToGrid/>
                <w:szCs w:val="22"/>
                <w:highlight w:val="yellow"/>
                <w:lang w:val="lt-LT" w:eastAsia="fr-FR"/>
              </w:rPr>
            </w:pPr>
            <w:r w:rsidRPr="007D00D2">
              <w:rPr>
                <w:snapToGrid/>
                <w:szCs w:val="22"/>
                <w:lang w:val="lt-LT" w:eastAsia="fr-FR"/>
              </w:rPr>
              <w:t>Dažnis nežinomas</w:t>
            </w:r>
          </w:p>
        </w:tc>
        <w:tc>
          <w:tcPr>
            <w:tcW w:w="2476" w:type="pct"/>
            <w:tcBorders>
              <w:bottom w:val="single" w:sz="4" w:space="0" w:color="auto"/>
            </w:tcBorders>
          </w:tcPr>
          <w:p w14:paraId="187BBA73" w14:textId="77777777" w:rsidR="00E238F0" w:rsidRPr="007D00D2" w:rsidRDefault="00E238F0" w:rsidP="00D0084C">
            <w:pPr>
              <w:tabs>
                <w:tab w:val="clear" w:pos="567"/>
              </w:tabs>
              <w:spacing w:line="240" w:lineRule="auto"/>
              <w:contextualSpacing/>
              <w:rPr>
                <w:bCs/>
                <w:snapToGrid/>
                <w:color w:val="000000"/>
                <w:szCs w:val="22"/>
                <w:highlight w:val="yellow"/>
                <w:lang w:val="lt-LT" w:eastAsia="nl-NL"/>
              </w:rPr>
            </w:pPr>
            <w:proofErr w:type="spellStart"/>
            <w:r w:rsidRPr="007D00D2">
              <w:rPr>
                <w:bCs/>
                <w:snapToGrid/>
                <w:color w:val="000000"/>
                <w:szCs w:val="22"/>
                <w:lang w:val="lt-LT" w:eastAsia="nl-NL"/>
              </w:rPr>
              <w:t>Tachikardija</w:t>
            </w:r>
            <w:proofErr w:type="spellEnd"/>
            <w:r w:rsidRPr="007D00D2">
              <w:rPr>
                <w:bCs/>
                <w:snapToGrid/>
                <w:color w:val="000000"/>
                <w:szCs w:val="22"/>
                <w:lang w:val="lt-LT" w:eastAsia="nl-NL"/>
              </w:rPr>
              <w:t>, krūtinės skausmas</w:t>
            </w:r>
            <w:r>
              <w:rPr>
                <w:bCs/>
                <w:snapToGrid/>
                <w:color w:val="000000"/>
                <w:szCs w:val="22"/>
                <w:lang w:val="lt-LT" w:eastAsia="nl-NL"/>
              </w:rPr>
              <w:t>.</w:t>
            </w:r>
          </w:p>
        </w:tc>
      </w:tr>
      <w:tr w:rsidR="00E238F0" w:rsidRPr="007D00D2" w14:paraId="4345FF82" w14:textId="77777777" w:rsidTr="007F6A6D">
        <w:tc>
          <w:tcPr>
            <w:tcW w:w="1623" w:type="pct"/>
            <w:tcBorders>
              <w:top w:val="single" w:sz="4" w:space="0" w:color="auto"/>
              <w:left w:val="single" w:sz="4" w:space="0" w:color="auto"/>
              <w:bottom w:val="nil"/>
              <w:right w:val="single" w:sz="4" w:space="0" w:color="auto"/>
            </w:tcBorders>
          </w:tcPr>
          <w:p w14:paraId="3CFBB6E4" w14:textId="77777777" w:rsidR="00E238F0" w:rsidRPr="007D00D2" w:rsidRDefault="00E238F0" w:rsidP="00D0084C">
            <w:pPr>
              <w:tabs>
                <w:tab w:val="clear" w:pos="567"/>
              </w:tabs>
              <w:spacing w:line="240" w:lineRule="auto"/>
              <w:contextualSpacing/>
              <w:rPr>
                <w:snapToGrid/>
                <w:szCs w:val="22"/>
                <w:highlight w:val="red"/>
                <w:lang w:val="lt-LT" w:eastAsia="fr-FR"/>
              </w:rPr>
            </w:pPr>
            <w:r w:rsidRPr="007D00D2">
              <w:rPr>
                <w:snapToGrid/>
                <w:szCs w:val="22"/>
                <w:lang w:val="lt-LT" w:eastAsia="fr-FR"/>
              </w:rPr>
              <w:t>Kraujagyslių sutrikimai</w:t>
            </w:r>
          </w:p>
        </w:tc>
        <w:tc>
          <w:tcPr>
            <w:tcW w:w="901" w:type="pct"/>
            <w:tcBorders>
              <w:top w:val="single" w:sz="4" w:space="0" w:color="auto"/>
              <w:left w:val="single" w:sz="4" w:space="0" w:color="auto"/>
              <w:bottom w:val="single" w:sz="4" w:space="0" w:color="auto"/>
              <w:right w:val="single" w:sz="4" w:space="0" w:color="auto"/>
            </w:tcBorders>
          </w:tcPr>
          <w:p w14:paraId="1FA41AE0" w14:textId="27E01039" w:rsidR="00E238F0" w:rsidRPr="007D00D2" w:rsidRDefault="00E238F0" w:rsidP="00D0084C">
            <w:pPr>
              <w:tabs>
                <w:tab w:val="clear" w:pos="567"/>
              </w:tabs>
              <w:spacing w:line="240" w:lineRule="auto"/>
              <w:contextualSpacing/>
              <w:rPr>
                <w:snapToGrid/>
                <w:szCs w:val="22"/>
                <w:lang w:val="lt-LT" w:eastAsia="fr-FR"/>
              </w:rPr>
            </w:pPr>
            <w:r w:rsidRPr="007D00D2">
              <w:rPr>
                <w:snapToGrid/>
                <w:szCs w:val="22"/>
                <w:lang w:val="lt-LT" w:eastAsia="fr-FR"/>
              </w:rPr>
              <w:t xml:space="preserve">Labai </w:t>
            </w:r>
            <w:r w:rsidR="00B13749" w:rsidRPr="007D00D2">
              <w:rPr>
                <w:snapToGrid/>
                <w:szCs w:val="22"/>
                <w:lang w:val="lt-LT" w:eastAsia="fr-FR"/>
              </w:rPr>
              <w:t>dažn</w:t>
            </w:r>
            <w:r w:rsidR="00B13749">
              <w:rPr>
                <w:snapToGrid/>
                <w:szCs w:val="22"/>
                <w:lang w:val="lt-LT" w:eastAsia="fr-FR"/>
              </w:rPr>
              <w:t>as</w:t>
            </w:r>
          </w:p>
        </w:tc>
        <w:tc>
          <w:tcPr>
            <w:tcW w:w="2476" w:type="pct"/>
            <w:tcBorders>
              <w:top w:val="single" w:sz="4" w:space="0" w:color="auto"/>
              <w:left w:val="single" w:sz="4" w:space="0" w:color="auto"/>
              <w:bottom w:val="single" w:sz="4" w:space="0" w:color="auto"/>
              <w:right w:val="single" w:sz="4" w:space="0" w:color="auto"/>
            </w:tcBorders>
          </w:tcPr>
          <w:p w14:paraId="75A7D93D" w14:textId="59DB246F" w:rsidR="00E238F0" w:rsidRPr="007D00D2" w:rsidRDefault="00E238F0" w:rsidP="00D0084C">
            <w:pPr>
              <w:tabs>
                <w:tab w:val="clear" w:pos="567"/>
              </w:tabs>
              <w:spacing w:line="240" w:lineRule="auto"/>
              <w:contextualSpacing/>
              <w:rPr>
                <w:snapToGrid/>
                <w:szCs w:val="22"/>
                <w:lang w:val="lt-LT" w:eastAsia="fr-FR"/>
              </w:rPr>
            </w:pPr>
            <w:r w:rsidRPr="007D00D2">
              <w:rPr>
                <w:bCs/>
                <w:snapToGrid/>
                <w:color w:val="000000"/>
                <w:szCs w:val="22"/>
                <w:lang w:val="lt-LT" w:eastAsia="nl-NL"/>
              </w:rPr>
              <w:t>Flebitas</w:t>
            </w:r>
            <w:r>
              <w:rPr>
                <w:bCs/>
                <w:snapToGrid/>
                <w:color w:val="000000"/>
                <w:szCs w:val="22"/>
                <w:lang w:val="lt-LT" w:eastAsia="nl-NL"/>
              </w:rPr>
              <w:t>.</w:t>
            </w:r>
          </w:p>
        </w:tc>
      </w:tr>
      <w:tr w:rsidR="00E238F0" w:rsidRPr="00B54435" w14:paraId="68BA9B15" w14:textId="77777777" w:rsidTr="007F6A6D">
        <w:tc>
          <w:tcPr>
            <w:tcW w:w="1623" w:type="pct"/>
            <w:tcBorders>
              <w:top w:val="nil"/>
              <w:left w:val="single" w:sz="4" w:space="0" w:color="auto"/>
              <w:bottom w:val="single" w:sz="4" w:space="0" w:color="auto"/>
              <w:right w:val="single" w:sz="4" w:space="0" w:color="auto"/>
            </w:tcBorders>
          </w:tcPr>
          <w:p w14:paraId="6F67EBED" w14:textId="77777777" w:rsidR="00E238F0" w:rsidRPr="007D00D2" w:rsidRDefault="00E238F0" w:rsidP="00D0084C">
            <w:pPr>
              <w:tabs>
                <w:tab w:val="clear" w:pos="567"/>
              </w:tabs>
              <w:spacing w:line="240" w:lineRule="auto"/>
              <w:contextualSpacing/>
              <w:rPr>
                <w:snapToGrid/>
                <w:szCs w:val="22"/>
                <w:highlight w:val="red"/>
                <w:lang w:val="lt-LT" w:eastAsia="fr-FR"/>
              </w:rPr>
            </w:pPr>
          </w:p>
        </w:tc>
        <w:tc>
          <w:tcPr>
            <w:tcW w:w="901" w:type="pct"/>
            <w:tcBorders>
              <w:top w:val="single" w:sz="4" w:space="0" w:color="auto"/>
              <w:left w:val="single" w:sz="4" w:space="0" w:color="auto"/>
              <w:bottom w:val="single" w:sz="4" w:space="0" w:color="auto"/>
              <w:right w:val="single" w:sz="4" w:space="0" w:color="auto"/>
            </w:tcBorders>
          </w:tcPr>
          <w:p w14:paraId="00D2CACD" w14:textId="4711AC56" w:rsidR="00E238F0" w:rsidRPr="007D00D2" w:rsidRDefault="00B13749" w:rsidP="00D0084C">
            <w:pPr>
              <w:tabs>
                <w:tab w:val="clear" w:pos="567"/>
              </w:tabs>
              <w:spacing w:line="240" w:lineRule="auto"/>
              <w:contextualSpacing/>
              <w:rPr>
                <w:snapToGrid/>
                <w:szCs w:val="22"/>
                <w:lang w:val="lt-LT" w:eastAsia="fr-FR"/>
              </w:rPr>
            </w:pPr>
            <w:r w:rsidRPr="007D00D2">
              <w:rPr>
                <w:snapToGrid/>
                <w:szCs w:val="22"/>
                <w:lang w:val="lt-LT" w:eastAsia="fr-FR"/>
              </w:rPr>
              <w:t>Ret</w:t>
            </w:r>
            <w:r>
              <w:rPr>
                <w:snapToGrid/>
                <w:szCs w:val="22"/>
                <w:lang w:val="lt-LT" w:eastAsia="fr-FR"/>
              </w:rPr>
              <w:t>as</w:t>
            </w:r>
          </w:p>
        </w:tc>
        <w:tc>
          <w:tcPr>
            <w:tcW w:w="2476" w:type="pct"/>
            <w:tcBorders>
              <w:top w:val="single" w:sz="4" w:space="0" w:color="auto"/>
              <w:left w:val="single" w:sz="4" w:space="0" w:color="auto"/>
              <w:bottom w:val="single" w:sz="4" w:space="0" w:color="auto"/>
              <w:right w:val="single" w:sz="4" w:space="0" w:color="auto"/>
            </w:tcBorders>
          </w:tcPr>
          <w:p w14:paraId="31BADCEF" w14:textId="77777777" w:rsidR="00E238F0" w:rsidRPr="007D00D2" w:rsidRDefault="00E238F0" w:rsidP="00D0084C">
            <w:pPr>
              <w:tabs>
                <w:tab w:val="clear" w:pos="567"/>
              </w:tabs>
              <w:spacing w:line="240" w:lineRule="auto"/>
              <w:contextualSpacing/>
              <w:rPr>
                <w:bCs/>
                <w:snapToGrid/>
                <w:color w:val="000000"/>
                <w:szCs w:val="22"/>
                <w:lang w:val="lt-LT" w:eastAsia="nl-NL"/>
              </w:rPr>
            </w:pPr>
            <w:r w:rsidRPr="007D00D2">
              <w:rPr>
                <w:bCs/>
                <w:snapToGrid/>
                <w:color w:val="000000"/>
                <w:szCs w:val="22"/>
                <w:lang w:val="lt-LT" w:eastAsia="nl-NL"/>
              </w:rPr>
              <w:t xml:space="preserve">Venų </w:t>
            </w:r>
            <w:proofErr w:type="spellStart"/>
            <w:r w:rsidRPr="007D00D2">
              <w:rPr>
                <w:bCs/>
                <w:snapToGrid/>
                <w:color w:val="000000"/>
                <w:szCs w:val="22"/>
                <w:lang w:val="lt-LT" w:eastAsia="nl-NL"/>
              </w:rPr>
              <w:t>okliuzinė</w:t>
            </w:r>
            <w:proofErr w:type="spellEnd"/>
            <w:r w:rsidRPr="007D00D2">
              <w:rPr>
                <w:bCs/>
                <w:snapToGrid/>
                <w:color w:val="000000"/>
                <w:szCs w:val="22"/>
                <w:lang w:val="lt-LT" w:eastAsia="nl-NL"/>
              </w:rPr>
              <w:t xml:space="preserve"> liga (didelių dozių terapija)</w:t>
            </w:r>
            <w:r>
              <w:rPr>
                <w:bCs/>
                <w:snapToGrid/>
                <w:color w:val="000000"/>
                <w:szCs w:val="22"/>
                <w:lang w:val="lt-LT" w:eastAsia="nl-NL"/>
              </w:rPr>
              <w:t>.</w:t>
            </w:r>
          </w:p>
        </w:tc>
      </w:tr>
      <w:tr w:rsidR="00E238F0" w:rsidRPr="00B54435" w14:paraId="77781BAC" w14:textId="77777777" w:rsidTr="007F6A6D">
        <w:tc>
          <w:tcPr>
            <w:tcW w:w="1623" w:type="pct"/>
            <w:tcBorders>
              <w:top w:val="single" w:sz="4" w:space="0" w:color="auto"/>
              <w:left w:val="single" w:sz="4" w:space="0" w:color="auto"/>
              <w:bottom w:val="nil"/>
              <w:right w:val="single" w:sz="4" w:space="0" w:color="auto"/>
            </w:tcBorders>
          </w:tcPr>
          <w:p w14:paraId="59DC6D4D" w14:textId="77777777" w:rsidR="00E238F0" w:rsidRPr="007D00D2" w:rsidRDefault="00E238F0" w:rsidP="00D0084C">
            <w:pPr>
              <w:tabs>
                <w:tab w:val="clear" w:pos="567"/>
              </w:tabs>
              <w:spacing w:line="240" w:lineRule="auto"/>
              <w:contextualSpacing/>
              <w:rPr>
                <w:snapToGrid/>
                <w:szCs w:val="22"/>
                <w:highlight w:val="red"/>
                <w:lang w:val="lt-LT" w:eastAsia="fr-FR"/>
              </w:rPr>
            </w:pPr>
            <w:r w:rsidRPr="007D00D2">
              <w:rPr>
                <w:bCs/>
                <w:snapToGrid/>
                <w:color w:val="000000"/>
                <w:szCs w:val="22"/>
                <w:lang w:val="lt-LT" w:eastAsia="nl-NL"/>
              </w:rPr>
              <w:t>Kvėpavimo sistemos, krūtinės ląstos ir tarpuplaučio sutrikimai</w:t>
            </w:r>
          </w:p>
        </w:tc>
        <w:tc>
          <w:tcPr>
            <w:tcW w:w="901" w:type="pct"/>
            <w:tcBorders>
              <w:top w:val="single" w:sz="4" w:space="0" w:color="auto"/>
              <w:left w:val="single" w:sz="4" w:space="0" w:color="auto"/>
              <w:bottom w:val="single" w:sz="4" w:space="0" w:color="auto"/>
              <w:right w:val="single" w:sz="4" w:space="0" w:color="auto"/>
            </w:tcBorders>
          </w:tcPr>
          <w:p w14:paraId="7859FE15" w14:textId="77777777" w:rsidR="00E238F0" w:rsidRPr="007D00D2" w:rsidRDefault="00E238F0" w:rsidP="00D0084C">
            <w:pPr>
              <w:tabs>
                <w:tab w:val="clear" w:pos="567"/>
              </w:tabs>
              <w:spacing w:line="240" w:lineRule="auto"/>
              <w:ind w:left="185" w:hanging="185"/>
              <w:contextualSpacing/>
              <w:rPr>
                <w:snapToGrid/>
                <w:szCs w:val="22"/>
                <w:lang w:val="lt-LT" w:eastAsia="fr-FR"/>
              </w:rPr>
            </w:pPr>
            <w:r w:rsidRPr="007D00D2">
              <w:rPr>
                <w:snapToGrid/>
                <w:szCs w:val="22"/>
                <w:lang w:val="lt-LT" w:eastAsia="fr-FR"/>
              </w:rPr>
              <w:t>Labai dažni</w:t>
            </w:r>
          </w:p>
        </w:tc>
        <w:tc>
          <w:tcPr>
            <w:tcW w:w="2476" w:type="pct"/>
            <w:tcBorders>
              <w:top w:val="single" w:sz="4" w:space="0" w:color="auto"/>
              <w:left w:val="single" w:sz="4" w:space="0" w:color="auto"/>
              <w:bottom w:val="single" w:sz="4" w:space="0" w:color="auto"/>
              <w:right w:val="single" w:sz="4" w:space="0" w:color="auto"/>
            </w:tcBorders>
          </w:tcPr>
          <w:p w14:paraId="2F75670A" w14:textId="77777777" w:rsidR="00E238F0" w:rsidRPr="007D00D2" w:rsidRDefault="00E238F0" w:rsidP="00D0084C">
            <w:pPr>
              <w:tabs>
                <w:tab w:val="clear" w:pos="567"/>
              </w:tabs>
              <w:spacing w:line="240" w:lineRule="auto"/>
              <w:contextualSpacing/>
              <w:rPr>
                <w:bCs/>
                <w:i/>
                <w:iCs/>
                <w:snapToGrid/>
                <w:color w:val="000000"/>
                <w:szCs w:val="22"/>
                <w:lang w:val="lt-LT" w:eastAsia="nl-NL"/>
              </w:rPr>
            </w:pPr>
            <w:r w:rsidRPr="007D00D2">
              <w:rPr>
                <w:bCs/>
                <w:i/>
                <w:iCs/>
                <w:snapToGrid/>
                <w:color w:val="000000"/>
                <w:szCs w:val="22"/>
                <w:lang w:val="lt-LT" w:eastAsia="nl-NL"/>
              </w:rPr>
              <w:t>Toksinis poveikis plaučiams</w:t>
            </w:r>
            <w:r w:rsidRPr="007D00D2">
              <w:rPr>
                <w:bCs/>
                <w:i/>
                <w:iCs/>
                <w:snapToGrid/>
                <w:color w:val="000000"/>
                <w:szCs w:val="22"/>
                <w:vertAlign w:val="superscript"/>
                <w:lang w:val="lt-LT" w:eastAsia="nl-NL"/>
              </w:rPr>
              <w:t xml:space="preserve"> 1</w:t>
            </w:r>
            <w:r w:rsidRPr="007D00D2">
              <w:rPr>
                <w:bCs/>
                <w:i/>
                <w:iCs/>
                <w:snapToGrid/>
                <w:color w:val="000000"/>
                <w:szCs w:val="22"/>
                <w:lang w:val="lt-LT" w:eastAsia="nl-NL"/>
              </w:rPr>
              <w:t xml:space="preserve">, </w:t>
            </w:r>
            <w:proofErr w:type="spellStart"/>
            <w:r w:rsidRPr="007D00D2">
              <w:rPr>
                <w:bCs/>
                <w:i/>
                <w:iCs/>
                <w:snapToGrid/>
                <w:color w:val="000000"/>
                <w:szCs w:val="22"/>
                <w:lang w:val="lt-LT" w:eastAsia="nl-NL"/>
              </w:rPr>
              <w:t>intersticinė</w:t>
            </w:r>
            <w:proofErr w:type="spellEnd"/>
          </w:p>
          <w:p w14:paraId="45FEA467" w14:textId="77777777" w:rsidR="00E238F0" w:rsidRPr="007D00D2" w:rsidRDefault="00E238F0" w:rsidP="00D0084C">
            <w:pPr>
              <w:tabs>
                <w:tab w:val="clear" w:pos="567"/>
              </w:tabs>
              <w:spacing w:line="240" w:lineRule="auto"/>
              <w:contextualSpacing/>
              <w:rPr>
                <w:bCs/>
                <w:i/>
                <w:iCs/>
                <w:snapToGrid/>
                <w:color w:val="000000"/>
                <w:szCs w:val="22"/>
                <w:lang w:val="lt-LT" w:eastAsia="nl-NL"/>
              </w:rPr>
            </w:pPr>
            <w:r w:rsidRPr="007D00D2">
              <w:rPr>
                <w:bCs/>
                <w:i/>
                <w:iCs/>
                <w:snapToGrid/>
                <w:color w:val="000000"/>
                <w:szCs w:val="22"/>
                <w:lang w:val="lt-LT" w:eastAsia="nl-NL"/>
              </w:rPr>
              <w:t>fibrozė (taikant ilgalaikį gydymą, dėl</w:t>
            </w:r>
          </w:p>
          <w:p w14:paraId="54F5DEFB" w14:textId="30C453F1" w:rsidR="00E238F0" w:rsidRPr="007D00D2" w:rsidRDefault="00E238F0" w:rsidP="00D0084C">
            <w:pPr>
              <w:tabs>
                <w:tab w:val="clear" w:pos="567"/>
              </w:tabs>
              <w:spacing w:line="240" w:lineRule="auto"/>
              <w:contextualSpacing/>
              <w:rPr>
                <w:snapToGrid/>
                <w:szCs w:val="22"/>
                <w:lang w:val="lt-LT" w:eastAsia="fr-FR"/>
              </w:rPr>
            </w:pPr>
            <w:r w:rsidRPr="007D00D2">
              <w:rPr>
                <w:bCs/>
                <w:i/>
                <w:iCs/>
                <w:snapToGrid/>
                <w:color w:val="000000"/>
                <w:szCs w:val="22"/>
                <w:lang w:val="lt-LT" w:eastAsia="nl-NL"/>
              </w:rPr>
              <w:t>kaupiamosios dozės poveikio</w:t>
            </w:r>
            <w:r w:rsidR="00A87CDF">
              <w:rPr>
                <w:bCs/>
                <w:i/>
                <w:iCs/>
                <w:snapToGrid/>
                <w:color w:val="000000"/>
                <w:szCs w:val="22"/>
                <w:lang w:val="lt-LT" w:eastAsia="nl-NL"/>
              </w:rPr>
              <w:t>*</w:t>
            </w:r>
            <w:r w:rsidRPr="007D00D2">
              <w:rPr>
                <w:bCs/>
                <w:i/>
                <w:iCs/>
                <w:snapToGrid/>
                <w:color w:val="000000"/>
                <w:szCs w:val="22"/>
                <w:lang w:val="lt-LT" w:eastAsia="nl-NL"/>
              </w:rPr>
              <w:t xml:space="preserve"> &gt;</w:t>
            </w:r>
            <w:r w:rsidR="0018423C">
              <w:rPr>
                <w:bCs/>
                <w:i/>
                <w:iCs/>
                <w:snapToGrid/>
                <w:color w:val="000000"/>
                <w:szCs w:val="22"/>
                <w:lang w:val="lt-LT" w:eastAsia="nl-NL"/>
              </w:rPr>
              <w:t> </w:t>
            </w:r>
            <w:r w:rsidR="00A87CDF" w:rsidRPr="007D00D2">
              <w:rPr>
                <w:bCs/>
                <w:i/>
                <w:iCs/>
                <w:snapToGrid/>
                <w:color w:val="000000"/>
                <w:szCs w:val="22"/>
                <w:lang w:val="lt-LT" w:eastAsia="nl-NL"/>
              </w:rPr>
              <w:t>1400</w:t>
            </w:r>
            <w:r w:rsidR="00A87CDF">
              <w:rPr>
                <w:bCs/>
                <w:i/>
                <w:iCs/>
                <w:snapToGrid/>
                <w:color w:val="000000"/>
                <w:szCs w:val="22"/>
                <w:lang w:val="lt-LT" w:eastAsia="nl-NL"/>
              </w:rPr>
              <w:t> </w:t>
            </w:r>
            <w:r w:rsidRPr="007D00D2">
              <w:rPr>
                <w:bCs/>
                <w:i/>
                <w:iCs/>
                <w:snapToGrid/>
                <w:color w:val="000000"/>
                <w:szCs w:val="22"/>
                <w:lang w:val="lt-LT" w:eastAsia="nl-NL"/>
              </w:rPr>
              <w:t>mg/m</w:t>
            </w:r>
            <w:r w:rsidRPr="007D00D2">
              <w:rPr>
                <w:bCs/>
                <w:i/>
                <w:iCs/>
                <w:snapToGrid/>
                <w:color w:val="000000"/>
                <w:szCs w:val="22"/>
                <w:vertAlign w:val="superscript"/>
                <w:lang w:val="lt-LT" w:eastAsia="nl-NL"/>
              </w:rPr>
              <w:t>2</w:t>
            </w:r>
            <w:r w:rsidRPr="007D00D2">
              <w:rPr>
                <w:bCs/>
                <w:i/>
                <w:iCs/>
                <w:snapToGrid/>
                <w:color w:val="000000"/>
                <w:szCs w:val="22"/>
                <w:lang w:val="lt-LT" w:eastAsia="nl-NL"/>
              </w:rPr>
              <w:t xml:space="preserve">) </w:t>
            </w:r>
            <w:proofErr w:type="spellStart"/>
            <w:r w:rsidRPr="007D00D2">
              <w:rPr>
                <w:bCs/>
                <w:i/>
                <w:iCs/>
                <w:snapToGrid/>
                <w:color w:val="000000"/>
                <w:szCs w:val="22"/>
                <w:lang w:val="lt-LT" w:eastAsia="nl-NL"/>
              </w:rPr>
              <w:t>Pneumonitas</w:t>
            </w:r>
            <w:proofErr w:type="spellEnd"/>
            <w:r w:rsidRPr="007D00D2">
              <w:rPr>
                <w:bCs/>
                <w:i/>
                <w:iCs/>
                <w:snapToGrid/>
                <w:color w:val="000000"/>
                <w:szCs w:val="22"/>
                <w:lang w:val="lt-LT" w:eastAsia="nl-NL"/>
              </w:rPr>
              <w:t xml:space="preserve"> </w:t>
            </w:r>
            <w:r w:rsidRPr="007D00D2">
              <w:rPr>
                <w:bCs/>
                <w:i/>
                <w:snapToGrid/>
                <w:color w:val="000000"/>
                <w:szCs w:val="22"/>
                <w:lang w:val="lt-LT" w:eastAsia="nl-NL"/>
              </w:rPr>
              <w:t>(</w:t>
            </w:r>
            <w:r w:rsidRPr="007D00D2">
              <w:rPr>
                <w:bCs/>
                <w:i/>
                <w:iCs/>
                <w:snapToGrid/>
                <w:color w:val="000000"/>
                <w:szCs w:val="22"/>
                <w:lang w:val="lt-LT" w:eastAsia="nl-NL"/>
              </w:rPr>
              <w:t>kai dozė</w:t>
            </w:r>
            <w:r w:rsidRPr="007D00D2">
              <w:rPr>
                <w:bCs/>
                <w:i/>
                <w:snapToGrid/>
                <w:color w:val="000000"/>
                <w:szCs w:val="22"/>
                <w:lang w:val="lt-LT" w:eastAsia="nl-NL"/>
              </w:rPr>
              <w:t xml:space="preserve"> &gt;</w:t>
            </w:r>
            <w:r w:rsidR="0018423C">
              <w:rPr>
                <w:bCs/>
                <w:i/>
                <w:snapToGrid/>
                <w:color w:val="000000"/>
                <w:szCs w:val="22"/>
                <w:lang w:val="lt-LT" w:eastAsia="nl-NL"/>
              </w:rPr>
              <w:t> </w:t>
            </w:r>
            <w:r w:rsidRPr="007D00D2">
              <w:rPr>
                <w:bCs/>
                <w:i/>
                <w:snapToGrid/>
                <w:color w:val="000000"/>
                <w:szCs w:val="22"/>
                <w:lang w:val="lt-LT" w:eastAsia="nl-NL"/>
              </w:rPr>
              <w:t>450</w:t>
            </w:r>
            <w:r w:rsidR="00A87CDF">
              <w:rPr>
                <w:bCs/>
                <w:i/>
                <w:snapToGrid/>
                <w:color w:val="000000"/>
                <w:szCs w:val="22"/>
                <w:lang w:val="lt-LT" w:eastAsia="nl-NL"/>
              </w:rPr>
              <w:t> </w:t>
            </w:r>
            <w:r w:rsidRPr="007D00D2">
              <w:rPr>
                <w:bCs/>
                <w:i/>
                <w:snapToGrid/>
                <w:color w:val="000000"/>
                <w:szCs w:val="22"/>
                <w:lang w:val="lt-LT" w:eastAsia="nl-NL"/>
              </w:rPr>
              <w:t>mg/m</w:t>
            </w:r>
            <w:r w:rsidRPr="007D00D2">
              <w:rPr>
                <w:bCs/>
                <w:i/>
                <w:snapToGrid/>
                <w:color w:val="000000"/>
                <w:szCs w:val="22"/>
                <w:vertAlign w:val="superscript"/>
                <w:lang w:val="lt-LT" w:eastAsia="nl-NL"/>
              </w:rPr>
              <w:t>2</w:t>
            </w:r>
            <w:r w:rsidRPr="007D00D2">
              <w:rPr>
                <w:bCs/>
                <w:i/>
                <w:snapToGrid/>
                <w:color w:val="000000"/>
                <w:szCs w:val="22"/>
                <w:lang w:val="lt-LT" w:eastAsia="nl-NL"/>
              </w:rPr>
              <w:t>)</w:t>
            </w:r>
            <w:r w:rsidRPr="007D00D2">
              <w:rPr>
                <w:bCs/>
                <w:i/>
                <w:iCs/>
                <w:snapToGrid/>
                <w:color w:val="000000"/>
                <w:szCs w:val="22"/>
                <w:lang w:val="lt-LT" w:eastAsia="nl-NL"/>
              </w:rPr>
              <w:t>.</w:t>
            </w:r>
          </w:p>
        </w:tc>
      </w:tr>
      <w:tr w:rsidR="00E238F0" w:rsidRPr="00B54435" w14:paraId="398245F4" w14:textId="77777777" w:rsidTr="007F6A6D">
        <w:trPr>
          <w:trHeight w:val="66"/>
        </w:trPr>
        <w:tc>
          <w:tcPr>
            <w:tcW w:w="1623" w:type="pct"/>
            <w:tcBorders>
              <w:top w:val="nil"/>
              <w:left w:val="single" w:sz="4" w:space="0" w:color="auto"/>
              <w:bottom w:val="single" w:sz="4" w:space="0" w:color="auto"/>
              <w:right w:val="single" w:sz="4" w:space="0" w:color="auto"/>
            </w:tcBorders>
          </w:tcPr>
          <w:p w14:paraId="55CA832E" w14:textId="77777777" w:rsidR="00E238F0" w:rsidRPr="007D00D2" w:rsidRDefault="00E238F0" w:rsidP="00D0084C">
            <w:pPr>
              <w:tabs>
                <w:tab w:val="clear" w:pos="567"/>
              </w:tabs>
              <w:spacing w:line="240" w:lineRule="auto"/>
              <w:contextualSpacing/>
              <w:rPr>
                <w:snapToGrid/>
                <w:szCs w:val="22"/>
                <w:highlight w:val="red"/>
                <w:lang w:val="lt-LT" w:eastAsia="fr-FR"/>
              </w:rPr>
            </w:pPr>
          </w:p>
        </w:tc>
        <w:tc>
          <w:tcPr>
            <w:tcW w:w="901" w:type="pct"/>
            <w:tcBorders>
              <w:top w:val="single" w:sz="4" w:space="0" w:color="auto"/>
              <w:left w:val="single" w:sz="4" w:space="0" w:color="auto"/>
              <w:right w:val="single" w:sz="4" w:space="0" w:color="auto"/>
            </w:tcBorders>
          </w:tcPr>
          <w:p w14:paraId="5517528D" w14:textId="72CF46BD" w:rsidR="00E238F0" w:rsidRPr="007D00D2" w:rsidRDefault="00A87CDF" w:rsidP="00D0084C">
            <w:pPr>
              <w:tabs>
                <w:tab w:val="clear" w:pos="567"/>
              </w:tabs>
              <w:spacing w:line="240" w:lineRule="auto"/>
              <w:ind w:left="185" w:hanging="185"/>
              <w:contextualSpacing/>
              <w:rPr>
                <w:snapToGrid/>
                <w:szCs w:val="22"/>
                <w:lang w:val="lt-LT" w:eastAsia="fr-FR"/>
              </w:rPr>
            </w:pPr>
            <w:r w:rsidRPr="007D00D2">
              <w:rPr>
                <w:snapToGrid/>
                <w:szCs w:val="22"/>
                <w:lang w:val="lt-LT" w:eastAsia="fr-FR"/>
              </w:rPr>
              <w:t>Ret</w:t>
            </w:r>
            <w:r>
              <w:rPr>
                <w:snapToGrid/>
                <w:szCs w:val="22"/>
                <w:lang w:val="lt-LT" w:eastAsia="fr-FR"/>
              </w:rPr>
              <w:t>as</w:t>
            </w:r>
          </w:p>
        </w:tc>
        <w:tc>
          <w:tcPr>
            <w:tcW w:w="2476" w:type="pct"/>
            <w:tcBorders>
              <w:top w:val="single" w:sz="4" w:space="0" w:color="auto"/>
              <w:left w:val="single" w:sz="4" w:space="0" w:color="auto"/>
              <w:right w:val="single" w:sz="4" w:space="0" w:color="auto"/>
            </w:tcBorders>
          </w:tcPr>
          <w:p w14:paraId="7AC6D910" w14:textId="77777777" w:rsidR="00E238F0" w:rsidRPr="007D00D2" w:rsidRDefault="00E238F0" w:rsidP="00D0084C">
            <w:pPr>
              <w:tabs>
                <w:tab w:val="clear" w:pos="567"/>
              </w:tabs>
              <w:spacing w:line="240" w:lineRule="auto"/>
              <w:contextualSpacing/>
              <w:rPr>
                <w:snapToGrid/>
                <w:szCs w:val="22"/>
                <w:lang w:val="lt-LT" w:eastAsia="fr-FR"/>
              </w:rPr>
            </w:pPr>
            <w:proofErr w:type="spellStart"/>
            <w:r w:rsidRPr="007D00D2">
              <w:rPr>
                <w:bCs/>
                <w:i/>
                <w:iCs/>
                <w:snapToGrid/>
                <w:color w:val="000000"/>
                <w:szCs w:val="22"/>
                <w:lang w:val="lt-LT" w:eastAsia="nl-NL"/>
              </w:rPr>
              <w:t>Intersticinė</w:t>
            </w:r>
            <w:proofErr w:type="spellEnd"/>
            <w:r w:rsidRPr="007D00D2">
              <w:rPr>
                <w:bCs/>
                <w:i/>
                <w:iCs/>
                <w:snapToGrid/>
                <w:color w:val="000000"/>
                <w:szCs w:val="22"/>
                <w:lang w:val="lt-LT" w:eastAsia="nl-NL"/>
              </w:rPr>
              <w:t xml:space="preserve"> fibrozė (vartojant mažesnes dozes)</w:t>
            </w:r>
            <w:r>
              <w:rPr>
                <w:bCs/>
                <w:i/>
                <w:iCs/>
                <w:snapToGrid/>
                <w:color w:val="000000"/>
                <w:szCs w:val="22"/>
                <w:lang w:val="lt-LT" w:eastAsia="nl-NL"/>
              </w:rPr>
              <w:t>.</w:t>
            </w:r>
          </w:p>
        </w:tc>
      </w:tr>
      <w:tr w:rsidR="00E238F0" w:rsidRPr="00B54435" w14:paraId="06EC3D0B" w14:textId="77777777" w:rsidTr="007F6A6D">
        <w:trPr>
          <w:trHeight w:val="63"/>
        </w:trPr>
        <w:tc>
          <w:tcPr>
            <w:tcW w:w="1623" w:type="pct"/>
            <w:vMerge w:val="restart"/>
            <w:tcBorders>
              <w:top w:val="single" w:sz="4" w:space="0" w:color="auto"/>
              <w:left w:val="single" w:sz="4" w:space="0" w:color="auto"/>
              <w:bottom w:val="nil"/>
              <w:right w:val="single" w:sz="4" w:space="0" w:color="auto"/>
            </w:tcBorders>
          </w:tcPr>
          <w:p w14:paraId="55C28751" w14:textId="77777777" w:rsidR="00E238F0" w:rsidRPr="007D00D2" w:rsidRDefault="00E238F0" w:rsidP="00D0084C">
            <w:pPr>
              <w:tabs>
                <w:tab w:val="clear" w:pos="567"/>
              </w:tabs>
              <w:spacing w:line="240" w:lineRule="auto"/>
              <w:contextualSpacing/>
              <w:rPr>
                <w:snapToGrid/>
                <w:szCs w:val="22"/>
                <w:lang w:val="lt-LT" w:eastAsia="fr-FR"/>
              </w:rPr>
            </w:pPr>
            <w:r w:rsidRPr="007D00D2">
              <w:rPr>
                <w:snapToGrid/>
                <w:szCs w:val="22"/>
                <w:lang w:val="lt-LT" w:eastAsia="fr-FR"/>
              </w:rPr>
              <w:t>Virškinimo trakto sutrikimai</w:t>
            </w:r>
          </w:p>
        </w:tc>
        <w:tc>
          <w:tcPr>
            <w:tcW w:w="901" w:type="pct"/>
            <w:tcBorders>
              <w:left w:val="single" w:sz="4" w:space="0" w:color="auto"/>
              <w:right w:val="single" w:sz="4" w:space="0" w:color="auto"/>
            </w:tcBorders>
          </w:tcPr>
          <w:p w14:paraId="22CE1AED" w14:textId="14D9A8AA" w:rsidR="00E238F0" w:rsidRPr="007D00D2" w:rsidRDefault="00E238F0" w:rsidP="00D0084C">
            <w:pPr>
              <w:tabs>
                <w:tab w:val="clear" w:pos="567"/>
              </w:tabs>
              <w:spacing w:line="240" w:lineRule="auto"/>
              <w:contextualSpacing/>
              <w:rPr>
                <w:snapToGrid/>
                <w:szCs w:val="22"/>
                <w:highlight w:val="yellow"/>
                <w:lang w:val="lt-LT" w:eastAsia="fr-FR"/>
              </w:rPr>
            </w:pPr>
            <w:r w:rsidRPr="007D00D2">
              <w:rPr>
                <w:snapToGrid/>
                <w:szCs w:val="22"/>
                <w:lang w:val="lt-LT" w:eastAsia="fr-FR"/>
              </w:rPr>
              <w:t xml:space="preserve">Labai </w:t>
            </w:r>
            <w:r w:rsidR="00A87CDF" w:rsidRPr="007D00D2">
              <w:rPr>
                <w:snapToGrid/>
                <w:szCs w:val="22"/>
                <w:lang w:val="lt-LT" w:eastAsia="fr-FR"/>
              </w:rPr>
              <w:t>dažn</w:t>
            </w:r>
            <w:r w:rsidR="00A87CDF">
              <w:rPr>
                <w:snapToGrid/>
                <w:szCs w:val="22"/>
                <w:lang w:val="lt-LT" w:eastAsia="fr-FR"/>
              </w:rPr>
              <w:t>as</w:t>
            </w:r>
          </w:p>
        </w:tc>
        <w:tc>
          <w:tcPr>
            <w:tcW w:w="2476" w:type="pct"/>
            <w:tcBorders>
              <w:left w:val="single" w:sz="4" w:space="0" w:color="auto"/>
              <w:right w:val="single" w:sz="4" w:space="0" w:color="auto"/>
            </w:tcBorders>
          </w:tcPr>
          <w:p w14:paraId="57EBAA2C" w14:textId="32C42A22" w:rsidR="00E238F0" w:rsidRPr="007D00D2" w:rsidRDefault="00D31D68" w:rsidP="00D0084C">
            <w:pPr>
              <w:tabs>
                <w:tab w:val="clear" w:pos="567"/>
              </w:tabs>
              <w:spacing w:line="240" w:lineRule="auto"/>
              <w:contextualSpacing/>
              <w:rPr>
                <w:bCs/>
                <w:i/>
                <w:iCs/>
                <w:snapToGrid/>
                <w:color w:val="000000"/>
                <w:szCs w:val="22"/>
                <w:highlight w:val="yellow"/>
                <w:lang w:val="lt-LT" w:eastAsia="nl-NL"/>
              </w:rPr>
            </w:pPr>
            <w:r w:rsidRPr="007D00D2">
              <w:rPr>
                <w:bCs/>
                <w:i/>
                <w:iCs/>
                <w:snapToGrid/>
                <w:color w:val="000000"/>
                <w:szCs w:val="22"/>
                <w:lang w:val="lt-LT" w:eastAsia="nl-NL"/>
              </w:rPr>
              <w:t>Stiprus pykinimas ir vėmimas</w:t>
            </w:r>
            <w:r>
              <w:rPr>
                <w:bCs/>
                <w:i/>
                <w:iCs/>
                <w:snapToGrid/>
                <w:color w:val="000000"/>
                <w:szCs w:val="22"/>
                <w:lang w:val="lt-LT" w:eastAsia="nl-NL"/>
              </w:rPr>
              <w:t>;</w:t>
            </w:r>
            <w:r w:rsidRPr="007D00D2">
              <w:rPr>
                <w:bCs/>
                <w:i/>
                <w:iCs/>
                <w:snapToGrid/>
                <w:color w:val="000000"/>
                <w:szCs w:val="22"/>
                <w:lang w:val="lt-LT" w:eastAsia="nl-NL"/>
              </w:rPr>
              <w:t xml:space="preserve"> </w:t>
            </w:r>
            <w:proofErr w:type="spellStart"/>
            <w:r>
              <w:rPr>
                <w:bCs/>
                <w:i/>
                <w:iCs/>
                <w:snapToGrid/>
                <w:color w:val="000000"/>
                <w:szCs w:val="22"/>
                <w:lang w:val="lt-LT" w:eastAsia="nl-NL"/>
              </w:rPr>
              <w:t>e</w:t>
            </w:r>
            <w:r w:rsidRPr="007D00D2">
              <w:rPr>
                <w:bCs/>
                <w:i/>
                <w:iCs/>
                <w:snapToGrid/>
                <w:color w:val="000000"/>
                <w:szCs w:val="22"/>
                <w:lang w:val="lt-LT" w:eastAsia="nl-NL"/>
              </w:rPr>
              <w:t>metogeninis</w:t>
            </w:r>
            <w:proofErr w:type="spellEnd"/>
            <w:r w:rsidRPr="007D00D2">
              <w:rPr>
                <w:bCs/>
                <w:i/>
                <w:iCs/>
                <w:snapToGrid/>
                <w:color w:val="000000"/>
                <w:szCs w:val="22"/>
                <w:lang w:val="lt-LT" w:eastAsia="nl-NL"/>
              </w:rPr>
              <w:t xml:space="preserve"> potencialas</w:t>
            </w:r>
            <w:r>
              <w:rPr>
                <w:bCs/>
                <w:i/>
                <w:iCs/>
                <w:snapToGrid/>
                <w:color w:val="000000"/>
                <w:szCs w:val="22"/>
                <w:lang w:val="lt-LT" w:eastAsia="nl-NL"/>
              </w:rPr>
              <w:t xml:space="preserve"> </w:t>
            </w:r>
            <w:r w:rsidRPr="00AF6E0F">
              <w:rPr>
                <w:bCs/>
                <w:i/>
                <w:iCs/>
                <w:snapToGrid/>
                <w:color w:val="000000"/>
                <w:szCs w:val="22"/>
                <w:lang w:val="lt-LT" w:eastAsia="nl-NL"/>
              </w:rPr>
              <w:t>&gt;</w:t>
            </w:r>
            <w:r w:rsidR="0018423C">
              <w:rPr>
                <w:bCs/>
                <w:i/>
                <w:iCs/>
                <w:snapToGrid/>
                <w:color w:val="000000"/>
                <w:szCs w:val="22"/>
                <w:lang w:val="lt-LT" w:eastAsia="nl-NL"/>
              </w:rPr>
              <w:t> </w:t>
            </w:r>
            <w:r w:rsidRPr="00AF6E0F">
              <w:rPr>
                <w:bCs/>
                <w:i/>
                <w:iCs/>
                <w:snapToGrid/>
                <w:color w:val="000000"/>
                <w:szCs w:val="22"/>
                <w:lang w:val="lt-LT" w:eastAsia="nl-NL"/>
              </w:rPr>
              <w:t>250 mg/m</w:t>
            </w:r>
            <w:r w:rsidRPr="00AF6E0F">
              <w:rPr>
                <w:bCs/>
                <w:i/>
                <w:iCs/>
                <w:snapToGrid/>
                <w:color w:val="000000"/>
                <w:szCs w:val="22"/>
                <w:vertAlign w:val="superscript"/>
                <w:lang w:val="lt-LT" w:eastAsia="nl-NL"/>
              </w:rPr>
              <w:t>2</w:t>
            </w:r>
            <w:r>
              <w:rPr>
                <w:bCs/>
                <w:i/>
                <w:iCs/>
                <w:snapToGrid/>
                <w:color w:val="000000"/>
                <w:szCs w:val="22"/>
                <w:lang w:val="lt-LT" w:eastAsia="nl-NL"/>
              </w:rPr>
              <w:t xml:space="preserve"> </w:t>
            </w:r>
            <w:r w:rsidRPr="00AF6E0F">
              <w:rPr>
                <w:bCs/>
                <w:i/>
                <w:iCs/>
                <w:snapToGrid/>
                <w:color w:val="000000"/>
                <w:szCs w:val="22"/>
                <w:lang w:val="lt-LT" w:eastAsia="nl-NL"/>
              </w:rPr>
              <w:t>didelis arba vidutinis</w:t>
            </w:r>
            <w:r>
              <w:rPr>
                <w:bCs/>
                <w:i/>
                <w:iCs/>
                <w:snapToGrid/>
                <w:color w:val="000000"/>
                <w:szCs w:val="22"/>
                <w:lang w:val="lt-LT" w:eastAsia="nl-NL"/>
              </w:rPr>
              <w:t xml:space="preserve">; </w:t>
            </w:r>
            <w:r w:rsidRPr="00AF6E0F">
              <w:rPr>
                <w:bCs/>
                <w:i/>
                <w:iCs/>
                <w:snapToGrid/>
                <w:color w:val="000000"/>
                <w:szCs w:val="22"/>
                <w:lang w:val="lt-LT" w:eastAsia="nl-NL"/>
              </w:rPr>
              <w:t>prasideda praėjus 2–4 valandoms po infuzijos ir tęsiasi4–6 valandas.</w:t>
            </w:r>
            <w:r w:rsidR="00E238F0">
              <w:rPr>
                <w:bCs/>
                <w:i/>
                <w:iCs/>
                <w:snapToGrid/>
                <w:color w:val="000000"/>
                <w:szCs w:val="22"/>
                <w:lang w:val="lt-LT" w:eastAsia="nl-NL"/>
              </w:rPr>
              <w:t>.</w:t>
            </w:r>
          </w:p>
        </w:tc>
      </w:tr>
      <w:tr w:rsidR="00E238F0" w:rsidRPr="00B54435" w14:paraId="60EFA4A0" w14:textId="77777777" w:rsidTr="007F6A6D">
        <w:trPr>
          <w:trHeight w:val="63"/>
        </w:trPr>
        <w:tc>
          <w:tcPr>
            <w:tcW w:w="1623" w:type="pct"/>
            <w:vMerge/>
            <w:tcBorders>
              <w:top w:val="nil"/>
              <w:left w:val="single" w:sz="4" w:space="0" w:color="auto"/>
              <w:bottom w:val="nil"/>
              <w:right w:val="single" w:sz="4" w:space="0" w:color="auto"/>
            </w:tcBorders>
          </w:tcPr>
          <w:p w14:paraId="51A5E8B5" w14:textId="77777777" w:rsidR="00E238F0" w:rsidRPr="007D00D2" w:rsidRDefault="00E238F0" w:rsidP="00D0084C">
            <w:pPr>
              <w:tabs>
                <w:tab w:val="clear" w:pos="567"/>
              </w:tabs>
              <w:spacing w:line="240" w:lineRule="auto"/>
              <w:contextualSpacing/>
              <w:rPr>
                <w:snapToGrid/>
                <w:szCs w:val="22"/>
                <w:lang w:val="lt-LT" w:eastAsia="fr-FR"/>
              </w:rPr>
            </w:pPr>
          </w:p>
        </w:tc>
        <w:tc>
          <w:tcPr>
            <w:tcW w:w="901" w:type="pct"/>
            <w:tcBorders>
              <w:left w:val="single" w:sz="4" w:space="0" w:color="auto"/>
              <w:bottom w:val="single" w:sz="4" w:space="0" w:color="auto"/>
              <w:right w:val="single" w:sz="4" w:space="0" w:color="auto"/>
            </w:tcBorders>
          </w:tcPr>
          <w:p w14:paraId="64DD44BD" w14:textId="0B3B88B6" w:rsidR="00E238F0" w:rsidRPr="007D00D2" w:rsidRDefault="007F6A6D" w:rsidP="00D0084C">
            <w:pPr>
              <w:tabs>
                <w:tab w:val="clear" w:pos="567"/>
              </w:tabs>
              <w:spacing w:line="240" w:lineRule="auto"/>
              <w:contextualSpacing/>
              <w:rPr>
                <w:snapToGrid/>
                <w:szCs w:val="22"/>
                <w:lang w:val="lt-LT" w:eastAsia="fr-FR"/>
              </w:rPr>
            </w:pPr>
            <w:r w:rsidRPr="007D00D2">
              <w:rPr>
                <w:snapToGrid/>
                <w:szCs w:val="22"/>
                <w:lang w:val="lt-LT" w:eastAsia="fr-FR"/>
              </w:rPr>
              <w:t>Dažn</w:t>
            </w:r>
            <w:r>
              <w:rPr>
                <w:snapToGrid/>
                <w:szCs w:val="22"/>
                <w:lang w:val="lt-LT" w:eastAsia="fr-FR"/>
              </w:rPr>
              <w:t>as</w:t>
            </w:r>
          </w:p>
        </w:tc>
        <w:tc>
          <w:tcPr>
            <w:tcW w:w="2476" w:type="pct"/>
            <w:tcBorders>
              <w:left w:val="single" w:sz="4" w:space="0" w:color="auto"/>
              <w:bottom w:val="single" w:sz="4" w:space="0" w:color="auto"/>
              <w:right w:val="single" w:sz="4" w:space="0" w:color="auto"/>
            </w:tcBorders>
          </w:tcPr>
          <w:p w14:paraId="17A2F076" w14:textId="77777777" w:rsidR="00E238F0" w:rsidRPr="007D00D2" w:rsidRDefault="00E238F0" w:rsidP="00D0084C">
            <w:pPr>
              <w:tabs>
                <w:tab w:val="clear" w:pos="567"/>
              </w:tabs>
              <w:spacing w:line="240" w:lineRule="auto"/>
              <w:contextualSpacing/>
              <w:rPr>
                <w:rFonts w:eastAsia="MS Mincho"/>
                <w:snapToGrid/>
                <w:szCs w:val="22"/>
                <w:lang w:val="lt-LT" w:eastAsia="fr-FR"/>
              </w:rPr>
            </w:pPr>
            <w:r w:rsidRPr="007D00D2">
              <w:rPr>
                <w:snapToGrid/>
                <w:szCs w:val="22"/>
                <w:lang w:val="lt-LT" w:eastAsia="fr-FR"/>
              </w:rPr>
              <w:t>Anoreksija, vidurių užkietėjimas, viduriavimas, stomatitas.</w:t>
            </w:r>
          </w:p>
        </w:tc>
      </w:tr>
      <w:tr w:rsidR="00E238F0" w:rsidRPr="007D00D2" w14:paraId="30197694" w14:textId="77777777" w:rsidTr="004D6898">
        <w:trPr>
          <w:trHeight w:val="63"/>
        </w:trPr>
        <w:tc>
          <w:tcPr>
            <w:tcW w:w="1623" w:type="pct"/>
            <w:tcBorders>
              <w:top w:val="nil"/>
              <w:left w:val="single" w:sz="4" w:space="0" w:color="auto"/>
              <w:bottom w:val="nil"/>
              <w:right w:val="single" w:sz="4" w:space="0" w:color="auto"/>
            </w:tcBorders>
          </w:tcPr>
          <w:p w14:paraId="648B6C15" w14:textId="77777777" w:rsidR="00E238F0" w:rsidRPr="007D00D2" w:rsidRDefault="00E238F0" w:rsidP="00D0084C">
            <w:pPr>
              <w:tabs>
                <w:tab w:val="clear" w:pos="567"/>
              </w:tabs>
              <w:spacing w:line="240" w:lineRule="auto"/>
              <w:contextualSpacing/>
              <w:rPr>
                <w:snapToGrid/>
                <w:szCs w:val="22"/>
                <w:lang w:val="lt-LT" w:eastAsia="fr-FR"/>
              </w:rPr>
            </w:pPr>
          </w:p>
        </w:tc>
        <w:tc>
          <w:tcPr>
            <w:tcW w:w="901" w:type="pct"/>
            <w:tcBorders>
              <w:left w:val="single" w:sz="4" w:space="0" w:color="auto"/>
              <w:bottom w:val="single" w:sz="4" w:space="0" w:color="auto"/>
              <w:right w:val="single" w:sz="4" w:space="0" w:color="auto"/>
            </w:tcBorders>
          </w:tcPr>
          <w:p w14:paraId="53BE594A" w14:textId="05F87694" w:rsidR="00E238F0" w:rsidRPr="007D00D2" w:rsidRDefault="007F6A6D" w:rsidP="00D0084C">
            <w:pPr>
              <w:tabs>
                <w:tab w:val="clear" w:pos="567"/>
              </w:tabs>
              <w:spacing w:line="240" w:lineRule="auto"/>
              <w:contextualSpacing/>
              <w:rPr>
                <w:snapToGrid/>
                <w:szCs w:val="22"/>
                <w:highlight w:val="yellow"/>
                <w:lang w:val="lt-LT" w:eastAsia="fr-FR"/>
              </w:rPr>
            </w:pPr>
            <w:r>
              <w:rPr>
                <w:snapToGrid/>
                <w:szCs w:val="22"/>
                <w:lang w:val="lt-LT" w:eastAsia="fr-FR"/>
              </w:rPr>
              <w:t>Retas</w:t>
            </w:r>
          </w:p>
        </w:tc>
        <w:tc>
          <w:tcPr>
            <w:tcW w:w="2476" w:type="pct"/>
            <w:tcBorders>
              <w:left w:val="single" w:sz="4" w:space="0" w:color="auto"/>
              <w:bottom w:val="single" w:sz="4" w:space="0" w:color="auto"/>
              <w:right w:val="single" w:sz="4" w:space="0" w:color="auto"/>
            </w:tcBorders>
          </w:tcPr>
          <w:p w14:paraId="487448CB" w14:textId="77777777" w:rsidR="00E238F0" w:rsidRPr="007D00D2" w:rsidRDefault="00E238F0" w:rsidP="00D0084C">
            <w:pPr>
              <w:tabs>
                <w:tab w:val="clear" w:pos="567"/>
              </w:tabs>
              <w:spacing w:line="240" w:lineRule="auto"/>
              <w:contextualSpacing/>
              <w:rPr>
                <w:snapToGrid/>
                <w:szCs w:val="22"/>
                <w:highlight w:val="yellow"/>
                <w:lang w:val="lt-LT" w:eastAsia="fr-FR"/>
              </w:rPr>
            </w:pPr>
            <w:r w:rsidRPr="007D00D2">
              <w:rPr>
                <w:snapToGrid/>
                <w:szCs w:val="22"/>
                <w:lang w:val="lt-LT" w:eastAsia="fr-FR"/>
              </w:rPr>
              <w:t>Kraujavimas virškinimo trakte</w:t>
            </w:r>
            <w:r>
              <w:rPr>
                <w:snapToGrid/>
                <w:szCs w:val="22"/>
                <w:lang w:val="lt-LT" w:eastAsia="fr-FR"/>
              </w:rPr>
              <w:t>.</w:t>
            </w:r>
          </w:p>
        </w:tc>
      </w:tr>
      <w:tr w:rsidR="00E83ED6" w:rsidRPr="007D00D2" w14:paraId="40D944E7" w14:textId="77777777" w:rsidTr="007F6A6D">
        <w:trPr>
          <w:trHeight w:val="63"/>
        </w:trPr>
        <w:tc>
          <w:tcPr>
            <w:tcW w:w="1623" w:type="pct"/>
            <w:tcBorders>
              <w:top w:val="nil"/>
              <w:left w:val="single" w:sz="4" w:space="0" w:color="auto"/>
              <w:bottom w:val="single" w:sz="4" w:space="0" w:color="auto"/>
              <w:right w:val="single" w:sz="4" w:space="0" w:color="auto"/>
            </w:tcBorders>
          </w:tcPr>
          <w:p w14:paraId="4657BB2A" w14:textId="77777777" w:rsidR="00E83ED6" w:rsidRPr="007D00D2" w:rsidRDefault="00E83ED6" w:rsidP="00D0084C">
            <w:pPr>
              <w:tabs>
                <w:tab w:val="clear" w:pos="567"/>
              </w:tabs>
              <w:spacing w:line="240" w:lineRule="auto"/>
              <w:contextualSpacing/>
              <w:rPr>
                <w:snapToGrid/>
                <w:szCs w:val="22"/>
                <w:lang w:val="lt-LT" w:eastAsia="fr-FR"/>
              </w:rPr>
            </w:pPr>
          </w:p>
        </w:tc>
        <w:tc>
          <w:tcPr>
            <w:tcW w:w="901" w:type="pct"/>
            <w:tcBorders>
              <w:left w:val="single" w:sz="4" w:space="0" w:color="auto"/>
              <w:bottom w:val="single" w:sz="4" w:space="0" w:color="auto"/>
              <w:right w:val="single" w:sz="4" w:space="0" w:color="auto"/>
            </w:tcBorders>
          </w:tcPr>
          <w:p w14:paraId="2EB40410" w14:textId="253FD2A8" w:rsidR="00E83ED6" w:rsidRPr="007D00D2" w:rsidDel="007F6A6D" w:rsidRDefault="00E83ED6" w:rsidP="00D0084C">
            <w:pPr>
              <w:tabs>
                <w:tab w:val="clear" w:pos="567"/>
              </w:tabs>
              <w:spacing w:line="240" w:lineRule="auto"/>
              <w:contextualSpacing/>
              <w:rPr>
                <w:snapToGrid/>
                <w:szCs w:val="22"/>
                <w:lang w:val="lt-LT" w:eastAsia="fr-FR"/>
              </w:rPr>
            </w:pPr>
            <w:r>
              <w:rPr>
                <w:snapToGrid/>
                <w:szCs w:val="22"/>
                <w:lang w:val="lt-LT" w:eastAsia="fr-FR"/>
              </w:rPr>
              <w:t>Dažnis nežinomas</w:t>
            </w:r>
          </w:p>
        </w:tc>
        <w:tc>
          <w:tcPr>
            <w:tcW w:w="2476" w:type="pct"/>
            <w:tcBorders>
              <w:left w:val="single" w:sz="4" w:space="0" w:color="auto"/>
              <w:bottom w:val="single" w:sz="4" w:space="0" w:color="auto"/>
              <w:right w:val="single" w:sz="4" w:space="0" w:color="auto"/>
            </w:tcBorders>
          </w:tcPr>
          <w:p w14:paraId="4B0CB06E" w14:textId="2A78F1DA" w:rsidR="00E83ED6" w:rsidRPr="007D00D2" w:rsidRDefault="007542E1" w:rsidP="00D0084C">
            <w:pPr>
              <w:tabs>
                <w:tab w:val="clear" w:pos="567"/>
              </w:tabs>
              <w:spacing w:line="240" w:lineRule="auto"/>
              <w:contextualSpacing/>
              <w:rPr>
                <w:snapToGrid/>
                <w:szCs w:val="22"/>
                <w:lang w:val="lt-LT" w:eastAsia="fr-FR"/>
              </w:rPr>
            </w:pPr>
            <w:proofErr w:type="spellStart"/>
            <w:r>
              <w:rPr>
                <w:snapToGrid/>
                <w:szCs w:val="22"/>
                <w:lang w:val="lt-LT" w:eastAsia="fr-FR"/>
              </w:rPr>
              <w:t>Neutropeninis</w:t>
            </w:r>
            <w:proofErr w:type="spellEnd"/>
            <w:r>
              <w:rPr>
                <w:snapToGrid/>
                <w:szCs w:val="22"/>
                <w:lang w:val="lt-LT" w:eastAsia="fr-FR"/>
              </w:rPr>
              <w:t xml:space="preserve"> </w:t>
            </w:r>
            <w:proofErr w:type="spellStart"/>
            <w:r>
              <w:rPr>
                <w:snapToGrid/>
                <w:szCs w:val="22"/>
                <w:lang w:val="lt-LT" w:eastAsia="fr-FR"/>
              </w:rPr>
              <w:t>enterokolitas</w:t>
            </w:r>
            <w:proofErr w:type="spellEnd"/>
          </w:p>
        </w:tc>
      </w:tr>
      <w:tr w:rsidR="00E238F0" w:rsidRPr="007D00D2" w14:paraId="5E93BFF7" w14:textId="77777777" w:rsidTr="007F6A6D">
        <w:trPr>
          <w:trHeight w:val="1612"/>
        </w:trPr>
        <w:tc>
          <w:tcPr>
            <w:tcW w:w="1623" w:type="pct"/>
            <w:tcBorders>
              <w:bottom w:val="single" w:sz="4" w:space="0" w:color="auto"/>
            </w:tcBorders>
          </w:tcPr>
          <w:p w14:paraId="5BE6D5A5" w14:textId="77777777" w:rsidR="00E238F0" w:rsidRPr="007D00D2" w:rsidRDefault="00E238F0" w:rsidP="00D0084C">
            <w:pPr>
              <w:tabs>
                <w:tab w:val="clear" w:pos="567"/>
              </w:tabs>
              <w:spacing w:line="240" w:lineRule="auto"/>
              <w:rPr>
                <w:rFonts w:eastAsia="MS Mincho"/>
                <w:snapToGrid/>
                <w:szCs w:val="22"/>
                <w:lang w:val="lt-LT" w:eastAsia="fr-FR"/>
              </w:rPr>
            </w:pPr>
            <w:r w:rsidRPr="007D00D2">
              <w:rPr>
                <w:bCs/>
                <w:snapToGrid/>
                <w:color w:val="000000"/>
                <w:szCs w:val="22"/>
                <w:lang w:val="lt-LT" w:eastAsia="nl-NL"/>
              </w:rPr>
              <w:t>Kepenų, tulžies pūslės ir latakų sutrikimai</w:t>
            </w:r>
          </w:p>
        </w:tc>
        <w:tc>
          <w:tcPr>
            <w:tcW w:w="901" w:type="pct"/>
          </w:tcPr>
          <w:p w14:paraId="419EF887" w14:textId="27E9B1AE" w:rsidR="00E238F0" w:rsidRPr="007D00D2" w:rsidRDefault="00230B36" w:rsidP="00D0084C">
            <w:pPr>
              <w:tabs>
                <w:tab w:val="clear" w:pos="567"/>
              </w:tabs>
              <w:spacing w:line="240" w:lineRule="auto"/>
              <w:contextualSpacing/>
              <w:rPr>
                <w:snapToGrid/>
                <w:szCs w:val="22"/>
                <w:lang w:val="lt-LT" w:eastAsia="fr-FR"/>
              </w:rPr>
            </w:pPr>
            <w:r w:rsidRPr="007D00D2">
              <w:rPr>
                <w:snapToGrid/>
                <w:szCs w:val="22"/>
                <w:lang w:val="lt-LT" w:eastAsia="fr-FR"/>
              </w:rPr>
              <w:t>Dažn</w:t>
            </w:r>
            <w:r>
              <w:rPr>
                <w:snapToGrid/>
                <w:szCs w:val="22"/>
                <w:lang w:val="lt-LT" w:eastAsia="fr-FR"/>
              </w:rPr>
              <w:t>as</w:t>
            </w:r>
          </w:p>
        </w:tc>
        <w:tc>
          <w:tcPr>
            <w:tcW w:w="2476" w:type="pct"/>
          </w:tcPr>
          <w:p w14:paraId="0AB127DE" w14:textId="77777777" w:rsidR="00E238F0" w:rsidRPr="007D00D2" w:rsidRDefault="00E238F0" w:rsidP="00D0084C">
            <w:pPr>
              <w:tabs>
                <w:tab w:val="clear" w:pos="567"/>
              </w:tabs>
              <w:spacing w:line="240" w:lineRule="auto"/>
              <w:contextualSpacing/>
              <w:rPr>
                <w:bCs/>
                <w:snapToGrid/>
                <w:color w:val="000000"/>
                <w:szCs w:val="22"/>
                <w:lang w:val="lt-LT" w:eastAsia="nl-NL"/>
              </w:rPr>
            </w:pPr>
            <w:proofErr w:type="spellStart"/>
            <w:r w:rsidRPr="007D00D2">
              <w:rPr>
                <w:bCs/>
                <w:snapToGrid/>
                <w:color w:val="000000"/>
                <w:szCs w:val="22"/>
                <w:lang w:val="lt-LT" w:eastAsia="nl-NL"/>
              </w:rPr>
              <w:t>Hepatotoksiškumas</w:t>
            </w:r>
            <w:proofErr w:type="spellEnd"/>
            <w:r w:rsidRPr="007D00D2">
              <w:rPr>
                <w:bCs/>
                <w:snapToGrid/>
                <w:color w:val="000000"/>
                <w:szCs w:val="22"/>
                <w:lang w:val="lt-LT" w:eastAsia="nl-NL"/>
              </w:rPr>
              <w:t xml:space="preserve"> – grįžtamas, uždelstas,</w:t>
            </w:r>
          </w:p>
          <w:p w14:paraId="49531470" w14:textId="4B52369A" w:rsidR="00E238F0" w:rsidRPr="007D00D2" w:rsidRDefault="00E238F0" w:rsidP="00D0084C">
            <w:pPr>
              <w:tabs>
                <w:tab w:val="clear" w:pos="567"/>
              </w:tabs>
              <w:spacing w:line="240" w:lineRule="auto"/>
              <w:contextualSpacing/>
              <w:rPr>
                <w:bCs/>
                <w:snapToGrid/>
                <w:color w:val="000000"/>
                <w:szCs w:val="22"/>
                <w:lang w:val="lt-LT" w:eastAsia="nl-NL"/>
              </w:rPr>
            </w:pPr>
            <w:r w:rsidRPr="007D00D2">
              <w:rPr>
                <w:bCs/>
                <w:snapToGrid/>
                <w:color w:val="000000"/>
                <w:szCs w:val="22"/>
                <w:lang w:val="lt-LT" w:eastAsia="nl-NL"/>
              </w:rPr>
              <w:t xml:space="preserve">pasireiškiantis praėjus iki 60 </w:t>
            </w:r>
            <w:r w:rsidR="00230B36">
              <w:rPr>
                <w:bCs/>
                <w:snapToGrid/>
                <w:color w:val="000000"/>
                <w:szCs w:val="22"/>
                <w:lang w:val="lt-LT" w:eastAsia="nl-NL"/>
              </w:rPr>
              <w:t>parų</w:t>
            </w:r>
            <w:r w:rsidR="00230B36" w:rsidRPr="007D00D2">
              <w:rPr>
                <w:bCs/>
                <w:snapToGrid/>
                <w:color w:val="000000"/>
                <w:szCs w:val="22"/>
                <w:lang w:val="lt-LT" w:eastAsia="nl-NL"/>
              </w:rPr>
              <w:t xml:space="preserve"> </w:t>
            </w:r>
            <w:r w:rsidRPr="007D00D2">
              <w:rPr>
                <w:bCs/>
                <w:snapToGrid/>
                <w:color w:val="000000"/>
                <w:szCs w:val="22"/>
                <w:lang w:val="lt-LT" w:eastAsia="nl-NL"/>
              </w:rPr>
              <w:t xml:space="preserve">po vaistinio preparato </w:t>
            </w:r>
            <w:r>
              <w:rPr>
                <w:bCs/>
                <w:snapToGrid/>
                <w:color w:val="000000"/>
                <w:szCs w:val="22"/>
                <w:lang w:val="lt-LT" w:eastAsia="nl-NL"/>
              </w:rPr>
              <w:t>vartojimo</w:t>
            </w:r>
            <w:r w:rsidRPr="007D00D2">
              <w:rPr>
                <w:bCs/>
                <w:snapToGrid/>
                <w:color w:val="000000"/>
                <w:szCs w:val="22"/>
                <w:lang w:val="lt-LT" w:eastAsia="nl-NL"/>
              </w:rPr>
              <w:t xml:space="preserve"> (</w:t>
            </w:r>
            <w:r>
              <w:rPr>
                <w:bCs/>
                <w:snapToGrid/>
                <w:color w:val="000000"/>
                <w:szCs w:val="22"/>
                <w:lang w:val="lt-LT" w:eastAsia="nl-NL"/>
              </w:rPr>
              <w:t xml:space="preserve"> gydant didelėmis dozėmis</w:t>
            </w:r>
            <w:r w:rsidRPr="007D00D2">
              <w:rPr>
                <w:bCs/>
                <w:snapToGrid/>
                <w:color w:val="000000"/>
                <w:szCs w:val="22"/>
                <w:lang w:val="lt-LT" w:eastAsia="nl-NL"/>
              </w:rPr>
              <w:t>;</w:t>
            </w:r>
            <w:r>
              <w:rPr>
                <w:bCs/>
                <w:snapToGrid/>
                <w:color w:val="000000"/>
                <w:szCs w:val="22"/>
                <w:lang w:val="lt-LT" w:eastAsia="nl-NL"/>
              </w:rPr>
              <w:t xml:space="preserve"> dozę ribojanti nepageidaujama reakcija</w:t>
            </w:r>
            <w:r w:rsidRPr="007D00D2">
              <w:rPr>
                <w:bCs/>
                <w:snapToGrid/>
                <w:color w:val="000000"/>
                <w:szCs w:val="22"/>
                <w:lang w:val="lt-LT" w:eastAsia="nl-NL"/>
              </w:rPr>
              <w:t>), kuris pasireiškia:</w:t>
            </w:r>
          </w:p>
          <w:p w14:paraId="1343EDA6" w14:textId="77777777" w:rsidR="00E238F0" w:rsidRPr="007D00D2" w:rsidRDefault="00E238F0" w:rsidP="00D0084C">
            <w:pPr>
              <w:tabs>
                <w:tab w:val="clear" w:pos="567"/>
              </w:tabs>
              <w:spacing w:line="240" w:lineRule="auto"/>
              <w:contextualSpacing/>
              <w:rPr>
                <w:bCs/>
                <w:snapToGrid/>
                <w:color w:val="000000"/>
                <w:szCs w:val="22"/>
                <w:lang w:val="lt-LT" w:eastAsia="nl-NL"/>
              </w:rPr>
            </w:pPr>
            <w:r w:rsidRPr="007D00D2">
              <w:rPr>
                <w:bCs/>
                <w:snapToGrid/>
                <w:color w:val="000000"/>
                <w:szCs w:val="22"/>
                <w:lang w:val="lt-LT" w:eastAsia="nl-NL"/>
              </w:rPr>
              <w:t xml:space="preserve">- grįžtamu </w:t>
            </w:r>
            <w:proofErr w:type="spellStart"/>
            <w:r w:rsidRPr="007D00D2">
              <w:rPr>
                <w:bCs/>
                <w:snapToGrid/>
                <w:color w:val="000000"/>
                <w:szCs w:val="22"/>
                <w:lang w:val="lt-LT" w:eastAsia="nl-NL"/>
              </w:rPr>
              <w:t>bilirubino</w:t>
            </w:r>
            <w:proofErr w:type="spellEnd"/>
            <w:r w:rsidRPr="007D00D2">
              <w:rPr>
                <w:bCs/>
                <w:snapToGrid/>
                <w:color w:val="000000"/>
                <w:szCs w:val="22"/>
                <w:lang w:val="lt-LT" w:eastAsia="nl-NL"/>
              </w:rPr>
              <w:t xml:space="preserve"> kiekio padidėjimu;</w:t>
            </w:r>
          </w:p>
          <w:p w14:paraId="3000AE6E" w14:textId="77777777" w:rsidR="00E238F0" w:rsidRPr="007D00D2" w:rsidRDefault="00E238F0" w:rsidP="00D0084C">
            <w:pPr>
              <w:tabs>
                <w:tab w:val="clear" w:pos="567"/>
              </w:tabs>
              <w:spacing w:line="240" w:lineRule="auto"/>
              <w:ind w:left="124" w:hanging="124"/>
              <w:contextualSpacing/>
              <w:rPr>
                <w:bCs/>
                <w:snapToGrid/>
                <w:color w:val="000000"/>
                <w:szCs w:val="22"/>
                <w:lang w:val="lt-LT" w:eastAsia="nl-NL"/>
              </w:rPr>
            </w:pPr>
            <w:r w:rsidRPr="007D00D2">
              <w:rPr>
                <w:bCs/>
                <w:snapToGrid/>
                <w:color w:val="000000"/>
                <w:szCs w:val="22"/>
                <w:lang w:val="lt-LT" w:eastAsia="nl-NL"/>
              </w:rPr>
              <w:t xml:space="preserve">- grįžtamu šarminės </w:t>
            </w:r>
            <w:proofErr w:type="spellStart"/>
            <w:r w:rsidRPr="007D00D2">
              <w:rPr>
                <w:bCs/>
                <w:snapToGrid/>
                <w:color w:val="000000"/>
                <w:szCs w:val="22"/>
                <w:lang w:val="lt-LT" w:eastAsia="nl-NL"/>
              </w:rPr>
              <w:t>fosfatazės</w:t>
            </w:r>
            <w:proofErr w:type="spellEnd"/>
            <w:r w:rsidRPr="007D00D2">
              <w:rPr>
                <w:bCs/>
                <w:snapToGrid/>
                <w:color w:val="000000"/>
                <w:szCs w:val="22"/>
                <w:lang w:val="lt-LT" w:eastAsia="nl-NL"/>
              </w:rPr>
              <w:t xml:space="preserve"> </w:t>
            </w:r>
            <w:r>
              <w:rPr>
                <w:bCs/>
                <w:snapToGrid/>
                <w:color w:val="000000"/>
                <w:szCs w:val="22"/>
                <w:lang w:val="lt-LT" w:eastAsia="nl-NL"/>
              </w:rPr>
              <w:t>aktyvumo</w:t>
            </w:r>
            <w:r w:rsidRPr="007D00D2">
              <w:rPr>
                <w:bCs/>
                <w:snapToGrid/>
                <w:color w:val="000000"/>
                <w:szCs w:val="22"/>
                <w:lang w:val="lt-LT" w:eastAsia="nl-NL"/>
              </w:rPr>
              <w:t xml:space="preserve"> padidėjimu;</w:t>
            </w:r>
          </w:p>
          <w:p w14:paraId="2530837C" w14:textId="77777777" w:rsidR="00E238F0" w:rsidRPr="007D00D2" w:rsidRDefault="00E238F0" w:rsidP="00D0084C">
            <w:pPr>
              <w:tabs>
                <w:tab w:val="clear" w:pos="567"/>
              </w:tabs>
              <w:spacing w:line="240" w:lineRule="auto"/>
              <w:contextualSpacing/>
              <w:rPr>
                <w:bCs/>
                <w:snapToGrid/>
                <w:color w:val="000000"/>
                <w:szCs w:val="22"/>
                <w:lang w:val="lt-LT" w:eastAsia="nl-NL"/>
              </w:rPr>
            </w:pPr>
            <w:r w:rsidRPr="007D00D2">
              <w:rPr>
                <w:bCs/>
                <w:snapToGrid/>
                <w:color w:val="000000"/>
                <w:szCs w:val="22"/>
                <w:lang w:val="lt-LT" w:eastAsia="nl-NL"/>
              </w:rPr>
              <w:t>- grįžtamu aspartataminotransferazės</w:t>
            </w:r>
          </w:p>
          <w:p w14:paraId="5130F780" w14:textId="77777777" w:rsidR="00E238F0" w:rsidRPr="007D00D2" w:rsidRDefault="00E238F0" w:rsidP="00D0084C">
            <w:pPr>
              <w:tabs>
                <w:tab w:val="clear" w:pos="567"/>
              </w:tabs>
              <w:spacing w:line="240" w:lineRule="auto"/>
              <w:ind w:left="124"/>
              <w:rPr>
                <w:snapToGrid/>
                <w:szCs w:val="22"/>
                <w:lang w:val="lt-LT" w:eastAsia="fr-FR"/>
              </w:rPr>
            </w:pPr>
            <w:r>
              <w:rPr>
                <w:bCs/>
                <w:snapToGrid/>
                <w:color w:val="000000"/>
                <w:szCs w:val="22"/>
                <w:lang w:val="lt-LT" w:eastAsia="nl-NL"/>
              </w:rPr>
              <w:t>aktyvumo</w:t>
            </w:r>
            <w:r w:rsidRPr="007D00D2">
              <w:rPr>
                <w:bCs/>
                <w:snapToGrid/>
                <w:color w:val="000000"/>
                <w:szCs w:val="22"/>
                <w:lang w:val="lt-LT" w:eastAsia="nl-NL"/>
              </w:rPr>
              <w:t xml:space="preserve"> padidėjimu.</w:t>
            </w:r>
          </w:p>
        </w:tc>
      </w:tr>
      <w:tr w:rsidR="00E238F0" w:rsidRPr="00B54435" w14:paraId="11C3EDC3" w14:textId="77777777" w:rsidTr="007F6A6D">
        <w:trPr>
          <w:trHeight w:val="403"/>
        </w:trPr>
        <w:tc>
          <w:tcPr>
            <w:tcW w:w="1623" w:type="pct"/>
            <w:tcBorders>
              <w:bottom w:val="nil"/>
            </w:tcBorders>
          </w:tcPr>
          <w:p w14:paraId="65385818" w14:textId="77777777" w:rsidR="00E238F0" w:rsidRPr="007D00D2" w:rsidRDefault="00E238F0" w:rsidP="00D0084C">
            <w:pPr>
              <w:tabs>
                <w:tab w:val="clear" w:pos="567"/>
              </w:tabs>
              <w:spacing w:line="240" w:lineRule="auto"/>
              <w:rPr>
                <w:bCs/>
                <w:snapToGrid/>
                <w:color w:val="000000"/>
                <w:szCs w:val="22"/>
                <w:lang w:val="lt-LT" w:eastAsia="nl-NL"/>
              </w:rPr>
            </w:pPr>
            <w:r w:rsidRPr="007D00D2">
              <w:rPr>
                <w:bCs/>
                <w:snapToGrid/>
                <w:color w:val="000000"/>
                <w:szCs w:val="22"/>
                <w:lang w:val="lt-LT" w:eastAsia="nl-NL"/>
              </w:rPr>
              <w:t>Odos ir poodinio audinio sutrikimai</w:t>
            </w:r>
          </w:p>
        </w:tc>
        <w:tc>
          <w:tcPr>
            <w:tcW w:w="901" w:type="pct"/>
          </w:tcPr>
          <w:p w14:paraId="3D988A1A" w14:textId="77777777" w:rsidR="00E238F0" w:rsidRPr="007D00D2" w:rsidRDefault="00E238F0" w:rsidP="00D0084C">
            <w:pPr>
              <w:tabs>
                <w:tab w:val="clear" w:pos="567"/>
              </w:tabs>
              <w:spacing w:line="240" w:lineRule="auto"/>
              <w:contextualSpacing/>
              <w:rPr>
                <w:snapToGrid/>
                <w:szCs w:val="22"/>
                <w:lang w:val="lt-LT" w:eastAsia="fr-FR"/>
              </w:rPr>
            </w:pPr>
            <w:r w:rsidRPr="007D00D2">
              <w:rPr>
                <w:snapToGrid/>
                <w:szCs w:val="22"/>
                <w:lang w:val="lt-LT" w:eastAsia="fr-FR"/>
              </w:rPr>
              <w:t>Dažnis nežinomas</w:t>
            </w:r>
          </w:p>
        </w:tc>
        <w:tc>
          <w:tcPr>
            <w:tcW w:w="2476" w:type="pct"/>
          </w:tcPr>
          <w:p w14:paraId="1FF6EB2D" w14:textId="77777777" w:rsidR="00E238F0" w:rsidRPr="007D00D2" w:rsidRDefault="00E238F0" w:rsidP="00D0084C">
            <w:pPr>
              <w:tabs>
                <w:tab w:val="clear" w:pos="567"/>
              </w:tabs>
              <w:spacing w:line="240" w:lineRule="auto"/>
              <w:contextualSpacing/>
              <w:rPr>
                <w:bCs/>
                <w:i/>
                <w:iCs/>
                <w:snapToGrid/>
                <w:color w:val="000000"/>
                <w:szCs w:val="22"/>
                <w:lang w:val="lt-LT" w:eastAsia="nl-NL"/>
              </w:rPr>
            </w:pPr>
            <w:proofErr w:type="spellStart"/>
            <w:r w:rsidRPr="007D00D2">
              <w:rPr>
                <w:bCs/>
                <w:i/>
                <w:iCs/>
                <w:snapToGrid/>
                <w:color w:val="000000"/>
                <w:szCs w:val="22"/>
                <w:lang w:val="lt-LT" w:eastAsia="nl-NL"/>
              </w:rPr>
              <w:t>Ekstravazacijos</w:t>
            </w:r>
            <w:proofErr w:type="spellEnd"/>
            <w:r w:rsidRPr="007D00D2">
              <w:rPr>
                <w:bCs/>
                <w:i/>
                <w:iCs/>
                <w:snapToGrid/>
                <w:color w:val="000000"/>
                <w:szCs w:val="22"/>
                <w:lang w:val="lt-LT" w:eastAsia="nl-NL"/>
              </w:rPr>
              <w:t xml:space="preserve"> pavojus: sukelia išbėrimą</w:t>
            </w:r>
          </w:p>
          <w:p w14:paraId="5EA8EE1E" w14:textId="77777777" w:rsidR="00E238F0" w:rsidRPr="007D00D2" w:rsidRDefault="00E238F0" w:rsidP="00D0084C">
            <w:pPr>
              <w:tabs>
                <w:tab w:val="clear" w:pos="567"/>
              </w:tabs>
              <w:spacing w:line="240" w:lineRule="auto"/>
              <w:contextualSpacing/>
              <w:rPr>
                <w:rFonts w:eastAsia="MS Mincho"/>
                <w:snapToGrid/>
                <w:szCs w:val="22"/>
                <w:lang w:val="lt-LT" w:eastAsia="fr-FR"/>
              </w:rPr>
            </w:pPr>
            <w:r w:rsidRPr="007D00D2">
              <w:rPr>
                <w:bCs/>
                <w:i/>
                <w:iCs/>
                <w:snapToGrid/>
                <w:color w:val="000000"/>
                <w:szCs w:val="22"/>
                <w:lang w:val="lt-LT" w:eastAsia="nl-NL"/>
              </w:rPr>
              <w:t>pūslelėmis.</w:t>
            </w:r>
          </w:p>
        </w:tc>
      </w:tr>
      <w:tr w:rsidR="00E238F0" w:rsidRPr="007D00D2" w14:paraId="798FE196" w14:textId="77777777" w:rsidTr="007F6A6D">
        <w:trPr>
          <w:trHeight w:val="763"/>
        </w:trPr>
        <w:tc>
          <w:tcPr>
            <w:tcW w:w="1623" w:type="pct"/>
            <w:tcBorders>
              <w:top w:val="nil"/>
              <w:bottom w:val="single" w:sz="4" w:space="0" w:color="auto"/>
            </w:tcBorders>
          </w:tcPr>
          <w:p w14:paraId="248504CB" w14:textId="77777777" w:rsidR="00E238F0" w:rsidRPr="007D00D2" w:rsidRDefault="00E238F0" w:rsidP="00D0084C">
            <w:pPr>
              <w:tabs>
                <w:tab w:val="clear" w:pos="567"/>
              </w:tabs>
              <w:spacing w:line="240" w:lineRule="auto"/>
              <w:rPr>
                <w:snapToGrid/>
                <w:szCs w:val="22"/>
                <w:lang w:val="lt-LT" w:eastAsia="fr-FR"/>
              </w:rPr>
            </w:pPr>
          </w:p>
        </w:tc>
        <w:tc>
          <w:tcPr>
            <w:tcW w:w="901" w:type="pct"/>
            <w:tcBorders>
              <w:bottom w:val="single" w:sz="4" w:space="0" w:color="auto"/>
            </w:tcBorders>
          </w:tcPr>
          <w:p w14:paraId="1E15A701" w14:textId="2C059C58" w:rsidR="00E238F0" w:rsidRPr="007D00D2" w:rsidRDefault="00E238F0" w:rsidP="00D0084C">
            <w:pPr>
              <w:tabs>
                <w:tab w:val="clear" w:pos="567"/>
              </w:tabs>
              <w:spacing w:line="240" w:lineRule="auto"/>
              <w:contextualSpacing/>
              <w:rPr>
                <w:snapToGrid/>
                <w:szCs w:val="22"/>
                <w:lang w:val="lt-LT" w:eastAsia="fr-FR"/>
              </w:rPr>
            </w:pPr>
            <w:r w:rsidRPr="007D00D2">
              <w:rPr>
                <w:snapToGrid/>
                <w:szCs w:val="22"/>
                <w:lang w:val="lt-LT" w:eastAsia="fr-FR"/>
              </w:rPr>
              <w:t xml:space="preserve">Labai </w:t>
            </w:r>
            <w:r w:rsidR="00230B36" w:rsidRPr="007D00D2">
              <w:rPr>
                <w:snapToGrid/>
                <w:szCs w:val="22"/>
                <w:lang w:val="lt-LT" w:eastAsia="fr-FR"/>
              </w:rPr>
              <w:t>dažn</w:t>
            </w:r>
            <w:r w:rsidR="00230B36">
              <w:rPr>
                <w:snapToGrid/>
                <w:szCs w:val="22"/>
                <w:lang w:val="lt-LT" w:eastAsia="fr-FR"/>
              </w:rPr>
              <w:t>as</w:t>
            </w:r>
          </w:p>
        </w:tc>
        <w:tc>
          <w:tcPr>
            <w:tcW w:w="2476" w:type="pct"/>
          </w:tcPr>
          <w:p w14:paraId="3FB4A13D" w14:textId="77777777" w:rsidR="00E238F0" w:rsidRPr="007D00D2" w:rsidRDefault="00E238F0" w:rsidP="00D0084C">
            <w:pPr>
              <w:tabs>
                <w:tab w:val="clear" w:pos="567"/>
              </w:tabs>
              <w:spacing w:line="240" w:lineRule="auto"/>
              <w:contextualSpacing/>
              <w:rPr>
                <w:bCs/>
                <w:snapToGrid/>
                <w:color w:val="000000"/>
                <w:szCs w:val="22"/>
                <w:lang w:val="lt-LT" w:eastAsia="nl-NL"/>
              </w:rPr>
            </w:pPr>
            <w:r w:rsidRPr="007D00D2">
              <w:rPr>
                <w:bCs/>
                <w:snapToGrid/>
                <w:color w:val="000000"/>
                <w:szCs w:val="22"/>
                <w:lang w:val="lt-LT" w:eastAsia="nl-NL"/>
              </w:rPr>
              <w:t>Dermatitas, kai vartojama išoriškai,</w:t>
            </w:r>
          </w:p>
          <w:p w14:paraId="0F9A6CC4" w14:textId="77777777" w:rsidR="00E238F0" w:rsidRPr="007D00D2" w:rsidRDefault="00E238F0" w:rsidP="00D0084C">
            <w:pPr>
              <w:tabs>
                <w:tab w:val="clear" w:pos="567"/>
              </w:tabs>
              <w:spacing w:line="240" w:lineRule="auto"/>
              <w:contextualSpacing/>
              <w:rPr>
                <w:bCs/>
                <w:snapToGrid/>
                <w:color w:val="000000"/>
                <w:szCs w:val="22"/>
                <w:lang w:val="lt-LT" w:eastAsia="nl-NL"/>
              </w:rPr>
            </w:pPr>
            <w:r w:rsidRPr="007D00D2">
              <w:rPr>
                <w:bCs/>
                <w:snapToGrid/>
                <w:color w:val="000000"/>
                <w:szCs w:val="22"/>
                <w:lang w:val="lt-LT" w:eastAsia="nl-NL"/>
              </w:rPr>
              <w:t>palengvėja sumažinus sumaišyto vaistinio</w:t>
            </w:r>
          </w:p>
          <w:p w14:paraId="324B593F" w14:textId="77777777" w:rsidR="00E238F0" w:rsidRPr="007D00D2" w:rsidRDefault="00E238F0" w:rsidP="00D0084C">
            <w:pPr>
              <w:tabs>
                <w:tab w:val="clear" w:pos="567"/>
              </w:tabs>
              <w:spacing w:line="240" w:lineRule="auto"/>
              <w:contextualSpacing/>
              <w:rPr>
                <w:bCs/>
                <w:snapToGrid/>
                <w:color w:val="000000"/>
                <w:szCs w:val="22"/>
                <w:lang w:val="lt-LT" w:eastAsia="nl-NL"/>
              </w:rPr>
            </w:pPr>
            <w:r w:rsidRPr="007D00D2">
              <w:rPr>
                <w:bCs/>
                <w:snapToGrid/>
                <w:color w:val="000000"/>
                <w:szCs w:val="22"/>
                <w:lang w:val="lt-LT" w:eastAsia="nl-NL"/>
              </w:rPr>
              <w:t>preparato koncentraciją; laikina</w:t>
            </w:r>
          </w:p>
          <w:p w14:paraId="0FAB88A7" w14:textId="77777777" w:rsidR="00E238F0" w:rsidRPr="007D00D2" w:rsidRDefault="00E238F0" w:rsidP="00D0084C">
            <w:pPr>
              <w:tabs>
                <w:tab w:val="clear" w:pos="567"/>
              </w:tabs>
              <w:spacing w:line="240" w:lineRule="auto"/>
              <w:contextualSpacing/>
              <w:rPr>
                <w:bCs/>
                <w:snapToGrid/>
                <w:color w:val="000000"/>
                <w:szCs w:val="22"/>
                <w:lang w:val="lt-LT" w:eastAsia="nl-NL"/>
              </w:rPr>
            </w:pPr>
            <w:proofErr w:type="spellStart"/>
            <w:r w:rsidRPr="007D00D2">
              <w:rPr>
                <w:bCs/>
                <w:snapToGrid/>
                <w:color w:val="000000"/>
                <w:szCs w:val="22"/>
                <w:lang w:val="lt-LT" w:eastAsia="nl-NL"/>
              </w:rPr>
              <w:t>hiperpigmentacija</w:t>
            </w:r>
            <w:proofErr w:type="spellEnd"/>
            <w:r w:rsidRPr="007D00D2">
              <w:rPr>
                <w:bCs/>
                <w:snapToGrid/>
                <w:color w:val="000000"/>
                <w:szCs w:val="22"/>
                <w:lang w:val="lt-LT" w:eastAsia="nl-NL"/>
              </w:rPr>
              <w:t>, vaistiniam preparatui</w:t>
            </w:r>
          </w:p>
          <w:p w14:paraId="42A61C13" w14:textId="77777777" w:rsidR="00E238F0" w:rsidRPr="007D00D2" w:rsidRDefault="00E238F0" w:rsidP="00D0084C">
            <w:pPr>
              <w:tabs>
                <w:tab w:val="clear" w:pos="567"/>
              </w:tabs>
              <w:spacing w:line="240" w:lineRule="auto"/>
              <w:contextualSpacing/>
              <w:rPr>
                <w:snapToGrid/>
                <w:szCs w:val="22"/>
                <w:lang w:val="lt-LT" w:eastAsia="fr-FR"/>
              </w:rPr>
            </w:pPr>
            <w:r w:rsidRPr="007D00D2">
              <w:rPr>
                <w:bCs/>
                <w:snapToGrid/>
                <w:color w:val="000000"/>
                <w:szCs w:val="22"/>
                <w:lang w:val="lt-LT" w:eastAsia="nl-NL"/>
              </w:rPr>
              <w:t>atsitiktinai patekus ant odos.</w:t>
            </w:r>
          </w:p>
        </w:tc>
      </w:tr>
      <w:tr w:rsidR="00E238F0" w:rsidRPr="00B54435" w14:paraId="440791D6" w14:textId="77777777" w:rsidTr="007F6A6D">
        <w:trPr>
          <w:trHeight w:val="763"/>
        </w:trPr>
        <w:tc>
          <w:tcPr>
            <w:tcW w:w="1623" w:type="pct"/>
            <w:tcBorders>
              <w:top w:val="single" w:sz="4" w:space="0" w:color="auto"/>
              <w:bottom w:val="single" w:sz="4" w:space="0" w:color="auto"/>
            </w:tcBorders>
          </w:tcPr>
          <w:p w14:paraId="1FCE2BC8" w14:textId="77777777" w:rsidR="00E238F0" w:rsidRPr="007D00D2" w:rsidRDefault="00E238F0" w:rsidP="00D0084C">
            <w:pPr>
              <w:tabs>
                <w:tab w:val="clear" w:pos="567"/>
              </w:tabs>
              <w:spacing w:line="240" w:lineRule="auto"/>
              <w:rPr>
                <w:snapToGrid/>
                <w:szCs w:val="22"/>
                <w:lang w:val="lt-LT" w:eastAsia="fr-FR"/>
              </w:rPr>
            </w:pPr>
          </w:p>
        </w:tc>
        <w:tc>
          <w:tcPr>
            <w:tcW w:w="901" w:type="pct"/>
            <w:tcBorders>
              <w:top w:val="single" w:sz="4" w:space="0" w:color="auto"/>
            </w:tcBorders>
          </w:tcPr>
          <w:p w14:paraId="43726DE6" w14:textId="6E4BB31C" w:rsidR="00E238F0" w:rsidRPr="007D00D2" w:rsidRDefault="00230B36" w:rsidP="00D0084C">
            <w:pPr>
              <w:tabs>
                <w:tab w:val="clear" w:pos="567"/>
              </w:tabs>
              <w:spacing w:line="240" w:lineRule="auto"/>
              <w:contextualSpacing/>
              <w:rPr>
                <w:snapToGrid/>
                <w:szCs w:val="22"/>
                <w:lang w:val="lt-LT" w:eastAsia="fr-FR"/>
              </w:rPr>
            </w:pPr>
            <w:r w:rsidRPr="007D00D2">
              <w:rPr>
                <w:snapToGrid/>
                <w:szCs w:val="22"/>
                <w:lang w:val="lt-LT" w:eastAsia="fr-FR"/>
              </w:rPr>
              <w:t>Dažn</w:t>
            </w:r>
            <w:r>
              <w:rPr>
                <w:snapToGrid/>
                <w:szCs w:val="22"/>
                <w:lang w:val="lt-LT" w:eastAsia="fr-FR"/>
              </w:rPr>
              <w:t>as</w:t>
            </w:r>
          </w:p>
        </w:tc>
        <w:tc>
          <w:tcPr>
            <w:tcW w:w="2476" w:type="pct"/>
          </w:tcPr>
          <w:p w14:paraId="17EEED05" w14:textId="5635C92A" w:rsidR="00E238F0" w:rsidRPr="007D00D2" w:rsidRDefault="00E238F0" w:rsidP="00D0084C">
            <w:pPr>
              <w:tabs>
                <w:tab w:val="clear" w:pos="567"/>
              </w:tabs>
              <w:spacing w:line="240" w:lineRule="auto"/>
              <w:contextualSpacing/>
              <w:rPr>
                <w:rFonts w:eastAsia="MS Mincho"/>
                <w:snapToGrid/>
                <w:szCs w:val="22"/>
                <w:lang w:val="lt-LT" w:eastAsia="fr-FR"/>
              </w:rPr>
            </w:pPr>
            <w:proofErr w:type="spellStart"/>
            <w:r w:rsidRPr="007D00D2">
              <w:rPr>
                <w:rFonts w:eastAsia="MS Mincho"/>
                <w:snapToGrid/>
                <w:szCs w:val="22"/>
                <w:lang w:val="lt-LT" w:eastAsia="fr-FR"/>
              </w:rPr>
              <w:t>Alopecija</w:t>
            </w:r>
            <w:proofErr w:type="spellEnd"/>
            <w:r w:rsidRPr="007D00D2">
              <w:rPr>
                <w:rFonts w:eastAsia="MS Mincho"/>
                <w:snapToGrid/>
                <w:szCs w:val="22"/>
                <w:lang w:val="lt-LT" w:eastAsia="fr-FR"/>
              </w:rPr>
              <w:t xml:space="preserve">, </w:t>
            </w:r>
            <w:r>
              <w:rPr>
                <w:rFonts w:eastAsia="MS Mincho"/>
                <w:snapToGrid/>
                <w:szCs w:val="22"/>
                <w:lang w:val="lt-LT" w:eastAsia="fr-FR"/>
              </w:rPr>
              <w:t>paraudimas</w:t>
            </w:r>
            <w:r w:rsidRPr="007D00D2">
              <w:rPr>
                <w:rFonts w:eastAsia="MS Mincho"/>
                <w:snapToGrid/>
                <w:szCs w:val="22"/>
                <w:lang w:val="lt-LT" w:eastAsia="fr-FR"/>
              </w:rPr>
              <w:t xml:space="preserve"> (pasireiškia stipriau, kai infuzija</w:t>
            </w:r>
            <w:r>
              <w:rPr>
                <w:rFonts w:eastAsia="MS Mincho"/>
                <w:snapToGrid/>
                <w:szCs w:val="22"/>
                <w:lang w:val="lt-LT" w:eastAsia="fr-FR"/>
              </w:rPr>
              <w:t xml:space="preserve"> </w:t>
            </w:r>
            <w:r w:rsidRPr="007D00D2">
              <w:rPr>
                <w:rFonts w:eastAsia="MS Mincho"/>
                <w:snapToGrid/>
                <w:szCs w:val="22"/>
                <w:lang w:val="lt-LT" w:eastAsia="fr-FR"/>
              </w:rPr>
              <w:t>trunka &lt;</w:t>
            </w:r>
            <w:r w:rsidR="0018423C">
              <w:rPr>
                <w:rFonts w:eastAsia="MS Mincho"/>
                <w:snapToGrid/>
                <w:szCs w:val="22"/>
                <w:lang w:val="lt-LT" w:eastAsia="fr-FR"/>
              </w:rPr>
              <w:t> </w:t>
            </w:r>
            <w:r w:rsidRPr="007D00D2">
              <w:rPr>
                <w:rFonts w:eastAsia="MS Mincho"/>
                <w:snapToGrid/>
                <w:szCs w:val="22"/>
                <w:lang w:val="lt-LT" w:eastAsia="fr-FR"/>
              </w:rPr>
              <w:t>1–2 val.), reakcija injekcijos vietoje.</w:t>
            </w:r>
          </w:p>
        </w:tc>
      </w:tr>
      <w:tr w:rsidR="00E238F0" w:rsidRPr="00B54435" w14:paraId="252FAB68" w14:textId="77777777" w:rsidTr="007F6A6D">
        <w:trPr>
          <w:trHeight w:val="275"/>
        </w:trPr>
        <w:tc>
          <w:tcPr>
            <w:tcW w:w="1623" w:type="pct"/>
            <w:vMerge w:val="restart"/>
            <w:tcBorders>
              <w:top w:val="single" w:sz="4" w:space="0" w:color="auto"/>
            </w:tcBorders>
          </w:tcPr>
          <w:p w14:paraId="7172A158" w14:textId="77777777" w:rsidR="00E238F0" w:rsidRPr="007D00D2" w:rsidRDefault="00E238F0" w:rsidP="00D0084C">
            <w:pPr>
              <w:tabs>
                <w:tab w:val="clear" w:pos="567"/>
              </w:tabs>
              <w:spacing w:line="240" w:lineRule="auto"/>
              <w:rPr>
                <w:snapToGrid/>
                <w:szCs w:val="22"/>
                <w:lang w:val="lt-LT" w:eastAsia="fr-FR"/>
              </w:rPr>
            </w:pPr>
            <w:r w:rsidRPr="007D00D2">
              <w:rPr>
                <w:bCs/>
                <w:snapToGrid/>
                <w:color w:val="000000"/>
                <w:szCs w:val="22"/>
                <w:lang w:val="lt-LT" w:eastAsia="nl-NL"/>
              </w:rPr>
              <w:t>Inkstų ir šlapimo takų sutrikimai</w:t>
            </w:r>
          </w:p>
        </w:tc>
        <w:tc>
          <w:tcPr>
            <w:tcW w:w="901" w:type="pct"/>
          </w:tcPr>
          <w:p w14:paraId="55A4AEAB" w14:textId="77777777" w:rsidR="00E238F0" w:rsidRPr="007D00D2" w:rsidRDefault="00E238F0" w:rsidP="00D0084C">
            <w:pPr>
              <w:tabs>
                <w:tab w:val="clear" w:pos="567"/>
              </w:tabs>
              <w:spacing w:line="240" w:lineRule="auto"/>
              <w:contextualSpacing/>
              <w:rPr>
                <w:snapToGrid/>
                <w:szCs w:val="22"/>
                <w:highlight w:val="yellow"/>
                <w:lang w:val="lt-LT" w:eastAsia="fr-FR"/>
              </w:rPr>
            </w:pPr>
            <w:r w:rsidRPr="007D00D2">
              <w:rPr>
                <w:snapToGrid/>
                <w:szCs w:val="22"/>
                <w:lang w:val="lt-LT" w:eastAsia="fr-FR"/>
              </w:rPr>
              <w:t>Dažnis nežinomas</w:t>
            </w:r>
          </w:p>
        </w:tc>
        <w:tc>
          <w:tcPr>
            <w:tcW w:w="2476" w:type="pct"/>
          </w:tcPr>
          <w:p w14:paraId="29CDC025" w14:textId="77777777" w:rsidR="00E238F0" w:rsidRPr="007D00D2" w:rsidRDefault="00E238F0" w:rsidP="00D0084C">
            <w:pPr>
              <w:tabs>
                <w:tab w:val="clear" w:pos="567"/>
              </w:tabs>
              <w:spacing w:line="240" w:lineRule="auto"/>
              <w:rPr>
                <w:bCs/>
                <w:snapToGrid/>
                <w:lang w:val="lt-LT" w:eastAsia="en-GB"/>
              </w:rPr>
            </w:pPr>
            <w:r w:rsidRPr="007D00D2">
              <w:rPr>
                <w:bCs/>
                <w:snapToGrid/>
                <w:szCs w:val="22"/>
                <w:lang w:val="lt-LT" w:eastAsia="en-GB"/>
              </w:rPr>
              <w:t xml:space="preserve">Inkstų nepakankamumas, </w:t>
            </w:r>
            <w:proofErr w:type="spellStart"/>
            <w:r w:rsidRPr="007D00D2">
              <w:rPr>
                <w:bCs/>
                <w:snapToGrid/>
                <w:szCs w:val="22"/>
                <w:lang w:val="lt-LT" w:eastAsia="en-GB"/>
              </w:rPr>
              <w:t>azotemija</w:t>
            </w:r>
            <w:proofErr w:type="spellEnd"/>
            <w:r w:rsidRPr="007D00D2">
              <w:rPr>
                <w:bCs/>
                <w:snapToGrid/>
                <w:szCs w:val="22"/>
                <w:lang w:val="lt-LT" w:eastAsia="en-GB"/>
              </w:rPr>
              <w:t>, inkstų tūrio sumažėjimas.</w:t>
            </w:r>
          </w:p>
          <w:p w14:paraId="5551261B" w14:textId="77777777" w:rsidR="00E238F0" w:rsidRPr="007D00D2" w:rsidRDefault="00E238F0" w:rsidP="00D0084C">
            <w:pPr>
              <w:tabs>
                <w:tab w:val="clear" w:pos="567"/>
              </w:tabs>
              <w:spacing w:line="240" w:lineRule="auto"/>
              <w:contextualSpacing/>
              <w:rPr>
                <w:rFonts w:eastAsia="MS Mincho"/>
                <w:snapToGrid/>
                <w:szCs w:val="22"/>
                <w:highlight w:val="yellow"/>
                <w:lang w:val="lt-LT" w:eastAsia="fr-FR"/>
              </w:rPr>
            </w:pPr>
          </w:p>
        </w:tc>
      </w:tr>
      <w:tr w:rsidR="00E238F0" w:rsidRPr="007D00D2" w14:paraId="2C3138A2" w14:textId="77777777" w:rsidTr="007F6A6D">
        <w:trPr>
          <w:trHeight w:val="275"/>
        </w:trPr>
        <w:tc>
          <w:tcPr>
            <w:tcW w:w="1623" w:type="pct"/>
            <w:vMerge/>
            <w:tcBorders>
              <w:bottom w:val="single" w:sz="4" w:space="0" w:color="auto"/>
            </w:tcBorders>
          </w:tcPr>
          <w:p w14:paraId="30CF8734" w14:textId="77777777" w:rsidR="00E238F0" w:rsidRPr="007D00D2" w:rsidRDefault="00E238F0" w:rsidP="00D0084C">
            <w:pPr>
              <w:tabs>
                <w:tab w:val="clear" w:pos="567"/>
              </w:tabs>
              <w:spacing w:line="240" w:lineRule="auto"/>
              <w:rPr>
                <w:bCs/>
                <w:snapToGrid/>
                <w:color w:val="000000"/>
                <w:szCs w:val="22"/>
                <w:lang w:val="lt-LT" w:eastAsia="nl-NL"/>
              </w:rPr>
            </w:pPr>
          </w:p>
        </w:tc>
        <w:tc>
          <w:tcPr>
            <w:tcW w:w="901" w:type="pct"/>
          </w:tcPr>
          <w:p w14:paraId="2482A83D" w14:textId="69231C86" w:rsidR="00E238F0" w:rsidRPr="007D00D2" w:rsidRDefault="00230B36" w:rsidP="00D0084C">
            <w:pPr>
              <w:tabs>
                <w:tab w:val="clear" w:pos="567"/>
              </w:tabs>
              <w:spacing w:line="240" w:lineRule="auto"/>
              <w:contextualSpacing/>
              <w:rPr>
                <w:snapToGrid/>
                <w:szCs w:val="22"/>
                <w:lang w:val="lt-LT" w:eastAsia="fr-FR"/>
              </w:rPr>
            </w:pPr>
            <w:r w:rsidRPr="007D00D2">
              <w:rPr>
                <w:snapToGrid/>
                <w:szCs w:val="22"/>
                <w:lang w:val="lt-LT" w:eastAsia="fr-FR"/>
              </w:rPr>
              <w:t>Ret</w:t>
            </w:r>
            <w:r>
              <w:rPr>
                <w:snapToGrid/>
                <w:szCs w:val="22"/>
                <w:lang w:val="lt-LT" w:eastAsia="fr-FR"/>
              </w:rPr>
              <w:t>as</w:t>
            </w:r>
          </w:p>
        </w:tc>
        <w:tc>
          <w:tcPr>
            <w:tcW w:w="2476" w:type="pct"/>
          </w:tcPr>
          <w:p w14:paraId="437CF78A" w14:textId="77777777" w:rsidR="00E238F0" w:rsidRPr="007D00D2" w:rsidRDefault="00E238F0" w:rsidP="00D0084C">
            <w:pPr>
              <w:tabs>
                <w:tab w:val="clear" w:pos="567"/>
              </w:tabs>
              <w:spacing w:line="240" w:lineRule="auto"/>
              <w:contextualSpacing/>
              <w:rPr>
                <w:bCs/>
                <w:i/>
                <w:iCs/>
                <w:snapToGrid/>
                <w:color w:val="000000"/>
                <w:szCs w:val="22"/>
                <w:lang w:val="lt-LT" w:eastAsia="nl-NL"/>
              </w:rPr>
            </w:pPr>
            <w:r w:rsidRPr="007D00D2">
              <w:rPr>
                <w:bCs/>
                <w:i/>
                <w:iCs/>
                <w:snapToGrid/>
                <w:color w:val="000000"/>
                <w:szCs w:val="22"/>
                <w:lang w:val="lt-LT" w:eastAsia="nl-NL"/>
              </w:rPr>
              <w:t>Toksinis poveikis inkstams.</w:t>
            </w:r>
          </w:p>
        </w:tc>
      </w:tr>
      <w:tr w:rsidR="00E238F0" w:rsidRPr="007D00D2" w14:paraId="198A2A54" w14:textId="77777777" w:rsidTr="007F6A6D">
        <w:trPr>
          <w:trHeight w:val="360"/>
        </w:trPr>
        <w:tc>
          <w:tcPr>
            <w:tcW w:w="1623" w:type="pct"/>
            <w:tcBorders>
              <w:top w:val="single" w:sz="4" w:space="0" w:color="auto"/>
              <w:bottom w:val="nil"/>
            </w:tcBorders>
          </w:tcPr>
          <w:p w14:paraId="77566DF9" w14:textId="77777777" w:rsidR="00E238F0" w:rsidRPr="007D00D2" w:rsidRDefault="00E238F0" w:rsidP="00D0084C">
            <w:pPr>
              <w:tabs>
                <w:tab w:val="clear" w:pos="567"/>
              </w:tabs>
              <w:spacing w:line="240" w:lineRule="auto"/>
              <w:rPr>
                <w:bCs/>
                <w:snapToGrid/>
                <w:color w:val="000000"/>
                <w:szCs w:val="22"/>
                <w:lang w:val="lt-LT" w:eastAsia="nl-NL"/>
              </w:rPr>
            </w:pPr>
            <w:r w:rsidRPr="007D00D2">
              <w:rPr>
                <w:bCs/>
                <w:snapToGrid/>
                <w:color w:val="000000"/>
                <w:szCs w:val="22"/>
                <w:lang w:val="lt-LT" w:eastAsia="nl-NL"/>
              </w:rPr>
              <w:t>Lytinės sistemos ir krūties</w:t>
            </w:r>
          </w:p>
          <w:p w14:paraId="49C5E277" w14:textId="77777777" w:rsidR="00E238F0" w:rsidRPr="007D00D2" w:rsidRDefault="00E238F0" w:rsidP="00D0084C">
            <w:pPr>
              <w:tabs>
                <w:tab w:val="clear" w:pos="567"/>
              </w:tabs>
              <w:spacing w:line="240" w:lineRule="auto"/>
              <w:rPr>
                <w:bCs/>
                <w:snapToGrid/>
                <w:color w:val="000000"/>
                <w:szCs w:val="22"/>
                <w:lang w:val="lt-LT" w:eastAsia="nl-NL"/>
              </w:rPr>
            </w:pPr>
            <w:r w:rsidRPr="007D00D2">
              <w:rPr>
                <w:bCs/>
                <w:snapToGrid/>
                <w:color w:val="000000"/>
                <w:szCs w:val="22"/>
                <w:lang w:val="lt-LT" w:eastAsia="nl-NL"/>
              </w:rPr>
              <w:t>sutrikimai</w:t>
            </w:r>
          </w:p>
        </w:tc>
        <w:tc>
          <w:tcPr>
            <w:tcW w:w="901" w:type="pct"/>
          </w:tcPr>
          <w:p w14:paraId="478DD68E" w14:textId="030A3B7E" w:rsidR="00E238F0" w:rsidRPr="007D00D2" w:rsidRDefault="000E4761" w:rsidP="00D0084C">
            <w:pPr>
              <w:tabs>
                <w:tab w:val="clear" w:pos="567"/>
              </w:tabs>
              <w:spacing w:line="240" w:lineRule="auto"/>
              <w:contextualSpacing/>
              <w:rPr>
                <w:snapToGrid/>
                <w:szCs w:val="22"/>
                <w:lang w:val="lt-LT" w:eastAsia="fr-FR"/>
              </w:rPr>
            </w:pPr>
            <w:r w:rsidRPr="007D00D2">
              <w:rPr>
                <w:snapToGrid/>
                <w:szCs w:val="22"/>
                <w:lang w:val="lt-LT" w:eastAsia="fr-FR"/>
              </w:rPr>
              <w:t>Ret</w:t>
            </w:r>
            <w:r>
              <w:rPr>
                <w:snapToGrid/>
                <w:szCs w:val="22"/>
                <w:lang w:val="lt-LT" w:eastAsia="fr-FR"/>
              </w:rPr>
              <w:t>as</w:t>
            </w:r>
          </w:p>
        </w:tc>
        <w:tc>
          <w:tcPr>
            <w:tcW w:w="2476" w:type="pct"/>
          </w:tcPr>
          <w:p w14:paraId="276CF1EF" w14:textId="77777777" w:rsidR="00E238F0" w:rsidRPr="007D00D2" w:rsidRDefault="00E238F0" w:rsidP="00D0084C">
            <w:pPr>
              <w:tabs>
                <w:tab w:val="clear" w:pos="567"/>
              </w:tabs>
              <w:spacing w:line="240" w:lineRule="auto"/>
              <w:contextualSpacing/>
              <w:rPr>
                <w:bCs/>
                <w:iCs/>
                <w:snapToGrid/>
                <w:color w:val="000000"/>
                <w:szCs w:val="22"/>
                <w:lang w:val="lt-LT" w:eastAsia="nl-NL"/>
              </w:rPr>
            </w:pPr>
            <w:proofErr w:type="spellStart"/>
            <w:r w:rsidRPr="007D00D2">
              <w:rPr>
                <w:bCs/>
                <w:snapToGrid/>
                <w:color w:val="000000"/>
                <w:szCs w:val="22"/>
                <w:lang w:val="lt-LT" w:eastAsia="nl-NL"/>
              </w:rPr>
              <w:t>Ginekomastija</w:t>
            </w:r>
            <w:proofErr w:type="spellEnd"/>
            <w:r w:rsidRPr="007D00D2">
              <w:rPr>
                <w:bCs/>
                <w:snapToGrid/>
                <w:color w:val="000000"/>
                <w:szCs w:val="22"/>
                <w:lang w:val="lt-LT" w:eastAsia="nl-NL"/>
              </w:rPr>
              <w:t>.</w:t>
            </w:r>
          </w:p>
        </w:tc>
      </w:tr>
      <w:tr w:rsidR="00E238F0" w:rsidRPr="007D00D2" w14:paraId="34FB66CF" w14:textId="77777777" w:rsidTr="007F6A6D">
        <w:trPr>
          <w:trHeight w:val="424"/>
        </w:trPr>
        <w:tc>
          <w:tcPr>
            <w:tcW w:w="1623" w:type="pct"/>
            <w:tcBorders>
              <w:top w:val="nil"/>
              <w:bottom w:val="single" w:sz="4" w:space="0" w:color="auto"/>
            </w:tcBorders>
          </w:tcPr>
          <w:p w14:paraId="64869D73" w14:textId="77777777" w:rsidR="00E238F0" w:rsidRPr="007D00D2" w:rsidRDefault="00E238F0" w:rsidP="00D0084C">
            <w:pPr>
              <w:tabs>
                <w:tab w:val="clear" w:pos="567"/>
              </w:tabs>
              <w:spacing w:line="240" w:lineRule="auto"/>
              <w:rPr>
                <w:bCs/>
                <w:snapToGrid/>
                <w:color w:val="000000"/>
                <w:szCs w:val="22"/>
                <w:lang w:val="lt-LT" w:eastAsia="nl-NL"/>
              </w:rPr>
            </w:pPr>
          </w:p>
        </w:tc>
        <w:tc>
          <w:tcPr>
            <w:tcW w:w="901" w:type="pct"/>
          </w:tcPr>
          <w:p w14:paraId="1B5322D1" w14:textId="77777777" w:rsidR="00E238F0" w:rsidRPr="007D00D2" w:rsidRDefault="00E238F0" w:rsidP="00D0084C">
            <w:pPr>
              <w:tabs>
                <w:tab w:val="clear" w:pos="567"/>
              </w:tabs>
              <w:spacing w:line="240" w:lineRule="auto"/>
              <w:contextualSpacing/>
              <w:rPr>
                <w:snapToGrid/>
                <w:szCs w:val="22"/>
                <w:lang w:val="lt-LT" w:eastAsia="fr-FR"/>
              </w:rPr>
            </w:pPr>
            <w:r w:rsidRPr="007D00D2">
              <w:rPr>
                <w:snapToGrid/>
                <w:szCs w:val="22"/>
                <w:lang w:val="lt-LT" w:eastAsia="fr-FR"/>
              </w:rPr>
              <w:t>Dažnis nežinomas</w:t>
            </w:r>
          </w:p>
        </w:tc>
        <w:tc>
          <w:tcPr>
            <w:tcW w:w="2476" w:type="pct"/>
          </w:tcPr>
          <w:p w14:paraId="5F6B5DD4" w14:textId="77777777" w:rsidR="00E238F0" w:rsidRPr="007D00D2" w:rsidRDefault="00E238F0" w:rsidP="00D0084C">
            <w:pPr>
              <w:tabs>
                <w:tab w:val="clear" w:pos="567"/>
              </w:tabs>
              <w:spacing w:line="240" w:lineRule="auto"/>
              <w:contextualSpacing/>
              <w:rPr>
                <w:bCs/>
                <w:snapToGrid/>
                <w:color w:val="000000"/>
                <w:szCs w:val="22"/>
                <w:lang w:val="lt-LT" w:eastAsia="nl-NL"/>
              </w:rPr>
            </w:pPr>
            <w:r w:rsidRPr="007D00D2">
              <w:rPr>
                <w:bCs/>
                <w:snapToGrid/>
                <w:color w:val="000000"/>
                <w:szCs w:val="22"/>
                <w:lang w:val="lt-LT" w:eastAsia="nl-NL"/>
              </w:rPr>
              <w:t xml:space="preserve">Nevaisingumas, </w:t>
            </w:r>
            <w:proofErr w:type="spellStart"/>
            <w:r w:rsidRPr="007D00D2">
              <w:rPr>
                <w:bCs/>
                <w:snapToGrid/>
                <w:color w:val="000000"/>
                <w:szCs w:val="22"/>
                <w:lang w:val="lt-LT" w:eastAsia="nl-NL"/>
              </w:rPr>
              <w:t>teratogenezė</w:t>
            </w:r>
            <w:proofErr w:type="spellEnd"/>
            <w:r w:rsidRPr="007D00D2">
              <w:rPr>
                <w:bCs/>
                <w:snapToGrid/>
                <w:color w:val="000000"/>
                <w:szCs w:val="22"/>
                <w:lang w:val="lt-LT" w:eastAsia="nl-NL"/>
              </w:rPr>
              <w:t>.</w:t>
            </w:r>
          </w:p>
        </w:tc>
      </w:tr>
      <w:tr w:rsidR="00E238F0" w:rsidRPr="007D00D2" w14:paraId="1C716E54" w14:textId="77777777" w:rsidTr="004D6898">
        <w:trPr>
          <w:trHeight w:val="425"/>
        </w:trPr>
        <w:tc>
          <w:tcPr>
            <w:tcW w:w="1623" w:type="pct"/>
            <w:tcBorders>
              <w:top w:val="single" w:sz="4" w:space="0" w:color="auto"/>
              <w:bottom w:val="single" w:sz="4" w:space="0" w:color="auto"/>
            </w:tcBorders>
          </w:tcPr>
          <w:p w14:paraId="2BA3D00B" w14:textId="77777777" w:rsidR="00E238F0" w:rsidRPr="007D00D2" w:rsidRDefault="00E238F0" w:rsidP="00D0084C">
            <w:pPr>
              <w:tabs>
                <w:tab w:val="clear" w:pos="567"/>
              </w:tabs>
              <w:spacing w:line="240" w:lineRule="auto"/>
              <w:rPr>
                <w:bCs/>
                <w:snapToGrid/>
                <w:color w:val="000000"/>
                <w:szCs w:val="22"/>
                <w:lang w:val="lt-LT" w:eastAsia="nl-NL"/>
              </w:rPr>
            </w:pPr>
            <w:r w:rsidRPr="007D00D2">
              <w:rPr>
                <w:bCs/>
                <w:snapToGrid/>
                <w:color w:val="000000"/>
                <w:szCs w:val="22"/>
                <w:lang w:val="lt-LT" w:eastAsia="nl-NL"/>
              </w:rPr>
              <w:t>Bendrieji sutrikimai ir vartojimo vietos pažeidimai</w:t>
            </w:r>
          </w:p>
        </w:tc>
        <w:tc>
          <w:tcPr>
            <w:tcW w:w="901" w:type="pct"/>
          </w:tcPr>
          <w:p w14:paraId="4670FC5B" w14:textId="3A98F916" w:rsidR="00E238F0" w:rsidRPr="007D00D2" w:rsidRDefault="000E4761" w:rsidP="00D0084C">
            <w:pPr>
              <w:tabs>
                <w:tab w:val="clear" w:pos="567"/>
              </w:tabs>
              <w:spacing w:line="240" w:lineRule="auto"/>
              <w:contextualSpacing/>
              <w:rPr>
                <w:snapToGrid/>
                <w:szCs w:val="22"/>
                <w:lang w:val="lt-LT" w:eastAsia="fr-FR"/>
              </w:rPr>
            </w:pPr>
            <w:r w:rsidRPr="007D00D2">
              <w:rPr>
                <w:snapToGrid/>
                <w:szCs w:val="22"/>
                <w:lang w:val="lt-LT" w:eastAsia="fr-FR"/>
              </w:rPr>
              <w:t>Dažn</w:t>
            </w:r>
            <w:r>
              <w:rPr>
                <w:snapToGrid/>
                <w:szCs w:val="22"/>
                <w:lang w:val="lt-LT" w:eastAsia="fr-FR"/>
              </w:rPr>
              <w:t>as</w:t>
            </w:r>
          </w:p>
        </w:tc>
        <w:tc>
          <w:tcPr>
            <w:tcW w:w="2476" w:type="pct"/>
          </w:tcPr>
          <w:p w14:paraId="778DF809" w14:textId="77777777" w:rsidR="00E238F0" w:rsidRPr="007D00D2" w:rsidRDefault="00E238F0" w:rsidP="00D0084C">
            <w:pPr>
              <w:tabs>
                <w:tab w:val="clear" w:pos="567"/>
              </w:tabs>
              <w:spacing w:line="240" w:lineRule="auto"/>
              <w:contextualSpacing/>
              <w:rPr>
                <w:bCs/>
                <w:snapToGrid/>
                <w:color w:val="000000"/>
                <w:szCs w:val="22"/>
                <w:lang w:val="lt-LT" w:eastAsia="nl-NL"/>
              </w:rPr>
            </w:pPr>
            <w:r w:rsidRPr="007D00D2">
              <w:rPr>
                <w:bCs/>
                <w:snapToGrid/>
                <w:color w:val="000000"/>
                <w:szCs w:val="22"/>
                <w:lang w:val="lt-LT" w:eastAsia="nl-NL"/>
              </w:rPr>
              <w:t>Deginimo pojūtis injekcijos vietoje.</w:t>
            </w:r>
          </w:p>
        </w:tc>
      </w:tr>
      <w:tr w:rsidR="00853A62" w:rsidRPr="007D00D2" w14:paraId="04AF3E51" w14:textId="77777777" w:rsidTr="004D6898">
        <w:trPr>
          <w:trHeight w:val="425"/>
        </w:trPr>
        <w:tc>
          <w:tcPr>
            <w:tcW w:w="1623" w:type="pct"/>
            <w:tcBorders>
              <w:top w:val="single" w:sz="4" w:space="0" w:color="auto"/>
            </w:tcBorders>
          </w:tcPr>
          <w:p w14:paraId="3D89BBF2" w14:textId="77777777" w:rsidR="00853A62" w:rsidRPr="007D00D2" w:rsidRDefault="00853A62" w:rsidP="00D0084C">
            <w:pPr>
              <w:tabs>
                <w:tab w:val="clear" w:pos="567"/>
              </w:tabs>
              <w:spacing w:line="240" w:lineRule="auto"/>
              <w:rPr>
                <w:bCs/>
                <w:snapToGrid/>
                <w:color w:val="000000"/>
                <w:szCs w:val="22"/>
                <w:lang w:val="lt-LT" w:eastAsia="nl-NL"/>
              </w:rPr>
            </w:pPr>
          </w:p>
        </w:tc>
        <w:tc>
          <w:tcPr>
            <w:tcW w:w="901" w:type="pct"/>
          </w:tcPr>
          <w:p w14:paraId="67FC03E9" w14:textId="0E1F06A7" w:rsidR="00853A62" w:rsidRPr="007D00D2" w:rsidDel="000E4761" w:rsidRDefault="00853A62" w:rsidP="00D0084C">
            <w:pPr>
              <w:tabs>
                <w:tab w:val="clear" w:pos="567"/>
              </w:tabs>
              <w:spacing w:line="240" w:lineRule="auto"/>
              <w:contextualSpacing/>
              <w:rPr>
                <w:snapToGrid/>
                <w:szCs w:val="22"/>
                <w:lang w:val="lt-LT" w:eastAsia="fr-FR"/>
              </w:rPr>
            </w:pPr>
            <w:r>
              <w:rPr>
                <w:snapToGrid/>
                <w:szCs w:val="22"/>
                <w:lang w:val="lt-LT" w:eastAsia="fr-FR"/>
              </w:rPr>
              <w:t>Labai retas</w:t>
            </w:r>
          </w:p>
        </w:tc>
        <w:tc>
          <w:tcPr>
            <w:tcW w:w="2476" w:type="pct"/>
          </w:tcPr>
          <w:p w14:paraId="4A2EE90C" w14:textId="07A3503B" w:rsidR="00853A62" w:rsidRPr="007D00D2" w:rsidRDefault="00853A62" w:rsidP="00D0084C">
            <w:pPr>
              <w:tabs>
                <w:tab w:val="clear" w:pos="567"/>
              </w:tabs>
              <w:spacing w:line="240" w:lineRule="auto"/>
              <w:contextualSpacing/>
              <w:rPr>
                <w:bCs/>
                <w:snapToGrid/>
                <w:color w:val="000000"/>
                <w:szCs w:val="22"/>
                <w:lang w:val="lt-LT" w:eastAsia="nl-NL"/>
              </w:rPr>
            </w:pPr>
            <w:proofErr w:type="spellStart"/>
            <w:r>
              <w:rPr>
                <w:bCs/>
                <w:snapToGrid/>
                <w:color w:val="000000"/>
                <w:szCs w:val="22"/>
                <w:lang w:val="lt-LT" w:eastAsia="nl-NL"/>
              </w:rPr>
              <w:t>Tromboflebitas</w:t>
            </w:r>
            <w:proofErr w:type="spellEnd"/>
          </w:p>
        </w:tc>
      </w:tr>
    </w:tbl>
    <w:p w14:paraId="46A24623" w14:textId="19989032" w:rsidR="00E238F0" w:rsidRPr="004D6898" w:rsidRDefault="00E238F0" w:rsidP="004D6898">
      <w:pPr>
        <w:tabs>
          <w:tab w:val="clear" w:pos="567"/>
        </w:tabs>
        <w:spacing w:line="240" w:lineRule="auto"/>
        <w:ind w:left="142" w:hanging="142"/>
        <w:rPr>
          <w:snapToGrid/>
          <w:sz w:val="18"/>
          <w:szCs w:val="18"/>
          <w:lang w:val="lt-LT" w:eastAsia="en-GB"/>
        </w:rPr>
      </w:pPr>
      <w:r w:rsidRPr="004D6898">
        <w:rPr>
          <w:snapToGrid/>
          <w:sz w:val="18"/>
          <w:szCs w:val="18"/>
          <w:vertAlign w:val="superscript"/>
          <w:lang w:val="lt-LT" w:eastAsia="en-GB"/>
        </w:rPr>
        <w:t>1</w:t>
      </w:r>
      <w:r w:rsidRPr="004D6898">
        <w:rPr>
          <w:snapToGrid/>
          <w:sz w:val="18"/>
          <w:szCs w:val="18"/>
          <w:lang w:val="lt-LT" w:eastAsia="en-GB"/>
        </w:rPr>
        <w:t>Pagal patirtį vaistini</w:t>
      </w:r>
      <w:r w:rsidR="00FB7824">
        <w:rPr>
          <w:snapToGrid/>
          <w:sz w:val="18"/>
          <w:szCs w:val="18"/>
          <w:lang w:val="lt-LT" w:eastAsia="en-GB"/>
        </w:rPr>
        <w:t>am</w:t>
      </w:r>
      <w:r w:rsidRPr="004D6898">
        <w:rPr>
          <w:snapToGrid/>
          <w:sz w:val="18"/>
          <w:szCs w:val="18"/>
          <w:lang w:val="lt-LT" w:eastAsia="en-GB"/>
        </w:rPr>
        <w:t xml:space="preserve"> preparatui jau esant rinkoje, </w:t>
      </w:r>
      <w:proofErr w:type="spellStart"/>
      <w:r w:rsidRPr="004D6898">
        <w:rPr>
          <w:snapToGrid/>
          <w:sz w:val="18"/>
          <w:szCs w:val="18"/>
          <w:lang w:val="lt-LT" w:eastAsia="en-GB"/>
        </w:rPr>
        <w:t>toksiškumas</w:t>
      </w:r>
      <w:proofErr w:type="spellEnd"/>
      <w:r w:rsidRPr="004D6898">
        <w:rPr>
          <w:snapToGrid/>
          <w:sz w:val="18"/>
          <w:szCs w:val="18"/>
          <w:lang w:val="lt-LT" w:eastAsia="en-GB"/>
        </w:rPr>
        <w:t xml:space="preserve"> plaučiams taip pat pasireiškia kaip </w:t>
      </w:r>
      <w:proofErr w:type="spellStart"/>
      <w:r w:rsidRPr="004D6898">
        <w:rPr>
          <w:snapToGrid/>
          <w:sz w:val="18"/>
          <w:szCs w:val="18"/>
          <w:lang w:val="lt-LT" w:eastAsia="en-GB"/>
        </w:rPr>
        <w:t>pneumonitas</w:t>
      </w:r>
      <w:proofErr w:type="spellEnd"/>
      <w:r w:rsidRPr="004D6898">
        <w:rPr>
          <w:snapToGrid/>
          <w:sz w:val="18"/>
          <w:szCs w:val="18"/>
          <w:lang w:val="lt-LT" w:eastAsia="en-GB"/>
        </w:rPr>
        <w:t xml:space="preserve"> ir </w:t>
      </w:r>
      <w:proofErr w:type="spellStart"/>
      <w:r w:rsidRPr="004D6898">
        <w:rPr>
          <w:snapToGrid/>
          <w:sz w:val="18"/>
          <w:szCs w:val="18"/>
          <w:lang w:val="lt-LT" w:eastAsia="en-GB"/>
        </w:rPr>
        <w:t>intersticinė</w:t>
      </w:r>
      <w:proofErr w:type="spellEnd"/>
      <w:r w:rsidRPr="004D6898">
        <w:rPr>
          <w:snapToGrid/>
          <w:sz w:val="18"/>
          <w:szCs w:val="18"/>
          <w:lang w:val="lt-LT" w:eastAsia="en-GB"/>
        </w:rPr>
        <w:t xml:space="preserve"> plaučių liga</w:t>
      </w:r>
    </w:p>
    <w:p w14:paraId="174FD497" w14:textId="32B07846" w:rsidR="008554D8" w:rsidRPr="008554D8" w:rsidRDefault="008554D8" w:rsidP="004D6898">
      <w:pPr>
        <w:tabs>
          <w:tab w:val="clear" w:pos="567"/>
        </w:tabs>
        <w:spacing w:line="240" w:lineRule="auto"/>
        <w:ind w:left="142" w:hanging="142"/>
        <w:rPr>
          <w:snapToGrid/>
          <w:sz w:val="18"/>
          <w:szCs w:val="18"/>
          <w:lang w:val="lt-LT" w:eastAsia="en-GB"/>
        </w:rPr>
      </w:pPr>
      <w:r w:rsidRPr="008554D8">
        <w:rPr>
          <w:snapToGrid/>
          <w:sz w:val="18"/>
          <w:szCs w:val="18"/>
          <w:lang w:val="lt-LT" w:eastAsia="en-GB"/>
        </w:rPr>
        <w:t xml:space="preserve">*Buvo pranešta apie padidėjusią toksinio poveikio plaučiams riziką moterims taikant parengiamąjį režimą ir autologinę </w:t>
      </w:r>
      <w:proofErr w:type="spellStart"/>
      <w:r w:rsidRPr="008554D8">
        <w:rPr>
          <w:snapToGrid/>
          <w:sz w:val="18"/>
          <w:szCs w:val="18"/>
          <w:lang w:val="lt-LT" w:eastAsia="en-GB"/>
        </w:rPr>
        <w:t>kraujodaros</w:t>
      </w:r>
      <w:proofErr w:type="spellEnd"/>
      <w:r w:rsidRPr="008554D8">
        <w:rPr>
          <w:snapToGrid/>
          <w:sz w:val="18"/>
          <w:szCs w:val="18"/>
          <w:lang w:val="lt-LT" w:eastAsia="en-GB"/>
        </w:rPr>
        <w:t xml:space="preserve"> kamieninių ląstelių transplantaciją. Iki šiol tokia padidėjusi rizika buvo siejama su pačiu gydymu, tiek taikant parengiamąjį režimą be </w:t>
      </w:r>
      <w:proofErr w:type="spellStart"/>
      <w:r w:rsidRPr="008554D8">
        <w:rPr>
          <w:snapToGrid/>
          <w:sz w:val="18"/>
          <w:szCs w:val="18"/>
          <w:lang w:val="lt-LT" w:eastAsia="en-GB"/>
        </w:rPr>
        <w:t>karmustino</w:t>
      </w:r>
      <w:proofErr w:type="spellEnd"/>
      <w:r w:rsidRPr="008554D8">
        <w:rPr>
          <w:snapToGrid/>
          <w:sz w:val="18"/>
          <w:szCs w:val="18"/>
          <w:lang w:val="lt-LT" w:eastAsia="en-GB"/>
        </w:rPr>
        <w:t xml:space="preserve"> (pvz., skiriant kūno švitinimą [angl. TBI] arba </w:t>
      </w:r>
      <w:proofErr w:type="spellStart"/>
      <w:r w:rsidRPr="008554D8">
        <w:rPr>
          <w:snapToGrid/>
          <w:sz w:val="18"/>
          <w:szCs w:val="18"/>
          <w:lang w:val="lt-LT" w:eastAsia="en-GB"/>
        </w:rPr>
        <w:t>busulfano</w:t>
      </w:r>
      <w:proofErr w:type="spellEnd"/>
      <w:r w:rsidRPr="008554D8">
        <w:rPr>
          <w:snapToGrid/>
          <w:sz w:val="18"/>
          <w:szCs w:val="18"/>
          <w:lang w:val="lt-LT" w:eastAsia="en-GB"/>
        </w:rPr>
        <w:t xml:space="preserve"> ir </w:t>
      </w:r>
      <w:proofErr w:type="spellStart"/>
      <w:r w:rsidRPr="008554D8">
        <w:rPr>
          <w:snapToGrid/>
          <w:sz w:val="18"/>
          <w:szCs w:val="18"/>
          <w:lang w:val="lt-LT" w:eastAsia="en-GB"/>
        </w:rPr>
        <w:t>ciklofosfamido</w:t>
      </w:r>
      <w:proofErr w:type="spellEnd"/>
      <w:r w:rsidRPr="008554D8">
        <w:rPr>
          <w:snapToGrid/>
          <w:sz w:val="18"/>
          <w:szCs w:val="18"/>
          <w:lang w:val="lt-LT" w:eastAsia="en-GB"/>
        </w:rPr>
        <w:t xml:space="preserve"> derinį), tiek su </w:t>
      </w:r>
      <w:proofErr w:type="spellStart"/>
      <w:r w:rsidRPr="008554D8">
        <w:rPr>
          <w:snapToGrid/>
          <w:sz w:val="18"/>
          <w:szCs w:val="18"/>
          <w:lang w:val="lt-LT" w:eastAsia="en-GB"/>
        </w:rPr>
        <w:t>karmustinu</w:t>
      </w:r>
      <w:proofErr w:type="spellEnd"/>
      <w:r w:rsidRPr="008554D8">
        <w:rPr>
          <w:snapToGrid/>
          <w:sz w:val="18"/>
          <w:szCs w:val="18"/>
          <w:lang w:val="lt-LT" w:eastAsia="en-GB"/>
        </w:rPr>
        <w:t xml:space="preserve"> (taikant BEAM schemą: </w:t>
      </w:r>
      <w:proofErr w:type="spellStart"/>
      <w:r w:rsidRPr="008554D8">
        <w:rPr>
          <w:snapToGrid/>
          <w:sz w:val="18"/>
          <w:szCs w:val="18"/>
          <w:lang w:val="lt-LT" w:eastAsia="en-GB"/>
        </w:rPr>
        <w:t>karmustinas</w:t>
      </w:r>
      <w:proofErr w:type="spellEnd"/>
      <w:r w:rsidRPr="008554D8">
        <w:rPr>
          <w:snapToGrid/>
          <w:sz w:val="18"/>
          <w:szCs w:val="18"/>
          <w:lang w:val="lt-LT" w:eastAsia="en-GB"/>
        </w:rPr>
        <w:t xml:space="preserve">, </w:t>
      </w:r>
      <w:proofErr w:type="spellStart"/>
      <w:r w:rsidRPr="008554D8">
        <w:rPr>
          <w:snapToGrid/>
          <w:sz w:val="18"/>
          <w:szCs w:val="18"/>
          <w:lang w:val="lt-LT" w:eastAsia="en-GB"/>
        </w:rPr>
        <w:t>etopozidas</w:t>
      </w:r>
      <w:proofErr w:type="spellEnd"/>
      <w:r w:rsidRPr="008554D8">
        <w:rPr>
          <w:snapToGrid/>
          <w:sz w:val="18"/>
          <w:szCs w:val="18"/>
          <w:lang w:val="lt-LT" w:eastAsia="en-GB"/>
        </w:rPr>
        <w:t xml:space="preserve">, </w:t>
      </w:r>
      <w:proofErr w:type="spellStart"/>
      <w:r w:rsidRPr="008554D8">
        <w:rPr>
          <w:snapToGrid/>
          <w:sz w:val="18"/>
          <w:szCs w:val="18"/>
          <w:lang w:val="lt-LT" w:eastAsia="en-GB"/>
        </w:rPr>
        <w:t>citarabinas</w:t>
      </w:r>
      <w:proofErr w:type="spellEnd"/>
      <w:r w:rsidRPr="008554D8">
        <w:rPr>
          <w:snapToGrid/>
          <w:sz w:val="18"/>
          <w:szCs w:val="18"/>
          <w:lang w:val="lt-LT" w:eastAsia="en-GB"/>
        </w:rPr>
        <w:t xml:space="preserve"> ir </w:t>
      </w:r>
      <w:proofErr w:type="spellStart"/>
      <w:r w:rsidRPr="008554D8">
        <w:rPr>
          <w:snapToGrid/>
          <w:sz w:val="18"/>
          <w:szCs w:val="18"/>
          <w:lang w:val="lt-LT" w:eastAsia="en-GB"/>
        </w:rPr>
        <w:t>melfalanas</w:t>
      </w:r>
      <w:proofErr w:type="spellEnd"/>
      <w:r w:rsidRPr="008554D8">
        <w:rPr>
          <w:snapToGrid/>
          <w:sz w:val="18"/>
          <w:szCs w:val="18"/>
          <w:lang w:val="lt-LT" w:eastAsia="en-GB"/>
        </w:rPr>
        <w:t xml:space="preserve"> arba CBV schemą: </w:t>
      </w:r>
      <w:proofErr w:type="spellStart"/>
      <w:r w:rsidRPr="008554D8">
        <w:rPr>
          <w:snapToGrid/>
          <w:sz w:val="18"/>
          <w:szCs w:val="18"/>
          <w:lang w:val="lt-LT" w:eastAsia="en-GB"/>
        </w:rPr>
        <w:t>ciklofosfamidas</w:t>
      </w:r>
      <w:proofErr w:type="spellEnd"/>
      <w:r w:rsidRPr="008554D8">
        <w:rPr>
          <w:snapToGrid/>
          <w:sz w:val="18"/>
          <w:szCs w:val="18"/>
          <w:lang w:val="lt-LT" w:eastAsia="en-GB"/>
        </w:rPr>
        <w:t xml:space="preserve">, </w:t>
      </w:r>
      <w:proofErr w:type="spellStart"/>
      <w:r w:rsidRPr="008554D8">
        <w:rPr>
          <w:snapToGrid/>
          <w:sz w:val="18"/>
          <w:szCs w:val="18"/>
          <w:lang w:val="lt-LT" w:eastAsia="en-GB"/>
        </w:rPr>
        <w:t>karmustinas</w:t>
      </w:r>
      <w:proofErr w:type="spellEnd"/>
      <w:r w:rsidRPr="008554D8">
        <w:rPr>
          <w:snapToGrid/>
          <w:sz w:val="18"/>
          <w:szCs w:val="18"/>
          <w:lang w:val="lt-LT" w:eastAsia="en-GB"/>
        </w:rPr>
        <w:t xml:space="preserve"> ir </w:t>
      </w:r>
      <w:proofErr w:type="spellStart"/>
      <w:r w:rsidRPr="008554D8">
        <w:rPr>
          <w:snapToGrid/>
          <w:sz w:val="18"/>
          <w:szCs w:val="18"/>
          <w:lang w:val="lt-LT" w:eastAsia="en-GB"/>
        </w:rPr>
        <w:t>etopozidas</w:t>
      </w:r>
      <w:proofErr w:type="spellEnd"/>
      <w:r w:rsidRPr="008554D8">
        <w:rPr>
          <w:snapToGrid/>
          <w:sz w:val="18"/>
          <w:szCs w:val="18"/>
          <w:lang w:val="lt-LT" w:eastAsia="en-GB"/>
        </w:rPr>
        <w:t>).</w:t>
      </w:r>
    </w:p>
    <w:p w14:paraId="5A697A57" w14:textId="77777777" w:rsidR="00E238F0" w:rsidRPr="009C3638" w:rsidRDefault="00E238F0" w:rsidP="00D0084C">
      <w:pPr>
        <w:tabs>
          <w:tab w:val="clear" w:pos="567"/>
        </w:tabs>
        <w:spacing w:line="240" w:lineRule="auto"/>
        <w:rPr>
          <w:snapToGrid/>
          <w:lang w:val="lt-LT" w:eastAsia="en-GB"/>
        </w:rPr>
      </w:pPr>
    </w:p>
    <w:p w14:paraId="1B873C57" w14:textId="65DDD898" w:rsidR="00E238F0" w:rsidRPr="009C3638" w:rsidRDefault="00E238F0" w:rsidP="00D0084C">
      <w:pPr>
        <w:tabs>
          <w:tab w:val="clear" w:pos="567"/>
        </w:tabs>
        <w:spacing w:line="240" w:lineRule="auto"/>
        <w:rPr>
          <w:snapToGrid/>
          <w:u w:val="single"/>
          <w:lang w:val="lt-LT" w:eastAsia="en-GB"/>
        </w:rPr>
      </w:pPr>
      <w:r w:rsidRPr="009C3638">
        <w:rPr>
          <w:snapToGrid/>
          <w:u w:val="single"/>
          <w:lang w:val="lt-LT" w:eastAsia="en-GB"/>
        </w:rPr>
        <w:t xml:space="preserve">Atrinktų nepageidaujamų reakcijų </w:t>
      </w:r>
      <w:r w:rsidR="004D6898">
        <w:rPr>
          <w:snapToGrid/>
          <w:u w:val="single"/>
          <w:lang w:val="lt-LT" w:eastAsia="en-GB"/>
        </w:rPr>
        <w:t>apibūdinimas</w:t>
      </w:r>
    </w:p>
    <w:p w14:paraId="2804E487" w14:textId="77777777" w:rsidR="008554D8" w:rsidRDefault="008554D8" w:rsidP="00D0084C">
      <w:pPr>
        <w:tabs>
          <w:tab w:val="clear" w:pos="567"/>
        </w:tabs>
        <w:spacing w:line="240" w:lineRule="auto"/>
        <w:rPr>
          <w:bCs/>
          <w:iCs/>
          <w:snapToGrid/>
          <w:u w:val="single"/>
          <w:lang w:val="lt-LT" w:eastAsia="en-GB"/>
        </w:rPr>
      </w:pPr>
    </w:p>
    <w:p w14:paraId="2E229C30" w14:textId="7712D1BB" w:rsidR="00E238F0" w:rsidRPr="009C3638" w:rsidRDefault="00E238F0" w:rsidP="00D0084C">
      <w:pPr>
        <w:tabs>
          <w:tab w:val="clear" w:pos="567"/>
        </w:tabs>
        <w:spacing w:line="240" w:lineRule="auto"/>
        <w:rPr>
          <w:bCs/>
          <w:snapToGrid/>
          <w:u w:val="single"/>
          <w:lang w:val="lt-LT" w:eastAsia="en-GB"/>
        </w:rPr>
      </w:pPr>
      <w:proofErr w:type="spellStart"/>
      <w:r>
        <w:rPr>
          <w:bCs/>
          <w:iCs/>
          <w:snapToGrid/>
          <w:u w:val="single"/>
          <w:lang w:val="lt-LT" w:eastAsia="en-GB"/>
        </w:rPr>
        <w:t>Mielosupresija</w:t>
      </w:r>
      <w:proofErr w:type="spellEnd"/>
      <w:r>
        <w:rPr>
          <w:bCs/>
          <w:iCs/>
          <w:snapToGrid/>
          <w:u w:val="single"/>
          <w:lang w:val="lt-LT" w:eastAsia="en-GB"/>
        </w:rPr>
        <w:t xml:space="preserve"> (k</w:t>
      </w:r>
      <w:r w:rsidRPr="009C3638">
        <w:rPr>
          <w:bCs/>
          <w:iCs/>
          <w:snapToGrid/>
          <w:u w:val="single"/>
          <w:lang w:val="lt-LT" w:eastAsia="en-GB"/>
        </w:rPr>
        <w:t>aulų čiulpų slopinimas</w:t>
      </w:r>
      <w:r>
        <w:rPr>
          <w:bCs/>
          <w:iCs/>
          <w:snapToGrid/>
          <w:u w:val="single"/>
          <w:lang w:val="lt-LT" w:eastAsia="en-GB"/>
        </w:rPr>
        <w:t>)</w:t>
      </w:r>
    </w:p>
    <w:p w14:paraId="00CEBB54" w14:textId="1EC2F53E" w:rsidR="00E238F0" w:rsidRPr="00005061" w:rsidRDefault="00E238F0" w:rsidP="00D0084C">
      <w:pPr>
        <w:tabs>
          <w:tab w:val="clear" w:pos="567"/>
        </w:tabs>
        <w:spacing w:line="240" w:lineRule="auto"/>
        <w:rPr>
          <w:bCs/>
          <w:snapToGrid/>
          <w:szCs w:val="22"/>
          <w:lang w:val="lt-LT" w:eastAsia="en-GB"/>
        </w:rPr>
      </w:pPr>
      <w:r w:rsidRPr="00005061">
        <w:rPr>
          <w:bCs/>
          <w:snapToGrid/>
          <w:lang w:val="lt-LT" w:eastAsia="en-GB"/>
        </w:rPr>
        <w:t>Kaulų čiulpų slopinimas – labai dažna nepageidaujama reakcija, kuri prasideda praėjus 7</w:t>
      </w:r>
      <w:r w:rsidR="00F20792">
        <w:rPr>
          <w:bCs/>
          <w:snapToGrid/>
          <w:lang w:val="lt-LT" w:eastAsia="en-GB"/>
        </w:rPr>
        <w:noBreakHyphen/>
      </w:r>
      <w:r w:rsidRPr="00005061">
        <w:rPr>
          <w:bCs/>
          <w:snapToGrid/>
          <w:lang w:val="lt-LT" w:eastAsia="en-GB"/>
        </w:rPr>
        <w:t>14</w:t>
      </w:r>
      <w:r w:rsidR="00F20792">
        <w:rPr>
          <w:bCs/>
          <w:snapToGrid/>
          <w:lang w:val="lt-LT" w:eastAsia="en-GB"/>
        </w:rPr>
        <w:t> </w:t>
      </w:r>
      <w:r w:rsidRPr="00005061">
        <w:rPr>
          <w:bCs/>
          <w:snapToGrid/>
          <w:lang w:val="lt-LT" w:eastAsia="en-GB"/>
        </w:rPr>
        <w:t>dienų po infuzijos ir išnyksta praėjus 42</w:t>
      </w:r>
      <w:r w:rsidR="00F20792">
        <w:rPr>
          <w:bCs/>
          <w:snapToGrid/>
          <w:lang w:val="lt-LT" w:eastAsia="en-GB"/>
        </w:rPr>
        <w:noBreakHyphen/>
      </w:r>
      <w:r w:rsidRPr="00005061">
        <w:rPr>
          <w:bCs/>
          <w:snapToGrid/>
          <w:lang w:val="lt-LT" w:eastAsia="en-GB"/>
        </w:rPr>
        <w:t>56</w:t>
      </w:r>
      <w:r w:rsidR="00F20792">
        <w:rPr>
          <w:bCs/>
          <w:snapToGrid/>
          <w:lang w:val="lt-LT" w:eastAsia="en-GB"/>
        </w:rPr>
        <w:t> </w:t>
      </w:r>
      <w:r w:rsidRPr="00005061">
        <w:rPr>
          <w:bCs/>
          <w:snapToGrid/>
          <w:lang w:val="lt-LT" w:eastAsia="en-GB"/>
        </w:rPr>
        <w:t>dienoms po infuzijos. Kaulų čiulpų slopinimas yra nuo vaistinio preparato dozės ir nuo jo kaupiamosios dozės priklausoma nepageidaujama reakcija, neretai</w:t>
      </w:r>
      <w:r w:rsidRPr="009C3638">
        <w:rPr>
          <w:bCs/>
          <w:snapToGrid/>
          <w:lang w:val="lt-LT" w:eastAsia="en-GB"/>
        </w:rPr>
        <w:t xml:space="preserve"> pasireiškianti dviem skirtingomis fazėmis. </w:t>
      </w:r>
      <w:proofErr w:type="spellStart"/>
      <w:r w:rsidRPr="009C3638">
        <w:rPr>
          <w:bCs/>
          <w:snapToGrid/>
          <w:szCs w:val="22"/>
          <w:lang w:val="lt-LT" w:eastAsia="en-GB"/>
        </w:rPr>
        <w:t>Trombocitopenija</w:t>
      </w:r>
      <w:proofErr w:type="spellEnd"/>
      <w:r w:rsidRPr="009C3638">
        <w:rPr>
          <w:bCs/>
          <w:snapToGrid/>
          <w:szCs w:val="22"/>
          <w:lang w:val="lt-LT" w:eastAsia="en-GB"/>
        </w:rPr>
        <w:t xml:space="preserve"> paprastai būna ryškesnė už </w:t>
      </w:r>
      <w:proofErr w:type="spellStart"/>
      <w:r w:rsidRPr="009C3638">
        <w:rPr>
          <w:bCs/>
          <w:snapToGrid/>
          <w:szCs w:val="22"/>
          <w:lang w:val="lt-LT" w:eastAsia="en-GB"/>
        </w:rPr>
        <w:t>leukopeniją</w:t>
      </w:r>
      <w:proofErr w:type="spellEnd"/>
      <w:r w:rsidRPr="009C3638">
        <w:rPr>
          <w:bCs/>
          <w:snapToGrid/>
          <w:szCs w:val="22"/>
          <w:lang w:val="lt-LT" w:eastAsia="en-GB"/>
        </w:rPr>
        <w:t xml:space="preserve">, tačiau </w:t>
      </w:r>
      <w:r>
        <w:rPr>
          <w:bCs/>
          <w:snapToGrid/>
          <w:szCs w:val="22"/>
          <w:lang w:val="lt-LT" w:eastAsia="en-GB"/>
        </w:rPr>
        <w:t>abu</w:t>
      </w:r>
      <w:r w:rsidRPr="009C3638">
        <w:rPr>
          <w:bCs/>
          <w:snapToGrid/>
          <w:szCs w:val="22"/>
          <w:lang w:val="lt-LT" w:eastAsia="en-GB"/>
        </w:rPr>
        <w:t xml:space="preserve"> nepageidaujam</w:t>
      </w:r>
      <w:r>
        <w:rPr>
          <w:bCs/>
          <w:snapToGrid/>
          <w:szCs w:val="22"/>
          <w:lang w:val="lt-LT" w:eastAsia="en-GB"/>
        </w:rPr>
        <w:t>i</w:t>
      </w:r>
      <w:r w:rsidRPr="009C3638">
        <w:rPr>
          <w:bCs/>
          <w:snapToGrid/>
          <w:szCs w:val="22"/>
          <w:lang w:val="lt-LT" w:eastAsia="en-GB"/>
        </w:rPr>
        <w:t xml:space="preserve"> poveiki</w:t>
      </w:r>
      <w:r>
        <w:rPr>
          <w:bCs/>
          <w:snapToGrid/>
          <w:szCs w:val="22"/>
          <w:lang w:val="lt-LT" w:eastAsia="en-GB"/>
        </w:rPr>
        <w:t>ai</w:t>
      </w:r>
      <w:r w:rsidRPr="009C3638">
        <w:rPr>
          <w:bCs/>
          <w:snapToGrid/>
          <w:szCs w:val="22"/>
          <w:lang w:val="lt-LT" w:eastAsia="en-GB"/>
        </w:rPr>
        <w:t xml:space="preserve"> riboja dozę. </w:t>
      </w:r>
      <w:r>
        <w:rPr>
          <w:bCs/>
          <w:snapToGrid/>
          <w:szCs w:val="22"/>
          <w:lang w:val="lt-LT" w:eastAsia="en-GB"/>
        </w:rPr>
        <w:t>Anemija</w:t>
      </w:r>
      <w:r w:rsidRPr="009C3638">
        <w:rPr>
          <w:bCs/>
          <w:snapToGrid/>
          <w:szCs w:val="22"/>
          <w:lang w:val="lt-LT" w:eastAsia="en-GB"/>
        </w:rPr>
        <w:t xml:space="preserve"> dažna, tačiau paprastai ne tokia žymi.</w:t>
      </w:r>
    </w:p>
    <w:p w14:paraId="7FB2A1AC" w14:textId="77777777" w:rsidR="008554D8" w:rsidRDefault="008554D8" w:rsidP="00D0084C">
      <w:pPr>
        <w:tabs>
          <w:tab w:val="clear" w:pos="567"/>
        </w:tabs>
        <w:spacing w:line="240" w:lineRule="auto"/>
        <w:rPr>
          <w:bCs/>
          <w:snapToGrid/>
          <w:szCs w:val="22"/>
          <w:u w:val="single"/>
          <w:lang w:val="lt-LT" w:eastAsia="en-GB"/>
        </w:rPr>
      </w:pPr>
    </w:p>
    <w:p w14:paraId="15F5297C" w14:textId="5EBFD09B" w:rsidR="00E238F0" w:rsidRPr="009C3638" w:rsidRDefault="00E238F0" w:rsidP="00D0084C">
      <w:pPr>
        <w:tabs>
          <w:tab w:val="clear" w:pos="567"/>
        </w:tabs>
        <w:spacing w:line="240" w:lineRule="auto"/>
        <w:rPr>
          <w:bCs/>
          <w:snapToGrid/>
          <w:lang w:val="lt-LT" w:eastAsia="en-GB"/>
        </w:rPr>
      </w:pPr>
      <w:r w:rsidRPr="009C3638">
        <w:rPr>
          <w:bCs/>
          <w:snapToGrid/>
          <w:szCs w:val="22"/>
          <w:u w:val="single"/>
          <w:lang w:val="lt-LT" w:eastAsia="en-GB"/>
        </w:rPr>
        <w:t>Akių sutrikimai</w:t>
      </w:r>
    </w:p>
    <w:p w14:paraId="794534B7" w14:textId="38471135" w:rsidR="00E238F0" w:rsidRPr="009C3638" w:rsidRDefault="00E238F0" w:rsidP="00D0084C">
      <w:pPr>
        <w:tabs>
          <w:tab w:val="clear" w:pos="567"/>
        </w:tabs>
        <w:spacing w:line="240" w:lineRule="auto"/>
        <w:rPr>
          <w:bCs/>
          <w:snapToGrid/>
          <w:lang w:val="lt-LT" w:eastAsia="en-GB"/>
        </w:rPr>
      </w:pPr>
      <w:r w:rsidRPr="009C3638">
        <w:rPr>
          <w:bCs/>
          <w:snapToGrid/>
          <w:szCs w:val="22"/>
          <w:lang w:val="lt-LT" w:eastAsia="en-GB"/>
        </w:rPr>
        <w:t>Staigi infuzija į veną 2</w:t>
      </w:r>
      <w:r w:rsidR="00F20792">
        <w:rPr>
          <w:bCs/>
          <w:snapToGrid/>
          <w:szCs w:val="22"/>
          <w:lang w:val="lt-LT" w:eastAsia="en-GB"/>
        </w:rPr>
        <w:t> </w:t>
      </w:r>
      <w:r w:rsidRPr="009C3638">
        <w:rPr>
          <w:bCs/>
          <w:snapToGrid/>
          <w:szCs w:val="22"/>
          <w:lang w:val="lt-LT" w:eastAsia="en-GB"/>
        </w:rPr>
        <w:t>valandų laikotarpiu gali sukelti junginės kraujavimą, kuris trunka maždaug 4 valandas</w:t>
      </w:r>
      <w:r w:rsidRPr="009C3638">
        <w:rPr>
          <w:bCs/>
          <w:snapToGrid/>
          <w:lang w:val="lt-LT" w:eastAsia="en-GB"/>
        </w:rPr>
        <w:t>.</w:t>
      </w:r>
    </w:p>
    <w:p w14:paraId="7B8DD664" w14:textId="77777777" w:rsidR="008554D8" w:rsidRDefault="008554D8" w:rsidP="00D0084C">
      <w:pPr>
        <w:tabs>
          <w:tab w:val="clear" w:pos="567"/>
        </w:tabs>
        <w:spacing w:line="240" w:lineRule="auto"/>
        <w:rPr>
          <w:bCs/>
          <w:snapToGrid/>
          <w:u w:val="single"/>
          <w:lang w:val="lt-LT" w:eastAsia="en-GB"/>
        </w:rPr>
      </w:pPr>
    </w:p>
    <w:p w14:paraId="6F043E6F" w14:textId="02F13BC0" w:rsidR="00E238F0" w:rsidRPr="009C3638" w:rsidRDefault="00E238F0" w:rsidP="00D0084C">
      <w:pPr>
        <w:tabs>
          <w:tab w:val="clear" w:pos="567"/>
        </w:tabs>
        <w:spacing w:line="240" w:lineRule="auto"/>
        <w:rPr>
          <w:bCs/>
          <w:snapToGrid/>
          <w:u w:val="single"/>
          <w:lang w:val="lt-LT" w:eastAsia="en-GB"/>
        </w:rPr>
      </w:pPr>
      <w:r w:rsidRPr="009C3638">
        <w:rPr>
          <w:bCs/>
          <w:snapToGrid/>
          <w:u w:val="single"/>
          <w:lang w:val="lt-LT" w:eastAsia="en-GB"/>
        </w:rPr>
        <w:t>Kvėpavimo sistemos, krūtinės ląstos ir tarpuplaučio sutrikimai</w:t>
      </w:r>
    </w:p>
    <w:p w14:paraId="7C825982" w14:textId="77777777" w:rsidR="008554D8" w:rsidRDefault="008554D8" w:rsidP="00D0084C">
      <w:pPr>
        <w:tabs>
          <w:tab w:val="clear" w:pos="567"/>
        </w:tabs>
        <w:spacing w:line="240" w:lineRule="auto"/>
        <w:rPr>
          <w:bCs/>
          <w:snapToGrid/>
          <w:u w:val="single"/>
          <w:lang w:val="lt-LT" w:eastAsia="en-GB"/>
        </w:rPr>
      </w:pPr>
    </w:p>
    <w:p w14:paraId="10DC2AC7" w14:textId="0B66A987" w:rsidR="00E238F0" w:rsidRPr="009C3638" w:rsidRDefault="00E238F0" w:rsidP="00D0084C">
      <w:pPr>
        <w:tabs>
          <w:tab w:val="clear" w:pos="567"/>
        </w:tabs>
        <w:spacing w:line="240" w:lineRule="auto"/>
        <w:rPr>
          <w:bCs/>
          <w:snapToGrid/>
          <w:u w:val="single"/>
          <w:lang w:val="lt-LT" w:eastAsia="en-GB"/>
        </w:rPr>
      </w:pPr>
      <w:r w:rsidRPr="009C3638">
        <w:rPr>
          <w:bCs/>
          <w:snapToGrid/>
          <w:u w:val="single"/>
          <w:lang w:val="lt-LT" w:eastAsia="en-GB"/>
        </w:rPr>
        <w:t xml:space="preserve">Plaučių fibrozė (su mirtinais padariniais), plaučių </w:t>
      </w:r>
      <w:proofErr w:type="spellStart"/>
      <w:r w:rsidRPr="009C3638">
        <w:rPr>
          <w:bCs/>
          <w:snapToGrid/>
          <w:u w:val="single"/>
          <w:lang w:val="lt-LT" w:eastAsia="en-GB"/>
        </w:rPr>
        <w:t>infiltracija</w:t>
      </w:r>
      <w:proofErr w:type="spellEnd"/>
    </w:p>
    <w:p w14:paraId="6961D0E8" w14:textId="29A454C8" w:rsidR="00E238F0" w:rsidRPr="009C3638" w:rsidRDefault="00E238F0" w:rsidP="00D0084C">
      <w:pPr>
        <w:tabs>
          <w:tab w:val="clear" w:pos="567"/>
        </w:tabs>
        <w:spacing w:line="240" w:lineRule="auto"/>
        <w:rPr>
          <w:bCs/>
          <w:snapToGrid/>
          <w:lang w:val="lt-LT" w:eastAsia="en-GB"/>
        </w:rPr>
      </w:pPr>
      <w:r w:rsidRPr="009C3638">
        <w:rPr>
          <w:bCs/>
          <w:snapToGrid/>
          <w:lang w:val="lt-LT" w:eastAsia="en-GB"/>
        </w:rPr>
        <w:t>Toksinis poveikis plaučiams nustatytas iki 30</w:t>
      </w:r>
      <w:r w:rsidR="00F20792">
        <w:rPr>
          <w:bCs/>
          <w:snapToGrid/>
          <w:lang w:val="lt-LT" w:eastAsia="en-GB"/>
        </w:rPr>
        <w:t> </w:t>
      </w:r>
      <w:r w:rsidRPr="009C3638">
        <w:rPr>
          <w:bCs/>
          <w:snapToGrid/>
          <w:lang w:val="lt-LT" w:eastAsia="en-GB"/>
        </w:rPr>
        <w:t>proc. pacientų. Tais atvejais, kai toksinis poveikis plaučiams pasireiškė ankstyvame etape (praėjus ne daugiau kaip 3</w:t>
      </w:r>
      <w:r w:rsidR="00F20792">
        <w:rPr>
          <w:bCs/>
          <w:snapToGrid/>
          <w:lang w:val="lt-LT" w:eastAsia="en-GB"/>
        </w:rPr>
        <w:t> </w:t>
      </w:r>
      <w:r w:rsidRPr="009C3638">
        <w:rPr>
          <w:bCs/>
          <w:snapToGrid/>
          <w:lang w:val="lt-LT" w:eastAsia="en-GB"/>
        </w:rPr>
        <w:t xml:space="preserve">gydymo metams), buvo nustatyti plaučių </w:t>
      </w:r>
      <w:proofErr w:type="spellStart"/>
      <w:r w:rsidRPr="009C3638">
        <w:rPr>
          <w:bCs/>
          <w:snapToGrid/>
          <w:lang w:val="lt-LT" w:eastAsia="en-GB"/>
        </w:rPr>
        <w:t>infiltratai</w:t>
      </w:r>
      <w:proofErr w:type="spellEnd"/>
      <w:r w:rsidRPr="009C3638">
        <w:rPr>
          <w:bCs/>
          <w:snapToGrid/>
          <w:lang w:val="lt-LT" w:eastAsia="en-GB"/>
        </w:rPr>
        <w:t xml:space="preserve"> ir (arba) plaučių fibrozės atvejai, iš kurių kai kurie buvo mirtini. Pacientų amžius svyravo nuo 22</w:t>
      </w:r>
      <w:r w:rsidR="00F20792">
        <w:rPr>
          <w:bCs/>
          <w:snapToGrid/>
          <w:lang w:val="lt-LT" w:eastAsia="en-GB"/>
        </w:rPr>
        <w:t> </w:t>
      </w:r>
      <w:r w:rsidRPr="009C3638">
        <w:rPr>
          <w:bCs/>
          <w:snapToGrid/>
          <w:lang w:val="lt-LT" w:eastAsia="en-GB"/>
        </w:rPr>
        <w:t>mėnesių iki 72</w:t>
      </w:r>
      <w:r w:rsidR="00F20792">
        <w:rPr>
          <w:bCs/>
          <w:snapToGrid/>
          <w:lang w:val="lt-LT" w:eastAsia="en-GB"/>
        </w:rPr>
        <w:t> </w:t>
      </w:r>
      <w:r w:rsidRPr="009C3638">
        <w:rPr>
          <w:bCs/>
          <w:snapToGrid/>
          <w:lang w:val="lt-LT" w:eastAsia="en-GB"/>
        </w:rPr>
        <w:t xml:space="preserve">metų. </w:t>
      </w:r>
      <w:r w:rsidRPr="00174328">
        <w:rPr>
          <w:bCs/>
          <w:snapToGrid/>
          <w:lang w:val="lt-LT" w:eastAsia="en-GB"/>
        </w:rPr>
        <w:t>Prie rizikos veiksnių priskiriamas</w:t>
      </w:r>
      <w:r w:rsidRPr="009C3638">
        <w:rPr>
          <w:bCs/>
          <w:snapToGrid/>
          <w:lang w:val="lt-LT" w:eastAsia="en-GB"/>
        </w:rPr>
        <w:t xml:space="preserve"> rūkymas, kvėpavimo sistemos liga, esami </w:t>
      </w:r>
      <w:proofErr w:type="spellStart"/>
      <w:r w:rsidRPr="009C3638">
        <w:rPr>
          <w:bCs/>
          <w:snapToGrid/>
          <w:lang w:val="lt-LT" w:eastAsia="en-GB"/>
        </w:rPr>
        <w:t>radiografiniais</w:t>
      </w:r>
      <w:proofErr w:type="spellEnd"/>
      <w:r w:rsidRPr="009C3638">
        <w:rPr>
          <w:bCs/>
          <w:snapToGrid/>
          <w:lang w:val="lt-LT" w:eastAsia="en-GB"/>
        </w:rPr>
        <w:t xml:space="preserve"> tyrimais nustatyti pakitimai, nuosekliai arba tuo pat metu krūtinės ląstos srityje naudojama spinduliuotė ir vaistinio preparato vartojimas kartu su kitomis veikliosiomis medžiagomis, kurios gali pažeisti plaučius. Nepageidaujamų reakcijų dažnumas veikiausiai susijęs su vaistinio preparato doze; su padidėjusia plaučių fibrozės tikimybe siejamos kaupiamosios 1</w:t>
      </w:r>
      <w:r w:rsidR="00F20792">
        <w:rPr>
          <w:bCs/>
          <w:snapToGrid/>
          <w:lang w:val="lt-LT" w:eastAsia="en-GB"/>
        </w:rPr>
        <w:t> </w:t>
      </w:r>
      <w:r w:rsidRPr="009C3638">
        <w:rPr>
          <w:bCs/>
          <w:snapToGrid/>
          <w:lang w:val="lt-LT" w:eastAsia="en-GB"/>
        </w:rPr>
        <w:t>200</w:t>
      </w:r>
      <w:r w:rsidR="00F20792">
        <w:rPr>
          <w:bCs/>
          <w:snapToGrid/>
          <w:lang w:val="lt-LT" w:eastAsia="en-GB"/>
        </w:rPr>
        <w:noBreakHyphen/>
      </w:r>
      <w:r w:rsidRPr="009C3638">
        <w:rPr>
          <w:bCs/>
          <w:snapToGrid/>
          <w:lang w:val="lt-LT" w:eastAsia="en-GB"/>
        </w:rPr>
        <w:t>1500</w:t>
      </w:r>
      <w:r>
        <w:rPr>
          <w:bCs/>
          <w:snapToGrid/>
          <w:lang w:val="lt-LT" w:eastAsia="en-GB"/>
        </w:rPr>
        <w:t> </w:t>
      </w:r>
      <w:r w:rsidRPr="009C3638">
        <w:rPr>
          <w:bCs/>
          <w:snapToGrid/>
          <w:lang w:val="lt-LT" w:eastAsia="en-GB"/>
        </w:rPr>
        <w:t>mg/m</w:t>
      </w:r>
      <w:r w:rsidRPr="009C3638">
        <w:rPr>
          <w:bCs/>
          <w:snapToGrid/>
          <w:vertAlign w:val="superscript"/>
          <w:lang w:val="lt-LT" w:eastAsia="en-GB"/>
        </w:rPr>
        <w:t>2</w:t>
      </w:r>
      <w:r w:rsidRPr="009C3638">
        <w:rPr>
          <w:bCs/>
          <w:snapToGrid/>
          <w:lang w:val="lt-LT" w:eastAsia="en-GB"/>
        </w:rPr>
        <w:t xml:space="preserve"> dozės. Gydymo laikotarpiu turėtų būti reguliariai atliekami plaučių veiklos tyrimai (FVC, DLCO). Ypač didelė rizika kyla tiems pacientams, kurių maksimalus forsuotai iškvėpto oro tūris (FVC) arba anglies </w:t>
      </w:r>
      <w:proofErr w:type="spellStart"/>
      <w:r w:rsidRPr="009C3638">
        <w:rPr>
          <w:bCs/>
          <w:snapToGrid/>
          <w:lang w:val="lt-LT" w:eastAsia="en-GB"/>
        </w:rPr>
        <w:t>monoksido</w:t>
      </w:r>
      <w:proofErr w:type="spellEnd"/>
      <w:r w:rsidRPr="009C3638">
        <w:rPr>
          <w:bCs/>
          <w:snapToGrid/>
          <w:lang w:val="lt-LT" w:eastAsia="en-GB"/>
        </w:rPr>
        <w:t xml:space="preserve"> pernašos faktorius (DLCO) prieš pradedant gydymą siekia &lt;</w:t>
      </w:r>
      <w:r w:rsidR="00F20792">
        <w:rPr>
          <w:bCs/>
          <w:snapToGrid/>
          <w:lang w:val="lt-LT" w:eastAsia="en-GB"/>
        </w:rPr>
        <w:t> </w:t>
      </w:r>
      <w:r w:rsidRPr="009C3638">
        <w:rPr>
          <w:bCs/>
          <w:snapToGrid/>
          <w:lang w:val="lt-LT" w:eastAsia="en-GB"/>
        </w:rPr>
        <w:t>70</w:t>
      </w:r>
      <w:r w:rsidR="00F20792">
        <w:rPr>
          <w:bCs/>
          <w:snapToGrid/>
          <w:lang w:val="lt-LT" w:eastAsia="en-GB"/>
        </w:rPr>
        <w:t> </w:t>
      </w:r>
      <w:r w:rsidRPr="009C3638">
        <w:rPr>
          <w:bCs/>
          <w:snapToGrid/>
          <w:lang w:val="lt-LT" w:eastAsia="en-GB"/>
        </w:rPr>
        <w:t>proc. numatytos vertės.</w:t>
      </w:r>
    </w:p>
    <w:p w14:paraId="1C3FFB55" w14:textId="77777777" w:rsidR="00765044" w:rsidRDefault="00765044" w:rsidP="00D0084C">
      <w:pPr>
        <w:tabs>
          <w:tab w:val="clear" w:pos="567"/>
        </w:tabs>
        <w:spacing w:line="240" w:lineRule="auto"/>
        <w:rPr>
          <w:bCs/>
          <w:snapToGrid/>
          <w:lang w:val="lt-LT" w:eastAsia="en-GB"/>
        </w:rPr>
      </w:pPr>
    </w:p>
    <w:p w14:paraId="68985275" w14:textId="20553CB9" w:rsidR="00E238F0" w:rsidRPr="009C3638" w:rsidRDefault="00E238F0" w:rsidP="00D0084C">
      <w:pPr>
        <w:tabs>
          <w:tab w:val="clear" w:pos="567"/>
        </w:tabs>
        <w:spacing w:line="240" w:lineRule="auto"/>
        <w:rPr>
          <w:bCs/>
          <w:snapToGrid/>
          <w:lang w:val="lt-LT" w:eastAsia="en-GB"/>
        </w:rPr>
      </w:pPr>
      <w:r w:rsidRPr="009C3638">
        <w:rPr>
          <w:bCs/>
          <w:snapToGrid/>
          <w:lang w:val="lt-LT" w:eastAsia="en-GB"/>
        </w:rPr>
        <w:t xml:space="preserve">Pacientų, kurie </w:t>
      </w:r>
      <w:proofErr w:type="spellStart"/>
      <w:r w:rsidRPr="009C3638">
        <w:rPr>
          <w:bCs/>
          <w:snapToGrid/>
          <w:lang w:val="lt-LT" w:eastAsia="en-GB"/>
        </w:rPr>
        <w:t>karmustinu</w:t>
      </w:r>
      <w:proofErr w:type="spellEnd"/>
      <w:r w:rsidRPr="009C3638">
        <w:rPr>
          <w:bCs/>
          <w:snapToGrid/>
          <w:lang w:val="lt-LT" w:eastAsia="en-GB"/>
        </w:rPr>
        <w:t xml:space="preserve"> buvo gydomi vaikystėje arba paauglystėje, populiacijoje aprašyti itin uždelstos plaučių fibrozės atvejai (išsivystė praėjus iki 17</w:t>
      </w:r>
      <w:r w:rsidR="00F20792">
        <w:rPr>
          <w:bCs/>
          <w:snapToGrid/>
          <w:lang w:val="lt-LT" w:eastAsia="en-GB"/>
        </w:rPr>
        <w:t> </w:t>
      </w:r>
      <w:r w:rsidRPr="009C3638">
        <w:rPr>
          <w:bCs/>
          <w:snapToGrid/>
          <w:lang w:val="lt-LT" w:eastAsia="en-GB"/>
        </w:rPr>
        <w:t>metų po gydymo).</w:t>
      </w:r>
    </w:p>
    <w:p w14:paraId="69E7D334" w14:textId="77777777" w:rsidR="00765044" w:rsidRDefault="00765044" w:rsidP="00D0084C">
      <w:pPr>
        <w:tabs>
          <w:tab w:val="clear" w:pos="567"/>
        </w:tabs>
        <w:spacing w:line="240" w:lineRule="auto"/>
        <w:rPr>
          <w:bCs/>
          <w:snapToGrid/>
          <w:lang w:val="lt-LT" w:eastAsia="en-GB"/>
        </w:rPr>
      </w:pPr>
    </w:p>
    <w:p w14:paraId="36A04E36" w14:textId="63B16B87" w:rsidR="00E238F0" w:rsidRPr="009C3638" w:rsidRDefault="00E238F0" w:rsidP="00D0084C">
      <w:pPr>
        <w:tabs>
          <w:tab w:val="clear" w:pos="567"/>
        </w:tabs>
        <w:spacing w:line="240" w:lineRule="auto"/>
        <w:rPr>
          <w:bCs/>
          <w:snapToGrid/>
          <w:lang w:val="lt-LT" w:eastAsia="en-GB"/>
        </w:rPr>
      </w:pPr>
      <w:r w:rsidRPr="009C3638">
        <w:rPr>
          <w:bCs/>
          <w:snapToGrid/>
          <w:lang w:val="lt-LT" w:eastAsia="en-GB"/>
        </w:rPr>
        <w:t>Ilgalaikio 17</w:t>
      </w:r>
      <w:r w:rsidR="00F20792">
        <w:rPr>
          <w:bCs/>
          <w:snapToGrid/>
          <w:lang w:val="lt-LT" w:eastAsia="en-GB"/>
        </w:rPr>
        <w:noBreakHyphen/>
      </w:r>
      <w:r w:rsidRPr="009C3638">
        <w:rPr>
          <w:bCs/>
          <w:snapToGrid/>
          <w:lang w:val="lt-LT" w:eastAsia="en-GB"/>
        </w:rPr>
        <w:t>os pacientų, kurie išgyveno po vaikystėje diagnozuoto galvos smegenų naviko, tolesnio stebėjimo duomenimis, aštuoni iš šių pacientų mirė nuo plaučių fibrozės. Du iš šių 8</w:t>
      </w:r>
      <w:r w:rsidR="00F20792">
        <w:rPr>
          <w:bCs/>
          <w:snapToGrid/>
          <w:lang w:val="lt-LT" w:eastAsia="en-GB"/>
        </w:rPr>
        <w:t> </w:t>
      </w:r>
      <w:r w:rsidRPr="009C3638">
        <w:rPr>
          <w:bCs/>
          <w:snapToGrid/>
          <w:lang w:val="lt-LT" w:eastAsia="en-GB"/>
        </w:rPr>
        <w:t>pacientų mirė per pirmus 3</w:t>
      </w:r>
      <w:r w:rsidR="00F20792">
        <w:rPr>
          <w:bCs/>
          <w:snapToGrid/>
          <w:lang w:val="lt-LT" w:eastAsia="en-GB"/>
        </w:rPr>
        <w:t> </w:t>
      </w:r>
      <w:r w:rsidRPr="009C3638">
        <w:rPr>
          <w:bCs/>
          <w:snapToGrid/>
          <w:lang w:val="lt-LT" w:eastAsia="en-GB"/>
        </w:rPr>
        <w:t>gydymo metus, kiti 6 mirė praėjus 8</w:t>
      </w:r>
      <w:r w:rsidR="00F20792">
        <w:rPr>
          <w:bCs/>
          <w:snapToGrid/>
          <w:lang w:val="lt-LT" w:eastAsia="en-GB"/>
        </w:rPr>
        <w:noBreakHyphen/>
      </w:r>
      <w:r w:rsidRPr="009C3638">
        <w:rPr>
          <w:bCs/>
          <w:snapToGrid/>
          <w:lang w:val="lt-LT" w:eastAsia="en-GB"/>
        </w:rPr>
        <w:t>13</w:t>
      </w:r>
      <w:r w:rsidR="00F20792">
        <w:rPr>
          <w:bCs/>
          <w:snapToGrid/>
          <w:lang w:val="lt-LT" w:eastAsia="en-GB"/>
        </w:rPr>
        <w:t> </w:t>
      </w:r>
      <w:r w:rsidRPr="009C3638">
        <w:rPr>
          <w:bCs/>
          <w:snapToGrid/>
          <w:lang w:val="lt-LT" w:eastAsia="en-GB"/>
        </w:rPr>
        <w:t>metų po gydymo. Pacientų, kurie mirė vartodami vaistinį preparatą, amžiaus mediana siekė 2,5</w:t>
      </w:r>
      <w:r w:rsidR="00375E1E">
        <w:rPr>
          <w:bCs/>
          <w:snapToGrid/>
          <w:lang w:val="lt-LT" w:eastAsia="en-GB"/>
        </w:rPr>
        <w:t> </w:t>
      </w:r>
      <w:r w:rsidRPr="009C3638">
        <w:rPr>
          <w:bCs/>
          <w:snapToGrid/>
          <w:lang w:val="lt-LT" w:eastAsia="en-GB"/>
        </w:rPr>
        <w:t>metų (1</w:t>
      </w:r>
      <w:r w:rsidR="00F20792">
        <w:rPr>
          <w:bCs/>
          <w:snapToGrid/>
          <w:lang w:val="lt-LT" w:eastAsia="en-GB"/>
        </w:rPr>
        <w:noBreakHyphen/>
      </w:r>
      <w:r w:rsidRPr="009C3638">
        <w:rPr>
          <w:bCs/>
          <w:snapToGrid/>
          <w:lang w:val="lt-LT" w:eastAsia="en-GB"/>
        </w:rPr>
        <w:t>12</w:t>
      </w:r>
      <w:r w:rsidR="00F20792">
        <w:rPr>
          <w:bCs/>
          <w:snapToGrid/>
          <w:lang w:val="lt-LT" w:eastAsia="en-GB"/>
        </w:rPr>
        <w:t> </w:t>
      </w:r>
      <w:r w:rsidRPr="009C3638">
        <w:rPr>
          <w:bCs/>
          <w:snapToGrid/>
          <w:lang w:val="lt-LT" w:eastAsia="en-GB"/>
        </w:rPr>
        <w:t>metų), o pacientų, kurie vartodami vaistinį preparatą išgyveno ilgą laiką, amžiaus mediana siekė 10</w:t>
      </w:r>
      <w:r w:rsidR="00F20792">
        <w:rPr>
          <w:bCs/>
          <w:snapToGrid/>
          <w:lang w:val="lt-LT" w:eastAsia="en-GB"/>
        </w:rPr>
        <w:t> </w:t>
      </w:r>
      <w:r w:rsidRPr="009C3638">
        <w:rPr>
          <w:bCs/>
          <w:snapToGrid/>
          <w:lang w:val="lt-LT" w:eastAsia="en-GB"/>
        </w:rPr>
        <w:t>metų (5</w:t>
      </w:r>
      <w:r w:rsidR="00F20792">
        <w:rPr>
          <w:bCs/>
          <w:snapToGrid/>
          <w:lang w:val="lt-LT" w:eastAsia="en-GB"/>
        </w:rPr>
        <w:noBreakHyphen/>
      </w:r>
      <w:r w:rsidRPr="009C3638">
        <w:rPr>
          <w:bCs/>
          <w:snapToGrid/>
          <w:lang w:val="lt-LT" w:eastAsia="en-GB"/>
        </w:rPr>
        <w:t>16</w:t>
      </w:r>
      <w:r w:rsidR="00F20792">
        <w:rPr>
          <w:bCs/>
          <w:snapToGrid/>
          <w:lang w:val="lt-LT" w:eastAsia="en-GB"/>
        </w:rPr>
        <w:t> </w:t>
      </w:r>
      <w:r w:rsidRPr="009C3638">
        <w:rPr>
          <w:bCs/>
          <w:snapToGrid/>
          <w:lang w:val="lt-LT" w:eastAsia="en-GB"/>
        </w:rPr>
        <w:t xml:space="preserve">metų). Visi pacientai, kurie </w:t>
      </w:r>
      <w:r w:rsidRPr="009C3638">
        <w:rPr>
          <w:bCs/>
          <w:snapToGrid/>
          <w:lang w:val="lt-LT" w:eastAsia="en-GB"/>
        </w:rPr>
        <w:lastRenderedPageBreak/>
        <w:t>gydymo laikotarpiu buvo jaunesni nei 5</w:t>
      </w:r>
      <w:r w:rsidR="00F20792">
        <w:rPr>
          <w:bCs/>
          <w:snapToGrid/>
          <w:lang w:val="lt-LT" w:eastAsia="en-GB"/>
        </w:rPr>
        <w:t> </w:t>
      </w:r>
      <w:r w:rsidRPr="009C3638">
        <w:rPr>
          <w:bCs/>
          <w:snapToGrid/>
          <w:lang w:val="lt-LT" w:eastAsia="en-GB"/>
        </w:rPr>
        <w:t xml:space="preserve">metų, mirė nuo plaučių fibrozės; nei </w:t>
      </w:r>
      <w:proofErr w:type="spellStart"/>
      <w:r w:rsidRPr="009C3638">
        <w:rPr>
          <w:bCs/>
          <w:snapToGrid/>
          <w:lang w:val="lt-LT" w:eastAsia="en-GB"/>
        </w:rPr>
        <w:t>karmustino</w:t>
      </w:r>
      <w:proofErr w:type="spellEnd"/>
      <w:r w:rsidRPr="009C3638">
        <w:rPr>
          <w:bCs/>
          <w:snapToGrid/>
          <w:lang w:val="lt-LT" w:eastAsia="en-GB"/>
        </w:rPr>
        <w:t xml:space="preserve"> dozė, nei papildoma </w:t>
      </w:r>
      <w:proofErr w:type="spellStart"/>
      <w:r w:rsidRPr="009C3638">
        <w:rPr>
          <w:bCs/>
          <w:snapToGrid/>
          <w:lang w:val="lt-LT" w:eastAsia="en-GB"/>
        </w:rPr>
        <w:t>vinkristino</w:t>
      </w:r>
      <w:proofErr w:type="spellEnd"/>
      <w:r w:rsidRPr="009C3638">
        <w:rPr>
          <w:bCs/>
          <w:snapToGrid/>
          <w:lang w:val="lt-LT" w:eastAsia="en-GB"/>
        </w:rPr>
        <w:t xml:space="preserve"> dozė ar stuburo spindulinis gydymas neturėjo įtakos mirtinoms gydymo pasekmėms.</w:t>
      </w:r>
    </w:p>
    <w:p w14:paraId="3E1C677A" w14:textId="77777777" w:rsidR="00765044" w:rsidRDefault="00765044" w:rsidP="00D0084C">
      <w:pPr>
        <w:tabs>
          <w:tab w:val="clear" w:pos="567"/>
        </w:tabs>
        <w:spacing w:line="240" w:lineRule="auto"/>
        <w:rPr>
          <w:bCs/>
          <w:snapToGrid/>
          <w:lang w:val="lt-LT" w:eastAsia="en-GB"/>
        </w:rPr>
      </w:pPr>
    </w:p>
    <w:p w14:paraId="3EE54330" w14:textId="2877026B" w:rsidR="00E238F0" w:rsidRPr="009C3638" w:rsidRDefault="00E238F0" w:rsidP="00D0084C">
      <w:pPr>
        <w:tabs>
          <w:tab w:val="clear" w:pos="567"/>
        </w:tabs>
        <w:spacing w:line="240" w:lineRule="auto"/>
        <w:rPr>
          <w:bCs/>
          <w:snapToGrid/>
          <w:lang w:val="lt-LT" w:eastAsia="en-GB"/>
        </w:rPr>
      </w:pPr>
      <w:r w:rsidRPr="009C3638">
        <w:rPr>
          <w:bCs/>
          <w:snapToGrid/>
          <w:lang w:val="lt-LT" w:eastAsia="en-GB"/>
        </w:rPr>
        <w:t xml:space="preserve">Visiems kitiems išgyvenusiems pacientams, kuriuos buvo galima stebėti užbaigus gydymą, buvo diagnozuota plaučių fibrozė. </w:t>
      </w:r>
      <w:proofErr w:type="spellStart"/>
      <w:r w:rsidRPr="009C3638">
        <w:rPr>
          <w:bCs/>
          <w:snapToGrid/>
          <w:lang w:val="lt-LT" w:eastAsia="en-GB"/>
        </w:rPr>
        <w:t>Karmustinu</w:t>
      </w:r>
      <w:proofErr w:type="spellEnd"/>
      <w:r w:rsidRPr="009C3638">
        <w:rPr>
          <w:bCs/>
          <w:snapToGrid/>
          <w:lang w:val="lt-LT" w:eastAsia="en-GB"/>
        </w:rPr>
        <w:t xml:space="preserve"> </w:t>
      </w:r>
      <w:r>
        <w:rPr>
          <w:bCs/>
          <w:snapToGrid/>
          <w:lang w:val="lt-LT" w:eastAsia="en-GB"/>
        </w:rPr>
        <w:t>draudžiama</w:t>
      </w:r>
      <w:r w:rsidRPr="009C3638">
        <w:rPr>
          <w:bCs/>
          <w:snapToGrid/>
          <w:lang w:val="lt-LT" w:eastAsia="en-GB"/>
        </w:rPr>
        <w:t xml:space="preserve"> gydyti jaunesni</w:t>
      </w:r>
      <w:r>
        <w:rPr>
          <w:bCs/>
          <w:snapToGrid/>
          <w:lang w:val="lt-LT" w:eastAsia="en-GB"/>
        </w:rPr>
        <w:t>us</w:t>
      </w:r>
      <w:r w:rsidRPr="009C3638">
        <w:rPr>
          <w:bCs/>
          <w:snapToGrid/>
          <w:lang w:val="lt-LT" w:eastAsia="en-GB"/>
        </w:rPr>
        <w:t xml:space="preserve"> nei 18</w:t>
      </w:r>
      <w:r w:rsidR="00F20792">
        <w:rPr>
          <w:bCs/>
          <w:snapToGrid/>
          <w:lang w:val="lt-LT" w:eastAsia="en-GB"/>
        </w:rPr>
        <w:t> </w:t>
      </w:r>
      <w:r w:rsidRPr="009C3638">
        <w:rPr>
          <w:bCs/>
          <w:snapToGrid/>
          <w:lang w:val="lt-LT" w:eastAsia="en-GB"/>
        </w:rPr>
        <w:t>metų vaik</w:t>
      </w:r>
      <w:r>
        <w:rPr>
          <w:bCs/>
          <w:snapToGrid/>
          <w:lang w:val="lt-LT" w:eastAsia="en-GB"/>
        </w:rPr>
        <w:t>us</w:t>
      </w:r>
      <w:r w:rsidRPr="009C3638">
        <w:rPr>
          <w:bCs/>
          <w:snapToGrid/>
          <w:lang w:val="lt-LT" w:eastAsia="en-GB"/>
        </w:rPr>
        <w:t xml:space="preserve"> ir paaugli</w:t>
      </w:r>
      <w:r>
        <w:rPr>
          <w:bCs/>
          <w:snapToGrid/>
          <w:lang w:val="lt-LT" w:eastAsia="en-GB"/>
        </w:rPr>
        <w:t>us</w:t>
      </w:r>
      <w:r w:rsidRPr="009C3638">
        <w:rPr>
          <w:bCs/>
          <w:snapToGrid/>
          <w:lang w:val="lt-LT" w:eastAsia="en-GB"/>
        </w:rPr>
        <w:t xml:space="preserve"> (žr. 4.3 skirsnį).</w:t>
      </w:r>
    </w:p>
    <w:p w14:paraId="267355D9" w14:textId="77777777" w:rsidR="00765044" w:rsidRDefault="00765044" w:rsidP="00D0084C">
      <w:pPr>
        <w:tabs>
          <w:tab w:val="clear" w:pos="567"/>
        </w:tabs>
        <w:spacing w:line="240" w:lineRule="auto"/>
        <w:rPr>
          <w:bCs/>
          <w:snapToGrid/>
          <w:lang w:val="lt-LT" w:eastAsia="en-GB"/>
        </w:rPr>
      </w:pPr>
    </w:p>
    <w:p w14:paraId="7C4F4C8B" w14:textId="78A49DAE" w:rsidR="00E238F0" w:rsidRPr="009C3638" w:rsidRDefault="00E238F0" w:rsidP="00D0084C">
      <w:pPr>
        <w:tabs>
          <w:tab w:val="clear" w:pos="567"/>
        </w:tabs>
        <w:spacing w:line="240" w:lineRule="auto"/>
        <w:rPr>
          <w:bCs/>
          <w:snapToGrid/>
          <w:lang w:val="lt-LT" w:eastAsia="en-GB"/>
        </w:rPr>
      </w:pPr>
      <w:r w:rsidRPr="009C3638">
        <w:rPr>
          <w:bCs/>
          <w:snapToGrid/>
          <w:lang w:val="lt-LT" w:eastAsia="en-GB"/>
        </w:rPr>
        <w:t xml:space="preserve">Toksinio poveikio plaučiams atvejų nustatyta ir po vaistinio preparato pateikimo rinkai; jis pasireiškė </w:t>
      </w:r>
      <w:proofErr w:type="spellStart"/>
      <w:r w:rsidRPr="009C3638">
        <w:rPr>
          <w:bCs/>
          <w:snapToGrid/>
          <w:lang w:val="lt-LT" w:eastAsia="en-GB"/>
        </w:rPr>
        <w:t>pneumonitu</w:t>
      </w:r>
      <w:proofErr w:type="spellEnd"/>
      <w:r w:rsidRPr="009C3638">
        <w:rPr>
          <w:bCs/>
          <w:snapToGrid/>
          <w:lang w:val="lt-LT" w:eastAsia="en-GB"/>
        </w:rPr>
        <w:t xml:space="preserve"> ir </w:t>
      </w:r>
      <w:proofErr w:type="spellStart"/>
      <w:r w:rsidRPr="009C3638">
        <w:rPr>
          <w:bCs/>
          <w:snapToGrid/>
          <w:lang w:val="lt-LT" w:eastAsia="en-GB"/>
        </w:rPr>
        <w:t>intersticine</w:t>
      </w:r>
      <w:proofErr w:type="spellEnd"/>
      <w:r w:rsidRPr="009C3638">
        <w:rPr>
          <w:bCs/>
          <w:snapToGrid/>
          <w:lang w:val="lt-LT" w:eastAsia="en-GB"/>
        </w:rPr>
        <w:t xml:space="preserve"> plaučių liga. </w:t>
      </w:r>
      <w:proofErr w:type="spellStart"/>
      <w:r w:rsidRPr="009C3638">
        <w:rPr>
          <w:bCs/>
          <w:snapToGrid/>
          <w:lang w:val="lt-LT" w:eastAsia="en-GB"/>
        </w:rPr>
        <w:t>Pneumonitas</w:t>
      </w:r>
      <w:proofErr w:type="spellEnd"/>
      <w:r w:rsidRPr="009C3638">
        <w:rPr>
          <w:bCs/>
          <w:snapToGrid/>
          <w:lang w:val="lt-LT" w:eastAsia="en-GB"/>
        </w:rPr>
        <w:t xml:space="preserve"> išsivysto, kai vaistinis preparatas vartojamas &gt;</w:t>
      </w:r>
      <w:r w:rsidR="00375E1E">
        <w:rPr>
          <w:bCs/>
          <w:snapToGrid/>
          <w:lang w:val="lt-LT" w:eastAsia="en-GB"/>
        </w:rPr>
        <w:t> </w:t>
      </w:r>
      <w:r w:rsidRPr="009C3638">
        <w:rPr>
          <w:bCs/>
          <w:snapToGrid/>
          <w:lang w:val="lt-LT" w:eastAsia="en-GB"/>
        </w:rPr>
        <w:t>450</w:t>
      </w:r>
      <w:r>
        <w:rPr>
          <w:bCs/>
          <w:snapToGrid/>
          <w:lang w:val="lt-LT" w:eastAsia="en-GB"/>
        </w:rPr>
        <w:t> </w:t>
      </w:r>
      <w:r w:rsidRPr="009C3638">
        <w:rPr>
          <w:bCs/>
          <w:snapToGrid/>
          <w:lang w:val="lt-LT" w:eastAsia="en-GB"/>
        </w:rPr>
        <w:t>mg/m</w:t>
      </w:r>
      <w:r w:rsidRPr="009C3638">
        <w:rPr>
          <w:bCs/>
          <w:snapToGrid/>
          <w:vertAlign w:val="superscript"/>
          <w:lang w:val="lt-LT" w:eastAsia="en-GB"/>
        </w:rPr>
        <w:t>2</w:t>
      </w:r>
      <w:r w:rsidRPr="009C3638">
        <w:rPr>
          <w:bCs/>
          <w:snapToGrid/>
          <w:lang w:val="lt-LT" w:eastAsia="en-GB"/>
        </w:rPr>
        <w:t xml:space="preserve"> dozėmis, o </w:t>
      </w:r>
      <w:proofErr w:type="spellStart"/>
      <w:r w:rsidRPr="009C3638">
        <w:rPr>
          <w:bCs/>
          <w:snapToGrid/>
          <w:lang w:val="lt-LT" w:eastAsia="en-GB"/>
        </w:rPr>
        <w:t>intersticinė</w:t>
      </w:r>
      <w:proofErr w:type="spellEnd"/>
      <w:r w:rsidRPr="009C3638">
        <w:rPr>
          <w:bCs/>
          <w:snapToGrid/>
          <w:lang w:val="lt-LT" w:eastAsia="en-GB"/>
        </w:rPr>
        <w:t xml:space="preserve"> plaučių liga – taikant ilgalaikę terapiją, kai kaupiamoji dozė siekia &gt;</w:t>
      </w:r>
      <w:r w:rsidR="00375E1E">
        <w:rPr>
          <w:bCs/>
          <w:snapToGrid/>
          <w:lang w:val="lt-LT" w:eastAsia="en-GB"/>
        </w:rPr>
        <w:t> </w:t>
      </w:r>
      <w:r w:rsidRPr="009C3638">
        <w:rPr>
          <w:bCs/>
          <w:snapToGrid/>
          <w:lang w:val="lt-LT" w:eastAsia="en-GB"/>
        </w:rPr>
        <w:t>1</w:t>
      </w:r>
      <w:r>
        <w:rPr>
          <w:bCs/>
          <w:snapToGrid/>
          <w:lang w:val="lt-LT" w:eastAsia="en-GB"/>
        </w:rPr>
        <w:t> </w:t>
      </w:r>
      <w:r w:rsidRPr="009C3638">
        <w:rPr>
          <w:bCs/>
          <w:snapToGrid/>
          <w:lang w:val="lt-LT" w:eastAsia="en-GB"/>
        </w:rPr>
        <w:t>400</w:t>
      </w:r>
      <w:r>
        <w:rPr>
          <w:bCs/>
          <w:snapToGrid/>
          <w:lang w:val="lt-LT" w:eastAsia="en-GB"/>
        </w:rPr>
        <w:t> </w:t>
      </w:r>
      <w:r w:rsidRPr="009C3638">
        <w:rPr>
          <w:bCs/>
          <w:snapToGrid/>
          <w:lang w:val="lt-LT" w:eastAsia="en-GB"/>
        </w:rPr>
        <w:t>mg/m</w:t>
      </w:r>
      <w:r w:rsidRPr="009C3638">
        <w:rPr>
          <w:bCs/>
          <w:snapToGrid/>
          <w:vertAlign w:val="superscript"/>
          <w:lang w:val="lt-LT" w:eastAsia="en-GB"/>
        </w:rPr>
        <w:t>2</w:t>
      </w:r>
      <w:r w:rsidRPr="009C3638">
        <w:rPr>
          <w:bCs/>
          <w:snapToGrid/>
          <w:lang w:val="lt-LT" w:eastAsia="en-GB"/>
        </w:rPr>
        <w:t>.</w:t>
      </w:r>
    </w:p>
    <w:p w14:paraId="76A84961" w14:textId="77777777" w:rsidR="00765044" w:rsidRDefault="00765044" w:rsidP="00D0084C">
      <w:pPr>
        <w:tabs>
          <w:tab w:val="clear" w:pos="567"/>
        </w:tabs>
        <w:spacing w:line="240" w:lineRule="auto"/>
        <w:rPr>
          <w:bCs/>
          <w:iCs/>
          <w:snapToGrid/>
          <w:lang w:val="lt-LT" w:eastAsia="en-GB"/>
        </w:rPr>
      </w:pPr>
    </w:p>
    <w:p w14:paraId="093874F9" w14:textId="31B1376E" w:rsidR="00E238F0" w:rsidRPr="004D6898" w:rsidRDefault="00E238F0" w:rsidP="00D0084C">
      <w:pPr>
        <w:tabs>
          <w:tab w:val="clear" w:pos="567"/>
        </w:tabs>
        <w:spacing w:line="240" w:lineRule="auto"/>
        <w:rPr>
          <w:bCs/>
          <w:snapToGrid/>
          <w:u w:val="single"/>
          <w:lang w:val="lt-LT" w:eastAsia="en-GB"/>
        </w:rPr>
      </w:pPr>
      <w:proofErr w:type="spellStart"/>
      <w:r w:rsidRPr="004D6898">
        <w:rPr>
          <w:bCs/>
          <w:iCs/>
          <w:snapToGrid/>
          <w:u w:val="single"/>
          <w:lang w:val="lt-LT" w:eastAsia="en-GB"/>
        </w:rPr>
        <w:t>Emetogeninis</w:t>
      </w:r>
      <w:proofErr w:type="spellEnd"/>
      <w:r w:rsidRPr="004D6898">
        <w:rPr>
          <w:bCs/>
          <w:iCs/>
          <w:snapToGrid/>
          <w:u w:val="single"/>
          <w:lang w:val="lt-LT" w:eastAsia="en-GB"/>
        </w:rPr>
        <w:t xml:space="preserve"> potencialas</w:t>
      </w:r>
    </w:p>
    <w:p w14:paraId="55EC2D54" w14:textId="5B08677B" w:rsidR="00E238F0" w:rsidRPr="009C3638" w:rsidRDefault="00E238F0" w:rsidP="00D0084C">
      <w:pPr>
        <w:tabs>
          <w:tab w:val="clear" w:pos="567"/>
        </w:tabs>
        <w:spacing w:line="240" w:lineRule="auto"/>
        <w:rPr>
          <w:bCs/>
          <w:snapToGrid/>
          <w:lang w:val="lt-LT" w:eastAsia="en-GB"/>
        </w:rPr>
      </w:pPr>
      <w:r w:rsidRPr="009C3638">
        <w:rPr>
          <w:bCs/>
          <w:snapToGrid/>
          <w:lang w:val="lt-LT" w:eastAsia="en-GB"/>
        </w:rPr>
        <w:t>Kai vaistinio preparato dozės siekia &gt;</w:t>
      </w:r>
      <w:r w:rsidR="00375E1E">
        <w:rPr>
          <w:bCs/>
          <w:snapToGrid/>
          <w:lang w:val="lt-LT" w:eastAsia="en-GB"/>
        </w:rPr>
        <w:t> </w:t>
      </w:r>
      <w:r w:rsidRPr="009C3638">
        <w:rPr>
          <w:bCs/>
          <w:snapToGrid/>
          <w:lang w:val="lt-LT" w:eastAsia="en-GB"/>
        </w:rPr>
        <w:t>250</w:t>
      </w:r>
      <w:r>
        <w:rPr>
          <w:bCs/>
          <w:snapToGrid/>
          <w:lang w:val="lt-LT" w:eastAsia="en-GB"/>
        </w:rPr>
        <w:t> </w:t>
      </w:r>
      <w:r w:rsidRPr="009C3638">
        <w:rPr>
          <w:bCs/>
          <w:snapToGrid/>
          <w:lang w:val="lt-LT" w:eastAsia="en-GB"/>
        </w:rPr>
        <w:t>mg/m</w:t>
      </w:r>
      <w:r w:rsidRPr="009C3638">
        <w:rPr>
          <w:bCs/>
          <w:snapToGrid/>
          <w:vertAlign w:val="superscript"/>
          <w:lang w:val="lt-LT" w:eastAsia="en-GB"/>
        </w:rPr>
        <w:t>2</w:t>
      </w:r>
      <w:r w:rsidRPr="009C3638">
        <w:rPr>
          <w:bCs/>
          <w:snapToGrid/>
          <w:lang w:val="lt-LT" w:eastAsia="en-GB"/>
        </w:rPr>
        <w:t xml:space="preserve">, </w:t>
      </w:r>
      <w:proofErr w:type="spellStart"/>
      <w:r w:rsidRPr="009C3638">
        <w:rPr>
          <w:bCs/>
          <w:snapToGrid/>
          <w:lang w:val="lt-LT" w:eastAsia="en-GB"/>
        </w:rPr>
        <w:t>emetogeninis</w:t>
      </w:r>
      <w:proofErr w:type="spellEnd"/>
      <w:r w:rsidRPr="009C3638">
        <w:rPr>
          <w:bCs/>
          <w:snapToGrid/>
          <w:lang w:val="lt-LT" w:eastAsia="en-GB"/>
        </w:rPr>
        <w:t xml:space="preserve"> potencialas yra didelis, o kai jos siekia ≤</w:t>
      </w:r>
      <w:r w:rsidR="00375E1E">
        <w:rPr>
          <w:bCs/>
          <w:snapToGrid/>
          <w:lang w:val="lt-LT" w:eastAsia="en-GB"/>
        </w:rPr>
        <w:t> </w:t>
      </w:r>
      <w:r w:rsidRPr="009C3638">
        <w:rPr>
          <w:bCs/>
          <w:snapToGrid/>
          <w:lang w:val="lt-LT" w:eastAsia="en-GB"/>
        </w:rPr>
        <w:t>250</w:t>
      </w:r>
      <w:r>
        <w:rPr>
          <w:bCs/>
          <w:snapToGrid/>
          <w:lang w:val="lt-LT" w:eastAsia="en-GB"/>
        </w:rPr>
        <w:t> </w:t>
      </w:r>
      <w:r w:rsidRPr="009C3638">
        <w:rPr>
          <w:bCs/>
          <w:snapToGrid/>
          <w:lang w:val="lt-LT" w:eastAsia="en-GB"/>
        </w:rPr>
        <w:t>mg/m</w:t>
      </w:r>
      <w:r w:rsidRPr="009C3638">
        <w:rPr>
          <w:bCs/>
          <w:snapToGrid/>
          <w:vertAlign w:val="superscript"/>
          <w:lang w:val="lt-LT" w:eastAsia="en-GB"/>
        </w:rPr>
        <w:t>2</w:t>
      </w:r>
      <w:r w:rsidRPr="009C3638">
        <w:rPr>
          <w:bCs/>
          <w:snapToGrid/>
          <w:lang w:val="lt-LT" w:eastAsia="en-GB"/>
        </w:rPr>
        <w:t xml:space="preserve"> – didelis arba vidutinis. Pykinimas ir vėmimas būna stiprūs, prasideda praėjus 2</w:t>
      </w:r>
      <w:r w:rsidR="00375E1E">
        <w:rPr>
          <w:bCs/>
          <w:snapToGrid/>
          <w:lang w:val="lt-LT" w:eastAsia="en-GB"/>
        </w:rPr>
        <w:noBreakHyphen/>
      </w:r>
      <w:r w:rsidRPr="009C3638">
        <w:rPr>
          <w:bCs/>
          <w:snapToGrid/>
          <w:lang w:val="lt-LT" w:eastAsia="en-GB"/>
        </w:rPr>
        <w:t>4</w:t>
      </w:r>
      <w:r w:rsidR="00375E1E">
        <w:rPr>
          <w:bCs/>
          <w:snapToGrid/>
          <w:lang w:val="lt-LT" w:eastAsia="en-GB"/>
        </w:rPr>
        <w:t> </w:t>
      </w:r>
      <w:r w:rsidRPr="009C3638">
        <w:rPr>
          <w:bCs/>
          <w:snapToGrid/>
          <w:lang w:val="lt-LT" w:eastAsia="en-GB"/>
        </w:rPr>
        <w:t xml:space="preserve">valandoms po infuzijos ir </w:t>
      </w:r>
      <w:r>
        <w:rPr>
          <w:bCs/>
          <w:snapToGrid/>
          <w:lang w:val="lt-LT" w:eastAsia="en-GB"/>
        </w:rPr>
        <w:t>tęsiasi</w:t>
      </w:r>
      <w:r w:rsidR="00375E1E">
        <w:rPr>
          <w:bCs/>
          <w:snapToGrid/>
          <w:lang w:val="lt-LT" w:eastAsia="en-GB"/>
        </w:rPr>
        <w:t xml:space="preserve"> </w:t>
      </w:r>
      <w:r w:rsidRPr="009C3638">
        <w:rPr>
          <w:bCs/>
          <w:snapToGrid/>
          <w:lang w:val="lt-LT" w:eastAsia="en-GB"/>
        </w:rPr>
        <w:t>4</w:t>
      </w:r>
      <w:r w:rsidR="00375E1E">
        <w:rPr>
          <w:bCs/>
          <w:snapToGrid/>
          <w:lang w:val="lt-LT" w:eastAsia="en-GB"/>
        </w:rPr>
        <w:noBreakHyphen/>
      </w:r>
      <w:r w:rsidRPr="009C3638">
        <w:rPr>
          <w:bCs/>
          <w:snapToGrid/>
          <w:lang w:val="lt-LT" w:eastAsia="en-GB"/>
        </w:rPr>
        <w:t>6</w:t>
      </w:r>
      <w:r w:rsidR="00375E1E">
        <w:rPr>
          <w:bCs/>
          <w:snapToGrid/>
          <w:lang w:val="lt-LT" w:eastAsia="en-GB"/>
        </w:rPr>
        <w:t> </w:t>
      </w:r>
      <w:r w:rsidRPr="009C3638">
        <w:rPr>
          <w:bCs/>
          <w:snapToGrid/>
          <w:lang w:val="lt-LT" w:eastAsia="en-GB"/>
        </w:rPr>
        <w:t>valand</w:t>
      </w:r>
      <w:r>
        <w:rPr>
          <w:bCs/>
          <w:snapToGrid/>
          <w:lang w:val="lt-LT" w:eastAsia="en-GB"/>
        </w:rPr>
        <w:t>as</w:t>
      </w:r>
      <w:r w:rsidRPr="009C3638">
        <w:rPr>
          <w:bCs/>
          <w:snapToGrid/>
          <w:lang w:val="lt-LT" w:eastAsia="en-GB"/>
        </w:rPr>
        <w:t>.</w:t>
      </w:r>
    </w:p>
    <w:p w14:paraId="685B63BA" w14:textId="77777777" w:rsidR="00765044" w:rsidRDefault="00765044" w:rsidP="00D0084C">
      <w:pPr>
        <w:tabs>
          <w:tab w:val="clear" w:pos="567"/>
        </w:tabs>
        <w:spacing w:line="240" w:lineRule="auto"/>
        <w:rPr>
          <w:bCs/>
          <w:iCs/>
          <w:snapToGrid/>
          <w:lang w:val="lt-LT" w:eastAsia="en-GB"/>
        </w:rPr>
      </w:pPr>
    </w:p>
    <w:p w14:paraId="6093C42F" w14:textId="311406F3" w:rsidR="00E238F0" w:rsidRPr="004D6898" w:rsidRDefault="00E238F0" w:rsidP="00375E1E">
      <w:pPr>
        <w:tabs>
          <w:tab w:val="clear" w:pos="567"/>
        </w:tabs>
        <w:spacing w:line="240" w:lineRule="auto"/>
        <w:rPr>
          <w:bCs/>
          <w:snapToGrid/>
          <w:u w:val="single"/>
          <w:lang w:val="lt-LT" w:eastAsia="en-GB"/>
        </w:rPr>
      </w:pPr>
      <w:r w:rsidRPr="004D6898">
        <w:rPr>
          <w:bCs/>
          <w:iCs/>
          <w:snapToGrid/>
          <w:u w:val="single"/>
          <w:lang w:val="lt-LT" w:eastAsia="en-GB"/>
        </w:rPr>
        <w:t>Toksinis poveikis inkstams</w:t>
      </w:r>
    </w:p>
    <w:p w14:paraId="1FDA22A8" w14:textId="6C76CF65" w:rsidR="00E238F0" w:rsidRDefault="00E238F0" w:rsidP="007B119E">
      <w:pPr>
        <w:autoSpaceDE w:val="0"/>
        <w:autoSpaceDN w:val="0"/>
        <w:adjustRightInd w:val="0"/>
        <w:spacing w:line="240" w:lineRule="auto"/>
        <w:rPr>
          <w:bCs/>
          <w:snapToGrid/>
          <w:lang w:val="lt-LT" w:eastAsia="en-GB"/>
        </w:rPr>
      </w:pPr>
      <w:r w:rsidRPr="009C3638">
        <w:rPr>
          <w:bCs/>
          <w:snapToGrid/>
          <w:lang w:val="lt-LT" w:eastAsia="en-GB"/>
        </w:rPr>
        <w:t>Toksinis poveikis yra retas, bet pasireiškia, kai kaupiamosios dozės siekia &lt;</w:t>
      </w:r>
      <w:r w:rsidR="00375E1E">
        <w:rPr>
          <w:bCs/>
          <w:snapToGrid/>
          <w:lang w:val="lt-LT" w:eastAsia="en-GB"/>
        </w:rPr>
        <w:t> </w:t>
      </w:r>
      <w:r w:rsidRPr="009C3638">
        <w:rPr>
          <w:bCs/>
          <w:snapToGrid/>
          <w:lang w:val="lt-LT" w:eastAsia="en-GB"/>
        </w:rPr>
        <w:t>1</w:t>
      </w:r>
      <w:r>
        <w:rPr>
          <w:bCs/>
          <w:snapToGrid/>
          <w:lang w:val="lt-LT" w:eastAsia="en-GB"/>
        </w:rPr>
        <w:t> </w:t>
      </w:r>
      <w:r w:rsidRPr="009C3638">
        <w:rPr>
          <w:bCs/>
          <w:snapToGrid/>
          <w:lang w:val="lt-LT" w:eastAsia="en-GB"/>
        </w:rPr>
        <w:t>000</w:t>
      </w:r>
      <w:r>
        <w:rPr>
          <w:bCs/>
          <w:snapToGrid/>
          <w:lang w:val="lt-LT" w:eastAsia="en-GB"/>
        </w:rPr>
        <w:t> </w:t>
      </w:r>
      <w:r w:rsidRPr="009C3638">
        <w:rPr>
          <w:bCs/>
          <w:snapToGrid/>
          <w:lang w:val="lt-LT" w:eastAsia="en-GB"/>
        </w:rPr>
        <w:t>mg/m</w:t>
      </w:r>
      <w:r w:rsidRPr="009C3638">
        <w:rPr>
          <w:bCs/>
          <w:snapToGrid/>
          <w:vertAlign w:val="superscript"/>
          <w:lang w:val="lt-LT" w:eastAsia="en-GB"/>
        </w:rPr>
        <w:t>2</w:t>
      </w:r>
      <w:r w:rsidRPr="009C3638">
        <w:rPr>
          <w:bCs/>
          <w:snapToGrid/>
          <w:lang w:val="lt-LT" w:eastAsia="en-GB"/>
        </w:rPr>
        <w:t xml:space="preserve">. Suvartojus dideles </w:t>
      </w:r>
      <w:proofErr w:type="spellStart"/>
      <w:r w:rsidRPr="009C3638">
        <w:rPr>
          <w:bCs/>
          <w:snapToGrid/>
          <w:lang w:val="lt-LT" w:eastAsia="en-GB"/>
        </w:rPr>
        <w:t>kauptines</w:t>
      </w:r>
      <w:proofErr w:type="spellEnd"/>
      <w:r w:rsidRPr="009C3638">
        <w:rPr>
          <w:bCs/>
          <w:snapToGrid/>
          <w:lang w:val="lt-LT" w:eastAsia="en-GB"/>
        </w:rPr>
        <w:t xml:space="preserve"> dozes ir po ilgalaikio gydymo </w:t>
      </w:r>
      <w:proofErr w:type="spellStart"/>
      <w:r w:rsidRPr="009C3638">
        <w:rPr>
          <w:bCs/>
          <w:snapToGrid/>
          <w:lang w:val="lt-LT" w:eastAsia="en-GB"/>
        </w:rPr>
        <w:t>ka</w:t>
      </w:r>
      <w:r>
        <w:rPr>
          <w:bCs/>
          <w:snapToGrid/>
          <w:lang w:val="lt-LT" w:eastAsia="en-GB"/>
        </w:rPr>
        <w:t>r</w:t>
      </w:r>
      <w:r w:rsidRPr="009C3638">
        <w:rPr>
          <w:bCs/>
          <w:snapToGrid/>
          <w:lang w:val="lt-LT" w:eastAsia="en-GB"/>
        </w:rPr>
        <w:t>mustinu</w:t>
      </w:r>
      <w:proofErr w:type="spellEnd"/>
      <w:r w:rsidRPr="009C3638">
        <w:rPr>
          <w:bCs/>
          <w:snapToGrid/>
          <w:lang w:val="lt-LT" w:eastAsia="en-GB"/>
        </w:rPr>
        <w:t xml:space="preserve"> ir susijusi</w:t>
      </w:r>
      <w:r>
        <w:rPr>
          <w:bCs/>
          <w:snapToGrid/>
          <w:lang w:val="lt-LT" w:eastAsia="en-GB"/>
        </w:rPr>
        <w:t>omis</w:t>
      </w:r>
      <w:r w:rsidRPr="009C3638">
        <w:rPr>
          <w:bCs/>
          <w:snapToGrid/>
          <w:lang w:val="lt-LT" w:eastAsia="en-GB"/>
        </w:rPr>
        <w:t xml:space="preserve"> </w:t>
      </w:r>
      <w:proofErr w:type="spellStart"/>
      <w:r>
        <w:rPr>
          <w:bCs/>
          <w:snapToGrid/>
          <w:lang w:val="lt-LT" w:eastAsia="en-GB"/>
        </w:rPr>
        <w:t>nitrozourėjomis</w:t>
      </w:r>
      <w:proofErr w:type="spellEnd"/>
      <w:r>
        <w:rPr>
          <w:bCs/>
          <w:snapToGrid/>
          <w:lang w:val="lt-LT" w:eastAsia="en-GB"/>
        </w:rPr>
        <w:t xml:space="preserve"> </w:t>
      </w:r>
      <w:r w:rsidRPr="009C3638">
        <w:rPr>
          <w:bCs/>
          <w:snapToGrid/>
          <w:lang w:val="lt-LT" w:eastAsia="en-GB"/>
        </w:rPr>
        <w:t xml:space="preserve">yra gauta pranešimų apie inkstų pakitimus: sumažėjusį inkstų tūrį, progresuojančią </w:t>
      </w:r>
      <w:proofErr w:type="spellStart"/>
      <w:r w:rsidRPr="009C3638">
        <w:rPr>
          <w:bCs/>
          <w:snapToGrid/>
          <w:lang w:val="lt-LT" w:eastAsia="en-GB"/>
        </w:rPr>
        <w:t>azotemiją</w:t>
      </w:r>
      <w:proofErr w:type="spellEnd"/>
      <w:r w:rsidRPr="009C3638">
        <w:rPr>
          <w:bCs/>
          <w:snapToGrid/>
          <w:lang w:val="lt-LT" w:eastAsia="en-GB"/>
        </w:rPr>
        <w:t xml:space="preserve"> ir inkstų nepakankamumą. Inkstų veiklos sutrikimas kartais stebėtas ir po mažos bendros dozės.</w:t>
      </w:r>
    </w:p>
    <w:p w14:paraId="04CEA464" w14:textId="77777777" w:rsidR="00E238F0" w:rsidRPr="00B34FA1" w:rsidRDefault="00E238F0" w:rsidP="00D0084C">
      <w:pPr>
        <w:autoSpaceDE w:val="0"/>
        <w:autoSpaceDN w:val="0"/>
        <w:adjustRightInd w:val="0"/>
        <w:spacing w:line="240" w:lineRule="auto"/>
        <w:jc w:val="both"/>
        <w:rPr>
          <w:u w:val="single"/>
          <w:lang w:val="lt-LT"/>
        </w:rPr>
      </w:pPr>
    </w:p>
    <w:p w14:paraId="06854289" w14:textId="77777777" w:rsidR="00E238F0" w:rsidRPr="000A79DC" w:rsidRDefault="00E238F0" w:rsidP="00D0084C">
      <w:pPr>
        <w:autoSpaceDE w:val="0"/>
        <w:autoSpaceDN w:val="0"/>
        <w:adjustRightInd w:val="0"/>
        <w:spacing w:line="240" w:lineRule="auto"/>
        <w:jc w:val="both"/>
        <w:rPr>
          <w:szCs w:val="24"/>
          <w:u w:val="single"/>
          <w:lang w:val="lt-LT"/>
        </w:rPr>
      </w:pPr>
      <w:r w:rsidRPr="000A79DC">
        <w:rPr>
          <w:noProof/>
          <w:szCs w:val="24"/>
          <w:u w:val="single"/>
          <w:lang w:val="lt-LT"/>
        </w:rPr>
        <w:t>Pranešimas apie įtariamas nepageidaujamas reakcijas</w:t>
      </w:r>
    </w:p>
    <w:p w14:paraId="7324BB5C" w14:textId="0BAAF237" w:rsidR="005A0773" w:rsidRPr="005A0773" w:rsidRDefault="00E238F0" w:rsidP="005A0773">
      <w:pPr>
        <w:jc w:val="both"/>
        <w:rPr>
          <w:snapToGrid/>
          <w:szCs w:val="24"/>
          <w:lang w:val="lt-LT"/>
        </w:rPr>
      </w:pPr>
      <w:r w:rsidRPr="000A79DC">
        <w:rPr>
          <w:noProof/>
          <w:szCs w:val="24"/>
          <w:lang w:val="lt-LT"/>
        </w:rPr>
        <w:t>Svarbu pranešti apie įtariamas nepageidaujamas reakcijas, pastebėtas po vaistinio preparato registracijos, nes tai leidžia nuolat stebėti vaistinio preparato naudos ir rizikos santykį.</w:t>
      </w:r>
      <w:r w:rsidRPr="000A79DC">
        <w:rPr>
          <w:szCs w:val="24"/>
          <w:lang w:val="lt-LT"/>
        </w:rPr>
        <w:t xml:space="preserve"> </w:t>
      </w:r>
      <w:r w:rsidR="005A0773" w:rsidRPr="005A0773">
        <w:rPr>
          <w:snapToGrid/>
          <w:szCs w:val="22"/>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5A0773" w:rsidRPr="005A0773">
        <w:rPr>
          <w:snapToGrid/>
          <w:szCs w:val="22"/>
          <w:u w:val="single"/>
          <w:lang w:val="lt-LT"/>
        </w:rPr>
        <w:t>https://vvkt.lrv.lt/lt/</w:t>
      </w:r>
      <w:r w:rsidR="005A0773" w:rsidRPr="005A0773">
        <w:rPr>
          <w:snapToGrid/>
          <w:szCs w:val="22"/>
          <w:lang w:val="lt-LT"/>
        </w:rPr>
        <w:t xml:space="preserve"> nurodytais būdais.</w:t>
      </w:r>
    </w:p>
    <w:p w14:paraId="218AD77A" w14:textId="77777777" w:rsidR="00E238F0" w:rsidRPr="00B34FA1" w:rsidRDefault="00E238F0" w:rsidP="005A0773">
      <w:pPr>
        <w:rPr>
          <w:szCs w:val="24"/>
          <w:lang w:val="lt-LT"/>
        </w:rPr>
      </w:pPr>
    </w:p>
    <w:p w14:paraId="66792B2D" w14:textId="77777777" w:rsidR="00E238F0" w:rsidRPr="00B34FA1" w:rsidRDefault="00E238F0" w:rsidP="00D0084C">
      <w:pPr>
        <w:pStyle w:val="Antrat4"/>
        <w:spacing w:line="240" w:lineRule="auto"/>
        <w:rPr>
          <w:rFonts w:ascii="Times New Roman" w:hAnsi="Times New Roman"/>
          <w:sz w:val="22"/>
          <w:lang w:val="lt-LT"/>
        </w:rPr>
      </w:pPr>
      <w:r w:rsidRPr="00B34FA1">
        <w:rPr>
          <w:rFonts w:ascii="Times New Roman" w:hAnsi="Times New Roman"/>
          <w:sz w:val="22"/>
          <w:lang w:val="lt-LT"/>
        </w:rPr>
        <w:t>4.9</w:t>
      </w:r>
      <w:r w:rsidRPr="00B34FA1">
        <w:rPr>
          <w:rFonts w:ascii="Times New Roman" w:hAnsi="Times New Roman"/>
          <w:sz w:val="22"/>
          <w:lang w:val="lt-LT"/>
        </w:rPr>
        <w:tab/>
        <w:t>Perdozavimas</w:t>
      </w:r>
    </w:p>
    <w:p w14:paraId="517A3E9B" w14:textId="77777777" w:rsidR="00E238F0" w:rsidRPr="00B34FA1" w:rsidRDefault="00E238F0" w:rsidP="00D0084C">
      <w:pPr>
        <w:spacing w:line="240" w:lineRule="auto"/>
        <w:rPr>
          <w:szCs w:val="24"/>
          <w:lang w:val="lt-LT"/>
        </w:rPr>
      </w:pPr>
    </w:p>
    <w:p w14:paraId="59C0914E" w14:textId="77777777" w:rsidR="00E238F0" w:rsidRPr="00E62E17" w:rsidRDefault="00E238F0" w:rsidP="00D0084C">
      <w:pPr>
        <w:tabs>
          <w:tab w:val="clear" w:pos="567"/>
        </w:tabs>
        <w:spacing w:line="240" w:lineRule="auto"/>
        <w:rPr>
          <w:snapToGrid/>
          <w:lang w:val="lt-LT" w:eastAsia="en-GB"/>
        </w:rPr>
      </w:pPr>
      <w:r w:rsidRPr="00E62E17">
        <w:rPr>
          <w:snapToGrid/>
          <w:lang w:val="lt-LT" w:eastAsia="en-GB"/>
        </w:rPr>
        <w:t xml:space="preserve">Pagrindinis apsinuodijimo simptomas yra kaulų čiulpų slopinimas. Be to, gali pasireikšti šios sunkios nepageidaujamos reakcijos: kepenų nekrozė, </w:t>
      </w:r>
      <w:proofErr w:type="spellStart"/>
      <w:r w:rsidRPr="00E62E17">
        <w:rPr>
          <w:snapToGrid/>
          <w:lang w:val="lt-LT" w:eastAsia="en-GB"/>
        </w:rPr>
        <w:t>intersticinis</w:t>
      </w:r>
      <w:proofErr w:type="spellEnd"/>
      <w:r w:rsidRPr="00E62E17">
        <w:rPr>
          <w:snapToGrid/>
          <w:lang w:val="lt-LT" w:eastAsia="en-GB"/>
        </w:rPr>
        <w:t xml:space="preserve"> </w:t>
      </w:r>
      <w:proofErr w:type="spellStart"/>
      <w:r w:rsidRPr="00E62E17">
        <w:rPr>
          <w:snapToGrid/>
          <w:lang w:val="lt-LT" w:eastAsia="en-GB"/>
        </w:rPr>
        <w:t>pneumonitas</w:t>
      </w:r>
      <w:proofErr w:type="spellEnd"/>
      <w:r w:rsidRPr="00E62E17">
        <w:rPr>
          <w:snapToGrid/>
          <w:lang w:val="lt-LT" w:eastAsia="en-GB"/>
        </w:rPr>
        <w:t xml:space="preserve">, </w:t>
      </w:r>
      <w:proofErr w:type="spellStart"/>
      <w:r w:rsidRPr="00E62E17">
        <w:rPr>
          <w:snapToGrid/>
          <w:lang w:val="lt-LT" w:eastAsia="en-GB"/>
        </w:rPr>
        <w:t>encefalomielitas</w:t>
      </w:r>
      <w:proofErr w:type="spellEnd"/>
      <w:r w:rsidRPr="00E62E17">
        <w:rPr>
          <w:snapToGrid/>
          <w:lang w:val="lt-LT" w:eastAsia="en-GB"/>
        </w:rPr>
        <w:t xml:space="preserve">. </w:t>
      </w:r>
    </w:p>
    <w:p w14:paraId="4B9344BD" w14:textId="77777777" w:rsidR="00E238F0" w:rsidRPr="00B34FA1" w:rsidRDefault="00E238F0" w:rsidP="00D0084C">
      <w:pPr>
        <w:spacing w:line="240" w:lineRule="auto"/>
        <w:rPr>
          <w:szCs w:val="24"/>
          <w:lang w:val="lt-LT"/>
        </w:rPr>
      </w:pPr>
      <w:r w:rsidRPr="00E62E17">
        <w:rPr>
          <w:snapToGrid/>
          <w:lang w:val="lt-LT" w:eastAsia="en-GB"/>
        </w:rPr>
        <w:t xml:space="preserve">Specialaus priešnuodžio nėra. </w:t>
      </w:r>
      <w:r w:rsidRPr="00E62E17">
        <w:rPr>
          <w:rFonts w:eastAsia="Arial Unicode MS"/>
          <w:snapToGrid/>
          <w:lang w:val="lt-LT" w:eastAsia="en-GB"/>
        </w:rPr>
        <w:t xml:space="preserve">Nėra žinomų </w:t>
      </w:r>
      <w:proofErr w:type="spellStart"/>
      <w:r w:rsidRPr="00E62E17">
        <w:rPr>
          <w:rFonts w:eastAsia="Arial Unicode MS"/>
          <w:snapToGrid/>
          <w:lang w:val="lt-LT" w:eastAsia="en-GB"/>
        </w:rPr>
        <w:t>mieloapsauginių</w:t>
      </w:r>
      <w:proofErr w:type="spellEnd"/>
      <w:r w:rsidRPr="00E62E17">
        <w:rPr>
          <w:rFonts w:eastAsia="Arial Unicode MS"/>
          <w:snapToGrid/>
          <w:lang w:val="lt-LT" w:eastAsia="en-GB"/>
        </w:rPr>
        <w:t xml:space="preserve"> medžiagų. Veiksminga priemonė gali būti kaulų čiulpų persodinimas.</w:t>
      </w:r>
    </w:p>
    <w:p w14:paraId="6BC0D39C" w14:textId="77777777" w:rsidR="00E238F0" w:rsidRPr="00B34FA1" w:rsidRDefault="00E238F0" w:rsidP="00D0084C">
      <w:pPr>
        <w:spacing w:line="240" w:lineRule="auto"/>
        <w:rPr>
          <w:szCs w:val="24"/>
          <w:lang w:val="lt-LT"/>
        </w:rPr>
      </w:pPr>
    </w:p>
    <w:p w14:paraId="5F82F66A" w14:textId="77777777" w:rsidR="00E238F0" w:rsidRPr="00B34FA1" w:rsidRDefault="00E238F0" w:rsidP="00D0084C">
      <w:pPr>
        <w:spacing w:line="240" w:lineRule="auto"/>
        <w:rPr>
          <w:szCs w:val="24"/>
          <w:lang w:val="lt-LT"/>
        </w:rPr>
      </w:pPr>
    </w:p>
    <w:p w14:paraId="3E342C54" w14:textId="77777777" w:rsidR="00E238F0" w:rsidRPr="00B34FA1" w:rsidRDefault="00E238F0" w:rsidP="00D0084C">
      <w:pPr>
        <w:pStyle w:val="Antrat3"/>
        <w:spacing w:before="0" w:after="0" w:line="240" w:lineRule="auto"/>
        <w:rPr>
          <w:rFonts w:ascii="Times New Roman" w:hAnsi="Times New Roman"/>
          <w:sz w:val="22"/>
          <w:lang w:val="lt-LT"/>
        </w:rPr>
      </w:pPr>
      <w:r w:rsidRPr="00B34FA1">
        <w:rPr>
          <w:rFonts w:ascii="Times New Roman" w:hAnsi="Times New Roman"/>
          <w:sz w:val="22"/>
          <w:lang w:val="lt-LT"/>
        </w:rPr>
        <w:t>5.</w:t>
      </w:r>
      <w:r w:rsidRPr="00B34FA1">
        <w:rPr>
          <w:rFonts w:ascii="Times New Roman" w:hAnsi="Times New Roman"/>
          <w:sz w:val="22"/>
          <w:lang w:val="lt-LT"/>
        </w:rPr>
        <w:tab/>
        <w:t>FARMAKOLOGINĖS SAVYBĖS</w:t>
      </w:r>
    </w:p>
    <w:p w14:paraId="72957AF7" w14:textId="77777777" w:rsidR="00E238F0" w:rsidRPr="00B34FA1" w:rsidRDefault="00E238F0" w:rsidP="00D0084C">
      <w:pPr>
        <w:spacing w:line="240" w:lineRule="auto"/>
        <w:rPr>
          <w:szCs w:val="24"/>
          <w:lang w:val="lt-LT"/>
        </w:rPr>
      </w:pPr>
    </w:p>
    <w:p w14:paraId="6B9B3782" w14:textId="77777777" w:rsidR="00E238F0" w:rsidRPr="00B34FA1" w:rsidRDefault="00E238F0" w:rsidP="00D0084C">
      <w:pPr>
        <w:pStyle w:val="Antrat4"/>
        <w:spacing w:line="240" w:lineRule="auto"/>
        <w:rPr>
          <w:rFonts w:ascii="Times New Roman" w:hAnsi="Times New Roman"/>
          <w:sz w:val="22"/>
          <w:lang w:val="lt-LT"/>
        </w:rPr>
      </w:pPr>
      <w:r w:rsidRPr="00B34FA1">
        <w:rPr>
          <w:rFonts w:ascii="Times New Roman" w:hAnsi="Times New Roman"/>
          <w:sz w:val="22"/>
          <w:lang w:val="lt-LT"/>
        </w:rPr>
        <w:t>5.1</w:t>
      </w:r>
      <w:r w:rsidRPr="00B34FA1">
        <w:rPr>
          <w:rFonts w:ascii="Times New Roman" w:hAnsi="Times New Roman"/>
          <w:bCs w:val="0"/>
          <w:sz w:val="22"/>
          <w:szCs w:val="24"/>
          <w:lang w:val="lt-LT"/>
        </w:rPr>
        <w:t xml:space="preserve"> </w:t>
      </w:r>
      <w:r w:rsidRPr="00B34FA1">
        <w:rPr>
          <w:rFonts w:ascii="Times New Roman" w:hAnsi="Times New Roman"/>
          <w:sz w:val="22"/>
          <w:lang w:val="lt-LT"/>
        </w:rPr>
        <w:tab/>
      </w:r>
      <w:proofErr w:type="spellStart"/>
      <w:r w:rsidRPr="00B34FA1">
        <w:rPr>
          <w:rFonts w:ascii="Times New Roman" w:hAnsi="Times New Roman"/>
          <w:sz w:val="22"/>
          <w:lang w:val="lt-LT"/>
        </w:rPr>
        <w:t>Farmakodinaminės</w:t>
      </w:r>
      <w:proofErr w:type="spellEnd"/>
      <w:r w:rsidRPr="00B34FA1">
        <w:rPr>
          <w:rFonts w:ascii="Times New Roman" w:hAnsi="Times New Roman"/>
          <w:sz w:val="22"/>
          <w:lang w:val="lt-LT"/>
        </w:rPr>
        <w:t xml:space="preserve"> savybės</w:t>
      </w:r>
    </w:p>
    <w:p w14:paraId="3CAD7814" w14:textId="77777777" w:rsidR="00E238F0" w:rsidRPr="00B34FA1" w:rsidRDefault="00E238F0" w:rsidP="00D0084C">
      <w:pPr>
        <w:spacing w:line="240" w:lineRule="auto"/>
        <w:rPr>
          <w:szCs w:val="24"/>
          <w:lang w:val="lt-LT"/>
        </w:rPr>
      </w:pPr>
    </w:p>
    <w:p w14:paraId="65E468DC" w14:textId="23C66CF7" w:rsidR="00E238F0" w:rsidRDefault="00E238F0" w:rsidP="00D0084C">
      <w:pPr>
        <w:tabs>
          <w:tab w:val="clear" w:pos="567"/>
        </w:tabs>
        <w:spacing w:line="240" w:lineRule="auto"/>
        <w:rPr>
          <w:snapToGrid/>
          <w:lang w:val="lt-LT" w:eastAsia="en-GB"/>
        </w:rPr>
      </w:pPr>
      <w:proofErr w:type="spellStart"/>
      <w:r w:rsidRPr="00FC7051">
        <w:rPr>
          <w:snapToGrid/>
          <w:lang w:val="lt-LT" w:eastAsia="en-GB"/>
        </w:rPr>
        <w:t>Farmakoterapinė</w:t>
      </w:r>
      <w:proofErr w:type="spellEnd"/>
      <w:r w:rsidRPr="00FC7051">
        <w:rPr>
          <w:snapToGrid/>
          <w:lang w:val="lt-LT" w:eastAsia="en-GB"/>
        </w:rPr>
        <w:t xml:space="preserve"> grupė – </w:t>
      </w:r>
      <w:proofErr w:type="spellStart"/>
      <w:r w:rsidRPr="00FC7051">
        <w:rPr>
          <w:snapToGrid/>
          <w:lang w:val="lt-LT" w:eastAsia="en-GB"/>
        </w:rPr>
        <w:t>antinavikiniai</w:t>
      </w:r>
      <w:proofErr w:type="spellEnd"/>
      <w:r w:rsidRPr="00FC7051">
        <w:rPr>
          <w:snapToGrid/>
          <w:lang w:val="lt-LT" w:eastAsia="en-GB"/>
        </w:rPr>
        <w:t xml:space="preserve"> vaistai, </w:t>
      </w:r>
      <w:proofErr w:type="spellStart"/>
      <w:r w:rsidRPr="00FC7051">
        <w:rPr>
          <w:snapToGrid/>
          <w:lang w:val="lt-LT" w:eastAsia="en-GB"/>
        </w:rPr>
        <w:t>alkilizuojančios</w:t>
      </w:r>
      <w:proofErr w:type="spellEnd"/>
      <w:r w:rsidRPr="00FC7051">
        <w:rPr>
          <w:snapToGrid/>
          <w:lang w:val="lt-LT" w:eastAsia="en-GB"/>
        </w:rPr>
        <w:t xml:space="preserve"> medžiagos, </w:t>
      </w:r>
      <w:proofErr w:type="spellStart"/>
      <w:r w:rsidRPr="00FC7051">
        <w:rPr>
          <w:snapToGrid/>
          <w:lang w:val="lt-LT" w:eastAsia="en-GB"/>
        </w:rPr>
        <w:t>nitrozo</w:t>
      </w:r>
      <w:r>
        <w:rPr>
          <w:snapToGrid/>
          <w:lang w:val="lt-LT" w:eastAsia="en-GB"/>
        </w:rPr>
        <w:t>urėjos</w:t>
      </w:r>
      <w:proofErr w:type="spellEnd"/>
      <w:r>
        <w:rPr>
          <w:snapToGrid/>
          <w:lang w:val="lt-LT" w:eastAsia="en-GB"/>
        </w:rPr>
        <w:t xml:space="preserve"> dariniai</w:t>
      </w:r>
      <w:r w:rsidRPr="00FC7051">
        <w:rPr>
          <w:snapToGrid/>
          <w:lang w:val="lt-LT" w:eastAsia="en-GB"/>
        </w:rPr>
        <w:t>, ATC kodas – L01AD01.</w:t>
      </w:r>
    </w:p>
    <w:p w14:paraId="0E4F12AE" w14:textId="77777777" w:rsidR="004D6898" w:rsidRPr="00FC7051" w:rsidRDefault="004D6898" w:rsidP="00D0084C">
      <w:pPr>
        <w:tabs>
          <w:tab w:val="clear" w:pos="567"/>
        </w:tabs>
        <w:spacing w:line="240" w:lineRule="auto"/>
        <w:rPr>
          <w:snapToGrid/>
          <w:lang w:val="lt-LT" w:eastAsia="en-GB"/>
        </w:rPr>
      </w:pPr>
    </w:p>
    <w:p w14:paraId="0697B8B6" w14:textId="77777777" w:rsidR="00E238F0" w:rsidRPr="00FC7051" w:rsidRDefault="00E238F0" w:rsidP="00D0084C">
      <w:pPr>
        <w:tabs>
          <w:tab w:val="clear" w:pos="567"/>
        </w:tabs>
        <w:spacing w:line="240" w:lineRule="auto"/>
        <w:rPr>
          <w:snapToGrid/>
          <w:u w:val="single"/>
          <w:lang w:val="lt-LT" w:eastAsia="en-GB"/>
        </w:rPr>
      </w:pPr>
      <w:r w:rsidRPr="00FC7051">
        <w:rPr>
          <w:snapToGrid/>
          <w:u w:val="single"/>
          <w:lang w:val="lt-LT" w:eastAsia="en-GB"/>
        </w:rPr>
        <w:t>Veikimo mechanizmas</w:t>
      </w:r>
    </w:p>
    <w:p w14:paraId="0595CA1B" w14:textId="317D924C" w:rsidR="00E238F0" w:rsidRPr="00FC7051" w:rsidRDefault="00E238F0" w:rsidP="00D0084C">
      <w:pPr>
        <w:tabs>
          <w:tab w:val="clear" w:pos="567"/>
        </w:tabs>
        <w:spacing w:line="240" w:lineRule="auto"/>
        <w:rPr>
          <w:snapToGrid/>
          <w:lang w:val="lt-LT" w:eastAsia="en-GB"/>
        </w:rPr>
      </w:pPr>
      <w:proofErr w:type="spellStart"/>
      <w:r>
        <w:rPr>
          <w:snapToGrid/>
          <w:lang w:val="lt-LT" w:eastAsia="en-GB"/>
        </w:rPr>
        <w:t>K</w:t>
      </w:r>
      <w:r w:rsidRPr="00FC7051">
        <w:rPr>
          <w:snapToGrid/>
          <w:lang w:val="lt-LT" w:eastAsia="en-GB"/>
        </w:rPr>
        <w:t>armustin</w:t>
      </w:r>
      <w:r>
        <w:rPr>
          <w:snapToGrid/>
          <w:lang w:val="lt-LT" w:eastAsia="en-GB"/>
        </w:rPr>
        <w:t>as</w:t>
      </w:r>
      <w:proofErr w:type="spellEnd"/>
      <w:r w:rsidRPr="00FC7051">
        <w:rPr>
          <w:snapToGrid/>
          <w:lang w:val="lt-LT" w:eastAsia="en-GB"/>
        </w:rPr>
        <w:t xml:space="preserve"> (</w:t>
      </w:r>
      <w:r w:rsidRPr="00FC7051">
        <w:rPr>
          <w:bCs/>
          <w:snapToGrid/>
          <w:szCs w:val="22"/>
          <w:lang w:val="lt-LT" w:eastAsia="en-GB"/>
        </w:rPr>
        <w:t>1,3</w:t>
      </w:r>
      <w:r w:rsidR="00375E1E">
        <w:rPr>
          <w:bCs/>
          <w:snapToGrid/>
          <w:szCs w:val="22"/>
          <w:lang w:val="lt-LT" w:eastAsia="en-GB"/>
        </w:rPr>
        <w:noBreakHyphen/>
      </w:r>
      <w:r w:rsidRPr="00FC7051">
        <w:rPr>
          <w:bCs/>
          <w:snapToGrid/>
          <w:szCs w:val="22"/>
          <w:lang w:val="lt-LT" w:eastAsia="en-GB"/>
        </w:rPr>
        <w:t>bis</w:t>
      </w:r>
      <w:r>
        <w:rPr>
          <w:bCs/>
          <w:snapToGrid/>
          <w:szCs w:val="22"/>
          <w:lang w:val="lt-LT" w:eastAsia="en-GB"/>
        </w:rPr>
        <w:t> </w:t>
      </w:r>
      <w:r w:rsidRPr="00FC7051">
        <w:rPr>
          <w:bCs/>
          <w:snapToGrid/>
          <w:szCs w:val="22"/>
          <w:lang w:val="lt-LT" w:eastAsia="en-GB"/>
        </w:rPr>
        <w:t>(2</w:t>
      </w:r>
      <w:r w:rsidR="00375E1E">
        <w:rPr>
          <w:bCs/>
          <w:snapToGrid/>
          <w:szCs w:val="22"/>
          <w:lang w:val="lt-LT" w:eastAsia="en-GB"/>
        </w:rPr>
        <w:noBreakHyphen/>
      </w:r>
      <w:r w:rsidRPr="00FC7051">
        <w:rPr>
          <w:bCs/>
          <w:snapToGrid/>
          <w:szCs w:val="22"/>
          <w:lang w:val="lt-LT" w:eastAsia="en-GB"/>
        </w:rPr>
        <w:t>chloretil)</w:t>
      </w:r>
      <w:r w:rsidR="00375E1E">
        <w:rPr>
          <w:bCs/>
          <w:snapToGrid/>
          <w:szCs w:val="22"/>
          <w:lang w:val="lt-LT" w:eastAsia="en-GB"/>
        </w:rPr>
        <w:noBreakHyphen/>
      </w:r>
      <w:r w:rsidRPr="00FC7051">
        <w:rPr>
          <w:bCs/>
          <w:snapToGrid/>
          <w:szCs w:val="22"/>
          <w:lang w:val="lt-LT" w:eastAsia="en-GB"/>
        </w:rPr>
        <w:t>1</w:t>
      </w:r>
      <w:r w:rsidR="00375E1E">
        <w:rPr>
          <w:bCs/>
          <w:snapToGrid/>
          <w:szCs w:val="22"/>
          <w:lang w:val="lt-LT" w:eastAsia="en-GB"/>
        </w:rPr>
        <w:noBreakHyphen/>
      </w:r>
      <w:r w:rsidRPr="00FC7051">
        <w:rPr>
          <w:bCs/>
          <w:snapToGrid/>
          <w:szCs w:val="22"/>
          <w:lang w:val="lt-LT" w:eastAsia="en-GB"/>
        </w:rPr>
        <w:t>nitro</w:t>
      </w:r>
      <w:r>
        <w:rPr>
          <w:bCs/>
          <w:snapToGrid/>
          <w:szCs w:val="22"/>
          <w:lang w:val="lt-LT" w:eastAsia="en-GB"/>
        </w:rPr>
        <w:t>zourėja</w:t>
      </w:r>
      <w:r w:rsidRPr="00FC7051">
        <w:rPr>
          <w:snapToGrid/>
          <w:lang w:val="lt-LT" w:eastAsia="en-GB"/>
        </w:rPr>
        <w:t xml:space="preserve">) yra ląstelės ciklo fazes veikiantis, nespecifinis </w:t>
      </w:r>
      <w:proofErr w:type="spellStart"/>
      <w:r w:rsidRPr="00FC7051">
        <w:rPr>
          <w:snapToGrid/>
          <w:lang w:val="lt-LT" w:eastAsia="en-GB"/>
        </w:rPr>
        <w:t>nitrozo</w:t>
      </w:r>
      <w:r>
        <w:rPr>
          <w:snapToGrid/>
          <w:lang w:val="lt-LT" w:eastAsia="en-GB"/>
        </w:rPr>
        <w:t>urėjų</w:t>
      </w:r>
      <w:proofErr w:type="spellEnd"/>
      <w:r w:rsidRPr="00FC7051">
        <w:rPr>
          <w:snapToGrid/>
          <w:lang w:val="lt-LT" w:eastAsia="en-GB"/>
        </w:rPr>
        <w:t xml:space="preserve"> tipo </w:t>
      </w:r>
      <w:proofErr w:type="spellStart"/>
      <w:r w:rsidRPr="00FC7051">
        <w:rPr>
          <w:snapToGrid/>
          <w:lang w:val="lt-LT" w:eastAsia="en-GB"/>
        </w:rPr>
        <w:t>antinavikinis</w:t>
      </w:r>
      <w:proofErr w:type="spellEnd"/>
      <w:r w:rsidRPr="00FC7051">
        <w:rPr>
          <w:snapToGrid/>
          <w:lang w:val="lt-LT" w:eastAsia="en-GB"/>
        </w:rPr>
        <w:t xml:space="preserve"> vaistinis preparatas, kuris veikdamas keliais principais </w:t>
      </w:r>
      <w:proofErr w:type="spellStart"/>
      <w:r w:rsidRPr="00FC7051">
        <w:rPr>
          <w:snapToGrid/>
          <w:lang w:val="lt-LT" w:eastAsia="en-GB"/>
        </w:rPr>
        <w:t>citotoksiškai</w:t>
      </w:r>
      <w:proofErr w:type="spellEnd"/>
      <w:r w:rsidRPr="00FC7051">
        <w:rPr>
          <w:snapToGrid/>
          <w:lang w:val="lt-LT" w:eastAsia="en-GB"/>
        </w:rPr>
        <w:t xml:space="preserve"> veikia naviką. Kaip </w:t>
      </w:r>
      <w:proofErr w:type="spellStart"/>
      <w:r w:rsidRPr="00FC7051">
        <w:rPr>
          <w:snapToGrid/>
          <w:lang w:val="lt-LT" w:eastAsia="en-GB"/>
        </w:rPr>
        <w:t>alkilizuojanti</w:t>
      </w:r>
      <w:proofErr w:type="spellEnd"/>
      <w:r w:rsidRPr="00FC7051">
        <w:rPr>
          <w:snapToGrid/>
          <w:lang w:val="lt-LT" w:eastAsia="en-GB"/>
        </w:rPr>
        <w:t xml:space="preserve"> medžiaga, </w:t>
      </w:r>
      <w:proofErr w:type="spellStart"/>
      <w:r w:rsidRPr="00FC7051">
        <w:rPr>
          <w:snapToGrid/>
          <w:lang w:val="lt-LT" w:eastAsia="en-GB"/>
        </w:rPr>
        <w:t>karmustinas</w:t>
      </w:r>
      <w:proofErr w:type="spellEnd"/>
      <w:r w:rsidRPr="00FC7051">
        <w:rPr>
          <w:snapToGrid/>
          <w:lang w:val="lt-LT" w:eastAsia="en-GB"/>
        </w:rPr>
        <w:t xml:space="preserve"> gali </w:t>
      </w:r>
      <w:proofErr w:type="spellStart"/>
      <w:r w:rsidRPr="00FC7051">
        <w:rPr>
          <w:snapToGrid/>
          <w:lang w:val="lt-LT" w:eastAsia="en-GB"/>
        </w:rPr>
        <w:t>alkilinti</w:t>
      </w:r>
      <w:proofErr w:type="spellEnd"/>
      <w:r w:rsidRPr="00FC7051">
        <w:rPr>
          <w:snapToGrid/>
          <w:lang w:val="lt-LT" w:eastAsia="en-GB"/>
        </w:rPr>
        <w:t xml:space="preserve"> reaktyvias </w:t>
      </w:r>
      <w:proofErr w:type="spellStart"/>
      <w:r w:rsidRPr="00FC7051">
        <w:rPr>
          <w:snapToGrid/>
          <w:lang w:val="lt-LT" w:eastAsia="en-GB"/>
        </w:rPr>
        <w:t>nukleoproteinų</w:t>
      </w:r>
      <w:proofErr w:type="spellEnd"/>
      <w:r w:rsidRPr="00FC7051">
        <w:rPr>
          <w:snapToGrid/>
          <w:lang w:val="lt-LT" w:eastAsia="en-GB"/>
        </w:rPr>
        <w:t xml:space="preserve"> paviršiaus zonas, taip sutrikdydamas DNR ir RNR sintezę bei DNR taisymą. </w:t>
      </w:r>
      <w:proofErr w:type="spellStart"/>
      <w:r w:rsidRPr="00FC7051">
        <w:rPr>
          <w:snapToGrid/>
          <w:lang w:val="lt-LT" w:eastAsia="en-GB"/>
        </w:rPr>
        <w:t>Karmustinas</w:t>
      </w:r>
      <w:proofErr w:type="spellEnd"/>
      <w:r w:rsidRPr="00FC7051">
        <w:rPr>
          <w:snapToGrid/>
          <w:lang w:val="lt-LT" w:eastAsia="en-GB"/>
        </w:rPr>
        <w:t xml:space="preserve"> gali suformuoti kryžmines jungtis tarp vijų, taip užkirsdamas kelią DNR replikacijai ir transkripcijai. Be to, žinoma, kad </w:t>
      </w:r>
      <w:proofErr w:type="spellStart"/>
      <w:r w:rsidRPr="00FC7051">
        <w:rPr>
          <w:snapToGrid/>
          <w:lang w:val="lt-LT" w:eastAsia="en-GB"/>
        </w:rPr>
        <w:t>karmustinas</w:t>
      </w:r>
      <w:proofErr w:type="spellEnd"/>
      <w:r w:rsidRPr="00FC7051">
        <w:rPr>
          <w:snapToGrid/>
          <w:lang w:val="lt-LT" w:eastAsia="en-GB"/>
        </w:rPr>
        <w:t xml:space="preserve"> </w:t>
      </w:r>
      <w:proofErr w:type="spellStart"/>
      <w:r w:rsidRPr="00FC7051">
        <w:rPr>
          <w:snapToGrid/>
          <w:lang w:val="lt-LT" w:eastAsia="en-GB"/>
        </w:rPr>
        <w:t>karbamoilina</w:t>
      </w:r>
      <w:proofErr w:type="spellEnd"/>
      <w:r w:rsidRPr="00FC7051">
        <w:rPr>
          <w:snapToGrid/>
          <w:lang w:val="lt-LT" w:eastAsia="en-GB"/>
        </w:rPr>
        <w:t xml:space="preserve"> lizino liekanas baltymų paviršiuje, taip negrįžtamai </w:t>
      </w:r>
      <w:proofErr w:type="spellStart"/>
      <w:r w:rsidRPr="00FC7051">
        <w:rPr>
          <w:snapToGrid/>
          <w:lang w:val="lt-LT" w:eastAsia="en-GB"/>
        </w:rPr>
        <w:t>inaktyvindamas</w:t>
      </w:r>
      <w:proofErr w:type="spellEnd"/>
      <w:r w:rsidRPr="00FC7051">
        <w:rPr>
          <w:snapToGrid/>
          <w:lang w:val="lt-LT" w:eastAsia="en-GB"/>
        </w:rPr>
        <w:t xml:space="preserve"> fermentus, įskaitant </w:t>
      </w:r>
      <w:proofErr w:type="spellStart"/>
      <w:r w:rsidRPr="00FC7051">
        <w:rPr>
          <w:snapToGrid/>
          <w:lang w:val="lt-LT" w:eastAsia="en-GB"/>
        </w:rPr>
        <w:t>glutationo</w:t>
      </w:r>
      <w:proofErr w:type="spellEnd"/>
      <w:r w:rsidRPr="00FC7051">
        <w:rPr>
          <w:snapToGrid/>
          <w:lang w:val="lt-LT" w:eastAsia="en-GB"/>
        </w:rPr>
        <w:t xml:space="preserve"> </w:t>
      </w:r>
      <w:proofErr w:type="spellStart"/>
      <w:r w:rsidRPr="00FC7051">
        <w:rPr>
          <w:snapToGrid/>
          <w:lang w:val="lt-LT" w:eastAsia="en-GB"/>
        </w:rPr>
        <w:t>reduktazę</w:t>
      </w:r>
      <w:proofErr w:type="spellEnd"/>
      <w:r w:rsidRPr="00FC7051">
        <w:rPr>
          <w:snapToGrid/>
          <w:lang w:val="lt-LT" w:eastAsia="en-GB"/>
        </w:rPr>
        <w:t xml:space="preserve">. Apskritai, kalbant apie </w:t>
      </w:r>
      <w:proofErr w:type="spellStart"/>
      <w:r w:rsidRPr="00FC7051">
        <w:rPr>
          <w:snapToGrid/>
          <w:lang w:val="lt-LT" w:eastAsia="en-GB"/>
        </w:rPr>
        <w:t>karmustino</w:t>
      </w:r>
      <w:proofErr w:type="spellEnd"/>
      <w:r w:rsidRPr="00FC7051">
        <w:rPr>
          <w:snapToGrid/>
          <w:lang w:val="lt-LT" w:eastAsia="en-GB"/>
        </w:rPr>
        <w:t xml:space="preserve"> poveikį navikams, </w:t>
      </w:r>
      <w:proofErr w:type="spellStart"/>
      <w:r w:rsidRPr="00FC7051">
        <w:rPr>
          <w:snapToGrid/>
          <w:lang w:val="lt-LT" w:eastAsia="en-GB"/>
        </w:rPr>
        <w:t>karbamoilinantis</w:t>
      </w:r>
      <w:proofErr w:type="spellEnd"/>
      <w:r w:rsidRPr="00FC7051">
        <w:rPr>
          <w:snapToGrid/>
          <w:lang w:val="lt-LT" w:eastAsia="en-GB"/>
        </w:rPr>
        <w:t xml:space="preserve"> jo veikimas laikomas ne tokiu reikšmingu, kaip jo </w:t>
      </w:r>
      <w:proofErr w:type="spellStart"/>
      <w:r w:rsidRPr="00FC7051">
        <w:rPr>
          <w:snapToGrid/>
          <w:lang w:val="lt-LT" w:eastAsia="en-GB"/>
        </w:rPr>
        <w:t>alkilinantis</w:t>
      </w:r>
      <w:proofErr w:type="spellEnd"/>
      <w:r w:rsidRPr="00FC7051">
        <w:rPr>
          <w:snapToGrid/>
          <w:lang w:val="lt-LT" w:eastAsia="en-GB"/>
        </w:rPr>
        <w:t xml:space="preserve"> veikimas, bet </w:t>
      </w:r>
      <w:proofErr w:type="spellStart"/>
      <w:r w:rsidRPr="00FC7051">
        <w:rPr>
          <w:snapToGrid/>
          <w:lang w:val="lt-LT" w:eastAsia="en-GB"/>
        </w:rPr>
        <w:t>karbamoilinimas</w:t>
      </w:r>
      <w:proofErr w:type="spellEnd"/>
      <w:r w:rsidRPr="00FC7051">
        <w:rPr>
          <w:snapToGrid/>
          <w:lang w:val="lt-LT" w:eastAsia="en-GB"/>
        </w:rPr>
        <w:t xml:space="preserve"> gali padėti slopinti DNR taisymą.</w:t>
      </w:r>
    </w:p>
    <w:p w14:paraId="32E61AA2" w14:textId="77777777" w:rsidR="00040384" w:rsidRDefault="00040384" w:rsidP="00D0084C">
      <w:pPr>
        <w:tabs>
          <w:tab w:val="clear" w:pos="567"/>
        </w:tabs>
        <w:spacing w:line="240" w:lineRule="auto"/>
        <w:rPr>
          <w:snapToGrid/>
          <w:u w:val="single"/>
          <w:lang w:val="lt-LT" w:eastAsia="en-GB"/>
        </w:rPr>
      </w:pPr>
    </w:p>
    <w:p w14:paraId="5E7712D2" w14:textId="0B7F6F86" w:rsidR="00E238F0" w:rsidRPr="00FC7051" w:rsidRDefault="00E238F0" w:rsidP="00D0084C">
      <w:pPr>
        <w:tabs>
          <w:tab w:val="clear" w:pos="567"/>
        </w:tabs>
        <w:spacing w:line="240" w:lineRule="auto"/>
        <w:rPr>
          <w:snapToGrid/>
          <w:u w:val="single"/>
          <w:lang w:val="lt-LT" w:eastAsia="en-GB"/>
        </w:rPr>
      </w:pPr>
      <w:proofErr w:type="spellStart"/>
      <w:r w:rsidRPr="00FC7051">
        <w:rPr>
          <w:snapToGrid/>
          <w:u w:val="single"/>
          <w:lang w:val="lt-LT" w:eastAsia="en-GB"/>
        </w:rPr>
        <w:lastRenderedPageBreak/>
        <w:t>Farmakodinaminis</w:t>
      </w:r>
      <w:proofErr w:type="spellEnd"/>
      <w:r w:rsidRPr="00FC7051">
        <w:rPr>
          <w:snapToGrid/>
          <w:u w:val="single"/>
          <w:lang w:val="lt-LT" w:eastAsia="en-GB"/>
        </w:rPr>
        <w:t xml:space="preserve"> poveikis</w:t>
      </w:r>
    </w:p>
    <w:p w14:paraId="1919F827" w14:textId="77777777" w:rsidR="00E238F0" w:rsidRPr="00FC7051" w:rsidRDefault="00E238F0" w:rsidP="00D0084C">
      <w:pPr>
        <w:tabs>
          <w:tab w:val="clear" w:pos="567"/>
        </w:tabs>
        <w:spacing w:line="240" w:lineRule="auto"/>
        <w:rPr>
          <w:snapToGrid/>
          <w:lang w:val="lt-LT" w:eastAsia="en-GB"/>
        </w:rPr>
      </w:pPr>
      <w:r w:rsidRPr="00FC7051">
        <w:rPr>
          <w:snapToGrid/>
          <w:lang w:val="lt-LT" w:eastAsia="en-GB"/>
        </w:rPr>
        <w:t xml:space="preserve">Gali būti, kad </w:t>
      </w:r>
      <w:proofErr w:type="spellStart"/>
      <w:r w:rsidRPr="00FC7051">
        <w:rPr>
          <w:snapToGrid/>
          <w:lang w:val="lt-LT" w:eastAsia="en-GB"/>
        </w:rPr>
        <w:t>karmustino</w:t>
      </w:r>
      <w:proofErr w:type="spellEnd"/>
      <w:r w:rsidRPr="00FC7051">
        <w:rPr>
          <w:snapToGrid/>
          <w:lang w:val="lt-LT" w:eastAsia="en-GB"/>
        </w:rPr>
        <w:t xml:space="preserve"> </w:t>
      </w:r>
      <w:proofErr w:type="spellStart"/>
      <w:r w:rsidRPr="00FC7051">
        <w:rPr>
          <w:snapToGrid/>
          <w:lang w:val="lt-LT" w:eastAsia="en-GB"/>
        </w:rPr>
        <w:t>antinavikinis</w:t>
      </w:r>
      <w:proofErr w:type="spellEnd"/>
      <w:r w:rsidRPr="00FC7051">
        <w:rPr>
          <w:snapToGrid/>
          <w:lang w:val="lt-LT" w:eastAsia="en-GB"/>
        </w:rPr>
        <w:t xml:space="preserve"> ir toksinis poveikis pasireiškia dėl jo metabolitų. </w:t>
      </w:r>
      <w:proofErr w:type="spellStart"/>
      <w:r w:rsidRPr="00FC7051">
        <w:rPr>
          <w:snapToGrid/>
          <w:lang w:val="lt-LT" w:eastAsia="en-GB"/>
        </w:rPr>
        <w:t>Karmustinas</w:t>
      </w:r>
      <w:proofErr w:type="spellEnd"/>
      <w:r w:rsidRPr="00FC7051">
        <w:rPr>
          <w:snapToGrid/>
          <w:lang w:val="lt-LT" w:eastAsia="en-GB"/>
        </w:rPr>
        <w:t xml:space="preserve"> ir susij</w:t>
      </w:r>
      <w:r>
        <w:rPr>
          <w:snapToGrid/>
          <w:lang w:val="lt-LT" w:eastAsia="en-GB"/>
        </w:rPr>
        <w:t>usios</w:t>
      </w:r>
      <w:r w:rsidRPr="00FC7051">
        <w:rPr>
          <w:snapToGrid/>
          <w:lang w:val="lt-LT" w:eastAsia="en-GB"/>
        </w:rPr>
        <w:t xml:space="preserve"> </w:t>
      </w:r>
      <w:proofErr w:type="spellStart"/>
      <w:r w:rsidRPr="00FC7051">
        <w:rPr>
          <w:snapToGrid/>
          <w:lang w:val="lt-LT" w:eastAsia="en-GB"/>
        </w:rPr>
        <w:t>nitrozo</w:t>
      </w:r>
      <w:r>
        <w:rPr>
          <w:snapToGrid/>
          <w:lang w:val="lt-LT" w:eastAsia="en-GB"/>
        </w:rPr>
        <w:t>urėjos</w:t>
      </w:r>
      <w:proofErr w:type="spellEnd"/>
      <w:r w:rsidRPr="00FC7051">
        <w:rPr>
          <w:snapToGrid/>
          <w:lang w:val="lt-LT" w:eastAsia="en-GB"/>
        </w:rPr>
        <w:t xml:space="preserve"> yra nestabilūs vandeniniuose tirpaluose ir spontaniškai skyla į reaktyvius tarpinius junginius, kurie gali </w:t>
      </w:r>
      <w:proofErr w:type="spellStart"/>
      <w:r w:rsidRPr="00FC7051">
        <w:rPr>
          <w:snapToGrid/>
          <w:lang w:val="lt-LT" w:eastAsia="en-GB"/>
        </w:rPr>
        <w:t>alkilinti</w:t>
      </w:r>
      <w:proofErr w:type="spellEnd"/>
      <w:r w:rsidRPr="00FC7051">
        <w:rPr>
          <w:snapToGrid/>
          <w:lang w:val="lt-LT" w:eastAsia="en-GB"/>
        </w:rPr>
        <w:t xml:space="preserve"> ir </w:t>
      </w:r>
      <w:proofErr w:type="spellStart"/>
      <w:r w:rsidRPr="00FC7051">
        <w:rPr>
          <w:snapToGrid/>
          <w:lang w:val="lt-LT" w:eastAsia="en-GB"/>
        </w:rPr>
        <w:t>karbamoilinti</w:t>
      </w:r>
      <w:proofErr w:type="spellEnd"/>
      <w:r w:rsidRPr="00FC7051">
        <w:rPr>
          <w:snapToGrid/>
          <w:lang w:val="lt-LT" w:eastAsia="en-GB"/>
        </w:rPr>
        <w:t xml:space="preserve">. Manoma, kad </w:t>
      </w:r>
      <w:proofErr w:type="spellStart"/>
      <w:r w:rsidRPr="00FC7051">
        <w:rPr>
          <w:snapToGrid/>
          <w:lang w:val="lt-LT" w:eastAsia="en-GB"/>
        </w:rPr>
        <w:t>antinavikinį</w:t>
      </w:r>
      <w:proofErr w:type="spellEnd"/>
      <w:r w:rsidRPr="00FC7051">
        <w:rPr>
          <w:snapToGrid/>
          <w:lang w:val="lt-LT" w:eastAsia="en-GB"/>
        </w:rPr>
        <w:t xml:space="preserve"> </w:t>
      </w:r>
      <w:proofErr w:type="spellStart"/>
      <w:r w:rsidRPr="00FC7051">
        <w:rPr>
          <w:snapToGrid/>
          <w:lang w:val="lt-LT" w:eastAsia="en-GB"/>
        </w:rPr>
        <w:t>karmustino</w:t>
      </w:r>
      <w:proofErr w:type="spellEnd"/>
      <w:r w:rsidRPr="00FC7051">
        <w:rPr>
          <w:snapToGrid/>
          <w:lang w:val="lt-LT" w:eastAsia="en-GB"/>
        </w:rPr>
        <w:t xml:space="preserve"> poveikį lemia </w:t>
      </w:r>
      <w:proofErr w:type="spellStart"/>
      <w:r w:rsidRPr="00FC7051">
        <w:rPr>
          <w:snapToGrid/>
          <w:lang w:val="lt-LT" w:eastAsia="en-GB"/>
        </w:rPr>
        <w:t>alkilinantys</w:t>
      </w:r>
      <w:proofErr w:type="spellEnd"/>
      <w:r w:rsidRPr="00FC7051">
        <w:rPr>
          <w:snapToGrid/>
          <w:lang w:val="lt-LT" w:eastAsia="en-GB"/>
        </w:rPr>
        <w:t xml:space="preserve"> tarpiniai junginiai. Vis dėlto nuomonės dėl </w:t>
      </w:r>
      <w:proofErr w:type="spellStart"/>
      <w:r w:rsidRPr="00FC7051">
        <w:rPr>
          <w:snapToGrid/>
          <w:lang w:val="lt-LT" w:eastAsia="en-GB"/>
        </w:rPr>
        <w:t>karbamoilinančių</w:t>
      </w:r>
      <w:proofErr w:type="spellEnd"/>
      <w:r w:rsidRPr="00FC7051">
        <w:rPr>
          <w:snapToGrid/>
          <w:lang w:val="lt-LT" w:eastAsia="en-GB"/>
        </w:rPr>
        <w:t xml:space="preserve"> tarpinių junginių, kaip medžiagų, kurios lemia </w:t>
      </w:r>
      <w:proofErr w:type="spellStart"/>
      <w:r w:rsidRPr="00FC7051">
        <w:rPr>
          <w:snapToGrid/>
          <w:lang w:val="lt-LT" w:eastAsia="en-GB"/>
        </w:rPr>
        <w:t>nitrozo</w:t>
      </w:r>
      <w:r>
        <w:rPr>
          <w:snapToGrid/>
          <w:lang w:val="lt-LT" w:eastAsia="en-GB"/>
        </w:rPr>
        <w:t>urėjos</w:t>
      </w:r>
      <w:proofErr w:type="spellEnd"/>
      <w:r>
        <w:rPr>
          <w:snapToGrid/>
          <w:lang w:val="lt-LT" w:eastAsia="en-GB"/>
        </w:rPr>
        <w:t xml:space="preserve"> darinių</w:t>
      </w:r>
      <w:r w:rsidRPr="00FC7051">
        <w:rPr>
          <w:snapToGrid/>
          <w:lang w:val="lt-LT" w:eastAsia="en-GB"/>
        </w:rPr>
        <w:t xml:space="preserve"> biologinį poveikį, vaidmens išsiskiria. Viena vertus teigiama, kad jų </w:t>
      </w:r>
      <w:proofErr w:type="spellStart"/>
      <w:r w:rsidRPr="00FC7051">
        <w:rPr>
          <w:snapToGrid/>
          <w:lang w:val="lt-LT" w:eastAsia="en-GB"/>
        </w:rPr>
        <w:t>karbamoilinantis</w:t>
      </w:r>
      <w:proofErr w:type="spellEnd"/>
      <w:r w:rsidRPr="00FC7051">
        <w:rPr>
          <w:snapToGrid/>
          <w:lang w:val="lt-LT" w:eastAsia="en-GB"/>
        </w:rPr>
        <w:t xml:space="preserve"> veikimas – dėl slopinamojo poveikio DNR taisantiems fermentams – stiprina pirminių vaistinių preparatų </w:t>
      </w:r>
      <w:proofErr w:type="spellStart"/>
      <w:r w:rsidRPr="00FC7051">
        <w:rPr>
          <w:snapToGrid/>
          <w:lang w:val="lt-LT" w:eastAsia="en-GB"/>
        </w:rPr>
        <w:t>citotoksines</w:t>
      </w:r>
      <w:proofErr w:type="spellEnd"/>
      <w:r w:rsidRPr="00FC7051">
        <w:rPr>
          <w:snapToGrid/>
          <w:lang w:val="lt-LT" w:eastAsia="en-GB"/>
        </w:rPr>
        <w:t xml:space="preserve"> savybes. Kita vertus galvojama, kad </w:t>
      </w:r>
      <w:proofErr w:type="spellStart"/>
      <w:r w:rsidRPr="00FC7051">
        <w:rPr>
          <w:snapToGrid/>
          <w:lang w:val="lt-LT" w:eastAsia="en-GB"/>
        </w:rPr>
        <w:t>karbamoilinantys</w:t>
      </w:r>
      <w:proofErr w:type="spellEnd"/>
      <w:r w:rsidRPr="00FC7051">
        <w:rPr>
          <w:snapToGrid/>
          <w:lang w:val="lt-LT" w:eastAsia="en-GB"/>
        </w:rPr>
        <w:t xml:space="preserve"> junginiai gali lemti tam tikrus toksinius </w:t>
      </w:r>
      <w:proofErr w:type="spellStart"/>
      <w:r w:rsidRPr="00FC7051">
        <w:rPr>
          <w:snapToGrid/>
          <w:lang w:val="lt-LT" w:eastAsia="en-GB"/>
        </w:rPr>
        <w:t>karmustino</w:t>
      </w:r>
      <w:proofErr w:type="spellEnd"/>
      <w:r w:rsidRPr="00FC7051">
        <w:rPr>
          <w:snapToGrid/>
          <w:lang w:val="lt-LT" w:eastAsia="en-GB"/>
        </w:rPr>
        <w:t xml:space="preserve"> sukeliamus reiškinius.</w:t>
      </w:r>
    </w:p>
    <w:p w14:paraId="1451BF4C" w14:textId="77777777" w:rsidR="00E238F0" w:rsidRPr="00FC7051" w:rsidRDefault="00E238F0" w:rsidP="00D0084C">
      <w:pPr>
        <w:tabs>
          <w:tab w:val="clear" w:pos="567"/>
        </w:tabs>
        <w:spacing w:line="240" w:lineRule="auto"/>
        <w:rPr>
          <w:snapToGrid/>
          <w:lang w:val="lt-LT" w:eastAsia="en-GB"/>
        </w:rPr>
      </w:pPr>
      <w:r w:rsidRPr="00FC7051">
        <w:rPr>
          <w:snapToGrid/>
          <w:lang w:val="lt-LT" w:eastAsia="en-GB"/>
        </w:rPr>
        <w:t xml:space="preserve">Dėl savo </w:t>
      </w:r>
      <w:proofErr w:type="spellStart"/>
      <w:r w:rsidRPr="00FC7051">
        <w:rPr>
          <w:snapToGrid/>
          <w:lang w:val="lt-LT" w:eastAsia="en-GB"/>
        </w:rPr>
        <w:t>lipofiliškumo</w:t>
      </w:r>
      <w:proofErr w:type="spellEnd"/>
      <w:r w:rsidRPr="00FC7051">
        <w:rPr>
          <w:snapToGrid/>
          <w:lang w:val="lt-LT" w:eastAsia="en-GB"/>
        </w:rPr>
        <w:t xml:space="preserve"> </w:t>
      </w:r>
      <w:proofErr w:type="spellStart"/>
      <w:r w:rsidRPr="00FC7051">
        <w:rPr>
          <w:snapToGrid/>
          <w:lang w:val="lt-LT" w:eastAsia="en-GB"/>
        </w:rPr>
        <w:t>karmustinas</w:t>
      </w:r>
      <w:proofErr w:type="spellEnd"/>
      <w:r w:rsidRPr="00FC7051">
        <w:rPr>
          <w:snapToGrid/>
          <w:lang w:val="lt-LT" w:eastAsia="en-GB"/>
        </w:rPr>
        <w:t xml:space="preserve"> lengvai prasiskverbia pro kraujo–galvos smegenų barjerą.</w:t>
      </w:r>
    </w:p>
    <w:p w14:paraId="3577820C" w14:textId="77777777" w:rsidR="00040384" w:rsidRDefault="00040384" w:rsidP="00D0084C">
      <w:pPr>
        <w:tabs>
          <w:tab w:val="clear" w:pos="567"/>
        </w:tabs>
        <w:spacing w:line="240" w:lineRule="auto"/>
        <w:rPr>
          <w:snapToGrid/>
          <w:u w:val="single"/>
          <w:lang w:val="lt-LT" w:eastAsia="en-GB"/>
        </w:rPr>
      </w:pPr>
    </w:p>
    <w:p w14:paraId="1F2472E5" w14:textId="4098801C" w:rsidR="00E238F0" w:rsidRPr="00FC7051" w:rsidRDefault="00E238F0" w:rsidP="00D0084C">
      <w:pPr>
        <w:tabs>
          <w:tab w:val="clear" w:pos="567"/>
        </w:tabs>
        <w:spacing w:line="240" w:lineRule="auto"/>
        <w:rPr>
          <w:snapToGrid/>
          <w:u w:val="single"/>
          <w:lang w:val="lt-LT" w:eastAsia="en-GB"/>
        </w:rPr>
      </w:pPr>
      <w:r w:rsidRPr="00FC7051">
        <w:rPr>
          <w:snapToGrid/>
          <w:u w:val="single"/>
          <w:lang w:val="lt-LT" w:eastAsia="en-GB"/>
        </w:rPr>
        <w:t>Vaikų populiacija</w:t>
      </w:r>
    </w:p>
    <w:p w14:paraId="54587C14" w14:textId="77777777" w:rsidR="00E238F0" w:rsidRDefault="00E238F0" w:rsidP="00D0084C">
      <w:pPr>
        <w:tabs>
          <w:tab w:val="clear" w:pos="567"/>
        </w:tabs>
        <w:spacing w:line="240" w:lineRule="auto"/>
        <w:ind w:right="-142"/>
        <w:rPr>
          <w:szCs w:val="24"/>
          <w:lang w:val="lt-LT"/>
        </w:rPr>
      </w:pPr>
      <w:proofErr w:type="spellStart"/>
      <w:r>
        <w:rPr>
          <w:snapToGrid/>
          <w:lang w:val="lt-LT" w:eastAsia="en-GB"/>
        </w:rPr>
        <w:t>Karmustino</w:t>
      </w:r>
      <w:proofErr w:type="spellEnd"/>
      <w:r w:rsidRPr="00FC7051">
        <w:rPr>
          <w:snapToGrid/>
          <w:lang w:val="lt-LT" w:eastAsia="en-GB"/>
        </w:rPr>
        <w:t xml:space="preserve"> negalima vartoti vaikams ir paaugliams dėl didelės toksinio poveikio plaučiams rizikos.</w:t>
      </w:r>
    </w:p>
    <w:p w14:paraId="619CF0A4" w14:textId="77777777" w:rsidR="00E238F0" w:rsidRPr="00B34FA1" w:rsidRDefault="00E238F0" w:rsidP="00D0084C">
      <w:pPr>
        <w:tabs>
          <w:tab w:val="clear" w:pos="567"/>
        </w:tabs>
        <w:spacing w:line="240" w:lineRule="auto"/>
        <w:rPr>
          <w:szCs w:val="24"/>
          <w:lang w:val="lt-LT"/>
        </w:rPr>
      </w:pPr>
    </w:p>
    <w:p w14:paraId="5CC8BA90" w14:textId="77777777" w:rsidR="00E238F0" w:rsidRPr="00B34FA1" w:rsidRDefault="00E238F0" w:rsidP="00D0084C">
      <w:pPr>
        <w:pStyle w:val="Antrat4"/>
        <w:spacing w:line="240" w:lineRule="auto"/>
        <w:rPr>
          <w:rFonts w:ascii="Times New Roman" w:hAnsi="Times New Roman"/>
          <w:sz w:val="22"/>
          <w:lang w:val="lt-LT"/>
        </w:rPr>
      </w:pPr>
      <w:r w:rsidRPr="00B34FA1">
        <w:rPr>
          <w:rFonts w:ascii="Times New Roman" w:hAnsi="Times New Roman"/>
          <w:sz w:val="22"/>
          <w:lang w:val="lt-LT"/>
        </w:rPr>
        <w:t>5.2</w:t>
      </w:r>
      <w:r w:rsidRPr="00B34FA1">
        <w:rPr>
          <w:rFonts w:ascii="Times New Roman" w:hAnsi="Times New Roman"/>
          <w:sz w:val="22"/>
          <w:lang w:val="lt-LT"/>
        </w:rPr>
        <w:tab/>
      </w:r>
      <w:proofErr w:type="spellStart"/>
      <w:r w:rsidRPr="00B34FA1">
        <w:rPr>
          <w:rFonts w:ascii="Times New Roman" w:hAnsi="Times New Roman"/>
          <w:sz w:val="22"/>
          <w:lang w:val="lt-LT"/>
        </w:rPr>
        <w:t>Farmakokinetinės</w:t>
      </w:r>
      <w:proofErr w:type="spellEnd"/>
      <w:r w:rsidRPr="00B34FA1">
        <w:rPr>
          <w:rFonts w:ascii="Times New Roman" w:hAnsi="Times New Roman"/>
          <w:sz w:val="22"/>
          <w:lang w:val="lt-LT"/>
        </w:rPr>
        <w:t xml:space="preserve"> savybės</w:t>
      </w:r>
    </w:p>
    <w:p w14:paraId="1BAA113D" w14:textId="77777777" w:rsidR="00E238F0" w:rsidRPr="00B34FA1" w:rsidRDefault="00E238F0" w:rsidP="00D0084C">
      <w:pPr>
        <w:tabs>
          <w:tab w:val="clear" w:pos="567"/>
        </w:tabs>
        <w:spacing w:line="240" w:lineRule="auto"/>
        <w:rPr>
          <w:szCs w:val="24"/>
          <w:lang w:val="lt-LT"/>
        </w:rPr>
      </w:pPr>
    </w:p>
    <w:p w14:paraId="66640C5A" w14:textId="77777777" w:rsidR="00E238F0" w:rsidRPr="00990B6A" w:rsidRDefault="00E238F0" w:rsidP="00D0084C">
      <w:pPr>
        <w:tabs>
          <w:tab w:val="clear" w:pos="567"/>
        </w:tabs>
        <w:spacing w:line="240" w:lineRule="auto"/>
        <w:rPr>
          <w:bCs/>
          <w:snapToGrid/>
          <w:u w:val="single"/>
          <w:lang w:val="lt-LT" w:eastAsia="en-GB"/>
        </w:rPr>
      </w:pPr>
      <w:r w:rsidRPr="00990B6A">
        <w:rPr>
          <w:bCs/>
          <w:snapToGrid/>
          <w:u w:val="single"/>
          <w:lang w:val="lt-LT" w:eastAsia="en-GB"/>
        </w:rPr>
        <w:t>Pasiskirstymas</w:t>
      </w:r>
    </w:p>
    <w:p w14:paraId="273AC591" w14:textId="73FEA8AC" w:rsidR="00E238F0" w:rsidRPr="00990B6A" w:rsidRDefault="00E238F0" w:rsidP="00D0084C">
      <w:pPr>
        <w:tabs>
          <w:tab w:val="clear" w:pos="567"/>
        </w:tabs>
        <w:spacing w:line="240" w:lineRule="auto"/>
        <w:rPr>
          <w:snapToGrid/>
          <w:lang w:val="lt-LT" w:eastAsia="en-GB"/>
        </w:rPr>
      </w:pPr>
      <w:r w:rsidRPr="00990B6A">
        <w:rPr>
          <w:snapToGrid/>
          <w:lang w:val="lt-LT" w:eastAsia="en-GB"/>
        </w:rPr>
        <w:t xml:space="preserve">Į veną lašinamas </w:t>
      </w:r>
      <w:proofErr w:type="spellStart"/>
      <w:r w:rsidRPr="00990B6A">
        <w:rPr>
          <w:snapToGrid/>
          <w:lang w:val="lt-LT" w:eastAsia="en-GB"/>
        </w:rPr>
        <w:t>karmustinas</w:t>
      </w:r>
      <w:proofErr w:type="spellEnd"/>
      <w:r w:rsidRPr="00990B6A">
        <w:rPr>
          <w:snapToGrid/>
          <w:lang w:val="lt-LT" w:eastAsia="en-GB"/>
        </w:rPr>
        <w:t xml:space="preserve"> sparčiai skyla – po 15</w:t>
      </w:r>
      <w:r w:rsidR="00375E1E">
        <w:rPr>
          <w:snapToGrid/>
          <w:lang w:val="lt-LT" w:eastAsia="en-GB"/>
        </w:rPr>
        <w:t> </w:t>
      </w:r>
      <w:r w:rsidRPr="00990B6A">
        <w:rPr>
          <w:snapToGrid/>
          <w:lang w:val="lt-LT" w:eastAsia="en-GB"/>
        </w:rPr>
        <w:t xml:space="preserve">minučių kraujyje nelieka nė kiek nesuskilusios medžiagos. Dėl gero tirpumo riebaluose ir nevykstančios jonizacijos esant fiziologiniam pH, </w:t>
      </w:r>
      <w:proofErr w:type="spellStart"/>
      <w:r w:rsidRPr="00990B6A">
        <w:rPr>
          <w:snapToGrid/>
          <w:lang w:val="lt-LT" w:eastAsia="en-GB"/>
        </w:rPr>
        <w:t>karmustinas</w:t>
      </w:r>
      <w:proofErr w:type="spellEnd"/>
      <w:r w:rsidRPr="00990B6A">
        <w:rPr>
          <w:snapToGrid/>
          <w:lang w:val="lt-LT" w:eastAsia="en-GB"/>
        </w:rPr>
        <w:t xml:space="preserve"> labai lengvai pereina kraujo–galvos smegenų barjerą. Radioaktyviųjų dalelių koncentracija </w:t>
      </w:r>
      <w:proofErr w:type="spellStart"/>
      <w:r w:rsidRPr="00990B6A">
        <w:rPr>
          <w:snapToGrid/>
          <w:lang w:val="lt-LT" w:eastAsia="en-GB"/>
        </w:rPr>
        <w:t>cerebrospinaliniame</w:t>
      </w:r>
      <w:proofErr w:type="spellEnd"/>
      <w:r w:rsidRPr="00990B6A">
        <w:rPr>
          <w:snapToGrid/>
          <w:lang w:val="lt-LT" w:eastAsia="en-GB"/>
        </w:rPr>
        <w:t xml:space="preserve"> skystyje yra bent 50</w:t>
      </w:r>
      <w:r>
        <w:rPr>
          <w:snapToGrid/>
          <w:lang w:val="lt-LT" w:eastAsia="en-GB"/>
        </w:rPr>
        <w:t> </w:t>
      </w:r>
      <w:r w:rsidRPr="00990B6A">
        <w:rPr>
          <w:snapToGrid/>
          <w:lang w:val="lt-LT" w:eastAsia="en-GB"/>
        </w:rPr>
        <w:t xml:space="preserve">proc. didesnė už tuo pat metu nustatytą plazmoje. </w:t>
      </w:r>
      <w:proofErr w:type="spellStart"/>
      <w:r w:rsidRPr="00990B6A">
        <w:rPr>
          <w:snapToGrid/>
          <w:lang w:val="lt-LT" w:eastAsia="en-GB"/>
        </w:rPr>
        <w:t>Karmustino</w:t>
      </w:r>
      <w:proofErr w:type="spellEnd"/>
      <w:r w:rsidRPr="00990B6A">
        <w:rPr>
          <w:snapToGrid/>
          <w:lang w:val="lt-LT" w:eastAsia="en-GB"/>
        </w:rPr>
        <w:t xml:space="preserve"> kinetiką žmogaus organizme apibūdina dviejų kamerų modelis. Per 1</w:t>
      </w:r>
      <w:r w:rsidR="00375E1E">
        <w:rPr>
          <w:snapToGrid/>
          <w:lang w:val="lt-LT" w:eastAsia="en-GB"/>
        </w:rPr>
        <w:t> </w:t>
      </w:r>
      <w:r w:rsidRPr="00990B6A">
        <w:rPr>
          <w:snapToGrid/>
          <w:lang w:val="lt-LT" w:eastAsia="en-GB"/>
        </w:rPr>
        <w:t xml:space="preserve">valandą į veną sulašinus </w:t>
      </w:r>
      <w:proofErr w:type="spellStart"/>
      <w:r w:rsidRPr="00990B6A">
        <w:rPr>
          <w:snapToGrid/>
          <w:lang w:val="lt-LT" w:eastAsia="en-GB"/>
        </w:rPr>
        <w:t>karmustiną</w:t>
      </w:r>
      <w:proofErr w:type="spellEnd"/>
      <w:r w:rsidRPr="00990B6A">
        <w:rPr>
          <w:snapToGrid/>
          <w:lang w:val="lt-LT" w:eastAsia="en-GB"/>
        </w:rPr>
        <w:t>, jo koncentracija plazmoje mažėja dviem skirtingomis fazėmis. α</w:t>
      </w:r>
      <w:r w:rsidR="00375E1E">
        <w:rPr>
          <w:snapToGrid/>
          <w:lang w:val="lt-LT" w:eastAsia="en-GB"/>
        </w:rPr>
        <w:t> </w:t>
      </w:r>
      <w:r>
        <w:rPr>
          <w:snapToGrid/>
          <w:lang w:val="lt-LT" w:eastAsia="en-GB"/>
        </w:rPr>
        <w:t>pusinė</w:t>
      </w:r>
      <w:r w:rsidRPr="00990B6A">
        <w:rPr>
          <w:snapToGrid/>
          <w:lang w:val="lt-LT" w:eastAsia="en-GB"/>
        </w:rPr>
        <w:t xml:space="preserve"> trukmė yra 1</w:t>
      </w:r>
      <w:r w:rsidR="00375E1E">
        <w:rPr>
          <w:snapToGrid/>
          <w:lang w:val="lt-LT" w:eastAsia="en-GB"/>
        </w:rPr>
        <w:noBreakHyphen/>
      </w:r>
      <w:r w:rsidRPr="00990B6A">
        <w:rPr>
          <w:snapToGrid/>
          <w:lang w:val="lt-LT" w:eastAsia="en-GB"/>
        </w:rPr>
        <w:t>4</w:t>
      </w:r>
      <w:r w:rsidR="00375E1E">
        <w:rPr>
          <w:snapToGrid/>
          <w:lang w:val="lt-LT" w:eastAsia="en-GB"/>
        </w:rPr>
        <w:t> </w:t>
      </w:r>
      <w:r w:rsidRPr="00990B6A">
        <w:rPr>
          <w:snapToGrid/>
          <w:lang w:val="lt-LT" w:eastAsia="en-GB"/>
        </w:rPr>
        <w:t>minutės, β</w:t>
      </w:r>
      <w:r w:rsidR="00375E1E">
        <w:rPr>
          <w:snapToGrid/>
          <w:lang w:val="lt-LT" w:eastAsia="en-GB"/>
        </w:rPr>
        <w:t> </w:t>
      </w:r>
      <w:r>
        <w:rPr>
          <w:snapToGrid/>
          <w:lang w:val="lt-LT" w:eastAsia="en-GB"/>
        </w:rPr>
        <w:t>pusinė</w:t>
      </w:r>
      <w:r w:rsidRPr="00990B6A">
        <w:rPr>
          <w:snapToGrid/>
          <w:lang w:val="lt-LT" w:eastAsia="en-GB"/>
        </w:rPr>
        <w:t xml:space="preserve"> trukmė – 18</w:t>
      </w:r>
      <w:r w:rsidR="00375E1E">
        <w:rPr>
          <w:snapToGrid/>
          <w:lang w:val="lt-LT" w:eastAsia="en-GB"/>
        </w:rPr>
        <w:noBreakHyphen/>
      </w:r>
      <w:r w:rsidRPr="00990B6A">
        <w:rPr>
          <w:snapToGrid/>
          <w:lang w:val="lt-LT" w:eastAsia="en-GB"/>
        </w:rPr>
        <w:t>69</w:t>
      </w:r>
      <w:r w:rsidR="00375E1E">
        <w:rPr>
          <w:snapToGrid/>
          <w:lang w:val="lt-LT" w:eastAsia="en-GB"/>
        </w:rPr>
        <w:t> </w:t>
      </w:r>
      <w:r w:rsidRPr="00990B6A">
        <w:rPr>
          <w:snapToGrid/>
          <w:lang w:val="lt-LT" w:eastAsia="en-GB"/>
        </w:rPr>
        <w:t xml:space="preserve">minutės. </w:t>
      </w:r>
    </w:p>
    <w:p w14:paraId="4DB7AEC5" w14:textId="77777777" w:rsidR="00040384" w:rsidRDefault="00040384" w:rsidP="00D0084C">
      <w:pPr>
        <w:tabs>
          <w:tab w:val="clear" w:pos="567"/>
        </w:tabs>
        <w:spacing w:line="240" w:lineRule="auto"/>
        <w:rPr>
          <w:snapToGrid/>
          <w:u w:val="single"/>
          <w:lang w:val="lt-LT" w:eastAsia="en-GB"/>
        </w:rPr>
      </w:pPr>
    </w:p>
    <w:p w14:paraId="14BA2298" w14:textId="44C4D1F6" w:rsidR="00E238F0" w:rsidRPr="00990B6A" w:rsidRDefault="00E238F0" w:rsidP="00D0084C">
      <w:pPr>
        <w:tabs>
          <w:tab w:val="clear" w:pos="567"/>
        </w:tabs>
        <w:spacing w:line="240" w:lineRule="auto"/>
        <w:rPr>
          <w:snapToGrid/>
          <w:u w:val="single"/>
          <w:lang w:val="lt-LT" w:eastAsia="en-GB"/>
        </w:rPr>
      </w:pPr>
      <w:proofErr w:type="spellStart"/>
      <w:r w:rsidRPr="00990B6A">
        <w:rPr>
          <w:snapToGrid/>
          <w:u w:val="single"/>
          <w:lang w:val="lt-LT" w:eastAsia="en-GB"/>
        </w:rPr>
        <w:t>Biotransformacija</w:t>
      </w:r>
      <w:proofErr w:type="spellEnd"/>
    </w:p>
    <w:p w14:paraId="43CDEFAB" w14:textId="77777777" w:rsidR="00E238F0" w:rsidRPr="00990B6A" w:rsidRDefault="00E238F0" w:rsidP="00D0084C">
      <w:pPr>
        <w:tabs>
          <w:tab w:val="clear" w:pos="567"/>
        </w:tabs>
        <w:spacing w:line="240" w:lineRule="auto"/>
        <w:rPr>
          <w:snapToGrid/>
          <w:lang w:val="lt-LT" w:eastAsia="en-GB"/>
        </w:rPr>
      </w:pPr>
      <w:r w:rsidRPr="00990B6A">
        <w:rPr>
          <w:snapToGrid/>
          <w:lang w:val="lt-LT" w:eastAsia="en-GB"/>
        </w:rPr>
        <w:t xml:space="preserve">Manoma, kad </w:t>
      </w:r>
      <w:proofErr w:type="spellStart"/>
      <w:r w:rsidRPr="00990B6A">
        <w:rPr>
          <w:snapToGrid/>
          <w:lang w:val="lt-LT" w:eastAsia="en-GB"/>
        </w:rPr>
        <w:t>karmustino</w:t>
      </w:r>
      <w:proofErr w:type="spellEnd"/>
      <w:r w:rsidRPr="00990B6A">
        <w:rPr>
          <w:snapToGrid/>
          <w:lang w:val="lt-LT" w:eastAsia="en-GB"/>
        </w:rPr>
        <w:t xml:space="preserve"> metabolitai lemia jo </w:t>
      </w:r>
      <w:proofErr w:type="spellStart"/>
      <w:r w:rsidRPr="00990B6A">
        <w:rPr>
          <w:snapToGrid/>
          <w:lang w:val="lt-LT" w:eastAsia="en-GB"/>
        </w:rPr>
        <w:t>antinavikinį</w:t>
      </w:r>
      <w:proofErr w:type="spellEnd"/>
      <w:r w:rsidRPr="00990B6A">
        <w:rPr>
          <w:snapToGrid/>
          <w:lang w:val="lt-LT" w:eastAsia="en-GB"/>
        </w:rPr>
        <w:t xml:space="preserve"> ir toksinį poveikį.</w:t>
      </w:r>
    </w:p>
    <w:p w14:paraId="3892EE12" w14:textId="77777777" w:rsidR="00040384" w:rsidRDefault="00040384" w:rsidP="00D0084C">
      <w:pPr>
        <w:tabs>
          <w:tab w:val="clear" w:pos="567"/>
        </w:tabs>
        <w:spacing w:line="240" w:lineRule="auto"/>
        <w:rPr>
          <w:snapToGrid/>
          <w:u w:val="single"/>
          <w:lang w:val="lt-LT" w:eastAsia="en-GB"/>
        </w:rPr>
      </w:pPr>
    </w:p>
    <w:p w14:paraId="4E7053C7" w14:textId="1AB8A4B2" w:rsidR="00E238F0" w:rsidRPr="00990B6A" w:rsidRDefault="00E238F0" w:rsidP="00D0084C">
      <w:pPr>
        <w:tabs>
          <w:tab w:val="clear" w:pos="567"/>
        </w:tabs>
        <w:spacing w:line="240" w:lineRule="auto"/>
        <w:rPr>
          <w:snapToGrid/>
          <w:u w:val="single"/>
          <w:lang w:val="lt-LT" w:eastAsia="en-GB"/>
        </w:rPr>
      </w:pPr>
      <w:r w:rsidRPr="00990B6A">
        <w:rPr>
          <w:snapToGrid/>
          <w:u w:val="single"/>
          <w:lang w:val="lt-LT" w:eastAsia="en-GB"/>
        </w:rPr>
        <w:t>Eliminacija</w:t>
      </w:r>
    </w:p>
    <w:p w14:paraId="464ADF45" w14:textId="69A41648" w:rsidR="00E238F0" w:rsidRPr="00607D65" w:rsidRDefault="00E238F0" w:rsidP="00D0084C">
      <w:pPr>
        <w:spacing w:line="240" w:lineRule="auto"/>
        <w:contextualSpacing/>
        <w:outlineLvl w:val="0"/>
        <w:rPr>
          <w:iCs/>
          <w:color w:val="000000"/>
          <w:lang w:val="lt-LT"/>
        </w:rPr>
      </w:pPr>
      <w:r w:rsidRPr="00990B6A">
        <w:rPr>
          <w:snapToGrid/>
          <w:lang w:val="lt-LT" w:eastAsia="en-GB"/>
        </w:rPr>
        <w:t>Maždaug 60</w:t>
      </w:r>
      <w:r w:rsidR="00375E1E">
        <w:rPr>
          <w:snapToGrid/>
          <w:lang w:val="lt-LT" w:eastAsia="en-GB"/>
        </w:rPr>
        <w:noBreakHyphen/>
      </w:r>
      <w:r w:rsidRPr="00990B6A">
        <w:rPr>
          <w:snapToGrid/>
          <w:lang w:val="lt-LT" w:eastAsia="en-GB"/>
        </w:rPr>
        <w:t>70</w:t>
      </w:r>
      <w:r>
        <w:rPr>
          <w:snapToGrid/>
          <w:lang w:val="lt-LT" w:eastAsia="en-GB"/>
        </w:rPr>
        <w:t> </w:t>
      </w:r>
      <w:r w:rsidRPr="00990B6A">
        <w:rPr>
          <w:snapToGrid/>
          <w:lang w:val="lt-LT" w:eastAsia="en-GB"/>
        </w:rPr>
        <w:t>proc. visos dozės pašalinama iš organizmo su šlapimu per 96</w:t>
      </w:r>
      <w:r w:rsidR="00375E1E">
        <w:rPr>
          <w:snapToGrid/>
          <w:lang w:val="lt-LT" w:eastAsia="en-GB"/>
        </w:rPr>
        <w:t> </w:t>
      </w:r>
      <w:r w:rsidRPr="00990B6A">
        <w:rPr>
          <w:snapToGrid/>
          <w:lang w:val="lt-LT" w:eastAsia="en-GB"/>
        </w:rPr>
        <w:t>valandas, maždaug 10</w:t>
      </w:r>
      <w:r>
        <w:rPr>
          <w:snapToGrid/>
          <w:lang w:val="lt-LT" w:eastAsia="en-GB"/>
        </w:rPr>
        <w:t> </w:t>
      </w:r>
      <w:r w:rsidRPr="00990B6A">
        <w:rPr>
          <w:snapToGrid/>
          <w:lang w:val="lt-LT" w:eastAsia="en-GB"/>
        </w:rPr>
        <w:t>proc. iškvepiama kaip CO</w:t>
      </w:r>
      <w:r w:rsidRPr="00990B6A">
        <w:rPr>
          <w:snapToGrid/>
          <w:vertAlign w:val="subscript"/>
          <w:lang w:val="lt-LT" w:eastAsia="en-GB"/>
        </w:rPr>
        <w:t>2</w:t>
      </w:r>
      <w:r w:rsidRPr="00990B6A">
        <w:rPr>
          <w:snapToGrid/>
          <w:lang w:val="lt-LT" w:eastAsia="en-GB"/>
        </w:rPr>
        <w:t xml:space="preserve">. </w:t>
      </w:r>
      <w:r w:rsidRPr="00990B6A">
        <w:rPr>
          <w:snapToGrid/>
          <w:szCs w:val="22"/>
          <w:lang w:val="lt-LT" w:eastAsia="en-GB"/>
        </w:rPr>
        <w:t>Likusių 20</w:t>
      </w:r>
      <w:r w:rsidR="00375E1E">
        <w:rPr>
          <w:snapToGrid/>
          <w:szCs w:val="22"/>
          <w:lang w:val="lt-LT" w:eastAsia="en-GB"/>
        </w:rPr>
        <w:noBreakHyphen/>
      </w:r>
      <w:r w:rsidRPr="00990B6A">
        <w:rPr>
          <w:snapToGrid/>
          <w:szCs w:val="22"/>
          <w:lang w:val="lt-LT" w:eastAsia="en-GB"/>
        </w:rPr>
        <w:t>30 </w:t>
      </w:r>
      <w:r>
        <w:rPr>
          <w:snapToGrid/>
          <w:szCs w:val="22"/>
          <w:lang w:val="lt-LT" w:eastAsia="en-GB"/>
        </w:rPr>
        <w:t> %</w:t>
      </w:r>
      <w:r w:rsidRPr="00990B6A">
        <w:rPr>
          <w:snapToGrid/>
          <w:szCs w:val="22"/>
          <w:lang w:val="lt-LT" w:eastAsia="en-GB"/>
        </w:rPr>
        <w:t xml:space="preserve"> likimas nenustatytas.</w:t>
      </w:r>
    </w:p>
    <w:p w14:paraId="41643C13" w14:textId="77777777" w:rsidR="00E238F0" w:rsidRPr="00B34FA1" w:rsidRDefault="00E238F0" w:rsidP="00D0084C">
      <w:pPr>
        <w:pStyle w:val="Antrat4"/>
        <w:spacing w:line="240" w:lineRule="auto"/>
        <w:rPr>
          <w:rFonts w:ascii="Times New Roman" w:hAnsi="Times New Roman"/>
          <w:b w:val="0"/>
          <w:bCs w:val="0"/>
          <w:sz w:val="22"/>
          <w:szCs w:val="22"/>
          <w:lang w:val="lt-LT" w:eastAsia="en-US"/>
        </w:rPr>
      </w:pPr>
    </w:p>
    <w:p w14:paraId="3D616EDB" w14:textId="77777777" w:rsidR="00E238F0" w:rsidRPr="00B34FA1" w:rsidRDefault="00E238F0" w:rsidP="00D0084C">
      <w:pPr>
        <w:pStyle w:val="Antrat4"/>
        <w:spacing w:line="240" w:lineRule="auto"/>
        <w:rPr>
          <w:rFonts w:ascii="Times New Roman" w:hAnsi="Times New Roman"/>
          <w:sz w:val="22"/>
          <w:lang w:val="lt-LT"/>
        </w:rPr>
      </w:pPr>
      <w:r w:rsidRPr="00B34FA1">
        <w:rPr>
          <w:rFonts w:ascii="Times New Roman" w:hAnsi="Times New Roman"/>
          <w:sz w:val="22"/>
          <w:lang w:val="lt-LT"/>
        </w:rPr>
        <w:t>5.3</w:t>
      </w:r>
      <w:r w:rsidRPr="00B34FA1">
        <w:rPr>
          <w:rFonts w:ascii="Times New Roman" w:hAnsi="Times New Roman"/>
          <w:sz w:val="22"/>
          <w:lang w:val="lt-LT"/>
        </w:rPr>
        <w:tab/>
      </w:r>
      <w:proofErr w:type="spellStart"/>
      <w:r w:rsidRPr="00B34FA1">
        <w:rPr>
          <w:rFonts w:ascii="Times New Roman" w:hAnsi="Times New Roman"/>
          <w:sz w:val="22"/>
          <w:lang w:val="lt-LT"/>
        </w:rPr>
        <w:t>Ikiklinikinių</w:t>
      </w:r>
      <w:proofErr w:type="spellEnd"/>
      <w:r w:rsidRPr="00B34FA1">
        <w:rPr>
          <w:rFonts w:ascii="Times New Roman" w:hAnsi="Times New Roman"/>
          <w:sz w:val="22"/>
          <w:lang w:val="lt-LT"/>
        </w:rPr>
        <w:t xml:space="preserve"> saugumo tyrimų duomenys</w:t>
      </w:r>
    </w:p>
    <w:p w14:paraId="5DE6AC1C" w14:textId="77777777" w:rsidR="00E238F0" w:rsidRPr="00B34FA1" w:rsidRDefault="00E238F0" w:rsidP="00D0084C">
      <w:pPr>
        <w:tabs>
          <w:tab w:val="clear" w:pos="567"/>
        </w:tabs>
        <w:spacing w:line="240" w:lineRule="auto"/>
        <w:rPr>
          <w:szCs w:val="24"/>
          <w:lang w:val="lt-LT"/>
        </w:rPr>
      </w:pPr>
    </w:p>
    <w:p w14:paraId="7565A53B" w14:textId="77777777" w:rsidR="00E238F0" w:rsidRPr="00B34FA1" w:rsidRDefault="00E238F0" w:rsidP="00D0084C">
      <w:pPr>
        <w:spacing w:line="240" w:lineRule="auto"/>
        <w:rPr>
          <w:szCs w:val="24"/>
          <w:lang w:val="lt-LT"/>
        </w:rPr>
      </w:pPr>
      <w:r w:rsidRPr="00555CB0">
        <w:rPr>
          <w:lang w:val="lt-LT"/>
        </w:rPr>
        <w:t xml:space="preserve">Žmonėms numatytą vaistinio preparato dozę atitinkančiomis dozėmis naudojamas </w:t>
      </w:r>
      <w:proofErr w:type="spellStart"/>
      <w:r w:rsidRPr="00555CB0">
        <w:rPr>
          <w:lang w:val="lt-LT"/>
        </w:rPr>
        <w:t>karmustinas</w:t>
      </w:r>
      <w:proofErr w:type="spellEnd"/>
      <w:r w:rsidRPr="00555CB0">
        <w:rPr>
          <w:lang w:val="lt-LT"/>
        </w:rPr>
        <w:t xml:space="preserve"> sukelia </w:t>
      </w:r>
      <w:proofErr w:type="spellStart"/>
      <w:r w:rsidRPr="00555CB0">
        <w:rPr>
          <w:lang w:val="lt-LT"/>
        </w:rPr>
        <w:t>embriotoksinį</w:t>
      </w:r>
      <w:proofErr w:type="spellEnd"/>
      <w:r w:rsidRPr="00555CB0">
        <w:rPr>
          <w:lang w:val="lt-LT"/>
        </w:rPr>
        <w:t xml:space="preserve"> ir </w:t>
      </w:r>
      <w:proofErr w:type="spellStart"/>
      <w:r w:rsidRPr="00555CB0">
        <w:rPr>
          <w:lang w:val="lt-LT"/>
        </w:rPr>
        <w:t>teratogeninį</w:t>
      </w:r>
      <w:proofErr w:type="spellEnd"/>
      <w:r w:rsidRPr="00555CB0">
        <w:rPr>
          <w:lang w:val="lt-LT"/>
        </w:rPr>
        <w:t xml:space="preserve"> poveikį žiurkėms ir </w:t>
      </w:r>
      <w:proofErr w:type="spellStart"/>
      <w:r w:rsidRPr="00555CB0">
        <w:rPr>
          <w:lang w:val="lt-LT"/>
        </w:rPr>
        <w:t>embriotoksinį</w:t>
      </w:r>
      <w:proofErr w:type="spellEnd"/>
      <w:r w:rsidRPr="00555CB0">
        <w:rPr>
          <w:lang w:val="lt-LT"/>
        </w:rPr>
        <w:t xml:space="preserve"> poveikį triušiams. </w:t>
      </w:r>
      <w:r>
        <w:rPr>
          <w:lang w:val="lt-LT"/>
        </w:rPr>
        <w:t>Šiek tiek d</w:t>
      </w:r>
      <w:r w:rsidRPr="00555CB0">
        <w:rPr>
          <w:lang w:val="lt-LT"/>
        </w:rPr>
        <w:t xml:space="preserve">idesnėmis nei žmonėms numatyta dozėmis naudojamas </w:t>
      </w:r>
      <w:proofErr w:type="spellStart"/>
      <w:r w:rsidRPr="00555CB0">
        <w:rPr>
          <w:lang w:val="lt-LT"/>
        </w:rPr>
        <w:t>karmustinas</w:t>
      </w:r>
      <w:proofErr w:type="spellEnd"/>
      <w:r w:rsidRPr="00555CB0">
        <w:rPr>
          <w:lang w:val="lt-LT"/>
        </w:rPr>
        <w:t xml:space="preserve"> pakenkė žiurkių patinų vaisingumui. Kliniškai reikšmingomis dozėmis vartotas </w:t>
      </w:r>
      <w:proofErr w:type="spellStart"/>
      <w:r w:rsidRPr="00555CB0">
        <w:rPr>
          <w:lang w:val="lt-LT"/>
        </w:rPr>
        <w:t>karmustinas</w:t>
      </w:r>
      <w:proofErr w:type="spellEnd"/>
      <w:r w:rsidRPr="00555CB0">
        <w:rPr>
          <w:lang w:val="lt-LT"/>
        </w:rPr>
        <w:t xml:space="preserve"> buvo </w:t>
      </w:r>
      <w:proofErr w:type="spellStart"/>
      <w:r w:rsidRPr="00555CB0">
        <w:rPr>
          <w:lang w:val="lt-LT"/>
        </w:rPr>
        <w:t>kancerogeniškas</w:t>
      </w:r>
      <w:proofErr w:type="spellEnd"/>
      <w:r w:rsidRPr="00555CB0">
        <w:rPr>
          <w:lang w:val="lt-LT"/>
        </w:rPr>
        <w:t xml:space="preserve"> žiurkėms ir pelėms – aiškiai padidėjo navikų dažnumas.</w:t>
      </w:r>
    </w:p>
    <w:p w14:paraId="5780BA53" w14:textId="77777777" w:rsidR="00E238F0" w:rsidRPr="00B34FA1" w:rsidRDefault="00E238F0" w:rsidP="00D0084C">
      <w:pPr>
        <w:tabs>
          <w:tab w:val="clear" w:pos="567"/>
        </w:tabs>
        <w:spacing w:line="240" w:lineRule="auto"/>
        <w:rPr>
          <w:szCs w:val="24"/>
          <w:lang w:val="lt-LT"/>
        </w:rPr>
      </w:pPr>
    </w:p>
    <w:p w14:paraId="0078DF98" w14:textId="77777777" w:rsidR="00E238F0" w:rsidRPr="00B34FA1" w:rsidRDefault="00E238F0" w:rsidP="00D0084C">
      <w:pPr>
        <w:tabs>
          <w:tab w:val="clear" w:pos="567"/>
        </w:tabs>
        <w:spacing w:line="240" w:lineRule="auto"/>
        <w:rPr>
          <w:szCs w:val="24"/>
          <w:lang w:val="lt-LT"/>
        </w:rPr>
      </w:pPr>
    </w:p>
    <w:p w14:paraId="38266ABD" w14:textId="77777777" w:rsidR="00E238F0" w:rsidRPr="00B34FA1" w:rsidRDefault="00E238F0" w:rsidP="00D0084C">
      <w:pPr>
        <w:pStyle w:val="Antrat3"/>
        <w:spacing w:before="0" w:after="0" w:line="240" w:lineRule="auto"/>
        <w:rPr>
          <w:rFonts w:ascii="Times New Roman" w:hAnsi="Times New Roman"/>
          <w:sz w:val="22"/>
          <w:lang w:val="lt-LT"/>
        </w:rPr>
      </w:pPr>
      <w:r w:rsidRPr="00B34FA1">
        <w:rPr>
          <w:rFonts w:ascii="Times New Roman" w:hAnsi="Times New Roman"/>
          <w:sz w:val="22"/>
          <w:lang w:val="lt-LT"/>
        </w:rPr>
        <w:t>6.</w:t>
      </w:r>
      <w:r w:rsidRPr="00B34FA1">
        <w:rPr>
          <w:rFonts w:ascii="Times New Roman" w:hAnsi="Times New Roman"/>
          <w:sz w:val="22"/>
          <w:lang w:val="lt-LT"/>
        </w:rPr>
        <w:tab/>
        <w:t>FARMACINĖ INFORMACIJA</w:t>
      </w:r>
    </w:p>
    <w:p w14:paraId="34D9A80F" w14:textId="77777777" w:rsidR="00E238F0" w:rsidRPr="00B34FA1" w:rsidRDefault="00E238F0" w:rsidP="00D0084C">
      <w:pPr>
        <w:tabs>
          <w:tab w:val="clear" w:pos="567"/>
        </w:tabs>
        <w:spacing w:line="240" w:lineRule="auto"/>
        <w:rPr>
          <w:szCs w:val="24"/>
          <w:lang w:val="lt-LT"/>
        </w:rPr>
      </w:pPr>
    </w:p>
    <w:p w14:paraId="1D110CC3" w14:textId="77777777" w:rsidR="00E238F0" w:rsidRPr="00B34FA1" w:rsidRDefault="00E238F0" w:rsidP="00D0084C">
      <w:pPr>
        <w:pStyle w:val="Antrat4"/>
        <w:spacing w:line="240" w:lineRule="auto"/>
        <w:rPr>
          <w:rFonts w:ascii="Times New Roman" w:hAnsi="Times New Roman"/>
          <w:sz w:val="22"/>
          <w:lang w:val="lt-LT"/>
        </w:rPr>
      </w:pPr>
      <w:r w:rsidRPr="00B34FA1">
        <w:rPr>
          <w:rFonts w:ascii="Times New Roman" w:hAnsi="Times New Roman"/>
          <w:sz w:val="22"/>
          <w:lang w:val="lt-LT"/>
        </w:rPr>
        <w:t>6.1</w:t>
      </w:r>
      <w:r w:rsidRPr="00B34FA1">
        <w:rPr>
          <w:rFonts w:ascii="Times New Roman" w:hAnsi="Times New Roman"/>
          <w:sz w:val="22"/>
          <w:lang w:val="lt-LT"/>
        </w:rPr>
        <w:tab/>
        <w:t>Pagalbinių medžiagų sąrašas</w:t>
      </w:r>
    </w:p>
    <w:p w14:paraId="322348FE" w14:textId="77777777" w:rsidR="00E238F0" w:rsidRPr="00B34FA1" w:rsidRDefault="00E238F0" w:rsidP="00D0084C">
      <w:pPr>
        <w:tabs>
          <w:tab w:val="clear" w:pos="567"/>
        </w:tabs>
        <w:spacing w:line="240" w:lineRule="auto"/>
        <w:rPr>
          <w:szCs w:val="24"/>
          <w:lang w:val="lt-LT"/>
        </w:rPr>
      </w:pPr>
    </w:p>
    <w:p w14:paraId="0EB3FBF0" w14:textId="77777777" w:rsidR="00E238F0" w:rsidRPr="00990B6A" w:rsidRDefault="00E238F0" w:rsidP="00D0084C">
      <w:pPr>
        <w:tabs>
          <w:tab w:val="clear" w:pos="567"/>
        </w:tabs>
        <w:spacing w:line="240" w:lineRule="auto"/>
        <w:rPr>
          <w:snapToGrid/>
          <w:u w:val="single"/>
          <w:lang w:val="lt-LT" w:eastAsia="en-GB"/>
        </w:rPr>
      </w:pPr>
      <w:r w:rsidRPr="00990B6A">
        <w:rPr>
          <w:snapToGrid/>
          <w:u w:val="single"/>
          <w:lang w:val="lt-LT" w:eastAsia="en-GB"/>
        </w:rPr>
        <w:t>Milteliai</w:t>
      </w:r>
    </w:p>
    <w:p w14:paraId="29D4DA7D" w14:textId="77777777" w:rsidR="00E238F0" w:rsidRPr="00990B6A" w:rsidRDefault="00E238F0" w:rsidP="00D0084C">
      <w:pPr>
        <w:tabs>
          <w:tab w:val="clear" w:pos="567"/>
        </w:tabs>
        <w:spacing w:line="240" w:lineRule="auto"/>
        <w:rPr>
          <w:snapToGrid/>
          <w:lang w:val="lt-LT" w:eastAsia="en-GB"/>
        </w:rPr>
      </w:pPr>
      <w:r w:rsidRPr="00990B6A">
        <w:rPr>
          <w:snapToGrid/>
          <w:lang w:val="lt-LT" w:eastAsia="en-GB"/>
        </w:rPr>
        <w:t>Pagalbinių medžiagų nėra.</w:t>
      </w:r>
    </w:p>
    <w:p w14:paraId="65CEBF01" w14:textId="77777777" w:rsidR="00E238F0" w:rsidRPr="00990B6A" w:rsidRDefault="00E238F0" w:rsidP="00D0084C">
      <w:pPr>
        <w:tabs>
          <w:tab w:val="clear" w:pos="567"/>
        </w:tabs>
        <w:spacing w:line="240" w:lineRule="auto"/>
        <w:rPr>
          <w:snapToGrid/>
          <w:lang w:val="lt-LT" w:eastAsia="en-GB"/>
        </w:rPr>
      </w:pPr>
    </w:p>
    <w:p w14:paraId="47828226" w14:textId="77777777" w:rsidR="00E238F0" w:rsidRPr="00990B6A" w:rsidRDefault="00E238F0" w:rsidP="00D0084C">
      <w:pPr>
        <w:tabs>
          <w:tab w:val="clear" w:pos="567"/>
        </w:tabs>
        <w:spacing w:line="240" w:lineRule="auto"/>
        <w:rPr>
          <w:snapToGrid/>
          <w:u w:val="single"/>
          <w:lang w:val="lt-LT" w:eastAsia="en-GB"/>
        </w:rPr>
      </w:pPr>
      <w:r w:rsidRPr="00990B6A">
        <w:rPr>
          <w:snapToGrid/>
          <w:u w:val="single"/>
          <w:lang w:val="lt-LT" w:eastAsia="en-GB"/>
        </w:rPr>
        <w:t>Tirpiklis</w:t>
      </w:r>
    </w:p>
    <w:p w14:paraId="1F7E7FFA" w14:textId="3EE97066" w:rsidR="000E497E" w:rsidRPr="000E497E" w:rsidRDefault="000E497E" w:rsidP="000E497E">
      <w:pPr>
        <w:tabs>
          <w:tab w:val="clear" w:pos="567"/>
        </w:tabs>
        <w:spacing w:line="240" w:lineRule="auto"/>
        <w:rPr>
          <w:snapToGrid/>
          <w:lang w:val="lt-LT" w:eastAsia="en-GB"/>
        </w:rPr>
      </w:pPr>
      <w:proofErr w:type="spellStart"/>
      <w:r w:rsidRPr="000E497E">
        <w:rPr>
          <w:snapToGrid/>
          <w:lang w:val="lt-LT" w:eastAsia="en-GB"/>
        </w:rPr>
        <w:t>Propilenglikolis</w:t>
      </w:r>
      <w:proofErr w:type="spellEnd"/>
      <w:r>
        <w:rPr>
          <w:snapToGrid/>
          <w:lang w:val="lt-LT" w:eastAsia="en-GB"/>
        </w:rPr>
        <w:t>.</w:t>
      </w:r>
    </w:p>
    <w:p w14:paraId="2DD6A98C" w14:textId="77777777" w:rsidR="00E238F0" w:rsidRPr="00B34FA1" w:rsidRDefault="00E238F0" w:rsidP="00D0084C">
      <w:pPr>
        <w:tabs>
          <w:tab w:val="clear" w:pos="567"/>
        </w:tabs>
        <w:spacing w:line="240" w:lineRule="auto"/>
        <w:rPr>
          <w:szCs w:val="24"/>
          <w:lang w:val="lt-LT"/>
        </w:rPr>
      </w:pPr>
    </w:p>
    <w:p w14:paraId="1F332F83" w14:textId="77777777" w:rsidR="00E238F0" w:rsidRPr="00B34FA1" w:rsidRDefault="00E238F0">
      <w:pPr>
        <w:pStyle w:val="Antrat4"/>
        <w:spacing w:line="240" w:lineRule="auto"/>
        <w:rPr>
          <w:rFonts w:ascii="Times New Roman" w:hAnsi="Times New Roman"/>
          <w:sz w:val="22"/>
          <w:lang w:val="lt-LT"/>
        </w:rPr>
      </w:pPr>
      <w:r w:rsidRPr="00B34FA1">
        <w:rPr>
          <w:rFonts w:ascii="Times New Roman" w:hAnsi="Times New Roman"/>
          <w:sz w:val="22"/>
          <w:lang w:val="lt-LT"/>
        </w:rPr>
        <w:t>6.2</w:t>
      </w:r>
      <w:r w:rsidRPr="00B34FA1">
        <w:rPr>
          <w:rFonts w:ascii="Times New Roman" w:hAnsi="Times New Roman"/>
          <w:sz w:val="22"/>
          <w:lang w:val="lt-LT"/>
        </w:rPr>
        <w:tab/>
        <w:t>Nesuderinamumas</w:t>
      </w:r>
    </w:p>
    <w:p w14:paraId="09B26B4B" w14:textId="77777777" w:rsidR="00E238F0" w:rsidRPr="00B34FA1" w:rsidRDefault="00E238F0" w:rsidP="00E12EF5">
      <w:pPr>
        <w:keepNext/>
        <w:tabs>
          <w:tab w:val="clear" w:pos="567"/>
        </w:tabs>
        <w:spacing w:line="240" w:lineRule="auto"/>
        <w:rPr>
          <w:szCs w:val="24"/>
          <w:lang w:val="lt-LT"/>
        </w:rPr>
      </w:pPr>
    </w:p>
    <w:p w14:paraId="1CCAC04A" w14:textId="77777777" w:rsidR="00E238F0" w:rsidRPr="00EF0589" w:rsidRDefault="00E238F0" w:rsidP="00E12EF5">
      <w:pPr>
        <w:keepNext/>
        <w:tabs>
          <w:tab w:val="clear" w:pos="567"/>
        </w:tabs>
        <w:spacing w:line="240" w:lineRule="auto"/>
        <w:rPr>
          <w:snapToGrid/>
          <w:lang w:val="lt-LT" w:eastAsia="en-GB"/>
        </w:rPr>
      </w:pPr>
      <w:r w:rsidRPr="00EF0589">
        <w:rPr>
          <w:snapToGrid/>
          <w:szCs w:val="22"/>
          <w:lang w:val="lt-LT" w:eastAsia="en-GB"/>
        </w:rPr>
        <w:t xml:space="preserve">Infuzinis tirpalas nestabilus </w:t>
      </w:r>
      <w:proofErr w:type="spellStart"/>
      <w:r w:rsidRPr="00EF0589">
        <w:rPr>
          <w:snapToGrid/>
          <w:szCs w:val="22"/>
          <w:lang w:val="lt-LT" w:eastAsia="en-GB"/>
        </w:rPr>
        <w:t>polivinilchlorido</w:t>
      </w:r>
      <w:proofErr w:type="spellEnd"/>
      <w:r w:rsidRPr="00EF0589">
        <w:rPr>
          <w:snapToGrid/>
          <w:szCs w:val="22"/>
          <w:lang w:val="lt-LT" w:eastAsia="en-GB"/>
        </w:rPr>
        <w:t xml:space="preserve"> (PVC) </w:t>
      </w:r>
      <w:proofErr w:type="spellStart"/>
      <w:r w:rsidRPr="00EF0589">
        <w:rPr>
          <w:snapToGrid/>
          <w:szCs w:val="22"/>
          <w:lang w:val="lt-LT" w:eastAsia="en-GB"/>
        </w:rPr>
        <w:t>talpyklėse</w:t>
      </w:r>
      <w:proofErr w:type="spellEnd"/>
      <w:r w:rsidRPr="00EF0589">
        <w:rPr>
          <w:snapToGrid/>
          <w:szCs w:val="22"/>
          <w:lang w:val="lt-LT" w:eastAsia="en-GB"/>
        </w:rPr>
        <w:t xml:space="preserve">. </w:t>
      </w:r>
      <w:proofErr w:type="spellStart"/>
      <w:r w:rsidRPr="00EF0589">
        <w:rPr>
          <w:snapToGrid/>
          <w:szCs w:val="22"/>
          <w:lang w:val="lt-LT" w:eastAsia="en-GB"/>
        </w:rPr>
        <w:t>Karmustino</w:t>
      </w:r>
      <w:proofErr w:type="spellEnd"/>
      <w:r w:rsidRPr="00EF0589">
        <w:rPr>
          <w:snapToGrid/>
          <w:szCs w:val="22"/>
          <w:lang w:val="lt-LT" w:eastAsia="en-GB"/>
        </w:rPr>
        <w:t xml:space="preserve"> tirpalą galima vartoti tik iš stiklinių buteliukų arba polipropileno </w:t>
      </w:r>
      <w:proofErr w:type="spellStart"/>
      <w:r w:rsidRPr="00EF0589">
        <w:rPr>
          <w:snapToGrid/>
          <w:szCs w:val="22"/>
          <w:lang w:val="lt-LT" w:eastAsia="en-GB"/>
        </w:rPr>
        <w:t>talpyklės</w:t>
      </w:r>
      <w:proofErr w:type="spellEnd"/>
      <w:r w:rsidRPr="00EF0589">
        <w:rPr>
          <w:snapToGrid/>
          <w:szCs w:val="22"/>
          <w:lang w:val="lt-LT" w:eastAsia="en-GB"/>
        </w:rPr>
        <w:t>, naudojantis infuzijos rinkiniu, kurio sudėtyje nėra PVC.</w:t>
      </w:r>
    </w:p>
    <w:p w14:paraId="293F9886" w14:textId="77777777" w:rsidR="00E238F0" w:rsidRDefault="00E238F0" w:rsidP="00D0084C">
      <w:pPr>
        <w:tabs>
          <w:tab w:val="clear" w:pos="567"/>
        </w:tabs>
        <w:spacing w:line="240" w:lineRule="auto"/>
        <w:rPr>
          <w:snapToGrid/>
          <w:lang w:val="lt-LT" w:eastAsia="en-GB"/>
        </w:rPr>
      </w:pPr>
    </w:p>
    <w:p w14:paraId="07CB04A8" w14:textId="77777777" w:rsidR="00E238F0" w:rsidRPr="00B34FA1" w:rsidRDefault="00E238F0" w:rsidP="00D0084C">
      <w:pPr>
        <w:tabs>
          <w:tab w:val="clear" w:pos="567"/>
        </w:tabs>
        <w:spacing w:line="240" w:lineRule="auto"/>
        <w:rPr>
          <w:szCs w:val="24"/>
          <w:lang w:val="lt-LT"/>
        </w:rPr>
      </w:pPr>
      <w:r w:rsidRPr="00EF0589">
        <w:rPr>
          <w:snapToGrid/>
          <w:lang w:val="lt-LT" w:eastAsia="en-GB"/>
        </w:rPr>
        <w:lastRenderedPageBreak/>
        <w:t>Šio vaistinio preparato negalima maišyti su kitais, išskyrus nurodytus 6.6 skyriuje</w:t>
      </w:r>
    </w:p>
    <w:p w14:paraId="127E4872" w14:textId="77777777" w:rsidR="00E238F0" w:rsidRPr="00B34FA1" w:rsidRDefault="00E238F0" w:rsidP="00D0084C">
      <w:pPr>
        <w:tabs>
          <w:tab w:val="clear" w:pos="567"/>
        </w:tabs>
        <w:spacing w:line="240" w:lineRule="auto"/>
        <w:rPr>
          <w:szCs w:val="24"/>
          <w:lang w:val="lt-LT"/>
        </w:rPr>
      </w:pPr>
    </w:p>
    <w:p w14:paraId="11AE05B9" w14:textId="77777777" w:rsidR="00E238F0" w:rsidRPr="00B34FA1" w:rsidRDefault="00E238F0" w:rsidP="00D0084C">
      <w:pPr>
        <w:pStyle w:val="Antrat4"/>
        <w:spacing w:line="240" w:lineRule="auto"/>
        <w:rPr>
          <w:rFonts w:ascii="Times New Roman" w:hAnsi="Times New Roman"/>
          <w:sz w:val="22"/>
          <w:lang w:val="lt-LT"/>
        </w:rPr>
      </w:pPr>
      <w:r w:rsidRPr="00B34FA1">
        <w:rPr>
          <w:rFonts w:ascii="Times New Roman" w:hAnsi="Times New Roman"/>
          <w:sz w:val="22"/>
          <w:lang w:val="lt-LT"/>
        </w:rPr>
        <w:t>6.3</w:t>
      </w:r>
      <w:r w:rsidRPr="00B34FA1">
        <w:rPr>
          <w:rFonts w:ascii="Times New Roman" w:hAnsi="Times New Roman"/>
          <w:sz w:val="22"/>
          <w:lang w:val="lt-LT"/>
        </w:rPr>
        <w:tab/>
        <w:t>Tinkamumo laikas</w:t>
      </w:r>
    </w:p>
    <w:p w14:paraId="5C1E488C" w14:textId="77777777" w:rsidR="00E238F0" w:rsidRPr="00B34FA1" w:rsidRDefault="00E238F0" w:rsidP="00D0084C">
      <w:pPr>
        <w:tabs>
          <w:tab w:val="clear" w:pos="567"/>
        </w:tabs>
        <w:spacing w:line="240" w:lineRule="auto"/>
        <w:rPr>
          <w:szCs w:val="24"/>
          <w:lang w:val="lt-LT"/>
        </w:rPr>
      </w:pPr>
    </w:p>
    <w:p w14:paraId="10D2017F" w14:textId="77777777" w:rsidR="00E238F0" w:rsidRPr="00EF0589" w:rsidRDefault="00E238F0" w:rsidP="00D0084C">
      <w:pPr>
        <w:tabs>
          <w:tab w:val="clear" w:pos="567"/>
        </w:tabs>
        <w:spacing w:line="240" w:lineRule="auto"/>
        <w:rPr>
          <w:snapToGrid/>
          <w:u w:val="single"/>
          <w:lang w:val="lt-LT" w:eastAsia="en-GB"/>
        </w:rPr>
      </w:pPr>
      <w:r w:rsidRPr="00EF0589">
        <w:rPr>
          <w:snapToGrid/>
          <w:u w:val="single"/>
          <w:lang w:val="lt-LT" w:eastAsia="en-GB"/>
        </w:rPr>
        <w:t>Neatidarytas flakonas</w:t>
      </w:r>
    </w:p>
    <w:p w14:paraId="6390286C" w14:textId="56F7B387" w:rsidR="00E238F0" w:rsidRPr="00EF0589" w:rsidRDefault="00E238F0" w:rsidP="00D0084C">
      <w:pPr>
        <w:tabs>
          <w:tab w:val="clear" w:pos="567"/>
        </w:tabs>
        <w:spacing w:line="240" w:lineRule="auto"/>
        <w:rPr>
          <w:snapToGrid/>
          <w:lang w:val="lt-LT" w:eastAsia="en-GB"/>
        </w:rPr>
      </w:pPr>
      <w:r w:rsidRPr="00EF0589">
        <w:rPr>
          <w:snapToGrid/>
          <w:lang w:val="lt-LT" w:eastAsia="en-GB"/>
        </w:rPr>
        <w:t>3</w:t>
      </w:r>
      <w:r w:rsidR="00375E1E">
        <w:rPr>
          <w:snapToGrid/>
          <w:lang w:val="lt-LT" w:eastAsia="en-GB"/>
        </w:rPr>
        <w:t> </w:t>
      </w:r>
      <w:r w:rsidRPr="00EF0589">
        <w:rPr>
          <w:snapToGrid/>
          <w:lang w:val="lt-LT" w:eastAsia="en-GB"/>
        </w:rPr>
        <w:t>metai.</w:t>
      </w:r>
    </w:p>
    <w:p w14:paraId="2C6B956C" w14:textId="77777777" w:rsidR="00E238F0" w:rsidRDefault="00E238F0" w:rsidP="00D0084C">
      <w:pPr>
        <w:tabs>
          <w:tab w:val="clear" w:pos="567"/>
        </w:tabs>
        <w:spacing w:line="240" w:lineRule="auto"/>
        <w:rPr>
          <w:snapToGrid/>
          <w:szCs w:val="22"/>
          <w:u w:val="single"/>
          <w:lang w:val="lt-LT" w:eastAsia="en-GB"/>
        </w:rPr>
      </w:pPr>
    </w:p>
    <w:p w14:paraId="36501013" w14:textId="77777777" w:rsidR="00E238F0" w:rsidRPr="00EF0589" w:rsidRDefault="00E238F0" w:rsidP="00D0084C">
      <w:pPr>
        <w:tabs>
          <w:tab w:val="clear" w:pos="567"/>
        </w:tabs>
        <w:spacing w:line="240" w:lineRule="auto"/>
        <w:rPr>
          <w:snapToGrid/>
          <w:u w:val="single"/>
          <w:lang w:val="lt-LT" w:eastAsia="en-GB"/>
        </w:rPr>
      </w:pPr>
      <w:r w:rsidRPr="00EF0589">
        <w:rPr>
          <w:snapToGrid/>
          <w:szCs w:val="22"/>
          <w:u w:val="single"/>
          <w:lang w:val="lt-LT" w:eastAsia="en-GB"/>
        </w:rPr>
        <w:t>Ištirpinus ir praskiedus vaistin</w:t>
      </w:r>
      <w:r w:rsidRPr="00EF0589">
        <w:rPr>
          <w:rFonts w:hint="eastAsia"/>
          <w:snapToGrid/>
          <w:szCs w:val="22"/>
          <w:u w:val="single"/>
          <w:lang w:val="lt-LT" w:eastAsia="en-GB"/>
        </w:rPr>
        <w:t>į</w:t>
      </w:r>
      <w:r w:rsidRPr="00EF0589">
        <w:rPr>
          <w:snapToGrid/>
          <w:szCs w:val="22"/>
          <w:u w:val="single"/>
          <w:lang w:val="lt-LT" w:eastAsia="en-GB"/>
        </w:rPr>
        <w:t xml:space="preserve"> preparat</w:t>
      </w:r>
      <w:r w:rsidRPr="00EF0589">
        <w:rPr>
          <w:rFonts w:hint="eastAsia"/>
          <w:snapToGrid/>
          <w:szCs w:val="22"/>
          <w:u w:val="single"/>
          <w:lang w:val="lt-LT" w:eastAsia="en-GB"/>
        </w:rPr>
        <w:t>ą</w:t>
      </w:r>
    </w:p>
    <w:p w14:paraId="38857973" w14:textId="77777777" w:rsidR="00E238F0" w:rsidRDefault="00E238F0" w:rsidP="00D0084C">
      <w:pPr>
        <w:tabs>
          <w:tab w:val="clear" w:pos="567"/>
        </w:tabs>
        <w:spacing w:line="240" w:lineRule="auto"/>
        <w:rPr>
          <w:snapToGrid/>
          <w:szCs w:val="22"/>
          <w:lang w:val="lt-LT" w:eastAsia="en-GB"/>
        </w:rPr>
      </w:pPr>
    </w:p>
    <w:p w14:paraId="739114BB" w14:textId="77777777" w:rsidR="00E238F0" w:rsidRPr="00EF0589" w:rsidRDefault="00E238F0" w:rsidP="00D0084C">
      <w:pPr>
        <w:tabs>
          <w:tab w:val="clear" w:pos="567"/>
        </w:tabs>
        <w:spacing w:line="240" w:lineRule="auto"/>
        <w:rPr>
          <w:snapToGrid/>
          <w:lang w:val="lt-LT" w:eastAsia="en-GB"/>
        </w:rPr>
      </w:pPr>
      <w:r w:rsidRPr="00EF0589">
        <w:rPr>
          <w:snapToGrid/>
          <w:szCs w:val="22"/>
          <w:lang w:val="lt-LT" w:eastAsia="en-GB"/>
        </w:rPr>
        <w:t>Mikrobiologiniu požiūriu paruoštą tirpalą reikia suvartoti nedelsiant.</w:t>
      </w:r>
    </w:p>
    <w:p w14:paraId="1FD52F9D" w14:textId="77777777" w:rsidR="00E238F0" w:rsidRDefault="00E238F0" w:rsidP="00D0084C">
      <w:pPr>
        <w:tabs>
          <w:tab w:val="clear" w:pos="567"/>
        </w:tabs>
        <w:spacing w:line="240" w:lineRule="auto"/>
        <w:rPr>
          <w:snapToGrid/>
          <w:szCs w:val="22"/>
          <w:lang w:val="lt-LT" w:eastAsia="pl-PL"/>
        </w:rPr>
      </w:pPr>
    </w:p>
    <w:p w14:paraId="3C978234" w14:textId="7914E518" w:rsidR="00A57183" w:rsidRPr="00EF0589" w:rsidRDefault="00A57183" w:rsidP="00D0084C">
      <w:pPr>
        <w:tabs>
          <w:tab w:val="clear" w:pos="567"/>
        </w:tabs>
        <w:spacing w:line="240" w:lineRule="auto"/>
        <w:rPr>
          <w:snapToGrid/>
          <w:lang w:val="lt-LT" w:eastAsia="en-GB"/>
        </w:rPr>
      </w:pPr>
      <w:r w:rsidRPr="00A57183">
        <w:rPr>
          <w:snapToGrid/>
          <w:lang w:val="lt-LT" w:eastAsia="en-GB"/>
        </w:rPr>
        <w:t xml:space="preserve">Ištirpinus, kaip rekomenduojama, </w:t>
      </w:r>
      <w:proofErr w:type="spellStart"/>
      <w:r>
        <w:rPr>
          <w:snapToGrid/>
          <w:lang w:val="lt-LT" w:eastAsia="en-GB"/>
        </w:rPr>
        <w:t>k</w:t>
      </w:r>
      <w:r w:rsidRPr="00A57183">
        <w:rPr>
          <w:snapToGrid/>
          <w:lang w:val="lt-LT" w:eastAsia="en-GB"/>
        </w:rPr>
        <w:t>armustin</w:t>
      </w:r>
      <w:r>
        <w:rPr>
          <w:snapToGrid/>
          <w:lang w:val="lt-LT" w:eastAsia="en-GB"/>
        </w:rPr>
        <w:t>o</w:t>
      </w:r>
      <w:proofErr w:type="spellEnd"/>
      <w:r w:rsidRPr="00A57183">
        <w:rPr>
          <w:snapToGrid/>
          <w:lang w:val="lt-LT" w:eastAsia="en-GB"/>
        </w:rPr>
        <w:t xml:space="preserve"> injekcinis tirpalas išlieka stabilus 48</w:t>
      </w:r>
      <w:r w:rsidR="004B19FD">
        <w:rPr>
          <w:snapToGrid/>
          <w:lang w:val="lt-LT" w:eastAsia="en-GB"/>
        </w:rPr>
        <w:t>0</w:t>
      </w:r>
      <w:r w:rsidR="00375E1E">
        <w:rPr>
          <w:snapToGrid/>
          <w:lang w:val="lt-LT" w:eastAsia="en-GB"/>
        </w:rPr>
        <w:t> </w:t>
      </w:r>
      <w:r w:rsidRPr="00A57183">
        <w:rPr>
          <w:snapToGrid/>
          <w:lang w:val="lt-LT" w:eastAsia="en-GB"/>
        </w:rPr>
        <w:t>valand</w:t>
      </w:r>
      <w:r w:rsidR="00E450FE">
        <w:rPr>
          <w:snapToGrid/>
          <w:lang w:val="lt-LT" w:eastAsia="en-GB"/>
        </w:rPr>
        <w:t>ų</w:t>
      </w:r>
      <w:r w:rsidRPr="00A57183">
        <w:rPr>
          <w:snapToGrid/>
          <w:lang w:val="lt-LT" w:eastAsia="en-GB"/>
        </w:rPr>
        <w:t xml:space="preserve"> šaldytuve (2 °C</w:t>
      </w:r>
      <w:r w:rsidR="00375E1E">
        <w:rPr>
          <w:snapToGrid/>
          <w:lang w:val="lt-LT" w:eastAsia="en-GB"/>
        </w:rPr>
        <w:t> </w:t>
      </w:r>
      <w:r w:rsidRPr="00A57183">
        <w:rPr>
          <w:snapToGrid/>
          <w:lang w:val="lt-LT" w:eastAsia="en-GB"/>
        </w:rPr>
        <w:t>–</w:t>
      </w:r>
      <w:r w:rsidR="00375E1E">
        <w:rPr>
          <w:snapToGrid/>
          <w:lang w:val="lt-LT" w:eastAsia="en-GB"/>
        </w:rPr>
        <w:t> </w:t>
      </w:r>
      <w:r w:rsidRPr="00A57183">
        <w:rPr>
          <w:snapToGrid/>
          <w:lang w:val="lt-LT" w:eastAsia="en-GB"/>
        </w:rPr>
        <w:t>8 °C) ir 24</w:t>
      </w:r>
      <w:r w:rsidR="00375E1E">
        <w:rPr>
          <w:snapToGrid/>
          <w:lang w:val="lt-LT" w:eastAsia="en-GB"/>
        </w:rPr>
        <w:t> </w:t>
      </w:r>
      <w:r w:rsidRPr="00A57183">
        <w:rPr>
          <w:snapToGrid/>
          <w:lang w:val="lt-LT" w:eastAsia="en-GB"/>
        </w:rPr>
        <w:t>valandas kambario temperatūroje (25 °C</w:t>
      </w:r>
      <w:r w:rsidR="00375E1E">
        <w:rPr>
          <w:snapToGrid/>
          <w:lang w:val="lt-LT" w:eastAsia="en-GB"/>
        </w:rPr>
        <w:t> </w:t>
      </w:r>
      <w:r w:rsidRPr="00A57183">
        <w:rPr>
          <w:snapToGrid/>
          <w:lang w:val="lt-LT" w:eastAsia="en-GB"/>
        </w:rPr>
        <w:t>±</w:t>
      </w:r>
      <w:r w:rsidR="00375E1E">
        <w:rPr>
          <w:snapToGrid/>
          <w:lang w:val="lt-LT" w:eastAsia="en-GB"/>
        </w:rPr>
        <w:t> </w:t>
      </w:r>
      <w:r w:rsidRPr="00A57183">
        <w:rPr>
          <w:snapToGrid/>
          <w:lang w:val="lt-LT" w:eastAsia="en-GB"/>
        </w:rPr>
        <w:t xml:space="preserve">2 °C) stiklinėje </w:t>
      </w:r>
      <w:proofErr w:type="spellStart"/>
      <w:r w:rsidRPr="00A57183">
        <w:rPr>
          <w:snapToGrid/>
          <w:lang w:val="lt-LT" w:eastAsia="en-GB"/>
        </w:rPr>
        <w:t>talpyklėje</w:t>
      </w:r>
      <w:proofErr w:type="spellEnd"/>
      <w:r w:rsidRPr="00A57183">
        <w:rPr>
          <w:snapToGrid/>
          <w:lang w:val="lt-LT" w:eastAsia="en-GB"/>
        </w:rPr>
        <w:t xml:space="preserve">. Prieš vartojimą apžiūrėkite paruoštus buteliukus, ar nesusidarė kristalai. Pastebėjus kristalų, juos galima vėl ištirpinti buteliuką </w:t>
      </w:r>
      <w:r w:rsidR="00EA56B1">
        <w:rPr>
          <w:snapToGrid/>
          <w:lang w:val="lt-LT" w:eastAsia="en-GB"/>
        </w:rPr>
        <w:t xml:space="preserve">judinant ir atšildant </w:t>
      </w:r>
      <w:r w:rsidRPr="00A57183">
        <w:rPr>
          <w:snapToGrid/>
          <w:lang w:val="lt-LT" w:eastAsia="en-GB"/>
        </w:rPr>
        <w:t>iki kambario temperatūros.</w:t>
      </w:r>
    </w:p>
    <w:p w14:paraId="4DC90BEE" w14:textId="77777777" w:rsidR="00E238F0" w:rsidRDefault="00E238F0" w:rsidP="00D0084C">
      <w:pPr>
        <w:tabs>
          <w:tab w:val="clear" w:pos="567"/>
        </w:tabs>
        <w:spacing w:line="240" w:lineRule="auto"/>
        <w:rPr>
          <w:snapToGrid/>
          <w:szCs w:val="22"/>
          <w:lang w:val="lt-LT" w:eastAsia="en-GB"/>
        </w:rPr>
      </w:pPr>
    </w:p>
    <w:p w14:paraId="34DB8865" w14:textId="4BFCD85E" w:rsidR="00E238F0" w:rsidRPr="00EF0589" w:rsidRDefault="00E238F0" w:rsidP="00D0084C">
      <w:pPr>
        <w:tabs>
          <w:tab w:val="clear" w:pos="567"/>
        </w:tabs>
        <w:spacing w:line="240" w:lineRule="auto"/>
        <w:rPr>
          <w:snapToGrid/>
          <w:lang w:val="lt-LT" w:eastAsia="en-GB"/>
        </w:rPr>
      </w:pPr>
      <w:r w:rsidRPr="00EF0589">
        <w:rPr>
          <w:snapToGrid/>
          <w:szCs w:val="22"/>
          <w:lang w:val="lt-LT" w:eastAsia="en-GB"/>
        </w:rPr>
        <w:t xml:space="preserve">Paruoštas tirpalas </w:t>
      </w:r>
      <w:r>
        <w:rPr>
          <w:snapToGrid/>
          <w:szCs w:val="22"/>
          <w:lang w:val="lt-LT" w:eastAsia="en-GB"/>
        </w:rPr>
        <w:t>toliau pra</w:t>
      </w:r>
      <w:r w:rsidRPr="00EF0589">
        <w:rPr>
          <w:snapToGrid/>
          <w:szCs w:val="22"/>
          <w:lang w:val="lt-LT" w:eastAsia="en-GB"/>
        </w:rPr>
        <w:t>skie</w:t>
      </w:r>
      <w:r>
        <w:rPr>
          <w:snapToGrid/>
          <w:szCs w:val="22"/>
          <w:lang w:val="lt-LT" w:eastAsia="en-GB"/>
        </w:rPr>
        <w:t>stas</w:t>
      </w:r>
      <w:r w:rsidRPr="00EF0589">
        <w:rPr>
          <w:snapToGrid/>
          <w:szCs w:val="22"/>
          <w:lang w:val="lt-LT" w:eastAsia="en-GB"/>
        </w:rPr>
        <w:t xml:space="preserve"> </w:t>
      </w:r>
      <w:r w:rsidR="00A57183">
        <w:rPr>
          <w:snapToGrid/>
          <w:szCs w:val="22"/>
          <w:lang w:val="lt-LT" w:eastAsia="en-GB"/>
        </w:rPr>
        <w:t xml:space="preserve">iki </w:t>
      </w:r>
      <w:r w:rsidRPr="00EF0589">
        <w:rPr>
          <w:snapToGrid/>
          <w:szCs w:val="22"/>
          <w:lang w:val="lt-LT" w:eastAsia="en-GB"/>
        </w:rPr>
        <w:t>500 ml injekcini</w:t>
      </w:r>
      <w:r w:rsidR="0095402F">
        <w:rPr>
          <w:snapToGrid/>
          <w:szCs w:val="22"/>
          <w:lang w:val="lt-LT" w:eastAsia="en-GB"/>
        </w:rPr>
        <w:t>u</w:t>
      </w:r>
      <w:r w:rsidRPr="00EF0589">
        <w:rPr>
          <w:snapToGrid/>
          <w:szCs w:val="22"/>
          <w:lang w:val="lt-LT" w:eastAsia="en-GB"/>
        </w:rPr>
        <w:t xml:space="preserve"> natrio chlorid</w:t>
      </w:r>
      <w:r w:rsidR="0095402F">
        <w:rPr>
          <w:snapToGrid/>
          <w:szCs w:val="22"/>
          <w:lang w:val="lt-LT" w:eastAsia="en-GB"/>
        </w:rPr>
        <w:t>u</w:t>
      </w:r>
      <w:r w:rsidRPr="00EF0589">
        <w:rPr>
          <w:snapToGrid/>
          <w:szCs w:val="22"/>
          <w:lang w:val="lt-LT" w:eastAsia="en-GB"/>
        </w:rPr>
        <w:t xml:space="preserve"> arba 5 </w:t>
      </w:r>
      <w:r>
        <w:rPr>
          <w:snapToGrid/>
          <w:szCs w:val="22"/>
          <w:lang w:val="lt-LT" w:eastAsia="en-GB"/>
        </w:rPr>
        <w:t>%</w:t>
      </w:r>
      <w:r w:rsidRPr="00EF0589">
        <w:rPr>
          <w:snapToGrid/>
          <w:szCs w:val="22"/>
          <w:lang w:val="lt-LT" w:eastAsia="en-GB"/>
        </w:rPr>
        <w:t xml:space="preserve"> injekcin</w:t>
      </w:r>
      <w:r w:rsidR="0095402F">
        <w:rPr>
          <w:snapToGrid/>
          <w:szCs w:val="22"/>
          <w:lang w:val="lt-LT" w:eastAsia="en-GB"/>
        </w:rPr>
        <w:t>e</w:t>
      </w:r>
      <w:r w:rsidRPr="00EF0589">
        <w:rPr>
          <w:snapToGrid/>
          <w:szCs w:val="22"/>
          <w:lang w:val="lt-LT" w:eastAsia="en-GB"/>
        </w:rPr>
        <w:t xml:space="preserve"> </w:t>
      </w:r>
      <w:proofErr w:type="spellStart"/>
      <w:r w:rsidR="00A57183">
        <w:rPr>
          <w:snapToGrid/>
          <w:szCs w:val="22"/>
          <w:lang w:val="lt-LT" w:eastAsia="en-GB"/>
        </w:rPr>
        <w:t>dekstroz</w:t>
      </w:r>
      <w:r w:rsidR="0095402F">
        <w:rPr>
          <w:snapToGrid/>
          <w:szCs w:val="22"/>
          <w:lang w:val="lt-LT" w:eastAsia="en-GB"/>
        </w:rPr>
        <w:t>e</w:t>
      </w:r>
      <w:proofErr w:type="spellEnd"/>
      <w:r w:rsidRPr="00EF0589">
        <w:rPr>
          <w:snapToGrid/>
          <w:szCs w:val="22"/>
          <w:lang w:val="lt-LT" w:eastAsia="en-GB"/>
        </w:rPr>
        <w:t xml:space="preserve"> stiklinėse arba polipropileno </w:t>
      </w:r>
      <w:proofErr w:type="spellStart"/>
      <w:r w:rsidRPr="00EF0589">
        <w:rPr>
          <w:snapToGrid/>
          <w:szCs w:val="22"/>
          <w:lang w:val="lt-LT" w:eastAsia="en-GB"/>
        </w:rPr>
        <w:t>talpyklėse</w:t>
      </w:r>
      <w:proofErr w:type="spellEnd"/>
      <w:r>
        <w:rPr>
          <w:snapToGrid/>
          <w:szCs w:val="22"/>
          <w:lang w:val="lt-LT" w:eastAsia="en-GB"/>
        </w:rPr>
        <w:t xml:space="preserve"> </w:t>
      </w:r>
      <w:r w:rsidRPr="00EF0589">
        <w:rPr>
          <w:snapToGrid/>
          <w:szCs w:val="22"/>
          <w:lang w:val="lt-LT" w:eastAsia="en-GB"/>
        </w:rPr>
        <w:t xml:space="preserve">išlieka fiziškai ir chemiškai stabilus </w:t>
      </w:r>
      <w:r w:rsidR="00A57183">
        <w:rPr>
          <w:snapToGrid/>
          <w:szCs w:val="22"/>
          <w:lang w:val="lt-LT" w:eastAsia="en-GB"/>
        </w:rPr>
        <w:t>8</w:t>
      </w:r>
      <w:r w:rsidR="00A57183" w:rsidRPr="00EF0589">
        <w:rPr>
          <w:snapToGrid/>
          <w:szCs w:val="22"/>
          <w:lang w:val="lt-LT" w:eastAsia="en-GB"/>
        </w:rPr>
        <w:t> </w:t>
      </w:r>
      <w:r w:rsidRPr="00EF0589">
        <w:rPr>
          <w:snapToGrid/>
          <w:szCs w:val="22"/>
          <w:lang w:val="lt-LT" w:eastAsia="en-GB"/>
        </w:rPr>
        <w:t>valandas</w:t>
      </w:r>
      <w:r>
        <w:rPr>
          <w:snapToGrid/>
          <w:szCs w:val="22"/>
          <w:lang w:val="lt-LT" w:eastAsia="en-GB"/>
        </w:rPr>
        <w:t>,</w:t>
      </w:r>
      <w:r w:rsidRPr="00EF0589">
        <w:rPr>
          <w:snapToGrid/>
          <w:szCs w:val="22"/>
          <w:lang w:val="lt-LT" w:eastAsia="en-GB"/>
        </w:rPr>
        <w:t xml:space="preserve"> </w:t>
      </w:r>
      <w:r w:rsidR="00A57183">
        <w:rPr>
          <w:snapToGrid/>
          <w:szCs w:val="22"/>
          <w:lang w:val="lt-LT" w:eastAsia="en-GB"/>
        </w:rPr>
        <w:t>25</w:t>
      </w:r>
      <w:r w:rsidR="00A57183" w:rsidRPr="00EF0589">
        <w:rPr>
          <w:snapToGrid/>
          <w:szCs w:val="22"/>
          <w:lang w:val="lt-LT" w:eastAsia="en-GB"/>
        </w:rPr>
        <w:t> </w:t>
      </w:r>
      <w:r w:rsidRPr="00EF0589">
        <w:rPr>
          <w:snapToGrid/>
          <w:szCs w:val="22"/>
          <w:lang w:val="lt-LT" w:eastAsia="en-GB"/>
        </w:rPr>
        <w:t>°C</w:t>
      </w:r>
      <w:r w:rsidR="00375E1E">
        <w:rPr>
          <w:b/>
          <w:snapToGrid/>
          <w:szCs w:val="22"/>
          <w:lang w:val="lt-LT" w:eastAsia="en-GB"/>
        </w:rPr>
        <w:t> </w:t>
      </w:r>
      <w:r w:rsidR="00A57183" w:rsidRPr="006D7980">
        <w:rPr>
          <w:snapToGrid/>
          <w:szCs w:val="22"/>
          <w:lang w:val="lt-LT" w:eastAsia="en-GB"/>
        </w:rPr>
        <w:t>±</w:t>
      </w:r>
      <w:r w:rsidR="00375E1E">
        <w:rPr>
          <w:snapToGrid/>
          <w:szCs w:val="22"/>
          <w:lang w:val="lt-LT" w:eastAsia="en-GB"/>
        </w:rPr>
        <w:t> </w:t>
      </w:r>
      <w:r w:rsidRPr="00EF0589">
        <w:rPr>
          <w:snapToGrid/>
          <w:szCs w:val="22"/>
          <w:lang w:val="lt-LT" w:eastAsia="en-GB"/>
        </w:rPr>
        <w:t>2 °C temperatūroje</w:t>
      </w:r>
      <w:r>
        <w:rPr>
          <w:snapToGrid/>
          <w:szCs w:val="22"/>
          <w:lang w:val="lt-LT" w:eastAsia="en-GB"/>
        </w:rPr>
        <w:t>, jei laikomas</w:t>
      </w:r>
      <w:r w:rsidRPr="00EF0589">
        <w:rPr>
          <w:snapToGrid/>
          <w:szCs w:val="22"/>
          <w:lang w:val="lt-LT" w:eastAsia="en-GB"/>
        </w:rPr>
        <w:t xml:space="preserve"> </w:t>
      </w:r>
      <w:r>
        <w:rPr>
          <w:snapToGrid/>
          <w:szCs w:val="22"/>
          <w:lang w:val="lt-LT" w:eastAsia="en-GB"/>
        </w:rPr>
        <w:t>apsaugotas</w:t>
      </w:r>
      <w:r w:rsidRPr="00EF0589">
        <w:rPr>
          <w:snapToGrid/>
          <w:szCs w:val="22"/>
          <w:lang w:val="lt-LT" w:eastAsia="en-GB"/>
        </w:rPr>
        <w:t xml:space="preserve"> nuo šviesos. Šie tirpalai taip pat išlieka stabilūs </w:t>
      </w:r>
      <w:r w:rsidR="00A57183">
        <w:rPr>
          <w:snapToGrid/>
          <w:szCs w:val="22"/>
          <w:lang w:val="lt-LT" w:eastAsia="en-GB"/>
        </w:rPr>
        <w:t>iki 48</w:t>
      </w:r>
      <w:r w:rsidR="00A57183" w:rsidRPr="00EF0589">
        <w:rPr>
          <w:snapToGrid/>
          <w:szCs w:val="22"/>
          <w:lang w:val="lt-LT" w:eastAsia="en-GB"/>
        </w:rPr>
        <w:t> valand</w:t>
      </w:r>
      <w:r w:rsidR="00E450FE">
        <w:rPr>
          <w:snapToGrid/>
          <w:szCs w:val="22"/>
          <w:lang w:val="lt-LT" w:eastAsia="en-GB"/>
        </w:rPr>
        <w:t>ų</w:t>
      </w:r>
      <w:r w:rsidR="00A57183" w:rsidRPr="00EF0589">
        <w:rPr>
          <w:snapToGrid/>
          <w:szCs w:val="22"/>
          <w:lang w:val="lt-LT" w:eastAsia="en-GB"/>
        </w:rPr>
        <w:t xml:space="preserve"> </w:t>
      </w:r>
      <w:r w:rsidRPr="00EF0589">
        <w:rPr>
          <w:snapToGrid/>
          <w:szCs w:val="22"/>
          <w:lang w:val="lt-LT" w:eastAsia="en-GB"/>
        </w:rPr>
        <w:t>laikomi šaltai (2 °C</w:t>
      </w:r>
      <w:r w:rsidR="00375E1E">
        <w:rPr>
          <w:snapToGrid/>
          <w:szCs w:val="22"/>
          <w:lang w:val="lt-LT" w:eastAsia="en-GB"/>
        </w:rPr>
        <w:t> </w:t>
      </w:r>
      <w:r w:rsidRPr="00EF0589">
        <w:rPr>
          <w:snapToGrid/>
          <w:szCs w:val="22"/>
          <w:lang w:val="lt-LT" w:eastAsia="en-GB"/>
        </w:rPr>
        <w:t>–</w:t>
      </w:r>
      <w:r w:rsidR="00375E1E">
        <w:rPr>
          <w:snapToGrid/>
          <w:szCs w:val="22"/>
          <w:lang w:val="lt-LT" w:eastAsia="en-GB"/>
        </w:rPr>
        <w:t> </w:t>
      </w:r>
      <w:r w:rsidRPr="00EF0589">
        <w:rPr>
          <w:snapToGrid/>
          <w:szCs w:val="22"/>
          <w:lang w:val="lt-LT" w:eastAsia="en-GB"/>
        </w:rPr>
        <w:t xml:space="preserve">8 °C) ir </w:t>
      </w:r>
      <w:r>
        <w:rPr>
          <w:snapToGrid/>
          <w:szCs w:val="22"/>
          <w:lang w:val="lt-LT" w:eastAsia="en-GB"/>
        </w:rPr>
        <w:t>papildomas</w:t>
      </w:r>
      <w:r w:rsidRPr="00EF0589">
        <w:rPr>
          <w:snapToGrid/>
          <w:szCs w:val="22"/>
          <w:lang w:val="lt-LT" w:eastAsia="en-GB"/>
        </w:rPr>
        <w:t xml:space="preserve"> </w:t>
      </w:r>
      <w:r w:rsidR="00A57183">
        <w:rPr>
          <w:snapToGrid/>
          <w:szCs w:val="22"/>
          <w:lang w:val="lt-LT" w:eastAsia="en-GB"/>
        </w:rPr>
        <w:t>6</w:t>
      </w:r>
      <w:r w:rsidR="00A57183" w:rsidRPr="00EF0589">
        <w:rPr>
          <w:snapToGrid/>
          <w:szCs w:val="22"/>
          <w:lang w:val="lt-LT" w:eastAsia="en-GB"/>
        </w:rPr>
        <w:t> </w:t>
      </w:r>
      <w:r w:rsidRPr="00EF0589">
        <w:rPr>
          <w:snapToGrid/>
          <w:szCs w:val="22"/>
          <w:lang w:val="lt-LT" w:eastAsia="en-GB"/>
        </w:rPr>
        <w:t xml:space="preserve">valandas </w:t>
      </w:r>
      <w:r w:rsidR="00A57183">
        <w:rPr>
          <w:snapToGrid/>
          <w:szCs w:val="22"/>
          <w:lang w:val="lt-LT" w:eastAsia="en-GB"/>
        </w:rPr>
        <w:t>2</w:t>
      </w:r>
      <w:r w:rsidR="00A57183" w:rsidRPr="00EF0589">
        <w:rPr>
          <w:snapToGrid/>
          <w:szCs w:val="22"/>
          <w:lang w:val="lt-LT" w:eastAsia="en-GB"/>
        </w:rPr>
        <w:t>5 </w:t>
      </w:r>
      <w:r w:rsidRPr="00EF0589">
        <w:rPr>
          <w:snapToGrid/>
          <w:szCs w:val="22"/>
          <w:lang w:val="lt-LT" w:eastAsia="en-GB"/>
        </w:rPr>
        <w:t>°C</w:t>
      </w:r>
      <w:r w:rsidR="00375E1E">
        <w:rPr>
          <w:snapToGrid/>
          <w:szCs w:val="22"/>
          <w:lang w:val="lt-LT" w:eastAsia="en-GB"/>
        </w:rPr>
        <w:t> </w:t>
      </w:r>
      <w:r w:rsidR="00A57183" w:rsidRPr="00A57183">
        <w:rPr>
          <w:snapToGrid/>
          <w:szCs w:val="22"/>
          <w:lang w:val="lt-LT" w:eastAsia="en-GB"/>
        </w:rPr>
        <w:t>±</w:t>
      </w:r>
      <w:r w:rsidR="00375E1E">
        <w:rPr>
          <w:snapToGrid/>
          <w:szCs w:val="22"/>
          <w:lang w:val="lt-LT" w:eastAsia="en-GB"/>
        </w:rPr>
        <w:t> </w:t>
      </w:r>
      <w:r w:rsidRPr="00EF0589">
        <w:rPr>
          <w:snapToGrid/>
          <w:szCs w:val="22"/>
          <w:lang w:val="lt-LT" w:eastAsia="en-GB"/>
        </w:rPr>
        <w:t xml:space="preserve">2 °C temperatūroje, </w:t>
      </w:r>
      <w:r>
        <w:rPr>
          <w:snapToGrid/>
          <w:szCs w:val="22"/>
          <w:lang w:val="lt-LT" w:eastAsia="en-GB"/>
        </w:rPr>
        <w:t>kai vaistinis preparatas laikomas apsaugotas</w:t>
      </w:r>
      <w:r w:rsidRPr="00EF0589">
        <w:rPr>
          <w:snapToGrid/>
          <w:szCs w:val="22"/>
          <w:lang w:val="lt-LT" w:eastAsia="en-GB"/>
        </w:rPr>
        <w:t xml:space="preserve"> nuo šviesos</w:t>
      </w:r>
      <w:r w:rsidRPr="00EF0589">
        <w:rPr>
          <w:snapToGrid/>
          <w:lang w:val="lt-LT" w:eastAsia="en-GB"/>
        </w:rPr>
        <w:t>.</w:t>
      </w:r>
    </w:p>
    <w:p w14:paraId="650C69D9" w14:textId="77777777" w:rsidR="00E238F0" w:rsidRDefault="00E238F0" w:rsidP="00D0084C">
      <w:pPr>
        <w:tabs>
          <w:tab w:val="clear" w:pos="567"/>
        </w:tabs>
        <w:spacing w:line="240" w:lineRule="auto"/>
        <w:rPr>
          <w:snapToGrid/>
          <w:lang w:val="lt-LT" w:eastAsia="en-GB"/>
        </w:rPr>
      </w:pPr>
    </w:p>
    <w:p w14:paraId="28459DE6" w14:textId="77777777" w:rsidR="00E238F0" w:rsidRPr="00B34FA1" w:rsidRDefault="00E238F0" w:rsidP="00D0084C">
      <w:pPr>
        <w:tabs>
          <w:tab w:val="clear" w:pos="567"/>
        </w:tabs>
        <w:spacing w:line="240" w:lineRule="auto"/>
        <w:rPr>
          <w:szCs w:val="24"/>
          <w:lang w:val="lt-LT"/>
        </w:rPr>
      </w:pPr>
      <w:r w:rsidRPr="00EF0589">
        <w:rPr>
          <w:snapToGrid/>
          <w:lang w:val="lt-LT" w:eastAsia="en-GB"/>
        </w:rPr>
        <w:t>Iki suvartojimo pabaigos tirpalas turi būti apsaugotas nuo šviesos.</w:t>
      </w:r>
    </w:p>
    <w:p w14:paraId="11C741E5" w14:textId="77777777" w:rsidR="00E238F0" w:rsidRPr="00B34FA1" w:rsidRDefault="00E238F0" w:rsidP="00D0084C">
      <w:pPr>
        <w:tabs>
          <w:tab w:val="clear" w:pos="567"/>
        </w:tabs>
        <w:spacing w:line="240" w:lineRule="auto"/>
        <w:rPr>
          <w:szCs w:val="24"/>
          <w:lang w:val="lt-LT"/>
        </w:rPr>
      </w:pPr>
    </w:p>
    <w:p w14:paraId="2437B0A8" w14:textId="77777777" w:rsidR="00E238F0" w:rsidRPr="00B34FA1" w:rsidRDefault="00E238F0" w:rsidP="00D0084C">
      <w:pPr>
        <w:pStyle w:val="Antrat4"/>
        <w:spacing w:line="240" w:lineRule="auto"/>
        <w:rPr>
          <w:rFonts w:ascii="Times New Roman" w:hAnsi="Times New Roman"/>
          <w:sz w:val="22"/>
          <w:lang w:val="lt-LT"/>
        </w:rPr>
      </w:pPr>
      <w:r w:rsidRPr="00B34FA1">
        <w:rPr>
          <w:rFonts w:ascii="Times New Roman" w:hAnsi="Times New Roman"/>
          <w:sz w:val="22"/>
          <w:lang w:val="lt-LT"/>
        </w:rPr>
        <w:t>6.4</w:t>
      </w:r>
      <w:r w:rsidRPr="00B34FA1">
        <w:rPr>
          <w:rFonts w:ascii="Times New Roman" w:hAnsi="Times New Roman"/>
          <w:sz w:val="22"/>
          <w:lang w:val="lt-LT"/>
        </w:rPr>
        <w:tab/>
        <w:t>Specialios laikymo sąlygos</w:t>
      </w:r>
    </w:p>
    <w:p w14:paraId="0780D4EE" w14:textId="77777777" w:rsidR="00E238F0" w:rsidRPr="00B34FA1" w:rsidRDefault="00E238F0" w:rsidP="00D0084C">
      <w:pPr>
        <w:tabs>
          <w:tab w:val="clear" w:pos="567"/>
        </w:tabs>
        <w:spacing w:line="240" w:lineRule="auto"/>
        <w:rPr>
          <w:szCs w:val="24"/>
          <w:lang w:val="lt-LT"/>
        </w:rPr>
      </w:pPr>
    </w:p>
    <w:p w14:paraId="74757544" w14:textId="46CE2EF8" w:rsidR="00E238F0" w:rsidRPr="009226A7" w:rsidRDefault="00E238F0" w:rsidP="00D0084C">
      <w:pPr>
        <w:tabs>
          <w:tab w:val="clear" w:pos="567"/>
        </w:tabs>
        <w:spacing w:line="240" w:lineRule="auto"/>
        <w:rPr>
          <w:snapToGrid/>
          <w:lang w:val="lt-LT" w:eastAsia="en-GB"/>
        </w:rPr>
      </w:pPr>
      <w:r w:rsidRPr="009226A7">
        <w:rPr>
          <w:snapToGrid/>
          <w:lang w:val="lt-LT" w:eastAsia="en-GB"/>
        </w:rPr>
        <w:t>Laikyti ir transportuoti šaltai (2</w:t>
      </w:r>
      <w:r w:rsidR="00375E1E">
        <w:rPr>
          <w:snapToGrid/>
          <w:lang w:val="lt-LT" w:eastAsia="en-GB"/>
        </w:rPr>
        <w:t> </w:t>
      </w:r>
      <w:r w:rsidRPr="009226A7">
        <w:rPr>
          <w:snapToGrid/>
          <w:lang w:val="lt-LT" w:eastAsia="en-GB"/>
        </w:rPr>
        <w:t>°C</w:t>
      </w:r>
      <w:r w:rsidR="00375E1E">
        <w:rPr>
          <w:snapToGrid/>
          <w:lang w:val="lt-LT" w:eastAsia="en-GB"/>
        </w:rPr>
        <w:t> </w:t>
      </w:r>
      <w:r w:rsidRPr="009226A7">
        <w:rPr>
          <w:snapToGrid/>
          <w:lang w:val="lt-LT" w:eastAsia="en-GB"/>
        </w:rPr>
        <w:t>–</w:t>
      </w:r>
      <w:r w:rsidR="00375E1E">
        <w:rPr>
          <w:snapToGrid/>
          <w:lang w:val="lt-LT" w:eastAsia="en-GB"/>
        </w:rPr>
        <w:t> </w:t>
      </w:r>
      <w:r w:rsidRPr="009226A7">
        <w:rPr>
          <w:snapToGrid/>
          <w:lang w:val="lt-LT" w:eastAsia="en-GB"/>
        </w:rPr>
        <w:t>8</w:t>
      </w:r>
      <w:r w:rsidR="00375E1E">
        <w:rPr>
          <w:snapToGrid/>
          <w:lang w:val="lt-LT" w:eastAsia="en-GB"/>
        </w:rPr>
        <w:t> </w:t>
      </w:r>
      <w:r w:rsidRPr="009226A7">
        <w:rPr>
          <w:snapToGrid/>
          <w:lang w:val="lt-LT" w:eastAsia="en-GB"/>
        </w:rPr>
        <w:t>°C).</w:t>
      </w:r>
    </w:p>
    <w:p w14:paraId="5920A47E" w14:textId="77777777" w:rsidR="00E238F0" w:rsidRDefault="00E238F0" w:rsidP="00D0084C">
      <w:pPr>
        <w:tabs>
          <w:tab w:val="clear" w:pos="567"/>
        </w:tabs>
        <w:spacing w:line="240" w:lineRule="auto"/>
        <w:rPr>
          <w:snapToGrid/>
          <w:lang w:val="lt-LT" w:eastAsia="en-GB"/>
        </w:rPr>
      </w:pPr>
    </w:p>
    <w:p w14:paraId="54535A1A" w14:textId="77777777" w:rsidR="00E238F0" w:rsidRPr="009226A7" w:rsidRDefault="00E238F0" w:rsidP="00D0084C">
      <w:pPr>
        <w:tabs>
          <w:tab w:val="clear" w:pos="567"/>
        </w:tabs>
        <w:spacing w:line="240" w:lineRule="auto"/>
        <w:rPr>
          <w:snapToGrid/>
          <w:lang w:val="lt-LT" w:eastAsia="en-GB"/>
        </w:rPr>
      </w:pPr>
      <w:r w:rsidRPr="009226A7">
        <w:rPr>
          <w:snapToGrid/>
          <w:lang w:val="lt-LT" w:eastAsia="en-GB"/>
        </w:rPr>
        <w:t>Flakon</w:t>
      </w:r>
      <w:r>
        <w:rPr>
          <w:snapToGrid/>
          <w:lang w:val="lt-LT" w:eastAsia="en-GB"/>
        </w:rPr>
        <w:t>us</w:t>
      </w:r>
      <w:r w:rsidRPr="009226A7">
        <w:rPr>
          <w:snapToGrid/>
          <w:lang w:val="lt-LT" w:eastAsia="en-GB"/>
        </w:rPr>
        <w:t xml:space="preserve"> laikyti išorinėje dėžutėje, kad vaistinis preparatas būtų apsaugotas nuo šviesos.</w:t>
      </w:r>
    </w:p>
    <w:p w14:paraId="1CB4799B" w14:textId="77777777" w:rsidR="00E238F0" w:rsidRDefault="00E238F0" w:rsidP="00D0084C">
      <w:pPr>
        <w:tabs>
          <w:tab w:val="clear" w:pos="567"/>
        </w:tabs>
        <w:spacing w:line="240" w:lineRule="auto"/>
        <w:rPr>
          <w:snapToGrid/>
          <w:lang w:val="lt-LT" w:eastAsia="en-GB"/>
        </w:rPr>
      </w:pPr>
    </w:p>
    <w:p w14:paraId="52A9E0D6" w14:textId="77777777" w:rsidR="00E238F0" w:rsidRPr="00607D65" w:rsidRDefault="00E238F0" w:rsidP="00D0084C">
      <w:pPr>
        <w:tabs>
          <w:tab w:val="clear" w:pos="567"/>
        </w:tabs>
        <w:spacing w:line="240" w:lineRule="auto"/>
        <w:rPr>
          <w:color w:val="0D0D0D"/>
          <w:szCs w:val="24"/>
          <w:lang w:val="lt-LT"/>
        </w:rPr>
      </w:pPr>
      <w:r w:rsidRPr="009226A7">
        <w:rPr>
          <w:snapToGrid/>
          <w:lang w:val="lt-LT" w:eastAsia="en-GB"/>
        </w:rPr>
        <w:t>Paruošto ir toliau praskiesto vaistinio preparato laikymo sąlygos pateikiamos 6.3 skyriuje.</w:t>
      </w:r>
    </w:p>
    <w:p w14:paraId="5A234E0D" w14:textId="77777777" w:rsidR="00E238F0" w:rsidRPr="00B34FA1" w:rsidRDefault="00E238F0" w:rsidP="00D0084C">
      <w:pPr>
        <w:tabs>
          <w:tab w:val="clear" w:pos="567"/>
        </w:tabs>
        <w:spacing w:line="240" w:lineRule="auto"/>
        <w:rPr>
          <w:szCs w:val="24"/>
          <w:lang w:val="lt-LT"/>
        </w:rPr>
      </w:pPr>
    </w:p>
    <w:p w14:paraId="17764089" w14:textId="77777777" w:rsidR="00E238F0" w:rsidRPr="00B34FA1" w:rsidRDefault="00E238F0" w:rsidP="00D0084C">
      <w:pPr>
        <w:pStyle w:val="Antrat4"/>
        <w:spacing w:line="240" w:lineRule="auto"/>
        <w:rPr>
          <w:rFonts w:ascii="Times New Roman" w:hAnsi="Times New Roman"/>
          <w:sz w:val="22"/>
          <w:lang w:val="lt-LT"/>
        </w:rPr>
      </w:pPr>
      <w:r w:rsidRPr="00B34FA1">
        <w:rPr>
          <w:rFonts w:ascii="Times New Roman" w:hAnsi="Times New Roman"/>
          <w:sz w:val="22"/>
          <w:lang w:val="lt-LT"/>
        </w:rPr>
        <w:t>6.5</w:t>
      </w:r>
      <w:r w:rsidRPr="00B34FA1">
        <w:rPr>
          <w:rFonts w:ascii="Times New Roman" w:hAnsi="Times New Roman"/>
          <w:sz w:val="22"/>
          <w:lang w:val="lt-LT"/>
        </w:rPr>
        <w:tab/>
      </w:r>
      <w:proofErr w:type="spellStart"/>
      <w:r w:rsidRPr="00536270">
        <w:rPr>
          <w:rFonts w:ascii="Times New Roman" w:hAnsi="Times New Roman"/>
          <w:sz w:val="22"/>
          <w:lang w:val="lt-LT"/>
        </w:rPr>
        <w:t>Talpyklės</w:t>
      </w:r>
      <w:proofErr w:type="spellEnd"/>
      <w:r w:rsidRPr="00536270">
        <w:rPr>
          <w:rFonts w:ascii="Times New Roman" w:hAnsi="Times New Roman"/>
          <w:sz w:val="22"/>
          <w:lang w:val="lt-LT"/>
        </w:rPr>
        <w:t xml:space="preserve"> pobūdis ir jos turinys</w:t>
      </w:r>
    </w:p>
    <w:p w14:paraId="2E968C41" w14:textId="77777777" w:rsidR="00E238F0" w:rsidRPr="00B34FA1" w:rsidRDefault="00E238F0" w:rsidP="00D0084C">
      <w:pPr>
        <w:tabs>
          <w:tab w:val="clear" w:pos="567"/>
        </w:tabs>
        <w:spacing w:line="240" w:lineRule="auto"/>
        <w:rPr>
          <w:szCs w:val="24"/>
          <w:lang w:val="lt-LT"/>
        </w:rPr>
      </w:pPr>
    </w:p>
    <w:p w14:paraId="608F7433" w14:textId="77777777" w:rsidR="00E238F0" w:rsidRPr="0082581B" w:rsidRDefault="00E238F0" w:rsidP="00D0084C">
      <w:pPr>
        <w:tabs>
          <w:tab w:val="clear" w:pos="567"/>
        </w:tabs>
        <w:spacing w:line="240" w:lineRule="auto"/>
        <w:rPr>
          <w:snapToGrid/>
          <w:u w:val="single"/>
          <w:lang w:val="lt-LT" w:eastAsia="en-GB"/>
        </w:rPr>
      </w:pPr>
      <w:r w:rsidRPr="0082581B">
        <w:rPr>
          <w:snapToGrid/>
          <w:u w:val="single"/>
          <w:lang w:val="lt-LT" w:eastAsia="en-GB"/>
        </w:rPr>
        <w:t xml:space="preserve">Milteliai </w:t>
      </w:r>
    </w:p>
    <w:p w14:paraId="7A69B984" w14:textId="6EECB775" w:rsidR="00E238F0" w:rsidRDefault="00E238F0" w:rsidP="00D0084C">
      <w:pPr>
        <w:tabs>
          <w:tab w:val="clear" w:pos="567"/>
        </w:tabs>
        <w:spacing w:line="240" w:lineRule="auto"/>
        <w:rPr>
          <w:snapToGrid/>
          <w:lang w:val="lt-LT" w:eastAsia="en-GB"/>
        </w:rPr>
      </w:pPr>
      <w:r w:rsidRPr="0082581B">
        <w:rPr>
          <w:snapToGrid/>
          <w:lang w:val="lt-LT" w:eastAsia="en-GB"/>
        </w:rPr>
        <w:t>I</w:t>
      </w:r>
      <w:r w:rsidR="00375E1E">
        <w:rPr>
          <w:snapToGrid/>
          <w:lang w:val="lt-LT" w:eastAsia="en-GB"/>
        </w:rPr>
        <w:t> </w:t>
      </w:r>
      <w:r w:rsidRPr="0082581B">
        <w:rPr>
          <w:snapToGrid/>
          <w:lang w:val="lt-LT" w:eastAsia="en-GB"/>
        </w:rPr>
        <w:t xml:space="preserve">tipo gintarinio stiklo flakonas (30 ml) su tamsiai pilku </w:t>
      </w:r>
      <w:proofErr w:type="spellStart"/>
      <w:r w:rsidRPr="0082581B">
        <w:rPr>
          <w:snapToGrid/>
          <w:lang w:val="lt-LT" w:eastAsia="en-GB"/>
        </w:rPr>
        <w:t>brombutilo</w:t>
      </w:r>
      <w:proofErr w:type="spellEnd"/>
      <w:r w:rsidRPr="0082581B">
        <w:rPr>
          <w:snapToGrid/>
          <w:lang w:val="lt-LT" w:eastAsia="en-GB"/>
        </w:rPr>
        <w:t xml:space="preserve"> gumos kamš</w:t>
      </w:r>
      <w:r>
        <w:rPr>
          <w:snapToGrid/>
          <w:lang w:val="lt-LT" w:eastAsia="en-GB"/>
        </w:rPr>
        <w:t>č</w:t>
      </w:r>
      <w:r w:rsidRPr="0082581B">
        <w:rPr>
          <w:snapToGrid/>
          <w:lang w:val="lt-LT" w:eastAsia="en-GB"/>
        </w:rPr>
        <w:t>iu ir apsauginiu polipropileno dangteliu.</w:t>
      </w:r>
    </w:p>
    <w:p w14:paraId="2DAD5340" w14:textId="77777777" w:rsidR="004E4E23" w:rsidRPr="0082581B" w:rsidRDefault="004E4E23" w:rsidP="00D0084C">
      <w:pPr>
        <w:tabs>
          <w:tab w:val="clear" w:pos="567"/>
        </w:tabs>
        <w:spacing w:line="240" w:lineRule="auto"/>
        <w:rPr>
          <w:snapToGrid/>
          <w:lang w:val="lt-LT" w:eastAsia="en-GB"/>
        </w:rPr>
      </w:pPr>
    </w:p>
    <w:p w14:paraId="44FEF9DC" w14:textId="77777777" w:rsidR="00E238F0" w:rsidRPr="0082581B" w:rsidRDefault="00E238F0" w:rsidP="00D0084C">
      <w:pPr>
        <w:tabs>
          <w:tab w:val="clear" w:pos="567"/>
        </w:tabs>
        <w:spacing w:line="240" w:lineRule="auto"/>
        <w:rPr>
          <w:snapToGrid/>
          <w:u w:val="single"/>
          <w:lang w:val="lt-LT" w:eastAsia="en-GB"/>
        </w:rPr>
      </w:pPr>
      <w:r w:rsidRPr="0082581B">
        <w:rPr>
          <w:snapToGrid/>
          <w:u w:val="single"/>
          <w:lang w:val="lt-LT" w:eastAsia="en-GB"/>
        </w:rPr>
        <w:t xml:space="preserve">Tirpiklis </w:t>
      </w:r>
    </w:p>
    <w:p w14:paraId="04C43EF9" w14:textId="0A46FBC4" w:rsidR="00E238F0" w:rsidRPr="0082581B" w:rsidRDefault="00E238F0" w:rsidP="00D0084C">
      <w:pPr>
        <w:tabs>
          <w:tab w:val="clear" w:pos="567"/>
        </w:tabs>
        <w:spacing w:line="240" w:lineRule="auto"/>
        <w:rPr>
          <w:snapToGrid/>
          <w:lang w:val="lt-LT" w:eastAsia="en-GB"/>
        </w:rPr>
      </w:pPr>
      <w:r w:rsidRPr="0082581B">
        <w:rPr>
          <w:snapToGrid/>
          <w:szCs w:val="22"/>
          <w:lang w:val="lt-LT" w:eastAsia="en-GB"/>
        </w:rPr>
        <w:t>I</w:t>
      </w:r>
      <w:r w:rsidR="00375E1E">
        <w:rPr>
          <w:snapToGrid/>
          <w:szCs w:val="22"/>
          <w:lang w:val="lt-LT" w:eastAsia="en-GB"/>
        </w:rPr>
        <w:t> </w:t>
      </w:r>
      <w:r w:rsidRPr="0082581B">
        <w:rPr>
          <w:snapToGrid/>
          <w:szCs w:val="22"/>
          <w:lang w:val="lt-LT" w:eastAsia="en-GB"/>
        </w:rPr>
        <w:t xml:space="preserve">tipo skaidraus stiklo flakonas (5 ml) su pilku </w:t>
      </w:r>
      <w:proofErr w:type="spellStart"/>
      <w:r w:rsidRPr="0082581B">
        <w:rPr>
          <w:snapToGrid/>
          <w:szCs w:val="22"/>
          <w:lang w:val="lt-LT" w:eastAsia="en-GB"/>
        </w:rPr>
        <w:t>brombutilo</w:t>
      </w:r>
      <w:proofErr w:type="spellEnd"/>
      <w:r w:rsidRPr="0082581B">
        <w:rPr>
          <w:snapToGrid/>
          <w:szCs w:val="22"/>
          <w:lang w:val="lt-LT" w:eastAsia="en-GB"/>
        </w:rPr>
        <w:t xml:space="preserve"> gumos kamš</w:t>
      </w:r>
      <w:r>
        <w:rPr>
          <w:snapToGrid/>
          <w:szCs w:val="22"/>
          <w:lang w:val="lt-LT" w:eastAsia="en-GB"/>
        </w:rPr>
        <w:t>č</w:t>
      </w:r>
      <w:r w:rsidRPr="0082581B">
        <w:rPr>
          <w:snapToGrid/>
          <w:szCs w:val="22"/>
          <w:lang w:val="lt-LT" w:eastAsia="en-GB"/>
        </w:rPr>
        <w:t>iu ir apsauginiu polipropileno dangteliu.</w:t>
      </w:r>
    </w:p>
    <w:p w14:paraId="77B085F5" w14:textId="77777777" w:rsidR="00E238F0" w:rsidRDefault="00E238F0" w:rsidP="00D0084C">
      <w:pPr>
        <w:tabs>
          <w:tab w:val="clear" w:pos="567"/>
        </w:tabs>
        <w:spacing w:line="240" w:lineRule="auto"/>
        <w:rPr>
          <w:snapToGrid/>
          <w:lang w:val="lt-LT" w:eastAsia="en-GB"/>
        </w:rPr>
      </w:pPr>
    </w:p>
    <w:p w14:paraId="4A100E5A" w14:textId="77777777" w:rsidR="00E238F0" w:rsidRPr="00B34FA1" w:rsidRDefault="00E238F0" w:rsidP="00D0084C">
      <w:pPr>
        <w:tabs>
          <w:tab w:val="clear" w:pos="567"/>
        </w:tabs>
        <w:spacing w:line="240" w:lineRule="auto"/>
        <w:rPr>
          <w:szCs w:val="24"/>
          <w:lang w:val="lt-LT"/>
        </w:rPr>
      </w:pPr>
      <w:r w:rsidRPr="0082581B">
        <w:rPr>
          <w:snapToGrid/>
          <w:lang w:val="lt-LT" w:eastAsia="en-GB"/>
        </w:rPr>
        <w:t>Vienoje pakuotėje yra vienas flakonas, kuriame yra 100</w:t>
      </w:r>
      <w:r>
        <w:rPr>
          <w:snapToGrid/>
          <w:lang w:val="lt-LT" w:eastAsia="en-GB"/>
        </w:rPr>
        <w:t> </w:t>
      </w:r>
      <w:r w:rsidRPr="0082581B">
        <w:rPr>
          <w:snapToGrid/>
          <w:lang w:val="lt-LT" w:eastAsia="en-GB"/>
        </w:rPr>
        <w:t>mg miltelių infuzinio tirpalo koncentratui, ir viena</w:t>
      </w:r>
      <w:r>
        <w:rPr>
          <w:snapToGrid/>
          <w:lang w:val="lt-LT" w:eastAsia="en-GB"/>
        </w:rPr>
        <w:t>s flakonas</w:t>
      </w:r>
      <w:r w:rsidRPr="0082581B">
        <w:rPr>
          <w:snapToGrid/>
          <w:lang w:val="lt-LT" w:eastAsia="en-GB"/>
        </w:rPr>
        <w:t xml:space="preserve"> su 3</w:t>
      </w:r>
      <w:r>
        <w:rPr>
          <w:snapToGrid/>
          <w:lang w:val="lt-LT" w:eastAsia="en-GB"/>
        </w:rPr>
        <w:t> </w:t>
      </w:r>
      <w:r w:rsidRPr="0082581B">
        <w:rPr>
          <w:snapToGrid/>
          <w:lang w:val="lt-LT" w:eastAsia="en-GB"/>
        </w:rPr>
        <w:t>ml tirpiklio.</w:t>
      </w:r>
    </w:p>
    <w:p w14:paraId="65036065" w14:textId="77777777" w:rsidR="00E238F0" w:rsidRPr="00B34FA1" w:rsidRDefault="00E238F0" w:rsidP="00D0084C">
      <w:pPr>
        <w:tabs>
          <w:tab w:val="clear" w:pos="567"/>
        </w:tabs>
        <w:spacing w:line="240" w:lineRule="auto"/>
        <w:rPr>
          <w:szCs w:val="24"/>
          <w:lang w:val="lt-LT"/>
        </w:rPr>
      </w:pPr>
    </w:p>
    <w:p w14:paraId="4D95EA64" w14:textId="77777777" w:rsidR="00E238F0" w:rsidRPr="00B34FA1" w:rsidRDefault="00E238F0" w:rsidP="00D0084C">
      <w:pPr>
        <w:pStyle w:val="Antrat4"/>
        <w:spacing w:line="240" w:lineRule="auto"/>
        <w:rPr>
          <w:rFonts w:ascii="Times New Roman" w:hAnsi="Times New Roman"/>
          <w:sz w:val="22"/>
          <w:lang w:val="lt-LT"/>
        </w:rPr>
      </w:pPr>
      <w:bookmarkStart w:id="4" w:name="OLE_LINK1"/>
      <w:r w:rsidRPr="00B34FA1">
        <w:rPr>
          <w:rFonts w:ascii="Times New Roman" w:hAnsi="Times New Roman"/>
          <w:sz w:val="22"/>
          <w:lang w:val="lt-LT"/>
        </w:rPr>
        <w:t>6.6</w:t>
      </w:r>
      <w:r w:rsidRPr="00B34FA1">
        <w:rPr>
          <w:rFonts w:ascii="Times New Roman" w:hAnsi="Times New Roman"/>
          <w:sz w:val="22"/>
          <w:lang w:val="lt-LT"/>
        </w:rPr>
        <w:tab/>
      </w:r>
      <w:r w:rsidRPr="0030574C">
        <w:rPr>
          <w:rFonts w:ascii="Times New Roman" w:hAnsi="Times New Roman"/>
          <w:sz w:val="22"/>
          <w:lang w:val="lt-LT"/>
        </w:rPr>
        <w:t>Specialūs reikalavimai atliekoms tvarkyti ir vaistiniam preparatui ruošti</w:t>
      </w:r>
    </w:p>
    <w:bookmarkEnd w:id="4"/>
    <w:p w14:paraId="0B4DE728" w14:textId="77777777" w:rsidR="00E238F0" w:rsidRPr="00B34FA1" w:rsidRDefault="00E238F0" w:rsidP="00D0084C">
      <w:pPr>
        <w:tabs>
          <w:tab w:val="clear" w:pos="567"/>
        </w:tabs>
        <w:spacing w:line="240" w:lineRule="auto"/>
        <w:rPr>
          <w:szCs w:val="24"/>
          <w:lang w:val="lt-LT"/>
        </w:rPr>
      </w:pPr>
    </w:p>
    <w:p w14:paraId="46A9A16D" w14:textId="77777777" w:rsidR="00E238F0" w:rsidRDefault="00E238F0" w:rsidP="00D0084C">
      <w:pPr>
        <w:tabs>
          <w:tab w:val="clear" w:pos="567"/>
        </w:tabs>
        <w:spacing w:line="240" w:lineRule="auto"/>
        <w:rPr>
          <w:bCs/>
          <w:snapToGrid/>
          <w:szCs w:val="22"/>
          <w:lang w:val="lt-LT" w:eastAsia="en-GB"/>
        </w:rPr>
      </w:pPr>
      <w:r>
        <w:rPr>
          <w:bCs/>
          <w:snapToGrid/>
          <w:szCs w:val="22"/>
          <w:lang w:val="lt-LT" w:eastAsia="en-GB"/>
        </w:rPr>
        <w:t>Šiame vaistiniame preparate</w:t>
      </w:r>
      <w:r w:rsidRPr="0082581B">
        <w:rPr>
          <w:bCs/>
          <w:snapToGrid/>
          <w:szCs w:val="22"/>
          <w:lang w:val="lt-LT" w:eastAsia="en-GB"/>
        </w:rPr>
        <w:t xml:space="preserve"> nėra konservantų ir flakonas neskirtas kelioms dozėms. </w:t>
      </w:r>
      <w:r>
        <w:rPr>
          <w:bCs/>
          <w:snapToGrid/>
          <w:szCs w:val="22"/>
          <w:lang w:val="lt-LT" w:eastAsia="en-GB"/>
        </w:rPr>
        <w:t>Paruošimas ir skiedimas</w:t>
      </w:r>
      <w:r w:rsidRPr="0082581B">
        <w:rPr>
          <w:bCs/>
          <w:snapToGrid/>
          <w:szCs w:val="22"/>
          <w:lang w:val="lt-LT" w:eastAsia="en-GB"/>
        </w:rPr>
        <w:t xml:space="preserve"> </w:t>
      </w:r>
      <w:r>
        <w:rPr>
          <w:bCs/>
          <w:snapToGrid/>
          <w:szCs w:val="22"/>
          <w:lang w:val="lt-LT" w:eastAsia="en-GB"/>
        </w:rPr>
        <w:t>turi būti atlikti</w:t>
      </w:r>
      <w:r w:rsidRPr="0082581B">
        <w:rPr>
          <w:bCs/>
          <w:snapToGrid/>
          <w:szCs w:val="22"/>
          <w:lang w:val="lt-LT" w:eastAsia="en-GB"/>
        </w:rPr>
        <w:t xml:space="preserve"> </w:t>
      </w:r>
      <w:proofErr w:type="spellStart"/>
      <w:r>
        <w:rPr>
          <w:bCs/>
          <w:snapToGrid/>
          <w:szCs w:val="22"/>
          <w:lang w:val="lt-LT" w:eastAsia="en-GB"/>
        </w:rPr>
        <w:t>aseptinėmis</w:t>
      </w:r>
      <w:proofErr w:type="spellEnd"/>
      <w:r w:rsidRPr="0082581B">
        <w:rPr>
          <w:bCs/>
          <w:snapToGrid/>
          <w:szCs w:val="22"/>
          <w:lang w:val="lt-LT" w:eastAsia="en-GB"/>
        </w:rPr>
        <w:t xml:space="preserve"> sąlygomis.</w:t>
      </w:r>
    </w:p>
    <w:p w14:paraId="74A2BFC4" w14:textId="77777777" w:rsidR="00E238F0" w:rsidRPr="0082581B" w:rsidRDefault="00E238F0" w:rsidP="00D0084C">
      <w:pPr>
        <w:tabs>
          <w:tab w:val="clear" w:pos="567"/>
        </w:tabs>
        <w:spacing w:line="240" w:lineRule="auto"/>
        <w:rPr>
          <w:bCs/>
          <w:snapToGrid/>
          <w:lang w:val="lt-LT" w:eastAsia="en-GB"/>
        </w:rPr>
      </w:pPr>
    </w:p>
    <w:p w14:paraId="22A3B4FF" w14:textId="60355635" w:rsidR="00E238F0" w:rsidRDefault="00E238F0" w:rsidP="00D0084C">
      <w:pPr>
        <w:tabs>
          <w:tab w:val="clear" w:pos="567"/>
        </w:tabs>
        <w:spacing w:line="240" w:lineRule="auto"/>
        <w:rPr>
          <w:snapToGrid/>
          <w:szCs w:val="22"/>
          <w:lang w:val="lt-LT" w:eastAsia="en-GB"/>
        </w:rPr>
      </w:pPr>
      <w:r>
        <w:rPr>
          <w:snapToGrid/>
          <w:szCs w:val="22"/>
          <w:lang w:val="lt-LT" w:eastAsia="en-GB"/>
        </w:rPr>
        <w:t>K</w:t>
      </w:r>
      <w:r w:rsidRPr="0082581B">
        <w:rPr>
          <w:snapToGrid/>
          <w:szCs w:val="22"/>
          <w:lang w:val="lt-LT" w:eastAsia="en-GB"/>
        </w:rPr>
        <w:t xml:space="preserve">adangi </w:t>
      </w:r>
      <w:proofErr w:type="spellStart"/>
      <w:r w:rsidRPr="0082581B">
        <w:rPr>
          <w:snapToGrid/>
          <w:szCs w:val="22"/>
          <w:lang w:val="lt-LT" w:eastAsia="en-GB"/>
        </w:rPr>
        <w:t>karmustino</w:t>
      </w:r>
      <w:proofErr w:type="spellEnd"/>
      <w:r w:rsidRPr="0082581B">
        <w:rPr>
          <w:snapToGrid/>
          <w:szCs w:val="22"/>
          <w:lang w:val="lt-LT" w:eastAsia="en-GB"/>
        </w:rPr>
        <w:t xml:space="preserve"> lydymosi temperatūra žema (</w:t>
      </w:r>
      <w:r>
        <w:rPr>
          <w:snapToGrid/>
          <w:szCs w:val="22"/>
          <w:lang w:val="lt-LT" w:eastAsia="en-GB"/>
        </w:rPr>
        <w:t>apytiksliai</w:t>
      </w:r>
      <w:r w:rsidRPr="0082581B">
        <w:rPr>
          <w:snapToGrid/>
          <w:szCs w:val="22"/>
          <w:lang w:val="lt-LT" w:eastAsia="en-GB"/>
        </w:rPr>
        <w:t xml:space="preserve"> 30,5 °C</w:t>
      </w:r>
      <w:r w:rsidR="00375E1E">
        <w:rPr>
          <w:snapToGrid/>
          <w:szCs w:val="22"/>
          <w:lang w:val="lt-LT" w:eastAsia="en-GB"/>
        </w:rPr>
        <w:t> </w:t>
      </w:r>
      <w:r w:rsidRPr="0082581B">
        <w:rPr>
          <w:snapToGrid/>
          <w:szCs w:val="22"/>
          <w:lang w:val="lt-LT" w:eastAsia="en-GB"/>
        </w:rPr>
        <w:t>–</w:t>
      </w:r>
      <w:r w:rsidR="00375E1E">
        <w:rPr>
          <w:snapToGrid/>
          <w:szCs w:val="22"/>
          <w:lang w:val="lt-LT" w:eastAsia="en-GB"/>
        </w:rPr>
        <w:t> </w:t>
      </w:r>
      <w:r w:rsidRPr="0082581B">
        <w:rPr>
          <w:snapToGrid/>
          <w:szCs w:val="22"/>
          <w:lang w:val="lt-LT" w:eastAsia="en-GB"/>
        </w:rPr>
        <w:t>32,0 °C)</w:t>
      </w:r>
      <w:r>
        <w:rPr>
          <w:snapToGrid/>
          <w:szCs w:val="22"/>
          <w:lang w:val="lt-LT" w:eastAsia="en-GB"/>
        </w:rPr>
        <w:t xml:space="preserve">, </w:t>
      </w:r>
      <w:proofErr w:type="spellStart"/>
      <w:r>
        <w:rPr>
          <w:snapToGrid/>
          <w:szCs w:val="22"/>
          <w:lang w:val="lt-LT" w:eastAsia="en-GB"/>
        </w:rPr>
        <w:t>k</w:t>
      </w:r>
      <w:r w:rsidRPr="0082581B">
        <w:rPr>
          <w:snapToGrid/>
          <w:szCs w:val="22"/>
          <w:lang w:val="lt-LT" w:eastAsia="en-GB"/>
        </w:rPr>
        <w:t>armustiną</w:t>
      </w:r>
      <w:proofErr w:type="spellEnd"/>
      <w:r w:rsidRPr="0082581B">
        <w:rPr>
          <w:snapToGrid/>
          <w:szCs w:val="22"/>
          <w:lang w:val="lt-LT" w:eastAsia="en-GB"/>
        </w:rPr>
        <w:t xml:space="preserve"> laikant 27 °C arba aukštesnėje temperatūroje medžiaga gali suskystėti. Skilimą rodo ant flakono dugno susidariusi riebalinė plėvelė, matoma laikant flakoną ryškioje šviesoje. Tokio vaist</w:t>
      </w:r>
      <w:r>
        <w:rPr>
          <w:snapToGrid/>
          <w:szCs w:val="22"/>
          <w:lang w:val="lt-LT" w:eastAsia="en-GB"/>
        </w:rPr>
        <w:t>inio preparato</w:t>
      </w:r>
      <w:r w:rsidRPr="0082581B">
        <w:rPr>
          <w:snapToGrid/>
          <w:szCs w:val="22"/>
          <w:lang w:val="lt-LT" w:eastAsia="en-GB"/>
        </w:rPr>
        <w:t xml:space="preserve"> vartoti negalima. Neatidarytame flakone gali būti matomi aštrūs dribsniai </w:t>
      </w:r>
      <w:r>
        <w:rPr>
          <w:snapToGrid/>
          <w:szCs w:val="22"/>
          <w:lang w:val="lt-LT" w:eastAsia="en-GB"/>
        </w:rPr>
        <w:t>arba</w:t>
      </w:r>
      <w:r w:rsidRPr="0082581B">
        <w:rPr>
          <w:snapToGrid/>
          <w:szCs w:val="22"/>
          <w:lang w:val="lt-LT" w:eastAsia="en-GB"/>
        </w:rPr>
        <w:t xml:space="preserve"> sušokusi masė, tačiau </w:t>
      </w:r>
      <w:proofErr w:type="spellStart"/>
      <w:r w:rsidRPr="0082581B">
        <w:rPr>
          <w:snapToGrid/>
          <w:szCs w:val="22"/>
          <w:lang w:val="lt-LT" w:eastAsia="en-GB"/>
        </w:rPr>
        <w:t>karmustinas</w:t>
      </w:r>
      <w:proofErr w:type="spellEnd"/>
      <w:r w:rsidRPr="0082581B">
        <w:rPr>
          <w:snapToGrid/>
          <w:szCs w:val="22"/>
          <w:lang w:val="lt-LT" w:eastAsia="en-GB"/>
        </w:rPr>
        <w:t xml:space="preserve"> neskyla.</w:t>
      </w:r>
    </w:p>
    <w:p w14:paraId="7D635899" w14:textId="77777777" w:rsidR="00E238F0" w:rsidRPr="0082581B" w:rsidRDefault="00E238F0" w:rsidP="00D0084C">
      <w:pPr>
        <w:tabs>
          <w:tab w:val="clear" w:pos="567"/>
        </w:tabs>
        <w:spacing w:line="240" w:lineRule="auto"/>
        <w:rPr>
          <w:snapToGrid/>
          <w:lang w:val="lt-LT" w:eastAsia="en-GB"/>
        </w:rPr>
      </w:pPr>
    </w:p>
    <w:p w14:paraId="674AEE19" w14:textId="77777777" w:rsidR="00E238F0" w:rsidRPr="0082581B" w:rsidRDefault="00E238F0" w:rsidP="00D0084C">
      <w:pPr>
        <w:tabs>
          <w:tab w:val="clear" w:pos="567"/>
        </w:tabs>
        <w:spacing w:line="240" w:lineRule="auto"/>
        <w:rPr>
          <w:snapToGrid/>
          <w:u w:val="single"/>
          <w:lang w:val="lt-LT" w:eastAsia="en-GB"/>
        </w:rPr>
      </w:pPr>
      <w:r w:rsidRPr="00C37A23">
        <w:rPr>
          <w:u w:val="single"/>
          <w:lang w:val="lt-LT"/>
        </w:rPr>
        <w:t>Kiekviename flakone esančių milteli</w:t>
      </w:r>
      <w:r w:rsidRPr="00C37A23">
        <w:rPr>
          <w:rFonts w:hint="eastAsia"/>
          <w:u w:val="single"/>
          <w:lang w:val="lt-LT"/>
        </w:rPr>
        <w:t>ų</w:t>
      </w:r>
      <w:r w:rsidRPr="00C37A23">
        <w:rPr>
          <w:u w:val="single"/>
          <w:lang w:val="lt-LT"/>
        </w:rPr>
        <w:t xml:space="preserve"> infuzinio tirpalo koncentratui tirpinimas ir skiedimas</w:t>
      </w:r>
    </w:p>
    <w:p w14:paraId="409D337D" w14:textId="77777777" w:rsidR="00E238F0" w:rsidRDefault="00E238F0" w:rsidP="00D0084C">
      <w:pPr>
        <w:tabs>
          <w:tab w:val="clear" w:pos="567"/>
        </w:tabs>
        <w:spacing w:line="240" w:lineRule="auto"/>
        <w:rPr>
          <w:snapToGrid/>
          <w:szCs w:val="22"/>
          <w:lang w:val="lt-LT" w:eastAsia="en-GB"/>
        </w:rPr>
      </w:pPr>
    </w:p>
    <w:p w14:paraId="69CD064B" w14:textId="489E42AD" w:rsidR="00E238F0" w:rsidRDefault="00E238F0" w:rsidP="00D0084C">
      <w:pPr>
        <w:tabs>
          <w:tab w:val="clear" w:pos="567"/>
        </w:tabs>
        <w:spacing w:line="240" w:lineRule="auto"/>
        <w:rPr>
          <w:snapToGrid/>
          <w:szCs w:val="22"/>
          <w:lang w:val="lt-LT" w:eastAsia="en-GB"/>
        </w:rPr>
      </w:pPr>
    </w:p>
    <w:p w14:paraId="3F4CA5CB" w14:textId="5D813CB4" w:rsidR="00513B66" w:rsidRPr="00513B66" w:rsidRDefault="00513B66" w:rsidP="00513B66">
      <w:pPr>
        <w:tabs>
          <w:tab w:val="clear" w:pos="567"/>
        </w:tabs>
        <w:spacing w:line="240" w:lineRule="auto"/>
        <w:rPr>
          <w:snapToGrid/>
          <w:szCs w:val="22"/>
          <w:lang w:val="lt-LT" w:eastAsia="en-GB"/>
        </w:rPr>
      </w:pPr>
      <w:bookmarkStart w:id="5" w:name="_Hlk114845463"/>
      <w:proofErr w:type="spellStart"/>
      <w:r w:rsidRPr="00513B66">
        <w:rPr>
          <w:snapToGrid/>
          <w:szCs w:val="22"/>
          <w:lang w:val="lt-LT" w:eastAsia="en-GB"/>
        </w:rPr>
        <w:t>Karmustiną</w:t>
      </w:r>
      <w:proofErr w:type="spellEnd"/>
      <w:r w:rsidRPr="00513B66">
        <w:rPr>
          <w:snapToGrid/>
          <w:szCs w:val="22"/>
          <w:lang w:val="lt-LT" w:eastAsia="en-GB"/>
        </w:rPr>
        <w:t xml:space="preserve"> (100</w:t>
      </w:r>
      <w:r w:rsidR="00375E1E">
        <w:rPr>
          <w:snapToGrid/>
          <w:szCs w:val="22"/>
          <w:lang w:val="lt-LT" w:eastAsia="en-GB"/>
        </w:rPr>
        <w:t> </w:t>
      </w:r>
      <w:r w:rsidRPr="00513B66">
        <w:rPr>
          <w:snapToGrid/>
          <w:szCs w:val="22"/>
          <w:lang w:val="lt-LT" w:eastAsia="en-GB"/>
        </w:rPr>
        <w:t>mg miltelių) ištirpinkite 3 ml pateikto sterilaus skiediklio (</w:t>
      </w:r>
      <w:proofErr w:type="spellStart"/>
      <w:r w:rsidRPr="00513B66">
        <w:rPr>
          <w:snapToGrid/>
          <w:szCs w:val="22"/>
          <w:lang w:val="lt-LT" w:eastAsia="en-GB"/>
        </w:rPr>
        <w:t>propilenglikolio</w:t>
      </w:r>
      <w:proofErr w:type="spellEnd"/>
      <w:r w:rsidRPr="00513B66">
        <w:rPr>
          <w:snapToGrid/>
          <w:szCs w:val="22"/>
          <w:lang w:val="lt-LT" w:eastAsia="en-GB"/>
        </w:rPr>
        <w:t xml:space="preserve"> injekcija), kol pasidarys skaidrus tirpalas. </w:t>
      </w:r>
    </w:p>
    <w:p w14:paraId="2815CCA2" w14:textId="42029A96" w:rsidR="00513B66" w:rsidRDefault="00513B66" w:rsidP="00513B66">
      <w:pPr>
        <w:tabs>
          <w:tab w:val="clear" w:pos="567"/>
        </w:tabs>
        <w:spacing w:line="240" w:lineRule="auto"/>
        <w:rPr>
          <w:snapToGrid/>
          <w:szCs w:val="22"/>
          <w:lang w:val="lt-LT" w:eastAsia="en-GB"/>
        </w:rPr>
      </w:pPr>
      <w:r w:rsidRPr="00513B66">
        <w:rPr>
          <w:snapToGrid/>
          <w:szCs w:val="22"/>
          <w:lang w:val="lt-LT" w:eastAsia="en-GB"/>
        </w:rPr>
        <w:t xml:space="preserve">Atskiedimui naudokite </w:t>
      </w:r>
      <w:proofErr w:type="spellStart"/>
      <w:r w:rsidRPr="00513B66">
        <w:rPr>
          <w:snapToGrid/>
          <w:szCs w:val="22"/>
          <w:lang w:val="lt-LT" w:eastAsia="en-GB"/>
        </w:rPr>
        <w:t>propilenglikolio</w:t>
      </w:r>
      <w:proofErr w:type="spellEnd"/>
      <w:r w:rsidRPr="00513B66">
        <w:rPr>
          <w:snapToGrid/>
          <w:szCs w:val="22"/>
          <w:lang w:val="lt-LT" w:eastAsia="en-GB"/>
        </w:rPr>
        <w:t xml:space="preserve"> buteliuką tik pasiekę kambario temperatūrą ir naudokite didesnio </w:t>
      </w:r>
      <w:r w:rsidR="007638B8">
        <w:rPr>
          <w:snapToGrid/>
          <w:szCs w:val="22"/>
          <w:lang w:val="lt-LT" w:eastAsia="en-GB"/>
        </w:rPr>
        <w:t>numerio</w:t>
      </w:r>
      <w:r w:rsidRPr="00513B66">
        <w:rPr>
          <w:snapToGrid/>
          <w:szCs w:val="22"/>
          <w:lang w:val="lt-LT" w:eastAsia="en-GB"/>
        </w:rPr>
        <w:t xml:space="preserve"> adatą (mažesnę nei 22</w:t>
      </w:r>
      <w:r w:rsidR="00375E1E">
        <w:rPr>
          <w:snapToGrid/>
          <w:szCs w:val="22"/>
          <w:lang w:val="lt-LT" w:eastAsia="en-GB"/>
        </w:rPr>
        <w:t> </w:t>
      </w:r>
      <w:r w:rsidR="007638B8">
        <w:rPr>
          <w:snapToGrid/>
          <w:szCs w:val="22"/>
          <w:lang w:val="lt-LT" w:eastAsia="en-GB"/>
        </w:rPr>
        <w:t>numerio</w:t>
      </w:r>
      <w:r w:rsidRPr="00513B66">
        <w:rPr>
          <w:snapToGrid/>
          <w:szCs w:val="22"/>
          <w:lang w:val="lt-LT" w:eastAsia="en-GB"/>
        </w:rPr>
        <w:t xml:space="preserve"> adatą), kad </w:t>
      </w:r>
      <w:r w:rsidR="007638B8">
        <w:rPr>
          <w:snapToGrid/>
          <w:szCs w:val="22"/>
          <w:lang w:val="lt-LT" w:eastAsia="en-GB"/>
        </w:rPr>
        <w:t>ištrauktumėte</w:t>
      </w:r>
      <w:r w:rsidRPr="00513B66">
        <w:rPr>
          <w:snapToGrid/>
          <w:szCs w:val="22"/>
          <w:lang w:val="lt-LT" w:eastAsia="en-GB"/>
        </w:rPr>
        <w:t xml:space="preserve"> skiediklį iš buteliuko.</w:t>
      </w:r>
      <w:r w:rsidR="00286344">
        <w:rPr>
          <w:snapToGrid/>
          <w:szCs w:val="22"/>
          <w:lang w:val="lt-LT" w:eastAsia="en-GB"/>
        </w:rPr>
        <w:t xml:space="preserve"> </w:t>
      </w:r>
      <w:r w:rsidR="00286344" w:rsidRPr="00286344">
        <w:rPr>
          <w:snapToGrid/>
          <w:szCs w:val="22"/>
          <w:lang w:val="lt-LT" w:eastAsia="en-GB"/>
        </w:rPr>
        <w:t>Toliau</w:t>
      </w:r>
      <w:r w:rsidR="00286344">
        <w:rPr>
          <w:snapToGrid/>
          <w:szCs w:val="22"/>
          <w:lang w:val="lt-LT" w:eastAsia="en-GB"/>
        </w:rPr>
        <w:t xml:space="preserve"> </w:t>
      </w:r>
      <w:r w:rsidR="00286344" w:rsidRPr="00286344">
        <w:rPr>
          <w:snapToGrid/>
          <w:szCs w:val="22"/>
          <w:lang w:val="lt-LT" w:eastAsia="en-GB"/>
        </w:rPr>
        <w:t>žingsnis po žingsnio pateikiamas paruošimo vadovas.</w:t>
      </w:r>
    </w:p>
    <w:bookmarkEnd w:id="5"/>
    <w:p w14:paraId="79775AD0" w14:textId="77777777" w:rsidR="00E238F0" w:rsidRDefault="00E238F0" w:rsidP="00286344">
      <w:pPr>
        <w:tabs>
          <w:tab w:val="clear" w:pos="567"/>
        </w:tabs>
        <w:spacing w:line="240" w:lineRule="auto"/>
        <w:rPr>
          <w:snapToGrid/>
          <w:lang w:val="lt-LT" w:eastAsia="en-GB"/>
        </w:rPr>
      </w:pPr>
    </w:p>
    <w:p w14:paraId="32631381" w14:textId="1D265138" w:rsidR="00286344" w:rsidRPr="00D170C4" w:rsidRDefault="00286344" w:rsidP="00D170C4">
      <w:pPr>
        <w:tabs>
          <w:tab w:val="clear" w:pos="567"/>
        </w:tabs>
        <w:autoSpaceDE w:val="0"/>
        <w:autoSpaceDN w:val="0"/>
        <w:spacing w:after="120" w:line="240" w:lineRule="auto"/>
        <w:rPr>
          <w:b/>
          <w:bCs/>
          <w:snapToGrid/>
          <w:szCs w:val="22"/>
          <w:lang w:val="lt-LT" w:eastAsia="en-GB"/>
        </w:rPr>
      </w:pPr>
      <w:r w:rsidRPr="00D170C4">
        <w:rPr>
          <w:b/>
          <w:bCs/>
          <w:snapToGrid/>
          <w:szCs w:val="22"/>
          <w:lang w:val="lt-LT" w:eastAsia="en-GB"/>
        </w:rPr>
        <w:t xml:space="preserve">1 žingsnis: </w:t>
      </w:r>
      <w:r w:rsidR="00CF57DB" w:rsidRPr="00D170C4">
        <w:rPr>
          <w:snapToGrid/>
          <w:szCs w:val="22"/>
          <w:lang w:val="lt-LT" w:eastAsia="en-GB"/>
        </w:rPr>
        <w:t>i</w:t>
      </w:r>
      <w:r w:rsidRPr="00D170C4">
        <w:rPr>
          <w:snapToGrid/>
          <w:szCs w:val="22"/>
          <w:lang w:val="lt-LT" w:eastAsia="en-GB"/>
        </w:rPr>
        <w:t>šimkite abu buteliukus iš dėžutės ir leiskite pastovėti, kol pasieks kambario temperatūrą (</w:t>
      </w:r>
      <w:r w:rsidRPr="00D170C4">
        <w:rPr>
          <w:b/>
          <w:bCs/>
          <w:i/>
          <w:iCs/>
          <w:snapToGrid/>
          <w:szCs w:val="22"/>
          <w:lang w:val="lt-LT" w:eastAsia="en-GB"/>
        </w:rPr>
        <w:t>mažiausiai 10 minučių</w:t>
      </w:r>
      <w:r>
        <w:rPr>
          <w:snapToGrid/>
          <w:szCs w:val="22"/>
          <w:lang w:val="lt-LT" w:eastAsia="en-GB"/>
        </w:rPr>
        <w:t>).</w:t>
      </w:r>
    </w:p>
    <w:p w14:paraId="1A13BEE4" w14:textId="77777777" w:rsidR="00286344" w:rsidRPr="00286344" w:rsidRDefault="00286344" w:rsidP="00D170C4">
      <w:pPr>
        <w:tabs>
          <w:tab w:val="clear" w:pos="567"/>
        </w:tabs>
        <w:spacing w:after="120" w:line="240" w:lineRule="auto"/>
        <w:rPr>
          <w:rFonts w:ascii="Arial" w:eastAsia="Cambria" w:hAnsi="Arial" w:cs="Arial"/>
          <w:snapToGrid/>
          <w:sz w:val="20"/>
          <w:lang w:val="fr-FR" w:eastAsia="fr-FR"/>
        </w:rPr>
      </w:pPr>
      <w:r w:rsidRPr="00286344">
        <w:rPr>
          <w:rFonts w:ascii="Arial" w:eastAsia="Cambria" w:hAnsi="Arial" w:cs="Arial"/>
          <w:noProof/>
          <w:snapToGrid/>
          <w:sz w:val="20"/>
          <w:lang w:val="lt-LT" w:eastAsia="lt-LT"/>
        </w:rPr>
        <w:drawing>
          <wp:inline distT="0" distB="0" distL="0" distR="0" wp14:anchorId="5A4E2EB1" wp14:editId="725DDD08">
            <wp:extent cx="1447800" cy="1447800"/>
            <wp:effectExtent l="0" t="0" r="0" b="0"/>
            <wp:docPr id="1" name="Image 1" descr="A close-up of a drawing of a j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A close-up of a drawing of a ja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p>
    <w:p w14:paraId="02EE0C82" w14:textId="257AE6D2" w:rsidR="00286344" w:rsidRPr="00D170C4" w:rsidRDefault="00286344" w:rsidP="00D170C4">
      <w:pPr>
        <w:tabs>
          <w:tab w:val="clear" w:pos="567"/>
        </w:tabs>
        <w:autoSpaceDE w:val="0"/>
        <w:autoSpaceDN w:val="0"/>
        <w:spacing w:after="120" w:line="240" w:lineRule="auto"/>
        <w:rPr>
          <w:snapToGrid/>
          <w:szCs w:val="22"/>
          <w:lang w:val="fr-FR" w:eastAsia="en-GB"/>
        </w:rPr>
      </w:pPr>
      <w:r w:rsidRPr="00D170C4">
        <w:rPr>
          <w:b/>
          <w:bCs/>
          <w:snapToGrid/>
          <w:szCs w:val="22"/>
          <w:lang w:val="fr-FR" w:eastAsia="en-GB"/>
        </w:rPr>
        <w:t>2</w:t>
      </w:r>
      <w:r w:rsidR="00CF57DB" w:rsidRPr="00D170C4">
        <w:rPr>
          <w:b/>
          <w:bCs/>
          <w:snapToGrid/>
          <w:szCs w:val="22"/>
          <w:lang w:val="fr-FR" w:eastAsia="en-GB"/>
        </w:rPr>
        <w:t> </w:t>
      </w:r>
      <w:proofErr w:type="spellStart"/>
      <w:r w:rsidR="00CF57DB" w:rsidRPr="00D170C4">
        <w:rPr>
          <w:b/>
          <w:bCs/>
          <w:snapToGrid/>
          <w:szCs w:val="22"/>
          <w:lang w:val="fr-FR" w:eastAsia="en-GB"/>
        </w:rPr>
        <w:t>žingsnis</w:t>
      </w:r>
      <w:proofErr w:type="spellEnd"/>
      <w:r w:rsidRPr="00D170C4">
        <w:rPr>
          <w:b/>
          <w:bCs/>
          <w:snapToGrid/>
          <w:szCs w:val="22"/>
          <w:lang w:val="fr-FR" w:eastAsia="en-GB"/>
        </w:rPr>
        <w:t xml:space="preserve">: </w:t>
      </w:r>
      <w:proofErr w:type="spellStart"/>
      <w:r w:rsidR="00CF57DB" w:rsidRPr="00D170C4">
        <w:rPr>
          <w:snapToGrid/>
          <w:szCs w:val="22"/>
          <w:lang w:val="fr-FR" w:eastAsia="en-GB"/>
        </w:rPr>
        <w:t>s</w:t>
      </w:r>
      <w:r w:rsidRPr="00D170C4">
        <w:rPr>
          <w:snapToGrid/>
          <w:szCs w:val="22"/>
          <w:lang w:val="fr-FR" w:eastAsia="en-GB"/>
        </w:rPr>
        <w:t>teriliu</w:t>
      </w:r>
      <w:proofErr w:type="spellEnd"/>
      <w:r w:rsidRPr="00D170C4">
        <w:rPr>
          <w:snapToGrid/>
          <w:szCs w:val="22"/>
          <w:lang w:val="fr-FR" w:eastAsia="en-GB"/>
        </w:rPr>
        <w:t xml:space="preserve"> </w:t>
      </w:r>
      <w:proofErr w:type="spellStart"/>
      <w:r w:rsidRPr="00D170C4">
        <w:rPr>
          <w:snapToGrid/>
          <w:szCs w:val="22"/>
          <w:lang w:val="fr-FR" w:eastAsia="en-GB"/>
        </w:rPr>
        <w:t>švirkštu</w:t>
      </w:r>
      <w:proofErr w:type="spellEnd"/>
      <w:r w:rsidRPr="00D170C4">
        <w:rPr>
          <w:snapToGrid/>
          <w:szCs w:val="22"/>
          <w:lang w:val="fr-FR" w:eastAsia="en-GB"/>
        </w:rPr>
        <w:t xml:space="preserve"> </w:t>
      </w:r>
      <w:proofErr w:type="spellStart"/>
      <w:r w:rsidRPr="00D170C4">
        <w:rPr>
          <w:snapToGrid/>
          <w:szCs w:val="22"/>
          <w:lang w:val="fr-FR" w:eastAsia="en-GB"/>
        </w:rPr>
        <w:t>aseptiškai</w:t>
      </w:r>
      <w:proofErr w:type="spellEnd"/>
      <w:r w:rsidRPr="00D170C4">
        <w:rPr>
          <w:snapToGrid/>
          <w:szCs w:val="22"/>
          <w:lang w:val="fr-FR" w:eastAsia="en-GB"/>
        </w:rPr>
        <w:t xml:space="preserve"> </w:t>
      </w:r>
      <w:proofErr w:type="spellStart"/>
      <w:r w:rsidR="00D644D3" w:rsidRPr="00D170C4">
        <w:rPr>
          <w:b/>
          <w:bCs/>
          <w:i/>
          <w:iCs/>
          <w:snapToGrid/>
          <w:szCs w:val="22"/>
          <w:lang w:val="fr-FR" w:eastAsia="en-GB"/>
        </w:rPr>
        <w:t>ištraukite</w:t>
      </w:r>
      <w:proofErr w:type="spellEnd"/>
      <w:r w:rsidRPr="00D170C4">
        <w:rPr>
          <w:b/>
          <w:bCs/>
          <w:i/>
          <w:iCs/>
          <w:snapToGrid/>
          <w:szCs w:val="22"/>
          <w:lang w:val="fr-FR" w:eastAsia="en-GB"/>
        </w:rPr>
        <w:t xml:space="preserve"> 3 ml </w:t>
      </w:r>
      <w:proofErr w:type="spellStart"/>
      <w:r w:rsidRPr="00D170C4">
        <w:rPr>
          <w:b/>
          <w:bCs/>
          <w:i/>
          <w:iCs/>
          <w:snapToGrid/>
          <w:szCs w:val="22"/>
          <w:lang w:val="fr-FR" w:eastAsia="en-GB"/>
        </w:rPr>
        <w:t>sterilaus</w:t>
      </w:r>
      <w:proofErr w:type="spellEnd"/>
      <w:r w:rsidRPr="00D170C4">
        <w:rPr>
          <w:b/>
          <w:bCs/>
          <w:i/>
          <w:iCs/>
          <w:snapToGrid/>
          <w:szCs w:val="22"/>
          <w:lang w:val="fr-FR" w:eastAsia="en-GB"/>
        </w:rPr>
        <w:t xml:space="preserve"> </w:t>
      </w:r>
      <w:proofErr w:type="spellStart"/>
      <w:r w:rsidRPr="00D170C4">
        <w:rPr>
          <w:b/>
          <w:bCs/>
          <w:i/>
          <w:iCs/>
          <w:snapToGrid/>
          <w:szCs w:val="22"/>
          <w:lang w:val="fr-FR" w:eastAsia="en-GB"/>
        </w:rPr>
        <w:t>skiediklio</w:t>
      </w:r>
      <w:proofErr w:type="spellEnd"/>
      <w:r w:rsidRPr="00D170C4">
        <w:rPr>
          <w:snapToGrid/>
          <w:szCs w:val="22"/>
          <w:lang w:val="fr-FR" w:eastAsia="en-GB"/>
        </w:rPr>
        <w:t xml:space="preserve"> </w:t>
      </w:r>
      <w:proofErr w:type="spellStart"/>
      <w:r w:rsidRPr="00D170C4">
        <w:rPr>
          <w:snapToGrid/>
          <w:szCs w:val="22"/>
          <w:lang w:val="fr-FR" w:eastAsia="en-GB"/>
        </w:rPr>
        <w:t>iš</w:t>
      </w:r>
      <w:proofErr w:type="spellEnd"/>
      <w:r w:rsidRPr="00D170C4">
        <w:rPr>
          <w:snapToGrid/>
          <w:szCs w:val="22"/>
          <w:lang w:val="fr-FR" w:eastAsia="en-GB"/>
        </w:rPr>
        <w:t xml:space="preserve"> </w:t>
      </w:r>
      <w:proofErr w:type="spellStart"/>
      <w:r w:rsidRPr="00D170C4">
        <w:rPr>
          <w:snapToGrid/>
          <w:szCs w:val="22"/>
          <w:lang w:val="fr-FR" w:eastAsia="en-GB"/>
        </w:rPr>
        <w:t>skiediklio</w:t>
      </w:r>
      <w:proofErr w:type="spellEnd"/>
      <w:r w:rsidRPr="00D170C4">
        <w:rPr>
          <w:snapToGrid/>
          <w:szCs w:val="22"/>
          <w:lang w:val="fr-FR" w:eastAsia="en-GB"/>
        </w:rPr>
        <w:t xml:space="preserve"> </w:t>
      </w:r>
      <w:proofErr w:type="spellStart"/>
      <w:r w:rsidRPr="00D170C4">
        <w:rPr>
          <w:snapToGrid/>
          <w:szCs w:val="22"/>
          <w:lang w:val="fr-FR" w:eastAsia="en-GB"/>
        </w:rPr>
        <w:t>buteliuko</w:t>
      </w:r>
      <w:proofErr w:type="spellEnd"/>
      <w:r w:rsidRPr="00D170C4">
        <w:rPr>
          <w:snapToGrid/>
          <w:szCs w:val="22"/>
          <w:lang w:val="fr-FR" w:eastAsia="en-GB"/>
        </w:rPr>
        <w:t xml:space="preserve">. </w:t>
      </w:r>
      <w:proofErr w:type="spellStart"/>
      <w:r w:rsidRPr="00D170C4">
        <w:rPr>
          <w:snapToGrid/>
          <w:szCs w:val="22"/>
          <w:lang w:val="fr-FR" w:eastAsia="en-GB"/>
        </w:rPr>
        <w:t>Užtikrinkite</w:t>
      </w:r>
      <w:proofErr w:type="spellEnd"/>
      <w:r w:rsidRPr="00D170C4">
        <w:rPr>
          <w:snapToGrid/>
          <w:szCs w:val="22"/>
          <w:lang w:val="fr-FR" w:eastAsia="en-GB"/>
        </w:rPr>
        <w:t xml:space="preserve">, </w:t>
      </w:r>
      <w:proofErr w:type="spellStart"/>
      <w:r w:rsidRPr="00D170C4">
        <w:rPr>
          <w:snapToGrid/>
          <w:szCs w:val="22"/>
          <w:lang w:val="fr-FR" w:eastAsia="en-GB"/>
        </w:rPr>
        <w:t>kad</w:t>
      </w:r>
      <w:proofErr w:type="spellEnd"/>
      <w:r w:rsidRPr="00D170C4">
        <w:rPr>
          <w:snapToGrid/>
          <w:szCs w:val="22"/>
          <w:lang w:val="fr-FR" w:eastAsia="en-GB"/>
        </w:rPr>
        <w:t xml:space="preserve"> į </w:t>
      </w:r>
      <w:proofErr w:type="spellStart"/>
      <w:r w:rsidRPr="00D170C4">
        <w:rPr>
          <w:snapToGrid/>
          <w:szCs w:val="22"/>
          <w:lang w:val="fr-FR" w:eastAsia="en-GB"/>
        </w:rPr>
        <w:t>švirkštą</w:t>
      </w:r>
      <w:proofErr w:type="spellEnd"/>
      <w:r w:rsidRPr="00D170C4">
        <w:rPr>
          <w:snapToGrid/>
          <w:szCs w:val="22"/>
          <w:lang w:val="fr-FR" w:eastAsia="en-GB"/>
        </w:rPr>
        <w:t xml:space="preserve"> </w:t>
      </w:r>
      <w:proofErr w:type="spellStart"/>
      <w:r w:rsidRPr="00D170C4">
        <w:rPr>
          <w:snapToGrid/>
          <w:szCs w:val="22"/>
          <w:lang w:val="fr-FR" w:eastAsia="en-GB"/>
        </w:rPr>
        <w:t>būtų</w:t>
      </w:r>
      <w:proofErr w:type="spellEnd"/>
      <w:r w:rsidRPr="00D170C4">
        <w:rPr>
          <w:snapToGrid/>
          <w:szCs w:val="22"/>
          <w:lang w:val="fr-FR" w:eastAsia="en-GB"/>
        </w:rPr>
        <w:t xml:space="preserve"> </w:t>
      </w:r>
      <w:proofErr w:type="spellStart"/>
      <w:r w:rsidRPr="00D170C4">
        <w:rPr>
          <w:snapToGrid/>
          <w:szCs w:val="22"/>
          <w:lang w:val="fr-FR" w:eastAsia="en-GB"/>
        </w:rPr>
        <w:t>ištraukta</w:t>
      </w:r>
      <w:proofErr w:type="spellEnd"/>
      <w:r w:rsidRPr="00D170C4">
        <w:rPr>
          <w:snapToGrid/>
          <w:szCs w:val="22"/>
          <w:lang w:val="fr-FR" w:eastAsia="en-GB"/>
        </w:rPr>
        <w:t xml:space="preserve"> visa </w:t>
      </w:r>
      <w:proofErr w:type="spellStart"/>
      <w:r w:rsidRPr="00D170C4">
        <w:rPr>
          <w:snapToGrid/>
          <w:szCs w:val="22"/>
          <w:lang w:val="fr-FR" w:eastAsia="en-GB"/>
        </w:rPr>
        <w:t>sterilaus</w:t>
      </w:r>
      <w:proofErr w:type="spellEnd"/>
      <w:r w:rsidRPr="00D170C4">
        <w:rPr>
          <w:snapToGrid/>
          <w:szCs w:val="22"/>
          <w:lang w:val="fr-FR" w:eastAsia="en-GB"/>
        </w:rPr>
        <w:t xml:space="preserve"> </w:t>
      </w:r>
      <w:proofErr w:type="spellStart"/>
      <w:r w:rsidRPr="00D170C4">
        <w:rPr>
          <w:snapToGrid/>
          <w:szCs w:val="22"/>
          <w:lang w:val="fr-FR" w:eastAsia="en-GB"/>
        </w:rPr>
        <w:t>skiediklio</w:t>
      </w:r>
      <w:proofErr w:type="spellEnd"/>
      <w:r w:rsidRPr="00D170C4">
        <w:rPr>
          <w:snapToGrid/>
          <w:szCs w:val="22"/>
          <w:lang w:val="fr-FR" w:eastAsia="en-GB"/>
        </w:rPr>
        <w:t xml:space="preserve"> </w:t>
      </w:r>
      <w:proofErr w:type="spellStart"/>
      <w:r w:rsidRPr="00D170C4">
        <w:rPr>
          <w:snapToGrid/>
          <w:szCs w:val="22"/>
          <w:lang w:val="fr-FR" w:eastAsia="en-GB"/>
        </w:rPr>
        <w:t>dozė</w:t>
      </w:r>
      <w:proofErr w:type="spellEnd"/>
      <w:r w:rsidRPr="00D170C4">
        <w:rPr>
          <w:snapToGrid/>
          <w:szCs w:val="22"/>
          <w:lang w:val="fr-FR" w:eastAsia="en-GB"/>
        </w:rPr>
        <w:t xml:space="preserve"> (3 ml).</w:t>
      </w:r>
    </w:p>
    <w:p w14:paraId="0162889C" w14:textId="77777777" w:rsidR="00286344" w:rsidRPr="00286344" w:rsidRDefault="00286344" w:rsidP="00D170C4">
      <w:pPr>
        <w:tabs>
          <w:tab w:val="clear" w:pos="567"/>
        </w:tabs>
        <w:spacing w:after="120" w:line="240" w:lineRule="auto"/>
        <w:rPr>
          <w:rFonts w:ascii="Arial" w:eastAsia="Cambria" w:hAnsi="Arial" w:cs="Arial"/>
          <w:snapToGrid/>
          <w:sz w:val="20"/>
          <w:lang w:val="fr-FR" w:eastAsia="fr-FR"/>
        </w:rPr>
      </w:pPr>
      <w:r w:rsidRPr="00286344">
        <w:rPr>
          <w:rFonts w:ascii="Arial" w:eastAsia="Cambria" w:hAnsi="Arial" w:cs="Arial"/>
          <w:noProof/>
          <w:snapToGrid/>
          <w:sz w:val="20"/>
          <w:lang w:val="lt-LT" w:eastAsia="lt-LT"/>
        </w:rPr>
        <w:drawing>
          <wp:inline distT="0" distB="0" distL="0" distR="0" wp14:anchorId="45E3679D" wp14:editId="4FB87498">
            <wp:extent cx="1447800" cy="1447800"/>
            <wp:effectExtent l="0" t="0" r="0" b="0"/>
            <wp:docPr id="2" name="Picture 2" descr="A hand holding a syringe and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hand holding a syringe and a bottl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p>
    <w:p w14:paraId="42EC0A44" w14:textId="67495A2A" w:rsidR="00286344" w:rsidRPr="00D170C4" w:rsidRDefault="00286344" w:rsidP="00D170C4">
      <w:pPr>
        <w:tabs>
          <w:tab w:val="clear" w:pos="567"/>
        </w:tabs>
        <w:autoSpaceDE w:val="0"/>
        <w:autoSpaceDN w:val="0"/>
        <w:spacing w:after="120" w:line="240" w:lineRule="auto"/>
        <w:rPr>
          <w:snapToGrid/>
          <w:szCs w:val="22"/>
          <w:lang w:val="fr-FR" w:eastAsia="en-GB"/>
        </w:rPr>
      </w:pPr>
      <w:r w:rsidRPr="00D170C4">
        <w:rPr>
          <w:b/>
          <w:bCs/>
          <w:snapToGrid/>
          <w:szCs w:val="22"/>
          <w:lang w:val="fr-FR" w:eastAsia="en-GB"/>
        </w:rPr>
        <w:t>3</w:t>
      </w:r>
      <w:r w:rsidR="00CF57DB" w:rsidRPr="00D170C4">
        <w:rPr>
          <w:b/>
          <w:bCs/>
          <w:snapToGrid/>
          <w:szCs w:val="22"/>
          <w:lang w:val="fr-FR" w:eastAsia="en-GB"/>
        </w:rPr>
        <w:t xml:space="preserve"> </w:t>
      </w:r>
      <w:proofErr w:type="spellStart"/>
      <w:r w:rsidR="00CF57DB" w:rsidRPr="00D170C4">
        <w:rPr>
          <w:b/>
          <w:bCs/>
          <w:snapToGrid/>
          <w:szCs w:val="22"/>
          <w:lang w:val="fr-FR" w:eastAsia="en-GB"/>
        </w:rPr>
        <w:t>žingsnis</w:t>
      </w:r>
      <w:proofErr w:type="spellEnd"/>
      <w:r w:rsidRPr="00D170C4">
        <w:rPr>
          <w:b/>
          <w:bCs/>
          <w:snapToGrid/>
          <w:szCs w:val="22"/>
          <w:lang w:val="fr-FR" w:eastAsia="en-GB"/>
        </w:rPr>
        <w:t xml:space="preserve">: </w:t>
      </w:r>
      <w:r w:rsidR="00CF57DB" w:rsidRPr="00D170C4">
        <w:rPr>
          <w:snapToGrid/>
          <w:szCs w:val="22"/>
          <w:lang w:val="fr-FR" w:eastAsia="en-GB"/>
        </w:rPr>
        <w:t xml:space="preserve">į </w:t>
      </w:r>
      <w:proofErr w:type="spellStart"/>
      <w:r w:rsidR="00CF57DB" w:rsidRPr="00D170C4">
        <w:rPr>
          <w:snapToGrid/>
          <w:szCs w:val="22"/>
          <w:lang w:val="fr-FR" w:eastAsia="en-GB"/>
        </w:rPr>
        <w:t>buteliuką</w:t>
      </w:r>
      <w:proofErr w:type="spellEnd"/>
      <w:r w:rsidR="00CF57DB" w:rsidRPr="00D170C4">
        <w:rPr>
          <w:snapToGrid/>
          <w:szCs w:val="22"/>
          <w:lang w:val="fr-FR" w:eastAsia="en-GB"/>
        </w:rPr>
        <w:t xml:space="preserve">, </w:t>
      </w:r>
      <w:proofErr w:type="spellStart"/>
      <w:r w:rsidR="00CF57DB" w:rsidRPr="00D170C4">
        <w:rPr>
          <w:snapToGrid/>
          <w:szCs w:val="22"/>
          <w:lang w:val="fr-FR" w:eastAsia="en-GB"/>
        </w:rPr>
        <w:t>kuriame</w:t>
      </w:r>
      <w:proofErr w:type="spellEnd"/>
      <w:r w:rsidR="00CF57DB" w:rsidRPr="00D170C4">
        <w:rPr>
          <w:snapToGrid/>
          <w:szCs w:val="22"/>
          <w:lang w:val="fr-FR" w:eastAsia="en-GB"/>
        </w:rPr>
        <w:t xml:space="preserve"> </w:t>
      </w:r>
      <w:proofErr w:type="spellStart"/>
      <w:r w:rsidR="00CF57DB" w:rsidRPr="00D170C4">
        <w:rPr>
          <w:snapToGrid/>
          <w:szCs w:val="22"/>
          <w:lang w:val="fr-FR" w:eastAsia="en-GB"/>
        </w:rPr>
        <w:t>yra</w:t>
      </w:r>
      <w:proofErr w:type="spellEnd"/>
      <w:r w:rsidR="00CF57DB" w:rsidRPr="00D170C4">
        <w:rPr>
          <w:snapToGrid/>
          <w:szCs w:val="22"/>
          <w:lang w:val="fr-FR" w:eastAsia="en-GB"/>
        </w:rPr>
        <w:t xml:space="preserve"> 100 mg </w:t>
      </w:r>
      <w:proofErr w:type="spellStart"/>
      <w:r w:rsidR="00CF57DB" w:rsidRPr="00D170C4">
        <w:rPr>
          <w:snapToGrid/>
          <w:szCs w:val="22"/>
          <w:lang w:val="fr-FR" w:eastAsia="en-GB"/>
        </w:rPr>
        <w:t>karmustino</w:t>
      </w:r>
      <w:proofErr w:type="spellEnd"/>
      <w:r w:rsidR="00CF57DB" w:rsidRPr="00D170C4">
        <w:rPr>
          <w:snapToGrid/>
          <w:szCs w:val="22"/>
          <w:lang w:val="fr-FR" w:eastAsia="en-GB"/>
        </w:rPr>
        <w:t xml:space="preserve">, </w:t>
      </w:r>
      <w:proofErr w:type="spellStart"/>
      <w:r w:rsidR="00D644D3" w:rsidRPr="00D170C4">
        <w:rPr>
          <w:snapToGrid/>
          <w:szCs w:val="22"/>
          <w:lang w:val="fr-FR" w:eastAsia="en-GB"/>
        </w:rPr>
        <w:t>suleiskite</w:t>
      </w:r>
      <w:proofErr w:type="spellEnd"/>
      <w:r w:rsidR="00CF57DB" w:rsidRPr="00D170C4">
        <w:rPr>
          <w:snapToGrid/>
          <w:szCs w:val="22"/>
          <w:lang w:val="fr-FR" w:eastAsia="en-GB"/>
        </w:rPr>
        <w:t xml:space="preserve"> </w:t>
      </w:r>
      <w:proofErr w:type="spellStart"/>
      <w:r w:rsidR="00CF57DB" w:rsidRPr="00D170C4">
        <w:rPr>
          <w:snapToGrid/>
          <w:szCs w:val="22"/>
          <w:lang w:val="fr-FR" w:eastAsia="en-GB"/>
        </w:rPr>
        <w:t>sterilaus</w:t>
      </w:r>
      <w:proofErr w:type="spellEnd"/>
      <w:r w:rsidR="00CF57DB" w:rsidRPr="00D170C4">
        <w:rPr>
          <w:snapToGrid/>
          <w:szCs w:val="22"/>
          <w:lang w:val="fr-FR" w:eastAsia="en-GB"/>
        </w:rPr>
        <w:t xml:space="preserve"> </w:t>
      </w:r>
      <w:proofErr w:type="spellStart"/>
      <w:r w:rsidR="00CF57DB" w:rsidRPr="00D170C4">
        <w:rPr>
          <w:snapToGrid/>
          <w:szCs w:val="22"/>
          <w:lang w:val="fr-FR" w:eastAsia="en-GB"/>
        </w:rPr>
        <w:t>skiediklio</w:t>
      </w:r>
      <w:proofErr w:type="spellEnd"/>
      <w:r w:rsidR="00CF57DB" w:rsidRPr="00D170C4">
        <w:rPr>
          <w:snapToGrid/>
          <w:szCs w:val="22"/>
          <w:lang w:val="fr-FR" w:eastAsia="en-GB"/>
        </w:rPr>
        <w:t xml:space="preserve"> </w:t>
      </w:r>
      <w:proofErr w:type="spellStart"/>
      <w:r w:rsidR="00CF57DB" w:rsidRPr="00D170C4">
        <w:rPr>
          <w:snapToGrid/>
          <w:szCs w:val="22"/>
          <w:lang w:val="fr-FR" w:eastAsia="en-GB"/>
        </w:rPr>
        <w:t>ir</w:t>
      </w:r>
      <w:proofErr w:type="spellEnd"/>
      <w:r w:rsidR="00CF57DB" w:rsidRPr="00D170C4">
        <w:rPr>
          <w:snapToGrid/>
          <w:szCs w:val="22"/>
          <w:lang w:val="fr-FR" w:eastAsia="en-GB"/>
        </w:rPr>
        <w:t xml:space="preserve"> </w:t>
      </w:r>
      <w:proofErr w:type="spellStart"/>
      <w:r w:rsidR="00CF57DB" w:rsidRPr="00D170C4">
        <w:rPr>
          <w:b/>
          <w:bCs/>
          <w:i/>
          <w:iCs/>
          <w:snapToGrid/>
          <w:szCs w:val="22"/>
          <w:lang w:val="fr-FR" w:eastAsia="en-GB"/>
        </w:rPr>
        <w:t>leiskite</w:t>
      </w:r>
      <w:proofErr w:type="spellEnd"/>
      <w:r w:rsidR="00CF57DB" w:rsidRPr="00D170C4">
        <w:rPr>
          <w:b/>
          <w:bCs/>
          <w:i/>
          <w:iCs/>
          <w:snapToGrid/>
          <w:szCs w:val="22"/>
          <w:lang w:val="fr-FR" w:eastAsia="en-GB"/>
        </w:rPr>
        <w:t xml:space="preserve"> </w:t>
      </w:r>
      <w:proofErr w:type="spellStart"/>
      <w:r w:rsidR="00B23FE6">
        <w:rPr>
          <w:b/>
          <w:bCs/>
          <w:i/>
          <w:iCs/>
          <w:snapToGrid/>
          <w:szCs w:val="22"/>
          <w:lang w:val="fr-FR" w:eastAsia="en-GB"/>
        </w:rPr>
        <w:t>vaistiniam</w:t>
      </w:r>
      <w:proofErr w:type="spellEnd"/>
      <w:r w:rsidR="00B23FE6">
        <w:rPr>
          <w:b/>
          <w:bCs/>
          <w:i/>
          <w:iCs/>
          <w:snapToGrid/>
          <w:szCs w:val="22"/>
          <w:lang w:val="fr-FR" w:eastAsia="en-GB"/>
        </w:rPr>
        <w:t xml:space="preserve"> </w:t>
      </w:r>
      <w:proofErr w:type="spellStart"/>
      <w:r w:rsidR="00B23FE6">
        <w:rPr>
          <w:b/>
          <w:bCs/>
          <w:i/>
          <w:iCs/>
          <w:snapToGrid/>
          <w:szCs w:val="22"/>
          <w:lang w:val="fr-FR" w:eastAsia="en-GB"/>
        </w:rPr>
        <w:t>preparatui</w:t>
      </w:r>
      <w:proofErr w:type="spellEnd"/>
      <w:r w:rsidR="00CF57DB" w:rsidRPr="00D170C4">
        <w:rPr>
          <w:b/>
          <w:bCs/>
          <w:i/>
          <w:iCs/>
          <w:snapToGrid/>
          <w:szCs w:val="22"/>
          <w:lang w:val="fr-FR" w:eastAsia="en-GB"/>
        </w:rPr>
        <w:t xml:space="preserve"> </w:t>
      </w:r>
      <w:proofErr w:type="spellStart"/>
      <w:r w:rsidR="00CF57DB" w:rsidRPr="00D170C4">
        <w:rPr>
          <w:b/>
          <w:bCs/>
          <w:i/>
          <w:iCs/>
          <w:snapToGrid/>
          <w:szCs w:val="22"/>
          <w:lang w:val="fr-FR" w:eastAsia="en-GB"/>
        </w:rPr>
        <w:t>sudrėkti</w:t>
      </w:r>
      <w:proofErr w:type="spellEnd"/>
      <w:r w:rsidR="00CF57DB" w:rsidRPr="00D170C4">
        <w:rPr>
          <w:b/>
          <w:bCs/>
          <w:i/>
          <w:iCs/>
          <w:snapToGrid/>
          <w:szCs w:val="22"/>
          <w:lang w:val="fr-FR" w:eastAsia="en-GB"/>
        </w:rPr>
        <w:t xml:space="preserve"> </w:t>
      </w:r>
      <w:proofErr w:type="spellStart"/>
      <w:r w:rsidR="00CF57DB" w:rsidRPr="00D170C4">
        <w:rPr>
          <w:b/>
          <w:bCs/>
          <w:i/>
          <w:iCs/>
          <w:snapToGrid/>
          <w:szCs w:val="22"/>
          <w:lang w:val="fr-FR" w:eastAsia="en-GB"/>
        </w:rPr>
        <w:t>mažiausiai</w:t>
      </w:r>
      <w:proofErr w:type="spellEnd"/>
      <w:r w:rsidR="00CF57DB" w:rsidRPr="00D170C4">
        <w:rPr>
          <w:b/>
          <w:bCs/>
          <w:i/>
          <w:iCs/>
          <w:snapToGrid/>
          <w:szCs w:val="22"/>
          <w:lang w:val="fr-FR" w:eastAsia="en-GB"/>
        </w:rPr>
        <w:t xml:space="preserve"> 10 </w:t>
      </w:r>
      <w:proofErr w:type="spellStart"/>
      <w:r w:rsidR="00CF57DB" w:rsidRPr="00D170C4">
        <w:rPr>
          <w:b/>
          <w:bCs/>
          <w:i/>
          <w:iCs/>
          <w:snapToGrid/>
          <w:szCs w:val="22"/>
          <w:lang w:val="fr-FR" w:eastAsia="en-GB"/>
        </w:rPr>
        <w:t>minučių</w:t>
      </w:r>
      <w:proofErr w:type="spellEnd"/>
      <w:r w:rsidR="00CF57DB" w:rsidRPr="00D170C4">
        <w:rPr>
          <w:b/>
          <w:bCs/>
          <w:i/>
          <w:iCs/>
          <w:snapToGrid/>
          <w:szCs w:val="22"/>
          <w:lang w:val="fr-FR" w:eastAsia="en-GB"/>
        </w:rPr>
        <w:t>.</w:t>
      </w:r>
    </w:p>
    <w:p w14:paraId="7452A8F1" w14:textId="77777777" w:rsidR="00286344" w:rsidRPr="00286344" w:rsidRDefault="00286344" w:rsidP="00D170C4">
      <w:pPr>
        <w:tabs>
          <w:tab w:val="clear" w:pos="567"/>
        </w:tabs>
        <w:spacing w:after="120" w:line="240" w:lineRule="auto"/>
        <w:rPr>
          <w:rFonts w:ascii="Arial" w:eastAsia="Cambria" w:hAnsi="Arial" w:cs="Arial"/>
          <w:snapToGrid/>
          <w:sz w:val="20"/>
          <w:lang w:val="fr-FR" w:eastAsia="fr-FR"/>
        </w:rPr>
      </w:pPr>
      <w:r w:rsidRPr="00286344">
        <w:rPr>
          <w:rFonts w:ascii="Arial" w:eastAsia="Cambria" w:hAnsi="Arial" w:cs="Arial"/>
          <w:noProof/>
          <w:snapToGrid/>
          <w:sz w:val="20"/>
          <w:lang w:val="lt-LT" w:eastAsia="lt-LT"/>
        </w:rPr>
        <w:drawing>
          <wp:inline distT="0" distB="0" distL="0" distR="0" wp14:anchorId="7C192111" wp14:editId="0FC5195D">
            <wp:extent cx="1574800" cy="1593850"/>
            <wp:effectExtent l="0" t="0" r="0" b="0"/>
            <wp:docPr id="3" name="Picture 3" descr="A close-up of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syring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4800" cy="1593850"/>
                    </a:xfrm>
                    <a:prstGeom prst="rect">
                      <a:avLst/>
                    </a:prstGeom>
                    <a:noFill/>
                    <a:ln>
                      <a:noFill/>
                    </a:ln>
                  </pic:spPr>
                </pic:pic>
              </a:graphicData>
            </a:graphic>
          </wp:inline>
        </w:drawing>
      </w:r>
    </w:p>
    <w:p w14:paraId="79A1CA68" w14:textId="364B2340" w:rsidR="00286344" w:rsidRPr="00D170C4" w:rsidRDefault="00286344" w:rsidP="00D170C4">
      <w:pPr>
        <w:tabs>
          <w:tab w:val="clear" w:pos="567"/>
        </w:tabs>
        <w:autoSpaceDE w:val="0"/>
        <w:autoSpaceDN w:val="0"/>
        <w:spacing w:after="120" w:line="240" w:lineRule="auto"/>
        <w:rPr>
          <w:snapToGrid/>
          <w:szCs w:val="22"/>
          <w:lang w:val="fr-FR" w:eastAsia="en-GB"/>
        </w:rPr>
      </w:pPr>
      <w:r w:rsidRPr="00D170C4">
        <w:rPr>
          <w:b/>
          <w:bCs/>
          <w:snapToGrid/>
          <w:szCs w:val="22"/>
          <w:lang w:val="fr-FR" w:eastAsia="en-GB"/>
        </w:rPr>
        <w:t>4</w:t>
      </w:r>
      <w:r w:rsidR="00D644D3" w:rsidRPr="00D170C4">
        <w:rPr>
          <w:b/>
          <w:bCs/>
          <w:snapToGrid/>
          <w:szCs w:val="22"/>
          <w:lang w:val="fr-FR" w:eastAsia="en-GB"/>
        </w:rPr>
        <w:t> </w:t>
      </w:r>
      <w:proofErr w:type="spellStart"/>
      <w:r w:rsidR="00D644D3" w:rsidRPr="00D170C4">
        <w:rPr>
          <w:b/>
          <w:bCs/>
          <w:snapToGrid/>
          <w:szCs w:val="22"/>
          <w:lang w:val="fr-FR" w:eastAsia="en-GB"/>
        </w:rPr>
        <w:t>žingsnis</w:t>
      </w:r>
      <w:proofErr w:type="spellEnd"/>
      <w:r w:rsidRPr="00D170C4">
        <w:rPr>
          <w:b/>
          <w:bCs/>
          <w:snapToGrid/>
          <w:szCs w:val="22"/>
          <w:lang w:val="fr-FR" w:eastAsia="en-GB"/>
        </w:rPr>
        <w:t xml:space="preserve">: </w:t>
      </w:r>
      <w:proofErr w:type="spellStart"/>
      <w:r w:rsidR="00D644D3" w:rsidRPr="00D170C4">
        <w:rPr>
          <w:snapToGrid/>
          <w:szCs w:val="22"/>
          <w:lang w:val="fr-FR" w:eastAsia="en-GB"/>
        </w:rPr>
        <w:t>judinkite</w:t>
      </w:r>
      <w:proofErr w:type="spellEnd"/>
      <w:r w:rsidR="00D644D3" w:rsidRPr="00D170C4">
        <w:rPr>
          <w:snapToGrid/>
          <w:szCs w:val="22"/>
          <w:lang w:val="fr-FR" w:eastAsia="en-GB"/>
        </w:rPr>
        <w:t xml:space="preserve"> </w:t>
      </w:r>
      <w:proofErr w:type="spellStart"/>
      <w:r w:rsidR="00D644D3" w:rsidRPr="00D170C4">
        <w:rPr>
          <w:snapToGrid/>
          <w:szCs w:val="22"/>
          <w:lang w:val="fr-FR" w:eastAsia="en-GB"/>
        </w:rPr>
        <w:t>buteliuką</w:t>
      </w:r>
      <w:proofErr w:type="spellEnd"/>
      <w:r w:rsidR="00D644D3" w:rsidRPr="00D170C4">
        <w:rPr>
          <w:snapToGrid/>
          <w:szCs w:val="22"/>
          <w:lang w:val="fr-FR" w:eastAsia="en-GB"/>
        </w:rPr>
        <w:t xml:space="preserve"> </w:t>
      </w:r>
      <w:proofErr w:type="spellStart"/>
      <w:r w:rsidR="00D644D3" w:rsidRPr="00D170C4">
        <w:rPr>
          <w:snapToGrid/>
          <w:szCs w:val="22"/>
          <w:lang w:val="fr-FR" w:eastAsia="en-GB"/>
        </w:rPr>
        <w:t>sukamaisiais</w:t>
      </w:r>
      <w:proofErr w:type="spellEnd"/>
      <w:r w:rsidR="00D644D3" w:rsidRPr="00D170C4">
        <w:rPr>
          <w:snapToGrid/>
          <w:szCs w:val="22"/>
          <w:lang w:val="fr-FR" w:eastAsia="en-GB"/>
        </w:rPr>
        <w:t xml:space="preserve"> </w:t>
      </w:r>
      <w:proofErr w:type="spellStart"/>
      <w:r w:rsidR="00D644D3" w:rsidRPr="00D170C4">
        <w:rPr>
          <w:snapToGrid/>
          <w:szCs w:val="22"/>
          <w:lang w:val="fr-FR" w:eastAsia="en-GB"/>
        </w:rPr>
        <w:t>judesiais</w:t>
      </w:r>
      <w:proofErr w:type="spellEnd"/>
      <w:r w:rsidR="00D644D3" w:rsidRPr="00D170C4">
        <w:rPr>
          <w:snapToGrid/>
          <w:szCs w:val="22"/>
          <w:lang w:val="fr-FR" w:eastAsia="en-GB"/>
        </w:rPr>
        <w:t xml:space="preserve"> </w:t>
      </w:r>
      <w:r w:rsidR="00D644D3" w:rsidRPr="00D170C4">
        <w:rPr>
          <w:b/>
          <w:bCs/>
          <w:i/>
          <w:iCs/>
          <w:snapToGrid/>
          <w:szCs w:val="22"/>
          <w:lang w:val="fr-FR" w:eastAsia="en-GB"/>
        </w:rPr>
        <w:t xml:space="preserve">ne </w:t>
      </w:r>
      <w:proofErr w:type="spellStart"/>
      <w:r w:rsidR="00D644D3" w:rsidRPr="00D170C4">
        <w:rPr>
          <w:b/>
          <w:bCs/>
          <w:i/>
          <w:iCs/>
          <w:snapToGrid/>
          <w:szCs w:val="22"/>
          <w:lang w:val="fr-FR" w:eastAsia="en-GB"/>
        </w:rPr>
        <w:t>trumpiau</w:t>
      </w:r>
      <w:proofErr w:type="spellEnd"/>
      <w:r w:rsidR="00D644D3" w:rsidRPr="00D170C4">
        <w:rPr>
          <w:b/>
          <w:bCs/>
          <w:i/>
          <w:iCs/>
          <w:snapToGrid/>
          <w:szCs w:val="22"/>
          <w:lang w:val="fr-FR" w:eastAsia="en-GB"/>
        </w:rPr>
        <w:t xml:space="preserve"> </w:t>
      </w:r>
      <w:proofErr w:type="spellStart"/>
      <w:r w:rsidR="00D644D3" w:rsidRPr="00D170C4">
        <w:rPr>
          <w:b/>
          <w:bCs/>
          <w:i/>
          <w:iCs/>
          <w:snapToGrid/>
          <w:szCs w:val="22"/>
          <w:lang w:val="fr-FR" w:eastAsia="en-GB"/>
        </w:rPr>
        <w:t>kaip</w:t>
      </w:r>
      <w:proofErr w:type="spellEnd"/>
      <w:r w:rsidR="00D644D3" w:rsidRPr="00D170C4">
        <w:rPr>
          <w:b/>
          <w:bCs/>
          <w:i/>
          <w:iCs/>
          <w:snapToGrid/>
          <w:szCs w:val="22"/>
          <w:lang w:val="fr-FR" w:eastAsia="en-GB"/>
        </w:rPr>
        <w:t xml:space="preserve"> 60 </w:t>
      </w:r>
      <w:proofErr w:type="spellStart"/>
      <w:r w:rsidR="00D644D3" w:rsidRPr="00D170C4">
        <w:rPr>
          <w:b/>
          <w:bCs/>
          <w:i/>
          <w:iCs/>
          <w:snapToGrid/>
          <w:szCs w:val="22"/>
          <w:lang w:val="fr-FR" w:eastAsia="en-GB"/>
        </w:rPr>
        <w:t>sekundžių</w:t>
      </w:r>
      <w:proofErr w:type="spellEnd"/>
      <w:r w:rsidR="00D644D3" w:rsidRPr="00D170C4">
        <w:rPr>
          <w:b/>
          <w:bCs/>
          <w:i/>
          <w:iCs/>
          <w:snapToGrid/>
          <w:szCs w:val="22"/>
          <w:lang w:val="fr-FR" w:eastAsia="en-GB"/>
        </w:rPr>
        <w:t xml:space="preserve"> </w:t>
      </w:r>
      <w:proofErr w:type="spellStart"/>
      <w:r w:rsidR="00D644D3" w:rsidRPr="00D170C4">
        <w:rPr>
          <w:b/>
          <w:bCs/>
          <w:i/>
          <w:iCs/>
          <w:snapToGrid/>
          <w:szCs w:val="22"/>
          <w:lang w:val="fr-FR" w:eastAsia="en-GB"/>
        </w:rPr>
        <w:t>be</w:t>
      </w:r>
      <w:proofErr w:type="spellEnd"/>
      <w:r w:rsidR="00D644D3" w:rsidRPr="00D170C4">
        <w:rPr>
          <w:b/>
          <w:bCs/>
          <w:i/>
          <w:iCs/>
          <w:snapToGrid/>
          <w:szCs w:val="22"/>
          <w:lang w:val="fr-FR" w:eastAsia="en-GB"/>
        </w:rPr>
        <w:t xml:space="preserve"> </w:t>
      </w:r>
      <w:proofErr w:type="spellStart"/>
      <w:r w:rsidR="00D644D3" w:rsidRPr="00D170C4">
        <w:rPr>
          <w:b/>
          <w:bCs/>
          <w:i/>
          <w:iCs/>
          <w:snapToGrid/>
          <w:szCs w:val="22"/>
          <w:lang w:val="fr-FR" w:eastAsia="en-GB"/>
        </w:rPr>
        <w:t>sustojimo</w:t>
      </w:r>
      <w:proofErr w:type="spellEnd"/>
      <w:r w:rsidR="00D644D3" w:rsidRPr="00D170C4">
        <w:rPr>
          <w:snapToGrid/>
          <w:szCs w:val="22"/>
          <w:lang w:val="fr-FR" w:eastAsia="en-GB"/>
        </w:rPr>
        <w:t xml:space="preserve">, </w:t>
      </w:r>
      <w:proofErr w:type="spellStart"/>
      <w:r w:rsidR="00D644D3" w:rsidRPr="00D170C4">
        <w:rPr>
          <w:snapToGrid/>
          <w:szCs w:val="22"/>
          <w:lang w:val="fr-FR" w:eastAsia="en-GB"/>
        </w:rPr>
        <w:t>kad</w:t>
      </w:r>
      <w:proofErr w:type="spellEnd"/>
      <w:r w:rsidR="00D644D3" w:rsidRPr="00D170C4">
        <w:rPr>
          <w:snapToGrid/>
          <w:szCs w:val="22"/>
          <w:lang w:val="fr-FR" w:eastAsia="en-GB"/>
        </w:rPr>
        <w:t xml:space="preserve"> </w:t>
      </w:r>
      <w:proofErr w:type="spellStart"/>
      <w:r w:rsidR="00D644D3" w:rsidRPr="00D170C4">
        <w:rPr>
          <w:snapToGrid/>
          <w:szCs w:val="22"/>
          <w:lang w:val="fr-FR" w:eastAsia="en-GB"/>
        </w:rPr>
        <w:t>susidarytų</w:t>
      </w:r>
      <w:proofErr w:type="spellEnd"/>
      <w:r w:rsidR="00D644D3" w:rsidRPr="00D170C4">
        <w:rPr>
          <w:snapToGrid/>
          <w:szCs w:val="22"/>
          <w:lang w:val="fr-FR" w:eastAsia="en-GB"/>
        </w:rPr>
        <w:t xml:space="preserve"> </w:t>
      </w:r>
      <w:proofErr w:type="spellStart"/>
      <w:r w:rsidR="00D644D3" w:rsidRPr="00D170C4">
        <w:rPr>
          <w:snapToGrid/>
          <w:szCs w:val="22"/>
          <w:lang w:val="fr-FR" w:eastAsia="en-GB"/>
        </w:rPr>
        <w:t>skaidrus</w:t>
      </w:r>
      <w:proofErr w:type="spellEnd"/>
      <w:r w:rsidR="00D644D3" w:rsidRPr="00D170C4">
        <w:rPr>
          <w:snapToGrid/>
          <w:szCs w:val="22"/>
          <w:lang w:val="fr-FR" w:eastAsia="en-GB"/>
        </w:rPr>
        <w:t xml:space="preserve"> </w:t>
      </w:r>
      <w:proofErr w:type="spellStart"/>
      <w:r w:rsidR="00D644D3" w:rsidRPr="00D170C4">
        <w:rPr>
          <w:snapToGrid/>
          <w:szCs w:val="22"/>
          <w:lang w:val="fr-FR" w:eastAsia="en-GB"/>
        </w:rPr>
        <w:t>tirpalas</w:t>
      </w:r>
      <w:proofErr w:type="spellEnd"/>
      <w:r w:rsidRPr="00D170C4">
        <w:rPr>
          <w:snapToGrid/>
          <w:szCs w:val="22"/>
          <w:lang w:val="fr-FR" w:eastAsia="en-GB"/>
        </w:rPr>
        <w:t>.</w:t>
      </w:r>
    </w:p>
    <w:p w14:paraId="4EDEE853" w14:textId="77777777" w:rsidR="00286344" w:rsidRPr="00D170C4" w:rsidRDefault="00286344" w:rsidP="00D170C4">
      <w:pPr>
        <w:tabs>
          <w:tab w:val="clear" w:pos="567"/>
        </w:tabs>
        <w:autoSpaceDE w:val="0"/>
        <w:autoSpaceDN w:val="0"/>
        <w:spacing w:after="120" w:line="240" w:lineRule="auto"/>
        <w:rPr>
          <w:snapToGrid/>
          <w:szCs w:val="22"/>
          <w:lang w:val="fr-FR" w:eastAsia="en-GB"/>
        </w:rPr>
      </w:pPr>
    </w:p>
    <w:p w14:paraId="58838B66" w14:textId="77777777" w:rsidR="00286344" w:rsidRPr="00286344" w:rsidRDefault="00286344" w:rsidP="00D170C4">
      <w:pPr>
        <w:tabs>
          <w:tab w:val="clear" w:pos="567"/>
        </w:tabs>
        <w:autoSpaceDE w:val="0"/>
        <w:autoSpaceDN w:val="0"/>
        <w:spacing w:after="120" w:line="240" w:lineRule="auto"/>
        <w:rPr>
          <w:rFonts w:eastAsia="Cambria"/>
          <w:noProof/>
          <w:snapToGrid/>
          <w:lang w:eastAsia="en-GB"/>
        </w:rPr>
      </w:pPr>
      <w:r w:rsidRPr="00286344">
        <w:rPr>
          <w:rFonts w:eastAsia="Cambria"/>
          <w:noProof/>
          <w:snapToGrid/>
          <w:lang w:val="lt-LT" w:eastAsia="lt-LT"/>
        </w:rPr>
        <w:lastRenderedPageBreak/>
        <w:drawing>
          <wp:inline distT="0" distB="0" distL="0" distR="0" wp14:anchorId="584E1AAE" wp14:editId="6D93873F">
            <wp:extent cx="1447800" cy="1447800"/>
            <wp:effectExtent l="0" t="0" r="0" b="0"/>
            <wp:docPr id="4" name="Picture 4" descr="A collage of a hand holding a small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ollage of a hand holding a small bottl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p>
    <w:p w14:paraId="42A33729" w14:textId="5AC25814" w:rsidR="00286344" w:rsidRPr="00286344" w:rsidRDefault="00286344" w:rsidP="005D561D">
      <w:pPr>
        <w:tabs>
          <w:tab w:val="clear" w:pos="567"/>
        </w:tabs>
        <w:autoSpaceDE w:val="0"/>
        <w:autoSpaceDN w:val="0"/>
        <w:spacing w:after="120" w:line="240" w:lineRule="auto"/>
        <w:rPr>
          <w:b/>
          <w:bCs/>
          <w:i/>
          <w:iCs/>
          <w:snapToGrid/>
          <w:szCs w:val="22"/>
          <w:lang w:eastAsia="en-GB"/>
        </w:rPr>
      </w:pPr>
      <w:r w:rsidRPr="00286344">
        <w:rPr>
          <w:b/>
          <w:bCs/>
          <w:snapToGrid/>
          <w:szCs w:val="22"/>
          <w:lang w:eastAsia="en-GB"/>
        </w:rPr>
        <w:t>5</w:t>
      </w:r>
      <w:r w:rsidR="005D561D">
        <w:rPr>
          <w:b/>
          <w:bCs/>
          <w:snapToGrid/>
          <w:szCs w:val="22"/>
          <w:lang w:eastAsia="en-GB"/>
        </w:rPr>
        <w:t> </w:t>
      </w:r>
      <w:proofErr w:type="spellStart"/>
      <w:r w:rsidR="005D561D">
        <w:rPr>
          <w:b/>
          <w:bCs/>
          <w:snapToGrid/>
          <w:szCs w:val="22"/>
          <w:lang w:eastAsia="en-GB"/>
        </w:rPr>
        <w:t>žingsnis</w:t>
      </w:r>
      <w:proofErr w:type="spellEnd"/>
      <w:r w:rsidRPr="00286344">
        <w:rPr>
          <w:b/>
          <w:bCs/>
          <w:snapToGrid/>
          <w:szCs w:val="22"/>
          <w:lang w:eastAsia="en-GB"/>
        </w:rPr>
        <w:t xml:space="preserve">: </w:t>
      </w:r>
      <w:proofErr w:type="spellStart"/>
      <w:r w:rsidR="005D561D" w:rsidRPr="00D170C4">
        <w:rPr>
          <w:b/>
          <w:bCs/>
          <w:i/>
          <w:iCs/>
          <w:snapToGrid/>
          <w:szCs w:val="22"/>
          <w:lang w:eastAsia="en-GB"/>
        </w:rPr>
        <w:t>paruoštą</w:t>
      </w:r>
      <w:proofErr w:type="spellEnd"/>
      <w:r w:rsidR="005D561D" w:rsidRPr="00D170C4">
        <w:rPr>
          <w:b/>
          <w:bCs/>
          <w:i/>
          <w:iCs/>
          <w:snapToGrid/>
          <w:szCs w:val="22"/>
          <w:lang w:eastAsia="en-GB"/>
        </w:rPr>
        <w:t xml:space="preserve"> </w:t>
      </w:r>
      <w:proofErr w:type="spellStart"/>
      <w:r w:rsidR="005D561D" w:rsidRPr="00D170C4">
        <w:rPr>
          <w:b/>
          <w:bCs/>
          <w:i/>
          <w:iCs/>
          <w:snapToGrid/>
          <w:szCs w:val="22"/>
          <w:lang w:eastAsia="en-GB"/>
        </w:rPr>
        <w:t>buteliuką</w:t>
      </w:r>
      <w:proofErr w:type="spellEnd"/>
      <w:r w:rsidR="005D561D" w:rsidRPr="00D170C4">
        <w:rPr>
          <w:b/>
          <w:bCs/>
          <w:i/>
          <w:iCs/>
          <w:snapToGrid/>
          <w:szCs w:val="22"/>
          <w:lang w:eastAsia="en-GB"/>
        </w:rPr>
        <w:t xml:space="preserve"> 5 minutes</w:t>
      </w:r>
      <w:r w:rsidR="005D561D" w:rsidRPr="005D561D">
        <w:rPr>
          <w:b/>
          <w:bCs/>
          <w:snapToGrid/>
          <w:szCs w:val="22"/>
          <w:lang w:eastAsia="en-GB"/>
        </w:rPr>
        <w:t xml:space="preserve"> </w:t>
      </w:r>
      <w:proofErr w:type="spellStart"/>
      <w:r w:rsidR="005D561D" w:rsidRPr="005D561D">
        <w:rPr>
          <w:b/>
          <w:bCs/>
          <w:snapToGrid/>
          <w:szCs w:val="22"/>
          <w:lang w:eastAsia="en-GB"/>
        </w:rPr>
        <w:t>palaikykite</w:t>
      </w:r>
      <w:proofErr w:type="spellEnd"/>
      <w:r w:rsidR="005D561D" w:rsidRPr="005D561D">
        <w:rPr>
          <w:b/>
          <w:bCs/>
          <w:snapToGrid/>
          <w:szCs w:val="22"/>
          <w:lang w:eastAsia="en-GB"/>
        </w:rPr>
        <w:t xml:space="preserve"> </w:t>
      </w:r>
      <w:proofErr w:type="spellStart"/>
      <w:r w:rsidR="005D561D" w:rsidRPr="00D170C4">
        <w:rPr>
          <w:b/>
          <w:bCs/>
          <w:i/>
          <w:iCs/>
          <w:snapToGrid/>
          <w:szCs w:val="22"/>
          <w:lang w:eastAsia="en-GB"/>
        </w:rPr>
        <w:t>apverstoje</w:t>
      </w:r>
      <w:proofErr w:type="spellEnd"/>
      <w:r w:rsidR="005D561D" w:rsidRPr="00D170C4">
        <w:rPr>
          <w:b/>
          <w:bCs/>
          <w:i/>
          <w:iCs/>
          <w:snapToGrid/>
          <w:szCs w:val="22"/>
          <w:lang w:eastAsia="en-GB"/>
        </w:rPr>
        <w:t xml:space="preserve"> </w:t>
      </w:r>
      <w:proofErr w:type="spellStart"/>
      <w:r w:rsidR="005D561D" w:rsidRPr="00D170C4">
        <w:rPr>
          <w:b/>
          <w:bCs/>
          <w:i/>
          <w:iCs/>
          <w:snapToGrid/>
          <w:szCs w:val="22"/>
          <w:lang w:eastAsia="en-GB"/>
        </w:rPr>
        <w:t>padėtyje</w:t>
      </w:r>
      <w:proofErr w:type="spellEnd"/>
      <w:r w:rsidR="005D561D" w:rsidRPr="005D561D">
        <w:rPr>
          <w:b/>
          <w:bCs/>
          <w:snapToGrid/>
          <w:szCs w:val="22"/>
          <w:lang w:eastAsia="en-GB"/>
        </w:rPr>
        <w:t>.</w:t>
      </w:r>
    </w:p>
    <w:p w14:paraId="1DBDF062" w14:textId="77777777" w:rsidR="00286344" w:rsidRPr="00286344" w:rsidRDefault="00286344" w:rsidP="00D170C4">
      <w:pPr>
        <w:tabs>
          <w:tab w:val="clear" w:pos="567"/>
        </w:tabs>
        <w:autoSpaceDE w:val="0"/>
        <w:autoSpaceDN w:val="0"/>
        <w:spacing w:after="120" w:line="240" w:lineRule="auto"/>
        <w:rPr>
          <w:b/>
          <w:bCs/>
          <w:i/>
          <w:iCs/>
          <w:snapToGrid/>
          <w:szCs w:val="22"/>
          <w:lang w:eastAsia="en-GB"/>
        </w:rPr>
      </w:pPr>
      <w:r w:rsidRPr="00286344">
        <w:rPr>
          <w:rFonts w:eastAsia="Cambria"/>
          <w:noProof/>
          <w:snapToGrid/>
          <w:lang w:val="lt-LT" w:eastAsia="lt-LT"/>
        </w:rPr>
        <w:drawing>
          <wp:inline distT="0" distB="0" distL="0" distR="0" wp14:anchorId="2532B865" wp14:editId="6F5A12E3">
            <wp:extent cx="1428750" cy="1447800"/>
            <wp:effectExtent l="0" t="0" r="0" b="0"/>
            <wp:docPr id="5" name="Picture 5" descr="A black and white drawing of a bottle and a nee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and white drawing of a bottle and a needl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0" cy="1447800"/>
                    </a:xfrm>
                    <a:prstGeom prst="rect">
                      <a:avLst/>
                    </a:prstGeom>
                    <a:noFill/>
                    <a:ln>
                      <a:noFill/>
                    </a:ln>
                  </pic:spPr>
                </pic:pic>
              </a:graphicData>
            </a:graphic>
          </wp:inline>
        </w:drawing>
      </w:r>
    </w:p>
    <w:p w14:paraId="2DDA4054" w14:textId="1564655E" w:rsidR="00286344" w:rsidRPr="00D170C4" w:rsidRDefault="00286344" w:rsidP="00286344">
      <w:pPr>
        <w:tabs>
          <w:tab w:val="clear" w:pos="567"/>
        </w:tabs>
        <w:spacing w:after="120" w:line="240" w:lineRule="auto"/>
        <w:rPr>
          <w:snapToGrid/>
          <w:szCs w:val="22"/>
          <w:lang w:eastAsia="en-GB"/>
        </w:rPr>
      </w:pPr>
      <w:r w:rsidRPr="00286344">
        <w:rPr>
          <w:b/>
          <w:bCs/>
          <w:snapToGrid/>
          <w:szCs w:val="22"/>
          <w:lang w:eastAsia="en-GB"/>
        </w:rPr>
        <w:t>6</w:t>
      </w:r>
      <w:r w:rsidR="005D561D">
        <w:rPr>
          <w:b/>
          <w:bCs/>
          <w:snapToGrid/>
          <w:szCs w:val="22"/>
          <w:lang w:eastAsia="en-GB"/>
        </w:rPr>
        <w:t> </w:t>
      </w:r>
      <w:proofErr w:type="spellStart"/>
      <w:r w:rsidR="005D561D">
        <w:rPr>
          <w:b/>
          <w:bCs/>
          <w:snapToGrid/>
          <w:szCs w:val="22"/>
          <w:lang w:eastAsia="en-GB"/>
        </w:rPr>
        <w:t>žingsnis</w:t>
      </w:r>
      <w:proofErr w:type="spellEnd"/>
      <w:r w:rsidRPr="00286344">
        <w:rPr>
          <w:b/>
          <w:bCs/>
          <w:snapToGrid/>
          <w:szCs w:val="22"/>
          <w:lang w:eastAsia="en-GB"/>
        </w:rPr>
        <w:t xml:space="preserve">: </w:t>
      </w:r>
      <w:proofErr w:type="spellStart"/>
      <w:r w:rsidR="005D561D" w:rsidRPr="00D170C4">
        <w:rPr>
          <w:b/>
          <w:bCs/>
          <w:i/>
          <w:iCs/>
          <w:snapToGrid/>
          <w:szCs w:val="22"/>
          <w:lang w:eastAsia="en-GB"/>
        </w:rPr>
        <w:t>aseptiškai</w:t>
      </w:r>
      <w:proofErr w:type="spellEnd"/>
      <w:r w:rsidR="005D561D" w:rsidRPr="00D170C4">
        <w:rPr>
          <w:b/>
          <w:bCs/>
          <w:i/>
          <w:iCs/>
          <w:snapToGrid/>
          <w:szCs w:val="22"/>
          <w:lang w:eastAsia="en-GB"/>
        </w:rPr>
        <w:t xml:space="preserve"> </w:t>
      </w:r>
      <w:proofErr w:type="spellStart"/>
      <w:r w:rsidR="00827A6B">
        <w:rPr>
          <w:b/>
          <w:bCs/>
          <w:i/>
          <w:iCs/>
          <w:snapToGrid/>
          <w:szCs w:val="22"/>
          <w:lang w:eastAsia="en-GB"/>
        </w:rPr>
        <w:t>ištraukite</w:t>
      </w:r>
      <w:proofErr w:type="spellEnd"/>
      <w:r w:rsidR="005D561D" w:rsidRPr="00D170C4">
        <w:rPr>
          <w:b/>
          <w:bCs/>
          <w:i/>
          <w:iCs/>
          <w:snapToGrid/>
          <w:szCs w:val="22"/>
          <w:lang w:eastAsia="en-GB"/>
        </w:rPr>
        <w:t xml:space="preserve"> </w:t>
      </w:r>
      <w:proofErr w:type="spellStart"/>
      <w:r w:rsidR="005D561D" w:rsidRPr="00D170C4">
        <w:rPr>
          <w:b/>
          <w:bCs/>
          <w:i/>
          <w:iCs/>
          <w:snapToGrid/>
          <w:szCs w:val="22"/>
          <w:lang w:eastAsia="en-GB"/>
        </w:rPr>
        <w:t>paruoštą</w:t>
      </w:r>
      <w:proofErr w:type="spellEnd"/>
      <w:r w:rsidR="005D561D" w:rsidRPr="00D170C4">
        <w:rPr>
          <w:b/>
          <w:bCs/>
          <w:i/>
          <w:iCs/>
          <w:snapToGrid/>
          <w:szCs w:val="22"/>
          <w:lang w:eastAsia="en-GB"/>
        </w:rPr>
        <w:t xml:space="preserve"> </w:t>
      </w:r>
      <w:proofErr w:type="spellStart"/>
      <w:r w:rsidR="005D561D" w:rsidRPr="00D170C4">
        <w:rPr>
          <w:b/>
          <w:bCs/>
          <w:i/>
          <w:iCs/>
          <w:snapToGrid/>
          <w:szCs w:val="22"/>
          <w:lang w:eastAsia="en-GB"/>
        </w:rPr>
        <w:t>tirpalą</w:t>
      </w:r>
      <w:proofErr w:type="spellEnd"/>
      <w:r w:rsidR="005D561D" w:rsidRPr="00D170C4">
        <w:rPr>
          <w:b/>
          <w:bCs/>
          <w:i/>
          <w:iCs/>
          <w:snapToGrid/>
          <w:szCs w:val="22"/>
          <w:lang w:eastAsia="en-GB"/>
        </w:rPr>
        <w:t xml:space="preserve"> </w:t>
      </w:r>
      <w:proofErr w:type="spellStart"/>
      <w:r w:rsidR="005D561D" w:rsidRPr="00D170C4">
        <w:rPr>
          <w:b/>
          <w:bCs/>
          <w:i/>
          <w:iCs/>
          <w:snapToGrid/>
          <w:szCs w:val="22"/>
          <w:lang w:eastAsia="en-GB"/>
        </w:rPr>
        <w:t>tik</w:t>
      </w:r>
      <w:proofErr w:type="spellEnd"/>
      <w:r w:rsidR="005D561D" w:rsidRPr="00D170C4">
        <w:rPr>
          <w:b/>
          <w:bCs/>
          <w:i/>
          <w:iCs/>
          <w:snapToGrid/>
          <w:szCs w:val="22"/>
          <w:lang w:eastAsia="en-GB"/>
        </w:rPr>
        <w:t xml:space="preserve"> </w:t>
      </w:r>
      <w:proofErr w:type="spellStart"/>
      <w:r w:rsidR="005D561D" w:rsidRPr="00D170C4">
        <w:rPr>
          <w:b/>
          <w:bCs/>
          <w:i/>
          <w:iCs/>
          <w:snapToGrid/>
          <w:szCs w:val="22"/>
          <w:lang w:eastAsia="en-GB"/>
        </w:rPr>
        <w:t>apverstoje</w:t>
      </w:r>
      <w:proofErr w:type="spellEnd"/>
      <w:r w:rsidR="005D561D" w:rsidRPr="00D170C4">
        <w:rPr>
          <w:b/>
          <w:bCs/>
          <w:i/>
          <w:iCs/>
          <w:snapToGrid/>
          <w:szCs w:val="22"/>
          <w:lang w:eastAsia="en-GB"/>
        </w:rPr>
        <w:t xml:space="preserve"> </w:t>
      </w:r>
      <w:proofErr w:type="spellStart"/>
      <w:r w:rsidR="005D561D" w:rsidRPr="00D170C4">
        <w:rPr>
          <w:b/>
          <w:bCs/>
          <w:i/>
          <w:iCs/>
          <w:snapToGrid/>
          <w:szCs w:val="22"/>
          <w:lang w:eastAsia="en-GB"/>
        </w:rPr>
        <w:t>padėtyje</w:t>
      </w:r>
      <w:proofErr w:type="spellEnd"/>
      <w:r w:rsidR="005D561D" w:rsidRPr="00D170C4">
        <w:rPr>
          <w:b/>
          <w:bCs/>
          <w:i/>
          <w:iCs/>
          <w:snapToGrid/>
          <w:szCs w:val="22"/>
          <w:lang w:eastAsia="en-GB"/>
        </w:rPr>
        <w:t xml:space="preserve"> </w:t>
      </w:r>
      <w:proofErr w:type="spellStart"/>
      <w:r w:rsidR="005D561D" w:rsidRPr="00D170C4">
        <w:rPr>
          <w:b/>
          <w:bCs/>
          <w:i/>
          <w:iCs/>
          <w:snapToGrid/>
          <w:szCs w:val="22"/>
          <w:lang w:eastAsia="en-GB"/>
        </w:rPr>
        <w:t>ir</w:t>
      </w:r>
      <w:proofErr w:type="spellEnd"/>
      <w:r w:rsidR="005D561D" w:rsidRPr="00D170C4">
        <w:rPr>
          <w:b/>
          <w:bCs/>
          <w:i/>
          <w:iCs/>
          <w:snapToGrid/>
          <w:szCs w:val="22"/>
          <w:lang w:eastAsia="en-GB"/>
        </w:rPr>
        <w:t xml:space="preserve"> </w:t>
      </w:r>
      <w:proofErr w:type="spellStart"/>
      <w:r w:rsidR="005D561D" w:rsidRPr="00D170C4">
        <w:rPr>
          <w:b/>
          <w:bCs/>
          <w:i/>
          <w:iCs/>
          <w:snapToGrid/>
          <w:szCs w:val="22"/>
          <w:lang w:eastAsia="en-GB"/>
        </w:rPr>
        <w:t>paruoškite</w:t>
      </w:r>
      <w:proofErr w:type="spellEnd"/>
      <w:r w:rsidR="005D561D" w:rsidRPr="00D170C4">
        <w:rPr>
          <w:b/>
          <w:bCs/>
          <w:i/>
          <w:iCs/>
          <w:snapToGrid/>
          <w:szCs w:val="22"/>
          <w:lang w:eastAsia="en-GB"/>
        </w:rPr>
        <w:t xml:space="preserve"> </w:t>
      </w:r>
      <w:proofErr w:type="spellStart"/>
      <w:r w:rsidR="005D561D" w:rsidRPr="00D170C4">
        <w:rPr>
          <w:b/>
          <w:bCs/>
          <w:i/>
          <w:iCs/>
          <w:snapToGrid/>
          <w:szCs w:val="22"/>
          <w:lang w:eastAsia="en-GB"/>
        </w:rPr>
        <w:t>tirpalą</w:t>
      </w:r>
      <w:proofErr w:type="spellEnd"/>
      <w:r w:rsidR="005D561D" w:rsidRPr="00D170C4">
        <w:rPr>
          <w:b/>
          <w:bCs/>
          <w:i/>
          <w:iCs/>
          <w:snapToGrid/>
          <w:szCs w:val="22"/>
          <w:lang w:eastAsia="en-GB"/>
        </w:rPr>
        <w:t xml:space="preserve"> </w:t>
      </w:r>
      <w:proofErr w:type="spellStart"/>
      <w:r w:rsidR="005D561D" w:rsidRPr="00D170C4">
        <w:rPr>
          <w:b/>
          <w:bCs/>
          <w:i/>
          <w:iCs/>
          <w:snapToGrid/>
          <w:szCs w:val="22"/>
          <w:lang w:eastAsia="en-GB"/>
        </w:rPr>
        <w:t>infuzijai</w:t>
      </w:r>
      <w:proofErr w:type="spellEnd"/>
      <w:r w:rsidR="005D561D" w:rsidRPr="00D170C4">
        <w:rPr>
          <w:b/>
          <w:bCs/>
          <w:i/>
          <w:iCs/>
          <w:snapToGrid/>
          <w:szCs w:val="22"/>
          <w:lang w:eastAsia="en-GB"/>
        </w:rPr>
        <w:t xml:space="preserve"> </w:t>
      </w:r>
      <w:proofErr w:type="spellStart"/>
      <w:r w:rsidR="005D561D" w:rsidRPr="00D170C4">
        <w:rPr>
          <w:b/>
          <w:bCs/>
          <w:i/>
          <w:iCs/>
          <w:snapToGrid/>
          <w:szCs w:val="22"/>
          <w:lang w:eastAsia="en-GB"/>
        </w:rPr>
        <w:t>po</w:t>
      </w:r>
      <w:proofErr w:type="spellEnd"/>
      <w:r w:rsidR="005D561D" w:rsidRPr="00D170C4">
        <w:rPr>
          <w:b/>
          <w:bCs/>
          <w:i/>
          <w:iCs/>
          <w:snapToGrid/>
          <w:szCs w:val="22"/>
          <w:lang w:eastAsia="en-GB"/>
        </w:rPr>
        <w:t xml:space="preserve"> </w:t>
      </w:r>
      <w:proofErr w:type="spellStart"/>
      <w:r w:rsidR="005D561D" w:rsidRPr="00D170C4">
        <w:rPr>
          <w:b/>
          <w:bCs/>
          <w:i/>
          <w:iCs/>
          <w:snapToGrid/>
          <w:szCs w:val="22"/>
          <w:lang w:eastAsia="en-GB"/>
        </w:rPr>
        <w:t>tolesnio</w:t>
      </w:r>
      <w:proofErr w:type="spellEnd"/>
      <w:r w:rsidR="005D561D" w:rsidRPr="00D170C4">
        <w:rPr>
          <w:b/>
          <w:bCs/>
          <w:i/>
          <w:iCs/>
          <w:snapToGrid/>
          <w:szCs w:val="22"/>
          <w:lang w:eastAsia="en-GB"/>
        </w:rPr>
        <w:t xml:space="preserve"> </w:t>
      </w:r>
      <w:proofErr w:type="spellStart"/>
      <w:r w:rsidR="005D561D" w:rsidRPr="00D170C4">
        <w:rPr>
          <w:b/>
          <w:bCs/>
          <w:i/>
          <w:iCs/>
          <w:snapToGrid/>
          <w:szCs w:val="22"/>
          <w:lang w:eastAsia="en-GB"/>
        </w:rPr>
        <w:t>praskiedimo</w:t>
      </w:r>
      <w:proofErr w:type="spellEnd"/>
      <w:r w:rsidR="005D561D" w:rsidRPr="00D170C4">
        <w:rPr>
          <w:snapToGrid/>
          <w:szCs w:val="22"/>
          <w:lang w:eastAsia="en-GB"/>
        </w:rPr>
        <w:t>.</w:t>
      </w:r>
    </w:p>
    <w:p w14:paraId="1A69722F" w14:textId="77777777" w:rsidR="00286344" w:rsidRPr="00286344" w:rsidRDefault="00286344" w:rsidP="00286344">
      <w:pPr>
        <w:tabs>
          <w:tab w:val="clear" w:pos="567"/>
        </w:tabs>
        <w:spacing w:after="120" w:line="240" w:lineRule="auto"/>
        <w:rPr>
          <w:rFonts w:ascii="Arial" w:eastAsia="Cambria" w:hAnsi="Arial" w:cs="Arial"/>
          <w:snapToGrid/>
          <w:sz w:val="20"/>
          <w:lang w:val="fr-FR" w:eastAsia="fr-FR"/>
        </w:rPr>
      </w:pPr>
      <w:r w:rsidRPr="00286344">
        <w:rPr>
          <w:rFonts w:ascii="Arial" w:eastAsia="Cambria" w:hAnsi="Arial" w:cs="Arial"/>
          <w:noProof/>
          <w:snapToGrid/>
          <w:sz w:val="20"/>
          <w:lang w:val="lt-LT" w:eastAsia="lt-LT"/>
        </w:rPr>
        <w:drawing>
          <wp:inline distT="0" distB="0" distL="0" distR="0" wp14:anchorId="07A69661" wp14:editId="13383BC8">
            <wp:extent cx="1447800" cy="1447800"/>
            <wp:effectExtent l="0" t="0" r="0" b="0"/>
            <wp:docPr id="6" name="Picture 6" descr="A hand holding a syringe and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hand holding a syringe and a bottl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p>
    <w:p w14:paraId="72E3C928" w14:textId="5AAB6F9F" w:rsidR="00E238F0" w:rsidRPr="0082581B" w:rsidRDefault="00E238F0" w:rsidP="00D0084C">
      <w:pPr>
        <w:tabs>
          <w:tab w:val="clear" w:pos="567"/>
        </w:tabs>
        <w:spacing w:line="240" w:lineRule="auto"/>
        <w:rPr>
          <w:snapToGrid/>
          <w:lang w:val="lt-LT" w:eastAsia="en-GB"/>
        </w:rPr>
      </w:pPr>
      <w:r w:rsidRPr="0082581B">
        <w:rPr>
          <w:snapToGrid/>
          <w:szCs w:val="22"/>
          <w:lang w:val="lt-LT" w:eastAsia="en-GB"/>
        </w:rPr>
        <w:t>Kiekviename paruošto tirpal</w:t>
      </w:r>
      <w:r>
        <w:rPr>
          <w:snapToGrid/>
          <w:szCs w:val="22"/>
          <w:lang w:val="lt-LT" w:eastAsia="en-GB"/>
        </w:rPr>
        <w:t>o</w:t>
      </w:r>
      <w:r w:rsidRPr="0082581B">
        <w:rPr>
          <w:snapToGrid/>
          <w:szCs w:val="22"/>
          <w:lang w:val="lt-LT" w:eastAsia="en-GB"/>
        </w:rPr>
        <w:t xml:space="preserve"> m</w:t>
      </w:r>
      <w:r>
        <w:rPr>
          <w:snapToGrid/>
          <w:szCs w:val="22"/>
          <w:lang w:val="lt-LT" w:eastAsia="en-GB"/>
        </w:rPr>
        <w:t>ili</w:t>
      </w:r>
      <w:r w:rsidRPr="0082581B">
        <w:rPr>
          <w:snapToGrid/>
          <w:szCs w:val="22"/>
          <w:lang w:val="lt-LT" w:eastAsia="en-GB"/>
        </w:rPr>
        <w:t>l</w:t>
      </w:r>
      <w:r>
        <w:rPr>
          <w:snapToGrid/>
          <w:szCs w:val="22"/>
          <w:lang w:val="lt-LT" w:eastAsia="en-GB"/>
        </w:rPr>
        <w:t>itre</w:t>
      </w:r>
      <w:r w:rsidRPr="0082581B">
        <w:rPr>
          <w:snapToGrid/>
          <w:szCs w:val="22"/>
          <w:lang w:val="lt-LT" w:eastAsia="en-GB"/>
        </w:rPr>
        <w:t xml:space="preserve"> bus 3</w:t>
      </w:r>
      <w:r w:rsidR="007638B8">
        <w:rPr>
          <w:snapToGrid/>
          <w:szCs w:val="22"/>
          <w:lang w:val="lt-LT" w:eastAsia="en-GB"/>
        </w:rPr>
        <w:t>3</w:t>
      </w:r>
      <w:r w:rsidRPr="0082581B">
        <w:rPr>
          <w:snapToGrid/>
          <w:szCs w:val="22"/>
          <w:lang w:val="lt-LT" w:eastAsia="en-GB"/>
        </w:rPr>
        <w:t xml:space="preserve">,3 mg </w:t>
      </w:r>
      <w:proofErr w:type="spellStart"/>
      <w:r w:rsidRPr="0082581B">
        <w:rPr>
          <w:snapToGrid/>
          <w:szCs w:val="22"/>
          <w:lang w:val="lt-LT" w:eastAsia="en-GB"/>
        </w:rPr>
        <w:t>karmustino</w:t>
      </w:r>
      <w:proofErr w:type="spellEnd"/>
      <w:r w:rsidR="007638B8">
        <w:rPr>
          <w:snapToGrid/>
          <w:szCs w:val="22"/>
          <w:lang w:val="lt-LT" w:eastAsia="en-GB"/>
        </w:rPr>
        <w:t>.</w:t>
      </w:r>
      <w:r w:rsidRPr="0082581B">
        <w:rPr>
          <w:snapToGrid/>
          <w:szCs w:val="22"/>
          <w:lang w:val="lt-LT" w:eastAsia="en-GB"/>
        </w:rPr>
        <w:t xml:space="preserve"> </w:t>
      </w:r>
    </w:p>
    <w:p w14:paraId="27A8FD71" w14:textId="77777777" w:rsidR="00E238F0" w:rsidRDefault="00E238F0" w:rsidP="00D0084C">
      <w:pPr>
        <w:tabs>
          <w:tab w:val="clear" w:pos="567"/>
        </w:tabs>
        <w:spacing w:line="240" w:lineRule="auto"/>
        <w:rPr>
          <w:snapToGrid/>
          <w:szCs w:val="22"/>
          <w:lang w:val="lt-LT" w:eastAsia="en-GB"/>
        </w:rPr>
      </w:pPr>
    </w:p>
    <w:p w14:paraId="190F9FE9" w14:textId="77777777" w:rsidR="00E238F0" w:rsidRPr="0082581B" w:rsidRDefault="00E238F0" w:rsidP="00D0084C">
      <w:pPr>
        <w:tabs>
          <w:tab w:val="clear" w:pos="567"/>
        </w:tabs>
        <w:spacing w:line="240" w:lineRule="auto"/>
        <w:rPr>
          <w:snapToGrid/>
          <w:lang w:val="lt-LT" w:eastAsia="en-GB"/>
        </w:rPr>
      </w:pPr>
      <w:r w:rsidRPr="0082581B">
        <w:rPr>
          <w:snapToGrid/>
          <w:szCs w:val="22"/>
          <w:lang w:val="lt-LT" w:eastAsia="en-GB"/>
        </w:rPr>
        <w:t xml:space="preserve">Paruošus pagal rekomendacijas gaunamas gelsvas </w:t>
      </w:r>
      <w:r>
        <w:rPr>
          <w:snapToGrid/>
          <w:szCs w:val="22"/>
          <w:lang w:val="lt-LT" w:eastAsia="en-GB"/>
        </w:rPr>
        <w:t>tirpalas</w:t>
      </w:r>
      <w:r w:rsidRPr="0082581B">
        <w:rPr>
          <w:snapToGrid/>
          <w:szCs w:val="22"/>
          <w:lang w:val="lt-LT" w:eastAsia="en-GB"/>
        </w:rPr>
        <w:t>.</w:t>
      </w:r>
    </w:p>
    <w:p w14:paraId="0776688B" w14:textId="77777777" w:rsidR="00E238F0" w:rsidRDefault="00E238F0" w:rsidP="00D0084C">
      <w:pPr>
        <w:tabs>
          <w:tab w:val="clear" w:pos="567"/>
        </w:tabs>
        <w:spacing w:line="240" w:lineRule="auto"/>
        <w:rPr>
          <w:snapToGrid/>
          <w:szCs w:val="22"/>
          <w:lang w:val="lt-LT" w:eastAsia="en-GB"/>
        </w:rPr>
      </w:pPr>
    </w:p>
    <w:p w14:paraId="22C41C62" w14:textId="766E510D" w:rsidR="00D6005D" w:rsidRDefault="00D6005D" w:rsidP="00D6005D">
      <w:pPr>
        <w:tabs>
          <w:tab w:val="clear" w:pos="567"/>
        </w:tabs>
        <w:spacing w:line="240" w:lineRule="auto"/>
        <w:rPr>
          <w:snapToGrid/>
          <w:szCs w:val="22"/>
          <w:lang w:val="lt-LT" w:eastAsia="en-GB"/>
        </w:rPr>
      </w:pPr>
      <w:r w:rsidRPr="00D6005D">
        <w:rPr>
          <w:snapToGrid/>
          <w:szCs w:val="22"/>
          <w:lang w:val="lt-LT" w:eastAsia="en-GB"/>
        </w:rPr>
        <w:t>Paruoštas tirpalas turi būti toliau skiedžiamas iki 500</w:t>
      </w:r>
      <w:r w:rsidR="00375E1E">
        <w:rPr>
          <w:snapToGrid/>
          <w:szCs w:val="22"/>
          <w:lang w:val="lt-LT" w:eastAsia="en-GB"/>
        </w:rPr>
        <w:t> </w:t>
      </w:r>
      <w:r w:rsidRPr="00D6005D">
        <w:rPr>
          <w:snapToGrid/>
          <w:szCs w:val="22"/>
          <w:lang w:val="lt-LT" w:eastAsia="en-GB"/>
        </w:rPr>
        <w:t>ml 0,9</w:t>
      </w:r>
      <w:r w:rsidR="00375E1E">
        <w:rPr>
          <w:snapToGrid/>
          <w:szCs w:val="22"/>
          <w:lang w:val="lt-LT" w:eastAsia="en-GB"/>
        </w:rPr>
        <w:t> </w:t>
      </w:r>
      <w:r w:rsidRPr="00D6005D">
        <w:rPr>
          <w:snapToGrid/>
          <w:szCs w:val="22"/>
          <w:lang w:val="lt-LT" w:eastAsia="en-GB"/>
        </w:rPr>
        <w:t>% natrio chlorido arba 5</w:t>
      </w:r>
      <w:r w:rsidR="00375E1E">
        <w:rPr>
          <w:snapToGrid/>
          <w:szCs w:val="22"/>
          <w:lang w:val="lt-LT" w:eastAsia="en-GB"/>
        </w:rPr>
        <w:t> </w:t>
      </w:r>
      <w:r w:rsidRPr="00D6005D">
        <w:rPr>
          <w:snapToGrid/>
          <w:szCs w:val="22"/>
          <w:lang w:val="lt-LT" w:eastAsia="en-GB"/>
        </w:rPr>
        <w:t xml:space="preserve">% </w:t>
      </w:r>
      <w:proofErr w:type="spellStart"/>
      <w:r w:rsidRPr="00D6005D">
        <w:rPr>
          <w:snapToGrid/>
          <w:szCs w:val="22"/>
          <w:lang w:val="lt-LT" w:eastAsia="en-GB"/>
        </w:rPr>
        <w:t>dekstrozės</w:t>
      </w:r>
      <w:proofErr w:type="spellEnd"/>
      <w:r w:rsidRPr="00D6005D">
        <w:rPr>
          <w:snapToGrid/>
          <w:szCs w:val="22"/>
          <w:lang w:val="lt-LT" w:eastAsia="en-GB"/>
        </w:rPr>
        <w:t xml:space="preserve"> injekciniu tirpalu. Gaut</w:t>
      </w:r>
      <w:r>
        <w:rPr>
          <w:snapToGrid/>
          <w:szCs w:val="22"/>
          <w:lang w:val="lt-LT" w:eastAsia="en-GB"/>
        </w:rPr>
        <w:t>o</w:t>
      </w:r>
      <w:r w:rsidRPr="00D6005D">
        <w:rPr>
          <w:snapToGrid/>
          <w:szCs w:val="22"/>
          <w:lang w:val="lt-LT" w:eastAsia="en-GB"/>
        </w:rPr>
        <w:t xml:space="preserve"> tirpal</w:t>
      </w:r>
      <w:r>
        <w:rPr>
          <w:snapToGrid/>
          <w:szCs w:val="22"/>
          <w:lang w:val="lt-LT" w:eastAsia="en-GB"/>
        </w:rPr>
        <w:t>o</w:t>
      </w:r>
      <w:r w:rsidRPr="00D6005D">
        <w:rPr>
          <w:snapToGrid/>
          <w:szCs w:val="22"/>
          <w:lang w:val="lt-LT" w:eastAsia="en-GB"/>
        </w:rPr>
        <w:t xml:space="preserve"> galutinė koncentracija</w:t>
      </w:r>
      <w:r>
        <w:rPr>
          <w:snapToGrid/>
          <w:szCs w:val="22"/>
          <w:lang w:val="lt-LT" w:eastAsia="en-GB"/>
        </w:rPr>
        <w:t xml:space="preserve"> yra</w:t>
      </w:r>
      <w:r w:rsidRPr="00D6005D">
        <w:rPr>
          <w:snapToGrid/>
          <w:szCs w:val="22"/>
          <w:lang w:val="lt-LT" w:eastAsia="en-GB"/>
        </w:rPr>
        <w:t xml:space="preserve"> 0,2</w:t>
      </w:r>
      <w:r w:rsidR="00375E1E">
        <w:rPr>
          <w:snapToGrid/>
          <w:szCs w:val="22"/>
          <w:lang w:val="lt-LT" w:eastAsia="en-GB"/>
        </w:rPr>
        <w:t> </w:t>
      </w:r>
      <w:r w:rsidRPr="00D6005D">
        <w:rPr>
          <w:snapToGrid/>
          <w:szCs w:val="22"/>
          <w:lang w:val="lt-LT" w:eastAsia="en-GB"/>
        </w:rPr>
        <w:t xml:space="preserve">mg/ml </w:t>
      </w:r>
      <w:proofErr w:type="spellStart"/>
      <w:r w:rsidRPr="00D6005D">
        <w:rPr>
          <w:snapToGrid/>
          <w:szCs w:val="22"/>
          <w:lang w:val="lt-LT" w:eastAsia="en-GB"/>
        </w:rPr>
        <w:t>karmustino</w:t>
      </w:r>
      <w:proofErr w:type="spellEnd"/>
      <w:r w:rsidRPr="00D6005D">
        <w:rPr>
          <w:snapToGrid/>
          <w:szCs w:val="22"/>
          <w:lang w:val="lt-LT" w:eastAsia="en-GB"/>
        </w:rPr>
        <w:t xml:space="preserve">, </w:t>
      </w:r>
      <w:r>
        <w:rPr>
          <w:snapToGrid/>
          <w:szCs w:val="22"/>
          <w:lang w:val="lt-LT" w:eastAsia="en-GB"/>
        </w:rPr>
        <w:t xml:space="preserve">tirpalas </w:t>
      </w:r>
      <w:r w:rsidRPr="00D6005D">
        <w:rPr>
          <w:snapToGrid/>
          <w:szCs w:val="22"/>
          <w:lang w:val="lt-LT" w:eastAsia="en-GB"/>
        </w:rPr>
        <w:t>turi būti laikoma</w:t>
      </w:r>
      <w:r>
        <w:rPr>
          <w:snapToGrid/>
          <w:szCs w:val="22"/>
          <w:lang w:val="lt-LT" w:eastAsia="en-GB"/>
        </w:rPr>
        <w:t>s</w:t>
      </w:r>
      <w:r w:rsidRPr="00D6005D">
        <w:rPr>
          <w:snapToGrid/>
          <w:szCs w:val="22"/>
          <w:lang w:val="lt-LT" w:eastAsia="en-GB"/>
        </w:rPr>
        <w:t xml:space="preserve"> apsaugota</w:t>
      </w:r>
      <w:r>
        <w:rPr>
          <w:snapToGrid/>
          <w:szCs w:val="22"/>
          <w:lang w:val="lt-LT" w:eastAsia="en-GB"/>
        </w:rPr>
        <w:t>s</w:t>
      </w:r>
      <w:r w:rsidRPr="00D6005D">
        <w:rPr>
          <w:snapToGrid/>
          <w:szCs w:val="22"/>
          <w:lang w:val="lt-LT" w:eastAsia="en-GB"/>
        </w:rPr>
        <w:t xml:space="preserve"> nuo šviesos</w:t>
      </w:r>
      <w:r>
        <w:rPr>
          <w:snapToGrid/>
          <w:szCs w:val="22"/>
          <w:lang w:val="lt-LT" w:eastAsia="en-GB"/>
        </w:rPr>
        <w:t>.</w:t>
      </w:r>
    </w:p>
    <w:p w14:paraId="6EC58C0F" w14:textId="77777777" w:rsidR="00D6005D" w:rsidRPr="00D6005D" w:rsidRDefault="00D6005D" w:rsidP="00D6005D">
      <w:pPr>
        <w:tabs>
          <w:tab w:val="clear" w:pos="567"/>
        </w:tabs>
        <w:spacing w:line="240" w:lineRule="auto"/>
        <w:rPr>
          <w:snapToGrid/>
          <w:szCs w:val="22"/>
          <w:lang w:val="lt-LT" w:eastAsia="en-GB"/>
        </w:rPr>
      </w:pPr>
    </w:p>
    <w:p w14:paraId="7475D5F8" w14:textId="0082919C" w:rsidR="00D6005D" w:rsidRDefault="00D6005D" w:rsidP="00D6005D">
      <w:pPr>
        <w:tabs>
          <w:tab w:val="clear" w:pos="567"/>
        </w:tabs>
        <w:spacing w:line="240" w:lineRule="auto"/>
        <w:rPr>
          <w:snapToGrid/>
          <w:szCs w:val="22"/>
          <w:lang w:val="lt-LT" w:eastAsia="en-GB"/>
        </w:rPr>
      </w:pPr>
      <w:r w:rsidRPr="00D6005D">
        <w:rPr>
          <w:snapToGrid/>
          <w:szCs w:val="22"/>
          <w:lang w:val="lt-LT" w:eastAsia="en-GB"/>
        </w:rPr>
        <w:t>Prieš naudojimą apžiūrėkite paruoštus buteliukus, ar nesusidarė kristalai. Pastebėjus kristalų, juos galima vėl ištirpinti buteliuką</w:t>
      </w:r>
      <w:r w:rsidR="00EA56B1">
        <w:rPr>
          <w:snapToGrid/>
          <w:szCs w:val="22"/>
          <w:lang w:val="lt-LT" w:eastAsia="en-GB"/>
        </w:rPr>
        <w:t xml:space="preserve"> judinant ir atšildant</w:t>
      </w:r>
      <w:r w:rsidRPr="00D6005D">
        <w:rPr>
          <w:snapToGrid/>
          <w:szCs w:val="22"/>
          <w:lang w:val="lt-LT" w:eastAsia="en-GB"/>
        </w:rPr>
        <w:t xml:space="preserve"> iki kambario temperatūros. Prieš vartojimą paruoštus buteliukus reikia apžiūrėti, ar nėra dalelių ir ar nepakitusi spalva.</w:t>
      </w:r>
    </w:p>
    <w:p w14:paraId="7188690D" w14:textId="77777777" w:rsidR="007638B8" w:rsidRDefault="007638B8" w:rsidP="00D0084C">
      <w:pPr>
        <w:tabs>
          <w:tab w:val="clear" w:pos="567"/>
        </w:tabs>
        <w:spacing w:line="240" w:lineRule="auto"/>
        <w:rPr>
          <w:snapToGrid/>
          <w:szCs w:val="22"/>
          <w:lang w:val="lt-LT" w:eastAsia="en-GB"/>
        </w:rPr>
      </w:pPr>
    </w:p>
    <w:p w14:paraId="3E6D5D48" w14:textId="190AFFB8" w:rsidR="00E238F0" w:rsidRPr="0082581B" w:rsidRDefault="00E238F0" w:rsidP="00D0084C">
      <w:pPr>
        <w:tabs>
          <w:tab w:val="clear" w:pos="567"/>
        </w:tabs>
        <w:spacing w:line="240" w:lineRule="auto"/>
        <w:rPr>
          <w:snapToGrid/>
          <w:lang w:val="lt-LT" w:eastAsia="en-GB"/>
        </w:rPr>
      </w:pPr>
      <w:r w:rsidRPr="0082581B">
        <w:rPr>
          <w:snapToGrid/>
          <w:szCs w:val="22"/>
          <w:lang w:val="lt-LT" w:eastAsia="en-GB"/>
        </w:rPr>
        <w:t>Paruoštą naudoti tirpalą reikia suvartoti per 1</w:t>
      </w:r>
      <w:r w:rsidR="00375E1E">
        <w:rPr>
          <w:snapToGrid/>
          <w:szCs w:val="22"/>
          <w:lang w:val="lt-LT" w:eastAsia="en-GB"/>
        </w:rPr>
        <w:noBreakHyphen/>
      </w:r>
      <w:r w:rsidRPr="0082581B">
        <w:rPr>
          <w:snapToGrid/>
          <w:szCs w:val="22"/>
          <w:lang w:val="lt-LT" w:eastAsia="en-GB"/>
        </w:rPr>
        <w:t>2</w:t>
      </w:r>
      <w:r w:rsidR="00375E1E">
        <w:rPr>
          <w:snapToGrid/>
          <w:szCs w:val="22"/>
          <w:lang w:val="lt-LT" w:eastAsia="en-GB"/>
        </w:rPr>
        <w:t> </w:t>
      </w:r>
      <w:r w:rsidRPr="0082581B">
        <w:rPr>
          <w:snapToGrid/>
          <w:szCs w:val="22"/>
          <w:lang w:val="lt-LT" w:eastAsia="en-GB"/>
        </w:rPr>
        <w:t>valandas</w:t>
      </w:r>
      <w:r w:rsidR="006511B1">
        <w:rPr>
          <w:snapToGrid/>
          <w:szCs w:val="22"/>
          <w:lang w:val="lt-LT" w:eastAsia="en-GB"/>
        </w:rPr>
        <w:t xml:space="preserve"> </w:t>
      </w:r>
      <w:r w:rsidR="006511B1">
        <w:rPr>
          <w:szCs w:val="22"/>
          <w:lang w:val="lt-LT" w:eastAsia="en-GB"/>
        </w:rPr>
        <w:t xml:space="preserve">apsaugant nuo šviesos. </w:t>
      </w:r>
      <w:r w:rsidR="006511B1">
        <w:rPr>
          <w:snapToGrid/>
          <w:szCs w:val="22"/>
          <w:lang w:val="lt-LT" w:eastAsia="en-GB"/>
        </w:rPr>
        <w:t>P</w:t>
      </w:r>
      <w:r w:rsidR="006511B1" w:rsidRPr="00D94C1F">
        <w:rPr>
          <w:szCs w:val="22"/>
          <w:lang w:val="lt-LT" w:eastAsia="en-GB"/>
        </w:rPr>
        <w:t>rocedūrą reik</w:t>
      </w:r>
      <w:r w:rsidR="006511B1">
        <w:rPr>
          <w:szCs w:val="22"/>
          <w:lang w:val="lt-LT" w:eastAsia="en-GB"/>
        </w:rPr>
        <w:t>ia</w:t>
      </w:r>
      <w:r w:rsidR="006511B1" w:rsidRPr="00D94C1F">
        <w:rPr>
          <w:szCs w:val="22"/>
          <w:lang w:val="lt-LT" w:eastAsia="en-GB"/>
        </w:rPr>
        <w:t xml:space="preserve"> užbaigti per 3</w:t>
      </w:r>
      <w:r w:rsidR="00375E1E">
        <w:rPr>
          <w:szCs w:val="22"/>
          <w:lang w:val="lt-LT" w:eastAsia="en-GB"/>
        </w:rPr>
        <w:t> </w:t>
      </w:r>
      <w:r w:rsidR="006511B1" w:rsidRPr="00D94C1F">
        <w:rPr>
          <w:szCs w:val="22"/>
          <w:lang w:val="lt-LT" w:eastAsia="en-GB"/>
        </w:rPr>
        <w:t xml:space="preserve">valandas po vaistinio preparato </w:t>
      </w:r>
      <w:r w:rsidR="006511B1">
        <w:rPr>
          <w:szCs w:val="22"/>
          <w:lang w:val="lt-LT" w:eastAsia="en-GB"/>
        </w:rPr>
        <w:t>ištirpinimo ir praskiedimo</w:t>
      </w:r>
      <w:r w:rsidRPr="0082581B">
        <w:rPr>
          <w:snapToGrid/>
          <w:szCs w:val="22"/>
          <w:lang w:val="lt-LT" w:eastAsia="en-GB"/>
        </w:rPr>
        <w:t xml:space="preserve">.  </w:t>
      </w:r>
    </w:p>
    <w:p w14:paraId="04A05B8A" w14:textId="77777777" w:rsidR="00E238F0" w:rsidRDefault="00E238F0" w:rsidP="00D0084C">
      <w:pPr>
        <w:tabs>
          <w:tab w:val="clear" w:pos="567"/>
        </w:tabs>
        <w:spacing w:line="240" w:lineRule="auto"/>
        <w:rPr>
          <w:snapToGrid/>
          <w:szCs w:val="22"/>
          <w:lang w:val="lt-LT" w:eastAsia="en-GB"/>
        </w:rPr>
      </w:pPr>
    </w:p>
    <w:p w14:paraId="16E48272" w14:textId="5601035A" w:rsidR="00E238F0" w:rsidRDefault="00E238F0" w:rsidP="00D0084C">
      <w:pPr>
        <w:tabs>
          <w:tab w:val="clear" w:pos="567"/>
        </w:tabs>
        <w:spacing w:line="240" w:lineRule="auto"/>
        <w:rPr>
          <w:snapToGrid/>
          <w:szCs w:val="22"/>
          <w:lang w:val="lt-LT" w:eastAsia="en-GB"/>
        </w:rPr>
      </w:pPr>
      <w:proofErr w:type="spellStart"/>
      <w:r>
        <w:rPr>
          <w:snapToGrid/>
          <w:szCs w:val="22"/>
          <w:lang w:val="lt-LT" w:eastAsia="en-GB"/>
        </w:rPr>
        <w:t>Carmustine</w:t>
      </w:r>
      <w:proofErr w:type="spellEnd"/>
      <w:r>
        <w:rPr>
          <w:snapToGrid/>
          <w:szCs w:val="22"/>
          <w:lang w:val="lt-LT" w:eastAsia="en-GB"/>
        </w:rPr>
        <w:t xml:space="preserve"> </w:t>
      </w:r>
      <w:proofErr w:type="spellStart"/>
      <w:r w:rsidR="00EB0772">
        <w:rPr>
          <w:snapToGrid/>
          <w:szCs w:val="22"/>
          <w:lang w:val="lt-LT" w:eastAsia="en-GB"/>
        </w:rPr>
        <w:t>Zentiva</w:t>
      </w:r>
      <w:proofErr w:type="spellEnd"/>
      <w:r>
        <w:rPr>
          <w:snapToGrid/>
          <w:szCs w:val="22"/>
          <w:lang w:val="lt-LT" w:eastAsia="en-GB"/>
        </w:rPr>
        <w:t xml:space="preserve"> </w:t>
      </w:r>
      <w:r w:rsidRPr="0082581B">
        <w:rPr>
          <w:snapToGrid/>
          <w:szCs w:val="22"/>
          <w:lang w:val="lt-LT" w:eastAsia="en-GB"/>
        </w:rPr>
        <w:t xml:space="preserve"> sula</w:t>
      </w:r>
      <w:r w:rsidRPr="0082581B">
        <w:rPr>
          <w:rFonts w:hint="eastAsia"/>
          <w:snapToGrid/>
          <w:szCs w:val="22"/>
          <w:lang w:val="lt-LT" w:eastAsia="en-GB"/>
        </w:rPr>
        <w:t>š</w:t>
      </w:r>
      <w:r w:rsidRPr="0082581B">
        <w:rPr>
          <w:snapToGrid/>
          <w:szCs w:val="22"/>
          <w:lang w:val="lt-LT" w:eastAsia="en-GB"/>
        </w:rPr>
        <w:t xml:space="preserve">inus </w:t>
      </w:r>
      <w:r w:rsidRPr="0082581B">
        <w:rPr>
          <w:rFonts w:hint="eastAsia"/>
          <w:snapToGrid/>
          <w:szCs w:val="22"/>
          <w:lang w:val="lt-LT" w:eastAsia="en-GB"/>
        </w:rPr>
        <w:t>į</w:t>
      </w:r>
      <w:r w:rsidRPr="0082581B">
        <w:rPr>
          <w:snapToGrid/>
          <w:szCs w:val="22"/>
          <w:lang w:val="lt-LT" w:eastAsia="en-GB"/>
        </w:rPr>
        <w:t xml:space="preserve"> ven</w:t>
      </w:r>
      <w:r w:rsidRPr="0082581B">
        <w:rPr>
          <w:rFonts w:hint="eastAsia"/>
          <w:snapToGrid/>
          <w:szCs w:val="22"/>
          <w:lang w:val="lt-LT" w:eastAsia="en-GB"/>
        </w:rPr>
        <w:t>ą</w:t>
      </w:r>
      <w:r w:rsidRPr="0082581B">
        <w:rPr>
          <w:snapToGrid/>
          <w:szCs w:val="22"/>
          <w:lang w:val="lt-LT" w:eastAsia="en-GB"/>
        </w:rPr>
        <w:t xml:space="preserve"> per trumpesn</w:t>
      </w:r>
      <w:r w:rsidRPr="0082581B">
        <w:rPr>
          <w:rFonts w:hint="eastAsia"/>
          <w:snapToGrid/>
          <w:szCs w:val="22"/>
          <w:lang w:val="lt-LT" w:eastAsia="en-GB"/>
        </w:rPr>
        <w:t>į</w:t>
      </w:r>
      <w:r>
        <w:rPr>
          <w:snapToGrid/>
          <w:szCs w:val="22"/>
          <w:lang w:val="lt-LT" w:eastAsia="en-GB"/>
        </w:rPr>
        <w:t>, nei 1</w:t>
      </w:r>
      <w:r w:rsidR="00375E1E">
        <w:rPr>
          <w:snapToGrid/>
          <w:szCs w:val="22"/>
          <w:lang w:val="lt-LT" w:eastAsia="en-GB"/>
        </w:rPr>
        <w:t> </w:t>
      </w:r>
      <w:r>
        <w:rPr>
          <w:snapToGrid/>
          <w:szCs w:val="22"/>
          <w:lang w:val="lt-LT" w:eastAsia="en-GB"/>
        </w:rPr>
        <w:t>valanda,</w:t>
      </w:r>
      <w:r w:rsidRPr="0082581B">
        <w:rPr>
          <w:snapToGrid/>
          <w:szCs w:val="22"/>
          <w:lang w:val="lt-LT" w:eastAsia="en-GB"/>
        </w:rPr>
        <w:t xml:space="preserve"> laik</w:t>
      </w:r>
      <w:r>
        <w:rPr>
          <w:snapToGrid/>
          <w:szCs w:val="22"/>
          <w:lang w:val="lt-LT" w:eastAsia="en-GB"/>
        </w:rPr>
        <w:t>otarpį</w:t>
      </w:r>
      <w:r w:rsidRPr="0082581B">
        <w:rPr>
          <w:snapToGrid/>
          <w:szCs w:val="22"/>
          <w:lang w:val="lt-LT" w:eastAsia="en-GB"/>
        </w:rPr>
        <w:t>, pacientui gali pasireik</w:t>
      </w:r>
      <w:r w:rsidRPr="0082581B">
        <w:rPr>
          <w:rFonts w:hint="eastAsia"/>
          <w:snapToGrid/>
          <w:szCs w:val="22"/>
          <w:lang w:val="lt-LT" w:eastAsia="en-GB"/>
        </w:rPr>
        <w:t>š</w:t>
      </w:r>
      <w:r w:rsidRPr="0082581B">
        <w:rPr>
          <w:snapToGrid/>
          <w:szCs w:val="22"/>
          <w:lang w:val="lt-LT" w:eastAsia="en-GB"/>
        </w:rPr>
        <w:t>ti intensyvus deginimo poj</w:t>
      </w:r>
      <w:r w:rsidRPr="0082581B">
        <w:rPr>
          <w:rFonts w:hint="eastAsia"/>
          <w:snapToGrid/>
          <w:szCs w:val="22"/>
          <w:lang w:val="lt-LT" w:eastAsia="en-GB"/>
        </w:rPr>
        <w:t>ū</w:t>
      </w:r>
      <w:r w:rsidRPr="0082581B">
        <w:rPr>
          <w:snapToGrid/>
          <w:szCs w:val="22"/>
          <w:lang w:val="lt-LT" w:eastAsia="en-GB"/>
        </w:rPr>
        <w:t>tis ir skausmas injekcijos vietoje (</w:t>
      </w:r>
      <w:r w:rsidRPr="0082581B">
        <w:rPr>
          <w:rFonts w:hint="eastAsia"/>
          <w:snapToGrid/>
          <w:szCs w:val="22"/>
          <w:lang w:val="lt-LT" w:eastAsia="en-GB"/>
        </w:rPr>
        <w:t>ž</w:t>
      </w:r>
      <w:r w:rsidRPr="0082581B">
        <w:rPr>
          <w:snapToGrid/>
          <w:szCs w:val="22"/>
          <w:lang w:val="lt-LT" w:eastAsia="en-GB"/>
        </w:rPr>
        <w:t>r. 4.2 skyri</w:t>
      </w:r>
      <w:r w:rsidRPr="0082581B">
        <w:rPr>
          <w:rFonts w:hint="eastAsia"/>
          <w:snapToGrid/>
          <w:szCs w:val="22"/>
          <w:lang w:val="lt-LT" w:eastAsia="en-GB"/>
        </w:rPr>
        <w:t>ų</w:t>
      </w:r>
      <w:r w:rsidRPr="0082581B">
        <w:rPr>
          <w:snapToGrid/>
          <w:szCs w:val="22"/>
          <w:lang w:val="lt-LT" w:eastAsia="en-GB"/>
        </w:rPr>
        <w:t>).</w:t>
      </w:r>
    </w:p>
    <w:p w14:paraId="0C86E829" w14:textId="2E852551" w:rsidR="000357FC" w:rsidRDefault="000357FC" w:rsidP="00D0084C">
      <w:pPr>
        <w:tabs>
          <w:tab w:val="clear" w:pos="567"/>
        </w:tabs>
        <w:spacing w:line="240" w:lineRule="auto"/>
        <w:rPr>
          <w:snapToGrid/>
          <w:szCs w:val="22"/>
          <w:lang w:val="lt-LT" w:eastAsia="en-GB"/>
        </w:rPr>
      </w:pPr>
    </w:p>
    <w:p w14:paraId="44F565A6" w14:textId="15496740" w:rsidR="000357FC" w:rsidRPr="00E12EF5" w:rsidRDefault="000357FC" w:rsidP="00E12EF5">
      <w:pPr>
        <w:tabs>
          <w:tab w:val="clear" w:pos="567"/>
        </w:tabs>
        <w:spacing w:line="240" w:lineRule="auto"/>
        <w:rPr>
          <w:lang w:val="lt-LT"/>
        </w:rPr>
      </w:pPr>
      <w:r w:rsidRPr="000357FC">
        <w:rPr>
          <w:snapToGrid/>
          <w:szCs w:val="22"/>
          <w:lang w:val="lt-LT" w:eastAsia="en-GB"/>
        </w:rPr>
        <w:t>Infuzija turi būti atliekama naudojant infuzijos rinkinį iš polietileno be PVC.</w:t>
      </w:r>
    </w:p>
    <w:p w14:paraId="576D0390" w14:textId="77777777" w:rsidR="00E238F0" w:rsidRDefault="00E238F0" w:rsidP="00D0084C">
      <w:pPr>
        <w:tabs>
          <w:tab w:val="clear" w:pos="567"/>
        </w:tabs>
        <w:spacing w:line="240" w:lineRule="auto"/>
        <w:rPr>
          <w:snapToGrid/>
          <w:lang w:val="lt-LT" w:eastAsia="en-GB"/>
        </w:rPr>
      </w:pPr>
    </w:p>
    <w:p w14:paraId="0C2E9557" w14:textId="77777777" w:rsidR="00E238F0" w:rsidRPr="00B34FA1" w:rsidRDefault="00E238F0" w:rsidP="00D0084C">
      <w:pPr>
        <w:tabs>
          <w:tab w:val="clear" w:pos="567"/>
        </w:tabs>
        <w:spacing w:line="240" w:lineRule="auto"/>
        <w:rPr>
          <w:szCs w:val="24"/>
          <w:lang w:val="lt-LT"/>
        </w:rPr>
      </w:pPr>
      <w:r w:rsidRPr="0082581B">
        <w:rPr>
          <w:snapToGrid/>
          <w:lang w:val="lt-LT" w:eastAsia="en-GB"/>
        </w:rPr>
        <w:t xml:space="preserve">Būtina laikytis gairių dėl saugaus </w:t>
      </w:r>
      <w:proofErr w:type="spellStart"/>
      <w:r w:rsidRPr="0082581B">
        <w:rPr>
          <w:snapToGrid/>
          <w:lang w:val="lt-LT" w:eastAsia="en-GB"/>
        </w:rPr>
        <w:t>antinavikinių</w:t>
      </w:r>
      <w:proofErr w:type="spellEnd"/>
      <w:r w:rsidRPr="0082581B">
        <w:rPr>
          <w:snapToGrid/>
          <w:lang w:val="lt-LT" w:eastAsia="en-GB"/>
        </w:rPr>
        <w:t xml:space="preserve"> vaist</w:t>
      </w:r>
      <w:r>
        <w:rPr>
          <w:snapToGrid/>
          <w:lang w:val="lt-LT" w:eastAsia="en-GB"/>
        </w:rPr>
        <w:t>ini</w:t>
      </w:r>
      <w:r w:rsidRPr="0082581B">
        <w:rPr>
          <w:snapToGrid/>
          <w:lang w:val="lt-LT" w:eastAsia="en-GB"/>
        </w:rPr>
        <w:t xml:space="preserve">ų </w:t>
      </w:r>
      <w:r>
        <w:rPr>
          <w:snapToGrid/>
          <w:lang w:val="lt-LT" w:eastAsia="en-GB"/>
        </w:rPr>
        <w:t>preparatų ruošimo</w:t>
      </w:r>
      <w:r w:rsidRPr="0082581B">
        <w:rPr>
          <w:snapToGrid/>
          <w:lang w:val="lt-LT" w:eastAsia="en-GB"/>
        </w:rPr>
        <w:t xml:space="preserve"> ir </w:t>
      </w:r>
      <w:r>
        <w:rPr>
          <w:snapToGrid/>
          <w:lang w:val="lt-LT" w:eastAsia="en-GB"/>
        </w:rPr>
        <w:t>atliekų tvarkymo</w:t>
      </w:r>
      <w:r w:rsidRPr="0082581B">
        <w:rPr>
          <w:snapToGrid/>
          <w:lang w:val="lt-LT" w:eastAsia="en-GB"/>
        </w:rPr>
        <w:t>.</w:t>
      </w:r>
      <w:r w:rsidRPr="00B34FA1">
        <w:rPr>
          <w:szCs w:val="24"/>
          <w:lang w:val="lt-LT"/>
        </w:rPr>
        <w:t xml:space="preserve"> </w:t>
      </w:r>
    </w:p>
    <w:p w14:paraId="7223DEE7" w14:textId="77777777" w:rsidR="00E238F0" w:rsidRPr="00B34FA1" w:rsidRDefault="00E238F0" w:rsidP="00D0084C">
      <w:pPr>
        <w:tabs>
          <w:tab w:val="clear" w:pos="567"/>
        </w:tabs>
        <w:spacing w:line="240" w:lineRule="auto"/>
        <w:rPr>
          <w:szCs w:val="24"/>
          <w:lang w:val="lt-LT"/>
        </w:rPr>
      </w:pPr>
    </w:p>
    <w:p w14:paraId="652B3BE0" w14:textId="77777777" w:rsidR="00E238F0" w:rsidRPr="00B34FA1" w:rsidRDefault="00E238F0" w:rsidP="00D0084C">
      <w:pPr>
        <w:tabs>
          <w:tab w:val="clear" w:pos="567"/>
        </w:tabs>
        <w:spacing w:line="240" w:lineRule="auto"/>
        <w:rPr>
          <w:szCs w:val="24"/>
          <w:lang w:val="lt-LT"/>
        </w:rPr>
      </w:pPr>
    </w:p>
    <w:p w14:paraId="46A4F93C" w14:textId="77777777" w:rsidR="00E238F0" w:rsidRPr="000A79DC" w:rsidRDefault="00E238F0" w:rsidP="00D0084C">
      <w:pPr>
        <w:pStyle w:val="Antrat3"/>
        <w:spacing w:before="0" w:after="0" w:line="240" w:lineRule="auto"/>
        <w:rPr>
          <w:rFonts w:ascii="Times New Roman" w:hAnsi="Times New Roman"/>
          <w:sz w:val="22"/>
          <w:lang w:val="lt-LT"/>
        </w:rPr>
      </w:pPr>
      <w:r w:rsidRPr="00B34FA1">
        <w:rPr>
          <w:rFonts w:ascii="Times New Roman" w:hAnsi="Times New Roman"/>
          <w:sz w:val="22"/>
          <w:lang w:val="lt-LT"/>
        </w:rPr>
        <w:t>7.</w:t>
      </w:r>
      <w:r w:rsidRPr="00B34FA1">
        <w:rPr>
          <w:rFonts w:ascii="Times New Roman" w:hAnsi="Times New Roman"/>
          <w:sz w:val="22"/>
          <w:lang w:val="lt-LT"/>
        </w:rPr>
        <w:tab/>
      </w:r>
      <w:r w:rsidRPr="000A79DC">
        <w:rPr>
          <w:rFonts w:ascii="Times New Roman" w:hAnsi="Times New Roman"/>
          <w:sz w:val="22"/>
          <w:lang w:val="lt-LT"/>
        </w:rPr>
        <w:t>REGISTRUOTOJAS</w:t>
      </w:r>
    </w:p>
    <w:p w14:paraId="41FA4C1D" w14:textId="77777777" w:rsidR="00E238F0" w:rsidRPr="000A79DC" w:rsidRDefault="00E238F0" w:rsidP="00D0084C">
      <w:pPr>
        <w:tabs>
          <w:tab w:val="clear" w:pos="567"/>
        </w:tabs>
        <w:spacing w:line="240" w:lineRule="auto"/>
        <w:rPr>
          <w:szCs w:val="24"/>
          <w:lang w:val="lt-LT"/>
        </w:rPr>
      </w:pPr>
    </w:p>
    <w:p w14:paraId="3A46BBCB" w14:textId="77777777" w:rsidR="00EB0772" w:rsidRPr="00EB0772" w:rsidRDefault="00EB0772" w:rsidP="00D0084C">
      <w:pPr>
        <w:tabs>
          <w:tab w:val="clear" w:pos="567"/>
        </w:tabs>
        <w:spacing w:line="240" w:lineRule="auto"/>
        <w:rPr>
          <w:szCs w:val="24"/>
          <w:lang w:val="lt-LT"/>
        </w:rPr>
      </w:pPr>
      <w:proofErr w:type="spellStart"/>
      <w:r w:rsidRPr="00EB0772">
        <w:rPr>
          <w:szCs w:val="24"/>
          <w:lang w:val="lt-LT"/>
        </w:rPr>
        <w:lastRenderedPageBreak/>
        <w:t>Zentiva</w:t>
      </w:r>
      <w:proofErr w:type="spellEnd"/>
      <w:r w:rsidRPr="00EB0772">
        <w:rPr>
          <w:szCs w:val="24"/>
          <w:lang w:val="lt-LT"/>
        </w:rPr>
        <w:t xml:space="preserve">, </w:t>
      </w:r>
      <w:proofErr w:type="spellStart"/>
      <w:r w:rsidRPr="00EB0772">
        <w:rPr>
          <w:szCs w:val="24"/>
          <w:lang w:val="lt-LT"/>
        </w:rPr>
        <w:t>k.s</w:t>
      </w:r>
      <w:proofErr w:type="spellEnd"/>
      <w:r w:rsidRPr="00EB0772">
        <w:rPr>
          <w:szCs w:val="24"/>
          <w:lang w:val="lt-LT"/>
        </w:rPr>
        <w:t>.</w:t>
      </w:r>
    </w:p>
    <w:p w14:paraId="469F2A9F" w14:textId="77777777" w:rsidR="00EB0772" w:rsidRPr="00EB0772" w:rsidRDefault="00EB0772" w:rsidP="00D0084C">
      <w:pPr>
        <w:tabs>
          <w:tab w:val="clear" w:pos="567"/>
        </w:tabs>
        <w:spacing w:line="240" w:lineRule="auto"/>
        <w:rPr>
          <w:szCs w:val="24"/>
          <w:lang w:val="lt-LT"/>
        </w:rPr>
      </w:pPr>
      <w:r w:rsidRPr="00EB0772">
        <w:rPr>
          <w:szCs w:val="24"/>
          <w:lang w:val="lt-LT"/>
        </w:rPr>
        <w:t xml:space="preserve">U </w:t>
      </w:r>
      <w:proofErr w:type="spellStart"/>
      <w:r w:rsidRPr="00EB0772">
        <w:rPr>
          <w:szCs w:val="24"/>
          <w:lang w:val="lt-LT"/>
        </w:rPr>
        <w:t>kabelovny</w:t>
      </w:r>
      <w:proofErr w:type="spellEnd"/>
      <w:r w:rsidRPr="00EB0772">
        <w:rPr>
          <w:szCs w:val="24"/>
          <w:lang w:val="lt-LT"/>
        </w:rPr>
        <w:t xml:space="preserve"> 130</w:t>
      </w:r>
    </w:p>
    <w:p w14:paraId="6332E15D" w14:textId="77777777" w:rsidR="00EB0772" w:rsidRPr="00EB0772" w:rsidRDefault="00EB0772" w:rsidP="00D0084C">
      <w:pPr>
        <w:tabs>
          <w:tab w:val="clear" w:pos="567"/>
        </w:tabs>
        <w:spacing w:line="240" w:lineRule="auto"/>
        <w:rPr>
          <w:szCs w:val="24"/>
          <w:lang w:val="lt-LT"/>
        </w:rPr>
      </w:pPr>
      <w:proofErr w:type="spellStart"/>
      <w:r w:rsidRPr="00EB0772">
        <w:rPr>
          <w:szCs w:val="24"/>
          <w:lang w:val="lt-LT"/>
        </w:rPr>
        <w:t>Dolní</w:t>
      </w:r>
      <w:proofErr w:type="spellEnd"/>
      <w:r w:rsidRPr="00EB0772">
        <w:rPr>
          <w:szCs w:val="24"/>
          <w:lang w:val="lt-LT"/>
        </w:rPr>
        <w:t xml:space="preserve"> </w:t>
      </w:r>
      <w:proofErr w:type="spellStart"/>
      <w:r w:rsidRPr="00EB0772">
        <w:rPr>
          <w:szCs w:val="24"/>
          <w:lang w:val="lt-LT"/>
        </w:rPr>
        <w:t>Měcholupy</w:t>
      </w:r>
      <w:proofErr w:type="spellEnd"/>
    </w:p>
    <w:p w14:paraId="31FC9131" w14:textId="303BFBB4" w:rsidR="00EB0772" w:rsidRPr="00EB0772" w:rsidRDefault="00EB0772" w:rsidP="00D0084C">
      <w:pPr>
        <w:tabs>
          <w:tab w:val="clear" w:pos="567"/>
        </w:tabs>
        <w:spacing w:line="240" w:lineRule="auto"/>
        <w:rPr>
          <w:szCs w:val="24"/>
          <w:lang w:val="lt-LT"/>
        </w:rPr>
      </w:pPr>
      <w:r w:rsidRPr="00EB0772">
        <w:rPr>
          <w:szCs w:val="24"/>
          <w:lang w:val="lt-LT"/>
        </w:rPr>
        <w:t>102 37 Praha 10</w:t>
      </w:r>
    </w:p>
    <w:p w14:paraId="415AC790" w14:textId="77777777" w:rsidR="00EB0772" w:rsidRPr="00EB0772" w:rsidRDefault="00EB0772" w:rsidP="00D0084C">
      <w:pPr>
        <w:tabs>
          <w:tab w:val="clear" w:pos="567"/>
        </w:tabs>
        <w:spacing w:line="240" w:lineRule="auto"/>
        <w:rPr>
          <w:szCs w:val="24"/>
          <w:lang w:val="lt-LT"/>
        </w:rPr>
      </w:pPr>
      <w:r w:rsidRPr="00EB0772">
        <w:rPr>
          <w:szCs w:val="24"/>
          <w:lang w:val="lt-LT"/>
        </w:rPr>
        <w:t>Čekija</w:t>
      </w:r>
    </w:p>
    <w:p w14:paraId="52A6B315" w14:textId="77777777" w:rsidR="00E238F0" w:rsidRDefault="00E238F0" w:rsidP="00D0084C">
      <w:pPr>
        <w:tabs>
          <w:tab w:val="clear" w:pos="567"/>
        </w:tabs>
        <w:spacing w:line="240" w:lineRule="auto"/>
        <w:rPr>
          <w:szCs w:val="24"/>
          <w:lang w:val="lt-LT"/>
        </w:rPr>
      </w:pPr>
    </w:p>
    <w:p w14:paraId="60310950" w14:textId="77777777" w:rsidR="00E238F0" w:rsidRPr="000A79DC" w:rsidRDefault="00E238F0" w:rsidP="00D0084C">
      <w:pPr>
        <w:tabs>
          <w:tab w:val="clear" w:pos="567"/>
        </w:tabs>
        <w:spacing w:line="240" w:lineRule="auto"/>
        <w:rPr>
          <w:szCs w:val="24"/>
          <w:lang w:val="lt-LT"/>
        </w:rPr>
      </w:pPr>
    </w:p>
    <w:p w14:paraId="543F365A" w14:textId="77777777" w:rsidR="00E238F0" w:rsidRPr="000A79DC" w:rsidRDefault="00E238F0" w:rsidP="00D0084C">
      <w:pPr>
        <w:pStyle w:val="Antrat3"/>
        <w:spacing w:before="0" w:after="0" w:line="240" w:lineRule="auto"/>
        <w:rPr>
          <w:rFonts w:ascii="Times New Roman" w:hAnsi="Times New Roman"/>
          <w:sz w:val="22"/>
          <w:lang w:val="lt-LT"/>
        </w:rPr>
      </w:pPr>
      <w:r w:rsidRPr="000A79DC">
        <w:rPr>
          <w:rFonts w:ascii="Times New Roman" w:hAnsi="Times New Roman"/>
          <w:sz w:val="22"/>
          <w:lang w:val="lt-LT"/>
        </w:rPr>
        <w:t>8.</w:t>
      </w:r>
      <w:r w:rsidRPr="000A79DC">
        <w:rPr>
          <w:rFonts w:ascii="Times New Roman" w:hAnsi="Times New Roman"/>
          <w:sz w:val="22"/>
          <w:lang w:val="lt-LT"/>
        </w:rPr>
        <w:tab/>
        <w:t xml:space="preserve">REGISTRACIJOS </w:t>
      </w:r>
      <w:r w:rsidRPr="000A79DC">
        <w:rPr>
          <w:rFonts w:ascii="Times New Roman" w:hAnsi="Times New Roman"/>
          <w:noProof/>
          <w:sz w:val="22"/>
          <w:szCs w:val="22"/>
          <w:lang w:val="lt-LT"/>
        </w:rPr>
        <w:t>PAŽYMĖJIMO</w:t>
      </w:r>
      <w:r w:rsidRPr="000A79DC">
        <w:rPr>
          <w:rFonts w:ascii="Times New Roman" w:hAnsi="Times New Roman"/>
          <w:sz w:val="22"/>
          <w:lang w:val="lt-LT"/>
        </w:rPr>
        <w:t xml:space="preserve"> NUMERIS (-IAI) </w:t>
      </w:r>
    </w:p>
    <w:p w14:paraId="1814F0F1" w14:textId="77777777" w:rsidR="00E238F0" w:rsidRDefault="00E238F0" w:rsidP="00D0084C">
      <w:pPr>
        <w:tabs>
          <w:tab w:val="clear" w:pos="567"/>
        </w:tabs>
        <w:spacing w:line="240" w:lineRule="auto"/>
        <w:rPr>
          <w:lang w:val="lt-LT"/>
        </w:rPr>
      </w:pPr>
    </w:p>
    <w:p w14:paraId="766C03A5" w14:textId="77777777" w:rsidR="00E238F0" w:rsidRPr="00115CCE" w:rsidRDefault="00E238F0" w:rsidP="00D0084C">
      <w:pPr>
        <w:tabs>
          <w:tab w:val="clear" w:pos="567"/>
        </w:tabs>
        <w:spacing w:line="240" w:lineRule="auto"/>
        <w:rPr>
          <w:snapToGrid/>
          <w:lang w:val="lt-LT" w:eastAsia="en-GB"/>
        </w:rPr>
      </w:pPr>
      <w:r w:rsidRPr="00115CCE">
        <w:rPr>
          <w:snapToGrid/>
          <w:lang w:val="lt-LT" w:eastAsia="en-GB"/>
        </w:rPr>
        <w:t>LT/1/19/4407/001</w:t>
      </w:r>
    </w:p>
    <w:p w14:paraId="28D4D6B1" w14:textId="77777777" w:rsidR="00E238F0" w:rsidRDefault="00E238F0" w:rsidP="00D0084C">
      <w:pPr>
        <w:tabs>
          <w:tab w:val="clear" w:pos="567"/>
        </w:tabs>
        <w:spacing w:line="240" w:lineRule="auto"/>
        <w:rPr>
          <w:lang w:val="lt-LT"/>
        </w:rPr>
      </w:pPr>
    </w:p>
    <w:p w14:paraId="083D009F" w14:textId="77777777" w:rsidR="00E238F0" w:rsidRPr="000A79DC" w:rsidRDefault="00E238F0" w:rsidP="00D0084C">
      <w:pPr>
        <w:tabs>
          <w:tab w:val="clear" w:pos="567"/>
        </w:tabs>
        <w:spacing w:line="240" w:lineRule="auto"/>
        <w:rPr>
          <w:szCs w:val="24"/>
          <w:lang w:val="lt-LT"/>
        </w:rPr>
      </w:pPr>
    </w:p>
    <w:p w14:paraId="274D8FB5" w14:textId="77777777" w:rsidR="00E238F0" w:rsidRPr="000A79DC" w:rsidRDefault="00E238F0" w:rsidP="00D0084C">
      <w:pPr>
        <w:pStyle w:val="Antrat3"/>
        <w:spacing w:before="0" w:after="0" w:line="240" w:lineRule="auto"/>
        <w:rPr>
          <w:rFonts w:ascii="Times New Roman" w:hAnsi="Times New Roman"/>
          <w:sz w:val="22"/>
          <w:lang w:val="lt-LT"/>
        </w:rPr>
      </w:pPr>
      <w:r w:rsidRPr="000A79DC">
        <w:rPr>
          <w:rFonts w:ascii="Times New Roman" w:hAnsi="Times New Roman"/>
          <w:sz w:val="22"/>
          <w:lang w:val="lt-LT"/>
        </w:rPr>
        <w:t>9.</w:t>
      </w:r>
      <w:r w:rsidRPr="000A79DC">
        <w:rPr>
          <w:rFonts w:ascii="Times New Roman" w:hAnsi="Times New Roman"/>
          <w:sz w:val="22"/>
          <w:lang w:val="lt-LT"/>
        </w:rPr>
        <w:tab/>
        <w:t>REGISTRAVIMO / PERREGISTRAVIMO DATA</w:t>
      </w:r>
    </w:p>
    <w:p w14:paraId="658ED237" w14:textId="77777777" w:rsidR="00E238F0" w:rsidRPr="000A79DC" w:rsidRDefault="00E238F0" w:rsidP="00D0084C">
      <w:pPr>
        <w:tabs>
          <w:tab w:val="clear" w:pos="567"/>
        </w:tabs>
        <w:spacing w:line="240" w:lineRule="auto"/>
        <w:rPr>
          <w:szCs w:val="24"/>
          <w:lang w:val="lt-LT"/>
        </w:rPr>
      </w:pPr>
    </w:p>
    <w:p w14:paraId="3323826A" w14:textId="77777777" w:rsidR="00E238F0" w:rsidRPr="000A79DC" w:rsidRDefault="00E238F0" w:rsidP="00D0084C">
      <w:pPr>
        <w:tabs>
          <w:tab w:val="clear" w:pos="567"/>
        </w:tabs>
        <w:spacing w:line="240" w:lineRule="auto"/>
        <w:rPr>
          <w:szCs w:val="24"/>
          <w:lang w:val="lt-LT"/>
        </w:rPr>
      </w:pPr>
      <w:r w:rsidRPr="000A79DC">
        <w:rPr>
          <w:noProof/>
          <w:szCs w:val="24"/>
          <w:lang w:val="lt-LT"/>
        </w:rPr>
        <w:t xml:space="preserve">Registravimo data </w:t>
      </w:r>
      <w:r>
        <w:rPr>
          <w:noProof/>
          <w:szCs w:val="24"/>
          <w:lang w:val="lt-LT"/>
        </w:rPr>
        <w:t>2019 m. liepos 2 d.</w:t>
      </w:r>
    </w:p>
    <w:p w14:paraId="744EEEB4" w14:textId="7E07D19C" w:rsidR="00E238F0" w:rsidRPr="00B34FA1" w:rsidRDefault="00375E1E" w:rsidP="00D0084C">
      <w:pPr>
        <w:tabs>
          <w:tab w:val="clear" w:pos="567"/>
        </w:tabs>
        <w:spacing w:line="240" w:lineRule="auto"/>
        <w:rPr>
          <w:szCs w:val="24"/>
          <w:lang w:val="lt-LT"/>
        </w:rPr>
      </w:pPr>
      <w:r w:rsidRPr="00375E1E">
        <w:rPr>
          <w:szCs w:val="24"/>
          <w:lang w:val="lt-LT"/>
        </w:rPr>
        <w:t xml:space="preserve">Paskutinio perregistravimo data </w:t>
      </w:r>
      <w:r w:rsidR="004011D3">
        <w:rPr>
          <w:szCs w:val="24"/>
          <w:lang w:val="lt-LT"/>
        </w:rPr>
        <w:t>2024 m. balandžio 24 d.</w:t>
      </w:r>
    </w:p>
    <w:p w14:paraId="13285333" w14:textId="77777777" w:rsidR="00E238F0" w:rsidRPr="00B34FA1" w:rsidRDefault="00E238F0" w:rsidP="00D0084C">
      <w:pPr>
        <w:tabs>
          <w:tab w:val="clear" w:pos="567"/>
        </w:tabs>
        <w:spacing w:line="240" w:lineRule="auto"/>
        <w:rPr>
          <w:szCs w:val="24"/>
          <w:lang w:val="lt-LT"/>
        </w:rPr>
      </w:pPr>
    </w:p>
    <w:p w14:paraId="0D0C7CE9" w14:textId="77777777" w:rsidR="00E238F0" w:rsidRPr="00B34FA1" w:rsidRDefault="00E238F0" w:rsidP="00D0084C">
      <w:pPr>
        <w:pStyle w:val="Antrat3"/>
        <w:spacing w:before="0" w:after="0" w:line="240" w:lineRule="auto"/>
        <w:rPr>
          <w:rFonts w:ascii="Times New Roman" w:hAnsi="Times New Roman"/>
          <w:sz w:val="22"/>
          <w:lang w:val="lt-LT"/>
        </w:rPr>
      </w:pPr>
      <w:r w:rsidRPr="00B34FA1">
        <w:rPr>
          <w:rFonts w:ascii="Times New Roman" w:hAnsi="Times New Roman"/>
          <w:sz w:val="22"/>
          <w:lang w:val="lt-LT"/>
        </w:rPr>
        <w:t>10.</w:t>
      </w:r>
      <w:r w:rsidRPr="00B34FA1">
        <w:rPr>
          <w:rFonts w:ascii="Times New Roman" w:hAnsi="Times New Roman"/>
          <w:sz w:val="22"/>
          <w:lang w:val="lt-LT"/>
        </w:rPr>
        <w:tab/>
        <w:t>TEKSTO PERŽIŪROS DATA</w:t>
      </w:r>
    </w:p>
    <w:p w14:paraId="33209EA8" w14:textId="2F5B9105" w:rsidR="00E238F0" w:rsidRPr="00B34FA1" w:rsidRDefault="00E238F0" w:rsidP="00D0084C">
      <w:pPr>
        <w:tabs>
          <w:tab w:val="clear" w:pos="567"/>
        </w:tabs>
        <w:spacing w:line="240" w:lineRule="auto"/>
        <w:rPr>
          <w:szCs w:val="24"/>
          <w:lang w:val="lt-LT"/>
        </w:rPr>
      </w:pPr>
    </w:p>
    <w:p w14:paraId="381EB8F1" w14:textId="7CC1A0AE" w:rsidR="00E238F0" w:rsidRPr="00B34FA1" w:rsidRDefault="004011D3" w:rsidP="00D0084C">
      <w:pPr>
        <w:tabs>
          <w:tab w:val="clear" w:pos="567"/>
        </w:tabs>
        <w:spacing w:line="240" w:lineRule="auto"/>
        <w:rPr>
          <w:szCs w:val="24"/>
          <w:lang w:val="lt-LT"/>
        </w:rPr>
      </w:pPr>
      <w:r>
        <w:rPr>
          <w:szCs w:val="24"/>
          <w:lang w:val="lt-LT"/>
        </w:rPr>
        <w:t>202</w:t>
      </w:r>
      <w:r w:rsidR="007C12E4">
        <w:rPr>
          <w:szCs w:val="24"/>
          <w:lang w:val="lt-LT"/>
        </w:rPr>
        <w:t>5</w:t>
      </w:r>
      <w:r>
        <w:rPr>
          <w:szCs w:val="24"/>
          <w:lang w:val="lt-LT"/>
        </w:rPr>
        <w:t xml:space="preserve"> m. </w:t>
      </w:r>
      <w:r w:rsidR="007C12E4">
        <w:rPr>
          <w:szCs w:val="24"/>
          <w:lang w:val="lt-LT"/>
        </w:rPr>
        <w:t>kovo 7 </w:t>
      </w:r>
      <w:r>
        <w:rPr>
          <w:szCs w:val="24"/>
          <w:lang w:val="lt-LT"/>
        </w:rPr>
        <w:t>d.</w:t>
      </w:r>
    </w:p>
    <w:p w14:paraId="0DA9D730" w14:textId="77777777" w:rsidR="00E238F0" w:rsidRPr="00B34FA1" w:rsidRDefault="00E238F0" w:rsidP="00D0084C">
      <w:pPr>
        <w:tabs>
          <w:tab w:val="clear" w:pos="567"/>
        </w:tabs>
        <w:spacing w:line="240" w:lineRule="auto"/>
        <w:rPr>
          <w:szCs w:val="24"/>
          <w:lang w:val="lt-LT"/>
        </w:rPr>
      </w:pPr>
    </w:p>
    <w:p w14:paraId="47B0F38D" w14:textId="0DE528A3" w:rsidR="00C66211" w:rsidRDefault="00E238F0" w:rsidP="00D0084C">
      <w:pPr>
        <w:pStyle w:val="Paprastasistekstas"/>
        <w:tabs>
          <w:tab w:val="left" w:pos="5954"/>
          <w:tab w:val="left" w:pos="6237"/>
          <w:tab w:val="left" w:pos="6663"/>
          <w:tab w:val="left" w:pos="6946"/>
        </w:tabs>
        <w:rPr>
          <w:rStyle w:val="Hipersaitas"/>
          <w:rFonts w:ascii="Times New Roman" w:hAnsi="Times New Roman"/>
          <w:sz w:val="22"/>
          <w:szCs w:val="22"/>
          <w:lang w:val="lt-LT"/>
        </w:rPr>
      </w:pPr>
      <w:r w:rsidRPr="0043274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w:t>
      </w:r>
      <w:r w:rsidRPr="00126F6D">
        <w:rPr>
          <w:rFonts w:ascii="Times New Roman" w:hAnsi="Times New Roman"/>
          <w:noProof/>
          <w:sz w:val="22"/>
          <w:szCs w:val="22"/>
          <w:lang w:val="lt-LT"/>
        </w:rPr>
        <w:t>e</w:t>
      </w:r>
      <w:r w:rsidRPr="00126F6D">
        <w:rPr>
          <w:rFonts w:ascii="Times New Roman" w:hAnsi="Times New Roman"/>
          <w:i/>
          <w:noProof/>
          <w:sz w:val="22"/>
          <w:szCs w:val="22"/>
          <w:lang w:val="lt-LT"/>
        </w:rPr>
        <w:t xml:space="preserve"> </w:t>
      </w:r>
      <w:hyperlink r:id="rId14" w:history="1">
        <w:r w:rsidR="00443EE6" w:rsidRPr="00DE6E4B">
          <w:rPr>
            <w:rStyle w:val="Hipersaitas"/>
            <w:rFonts w:ascii="Times New Roman" w:eastAsia="Times New Roman" w:hAnsi="Times New Roman"/>
            <w:sz w:val="22"/>
            <w:szCs w:val="22"/>
            <w:lang w:val="lt-LT"/>
          </w:rPr>
          <w:t>https://vvkt.lrv.lt/lt/</w:t>
        </w:r>
      </w:hyperlink>
      <w:r w:rsidR="00443EE6">
        <w:rPr>
          <w:rFonts w:ascii="Times New Roman" w:eastAsia="Times New Roman" w:hAnsi="Times New Roman"/>
          <w:sz w:val="22"/>
          <w:szCs w:val="22"/>
          <w:u w:val="single"/>
          <w:lang w:val="lt-LT"/>
        </w:rPr>
        <w:t xml:space="preserve">. </w:t>
      </w:r>
    </w:p>
    <w:p w14:paraId="1D6AB884" w14:textId="77777777" w:rsidR="00C66211" w:rsidRDefault="00C66211">
      <w:pPr>
        <w:tabs>
          <w:tab w:val="clear" w:pos="567"/>
        </w:tabs>
        <w:spacing w:after="160" w:line="259" w:lineRule="auto"/>
        <w:rPr>
          <w:rStyle w:val="Hipersaitas"/>
          <w:rFonts w:eastAsia="SimSun"/>
          <w:snapToGrid/>
          <w:szCs w:val="22"/>
          <w:lang w:val="lt-LT"/>
        </w:rPr>
      </w:pPr>
      <w:r>
        <w:rPr>
          <w:rStyle w:val="Hipersaitas"/>
          <w:szCs w:val="22"/>
          <w:lang w:val="lt-LT"/>
        </w:rPr>
        <w:br w:type="page"/>
      </w:r>
    </w:p>
    <w:p w14:paraId="6DC3E574" w14:textId="77777777" w:rsidR="00E238F0" w:rsidRPr="00432743" w:rsidRDefault="00E238F0" w:rsidP="00D0084C">
      <w:pPr>
        <w:pStyle w:val="Paprastasistekstas"/>
        <w:tabs>
          <w:tab w:val="left" w:pos="5954"/>
          <w:tab w:val="left" w:pos="6237"/>
          <w:tab w:val="left" w:pos="6663"/>
          <w:tab w:val="left" w:pos="6946"/>
        </w:tabs>
        <w:rPr>
          <w:rFonts w:ascii="Times New Roman" w:hAnsi="Times New Roman"/>
          <w:sz w:val="22"/>
          <w:szCs w:val="22"/>
          <w:lang w:val="lt-LT"/>
        </w:rPr>
      </w:pPr>
    </w:p>
    <w:p w14:paraId="6A7C3B04" w14:textId="77777777" w:rsidR="00E238F0" w:rsidRPr="00B34FA1" w:rsidRDefault="00E238F0" w:rsidP="00D0084C">
      <w:pPr>
        <w:pStyle w:val="Paprastasistekstas"/>
        <w:tabs>
          <w:tab w:val="left" w:pos="5954"/>
          <w:tab w:val="left" w:pos="6237"/>
          <w:tab w:val="left" w:pos="6663"/>
          <w:tab w:val="left" w:pos="6946"/>
        </w:tabs>
        <w:jc w:val="center"/>
        <w:rPr>
          <w:rFonts w:ascii="Times New Roman" w:hAnsi="Times New Roman"/>
          <w:lang w:val="lt-LT"/>
        </w:rPr>
      </w:pPr>
    </w:p>
    <w:p w14:paraId="3AF0FDA4" w14:textId="77777777" w:rsidR="00E238F0" w:rsidRPr="00B34FA1" w:rsidRDefault="00E238F0" w:rsidP="00D0084C">
      <w:pPr>
        <w:pStyle w:val="Paprastasistekstas"/>
        <w:tabs>
          <w:tab w:val="left" w:pos="5954"/>
          <w:tab w:val="left" w:pos="6237"/>
          <w:tab w:val="left" w:pos="6663"/>
          <w:tab w:val="left" w:pos="6946"/>
        </w:tabs>
        <w:jc w:val="center"/>
        <w:rPr>
          <w:rFonts w:ascii="Times New Roman" w:hAnsi="Times New Roman"/>
          <w:lang w:val="lt-LT"/>
        </w:rPr>
      </w:pPr>
    </w:p>
    <w:p w14:paraId="4A3F59B7" w14:textId="77777777" w:rsidR="00E238F0" w:rsidRPr="00B34FA1" w:rsidRDefault="00E238F0" w:rsidP="00D0084C">
      <w:pPr>
        <w:pStyle w:val="Paprastasistekstas"/>
        <w:tabs>
          <w:tab w:val="left" w:pos="5954"/>
          <w:tab w:val="left" w:pos="6237"/>
          <w:tab w:val="left" w:pos="6663"/>
          <w:tab w:val="left" w:pos="6946"/>
        </w:tabs>
        <w:jc w:val="center"/>
        <w:rPr>
          <w:rFonts w:ascii="Times New Roman" w:hAnsi="Times New Roman"/>
          <w:lang w:val="lt-LT"/>
        </w:rPr>
      </w:pPr>
    </w:p>
    <w:p w14:paraId="7B6192D9" w14:textId="77777777" w:rsidR="00E238F0" w:rsidRPr="00B34FA1" w:rsidRDefault="00E238F0" w:rsidP="00D0084C">
      <w:pPr>
        <w:pStyle w:val="Paprastasistekstas"/>
        <w:tabs>
          <w:tab w:val="left" w:pos="5954"/>
          <w:tab w:val="left" w:pos="6237"/>
          <w:tab w:val="left" w:pos="6663"/>
          <w:tab w:val="left" w:pos="6946"/>
        </w:tabs>
        <w:jc w:val="center"/>
        <w:rPr>
          <w:rFonts w:ascii="Times New Roman" w:hAnsi="Times New Roman"/>
          <w:lang w:val="lt-LT"/>
        </w:rPr>
      </w:pPr>
    </w:p>
    <w:p w14:paraId="694B9913" w14:textId="77777777" w:rsidR="00E238F0" w:rsidRPr="00B34FA1" w:rsidRDefault="00E238F0" w:rsidP="00D0084C">
      <w:pPr>
        <w:pStyle w:val="Paprastasistekstas"/>
        <w:tabs>
          <w:tab w:val="left" w:pos="5954"/>
          <w:tab w:val="left" w:pos="6237"/>
          <w:tab w:val="left" w:pos="6663"/>
          <w:tab w:val="left" w:pos="6946"/>
        </w:tabs>
        <w:jc w:val="center"/>
        <w:rPr>
          <w:rFonts w:ascii="Times New Roman" w:hAnsi="Times New Roman"/>
          <w:lang w:val="lt-LT"/>
        </w:rPr>
      </w:pPr>
    </w:p>
    <w:p w14:paraId="143C4CB1" w14:textId="77777777" w:rsidR="00E238F0" w:rsidRPr="00B34FA1" w:rsidRDefault="00E238F0" w:rsidP="00D0084C">
      <w:pPr>
        <w:pStyle w:val="Paprastasistekstas"/>
        <w:tabs>
          <w:tab w:val="left" w:pos="5954"/>
          <w:tab w:val="left" w:pos="6237"/>
          <w:tab w:val="left" w:pos="6663"/>
          <w:tab w:val="left" w:pos="6946"/>
        </w:tabs>
        <w:jc w:val="center"/>
        <w:rPr>
          <w:rFonts w:ascii="Times New Roman" w:hAnsi="Times New Roman"/>
          <w:lang w:val="lt-LT"/>
        </w:rPr>
      </w:pPr>
    </w:p>
    <w:p w14:paraId="6856CD28" w14:textId="77777777" w:rsidR="00E238F0" w:rsidRPr="00B34FA1" w:rsidRDefault="00E238F0" w:rsidP="00D0084C">
      <w:pPr>
        <w:pStyle w:val="Paprastasistekstas"/>
        <w:tabs>
          <w:tab w:val="left" w:pos="5954"/>
          <w:tab w:val="left" w:pos="6237"/>
          <w:tab w:val="left" w:pos="6663"/>
          <w:tab w:val="left" w:pos="6946"/>
        </w:tabs>
        <w:jc w:val="center"/>
        <w:rPr>
          <w:rFonts w:ascii="Times New Roman" w:hAnsi="Times New Roman"/>
          <w:lang w:val="lt-LT"/>
        </w:rPr>
      </w:pPr>
    </w:p>
    <w:p w14:paraId="650973D6" w14:textId="77777777" w:rsidR="00E238F0" w:rsidRPr="00B34FA1" w:rsidRDefault="00E238F0" w:rsidP="00D0084C">
      <w:pPr>
        <w:pStyle w:val="Paprastasistekstas"/>
        <w:tabs>
          <w:tab w:val="left" w:pos="5954"/>
          <w:tab w:val="left" w:pos="6237"/>
          <w:tab w:val="left" w:pos="6663"/>
          <w:tab w:val="left" w:pos="6946"/>
        </w:tabs>
        <w:jc w:val="center"/>
        <w:rPr>
          <w:rFonts w:ascii="Times New Roman" w:hAnsi="Times New Roman"/>
          <w:lang w:val="lt-LT"/>
        </w:rPr>
      </w:pPr>
    </w:p>
    <w:p w14:paraId="36ADBFB2" w14:textId="77777777" w:rsidR="00E238F0" w:rsidRPr="00B34FA1" w:rsidRDefault="00E238F0" w:rsidP="00D0084C">
      <w:pPr>
        <w:pStyle w:val="Paprastasistekstas"/>
        <w:tabs>
          <w:tab w:val="left" w:pos="5954"/>
          <w:tab w:val="left" w:pos="6237"/>
          <w:tab w:val="left" w:pos="6663"/>
          <w:tab w:val="left" w:pos="6946"/>
        </w:tabs>
        <w:jc w:val="center"/>
        <w:rPr>
          <w:rFonts w:ascii="Times New Roman" w:hAnsi="Times New Roman"/>
          <w:lang w:val="lt-LT"/>
        </w:rPr>
      </w:pPr>
    </w:p>
    <w:p w14:paraId="429FD92B" w14:textId="77777777" w:rsidR="00E238F0" w:rsidRPr="00B34FA1" w:rsidRDefault="00E238F0" w:rsidP="00D0084C">
      <w:pPr>
        <w:pStyle w:val="Paprastasistekstas"/>
        <w:tabs>
          <w:tab w:val="left" w:pos="5954"/>
          <w:tab w:val="left" w:pos="6237"/>
          <w:tab w:val="left" w:pos="6663"/>
          <w:tab w:val="left" w:pos="6946"/>
        </w:tabs>
        <w:jc w:val="center"/>
        <w:rPr>
          <w:rFonts w:ascii="Times New Roman" w:hAnsi="Times New Roman"/>
          <w:lang w:val="lt-LT"/>
        </w:rPr>
      </w:pPr>
    </w:p>
    <w:p w14:paraId="090FF400" w14:textId="77777777" w:rsidR="00E238F0" w:rsidRPr="00B34FA1" w:rsidRDefault="00E238F0" w:rsidP="00D0084C">
      <w:pPr>
        <w:pStyle w:val="Paprastasistekstas"/>
        <w:tabs>
          <w:tab w:val="left" w:pos="5954"/>
          <w:tab w:val="left" w:pos="6237"/>
          <w:tab w:val="left" w:pos="6663"/>
          <w:tab w:val="left" w:pos="6946"/>
        </w:tabs>
        <w:jc w:val="center"/>
        <w:rPr>
          <w:rFonts w:ascii="Times New Roman" w:hAnsi="Times New Roman"/>
          <w:color w:val="000000"/>
          <w:sz w:val="24"/>
          <w:lang w:val="lt-LT"/>
        </w:rPr>
      </w:pPr>
    </w:p>
    <w:p w14:paraId="441046EB" w14:textId="77777777" w:rsidR="00E238F0" w:rsidRPr="00B34FA1" w:rsidRDefault="00E238F0" w:rsidP="00D0084C">
      <w:pPr>
        <w:pStyle w:val="Paprastasistekstas"/>
        <w:tabs>
          <w:tab w:val="left" w:pos="5954"/>
          <w:tab w:val="left" w:pos="6237"/>
          <w:tab w:val="left" w:pos="6663"/>
          <w:tab w:val="left" w:pos="6946"/>
        </w:tabs>
        <w:jc w:val="center"/>
        <w:rPr>
          <w:rFonts w:ascii="Times New Roman" w:hAnsi="Times New Roman"/>
          <w:color w:val="000000"/>
          <w:sz w:val="24"/>
          <w:lang w:val="lt-LT"/>
        </w:rPr>
      </w:pPr>
    </w:p>
    <w:p w14:paraId="3F7D7193" w14:textId="77777777" w:rsidR="00E238F0" w:rsidRPr="00B34FA1" w:rsidRDefault="00E238F0" w:rsidP="00D0084C">
      <w:pPr>
        <w:spacing w:line="240" w:lineRule="auto"/>
        <w:rPr>
          <w:noProof/>
          <w:szCs w:val="24"/>
          <w:lang w:val="lt-LT"/>
        </w:rPr>
      </w:pPr>
    </w:p>
    <w:p w14:paraId="4A7AE3D3" w14:textId="77777777" w:rsidR="00E238F0" w:rsidRPr="00B34FA1" w:rsidRDefault="00E238F0" w:rsidP="00D0084C">
      <w:pPr>
        <w:spacing w:line="240" w:lineRule="auto"/>
        <w:rPr>
          <w:noProof/>
          <w:szCs w:val="24"/>
          <w:lang w:val="lt-LT"/>
        </w:rPr>
      </w:pPr>
    </w:p>
    <w:p w14:paraId="6783042B" w14:textId="77777777" w:rsidR="00E238F0" w:rsidRPr="00B34FA1" w:rsidRDefault="00E238F0" w:rsidP="00D0084C">
      <w:pPr>
        <w:spacing w:line="240" w:lineRule="auto"/>
        <w:rPr>
          <w:noProof/>
          <w:szCs w:val="24"/>
          <w:lang w:val="lt-LT"/>
        </w:rPr>
      </w:pPr>
    </w:p>
    <w:p w14:paraId="2843E2C1" w14:textId="77777777" w:rsidR="00E238F0" w:rsidRPr="00B34FA1" w:rsidRDefault="00E238F0" w:rsidP="00D0084C">
      <w:pPr>
        <w:spacing w:line="240" w:lineRule="auto"/>
        <w:rPr>
          <w:noProof/>
          <w:szCs w:val="24"/>
          <w:lang w:val="lt-LT"/>
        </w:rPr>
      </w:pPr>
    </w:p>
    <w:p w14:paraId="4F5EC6A0" w14:textId="77777777" w:rsidR="00E238F0" w:rsidRPr="00B34FA1" w:rsidRDefault="00E238F0" w:rsidP="00D0084C">
      <w:pPr>
        <w:spacing w:line="240" w:lineRule="auto"/>
        <w:rPr>
          <w:noProof/>
          <w:szCs w:val="24"/>
          <w:lang w:val="lt-LT"/>
        </w:rPr>
      </w:pPr>
    </w:p>
    <w:p w14:paraId="01F6D107" w14:textId="77777777" w:rsidR="00E238F0" w:rsidRPr="00B34FA1" w:rsidRDefault="00E238F0" w:rsidP="00D0084C">
      <w:pPr>
        <w:spacing w:line="240" w:lineRule="auto"/>
        <w:rPr>
          <w:noProof/>
          <w:szCs w:val="24"/>
          <w:lang w:val="lt-LT"/>
        </w:rPr>
      </w:pPr>
    </w:p>
    <w:p w14:paraId="74BDB868" w14:textId="77777777" w:rsidR="00E238F0" w:rsidRPr="00B34FA1" w:rsidRDefault="00E238F0" w:rsidP="00D0084C">
      <w:pPr>
        <w:spacing w:line="240" w:lineRule="auto"/>
        <w:rPr>
          <w:noProof/>
          <w:szCs w:val="24"/>
          <w:lang w:val="lt-LT"/>
        </w:rPr>
      </w:pPr>
    </w:p>
    <w:p w14:paraId="2D5856D6" w14:textId="77777777" w:rsidR="00E238F0" w:rsidRPr="00B34FA1" w:rsidRDefault="00E238F0" w:rsidP="00D0084C">
      <w:pPr>
        <w:spacing w:line="240" w:lineRule="auto"/>
        <w:rPr>
          <w:noProof/>
          <w:szCs w:val="24"/>
          <w:lang w:val="lt-LT"/>
        </w:rPr>
      </w:pPr>
    </w:p>
    <w:p w14:paraId="31080D42" w14:textId="77777777" w:rsidR="00E238F0" w:rsidRPr="00B34FA1" w:rsidRDefault="00E238F0" w:rsidP="00D0084C">
      <w:pPr>
        <w:spacing w:line="240" w:lineRule="auto"/>
        <w:rPr>
          <w:noProof/>
          <w:szCs w:val="24"/>
          <w:lang w:val="lt-LT"/>
        </w:rPr>
      </w:pPr>
    </w:p>
    <w:p w14:paraId="1CF17BB0" w14:textId="77777777" w:rsidR="00E238F0" w:rsidRPr="00B34FA1" w:rsidRDefault="00E238F0" w:rsidP="00D0084C">
      <w:pPr>
        <w:spacing w:line="240" w:lineRule="auto"/>
        <w:rPr>
          <w:noProof/>
          <w:szCs w:val="24"/>
          <w:lang w:val="lt-LT"/>
        </w:rPr>
      </w:pPr>
    </w:p>
    <w:p w14:paraId="7722D930" w14:textId="77777777" w:rsidR="00E238F0" w:rsidRPr="00B34FA1" w:rsidRDefault="00E238F0" w:rsidP="00D0084C">
      <w:pPr>
        <w:spacing w:line="240" w:lineRule="auto"/>
        <w:rPr>
          <w:noProof/>
          <w:szCs w:val="24"/>
          <w:lang w:val="lt-LT"/>
        </w:rPr>
      </w:pPr>
    </w:p>
    <w:p w14:paraId="737966AE" w14:textId="77777777" w:rsidR="00E238F0" w:rsidRPr="00B34FA1" w:rsidRDefault="00E238F0" w:rsidP="00D0084C">
      <w:pPr>
        <w:spacing w:line="240" w:lineRule="auto"/>
        <w:jc w:val="center"/>
        <w:rPr>
          <w:b/>
          <w:lang w:val="lt-LT"/>
        </w:rPr>
      </w:pPr>
      <w:r w:rsidRPr="00B34FA1">
        <w:rPr>
          <w:b/>
          <w:lang w:val="lt-LT"/>
        </w:rPr>
        <w:t>II PRIEDAS</w:t>
      </w:r>
    </w:p>
    <w:p w14:paraId="1365143B" w14:textId="77777777" w:rsidR="00E238F0" w:rsidRPr="00B34FA1" w:rsidRDefault="00E238F0" w:rsidP="00D0084C">
      <w:pPr>
        <w:spacing w:line="240" w:lineRule="auto"/>
        <w:ind w:left="1701" w:right="1416" w:hanging="567"/>
        <w:rPr>
          <w:lang w:val="lt-LT"/>
        </w:rPr>
      </w:pPr>
    </w:p>
    <w:p w14:paraId="27C5C805" w14:textId="77777777" w:rsidR="00E238F0" w:rsidRPr="00B34FA1" w:rsidRDefault="00E238F0" w:rsidP="00D0084C">
      <w:pPr>
        <w:spacing w:line="240" w:lineRule="auto"/>
        <w:jc w:val="center"/>
        <w:rPr>
          <w:i/>
          <w:lang w:val="lt-LT"/>
        </w:rPr>
      </w:pPr>
      <w:r>
        <w:rPr>
          <w:b/>
          <w:lang w:val="lt-LT"/>
        </w:rPr>
        <w:t>REGISTRACIJOS</w:t>
      </w:r>
      <w:r w:rsidRPr="00B34FA1">
        <w:rPr>
          <w:b/>
          <w:lang w:val="lt-LT"/>
        </w:rPr>
        <w:t xml:space="preserve"> SĄLYGOS</w:t>
      </w:r>
    </w:p>
    <w:p w14:paraId="69971E36" w14:textId="77777777" w:rsidR="00E238F0" w:rsidRPr="00B34FA1" w:rsidRDefault="00E238F0" w:rsidP="00D0084C">
      <w:pPr>
        <w:spacing w:line="240" w:lineRule="auto"/>
        <w:rPr>
          <w:lang w:val="lt-LT"/>
        </w:rPr>
      </w:pPr>
    </w:p>
    <w:p w14:paraId="656EF8DF" w14:textId="77777777" w:rsidR="00E238F0" w:rsidRPr="00B34FA1" w:rsidRDefault="00E238F0" w:rsidP="00D0084C">
      <w:pPr>
        <w:tabs>
          <w:tab w:val="clear" w:pos="567"/>
          <w:tab w:val="left" w:pos="1701"/>
        </w:tabs>
        <w:spacing w:line="240" w:lineRule="auto"/>
        <w:ind w:left="1701" w:right="567" w:hanging="567"/>
        <w:rPr>
          <w:b/>
          <w:noProof/>
          <w:szCs w:val="24"/>
          <w:lang w:val="lt-LT"/>
        </w:rPr>
      </w:pPr>
      <w:r w:rsidRPr="00B34FA1">
        <w:rPr>
          <w:b/>
          <w:noProof/>
          <w:szCs w:val="24"/>
          <w:lang w:val="lt-LT"/>
        </w:rPr>
        <w:t>A.</w:t>
      </w:r>
      <w:r w:rsidRPr="00B34FA1">
        <w:rPr>
          <w:b/>
          <w:noProof/>
          <w:szCs w:val="24"/>
          <w:lang w:val="lt-LT"/>
        </w:rPr>
        <w:tab/>
        <w:t>GAMINTOJAS (-AI), ATSAKINGAS (-I) UŽ SERIJŲ IŠLEIDIMĄ</w:t>
      </w:r>
    </w:p>
    <w:p w14:paraId="6D4E7B7E" w14:textId="77777777" w:rsidR="00E238F0" w:rsidRPr="00B34FA1" w:rsidRDefault="00E238F0" w:rsidP="00D0084C">
      <w:pPr>
        <w:tabs>
          <w:tab w:val="clear" w:pos="567"/>
          <w:tab w:val="left" w:pos="1701"/>
        </w:tabs>
        <w:spacing w:line="240" w:lineRule="auto"/>
        <w:ind w:left="567" w:right="567" w:hanging="567"/>
        <w:rPr>
          <w:noProof/>
          <w:szCs w:val="24"/>
          <w:lang w:val="lt-LT"/>
        </w:rPr>
      </w:pPr>
    </w:p>
    <w:p w14:paraId="76E493F8" w14:textId="77777777" w:rsidR="00E238F0" w:rsidRPr="00B34FA1" w:rsidRDefault="00E238F0" w:rsidP="00D0084C">
      <w:pPr>
        <w:tabs>
          <w:tab w:val="clear" w:pos="567"/>
          <w:tab w:val="left" w:pos="1701"/>
        </w:tabs>
        <w:spacing w:line="240" w:lineRule="auto"/>
        <w:ind w:left="1701" w:right="567" w:hanging="567"/>
        <w:rPr>
          <w:b/>
          <w:lang w:val="lt-LT"/>
        </w:rPr>
      </w:pPr>
      <w:r w:rsidRPr="00B34FA1">
        <w:rPr>
          <w:b/>
          <w:lang w:val="lt-LT"/>
        </w:rPr>
        <w:t>B.</w:t>
      </w:r>
      <w:r w:rsidRPr="00B34FA1">
        <w:rPr>
          <w:b/>
          <w:lang w:val="lt-LT"/>
        </w:rPr>
        <w:tab/>
        <w:t>TIEKIMO IR VARTOJIMO SĄLYGOS AR APRIBOJIMAI</w:t>
      </w:r>
    </w:p>
    <w:p w14:paraId="3A0D9365" w14:textId="77777777" w:rsidR="00E238F0" w:rsidRPr="00B34FA1" w:rsidRDefault="00E238F0" w:rsidP="00D0084C">
      <w:pPr>
        <w:tabs>
          <w:tab w:val="clear" w:pos="567"/>
          <w:tab w:val="left" w:pos="1701"/>
        </w:tabs>
        <w:spacing w:line="240" w:lineRule="auto"/>
        <w:ind w:left="567" w:right="567" w:hanging="567"/>
        <w:rPr>
          <w:lang w:val="lt-LT"/>
        </w:rPr>
      </w:pPr>
    </w:p>
    <w:p w14:paraId="35DC5EBC" w14:textId="77777777" w:rsidR="00E238F0" w:rsidRPr="00B34FA1" w:rsidRDefault="00E238F0" w:rsidP="00D0084C">
      <w:pPr>
        <w:spacing w:line="240" w:lineRule="auto"/>
        <w:ind w:right="-1"/>
        <w:rPr>
          <w:lang w:val="lt-LT"/>
        </w:rPr>
      </w:pPr>
    </w:p>
    <w:p w14:paraId="622B325A" w14:textId="77777777" w:rsidR="00E238F0" w:rsidRPr="00B34FA1" w:rsidRDefault="00E238F0" w:rsidP="00D0084C">
      <w:pPr>
        <w:spacing w:line="240" w:lineRule="auto"/>
        <w:ind w:left="567" w:hanging="567"/>
        <w:rPr>
          <w:b/>
          <w:szCs w:val="24"/>
          <w:lang w:val="lt-LT"/>
        </w:rPr>
      </w:pPr>
      <w:r w:rsidRPr="00B34FA1">
        <w:rPr>
          <w:lang w:val="lt-LT"/>
        </w:rPr>
        <w:br w:type="page"/>
      </w:r>
      <w:r w:rsidRPr="00B34FA1">
        <w:rPr>
          <w:b/>
          <w:lang w:val="lt-LT"/>
        </w:rPr>
        <w:lastRenderedPageBreak/>
        <w:t>A.</w:t>
      </w:r>
      <w:r w:rsidRPr="00B34FA1">
        <w:rPr>
          <w:b/>
          <w:szCs w:val="24"/>
          <w:lang w:val="lt-LT"/>
        </w:rPr>
        <w:tab/>
      </w:r>
      <w:r w:rsidRPr="00B34FA1">
        <w:rPr>
          <w:b/>
          <w:lang w:val="lt-LT"/>
        </w:rPr>
        <w:t>GAMINTOJAS (-AI), ATSAKINGAS (-I) UŽ SERIJŲ IŠLEIDIMĄ</w:t>
      </w:r>
    </w:p>
    <w:p w14:paraId="2E37A1A7" w14:textId="77777777" w:rsidR="00E238F0" w:rsidRPr="00B34FA1" w:rsidRDefault="00E238F0" w:rsidP="00D0084C">
      <w:pPr>
        <w:spacing w:line="240" w:lineRule="auto"/>
        <w:rPr>
          <w:szCs w:val="24"/>
          <w:lang w:val="lt-LT"/>
        </w:rPr>
      </w:pPr>
    </w:p>
    <w:p w14:paraId="27416048" w14:textId="77777777" w:rsidR="00E238F0" w:rsidRPr="00B34FA1" w:rsidRDefault="00E238F0" w:rsidP="00D0084C">
      <w:pPr>
        <w:spacing w:line="240" w:lineRule="auto"/>
        <w:jc w:val="both"/>
        <w:rPr>
          <w:szCs w:val="24"/>
          <w:lang w:val="lt-LT"/>
        </w:rPr>
      </w:pPr>
      <w:r w:rsidRPr="00B34FA1">
        <w:rPr>
          <w:noProof/>
          <w:szCs w:val="24"/>
          <w:u w:val="single"/>
          <w:lang w:val="lt-LT"/>
        </w:rPr>
        <w:t>Gamintojo (-ų), atsakingo (-ų) už serijų išleidimą, pavadinimas (-ai) ir adresas (-ai)</w:t>
      </w:r>
    </w:p>
    <w:p w14:paraId="1217711E" w14:textId="77777777" w:rsidR="00E238F0" w:rsidRPr="00B34FA1" w:rsidRDefault="00E238F0" w:rsidP="00D0084C">
      <w:pPr>
        <w:spacing w:line="240" w:lineRule="auto"/>
        <w:rPr>
          <w:szCs w:val="24"/>
          <w:lang w:val="lt-LT"/>
        </w:rPr>
      </w:pPr>
    </w:p>
    <w:p w14:paraId="21941CB5" w14:textId="77777777" w:rsidR="00165B08" w:rsidRPr="00D7662C" w:rsidRDefault="00165B08" w:rsidP="00165B08">
      <w:pPr>
        <w:spacing w:line="240" w:lineRule="auto"/>
        <w:rPr>
          <w:noProof/>
          <w:szCs w:val="24"/>
          <w:lang w:val="lt-LT"/>
        </w:rPr>
      </w:pPr>
      <w:r w:rsidRPr="00D7662C">
        <w:rPr>
          <w:noProof/>
          <w:szCs w:val="24"/>
          <w:lang w:val="lt-LT"/>
        </w:rPr>
        <w:t>SGS Pharma Hungary Ltd.</w:t>
      </w:r>
    </w:p>
    <w:p w14:paraId="4A1DFDF5" w14:textId="77777777" w:rsidR="00165B08" w:rsidRPr="00D7662C" w:rsidRDefault="00165B08" w:rsidP="00165B08">
      <w:pPr>
        <w:spacing w:line="240" w:lineRule="auto"/>
        <w:rPr>
          <w:noProof/>
          <w:szCs w:val="24"/>
          <w:lang w:val="lt-LT"/>
        </w:rPr>
      </w:pPr>
      <w:r w:rsidRPr="00D7662C">
        <w:rPr>
          <w:noProof/>
          <w:szCs w:val="24"/>
          <w:lang w:val="lt-LT"/>
        </w:rPr>
        <w:t>Derkovits Gyula Utca 53,</w:t>
      </w:r>
    </w:p>
    <w:p w14:paraId="7BA46E4D" w14:textId="77777777" w:rsidR="00165B08" w:rsidRPr="00165B08" w:rsidRDefault="00165B08" w:rsidP="00165B08">
      <w:pPr>
        <w:spacing w:line="240" w:lineRule="auto"/>
        <w:rPr>
          <w:noProof/>
          <w:szCs w:val="24"/>
          <w:lang w:val="en-US"/>
        </w:rPr>
      </w:pPr>
      <w:r w:rsidRPr="00165B08">
        <w:rPr>
          <w:noProof/>
          <w:szCs w:val="24"/>
          <w:lang w:val="en-US"/>
        </w:rPr>
        <w:t>Budapest XIX, 1193,</w:t>
      </w:r>
    </w:p>
    <w:p w14:paraId="6E28790E" w14:textId="77777777" w:rsidR="00165B08" w:rsidRPr="00165B08" w:rsidRDefault="00165B08" w:rsidP="00165B08">
      <w:pPr>
        <w:spacing w:line="240" w:lineRule="auto"/>
        <w:rPr>
          <w:noProof/>
          <w:szCs w:val="24"/>
          <w:lang w:val="en-US"/>
        </w:rPr>
      </w:pPr>
      <w:r w:rsidRPr="00165B08">
        <w:rPr>
          <w:noProof/>
          <w:szCs w:val="24"/>
          <w:lang w:val="en-US"/>
        </w:rPr>
        <w:t>Vengrija</w:t>
      </w:r>
    </w:p>
    <w:p w14:paraId="014545ED" w14:textId="77777777" w:rsidR="003D4EDC" w:rsidRDefault="003D4EDC" w:rsidP="00D0084C">
      <w:pPr>
        <w:spacing w:line="240" w:lineRule="auto"/>
        <w:rPr>
          <w:szCs w:val="24"/>
          <w:lang w:val="lt-LT"/>
        </w:rPr>
      </w:pPr>
    </w:p>
    <w:p w14:paraId="26343CE0" w14:textId="74231764" w:rsidR="00E238F0" w:rsidRPr="00B34FA1" w:rsidRDefault="003D4EDC" w:rsidP="00D0084C">
      <w:pPr>
        <w:spacing w:line="240" w:lineRule="auto"/>
        <w:rPr>
          <w:szCs w:val="24"/>
          <w:lang w:val="lt-LT"/>
        </w:rPr>
      </w:pPr>
      <w:r>
        <w:rPr>
          <w:szCs w:val="24"/>
          <w:lang w:val="lt-LT"/>
        </w:rPr>
        <w:t>arba</w:t>
      </w:r>
    </w:p>
    <w:p w14:paraId="7E3D663A" w14:textId="21C41CED" w:rsidR="00E238F0" w:rsidRDefault="00E238F0" w:rsidP="00D0084C">
      <w:pPr>
        <w:spacing w:line="240" w:lineRule="auto"/>
        <w:rPr>
          <w:szCs w:val="24"/>
          <w:lang w:val="lt-LT"/>
        </w:rPr>
      </w:pPr>
    </w:p>
    <w:p w14:paraId="59DCB6A7" w14:textId="127E13E3" w:rsidR="003D4EDC" w:rsidRPr="00912C17" w:rsidRDefault="003D4EDC" w:rsidP="003D4EDC">
      <w:pPr>
        <w:rPr>
          <w:szCs w:val="22"/>
          <w:lang w:eastAsia="nl-NL"/>
        </w:rPr>
      </w:pPr>
      <w:proofErr w:type="spellStart"/>
      <w:r w:rsidRPr="00912C17">
        <w:rPr>
          <w:szCs w:val="22"/>
          <w:lang w:eastAsia="nl-NL"/>
        </w:rPr>
        <w:t>Tillomed</w:t>
      </w:r>
      <w:proofErr w:type="spellEnd"/>
      <w:r w:rsidRPr="00912C17">
        <w:rPr>
          <w:szCs w:val="22"/>
          <w:lang w:eastAsia="nl-NL"/>
        </w:rPr>
        <w:t xml:space="preserve"> Malta Limited</w:t>
      </w:r>
    </w:p>
    <w:p w14:paraId="03581537" w14:textId="781228D2" w:rsidR="003D4EDC" w:rsidRPr="00912C17" w:rsidRDefault="003D4EDC" w:rsidP="003D4EDC">
      <w:pPr>
        <w:rPr>
          <w:szCs w:val="22"/>
          <w:lang w:eastAsia="nl-NL"/>
        </w:rPr>
      </w:pPr>
      <w:r w:rsidRPr="00912C17">
        <w:rPr>
          <w:szCs w:val="22"/>
          <w:lang w:eastAsia="nl-NL"/>
        </w:rPr>
        <w:t xml:space="preserve">Malta Life Sciences Park </w:t>
      </w:r>
    </w:p>
    <w:p w14:paraId="65328BB6" w14:textId="4A57567D" w:rsidR="003D4EDC" w:rsidRPr="00D7662C" w:rsidRDefault="003D4EDC" w:rsidP="003D4EDC">
      <w:pPr>
        <w:rPr>
          <w:szCs w:val="22"/>
          <w:lang w:val="it-IT" w:eastAsia="nl-NL"/>
        </w:rPr>
      </w:pPr>
      <w:r w:rsidRPr="00D7662C">
        <w:rPr>
          <w:szCs w:val="22"/>
          <w:lang w:val="it-IT" w:eastAsia="nl-NL"/>
        </w:rPr>
        <w:t xml:space="preserve">LS2.01.06 Industrial Estate </w:t>
      </w:r>
    </w:p>
    <w:p w14:paraId="7B967002" w14:textId="74E3833E" w:rsidR="003D4EDC" w:rsidRPr="00D7662C" w:rsidRDefault="003D4EDC" w:rsidP="003D4EDC">
      <w:pPr>
        <w:spacing w:line="240" w:lineRule="auto"/>
        <w:rPr>
          <w:szCs w:val="22"/>
          <w:lang w:val="it-IT" w:eastAsia="nl-NL"/>
        </w:rPr>
      </w:pPr>
      <w:r w:rsidRPr="00D7662C">
        <w:rPr>
          <w:szCs w:val="22"/>
          <w:lang w:val="it-IT" w:eastAsia="nl-NL"/>
        </w:rPr>
        <w:t>San Gwann, SGN 3000</w:t>
      </w:r>
    </w:p>
    <w:p w14:paraId="572EE8EB" w14:textId="47EE6E3B" w:rsidR="003D4EDC" w:rsidRPr="00D7662C" w:rsidRDefault="003D4EDC" w:rsidP="003D4EDC">
      <w:pPr>
        <w:spacing w:line="240" w:lineRule="auto"/>
        <w:rPr>
          <w:szCs w:val="22"/>
          <w:lang w:val="it-IT" w:eastAsia="nl-NL"/>
        </w:rPr>
      </w:pPr>
      <w:r w:rsidRPr="00D7662C">
        <w:rPr>
          <w:szCs w:val="22"/>
          <w:lang w:val="it-IT" w:eastAsia="nl-NL"/>
        </w:rPr>
        <w:t>Malta</w:t>
      </w:r>
    </w:p>
    <w:p w14:paraId="3EFC3569" w14:textId="24260F5B" w:rsidR="003D4EDC" w:rsidRPr="00D7662C" w:rsidRDefault="003D4EDC" w:rsidP="003D4EDC">
      <w:pPr>
        <w:spacing w:line="240" w:lineRule="auto"/>
        <w:rPr>
          <w:szCs w:val="24"/>
          <w:lang w:val="it-IT"/>
        </w:rPr>
      </w:pPr>
    </w:p>
    <w:p w14:paraId="6327E136" w14:textId="6ACECE4B" w:rsidR="003D4EDC" w:rsidRPr="00D7662C" w:rsidRDefault="003D4EDC" w:rsidP="003D4EDC">
      <w:pPr>
        <w:spacing w:line="240" w:lineRule="auto"/>
        <w:rPr>
          <w:szCs w:val="24"/>
          <w:lang w:val="it-IT"/>
        </w:rPr>
      </w:pPr>
      <w:r w:rsidRPr="00D7662C">
        <w:rPr>
          <w:szCs w:val="24"/>
          <w:lang w:val="it-IT"/>
        </w:rPr>
        <w:t>Su pakuote pateikiamame lapelyje nurodomas gamintojo, atsakingo už konkrečios serijos išleidimą, pavadinimas ir adresas.</w:t>
      </w:r>
    </w:p>
    <w:p w14:paraId="1ACD05D0" w14:textId="77777777" w:rsidR="003D4EDC" w:rsidRPr="00D7662C" w:rsidRDefault="003D4EDC" w:rsidP="003D4EDC">
      <w:pPr>
        <w:spacing w:line="240" w:lineRule="auto"/>
        <w:rPr>
          <w:lang w:val="it-IT"/>
        </w:rPr>
      </w:pPr>
    </w:p>
    <w:p w14:paraId="1487B5C2" w14:textId="77777777" w:rsidR="00E238F0" w:rsidRPr="00B34FA1" w:rsidRDefault="00E238F0" w:rsidP="00D0084C">
      <w:pPr>
        <w:spacing w:line="240" w:lineRule="auto"/>
        <w:ind w:left="567" w:hanging="567"/>
        <w:rPr>
          <w:szCs w:val="24"/>
          <w:lang w:val="lt-LT"/>
        </w:rPr>
      </w:pPr>
      <w:r w:rsidRPr="00B34FA1">
        <w:rPr>
          <w:b/>
          <w:noProof/>
          <w:szCs w:val="24"/>
          <w:lang w:val="lt-LT"/>
        </w:rPr>
        <w:t>B.</w:t>
      </w:r>
      <w:r w:rsidRPr="00B34FA1">
        <w:rPr>
          <w:b/>
          <w:szCs w:val="24"/>
          <w:lang w:val="lt-LT"/>
        </w:rPr>
        <w:tab/>
      </w:r>
      <w:r w:rsidRPr="00B34FA1">
        <w:rPr>
          <w:b/>
          <w:noProof/>
          <w:szCs w:val="24"/>
          <w:lang w:val="lt-LT"/>
        </w:rPr>
        <w:t>TIEKIMO IR VARTOJIMO SĄLYGOS AR APRIBOJIMAI</w:t>
      </w:r>
    </w:p>
    <w:p w14:paraId="3554A287" w14:textId="77777777" w:rsidR="00E238F0" w:rsidRPr="00B34FA1" w:rsidRDefault="00E238F0" w:rsidP="00D0084C">
      <w:pPr>
        <w:spacing w:line="240" w:lineRule="auto"/>
        <w:rPr>
          <w:szCs w:val="24"/>
          <w:lang w:val="lt-LT"/>
        </w:rPr>
      </w:pPr>
    </w:p>
    <w:p w14:paraId="0AEBE0B9" w14:textId="77777777" w:rsidR="00E238F0" w:rsidRPr="00B34FA1" w:rsidRDefault="00E238F0" w:rsidP="00D0084C">
      <w:pPr>
        <w:spacing w:line="240" w:lineRule="auto"/>
        <w:rPr>
          <w:szCs w:val="24"/>
          <w:lang w:val="lt-LT"/>
        </w:rPr>
      </w:pPr>
      <w:r w:rsidRPr="00B34FA1">
        <w:rPr>
          <w:lang w:val="lt-LT"/>
        </w:rPr>
        <w:t>Receptinis vaistinis preparatas.</w:t>
      </w:r>
    </w:p>
    <w:p w14:paraId="1618DE38" w14:textId="77777777" w:rsidR="00E238F0" w:rsidRPr="00B34FA1" w:rsidRDefault="00E238F0" w:rsidP="00D0084C">
      <w:pPr>
        <w:spacing w:line="240" w:lineRule="auto"/>
        <w:rPr>
          <w:szCs w:val="24"/>
          <w:lang w:val="lt-LT"/>
        </w:rPr>
      </w:pPr>
    </w:p>
    <w:p w14:paraId="5311C8FC" w14:textId="77777777" w:rsidR="00E238F0" w:rsidRPr="002B4DB5" w:rsidRDefault="00E238F0" w:rsidP="00D0084C">
      <w:pPr>
        <w:pStyle w:val="Paprastasistekstas"/>
        <w:tabs>
          <w:tab w:val="left" w:pos="4962"/>
        </w:tabs>
        <w:rPr>
          <w:rFonts w:ascii="Times New Roman" w:hAnsi="Times New Roman"/>
          <w:noProof/>
          <w:sz w:val="22"/>
          <w:szCs w:val="22"/>
          <w:lang w:val="lt-LT"/>
        </w:rPr>
      </w:pPr>
      <w:r w:rsidRPr="00B34FA1">
        <w:rPr>
          <w:b/>
          <w:noProof/>
          <w:szCs w:val="24"/>
          <w:lang w:val="lt-LT"/>
        </w:rPr>
        <w:br w:type="page"/>
      </w:r>
    </w:p>
    <w:p w14:paraId="6C583FB0" w14:textId="77777777" w:rsidR="00E238F0" w:rsidRPr="008C0FD1" w:rsidRDefault="00E238F0" w:rsidP="00D0084C">
      <w:pPr>
        <w:spacing w:line="240" w:lineRule="auto"/>
        <w:rPr>
          <w:szCs w:val="22"/>
          <w:lang w:val="lt-LT"/>
        </w:rPr>
      </w:pPr>
    </w:p>
    <w:p w14:paraId="10904278" w14:textId="77777777" w:rsidR="00E238F0" w:rsidRPr="008C0FD1" w:rsidRDefault="00E238F0" w:rsidP="00D0084C">
      <w:pPr>
        <w:spacing w:line="240" w:lineRule="auto"/>
        <w:rPr>
          <w:szCs w:val="22"/>
          <w:lang w:val="lt-LT"/>
        </w:rPr>
      </w:pPr>
    </w:p>
    <w:p w14:paraId="0952AF11" w14:textId="77777777" w:rsidR="00E238F0" w:rsidRPr="008C0FD1" w:rsidRDefault="00E238F0" w:rsidP="00D0084C">
      <w:pPr>
        <w:spacing w:line="240" w:lineRule="auto"/>
        <w:rPr>
          <w:szCs w:val="22"/>
          <w:lang w:val="lt-LT"/>
        </w:rPr>
      </w:pPr>
    </w:p>
    <w:p w14:paraId="4412DEDD" w14:textId="77777777" w:rsidR="00E238F0" w:rsidRPr="00B34FA1" w:rsidRDefault="00E238F0" w:rsidP="00D0084C">
      <w:pPr>
        <w:spacing w:line="240" w:lineRule="auto"/>
        <w:rPr>
          <w:lang w:val="lt-LT"/>
        </w:rPr>
      </w:pPr>
    </w:p>
    <w:p w14:paraId="22FCAD43" w14:textId="77777777" w:rsidR="00E238F0" w:rsidRPr="00B34FA1" w:rsidRDefault="00E238F0" w:rsidP="00D0084C">
      <w:pPr>
        <w:spacing w:line="240" w:lineRule="auto"/>
        <w:rPr>
          <w:lang w:val="lt-LT"/>
        </w:rPr>
      </w:pPr>
    </w:p>
    <w:p w14:paraId="528FA92C" w14:textId="77777777" w:rsidR="00E238F0" w:rsidRPr="00B34FA1" w:rsidRDefault="00E238F0" w:rsidP="00D0084C">
      <w:pPr>
        <w:spacing w:line="240" w:lineRule="auto"/>
        <w:rPr>
          <w:lang w:val="lt-LT"/>
        </w:rPr>
      </w:pPr>
    </w:p>
    <w:p w14:paraId="6C59E1E9" w14:textId="77777777" w:rsidR="00E238F0" w:rsidRPr="00B34FA1" w:rsidRDefault="00E238F0" w:rsidP="00D0084C">
      <w:pPr>
        <w:spacing w:line="240" w:lineRule="auto"/>
        <w:rPr>
          <w:lang w:val="lt-LT"/>
        </w:rPr>
      </w:pPr>
    </w:p>
    <w:p w14:paraId="4F3C9B2F" w14:textId="77777777" w:rsidR="00E238F0" w:rsidRPr="00B34FA1" w:rsidRDefault="00E238F0" w:rsidP="00D0084C">
      <w:pPr>
        <w:spacing w:line="240" w:lineRule="auto"/>
        <w:rPr>
          <w:lang w:val="lt-LT"/>
        </w:rPr>
      </w:pPr>
    </w:p>
    <w:p w14:paraId="631A3782" w14:textId="77777777" w:rsidR="00E238F0" w:rsidRPr="00B34FA1" w:rsidRDefault="00E238F0" w:rsidP="00D0084C">
      <w:pPr>
        <w:spacing w:line="240" w:lineRule="auto"/>
        <w:rPr>
          <w:lang w:val="lt-LT"/>
        </w:rPr>
      </w:pPr>
    </w:p>
    <w:p w14:paraId="7FD06378" w14:textId="77777777" w:rsidR="00E238F0" w:rsidRPr="00B34FA1" w:rsidRDefault="00E238F0" w:rsidP="00D0084C">
      <w:pPr>
        <w:spacing w:line="240" w:lineRule="auto"/>
        <w:rPr>
          <w:lang w:val="lt-LT"/>
        </w:rPr>
      </w:pPr>
    </w:p>
    <w:p w14:paraId="7884EC59" w14:textId="77777777" w:rsidR="00E238F0" w:rsidRPr="00B34FA1" w:rsidRDefault="00E238F0" w:rsidP="00D0084C">
      <w:pPr>
        <w:spacing w:line="240" w:lineRule="auto"/>
        <w:rPr>
          <w:lang w:val="lt-LT"/>
        </w:rPr>
      </w:pPr>
    </w:p>
    <w:p w14:paraId="1E6C18FB" w14:textId="77777777" w:rsidR="00E238F0" w:rsidRPr="00B34FA1" w:rsidRDefault="00E238F0" w:rsidP="00D0084C">
      <w:pPr>
        <w:spacing w:line="240" w:lineRule="auto"/>
        <w:rPr>
          <w:lang w:val="lt-LT"/>
        </w:rPr>
      </w:pPr>
    </w:p>
    <w:p w14:paraId="34071865" w14:textId="77777777" w:rsidR="00E238F0" w:rsidRPr="00B34FA1" w:rsidRDefault="00E238F0" w:rsidP="00D0084C">
      <w:pPr>
        <w:spacing w:line="240" w:lineRule="auto"/>
        <w:rPr>
          <w:lang w:val="lt-LT"/>
        </w:rPr>
      </w:pPr>
    </w:p>
    <w:p w14:paraId="0F3FB1E9" w14:textId="77777777" w:rsidR="00E238F0" w:rsidRPr="00B34FA1" w:rsidRDefault="00E238F0" w:rsidP="00D0084C">
      <w:pPr>
        <w:spacing w:line="240" w:lineRule="auto"/>
        <w:rPr>
          <w:lang w:val="lt-LT"/>
        </w:rPr>
      </w:pPr>
    </w:p>
    <w:p w14:paraId="1998FB9B" w14:textId="77777777" w:rsidR="00E238F0" w:rsidRPr="00B34FA1" w:rsidRDefault="00E238F0" w:rsidP="00D0084C">
      <w:pPr>
        <w:spacing w:line="240" w:lineRule="auto"/>
        <w:rPr>
          <w:lang w:val="lt-LT"/>
        </w:rPr>
      </w:pPr>
    </w:p>
    <w:p w14:paraId="1CF9397C" w14:textId="77777777" w:rsidR="00E238F0" w:rsidRPr="00B34FA1" w:rsidRDefault="00E238F0" w:rsidP="00D0084C">
      <w:pPr>
        <w:spacing w:line="240" w:lineRule="auto"/>
        <w:rPr>
          <w:lang w:val="lt-LT"/>
        </w:rPr>
      </w:pPr>
    </w:p>
    <w:p w14:paraId="201F0B29" w14:textId="77777777" w:rsidR="00E238F0" w:rsidRPr="00B34FA1" w:rsidRDefault="00E238F0" w:rsidP="00D0084C">
      <w:pPr>
        <w:spacing w:line="240" w:lineRule="auto"/>
        <w:outlineLvl w:val="0"/>
        <w:rPr>
          <w:b/>
          <w:lang w:val="lt-LT"/>
        </w:rPr>
      </w:pPr>
    </w:p>
    <w:p w14:paraId="61FBF7D0" w14:textId="77777777" w:rsidR="00E238F0" w:rsidRPr="00B34FA1" w:rsidRDefault="00E238F0" w:rsidP="00D0084C">
      <w:pPr>
        <w:spacing w:line="240" w:lineRule="auto"/>
        <w:outlineLvl w:val="0"/>
        <w:rPr>
          <w:b/>
          <w:lang w:val="lt-LT"/>
        </w:rPr>
      </w:pPr>
    </w:p>
    <w:p w14:paraId="1A5ED130" w14:textId="77777777" w:rsidR="00E238F0" w:rsidRPr="00B34FA1" w:rsidRDefault="00E238F0" w:rsidP="00D0084C">
      <w:pPr>
        <w:spacing w:line="240" w:lineRule="auto"/>
        <w:outlineLvl w:val="0"/>
        <w:rPr>
          <w:b/>
          <w:lang w:val="lt-LT"/>
        </w:rPr>
      </w:pPr>
    </w:p>
    <w:p w14:paraId="428BE41F" w14:textId="77777777" w:rsidR="00E238F0" w:rsidRPr="00B34FA1" w:rsidRDefault="00E238F0" w:rsidP="00D0084C">
      <w:pPr>
        <w:spacing w:line="240" w:lineRule="auto"/>
        <w:outlineLvl w:val="0"/>
        <w:rPr>
          <w:b/>
          <w:lang w:val="lt-LT"/>
        </w:rPr>
      </w:pPr>
    </w:p>
    <w:p w14:paraId="0BBB5042" w14:textId="77777777" w:rsidR="00E238F0" w:rsidRPr="00B34FA1" w:rsidRDefault="00E238F0" w:rsidP="00D0084C">
      <w:pPr>
        <w:spacing w:line="240" w:lineRule="auto"/>
        <w:outlineLvl w:val="0"/>
        <w:rPr>
          <w:b/>
          <w:lang w:val="lt-LT"/>
        </w:rPr>
      </w:pPr>
    </w:p>
    <w:p w14:paraId="2C02A308" w14:textId="77777777" w:rsidR="00E238F0" w:rsidRPr="00B34FA1" w:rsidRDefault="00E238F0" w:rsidP="00D0084C">
      <w:pPr>
        <w:spacing w:line="240" w:lineRule="auto"/>
        <w:outlineLvl w:val="0"/>
        <w:rPr>
          <w:b/>
          <w:lang w:val="lt-LT"/>
        </w:rPr>
      </w:pPr>
    </w:p>
    <w:p w14:paraId="7C354670" w14:textId="77777777" w:rsidR="00E238F0" w:rsidRPr="00B34FA1" w:rsidRDefault="00E238F0" w:rsidP="00D0084C">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III PRIEDAS</w:t>
      </w:r>
    </w:p>
    <w:p w14:paraId="22DC4368" w14:textId="77777777" w:rsidR="00E238F0" w:rsidRPr="00B34FA1" w:rsidRDefault="00E238F0" w:rsidP="00D0084C">
      <w:pPr>
        <w:spacing w:line="240" w:lineRule="auto"/>
        <w:rPr>
          <w:szCs w:val="24"/>
          <w:lang w:val="lt-LT"/>
        </w:rPr>
      </w:pPr>
    </w:p>
    <w:p w14:paraId="7712A50D" w14:textId="77777777" w:rsidR="00E238F0" w:rsidRPr="00B34FA1" w:rsidRDefault="00E238F0" w:rsidP="00D0084C">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ŽENKLINIMAS IR PAKUOTĖS LAPELIS</w:t>
      </w:r>
    </w:p>
    <w:p w14:paraId="2152CD60" w14:textId="77777777" w:rsidR="00E238F0" w:rsidRPr="00B34FA1" w:rsidRDefault="00E238F0" w:rsidP="00D0084C">
      <w:pPr>
        <w:spacing w:line="240" w:lineRule="auto"/>
        <w:rPr>
          <w:szCs w:val="24"/>
          <w:lang w:val="lt-LT"/>
        </w:rPr>
      </w:pPr>
      <w:r w:rsidRPr="00B34FA1">
        <w:rPr>
          <w:szCs w:val="24"/>
          <w:lang w:val="lt-LT"/>
        </w:rPr>
        <w:br w:type="page"/>
      </w:r>
    </w:p>
    <w:p w14:paraId="009D93DA" w14:textId="77777777" w:rsidR="00E238F0" w:rsidRPr="00B34FA1" w:rsidRDefault="00E238F0" w:rsidP="00D0084C">
      <w:pPr>
        <w:spacing w:line="240" w:lineRule="auto"/>
        <w:rPr>
          <w:szCs w:val="24"/>
          <w:lang w:val="lt-LT"/>
        </w:rPr>
      </w:pPr>
    </w:p>
    <w:p w14:paraId="383DB99C" w14:textId="77777777" w:rsidR="00E238F0" w:rsidRPr="00B34FA1" w:rsidRDefault="00E238F0" w:rsidP="00D0084C">
      <w:pPr>
        <w:spacing w:line="240" w:lineRule="auto"/>
        <w:rPr>
          <w:szCs w:val="24"/>
          <w:lang w:val="lt-LT"/>
        </w:rPr>
      </w:pPr>
    </w:p>
    <w:p w14:paraId="33065DFB" w14:textId="77777777" w:rsidR="00E238F0" w:rsidRPr="00B34FA1" w:rsidRDefault="00E238F0" w:rsidP="00D0084C">
      <w:pPr>
        <w:spacing w:line="240" w:lineRule="auto"/>
        <w:rPr>
          <w:szCs w:val="24"/>
          <w:lang w:val="lt-LT"/>
        </w:rPr>
      </w:pPr>
    </w:p>
    <w:p w14:paraId="16502FFE" w14:textId="77777777" w:rsidR="00E238F0" w:rsidRPr="00B34FA1" w:rsidRDefault="00E238F0" w:rsidP="00D0084C">
      <w:pPr>
        <w:spacing w:line="240" w:lineRule="auto"/>
        <w:rPr>
          <w:szCs w:val="24"/>
          <w:lang w:val="lt-LT"/>
        </w:rPr>
      </w:pPr>
    </w:p>
    <w:p w14:paraId="1D4DD388" w14:textId="77777777" w:rsidR="00E238F0" w:rsidRPr="00B34FA1" w:rsidRDefault="00E238F0" w:rsidP="00D0084C">
      <w:pPr>
        <w:spacing w:line="240" w:lineRule="auto"/>
        <w:rPr>
          <w:szCs w:val="24"/>
          <w:lang w:val="lt-LT"/>
        </w:rPr>
      </w:pPr>
    </w:p>
    <w:p w14:paraId="4DB8BAFB" w14:textId="77777777" w:rsidR="00E238F0" w:rsidRPr="00B34FA1" w:rsidRDefault="00E238F0" w:rsidP="00D0084C">
      <w:pPr>
        <w:spacing w:line="240" w:lineRule="auto"/>
        <w:rPr>
          <w:szCs w:val="24"/>
          <w:lang w:val="lt-LT"/>
        </w:rPr>
      </w:pPr>
    </w:p>
    <w:p w14:paraId="42EA2053" w14:textId="77777777" w:rsidR="00E238F0" w:rsidRPr="00B34FA1" w:rsidRDefault="00E238F0" w:rsidP="00D0084C">
      <w:pPr>
        <w:spacing w:line="240" w:lineRule="auto"/>
        <w:rPr>
          <w:szCs w:val="24"/>
          <w:lang w:val="lt-LT"/>
        </w:rPr>
      </w:pPr>
    </w:p>
    <w:p w14:paraId="2AE6F4A2" w14:textId="77777777" w:rsidR="00E238F0" w:rsidRPr="00B34FA1" w:rsidRDefault="00E238F0" w:rsidP="00D0084C">
      <w:pPr>
        <w:spacing w:line="240" w:lineRule="auto"/>
        <w:rPr>
          <w:szCs w:val="24"/>
          <w:lang w:val="lt-LT"/>
        </w:rPr>
      </w:pPr>
    </w:p>
    <w:p w14:paraId="7943B494" w14:textId="77777777" w:rsidR="00E238F0" w:rsidRPr="00B34FA1" w:rsidRDefault="00E238F0" w:rsidP="00D0084C">
      <w:pPr>
        <w:spacing w:line="240" w:lineRule="auto"/>
        <w:rPr>
          <w:szCs w:val="24"/>
          <w:lang w:val="lt-LT"/>
        </w:rPr>
      </w:pPr>
    </w:p>
    <w:p w14:paraId="357387C7" w14:textId="77777777" w:rsidR="00E238F0" w:rsidRPr="00B34FA1" w:rsidRDefault="00E238F0" w:rsidP="00D0084C">
      <w:pPr>
        <w:spacing w:line="240" w:lineRule="auto"/>
        <w:rPr>
          <w:szCs w:val="24"/>
          <w:lang w:val="lt-LT"/>
        </w:rPr>
      </w:pPr>
    </w:p>
    <w:p w14:paraId="2C2CBA6E" w14:textId="77777777" w:rsidR="00E238F0" w:rsidRPr="00B34FA1" w:rsidRDefault="00E238F0" w:rsidP="00D0084C">
      <w:pPr>
        <w:spacing w:line="240" w:lineRule="auto"/>
        <w:rPr>
          <w:szCs w:val="24"/>
          <w:lang w:val="lt-LT"/>
        </w:rPr>
      </w:pPr>
    </w:p>
    <w:p w14:paraId="4AF8DF55" w14:textId="77777777" w:rsidR="00E238F0" w:rsidRPr="00B34FA1" w:rsidRDefault="00E238F0" w:rsidP="00D0084C">
      <w:pPr>
        <w:spacing w:line="240" w:lineRule="auto"/>
        <w:rPr>
          <w:szCs w:val="24"/>
          <w:lang w:val="lt-LT"/>
        </w:rPr>
      </w:pPr>
    </w:p>
    <w:p w14:paraId="489CA3C2" w14:textId="77777777" w:rsidR="00E238F0" w:rsidRPr="00B34FA1" w:rsidRDefault="00E238F0" w:rsidP="00D0084C">
      <w:pPr>
        <w:spacing w:line="240" w:lineRule="auto"/>
        <w:rPr>
          <w:szCs w:val="24"/>
          <w:lang w:val="lt-LT"/>
        </w:rPr>
      </w:pPr>
    </w:p>
    <w:p w14:paraId="3C432830" w14:textId="77777777" w:rsidR="00E238F0" w:rsidRPr="00B34FA1" w:rsidRDefault="00E238F0" w:rsidP="00D0084C">
      <w:pPr>
        <w:spacing w:line="240" w:lineRule="auto"/>
        <w:rPr>
          <w:szCs w:val="24"/>
          <w:lang w:val="lt-LT"/>
        </w:rPr>
      </w:pPr>
    </w:p>
    <w:p w14:paraId="776983B0" w14:textId="77777777" w:rsidR="00E238F0" w:rsidRPr="00B34FA1" w:rsidRDefault="00E238F0" w:rsidP="00D0084C">
      <w:pPr>
        <w:spacing w:line="240" w:lineRule="auto"/>
        <w:rPr>
          <w:szCs w:val="24"/>
          <w:lang w:val="lt-LT"/>
        </w:rPr>
      </w:pPr>
    </w:p>
    <w:p w14:paraId="25EDF75E" w14:textId="77777777" w:rsidR="00E238F0" w:rsidRPr="00B34FA1" w:rsidRDefault="00E238F0" w:rsidP="00D0084C">
      <w:pPr>
        <w:spacing w:line="240" w:lineRule="auto"/>
        <w:rPr>
          <w:szCs w:val="24"/>
          <w:lang w:val="lt-LT"/>
        </w:rPr>
      </w:pPr>
    </w:p>
    <w:p w14:paraId="35379183" w14:textId="77777777" w:rsidR="00E238F0" w:rsidRPr="00B34FA1" w:rsidRDefault="00E238F0" w:rsidP="00D0084C">
      <w:pPr>
        <w:spacing w:line="240" w:lineRule="auto"/>
        <w:rPr>
          <w:szCs w:val="24"/>
          <w:lang w:val="lt-LT"/>
        </w:rPr>
      </w:pPr>
    </w:p>
    <w:p w14:paraId="2FD6298E" w14:textId="77777777" w:rsidR="00E238F0" w:rsidRPr="00B34FA1" w:rsidRDefault="00E238F0" w:rsidP="00D0084C">
      <w:pPr>
        <w:spacing w:line="240" w:lineRule="auto"/>
        <w:rPr>
          <w:szCs w:val="24"/>
          <w:lang w:val="lt-LT"/>
        </w:rPr>
      </w:pPr>
    </w:p>
    <w:p w14:paraId="4604F3B1" w14:textId="77777777" w:rsidR="00E238F0" w:rsidRPr="00B34FA1" w:rsidRDefault="00E238F0" w:rsidP="00D0084C">
      <w:pPr>
        <w:spacing w:line="240" w:lineRule="auto"/>
        <w:rPr>
          <w:szCs w:val="24"/>
          <w:lang w:val="lt-LT"/>
        </w:rPr>
      </w:pPr>
    </w:p>
    <w:p w14:paraId="4705B59A" w14:textId="77777777" w:rsidR="00E238F0" w:rsidRPr="00B34FA1" w:rsidRDefault="00E238F0" w:rsidP="00D0084C">
      <w:pPr>
        <w:spacing w:line="240" w:lineRule="auto"/>
        <w:rPr>
          <w:szCs w:val="24"/>
          <w:lang w:val="lt-LT"/>
        </w:rPr>
      </w:pPr>
    </w:p>
    <w:p w14:paraId="4114A8CA" w14:textId="77777777" w:rsidR="00E238F0" w:rsidRPr="00B34FA1" w:rsidRDefault="00E238F0" w:rsidP="00D0084C">
      <w:pPr>
        <w:spacing w:line="240" w:lineRule="auto"/>
        <w:rPr>
          <w:szCs w:val="24"/>
          <w:lang w:val="lt-LT"/>
        </w:rPr>
      </w:pPr>
    </w:p>
    <w:p w14:paraId="509C3109" w14:textId="77777777" w:rsidR="00E238F0" w:rsidRPr="00B34FA1" w:rsidRDefault="00E238F0" w:rsidP="00D0084C">
      <w:pPr>
        <w:spacing w:line="240" w:lineRule="auto"/>
        <w:rPr>
          <w:szCs w:val="24"/>
          <w:lang w:val="lt-LT"/>
        </w:rPr>
      </w:pPr>
    </w:p>
    <w:p w14:paraId="13121671" w14:textId="77777777" w:rsidR="00E238F0" w:rsidRPr="00B34FA1" w:rsidRDefault="00E238F0" w:rsidP="00D0084C">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A. ŽENKLINIMAS</w:t>
      </w:r>
    </w:p>
    <w:p w14:paraId="37F39D4E" w14:textId="77777777" w:rsidR="00E238F0" w:rsidRPr="00B34FA1" w:rsidRDefault="00E238F0" w:rsidP="00D0084C">
      <w:pPr>
        <w:spacing w:line="240" w:lineRule="auto"/>
        <w:rPr>
          <w:szCs w:val="24"/>
          <w:lang w:val="lt-LT"/>
        </w:rPr>
      </w:pPr>
      <w:r w:rsidRPr="00B34FA1">
        <w:rPr>
          <w:szCs w:val="24"/>
          <w:lang w:val="lt-LT"/>
        </w:rPr>
        <w:br w:type="page"/>
      </w:r>
    </w:p>
    <w:p w14:paraId="17E69247" w14:textId="77777777" w:rsidR="00E238F0" w:rsidRPr="00DB29D8" w:rsidRDefault="00E238F0" w:rsidP="00D0084C">
      <w:pPr>
        <w:pBdr>
          <w:top w:val="single" w:sz="4" w:space="1" w:color="auto"/>
          <w:left w:val="single" w:sz="4" w:space="4" w:color="auto"/>
          <w:bottom w:val="single" w:sz="4" w:space="1" w:color="auto"/>
          <w:right w:val="single" w:sz="4" w:space="4" w:color="auto"/>
        </w:pBdr>
        <w:spacing w:line="240" w:lineRule="auto"/>
        <w:rPr>
          <w:b/>
          <w:noProof/>
          <w:szCs w:val="24"/>
          <w:lang w:val="nl-NL"/>
        </w:rPr>
      </w:pPr>
      <w:r w:rsidRPr="00C37A23">
        <w:rPr>
          <w:b/>
          <w:lang w:val="lt-LT"/>
        </w:rPr>
        <w:lastRenderedPageBreak/>
        <w:t>INFORMACIJA ANT IŠORINĖS PAKUOTĖS</w:t>
      </w:r>
    </w:p>
    <w:p w14:paraId="03867893" w14:textId="77777777" w:rsidR="00E238F0" w:rsidRPr="00DB29D8" w:rsidRDefault="00E238F0" w:rsidP="00D0084C">
      <w:pPr>
        <w:pBdr>
          <w:top w:val="single" w:sz="4" w:space="1" w:color="auto"/>
          <w:left w:val="single" w:sz="4" w:space="4" w:color="auto"/>
          <w:bottom w:val="single" w:sz="4" w:space="1" w:color="auto"/>
          <w:right w:val="single" w:sz="4" w:space="4" w:color="auto"/>
        </w:pBdr>
        <w:spacing w:line="240" w:lineRule="auto"/>
        <w:rPr>
          <w:b/>
          <w:noProof/>
          <w:szCs w:val="24"/>
          <w:lang w:val="nl-NL"/>
        </w:rPr>
      </w:pPr>
    </w:p>
    <w:p w14:paraId="58CC5D84" w14:textId="77777777" w:rsidR="00E238F0" w:rsidRPr="00B34FA1" w:rsidRDefault="00E238F0" w:rsidP="00D0084C">
      <w:pPr>
        <w:pBdr>
          <w:top w:val="single" w:sz="4" w:space="1" w:color="auto"/>
          <w:left w:val="single" w:sz="4" w:space="4" w:color="auto"/>
          <w:bottom w:val="single" w:sz="4" w:space="1" w:color="auto"/>
          <w:right w:val="single" w:sz="4" w:space="4" w:color="auto"/>
        </w:pBdr>
        <w:spacing w:line="240" w:lineRule="auto"/>
        <w:rPr>
          <w:b/>
          <w:szCs w:val="24"/>
          <w:lang w:val="lt-LT"/>
        </w:rPr>
      </w:pPr>
      <w:r w:rsidRPr="00B2437C">
        <w:rPr>
          <w:b/>
          <w:lang w:val="lt-LT"/>
        </w:rPr>
        <w:t>KARTONO DĖŽUTĖ</w:t>
      </w:r>
    </w:p>
    <w:p w14:paraId="332C810C" w14:textId="77777777" w:rsidR="00E238F0" w:rsidRPr="00B34FA1" w:rsidRDefault="00E238F0" w:rsidP="00D0084C">
      <w:pPr>
        <w:spacing w:line="240" w:lineRule="auto"/>
        <w:rPr>
          <w:szCs w:val="24"/>
          <w:lang w:val="lt-LT"/>
        </w:rPr>
      </w:pPr>
    </w:p>
    <w:p w14:paraId="4D5F7902" w14:textId="77777777" w:rsidR="00E238F0" w:rsidRPr="00B34FA1" w:rsidRDefault="00E238F0" w:rsidP="00D0084C">
      <w:pPr>
        <w:spacing w:line="240" w:lineRule="auto"/>
        <w:rPr>
          <w:szCs w:val="24"/>
          <w:lang w:val="lt-LT"/>
        </w:rPr>
      </w:pPr>
    </w:p>
    <w:p w14:paraId="62B21EC9" w14:textId="77777777" w:rsidR="00E238F0" w:rsidRPr="00B34FA1" w:rsidRDefault="00E238F0" w:rsidP="00D0084C">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1.</w:t>
      </w:r>
      <w:r w:rsidRPr="00B34FA1">
        <w:rPr>
          <w:b/>
          <w:szCs w:val="24"/>
          <w:lang w:val="lt-LT"/>
        </w:rPr>
        <w:tab/>
      </w:r>
      <w:r w:rsidRPr="00B34FA1">
        <w:rPr>
          <w:b/>
          <w:caps/>
          <w:noProof/>
          <w:szCs w:val="24"/>
          <w:lang w:val="lt-LT"/>
        </w:rPr>
        <w:t>VAISTINIO</w:t>
      </w:r>
      <w:r w:rsidRPr="00B34FA1">
        <w:rPr>
          <w:b/>
          <w:noProof/>
          <w:szCs w:val="24"/>
          <w:lang w:val="lt-LT"/>
        </w:rPr>
        <w:t xml:space="preserve"> PREPARATO PAVADINIMAS</w:t>
      </w:r>
    </w:p>
    <w:p w14:paraId="6653F5C9" w14:textId="77777777" w:rsidR="00E238F0" w:rsidRPr="00B34FA1" w:rsidRDefault="00E238F0" w:rsidP="00D0084C">
      <w:pPr>
        <w:spacing w:line="240" w:lineRule="auto"/>
        <w:rPr>
          <w:szCs w:val="24"/>
          <w:lang w:val="lt-LT"/>
        </w:rPr>
      </w:pPr>
    </w:p>
    <w:p w14:paraId="3E090805" w14:textId="66D73558" w:rsidR="00E238F0" w:rsidRPr="00DB29D8" w:rsidRDefault="00E238F0" w:rsidP="00D0084C">
      <w:pPr>
        <w:tabs>
          <w:tab w:val="clear" w:pos="567"/>
        </w:tabs>
        <w:spacing w:line="240" w:lineRule="auto"/>
        <w:rPr>
          <w:snapToGrid/>
          <w:szCs w:val="22"/>
          <w:lang w:val="nl-NL" w:eastAsia="nl-NL"/>
        </w:rPr>
      </w:pPr>
      <w:r>
        <w:rPr>
          <w:snapToGrid/>
          <w:szCs w:val="22"/>
          <w:lang w:val="nl-NL" w:eastAsia="nl-NL"/>
        </w:rPr>
        <w:t xml:space="preserve">Carmustine </w:t>
      </w:r>
      <w:r w:rsidR="00EB0772">
        <w:rPr>
          <w:snapToGrid/>
          <w:szCs w:val="22"/>
          <w:lang w:val="nl-NL" w:eastAsia="nl-NL"/>
        </w:rPr>
        <w:t>Zentiva</w:t>
      </w:r>
      <w:r>
        <w:rPr>
          <w:snapToGrid/>
          <w:szCs w:val="22"/>
          <w:lang w:val="nl-NL" w:eastAsia="nl-NL"/>
        </w:rPr>
        <w:t xml:space="preserve"> </w:t>
      </w:r>
      <w:r w:rsidRPr="00DB29D8">
        <w:rPr>
          <w:snapToGrid/>
          <w:szCs w:val="22"/>
          <w:lang w:val="nl-NL" w:eastAsia="nl-NL"/>
        </w:rPr>
        <w:t>100</w:t>
      </w:r>
      <w:r>
        <w:rPr>
          <w:snapToGrid/>
          <w:szCs w:val="22"/>
          <w:lang w:val="nl-NL" w:eastAsia="nl-NL"/>
        </w:rPr>
        <w:t> </w:t>
      </w:r>
      <w:r w:rsidRPr="00DB29D8">
        <w:rPr>
          <w:snapToGrid/>
          <w:szCs w:val="22"/>
          <w:lang w:val="nl-NL" w:eastAsia="nl-NL"/>
        </w:rPr>
        <w:t xml:space="preserve">mg milteliai ir tirpiklis </w:t>
      </w:r>
      <w:r w:rsidRPr="00B2437C">
        <w:rPr>
          <w:snapToGrid/>
          <w:szCs w:val="22"/>
          <w:lang w:val="lt-LT" w:eastAsia="nl-NL"/>
        </w:rPr>
        <w:t>infuzinio tirpalo koncentratui</w:t>
      </w:r>
    </w:p>
    <w:p w14:paraId="7B858626" w14:textId="77777777" w:rsidR="00E238F0" w:rsidRPr="00B34FA1" w:rsidRDefault="00E238F0" w:rsidP="00D0084C">
      <w:pPr>
        <w:spacing w:line="240" w:lineRule="auto"/>
        <w:rPr>
          <w:szCs w:val="24"/>
          <w:lang w:val="lt-LT"/>
        </w:rPr>
      </w:pPr>
      <w:proofErr w:type="spellStart"/>
      <w:r w:rsidRPr="00DB29D8">
        <w:rPr>
          <w:snapToGrid/>
          <w:szCs w:val="22"/>
          <w:lang w:val="lt-LT" w:eastAsia="nl-NL"/>
        </w:rPr>
        <w:t>karmustinas</w:t>
      </w:r>
      <w:proofErr w:type="spellEnd"/>
      <w:r w:rsidRPr="00B34FA1">
        <w:rPr>
          <w:szCs w:val="24"/>
          <w:lang w:val="lt-LT"/>
        </w:rPr>
        <w:t xml:space="preserve"> </w:t>
      </w:r>
    </w:p>
    <w:p w14:paraId="4C7853F1" w14:textId="77777777" w:rsidR="00E238F0" w:rsidRPr="00B34FA1" w:rsidRDefault="00E238F0" w:rsidP="00D0084C">
      <w:pPr>
        <w:spacing w:line="240" w:lineRule="auto"/>
        <w:rPr>
          <w:szCs w:val="24"/>
          <w:lang w:val="lt-LT"/>
        </w:rPr>
      </w:pPr>
    </w:p>
    <w:p w14:paraId="3F39335F" w14:textId="77777777" w:rsidR="00E238F0" w:rsidRPr="00B34FA1" w:rsidRDefault="00E238F0" w:rsidP="00D0084C">
      <w:pPr>
        <w:spacing w:line="240" w:lineRule="auto"/>
        <w:rPr>
          <w:szCs w:val="24"/>
          <w:lang w:val="lt-LT"/>
        </w:rPr>
      </w:pPr>
    </w:p>
    <w:p w14:paraId="10748FCB" w14:textId="77777777" w:rsidR="00E238F0" w:rsidRPr="00B34FA1" w:rsidRDefault="00E238F0" w:rsidP="00D0084C">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B34FA1">
        <w:rPr>
          <w:b/>
          <w:szCs w:val="24"/>
          <w:lang w:val="lt-LT"/>
        </w:rPr>
        <w:t>2.</w:t>
      </w:r>
      <w:r w:rsidRPr="00B34FA1">
        <w:rPr>
          <w:b/>
          <w:szCs w:val="24"/>
          <w:lang w:val="lt-LT"/>
        </w:rPr>
        <w:tab/>
      </w:r>
      <w:r w:rsidRPr="00B34FA1">
        <w:rPr>
          <w:b/>
          <w:noProof/>
          <w:szCs w:val="24"/>
          <w:lang w:val="lt-LT"/>
        </w:rPr>
        <w:t>VEIKLIOJI (-IOS) MEDŽIAGA (-OS) IR JOS (-Ų) KIEKIS (-IAI)</w:t>
      </w:r>
    </w:p>
    <w:p w14:paraId="62BD0EC6" w14:textId="77777777" w:rsidR="00E238F0" w:rsidRPr="00B34FA1" w:rsidRDefault="00E238F0" w:rsidP="00D0084C">
      <w:pPr>
        <w:spacing w:line="240" w:lineRule="auto"/>
        <w:rPr>
          <w:szCs w:val="24"/>
          <w:lang w:val="lt-LT"/>
        </w:rPr>
      </w:pPr>
    </w:p>
    <w:p w14:paraId="09ECAC55" w14:textId="77777777" w:rsidR="00E238F0" w:rsidRPr="00DB29D8" w:rsidRDefault="00E238F0" w:rsidP="00D0084C">
      <w:pPr>
        <w:tabs>
          <w:tab w:val="clear" w:pos="567"/>
          <w:tab w:val="left" w:pos="505"/>
          <w:tab w:val="left" w:pos="3756"/>
          <w:tab w:val="center" w:pos="4536"/>
          <w:tab w:val="right" w:pos="9072"/>
        </w:tabs>
        <w:spacing w:line="240" w:lineRule="auto"/>
        <w:rPr>
          <w:snapToGrid/>
          <w:szCs w:val="22"/>
          <w:lang w:val="it-IT" w:eastAsia="nl-NL"/>
        </w:rPr>
      </w:pPr>
      <w:r w:rsidRPr="00DB29D8">
        <w:rPr>
          <w:snapToGrid/>
          <w:szCs w:val="22"/>
          <w:lang w:val="it-IT" w:eastAsia="nl-NL"/>
        </w:rPr>
        <w:t>Kiekviename flakone su milteliais yra 100</w:t>
      </w:r>
      <w:r>
        <w:rPr>
          <w:snapToGrid/>
          <w:szCs w:val="22"/>
          <w:lang w:val="it-IT" w:eastAsia="nl-NL"/>
        </w:rPr>
        <w:t> </w:t>
      </w:r>
      <w:r w:rsidRPr="00DB29D8">
        <w:rPr>
          <w:snapToGrid/>
          <w:szCs w:val="22"/>
          <w:lang w:val="it-IT" w:eastAsia="nl-NL"/>
        </w:rPr>
        <w:t>mg karmustino.</w:t>
      </w:r>
    </w:p>
    <w:p w14:paraId="579BE9A8" w14:textId="06029197" w:rsidR="00E238F0" w:rsidRPr="00B34FA1" w:rsidRDefault="00E238F0" w:rsidP="00D0084C">
      <w:pPr>
        <w:spacing w:line="240" w:lineRule="auto"/>
        <w:rPr>
          <w:szCs w:val="24"/>
          <w:lang w:val="lt-LT"/>
        </w:rPr>
      </w:pPr>
      <w:r w:rsidRPr="00DB29D8">
        <w:rPr>
          <w:snapToGrid/>
          <w:szCs w:val="22"/>
          <w:lang w:val="it-IT" w:eastAsia="nl-NL"/>
        </w:rPr>
        <w:t>Ištirpinus, viename tirpalo mililitre yra 3</w:t>
      </w:r>
      <w:r w:rsidR="000976CD">
        <w:rPr>
          <w:snapToGrid/>
          <w:szCs w:val="22"/>
          <w:lang w:val="it-IT" w:eastAsia="nl-NL"/>
        </w:rPr>
        <w:t>3</w:t>
      </w:r>
      <w:r w:rsidRPr="00DB29D8">
        <w:rPr>
          <w:snapToGrid/>
          <w:szCs w:val="22"/>
          <w:lang w:val="it-IT" w:eastAsia="nl-NL"/>
        </w:rPr>
        <w:t>,3</w:t>
      </w:r>
      <w:r>
        <w:rPr>
          <w:snapToGrid/>
          <w:szCs w:val="22"/>
          <w:lang w:val="it-IT" w:eastAsia="nl-NL"/>
        </w:rPr>
        <w:t> </w:t>
      </w:r>
      <w:r w:rsidRPr="00DB29D8">
        <w:rPr>
          <w:snapToGrid/>
          <w:szCs w:val="22"/>
          <w:lang w:val="it-IT" w:eastAsia="nl-NL"/>
        </w:rPr>
        <w:t>mg karmustino.</w:t>
      </w:r>
    </w:p>
    <w:p w14:paraId="135FB564" w14:textId="77777777" w:rsidR="00E238F0" w:rsidRPr="00B34FA1" w:rsidRDefault="00E238F0" w:rsidP="00D0084C">
      <w:pPr>
        <w:spacing w:line="240" w:lineRule="auto"/>
        <w:rPr>
          <w:szCs w:val="24"/>
          <w:lang w:val="lt-LT"/>
        </w:rPr>
      </w:pPr>
    </w:p>
    <w:p w14:paraId="59BE6B42" w14:textId="77777777" w:rsidR="00E238F0" w:rsidRPr="00B34FA1" w:rsidRDefault="00E238F0" w:rsidP="00D0084C">
      <w:pPr>
        <w:spacing w:line="240" w:lineRule="auto"/>
        <w:rPr>
          <w:szCs w:val="24"/>
          <w:lang w:val="lt-LT"/>
        </w:rPr>
      </w:pPr>
    </w:p>
    <w:p w14:paraId="7925AA13" w14:textId="77777777" w:rsidR="00E238F0" w:rsidRPr="00B34FA1" w:rsidRDefault="00E238F0" w:rsidP="00D0084C">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3.</w:t>
      </w:r>
      <w:r w:rsidRPr="00B34FA1">
        <w:rPr>
          <w:b/>
          <w:szCs w:val="24"/>
          <w:lang w:val="lt-LT"/>
        </w:rPr>
        <w:tab/>
      </w:r>
      <w:r w:rsidRPr="00B34FA1">
        <w:rPr>
          <w:b/>
          <w:noProof/>
          <w:szCs w:val="24"/>
          <w:lang w:val="lt-LT"/>
        </w:rPr>
        <w:t>PAGALBINIŲ MEDŽIAGŲ SĄRAŠAS</w:t>
      </w:r>
    </w:p>
    <w:p w14:paraId="34FA98B5" w14:textId="77777777" w:rsidR="00E238F0" w:rsidRPr="00B34FA1" w:rsidRDefault="00E238F0" w:rsidP="00D0084C">
      <w:pPr>
        <w:spacing w:line="240" w:lineRule="auto"/>
        <w:rPr>
          <w:szCs w:val="24"/>
          <w:lang w:val="lt-LT"/>
        </w:rPr>
      </w:pPr>
    </w:p>
    <w:p w14:paraId="0CC130B2" w14:textId="77777777" w:rsidR="00E238F0" w:rsidRDefault="00E238F0" w:rsidP="00D0084C">
      <w:pPr>
        <w:spacing w:line="240" w:lineRule="auto"/>
        <w:rPr>
          <w:szCs w:val="22"/>
          <w:lang w:val="lt-LT"/>
        </w:rPr>
      </w:pPr>
      <w:r w:rsidRPr="00DB29D8">
        <w:rPr>
          <w:szCs w:val="22"/>
          <w:lang w:val="lt-LT"/>
        </w:rPr>
        <w:t>Etanolis. Daugiau informacijos pateikta pakuot</w:t>
      </w:r>
      <w:r w:rsidRPr="00DB29D8">
        <w:rPr>
          <w:rFonts w:hint="eastAsia"/>
          <w:szCs w:val="22"/>
          <w:lang w:val="lt-LT"/>
        </w:rPr>
        <w:t>ė</w:t>
      </w:r>
      <w:r w:rsidRPr="00DB29D8">
        <w:rPr>
          <w:szCs w:val="22"/>
          <w:lang w:val="lt-LT"/>
        </w:rPr>
        <w:t>s lapelyje.</w:t>
      </w:r>
    </w:p>
    <w:p w14:paraId="6A75E771" w14:textId="77777777" w:rsidR="00E238F0" w:rsidRDefault="00E238F0" w:rsidP="00D0084C">
      <w:pPr>
        <w:spacing w:line="240" w:lineRule="auto"/>
        <w:rPr>
          <w:szCs w:val="24"/>
          <w:lang w:val="lt-LT"/>
        </w:rPr>
      </w:pPr>
    </w:p>
    <w:p w14:paraId="483CBE88" w14:textId="77777777" w:rsidR="00E238F0" w:rsidRPr="00DB29D8" w:rsidRDefault="00E238F0" w:rsidP="00D0084C">
      <w:pPr>
        <w:spacing w:line="240" w:lineRule="auto"/>
        <w:rPr>
          <w:szCs w:val="24"/>
          <w:lang w:val="lt-LT"/>
        </w:rPr>
      </w:pPr>
    </w:p>
    <w:p w14:paraId="5D663122" w14:textId="77777777" w:rsidR="00E238F0" w:rsidRPr="00B34FA1" w:rsidRDefault="00E238F0" w:rsidP="00D0084C">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4.</w:t>
      </w:r>
      <w:r w:rsidRPr="00B34FA1">
        <w:rPr>
          <w:b/>
          <w:szCs w:val="24"/>
          <w:lang w:val="lt-LT"/>
        </w:rPr>
        <w:tab/>
      </w:r>
      <w:r w:rsidRPr="00B34FA1">
        <w:rPr>
          <w:b/>
          <w:noProof/>
          <w:szCs w:val="24"/>
          <w:lang w:val="lt-LT"/>
        </w:rPr>
        <w:t>FARMACINĖ FORMA IR KIEKIS PAKUOTĖJE</w:t>
      </w:r>
    </w:p>
    <w:p w14:paraId="3477DB5D" w14:textId="77777777" w:rsidR="00E238F0" w:rsidRPr="00B34FA1" w:rsidRDefault="00E238F0" w:rsidP="00D0084C">
      <w:pPr>
        <w:spacing w:line="240" w:lineRule="auto"/>
        <w:rPr>
          <w:szCs w:val="24"/>
          <w:lang w:val="lt-LT"/>
        </w:rPr>
      </w:pPr>
    </w:p>
    <w:p w14:paraId="75275BD8" w14:textId="77777777" w:rsidR="00E238F0" w:rsidRPr="00C37A23" w:rsidRDefault="00E238F0" w:rsidP="00D0084C">
      <w:pPr>
        <w:tabs>
          <w:tab w:val="clear" w:pos="567"/>
        </w:tabs>
        <w:spacing w:line="240" w:lineRule="auto"/>
        <w:rPr>
          <w:lang w:val="lt-LT"/>
        </w:rPr>
      </w:pPr>
      <w:r w:rsidRPr="00C37A23">
        <w:rPr>
          <w:highlight w:val="lightGray"/>
          <w:lang w:val="lt-LT"/>
        </w:rPr>
        <w:t>Milteliai ir tirpiklis infuzinio tirpalo koncentratui</w:t>
      </w:r>
    </w:p>
    <w:p w14:paraId="01FB5E3D" w14:textId="77777777" w:rsidR="00E238F0" w:rsidRPr="00DB29D8" w:rsidRDefault="00E238F0" w:rsidP="00D0084C">
      <w:pPr>
        <w:tabs>
          <w:tab w:val="clear" w:pos="567"/>
        </w:tabs>
        <w:spacing w:line="240" w:lineRule="auto"/>
        <w:rPr>
          <w:noProof/>
          <w:snapToGrid/>
          <w:szCs w:val="22"/>
          <w:lang w:val="nl-NL" w:eastAsia="nl-NL"/>
        </w:rPr>
      </w:pPr>
    </w:p>
    <w:p w14:paraId="235B0BE0" w14:textId="77777777" w:rsidR="00E238F0" w:rsidRPr="00DB29D8" w:rsidRDefault="00E238F0" w:rsidP="00D0084C">
      <w:pPr>
        <w:tabs>
          <w:tab w:val="clear" w:pos="567"/>
        </w:tabs>
        <w:spacing w:line="240" w:lineRule="auto"/>
        <w:rPr>
          <w:noProof/>
          <w:snapToGrid/>
          <w:szCs w:val="22"/>
          <w:lang w:val="nl-NL" w:eastAsia="nl-NL"/>
        </w:rPr>
      </w:pPr>
      <w:r w:rsidRPr="00DB29D8">
        <w:rPr>
          <w:noProof/>
          <w:snapToGrid/>
          <w:szCs w:val="22"/>
          <w:lang w:val="nl-NL" w:eastAsia="nl-NL"/>
        </w:rPr>
        <w:t>1 flakonas, kuriame yra 100</w:t>
      </w:r>
      <w:r>
        <w:rPr>
          <w:noProof/>
          <w:snapToGrid/>
          <w:szCs w:val="22"/>
          <w:lang w:val="nl-NL" w:eastAsia="nl-NL"/>
        </w:rPr>
        <w:t> </w:t>
      </w:r>
      <w:r w:rsidRPr="00DB29D8">
        <w:rPr>
          <w:noProof/>
          <w:snapToGrid/>
          <w:szCs w:val="22"/>
          <w:lang w:val="nl-NL" w:eastAsia="nl-NL"/>
        </w:rPr>
        <w:t>mg milteli</w:t>
      </w:r>
      <w:r w:rsidRPr="00DB29D8">
        <w:rPr>
          <w:rFonts w:hint="eastAsia"/>
          <w:noProof/>
          <w:snapToGrid/>
          <w:szCs w:val="22"/>
          <w:lang w:val="nl-NL" w:eastAsia="nl-NL"/>
        </w:rPr>
        <w:t>ų</w:t>
      </w:r>
      <w:r w:rsidRPr="00DB29D8">
        <w:rPr>
          <w:noProof/>
          <w:snapToGrid/>
          <w:szCs w:val="22"/>
          <w:lang w:val="nl-NL" w:eastAsia="nl-NL"/>
        </w:rPr>
        <w:t xml:space="preserve"> </w:t>
      </w:r>
    </w:p>
    <w:p w14:paraId="76E34F50" w14:textId="77777777" w:rsidR="00E238F0" w:rsidRPr="00DB29D8" w:rsidRDefault="00E238F0" w:rsidP="00D0084C">
      <w:pPr>
        <w:tabs>
          <w:tab w:val="clear" w:pos="567"/>
        </w:tabs>
        <w:spacing w:line="240" w:lineRule="auto"/>
        <w:rPr>
          <w:noProof/>
          <w:snapToGrid/>
          <w:szCs w:val="22"/>
          <w:lang w:val="nl-NL" w:eastAsia="nl-NL"/>
        </w:rPr>
      </w:pPr>
      <w:r w:rsidRPr="00DB29D8">
        <w:rPr>
          <w:noProof/>
          <w:snapToGrid/>
          <w:szCs w:val="22"/>
          <w:lang w:val="lt-LT" w:eastAsia="nl-NL"/>
        </w:rPr>
        <w:t>1 flakonas</w:t>
      </w:r>
      <w:r>
        <w:rPr>
          <w:noProof/>
          <w:snapToGrid/>
          <w:szCs w:val="22"/>
          <w:lang w:val="nl-NL" w:eastAsia="nl-NL"/>
        </w:rPr>
        <w:t xml:space="preserve">, kuriame yra </w:t>
      </w:r>
      <w:r w:rsidRPr="00DB29D8">
        <w:rPr>
          <w:noProof/>
          <w:snapToGrid/>
          <w:szCs w:val="22"/>
          <w:lang w:val="lt-LT" w:eastAsia="nl-NL"/>
        </w:rPr>
        <w:t xml:space="preserve">3 ml tirpiklio </w:t>
      </w:r>
    </w:p>
    <w:p w14:paraId="0966B716" w14:textId="77777777" w:rsidR="00E238F0" w:rsidRDefault="00E238F0" w:rsidP="00D0084C">
      <w:pPr>
        <w:spacing w:line="240" w:lineRule="auto"/>
        <w:rPr>
          <w:szCs w:val="24"/>
          <w:lang w:val="nl-NL"/>
        </w:rPr>
      </w:pPr>
    </w:p>
    <w:p w14:paraId="448A86C2" w14:textId="77777777" w:rsidR="00E238F0" w:rsidRPr="00DB29D8" w:rsidRDefault="00E238F0" w:rsidP="00D0084C">
      <w:pPr>
        <w:spacing w:line="240" w:lineRule="auto"/>
        <w:rPr>
          <w:szCs w:val="24"/>
          <w:lang w:val="nl-NL"/>
        </w:rPr>
      </w:pPr>
    </w:p>
    <w:p w14:paraId="11608A0F" w14:textId="77777777" w:rsidR="00E238F0" w:rsidRPr="00B34FA1" w:rsidRDefault="00E238F0" w:rsidP="00D0084C">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5.</w:t>
      </w:r>
      <w:r w:rsidRPr="00B34FA1">
        <w:rPr>
          <w:b/>
          <w:szCs w:val="24"/>
          <w:lang w:val="lt-LT"/>
        </w:rPr>
        <w:tab/>
      </w:r>
      <w:r w:rsidRPr="00B34FA1">
        <w:rPr>
          <w:b/>
          <w:noProof/>
          <w:szCs w:val="24"/>
          <w:lang w:val="lt-LT"/>
        </w:rPr>
        <w:t>VARTOJIMO METODAS IR BŪDAS (-AI)</w:t>
      </w:r>
    </w:p>
    <w:p w14:paraId="3F9D2329" w14:textId="77777777" w:rsidR="00E238F0" w:rsidRPr="00B34FA1" w:rsidRDefault="00E238F0" w:rsidP="00D0084C">
      <w:pPr>
        <w:spacing w:line="240" w:lineRule="auto"/>
        <w:rPr>
          <w:szCs w:val="24"/>
          <w:lang w:val="lt-LT"/>
        </w:rPr>
      </w:pPr>
    </w:p>
    <w:p w14:paraId="0A5AC134" w14:textId="77777777" w:rsidR="00E238F0" w:rsidRPr="00DB29D8" w:rsidRDefault="00E238F0" w:rsidP="00D0084C">
      <w:pPr>
        <w:tabs>
          <w:tab w:val="clear" w:pos="567"/>
        </w:tabs>
        <w:spacing w:line="240" w:lineRule="auto"/>
        <w:rPr>
          <w:noProof/>
          <w:snapToGrid/>
          <w:szCs w:val="22"/>
          <w:lang w:val="nl-NL" w:eastAsia="nl-NL"/>
        </w:rPr>
      </w:pPr>
      <w:r w:rsidRPr="00DB29D8">
        <w:rPr>
          <w:noProof/>
          <w:snapToGrid/>
          <w:szCs w:val="22"/>
          <w:lang w:val="nl-NL" w:eastAsia="nl-NL"/>
        </w:rPr>
        <w:t>Ištirpinus ir praskiedus, leisti į veną.</w:t>
      </w:r>
    </w:p>
    <w:p w14:paraId="56B28B2E" w14:textId="77777777" w:rsidR="00E238F0" w:rsidRPr="00DB29D8" w:rsidRDefault="00E238F0" w:rsidP="00D0084C">
      <w:pPr>
        <w:tabs>
          <w:tab w:val="clear" w:pos="567"/>
        </w:tabs>
        <w:spacing w:line="240" w:lineRule="auto"/>
        <w:rPr>
          <w:noProof/>
          <w:snapToGrid/>
          <w:szCs w:val="22"/>
          <w:lang w:val="nl-NL" w:eastAsia="nl-NL"/>
        </w:rPr>
      </w:pPr>
    </w:p>
    <w:p w14:paraId="1A9252C2" w14:textId="77777777" w:rsidR="00E238F0" w:rsidRPr="00DB29D8" w:rsidRDefault="00E238F0" w:rsidP="00D0084C">
      <w:pPr>
        <w:tabs>
          <w:tab w:val="clear" w:pos="567"/>
        </w:tabs>
        <w:spacing w:line="240" w:lineRule="auto"/>
        <w:rPr>
          <w:noProof/>
          <w:snapToGrid/>
          <w:szCs w:val="22"/>
          <w:lang w:val="nl-NL" w:eastAsia="nl-NL"/>
        </w:rPr>
      </w:pPr>
      <w:r w:rsidRPr="00DB29D8">
        <w:rPr>
          <w:noProof/>
          <w:snapToGrid/>
          <w:szCs w:val="22"/>
          <w:lang w:val="nl-NL" w:eastAsia="nl-NL"/>
        </w:rPr>
        <w:t>Tik vienkartiniam vartojimui.</w:t>
      </w:r>
    </w:p>
    <w:p w14:paraId="7A7D974B" w14:textId="77777777" w:rsidR="00E238F0" w:rsidRPr="00DB29D8" w:rsidRDefault="00E238F0" w:rsidP="00D0084C">
      <w:pPr>
        <w:tabs>
          <w:tab w:val="clear" w:pos="567"/>
        </w:tabs>
        <w:spacing w:line="240" w:lineRule="auto"/>
        <w:rPr>
          <w:noProof/>
          <w:snapToGrid/>
          <w:szCs w:val="22"/>
          <w:lang w:val="nl-NL" w:eastAsia="nl-NL"/>
        </w:rPr>
      </w:pPr>
    </w:p>
    <w:p w14:paraId="3F2208A4" w14:textId="77777777" w:rsidR="00E238F0" w:rsidRPr="00B34FA1" w:rsidRDefault="00E238F0" w:rsidP="00D0084C">
      <w:pPr>
        <w:spacing w:line="240" w:lineRule="auto"/>
        <w:rPr>
          <w:szCs w:val="24"/>
          <w:lang w:val="lt-LT"/>
        </w:rPr>
      </w:pPr>
      <w:r w:rsidRPr="00DB29D8">
        <w:rPr>
          <w:noProof/>
          <w:snapToGrid/>
          <w:szCs w:val="22"/>
          <w:lang w:val="nl-NL" w:eastAsia="nl-NL"/>
        </w:rPr>
        <w:t>Prieš vartojimą perskaitykite pakuotės lapelį.</w:t>
      </w:r>
    </w:p>
    <w:p w14:paraId="17B240BD" w14:textId="77777777" w:rsidR="00E238F0" w:rsidRPr="00B34FA1" w:rsidRDefault="00E238F0" w:rsidP="00D0084C">
      <w:pPr>
        <w:spacing w:line="240" w:lineRule="auto"/>
        <w:rPr>
          <w:szCs w:val="24"/>
          <w:lang w:val="lt-LT"/>
        </w:rPr>
      </w:pPr>
    </w:p>
    <w:p w14:paraId="2C6A5F3D" w14:textId="77777777" w:rsidR="00E238F0" w:rsidRPr="00B34FA1" w:rsidRDefault="00E238F0" w:rsidP="00D0084C">
      <w:pPr>
        <w:spacing w:line="240" w:lineRule="auto"/>
        <w:rPr>
          <w:szCs w:val="24"/>
          <w:lang w:val="lt-LT"/>
        </w:rPr>
      </w:pPr>
    </w:p>
    <w:p w14:paraId="07D47311" w14:textId="77777777" w:rsidR="00E238F0" w:rsidRPr="00B34FA1" w:rsidRDefault="00E238F0" w:rsidP="00D0084C">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6.</w:t>
      </w:r>
      <w:r w:rsidRPr="00B34FA1">
        <w:rPr>
          <w:b/>
          <w:szCs w:val="24"/>
          <w:lang w:val="lt-LT"/>
        </w:rPr>
        <w:tab/>
      </w:r>
      <w:r w:rsidRPr="00B34FA1">
        <w:rPr>
          <w:b/>
          <w:noProof/>
          <w:szCs w:val="24"/>
          <w:lang w:val="lt-LT"/>
        </w:rPr>
        <w:t>SPECIALUS ĮSPĖJIMAS, KAD VAISTINĮ PREPARATĄ BŪTINA LAIKYTI VAIKAMS NEPASTEBIMOJE IR  NEPASIEKIAMOJE VIETOJE</w:t>
      </w:r>
    </w:p>
    <w:p w14:paraId="7C4F06B9" w14:textId="77777777" w:rsidR="00E238F0" w:rsidRPr="00B34FA1" w:rsidRDefault="00E238F0" w:rsidP="00D0084C">
      <w:pPr>
        <w:spacing w:line="240" w:lineRule="auto"/>
        <w:rPr>
          <w:szCs w:val="24"/>
          <w:lang w:val="lt-LT"/>
        </w:rPr>
      </w:pPr>
    </w:p>
    <w:p w14:paraId="7EC1E635" w14:textId="77777777" w:rsidR="00E238F0" w:rsidRPr="00B34FA1" w:rsidRDefault="00E238F0" w:rsidP="00D0084C">
      <w:pPr>
        <w:spacing w:line="240" w:lineRule="auto"/>
        <w:rPr>
          <w:szCs w:val="24"/>
          <w:lang w:val="lt-LT"/>
        </w:rPr>
      </w:pPr>
      <w:r w:rsidRPr="00B34FA1">
        <w:rPr>
          <w:noProof/>
          <w:szCs w:val="24"/>
          <w:lang w:val="lt-LT"/>
        </w:rPr>
        <w:t>Laikyti vaikams nepastebimoje ir nepasiekiamoje vietoje.</w:t>
      </w:r>
    </w:p>
    <w:p w14:paraId="6FA97AF5" w14:textId="77777777" w:rsidR="00E238F0" w:rsidRPr="00B34FA1" w:rsidRDefault="00E238F0" w:rsidP="00D0084C">
      <w:pPr>
        <w:spacing w:line="240" w:lineRule="auto"/>
        <w:rPr>
          <w:szCs w:val="24"/>
          <w:lang w:val="lt-LT"/>
        </w:rPr>
      </w:pPr>
    </w:p>
    <w:p w14:paraId="53DF0502" w14:textId="77777777" w:rsidR="00E238F0" w:rsidRPr="00B34FA1" w:rsidRDefault="00E238F0" w:rsidP="00D0084C">
      <w:pPr>
        <w:spacing w:line="240" w:lineRule="auto"/>
        <w:rPr>
          <w:szCs w:val="24"/>
          <w:lang w:val="lt-LT"/>
        </w:rPr>
      </w:pPr>
    </w:p>
    <w:p w14:paraId="2DD00F3F" w14:textId="77777777" w:rsidR="00E238F0" w:rsidRPr="00B34FA1" w:rsidRDefault="00E238F0" w:rsidP="00D0084C">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7.</w:t>
      </w:r>
      <w:r w:rsidRPr="00B34FA1">
        <w:rPr>
          <w:b/>
          <w:szCs w:val="24"/>
          <w:lang w:val="lt-LT"/>
        </w:rPr>
        <w:tab/>
      </w:r>
      <w:r w:rsidRPr="00B34FA1">
        <w:rPr>
          <w:b/>
          <w:noProof/>
          <w:szCs w:val="24"/>
          <w:lang w:val="lt-LT"/>
        </w:rPr>
        <w:t>KITAS (-I) SPECIALUS (-ŪS) ĮSPĖJIMAS (-AI) (JEI REIKIA)</w:t>
      </w:r>
    </w:p>
    <w:p w14:paraId="21E59E7C" w14:textId="77777777" w:rsidR="00E238F0" w:rsidRPr="00B34FA1" w:rsidRDefault="00E238F0" w:rsidP="00D0084C">
      <w:pPr>
        <w:spacing w:line="240" w:lineRule="auto"/>
        <w:rPr>
          <w:szCs w:val="24"/>
          <w:lang w:val="lt-LT"/>
        </w:rPr>
      </w:pPr>
    </w:p>
    <w:p w14:paraId="00FDB02D" w14:textId="77777777" w:rsidR="00E238F0" w:rsidRPr="00DB29D8" w:rsidRDefault="00E238F0" w:rsidP="00D0084C">
      <w:pPr>
        <w:tabs>
          <w:tab w:val="clear" w:pos="567"/>
        </w:tabs>
        <w:spacing w:line="240" w:lineRule="auto"/>
        <w:rPr>
          <w:noProof/>
          <w:snapToGrid/>
          <w:szCs w:val="22"/>
          <w:lang w:val="nl-NL" w:eastAsia="nl-NL"/>
        </w:rPr>
      </w:pPr>
      <w:r w:rsidRPr="00DB29D8">
        <w:rPr>
          <w:noProof/>
          <w:snapToGrid/>
          <w:szCs w:val="22"/>
          <w:lang w:val="nl-NL" w:eastAsia="nl-NL"/>
        </w:rPr>
        <w:t>Citotoksi</w:t>
      </w:r>
      <w:r w:rsidRPr="00DB29D8">
        <w:rPr>
          <w:rFonts w:hint="eastAsia"/>
          <w:noProof/>
          <w:snapToGrid/>
          <w:szCs w:val="22"/>
          <w:lang w:val="nl-NL" w:eastAsia="nl-NL"/>
        </w:rPr>
        <w:t>š</w:t>
      </w:r>
      <w:r w:rsidRPr="00DB29D8">
        <w:rPr>
          <w:noProof/>
          <w:snapToGrid/>
          <w:szCs w:val="22"/>
          <w:lang w:val="nl-NL" w:eastAsia="nl-NL"/>
        </w:rPr>
        <w:t>kas. Vaist</w:t>
      </w:r>
      <w:r w:rsidRPr="00DB29D8">
        <w:rPr>
          <w:rFonts w:hint="eastAsia"/>
          <w:noProof/>
          <w:snapToGrid/>
          <w:szCs w:val="22"/>
          <w:lang w:val="nl-NL" w:eastAsia="nl-NL"/>
        </w:rPr>
        <w:t>ą</w:t>
      </w:r>
      <w:r w:rsidRPr="00DB29D8">
        <w:rPr>
          <w:noProof/>
          <w:snapToGrid/>
          <w:szCs w:val="22"/>
          <w:lang w:val="nl-NL" w:eastAsia="nl-NL"/>
        </w:rPr>
        <w:t xml:space="preserve"> ruo</w:t>
      </w:r>
      <w:r w:rsidRPr="00DB29D8">
        <w:rPr>
          <w:rFonts w:hint="eastAsia"/>
          <w:noProof/>
          <w:snapToGrid/>
          <w:szCs w:val="22"/>
          <w:lang w:val="nl-NL" w:eastAsia="nl-NL"/>
        </w:rPr>
        <w:t>š</w:t>
      </w:r>
      <w:r w:rsidRPr="00DB29D8">
        <w:rPr>
          <w:noProof/>
          <w:snapToGrid/>
          <w:szCs w:val="22"/>
          <w:lang w:val="nl-NL" w:eastAsia="nl-NL"/>
        </w:rPr>
        <w:t>kite atsargiai. Venkite odos s</w:t>
      </w:r>
      <w:r w:rsidRPr="00DB29D8">
        <w:rPr>
          <w:rFonts w:hint="eastAsia"/>
          <w:noProof/>
          <w:snapToGrid/>
          <w:szCs w:val="22"/>
          <w:lang w:val="nl-NL" w:eastAsia="nl-NL"/>
        </w:rPr>
        <w:t>ą</w:t>
      </w:r>
      <w:r w:rsidRPr="00DB29D8">
        <w:rPr>
          <w:noProof/>
          <w:snapToGrid/>
          <w:szCs w:val="22"/>
          <w:lang w:val="nl-NL" w:eastAsia="nl-NL"/>
        </w:rPr>
        <w:t>ly</w:t>
      </w:r>
      <w:r w:rsidRPr="00DB29D8">
        <w:rPr>
          <w:rFonts w:hint="eastAsia"/>
          <w:noProof/>
          <w:snapToGrid/>
          <w:szCs w:val="22"/>
          <w:lang w:val="nl-NL" w:eastAsia="nl-NL"/>
        </w:rPr>
        <w:t>č</w:t>
      </w:r>
      <w:r w:rsidRPr="00DB29D8">
        <w:rPr>
          <w:noProof/>
          <w:snapToGrid/>
          <w:szCs w:val="22"/>
          <w:lang w:val="nl-NL" w:eastAsia="nl-NL"/>
        </w:rPr>
        <w:t>io su infuzinio tirpalo koncentratu.</w:t>
      </w:r>
    </w:p>
    <w:p w14:paraId="1F5C5982" w14:textId="77777777" w:rsidR="00E238F0" w:rsidRDefault="00E238F0" w:rsidP="00D0084C">
      <w:pPr>
        <w:spacing w:line="240" w:lineRule="auto"/>
        <w:rPr>
          <w:szCs w:val="24"/>
          <w:lang w:val="nl-NL"/>
        </w:rPr>
      </w:pPr>
    </w:p>
    <w:p w14:paraId="34E29BAE" w14:textId="77777777" w:rsidR="00E238F0" w:rsidRPr="00DB29D8" w:rsidRDefault="00E238F0" w:rsidP="00D0084C">
      <w:pPr>
        <w:spacing w:line="240" w:lineRule="auto"/>
        <w:rPr>
          <w:szCs w:val="24"/>
          <w:lang w:val="nl-NL"/>
        </w:rPr>
      </w:pPr>
    </w:p>
    <w:p w14:paraId="747B442D" w14:textId="77777777" w:rsidR="00E238F0" w:rsidRPr="00B34FA1" w:rsidRDefault="00E238F0" w:rsidP="00D0084C">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8.</w:t>
      </w:r>
      <w:r w:rsidRPr="00B34FA1">
        <w:rPr>
          <w:b/>
          <w:szCs w:val="24"/>
          <w:lang w:val="lt-LT"/>
        </w:rPr>
        <w:tab/>
      </w:r>
      <w:r w:rsidRPr="00B34FA1">
        <w:rPr>
          <w:b/>
          <w:noProof/>
          <w:szCs w:val="24"/>
          <w:lang w:val="lt-LT"/>
        </w:rPr>
        <w:t>TINKAMUMO LAIKAS</w:t>
      </w:r>
    </w:p>
    <w:p w14:paraId="37F3725D" w14:textId="77777777" w:rsidR="00E238F0" w:rsidRPr="00B34FA1" w:rsidRDefault="00E238F0" w:rsidP="00D0084C">
      <w:pPr>
        <w:spacing w:line="240" w:lineRule="auto"/>
        <w:rPr>
          <w:szCs w:val="24"/>
          <w:lang w:val="lt-LT"/>
        </w:rPr>
      </w:pPr>
    </w:p>
    <w:p w14:paraId="11772D55" w14:textId="77777777" w:rsidR="00E238F0" w:rsidRPr="00DB29D8" w:rsidRDefault="00EB0772" w:rsidP="00D0084C">
      <w:pPr>
        <w:tabs>
          <w:tab w:val="clear" w:pos="567"/>
        </w:tabs>
        <w:spacing w:line="240" w:lineRule="auto"/>
        <w:rPr>
          <w:snapToGrid/>
          <w:szCs w:val="22"/>
          <w:lang w:val="lt-LT" w:eastAsia="nl-NL"/>
        </w:rPr>
      </w:pPr>
      <w:r>
        <w:rPr>
          <w:snapToGrid/>
          <w:szCs w:val="22"/>
          <w:lang w:val="lt-LT" w:eastAsia="nl-NL"/>
        </w:rPr>
        <w:t>EXP</w:t>
      </w:r>
      <w:r w:rsidR="00E238F0">
        <w:rPr>
          <w:snapToGrid/>
          <w:szCs w:val="22"/>
          <w:lang w:val="lt-LT" w:eastAsia="nl-NL"/>
        </w:rPr>
        <w:t xml:space="preserve"> </w:t>
      </w:r>
      <w:r w:rsidR="00E238F0" w:rsidRPr="00B34FA1">
        <w:rPr>
          <w:noProof/>
          <w:szCs w:val="24"/>
          <w:lang w:val="lt-LT"/>
        </w:rPr>
        <w:t>{MMMM </w:t>
      </w:r>
      <w:r w:rsidR="00E238F0">
        <w:rPr>
          <w:noProof/>
          <w:szCs w:val="24"/>
          <w:lang w:val="lt-LT"/>
        </w:rPr>
        <w:t>mm}</w:t>
      </w:r>
    </w:p>
    <w:p w14:paraId="2412DDAA" w14:textId="77777777" w:rsidR="00E238F0" w:rsidRDefault="00E238F0" w:rsidP="00D0084C">
      <w:pPr>
        <w:spacing w:line="240" w:lineRule="auto"/>
        <w:rPr>
          <w:snapToGrid/>
          <w:szCs w:val="22"/>
          <w:lang w:val="lt-LT" w:eastAsia="nl-NL"/>
        </w:rPr>
      </w:pPr>
      <w:r w:rsidRPr="00DB29D8">
        <w:rPr>
          <w:snapToGrid/>
          <w:szCs w:val="22"/>
          <w:lang w:val="lt-LT" w:eastAsia="nl-NL"/>
        </w:rPr>
        <w:t>Ištirpinus / praskiedus</w:t>
      </w:r>
      <w:r>
        <w:rPr>
          <w:snapToGrid/>
          <w:szCs w:val="22"/>
          <w:lang w:val="lt-LT" w:eastAsia="nl-NL"/>
        </w:rPr>
        <w:t>:</w:t>
      </w:r>
      <w:r w:rsidRPr="00DB29D8">
        <w:rPr>
          <w:snapToGrid/>
          <w:szCs w:val="22"/>
          <w:lang w:val="lt-LT" w:eastAsia="nl-NL"/>
        </w:rPr>
        <w:t xml:space="preserve"> paruo</w:t>
      </w:r>
      <w:r w:rsidRPr="00DB29D8">
        <w:rPr>
          <w:rFonts w:hint="eastAsia"/>
          <w:snapToGrid/>
          <w:szCs w:val="22"/>
          <w:lang w:val="lt-LT" w:eastAsia="nl-NL"/>
        </w:rPr>
        <w:t>š</w:t>
      </w:r>
      <w:r w:rsidRPr="00DB29D8">
        <w:rPr>
          <w:snapToGrid/>
          <w:szCs w:val="22"/>
          <w:lang w:val="lt-LT" w:eastAsia="nl-NL"/>
        </w:rPr>
        <w:t>to vaisto tinkamumo laikas nurodytas pakuot</w:t>
      </w:r>
      <w:r w:rsidRPr="00DB29D8">
        <w:rPr>
          <w:rFonts w:hint="eastAsia"/>
          <w:snapToGrid/>
          <w:szCs w:val="22"/>
          <w:lang w:val="lt-LT" w:eastAsia="nl-NL"/>
        </w:rPr>
        <w:t>ė</w:t>
      </w:r>
      <w:r w:rsidRPr="00DB29D8">
        <w:rPr>
          <w:snapToGrid/>
          <w:szCs w:val="22"/>
          <w:lang w:val="lt-LT" w:eastAsia="nl-NL"/>
        </w:rPr>
        <w:t>s lapelyje</w:t>
      </w:r>
      <w:r>
        <w:rPr>
          <w:snapToGrid/>
          <w:szCs w:val="22"/>
          <w:lang w:val="lt-LT" w:eastAsia="nl-NL"/>
        </w:rPr>
        <w:t>.</w:t>
      </w:r>
    </w:p>
    <w:p w14:paraId="02CE76B0" w14:textId="77777777" w:rsidR="00E238F0" w:rsidRDefault="00E238F0" w:rsidP="00D0084C">
      <w:pPr>
        <w:spacing w:line="240" w:lineRule="auto"/>
        <w:rPr>
          <w:lang w:val="lt-LT"/>
        </w:rPr>
      </w:pPr>
    </w:p>
    <w:p w14:paraId="45ABECB1" w14:textId="77777777" w:rsidR="00E238F0" w:rsidRPr="00DB29D8" w:rsidRDefault="00E238F0" w:rsidP="00D0084C">
      <w:pPr>
        <w:spacing w:line="240" w:lineRule="auto"/>
        <w:rPr>
          <w:lang w:val="lt-LT"/>
        </w:rPr>
      </w:pPr>
    </w:p>
    <w:p w14:paraId="6FA42954" w14:textId="77777777" w:rsidR="00E238F0" w:rsidRPr="00B34FA1" w:rsidRDefault="00E238F0" w:rsidP="00D0084C">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9.</w:t>
      </w:r>
      <w:r w:rsidRPr="00B34FA1">
        <w:rPr>
          <w:b/>
          <w:szCs w:val="24"/>
          <w:lang w:val="lt-LT"/>
        </w:rPr>
        <w:tab/>
      </w:r>
      <w:r w:rsidRPr="00B34FA1">
        <w:rPr>
          <w:b/>
          <w:noProof/>
          <w:szCs w:val="24"/>
          <w:lang w:val="lt-LT"/>
        </w:rPr>
        <w:t>SPECIALIOS LAIKYMO SĄLYGOS</w:t>
      </w:r>
    </w:p>
    <w:p w14:paraId="07D262FF" w14:textId="77777777" w:rsidR="00E238F0" w:rsidRPr="00B34FA1" w:rsidRDefault="00E238F0" w:rsidP="00D0084C">
      <w:pPr>
        <w:spacing w:line="240" w:lineRule="auto"/>
        <w:rPr>
          <w:szCs w:val="24"/>
          <w:lang w:val="lt-LT"/>
        </w:rPr>
      </w:pPr>
    </w:p>
    <w:p w14:paraId="2D2C7E45" w14:textId="77777777" w:rsidR="00E238F0" w:rsidRPr="0077024F" w:rsidRDefault="00E238F0" w:rsidP="00D0084C">
      <w:pPr>
        <w:tabs>
          <w:tab w:val="clear" w:pos="567"/>
          <w:tab w:val="left" w:pos="3660"/>
        </w:tabs>
        <w:autoSpaceDE w:val="0"/>
        <w:autoSpaceDN w:val="0"/>
        <w:adjustRightInd w:val="0"/>
        <w:spacing w:line="240" w:lineRule="auto"/>
        <w:rPr>
          <w:snapToGrid/>
          <w:szCs w:val="22"/>
          <w:lang w:val="lt-LT"/>
        </w:rPr>
      </w:pPr>
      <w:r w:rsidRPr="0077024F">
        <w:rPr>
          <w:snapToGrid/>
          <w:szCs w:val="22"/>
          <w:lang w:val="lt-LT"/>
        </w:rPr>
        <w:t>Laikyti ir transportuoti šaltai.</w:t>
      </w:r>
    </w:p>
    <w:p w14:paraId="1EF4E84C" w14:textId="77777777" w:rsidR="00E238F0" w:rsidRDefault="00E238F0" w:rsidP="00D0084C">
      <w:pPr>
        <w:spacing w:line="240" w:lineRule="auto"/>
        <w:rPr>
          <w:snapToGrid/>
          <w:szCs w:val="22"/>
          <w:lang w:val="lt-LT"/>
        </w:rPr>
      </w:pPr>
      <w:r w:rsidRPr="0077024F">
        <w:rPr>
          <w:snapToGrid/>
          <w:szCs w:val="22"/>
          <w:lang w:val="lt-LT"/>
        </w:rPr>
        <w:t>Flakon</w:t>
      </w:r>
      <w:r>
        <w:rPr>
          <w:snapToGrid/>
          <w:szCs w:val="22"/>
          <w:lang w:val="lt-LT"/>
        </w:rPr>
        <w:t>us</w:t>
      </w:r>
      <w:r w:rsidRPr="0077024F">
        <w:rPr>
          <w:snapToGrid/>
          <w:szCs w:val="22"/>
          <w:lang w:val="lt-LT"/>
        </w:rPr>
        <w:t xml:space="preserve"> laikyti i</w:t>
      </w:r>
      <w:r w:rsidRPr="0077024F">
        <w:rPr>
          <w:rFonts w:hint="eastAsia"/>
          <w:snapToGrid/>
          <w:szCs w:val="22"/>
          <w:lang w:val="lt-LT"/>
        </w:rPr>
        <w:t>š</w:t>
      </w:r>
      <w:r w:rsidRPr="0077024F">
        <w:rPr>
          <w:snapToGrid/>
          <w:szCs w:val="22"/>
          <w:lang w:val="lt-LT"/>
        </w:rPr>
        <w:t>orin</w:t>
      </w:r>
      <w:r w:rsidRPr="0077024F">
        <w:rPr>
          <w:rFonts w:hint="eastAsia"/>
          <w:snapToGrid/>
          <w:szCs w:val="22"/>
          <w:lang w:val="lt-LT"/>
        </w:rPr>
        <w:t>ė</w:t>
      </w:r>
      <w:r w:rsidRPr="0077024F">
        <w:rPr>
          <w:snapToGrid/>
          <w:szCs w:val="22"/>
          <w:lang w:val="lt-LT"/>
        </w:rPr>
        <w:t>je d</w:t>
      </w:r>
      <w:r w:rsidRPr="0077024F">
        <w:rPr>
          <w:rFonts w:hint="eastAsia"/>
          <w:snapToGrid/>
          <w:szCs w:val="22"/>
          <w:lang w:val="lt-LT"/>
        </w:rPr>
        <w:t>ėž</w:t>
      </w:r>
      <w:r w:rsidRPr="0077024F">
        <w:rPr>
          <w:snapToGrid/>
          <w:szCs w:val="22"/>
          <w:lang w:val="lt-LT"/>
        </w:rPr>
        <w:t>ut</w:t>
      </w:r>
      <w:r w:rsidRPr="0077024F">
        <w:rPr>
          <w:rFonts w:hint="eastAsia"/>
          <w:snapToGrid/>
          <w:szCs w:val="22"/>
          <w:lang w:val="lt-LT"/>
        </w:rPr>
        <w:t>ė</w:t>
      </w:r>
      <w:r w:rsidRPr="0077024F">
        <w:rPr>
          <w:snapToGrid/>
          <w:szCs w:val="22"/>
          <w:lang w:val="lt-LT"/>
        </w:rPr>
        <w:t>je, kad vaistas b</w:t>
      </w:r>
      <w:r w:rsidRPr="0077024F">
        <w:rPr>
          <w:rFonts w:hint="eastAsia"/>
          <w:snapToGrid/>
          <w:szCs w:val="22"/>
          <w:lang w:val="lt-LT"/>
        </w:rPr>
        <w:t>ū</w:t>
      </w:r>
      <w:r w:rsidRPr="0077024F">
        <w:rPr>
          <w:snapToGrid/>
          <w:szCs w:val="22"/>
          <w:lang w:val="lt-LT"/>
        </w:rPr>
        <w:t>t</w:t>
      </w:r>
      <w:r w:rsidRPr="0077024F">
        <w:rPr>
          <w:rFonts w:hint="eastAsia"/>
          <w:snapToGrid/>
          <w:szCs w:val="22"/>
          <w:lang w:val="lt-LT"/>
        </w:rPr>
        <w:t>ų</w:t>
      </w:r>
      <w:r w:rsidRPr="0077024F">
        <w:rPr>
          <w:snapToGrid/>
          <w:szCs w:val="22"/>
          <w:lang w:val="lt-LT"/>
        </w:rPr>
        <w:t xml:space="preserve"> apsaugotas nuo </w:t>
      </w:r>
      <w:r w:rsidRPr="0077024F">
        <w:rPr>
          <w:rFonts w:hint="eastAsia"/>
          <w:snapToGrid/>
          <w:szCs w:val="22"/>
          <w:lang w:val="lt-LT"/>
        </w:rPr>
        <w:t>š</w:t>
      </w:r>
      <w:r w:rsidRPr="0077024F">
        <w:rPr>
          <w:snapToGrid/>
          <w:szCs w:val="22"/>
          <w:lang w:val="lt-LT"/>
        </w:rPr>
        <w:t>viesos.</w:t>
      </w:r>
    </w:p>
    <w:p w14:paraId="34806D2C" w14:textId="77777777" w:rsidR="00E238F0" w:rsidRDefault="00E238F0" w:rsidP="00D0084C">
      <w:pPr>
        <w:spacing w:line="240" w:lineRule="auto"/>
        <w:rPr>
          <w:szCs w:val="24"/>
          <w:lang w:val="lt-LT"/>
        </w:rPr>
      </w:pPr>
    </w:p>
    <w:p w14:paraId="3DE9085A" w14:textId="77777777" w:rsidR="00E238F0" w:rsidRPr="0077024F" w:rsidRDefault="00E238F0" w:rsidP="00D0084C">
      <w:pPr>
        <w:spacing w:line="240" w:lineRule="auto"/>
        <w:rPr>
          <w:szCs w:val="24"/>
          <w:lang w:val="lt-LT"/>
        </w:rPr>
      </w:pPr>
    </w:p>
    <w:p w14:paraId="2FF23698" w14:textId="77777777" w:rsidR="00E238F0" w:rsidRPr="00B34FA1" w:rsidRDefault="00E238F0" w:rsidP="00D0084C">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10.</w:t>
      </w:r>
      <w:r w:rsidRPr="00B34FA1">
        <w:rPr>
          <w:b/>
          <w:szCs w:val="24"/>
          <w:lang w:val="lt-LT"/>
        </w:rPr>
        <w:tab/>
      </w:r>
      <w:r w:rsidRPr="00B34FA1">
        <w:rPr>
          <w:b/>
          <w:noProof/>
          <w:szCs w:val="24"/>
          <w:lang w:val="lt-LT"/>
        </w:rPr>
        <w:t>SPECIALIOS ATSARGUMO PRIEMONĖS DĖL NESUVARTOTO VAISTINIO PREPARATO AR JO ATLIEKŲ TVARKYMO (JEI REIKIA)</w:t>
      </w:r>
    </w:p>
    <w:p w14:paraId="7A252D26" w14:textId="77777777" w:rsidR="00E238F0" w:rsidRPr="00B34FA1" w:rsidRDefault="00E238F0" w:rsidP="00D0084C">
      <w:pPr>
        <w:spacing w:line="240" w:lineRule="auto"/>
        <w:rPr>
          <w:szCs w:val="24"/>
          <w:lang w:val="lt-LT"/>
        </w:rPr>
      </w:pPr>
    </w:p>
    <w:p w14:paraId="7F41F307" w14:textId="77777777" w:rsidR="00E238F0" w:rsidRDefault="00E238F0" w:rsidP="00D0084C">
      <w:pPr>
        <w:spacing w:line="240" w:lineRule="auto"/>
        <w:rPr>
          <w:rFonts w:eastAsia="ArialNarrowWGL"/>
          <w:szCs w:val="22"/>
          <w:lang w:val="lt-LT"/>
        </w:rPr>
      </w:pPr>
      <w:r w:rsidRPr="0077024F">
        <w:rPr>
          <w:rFonts w:eastAsia="ArialNarrowWGL"/>
          <w:szCs w:val="22"/>
          <w:lang w:val="lt-LT"/>
        </w:rPr>
        <w:t>B</w:t>
      </w:r>
      <w:r w:rsidRPr="0077024F">
        <w:rPr>
          <w:rFonts w:eastAsia="ArialNarrowWGL" w:hint="eastAsia"/>
          <w:szCs w:val="22"/>
          <w:lang w:val="lt-LT"/>
        </w:rPr>
        <w:t>ū</w:t>
      </w:r>
      <w:r w:rsidRPr="0077024F">
        <w:rPr>
          <w:rFonts w:eastAsia="ArialNarrowWGL"/>
          <w:szCs w:val="22"/>
          <w:lang w:val="lt-LT"/>
        </w:rPr>
        <w:t>tina laikytis gairi</w:t>
      </w:r>
      <w:r w:rsidRPr="0077024F">
        <w:rPr>
          <w:rFonts w:eastAsia="ArialNarrowWGL" w:hint="eastAsia"/>
          <w:szCs w:val="22"/>
          <w:lang w:val="lt-LT"/>
        </w:rPr>
        <w:t>ų</w:t>
      </w:r>
      <w:r w:rsidRPr="0077024F">
        <w:rPr>
          <w:rFonts w:eastAsia="ArialNarrowWGL"/>
          <w:szCs w:val="22"/>
          <w:lang w:val="lt-LT"/>
        </w:rPr>
        <w:t xml:space="preserve"> d</w:t>
      </w:r>
      <w:r w:rsidRPr="0077024F">
        <w:rPr>
          <w:rFonts w:eastAsia="ArialNarrowWGL" w:hint="eastAsia"/>
          <w:szCs w:val="22"/>
          <w:lang w:val="lt-LT"/>
        </w:rPr>
        <w:t>ė</w:t>
      </w:r>
      <w:r w:rsidRPr="0077024F">
        <w:rPr>
          <w:rFonts w:eastAsia="ArialNarrowWGL"/>
          <w:szCs w:val="22"/>
          <w:lang w:val="lt-LT"/>
        </w:rPr>
        <w:t xml:space="preserve">l saugaus </w:t>
      </w:r>
      <w:proofErr w:type="spellStart"/>
      <w:r w:rsidRPr="0077024F">
        <w:rPr>
          <w:rFonts w:eastAsia="ArialNarrowWGL"/>
          <w:szCs w:val="22"/>
          <w:lang w:val="lt-LT"/>
        </w:rPr>
        <w:t>antinavikini</w:t>
      </w:r>
      <w:r w:rsidRPr="0077024F">
        <w:rPr>
          <w:rFonts w:eastAsia="ArialNarrowWGL" w:hint="eastAsia"/>
          <w:szCs w:val="22"/>
          <w:lang w:val="lt-LT"/>
        </w:rPr>
        <w:t>ų</w:t>
      </w:r>
      <w:proofErr w:type="spellEnd"/>
      <w:r w:rsidRPr="0077024F">
        <w:rPr>
          <w:rFonts w:eastAsia="ArialNarrowWGL"/>
          <w:szCs w:val="22"/>
          <w:lang w:val="lt-LT"/>
        </w:rPr>
        <w:t xml:space="preserve"> vaist</w:t>
      </w:r>
      <w:r w:rsidRPr="0077024F">
        <w:rPr>
          <w:rFonts w:eastAsia="ArialNarrowWGL" w:hint="eastAsia"/>
          <w:szCs w:val="22"/>
          <w:lang w:val="lt-LT"/>
        </w:rPr>
        <w:t>ų</w:t>
      </w:r>
      <w:r w:rsidRPr="0077024F">
        <w:rPr>
          <w:rFonts w:eastAsia="ArialNarrowWGL"/>
          <w:szCs w:val="22"/>
          <w:lang w:val="lt-LT"/>
        </w:rPr>
        <w:t xml:space="preserve"> </w:t>
      </w:r>
      <w:r>
        <w:rPr>
          <w:rFonts w:eastAsia="ArialNarrowWGL"/>
          <w:szCs w:val="22"/>
          <w:lang w:val="lt-LT"/>
        </w:rPr>
        <w:t>atliekų tvarkymo</w:t>
      </w:r>
      <w:r w:rsidRPr="0077024F">
        <w:rPr>
          <w:rFonts w:eastAsia="ArialNarrowWGL"/>
          <w:szCs w:val="22"/>
          <w:lang w:val="lt-LT"/>
        </w:rPr>
        <w:t>.</w:t>
      </w:r>
    </w:p>
    <w:p w14:paraId="201546DC" w14:textId="77777777" w:rsidR="00E238F0" w:rsidRDefault="00E238F0" w:rsidP="00D0084C">
      <w:pPr>
        <w:spacing w:line="240" w:lineRule="auto"/>
        <w:rPr>
          <w:szCs w:val="24"/>
          <w:lang w:val="lt-LT"/>
        </w:rPr>
      </w:pPr>
    </w:p>
    <w:p w14:paraId="6B4C2E60" w14:textId="77777777" w:rsidR="00E238F0" w:rsidRPr="0077024F" w:rsidRDefault="00E238F0" w:rsidP="00D0084C">
      <w:pPr>
        <w:spacing w:line="240" w:lineRule="auto"/>
        <w:rPr>
          <w:szCs w:val="24"/>
          <w:lang w:val="lt-LT"/>
        </w:rPr>
      </w:pPr>
    </w:p>
    <w:p w14:paraId="649C0B83" w14:textId="77777777" w:rsidR="00E238F0" w:rsidRPr="00B34FA1" w:rsidRDefault="00E238F0" w:rsidP="00D0084C">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11.</w:t>
      </w:r>
      <w:r w:rsidRPr="00B34FA1">
        <w:rPr>
          <w:b/>
          <w:szCs w:val="24"/>
          <w:lang w:val="lt-LT"/>
        </w:rPr>
        <w:tab/>
      </w:r>
      <w:r>
        <w:rPr>
          <w:b/>
          <w:caps/>
          <w:noProof/>
          <w:szCs w:val="24"/>
          <w:lang w:val="lt-LT"/>
        </w:rPr>
        <w:t xml:space="preserve"> REGISTRUOTOJO</w:t>
      </w:r>
      <w:r w:rsidRPr="00B34FA1">
        <w:rPr>
          <w:b/>
          <w:caps/>
          <w:noProof/>
          <w:szCs w:val="24"/>
          <w:lang w:val="lt-LT"/>
        </w:rPr>
        <w:t xml:space="preserve"> PAVADINIMAS IR ADRESAS</w:t>
      </w:r>
    </w:p>
    <w:p w14:paraId="51729D7F" w14:textId="77777777" w:rsidR="00E238F0" w:rsidRPr="00B34FA1" w:rsidRDefault="00E238F0" w:rsidP="00D0084C">
      <w:pPr>
        <w:spacing w:line="240" w:lineRule="auto"/>
        <w:rPr>
          <w:szCs w:val="24"/>
          <w:lang w:val="lt-LT"/>
        </w:rPr>
      </w:pPr>
    </w:p>
    <w:p w14:paraId="3510E31C" w14:textId="77777777" w:rsidR="00EB0772" w:rsidRPr="00EB0772" w:rsidRDefault="00EB0772" w:rsidP="00D0084C">
      <w:pPr>
        <w:spacing w:line="240" w:lineRule="auto"/>
        <w:rPr>
          <w:szCs w:val="24"/>
          <w:lang w:val="lt-LT"/>
        </w:rPr>
      </w:pPr>
      <w:proofErr w:type="spellStart"/>
      <w:r w:rsidRPr="00EB0772">
        <w:rPr>
          <w:szCs w:val="24"/>
          <w:lang w:val="lt-LT"/>
        </w:rPr>
        <w:t>Zentiva</w:t>
      </w:r>
      <w:proofErr w:type="spellEnd"/>
      <w:r w:rsidRPr="00EB0772">
        <w:rPr>
          <w:szCs w:val="24"/>
          <w:lang w:val="lt-LT"/>
        </w:rPr>
        <w:t xml:space="preserve">, </w:t>
      </w:r>
      <w:proofErr w:type="spellStart"/>
      <w:r w:rsidRPr="00EB0772">
        <w:rPr>
          <w:szCs w:val="24"/>
          <w:lang w:val="lt-LT"/>
        </w:rPr>
        <w:t>k.s</w:t>
      </w:r>
      <w:proofErr w:type="spellEnd"/>
      <w:r w:rsidRPr="00EB0772">
        <w:rPr>
          <w:szCs w:val="24"/>
          <w:lang w:val="lt-LT"/>
        </w:rPr>
        <w:t>.</w:t>
      </w:r>
    </w:p>
    <w:p w14:paraId="63E57812" w14:textId="77777777" w:rsidR="00EB0772" w:rsidRPr="00EB0772" w:rsidRDefault="00EB0772" w:rsidP="00D0084C">
      <w:pPr>
        <w:spacing w:line="240" w:lineRule="auto"/>
        <w:rPr>
          <w:szCs w:val="24"/>
          <w:lang w:val="lt-LT"/>
        </w:rPr>
      </w:pPr>
      <w:r w:rsidRPr="00EB0772">
        <w:rPr>
          <w:szCs w:val="24"/>
          <w:lang w:val="lt-LT"/>
        </w:rPr>
        <w:t xml:space="preserve">U </w:t>
      </w:r>
      <w:proofErr w:type="spellStart"/>
      <w:r w:rsidRPr="00EB0772">
        <w:rPr>
          <w:szCs w:val="24"/>
          <w:lang w:val="lt-LT"/>
        </w:rPr>
        <w:t>kabelovny</w:t>
      </w:r>
      <w:proofErr w:type="spellEnd"/>
      <w:r w:rsidRPr="00EB0772">
        <w:rPr>
          <w:szCs w:val="24"/>
          <w:lang w:val="lt-LT"/>
        </w:rPr>
        <w:t xml:space="preserve"> 130</w:t>
      </w:r>
    </w:p>
    <w:p w14:paraId="753C2EA4" w14:textId="77777777" w:rsidR="00EB0772" w:rsidRPr="00EB0772" w:rsidRDefault="00EB0772" w:rsidP="00D0084C">
      <w:pPr>
        <w:spacing w:line="240" w:lineRule="auto"/>
        <w:rPr>
          <w:szCs w:val="24"/>
          <w:lang w:val="lt-LT"/>
        </w:rPr>
      </w:pPr>
      <w:proofErr w:type="spellStart"/>
      <w:r w:rsidRPr="00EB0772">
        <w:rPr>
          <w:szCs w:val="24"/>
          <w:lang w:val="lt-LT"/>
        </w:rPr>
        <w:t>Dolní</w:t>
      </w:r>
      <w:proofErr w:type="spellEnd"/>
      <w:r w:rsidRPr="00EB0772">
        <w:rPr>
          <w:szCs w:val="24"/>
          <w:lang w:val="lt-LT"/>
        </w:rPr>
        <w:t xml:space="preserve"> </w:t>
      </w:r>
      <w:proofErr w:type="spellStart"/>
      <w:r w:rsidRPr="00EB0772">
        <w:rPr>
          <w:szCs w:val="24"/>
          <w:lang w:val="lt-LT"/>
        </w:rPr>
        <w:t>Měcholupy</w:t>
      </w:r>
      <w:proofErr w:type="spellEnd"/>
    </w:p>
    <w:p w14:paraId="20D63D32" w14:textId="73C5EC29" w:rsidR="00EB0772" w:rsidRPr="00EB0772" w:rsidRDefault="00EB0772" w:rsidP="00D0084C">
      <w:pPr>
        <w:spacing w:line="240" w:lineRule="auto"/>
        <w:rPr>
          <w:szCs w:val="24"/>
          <w:lang w:val="lt-LT"/>
        </w:rPr>
      </w:pPr>
      <w:r w:rsidRPr="00EB0772">
        <w:rPr>
          <w:szCs w:val="24"/>
          <w:lang w:val="lt-LT"/>
        </w:rPr>
        <w:t>102 37 Praha 10</w:t>
      </w:r>
    </w:p>
    <w:p w14:paraId="55F66521" w14:textId="77777777" w:rsidR="00EB0772" w:rsidRPr="00EB0772" w:rsidRDefault="00EB0772" w:rsidP="00D0084C">
      <w:pPr>
        <w:spacing w:line="240" w:lineRule="auto"/>
        <w:rPr>
          <w:szCs w:val="24"/>
          <w:lang w:val="lt-LT"/>
        </w:rPr>
      </w:pPr>
      <w:r w:rsidRPr="00EB0772">
        <w:rPr>
          <w:szCs w:val="24"/>
          <w:lang w:val="lt-LT"/>
        </w:rPr>
        <w:t>Čekija</w:t>
      </w:r>
    </w:p>
    <w:p w14:paraId="68928524" w14:textId="77777777" w:rsidR="00E238F0" w:rsidRDefault="00E238F0" w:rsidP="00D0084C">
      <w:pPr>
        <w:spacing w:line="240" w:lineRule="auto"/>
        <w:rPr>
          <w:szCs w:val="24"/>
          <w:lang w:val="lt-LT"/>
        </w:rPr>
      </w:pPr>
    </w:p>
    <w:p w14:paraId="580AB455" w14:textId="77777777" w:rsidR="00E238F0" w:rsidRPr="00B34FA1" w:rsidRDefault="00E238F0" w:rsidP="00D0084C">
      <w:pPr>
        <w:spacing w:line="240" w:lineRule="auto"/>
        <w:rPr>
          <w:szCs w:val="24"/>
          <w:lang w:val="lt-LT"/>
        </w:rPr>
      </w:pPr>
    </w:p>
    <w:p w14:paraId="2DB4FD31" w14:textId="77777777" w:rsidR="00E238F0" w:rsidRPr="00B34FA1" w:rsidRDefault="00E238F0" w:rsidP="00D0084C">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12.</w:t>
      </w:r>
      <w:r w:rsidRPr="00B34FA1">
        <w:rPr>
          <w:b/>
          <w:szCs w:val="24"/>
          <w:lang w:val="lt-LT"/>
        </w:rPr>
        <w:tab/>
      </w:r>
      <w:r>
        <w:rPr>
          <w:b/>
          <w:noProof/>
          <w:szCs w:val="24"/>
          <w:lang w:val="lt-LT"/>
        </w:rPr>
        <w:t xml:space="preserve">REGISTRACIJOS </w:t>
      </w:r>
      <w:r w:rsidRPr="00B34FA1">
        <w:rPr>
          <w:b/>
          <w:noProof/>
          <w:szCs w:val="24"/>
          <w:lang w:val="lt-LT"/>
        </w:rPr>
        <w:t>PAŽYMĖJIMO NUMERIS (-IAI)</w:t>
      </w:r>
      <w:r w:rsidRPr="00B34FA1">
        <w:rPr>
          <w:b/>
          <w:szCs w:val="24"/>
          <w:lang w:val="lt-LT"/>
        </w:rPr>
        <w:t xml:space="preserve"> </w:t>
      </w:r>
    </w:p>
    <w:p w14:paraId="13621240" w14:textId="77777777" w:rsidR="00E238F0" w:rsidRDefault="00E238F0" w:rsidP="00D0084C">
      <w:pPr>
        <w:spacing w:line="240" w:lineRule="auto"/>
        <w:rPr>
          <w:szCs w:val="24"/>
          <w:lang w:val="lt-LT"/>
        </w:rPr>
      </w:pPr>
    </w:p>
    <w:p w14:paraId="3462E5BC" w14:textId="77777777" w:rsidR="00E238F0" w:rsidRPr="00115CCE" w:rsidRDefault="00E238F0" w:rsidP="00D0084C">
      <w:pPr>
        <w:tabs>
          <w:tab w:val="clear" w:pos="567"/>
        </w:tabs>
        <w:spacing w:line="240" w:lineRule="auto"/>
        <w:ind w:left="567" w:hanging="567"/>
        <w:rPr>
          <w:snapToGrid/>
          <w:szCs w:val="22"/>
          <w:lang w:val="lt-LT" w:eastAsia="nl-NL"/>
        </w:rPr>
      </w:pPr>
      <w:r w:rsidRPr="00115CCE">
        <w:rPr>
          <w:snapToGrid/>
          <w:szCs w:val="22"/>
          <w:lang w:val="lt-LT" w:eastAsia="nl-NL"/>
        </w:rPr>
        <w:t>LT/1/19/4407/001</w:t>
      </w:r>
    </w:p>
    <w:p w14:paraId="511437E2" w14:textId="77777777" w:rsidR="00E238F0" w:rsidRPr="00B34FA1" w:rsidRDefault="00E238F0" w:rsidP="00D0084C">
      <w:pPr>
        <w:spacing w:line="240" w:lineRule="auto"/>
        <w:rPr>
          <w:szCs w:val="24"/>
          <w:lang w:val="lt-LT"/>
        </w:rPr>
      </w:pPr>
    </w:p>
    <w:p w14:paraId="0FB0CA19" w14:textId="77777777" w:rsidR="00E238F0" w:rsidRPr="00B34FA1" w:rsidRDefault="00E238F0" w:rsidP="00D0084C">
      <w:pPr>
        <w:spacing w:line="240" w:lineRule="auto"/>
        <w:rPr>
          <w:szCs w:val="24"/>
          <w:lang w:val="lt-LT"/>
        </w:rPr>
      </w:pPr>
    </w:p>
    <w:p w14:paraId="0C45D144" w14:textId="77777777" w:rsidR="00E238F0" w:rsidRPr="00B34FA1" w:rsidRDefault="00E238F0" w:rsidP="00D0084C">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13.</w:t>
      </w:r>
      <w:r w:rsidRPr="00B34FA1">
        <w:rPr>
          <w:b/>
          <w:szCs w:val="24"/>
          <w:lang w:val="lt-LT"/>
        </w:rPr>
        <w:tab/>
      </w:r>
      <w:r w:rsidRPr="00B34FA1">
        <w:rPr>
          <w:b/>
          <w:noProof/>
          <w:szCs w:val="24"/>
          <w:lang w:val="lt-LT"/>
        </w:rPr>
        <w:t xml:space="preserve">SERIJOS NUMERIS </w:t>
      </w:r>
    </w:p>
    <w:p w14:paraId="6D79C94F" w14:textId="77777777" w:rsidR="00E238F0" w:rsidRPr="00B34FA1" w:rsidRDefault="00E238F0" w:rsidP="00D0084C">
      <w:pPr>
        <w:spacing w:line="240" w:lineRule="auto"/>
        <w:rPr>
          <w:lang w:val="lt-LT"/>
        </w:rPr>
      </w:pPr>
    </w:p>
    <w:p w14:paraId="742CD0F6" w14:textId="77777777" w:rsidR="00E238F0" w:rsidRPr="00B34FA1" w:rsidRDefault="00EB0772" w:rsidP="00D0084C">
      <w:pPr>
        <w:spacing w:line="240" w:lineRule="auto"/>
        <w:rPr>
          <w:lang w:val="lt-LT"/>
        </w:rPr>
      </w:pPr>
      <w:proofErr w:type="spellStart"/>
      <w:r>
        <w:rPr>
          <w:lang w:val="lt-LT"/>
        </w:rPr>
        <w:t>Lot</w:t>
      </w:r>
      <w:proofErr w:type="spellEnd"/>
    </w:p>
    <w:p w14:paraId="7659518B" w14:textId="77777777" w:rsidR="00E238F0" w:rsidRPr="00B34FA1" w:rsidRDefault="00E238F0" w:rsidP="00D0084C">
      <w:pPr>
        <w:spacing w:line="240" w:lineRule="auto"/>
        <w:rPr>
          <w:szCs w:val="24"/>
          <w:lang w:val="lt-LT"/>
        </w:rPr>
      </w:pPr>
    </w:p>
    <w:p w14:paraId="5B9A3C27" w14:textId="77777777" w:rsidR="00E238F0" w:rsidRPr="00B34FA1" w:rsidRDefault="00E238F0" w:rsidP="00D0084C">
      <w:pPr>
        <w:spacing w:line="240" w:lineRule="auto"/>
        <w:rPr>
          <w:szCs w:val="24"/>
          <w:lang w:val="lt-LT"/>
        </w:rPr>
      </w:pPr>
    </w:p>
    <w:p w14:paraId="47028B58" w14:textId="77777777" w:rsidR="00E238F0" w:rsidRPr="00B34FA1" w:rsidRDefault="00E238F0" w:rsidP="00D0084C">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14.</w:t>
      </w:r>
      <w:r w:rsidRPr="00B34FA1">
        <w:rPr>
          <w:b/>
          <w:szCs w:val="24"/>
          <w:lang w:val="lt-LT"/>
        </w:rPr>
        <w:tab/>
      </w:r>
      <w:r w:rsidRPr="00B34FA1">
        <w:rPr>
          <w:b/>
          <w:noProof/>
          <w:szCs w:val="24"/>
          <w:lang w:val="lt-LT"/>
        </w:rPr>
        <w:t>PARDAVIMO (IŠDAVIMO) TVARKA</w:t>
      </w:r>
    </w:p>
    <w:p w14:paraId="47A88D61" w14:textId="77777777" w:rsidR="00E238F0" w:rsidRPr="00B34FA1" w:rsidRDefault="00E238F0" w:rsidP="00D0084C">
      <w:pPr>
        <w:spacing w:line="240" w:lineRule="auto"/>
        <w:rPr>
          <w:szCs w:val="24"/>
          <w:lang w:val="lt-LT"/>
        </w:rPr>
      </w:pPr>
    </w:p>
    <w:p w14:paraId="284496FC" w14:textId="77777777" w:rsidR="00E238F0" w:rsidRPr="00C37A23" w:rsidRDefault="00E238F0" w:rsidP="00D0084C">
      <w:pPr>
        <w:spacing w:line="240" w:lineRule="auto"/>
        <w:rPr>
          <w:lang w:val="lt-LT"/>
        </w:rPr>
      </w:pPr>
      <w:r w:rsidRPr="00C37A23">
        <w:rPr>
          <w:lang w:val="lt-LT"/>
        </w:rPr>
        <w:t>Receptinis vaistas</w:t>
      </w:r>
    </w:p>
    <w:p w14:paraId="6A6105BB" w14:textId="77777777" w:rsidR="00E238F0" w:rsidRPr="00B34FA1" w:rsidRDefault="00E238F0" w:rsidP="00D0084C">
      <w:pPr>
        <w:spacing w:line="240" w:lineRule="auto"/>
        <w:rPr>
          <w:szCs w:val="24"/>
          <w:lang w:val="lt-LT"/>
        </w:rPr>
      </w:pPr>
    </w:p>
    <w:p w14:paraId="2725BC04" w14:textId="77777777" w:rsidR="00E238F0" w:rsidRPr="00B34FA1" w:rsidRDefault="00E238F0" w:rsidP="00D0084C">
      <w:pPr>
        <w:spacing w:line="240" w:lineRule="auto"/>
        <w:rPr>
          <w:szCs w:val="24"/>
          <w:lang w:val="lt-LT"/>
        </w:rPr>
      </w:pPr>
    </w:p>
    <w:p w14:paraId="6DAA9A33" w14:textId="77777777" w:rsidR="00E238F0" w:rsidRPr="00B34FA1" w:rsidRDefault="00E238F0" w:rsidP="00D0084C">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15.</w:t>
      </w:r>
      <w:r w:rsidRPr="00B34FA1">
        <w:rPr>
          <w:b/>
          <w:szCs w:val="24"/>
          <w:lang w:val="lt-LT"/>
        </w:rPr>
        <w:tab/>
      </w:r>
      <w:r w:rsidRPr="00B34FA1">
        <w:rPr>
          <w:b/>
          <w:noProof/>
          <w:szCs w:val="24"/>
          <w:lang w:val="lt-LT"/>
        </w:rPr>
        <w:t>VARTOJIMO INSTRUKCIJA</w:t>
      </w:r>
    </w:p>
    <w:p w14:paraId="44EA91EF" w14:textId="77777777" w:rsidR="00E238F0" w:rsidRPr="00EE15F4" w:rsidRDefault="00E238F0" w:rsidP="00D0084C">
      <w:pPr>
        <w:spacing w:line="240" w:lineRule="auto"/>
        <w:rPr>
          <w:szCs w:val="24"/>
          <w:lang w:val="lt-LT"/>
        </w:rPr>
      </w:pPr>
    </w:p>
    <w:p w14:paraId="75ED5DF4" w14:textId="77777777" w:rsidR="00E238F0" w:rsidRPr="00EE15F4" w:rsidRDefault="00E238F0" w:rsidP="00D0084C">
      <w:pPr>
        <w:spacing w:line="240" w:lineRule="auto"/>
        <w:rPr>
          <w:szCs w:val="24"/>
          <w:lang w:val="lt-LT"/>
        </w:rPr>
      </w:pPr>
    </w:p>
    <w:p w14:paraId="2E3A5B91" w14:textId="77777777" w:rsidR="00E238F0" w:rsidRPr="002B4DB5" w:rsidRDefault="00E238F0" w:rsidP="00D0084C">
      <w:pPr>
        <w:pBdr>
          <w:top w:val="single" w:sz="4" w:space="1" w:color="auto"/>
          <w:left w:val="single" w:sz="4" w:space="4" w:color="auto"/>
          <w:bottom w:val="single" w:sz="4" w:space="0" w:color="auto"/>
          <w:right w:val="single" w:sz="4" w:space="4" w:color="auto"/>
        </w:pBdr>
        <w:spacing w:line="240" w:lineRule="auto"/>
        <w:rPr>
          <w:szCs w:val="24"/>
          <w:lang w:val="lt-LT"/>
        </w:rPr>
      </w:pPr>
      <w:r w:rsidRPr="00EE15F4">
        <w:rPr>
          <w:b/>
          <w:szCs w:val="24"/>
          <w:lang w:val="lt-LT"/>
        </w:rPr>
        <w:t>16.</w:t>
      </w:r>
      <w:r w:rsidRPr="00EE15F4">
        <w:rPr>
          <w:b/>
          <w:szCs w:val="24"/>
          <w:lang w:val="lt-LT"/>
        </w:rPr>
        <w:tab/>
      </w:r>
      <w:r w:rsidRPr="00EE15F4">
        <w:rPr>
          <w:b/>
          <w:noProof/>
          <w:szCs w:val="24"/>
          <w:lang w:val="lt-LT"/>
        </w:rPr>
        <w:t>INFORMACIJA BRAILIO RAŠTU</w:t>
      </w:r>
    </w:p>
    <w:p w14:paraId="0FD7A252" w14:textId="77777777" w:rsidR="00E238F0" w:rsidRPr="00B34FA1" w:rsidRDefault="00E238F0" w:rsidP="00D0084C">
      <w:pPr>
        <w:spacing w:line="240" w:lineRule="auto"/>
        <w:rPr>
          <w:szCs w:val="24"/>
          <w:lang w:val="lt-LT"/>
        </w:rPr>
      </w:pPr>
    </w:p>
    <w:p w14:paraId="5E7AD2B1" w14:textId="77777777" w:rsidR="00E238F0" w:rsidRPr="00B34FA1" w:rsidRDefault="00E238F0" w:rsidP="00D0084C">
      <w:pPr>
        <w:spacing w:line="240" w:lineRule="auto"/>
        <w:rPr>
          <w:szCs w:val="24"/>
          <w:lang w:val="lt-LT"/>
        </w:rPr>
      </w:pPr>
      <w:r w:rsidRPr="00B34FA1">
        <w:rPr>
          <w:noProof/>
          <w:szCs w:val="24"/>
          <w:highlight w:val="lightGray"/>
          <w:lang w:val="lt-LT"/>
        </w:rPr>
        <w:t>Priimtas pagrindimas informacijos Brailio raštu nepateikti.</w:t>
      </w:r>
    </w:p>
    <w:p w14:paraId="28F1C544" w14:textId="77777777" w:rsidR="00E238F0" w:rsidRDefault="00E238F0" w:rsidP="00D0084C">
      <w:pPr>
        <w:spacing w:line="240" w:lineRule="auto"/>
        <w:rPr>
          <w:szCs w:val="24"/>
          <w:lang w:val="lt-LT"/>
        </w:rPr>
      </w:pPr>
    </w:p>
    <w:p w14:paraId="5E2989EF" w14:textId="77777777" w:rsidR="00E238F0" w:rsidRDefault="00E238F0" w:rsidP="00D0084C">
      <w:pPr>
        <w:spacing w:line="240" w:lineRule="auto"/>
        <w:rPr>
          <w:noProof/>
          <w:snapToGrid/>
          <w:szCs w:val="22"/>
          <w:shd w:val="clear" w:color="auto" w:fill="CCCCCC"/>
          <w:lang w:val="lt-LT"/>
        </w:rPr>
      </w:pPr>
    </w:p>
    <w:p w14:paraId="7A9D738E" w14:textId="77777777" w:rsidR="00E238F0" w:rsidRPr="00D520F7" w:rsidRDefault="00E238F0" w:rsidP="00D0084C">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noProof/>
          <w:szCs w:val="24"/>
          <w:lang w:val="lt-LT"/>
        </w:rPr>
      </w:pPr>
      <w:r w:rsidRPr="00D520F7">
        <w:rPr>
          <w:b/>
          <w:noProof/>
          <w:lang w:val="lt-LT"/>
        </w:rPr>
        <w:t>17.</w:t>
      </w:r>
      <w:r w:rsidRPr="00D520F7">
        <w:rPr>
          <w:b/>
          <w:noProof/>
          <w:lang w:val="lt-LT"/>
        </w:rPr>
        <w:tab/>
        <w:t>UNIKALUS IDENTIFIKATORIUS – 2D BRŪKŠNINIS KODAS</w:t>
      </w:r>
    </w:p>
    <w:p w14:paraId="056717B5" w14:textId="77777777" w:rsidR="00E238F0" w:rsidRPr="00D520F7" w:rsidRDefault="00E238F0" w:rsidP="00D0084C">
      <w:pPr>
        <w:spacing w:line="240" w:lineRule="auto"/>
        <w:rPr>
          <w:noProof/>
          <w:lang w:val="lt-LT"/>
        </w:rPr>
      </w:pPr>
    </w:p>
    <w:p w14:paraId="5F053DD0" w14:textId="77777777" w:rsidR="00E238F0" w:rsidRPr="00D520F7" w:rsidRDefault="00E238F0" w:rsidP="00D0084C">
      <w:pPr>
        <w:spacing w:line="240" w:lineRule="auto"/>
        <w:rPr>
          <w:noProof/>
          <w:szCs w:val="22"/>
          <w:shd w:val="clear" w:color="auto" w:fill="CCCCCC"/>
          <w:lang w:val="lt-LT"/>
        </w:rPr>
      </w:pPr>
      <w:r w:rsidRPr="00D520F7">
        <w:rPr>
          <w:noProof/>
          <w:highlight w:val="lightGray"/>
          <w:lang w:val="lt-LT"/>
        </w:rPr>
        <w:t>2D brūkšninis kodas su nurodytu unikaliu identifikatoriumi.</w:t>
      </w:r>
    </w:p>
    <w:p w14:paraId="67214434" w14:textId="77777777" w:rsidR="00E238F0" w:rsidRPr="00D520F7" w:rsidRDefault="00E238F0" w:rsidP="00D0084C">
      <w:pPr>
        <w:spacing w:line="240" w:lineRule="auto"/>
        <w:rPr>
          <w:noProof/>
          <w:szCs w:val="22"/>
          <w:shd w:val="clear" w:color="auto" w:fill="CCCCCC"/>
          <w:lang w:val="lt-LT"/>
        </w:rPr>
      </w:pPr>
    </w:p>
    <w:p w14:paraId="02427176" w14:textId="77777777" w:rsidR="00E238F0" w:rsidRPr="00D520F7" w:rsidRDefault="00E238F0" w:rsidP="00D0084C">
      <w:pPr>
        <w:spacing w:line="240" w:lineRule="auto"/>
        <w:rPr>
          <w:noProof/>
          <w:lang w:val="lt-LT"/>
        </w:rPr>
      </w:pPr>
    </w:p>
    <w:p w14:paraId="4A0764ED" w14:textId="77777777" w:rsidR="00E238F0" w:rsidRPr="00D520F7" w:rsidRDefault="00E238F0" w:rsidP="00D0084C">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noProof/>
          <w:lang w:val="lt-LT"/>
        </w:rPr>
      </w:pPr>
      <w:r w:rsidRPr="00D520F7">
        <w:rPr>
          <w:b/>
          <w:noProof/>
          <w:lang w:val="lt-LT"/>
        </w:rPr>
        <w:t>18.</w:t>
      </w:r>
      <w:r w:rsidRPr="00D520F7">
        <w:rPr>
          <w:b/>
          <w:noProof/>
          <w:lang w:val="lt-LT"/>
        </w:rPr>
        <w:tab/>
        <w:t>UNIKALUS IDENTIFIKATORIUS – ŽMONĖMS SUPRANTAMI DUOMENYS</w:t>
      </w:r>
    </w:p>
    <w:p w14:paraId="18B7C69F" w14:textId="77777777" w:rsidR="00E238F0" w:rsidRPr="00D520F7" w:rsidRDefault="00E238F0" w:rsidP="00D0084C">
      <w:pPr>
        <w:spacing w:line="240" w:lineRule="auto"/>
        <w:rPr>
          <w:noProof/>
          <w:lang w:val="lt-LT"/>
        </w:rPr>
      </w:pPr>
    </w:p>
    <w:p w14:paraId="5D4B892B" w14:textId="0B01CEBE" w:rsidR="00E238F0" w:rsidRPr="0077024F" w:rsidRDefault="00E238F0" w:rsidP="00D0084C">
      <w:pPr>
        <w:tabs>
          <w:tab w:val="clear" w:pos="567"/>
        </w:tabs>
        <w:autoSpaceDE w:val="0"/>
        <w:autoSpaceDN w:val="0"/>
        <w:adjustRightInd w:val="0"/>
        <w:spacing w:line="240" w:lineRule="auto"/>
        <w:rPr>
          <w:snapToGrid/>
          <w:color w:val="000000"/>
          <w:szCs w:val="22"/>
          <w:lang w:val="lt-LT"/>
        </w:rPr>
      </w:pPr>
      <w:r w:rsidRPr="0077024F">
        <w:rPr>
          <w:snapToGrid/>
          <w:color w:val="000000"/>
          <w:szCs w:val="22"/>
          <w:lang w:val="lt-LT"/>
        </w:rPr>
        <w:t xml:space="preserve">PC </w:t>
      </w:r>
    </w:p>
    <w:p w14:paraId="35DA146F" w14:textId="5F650D96" w:rsidR="00E238F0" w:rsidRPr="0077024F" w:rsidRDefault="00E238F0" w:rsidP="00D0084C">
      <w:pPr>
        <w:tabs>
          <w:tab w:val="clear" w:pos="567"/>
        </w:tabs>
        <w:autoSpaceDE w:val="0"/>
        <w:autoSpaceDN w:val="0"/>
        <w:adjustRightInd w:val="0"/>
        <w:spacing w:line="240" w:lineRule="auto"/>
        <w:rPr>
          <w:snapToGrid/>
          <w:color w:val="000000"/>
          <w:szCs w:val="22"/>
        </w:rPr>
      </w:pPr>
      <w:r w:rsidRPr="0077024F">
        <w:rPr>
          <w:snapToGrid/>
          <w:color w:val="000000"/>
          <w:szCs w:val="22"/>
        </w:rPr>
        <w:t xml:space="preserve">SN  </w:t>
      </w:r>
    </w:p>
    <w:p w14:paraId="0A4EA9B0" w14:textId="42C72708" w:rsidR="00E238F0" w:rsidRDefault="00E238F0" w:rsidP="00D0084C">
      <w:pPr>
        <w:spacing w:line="240" w:lineRule="auto"/>
        <w:rPr>
          <w:snapToGrid/>
          <w:szCs w:val="22"/>
          <w:lang w:val="nl-NL" w:eastAsia="nl-NL"/>
        </w:rPr>
      </w:pPr>
      <w:r w:rsidRPr="008B0E11">
        <w:rPr>
          <w:snapToGrid/>
          <w:szCs w:val="22"/>
          <w:highlight w:val="lightGray"/>
          <w:lang w:val="nl-NL" w:eastAsia="nl-NL"/>
        </w:rPr>
        <w:t>NN</w:t>
      </w:r>
    </w:p>
    <w:p w14:paraId="06D083BB" w14:textId="77777777" w:rsidR="00E238F0" w:rsidRDefault="00E238F0" w:rsidP="00D0084C">
      <w:pPr>
        <w:spacing w:line="240" w:lineRule="auto"/>
        <w:rPr>
          <w:snapToGrid/>
          <w:szCs w:val="22"/>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238F0" w:rsidRPr="00B54435" w14:paraId="2C184BF5" w14:textId="77777777" w:rsidTr="00EB0772">
        <w:trPr>
          <w:trHeight w:val="716"/>
        </w:trPr>
        <w:tc>
          <w:tcPr>
            <w:tcW w:w="9281" w:type="dxa"/>
            <w:tcBorders>
              <w:bottom w:val="single" w:sz="4" w:space="0" w:color="auto"/>
            </w:tcBorders>
          </w:tcPr>
          <w:p w14:paraId="085A58A8" w14:textId="77777777" w:rsidR="00E238F0" w:rsidRPr="00AC5AF9" w:rsidRDefault="00E238F0" w:rsidP="00D0084C">
            <w:pPr>
              <w:tabs>
                <w:tab w:val="clear" w:pos="567"/>
              </w:tabs>
              <w:spacing w:line="240" w:lineRule="auto"/>
              <w:rPr>
                <w:noProof/>
                <w:snapToGrid/>
                <w:szCs w:val="22"/>
                <w:lang w:val="nl-NL" w:eastAsia="nl-NL"/>
              </w:rPr>
            </w:pPr>
            <w:r>
              <w:rPr>
                <w:snapToGrid/>
                <w:szCs w:val="22"/>
                <w:lang w:val="nl-NL" w:eastAsia="nl-NL"/>
              </w:rPr>
              <w:br w:type="page"/>
            </w:r>
            <w:r w:rsidRPr="00B2437C">
              <w:rPr>
                <w:b/>
                <w:bCs/>
                <w:noProof/>
                <w:snapToGrid/>
                <w:szCs w:val="22"/>
                <w:lang w:val="nl-NL" w:eastAsia="nl-NL"/>
              </w:rPr>
              <w:t>INFORMACIJA ANT VIDINĖS PAKUOTĖS</w:t>
            </w:r>
          </w:p>
          <w:p w14:paraId="0D07CF98" w14:textId="77777777" w:rsidR="00E238F0" w:rsidRPr="00AC5AF9" w:rsidRDefault="00E238F0" w:rsidP="00D0084C">
            <w:pPr>
              <w:tabs>
                <w:tab w:val="clear" w:pos="567"/>
              </w:tabs>
              <w:spacing w:line="240" w:lineRule="auto"/>
              <w:rPr>
                <w:noProof/>
                <w:snapToGrid/>
                <w:szCs w:val="22"/>
                <w:lang w:val="nl-NL" w:eastAsia="nl-NL"/>
              </w:rPr>
            </w:pPr>
          </w:p>
          <w:p w14:paraId="7FB3B449" w14:textId="77777777" w:rsidR="00E238F0" w:rsidRPr="00AC5AF9" w:rsidRDefault="00E238F0" w:rsidP="00D0084C">
            <w:pPr>
              <w:tabs>
                <w:tab w:val="clear" w:pos="567"/>
              </w:tabs>
              <w:spacing w:line="240" w:lineRule="auto"/>
              <w:rPr>
                <w:b/>
                <w:noProof/>
                <w:snapToGrid/>
                <w:szCs w:val="22"/>
                <w:lang w:val="nl-NL" w:eastAsia="nl-NL"/>
              </w:rPr>
            </w:pPr>
            <w:r w:rsidRPr="00B2437C">
              <w:rPr>
                <w:b/>
                <w:bCs/>
                <w:noProof/>
                <w:snapToGrid/>
                <w:szCs w:val="22"/>
                <w:lang w:val="nl-NL" w:eastAsia="nl-NL"/>
              </w:rPr>
              <w:t>MILTELIŲ FLAKONAS</w:t>
            </w:r>
          </w:p>
        </w:tc>
      </w:tr>
    </w:tbl>
    <w:p w14:paraId="3B26BE29" w14:textId="77777777" w:rsidR="00E238F0" w:rsidRPr="00AC5AF9" w:rsidRDefault="00E238F0" w:rsidP="00D0084C">
      <w:pPr>
        <w:tabs>
          <w:tab w:val="clear" w:pos="567"/>
        </w:tabs>
        <w:spacing w:line="240" w:lineRule="auto"/>
        <w:rPr>
          <w:noProof/>
          <w:snapToGrid/>
          <w:szCs w:val="22"/>
          <w:lang w:val="nl-NL" w:eastAsia="nl-NL"/>
        </w:rPr>
      </w:pPr>
    </w:p>
    <w:p w14:paraId="585A01A9" w14:textId="77777777" w:rsidR="00E238F0" w:rsidRPr="00AC5AF9" w:rsidRDefault="00E238F0" w:rsidP="00D0084C">
      <w:pPr>
        <w:tabs>
          <w:tab w:val="clear" w:pos="567"/>
        </w:tabs>
        <w:spacing w:line="240" w:lineRule="auto"/>
        <w:ind w:left="-142" w:firstLine="142"/>
        <w:rPr>
          <w:noProof/>
          <w:snapToGrid/>
          <w:szCs w:val="22"/>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238F0" w:rsidRPr="00AC5AF9" w14:paraId="34FE1AF8" w14:textId="77777777" w:rsidTr="00EB0772">
        <w:tc>
          <w:tcPr>
            <w:tcW w:w="9281" w:type="dxa"/>
          </w:tcPr>
          <w:p w14:paraId="0FFE9746" w14:textId="77777777" w:rsidR="00E238F0" w:rsidRPr="00AC5AF9" w:rsidRDefault="00E238F0" w:rsidP="00D0084C">
            <w:pPr>
              <w:tabs>
                <w:tab w:val="clear" w:pos="567"/>
              </w:tabs>
              <w:spacing w:line="240" w:lineRule="auto"/>
              <w:ind w:left="567" w:hanging="567"/>
              <w:rPr>
                <w:b/>
                <w:noProof/>
                <w:snapToGrid/>
                <w:szCs w:val="22"/>
                <w:lang w:val="nl-NL" w:eastAsia="nl-NL"/>
              </w:rPr>
            </w:pPr>
            <w:r w:rsidRPr="00AC5AF9">
              <w:rPr>
                <w:b/>
                <w:noProof/>
                <w:snapToGrid/>
                <w:szCs w:val="22"/>
                <w:lang w:val="nl-NL" w:eastAsia="nl-NL"/>
              </w:rPr>
              <w:t>1.</w:t>
            </w:r>
            <w:r w:rsidRPr="00AC5AF9">
              <w:rPr>
                <w:b/>
                <w:noProof/>
                <w:snapToGrid/>
                <w:szCs w:val="22"/>
                <w:lang w:val="nl-NL" w:eastAsia="nl-NL"/>
              </w:rPr>
              <w:tab/>
            </w:r>
            <w:r w:rsidRPr="00AC5AF9">
              <w:rPr>
                <w:b/>
                <w:bCs/>
                <w:noProof/>
                <w:snapToGrid/>
                <w:szCs w:val="22"/>
                <w:lang w:val="en-US" w:eastAsia="nl-NL"/>
              </w:rPr>
              <w:t>VAISTINIO PREPARATO PAVADINIMAS</w:t>
            </w:r>
          </w:p>
        </w:tc>
      </w:tr>
    </w:tbl>
    <w:p w14:paraId="135D5AF6" w14:textId="77777777" w:rsidR="00E238F0" w:rsidRPr="00AC5AF9" w:rsidRDefault="00E238F0" w:rsidP="00D0084C">
      <w:pPr>
        <w:tabs>
          <w:tab w:val="clear" w:pos="567"/>
        </w:tabs>
        <w:spacing w:line="240" w:lineRule="auto"/>
        <w:rPr>
          <w:noProof/>
          <w:snapToGrid/>
          <w:szCs w:val="22"/>
          <w:lang w:val="nl-NL" w:eastAsia="nl-NL"/>
        </w:rPr>
      </w:pPr>
    </w:p>
    <w:p w14:paraId="7F77520D" w14:textId="69266A93" w:rsidR="00E238F0" w:rsidRPr="00C37A23" w:rsidRDefault="00E238F0" w:rsidP="00D0084C">
      <w:pPr>
        <w:tabs>
          <w:tab w:val="clear" w:pos="567"/>
        </w:tabs>
        <w:spacing w:line="240" w:lineRule="auto"/>
        <w:rPr>
          <w:lang w:val="it-IT"/>
        </w:rPr>
      </w:pPr>
      <w:bookmarkStart w:id="6" w:name="_Hlk5797213"/>
      <w:r>
        <w:rPr>
          <w:snapToGrid/>
          <w:szCs w:val="22"/>
          <w:lang w:val="nl-NL" w:eastAsia="nl-NL"/>
        </w:rPr>
        <w:t xml:space="preserve">Carmustine </w:t>
      </w:r>
      <w:r w:rsidR="00EB0772">
        <w:rPr>
          <w:snapToGrid/>
          <w:szCs w:val="22"/>
          <w:lang w:val="nl-NL" w:eastAsia="nl-NL"/>
        </w:rPr>
        <w:t>Zentiva</w:t>
      </w:r>
      <w:r>
        <w:rPr>
          <w:snapToGrid/>
          <w:szCs w:val="22"/>
          <w:lang w:val="nl-NL" w:eastAsia="nl-NL"/>
        </w:rPr>
        <w:t xml:space="preserve"> </w:t>
      </w:r>
      <w:bookmarkEnd w:id="6"/>
      <w:r w:rsidRPr="00AC5AF9">
        <w:rPr>
          <w:snapToGrid/>
          <w:szCs w:val="22"/>
          <w:lang w:val="nl-NL" w:eastAsia="nl-NL"/>
        </w:rPr>
        <w:t>100</w:t>
      </w:r>
      <w:r>
        <w:rPr>
          <w:snapToGrid/>
          <w:szCs w:val="22"/>
          <w:lang w:val="nl-NL" w:eastAsia="nl-NL"/>
        </w:rPr>
        <w:t> </w:t>
      </w:r>
      <w:r w:rsidRPr="00AC5AF9">
        <w:rPr>
          <w:snapToGrid/>
          <w:szCs w:val="22"/>
          <w:lang w:val="nl-NL" w:eastAsia="nl-NL"/>
        </w:rPr>
        <w:t xml:space="preserve">mg milteliai </w:t>
      </w:r>
      <w:r w:rsidRPr="00C37A23">
        <w:rPr>
          <w:lang w:val="it-IT"/>
        </w:rPr>
        <w:t>infuzinio tirpalo koncentratui</w:t>
      </w:r>
    </w:p>
    <w:p w14:paraId="1F93AFE4" w14:textId="77777777" w:rsidR="00E238F0" w:rsidRPr="00AC5AF9" w:rsidRDefault="00E238F0" w:rsidP="00D0084C">
      <w:pPr>
        <w:tabs>
          <w:tab w:val="clear" w:pos="567"/>
        </w:tabs>
        <w:spacing w:line="240" w:lineRule="auto"/>
        <w:rPr>
          <w:snapToGrid/>
          <w:szCs w:val="22"/>
          <w:lang w:val="nl-NL" w:eastAsia="nl-NL"/>
        </w:rPr>
      </w:pPr>
      <w:proofErr w:type="spellStart"/>
      <w:proofErr w:type="gramStart"/>
      <w:r w:rsidRPr="00AC5AF9">
        <w:rPr>
          <w:snapToGrid/>
          <w:szCs w:val="22"/>
          <w:lang w:val="en-US" w:eastAsia="nl-NL"/>
        </w:rPr>
        <w:t>karmustinas</w:t>
      </w:r>
      <w:proofErr w:type="spellEnd"/>
      <w:proofErr w:type="gramEnd"/>
    </w:p>
    <w:p w14:paraId="7FCF7858" w14:textId="77777777" w:rsidR="00E238F0" w:rsidRDefault="00E238F0" w:rsidP="00D0084C">
      <w:pPr>
        <w:tabs>
          <w:tab w:val="clear" w:pos="567"/>
        </w:tabs>
        <w:spacing w:line="240" w:lineRule="auto"/>
        <w:rPr>
          <w:noProof/>
          <w:snapToGrid/>
          <w:szCs w:val="22"/>
          <w:lang w:val="nl-NL" w:eastAsia="nl-NL"/>
        </w:rPr>
      </w:pPr>
    </w:p>
    <w:p w14:paraId="5548C2DA" w14:textId="77777777" w:rsidR="00E238F0" w:rsidRPr="00AC5AF9" w:rsidRDefault="00E238F0" w:rsidP="00D0084C">
      <w:pPr>
        <w:tabs>
          <w:tab w:val="clear" w:pos="567"/>
        </w:tabs>
        <w:spacing w:line="240" w:lineRule="auto"/>
        <w:rPr>
          <w:noProof/>
          <w:snapToGrid/>
          <w:szCs w:val="22"/>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238F0" w:rsidRPr="00B54435" w14:paraId="270ED52F" w14:textId="77777777" w:rsidTr="00EB0772">
        <w:tc>
          <w:tcPr>
            <w:tcW w:w="9281" w:type="dxa"/>
          </w:tcPr>
          <w:p w14:paraId="6367FAD6" w14:textId="77777777" w:rsidR="00E238F0" w:rsidRPr="00AC5AF9" w:rsidRDefault="00E238F0" w:rsidP="00D0084C">
            <w:pPr>
              <w:tabs>
                <w:tab w:val="clear" w:pos="567"/>
              </w:tabs>
              <w:spacing w:line="240" w:lineRule="auto"/>
              <w:ind w:left="567" w:hanging="567"/>
              <w:rPr>
                <w:b/>
                <w:noProof/>
                <w:snapToGrid/>
                <w:szCs w:val="22"/>
                <w:lang w:val="nl-NL" w:eastAsia="nl-NL"/>
              </w:rPr>
            </w:pPr>
            <w:r w:rsidRPr="00AC5AF9">
              <w:rPr>
                <w:b/>
                <w:noProof/>
                <w:snapToGrid/>
                <w:szCs w:val="22"/>
                <w:lang w:val="nl-NL" w:eastAsia="nl-NL"/>
              </w:rPr>
              <w:t>2.</w:t>
            </w:r>
            <w:r w:rsidRPr="00AC5AF9">
              <w:rPr>
                <w:b/>
                <w:noProof/>
                <w:snapToGrid/>
                <w:szCs w:val="22"/>
                <w:lang w:val="nl-NL" w:eastAsia="nl-NL"/>
              </w:rPr>
              <w:tab/>
            </w:r>
            <w:r w:rsidRPr="00AC5AF9">
              <w:rPr>
                <w:b/>
                <w:bCs/>
                <w:noProof/>
                <w:snapToGrid/>
                <w:szCs w:val="22"/>
                <w:lang w:val="nl-NL" w:eastAsia="nl-NL"/>
              </w:rPr>
              <w:t>VEIKLIOJI (-IOS) MEDŽIAGA (-OS) IR JOS (-Ų) KIEKIS (-IAI)</w:t>
            </w:r>
          </w:p>
        </w:tc>
      </w:tr>
    </w:tbl>
    <w:p w14:paraId="7F15460F" w14:textId="77777777" w:rsidR="00E238F0" w:rsidRPr="00AC5AF9" w:rsidRDefault="00E238F0" w:rsidP="00D0084C">
      <w:pPr>
        <w:tabs>
          <w:tab w:val="clear" w:pos="567"/>
        </w:tabs>
        <w:spacing w:line="240" w:lineRule="auto"/>
        <w:rPr>
          <w:noProof/>
          <w:snapToGrid/>
          <w:szCs w:val="22"/>
          <w:lang w:val="nl-NL" w:eastAsia="nl-NL"/>
        </w:rPr>
      </w:pPr>
    </w:p>
    <w:p w14:paraId="6E2DB36B" w14:textId="77777777" w:rsidR="00E238F0" w:rsidRPr="00AC5AF9" w:rsidRDefault="00E238F0" w:rsidP="00D0084C">
      <w:pPr>
        <w:tabs>
          <w:tab w:val="clear" w:pos="567"/>
        </w:tabs>
        <w:spacing w:line="240" w:lineRule="auto"/>
        <w:rPr>
          <w:snapToGrid/>
          <w:szCs w:val="22"/>
          <w:lang w:val="it-IT" w:eastAsia="nl-NL"/>
        </w:rPr>
      </w:pPr>
      <w:r w:rsidRPr="00AC5AF9">
        <w:rPr>
          <w:snapToGrid/>
          <w:szCs w:val="22"/>
          <w:lang w:val="it-IT" w:eastAsia="nl-NL"/>
        </w:rPr>
        <w:t>Kiekviename flakone su milteliais yra 100</w:t>
      </w:r>
      <w:r>
        <w:rPr>
          <w:snapToGrid/>
          <w:szCs w:val="22"/>
          <w:lang w:val="it-IT" w:eastAsia="nl-NL"/>
        </w:rPr>
        <w:t> </w:t>
      </w:r>
      <w:r w:rsidRPr="00AC5AF9">
        <w:rPr>
          <w:snapToGrid/>
          <w:szCs w:val="22"/>
          <w:lang w:val="it-IT" w:eastAsia="nl-NL"/>
        </w:rPr>
        <w:t>mg karmustino.</w:t>
      </w:r>
    </w:p>
    <w:p w14:paraId="6A490761" w14:textId="00F69160" w:rsidR="00E238F0" w:rsidRPr="00AC5AF9" w:rsidRDefault="00E238F0" w:rsidP="00D0084C">
      <w:pPr>
        <w:tabs>
          <w:tab w:val="clear" w:pos="567"/>
        </w:tabs>
        <w:spacing w:line="240" w:lineRule="auto"/>
        <w:rPr>
          <w:noProof/>
          <w:snapToGrid/>
          <w:szCs w:val="22"/>
          <w:lang w:val="it-IT" w:eastAsia="nl-NL"/>
        </w:rPr>
      </w:pPr>
      <w:r>
        <w:rPr>
          <w:snapToGrid/>
          <w:szCs w:val="22"/>
          <w:lang w:val="it-IT" w:eastAsia="nl-NL"/>
        </w:rPr>
        <w:t>Ištirpinus,</w:t>
      </w:r>
      <w:r w:rsidRPr="00AC5AF9">
        <w:rPr>
          <w:snapToGrid/>
          <w:szCs w:val="22"/>
          <w:lang w:val="it-IT" w:eastAsia="nl-NL"/>
        </w:rPr>
        <w:t xml:space="preserve"> viename tirpalo mililitre yra 3</w:t>
      </w:r>
      <w:r w:rsidR="000976CD">
        <w:rPr>
          <w:snapToGrid/>
          <w:szCs w:val="22"/>
          <w:lang w:val="it-IT" w:eastAsia="nl-NL"/>
        </w:rPr>
        <w:t>3</w:t>
      </w:r>
      <w:r w:rsidRPr="00AC5AF9">
        <w:rPr>
          <w:snapToGrid/>
          <w:szCs w:val="22"/>
          <w:lang w:val="it-IT" w:eastAsia="nl-NL"/>
        </w:rPr>
        <w:t>,3</w:t>
      </w:r>
      <w:r>
        <w:rPr>
          <w:snapToGrid/>
          <w:szCs w:val="22"/>
          <w:lang w:val="it-IT" w:eastAsia="nl-NL"/>
        </w:rPr>
        <w:t> </w:t>
      </w:r>
      <w:r w:rsidRPr="00AC5AF9">
        <w:rPr>
          <w:snapToGrid/>
          <w:szCs w:val="22"/>
          <w:lang w:val="it-IT" w:eastAsia="nl-NL"/>
        </w:rPr>
        <w:t>mg karmustino.</w:t>
      </w:r>
    </w:p>
    <w:p w14:paraId="0EAD09A7" w14:textId="77777777" w:rsidR="00E238F0" w:rsidRDefault="00E238F0" w:rsidP="00D0084C">
      <w:pPr>
        <w:tabs>
          <w:tab w:val="clear" w:pos="567"/>
        </w:tabs>
        <w:spacing w:line="240" w:lineRule="auto"/>
        <w:rPr>
          <w:noProof/>
          <w:snapToGrid/>
          <w:szCs w:val="22"/>
          <w:lang w:val="nl-NL" w:eastAsia="nl-NL"/>
        </w:rPr>
      </w:pPr>
    </w:p>
    <w:p w14:paraId="1F581759" w14:textId="77777777" w:rsidR="00E238F0" w:rsidRPr="00AC5AF9" w:rsidRDefault="00E238F0" w:rsidP="00D0084C">
      <w:pPr>
        <w:tabs>
          <w:tab w:val="clear" w:pos="567"/>
        </w:tabs>
        <w:spacing w:line="240" w:lineRule="auto"/>
        <w:rPr>
          <w:noProof/>
          <w:snapToGrid/>
          <w:szCs w:val="22"/>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238F0" w:rsidRPr="00AC5AF9" w14:paraId="21BCCC9C" w14:textId="77777777" w:rsidTr="00EB0772">
        <w:tc>
          <w:tcPr>
            <w:tcW w:w="9281" w:type="dxa"/>
          </w:tcPr>
          <w:p w14:paraId="11847658" w14:textId="77777777" w:rsidR="00E238F0" w:rsidRPr="00AC5AF9" w:rsidRDefault="00E238F0" w:rsidP="00D0084C">
            <w:pPr>
              <w:tabs>
                <w:tab w:val="clear" w:pos="567"/>
              </w:tabs>
              <w:spacing w:line="240" w:lineRule="auto"/>
              <w:ind w:left="567" w:hanging="567"/>
              <w:rPr>
                <w:b/>
                <w:noProof/>
                <w:snapToGrid/>
                <w:szCs w:val="22"/>
                <w:lang w:val="nl-NL" w:eastAsia="nl-NL"/>
              </w:rPr>
            </w:pPr>
            <w:r w:rsidRPr="00AC5AF9">
              <w:rPr>
                <w:b/>
                <w:noProof/>
                <w:snapToGrid/>
                <w:szCs w:val="22"/>
                <w:lang w:val="nl-NL" w:eastAsia="nl-NL"/>
              </w:rPr>
              <w:t>3.</w:t>
            </w:r>
            <w:r w:rsidRPr="00AC5AF9">
              <w:rPr>
                <w:b/>
                <w:noProof/>
                <w:snapToGrid/>
                <w:szCs w:val="22"/>
                <w:lang w:val="nl-NL" w:eastAsia="nl-NL"/>
              </w:rPr>
              <w:tab/>
            </w:r>
            <w:r w:rsidRPr="00AC5AF9">
              <w:rPr>
                <w:b/>
                <w:bCs/>
                <w:noProof/>
                <w:snapToGrid/>
                <w:szCs w:val="22"/>
                <w:lang w:val="en-US" w:eastAsia="nl-NL"/>
              </w:rPr>
              <w:t>PAGALBINIŲ MEDŽIAGŲ SĄRAŠAS</w:t>
            </w:r>
          </w:p>
        </w:tc>
      </w:tr>
    </w:tbl>
    <w:p w14:paraId="630250D1" w14:textId="77777777" w:rsidR="00E238F0" w:rsidRPr="00AC5AF9" w:rsidRDefault="00E238F0" w:rsidP="00D0084C">
      <w:pPr>
        <w:tabs>
          <w:tab w:val="clear" w:pos="567"/>
        </w:tabs>
        <w:spacing w:line="240" w:lineRule="auto"/>
        <w:rPr>
          <w:noProof/>
          <w:snapToGrid/>
          <w:szCs w:val="22"/>
          <w:lang w:val="nl-NL" w:eastAsia="nl-NL"/>
        </w:rPr>
      </w:pPr>
    </w:p>
    <w:p w14:paraId="6AE33B17" w14:textId="77777777" w:rsidR="00E238F0" w:rsidRPr="00AC5AF9" w:rsidRDefault="00E238F0" w:rsidP="00D0084C">
      <w:pPr>
        <w:tabs>
          <w:tab w:val="clear" w:pos="567"/>
        </w:tabs>
        <w:spacing w:line="240" w:lineRule="auto"/>
        <w:rPr>
          <w:noProof/>
          <w:snapToGrid/>
          <w:szCs w:val="22"/>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238F0" w:rsidRPr="00B54435" w14:paraId="102074D4" w14:textId="77777777" w:rsidTr="00EB0772">
        <w:tc>
          <w:tcPr>
            <w:tcW w:w="9281" w:type="dxa"/>
          </w:tcPr>
          <w:p w14:paraId="2A5EC10A" w14:textId="77777777" w:rsidR="00E238F0" w:rsidRPr="00AC5AF9" w:rsidRDefault="00E238F0" w:rsidP="00D0084C">
            <w:pPr>
              <w:tabs>
                <w:tab w:val="clear" w:pos="567"/>
              </w:tabs>
              <w:spacing w:line="240" w:lineRule="auto"/>
              <w:ind w:left="567" w:hanging="567"/>
              <w:rPr>
                <w:b/>
                <w:noProof/>
                <w:snapToGrid/>
                <w:szCs w:val="22"/>
                <w:lang w:val="nl-NL" w:eastAsia="nl-NL"/>
              </w:rPr>
            </w:pPr>
            <w:r w:rsidRPr="00AC5AF9">
              <w:rPr>
                <w:b/>
                <w:noProof/>
                <w:snapToGrid/>
                <w:szCs w:val="22"/>
                <w:lang w:val="nl-NL" w:eastAsia="nl-NL"/>
              </w:rPr>
              <w:t>4.</w:t>
            </w:r>
            <w:r w:rsidRPr="00AC5AF9">
              <w:rPr>
                <w:b/>
                <w:noProof/>
                <w:snapToGrid/>
                <w:szCs w:val="22"/>
                <w:lang w:val="nl-NL" w:eastAsia="nl-NL"/>
              </w:rPr>
              <w:tab/>
            </w:r>
            <w:r w:rsidRPr="00AC5AF9">
              <w:rPr>
                <w:b/>
                <w:bCs/>
                <w:noProof/>
                <w:snapToGrid/>
                <w:szCs w:val="22"/>
                <w:lang w:val="nl-NL" w:eastAsia="nl-NL"/>
              </w:rPr>
              <w:t>FARMACINĖ FORMA IR KIEKIS PAKUOTĖJE</w:t>
            </w:r>
          </w:p>
        </w:tc>
      </w:tr>
    </w:tbl>
    <w:p w14:paraId="482E9479" w14:textId="77777777" w:rsidR="00E238F0" w:rsidRPr="00AC5AF9" w:rsidRDefault="00E238F0" w:rsidP="00D0084C">
      <w:pPr>
        <w:tabs>
          <w:tab w:val="clear" w:pos="567"/>
          <w:tab w:val="center" w:pos="4536"/>
          <w:tab w:val="right" w:pos="9072"/>
        </w:tabs>
        <w:spacing w:line="240" w:lineRule="auto"/>
        <w:rPr>
          <w:noProof/>
          <w:snapToGrid/>
          <w:szCs w:val="22"/>
          <w:lang w:val="nl-NL" w:eastAsia="nl-NL"/>
        </w:rPr>
      </w:pPr>
    </w:p>
    <w:p w14:paraId="3E02CD49" w14:textId="77777777" w:rsidR="00E238F0" w:rsidRPr="00AC5AF9" w:rsidRDefault="00E238F0" w:rsidP="00D0084C">
      <w:pPr>
        <w:tabs>
          <w:tab w:val="clear" w:pos="567"/>
        </w:tabs>
        <w:spacing w:line="240" w:lineRule="auto"/>
        <w:rPr>
          <w:snapToGrid/>
          <w:szCs w:val="22"/>
          <w:lang w:eastAsia="en-GB"/>
        </w:rPr>
      </w:pPr>
      <w:proofErr w:type="spellStart"/>
      <w:r w:rsidRPr="00AC5AF9">
        <w:rPr>
          <w:snapToGrid/>
          <w:szCs w:val="22"/>
          <w:highlight w:val="lightGray"/>
          <w:lang w:val="en-US" w:eastAsia="en-GB"/>
        </w:rPr>
        <w:t>Milteliai</w:t>
      </w:r>
      <w:proofErr w:type="spellEnd"/>
      <w:r w:rsidRPr="00AC5AF9">
        <w:rPr>
          <w:snapToGrid/>
          <w:szCs w:val="22"/>
          <w:highlight w:val="lightGray"/>
          <w:lang w:val="en-US" w:eastAsia="en-GB"/>
        </w:rPr>
        <w:t xml:space="preserve"> </w:t>
      </w:r>
      <w:proofErr w:type="spellStart"/>
      <w:r w:rsidRPr="00AC5AF9">
        <w:rPr>
          <w:snapToGrid/>
          <w:szCs w:val="22"/>
          <w:highlight w:val="lightGray"/>
          <w:lang w:val="en-US" w:eastAsia="en-GB"/>
        </w:rPr>
        <w:t>infuzinio</w:t>
      </w:r>
      <w:proofErr w:type="spellEnd"/>
      <w:r w:rsidRPr="00AC5AF9">
        <w:rPr>
          <w:snapToGrid/>
          <w:szCs w:val="22"/>
          <w:highlight w:val="lightGray"/>
          <w:lang w:val="en-US" w:eastAsia="en-GB"/>
        </w:rPr>
        <w:t xml:space="preserve"> </w:t>
      </w:r>
      <w:proofErr w:type="spellStart"/>
      <w:r w:rsidRPr="00AC5AF9">
        <w:rPr>
          <w:snapToGrid/>
          <w:szCs w:val="22"/>
          <w:highlight w:val="lightGray"/>
          <w:lang w:val="en-US" w:eastAsia="en-GB"/>
        </w:rPr>
        <w:t>tirpalo</w:t>
      </w:r>
      <w:proofErr w:type="spellEnd"/>
      <w:r w:rsidRPr="00AC5AF9">
        <w:rPr>
          <w:snapToGrid/>
          <w:szCs w:val="22"/>
          <w:highlight w:val="lightGray"/>
          <w:lang w:val="en-US" w:eastAsia="en-GB"/>
        </w:rPr>
        <w:t xml:space="preserve"> </w:t>
      </w:r>
      <w:proofErr w:type="spellStart"/>
      <w:r w:rsidRPr="00AC5AF9">
        <w:rPr>
          <w:snapToGrid/>
          <w:szCs w:val="22"/>
          <w:highlight w:val="lightGray"/>
          <w:lang w:val="en-US" w:eastAsia="en-GB"/>
        </w:rPr>
        <w:t>koncentratui</w:t>
      </w:r>
      <w:proofErr w:type="spellEnd"/>
    </w:p>
    <w:p w14:paraId="0C8A2F82" w14:textId="77777777" w:rsidR="00E238F0" w:rsidRPr="00AC5AF9" w:rsidRDefault="00E238F0" w:rsidP="00D0084C">
      <w:pPr>
        <w:tabs>
          <w:tab w:val="clear" w:pos="567"/>
        </w:tabs>
        <w:spacing w:line="240" w:lineRule="auto"/>
        <w:rPr>
          <w:snapToGrid/>
          <w:szCs w:val="22"/>
          <w:lang w:eastAsia="nl-NL"/>
        </w:rPr>
      </w:pPr>
      <w:r w:rsidRPr="00AC5AF9">
        <w:rPr>
          <w:snapToGrid/>
          <w:szCs w:val="22"/>
          <w:lang w:eastAsia="nl-NL"/>
        </w:rPr>
        <w:t>100</w:t>
      </w:r>
      <w:r>
        <w:rPr>
          <w:snapToGrid/>
          <w:szCs w:val="22"/>
          <w:lang w:eastAsia="nl-NL"/>
        </w:rPr>
        <w:t> </w:t>
      </w:r>
      <w:r w:rsidRPr="00AC5AF9">
        <w:rPr>
          <w:snapToGrid/>
          <w:szCs w:val="22"/>
          <w:lang w:eastAsia="nl-NL"/>
        </w:rPr>
        <w:t xml:space="preserve">mg </w:t>
      </w:r>
    </w:p>
    <w:p w14:paraId="2C4D345E" w14:textId="77777777" w:rsidR="00E238F0" w:rsidRDefault="00E238F0" w:rsidP="00D0084C">
      <w:pPr>
        <w:tabs>
          <w:tab w:val="clear" w:pos="567"/>
        </w:tabs>
        <w:spacing w:line="240" w:lineRule="auto"/>
        <w:rPr>
          <w:noProof/>
          <w:snapToGrid/>
          <w:szCs w:val="22"/>
          <w:lang w:val="nl-NL" w:eastAsia="nl-NL"/>
        </w:rPr>
      </w:pPr>
    </w:p>
    <w:p w14:paraId="28DEBF16" w14:textId="77777777" w:rsidR="00E238F0" w:rsidRPr="00AC5AF9" w:rsidRDefault="00E238F0" w:rsidP="00D0084C">
      <w:pPr>
        <w:tabs>
          <w:tab w:val="clear" w:pos="567"/>
        </w:tabs>
        <w:spacing w:line="240" w:lineRule="auto"/>
        <w:rPr>
          <w:noProof/>
          <w:snapToGrid/>
          <w:szCs w:val="22"/>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238F0" w:rsidRPr="00B54435" w14:paraId="5B506006" w14:textId="77777777" w:rsidTr="00EB0772">
        <w:tc>
          <w:tcPr>
            <w:tcW w:w="9281" w:type="dxa"/>
          </w:tcPr>
          <w:p w14:paraId="045566AB" w14:textId="77777777" w:rsidR="00E238F0" w:rsidRPr="00B2437C" w:rsidRDefault="00E238F0" w:rsidP="00D0084C">
            <w:pPr>
              <w:tabs>
                <w:tab w:val="clear" w:pos="567"/>
              </w:tabs>
              <w:spacing w:line="240" w:lineRule="auto"/>
              <w:ind w:left="567" w:hanging="567"/>
              <w:rPr>
                <w:b/>
                <w:noProof/>
                <w:snapToGrid/>
                <w:szCs w:val="22"/>
                <w:lang w:val="pt-PT" w:eastAsia="nl-NL"/>
              </w:rPr>
            </w:pPr>
            <w:r w:rsidRPr="00AC5AF9">
              <w:rPr>
                <w:b/>
                <w:noProof/>
                <w:snapToGrid/>
                <w:szCs w:val="22"/>
                <w:lang w:val="nl-NL" w:eastAsia="nl-NL"/>
              </w:rPr>
              <w:t>5.</w:t>
            </w:r>
            <w:r w:rsidRPr="00AC5AF9">
              <w:rPr>
                <w:b/>
                <w:noProof/>
                <w:snapToGrid/>
                <w:szCs w:val="22"/>
                <w:lang w:val="nl-NL" w:eastAsia="nl-NL"/>
              </w:rPr>
              <w:tab/>
            </w:r>
            <w:r w:rsidRPr="00B2437C">
              <w:rPr>
                <w:b/>
                <w:bCs/>
                <w:caps/>
                <w:noProof/>
                <w:snapToGrid/>
                <w:szCs w:val="22"/>
                <w:lang w:val="pt-PT" w:eastAsia="nl-NL"/>
              </w:rPr>
              <w:t>VARTOJIMO METODAS IR BŪDAS (-AI)</w:t>
            </w:r>
          </w:p>
        </w:tc>
      </w:tr>
    </w:tbl>
    <w:p w14:paraId="35809EF8" w14:textId="77777777" w:rsidR="00E238F0" w:rsidRPr="00AC5AF9" w:rsidRDefault="00E238F0" w:rsidP="00D0084C">
      <w:pPr>
        <w:tabs>
          <w:tab w:val="clear" w:pos="567"/>
        </w:tabs>
        <w:spacing w:line="240" w:lineRule="auto"/>
        <w:rPr>
          <w:noProof/>
          <w:snapToGrid/>
          <w:szCs w:val="22"/>
          <w:lang w:val="nl-NL" w:eastAsia="nl-NL"/>
        </w:rPr>
      </w:pPr>
    </w:p>
    <w:p w14:paraId="225F734D" w14:textId="77777777" w:rsidR="00E238F0" w:rsidRPr="00AC5AF9" w:rsidRDefault="00E238F0" w:rsidP="00D0084C">
      <w:pPr>
        <w:tabs>
          <w:tab w:val="clear" w:pos="567"/>
        </w:tabs>
        <w:spacing w:line="240" w:lineRule="auto"/>
        <w:rPr>
          <w:snapToGrid/>
          <w:szCs w:val="22"/>
          <w:lang w:val="nl-NL" w:eastAsia="nl-NL"/>
        </w:rPr>
      </w:pPr>
      <w:r w:rsidRPr="00AC5AF9">
        <w:rPr>
          <w:snapToGrid/>
          <w:szCs w:val="22"/>
          <w:lang w:val="nl-NL" w:eastAsia="nl-NL"/>
        </w:rPr>
        <w:t xml:space="preserve">Ištirpinus ir praskiedus, leisti </w:t>
      </w:r>
      <w:r w:rsidRPr="00AC5AF9">
        <w:rPr>
          <w:rFonts w:hint="eastAsia"/>
          <w:snapToGrid/>
          <w:szCs w:val="22"/>
          <w:lang w:val="nl-NL" w:eastAsia="nl-NL"/>
        </w:rPr>
        <w:t>į</w:t>
      </w:r>
      <w:r w:rsidRPr="00AC5AF9">
        <w:rPr>
          <w:snapToGrid/>
          <w:szCs w:val="22"/>
          <w:lang w:val="nl-NL" w:eastAsia="nl-NL"/>
        </w:rPr>
        <w:t xml:space="preserve"> ven</w:t>
      </w:r>
      <w:r w:rsidRPr="00AC5AF9">
        <w:rPr>
          <w:rFonts w:hint="eastAsia"/>
          <w:snapToGrid/>
          <w:szCs w:val="22"/>
          <w:lang w:val="nl-NL" w:eastAsia="nl-NL"/>
        </w:rPr>
        <w:t>ą</w:t>
      </w:r>
      <w:r w:rsidRPr="00AC5AF9">
        <w:rPr>
          <w:snapToGrid/>
          <w:szCs w:val="22"/>
          <w:lang w:val="nl-NL" w:eastAsia="nl-NL"/>
        </w:rPr>
        <w:t>.</w:t>
      </w:r>
    </w:p>
    <w:p w14:paraId="42D71755" w14:textId="77777777" w:rsidR="00E238F0" w:rsidRPr="00AC5AF9" w:rsidRDefault="00E238F0" w:rsidP="00D0084C">
      <w:pPr>
        <w:tabs>
          <w:tab w:val="clear" w:pos="567"/>
        </w:tabs>
        <w:spacing w:line="240" w:lineRule="auto"/>
        <w:rPr>
          <w:snapToGrid/>
          <w:szCs w:val="22"/>
          <w:lang w:val="nl-NL" w:eastAsia="nl-NL"/>
        </w:rPr>
      </w:pPr>
    </w:p>
    <w:p w14:paraId="50A6E0DC" w14:textId="77777777" w:rsidR="00E238F0" w:rsidRPr="00AC5AF9" w:rsidRDefault="00E238F0" w:rsidP="00D0084C">
      <w:pPr>
        <w:tabs>
          <w:tab w:val="clear" w:pos="567"/>
        </w:tabs>
        <w:spacing w:line="240" w:lineRule="auto"/>
        <w:rPr>
          <w:snapToGrid/>
          <w:szCs w:val="22"/>
          <w:lang w:val="nl-NL" w:eastAsia="nl-NL"/>
        </w:rPr>
      </w:pPr>
      <w:r w:rsidRPr="00AC5AF9">
        <w:rPr>
          <w:snapToGrid/>
          <w:szCs w:val="22"/>
          <w:lang w:val="nl-NL" w:eastAsia="nl-NL"/>
        </w:rPr>
        <w:t>Tik vienkartiniam vartojimui.</w:t>
      </w:r>
    </w:p>
    <w:p w14:paraId="2D0D2E9E" w14:textId="77777777" w:rsidR="00E238F0" w:rsidRPr="00AC5AF9" w:rsidRDefault="00E238F0" w:rsidP="00D0084C">
      <w:pPr>
        <w:tabs>
          <w:tab w:val="clear" w:pos="567"/>
        </w:tabs>
        <w:spacing w:line="240" w:lineRule="auto"/>
        <w:rPr>
          <w:snapToGrid/>
          <w:szCs w:val="22"/>
          <w:lang w:val="nl-NL" w:eastAsia="nl-NL"/>
        </w:rPr>
      </w:pPr>
    </w:p>
    <w:p w14:paraId="6DC21CF1" w14:textId="77777777" w:rsidR="00E238F0" w:rsidRPr="00AC5AF9" w:rsidRDefault="00E238F0" w:rsidP="00D0084C">
      <w:pPr>
        <w:tabs>
          <w:tab w:val="clear" w:pos="567"/>
        </w:tabs>
        <w:spacing w:line="240" w:lineRule="auto"/>
        <w:rPr>
          <w:snapToGrid/>
          <w:szCs w:val="22"/>
          <w:lang w:val="nl-NL" w:eastAsia="nl-NL"/>
        </w:rPr>
      </w:pPr>
      <w:r w:rsidRPr="00AC5AF9">
        <w:rPr>
          <w:snapToGrid/>
          <w:szCs w:val="22"/>
          <w:lang w:val="nl-NL" w:eastAsia="nl-NL"/>
        </w:rPr>
        <w:t>Prie</w:t>
      </w:r>
      <w:r w:rsidRPr="00AC5AF9">
        <w:rPr>
          <w:rFonts w:hint="eastAsia"/>
          <w:snapToGrid/>
          <w:szCs w:val="22"/>
          <w:lang w:val="nl-NL" w:eastAsia="nl-NL"/>
        </w:rPr>
        <w:t>š</w:t>
      </w:r>
      <w:r w:rsidRPr="00AC5AF9">
        <w:rPr>
          <w:snapToGrid/>
          <w:szCs w:val="22"/>
          <w:lang w:val="nl-NL" w:eastAsia="nl-NL"/>
        </w:rPr>
        <w:t xml:space="preserve"> vartojim</w:t>
      </w:r>
      <w:r w:rsidRPr="00AC5AF9">
        <w:rPr>
          <w:rFonts w:hint="eastAsia"/>
          <w:snapToGrid/>
          <w:szCs w:val="22"/>
          <w:lang w:val="nl-NL" w:eastAsia="nl-NL"/>
        </w:rPr>
        <w:t>ą</w:t>
      </w:r>
      <w:r w:rsidRPr="00AC5AF9">
        <w:rPr>
          <w:snapToGrid/>
          <w:szCs w:val="22"/>
          <w:lang w:val="nl-NL" w:eastAsia="nl-NL"/>
        </w:rPr>
        <w:t xml:space="preserve"> perskaitykite pakuot</w:t>
      </w:r>
      <w:r w:rsidRPr="00AC5AF9">
        <w:rPr>
          <w:rFonts w:hint="eastAsia"/>
          <w:snapToGrid/>
          <w:szCs w:val="22"/>
          <w:lang w:val="nl-NL" w:eastAsia="nl-NL"/>
        </w:rPr>
        <w:t>ė</w:t>
      </w:r>
      <w:r w:rsidRPr="00AC5AF9">
        <w:rPr>
          <w:snapToGrid/>
          <w:szCs w:val="22"/>
          <w:lang w:val="nl-NL" w:eastAsia="nl-NL"/>
        </w:rPr>
        <w:t>s lapel</w:t>
      </w:r>
      <w:r w:rsidRPr="00AC5AF9">
        <w:rPr>
          <w:rFonts w:hint="eastAsia"/>
          <w:snapToGrid/>
          <w:szCs w:val="22"/>
          <w:lang w:val="nl-NL" w:eastAsia="nl-NL"/>
        </w:rPr>
        <w:t>į</w:t>
      </w:r>
      <w:r w:rsidRPr="00AC5AF9">
        <w:rPr>
          <w:snapToGrid/>
          <w:szCs w:val="22"/>
          <w:lang w:val="nl-NL" w:eastAsia="nl-NL"/>
        </w:rPr>
        <w:t>.</w:t>
      </w:r>
    </w:p>
    <w:p w14:paraId="4ADD3692" w14:textId="77777777" w:rsidR="00E238F0" w:rsidRPr="00AC5AF9" w:rsidRDefault="00E238F0" w:rsidP="00D0084C">
      <w:pPr>
        <w:tabs>
          <w:tab w:val="clear" w:pos="567"/>
        </w:tabs>
        <w:spacing w:line="240" w:lineRule="auto"/>
        <w:rPr>
          <w:snapToGrid/>
          <w:szCs w:val="22"/>
          <w:lang w:val="nl-NL" w:eastAsia="nl-NL"/>
        </w:rPr>
      </w:pPr>
    </w:p>
    <w:p w14:paraId="238363F8" w14:textId="77777777" w:rsidR="00E238F0" w:rsidRPr="00AC5AF9" w:rsidRDefault="00E238F0" w:rsidP="00D0084C">
      <w:pPr>
        <w:tabs>
          <w:tab w:val="clear" w:pos="567"/>
        </w:tabs>
        <w:spacing w:line="240" w:lineRule="auto"/>
        <w:rPr>
          <w:noProof/>
          <w:snapToGrid/>
          <w:szCs w:val="22"/>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E238F0" w:rsidRPr="00B54435" w14:paraId="2627AA5B" w14:textId="77777777" w:rsidTr="00EB0772">
        <w:trPr>
          <w:trHeight w:val="582"/>
        </w:trPr>
        <w:tc>
          <w:tcPr>
            <w:tcW w:w="9385" w:type="dxa"/>
          </w:tcPr>
          <w:p w14:paraId="029EEE46" w14:textId="77777777" w:rsidR="00E238F0" w:rsidRPr="00AC5AF9" w:rsidRDefault="00E238F0" w:rsidP="00D0084C">
            <w:pPr>
              <w:tabs>
                <w:tab w:val="clear" w:pos="567"/>
              </w:tabs>
              <w:spacing w:line="240" w:lineRule="auto"/>
              <w:ind w:left="567" w:hanging="567"/>
              <w:rPr>
                <w:b/>
                <w:noProof/>
                <w:snapToGrid/>
                <w:szCs w:val="22"/>
                <w:lang w:val="nl-NL" w:eastAsia="nl-NL"/>
              </w:rPr>
            </w:pPr>
            <w:r w:rsidRPr="00AC5AF9">
              <w:rPr>
                <w:b/>
                <w:noProof/>
                <w:snapToGrid/>
                <w:szCs w:val="22"/>
                <w:lang w:val="nl-NL" w:eastAsia="nl-NL"/>
              </w:rPr>
              <w:t>6.</w:t>
            </w:r>
            <w:r w:rsidRPr="00AC5AF9">
              <w:rPr>
                <w:b/>
                <w:noProof/>
                <w:snapToGrid/>
                <w:szCs w:val="22"/>
                <w:lang w:val="nl-NL" w:eastAsia="nl-NL"/>
              </w:rPr>
              <w:tab/>
            </w:r>
            <w:r w:rsidRPr="00AC5AF9">
              <w:rPr>
                <w:b/>
                <w:bCs/>
                <w:noProof/>
                <w:snapToGrid/>
                <w:szCs w:val="22"/>
                <w:lang w:val="nl-NL" w:eastAsia="nl-NL"/>
              </w:rPr>
              <w:t>SPECIALUS ĮSPĖJIMAS, KAD VAISTINĮ PREPARATĄ BŪTINA LAIKYTI VAIKAMS NEPASTEBIMOJE IR NEPASIEKIAMOJE VIETOJE</w:t>
            </w:r>
          </w:p>
        </w:tc>
      </w:tr>
    </w:tbl>
    <w:p w14:paraId="5ABF1E01" w14:textId="77777777" w:rsidR="00E238F0" w:rsidRPr="00AC5AF9" w:rsidRDefault="00E238F0" w:rsidP="00D0084C">
      <w:pPr>
        <w:tabs>
          <w:tab w:val="clear" w:pos="567"/>
        </w:tabs>
        <w:spacing w:line="240" w:lineRule="auto"/>
        <w:rPr>
          <w:noProof/>
          <w:snapToGrid/>
          <w:szCs w:val="22"/>
          <w:lang w:val="nl-NL" w:eastAsia="nl-NL"/>
        </w:rPr>
      </w:pPr>
    </w:p>
    <w:p w14:paraId="70EEFF00" w14:textId="77777777" w:rsidR="00E238F0" w:rsidRPr="00AC5AF9" w:rsidRDefault="00E238F0" w:rsidP="00D0084C">
      <w:pPr>
        <w:tabs>
          <w:tab w:val="clear" w:pos="567"/>
        </w:tabs>
        <w:spacing w:line="240" w:lineRule="auto"/>
        <w:rPr>
          <w:snapToGrid/>
          <w:szCs w:val="22"/>
          <w:lang w:val="nl-NL" w:eastAsia="nl-NL"/>
        </w:rPr>
      </w:pPr>
      <w:r w:rsidRPr="00AC5AF9">
        <w:rPr>
          <w:snapToGrid/>
          <w:szCs w:val="22"/>
          <w:lang w:val="nl-NL" w:eastAsia="nl-NL"/>
        </w:rPr>
        <w:t>Laikyti vaikams nepastebimoje ir nepasiekiamoje vietoje.</w:t>
      </w:r>
    </w:p>
    <w:p w14:paraId="1BB99FC2" w14:textId="77777777" w:rsidR="00E238F0" w:rsidRDefault="00E238F0" w:rsidP="00D0084C">
      <w:pPr>
        <w:tabs>
          <w:tab w:val="clear" w:pos="567"/>
        </w:tabs>
        <w:spacing w:line="240" w:lineRule="auto"/>
        <w:rPr>
          <w:noProof/>
          <w:snapToGrid/>
          <w:szCs w:val="22"/>
          <w:lang w:val="nl-NL" w:eastAsia="nl-NL"/>
        </w:rPr>
      </w:pPr>
    </w:p>
    <w:p w14:paraId="3B329996" w14:textId="77777777" w:rsidR="00E238F0" w:rsidRPr="00AC5AF9" w:rsidRDefault="00E238F0" w:rsidP="00D0084C">
      <w:pPr>
        <w:tabs>
          <w:tab w:val="clear" w:pos="567"/>
        </w:tabs>
        <w:spacing w:line="240" w:lineRule="auto"/>
        <w:rPr>
          <w:noProof/>
          <w:snapToGrid/>
          <w:szCs w:val="22"/>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238F0" w:rsidRPr="00D170C4" w14:paraId="32BA0C2E" w14:textId="77777777" w:rsidTr="00EB0772">
        <w:tc>
          <w:tcPr>
            <w:tcW w:w="9281" w:type="dxa"/>
          </w:tcPr>
          <w:p w14:paraId="1F3AED9B" w14:textId="77777777" w:rsidR="00E238F0" w:rsidRPr="00AC5AF9" w:rsidRDefault="00E238F0" w:rsidP="00D0084C">
            <w:pPr>
              <w:tabs>
                <w:tab w:val="clear" w:pos="567"/>
              </w:tabs>
              <w:spacing w:line="240" w:lineRule="auto"/>
              <w:ind w:left="567" w:hanging="567"/>
              <w:rPr>
                <w:b/>
                <w:noProof/>
                <w:snapToGrid/>
                <w:szCs w:val="22"/>
                <w:lang w:val="nl-NL" w:eastAsia="nl-NL"/>
              </w:rPr>
            </w:pPr>
            <w:r w:rsidRPr="00AC5AF9">
              <w:rPr>
                <w:b/>
                <w:noProof/>
                <w:snapToGrid/>
                <w:szCs w:val="22"/>
                <w:lang w:val="nl-NL" w:eastAsia="nl-NL"/>
              </w:rPr>
              <w:t>7.</w:t>
            </w:r>
            <w:r w:rsidRPr="00AC5AF9">
              <w:rPr>
                <w:b/>
                <w:noProof/>
                <w:snapToGrid/>
                <w:szCs w:val="22"/>
                <w:lang w:val="nl-NL" w:eastAsia="nl-NL"/>
              </w:rPr>
              <w:tab/>
            </w:r>
            <w:r w:rsidRPr="00AC5AF9">
              <w:rPr>
                <w:b/>
                <w:bCs/>
                <w:noProof/>
                <w:snapToGrid/>
                <w:szCs w:val="22"/>
                <w:lang w:val="nl-NL" w:eastAsia="nl-NL"/>
              </w:rPr>
              <w:t>KITAS (-I) SPECIALUS (-ŪS) ĮSPĖJIMAS (-AI) (JEI REIKIA)</w:t>
            </w:r>
          </w:p>
        </w:tc>
      </w:tr>
    </w:tbl>
    <w:p w14:paraId="26721562" w14:textId="77777777" w:rsidR="00E238F0" w:rsidRPr="00AC5AF9" w:rsidRDefault="00E238F0" w:rsidP="00D0084C">
      <w:pPr>
        <w:tabs>
          <w:tab w:val="clear" w:pos="567"/>
        </w:tabs>
        <w:spacing w:line="240" w:lineRule="auto"/>
        <w:rPr>
          <w:noProof/>
          <w:snapToGrid/>
          <w:szCs w:val="22"/>
          <w:lang w:val="nl-NL" w:eastAsia="nl-NL"/>
        </w:rPr>
      </w:pPr>
    </w:p>
    <w:p w14:paraId="01AB0DD2" w14:textId="77777777" w:rsidR="00E238F0" w:rsidRPr="00AC5AF9" w:rsidRDefault="00E238F0" w:rsidP="00D0084C">
      <w:pPr>
        <w:tabs>
          <w:tab w:val="clear" w:pos="567"/>
        </w:tabs>
        <w:spacing w:line="240" w:lineRule="auto"/>
        <w:rPr>
          <w:noProof/>
          <w:snapToGrid/>
          <w:szCs w:val="22"/>
          <w:lang w:val="nl-NL" w:eastAsia="nl-NL"/>
        </w:rPr>
      </w:pPr>
      <w:r w:rsidRPr="00AC5AF9">
        <w:rPr>
          <w:noProof/>
          <w:snapToGrid/>
          <w:szCs w:val="22"/>
          <w:lang w:val="nl-NL" w:eastAsia="nl-NL"/>
        </w:rPr>
        <w:t>Citotoksi</w:t>
      </w:r>
      <w:r w:rsidRPr="00AC5AF9">
        <w:rPr>
          <w:rFonts w:hint="eastAsia"/>
          <w:noProof/>
          <w:snapToGrid/>
          <w:szCs w:val="22"/>
          <w:lang w:val="nl-NL" w:eastAsia="nl-NL"/>
        </w:rPr>
        <w:t>š</w:t>
      </w:r>
      <w:r w:rsidRPr="00AC5AF9">
        <w:rPr>
          <w:noProof/>
          <w:snapToGrid/>
          <w:szCs w:val="22"/>
          <w:lang w:val="nl-NL" w:eastAsia="nl-NL"/>
        </w:rPr>
        <w:t>kas. Vaist</w:t>
      </w:r>
      <w:r w:rsidRPr="00AC5AF9">
        <w:rPr>
          <w:rFonts w:hint="eastAsia"/>
          <w:noProof/>
          <w:snapToGrid/>
          <w:szCs w:val="22"/>
          <w:lang w:val="nl-NL" w:eastAsia="nl-NL"/>
        </w:rPr>
        <w:t>ą</w:t>
      </w:r>
      <w:r w:rsidRPr="00AC5AF9">
        <w:rPr>
          <w:noProof/>
          <w:snapToGrid/>
          <w:szCs w:val="22"/>
          <w:lang w:val="nl-NL" w:eastAsia="nl-NL"/>
        </w:rPr>
        <w:t xml:space="preserve"> ruo</w:t>
      </w:r>
      <w:r w:rsidRPr="00AC5AF9">
        <w:rPr>
          <w:rFonts w:hint="eastAsia"/>
          <w:noProof/>
          <w:snapToGrid/>
          <w:szCs w:val="22"/>
          <w:lang w:val="nl-NL" w:eastAsia="nl-NL"/>
        </w:rPr>
        <w:t>š</w:t>
      </w:r>
      <w:r w:rsidRPr="00AC5AF9">
        <w:rPr>
          <w:noProof/>
          <w:snapToGrid/>
          <w:szCs w:val="22"/>
          <w:lang w:val="nl-NL" w:eastAsia="nl-NL"/>
        </w:rPr>
        <w:t xml:space="preserve">kite atsargiai. </w:t>
      </w:r>
      <w:r w:rsidRPr="00AC5AF9">
        <w:rPr>
          <w:noProof/>
          <w:snapToGrid/>
          <w:szCs w:val="22"/>
          <w:lang w:val="lt-LT" w:eastAsia="nl-NL"/>
        </w:rPr>
        <w:t>Vengti patekimo ant odos.</w:t>
      </w:r>
    </w:p>
    <w:p w14:paraId="1A3DF421" w14:textId="77777777" w:rsidR="00E238F0" w:rsidRDefault="00E238F0" w:rsidP="00D0084C">
      <w:pPr>
        <w:tabs>
          <w:tab w:val="clear" w:pos="567"/>
        </w:tabs>
        <w:spacing w:line="240" w:lineRule="auto"/>
        <w:rPr>
          <w:noProof/>
          <w:snapToGrid/>
          <w:szCs w:val="22"/>
          <w:lang w:val="nl-NL" w:eastAsia="nl-NL"/>
        </w:rPr>
      </w:pPr>
    </w:p>
    <w:p w14:paraId="55CB4A5D" w14:textId="77777777" w:rsidR="00E238F0" w:rsidRPr="00AC5AF9" w:rsidRDefault="00E238F0" w:rsidP="00D0084C">
      <w:pPr>
        <w:tabs>
          <w:tab w:val="clear" w:pos="567"/>
        </w:tabs>
        <w:spacing w:line="240" w:lineRule="auto"/>
        <w:rPr>
          <w:noProof/>
          <w:snapToGrid/>
          <w:szCs w:val="22"/>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238F0" w:rsidRPr="00AC5AF9" w14:paraId="1936854C" w14:textId="77777777" w:rsidTr="00EB0772">
        <w:tc>
          <w:tcPr>
            <w:tcW w:w="9281" w:type="dxa"/>
          </w:tcPr>
          <w:p w14:paraId="72F0C15A" w14:textId="77777777" w:rsidR="00E238F0" w:rsidRPr="00AC5AF9" w:rsidRDefault="00E238F0" w:rsidP="00D0084C">
            <w:pPr>
              <w:tabs>
                <w:tab w:val="clear" w:pos="567"/>
              </w:tabs>
              <w:spacing w:line="240" w:lineRule="auto"/>
              <w:ind w:left="567" w:hanging="567"/>
              <w:rPr>
                <w:b/>
                <w:noProof/>
                <w:snapToGrid/>
                <w:szCs w:val="22"/>
                <w:lang w:eastAsia="nl-NL"/>
              </w:rPr>
            </w:pPr>
            <w:r w:rsidRPr="00AC5AF9">
              <w:rPr>
                <w:b/>
                <w:noProof/>
                <w:snapToGrid/>
                <w:szCs w:val="22"/>
                <w:lang w:eastAsia="nl-NL"/>
              </w:rPr>
              <w:t>8.</w:t>
            </w:r>
            <w:r w:rsidRPr="00AC5AF9">
              <w:rPr>
                <w:b/>
                <w:noProof/>
                <w:snapToGrid/>
                <w:szCs w:val="22"/>
                <w:lang w:eastAsia="nl-NL"/>
              </w:rPr>
              <w:tab/>
            </w:r>
            <w:r w:rsidRPr="00AC5AF9">
              <w:rPr>
                <w:b/>
                <w:bCs/>
                <w:noProof/>
                <w:snapToGrid/>
                <w:szCs w:val="22"/>
                <w:lang w:val="en-US" w:eastAsia="nl-NL"/>
              </w:rPr>
              <w:t>TINKAMUMO LAIKAS</w:t>
            </w:r>
          </w:p>
        </w:tc>
      </w:tr>
    </w:tbl>
    <w:p w14:paraId="5BA461CA" w14:textId="77777777" w:rsidR="00E238F0" w:rsidRPr="002B4DB5" w:rsidRDefault="00E238F0" w:rsidP="00D0084C">
      <w:pPr>
        <w:tabs>
          <w:tab w:val="clear" w:pos="567"/>
        </w:tabs>
        <w:spacing w:line="240" w:lineRule="auto"/>
        <w:rPr>
          <w:i/>
          <w:noProof/>
          <w:snapToGrid/>
          <w:szCs w:val="22"/>
          <w:lang w:val="nl-NL" w:eastAsia="nl-NL"/>
        </w:rPr>
      </w:pPr>
    </w:p>
    <w:p w14:paraId="4C487087" w14:textId="77777777" w:rsidR="00E238F0" w:rsidRPr="00EE15F4" w:rsidRDefault="00EB0772" w:rsidP="00D0084C">
      <w:pPr>
        <w:tabs>
          <w:tab w:val="clear" w:pos="567"/>
        </w:tabs>
        <w:spacing w:line="240" w:lineRule="auto"/>
        <w:rPr>
          <w:snapToGrid/>
          <w:szCs w:val="22"/>
          <w:lang w:val="nl-NL" w:eastAsia="nl-NL"/>
        </w:rPr>
      </w:pPr>
      <w:r>
        <w:rPr>
          <w:lang w:val="nl-NL"/>
        </w:rPr>
        <w:t>EXP</w:t>
      </w:r>
      <w:r w:rsidR="00E238F0" w:rsidRPr="0057690F">
        <w:rPr>
          <w:snapToGrid/>
          <w:szCs w:val="22"/>
          <w:lang w:val="nl-NL" w:eastAsia="nl-NL"/>
        </w:rPr>
        <w:t xml:space="preserve"> </w:t>
      </w:r>
      <w:r w:rsidR="00E238F0" w:rsidRPr="00B34FA1">
        <w:rPr>
          <w:noProof/>
          <w:szCs w:val="24"/>
          <w:lang w:val="lt-LT"/>
        </w:rPr>
        <w:t>{MMMM m</w:t>
      </w:r>
      <w:r w:rsidR="00E238F0">
        <w:rPr>
          <w:noProof/>
          <w:szCs w:val="24"/>
          <w:lang w:val="lt-LT"/>
        </w:rPr>
        <w:t>m</w:t>
      </w:r>
      <w:r w:rsidR="00E238F0" w:rsidRPr="00B34FA1">
        <w:rPr>
          <w:noProof/>
          <w:szCs w:val="24"/>
          <w:lang w:val="lt-LT"/>
        </w:rPr>
        <w:t>}</w:t>
      </w:r>
    </w:p>
    <w:p w14:paraId="1211C556" w14:textId="77777777" w:rsidR="00E238F0" w:rsidRPr="002B4DB5" w:rsidRDefault="00E238F0" w:rsidP="00D0084C">
      <w:pPr>
        <w:tabs>
          <w:tab w:val="clear" w:pos="567"/>
        </w:tabs>
        <w:spacing w:line="240" w:lineRule="auto"/>
        <w:rPr>
          <w:i/>
          <w:noProof/>
          <w:snapToGrid/>
          <w:szCs w:val="22"/>
          <w:lang w:val="nl-NL" w:eastAsia="nl-NL"/>
        </w:rPr>
      </w:pPr>
    </w:p>
    <w:p w14:paraId="4ECC22FF" w14:textId="77777777" w:rsidR="00E238F0" w:rsidRPr="002B4DB5" w:rsidRDefault="00E238F0" w:rsidP="00D0084C">
      <w:pPr>
        <w:tabs>
          <w:tab w:val="clear" w:pos="567"/>
        </w:tabs>
        <w:spacing w:line="240" w:lineRule="auto"/>
        <w:rPr>
          <w:i/>
          <w:noProof/>
          <w:snapToGrid/>
          <w:szCs w:val="22"/>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238F0" w:rsidRPr="00AC5AF9" w14:paraId="0466853C" w14:textId="77777777" w:rsidTr="00EB0772">
        <w:tc>
          <w:tcPr>
            <w:tcW w:w="9281" w:type="dxa"/>
          </w:tcPr>
          <w:p w14:paraId="086777AB" w14:textId="77777777" w:rsidR="00E238F0" w:rsidRPr="00AC5AF9" w:rsidRDefault="00E238F0" w:rsidP="00D0084C">
            <w:pPr>
              <w:tabs>
                <w:tab w:val="clear" w:pos="567"/>
              </w:tabs>
              <w:spacing w:line="240" w:lineRule="auto"/>
              <w:ind w:left="567" w:hanging="567"/>
              <w:rPr>
                <w:b/>
                <w:noProof/>
                <w:snapToGrid/>
                <w:szCs w:val="22"/>
                <w:lang w:eastAsia="nl-NL"/>
              </w:rPr>
            </w:pPr>
            <w:r w:rsidRPr="00AC5AF9">
              <w:rPr>
                <w:b/>
                <w:noProof/>
                <w:snapToGrid/>
                <w:szCs w:val="22"/>
                <w:lang w:eastAsia="nl-NL"/>
              </w:rPr>
              <w:t>9.</w:t>
            </w:r>
            <w:r w:rsidRPr="00AC5AF9">
              <w:rPr>
                <w:b/>
                <w:noProof/>
                <w:snapToGrid/>
                <w:szCs w:val="22"/>
                <w:lang w:eastAsia="nl-NL"/>
              </w:rPr>
              <w:tab/>
            </w:r>
            <w:r w:rsidRPr="00AC5AF9">
              <w:rPr>
                <w:b/>
                <w:bCs/>
                <w:noProof/>
                <w:snapToGrid/>
                <w:szCs w:val="22"/>
                <w:lang w:val="en-US" w:eastAsia="nl-NL"/>
              </w:rPr>
              <w:t>SPECIALIOS LAIKYMO SĄLYGOS</w:t>
            </w:r>
          </w:p>
        </w:tc>
      </w:tr>
    </w:tbl>
    <w:p w14:paraId="6C12056B" w14:textId="77777777" w:rsidR="00E238F0" w:rsidRPr="00AC5AF9" w:rsidRDefault="00E238F0" w:rsidP="00D0084C">
      <w:pPr>
        <w:tabs>
          <w:tab w:val="clear" w:pos="567"/>
        </w:tabs>
        <w:spacing w:line="240" w:lineRule="auto"/>
        <w:rPr>
          <w:snapToGrid/>
          <w:szCs w:val="22"/>
          <w:lang w:val="nl-NL" w:eastAsia="nl-NL"/>
        </w:rPr>
      </w:pPr>
    </w:p>
    <w:p w14:paraId="0A66C3AC" w14:textId="77777777" w:rsidR="00E238F0" w:rsidRPr="00AC5AF9" w:rsidRDefault="00E238F0" w:rsidP="00D0084C">
      <w:pPr>
        <w:tabs>
          <w:tab w:val="clear" w:pos="567"/>
          <w:tab w:val="left" w:pos="3660"/>
        </w:tabs>
        <w:autoSpaceDE w:val="0"/>
        <w:autoSpaceDN w:val="0"/>
        <w:adjustRightInd w:val="0"/>
        <w:spacing w:line="240" w:lineRule="auto"/>
        <w:rPr>
          <w:rFonts w:eastAsia="ArialNarrowWGL"/>
          <w:snapToGrid/>
          <w:szCs w:val="22"/>
          <w:lang w:val="en-US" w:eastAsia="nl-NL"/>
        </w:rPr>
      </w:pPr>
      <w:proofErr w:type="spellStart"/>
      <w:r w:rsidRPr="00AC5AF9">
        <w:rPr>
          <w:rFonts w:eastAsia="ArialNarrowWGL"/>
          <w:snapToGrid/>
          <w:szCs w:val="22"/>
          <w:lang w:val="en-US" w:eastAsia="nl-NL"/>
        </w:rPr>
        <w:t>Laikyti</w:t>
      </w:r>
      <w:proofErr w:type="spellEnd"/>
      <w:r w:rsidRPr="00AC5AF9">
        <w:rPr>
          <w:rFonts w:eastAsia="ArialNarrowWGL"/>
          <w:snapToGrid/>
          <w:szCs w:val="22"/>
          <w:lang w:val="en-US" w:eastAsia="nl-NL"/>
        </w:rPr>
        <w:t xml:space="preserve"> </w:t>
      </w:r>
      <w:proofErr w:type="spellStart"/>
      <w:r w:rsidRPr="00AC5AF9">
        <w:rPr>
          <w:rFonts w:eastAsia="ArialNarrowWGL"/>
          <w:snapToGrid/>
          <w:szCs w:val="22"/>
          <w:lang w:val="en-US" w:eastAsia="nl-NL"/>
        </w:rPr>
        <w:t>ir</w:t>
      </w:r>
      <w:proofErr w:type="spellEnd"/>
      <w:r w:rsidRPr="00AC5AF9">
        <w:rPr>
          <w:rFonts w:eastAsia="ArialNarrowWGL"/>
          <w:snapToGrid/>
          <w:szCs w:val="22"/>
          <w:lang w:val="en-US" w:eastAsia="nl-NL"/>
        </w:rPr>
        <w:t xml:space="preserve"> </w:t>
      </w:r>
      <w:proofErr w:type="spellStart"/>
      <w:r w:rsidRPr="00AC5AF9">
        <w:rPr>
          <w:rFonts w:eastAsia="ArialNarrowWGL"/>
          <w:snapToGrid/>
          <w:szCs w:val="22"/>
          <w:lang w:val="en-US" w:eastAsia="nl-NL"/>
        </w:rPr>
        <w:t>transportuoti</w:t>
      </w:r>
      <w:proofErr w:type="spellEnd"/>
      <w:r w:rsidRPr="00AC5AF9">
        <w:rPr>
          <w:rFonts w:eastAsia="ArialNarrowWGL"/>
          <w:snapToGrid/>
          <w:szCs w:val="22"/>
          <w:lang w:val="en-US" w:eastAsia="nl-NL"/>
        </w:rPr>
        <w:t xml:space="preserve"> </w:t>
      </w:r>
      <w:proofErr w:type="spellStart"/>
      <w:r w:rsidRPr="00AC5AF9">
        <w:rPr>
          <w:rFonts w:eastAsia="ArialNarrowWGL"/>
          <w:snapToGrid/>
          <w:szCs w:val="22"/>
          <w:lang w:val="en-US" w:eastAsia="nl-NL"/>
        </w:rPr>
        <w:t>šaltai</w:t>
      </w:r>
      <w:proofErr w:type="spellEnd"/>
      <w:r w:rsidRPr="00AC5AF9">
        <w:rPr>
          <w:rFonts w:eastAsia="ArialNarrowWGL"/>
          <w:snapToGrid/>
          <w:szCs w:val="22"/>
          <w:lang w:val="en-US" w:eastAsia="nl-NL"/>
        </w:rPr>
        <w:t>.</w:t>
      </w:r>
    </w:p>
    <w:p w14:paraId="236D633F" w14:textId="77777777" w:rsidR="00E238F0" w:rsidRPr="00AC5AF9" w:rsidRDefault="00E238F0" w:rsidP="00D0084C">
      <w:pPr>
        <w:tabs>
          <w:tab w:val="clear" w:pos="567"/>
          <w:tab w:val="left" w:pos="3660"/>
        </w:tabs>
        <w:autoSpaceDE w:val="0"/>
        <w:autoSpaceDN w:val="0"/>
        <w:adjustRightInd w:val="0"/>
        <w:spacing w:line="240" w:lineRule="auto"/>
        <w:rPr>
          <w:snapToGrid/>
          <w:szCs w:val="22"/>
        </w:rPr>
      </w:pPr>
      <w:proofErr w:type="spellStart"/>
      <w:r w:rsidRPr="00AC5AF9">
        <w:rPr>
          <w:rFonts w:eastAsia="ArialNarrowWGL"/>
          <w:snapToGrid/>
          <w:szCs w:val="22"/>
          <w:lang w:val="en-US" w:eastAsia="nl-NL"/>
        </w:rPr>
        <w:t>Flakon</w:t>
      </w:r>
      <w:r w:rsidRPr="00AC5AF9">
        <w:rPr>
          <w:rFonts w:eastAsia="ArialNarrowWGL" w:hint="eastAsia"/>
          <w:snapToGrid/>
          <w:szCs w:val="22"/>
          <w:lang w:val="en-US" w:eastAsia="nl-NL"/>
        </w:rPr>
        <w:t>ą</w:t>
      </w:r>
      <w:proofErr w:type="spellEnd"/>
      <w:r w:rsidRPr="00AC5AF9">
        <w:rPr>
          <w:rFonts w:eastAsia="ArialNarrowWGL"/>
          <w:snapToGrid/>
          <w:szCs w:val="22"/>
          <w:lang w:val="en-US" w:eastAsia="nl-NL"/>
        </w:rPr>
        <w:t xml:space="preserve"> </w:t>
      </w:r>
      <w:proofErr w:type="spellStart"/>
      <w:r w:rsidRPr="00AC5AF9">
        <w:rPr>
          <w:rFonts w:eastAsia="ArialNarrowWGL"/>
          <w:snapToGrid/>
          <w:szCs w:val="22"/>
          <w:lang w:val="en-US" w:eastAsia="nl-NL"/>
        </w:rPr>
        <w:t>laikyti</w:t>
      </w:r>
      <w:proofErr w:type="spellEnd"/>
      <w:r w:rsidRPr="00AC5AF9">
        <w:rPr>
          <w:rFonts w:eastAsia="ArialNarrowWGL"/>
          <w:snapToGrid/>
          <w:szCs w:val="22"/>
          <w:lang w:val="en-US" w:eastAsia="nl-NL"/>
        </w:rPr>
        <w:t xml:space="preserve"> </w:t>
      </w:r>
      <w:proofErr w:type="spellStart"/>
      <w:r w:rsidRPr="00AC5AF9">
        <w:rPr>
          <w:rFonts w:eastAsia="ArialNarrowWGL"/>
          <w:snapToGrid/>
          <w:szCs w:val="22"/>
          <w:lang w:val="en-US" w:eastAsia="nl-NL"/>
        </w:rPr>
        <w:t>i</w:t>
      </w:r>
      <w:r w:rsidRPr="00AC5AF9">
        <w:rPr>
          <w:rFonts w:eastAsia="ArialNarrowWGL" w:hint="eastAsia"/>
          <w:snapToGrid/>
          <w:szCs w:val="22"/>
          <w:lang w:val="en-US" w:eastAsia="nl-NL"/>
        </w:rPr>
        <w:t>š</w:t>
      </w:r>
      <w:r w:rsidRPr="00AC5AF9">
        <w:rPr>
          <w:rFonts w:eastAsia="ArialNarrowWGL"/>
          <w:snapToGrid/>
          <w:szCs w:val="22"/>
          <w:lang w:val="en-US" w:eastAsia="nl-NL"/>
        </w:rPr>
        <w:t>orin</w:t>
      </w:r>
      <w:r w:rsidRPr="00AC5AF9">
        <w:rPr>
          <w:rFonts w:eastAsia="ArialNarrowWGL" w:hint="eastAsia"/>
          <w:snapToGrid/>
          <w:szCs w:val="22"/>
          <w:lang w:val="en-US" w:eastAsia="nl-NL"/>
        </w:rPr>
        <w:t>ė</w:t>
      </w:r>
      <w:r w:rsidRPr="00AC5AF9">
        <w:rPr>
          <w:rFonts w:eastAsia="ArialNarrowWGL"/>
          <w:snapToGrid/>
          <w:szCs w:val="22"/>
          <w:lang w:val="en-US" w:eastAsia="nl-NL"/>
        </w:rPr>
        <w:t>je</w:t>
      </w:r>
      <w:proofErr w:type="spellEnd"/>
      <w:r w:rsidRPr="00AC5AF9">
        <w:rPr>
          <w:rFonts w:eastAsia="ArialNarrowWGL"/>
          <w:snapToGrid/>
          <w:szCs w:val="22"/>
          <w:lang w:val="en-US" w:eastAsia="nl-NL"/>
        </w:rPr>
        <w:t xml:space="preserve"> </w:t>
      </w:r>
      <w:proofErr w:type="spellStart"/>
      <w:r w:rsidRPr="00AC5AF9">
        <w:rPr>
          <w:rFonts w:eastAsia="ArialNarrowWGL"/>
          <w:snapToGrid/>
          <w:szCs w:val="22"/>
          <w:lang w:val="en-US" w:eastAsia="nl-NL"/>
        </w:rPr>
        <w:t>d</w:t>
      </w:r>
      <w:r w:rsidRPr="00AC5AF9">
        <w:rPr>
          <w:rFonts w:eastAsia="ArialNarrowWGL" w:hint="eastAsia"/>
          <w:snapToGrid/>
          <w:szCs w:val="22"/>
          <w:lang w:val="en-US" w:eastAsia="nl-NL"/>
        </w:rPr>
        <w:t>ėž</w:t>
      </w:r>
      <w:r w:rsidRPr="00AC5AF9">
        <w:rPr>
          <w:rFonts w:eastAsia="ArialNarrowWGL"/>
          <w:snapToGrid/>
          <w:szCs w:val="22"/>
          <w:lang w:val="en-US" w:eastAsia="nl-NL"/>
        </w:rPr>
        <w:t>ut</w:t>
      </w:r>
      <w:r w:rsidRPr="00AC5AF9">
        <w:rPr>
          <w:rFonts w:eastAsia="ArialNarrowWGL" w:hint="eastAsia"/>
          <w:snapToGrid/>
          <w:szCs w:val="22"/>
          <w:lang w:val="en-US" w:eastAsia="nl-NL"/>
        </w:rPr>
        <w:t>ė</w:t>
      </w:r>
      <w:r w:rsidRPr="00AC5AF9">
        <w:rPr>
          <w:rFonts w:eastAsia="ArialNarrowWGL"/>
          <w:snapToGrid/>
          <w:szCs w:val="22"/>
          <w:lang w:val="en-US" w:eastAsia="nl-NL"/>
        </w:rPr>
        <w:t>je</w:t>
      </w:r>
      <w:proofErr w:type="spellEnd"/>
      <w:r w:rsidRPr="00AC5AF9">
        <w:rPr>
          <w:rFonts w:eastAsia="ArialNarrowWGL"/>
          <w:snapToGrid/>
          <w:szCs w:val="22"/>
          <w:lang w:val="en-US" w:eastAsia="nl-NL"/>
        </w:rPr>
        <w:t xml:space="preserve">, </w:t>
      </w:r>
      <w:proofErr w:type="spellStart"/>
      <w:r w:rsidRPr="00AC5AF9">
        <w:rPr>
          <w:rFonts w:eastAsia="ArialNarrowWGL"/>
          <w:snapToGrid/>
          <w:szCs w:val="22"/>
          <w:lang w:val="en-US" w:eastAsia="nl-NL"/>
        </w:rPr>
        <w:t>kad</w:t>
      </w:r>
      <w:proofErr w:type="spellEnd"/>
      <w:r w:rsidRPr="00AC5AF9">
        <w:rPr>
          <w:rFonts w:eastAsia="ArialNarrowWGL"/>
          <w:snapToGrid/>
          <w:szCs w:val="22"/>
          <w:lang w:val="en-US" w:eastAsia="nl-NL"/>
        </w:rPr>
        <w:t xml:space="preserve"> </w:t>
      </w:r>
      <w:proofErr w:type="spellStart"/>
      <w:r w:rsidRPr="00AC5AF9">
        <w:rPr>
          <w:rFonts w:eastAsia="ArialNarrowWGL"/>
          <w:snapToGrid/>
          <w:szCs w:val="22"/>
          <w:lang w:val="en-US" w:eastAsia="nl-NL"/>
        </w:rPr>
        <w:t>vaistas</w:t>
      </w:r>
      <w:proofErr w:type="spellEnd"/>
      <w:r w:rsidRPr="00AC5AF9">
        <w:rPr>
          <w:rFonts w:eastAsia="ArialNarrowWGL"/>
          <w:snapToGrid/>
          <w:szCs w:val="22"/>
          <w:lang w:val="en-US" w:eastAsia="nl-NL"/>
        </w:rPr>
        <w:t xml:space="preserve"> </w:t>
      </w:r>
      <w:proofErr w:type="spellStart"/>
      <w:r w:rsidRPr="00AC5AF9">
        <w:rPr>
          <w:rFonts w:eastAsia="ArialNarrowWGL"/>
          <w:snapToGrid/>
          <w:szCs w:val="22"/>
          <w:lang w:val="en-US" w:eastAsia="nl-NL"/>
        </w:rPr>
        <w:t>b</w:t>
      </w:r>
      <w:r w:rsidRPr="00AC5AF9">
        <w:rPr>
          <w:rFonts w:eastAsia="ArialNarrowWGL" w:hint="eastAsia"/>
          <w:snapToGrid/>
          <w:szCs w:val="22"/>
          <w:lang w:val="en-US" w:eastAsia="nl-NL"/>
        </w:rPr>
        <w:t>ū</w:t>
      </w:r>
      <w:r w:rsidRPr="00AC5AF9">
        <w:rPr>
          <w:rFonts w:eastAsia="ArialNarrowWGL"/>
          <w:snapToGrid/>
          <w:szCs w:val="22"/>
          <w:lang w:val="en-US" w:eastAsia="nl-NL"/>
        </w:rPr>
        <w:t>t</w:t>
      </w:r>
      <w:r w:rsidRPr="00AC5AF9">
        <w:rPr>
          <w:rFonts w:eastAsia="ArialNarrowWGL" w:hint="eastAsia"/>
          <w:snapToGrid/>
          <w:szCs w:val="22"/>
          <w:lang w:val="en-US" w:eastAsia="nl-NL"/>
        </w:rPr>
        <w:t>ų</w:t>
      </w:r>
      <w:proofErr w:type="spellEnd"/>
      <w:r w:rsidRPr="00AC5AF9">
        <w:rPr>
          <w:rFonts w:eastAsia="ArialNarrowWGL"/>
          <w:snapToGrid/>
          <w:szCs w:val="22"/>
          <w:lang w:val="en-US" w:eastAsia="nl-NL"/>
        </w:rPr>
        <w:t xml:space="preserve"> </w:t>
      </w:r>
      <w:proofErr w:type="spellStart"/>
      <w:r w:rsidRPr="00AC5AF9">
        <w:rPr>
          <w:rFonts w:eastAsia="ArialNarrowWGL"/>
          <w:snapToGrid/>
          <w:szCs w:val="22"/>
          <w:lang w:val="en-US" w:eastAsia="nl-NL"/>
        </w:rPr>
        <w:t>apsaugotas</w:t>
      </w:r>
      <w:proofErr w:type="spellEnd"/>
      <w:r w:rsidRPr="00AC5AF9">
        <w:rPr>
          <w:rFonts w:eastAsia="ArialNarrowWGL"/>
          <w:snapToGrid/>
          <w:szCs w:val="22"/>
          <w:lang w:val="en-US" w:eastAsia="nl-NL"/>
        </w:rPr>
        <w:t xml:space="preserve"> </w:t>
      </w:r>
      <w:proofErr w:type="spellStart"/>
      <w:r w:rsidRPr="00AC5AF9">
        <w:rPr>
          <w:rFonts w:eastAsia="ArialNarrowWGL"/>
          <w:snapToGrid/>
          <w:szCs w:val="22"/>
          <w:lang w:val="en-US" w:eastAsia="nl-NL"/>
        </w:rPr>
        <w:t>nuo</w:t>
      </w:r>
      <w:proofErr w:type="spellEnd"/>
      <w:r w:rsidRPr="00AC5AF9">
        <w:rPr>
          <w:rFonts w:eastAsia="ArialNarrowWGL"/>
          <w:snapToGrid/>
          <w:szCs w:val="22"/>
          <w:lang w:val="en-US" w:eastAsia="nl-NL"/>
        </w:rPr>
        <w:t xml:space="preserve"> </w:t>
      </w:r>
      <w:proofErr w:type="spellStart"/>
      <w:r w:rsidRPr="00AC5AF9">
        <w:rPr>
          <w:rFonts w:eastAsia="ArialNarrowWGL" w:hint="eastAsia"/>
          <w:snapToGrid/>
          <w:szCs w:val="22"/>
          <w:lang w:val="en-US" w:eastAsia="nl-NL"/>
        </w:rPr>
        <w:t>š</w:t>
      </w:r>
      <w:r w:rsidRPr="00AC5AF9">
        <w:rPr>
          <w:rFonts w:eastAsia="ArialNarrowWGL"/>
          <w:snapToGrid/>
          <w:szCs w:val="22"/>
          <w:lang w:val="en-US" w:eastAsia="nl-NL"/>
        </w:rPr>
        <w:t>viesos</w:t>
      </w:r>
      <w:proofErr w:type="spellEnd"/>
      <w:r w:rsidRPr="00AC5AF9">
        <w:rPr>
          <w:rFonts w:eastAsia="ArialNarrowWGL"/>
          <w:snapToGrid/>
          <w:szCs w:val="22"/>
          <w:lang w:val="en-US" w:eastAsia="nl-NL"/>
        </w:rPr>
        <w:t>.</w:t>
      </w:r>
    </w:p>
    <w:p w14:paraId="36851F7C" w14:textId="77777777" w:rsidR="00E238F0" w:rsidRDefault="00E238F0" w:rsidP="00D0084C">
      <w:pPr>
        <w:tabs>
          <w:tab w:val="clear" w:pos="567"/>
        </w:tabs>
        <w:spacing w:line="240" w:lineRule="auto"/>
        <w:rPr>
          <w:noProof/>
          <w:snapToGrid/>
          <w:szCs w:val="22"/>
          <w:lang w:eastAsia="nl-NL"/>
        </w:rPr>
      </w:pPr>
    </w:p>
    <w:p w14:paraId="2C15A958" w14:textId="77777777" w:rsidR="00E238F0" w:rsidRPr="00AC5AF9" w:rsidRDefault="00E238F0" w:rsidP="00D0084C">
      <w:pPr>
        <w:tabs>
          <w:tab w:val="clear" w:pos="567"/>
        </w:tabs>
        <w:spacing w:line="240" w:lineRule="auto"/>
        <w:rPr>
          <w:noProof/>
          <w:snapToGrid/>
          <w:szCs w:val="22"/>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238F0" w:rsidRPr="00B54435" w14:paraId="0333A793" w14:textId="77777777" w:rsidTr="00EB0772">
        <w:tc>
          <w:tcPr>
            <w:tcW w:w="9281" w:type="dxa"/>
          </w:tcPr>
          <w:p w14:paraId="560E71E1" w14:textId="77777777" w:rsidR="00E238F0" w:rsidRPr="00B2437C" w:rsidRDefault="00E238F0" w:rsidP="00D0084C">
            <w:pPr>
              <w:tabs>
                <w:tab w:val="clear" w:pos="567"/>
              </w:tabs>
              <w:spacing w:line="240" w:lineRule="auto"/>
              <w:ind w:left="567" w:hanging="567"/>
              <w:rPr>
                <w:b/>
                <w:noProof/>
                <w:snapToGrid/>
                <w:szCs w:val="22"/>
                <w:lang w:val="pt-PT" w:eastAsia="nl-NL"/>
              </w:rPr>
            </w:pPr>
            <w:r w:rsidRPr="00AC5AF9">
              <w:rPr>
                <w:b/>
                <w:noProof/>
                <w:snapToGrid/>
                <w:szCs w:val="22"/>
                <w:lang w:val="nl-NL" w:eastAsia="nl-NL"/>
              </w:rPr>
              <w:t>10.</w:t>
            </w:r>
            <w:r w:rsidRPr="00AC5AF9">
              <w:rPr>
                <w:b/>
                <w:noProof/>
                <w:snapToGrid/>
                <w:szCs w:val="22"/>
                <w:lang w:val="nl-NL" w:eastAsia="nl-NL"/>
              </w:rPr>
              <w:tab/>
            </w:r>
            <w:r w:rsidRPr="00B2437C">
              <w:rPr>
                <w:b/>
                <w:bCs/>
                <w:noProof/>
                <w:snapToGrid/>
                <w:szCs w:val="22"/>
                <w:lang w:val="pt-PT" w:eastAsia="nl-NL"/>
              </w:rPr>
              <w:t>SPECIALIOS ATSARGUMO PRIEMONĖS DĖL NESUVARTOTO VAISTINIO PREPARATO AR JO ATLIEKŲ TVARKYMO (JEI REIKIA)</w:t>
            </w:r>
          </w:p>
        </w:tc>
      </w:tr>
    </w:tbl>
    <w:p w14:paraId="6FB055EA" w14:textId="77777777" w:rsidR="00E238F0" w:rsidRPr="00AC5AF9" w:rsidRDefault="00E238F0" w:rsidP="00D0084C">
      <w:pPr>
        <w:tabs>
          <w:tab w:val="clear" w:pos="567"/>
        </w:tabs>
        <w:spacing w:line="240" w:lineRule="auto"/>
        <w:rPr>
          <w:noProof/>
          <w:snapToGrid/>
          <w:szCs w:val="22"/>
          <w:lang w:val="nl-NL" w:eastAsia="nl-NL"/>
        </w:rPr>
      </w:pPr>
    </w:p>
    <w:p w14:paraId="5ADCF5F5" w14:textId="77777777" w:rsidR="00E238F0" w:rsidRPr="00AC5AF9" w:rsidRDefault="00E238F0" w:rsidP="00D0084C">
      <w:pPr>
        <w:tabs>
          <w:tab w:val="clear" w:pos="567"/>
        </w:tabs>
        <w:spacing w:line="240" w:lineRule="auto"/>
        <w:rPr>
          <w:snapToGrid/>
          <w:szCs w:val="22"/>
          <w:lang w:val="nl-NL" w:eastAsia="nl-NL"/>
        </w:rPr>
      </w:pPr>
      <w:r w:rsidRPr="00AC5AF9">
        <w:rPr>
          <w:rFonts w:eastAsia="ArialNarrowWGL"/>
          <w:snapToGrid/>
          <w:szCs w:val="22"/>
          <w:lang w:val="nl-NL" w:eastAsia="nl-NL"/>
        </w:rPr>
        <w:t>B</w:t>
      </w:r>
      <w:r w:rsidRPr="00AC5AF9">
        <w:rPr>
          <w:rFonts w:eastAsia="ArialNarrowWGL" w:hint="eastAsia"/>
          <w:snapToGrid/>
          <w:szCs w:val="22"/>
          <w:lang w:val="nl-NL" w:eastAsia="nl-NL"/>
        </w:rPr>
        <w:t>ū</w:t>
      </w:r>
      <w:r w:rsidRPr="00AC5AF9">
        <w:rPr>
          <w:rFonts w:eastAsia="ArialNarrowWGL"/>
          <w:snapToGrid/>
          <w:szCs w:val="22"/>
          <w:lang w:val="nl-NL" w:eastAsia="nl-NL"/>
        </w:rPr>
        <w:t>tina laikytis gairi</w:t>
      </w:r>
      <w:r w:rsidRPr="00AC5AF9">
        <w:rPr>
          <w:rFonts w:eastAsia="ArialNarrowWGL" w:hint="eastAsia"/>
          <w:snapToGrid/>
          <w:szCs w:val="22"/>
          <w:lang w:val="nl-NL" w:eastAsia="nl-NL"/>
        </w:rPr>
        <w:t>ų</w:t>
      </w:r>
      <w:r w:rsidRPr="00AC5AF9">
        <w:rPr>
          <w:rFonts w:eastAsia="ArialNarrowWGL"/>
          <w:snapToGrid/>
          <w:szCs w:val="22"/>
          <w:lang w:val="nl-NL" w:eastAsia="nl-NL"/>
        </w:rPr>
        <w:t xml:space="preserve"> d</w:t>
      </w:r>
      <w:r w:rsidRPr="00AC5AF9">
        <w:rPr>
          <w:rFonts w:eastAsia="ArialNarrowWGL" w:hint="eastAsia"/>
          <w:snapToGrid/>
          <w:szCs w:val="22"/>
          <w:lang w:val="nl-NL" w:eastAsia="nl-NL"/>
        </w:rPr>
        <w:t>ė</w:t>
      </w:r>
      <w:r w:rsidRPr="00AC5AF9">
        <w:rPr>
          <w:rFonts w:eastAsia="ArialNarrowWGL"/>
          <w:snapToGrid/>
          <w:szCs w:val="22"/>
          <w:lang w:val="nl-NL" w:eastAsia="nl-NL"/>
        </w:rPr>
        <w:t>l saugaus antinavikini</w:t>
      </w:r>
      <w:r w:rsidRPr="00AC5AF9">
        <w:rPr>
          <w:rFonts w:eastAsia="ArialNarrowWGL" w:hint="eastAsia"/>
          <w:snapToGrid/>
          <w:szCs w:val="22"/>
          <w:lang w:val="nl-NL" w:eastAsia="nl-NL"/>
        </w:rPr>
        <w:t>ų</w:t>
      </w:r>
      <w:r w:rsidRPr="00AC5AF9">
        <w:rPr>
          <w:rFonts w:eastAsia="ArialNarrowWGL"/>
          <w:snapToGrid/>
          <w:szCs w:val="22"/>
          <w:lang w:val="nl-NL" w:eastAsia="nl-NL"/>
        </w:rPr>
        <w:t xml:space="preserve"> vaist</w:t>
      </w:r>
      <w:r w:rsidRPr="00AC5AF9">
        <w:rPr>
          <w:rFonts w:eastAsia="ArialNarrowWGL" w:hint="eastAsia"/>
          <w:snapToGrid/>
          <w:szCs w:val="22"/>
          <w:lang w:val="nl-NL" w:eastAsia="nl-NL"/>
        </w:rPr>
        <w:t>ų</w:t>
      </w:r>
      <w:r w:rsidRPr="00AC5AF9">
        <w:rPr>
          <w:rFonts w:eastAsia="ArialNarrowWGL"/>
          <w:snapToGrid/>
          <w:szCs w:val="22"/>
          <w:lang w:val="nl-NL" w:eastAsia="nl-NL"/>
        </w:rPr>
        <w:t xml:space="preserve"> </w:t>
      </w:r>
      <w:r>
        <w:rPr>
          <w:rFonts w:eastAsia="ArialNarrowWGL"/>
          <w:snapToGrid/>
          <w:szCs w:val="22"/>
          <w:lang w:val="nl-NL" w:eastAsia="nl-NL"/>
        </w:rPr>
        <w:t>atliekų tvarkymo</w:t>
      </w:r>
      <w:r w:rsidRPr="00AC5AF9">
        <w:rPr>
          <w:rFonts w:eastAsia="ArialNarrowWGL"/>
          <w:snapToGrid/>
          <w:szCs w:val="22"/>
          <w:lang w:val="nl-NL" w:eastAsia="nl-NL"/>
        </w:rPr>
        <w:t>.</w:t>
      </w:r>
    </w:p>
    <w:p w14:paraId="69D4A3D3" w14:textId="77777777" w:rsidR="00E238F0" w:rsidRDefault="00E238F0" w:rsidP="00D0084C">
      <w:pPr>
        <w:tabs>
          <w:tab w:val="clear" w:pos="567"/>
        </w:tabs>
        <w:spacing w:line="240" w:lineRule="auto"/>
        <w:rPr>
          <w:noProof/>
          <w:snapToGrid/>
          <w:szCs w:val="22"/>
          <w:lang w:val="nl-NL" w:eastAsia="nl-NL"/>
        </w:rPr>
      </w:pPr>
    </w:p>
    <w:p w14:paraId="1D9DBE1B" w14:textId="77777777" w:rsidR="00E238F0" w:rsidRPr="00AC5AF9" w:rsidRDefault="00E238F0" w:rsidP="00D0084C">
      <w:pPr>
        <w:tabs>
          <w:tab w:val="clear" w:pos="567"/>
        </w:tabs>
        <w:spacing w:line="240" w:lineRule="auto"/>
        <w:rPr>
          <w:noProof/>
          <w:snapToGrid/>
          <w:szCs w:val="22"/>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238F0" w:rsidRPr="00AC5AF9" w14:paraId="65D8057B" w14:textId="77777777" w:rsidTr="00EB0772">
        <w:tc>
          <w:tcPr>
            <w:tcW w:w="9281" w:type="dxa"/>
          </w:tcPr>
          <w:p w14:paraId="4792CD3A" w14:textId="77777777" w:rsidR="00E238F0" w:rsidRPr="00AC5AF9" w:rsidRDefault="00E238F0" w:rsidP="00D0084C">
            <w:pPr>
              <w:tabs>
                <w:tab w:val="clear" w:pos="567"/>
              </w:tabs>
              <w:spacing w:line="240" w:lineRule="auto"/>
              <w:ind w:left="567" w:hanging="567"/>
              <w:rPr>
                <w:b/>
                <w:noProof/>
                <w:snapToGrid/>
                <w:szCs w:val="22"/>
                <w:lang w:val="nl-NL" w:eastAsia="nl-NL"/>
              </w:rPr>
            </w:pPr>
            <w:r w:rsidRPr="00AC5AF9">
              <w:rPr>
                <w:b/>
                <w:noProof/>
                <w:snapToGrid/>
                <w:szCs w:val="22"/>
                <w:lang w:val="nl-NL" w:eastAsia="nl-NL"/>
              </w:rPr>
              <w:t>11.</w:t>
            </w:r>
            <w:r w:rsidRPr="00AC5AF9">
              <w:rPr>
                <w:b/>
                <w:noProof/>
                <w:snapToGrid/>
                <w:szCs w:val="22"/>
                <w:lang w:val="nl-NL" w:eastAsia="nl-NL"/>
              </w:rPr>
              <w:tab/>
            </w:r>
            <w:r w:rsidRPr="00AC5AF9">
              <w:rPr>
                <w:b/>
                <w:bCs/>
                <w:noProof/>
                <w:snapToGrid/>
                <w:szCs w:val="22"/>
                <w:lang w:val="en-US" w:eastAsia="nl-NL"/>
              </w:rPr>
              <w:t>REGISTRUOTOJO PAVADINIMAS IR ADRESAS</w:t>
            </w:r>
          </w:p>
        </w:tc>
      </w:tr>
    </w:tbl>
    <w:p w14:paraId="2B57309A" w14:textId="77777777" w:rsidR="00E238F0" w:rsidRPr="00AC5AF9" w:rsidRDefault="00E238F0" w:rsidP="00D0084C">
      <w:pPr>
        <w:tabs>
          <w:tab w:val="clear" w:pos="567"/>
        </w:tabs>
        <w:spacing w:line="240" w:lineRule="auto"/>
        <w:rPr>
          <w:noProof/>
          <w:snapToGrid/>
          <w:szCs w:val="22"/>
          <w:lang w:val="nl-NL" w:eastAsia="nl-NL"/>
        </w:rPr>
      </w:pPr>
    </w:p>
    <w:p w14:paraId="4AF05385" w14:textId="77777777" w:rsidR="000D2486" w:rsidRPr="000D2486" w:rsidRDefault="000D2486" w:rsidP="00D0084C">
      <w:pPr>
        <w:tabs>
          <w:tab w:val="clear" w:pos="567"/>
        </w:tabs>
        <w:spacing w:line="240" w:lineRule="auto"/>
        <w:ind w:left="567" w:hanging="567"/>
        <w:rPr>
          <w:noProof/>
          <w:snapToGrid/>
          <w:szCs w:val="22"/>
          <w:lang w:val="lt-LT" w:eastAsia="nl-NL"/>
        </w:rPr>
      </w:pPr>
      <w:r w:rsidRPr="000D2486">
        <w:rPr>
          <w:noProof/>
          <w:snapToGrid/>
          <w:szCs w:val="22"/>
          <w:lang w:val="lt-LT" w:eastAsia="nl-NL"/>
        </w:rPr>
        <w:t>Zentiva, k.s.</w:t>
      </w:r>
    </w:p>
    <w:p w14:paraId="00C0EB6A" w14:textId="77777777" w:rsidR="000D2486" w:rsidRPr="000D2486" w:rsidRDefault="000D2486" w:rsidP="00D0084C">
      <w:pPr>
        <w:tabs>
          <w:tab w:val="clear" w:pos="567"/>
        </w:tabs>
        <w:spacing w:line="240" w:lineRule="auto"/>
        <w:ind w:left="567" w:hanging="567"/>
        <w:rPr>
          <w:noProof/>
          <w:snapToGrid/>
          <w:szCs w:val="22"/>
          <w:lang w:val="lt-LT" w:eastAsia="nl-NL"/>
        </w:rPr>
      </w:pPr>
      <w:r w:rsidRPr="000D2486">
        <w:rPr>
          <w:noProof/>
          <w:snapToGrid/>
          <w:szCs w:val="22"/>
          <w:lang w:val="lt-LT" w:eastAsia="nl-NL"/>
        </w:rPr>
        <w:t>U kabelovny 130</w:t>
      </w:r>
    </w:p>
    <w:p w14:paraId="0413E9AC" w14:textId="77777777" w:rsidR="000D2486" w:rsidRPr="000D2486" w:rsidRDefault="000D2486" w:rsidP="00D0084C">
      <w:pPr>
        <w:tabs>
          <w:tab w:val="clear" w:pos="567"/>
        </w:tabs>
        <w:spacing w:line="240" w:lineRule="auto"/>
        <w:ind w:left="567" w:hanging="567"/>
        <w:rPr>
          <w:noProof/>
          <w:snapToGrid/>
          <w:szCs w:val="22"/>
          <w:lang w:val="lt-LT" w:eastAsia="nl-NL"/>
        </w:rPr>
      </w:pPr>
      <w:r w:rsidRPr="000D2486">
        <w:rPr>
          <w:noProof/>
          <w:snapToGrid/>
          <w:szCs w:val="22"/>
          <w:lang w:val="lt-LT" w:eastAsia="nl-NL"/>
        </w:rPr>
        <w:t>Dolní Měcholupy</w:t>
      </w:r>
    </w:p>
    <w:p w14:paraId="0AF82CC0" w14:textId="6D313B31" w:rsidR="000D2486" w:rsidRPr="000D2486" w:rsidRDefault="000D2486" w:rsidP="00D0084C">
      <w:pPr>
        <w:tabs>
          <w:tab w:val="clear" w:pos="567"/>
        </w:tabs>
        <w:spacing w:line="240" w:lineRule="auto"/>
        <w:ind w:left="567" w:hanging="567"/>
        <w:rPr>
          <w:noProof/>
          <w:snapToGrid/>
          <w:szCs w:val="22"/>
          <w:lang w:val="lt-LT" w:eastAsia="nl-NL"/>
        </w:rPr>
      </w:pPr>
      <w:r w:rsidRPr="000D2486">
        <w:rPr>
          <w:noProof/>
          <w:snapToGrid/>
          <w:szCs w:val="22"/>
          <w:lang w:val="lt-LT" w:eastAsia="nl-NL"/>
        </w:rPr>
        <w:t>102 37 Praha 10</w:t>
      </w:r>
    </w:p>
    <w:p w14:paraId="6DD988BD" w14:textId="77777777" w:rsidR="000D2486" w:rsidRPr="000D2486" w:rsidRDefault="000D2486" w:rsidP="00D0084C">
      <w:pPr>
        <w:tabs>
          <w:tab w:val="clear" w:pos="567"/>
        </w:tabs>
        <w:spacing w:line="240" w:lineRule="auto"/>
        <w:ind w:left="567" w:hanging="567"/>
        <w:rPr>
          <w:noProof/>
          <w:snapToGrid/>
          <w:szCs w:val="22"/>
          <w:lang w:val="lt-LT" w:eastAsia="nl-NL"/>
        </w:rPr>
      </w:pPr>
      <w:r w:rsidRPr="000D2486">
        <w:rPr>
          <w:noProof/>
          <w:snapToGrid/>
          <w:szCs w:val="22"/>
          <w:lang w:val="lt-LT" w:eastAsia="nl-NL"/>
        </w:rPr>
        <w:t>Čekija</w:t>
      </w:r>
    </w:p>
    <w:p w14:paraId="4D5FA411" w14:textId="77777777" w:rsidR="00E238F0" w:rsidRDefault="00E238F0" w:rsidP="00D0084C">
      <w:pPr>
        <w:tabs>
          <w:tab w:val="clear" w:pos="567"/>
        </w:tabs>
        <w:spacing w:line="240" w:lineRule="auto"/>
        <w:ind w:left="567" w:hanging="567"/>
        <w:rPr>
          <w:noProof/>
          <w:snapToGrid/>
          <w:szCs w:val="22"/>
          <w:lang w:eastAsia="nl-NL"/>
        </w:rPr>
      </w:pPr>
    </w:p>
    <w:p w14:paraId="6925F152" w14:textId="77777777" w:rsidR="00E238F0" w:rsidRPr="00AC5AF9" w:rsidRDefault="00E238F0" w:rsidP="00D0084C">
      <w:pPr>
        <w:tabs>
          <w:tab w:val="clear" w:pos="567"/>
        </w:tabs>
        <w:spacing w:line="240" w:lineRule="auto"/>
        <w:ind w:left="567" w:hanging="567"/>
        <w:rPr>
          <w:noProof/>
          <w:snapToGrid/>
          <w:szCs w:val="22"/>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238F0" w:rsidRPr="00AC5AF9" w14:paraId="134ED2B3" w14:textId="77777777" w:rsidTr="00EB0772">
        <w:tc>
          <w:tcPr>
            <w:tcW w:w="9281" w:type="dxa"/>
          </w:tcPr>
          <w:p w14:paraId="6FA7CC20" w14:textId="77777777" w:rsidR="00E238F0" w:rsidRPr="00AC5AF9" w:rsidRDefault="00E238F0" w:rsidP="00D0084C">
            <w:pPr>
              <w:tabs>
                <w:tab w:val="clear" w:pos="567"/>
              </w:tabs>
              <w:spacing w:line="240" w:lineRule="auto"/>
              <w:ind w:left="567" w:hanging="567"/>
              <w:rPr>
                <w:b/>
                <w:noProof/>
                <w:snapToGrid/>
                <w:szCs w:val="22"/>
                <w:lang w:val="nl-NL" w:eastAsia="nl-NL"/>
              </w:rPr>
            </w:pPr>
            <w:r w:rsidRPr="00AC5AF9">
              <w:rPr>
                <w:b/>
                <w:noProof/>
                <w:snapToGrid/>
                <w:szCs w:val="22"/>
                <w:lang w:val="nl-NL" w:eastAsia="nl-NL"/>
              </w:rPr>
              <w:t>12.</w:t>
            </w:r>
            <w:r w:rsidRPr="00AC5AF9">
              <w:rPr>
                <w:b/>
                <w:noProof/>
                <w:snapToGrid/>
                <w:szCs w:val="22"/>
                <w:lang w:val="nl-NL" w:eastAsia="nl-NL"/>
              </w:rPr>
              <w:tab/>
            </w:r>
            <w:r w:rsidRPr="00AC5AF9">
              <w:rPr>
                <w:b/>
                <w:bCs/>
                <w:noProof/>
                <w:snapToGrid/>
                <w:szCs w:val="22"/>
                <w:lang w:val="en-US" w:eastAsia="nl-NL"/>
              </w:rPr>
              <w:t>REGISTRACIJOS PAŽYMĖJIMO NUMERIS (-IAI)</w:t>
            </w:r>
          </w:p>
        </w:tc>
      </w:tr>
    </w:tbl>
    <w:p w14:paraId="51F5E63B" w14:textId="77777777" w:rsidR="00E238F0" w:rsidRPr="00AC5AF9" w:rsidRDefault="00E238F0" w:rsidP="00D0084C">
      <w:pPr>
        <w:tabs>
          <w:tab w:val="clear" w:pos="567"/>
        </w:tabs>
        <w:spacing w:line="240" w:lineRule="auto"/>
        <w:rPr>
          <w:noProof/>
          <w:snapToGrid/>
          <w:szCs w:val="22"/>
          <w:lang w:val="nl-NL" w:eastAsia="nl-NL"/>
        </w:rPr>
      </w:pPr>
    </w:p>
    <w:p w14:paraId="618E5107" w14:textId="77777777" w:rsidR="00E238F0" w:rsidRPr="00115CCE" w:rsidRDefault="00E238F0" w:rsidP="00D0084C">
      <w:pPr>
        <w:tabs>
          <w:tab w:val="clear" w:pos="567"/>
        </w:tabs>
        <w:spacing w:line="240" w:lineRule="auto"/>
        <w:ind w:left="567" w:hanging="567"/>
        <w:rPr>
          <w:snapToGrid/>
          <w:szCs w:val="22"/>
          <w:lang w:val="lt-LT" w:eastAsia="nl-NL"/>
        </w:rPr>
      </w:pPr>
      <w:r w:rsidRPr="00115CCE">
        <w:rPr>
          <w:snapToGrid/>
          <w:szCs w:val="22"/>
          <w:lang w:val="lt-LT" w:eastAsia="nl-NL"/>
        </w:rPr>
        <w:t>LT/1/19/4407/001</w:t>
      </w:r>
    </w:p>
    <w:p w14:paraId="2BC77374" w14:textId="77777777" w:rsidR="00E238F0" w:rsidRPr="00AC5AF9" w:rsidRDefault="00E238F0" w:rsidP="00D0084C">
      <w:pPr>
        <w:tabs>
          <w:tab w:val="clear" w:pos="567"/>
        </w:tabs>
        <w:spacing w:line="240" w:lineRule="auto"/>
        <w:ind w:left="567" w:hanging="567"/>
        <w:rPr>
          <w:noProof/>
          <w:snapToGrid/>
          <w:szCs w:val="22"/>
          <w:lang w:eastAsia="nl-NL"/>
        </w:rPr>
      </w:pPr>
    </w:p>
    <w:p w14:paraId="1DA4F0ED" w14:textId="77777777" w:rsidR="00E238F0" w:rsidRPr="00AC5AF9" w:rsidRDefault="00E238F0" w:rsidP="00D0084C">
      <w:pPr>
        <w:tabs>
          <w:tab w:val="clear" w:pos="567"/>
        </w:tabs>
        <w:spacing w:line="240" w:lineRule="auto"/>
        <w:rPr>
          <w:noProof/>
          <w:snapToGrid/>
          <w:szCs w:val="22"/>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238F0" w:rsidRPr="00AC5AF9" w14:paraId="3F92834C" w14:textId="77777777" w:rsidTr="00EB0772">
        <w:tc>
          <w:tcPr>
            <w:tcW w:w="9281" w:type="dxa"/>
          </w:tcPr>
          <w:p w14:paraId="5BBB6806" w14:textId="77777777" w:rsidR="00E238F0" w:rsidRPr="00AC5AF9" w:rsidRDefault="00E238F0" w:rsidP="00D0084C">
            <w:pPr>
              <w:tabs>
                <w:tab w:val="clear" w:pos="567"/>
              </w:tabs>
              <w:spacing w:line="240" w:lineRule="auto"/>
              <w:ind w:left="567" w:hanging="567"/>
              <w:rPr>
                <w:b/>
                <w:noProof/>
                <w:snapToGrid/>
                <w:szCs w:val="22"/>
                <w:lang w:eastAsia="nl-NL"/>
              </w:rPr>
            </w:pPr>
            <w:r w:rsidRPr="00AC5AF9">
              <w:rPr>
                <w:b/>
                <w:noProof/>
                <w:snapToGrid/>
                <w:szCs w:val="22"/>
                <w:lang w:eastAsia="nl-NL"/>
              </w:rPr>
              <w:t>13.</w:t>
            </w:r>
            <w:r w:rsidRPr="00AC5AF9">
              <w:rPr>
                <w:b/>
                <w:noProof/>
                <w:snapToGrid/>
                <w:szCs w:val="22"/>
                <w:lang w:eastAsia="nl-NL"/>
              </w:rPr>
              <w:tab/>
            </w:r>
            <w:r w:rsidRPr="00AC5AF9">
              <w:rPr>
                <w:b/>
                <w:bCs/>
                <w:noProof/>
                <w:snapToGrid/>
                <w:szCs w:val="22"/>
                <w:lang w:val="en-US" w:eastAsia="nl-NL"/>
              </w:rPr>
              <w:t>SERIJOS NUMERIS</w:t>
            </w:r>
          </w:p>
        </w:tc>
      </w:tr>
    </w:tbl>
    <w:p w14:paraId="72C3E1A2" w14:textId="77777777" w:rsidR="00E238F0" w:rsidRPr="00AC5AF9" w:rsidRDefault="00E238F0" w:rsidP="00D0084C">
      <w:pPr>
        <w:tabs>
          <w:tab w:val="clear" w:pos="567"/>
        </w:tabs>
        <w:spacing w:line="240" w:lineRule="auto"/>
        <w:rPr>
          <w:snapToGrid/>
          <w:szCs w:val="22"/>
          <w:lang w:val="nl-NL" w:eastAsia="nl-NL"/>
        </w:rPr>
      </w:pPr>
    </w:p>
    <w:p w14:paraId="5FB3FAB0" w14:textId="77777777" w:rsidR="00E238F0" w:rsidRPr="00AC5AF9" w:rsidRDefault="000D2486" w:rsidP="00D0084C">
      <w:pPr>
        <w:tabs>
          <w:tab w:val="clear" w:pos="567"/>
        </w:tabs>
        <w:spacing w:line="240" w:lineRule="auto"/>
        <w:rPr>
          <w:snapToGrid/>
          <w:szCs w:val="22"/>
          <w:lang w:val="nl-NL" w:eastAsia="nl-NL"/>
        </w:rPr>
      </w:pPr>
      <w:r>
        <w:rPr>
          <w:snapToGrid/>
          <w:szCs w:val="22"/>
          <w:lang w:val="en-US" w:eastAsia="nl-NL"/>
        </w:rPr>
        <w:t>Lot</w:t>
      </w:r>
    </w:p>
    <w:p w14:paraId="16A50F14" w14:textId="77777777" w:rsidR="00E238F0" w:rsidRDefault="00E238F0" w:rsidP="00D0084C">
      <w:pPr>
        <w:tabs>
          <w:tab w:val="clear" w:pos="567"/>
        </w:tabs>
        <w:spacing w:line="240" w:lineRule="auto"/>
        <w:rPr>
          <w:noProof/>
          <w:snapToGrid/>
          <w:szCs w:val="22"/>
          <w:lang w:val="nl-NL" w:eastAsia="nl-NL"/>
        </w:rPr>
      </w:pPr>
    </w:p>
    <w:p w14:paraId="55401D46" w14:textId="77777777" w:rsidR="00E238F0" w:rsidRPr="00AC5AF9" w:rsidRDefault="00E238F0" w:rsidP="00D0084C">
      <w:pPr>
        <w:tabs>
          <w:tab w:val="clear" w:pos="567"/>
        </w:tabs>
        <w:spacing w:line="240" w:lineRule="auto"/>
        <w:rPr>
          <w:noProof/>
          <w:snapToGrid/>
          <w:szCs w:val="22"/>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238F0" w:rsidRPr="00AC5AF9" w14:paraId="52BCB768" w14:textId="77777777" w:rsidTr="00EB0772">
        <w:tc>
          <w:tcPr>
            <w:tcW w:w="9281" w:type="dxa"/>
          </w:tcPr>
          <w:p w14:paraId="17AFEA50" w14:textId="77777777" w:rsidR="00E238F0" w:rsidRPr="00AC5AF9" w:rsidRDefault="00E238F0" w:rsidP="00D0084C">
            <w:pPr>
              <w:tabs>
                <w:tab w:val="clear" w:pos="567"/>
              </w:tabs>
              <w:spacing w:line="240" w:lineRule="auto"/>
              <w:ind w:left="567" w:hanging="567"/>
              <w:rPr>
                <w:b/>
                <w:noProof/>
                <w:snapToGrid/>
                <w:szCs w:val="22"/>
                <w:lang w:val="nl-NL" w:eastAsia="nl-NL"/>
              </w:rPr>
            </w:pPr>
            <w:r w:rsidRPr="00AC5AF9">
              <w:rPr>
                <w:b/>
                <w:noProof/>
                <w:snapToGrid/>
                <w:szCs w:val="22"/>
                <w:lang w:val="nl-NL" w:eastAsia="nl-NL"/>
              </w:rPr>
              <w:t>14.</w:t>
            </w:r>
            <w:r w:rsidRPr="00AC5AF9">
              <w:rPr>
                <w:b/>
                <w:noProof/>
                <w:snapToGrid/>
                <w:szCs w:val="22"/>
                <w:lang w:val="nl-NL" w:eastAsia="nl-NL"/>
              </w:rPr>
              <w:tab/>
            </w:r>
            <w:r w:rsidRPr="00AC5AF9">
              <w:rPr>
                <w:b/>
                <w:bCs/>
                <w:noProof/>
                <w:snapToGrid/>
                <w:szCs w:val="22"/>
                <w:lang w:val="en-US" w:eastAsia="nl-NL"/>
              </w:rPr>
              <w:t>PARDAVIMO (IŠDAVIMO) TVARKA</w:t>
            </w:r>
          </w:p>
        </w:tc>
      </w:tr>
    </w:tbl>
    <w:p w14:paraId="2CD50166" w14:textId="77777777" w:rsidR="00E238F0" w:rsidRPr="00AC5AF9" w:rsidRDefault="00E238F0" w:rsidP="00D0084C">
      <w:pPr>
        <w:tabs>
          <w:tab w:val="clear" w:pos="567"/>
        </w:tabs>
        <w:spacing w:line="240" w:lineRule="auto"/>
        <w:rPr>
          <w:snapToGrid/>
          <w:szCs w:val="22"/>
          <w:lang w:val="nl-NL" w:eastAsia="nl-NL"/>
        </w:rPr>
      </w:pPr>
    </w:p>
    <w:p w14:paraId="02A3801F" w14:textId="77777777" w:rsidR="00E238F0" w:rsidRPr="00AC5AF9" w:rsidRDefault="00E238F0" w:rsidP="00D0084C">
      <w:pPr>
        <w:tabs>
          <w:tab w:val="clear" w:pos="567"/>
        </w:tabs>
        <w:spacing w:line="240" w:lineRule="auto"/>
        <w:ind w:left="567" w:hanging="567"/>
        <w:rPr>
          <w:b/>
          <w:noProof/>
          <w:snapToGrid/>
          <w:sz w:val="24"/>
          <w:szCs w:val="24"/>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238F0" w:rsidRPr="00AC5AF9" w14:paraId="4D4E4659" w14:textId="77777777" w:rsidTr="00EB0772">
        <w:tc>
          <w:tcPr>
            <w:tcW w:w="9281" w:type="dxa"/>
          </w:tcPr>
          <w:p w14:paraId="5576E579" w14:textId="77777777" w:rsidR="00E238F0" w:rsidRPr="00AC5AF9" w:rsidRDefault="00E238F0" w:rsidP="00D0084C">
            <w:pPr>
              <w:tabs>
                <w:tab w:val="clear" w:pos="567"/>
              </w:tabs>
              <w:spacing w:line="240" w:lineRule="auto"/>
              <w:ind w:left="567" w:hanging="567"/>
              <w:rPr>
                <w:b/>
                <w:caps/>
                <w:noProof/>
                <w:snapToGrid/>
                <w:szCs w:val="22"/>
                <w:lang w:val="nl-NL" w:eastAsia="nl-NL"/>
              </w:rPr>
            </w:pPr>
            <w:r w:rsidRPr="00AC5AF9">
              <w:rPr>
                <w:b/>
                <w:caps/>
                <w:noProof/>
                <w:snapToGrid/>
                <w:szCs w:val="22"/>
                <w:lang w:val="nl-NL" w:eastAsia="nl-NL"/>
              </w:rPr>
              <w:t>15.</w:t>
            </w:r>
            <w:r w:rsidRPr="00AC5AF9">
              <w:rPr>
                <w:b/>
                <w:caps/>
                <w:noProof/>
                <w:snapToGrid/>
                <w:szCs w:val="22"/>
                <w:lang w:val="nl-NL" w:eastAsia="nl-NL"/>
              </w:rPr>
              <w:tab/>
            </w:r>
            <w:r w:rsidRPr="00AC5AF9">
              <w:rPr>
                <w:b/>
                <w:bCs/>
                <w:caps/>
                <w:noProof/>
                <w:snapToGrid/>
                <w:szCs w:val="22"/>
                <w:lang w:val="en-US" w:eastAsia="nl-NL"/>
              </w:rPr>
              <w:t>VARTOJIMO INSTRUKCIJA</w:t>
            </w:r>
          </w:p>
        </w:tc>
      </w:tr>
    </w:tbl>
    <w:p w14:paraId="4EEDAAAF" w14:textId="77777777" w:rsidR="00E238F0" w:rsidRPr="00AC5AF9" w:rsidRDefault="00E238F0" w:rsidP="00D0084C">
      <w:pPr>
        <w:tabs>
          <w:tab w:val="clear" w:pos="567"/>
        </w:tabs>
        <w:spacing w:line="240" w:lineRule="auto"/>
        <w:rPr>
          <w:noProof/>
          <w:snapToGrid/>
          <w:szCs w:val="22"/>
          <w:lang w:val="nl-NL" w:eastAsia="nl-NL"/>
        </w:rPr>
      </w:pPr>
    </w:p>
    <w:p w14:paraId="0EB9DA10" w14:textId="77777777" w:rsidR="00E238F0" w:rsidRPr="00AC5AF9" w:rsidRDefault="00E238F0" w:rsidP="00D0084C">
      <w:pPr>
        <w:tabs>
          <w:tab w:val="clear" w:pos="567"/>
        </w:tabs>
        <w:spacing w:line="240" w:lineRule="auto"/>
        <w:rPr>
          <w:noProof/>
          <w:snapToGrid/>
          <w:szCs w:val="22"/>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238F0" w:rsidRPr="00AC5AF9" w14:paraId="19700453" w14:textId="77777777" w:rsidTr="00EB0772">
        <w:tc>
          <w:tcPr>
            <w:tcW w:w="9281" w:type="dxa"/>
          </w:tcPr>
          <w:p w14:paraId="0AEF4D2A" w14:textId="77777777" w:rsidR="00E238F0" w:rsidRPr="00AC5AF9" w:rsidRDefault="00E238F0" w:rsidP="00D0084C">
            <w:pPr>
              <w:tabs>
                <w:tab w:val="clear" w:pos="567"/>
              </w:tabs>
              <w:spacing w:line="240" w:lineRule="auto"/>
              <w:ind w:left="567" w:hanging="567"/>
              <w:rPr>
                <w:b/>
                <w:caps/>
                <w:noProof/>
                <w:snapToGrid/>
                <w:szCs w:val="22"/>
                <w:lang w:val="nl-NL" w:eastAsia="nl-NL"/>
              </w:rPr>
            </w:pPr>
            <w:r w:rsidRPr="00AC5AF9">
              <w:rPr>
                <w:b/>
                <w:caps/>
                <w:noProof/>
                <w:snapToGrid/>
                <w:szCs w:val="22"/>
                <w:lang w:val="nl-NL" w:eastAsia="nl-NL"/>
              </w:rPr>
              <w:t>16.</w:t>
            </w:r>
            <w:r w:rsidRPr="00AC5AF9">
              <w:rPr>
                <w:b/>
                <w:caps/>
                <w:noProof/>
                <w:snapToGrid/>
                <w:szCs w:val="22"/>
                <w:lang w:val="nl-NL" w:eastAsia="nl-NL"/>
              </w:rPr>
              <w:tab/>
            </w:r>
            <w:r w:rsidRPr="00AC5AF9">
              <w:rPr>
                <w:b/>
                <w:bCs/>
                <w:caps/>
                <w:noProof/>
                <w:snapToGrid/>
                <w:szCs w:val="22"/>
                <w:lang w:val="en-US" w:eastAsia="nl-NL"/>
              </w:rPr>
              <w:t>INFORMACIJA BRAILIO RAŠTU</w:t>
            </w:r>
          </w:p>
        </w:tc>
      </w:tr>
    </w:tbl>
    <w:p w14:paraId="7962A33D" w14:textId="77777777" w:rsidR="00E238F0" w:rsidRPr="00AC5AF9" w:rsidRDefault="00E238F0" w:rsidP="00D0084C">
      <w:pPr>
        <w:tabs>
          <w:tab w:val="clear" w:pos="567"/>
        </w:tabs>
        <w:spacing w:line="240" w:lineRule="auto"/>
        <w:rPr>
          <w:snapToGrid/>
          <w:szCs w:val="22"/>
          <w:lang w:val="nl-NL" w:eastAsia="nl-NL"/>
        </w:rPr>
      </w:pPr>
    </w:p>
    <w:p w14:paraId="581D591D" w14:textId="77777777" w:rsidR="00E238F0" w:rsidRPr="00AC5AF9" w:rsidRDefault="00E238F0" w:rsidP="00D0084C">
      <w:pPr>
        <w:tabs>
          <w:tab w:val="clear" w:pos="567"/>
        </w:tabs>
        <w:spacing w:line="240" w:lineRule="auto"/>
        <w:rPr>
          <w:noProof/>
          <w:snapToGrid/>
          <w:szCs w:val="22"/>
          <w:lang w:val="nl-NL" w:eastAsia="nl-NL"/>
        </w:rPr>
      </w:pPr>
      <w:r w:rsidRPr="00AC5AF9">
        <w:rPr>
          <w:noProof/>
          <w:snapToGrid/>
          <w:szCs w:val="22"/>
          <w:highlight w:val="lightGray"/>
          <w:lang w:val="nl-NL" w:eastAsia="nl-NL"/>
        </w:rPr>
        <w:t>Duomenys nebūtini.</w:t>
      </w:r>
    </w:p>
    <w:p w14:paraId="78F09469" w14:textId="77777777" w:rsidR="00E238F0" w:rsidRDefault="00E238F0" w:rsidP="00D0084C">
      <w:pPr>
        <w:tabs>
          <w:tab w:val="clear" w:pos="567"/>
        </w:tabs>
        <w:spacing w:line="240" w:lineRule="auto"/>
        <w:rPr>
          <w:noProof/>
          <w:snapToGrid/>
          <w:szCs w:val="22"/>
          <w:lang w:val="nl-NL" w:eastAsia="nl-NL"/>
        </w:rPr>
      </w:pPr>
    </w:p>
    <w:p w14:paraId="407A690B" w14:textId="77777777" w:rsidR="00E238F0" w:rsidRPr="00AC5AF9" w:rsidRDefault="00E238F0" w:rsidP="00D0084C">
      <w:pPr>
        <w:tabs>
          <w:tab w:val="clear" w:pos="567"/>
        </w:tabs>
        <w:spacing w:line="240" w:lineRule="auto"/>
        <w:rPr>
          <w:noProof/>
          <w:snapToGrid/>
          <w:szCs w:val="22"/>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238F0" w:rsidRPr="00B54435" w14:paraId="6EA163C1" w14:textId="77777777" w:rsidTr="00EB0772">
        <w:tc>
          <w:tcPr>
            <w:tcW w:w="9281" w:type="dxa"/>
          </w:tcPr>
          <w:p w14:paraId="331CB03A" w14:textId="77777777" w:rsidR="00E238F0" w:rsidRPr="00AC5AF9" w:rsidRDefault="00E238F0" w:rsidP="00D0084C">
            <w:pPr>
              <w:tabs>
                <w:tab w:val="clear" w:pos="567"/>
              </w:tabs>
              <w:spacing w:line="240" w:lineRule="auto"/>
              <w:ind w:left="567" w:hanging="567"/>
              <w:rPr>
                <w:b/>
                <w:caps/>
                <w:noProof/>
                <w:snapToGrid/>
                <w:szCs w:val="22"/>
                <w:lang w:val="nl-NL" w:eastAsia="nl-NL"/>
              </w:rPr>
            </w:pPr>
            <w:r w:rsidRPr="00AC5AF9">
              <w:rPr>
                <w:b/>
                <w:caps/>
                <w:noProof/>
                <w:snapToGrid/>
                <w:szCs w:val="22"/>
                <w:lang w:val="nl-NL" w:eastAsia="nl-NL"/>
              </w:rPr>
              <w:t>17.</w:t>
            </w:r>
            <w:r w:rsidRPr="00AC5AF9">
              <w:rPr>
                <w:b/>
                <w:caps/>
                <w:noProof/>
                <w:snapToGrid/>
                <w:szCs w:val="22"/>
                <w:lang w:val="nl-NL" w:eastAsia="nl-NL"/>
              </w:rPr>
              <w:tab/>
            </w:r>
            <w:r w:rsidRPr="00B2437C">
              <w:rPr>
                <w:b/>
                <w:bCs/>
                <w:caps/>
                <w:noProof/>
                <w:snapToGrid/>
                <w:szCs w:val="22"/>
                <w:lang w:val="nl-NL" w:eastAsia="nl-NL"/>
              </w:rPr>
              <w:t>UNIKALUS IDENTIFIKATORIUS – DVIMATIS BRŪKŠNINIS KODAS</w:t>
            </w:r>
          </w:p>
        </w:tc>
      </w:tr>
    </w:tbl>
    <w:p w14:paraId="407CD647" w14:textId="77777777" w:rsidR="00E238F0" w:rsidRPr="00AC5AF9" w:rsidRDefault="00E238F0" w:rsidP="00D0084C">
      <w:pPr>
        <w:tabs>
          <w:tab w:val="clear" w:pos="567"/>
        </w:tabs>
        <w:spacing w:line="240" w:lineRule="auto"/>
        <w:rPr>
          <w:noProof/>
          <w:snapToGrid/>
          <w:szCs w:val="22"/>
          <w:lang w:val="nl-NL" w:eastAsia="nl-NL"/>
        </w:rPr>
      </w:pPr>
    </w:p>
    <w:p w14:paraId="103542AE" w14:textId="77777777" w:rsidR="00E238F0" w:rsidRPr="00AC5AF9" w:rsidRDefault="00E238F0" w:rsidP="00D0084C">
      <w:pPr>
        <w:tabs>
          <w:tab w:val="clear" w:pos="567"/>
        </w:tabs>
        <w:spacing w:line="240" w:lineRule="auto"/>
        <w:rPr>
          <w:noProof/>
          <w:snapToGrid/>
          <w:szCs w:val="22"/>
          <w:lang w:val="nl-NL" w:eastAsia="nl-NL"/>
        </w:rPr>
      </w:pPr>
      <w:r w:rsidRPr="00AC5AF9">
        <w:rPr>
          <w:noProof/>
          <w:snapToGrid/>
          <w:szCs w:val="22"/>
          <w:highlight w:val="lightGray"/>
          <w:lang w:val="nl-NL" w:eastAsia="nl-NL"/>
        </w:rPr>
        <w:t>Duomenys nebūtini.</w:t>
      </w:r>
    </w:p>
    <w:p w14:paraId="664BBB5D" w14:textId="77777777" w:rsidR="00E238F0" w:rsidRDefault="00E238F0" w:rsidP="00D0084C">
      <w:pPr>
        <w:tabs>
          <w:tab w:val="clear" w:pos="567"/>
        </w:tabs>
        <w:spacing w:line="240" w:lineRule="auto"/>
        <w:rPr>
          <w:noProof/>
          <w:snapToGrid/>
          <w:szCs w:val="22"/>
          <w:lang w:val="nl-NL" w:eastAsia="nl-NL"/>
        </w:rPr>
      </w:pPr>
    </w:p>
    <w:p w14:paraId="025FDACC" w14:textId="77777777" w:rsidR="00E238F0" w:rsidRPr="00AC5AF9" w:rsidRDefault="00E238F0" w:rsidP="00D0084C">
      <w:pPr>
        <w:tabs>
          <w:tab w:val="clear" w:pos="567"/>
        </w:tabs>
        <w:spacing w:line="240" w:lineRule="auto"/>
        <w:rPr>
          <w:noProof/>
          <w:snapToGrid/>
          <w:szCs w:val="22"/>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238F0" w:rsidRPr="00B54435" w14:paraId="2B1740A5" w14:textId="77777777" w:rsidTr="00EB0772">
        <w:tc>
          <w:tcPr>
            <w:tcW w:w="9281" w:type="dxa"/>
          </w:tcPr>
          <w:p w14:paraId="325968D3" w14:textId="77777777" w:rsidR="00E238F0" w:rsidRPr="00AC5AF9" w:rsidRDefault="00E238F0" w:rsidP="00D0084C">
            <w:pPr>
              <w:tabs>
                <w:tab w:val="clear" w:pos="567"/>
              </w:tabs>
              <w:spacing w:line="240" w:lineRule="auto"/>
              <w:ind w:left="567" w:hanging="567"/>
              <w:rPr>
                <w:b/>
                <w:caps/>
                <w:noProof/>
                <w:snapToGrid/>
                <w:szCs w:val="22"/>
                <w:lang w:val="nl-NL" w:eastAsia="nl-NL"/>
              </w:rPr>
            </w:pPr>
            <w:r w:rsidRPr="00AC5AF9">
              <w:rPr>
                <w:b/>
                <w:caps/>
                <w:noProof/>
                <w:snapToGrid/>
                <w:szCs w:val="22"/>
                <w:lang w:val="nl-NL" w:eastAsia="nl-NL"/>
              </w:rPr>
              <w:t>18.</w:t>
            </w:r>
            <w:r w:rsidRPr="00AC5AF9">
              <w:rPr>
                <w:b/>
                <w:caps/>
                <w:noProof/>
                <w:snapToGrid/>
                <w:szCs w:val="22"/>
                <w:lang w:val="nl-NL" w:eastAsia="nl-NL"/>
              </w:rPr>
              <w:tab/>
            </w:r>
            <w:r w:rsidRPr="00AC5AF9">
              <w:rPr>
                <w:b/>
                <w:bCs/>
                <w:caps/>
                <w:noProof/>
                <w:snapToGrid/>
                <w:szCs w:val="22"/>
                <w:lang w:val="nl-NL" w:eastAsia="nl-NL"/>
              </w:rPr>
              <w:t>UNIKALŪS IDENTIFIKATORIAI – ŽMONĖMS SUPRANTAMI DUOMENYS</w:t>
            </w:r>
          </w:p>
        </w:tc>
      </w:tr>
    </w:tbl>
    <w:p w14:paraId="3617CA31" w14:textId="77777777" w:rsidR="00E238F0" w:rsidRPr="00AC5AF9" w:rsidRDefault="00E238F0" w:rsidP="00D0084C">
      <w:pPr>
        <w:tabs>
          <w:tab w:val="clear" w:pos="567"/>
        </w:tabs>
        <w:spacing w:line="240" w:lineRule="auto"/>
        <w:rPr>
          <w:noProof/>
          <w:snapToGrid/>
          <w:szCs w:val="22"/>
          <w:highlight w:val="lightGray"/>
          <w:lang w:val="nl-NL" w:eastAsia="nl-NL"/>
        </w:rPr>
      </w:pPr>
    </w:p>
    <w:p w14:paraId="49B481E2" w14:textId="77777777" w:rsidR="00E238F0" w:rsidRPr="00AC5AF9" w:rsidRDefault="00E238F0" w:rsidP="00D0084C">
      <w:pPr>
        <w:tabs>
          <w:tab w:val="clear" w:pos="567"/>
        </w:tabs>
        <w:spacing w:line="240" w:lineRule="auto"/>
        <w:rPr>
          <w:noProof/>
          <w:snapToGrid/>
          <w:szCs w:val="22"/>
          <w:lang w:val="nl-NL" w:eastAsia="nl-NL"/>
        </w:rPr>
      </w:pPr>
      <w:r w:rsidRPr="00AC5AF9">
        <w:rPr>
          <w:noProof/>
          <w:snapToGrid/>
          <w:szCs w:val="22"/>
          <w:highlight w:val="lightGray"/>
          <w:lang w:val="nl-NL" w:eastAsia="nl-NL"/>
        </w:rPr>
        <w:t>Duomenys nebūtini.</w:t>
      </w:r>
    </w:p>
    <w:p w14:paraId="2CE78AE7" w14:textId="77777777" w:rsidR="00E238F0" w:rsidRDefault="00E238F0" w:rsidP="00D0084C">
      <w:pPr>
        <w:spacing w:line="240" w:lineRule="auto"/>
        <w:rPr>
          <w:noProof/>
          <w:vanish/>
          <w:szCs w:val="22"/>
        </w:rPr>
      </w:pPr>
    </w:p>
    <w:p w14:paraId="49C8848D" w14:textId="77777777" w:rsidR="00E238F0" w:rsidRDefault="00E238F0" w:rsidP="00D0084C">
      <w:pPr>
        <w:spacing w:line="240" w:lineRule="auto"/>
        <w:rPr>
          <w:noProof/>
          <w:vanish/>
          <w:szCs w:val="22"/>
        </w:rPr>
      </w:pPr>
    </w:p>
    <w:p w14:paraId="2C91FDC0" w14:textId="77777777" w:rsidR="00E238F0" w:rsidRDefault="00E238F0" w:rsidP="00D0084C">
      <w:pPr>
        <w:spacing w:line="240" w:lineRule="auto"/>
        <w:rPr>
          <w:szCs w:val="24"/>
          <w:lang w:val="lt-LT"/>
        </w:rPr>
      </w:pPr>
    </w:p>
    <w:p w14:paraId="77C07122" w14:textId="77777777" w:rsidR="00E238F0" w:rsidRPr="002E21F8" w:rsidRDefault="00E238F0" w:rsidP="00D0084C">
      <w:pPr>
        <w:spacing w:line="240" w:lineRule="auto"/>
        <w:rPr>
          <w:snapToGrid/>
          <w:szCs w:val="22"/>
          <w:lang w:val="nl-NL" w:eastAsia="nl-NL"/>
        </w:rPr>
      </w:pPr>
      <w:r w:rsidRPr="00082583">
        <w:rPr>
          <w:szCs w:val="24"/>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238F0" w:rsidRPr="002E21F8" w14:paraId="3577AA5F" w14:textId="77777777" w:rsidTr="00EB0772">
        <w:trPr>
          <w:trHeight w:val="785"/>
        </w:trPr>
        <w:tc>
          <w:tcPr>
            <w:tcW w:w="9281" w:type="dxa"/>
            <w:tcBorders>
              <w:bottom w:val="single" w:sz="4" w:space="0" w:color="auto"/>
            </w:tcBorders>
          </w:tcPr>
          <w:p w14:paraId="2CC12302" w14:textId="77777777" w:rsidR="00E238F0" w:rsidRPr="002E21F8" w:rsidRDefault="00E238F0" w:rsidP="00D0084C">
            <w:pPr>
              <w:tabs>
                <w:tab w:val="clear" w:pos="567"/>
              </w:tabs>
              <w:spacing w:line="240" w:lineRule="auto"/>
              <w:rPr>
                <w:b/>
                <w:noProof/>
                <w:snapToGrid/>
                <w:szCs w:val="22"/>
                <w:lang w:val="nl-NL" w:eastAsia="nl-NL"/>
              </w:rPr>
            </w:pPr>
            <w:r w:rsidRPr="002E21F8">
              <w:rPr>
                <w:noProof/>
                <w:snapToGrid/>
                <w:szCs w:val="22"/>
                <w:lang w:val="nl-NL" w:eastAsia="nl-NL"/>
              </w:rPr>
              <w:lastRenderedPageBreak/>
              <w:br w:type="page"/>
            </w:r>
            <w:r w:rsidRPr="002E21F8">
              <w:rPr>
                <w:b/>
                <w:noProof/>
                <w:snapToGrid/>
                <w:szCs w:val="22"/>
                <w:lang w:val="nl-NL" w:eastAsia="nl-NL"/>
              </w:rPr>
              <w:br w:type="page"/>
            </w:r>
            <w:r w:rsidRPr="00EE15F4">
              <w:rPr>
                <w:b/>
                <w:bCs/>
                <w:noProof/>
                <w:snapToGrid/>
                <w:szCs w:val="22"/>
                <w:lang w:val="lt-LT" w:eastAsia="nl-NL"/>
              </w:rPr>
              <w:t>MINIMALI INFORMACIJA ANT MAŽŲ VIDINIŲ PAKUOČIŲ</w:t>
            </w:r>
          </w:p>
          <w:p w14:paraId="0868CEBC" w14:textId="77777777" w:rsidR="00E238F0" w:rsidRPr="002E21F8" w:rsidRDefault="00E238F0" w:rsidP="00D0084C">
            <w:pPr>
              <w:tabs>
                <w:tab w:val="clear" w:pos="567"/>
              </w:tabs>
              <w:spacing w:line="240" w:lineRule="auto"/>
              <w:rPr>
                <w:noProof/>
                <w:snapToGrid/>
                <w:szCs w:val="22"/>
                <w:lang w:val="nl-NL" w:eastAsia="nl-NL"/>
              </w:rPr>
            </w:pPr>
          </w:p>
          <w:p w14:paraId="37CFAEF4" w14:textId="77777777" w:rsidR="00E238F0" w:rsidRPr="002E21F8" w:rsidRDefault="00E238F0" w:rsidP="00D0084C">
            <w:pPr>
              <w:tabs>
                <w:tab w:val="clear" w:pos="567"/>
              </w:tabs>
              <w:spacing w:line="240" w:lineRule="auto"/>
              <w:rPr>
                <w:b/>
                <w:noProof/>
                <w:snapToGrid/>
                <w:szCs w:val="22"/>
                <w:lang w:val="nl-NL" w:eastAsia="nl-NL"/>
              </w:rPr>
            </w:pPr>
            <w:r w:rsidRPr="002E21F8">
              <w:rPr>
                <w:b/>
                <w:bCs/>
                <w:noProof/>
                <w:snapToGrid/>
                <w:szCs w:val="22"/>
                <w:lang w:val="lt-LT" w:eastAsia="nl-NL"/>
              </w:rPr>
              <w:t>TIRPIKLIO FLAKONAS</w:t>
            </w:r>
          </w:p>
        </w:tc>
      </w:tr>
    </w:tbl>
    <w:p w14:paraId="4ACFCF49" w14:textId="77777777" w:rsidR="00E238F0" w:rsidRPr="002E21F8" w:rsidRDefault="00E238F0" w:rsidP="00D0084C">
      <w:pPr>
        <w:tabs>
          <w:tab w:val="clear" w:pos="567"/>
        </w:tabs>
        <w:spacing w:line="240" w:lineRule="auto"/>
        <w:rPr>
          <w:noProof/>
          <w:snapToGrid/>
          <w:szCs w:val="22"/>
          <w:lang w:val="nl-NL" w:eastAsia="nl-NL"/>
        </w:rPr>
      </w:pPr>
    </w:p>
    <w:p w14:paraId="214FF605" w14:textId="77777777" w:rsidR="00E238F0" w:rsidRPr="002E21F8" w:rsidRDefault="00E238F0" w:rsidP="00D0084C">
      <w:pPr>
        <w:tabs>
          <w:tab w:val="clear" w:pos="567"/>
        </w:tabs>
        <w:spacing w:line="240" w:lineRule="auto"/>
        <w:rPr>
          <w:noProof/>
          <w:snapToGrid/>
          <w:szCs w:val="22"/>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238F0" w:rsidRPr="00B54435" w14:paraId="285EDCD3" w14:textId="77777777" w:rsidTr="00EB0772">
        <w:tc>
          <w:tcPr>
            <w:tcW w:w="9281" w:type="dxa"/>
          </w:tcPr>
          <w:p w14:paraId="139DD0C5" w14:textId="77777777" w:rsidR="00E238F0" w:rsidRPr="00B2437C" w:rsidRDefault="00E238F0" w:rsidP="00D0084C">
            <w:pPr>
              <w:tabs>
                <w:tab w:val="clear" w:pos="567"/>
              </w:tabs>
              <w:spacing w:line="240" w:lineRule="auto"/>
              <w:ind w:left="567" w:hanging="567"/>
              <w:rPr>
                <w:b/>
                <w:noProof/>
                <w:snapToGrid/>
                <w:szCs w:val="22"/>
                <w:lang w:val="pt-PT" w:eastAsia="nl-NL"/>
              </w:rPr>
            </w:pPr>
            <w:r w:rsidRPr="002E21F8">
              <w:rPr>
                <w:b/>
                <w:noProof/>
                <w:snapToGrid/>
                <w:szCs w:val="22"/>
                <w:lang w:val="nl-NL" w:eastAsia="nl-NL"/>
              </w:rPr>
              <w:t>1.</w:t>
            </w:r>
            <w:r w:rsidRPr="002E21F8">
              <w:rPr>
                <w:b/>
                <w:noProof/>
                <w:snapToGrid/>
                <w:szCs w:val="22"/>
                <w:lang w:val="nl-NL" w:eastAsia="nl-NL"/>
              </w:rPr>
              <w:tab/>
            </w:r>
            <w:r w:rsidRPr="00B2437C">
              <w:rPr>
                <w:b/>
                <w:bCs/>
                <w:noProof/>
                <w:snapToGrid/>
                <w:szCs w:val="22"/>
                <w:lang w:val="pt-PT" w:eastAsia="nl-NL"/>
              </w:rPr>
              <w:t>VAISTINIO PREPARATO PAVADINIMAS IR VARTOJIMO BŪDAS (-AI)</w:t>
            </w:r>
          </w:p>
        </w:tc>
      </w:tr>
    </w:tbl>
    <w:p w14:paraId="5A4A5A86" w14:textId="77777777" w:rsidR="00E238F0" w:rsidRPr="002E21F8" w:rsidRDefault="00E238F0" w:rsidP="00D0084C">
      <w:pPr>
        <w:tabs>
          <w:tab w:val="clear" w:pos="567"/>
        </w:tabs>
        <w:spacing w:line="240" w:lineRule="auto"/>
        <w:rPr>
          <w:noProof/>
          <w:snapToGrid/>
          <w:szCs w:val="22"/>
          <w:lang w:val="nl-NL" w:eastAsia="nl-NL"/>
        </w:rPr>
      </w:pPr>
    </w:p>
    <w:p w14:paraId="717FB8A5" w14:textId="77777777" w:rsidR="00E238F0" w:rsidRPr="002E21F8" w:rsidRDefault="00E238F0" w:rsidP="00D0084C">
      <w:pPr>
        <w:tabs>
          <w:tab w:val="clear" w:pos="567"/>
        </w:tabs>
        <w:spacing w:line="240" w:lineRule="auto"/>
        <w:rPr>
          <w:snapToGrid/>
          <w:szCs w:val="22"/>
          <w:lang w:val="fr-FR" w:eastAsia="nl-NL"/>
        </w:rPr>
      </w:pPr>
      <w:proofErr w:type="spellStart"/>
      <w:r w:rsidRPr="002E21F8">
        <w:rPr>
          <w:snapToGrid/>
          <w:szCs w:val="22"/>
          <w:lang w:val="fr-FR" w:eastAsia="nl-NL"/>
        </w:rPr>
        <w:t>Tirpiklis</w:t>
      </w:r>
      <w:proofErr w:type="spellEnd"/>
      <w:r w:rsidRPr="002E21F8">
        <w:rPr>
          <w:snapToGrid/>
          <w:szCs w:val="22"/>
          <w:lang w:val="fr-FR" w:eastAsia="nl-NL"/>
        </w:rPr>
        <w:t xml:space="preserve"> </w:t>
      </w:r>
      <w:r>
        <w:rPr>
          <w:snapToGrid/>
          <w:szCs w:val="22"/>
          <w:lang w:val="nl-NL" w:eastAsia="nl-NL"/>
        </w:rPr>
        <w:t xml:space="preserve">Carmustine </w:t>
      </w:r>
      <w:r w:rsidR="00EB0772">
        <w:rPr>
          <w:snapToGrid/>
          <w:szCs w:val="22"/>
          <w:lang w:val="nl-NL" w:eastAsia="nl-NL"/>
        </w:rPr>
        <w:t>Zentiva</w:t>
      </w:r>
      <w:r>
        <w:rPr>
          <w:snapToGrid/>
          <w:szCs w:val="22"/>
          <w:lang w:val="nl-NL" w:eastAsia="nl-NL"/>
        </w:rPr>
        <w:t xml:space="preserve"> 100 mg</w:t>
      </w:r>
    </w:p>
    <w:p w14:paraId="4BDB7658" w14:textId="118246B1" w:rsidR="00E238F0" w:rsidRPr="002E21F8" w:rsidRDefault="000976CD" w:rsidP="00D0084C">
      <w:pPr>
        <w:tabs>
          <w:tab w:val="clear" w:pos="567"/>
        </w:tabs>
        <w:spacing w:line="240" w:lineRule="auto"/>
        <w:rPr>
          <w:snapToGrid/>
          <w:szCs w:val="22"/>
          <w:lang w:val="fr-FR" w:eastAsia="nl-NL"/>
        </w:rPr>
      </w:pPr>
      <w:proofErr w:type="spellStart"/>
      <w:proofErr w:type="gramStart"/>
      <w:r>
        <w:rPr>
          <w:snapToGrid/>
          <w:szCs w:val="22"/>
          <w:lang w:val="fr-FR" w:eastAsia="nl-NL"/>
        </w:rPr>
        <w:t>propilenglikolis</w:t>
      </w:r>
      <w:proofErr w:type="spellEnd"/>
      <w:proofErr w:type="gramEnd"/>
    </w:p>
    <w:p w14:paraId="3D57F718" w14:textId="77777777" w:rsidR="00E238F0" w:rsidRPr="002E21F8" w:rsidRDefault="00E238F0" w:rsidP="00D0084C">
      <w:pPr>
        <w:tabs>
          <w:tab w:val="clear" w:pos="567"/>
        </w:tabs>
        <w:spacing w:line="240" w:lineRule="auto"/>
        <w:rPr>
          <w:snapToGrid/>
          <w:szCs w:val="22"/>
          <w:lang w:val="en-US" w:eastAsia="nl-NL"/>
        </w:rPr>
      </w:pPr>
      <w:proofErr w:type="spellStart"/>
      <w:r w:rsidRPr="002E21F8">
        <w:rPr>
          <w:snapToGrid/>
          <w:szCs w:val="22"/>
          <w:lang w:val="en-US" w:eastAsia="nl-NL"/>
        </w:rPr>
        <w:t>i.v.</w:t>
      </w:r>
      <w:proofErr w:type="spellEnd"/>
    </w:p>
    <w:p w14:paraId="72AF277C" w14:textId="77777777" w:rsidR="00E238F0" w:rsidRDefault="00E238F0" w:rsidP="00D0084C">
      <w:pPr>
        <w:tabs>
          <w:tab w:val="clear" w:pos="567"/>
        </w:tabs>
        <w:spacing w:line="240" w:lineRule="auto"/>
        <w:rPr>
          <w:noProof/>
          <w:snapToGrid/>
          <w:szCs w:val="22"/>
          <w:lang w:eastAsia="nl-NL"/>
        </w:rPr>
      </w:pPr>
    </w:p>
    <w:p w14:paraId="448AC319" w14:textId="77777777" w:rsidR="00E238F0" w:rsidRPr="002E21F8" w:rsidRDefault="00E238F0" w:rsidP="00D0084C">
      <w:pPr>
        <w:tabs>
          <w:tab w:val="clear" w:pos="567"/>
        </w:tabs>
        <w:spacing w:line="240" w:lineRule="auto"/>
        <w:rPr>
          <w:noProof/>
          <w:snapToGrid/>
          <w:szCs w:val="22"/>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238F0" w:rsidRPr="002E21F8" w14:paraId="24EB56D7" w14:textId="77777777" w:rsidTr="00EB0772">
        <w:tc>
          <w:tcPr>
            <w:tcW w:w="9281" w:type="dxa"/>
          </w:tcPr>
          <w:p w14:paraId="1A6B6416" w14:textId="77777777" w:rsidR="00E238F0" w:rsidRPr="002E21F8" w:rsidRDefault="00E238F0" w:rsidP="00D0084C">
            <w:pPr>
              <w:tabs>
                <w:tab w:val="clear" w:pos="567"/>
              </w:tabs>
              <w:spacing w:line="240" w:lineRule="auto"/>
              <w:ind w:left="567" w:hanging="567"/>
              <w:rPr>
                <w:b/>
                <w:noProof/>
                <w:snapToGrid/>
                <w:szCs w:val="22"/>
                <w:lang w:val="nl-NL" w:eastAsia="nl-NL"/>
              </w:rPr>
            </w:pPr>
            <w:r w:rsidRPr="002E21F8">
              <w:rPr>
                <w:b/>
                <w:noProof/>
                <w:snapToGrid/>
                <w:szCs w:val="22"/>
                <w:lang w:val="nl-NL" w:eastAsia="nl-NL"/>
              </w:rPr>
              <w:t>2.</w:t>
            </w:r>
            <w:r w:rsidRPr="002E21F8">
              <w:rPr>
                <w:b/>
                <w:noProof/>
                <w:snapToGrid/>
                <w:szCs w:val="22"/>
                <w:lang w:val="nl-NL" w:eastAsia="nl-NL"/>
              </w:rPr>
              <w:tab/>
            </w:r>
            <w:r w:rsidRPr="002E21F8">
              <w:rPr>
                <w:b/>
                <w:bCs/>
                <w:caps/>
                <w:noProof/>
                <w:snapToGrid/>
                <w:szCs w:val="22"/>
                <w:lang w:val="en-US" w:eastAsia="nl-NL"/>
              </w:rPr>
              <w:t>VARTOJIMO METODAS</w:t>
            </w:r>
          </w:p>
        </w:tc>
      </w:tr>
    </w:tbl>
    <w:p w14:paraId="736F4E71" w14:textId="77777777" w:rsidR="00E238F0" w:rsidRPr="002E21F8" w:rsidRDefault="00E238F0" w:rsidP="00D0084C">
      <w:pPr>
        <w:tabs>
          <w:tab w:val="clear" w:pos="567"/>
        </w:tabs>
        <w:spacing w:line="240" w:lineRule="auto"/>
        <w:rPr>
          <w:noProof/>
          <w:snapToGrid/>
          <w:szCs w:val="22"/>
          <w:lang w:val="nl-NL" w:eastAsia="nl-NL"/>
        </w:rPr>
      </w:pPr>
    </w:p>
    <w:p w14:paraId="10214B2D" w14:textId="77777777" w:rsidR="00E238F0" w:rsidRPr="002E21F8" w:rsidRDefault="00E238F0" w:rsidP="00D0084C">
      <w:pPr>
        <w:tabs>
          <w:tab w:val="clear" w:pos="567"/>
        </w:tabs>
        <w:spacing w:line="240" w:lineRule="auto"/>
        <w:rPr>
          <w:noProof/>
          <w:snapToGrid/>
          <w:szCs w:val="22"/>
          <w:lang w:val="nl-NL" w:eastAsia="nl-NL"/>
        </w:rPr>
      </w:pPr>
      <w:proofErr w:type="spellStart"/>
      <w:r>
        <w:rPr>
          <w:snapToGrid/>
          <w:szCs w:val="22"/>
          <w:lang w:val="en-US" w:eastAsia="nl-NL"/>
        </w:rPr>
        <w:t>Skirtas</w:t>
      </w:r>
      <w:proofErr w:type="spellEnd"/>
      <w:r w:rsidRPr="002E21F8">
        <w:rPr>
          <w:snapToGrid/>
          <w:szCs w:val="22"/>
          <w:lang w:val="en-US" w:eastAsia="nl-NL"/>
        </w:rPr>
        <w:t xml:space="preserve"> </w:t>
      </w:r>
      <w:proofErr w:type="spellStart"/>
      <w:r w:rsidRPr="002E21F8">
        <w:rPr>
          <w:snapToGrid/>
          <w:szCs w:val="22"/>
          <w:lang w:val="en-US" w:eastAsia="nl-NL"/>
        </w:rPr>
        <w:t>tik</w:t>
      </w:r>
      <w:proofErr w:type="spellEnd"/>
      <w:r w:rsidRPr="002E21F8">
        <w:rPr>
          <w:snapToGrid/>
          <w:szCs w:val="22"/>
          <w:lang w:val="en-US" w:eastAsia="nl-NL"/>
        </w:rPr>
        <w:t xml:space="preserve"> </w:t>
      </w:r>
      <w:proofErr w:type="spellStart"/>
      <w:r>
        <w:rPr>
          <w:snapToGrid/>
          <w:szCs w:val="22"/>
          <w:lang w:val="en-US" w:eastAsia="nl-NL"/>
        </w:rPr>
        <w:t>vaisto</w:t>
      </w:r>
      <w:proofErr w:type="spellEnd"/>
      <w:r>
        <w:rPr>
          <w:snapToGrid/>
          <w:szCs w:val="22"/>
          <w:lang w:val="en-US" w:eastAsia="nl-NL"/>
        </w:rPr>
        <w:t xml:space="preserve"> </w:t>
      </w:r>
      <w:proofErr w:type="spellStart"/>
      <w:r w:rsidRPr="002E21F8">
        <w:rPr>
          <w:snapToGrid/>
          <w:szCs w:val="22"/>
          <w:lang w:val="en-US" w:eastAsia="nl-NL"/>
        </w:rPr>
        <w:t>ištirpinim</w:t>
      </w:r>
      <w:r>
        <w:rPr>
          <w:snapToGrid/>
          <w:szCs w:val="22"/>
          <w:lang w:val="en-US" w:eastAsia="nl-NL"/>
        </w:rPr>
        <w:t>ui</w:t>
      </w:r>
      <w:proofErr w:type="spellEnd"/>
      <w:r>
        <w:rPr>
          <w:snapToGrid/>
          <w:szCs w:val="22"/>
          <w:lang w:val="en-US" w:eastAsia="nl-NL"/>
        </w:rPr>
        <w:t>.</w:t>
      </w:r>
    </w:p>
    <w:p w14:paraId="684DB637" w14:textId="77777777" w:rsidR="00E238F0" w:rsidRDefault="00E238F0" w:rsidP="00D0084C">
      <w:pPr>
        <w:tabs>
          <w:tab w:val="clear" w:pos="567"/>
        </w:tabs>
        <w:spacing w:line="240" w:lineRule="auto"/>
        <w:rPr>
          <w:noProof/>
          <w:snapToGrid/>
          <w:szCs w:val="22"/>
          <w:lang w:val="nl-NL" w:eastAsia="nl-NL"/>
        </w:rPr>
      </w:pPr>
    </w:p>
    <w:p w14:paraId="08545704" w14:textId="77777777" w:rsidR="00E238F0" w:rsidRPr="002E21F8" w:rsidRDefault="00E238F0" w:rsidP="00D0084C">
      <w:pPr>
        <w:tabs>
          <w:tab w:val="clear" w:pos="567"/>
        </w:tabs>
        <w:spacing w:line="240" w:lineRule="auto"/>
        <w:rPr>
          <w:noProof/>
          <w:snapToGrid/>
          <w:szCs w:val="22"/>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238F0" w:rsidRPr="002E21F8" w14:paraId="21361653" w14:textId="77777777" w:rsidTr="00EB0772">
        <w:tc>
          <w:tcPr>
            <w:tcW w:w="9281" w:type="dxa"/>
          </w:tcPr>
          <w:p w14:paraId="269AF1AC" w14:textId="77777777" w:rsidR="00E238F0" w:rsidRPr="002E21F8" w:rsidRDefault="00E238F0" w:rsidP="00D0084C">
            <w:pPr>
              <w:tabs>
                <w:tab w:val="clear" w:pos="567"/>
              </w:tabs>
              <w:spacing w:line="240" w:lineRule="auto"/>
              <w:ind w:left="567" w:hanging="567"/>
              <w:rPr>
                <w:b/>
                <w:noProof/>
                <w:snapToGrid/>
                <w:szCs w:val="22"/>
                <w:lang w:eastAsia="nl-NL"/>
              </w:rPr>
            </w:pPr>
            <w:r w:rsidRPr="002E21F8">
              <w:rPr>
                <w:b/>
                <w:noProof/>
                <w:snapToGrid/>
                <w:szCs w:val="22"/>
                <w:lang w:eastAsia="nl-NL"/>
              </w:rPr>
              <w:t>3.</w:t>
            </w:r>
            <w:r w:rsidRPr="002E21F8">
              <w:rPr>
                <w:b/>
                <w:noProof/>
                <w:snapToGrid/>
                <w:szCs w:val="22"/>
                <w:lang w:eastAsia="nl-NL"/>
              </w:rPr>
              <w:tab/>
            </w:r>
            <w:r w:rsidRPr="002E21F8">
              <w:rPr>
                <w:b/>
                <w:bCs/>
                <w:noProof/>
                <w:snapToGrid/>
                <w:szCs w:val="22"/>
                <w:lang w:val="en-US" w:eastAsia="nl-NL"/>
              </w:rPr>
              <w:t>TINKAMUMO LAIKAS</w:t>
            </w:r>
          </w:p>
        </w:tc>
      </w:tr>
    </w:tbl>
    <w:p w14:paraId="33032287" w14:textId="77777777" w:rsidR="00E238F0" w:rsidRPr="002B4DB5" w:rsidRDefault="00E238F0" w:rsidP="00D0084C">
      <w:pPr>
        <w:tabs>
          <w:tab w:val="clear" w:pos="567"/>
        </w:tabs>
        <w:spacing w:line="240" w:lineRule="auto"/>
        <w:rPr>
          <w:i/>
          <w:noProof/>
          <w:snapToGrid/>
          <w:szCs w:val="22"/>
          <w:lang w:val="nl-NL" w:eastAsia="nl-NL"/>
        </w:rPr>
      </w:pPr>
    </w:p>
    <w:p w14:paraId="1A506D9C" w14:textId="77777777" w:rsidR="00E238F0" w:rsidRPr="002B4DB5" w:rsidRDefault="000D2486" w:rsidP="00D0084C">
      <w:pPr>
        <w:tabs>
          <w:tab w:val="clear" w:pos="567"/>
        </w:tabs>
        <w:spacing w:line="240" w:lineRule="auto"/>
        <w:rPr>
          <w:i/>
          <w:noProof/>
          <w:snapToGrid/>
          <w:szCs w:val="22"/>
          <w:lang w:val="nl-NL" w:eastAsia="nl-NL"/>
        </w:rPr>
      </w:pPr>
      <w:r>
        <w:rPr>
          <w:lang w:val="nl-NL"/>
        </w:rPr>
        <w:t>EXP</w:t>
      </w:r>
      <w:r w:rsidR="00E238F0" w:rsidRPr="004270D5">
        <w:rPr>
          <w:snapToGrid/>
          <w:szCs w:val="22"/>
          <w:lang w:val="nl-NL" w:eastAsia="nl-NL"/>
        </w:rPr>
        <w:t xml:space="preserve"> </w:t>
      </w:r>
      <w:r w:rsidR="00E238F0" w:rsidRPr="004270D5">
        <w:rPr>
          <w:noProof/>
          <w:szCs w:val="24"/>
          <w:lang w:val="lt-LT"/>
        </w:rPr>
        <w:t>{MMMM m</w:t>
      </w:r>
      <w:r w:rsidR="00E238F0">
        <w:rPr>
          <w:noProof/>
          <w:szCs w:val="24"/>
          <w:lang w:val="lt-LT"/>
        </w:rPr>
        <w:t>m</w:t>
      </w:r>
      <w:r w:rsidR="00E238F0" w:rsidRPr="004270D5">
        <w:rPr>
          <w:noProof/>
          <w:szCs w:val="24"/>
          <w:lang w:val="lt-LT"/>
        </w:rPr>
        <w:t>}</w:t>
      </w:r>
    </w:p>
    <w:p w14:paraId="1A89C7F9" w14:textId="77777777" w:rsidR="00E238F0" w:rsidRPr="00EE15F4" w:rsidRDefault="00E238F0" w:rsidP="00D0084C">
      <w:pPr>
        <w:tabs>
          <w:tab w:val="clear" w:pos="567"/>
        </w:tabs>
        <w:spacing w:line="240" w:lineRule="auto"/>
        <w:rPr>
          <w:noProof/>
          <w:snapToGrid/>
          <w:szCs w:val="22"/>
          <w:lang w:val="nl-NL" w:eastAsia="nl-NL"/>
        </w:rPr>
      </w:pPr>
    </w:p>
    <w:p w14:paraId="32C96E2E" w14:textId="77777777" w:rsidR="00E238F0" w:rsidRPr="002E21F8" w:rsidRDefault="00E238F0" w:rsidP="00D0084C">
      <w:pPr>
        <w:tabs>
          <w:tab w:val="clear" w:pos="567"/>
        </w:tabs>
        <w:spacing w:line="240" w:lineRule="auto"/>
        <w:rPr>
          <w:noProof/>
          <w:snapToGrid/>
          <w:szCs w:val="22"/>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238F0" w:rsidRPr="002E21F8" w14:paraId="052D75F0" w14:textId="77777777" w:rsidTr="00EB0772">
        <w:tc>
          <w:tcPr>
            <w:tcW w:w="9281" w:type="dxa"/>
          </w:tcPr>
          <w:p w14:paraId="7494A290" w14:textId="77777777" w:rsidR="00E238F0" w:rsidRPr="002E21F8" w:rsidRDefault="00E238F0" w:rsidP="00D0084C">
            <w:pPr>
              <w:tabs>
                <w:tab w:val="clear" w:pos="567"/>
              </w:tabs>
              <w:spacing w:line="240" w:lineRule="auto"/>
              <w:ind w:left="567" w:hanging="567"/>
              <w:rPr>
                <w:b/>
                <w:noProof/>
                <w:snapToGrid/>
                <w:szCs w:val="22"/>
                <w:lang w:eastAsia="nl-NL"/>
              </w:rPr>
            </w:pPr>
            <w:r w:rsidRPr="002E21F8">
              <w:rPr>
                <w:b/>
                <w:noProof/>
                <w:snapToGrid/>
                <w:szCs w:val="22"/>
                <w:lang w:eastAsia="nl-NL"/>
              </w:rPr>
              <w:t>4.</w:t>
            </w:r>
            <w:r w:rsidRPr="002E21F8">
              <w:rPr>
                <w:b/>
                <w:noProof/>
                <w:snapToGrid/>
                <w:szCs w:val="22"/>
                <w:lang w:eastAsia="nl-NL"/>
              </w:rPr>
              <w:tab/>
            </w:r>
            <w:r w:rsidRPr="002E21F8">
              <w:rPr>
                <w:b/>
                <w:bCs/>
                <w:noProof/>
                <w:snapToGrid/>
                <w:szCs w:val="22"/>
                <w:lang w:val="en-US" w:eastAsia="nl-NL"/>
              </w:rPr>
              <w:t>SERIJOS NUMERIS</w:t>
            </w:r>
          </w:p>
        </w:tc>
      </w:tr>
    </w:tbl>
    <w:p w14:paraId="3C1222F9" w14:textId="77777777" w:rsidR="00E238F0" w:rsidRPr="002E21F8" w:rsidRDefault="00E238F0" w:rsidP="00D0084C">
      <w:pPr>
        <w:tabs>
          <w:tab w:val="clear" w:pos="567"/>
        </w:tabs>
        <w:spacing w:line="240" w:lineRule="auto"/>
        <w:rPr>
          <w:snapToGrid/>
          <w:szCs w:val="22"/>
          <w:lang w:val="nl-NL" w:eastAsia="nl-NL"/>
        </w:rPr>
      </w:pPr>
    </w:p>
    <w:p w14:paraId="1ED4796F" w14:textId="77777777" w:rsidR="00E238F0" w:rsidRPr="002E21F8" w:rsidRDefault="000D2486" w:rsidP="00D0084C">
      <w:pPr>
        <w:tabs>
          <w:tab w:val="clear" w:pos="567"/>
        </w:tabs>
        <w:spacing w:line="240" w:lineRule="auto"/>
        <w:rPr>
          <w:snapToGrid/>
          <w:szCs w:val="22"/>
          <w:lang w:val="nl-NL" w:eastAsia="nl-NL"/>
        </w:rPr>
      </w:pPr>
      <w:r>
        <w:rPr>
          <w:snapToGrid/>
          <w:szCs w:val="22"/>
          <w:lang w:val="en-US" w:eastAsia="nl-NL"/>
        </w:rPr>
        <w:t>Lot</w:t>
      </w:r>
    </w:p>
    <w:p w14:paraId="58435C08" w14:textId="77777777" w:rsidR="00E238F0" w:rsidRDefault="00E238F0" w:rsidP="00D0084C">
      <w:pPr>
        <w:tabs>
          <w:tab w:val="clear" w:pos="567"/>
        </w:tabs>
        <w:spacing w:line="240" w:lineRule="auto"/>
        <w:rPr>
          <w:noProof/>
          <w:snapToGrid/>
          <w:szCs w:val="22"/>
          <w:lang w:val="nl-NL" w:eastAsia="nl-NL"/>
        </w:rPr>
      </w:pPr>
    </w:p>
    <w:p w14:paraId="2B2E8E67" w14:textId="77777777" w:rsidR="00E238F0" w:rsidRPr="002E21F8" w:rsidRDefault="00E238F0" w:rsidP="00D0084C">
      <w:pPr>
        <w:tabs>
          <w:tab w:val="clear" w:pos="567"/>
        </w:tabs>
        <w:spacing w:line="240" w:lineRule="auto"/>
        <w:rPr>
          <w:noProof/>
          <w:snapToGrid/>
          <w:szCs w:val="22"/>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238F0" w:rsidRPr="00B54435" w14:paraId="5B74E83D" w14:textId="77777777" w:rsidTr="00EB0772">
        <w:tc>
          <w:tcPr>
            <w:tcW w:w="9281" w:type="dxa"/>
          </w:tcPr>
          <w:p w14:paraId="3419C3AF" w14:textId="77777777" w:rsidR="00E238F0" w:rsidRPr="002E21F8" w:rsidRDefault="00E238F0" w:rsidP="00D0084C">
            <w:pPr>
              <w:tabs>
                <w:tab w:val="clear" w:pos="567"/>
              </w:tabs>
              <w:spacing w:line="240" w:lineRule="auto"/>
              <w:ind w:left="567" w:hanging="567"/>
              <w:rPr>
                <w:b/>
                <w:noProof/>
                <w:snapToGrid/>
                <w:szCs w:val="22"/>
                <w:lang w:val="nl-NL" w:eastAsia="nl-NL"/>
              </w:rPr>
            </w:pPr>
            <w:r w:rsidRPr="002E21F8">
              <w:rPr>
                <w:b/>
                <w:noProof/>
                <w:snapToGrid/>
                <w:szCs w:val="22"/>
                <w:lang w:val="nl-NL" w:eastAsia="nl-NL"/>
              </w:rPr>
              <w:t>5.</w:t>
            </w:r>
            <w:r w:rsidRPr="002E21F8">
              <w:rPr>
                <w:b/>
                <w:noProof/>
                <w:snapToGrid/>
                <w:szCs w:val="22"/>
                <w:lang w:val="nl-NL" w:eastAsia="nl-NL"/>
              </w:rPr>
              <w:tab/>
            </w:r>
            <w:r w:rsidRPr="00B2437C">
              <w:rPr>
                <w:b/>
                <w:bCs/>
                <w:noProof/>
                <w:snapToGrid/>
                <w:szCs w:val="22"/>
                <w:lang w:val="nl-NL" w:eastAsia="nl-NL"/>
              </w:rPr>
              <w:t>KIEKIS (MASĖ, TŪRIS ARBA VIENETAI)</w:t>
            </w:r>
          </w:p>
        </w:tc>
      </w:tr>
    </w:tbl>
    <w:p w14:paraId="2EFE59EE" w14:textId="77777777" w:rsidR="00E238F0" w:rsidRPr="002E21F8" w:rsidRDefault="00E238F0" w:rsidP="00D0084C">
      <w:pPr>
        <w:tabs>
          <w:tab w:val="clear" w:pos="567"/>
        </w:tabs>
        <w:spacing w:line="240" w:lineRule="auto"/>
        <w:rPr>
          <w:noProof/>
          <w:snapToGrid/>
          <w:szCs w:val="22"/>
          <w:lang w:val="nl-NL" w:eastAsia="nl-NL"/>
        </w:rPr>
      </w:pPr>
    </w:p>
    <w:p w14:paraId="6ECCDD45" w14:textId="77777777" w:rsidR="00E238F0" w:rsidRPr="002E21F8" w:rsidRDefault="00E238F0" w:rsidP="00D0084C">
      <w:pPr>
        <w:tabs>
          <w:tab w:val="clear" w:pos="567"/>
        </w:tabs>
        <w:spacing w:line="240" w:lineRule="auto"/>
        <w:rPr>
          <w:snapToGrid/>
          <w:szCs w:val="22"/>
          <w:lang w:val="nl-NL" w:eastAsia="nl-NL"/>
        </w:rPr>
      </w:pPr>
      <w:r w:rsidRPr="002E21F8">
        <w:rPr>
          <w:snapToGrid/>
          <w:szCs w:val="22"/>
          <w:lang w:val="nl-NL" w:eastAsia="nl-NL"/>
        </w:rPr>
        <w:t>3</w:t>
      </w:r>
      <w:r>
        <w:rPr>
          <w:snapToGrid/>
          <w:szCs w:val="22"/>
          <w:lang w:val="nl-NL" w:eastAsia="nl-NL"/>
        </w:rPr>
        <w:t> </w:t>
      </w:r>
      <w:r w:rsidRPr="002E21F8">
        <w:rPr>
          <w:snapToGrid/>
          <w:szCs w:val="22"/>
          <w:lang w:val="nl-NL" w:eastAsia="nl-NL"/>
        </w:rPr>
        <w:t>ml</w:t>
      </w:r>
    </w:p>
    <w:p w14:paraId="445189CA" w14:textId="77777777" w:rsidR="00E238F0" w:rsidRDefault="00E238F0" w:rsidP="00D0084C">
      <w:pPr>
        <w:tabs>
          <w:tab w:val="clear" w:pos="567"/>
        </w:tabs>
        <w:spacing w:line="240" w:lineRule="auto"/>
        <w:rPr>
          <w:noProof/>
          <w:snapToGrid/>
          <w:szCs w:val="22"/>
          <w:lang w:val="nl-NL" w:eastAsia="nl-NL"/>
        </w:rPr>
      </w:pPr>
    </w:p>
    <w:p w14:paraId="071FEF9D" w14:textId="77777777" w:rsidR="00E238F0" w:rsidRPr="002E21F8" w:rsidRDefault="00E238F0" w:rsidP="00D0084C">
      <w:pPr>
        <w:tabs>
          <w:tab w:val="clear" w:pos="567"/>
        </w:tabs>
        <w:spacing w:line="240" w:lineRule="auto"/>
        <w:rPr>
          <w:noProof/>
          <w:snapToGrid/>
          <w:szCs w:val="22"/>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238F0" w:rsidRPr="002E21F8" w14:paraId="56B2B202" w14:textId="77777777" w:rsidTr="00EB0772">
        <w:tc>
          <w:tcPr>
            <w:tcW w:w="9281" w:type="dxa"/>
          </w:tcPr>
          <w:p w14:paraId="6F381CB8" w14:textId="77777777" w:rsidR="00E238F0" w:rsidRPr="002E21F8" w:rsidRDefault="00E238F0" w:rsidP="00D0084C">
            <w:pPr>
              <w:tabs>
                <w:tab w:val="clear" w:pos="567"/>
              </w:tabs>
              <w:spacing w:line="240" w:lineRule="auto"/>
              <w:ind w:left="567" w:hanging="567"/>
              <w:rPr>
                <w:b/>
                <w:noProof/>
                <w:snapToGrid/>
                <w:szCs w:val="22"/>
                <w:lang w:val="nl-NL" w:eastAsia="nl-NL"/>
              </w:rPr>
            </w:pPr>
            <w:r w:rsidRPr="002E21F8">
              <w:rPr>
                <w:b/>
                <w:noProof/>
                <w:snapToGrid/>
                <w:szCs w:val="22"/>
                <w:lang w:val="nl-NL" w:eastAsia="nl-NL"/>
              </w:rPr>
              <w:t>6.</w:t>
            </w:r>
            <w:r w:rsidRPr="002E21F8">
              <w:rPr>
                <w:b/>
                <w:noProof/>
                <w:snapToGrid/>
                <w:szCs w:val="22"/>
                <w:lang w:val="nl-NL" w:eastAsia="nl-NL"/>
              </w:rPr>
              <w:tab/>
            </w:r>
            <w:r w:rsidRPr="002E21F8">
              <w:rPr>
                <w:b/>
                <w:bCs/>
                <w:noProof/>
                <w:snapToGrid/>
                <w:szCs w:val="22"/>
                <w:lang w:val="en-US" w:eastAsia="nl-NL"/>
              </w:rPr>
              <w:t>KITA</w:t>
            </w:r>
          </w:p>
        </w:tc>
      </w:tr>
    </w:tbl>
    <w:p w14:paraId="2063D79C" w14:textId="77777777" w:rsidR="00E238F0" w:rsidRDefault="00E238F0" w:rsidP="00D0084C">
      <w:pPr>
        <w:spacing w:line="240" w:lineRule="auto"/>
        <w:rPr>
          <w:lang w:val="lt-LT"/>
        </w:rPr>
      </w:pPr>
    </w:p>
    <w:p w14:paraId="31535031" w14:textId="77777777" w:rsidR="00E238F0" w:rsidRPr="00B34FA1" w:rsidRDefault="00E238F0" w:rsidP="00D0084C">
      <w:pPr>
        <w:spacing w:line="240" w:lineRule="auto"/>
        <w:rPr>
          <w:lang w:val="lt-LT"/>
        </w:rPr>
      </w:pPr>
      <w:r w:rsidRPr="00B34FA1">
        <w:rPr>
          <w:lang w:val="lt-LT"/>
        </w:rPr>
        <w:br w:type="page"/>
      </w:r>
    </w:p>
    <w:p w14:paraId="64383D71" w14:textId="77777777" w:rsidR="00E238F0" w:rsidRPr="00B34FA1" w:rsidRDefault="00E238F0" w:rsidP="00D0084C">
      <w:pPr>
        <w:spacing w:line="240" w:lineRule="auto"/>
        <w:outlineLvl w:val="0"/>
        <w:rPr>
          <w:lang w:val="lt-LT"/>
        </w:rPr>
      </w:pPr>
    </w:p>
    <w:p w14:paraId="5C9A097E" w14:textId="77777777" w:rsidR="00E238F0" w:rsidRPr="00B34FA1" w:rsidRDefault="00E238F0" w:rsidP="00D0084C">
      <w:pPr>
        <w:spacing w:line="240" w:lineRule="auto"/>
        <w:outlineLvl w:val="0"/>
        <w:rPr>
          <w:lang w:val="lt-LT"/>
        </w:rPr>
      </w:pPr>
    </w:p>
    <w:p w14:paraId="1C6B00C4" w14:textId="77777777" w:rsidR="00E238F0" w:rsidRPr="00B34FA1" w:rsidRDefault="00E238F0" w:rsidP="00D0084C">
      <w:pPr>
        <w:spacing w:line="240" w:lineRule="auto"/>
        <w:outlineLvl w:val="0"/>
        <w:rPr>
          <w:lang w:val="lt-LT"/>
        </w:rPr>
      </w:pPr>
    </w:p>
    <w:p w14:paraId="50091873" w14:textId="77777777" w:rsidR="00E238F0" w:rsidRPr="00B34FA1" w:rsidRDefault="00E238F0" w:rsidP="00D0084C">
      <w:pPr>
        <w:spacing w:line="240" w:lineRule="auto"/>
        <w:outlineLvl w:val="0"/>
        <w:rPr>
          <w:lang w:val="lt-LT"/>
        </w:rPr>
      </w:pPr>
    </w:p>
    <w:p w14:paraId="07FBC4EE" w14:textId="77777777" w:rsidR="00E238F0" w:rsidRPr="00B34FA1" w:rsidRDefault="00E238F0" w:rsidP="00D0084C">
      <w:pPr>
        <w:spacing w:line="240" w:lineRule="auto"/>
        <w:outlineLvl w:val="0"/>
        <w:rPr>
          <w:lang w:val="lt-LT"/>
        </w:rPr>
      </w:pPr>
    </w:p>
    <w:p w14:paraId="60BE8712" w14:textId="77777777" w:rsidR="00E238F0" w:rsidRPr="00B34FA1" w:rsidRDefault="00E238F0" w:rsidP="00D0084C">
      <w:pPr>
        <w:spacing w:line="240" w:lineRule="auto"/>
        <w:outlineLvl w:val="0"/>
        <w:rPr>
          <w:lang w:val="lt-LT"/>
        </w:rPr>
      </w:pPr>
    </w:p>
    <w:p w14:paraId="0850A89E" w14:textId="77777777" w:rsidR="00E238F0" w:rsidRPr="00B34FA1" w:rsidRDefault="00E238F0" w:rsidP="00D0084C">
      <w:pPr>
        <w:spacing w:line="240" w:lineRule="auto"/>
        <w:outlineLvl w:val="0"/>
        <w:rPr>
          <w:lang w:val="lt-LT"/>
        </w:rPr>
      </w:pPr>
    </w:p>
    <w:p w14:paraId="1961582B" w14:textId="77777777" w:rsidR="00E238F0" w:rsidRPr="00B34FA1" w:rsidRDefault="00E238F0" w:rsidP="00D0084C">
      <w:pPr>
        <w:spacing w:line="240" w:lineRule="auto"/>
        <w:outlineLvl w:val="0"/>
        <w:rPr>
          <w:lang w:val="lt-LT"/>
        </w:rPr>
      </w:pPr>
    </w:p>
    <w:p w14:paraId="468027E3" w14:textId="77777777" w:rsidR="00E238F0" w:rsidRPr="00B34FA1" w:rsidRDefault="00E238F0" w:rsidP="00D0084C">
      <w:pPr>
        <w:spacing w:line="240" w:lineRule="auto"/>
        <w:outlineLvl w:val="0"/>
        <w:rPr>
          <w:lang w:val="lt-LT"/>
        </w:rPr>
      </w:pPr>
    </w:p>
    <w:p w14:paraId="3D870722" w14:textId="77777777" w:rsidR="00E238F0" w:rsidRPr="00B34FA1" w:rsidRDefault="00E238F0" w:rsidP="00D0084C">
      <w:pPr>
        <w:spacing w:line="240" w:lineRule="auto"/>
        <w:outlineLvl w:val="0"/>
        <w:rPr>
          <w:lang w:val="lt-LT"/>
        </w:rPr>
      </w:pPr>
    </w:p>
    <w:p w14:paraId="00296AC3" w14:textId="77777777" w:rsidR="00E238F0" w:rsidRPr="00B34FA1" w:rsidRDefault="00E238F0" w:rsidP="00D0084C">
      <w:pPr>
        <w:spacing w:line="240" w:lineRule="auto"/>
        <w:outlineLvl w:val="0"/>
        <w:rPr>
          <w:lang w:val="lt-LT"/>
        </w:rPr>
      </w:pPr>
    </w:p>
    <w:p w14:paraId="4FF17249" w14:textId="77777777" w:rsidR="00E238F0" w:rsidRPr="00B34FA1" w:rsidRDefault="00E238F0" w:rsidP="00D0084C">
      <w:pPr>
        <w:spacing w:line="240" w:lineRule="auto"/>
        <w:outlineLvl w:val="0"/>
        <w:rPr>
          <w:lang w:val="lt-LT"/>
        </w:rPr>
      </w:pPr>
    </w:p>
    <w:p w14:paraId="7CBA443E" w14:textId="77777777" w:rsidR="00E238F0" w:rsidRPr="00B34FA1" w:rsidRDefault="00E238F0" w:rsidP="00D0084C">
      <w:pPr>
        <w:spacing w:line="240" w:lineRule="auto"/>
        <w:outlineLvl w:val="0"/>
        <w:rPr>
          <w:lang w:val="lt-LT"/>
        </w:rPr>
      </w:pPr>
    </w:p>
    <w:p w14:paraId="10D8F211" w14:textId="77777777" w:rsidR="00E238F0" w:rsidRPr="00B34FA1" w:rsidRDefault="00E238F0" w:rsidP="00D0084C">
      <w:pPr>
        <w:spacing w:line="240" w:lineRule="auto"/>
        <w:outlineLvl w:val="0"/>
        <w:rPr>
          <w:lang w:val="lt-LT"/>
        </w:rPr>
      </w:pPr>
    </w:p>
    <w:p w14:paraId="6DCB2D3F" w14:textId="77777777" w:rsidR="00E238F0" w:rsidRPr="00B34FA1" w:rsidRDefault="00E238F0" w:rsidP="00D0084C">
      <w:pPr>
        <w:spacing w:line="240" w:lineRule="auto"/>
        <w:outlineLvl w:val="0"/>
        <w:rPr>
          <w:lang w:val="lt-LT"/>
        </w:rPr>
      </w:pPr>
    </w:p>
    <w:p w14:paraId="2693B722" w14:textId="77777777" w:rsidR="00E238F0" w:rsidRPr="00B34FA1" w:rsidRDefault="00E238F0" w:rsidP="00D0084C">
      <w:pPr>
        <w:spacing w:line="240" w:lineRule="auto"/>
        <w:outlineLvl w:val="0"/>
        <w:rPr>
          <w:lang w:val="lt-LT"/>
        </w:rPr>
      </w:pPr>
    </w:p>
    <w:p w14:paraId="0BE566E6" w14:textId="77777777" w:rsidR="00E238F0" w:rsidRPr="00B34FA1" w:rsidRDefault="00E238F0" w:rsidP="00D0084C">
      <w:pPr>
        <w:spacing w:line="240" w:lineRule="auto"/>
        <w:outlineLvl w:val="0"/>
        <w:rPr>
          <w:lang w:val="lt-LT"/>
        </w:rPr>
      </w:pPr>
    </w:p>
    <w:p w14:paraId="7AA94D55" w14:textId="77777777" w:rsidR="00E238F0" w:rsidRPr="00B34FA1" w:rsidRDefault="00E238F0" w:rsidP="00D0084C">
      <w:pPr>
        <w:spacing w:line="240" w:lineRule="auto"/>
        <w:outlineLvl w:val="0"/>
        <w:rPr>
          <w:lang w:val="lt-LT"/>
        </w:rPr>
      </w:pPr>
    </w:p>
    <w:p w14:paraId="4C08B688" w14:textId="77777777" w:rsidR="00E238F0" w:rsidRPr="00B34FA1" w:rsidRDefault="00E238F0" w:rsidP="00D0084C">
      <w:pPr>
        <w:spacing w:line="240" w:lineRule="auto"/>
        <w:outlineLvl w:val="0"/>
        <w:rPr>
          <w:lang w:val="lt-LT"/>
        </w:rPr>
      </w:pPr>
    </w:p>
    <w:p w14:paraId="054F549B" w14:textId="77777777" w:rsidR="00E238F0" w:rsidRPr="00B34FA1" w:rsidRDefault="00E238F0" w:rsidP="00D0084C">
      <w:pPr>
        <w:spacing w:line="240" w:lineRule="auto"/>
        <w:outlineLvl w:val="0"/>
        <w:rPr>
          <w:lang w:val="lt-LT"/>
        </w:rPr>
      </w:pPr>
    </w:p>
    <w:p w14:paraId="4F6D5F93" w14:textId="77777777" w:rsidR="00E238F0" w:rsidRPr="00B34FA1" w:rsidRDefault="00E238F0" w:rsidP="00D0084C">
      <w:pPr>
        <w:spacing w:line="240" w:lineRule="auto"/>
        <w:outlineLvl w:val="0"/>
        <w:rPr>
          <w:lang w:val="lt-LT"/>
        </w:rPr>
      </w:pPr>
    </w:p>
    <w:p w14:paraId="31F87D1E" w14:textId="77777777" w:rsidR="00E238F0" w:rsidRPr="00B34FA1" w:rsidRDefault="00E238F0" w:rsidP="00D0084C">
      <w:pPr>
        <w:spacing w:line="240" w:lineRule="auto"/>
        <w:outlineLvl w:val="0"/>
        <w:rPr>
          <w:lang w:val="lt-LT"/>
        </w:rPr>
      </w:pPr>
    </w:p>
    <w:p w14:paraId="24E4C543" w14:textId="77777777" w:rsidR="00E238F0" w:rsidRPr="00593EC8" w:rsidRDefault="00E238F0" w:rsidP="00D0084C">
      <w:pPr>
        <w:spacing w:line="240" w:lineRule="auto"/>
        <w:jc w:val="center"/>
        <w:outlineLvl w:val="0"/>
        <w:rPr>
          <w:b/>
          <w:lang w:val="lt-LT"/>
        </w:rPr>
      </w:pPr>
      <w:r w:rsidRPr="00593EC8">
        <w:rPr>
          <w:b/>
          <w:lang w:val="lt-LT"/>
        </w:rPr>
        <w:t>B. PAKUOTĖS LAPELIS</w:t>
      </w:r>
    </w:p>
    <w:p w14:paraId="77705B40" w14:textId="77777777" w:rsidR="00E238F0" w:rsidRPr="00BF367B" w:rsidRDefault="00E238F0" w:rsidP="00D0084C">
      <w:pPr>
        <w:autoSpaceDE w:val="0"/>
        <w:autoSpaceDN w:val="0"/>
        <w:adjustRightInd w:val="0"/>
        <w:spacing w:line="240" w:lineRule="auto"/>
        <w:jc w:val="center"/>
        <w:rPr>
          <w:b/>
          <w:bCs/>
          <w:snapToGrid/>
          <w:color w:val="000000"/>
          <w:szCs w:val="22"/>
          <w:lang w:val="lt-LT" w:eastAsia="nl-NL"/>
        </w:rPr>
      </w:pPr>
      <w:r w:rsidRPr="00593EC8">
        <w:rPr>
          <w:i/>
          <w:lang w:val="lt-LT"/>
        </w:rPr>
        <w:br w:type="page"/>
      </w:r>
      <w:r w:rsidRPr="00BF367B">
        <w:rPr>
          <w:b/>
          <w:bCs/>
          <w:snapToGrid/>
          <w:color w:val="000000"/>
          <w:szCs w:val="22"/>
          <w:lang w:val="lt-LT" w:eastAsia="nl-NL"/>
        </w:rPr>
        <w:lastRenderedPageBreak/>
        <w:t>Pakuotės lapelis: informacija vartotojui</w:t>
      </w:r>
    </w:p>
    <w:p w14:paraId="2C69A422" w14:textId="77777777" w:rsidR="00E238F0" w:rsidRPr="00BF367B" w:rsidRDefault="00E238F0" w:rsidP="00D0084C">
      <w:pPr>
        <w:tabs>
          <w:tab w:val="clear" w:pos="567"/>
        </w:tabs>
        <w:autoSpaceDE w:val="0"/>
        <w:autoSpaceDN w:val="0"/>
        <w:adjustRightInd w:val="0"/>
        <w:spacing w:line="240" w:lineRule="auto"/>
        <w:rPr>
          <w:b/>
          <w:bCs/>
          <w:snapToGrid/>
          <w:color w:val="000000"/>
          <w:szCs w:val="22"/>
          <w:lang w:val="lt-LT" w:eastAsia="nl-NL"/>
        </w:rPr>
      </w:pPr>
    </w:p>
    <w:p w14:paraId="6BCA65D2" w14:textId="04757628" w:rsidR="00E238F0" w:rsidRPr="00C11030" w:rsidRDefault="00E238F0" w:rsidP="00D0084C">
      <w:pPr>
        <w:tabs>
          <w:tab w:val="clear" w:pos="567"/>
        </w:tabs>
        <w:autoSpaceDE w:val="0"/>
        <w:autoSpaceDN w:val="0"/>
        <w:adjustRightInd w:val="0"/>
        <w:spacing w:line="240" w:lineRule="auto"/>
        <w:jc w:val="center"/>
        <w:rPr>
          <w:b/>
          <w:bCs/>
          <w:snapToGrid/>
          <w:color w:val="000000"/>
          <w:szCs w:val="22"/>
          <w:lang w:val="lt-LT" w:eastAsia="nl-NL"/>
        </w:rPr>
      </w:pPr>
      <w:bookmarkStart w:id="7" w:name="_Hlk5798764"/>
      <w:proofErr w:type="spellStart"/>
      <w:r>
        <w:rPr>
          <w:b/>
          <w:bCs/>
          <w:snapToGrid/>
          <w:color w:val="000000"/>
          <w:szCs w:val="22"/>
          <w:lang w:val="lt-LT" w:eastAsia="nl-NL"/>
        </w:rPr>
        <w:t>Carmustine</w:t>
      </w:r>
      <w:proofErr w:type="spellEnd"/>
      <w:r>
        <w:rPr>
          <w:b/>
          <w:bCs/>
          <w:snapToGrid/>
          <w:color w:val="000000"/>
          <w:szCs w:val="22"/>
          <w:lang w:val="lt-LT" w:eastAsia="nl-NL"/>
        </w:rPr>
        <w:t xml:space="preserve"> </w:t>
      </w:r>
      <w:proofErr w:type="spellStart"/>
      <w:r w:rsidR="00EB0772">
        <w:rPr>
          <w:b/>
          <w:bCs/>
          <w:snapToGrid/>
          <w:color w:val="000000"/>
          <w:szCs w:val="22"/>
          <w:lang w:val="lt-LT" w:eastAsia="nl-NL"/>
        </w:rPr>
        <w:t>Zentiva</w:t>
      </w:r>
      <w:proofErr w:type="spellEnd"/>
      <w:r>
        <w:rPr>
          <w:b/>
          <w:bCs/>
          <w:snapToGrid/>
          <w:color w:val="000000"/>
          <w:szCs w:val="22"/>
          <w:lang w:val="lt-LT" w:eastAsia="nl-NL"/>
        </w:rPr>
        <w:t xml:space="preserve"> </w:t>
      </w:r>
      <w:bookmarkEnd w:id="7"/>
      <w:r w:rsidRPr="00C11030">
        <w:rPr>
          <w:b/>
          <w:bCs/>
          <w:snapToGrid/>
          <w:color w:val="000000"/>
          <w:szCs w:val="22"/>
          <w:lang w:val="lt-LT" w:eastAsia="nl-NL"/>
        </w:rPr>
        <w:t>100 mg milteliai ir tirpiklis infuzinio tirpalo koncentratui</w:t>
      </w:r>
    </w:p>
    <w:p w14:paraId="4EB10F57" w14:textId="77777777" w:rsidR="00E238F0" w:rsidRPr="002B4DB5" w:rsidRDefault="00E238F0" w:rsidP="00D0084C">
      <w:pPr>
        <w:pStyle w:val="Antrat2"/>
        <w:spacing w:before="0" w:after="0" w:line="240" w:lineRule="auto"/>
        <w:jc w:val="center"/>
        <w:rPr>
          <w:rFonts w:ascii="Times New Roman" w:hAnsi="Times New Roman"/>
          <w:sz w:val="22"/>
          <w:szCs w:val="22"/>
          <w:lang w:val="lt-LT"/>
        </w:rPr>
      </w:pPr>
      <w:proofErr w:type="spellStart"/>
      <w:r w:rsidRPr="009914B7">
        <w:rPr>
          <w:rFonts w:ascii="Times New Roman" w:hAnsi="Times New Roman"/>
          <w:b w:val="0"/>
          <w:i w:val="0"/>
          <w:iCs w:val="0"/>
          <w:snapToGrid/>
          <w:color w:val="000000"/>
          <w:sz w:val="22"/>
          <w:szCs w:val="22"/>
          <w:lang w:val="lt-LT" w:eastAsia="nl-NL"/>
        </w:rPr>
        <w:t>karmustinas</w:t>
      </w:r>
      <w:proofErr w:type="spellEnd"/>
    </w:p>
    <w:p w14:paraId="79A665BA" w14:textId="77777777" w:rsidR="00E238F0" w:rsidRPr="002B4DB5" w:rsidRDefault="00E238F0" w:rsidP="00D0084C">
      <w:pPr>
        <w:tabs>
          <w:tab w:val="clear" w:pos="567"/>
        </w:tabs>
        <w:spacing w:line="240" w:lineRule="auto"/>
        <w:rPr>
          <w:szCs w:val="24"/>
          <w:lang w:val="lt-LT"/>
        </w:rPr>
      </w:pPr>
    </w:p>
    <w:p w14:paraId="7F998AB3" w14:textId="77777777" w:rsidR="00E238F0" w:rsidRPr="00BB4B04" w:rsidRDefault="00E238F0" w:rsidP="00D0084C">
      <w:pPr>
        <w:tabs>
          <w:tab w:val="clear" w:pos="567"/>
        </w:tabs>
        <w:autoSpaceDE w:val="0"/>
        <w:autoSpaceDN w:val="0"/>
        <w:adjustRightInd w:val="0"/>
        <w:spacing w:line="240" w:lineRule="auto"/>
        <w:rPr>
          <w:b/>
          <w:bCs/>
          <w:snapToGrid/>
          <w:color w:val="000000"/>
          <w:szCs w:val="22"/>
          <w:lang w:val="lt-LT" w:eastAsia="nl-NL"/>
        </w:rPr>
      </w:pPr>
      <w:r w:rsidRPr="00BB4B04">
        <w:rPr>
          <w:b/>
          <w:bCs/>
          <w:snapToGrid/>
          <w:color w:val="000000"/>
          <w:szCs w:val="22"/>
          <w:lang w:val="lt-LT" w:eastAsia="nl-NL"/>
        </w:rPr>
        <w:t xml:space="preserve">Atidžiai perskaitykite visą šį lapelį, prieš pradėdami vartoti vaistą, nes jame pateikiama Jums svarbi informacija. </w:t>
      </w:r>
    </w:p>
    <w:p w14:paraId="406AF83A" w14:textId="77777777" w:rsidR="00E238F0" w:rsidRPr="00BB4B04" w:rsidRDefault="00E238F0" w:rsidP="00D0084C">
      <w:pPr>
        <w:numPr>
          <w:ilvl w:val="0"/>
          <w:numId w:val="10"/>
        </w:numPr>
        <w:tabs>
          <w:tab w:val="clear" w:pos="567"/>
        </w:tabs>
        <w:autoSpaceDE w:val="0"/>
        <w:autoSpaceDN w:val="0"/>
        <w:adjustRightInd w:val="0"/>
        <w:spacing w:line="240" w:lineRule="auto"/>
        <w:ind w:left="284" w:hanging="284"/>
        <w:contextualSpacing/>
        <w:jc w:val="both"/>
        <w:rPr>
          <w:rFonts w:eastAsia="Calibri"/>
          <w:snapToGrid/>
          <w:color w:val="000000"/>
          <w:szCs w:val="22"/>
          <w:lang w:val="lt-LT"/>
        </w:rPr>
      </w:pPr>
      <w:r w:rsidRPr="00BB4B04">
        <w:rPr>
          <w:rFonts w:eastAsia="Calibri"/>
          <w:snapToGrid/>
          <w:color w:val="000000"/>
          <w:szCs w:val="22"/>
          <w:lang w:val="lt-LT"/>
        </w:rPr>
        <w:t xml:space="preserve">Neišmeskite šio lapelio, nes vėl gali prireikti jį perskaityti. </w:t>
      </w:r>
    </w:p>
    <w:p w14:paraId="62C1A501" w14:textId="77777777" w:rsidR="00E238F0" w:rsidRPr="00BB4B04" w:rsidRDefault="00E238F0" w:rsidP="00D0084C">
      <w:pPr>
        <w:numPr>
          <w:ilvl w:val="0"/>
          <w:numId w:val="10"/>
        </w:numPr>
        <w:tabs>
          <w:tab w:val="clear" w:pos="567"/>
        </w:tabs>
        <w:autoSpaceDE w:val="0"/>
        <w:autoSpaceDN w:val="0"/>
        <w:adjustRightInd w:val="0"/>
        <w:spacing w:line="240" w:lineRule="auto"/>
        <w:ind w:left="284" w:hanging="284"/>
        <w:contextualSpacing/>
        <w:jc w:val="both"/>
        <w:rPr>
          <w:rFonts w:eastAsia="Calibri"/>
          <w:snapToGrid/>
          <w:color w:val="000000"/>
          <w:szCs w:val="22"/>
          <w:lang w:val="lt-LT"/>
        </w:rPr>
      </w:pPr>
      <w:r w:rsidRPr="00BB4B04">
        <w:rPr>
          <w:rFonts w:eastAsia="Calibri"/>
          <w:snapToGrid/>
          <w:color w:val="000000"/>
          <w:szCs w:val="22"/>
          <w:lang w:val="lt-LT"/>
        </w:rPr>
        <w:t xml:space="preserve">Jeigu kiltų daugiau klausimų, kreipkitės į gydytoją, vaistininką arba slaugytoją. </w:t>
      </w:r>
    </w:p>
    <w:p w14:paraId="39E412B2" w14:textId="77777777" w:rsidR="00E238F0" w:rsidRPr="00BB4B04" w:rsidRDefault="00E238F0" w:rsidP="00D0084C">
      <w:pPr>
        <w:numPr>
          <w:ilvl w:val="0"/>
          <w:numId w:val="10"/>
        </w:numPr>
        <w:tabs>
          <w:tab w:val="clear" w:pos="567"/>
        </w:tabs>
        <w:autoSpaceDE w:val="0"/>
        <w:autoSpaceDN w:val="0"/>
        <w:adjustRightInd w:val="0"/>
        <w:spacing w:line="240" w:lineRule="auto"/>
        <w:ind w:left="270" w:hanging="270"/>
        <w:contextualSpacing/>
        <w:jc w:val="both"/>
        <w:rPr>
          <w:rFonts w:eastAsia="Calibri"/>
          <w:snapToGrid/>
          <w:color w:val="000000"/>
          <w:szCs w:val="22"/>
          <w:lang w:val="lt-LT"/>
        </w:rPr>
      </w:pPr>
      <w:r w:rsidRPr="00BB4B04">
        <w:rPr>
          <w:rFonts w:eastAsia="Calibri"/>
          <w:snapToGrid/>
          <w:color w:val="000000"/>
          <w:szCs w:val="22"/>
          <w:lang w:val="lt-LT"/>
        </w:rPr>
        <w:t>Jeigu pasireiškė šalutinis poveikis (net jeigu jis šiame lapelyje nenurodytas), kreipkitės į gydytoją arba slaugytoją. Žr. 4 skyrių.</w:t>
      </w:r>
    </w:p>
    <w:p w14:paraId="7DAE0FC0" w14:textId="77777777" w:rsidR="00E238F0" w:rsidRPr="00BB4B04" w:rsidRDefault="00E238F0" w:rsidP="00D0084C">
      <w:pPr>
        <w:tabs>
          <w:tab w:val="clear" w:pos="567"/>
        </w:tabs>
        <w:autoSpaceDE w:val="0"/>
        <w:autoSpaceDN w:val="0"/>
        <w:adjustRightInd w:val="0"/>
        <w:spacing w:line="240" w:lineRule="auto"/>
        <w:rPr>
          <w:snapToGrid/>
          <w:color w:val="000000"/>
          <w:sz w:val="20"/>
          <w:lang w:val="lt-LT" w:eastAsia="nl-NL"/>
        </w:rPr>
      </w:pPr>
    </w:p>
    <w:p w14:paraId="199F37D5" w14:textId="77777777" w:rsidR="00E238F0" w:rsidRPr="00BB4B04" w:rsidRDefault="00E238F0" w:rsidP="00D0084C">
      <w:pPr>
        <w:tabs>
          <w:tab w:val="clear" w:pos="567"/>
        </w:tabs>
        <w:autoSpaceDE w:val="0"/>
        <w:autoSpaceDN w:val="0"/>
        <w:adjustRightInd w:val="0"/>
        <w:spacing w:line="240" w:lineRule="auto"/>
        <w:rPr>
          <w:b/>
          <w:bCs/>
          <w:snapToGrid/>
          <w:color w:val="000000"/>
          <w:szCs w:val="22"/>
          <w:lang w:val="lt-LT" w:eastAsia="nl-NL"/>
        </w:rPr>
      </w:pPr>
      <w:r w:rsidRPr="00BB4B04">
        <w:rPr>
          <w:b/>
          <w:bCs/>
          <w:snapToGrid/>
          <w:color w:val="000000"/>
          <w:szCs w:val="22"/>
          <w:lang w:val="lt-LT" w:eastAsia="nl-NL"/>
        </w:rPr>
        <w:t xml:space="preserve">Apie ką rašoma šiame lapelyje? </w:t>
      </w:r>
    </w:p>
    <w:p w14:paraId="0C2D9C41" w14:textId="3DF4593F" w:rsidR="00E238F0" w:rsidRPr="00BB4B04" w:rsidRDefault="00E238F0" w:rsidP="00D0084C">
      <w:pPr>
        <w:numPr>
          <w:ilvl w:val="0"/>
          <w:numId w:val="11"/>
        </w:numPr>
        <w:tabs>
          <w:tab w:val="clear" w:pos="567"/>
        </w:tabs>
        <w:autoSpaceDE w:val="0"/>
        <w:autoSpaceDN w:val="0"/>
        <w:adjustRightInd w:val="0"/>
        <w:spacing w:line="240" w:lineRule="auto"/>
        <w:ind w:left="284" w:hanging="284"/>
        <w:contextualSpacing/>
        <w:rPr>
          <w:rFonts w:eastAsia="Calibri"/>
          <w:snapToGrid/>
          <w:color w:val="000000"/>
          <w:szCs w:val="22"/>
          <w:lang w:val="lt-LT"/>
        </w:rPr>
      </w:pPr>
      <w:r w:rsidRPr="00BB4B04">
        <w:rPr>
          <w:rFonts w:eastAsia="Calibri"/>
          <w:snapToGrid/>
          <w:color w:val="000000"/>
          <w:szCs w:val="22"/>
          <w:lang w:val="lt-LT"/>
        </w:rPr>
        <w:t xml:space="preserve">Kas yra </w:t>
      </w:r>
      <w:proofErr w:type="spellStart"/>
      <w:r>
        <w:rPr>
          <w:rFonts w:eastAsia="Calibri"/>
          <w:snapToGrid/>
          <w:color w:val="000000"/>
          <w:szCs w:val="22"/>
          <w:lang w:val="lt-LT"/>
        </w:rPr>
        <w:t>Carmustine</w:t>
      </w:r>
      <w:proofErr w:type="spellEnd"/>
      <w:r>
        <w:rPr>
          <w:rFonts w:eastAsia="Calibri"/>
          <w:snapToGrid/>
          <w:color w:val="000000"/>
          <w:szCs w:val="22"/>
          <w:lang w:val="lt-LT"/>
        </w:rPr>
        <w:t xml:space="preserve"> </w:t>
      </w:r>
      <w:proofErr w:type="spellStart"/>
      <w:r w:rsidR="00EB0772">
        <w:rPr>
          <w:rFonts w:eastAsia="Calibri"/>
          <w:snapToGrid/>
          <w:color w:val="000000"/>
          <w:szCs w:val="22"/>
          <w:lang w:val="lt-LT"/>
        </w:rPr>
        <w:t>Zentiva</w:t>
      </w:r>
      <w:proofErr w:type="spellEnd"/>
      <w:r>
        <w:rPr>
          <w:rFonts w:eastAsia="Calibri"/>
          <w:snapToGrid/>
          <w:color w:val="000000"/>
          <w:szCs w:val="22"/>
          <w:lang w:val="lt-LT"/>
        </w:rPr>
        <w:t xml:space="preserve"> </w:t>
      </w:r>
      <w:r w:rsidRPr="00BB4B04">
        <w:rPr>
          <w:rFonts w:eastAsia="Calibri"/>
          <w:snapToGrid/>
          <w:color w:val="000000"/>
          <w:szCs w:val="22"/>
          <w:lang w:val="lt-LT"/>
        </w:rPr>
        <w:t>ir kam jis vartojamas</w:t>
      </w:r>
    </w:p>
    <w:p w14:paraId="4CD03417" w14:textId="2F76BAA7" w:rsidR="00E238F0" w:rsidRPr="00BB4B04" w:rsidRDefault="00E238F0" w:rsidP="00D0084C">
      <w:pPr>
        <w:numPr>
          <w:ilvl w:val="0"/>
          <w:numId w:val="11"/>
        </w:numPr>
        <w:tabs>
          <w:tab w:val="clear" w:pos="567"/>
        </w:tabs>
        <w:autoSpaceDE w:val="0"/>
        <w:autoSpaceDN w:val="0"/>
        <w:adjustRightInd w:val="0"/>
        <w:spacing w:line="240" w:lineRule="auto"/>
        <w:ind w:left="284" w:hanging="284"/>
        <w:contextualSpacing/>
        <w:rPr>
          <w:rFonts w:eastAsia="Calibri"/>
          <w:snapToGrid/>
          <w:color w:val="000000"/>
          <w:szCs w:val="22"/>
          <w:lang w:val="lt-LT"/>
        </w:rPr>
      </w:pPr>
      <w:r w:rsidRPr="00BB4B04">
        <w:rPr>
          <w:rFonts w:eastAsia="Calibri"/>
          <w:snapToGrid/>
          <w:color w:val="000000"/>
          <w:szCs w:val="22"/>
          <w:lang w:val="lt-LT"/>
        </w:rPr>
        <w:t xml:space="preserve">Kas žinotina prieš vartojant </w:t>
      </w:r>
      <w:proofErr w:type="spellStart"/>
      <w:r>
        <w:rPr>
          <w:rFonts w:eastAsia="Calibri"/>
          <w:snapToGrid/>
          <w:color w:val="000000"/>
          <w:szCs w:val="22"/>
          <w:lang w:val="lt-LT"/>
        </w:rPr>
        <w:t>Carmustine</w:t>
      </w:r>
      <w:proofErr w:type="spellEnd"/>
      <w:r>
        <w:rPr>
          <w:rFonts w:eastAsia="Calibri"/>
          <w:snapToGrid/>
          <w:color w:val="000000"/>
          <w:szCs w:val="22"/>
          <w:lang w:val="lt-LT"/>
        </w:rPr>
        <w:t xml:space="preserve"> </w:t>
      </w:r>
      <w:proofErr w:type="spellStart"/>
      <w:r w:rsidR="00EB0772">
        <w:rPr>
          <w:rFonts w:eastAsia="Calibri"/>
          <w:snapToGrid/>
          <w:color w:val="000000"/>
          <w:szCs w:val="22"/>
          <w:lang w:val="lt-LT"/>
        </w:rPr>
        <w:t>Zentiva</w:t>
      </w:r>
      <w:proofErr w:type="spellEnd"/>
    </w:p>
    <w:p w14:paraId="6A6B4552" w14:textId="480E9E03" w:rsidR="00E238F0" w:rsidRPr="00BB4B04" w:rsidRDefault="00E238F0" w:rsidP="00D0084C">
      <w:pPr>
        <w:numPr>
          <w:ilvl w:val="0"/>
          <w:numId w:val="11"/>
        </w:numPr>
        <w:tabs>
          <w:tab w:val="clear" w:pos="567"/>
        </w:tabs>
        <w:autoSpaceDE w:val="0"/>
        <w:autoSpaceDN w:val="0"/>
        <w:adjustRightInd w:val="0"/>
        <w:spacing w:line="240" w:lineRule="auto"/>
        <w:ind w:left="284" w:hanging="284"/>
        <w:contextualSpacing/>
        <w:rPr>
          <w:rFonts w:eastAsia="Calibri"/>
          <w:snapToGrid/>
          <w:color w:val="000000"/>
          <w:szCs w:val="22"/>
          <w:lang w:val="lt-LT"/>
        </w:rPr>
      </w:pPr>
      <w:r w:rsidRPr="00BB4B04">
        <w:rPr>
          <w:rFonts w:eastAsia="Calibri"/>
          <w:snapToGrid/>
          <w:color w:val="000000"/>
          <w:szCs w:val="22"/>
          <w:lang w:val="lt-LT"/>
        </w:rPr>
        <w:t xml:space="preserve">Kaip vartoti </w:t>
      </w:r>
      <w:proofErr w:type="spellStart"/>
      <w:r>
        <w:rPr>
          <w:rFonts w:eastAsia="Calibri"/>
          <w:snapToGrid/>
          <w:color w:val="000000"/>
          <w:szCs w:val="22"/>
          <w:lang w:val="lt-LT"/>
        </w:rPr>
        <w:t>Carmustine</w:t>
      </w:r>
      <w:proofErr w:type="spellEnd"/>
      <w:r>
        <w:rPr>
          <w:rFonts w:eastAsia="Calibri"/>
          <w:snapToGrid/>
          <w:color w:val="000000"/>
          <w:szCs w:val="22"/>
          <w:lang w:val="lt-LT"/>
        </w:rPr>
        <w:t xml:space="preserve"> </w:t>
      </w:r>
      <w:proofErr w:type="spellStart"/>
      <w:r w:rsidR="00EB0772">
        <w:rPr>
          <w:rFonts w:eastAsia="Calibri"/>
          <w:snapToGrid/>
          <w:color w:val="000000"/>
          <w:szCs w:val="22"/>
          <w:lang w:val="lt-LT"/>
        </w:rPr>
        <w:t>Zentiva</w:t>
      </w:r>
      <w:proofErr w:type="spellEnd"/>
    </w:p>
    <w:p w14:paraId="304F5B5E" w14:textId="77777777" w:rsidR="00E238F0" w:rsidRPr="00BB4B04" w:rsidRDefault="00E238F0" w:rsidP="00D0084C">
      <w:pPr>
        <w:numPr>
          <w:ilvl w:val="0"/>
          <w:numId w:val="11"/>
        </w:numPr>
        <w:tabs>
          <w:tab w:val="clear" w:pos="567"/>
        </w:tabs>
        <w:autoSpaceDE w:val="0"/>
        <w:autoSpaceDN w:val="0"/>
        <w:adjustRightInd w:val="0"/>
        <w:spacing w:line="240" w:lineRule="auto"/>
        <w:ind w:left="284" w:hanging="284"/>
        <w:contextualSpacing/>
        <w:rPr>
          <w:rFonts w:eastAsia="Calibri"/>
          <w:snapToGrid/>
          <w:color w:val="000000"/>
          <w:szCs w:val="22"/>
          <w:lang w:val="lt-LT"/>
        </w:rPr>
      </w:pPr>
      <w:r w:rsidRPr="00BB4B04">
        <w:rPr>
          <w:rFonts w:eastAsia="Calibri"/>
          <w:snapToGrid/>
          <w:color w:val="000000"/>
          <w:szCs w:val="22"/>
          <w:lang w:val="lt-LT"/>
        </w:rPr>
        <w:t>Galimas šalutinis poveikis</w:t>
      </w:r>
    </w:p>
    <w:p w14:paraId="6F70F34C" w14:textId="27D7ACDC" w:rsidR="00E238F0" w:rsidRPr="00BB4B04" w:rsidRDefault="00E238F0" w:rsidP="00D0084C">
      <w:pPr>
        <w:numPr>
          <w:ilvl w:val="0"/>
          <w:numId w:val="11"/>
        </w:numPr>
        <w:tabs>
          <w:tab w:val="clear" w:pos="567"/>
        </w:tabs>
        <w:autoSpaceDE w:val="0"/>
        <w:autoSpaceDN w:val="0"/>
        <w:adjustRightInd w:val="0"/>
        <w:spacing w:line="240" w:lineRule="auto"/>
        <w:ind w:left="284" w:hanging="284"/>
        <w:contextualSpacing/>
        <w:rPr>
          <w:rFonts w:eastAsia="Calibri"/>
          <w:snapToGrid/>
          <w:color w:val="000000"/>
          <w:szCs w:val="22"/>
          <w:lang w:val="lt-LT"/>
        </w:rPr>
      </w:pPr>
      <w:r w:rsidRPr="00BB4B04">
        <w:rPr>
          <w:rFonts w:eastAsia="Calibri"/>
          <w:snapToGrid/>
          <w:color w:val="000000"/>
          <w:szCs w:val="22"/>
          <w:lang w:val="lt-LT"/>
        </w:rPr>
        <w:t xml:space="preserve">Kaip laikyti </w:t>
      </w:r>
      <w:proofErr w:type="spellStart"/>
      <w:r>
        <w:rPr>
          <w:rFonts w:eastAsia="Calibri"/>
          <w:snapToGrid/>
          <w:color w:val="000000"/>
          <w:szCs w:val="22"/>
          <w:lang w:val="lt-LT"/>
        </w:rPr>
        <w:t>Carmustine</w:t>
      </w:r>
      <w:proofErr w:type="spellEnd"/>
      <w:r>
        <w:rPr>
          <w:rFonts w:eastAsia="Calibri"/>
          <w:snapToGrid/>
          <w:color w:val="000000"/>
          <w:szCs w:val="22"/>
          <w:lang w:val="lt-LT"/>
        </w:rPr>
        <w:t xml:space="preserve"> </w:t>
      </w:r>
      <w:proofErr w:type="spellStart"/>
      <w:r w:rsidR="00EB0772">
        <w:rPr>
          <w:rFonts w:eastAsia="Calibri"/>
          <w:snapToGrid/>
          <w:color w:val="000000"/>
          <w:szCs w:val="22"/>
          <w:lang w:val="lt-LT"/>
        </w:rPr>
        <w:t>Zentiva</w:t>
      </w:r>
      <w:proofErr w:type="spellEnd"/>
    </w:p>
    <w:p w14:paraId="5B3295C1" w14:textId="77777777" w:rsidR="00E238F0" w:rsidRPr="00BB4B04" w:rsidRDefault="00E238F0" w:rsidP="00D0084C">
      <w:pPr>
        <w:numPr>
          <w:ilvl w:val="0"/>
          <w:numId w:val="11"/>
        </w:numPr>
        <w:tabs>
          <w:tab w:val="clear" w:pos="567"/>
          <w:tab w:val="left" w:pos="270"/>
        </w:tabs>
        <w:spacing w:line="240" w:lineRule="auto"/>
        <w:ind w:right="-2" w:hanging="720"/>
        <w:rPr>
          <w:szCs w:val="22"/>
          <w:lang w:val="lt-LT"/>
        </w:rPr>
      </w:pPr>
      <w:r w:rsidRPr="00BB4B04">
        <w:rPr>
          <w:snapToGrid/>
          <w:color w:val="000000"/>
          <w:szCs w:val="22"/>
          <w:lang w:val="lt-LT" w:eastAsia="nl-NL"/>
        </w:rPr>
        <w:t>Pakuotės turinys ir kita informacija</w:t>
      </w:r>
    </w:p>
    <w:p w14:paraId="3EA803BA" w14:textId="77777777" w:rsidR="00E238F0" w:rsidRPr="00B34FA1" w:rsidRDefault="00E238F0" w:rsidP="00D0084C">
      <w:pPr>
        <w:numPr>
          <w:ilvl w:val="12"/>
          <w:numId w:val="0"/>
        </w:numPr>
        <w:tabs>
          <w:tab w:val="clear" w:pos="567"/>
        </w:tabs>
        <w:spacing w:line="240" w:lineRule="auto"/>
        <w:ind w:right="-2"/>
        <w:rPr>
          <w:szCs w:val="24"/>
          <w:lang w:val="lt-LT"/>
        </w:rPr>
      </w:pPr>
    </w:p>
    <w:p w14:paraId="4EA3BEA7" w14:textId="77777777" w:rsidR="00E238F0" w:rsidRPr="00B34FA1" w:rsidRDefault="00E238F0" w:rsidP="00D0084C">
      <w:pPr>
        <w:numPr>
          <w:ilvl w:val="12"/>
          <w:numId w:val="0"/>
        </w:numPr>
        <w:tabs>
          <w:tab w:val="clear" w:pos="567"/>
        </w:tabs>
        <w:spacing w:line="240" w:lineRule="auto"/>
        <w:ind w:right="-2"/>
        <w:rPr>
          <w:szCs w:val="24"/>
          <w:lang w:val="lt-LT"/>
        </w:rPr>
      </w:pPr>
    </w:p>
    <w:p w14:paraId="7AD5DC77" w14:textId="3D46E1C3" w:rsidR="00E238F0" w:rsidRPr="00C91FF4" w:rsidRDefault="00E238F0" w:rsidP="00D0084C">
      <w:pPr>
        <w:keepNext/>
        <w:numPr>
          <w:ilvl w:val="0"/>
          <w:numId w:val="13"/>
        </w:numPr>
        <w:tabs>
          <w:tab w:val="clear" w:pos="567"/>
        </w:tabs>
        <w:spacing w:line="240" w:lineRule="auto"/>
        <w:ind w:left="540" w:hanging="540"/>
        <w:outlineLvl w:val="0"/>
        <w:rPr>
          <w:b/>
          <w:snapToGrid/>
          <w:kern w:val="28"/>
          <w:lang w:val="lt-LT" w:eastAsia="nl-NL"/>
        </w:rPr>
      </w:pPr>
      <w:r w:rsidRPr="00C91FF4">
        <w:rPr>
          <w:b/>
          <w:bCs/>
          <w:snapToGrid/>
          <w:kern w:val="28"/>
          <w:lang w:val="lt-LT" w:eastAsia="nl-NL"/>
        </w:rPr>
        <w:t xml:space="preserve">Kas yra </w:t>
      </w:r>
      <w:proofErr w:type="spellStart"/>
      <w:r>
        <w:rPr>
          <w:b/>
          <w:bCs/>
          <w:snapToGrid/>
          <w:kern w:val="28"/>
          <w:lang w:val="lt-LT" w:eastAsia="nl-NL"/>
        </w:rPr>
        <w:t>Carmustine</w:t>
      </w:r>
      <w:proofErr w:type="spellEnd"/>
      <w:r>
        <w:rPr>
          <w:b/>
          <w:bCs/>
          <w:snapToGrid/>
          <w:kern w:val="28"/>
          <w:lang w:val="lt-LT" w:eastAsia="nl-NL"/>
        </w:rPr>
        <w:t xml:space="preserve"> </w:t>
      </w:r>
      <w:proofErr w:type="spellStart"/>
      <w:r w:rsidR="00EB0772">
        <w:rPr>
          <w:b/>
          <w:bCs/>
          <w:snapToGrid/>
          <w:kern w:val="28"/>
          <w:lang w:val="lt-LT" w:eastAsia="nl-NL"/>
        </w:rPr>
        <w:t>Zentiva</w:t>
      </w:r>
      <w:proofErr w:type="spellEnd"/>
      <w:r>
        <w:rPr>
          <w:b/>
          <w:bCs/>
          <w:snapToGrid/>
          <w:kern w:val="28"/>
          <w:lang w:val="lt-LT" w:eastAsia="nl-NL"/>
        </w:rPr>
        <w:t xml:space="preserve"> </w:t>
      </w:r>
      <w:r w:rsidRPr="00C91FF4">
        <w:rPr>
          <w:b/>
          <w:bCs/>
          <w:snapToGrid/>
          <w:kern w:val="28"/>
          <w:lang w:val="lt-LT" w:eastAsia="nl-NL"/>
        </w:rPr>
        <w:t>ir kam jis vartojamas</w:t>
      </w:r>
    </w:p>
    <w:p w14:paraId="7977AC3A" w14:textId="14B8A61D" w:rsidR="00E238F0" w:rsidRPr="00C91FF4" w:rsidRDefault="00E238F0" w:rsidP="00D0084C">
      <w:pPr>
        <w:tabs>
          <w:tab w:val="clear" w:pos="567"/>
        </w:tabs>
        <w:spacing w:line="240" w:lineRule="auto"/>
        <w:rPr>
          <w:rFonts w:cs="Arial Narrow"/>
          <w:snapToGrid/>
          <w:spacing w:val="3"/>
          <w:szCs w:val="22"/>
          <w:lang w:val="lt-LT" w:eastAsia="nl-NL"/>
        </w:rPr>
      </w:pPr>
      <w:bookmarkStart w:id="8" w:name="_Hlk5800497"/>
      <w:proofErr w:type="spellStart"/>
      <w:r>
        <w:rPr>
          <w:rFonts w:cs="Arial Narrow"/>
          <w:snapToGrid/>
          <w:spacing w:val="3"/>
          <w:szCs w:val="22"/>
          <w:lang w:val="lt-LT" w:eastAsia="nl-NL"/>
        </w:rPr>
        <w:t>Carmustine</w:t>
      </w:r>
      <w:proofErr w:type="spellEnd"/>
      <w:r>
        <w:rPr>
          <w:rFonts w:cs="Arial Narrow"/>
          <w:snapToGrid/>
          <w:spacing w:val="3"/>
          <w:szCs w:val="22"/>
          <w:lang w:val="lt-LT" w:eastAsia="nl-NL"/>
        </w:rPr>
        <w:t xml:space="preserve"> </w:t>
      </w:r>
      <w:proofErr w:type="spellStart"/>
      <w:r w:rsidR="00EB0772">
        <w:rPr>
          <w:rFonts w:cs="Arial Narrow"/>
          <w:snapToGrid/>
          <w:spacing w:val="3"/>
          <w:szCs w:val="22"/>
          <w:lang w:val="lt-LT" w:eastAsia="nl-NL"/>
        </w:rPr>
        <w:t>Zentiva</w:t>
      </w:r>
      <w:proofErr w:type="spellEnd"/>
      <w:r w:rsidRPr="00C91FF4">
        <w:rPr>
          <w:rFonts w:cs="Arial Narrow"/>
          <w:snapToGrid/>
          <w:spacing w:val="3"/>
          <w:szCs w:val="22"/>
          <w:lang w:val="lt-LT" w:eastAsia="nl-NL"/>
        </w:rPr>
        <w:t xml:space="preserve"> </w:t>
      </w:r>
      <w:bookmarkEnd w:id="8"/>
      <w:r w:rsidRPr="00C91FF4">
        <w:rPr>
          <w:rFonts w:cs="Arial Narrow"/>
          <w:snapToGrid/>
          <w:spacing w:val="3"/>
          <w:szCs w:val="22"/>
          <w:lang w:val="lt-LT" w:eastAsia="nl-NL"/>
        </w:rPr>
        <w:t xml:space="preserve">100 mg milteliai ir tirpiklis infuzinio tirpalo koncentratui yra vaistas, kurio sudėtyje yra </w:t>
      </w:r>
      <w:proofErr w:type="spellStart"/>
      <w:r w:rsidRPr="00C91FF4">
        <w:rPr>
          <w:rFonts w:cs="Arial Narrow"/>
          <w:snapToGrid/>
          <w:spacing w:val="3"/>
          <w:szCs w:val="22"/>
          <w:lang w:val="lt-LT" w:eastAsia="nl-NL"/>
        </w:rPr>
        <w:t>karmustino</w:t>
      </w:r>
      <w:proofErr w:type="spellEnd"/>
      <w:r w:rsidRPr="00C91FF4">
        <w:rPr>
          <w:rFonts w:cs="Arial Narrow"/>
          <w:snapToGrid/>
          <w:spacing w:val="3"/>
          <w:szCs w:val="22"/>
          <w:lang w:val="lt-LT" w:eastAsia="nl-NL"/>
        </w:rPr>
        <w:t xml:space="preserve">. </w:t>
      </w:r>
      <w:proofErr w:type="spellStart"/>
      <w:r w:rsidRPr="00C91FF4">
        <w:rPr>
          <w:rFonts w:cs="Arial Narrow"/>
          <w:snapToGrid/>
          <w:spacing w:val="3"/>
          <w:szCs w:val="22"/>
          <w:lang w:val="lt-LT" w:eastAsia="nl-NL"/>
        </w:rPr>
        <w:t>Karmustinas</w:t>
      </w:r>
      <w:proofErr w:type="spellEnd"/>
      <w:r w:rsidRPr="00C91FF4">
        <w:rPr>
          <w:rFonts w:cs="Arial Narrow"/>
          <w:snapToGrid/>
          <w:spacing w:val="3"/>
          <w:szCs w:val="22"/>
          <w:lang w:val="lt-LT" w:eastAsia="nl-NL"/>
        </w:rPr>
        <w:t xml:space="preserve"> priklauso grupei priešvėžinių </w:t>
      </w:r>
      <w:r>
        <w:rPr>
          <w:rFonts w:cs="Arial Narrow"/>
          <w:snapToGrid/>
          <w:spacing w:val="3"/>
          <w:szCs w:val="22"/>
          <w:lang w:val="lt-LT" w:eastAsia="nl-NL"/>
        </w:rPr>
        <w:t>vaistų</w:t>
      </w:r>
      <w:r w:rsidRPr="00C91FF4">
        <w:rPr>
          <w:rFonts w:cs="Arial Narrow"/>
          <w:snapToGrid/>
          <w:spacing w:val="3"/>
          <w:szCs w:val="22"/>
          <w:lang w:val="lt-LT" w:eastAsia="nl-NL"/>
        </w:rPr>
        <w:t xml:space="preserve">, vadinamų </w:t>
      </w:r>
      <w:proofErr w:type="spellStart"/>
      <w:r w:rsidRPr="00C91FF4">
        <w:rPr>
          <w:snapToGrid/>
          <w:spacing w:val="3"/>
          <w:szCs w:val="22"/>
          <w:lang w:val="lt-LT" w:eastAsia="nl-NL"/>
        </w:rPr>
        <w:t>nitro</w:t>
      </w:r>
      <w:r>
        <w:rPr>
          <w:snapToGrid/>
          <w:spacing w:val="3"/>
          <w:szCs w:val="22"/>
          <w:lang w:val="lt-LT" w:eastAsia="nl-NL"/>
        </w:rPr>
        <w:t>zourėjos</w:t>
      </w:r>
      <w:proofErr w:type="spellEnd"/>
      <w:r>
        <w:rPr>
          <w:snapToGrid/>
          <w:spacing w:val="3"/>
          <w:szCs w:val="22"/>
          <w:lang w:val="lt-LT" w:eastAsia="nl-NL"/>
        </w:rPr>
        <w:t xml:space="preserve"> dariniais</w:t>
      </w:r>
      <w:r w:rsidRPr="00C91FF4">
        <w:rPr>
          <w:rFonts w:cs="Arial Narrow"/>
          <w:snapToGrid/>
          <w:spacing w:val="3"/>
          <w:szCs w:val="22"/>
          <w:lang w:val="lt-LT" w:eastAsia="nl-NL"/>
        </w:rPr>
        <w:t>, kurie veikia lėtindami vėžio ląstelių augimą.</w:t>
      </w:r>
    </w:p>
    <w:p w14:paraId="7F171597" w14:textId="77777777" w:rsidR="00E238F0" w:rsidRPr="00C91FF4" w:rsidRDefault="00E238F0" w:rsidP="00D0084C">
      <w:pPr>
        <w:widowControl w:val="0"/>
        <w:tabs>
          <w:tab w:val="clear" w:pos="567"/>
        </w:tabs>
        <w:spacing w:line="240" w:lineRule="auto"/>
        <w:jc w:val="both"/>
        <w:rPr>
          <w:rFonts w:cs="Arial Narrow"/>
          <w:snapToGrid/>
          <w:spacing w:val="3"/>
          <w:szCs w:val="22"/>
          <w:lang w:val="lt-LT" w:eastAsia="x-none"/>
        </w:rPr>
      </w:pPr>
      <w:r w:rsidRPr="00C91FF4">
        <w:rPr>
          <w:rFonts w:cs="Arial Narrow"/>
          <w:snapToGrid/>
          <w:spacing w:val="3"/>
          <w:szCs w:val="22"/>
          <w:lang w:val="lt-LT" w:eastAsia="x-none"/>
        </w:rPr>
        <w:t xml:space="preserve"> </w:t>
      </w:r>
    </w:p>
    <w:p w14:paraId="33A4510B" w14:textId="368F6C9D" w:rsidR="00E238F0" w:rsidRPr="00C91FF4" w:rsidRDefault="00E238F0" w:rsidP="00481503">
      <w:pPr>
        <w:widowControl w:val="0"/>
        <w:tabs>
          <w:tab w:val="clear" w:pos="567"/>
        </w:tabs>
        <w:spacing w:line="240" w:lineRule="auto"/>
        <w:rPr>
          <w:rFonts w:cs="Arial Narrow"/>
          <w:snapToGrid/>
          <w:spacing w:val="3"/>
          <w:szCs w:val="22"/>
          <w:lang w:val="lt-LT" w:eastAsia="x-none"/>
        </w:rPr>
      </w:pPr>
      <w:proofErr w:type="spellStart"/>
      <w:r>
        <w:rPr>
          <w:rFonts w:cs="Arial Narrow"/>
          <w:snapToGrid/>
          <w:spacing w:val="3"/>
          <w:szCs w:val="22"/>
          <w:lang w:val="lt-LT" w:eastAsia="x-none"/>
        </w:rPr>
        <w:t>Carmustine</w:t>
      </w:r>
      <w:proofErr w:type="spellEnd"/>
      <w:r>
        <w:rPr>
          <w:rFonts w:cs="Arial Narrow"/>
          <w:snapToGrid/>
          <w:spacing w:val="3"/>
          <w:szCs w:val="22"/>
          <w:lang w:val="lt-LT" w:eastAsia="x-none"/>
        </w:rPr>
        <w:t xml:space="preserve"> </w:t>
      </w:r>
      <w:proofErr w:type="spellStart"/>
      <w:r w:rsidR="00EB0772">
        <w:rPr>
          <w:rFonts w:cs="Arial Narrow"/>
          <w:snapToGrid/>
          <w:spacing w:val="3"/>
          <w:szCs w:val="22"/>
          <w:lang w:val="lt-LT" w:eastAsia="x-none"/>
        </w:rPr>
        <w:t>Zentiva</w:t>
      </w:r>
      <w:proofErr w:type="spellEnd"/>
      <w:r w:rsidRPr="00C91FF4">
        <w:rPr>
          <w:rFonts w:cs="Arial Narrow"/>
          <w:snapToGrid/>
          <w:spacing w:val="3"/>
          <w:szCs w:val="22"/>
          <w:lang w:val="lt-LT" w:eastAsia="x-none"/>
        </w:rPr>
        <w:t xml:space="preserve"> vartojamas </w:t>
      </w:r>
      <w:r>
        <w:rPr>
          <w:rFonts w:cs="Arial Narrow"/>
          <w:snapToGrid/>
          <w:spacing w:val="3"/>
          <w:szCs w:val="22"/>
          <w:lang w:val="lt-LT" w:eastAsia="x-none"/>
        </w:rPr>
        <w:t xml:space="preserve">vienas </w:t>
      </w:r>
      <w:r w:rsidRPr="00C91FF4">
        <w:rPr>
          <w:rFonts w:cs="Arial Narrow"/>
          <w:snapToGrid/>
          <w:spacing w:val="3"/>
          <w:szCs w:val="22"/>
          <w:lang w:val="lt-LT" w:eastAsia="x-none"/>
        </w:rPr>
        <w:t xml:space="preserve">kaip simptomus lengvinantis </w:t>
      </w:r>
      <w:r>
        <w:rPr>
          <w:rFonts w:cs="Arial Narrow"/>
          <w:snapToGrid/>
          <w:spacing w:val="3"/>
          <w:szCs w:val="22"/>
          <w:lang w:val="lt-LT" w:eastAsia="x-none"/>
        </w:rPr>
        <w:t>vaistas</w:t>
      </w:r>
      <w:r w:rsidRPr="00C91FF4">
        <w:rPr>
          <w:rFonts w:cs="Arial Narrow"/>
          <w:snapToGrid/>
          <w:spacing w:val="3"/>
          <w:szCs w:val="22"/>
          <w:lang w:val="lt-LT" w:eastAsia="x-none"/>
        </w:rPr>
        <w:t xml:space="preserve"> (malšinantis pacientų skausmus ir apsaugantis nuo jų) arba derinant kartu su kitais patvirtintais priešvėžiniais </w:t>
      </w:r>
      <w:r>
        <w:rPr>
          <w:rFonts w:cs="Arial Narrow"/>
          <w:snapToGrid/>
          <w:spacing w:val="3"/>
          <w:szCs w:val="22"/>
          <w:lang w:val="lt-LT" w:eastAsia="x-none"/>
        </w:rPr>
        <w:t>vaistais</w:t>
      </w:r>
      <w:r w:rsidRPr="00C91FF4">
        <w:rPr>
          <w:rFonts w:cs="Arial Narrow"/>
          <w:snapToGrid/>
          <w:spacing w:val="3"/>
          <w:szCs w:val="22"/>
          <w:lang w:val="lt-LT" w:eastAsia="x-none"/>
        </w:rPr>
        <w:t>, gydant tam tikrų tipų vėžį, pvz.:</w:t>
      </w:r>
    </w:p>
    <w:p w14:paraId="41C5F155" w14:textId="77777777" w:rsidR="00E238F0" w:rsidRPr="00C91FF4" w:rsidRDefault="00E238F0" w:rsidP="00D0084C">
      <w:pPr>
        <w:widowControl w:val="0"/>
        <w:tabs>
          <w:tab w:val="clear" w:pos="567"/>
        </w:tabs>
        <w:spacing w:line="240" w:lineRule="auto"/>
        <w:jc w:val="both"/>
        <w:rPr>
          <w:snapToGrid/>
          <w:szCs w:val="22"/>
          <w:lang w:val="lt-LT" w:eastAsia="x-none"/>
        </w:rPr>
      </w:pPr>
    </w:p>
    <w:p w14:paraId="61C817A7" w14:textId="1AE23102" w:rsidR="00E238F0" w:rsidRPr="00C91FF4" w:rsidRDefault="00B720B4" w:rsidP="00481503">
      <w:pPr>
        <w:widowControl w:val="0"/>
        <w:numPr>
          <w:ilvl w:val="0"/>
          <w:numId w:val="12"/>
        </w:numPr>
        <w:tabs>
          <w:tab w:val="clear" w:pos="360"/>
          <w:tab w:val="clear" w:pos="567"/>
          <w:tab w:val="num" w:pos="284"/>
        </w:tabs>
        <w:spacing w:line="240" w:lineRule="auto"/>
        <w:rPr>
          <w:snapToGrid/>
          <w:szCs w:val="22"/>
          <w:lang w:val="lt-LT" w:eastAsia="x-none"/>
        </w:rPr>
      </w:pPr>
      <w:r>
        <w:rPr>
          <w:rFonts w:cs="Arial Narrow"/>
          <w:snapToGrid/>
          <w:spacing w:val="3"/>
          <w:szCs w:val="22"/>
          <w:lang w:val="lt-LT" w:eastAsia="x-none"/>
        </w:rPr>
        <w:t>s</w:t>
      </w:r>
      <w:r w:rsidR="00E238F0" w:rsidRPr="00C91FF4">
        <w:rPr>
          <w:rFonts w:cs="Arial Narrow"/>
          <w:snapToGrid/>
          <w:spacing w:val="3"/>
          <w:szCs w:val="22"/>
          <w:lang w:val="lt-LT" w:eastAsia="x-none"/>
        </w:rPr>
        <w:t xml:space="preserve">megenų </w:t>
      </w:r>
      <w:r w:rsidR="00E238F0">
        <w:rPr>
          <w:rFonts w:cs="Arial Narrow"/>
          <w:snapToGrid/>
          <w:spacing w:val="3"/>
          <w:szCs w:val="22"/>
          <w:lang w:val="lt-LT" w:eastAsia="x-none"/>
        </w:rPr>
        <w:t>navikus</w:t>
      </w:r>
      <w:r w:rsidR="00E238F0" w:rsidRPr="00C91FF4">
        <w:rPr>
          <w:rFonts w:cs="Arial Narrow"/>
          <w:snapToGrid/>
          <w:spacing w:val="3"/>
          <w:szCs w:val="22"/>
          <w:lang w:val="lt-LT" w:eastAsia="x-none"/>
        </w:rPr>
        <w:t xml:space="preserve"> – </w:t>
      </w:r>
      <w:proofErr w:type="spellStart"/>
      <w:r w:rsidR="00E238F0" w:rsidRPr="00C91FF4">
        <w:rPr>
          <w:snapToGrid/>
          <w:spacing w:val="3"/>
          <w:szCs w:val="22"/>
          <w:lang w:val="lt-LT" w:eastAsia="x-none"/>
        </w:rPr>
        <w:t>glioblastomą</w:t>
      </w:r>
      <w:proofErr w:type="spellEnd"/>
      <w:r w:rsidR="00E238F0" w:rsidRPr="00C91FF4">
        <w:rPr>
          <w:snapToGrid/>
          <w:spacing w:val="3"/>
          <w:szCs w:val="22"/>
          <w:lang w:val="lt-LT" w:eastAsia="x-none"/>
        </w:rPr>
        <w:t xml:space="preserve">, </w:t>
      </w:r>
      <w:proofErr w:type="spellStart"/>
      <w:r w:rsidR="00E238F0" w:rsidRPr="00C91FF4">
        <w:rPr>
          <w:snapToGrid/>
          <w:spacing w:val="3"/>
          <w:szCs w:val="22"/>
          <w:lang w:val="lt-LT" w:eastAsia="x-none"/>
        </w:rPr>
        <w:t>meduloblastomą</w:t>
      </w:r>
      <w:proofErr w:type="spellEnd"/>
      <w:r w:rsidR="00E238F0" w:rsidRPr="00C91FF4">
        <w:rPr>
          <w:snapToGrid/>
          <w:spacing w:val="3"/>
          <w:szCs w:val="22"/>
          <w:lang w:val="lt-LT" w:eastAsia="x-none"/>
        </w:rPr>
        <w:t xml:space="preserve">, </w:t>
      </w:r>
      <w:proofErr w:type="spellStart"/>
      <w:r w:rsidR="00E238F0" w:rsidRPr="00C91FF4">
        <w:rPr>
          <w:snapToGrid/>
          <w:spacing w:val="3"/>
          <w:szCs w:val="22"/>
          <w:lang w:val="lt-LT" w:eastAsia="x-none"/>
        </w:rPr>
        <w:t>astrocitomą</w:t>
      </w:r>
      <w:proofErr w:type="spellEnd"/>
      <w:r w:rsidR="00E238F0" w:rsidRPr="00C91FF4">
        <w:rPr>
          <w:rFonts w:cs="Arial Narrow"/>
          <w:snapToGrid/>
          <w:spacing w:val="3"/>
          <w:szCs w:val="22"/>
          <w:lang w:val="lt-LT" w:eastAsia="x-none"/>
        </w:rPr>
        <w:t xml:space="preserve"> ir </w:t>
      </w:r>
      <w:proofErr w:type="spellStart"/>
      <w:r w:rsidR="00E238F0" w:rsidRPr="00C91FF4">
        <w:rPr>
          <w:rFonts w:cs="Arial Narrow"/>
          <w:snapToGrid/>
          <w:spacing w:val="3"/>
          <w:szCs w:val="22"/>
          <w:lang w:val="lt-LT" w:eastAsia="x-none"/>
        </w:rPr>
        <w:t>metastazinius</w:t>
      </w:r>
      <w:proofErr w:type="spellEnd"/>
      <w:r w:rsidR="00E238F0" w:rsidRPr="00C91FF4">
        <w:rPr>
          <w:rFonts w:cs="Arial Narrow"/>
          <w:snapToGrid/>
          <w:spacing w:val="3"/>
          <w:szCs w:val="22"/>
          <w:lang w:val="lt-LT" w:eastAsia="x-none"/>
        </w:rPr>
        <w:t xml:space="preserve"> smegenų</w:t>
      </w:r>
      <w:r w:rsidR="00E238F0">
        <w:rPr>
          <w:rFonts w:cs="Arial Narrow"/>
          <w:snapToGrid/>
          <w:spacing w:val="3"/>
          <w:szCs w:val="22"/>
          <w:lang w:val="lt-LT" w:eastAsia="x-none"/>
        </w:rPr>
        <w:t xml:space="preserve"> navikus</w:t>
      </w:r>
      <w:r>
        <w:rPr>
          <w:rFonts w:cs="Arial Narrow"/>
          <w:snapToGrid/>
          <w:spacing w:val="3"/>
          <w:szCs w:val="22"/>
          <w:lang w:val="lt-LT" w:eastAsia="x-none"/>
        </w:rPr>
        <w:t>;</w:t>
      </w:r>
    </w:p>
    <w:p w14:paraId="54405056" w14:textId="37468832" w:rsidR="00E238F0" w:rsidRPr="00C91FF4" w:rsidRDefault="00B720B4" w:rsidP="00481503">
      <w:pPr>
        <w:numPr>
          <w:ilvl w:val="0"/>
          <w:numId w:val="12"/>
        </w:numPr>
        <w:tabs>
          <w:tab w:val="clear" w:pos="567"/>
        </w:tabs>
        <w:spacing w:line="240" w:lineRule="auto"/>
        <w:ind w:left="284" w:hanging="284"/>
        <w:rPr>
          <w:snapToGrid/>
          <w:spacing w:val="3"/>
          <w:szCs w:val="22"/>
          <w:lang w:val="lt-LT" w:eastAsia="nl-NL"/>
        </w:rPr>
      </w:pPr>
      <w:r>
        <w:rPr>
          <w:snapToGrid/>
          <w:spacing w:val="3"/>
          <w:szCs w:val="22"/>
          <w:lang w:val="lt-LT" w:eastAsia="nl-NL"/>
        </w:rPr>
        <w:t>d</w:t>
      </w:r>
      <w:r w:rsidR="00E238F0" w:rsidRPr="00C91FF4">
        <w:rPr>
          <w:snapToGrid/>
          <w:spacing w:val="3"/>
          <w:szCs w:val="22"/>
          <w:lang w:val="lt-LT" w:eastAsia="nl-NL"/>
        </w:rPr>
        <w:t>auginę mielomą (piktybinis navikas, išsivystantis iš kaulų čiulpų)</w:t>
      </w:r>
      <w:r>
        <w:rPr>
          <w:snapToGrid/>
          <w:spacing w:val="3"/>
          <w:szCs w:val="22"/>
          <w:lang w:val="lt-LT" w:eastAsia="nl-NL"/>
        </w:rPr>
        <w:t>;</w:t>
      </w:r>
    </w:p>
    <w:p w14:paraId="4256D7F2" w14:textId="27E3B2BE" w:rsidR="00E238F0" w:rsidRPr="00C91FF4" w:rsidRDefault="00E238F0" w:rsidP="00481503">
      <w:pPr>
        <w:numPr>
          <w:ilvl w:val="0"/>
          <w:numId w:val="12"/>
        </w:numPr>
        <w:tabs>
          <w:tab w:val="clear" w:pos="567"/>
        </w:tabs>
        <w:spacing w:line="240" w:lineRule="auto"/>
        <w:ind w:left="284" w:hanging="284"/>
        <w:rPr>
          <w:snapToGrid/>
          <w:szCs w:val="22"/>
          <w:lang w:val="lt-LT" w:eastAsia="nl-NL"/>
        </w:rPr>
      </w:pPr>
      <w:proofErr w:type="spellStart"/>
      <w:r w:rsidRPr="00C91FF4">
        <w:rPr>
          <w:snapToGrid/>
          <w:szCs w:val="22"/>
          <w:lang w:val="lt-LT" w:eastAsia="nl-NL"/>
        </w:rPr>
        <w:t>Hodžkino</w:t>
      </w:r>
      <w:proofErr w:type="spellEnd"/>
      <w:r w:rsidRPr="00C91FF4">
        <w:rPr>
          <w:snapToGrid/>
          <w:szCs w:val="22"/>
          <w:lang w:val="lt-LT" w:eastAsia="nl-NL"/>
        </w:rPr>
        <w:t xml:space="preserve"> ligą (</w:t>
      </w:r>
      <w:proofErr w:type="spellStart"/>
      <w:r w:rsidRPr="00C91FF4">
        <w:rPr>
          <w:snapToGrid/>
          <w:szCs w:val="22"/>
          <w:lang w:val="lt-LT" w:eastAsia="nl-NL"/>
        </w:rPr>
        <w:t>limfoidinis</w:t>
      </w:r>
      <w:proofErr w:type="spellEnd"/>
      <w:r w:rsidRPr="00C91FF4">
        <w:rPr>
          <w:snapToGrid/>
          <w:szCs w:val="22"/>
          <w:lang w:val="lt-LT" w:eastAsia="nl-NL"/>
        </w:rPr>
        <w:t xml:space="preserve"> navikas)</w:t>
      </w:r>
      <w:r w:rsidR="00B720B4">
        <w:rPr>
          <w:snapToGrid/>
          <w:szCs w:val="22"/>
          <w:lang w:val="lt-LT" w:eastAsia="nl-NL"/>
        </w:rPr>
        <w:t>;</w:t>
      </w:r>
    </w:p>
    <w:p w14:paraId="18A73D8D" w14:textId="654CEEED" w:rsidR="00E238F0" w:rsidRPr="00C91FF4" w:rsidRDefault="00B720B4" w:rsidP="00481503">
      <w:pPr>
        <w:numPr>
          <w:ilvl w:val="0"/>
          <w:numId w:val="12"/>
        </w:numPr>
        <w:tabs>
          <w:tab w:val="clear" w:pos="567"/>
        </w:tabs>
        <w:autoSpaceDE w:val="0"/>
        <w:autoSpaceDN w:val="0"/>
        <w:adjustRightInd w:val="0"/>
        <w:spacing w:line="240" w:lineRule="auto"/>
        <w:ind w:left="284" w:hanging="284"/>
        <w:rPr>
          <w:b/>
          <w:bCs/>
          <w:snapToGrid/>
          <w:color w:val="000000"/>
          <w:szCs w:val="22"/>
          <w:lang w:val="lt-LT" w:eastAsia="nl-NL"/>
        </w:rPr>
      </w:pPr>
      <w:r>
        <w:rPr>
          <w:snapToGrid/>
          <w:szCs w:val="22"/>
          <w:lang w:val="lt-LT" w:eastAsia="nl-NL"/>
        </w:rPr>
        <w:t>n</w:t>
      </w:r>
      <w:r w:rsidR="00E238F0" w:rsidRPr="00C91FF4">
        <w:rPr>
          <w:snapToGrid/>
          <w:szCs w:val="22"/>
          <w:lang w:val="lt-LT" w:eastAsia="nl-NL"/>
        </w:rPr>
        <w:t xml:space="preserve">e </w:t>
      </w:r>
      <w:proofErr w:type="spellStart"/>
      <w:r w:rsidR="00E238F0" w:rsidRPr="00C91FF4">
        <w:rPr>
          <w:snapToGrid/>
          <w:szCs w:val="22"/>
          <w:lang w:val="lt-LT" w:eastAsia="nl-NL"/>
        </w:rPr>
        <w:t>Hodžkino</w:t>
      </w:r>
      <w:proofErr w:type="spellEnd"/>
      <w:r w:rsidR="00E238F0" w:rsidRPr="00C91FF4">
        <w:rPr>
          <w:snapToGrid/>
          <w:szCs w:val="22"/>
          <w:lang w:val="lt-LT" w:eastAsia="nl-NL"/>
        </w:rPr>
        <w:t xml:space="preserve"> limfomas (</w:t>
      </w:r>
      <w:proofErr w:type="spellStart"/>
      <w:r w:rsidR="00E238F0" w:rsidRPr="00C91FF4">
        <w:rPr>
          <w:snapToGrid/>
          <w:szCs w:val="22"/>
          <w:lang w:val="lt-LT" w:eastAsia="nl-NL"/>
        </w:rPr>
        <w:t>limfoidinis</w:t>
      </w:r>
      <w:proofErr w:type="spellEnd"/>
      <w:r w:rsidR="00E238F0" w:rsidRPr="00C91FF4">
        <w:rPr>
          <w:snapToGrid/>
          <w:szCs w:val="22"/>
          <w:lang w:val="lt-LT" w:eastAsia="nl-NL"/>
        </w:rPr>
        <w:t xml:space="preserve"> navikas)</w:t>
      </w:r>
      <w:r>
        <w:rPr>
          <w:snapToGrid/>
          <w:szCs w:val="22"/>
          <w:lang w:val="lt-LT" w:eastAsia="nl-NL"/>
        </w:rPr>
        <w:t>;</w:t>
      </w:r>
    </w:p>
    <w:p w14:paraId="62F10D82" w14:textId="7FE4A390" w:rsidR="00E238F0" w:rsidRPr="00C91FF4" w:rsidRDefault="00B720B4" w:rsidP="00481503">
      <w:pPr>
        <w:numPr>
          <w:ilvl w:val="0"/>
          <w:numId w:val="12"/>
        </w:numPr>
        <w:tabs>
          <w:tab w:val="clear" w:pos="567"/>
        </w:tabs>
        <w:autoSpaceDE w:val="0"/>
        <w:autoSpaceDN w:val="0"/>
        <w:adjustRightInd w:val="0"/>
        <w:spacing w:line="240" w:lineRule="auto"/>
        <w:ind w:left="284" w:hanging="284"/>
        <w:rPr>
          <w:b/>
          <w:bCs/>
          <w:snapToGrid/>
          <w:color w:val="000000"/>
          <w:szCs w:val="22"/>
          <w:lang w:val="lt-LT" w:eastAsia="nl-NL"/>
        </w:rPr>
      </w:pPr>
      <w:r>
        <w:rPr>
          <w:snapToGrid/>
          <w:szCs w:val="22"/>
          <w:lang w:val="lt-LT" w:eastAsia="nl-NL"/>
        </w:rPr>
        <w:t>v</w:t>
      </w:r>
      <w:r w:rsidR="00E238F0" w:rsidRPr="00C91FF4">
        <w:rPr>
          <w:snapToGrid/>
          <w:szCs w:val="22"/>
          <w:lang w:val="lt-LT" w:eastAsia="nl-NL"/>
        </w:rPr>
        <w:t>irškinimo trakto navikus</w:t>
      </w:r>
      <w:r>
        <w:rPr>
          <w:snapToGrid/>
          <w:szCs w:val="22"/>
          <w:lang w:val="lt-LT" w:eastAsia="nl-NL"/>
        </w:rPr>
        <w:t>;</w:t>
      </w:r>
    </w:p>
    <w:p w14:paraId="54A01269" w14:textId="6CD6B4DF" w:rsidR="00E238F0" w:rsidRPr="00C91FF4" w:rsidRDefault="00B720B4" w:rsidP="00481503">
      <w:pPr>
        <w:numPr>
          <w:ilvl w:val="0"/>
          <w:numId w:val="12"/>
        </w:numPr>
        <w:tabs>
          <w:tab w:val="clear" w:pos="567"/>
        </w:tabs>
        <w:autoSpaceDE w:val="0"/>
        <w:autoSpaceDN w:val="0"/>
        <w:adjustRightInd w:val="0"/>
        <w:spacing w:line="240" w:lineRule="auto"/>
        <w:ind w:left="284" w:hanging="284"/>
        <w:rPr>
          <w:b/>
          <w:bCs/>
          <w:snapToGrid/>
          <w:color w:val="000000"/>
          <w:szCs w:val="22"/>
          <w:lang w:val="lt-LT" w:eastAsia="nl-NL"/>
        </w:rPr>
      </w:pPr>
      <w:r>
        <w:rPr>
          <w:bCs/>
          <w:snapToGrid/>
          <w:color w:val="000000"/>
          <w:szCs w:val="22"/>
          <w:lang w:val="lt-LT" w:eastAsia="nl-NL"/>
        </w:rPr>
        <w:t>p</w:t>
      </w:r>
      <w:r w:rsidR="00E238F0" w:rsidRPr="00C91FF4">
        <w:rPr>
          <w:bCs/>
          <w:snapToGrid/>
          <w:color w:val="000000"/>
          <w:szCs w:val="22"/>
          <w:lang w:val="lt-LT" w:eastAsia="nl-NL"/>
        </w:rPr>
        <w:t>iktybinę melanomą (odos vėžys)</w:t>
      </w:r>
      <w:r>
        <w:rPr>
          <w:bCs/>
          <w:snapToGrid/>
          <w:color w:val="000000"/>
          <w:szCs w:val="22"/>
          <w:lang w:val="lt-LT" w:eastAsia="nl-NL"/>
        </w:rPr>
        <w:t>.</w:t>
      </w:r>
    </w:p>
    <w:p w14:paraId="1BEF2C59" w14:textId="7DD4D136" w:rsidR="00E238F0" w:rsidRDefault="00E238F0" w:rsidP="00B720B4">
      <w:pPr>
        <w:numPr>
          <w:ilvl w:val="12"/>
          <w:numId w:val="0"/>
        </w:numPr>
        <w:tabs>
          <w:tab w:val="clear" w:pos="567"/>
        </w:tabs>
        <w:spacing w:line="240" w:lineRule="auto"/>
        <w:ind w:right="-2"/>
        <w:rPr>
          <w:szCs w:val="24"/>
          <w:lang w:val="lt-LT"/>
        </w:rPr>
      </w:pPr>
    </w:p>
    <w:p w14:paraId="6994016A" w14:textId="03E5CA59" w:rsidR="00122E6E" w:rsidRPr="00005D52" w:rsidRDefault="00122E6E" w:rsidP="00122E6E">
      <w:pPr>
        <w:tabs>
          <w:tab w:val="clear" w:pos="567"/>
          <w:tab w:val="left" w:pos="360"/>
        </w:tabs>
        <w:spacing w:line="240" w:lineRule="auto"/>
        <w:rPr>
          <w:snapToGrid/>
          <w:szCs w:val="22"/>
          <w:lang w:val="lt-LT" w:eastAsia="en-GB"/>
        </w:rPr>
      </w:pPr>
      <w:proofErr w:type="spellStart"/>
      <w:r>
        <w:rPr>
          <w:snapToGrid/>
          <w:szCs w:val="22"/>
          <w:lang w:val="lt-LT" w:eastAsia="en-GB"/>
        </w:rPr>
        <w:t>Karmustinas</w:t>
      </w:r>
      <w:proofErr w:type="spellEnd"/>
      <w:r>
        <w:rPr>
          <w:snapToGrid/>
          <w:szCs w:val="22"/>
          <w:lang w:val="lt-LT" w:eastAsia="en-GB"/>
        </w:rPr>
        <w:t xml:space="preserve"> taip pat vartojamas </w:t>
      </w:r>
      <w:r w:rsidRPr="008220CC">
        <w:rPr>
          <w:snapToGrid/>
          <w:szCs w:val="22"/>
          <w:lang w:val="lt-LT" w:eastAsia="en-GB"/>
        </w:rPr>
        <w:t>kaip</w:t>
      </w:r>
      <w:r>
        <w:rPr>
          <w:snapToGrid/>
          <w:szCs w:val="22"/>
          <w:lang w:val="lt-LT" w:eastAsia="en-GB"/>
        </w:rPr>
        <w:t xml:space="preserve"> </w:t>
      </w:r>
      <w:r w:rsidRPr="008220CC">
        <w:rPr>
          <w:snapToGrid/>
          <w:szCs w:val="22"/>
          <w:lang w:val="lt-LT" w:eastAsia="en-GB"/>
        </w:rPr>
        <w:t xml:space="preserve">parengiamasis gydymas prieš </w:t>
      </w:r>
      <w:r>
        <w:rPr>
          <w:snapToGrid/>
          <w:szCs w:val="22"/>
          <w:lang w:val="lt-LT" w:eastAsia="en-GB"/>
        </w:rPr>
        <w:t xml:space="preserve">savo paties </w:t>
      </w:r>
      <w:r w:rsidRPr="00EB6A05">
        <w:rPr>
          <w:snapToGrid/>
          <w:szCs w:val="22"/>
          <w:lang w:val="lt-LT" w:eastAsia="en-GB"/>
        </w:rPr>
        <w:t>kraujo kamienin</w:t>
      </w:r>
      <w:r>
        <w:rPr>
          <w:snapToGrid/>
          <w:szCs w:val="22"/>
          <w:lang w:val="lt-LT" w:eastAsia="en-GB"/>
        </w:rPr>
        <w:t>ių</w:t>
      </w:r>
      <w:r w:rsidRPr="00EB6A05">
        <w:rPr>
          <w:snapToGrid/>
          <w:szCs w:val="22"/>
          <w:lang w:val="lt-LT" w:eastAsia="en-GB"/>
        </w:rPr>
        <w:t xml:space="preserve"> ląstel</w:t>
      </w:r>
      <w:r>
        <w:rPr>
          <w:snapToGrid/>
          <w:szCs w:val="22"/>
          <w:lang w:val="lt-LT" w:eastAsia="en-GB"/>
        </w:rPr>
        <w:t>ių transplantaciją (</w:t>
      </w:r>
      <w:r w:rsidRPr="008220CC">
        <w:rPr>
          <w:snapToGrid/>
          <w:szCs w:val="22"/>
          <w:lang w:val="lt-LT" w:eastAsia="en-GB"/>
        </w:rPr>
        <w:t xml:space="preserve">autologinę </w:t>
      </w:r>
      <w:proofErr w:type="spellStart"/>
      <w:r w:rsidRPr="008220CC">
        <w:rPr>
          <w:snapToGrid/>
          <w:szCs w:val="22"/>
          <w:lang w:val="lt-LT" w:eastAsia="en-GB"/>
        </w:rPr>
        <w:t>kraujodaros</w:t>
      </w:r>
      <w:proofErr w:type="spellEnd"/>
      <w:r w:rsidRPr="008220CC">
        <w:rPr>
          <w:snapToGrid/>
          <w:szCs w:val="22"/>
          <w:lang w:val="lt-LT" w:eastAsia="en-GB"/>
        </w:rPr>
        <w:t xml:space="preserve"> </w:t>
      </w:r>
      <w:r>
        <w:rPr>
          <w:snapToGrid/>
          <w:szCs w:val="22"/>
          <w:lang w:val="lt-LT" w:eastAsia="en-GB"/>
        </w:rPr>
        <w:t>kamieninių</w:t>
      </w:r>
      <w:r w:rsidRPr="008220CC">
        <w:rPr>
          <w:snapToGrid/>
          <w:szCs w:val="22"/>
          <w:lang w:val="lt-LT" w:eastAsia="en-GB"/>
        </w:rPr>
        <w:t xml:space="preserve"> ląstelių transplantaciją</w:t>
      </w:r>
      <w:r>
        <w:rPr>
          <w:snapToGrid/>
          <w:szCs w:val="22"/>
          <w:lang w:val="lt-LT" w:eastAsia="en-GB"/>
        </w:rPr>
        <w:t xml:space="preserve">) gydant </w:t>
      </w:r>
      <w:r w:rsidRPr="008220CC">
        <w:rPr>
          <w:snapToGrid/>
          <w:szCs w:val="22"/>
          <w:lang w:val="lt-LT" w:eastAsia="en-GB"/>
        </w:rPr>
        <w:t>piktybines hematologines</w:t>
      </w:r>
      <w:r>
        <w:rPr>
          <w:snapToGrid/>
          <w:szCs w:val="22"/>
          <w:lang w:val="lt-LT" w:eastAsia="en-GB"/>
        </w:rPr>
        <w:t xml:space="preserve"> limfinės sistemos</w:t>
      </w:r>
      <w:r w:rsidRPr="008220CC">
        <w:rPr>
          <w:snapToGrid/>
          <w:szCs w:val="22"/>
          <w:lang w:val="lt-LT" w:eastAsia="en-GB"/>
        </w:rPr>
        <w:t xml:space="preserve"> ligas</w:t>
      </w:r>
      <w:r>
        <w:rPr>
          <w:snapToGrid/>
          <w:szCs w:val="22"/>
          <w:lang w:val="lt-LT" w:eastAsia="en-GB"/>
        </w:rPr>
        <w:t xml:space="preserve"> (</w:t>
      </w:r>
      <w:proofErr w:type="spellStart"/>
      <w:r w:rsidRPr="008220CC">
        <w:rPr>
          <w:snapToGrid/>
          <w:szCs w:val="22"/>
          <w:lang w:val="lt-LT" w:eastAsia="en-GB"/>
        </w:rPr>
        <w:t>Hodžkino</w:t>
      </w:r>
      <w:proofErr w:type="spellEnd"/>
      <w:r w:rsidRPr="008220CC">
        <w:rPr>
          <w:snapToGrid/>
          <w:szCs w:val="22"/>
          <w:lang w:val="lt-LT" w:eastAsia="en-GB"/>
        </w:rPr>
        <w:t xml:space="preserve"> </w:t>
      </w:r>
      <w:r>
        <w:rPr>
          <w:i/>
          <w:iCs/>
          <w:snapToGrid/>
          <w:szCs w:val="22"/>
          <w:lang w:val="lt-LT" w:eastAsia="en-GB"/>
        </w:rPr>
        <w:t>[</w:t>
      </w:r>
      <w:proofErr w:type="spellStart"/>
      <w:r>
        <w:rPr>
          <w:i/>
          <w:iCs/>
          <w:snapToGrid/>
          <w:szCs w:val="22"/>
          <w:lang w:val="lt-LT" w:eastAsia="en-GB"/>
        </w:rPr>
        <w:t>Hodgkin</w:t>
      </w:r>
      <w:proofErr w:type="spellEnd"/>
      <w:r>
        <w:rPr>
          <w:i/>
          <w:iCs/>
          <w:snapToGrid/>
          <w:szCs w:val="22"/>
          <w:lang w:val="lt-LT" w:eastAsia="en-GB"/>
        </w:rPr>
        <w:t xml:space="preserve">] </w:t>
      </w:r>
      <w:r w:rsidRPr="00D94C1F">
        <w:rPr>
          <w:snapToGrid/>
          <w:szCs w:val="22"/>
          <w:lang w:val="lt-LT" w:eastAsia="en-GB"/>
        </w:rPr>
        <w:t>li</w:t>
      </w:r>
      <w:r w:rsidR="00B720B4">
        <w:rPr>
          <w:snapToGrid/>
          <w:szCs w:val="22"/>
          <w:lang w:val="lt-LT" w:eastAsia="en-GB"/>
        </w:rPr>
        <w:t>gą</w:t>
      </w:r>
      <w:r w:rsidRPr="00D94C1F">
        <w:rPr>
          <w:snapToGrid/>
          <w:szCs w:val="22"/>
          <w:lang w:val="lt-LT" w:eastAsia="en-GB"/>
        </w:rPr>
        <w:t xml:space="preserve"> ir</w:t>
      </w:r>
      <w:r>
        <w:rPr>
          <w:i/>
          <w:iCs/>
          <w:snapToGrid/>
          <w:szCs w:val="22"/>
          <w:lang w:val="lt-LT" w:eastAsia="en-GB"/>
        </w:rPr>
        <w:t xml:space="preserve"> </w:t>
      </w:r>
      <w:r w:rsidRPr="008220CC">
        <w:rPr>
          <w:snapToGrid/>
          <w:szCs w:val="22"/>
          <w:lang w:val="lt-LT" w:eastAsia="en-GB"/>
        </w:rPr>
        <w:t xml:space="preserve">ne </w:t>
      </w:r>
      <w:proofErr w:type="spellStart"/>
      <w:r w:rsidRPr="008220CC">
        <w:rPr>
          <w:snapToGrid/>
          <w:szCs w:val="22"/>
          <w:lang w:val="lt-LT" w:eastAsia="en-GB"/>
        </w:rPr>
        <w:t>Hodžkino</w:t>
      </w:r>
      <w:proofErr w:type="spellEnd"/>
      <w:r>
        <w:rPr>
          <w:snapToGrid/>
          <w:szCs w:val="22"/>
          <w:lang w:val="lt-LT" w:eastAsia="en-GB"/>
        </w:rPr>
        <w:t xml:space="preserve"> </w:t>
      </w:r>
      <w:r>
        <w:rPr>
          <w:i/>
          <w:iCs/>
          <w:snapToGrid/>
          <w:szCs w:val="22"/>
          <w:lang w:val="lt-LT" w:eastAsia="en-GB"/>
        </w:rPr>
        <w:t>[</w:t>
      </w:r>
      <w:proofErr w:type="spellStart"/>
      <w:r>
        <w:rPr>
          <w:i/>
          <w:iCs/>
          <w:snapToGrid/>
          <w:szCs w:val="22"/>
          <w:lang w:val="lt-LT" w:eastAsia="en-GB"/>
        </w:rPr>
        <w:t>non-Hodgkin</w:t>
      </w:r>
      <w:proofErr w:type="spellEnd"/>
      <w:r>
        <w:rPr>
          <w:i/>
          <w:iCs/>
          <w:snapToGrid/>
          <w:szCs w:val="22"/>
          <w:lang w:val="lt-LT" w:eastAsia="en-GB"/>
        </w:rPr>
        <w:t>]</w:t>
      </w:r>
      <w:r w:rsidRPr="008220CC">
        <w:rPr>
          <w:snapToGrid/>
          <w:szCs w:val="22"/>
          <w:lang w:val="lt-LT" w:eastAsia="en-GB"/>
        </w:rPr>
        <w:t xml:space="preserve"> limfomą</w:t>
      </w:r>
      <w:r>
        <w:rPr>
          <w:snapToGrid/>
          <w:szCs w:val="22"/>
          <w:lang w:val="lt-LT" w:eastAsia="en-GB"/>
        </w:rPr>
        <w:t>).</w:t>
      </w:r>
    </w:p>
    <w:p w14:paraId="686AF05D" w14:textId="77777777" w:rsidR="00122E6E" w:rsidRPr="00B34FA1" w:rsidRDefault="00122E6E" w:rsidP="00D0084C">
      <w:pPr>
        <w:numPr>
          <w:ilvl w:val="12"/>
          <w:numId w:val="0"/>
        </w:numPr>
        <w:tabs>
          <w:tab w:val="clear" w:pos="567"/>
        </w:tabs>
        <w:spacing w:line="240" w:lineRule="auto"/>
        <w:ind w:right="-2"/>
        <w:rPr>
          <w:szCs w:val="24"/>
          <w:lang w:val="lt-LT"/>
        </w:rPr>
      </w:pPr>
    </w:p>
    <w:p w14:paraId="418522E1" w14:textId="77777777" w:rsidR="00E238F0" w:rsidRPr="00B34FA1" w:rsidRDefault="00E238F0" w:rsidP="00D0084C">
      <w:pPr>
        <w:numPr>
          <w:ilvl w:val="12"/>
          <w:numId w:val="0"/>
        </w:numPr>
        <w:tabs>
          <w:tab w:val="clear" w:pos="567"/>
        </w:tabs>
        <w:spacing w:line="240" w:lineRule="auto"/>
        <w:ind w:right="-2"/>
        <w:rPr>
          <w:szCs w:val="24"/>
          <w:lang w:val="lt-LT"/>
        </w:rPr>
      </w:pPr>
    </w:p>
    <w:p w14:paraId="2B97F5B2" w14:textId="56EF8E33" w:rsidR="00E238F0" w:rsidRPr="00B34FA1" w:rsidRDefault="00E238F0" w:rsidP="00D0084C">
      <w:pPr>
        <w:pStyle w:val="Antrat4"/>
        <w:spacing w:line="240" w:lineRule="auto"/>
        <w:rPr>
          <w:rFonts w:ascii="Times New Roman" w:hAnsi="Times New Roman"/>
          <w:sz w:val="22"/>
          <w:lang w:val="lt-LT"/>
        </w:rPr>
      </w:pPr>
      <w:r w:rsidRPr="00B34FA1">
        <w:rPr>
          <w:rFonts w:ascii="Times New Roman" w:hAnsi="Times New Roman"/>
          <w:sz w:val="22"/>
          <w:lang w:val="lt-LT"/>
        </w:rPr>
        <w:t>2.</w:t>
      </w:r>
      <w:r w:rsidRPr="00B34FA1">
        <w:rPr>
          <w:rFonts w:ascii="Times New Roman" w:hAnsi="Times New Roman"/>
          <w:sz w:val="22"/>
          <w:lang w:val="lt-LT"/>
        </w:rPr>
        <w:tab/>
      </w:r>
      <w:r w:rsidRPr="00261976">
        <w:rPr>
          <w:rFonts w:ascii="Times New Roman" w:hAnsi="Times New Roman"/>
          <w:sz w:val="22"/>
          <w:lang w:val="lt-LT"/>
        </w:rPr>
        <w:t xml:space="preserve">Kas žinotina prieš vartojant </w:t>
      </w:r>
      <w:proofErr w:type="spellStart"/>
      <w:r>
        <w:rPr>
          <w:rFonts w:ascii="Times New Roman" w:hAnsi="Times New Roman"/>
          <w:sz w:val="22"/>
          <w:lang w:val="lt-LT"/>
        </w:rPr>
        <w:t>Carmustine</w:t>
      </w:r>
      <w:proofErr w:type="spellEnd"/>
      <w:r>
        <w:rPr>
          <w:rFonts w:ascii="Times New Roman" w:hAnsi="Times New Roman"/>
          <w:sz w:val="22"/>
          <w:lang w:val="lt-LT"/>
        </w:rPr>
        <w:t xml:space="preserve"> </w:t>
      </w:r>
      <w:proofErr w:type="spellStart"/>
      <w:r w:rsidR="00EB0772">
        <w:rPr>
          <w:rFonts w:ascii="Times New Roman" w:hAnsi="Times New Roman"/>
          <w:sz w:val="22"/>
          <w:lang w:val="lt-LT"/>
        </w:rPr>
        <w:t>Zentiva</w:t>
      </w:r>
      <w:proofErr w:type="spellEnd"/>
    </w:p>
    <w:p w14:paraId="7FB96CFA" w14:textId="77777777" w:rsidR="00E238F0" w:rsidRPr="00B34FA1" w:rsidRDefault="00E238F0" w:rsidP="00D0084C">
      <w:pPr>
        <w:numPr>
          <w:ilvl w:val="12"/>
          <w:numId w:val="0"/>
        </w:numPr>
        <w:tabs>
          <w:tab w:val="clear" w:pos="567"/>
        </w:tabs>
        <w:spacing w:line="240" w:lineRule="auto"/>
        <w:ind w:right="-2"/>
        <w:rPr>
          <w:szCs w:val="24"/>
          <w:lang w:val="lt-LT"/>
        </w:rPr>
      </w:pPr>
    </w:p>
    <w:p w14:paraId="07969F52" w14:textId="2190769A" w:rsidR="00E238F0" w:rsidRPr="00261976" w:rsidRDefault="00E238F0" w:rsidP="00D0084C">
      <w:pPr>
        <w:tabs>
          <w:tab w:val="clear" w:pos="567"/>
        </w:tabs>
        <w:autoSpaceDE w:val="0"/>
        <w:autoSpaceDN w:val="0"/>
        <w:adjustRightInd w:val="0"/>
        <w:spacing w:line="240" w:lineRule="auto"/>
        <w:jc w:val="both"/>
        <w:rPr>
          <w:b/>
          <w:bCs/>
          <w:snapToGrid/>
          <w:color w:val="000000"/>
          <w:szCs w:val="22"/>
          <w:lang w:val="lt-LT" w:eastAsia="nl-NL"/>
        </w:rPr>
      </w:pPr>
      <w:proofErr w:type="spellStart"/>
      <w:r>
        <w:rPr>
          <w:b/>
          <w:bCs/>
          <w:snapToGrid/>
          <w:color w:val="000000"/>
          <w:szCs w:val="22"/>
          <w:lang w:val="lt-LT" w:eastAsia="nl-NL"/>
        </w:rPr>
        <w:t>Carmustine</w:t>
      </w:r>
      <w:proofErr w:type="spellEnd"/>
      <w:r>
        <w:rPr>
          <w:b/>
          <w:bCs/>
          <w:snapToGrid/>
          <w:color w:val="000000"/>
          <w:szCs w:val="22"/>
          <w:lang w:val="lt-LT" w:eastAsia="nl-NL"/>
        </w:rPr>
        <w:t xml:space="preserve"> </w:t>
      </w:r>
      <w:proofErr w:type="spellStart"/>
      <w:r w:rsidR="00EB0772">
        <w:rPr>
          <w:b/>
          <w:bCs/>
          <w:snapToGrid/>
          <w:color w:val="000000"/>
          <w:szCs w:val="22"/>
          <w:lang w:val="lt-LT" w:eastAsia="nl-NL"/>
        </w:rPr>
        <w:t>Zentiva</w:t>
      </w:r>
      <w:proofErr w:type="spellEnd"/>
      <w:r>
        <w:rPr>
          <w:b/>
          <w:bCs/>
          <w:snapToGrid/>
          <w:color w:val="000000"/>
          <w:szCs w:val="22"/>
          <w:lang w:val="lt-LT" w:eastAsia="nl-NL"/>
        </w:rPr>
        <w:t xml:space="preserve"> </w:t>
      </w:r>
      <w:r w:rsidRPr="00261976">
        <w:rPr>
          <w:b/>
          <w:bCs/>
          <w:snapToGrid/>
          <w:color w:val="000000"/>
          <w:szCs w:val="22"/>
          <w:lang w:val="lt-LT" w:eastAsia="nl-NL"/>
        </w:rPr>
        <w:t xml:space="preserve"> vartoti </w:t>
      </w:r>
      <w:r w:rsidR="00B720B4">
        <w:rPr>
          <w:b/>
          <w:bCs/>
          <w:snapToGrid/>
          <w:color w:val="000000"/>
          <w:szCs w:val="22"/>
          <w:lang w:val="lt-LT" w:eastAsia="nl-NL"/>
        </w:rPr>
        <w:t>draudžiama</w:t>
      </w:r>
      <w:r w:rsidRPr="00261976">
        <w:rPr>
          <w:b/>
          <w:bCs/>
          <w:snapToGrid/>
          <w:color w:val="000000"/>
          <w:szCs w:val="22"/>
          <w:lang w:val="lt-LT" w:eastAsia="nl-NL"/>
        </w:rPr>
        <w:t>:</w:t>
      </w:r>
    </w:p>
    <w:p w14:paraId="386AC0DD" w14:textId="3F2F2F7E" w:rsidR="00E238F0" w:rsidRPr="00261976" w:rsidRDefault="00E238F0" w:rsidP="00D0084C">
      <w:pPr>
        <w:widowControl w:val="0"/>
        <w:numPr>
          <w:ilvl w:val="0"/>
          <w:numId w:val="17"/>
        </w:numPr>
        <w:tabs>
          <w:tab w:val="clear" w:pos="567"/>
        </w:tabs>
        <w:spacing w:line="240" w:lineRule="auto"/>
        <w:ind w:left="360"/>
        <w:jc w:val="both"/>
        <w:rPr>
          <w:rFonts w:cs="Arial Narrow"/>
          <w:snapToGrid/>
          <w:spacing w:val="3"/>
          <w:szCs w:val="22"/>
          <w:lang w:val="lt-LT" w:eastAsia="x-none"/>
        </w:rPr>
      </w:pPr>
      <w:r w:rsidRPr="00261976">
        <w:rPr>
          <w:rFonts w:cs="Arial Narrow"/>
          <w:snapToGrid/>
          <w:spacing w:val="3"/>
          <w:szCs w:val="22"/>
          <w:lang w:val="lt-LT" w:eastAsia="x-none"/>
        </w:rPr>
        <w:t xml:space="preserve">jeigu yra alergija </w:t>
      </w:r>
      <w:proofErr w:type="spellStart"/>
      <w:r w:rsidRPr="00261976">
        <w:rPr>
          <w:rFonts w:cs="Arial Narrow"/>
          <w:snapToGrid/>
          <w:spacing w:val="3"/>
          <w:szCs w:val="22"/>
          <w:lang w:val="lt-LT" w:eastAsia="x-none"/>
        </w:rPr>
        <w:t>karmustinui</w:t>
      </w:r>
      <w:proofErr w:type="spellEnd"/>
      <w:r w:rsidRPr="00261976">
        <w:rPr>
          <w:rFonts w:cs="Arial Narrow"/>
          <w:snapToGrid/>
          <w:spacing w:val="3"/>
          <w:szCs w:val="22"/>
          <w:lang w:val="lt-LT" w:eastAsia="x-none"/>
        </w:rPr>
        <w:t xml:space="preserve"> arba bet kuriai pagalbinei šio vaisto medžiagai (jos išvardytos 6</w:t>
      </w:r>
      <w:r w:rsidR="00F17904">
        <w:rPr>
          <w:rFonts w:cs="Arial Narrow"/>
          <w:snapToGrid/>
          <w:spacing w:val="3"/>
          <w:szCs w:val="22"/>
          <w:lang w:val="lt-LT" w:eastAsia="x-none"/>
        </w:rPr>
        <w:t> </w:t>
      </w:r>
      <w:r w:rsidRPr="00261976">
        <w:rPr>
          <w:rFonts w:cs="Arial Narrow"/>
          <w:snapToGrid/>
          <w:spacing w:val="3"/>
          <w:szCs w:val="22"/>
          <w:lang w:val="lt-LT" w:eastAsia="x-none"/>
        </w:rPr>
        <w:t>skyriuje);</w:t>
      </w:r>
    </w:p>
    <w:p w14:paraId="7275C156" w14:textId="103DBD02" w:rsidR="00E238F0" w:rsidRPr="00261976" w:rsidRDefault="00E238F0" w:rsidP="00D0084C">
      <w:pPr>
        <w:widowControl w:val="0"/>
        <w:numPr>
          <w:ilvl w:val="0"/>
          <w:numId w:val="17"/>
        </w:numPr>
        <w:tabs>
          <w:tab w:val="clear" w:pos="567"/>
        </w:tabs>
        <w:spacing w:line="240" w:lineRule="auto"/>
        <w:ind w:left="360"/>
        <w:jc w:val="both"/>
        <w:rPr>
          <w:rFonts w:cs="Arial Narrow"/>
          <w:snapToGrid/>
          <w:spacing w:val="3"/>
          <w:szCs w:val="22"/>
          <w:lang w:val="lt-LT" w:eastAsia="x-none"/>
        </w:rPr>
      </w:pPr>
      <w:proofErr w:type="spellStart"/>
      <w:r>
        <w:rPr>
          <w:rFonts w:cs="Arial Narrow"/>
          <w:snapToGrid/>
          <w:spacing w:val="3"/>
          <w:szCs w:val="22"/>
          <w:lang w:val="lt-LT" w:eastAsia="x-none"/>
        </w:rPr>
        <w:t>Carmustine</w:t>
      </w:r>
      <w:proofErr w:type="spellEnd"/>
      <w:r>
        <w:rPr>
          <w:rFonts w:cs="Arial Narrow"/>
          <w:snapToGrid/>
          <w:spacing w:val="3"/>
          <w:szCs w:val="22"/>
          <w:lang w:val="lt-LT" w:eastAsia="x-none"/>
        </w:rPr>
        <w:t xml:space="preserve"> </w:t>
      </w:r>
      <w:proofErr w:type="spellStart"/>
      <w:r w:rsidR="00EB0772">
        <w:rPr>
          <w:rFonts w:cs="Arial Narrow"/>
          <w:snapToGrid/>
          <w:spacing w:val="3"/>
          <w:szCs w:val="22"/>
          <w:lang w:val="lt-LT" w:eastAsia="x-none"/>
        </w:rPr>
        <w:t>Zentiva</w:t>
      </w:r>
      <w:proofErr w:type="spellEnd"/>
      <w:r>
        <w:rPr>
          <w:rFonts w:cs="Arial Narrow"/>
          <w:snapToGrid/>
          <w:spacing w:val="3"/>
          <w:szCs w:val="22"/>
          <w:lang w:val="lt-LT" w:eastAsia="x-none"/>
        </w:rPr>
        <w:t xml:space="preserve"> </w:t>
      </w:r>
      <w:r w:rsidRPr="00261976">
        <w:rPr>
          <w:rFonts w:cs="Arial Narrow"/>
          <w:snapToGrid/>
          <w:spacing w:val="3"/>
          <w:szCs w:val="22"/>
          <w:lang w:val="lt-LT" w:eastAsia="x-none"/>
        </w:rPr>
        <w:t>neturi būti skiriamas pacientams, kurių trombocitų, baltųjų kraujo ląstelių (leukocitų) arba raudonųjų kraujo ląstelių (eritrocitų) kiekis sumažėjęs dėl chemoterapijos arba kitų priežasčių;</w:t>
      </w:r>
    </w:p>
    <w:p w14:paraId="2A870564" w14:textId="77777777" w:rsidR="00E238F0" w:rsidRPr="00261976" w:rsidRDefault="00E238F0" w:rsidP="00D0084C">
      <w:pPr>
        <w:widowControl w:val="0"/>
        <w:numPr>
          <w:ilvl w:val="0"/>
          <w:numId w:val="17"/>
        </w:numPr>
        <w:tabs>
          <w:tab w:val="clear" w:pos="567"/>
        </w:tabs>
        <w:spacing w:line="240" w:lineRule="auto"/>
        <w:ind w:left="360"/>
        <w:jc w:val="both"/>
        <w:rPr>
          <w:snapToGrid/>
          <w:szCs w:val="22"/>
          <w:lang w:val="lt-LT" w:eastAsia="x-none"/>
        </w:rPr>
      </w:pPr>
      <w:r>
        <w:rPr>
          <w:snapToGrid/>
          <w:szCs w:val="22"/>
          <w:lang w:val="lt-LT" w:eastAsia="x-none"/>
        </w:rPr>
        <w:t>j</w:t>
      </w:r>
      <w:r w:rsidRPr="00261976">
        <w:rPr>
          <w:snapToGrid/>
          <w:szCs w:val="22"/>
          <w:lang w:val="lt-LT" w:eastAsia="x-none"/>
        </w:rPr>
        <w:t>eigu</w:t>
      </w:r>
      <w:r>
        <w:rPr>
          <w:snapToGrid/>
          <w:szCs w:val="22"/>
          <w:lang w:val="lt-LT" w:eastAsia="x-none"/>
        </w:rPr>
        <w:t xml:space="preserve"> Jūsų sunkiai sutrikusi inkstų funkcija</w:t>
      </w:r>
      <w:r w:rsidRPr="00261976">
        <w:rPr>
          <w:snapToGrid/>
          <w:szCs w:val="22"/>
          <w:lang w:val="lt-LT" w:eastAsia="x-none"/>
        </w:rPr>
        <w:t>;</w:t>
      </w:r>
    </w:p>
    <w:p w14:paraId="18E69EA1" w14:textId="77777777" w:rsidR="00E238F0" w:rsidRPr="00261976" w:rsidRDefault="00E238F0" w:rsidP="00D0084C">
      <w:pPr>
        <w:widowControl w:val="0"/>
        <w:numPr>
          <w:ilvl w:val="0"/>
          <w:numId w:val="17"/>
        </w:numPr>
        <w:tabs>
          <w:tab w:val="clear" w:pos="567"/>
        </w:tabs>
        <w:spacing w:line="240" w:lineRule="auto"/>
        <w:ind w:left="360"/>
        <w:jc w:val="both"/>
        <w:rPr>
          <w:snapToGrid/>
          <w:szCs w:val="22"/>
          <w:lang w:val="lt-LT" w:eastAsia="x-none"/>
        </w:rPr>
      </w:pPr>
      <w:r w:rsidRPr="00261976">
        <w:rPr>
          <w:snapToGrid/>
          <w:szCs w:val="22"/>
          <w:lang w:val="lt-LT" w:eastAsia="x-none"/>
        </w:rPr>
        <w:t>jeigu pacientas jaunesnis kaip 18 metų;</w:t>
      </w:r>
    </w:p>
    <w:p w14:paraId="62603D09" w14:textId="77777777" w:rsidR="00E238F0" w:rsidRPr="00261976" w:rsidRDefault="00E238F0" w:rsidP="00D0084C">
      <w:pPr>
        <w:widowControl w:val="0"/>
        <w:numPr>
          <w:ilvl w:val="0"/>
          <w:numId w:val="17"/>
        </w:numPr>
        <w:tabs>
          <w:tab w:val="clear" w:pos="567"/>
        </w:tabs>
        <w:spacing w:line="240" w:lineRule="auto"/>
        <w:ind w:left="360"/>
        <w:jc w:val="both"/>
        <w:rPr>
          <w:snapToGrid/>
          <w:szCs w:val="22"/>
          <w:lang w:val="lt-LT" w:eastAsia="x-none"/>
        </w:rPr>
      </w:pPr>
      <w:r w:rsidRPr="00261976">
        <w:rPr>
          <w:snapToGrid/>
          <w:szCs w:val="22"/>
          <w:lang w:val="lt-LT" w:eastAsia="x-none"/>
        </w:rPr>
        <w:t>jeigu maitinate krūtimi.</w:t>
      </w:r>
    </w:p>
    <w:p w14:paraId="2112651A" w14:textId="77777777" w:rsidR="00E238F0" w:rsidRPr="00261976" w:rsidRDefault="00E238F0" w:rsidP="00D0084C">
      <w:pPr>
        <w:tabs>
          <w:tab w:val="clear" w:pos="567"/>
        </w:tabs>
        <w:autoSpaceDE w:val="0"/>
        <w:autoSpaceDN w:val="0"/>
        <w:adjustRightInd w:val="0"/>
        <w:spacing w:line="240" w:lineRule="auto"/>
        <w:rPr>
          <w:b/>
          <w:bCs/>
          <w:snapToGrid/>
          <w:color w:val="000000"/>
          <w:szCs w:val="22"/>
          <w:lang w:val="lt-LT" w:eastAsia="nl-NL"/>
        </w:rPr>
      </w:pPr>
    </w:p>
    <w:p w14:paraId="59BD6053" w14:textId="77777777" w:rsidR="00E238F0" w:rsidRPr="00261976" w:rsidRDefault="00E238F0" w:rsidP="00E12EF5">
      <w:pPr>
        <w:keepNext/>
        <w:tabs>
          <w:tab w:val="clear" w:pos="567"/>
        </w:tabs>
        <w:autoSpaceDE w:val="0"/>
        <w:autoSpaceDN w:val="0"/>
        <w:adjustRightInd w:val="0"/>
        <w:spacing w:line="240" w:lineRule="auto"/>
        <w:rPr>
          <w:b/>
          <w:bCs/>
          <w:snapToGrid/>
          <w:color w:val="000000"/>
          <w:szCs w:val="22"/>
          <w:lang w:val="lt-LT" w:eastAsia="nl-NL"/>
        </w:rPr>
      </w:pPr>
      <w:r w:rsidRPr="00261976">
        <w:rPr>
          <w:b/>
          <w:bCs/>
          <w:snapToGrid/>
          <w:color w:val="000000"/>
          <w:szCs w:val="22"/>
          <w:lang w:val="lt-LT" w:eastAsia="nl-NL"/>
        </w:rPr>
        <w:lastRenderedPageBreak/>
        <w:t>Įspėjimai ir atsargumo priemonės</w:t>
      </w:r>
    </w:p>
    <w:p w14:paraId="51252DBD" w14:textId="77777777" w:rsidR="00E238F0" w:rsidRPr="00261976" w:rsidRDefault="00E238F0" w:rsidP="00D0084C">
      <w:pPr>
        <w:tabs>
          <w:tab w:val="clear" w:pos="567"/>
        </w:tabs>
        <w:autoSpaceDE w:val="0"/>
        <w:autoSpaceDN w:val="0"/>
        <w:adjustRightInd w:val="0"/>
        <w:spacing w:line="240" w:lineRule="auto"/>
        <w:rPr>
          <w:snapToGrid/>
          <w:color w:val="000000"/>
          <w:szCs w:val="22"/>
          <w:lang w:val="lt-LT" w:eastAsia="nl-NL"/>
        </w:rPr>
      </w:pPr>
      <w:r w:rsidRPr="00261976">
        <w:rPr>
          <w:snapToGrid/>
          <w:color w:val="000000"/>
          <w:szCs w:val="22"/>
          <w:lang w:val="lt-LT" w:eastAsia="nl-NL"/>
        </w:rPr>
        <w:t xml:space="preserve">Prieš pradėdami vartoti </w:t>
      </w:r>
      <w:proofErr w:type="spellStart"/>
      <w:r>
        <w:rPr>
          <w:snapToGrid/>
          <w:color w:val="000000"/>
          <w:szCs w:val="22"/>
          <w:lang w:val="lt-LT" w:eastAsia="nl-NL"/>
        </w:rPr>
        <w:t>Carmustine</w:t>
      </w:r>
      <w:proofErr w:type="spellEnd"/>
      <w:r>
        <w:rPr>
          <w:snapToGrid/>
          <w:color w:val="000000"/>
          <w:szCs w:val="22"/>
          <w:lang w:val="lt-LT" w:eastAsia="nl-NL"/>
        </w:rPr>
        <w:t xml:space="preserve"> </w:t>
      </w:r>
      <w:proofErr w:type="spellStart"/>
      <w:r w:rsidR="00EB0772">
        <w:rPr>
          <w:snapToGrid/>
          <w:color w:val="000000"/>
          <w:szCs w:val="22"/>
          <w:lang w:val="lt-LT" w:eastAsia="nl-NL"/>
        </w:rPr>
        <w:t>Zentiva</w:t>
      </w:r>
      <w:proofErr w:type="spellEnd"/>
      <w:r w:rsidRPr="00261976">
        <w:rPr>
          <w:snapToGrid/>
          <w:color w:val="000000"/>
          <w:szCs w:val="22"/>
          <w:lang w:val="lt-LT" w:eastAsia="nl-NL"/>
        </w:rPr>
        <w:t>, pasitarkite su gydytoju, vaistininku arba slaugytoju.</w:t>
      </w:r>
    </w:p>
    <w:p w14:paraId="1A58807B" w14:textId="77777777" w:rsidR="00E238F0" w:rsidRPr="00261976" w:rsidRDefault="00E238F0" w:rsidP="00D0084C">
      <w:pPr>
        <w:tabs>
          <w:tab w:val="clear" w:pos="567"/>
        </w:tabs>
        <w:autoSpaceDE w:val="0"/>
        <w:autoSpaceDN w:val="0"/>
        <w:adjustRightInd w:val="0"/>
        <w:spacing w:line="240" w:lineRule="auto"/>
        <w:rPr>
          <w:snapToGrid/>
          <w:color w:val="000000"/>
          <w:szCs w:val="22"/>
          <w:lang w:val="lt-LT" w:eastAsia="nl-NL"/>
        </w:rPr>
      </w:pPr>
    </w:p>
    <w:p w14:paraId="5045B9D6" w14:textId="2B88AD1A" w:rsidR="00E238F0" w:rsidRPr="00261976" w:rsidRDefault="00E238F0" w:rsidP="00481503">
      <w:pPr>
        <w:tabs>
          <w:tab w:val="clear" w:pos="567"/>
        </w:tabs>
        <w:autoSpaceDE w:val="0"/>
        <w:autoSpaceDN w:val="0"/>
        <w:adjustRightInd w:val="0"/>
        <w:spacing w:line="240" w:lineRule="auto"/>
        <w:ind w:right="1"/>
        <w:rPr>
          <w:snapToGrid/>
          <w:spacing w:val="3"/>
          <w:szCs w:val="22"/>
          <w:lang w:val="lt-LT" w:eastAsia="nl-NL"/>
        </w:rPr>
      </w:pPr>
      <w:r w:rsidRPr="00261976">
        <w:rPr>
          <w:snapToGrid/>
          <w:spacing w:val="3"/>
          <w:szCs w:val="22"/>
          <w:lang w:val="lt-LT" w:eastAsia="nl-NL"/>
        </w:rPr>
        <w:t>Kadangi pagrindinis šio vaisto šalutinis poveikis yra uždelsta</w:t>
      </w:r>
      <w:r>
        <w:rPr>
          <w:snapToGrid/>
          <w:spacing w:val="3"/>
          <w:szCs w:val="22"/>
          <w:lang w:val="lt-LT" w:eastAsia="nl-NL"/>
        </w:rPr>
        <w:t>s</w:t>
      </w:r>
      <w:r w:rsidRPr="00261976">
        <w:rPr>
          <w:snapToGrid/>
          <w:spacing w:val="3"/>
          <w:szCs w:val="22"/>
          <w:lang w:val="lt-LT" w:eastAsia="nl-NL"/>
        </w:rPr>
        <w:t xml:space="preserve"> kaulų čiulpų </w:t>
      </w:r>
      <w:r>
        <w:rPr>
          <w:snapToGrid/>
          <w:spacing w:val="3"/>
          <w:szCs w:val="22"/>
          <w:lang w:val="lt-LT" w:eastAsia="nl-NL"/>
        </w:rPr>
        <w:t>slopinimas</w:t>
      </w:r>
      <w:r w:rsidRPr="00261976">
        <w:rPr>
          <w:snapToGrid/>
          <w:spacing w:val="3"/>
          <w:szCs w:val="22"/>
          <w:lang w:val="lt-LT" w:eastAsia="nl-NL"/>
        </w:rPr>
        <w:t xml:space="preserve">, gydytojas bent 6 savaites po dozės suvartojimo kas savaitę tikrins kraujo rodiklius. Taikant gydymą rekomenduojamomis dozėmis, gydymo </w:t>
      </w:r>
      <w:proofErr w:type="spellStart"/>
      <w:r>
        <w:rPr>
          <w:snapToGrid/>
          <w:spacing w:val="3"/>
          <w:szCs w:val="22"/>
          <w:lang w:val="lt-LT" w:eastAsia="nl-NL"/>
        </w:rPr>
        <w:t>Carmustine</w:t>
      </w:r>
      <w:proofErr w:type="spellEnd"/>
      <w:r>
        <w:rPr>
          <w:snapToGrid/>
          <w:spacing w:val="3"/>
          <w:szCs w:val="22"/>
          <w:lang w:val="lt-LT" w:eastAsia="nl-NL"/>
        </w:rPr>
        <w:t xml:space="preserve"> </w:t>
      </w:r>
      <w:proofErr w:type="spellStart"/>
      <w:r w:rsidR="00EB0772">
        <w:rPr>
          <w:snapToGrid/>
          <w:spacing w:val="3"/>
          <w:szCs w:val="22"/>
          <w:lang w:val="lt-LT" w:eastAsia="nl-NL"/>
        </w:rPr>
        <w:t>Zentiva</w:t>
      </w:r>
      <w:proofErr w:type="spellEnd"/>
      <w:r w:rsidRPr="00261976">
        <w:rPr>
          <w:snapToGrid/>
          <w:spacing w:val="3"/>
          <w:szCs w:val="22"/>
          <w:lang w:val="lt-LT" w:eastAsia="nl-NL"/>
        </w:rPr>
        <w:t xml:space="preserve"> kursas nebus kartojamas dažniau nei kas šešias savaites. Vaisto dozė priklausys nuo kraujo ląstelių skaičiaus. </w:t>
      </w:r>
    </w:p>
    <w:p w14:paraId="1DF727B4" w14:textId="77777777" w:rsidR="00E238F0" w:rsidRPr="00261976" w:rsidRDefault="00E238F0" w:rsidP="00D0084C">
      <w:pPr>
        <w:tabs>
          <w:tab w:val="clear" w:pos="567"/>
        </w:tabs>
        <w:autoSpaceDE w:val="0"/>
        <w:autoSpaceDN w:val="0"/>
        <w:adjustRightInd w:val="0"/>
        <w:spacing w:line="240" w:lineRule="auto"/>
        <w:ind w:right="1"/>
        <w:jc w:val="both"/>
        <w:rPr>
          <w:snapToGrid/>
          <w:spacing w:val="3"/>
          <w:szCs w:val="22"/>
          <w:lang w:val="lt-LT" w:eastAsia="nl-NL"/>
        </w:rPr>
      </w:pPr>
    </w:p>
    <w:p w14:paraId="2DBAD984" w14:textId="77777777" w:rsidR="00E238F0" w:rsidRPr="00261976" w:rsidRDefault="00E238F0" w:rsidP="00D0084C">
      <w:pPr>
        <w:tabs>
          <w:tab w:val="clear" w:pos="567"/>
        </w:tabs>
        <w:autoSpaceDE w:val="0"/>
        <w:autoSpaceDN w:val="0"/>
        <w:adjustRightInd w:val="0"/>
        <w:spacing w:line="240" w:lineRule="auto"/>
        <w:ind w:right="1"/>
        <w:jc w:val="both"/>
        <w:rPr>
          <w:snapToGrid/>
          <w:spacing w:val="3"/>
          <w:szCs w:val="22"/>
          <w:lang w:val="lt-LT" w:eastAsia="nl-NL"/>
        </w:rPr>
      </w:pPr>
      <w:r w:rsidRPr="00261976">
        <w:rPr>
          <w:snapToGrid/>
          <w:spacing w:val="3"/>
          <w:szCs w:val="22"/>
          <w:lang w:val="lt-LT" w:eastAsia="nl-NL"/>
        </w:rPr>
        <w:t>Jeigu pasireiškė koks nors toliau nurodytas simptomas, nedelsdami kreipkitės į gydytoją:</w:t>
      </w:r>
    </w:p>
    <w:p w14:paraId="74376E79" w14:textId="51DD95A8" w:rsidR="00E238F0" w:rsidRPr="00261976" w:rsidRDefault="00B720B4" w:rsidP="00D0084C">
      <w:pPr>
        <w:numPr>
          <w:ilvl w:val="0"/>
          <w:numId w:val="16"/>
        </w:numPr>
        <w:tabs>
          <w:tab w:val="clear" w:pos="567"/>
        </w:tabs>
        <w:autoSpaceDE w:val="0"/>
        <w:autoSpaceDN w:val="0"/>
        <w:adjustRightInd w:val="0"/>
        <w:spacing w:line="240" w:lineRule="auto"/>
        <w:ind w:left="360" w:right="1"/>
        <w:jc w:val="both"/>
        <w:rPr>
          <w:snapToGrid/>
          <w:spacing w:val="3"/>
          <w:szCs w:val="22"/>
          <w:lang w:val="lt-LT" w:eastAsia="nl-NL"/>
        </w:rPr>
      </w:pPr>
      <w:r>
        <w:rPr>
          <w:snapToGrid/>
          <w:spacing w:val="3"/>
          <w:szCs w:val="22"/>
          <w:lang w:val="lt-LT" w:eastAsia="nl-NL"/>
        </w:rPr>
        <w:t>i</w:t>
      </w:r>
      <w:r w:rsidR="00E238F0" w:rsidRPr="00261976">
        <w:rPr>
          <w:snapToGrid/>
          <w:spacing w:val="3"/>
          <w:szCs w:val="22"/>
          <w:lang w:val="lt-LT" w:eastAsia="nl-NL"/>
        </w:rPr>
        <w:t xml:space="preserve">nfekcijos požymiai (karščiavimas, ilgalaikis </w:t>
      </w:r>
      <w:r w:rsidR="00E238F0">
        <w:rPr>
          <w:snapToGrid/>
          <w:spacing w:val="3"/>
          <w:szCs w:val="22"/>
          <w:lang w:val="lt-LT" w:eastAsia="nl-NL"/>
        </w:rPr>
        <w:t>ryklės</w:t>
      </w:r>
      <w:r w:rsidR="00E238F0" w:rsidRPr="00261976">
        <w:rPr>
          <w:snapToGrid/>
          <w:spacing w:val="3"/>
          <w:szCs w:val="22"/>
          <w:lang w:val="lt-LT" w:eastAsia="nl-NL"/>
        </w:rPr>
        <w:t xml:space="preserve"> perštėjimas)</w:t>
      </w:r>
      <w:r>
        <w:rPr>
          <w:snapToGrid/>
          <w:spacing w:val="3"/>
          <w:szCs w:val="22"/>
          <w:lang w:val="lt-LT" w:eastAsia="nl-NL"/>
        </w:rPr>
        <w:t>;</w:t>
      </w:r>
    </w:p>
    <w:p w14:paraId="0D9609C7" w14:textId="3CC32BD8" w:rsidR="00E238F0" w:rsidRPr="00261976" w:rsidRDefault="00B720B4" w:rsidP="00D0084C">
      <w:pPr>
        <w:numPr>
          <w:ilvl w:val="0"/>
          <w:numId w:val="16"/>
        </w:numPr>
        <w:tabs>
          <w:tab w:val="clear" w:pos="567"/>
        </w:tabs>
        <w:autoSpaceDE w:val="0"/>
        <w:autoSpaceDN w:val="0"/>
        <w:adjustRightInd w:val="0"/>
        <w:spacing w:line="240" w:lineRule="auto"/>
        <w:ind w:left="360" w:right="1"/>
        <w:jc w:val="both"/>
        <w:rPr>
          <w:snapToGrid/>
          <w:spacing w:val="3"/>
          <w:szCs w:val="22"/>
          <w:lang w:val="lt-LT" w:eastAsia="nl-NL"/>
        </w:rPr>
      </w:pPr>
      <w:r>
        <w:rPr>
          <w:snapToGrid/>
          <w:spacing w:val="3"/>
          <w:szCs w:val="22"/>
          <w:lang w:val="lt-LT" w:eastAsia="nl-NL"/>
        </w:rPr>
        <w:t>p</w:t>
      </w:r>
      <w:r w:rsidR="00E238F0" w:rsidRPr="00261976">
        <w:rPr>
          <w:snapToGrid/>
          <w:spacing w:val="3"/>
          <w:szCs w:val="22"/>
          <w:lang w:val="lt-LT" w:eastAsia="nl-NL"/>
        </w:rPr>
        <w:t xml:space="preserve">adidėjęs polinkis į kraujosruvas </w:t>
      </w:r>
      <w:r w:rsidR="00E238F0">
        <w:rPr>
          <w:snapToGrid/>
          <w:spacing w:val="3"/>
          <w:szCs w:val="22"/>
          <w:lang w:val="lt-LT" w:eastAsia="nl-NL"/>
        </w:rPr>
        <w:t>ar</w:t>
      </w:r>
      <w:r w:rsidR="00E238F0" w:rsidRPr="00261976">
        <w:rPr>
          <w:snapToGrid/>
          <w:spacing w:val="3"/>
          <w:szCs w:val="22"/>
          <w:lang w:val="lt-LT" w:eastAsia="nl-NL"/>
        </w:rPr>
        <w:t xml:space="preserve"> kraujavimą</w:t>
      </w:r>
      <w:r>
        <w:rPr>
          <w:snapToGrid/>
          <w:spacing w:val="3"/>
          <w:szCs w:val="22"/>
          <w:lang w:val="lt-LT" w:eastAsia="nl-NL"/>
        </w:rPr>
        <w:t>;</w:t>
      </w:r>
    </w:p>
    <w:p w14:paraId="5001C779" w14:textId="2675C0D5" w:rsidR="00E238F0" w:rsidRPr="00261976" w:rsidRDefault="00B720B4" w:rsidP="00D0084C">
      <w:pPr>
        <w:numPr>
          <w:ilvl w:val="0"/>
          <w:numId w:val="16"/>
        </w:numPr>
        <w:tabs>
          <w:tab w:val="clear" w:pos="567"/>
        </w:tabs>
        <w:autoSpaceDE w:val="0"/>
        <w:autoSpaceDN w:val="0"/>
        <w:adjustRightInd w:val="0"/>
        <w:spacing w:line="240" w:lineRule="auto"/>
        <w:ind w:left="360" w:right="1"/>
        <w:jc w:val="both"/>
        <w:rPr>
          <w:snapToGrid/>
          <w:spacing w:val="3"/>
          <w:szCs w:val="22"/>
          <w:lang w:val="lt-LT" w:eastAsia="nl-NL"/>
        </w:rPr>
      </w:pPr>
      <w:r>
        <w:rPr>
          <w:snapToGrid/>
          <w:spacing w:val="3"/>
          <w:szCs w:val="22"/>
          <w:lang w:val="lt-LT" w:eastAsia="nl-NL"/>
        </w:rPr>
        <w:t>n</w:t>
      </w:r>
      <w:r w:rsidR="00E238F0" w:rsidRPr="00261976">
        <w:rPr>
          <w:snapToGrid/>
          <w:spacing w:val="3"/>
          <w:szCs w:val="22"/>
          <w:lang w:val="lt-LT" w:eastAsia="nl-NL"/>
        </w:rPr>
        <w:t>eįprastas nuovargis</w:t>
      </w:r>
      <w:r>
        <w:rPr>
          <w:snapToGrid/>
          <w:spacing w:val="3"/>
          <w:szCs w:val="22"/>
          <w:lang w:val="lt-LT" w:eastAsia="nl-NL"/>
        </w:rPr>
        <w:t>;</w:t>
      </w:r>
    </w:p>
    <w:p w14:paraId="6F4E3EED" w14:textId="0E736A2C" w:rsidR="00E238F0" w:rsidRPr="00261976" w:rsidRDefault="00B720B4" w:rsidP="00D0084C">
      <w:pPr>
        <w:numPr>
          <w:ilvl w:val="0"/>
          <w:numId w:val="18"/>
        </w:numPr>
        <w:tabs>
          <w:tab w:val="clear" w:pos="567"/>
        </w:tabs>
        <w:autoSpaceDE w:val="0"/>
        <w:autoSpaceDN w:val="0"/>
        <w:adjustRightInd w:val="0"/>
        <w:spacing w:line="240" w:lineRule="auto"/>
        <w:ind w:left="360"/>
        <w:rPr>
          <w:snapToGrid/>
          <w:spacing w:val="3"/>
          <w:szCs w:val="22"/>
          <w:lang w:val="lt-LT" w:eastAsia="nl-NL"/>
        </w:rPr>
      </w:pPr>
      <w:r>
        <w:rPr>
          <w:snapToGrid/>
          <w:spacing w:val="3"/>
          <w:szCs w:val="22"/>
          <w:lang w:val="lt-LT" w:eastAsia="nl-NL"/>
        </w:rPr>
        <w:t>p</w:t>
      </w:r>
      <w:r w:rsidR="00E238F0" w:rsidRPr="00261976">
        <w:rPr>
          <w:snapToGrid/>
          <w:spacing w:val="3"/>
          <w:szCs w:val="22"/>
          <w:lang w:val="lt-LT" w:eastAsia="nl-NL"/>
        </w:rPr>
        <w:t xml:space="preserve">agreitėjęs </w:t>
      </w:r>
      <w:r w:rsidR="00E238F0">
        <w:rPr>
          <w:snapToGrid/>
          <w:spacing w:val="3"/>
          <w:szCs w:val="22"/>
          <w:lang w:val="lt-LT" w:eastAsia="nl-NL"/>
        </w:rPr>
        <w:t>ar</w:t>
      </w:r>
      <w:r w:rsidR="00E238F0" w:rsidRPr="00261976">
        <w:rPr>
          <w:snapToGrid/>
          <w:spacing w:val="3"/>
          <w:szCs w:val="22"/>
          <w:lang w:val="lt-LT" w:eastAsia="nl-NL"/>
        </w:rPr>
        <w:t xml:space="preserve"> tvinkčiojantis širdies ritmas</w:t>
      </w:r>
      <w:r>
        <w:rPr>
          <w:snapToGrid/>
          <w:spacing w:val="3"/>
          <w:szCs w:val="22"/>
          <w:lang w:val="lt-LT" w:eastAsia="nl-NL"/>
        </w:rPr>
        <w:t>.</w:t>
      </w:r>
    </w:p>
    <w:p w14:paraId="27D0FF5D" w14:textId="77777777" w:rsidR="00E238F0" w:rsidRPr="00261976" w:rsidRDefault="00E238F0" w:rsidP="00D0084C">
      <w:pPr>
        <w:tabs>
          <w:tab w:val="clear" w:pos="567"/>
        </w:tabs>
        <w:autoSpaceDE w:val="0"/>
        <w:autoSpaceDN w:val="0"/>
        <w:adjustRightInd w:val="0"/>
        <w:spacing w:line="240" w:lineRule="auto"/>
        <w:ind w:left="720"/>
        <w:rPr>
          <w:snapToGrid/>
          <w:spacing w:val="3"/>
          <w:szCs w:val="22"/>
          <w:lang w:val="lt-LT" w:eastAsia="nl-NL"/>
        </w:rPr>
      </w:pPr>
    </w:p>
    <w:p w14:paraId="17E1509B" w14:textId="77777777" w:rsidR="00E238F0" w:rsidRPr="00261976" w:rsidRDefault="00E238F0" w:rsidP="00D0084C">
      <w:pPr>
        <w:widowControl w:val="0"/>
        <w:shd w:val="clear" w:color="auto" w:fill="FFFFFF"/>
        <w:tabs>
          <w:tab w:val="clear" w:pos="567"/>
        </w:tabs>
        <w:spacing w:line="240" w:lineRule="auto"/>
        <w:jc w:val="both"/>
        <w:rPr>
          <w:rFonts w:cs="Arial Narrow"/>
          <w:snapToGrid/>
          <w:spacing w:val="3"/>
          <w:szCs w:val="22"/>
          <w:lang w:val="lt-LT" w:eastAsia="x-none"/>
        </w:rPr>
      </w:pPr>
      <w:r w:rsidRPr="00261976">
        <w:rPr>
          <w:rFonts w:cs="Arial Narrow"/>
          <w:snapToGrid/>
          <w:spacing w:val="3"/>
          <w:szCs w:val="22"/>
          <w:lang w:val="lt-LT" w:eastAsia="x-none"/>
        </w:rPr>
        <w:t xml:space="preserve">Prieš pradedant gydymą, </w:t>
      </w:r>
      <w:r>
        <w:rPr>
          <w:rFonts w:cs="Arial Narrow"/>
          <w:snapToGrid/>
          <w:spacing w:val="3"/>
          <w:szCs w:val="22"/>
          <w:lang w:val="lt-LT" w:eastAsia="x-none"/>
        </w:rPr>
        <w:t>J</w:t>
      </w:r>
      <w:r w:rsidRPr="00261976">
        <w:rPr>
          <w:rFonts w:cs="Arial Narrow"/>
          <w:snapToGrid/>
          <w:spacing w:val="3"/>
          <w:szCs w:val="22"/>
          <w:lang w:val="lt-LT" w:eastAsia="x-none"/>
        </w:rPr>
        <w:t xml:space="preserve">ums bus </w:t>
      </w:r>
      <w:r>
        <w:rPr>
          <w:rFonts w:cs="Arial Narrow"/>
          <w:snapToGrid/>
          <w:spacing w:val="3"/>
          <w:szCs w:val="22"/>
          <w:lang w:val="lt-LT" w:eastAsia="x-none"/>
        </w:rPr>
        <w:t>patikrinta</w:t>
      </w:r>
      <w:r w:rsidRPr="00261976">
        <w:rPr>
          <w:rFonts w:cs="Arial Narrow"/>
          <w:snapToGrid/>
          <w:spacing w:val="3"/>
          <w:szCs w:val="22"/>
          <w:lang w:val="lt-LT" w:eastAsia="x-none"/>
        </w:rPr>
        <w:t xml:space="preserve"> kepenų ir inkstų </w:t>
      </w:r>
      <w:r>
        <w:rPr>
          <w:rFonts w:cs="Arial Narrow"/>
          <w:snapToGrid/>
          <w:spacing w:val="3"/>
          <w:szCs w:val="22"/>
          <w:lang w:val="lt-LT" w:eastAsia="x-none"/>
        </w:rPr>
        <w:t>funkcija</w:t>
      </w:r>
      <w:r w:rsidRPr="00261976">
        <w:rPr>
          <w:rFonts w:cs="Arial Narrow"/>
          <w:snapToGrid/>
          <w:spacing w:val="3"/>
          <w:szCs w:val="22"/>
          <w:lang w:val="lt-LT" w:eastAsia="x-none"/>
        </w:rPr>
        <w:t xml:space="preserve"> </w:t>
      </w:r>
      <w:r>
        <w:rPr>
          <w:rFonts w:cs="Arial Narrow"/>
          <w:snapToGrid/>
          <w:spacing w:val="3"/>
          <w:szCs w:val="22"/>
          <w:lang w:val="lt-LT" w:eastAsia="x-none"/>
        </w:rPr>
        <w:t>ir reguliariai stebima</w:t>
      </w:r>
      <w:r w:rsidRPr="00261976">
        <w:rPr>
          <w:rFonts w:cs="Arial Narrow"/>
          <w:snapToGrid/>
          <w:spacing w:val="3"/>
          <w:szCs w:val="22"/>
          <w:lang w:val="lt-LT" w:eastAsia="x-none"/>
        </w:rPr>
        <w:t xml:space="preserve"> gydymo laikotarpiu.</w:t>
      </w:r>
    </w:p>
    <w:p w14:paraId="3EA8FE90" w14:textId="77777777" w:rsidR="00DF32BA" w:rsidRDefault="00DF32BA" w:rsidP="00DF32BA">
      <w:pPr>
        <w:widowControl w:val="0"/>
        <w:tabs>
          <w:tab w:val="clear" w:pos="567"/>
        </w:tabs>
        <w:spacing w:line="240" w:lineRule="auto"/>
        <w:jc w:val="both"/>
        <w:rPr>
          <w:rFonts w:cs="Arial Narrow"/>
          <w:snapToGrid/>
          <w:spacing w:val="3"/>
          <w:szCs w:val="22"/>
          <w:lang w:val="lt-LT" w:eastAsia="x-none"/>
        </w:rPr>
      </w:pPr>
    </w:p>
    <w:p w14:paraId="743AA34A" w14:textId="08974AF1" w:rsidR="00DF32BA" w:rsidRDefault="00DF32BA" w:rsidP="00481503">
      <w:pPr>
        <w:widowControl w:val="0"/>
        <w:tabs>
          <w:tab w:val="clear" w:pos="567"/>
        </w:tabs>
        <w:spacing w:line="240" w:lineRule="auto"/>
        <w:rPr>
          <w:rFonts w:cs="Arial Narrow"/>
          <w:snapToGrid/>
          <w:spacing w:val="3"/>
          <w:szCs w:val="22"/>
          <w:lang w:val="lt-LT" w:eastAsia="x-none"/>
        </w:rPr>
      </w:pPr>
      <w:r>
        <w:rPr>
          <w:rFonts w:cs="Arial Narrow"/>
          <w:snapToGrid/>
          <w:spacing w:val="3"/>
          <w:szCs w:val="22"/>
          <w:lang w:val="lt-LT" w:eastAsia="x-none"/>
        </w:rPr>
        <w:t>Gydymo</w:t>
      </w:r>
      <w:r w:rsidRPr="00D105DA">
        <w:rPr>
          <w:rFonts w:cs="Arial Narrow"/>
          <w:snapToGrid/>
          <w:spacing w:val="3"/>
          <w:szCs w:val="22"/>
          <w:lang w:val="lt-LT" w:eastAsia="x-none"/>
        </w:rPr>
        <w:t xml:space="preserve"> metu gali pasireikšti </w:t>
      </w:r>
      <w:r w:rsidRPr="00D94C1F">
        <w:rPr>
          <w:rFonts w:cs="Arial Narrow"/>
          <w:b/>
          <w:bCs/>
          <w:snapToGrid/>
          <w:spacing w:val="3"/>
          <w:szCs w:val="22"/>
          <w:lang w:val="lt-LT" w:eastAsia="x-none"/>
        </w:rPr>
        <w:t>virškinimo trakto</w:t>
      </w:r>
      <w:r w:rsidRPr="00D105DA">
        <w:rPr>
          <w:rFonts w:cs="Arial Narrow"/>
          <w:snapToGrid/>
          <w:spacing w:val="3"/>
          <w:szCs w:val="22"/>
          <w:lang w:val="lt-LT" w:eastAsia="x-none"/>
        </w:rPr>
        <w:t xml:space="preserve"> simptomai </w:t>
      </w:r>
      <w:r>
        <w:rPr>
          <w:rFonts w:cs="Arial Narrow"/>
          <w:snapToGrid/>
          <w:spacing w:val="3"/>
          <w:szCs w:val="22"/>
          <w:lang w:val="lt-LT" w:eastAsia="x-none"/>
        </w:rPr>
        <w:t>– v</w:t>
      </w:r>
      <w:r w:rsidRPr="00D105DA">
        <w:rPr>
          <w:rFonts w:cs="Arial Narrow"/>
          <w:snapToGrid/>
          <w:spacing w:val="3"/>
          <w:szCs w:val="22"/>
          <w:lang w:val="lt-LT" w:eastAsia="x-none"/>
        </w:rPr>
        <w:t>ėmimas ir pykinimas</w:t>
      </w:r>
      <w:r>
        <w:rPr>
          <w:rFonts w:cs="Arial Narrow"/>
          <w:snapToGrid/>
          <w:spacing w:val="3"/>
          <w:szCs w:val="22"/>
          <w:lang w:val="lt-LT" w:eastAsia="x-none"/>
        </w:rPr>
        <w:t>.</w:t>
      </w:r>
    </w:p>
    <w:p w14:paraId="39DDF82A" w14:textId="77777777" w:rsidR="00E238F0" w:rsidRPr="00261976" w:rsidRDefault="00E238F0" w:rsidP="00481503">
      <w:pPr>
        <w:widowControl w:val="0"/>
        <w:tabs>
          <w:tab w:val="clear" w:pos="567"/>
        </w:tabs>
        <w:spacing w:line="240" w:lineRule="auto"/>
        <w:rPr>
          <w:rFonts w:cs="Arial Narrow"/>
          <w:snapToGrid/>
          <w:spacing w:val="3"/>
          <w:szCs w:val="22"/>
          <w:lang w:val="lt-LT" w:eastAsia="x-none"/>
        </w:rPr>
      </w:pPr>
    </w:p>
    <w:p w14:paraId="13864365" w14:textId="634FDD77" w:rsidR="00E238F0" w:rsidRPr="00261976" w:rsidRDefault="00E238F0" w:rsidP="00481503">
      <w:pPr>
        <w:widowControl w:val="0"/>
        <w:shd w:val="clear" w:color="auto" w:fill="FFFFFF"/>
        <w:tabs>
          <w:tab w:val="clear" w:pos="567"/>
        </w:tabs>
        <w:spacing w:line="240" w:lineRule="auto"/>
        <w:rPr>
          <w:rFonts w:cs="Arial Narrow"/>
          <w:snapToGrid/>
          <w:spacing w:val="3"/>
          <w:szCs w:val="22"/>
          <w:lang w:val="lt-LT" w:eastAsia="x-none"/>
        </w:rPr>
      </w:pPr>
      <w:r w:rsidRPr="00261976">
        <w:rPr>
          <w:rFonts w:cs="Arial Narrow"/>
          <w:snapToGrid/>
          <w:spacing w:val="3"/>
          <w:szCs w:val="22"/>
          <w:lang w:val="lt-LT" w:eastAsia="x-none"/>
        </w:rPr>
        <w:t xml:space="preserve">Kadangi </w:t>
      </w:r>
      <w:proofErr w:type="spellStart"/>
      <w:r>
        <w:rPr>
          <w:rFonts w:cs="Arial Narrow"/>
          <w:snapToGrid/>
          <w:spacing w:val="3"/>
          <w:szCs w:val="22"/>
          <w:lang w:val="lt-LT" w:eastAsia="x-none"/>
        </w:rPr>
        <w:t>Carmustine</w:t>
      </w:r>
      <w:proofErr w:type="spellEnd"/>
      <w:r>
        <w:rPr>
          <w:rFonts w:cs="Arial Narrow"/>
          <w:snapToGrid/>
          <w:spacing w:val="3"/>
          <w:szCs w:val="22"/>
          <w:lang w:val="lt-LT" w:eastAsia="x-none"/>
        </w:rPr>
        <w:t xml:space="preserve"> </w:t>
      </w:r>
      <w:proofErr w:type="spellStart"/>
      <w:r w:rsidR="00EB0772">
        <w:rPr>
          <w:rFonts w:cs="Arial Narrow"/>
          <w:snapToGrid/>
          <w:spacing w:val="3"/>
          <w:szCs w:val="22"/>
          <w:lang w:val="lt-LT" w:eastAsia="x-none"/>
        </w:rPr>
        <w:t>Zentiva</w:t>
      </w:r>
      <w:proofErr w:type="spellEnd"/>
      <w:r>
        <w:rPr>
          <w:rFonts w:cs="Arial Narrow"/>
          <w:snapToGrid/>
          <w:spacing w:val="3"/>
          <w:szCs w:val="22"/>
          <w:lang w:val="lt-LT" w:eastAsia="x-none"/>
        </w:rPr>
        <w:t xml:space="preserve"> </w:t>
      </w:r>
      <w:r w:rsidRPr="00261976">
        <w:rPr>
          <w:rFonts w:cs="Arial Narrow"/>
          <w:snapToGrid/>
          <w:spacing w:val="3"/>
          <w:szCs w:val="22"/>
          <w:lang w:val="lt-LT" w:eastAsia="x-none"/>
        </w:rPr>
        <w:t xml:space="preserve">vartojimas gali sukelti plaučių audinio pažeidimus, prieš pradedant gydymą bus atliktas krūtinės srities rentgenologinis tyrimas ir plaučių </w:t>
      </w:r>
      <w:r>
        <w:rPr>
          <w:rFonts w:cs="Arial Narrow"/>
          <w:snapToGrid/>
          <w:spacing w:val="3"/>
          <w:szCs w:val="22"/>
          <w:lang w:val="lt-LT" w:eastAsia="x-none"/>
        </w:rPr>
        <w:t>funkcijos</w:t>
      </w:r>
      <w:r w:rsidRPr="00261976">
        <w:rPr>
          <w:rFonts w:cs="Arial Narrow"/>
          <w:snapToGrid/>
          <w:spacing w:val="3"/>
          <w:szCs w:val="22"/>
          <w:lang w:val="lt-LT" w:eastAsia="x-none"/>
        </w:rPr>
        <w:t xml:space="preserve"> tyrimai (taip pat žr. skyrių „Galimas šalutinis poveikis“).</w:t>
      </w:r>
    </w:p>
    <w:p w14:paraId="414FFB34" w14:textId="77777777" w:rsidR="001C7391" w:rsidRDefault="001C7391" w:rsidP="00481503">
      <w:pPr>
        <w:widowControl w:val="0"/>
        <w:shd w:val="clear" w:color="auto" w:fill="FFFFFF"/>
        <w:tabs>
          <w:tab w:val="clear" w:pos="567"/>
        </w:tabs>
        <w:spacing w:line="269" w:lineRule="exact"/>
        <w:rPr>
          <w:rFonts w:cs="Arial Narrow"/>
          <w:snapToGrid/>
          <w:spacing w:val="3"/>
          <w:szCs w:val="22"/>
          <w:lang w:val="lt-LT" w:eastAsia="x-none"/>
        </w:rPr>
      </w:pPr>
    </w:p>
    <w:p w14:paraId="4361ADBA" w14:textId="7D690774" w:rsidR="001C7391" w:rsidRPr="00C85DA0" w:rsidRDefault="001C7391" w:rsidP="00481503">
      <w:pPr>
        <w:widowControl w:val="0"/>
        <w:shd w:val="clear" w:color="auto" w:fill="FFFFFF"/>
        <w:tabs>
          <w:tab w:val="clear" w:pos="567"/>
        </w:tabs>
        <w:spacing w:line="269" w:lineRule="exact"/>
        <w:rPr>
          <w:rFonts w:cs="Arial Narrow"/>
          <w:snapToGrid/>
          <w:spacing w:val="3"/>
          <w:szCs w:val="22"/>
          <w:lang w:val="lt-LT" w:eastAsia="x-none"/>
        </w:rPr>
      </w:pPr>
      <w:r w:rsidRPr="00C85DA0">
        <w:rPr>
          <w:rFonts w:cs="Arial Narrow"/>
          <w:snapToGrid/>
          <w:spacing w:val="3"/>
          <w:szCs w:val="22"/>
          <w:lang w:val="lt-LT" w:eastAsia="x-none"/>
        </w:rPr>
        <w:t xml:space="preserve">Gydymas didelėmis </w:t>
      </w:r>
      <w:proofErr w:type="spellStart"/>
      <w:r w:rsidRPr="00C85DA0">
        <w:rPr>
          <w:rFonts w:cs="Arial Narrow"/>
          <w:snapToGrid/>
          <w:spacing w:val="3"/>
          <w:szCs w:val="22"/>
          <w:lang w:val="lt-LT" w:eastAsia="x-none"/>
        </w:rPr>
        <w:t>Carmustine</w:t>
      </w:r>
      <w:proofErr w:type="spellEnd"/>
      <w:r w:rsidRPr="00C85DA0">
        <w:rPr>
          <w:rFonts w:cs="Arial Narrow"/>
          <w:snapToGrid/>
          <w:spacing w:val="3"/>
          <w:szCs w:val="22"/>
          <w:lang w:val="lt-LT" w:eastAsia="x-none"/>
        </w:rPr>
        <w:t xml:space="preserve"> </w:t>
      </w:r>
      <w:proofErr w:type="spellStart"/>
      <w:r>
        <w:rPr>
          <w:rFonts w:cs="Arial Narrow"/>
          <w:snapToGrid/>
          <w:spacing w:val="3"/>
          <w:szCs w:val="22"/>
          <w:lang w:val="lt-LT" w:eastAsia="x-none"/>
        </w:rPr>
        <w:t>Zentiva</w:t>
      </w:r>
      <w:proofErr w:type="spellEnd"/>
      <w:r w:rsidRPr="00C85DA0">
        <w:rPr>
          <w:rFonts w:cs="Arial Narrow"/>
          <w:snapToGrid/>
          <w:spacing w:val="3"/>
          <w:szCs w:val="22"/>
          <w:lang w:val="lt-LT" w:eastAsia="x-none"/>
        </w:rPr>
        <w:t xml:space="preserve"> dozėmis (iki 600</w:t>
      </w:r>
      <w:r>
        <w:rPr>
          <w:rFonts w:cs="Arial Narrow"/>
          <w:snapToGrid/>
          <w:spacing w:val="3"/>
          <w:szCs w:val="22"/>
          <w:lang w:val="lt-LT" w:eastAsia="x-none"/>
        </w:rPr>
        <w:t> </w:t>
      </w:r>
      <w:r w:rsidRPr="00C85DA0">
        <w:rPr>
          <w:rFonts w:cs="Arial Narrow"/>
          <w:snapToGrid/>
          <w:spacing w:val="3"/>
          <w:szCs w:val="22"/>
          <w:lang w:val="lt-LT" w:eastAsia="x-none"/>
        </w:rPr>
        <w:t>mg/m</w:t>
      </w:r>
      <w:r w:rsidRPr="00D94C1F">
        <w:rPr>
          <w:rFonts w:cs="Arial Narrow"/>
          <w:snapToGrid/>
          <w:spacing w:val="3"/>
          <w:szCs w:val="22"/>
          <w:vertAlign w:val="superscript"/>
          <w:lang w:val="lt-LT" w:eastAsia="x-none"/>
        </w:rPr>
        <w:t>2</w:t>
      </w:r>
      <w:r w:rsidRPr="00C85DA0">
        <w:rPr>
          <w:rFonts w:cs="Arial Narrow"/>
          <w:snapToGrid/>
          <w:spacing w:val="3"/>
          <w:szCs w:val="22"/>
          <w:lang w:val="lt-LT" w:eastAsia="x-none"/>
        </w:rPr>
        <w:t>) taikomas tik kartu su vėlesne kamieninių ląstelių transplantacija. Dėl tokios padidintos dozės gali padažnėti ir sustiprėti toksinis poveikis plaučiams, inkstams, kepenims, širdžiai ir virškinimo traktui, taip pat išaugti infekcijų ir elektrolitų pusiausvyros sutrikimų (sumažėjusio kalio, magnio, fosfato kiekio kraujyje) rizika.</w:t>
      </w:r>
    </w:p>
    <w:p w14:paraId="15529D6D" w14:textId="77777777" w:rsidR="001C7391" w:rsidRPr="00C85DA0" w:rsidRDefault="001C7391" w:rsidP="00481503">
      <w:pPr>
        <w:widowControl w:val="0"/>
        <w:shd w:val="clear" w:color="auto" w:fill="FFFFFF"/>
        <w:tabs>
          <w:tab w:val="clear" w:pos="567"/>
        </w:tabs>
        <w:spacing w:line="269" w:lineRule="exact"/>
        <w:rPr>
          <w:rFonts w:cs="Arial Narrow"/>
          <w:snapToGrid/>
          <w:spacing w:val="3"/>
          <w:szCs w:val="22"/>
          <w:lang w:val="lt-LT" w:eastAsia="x-none"/>
        </w:rPr>
      </w:pPr>
    </w:p>
    <w:p w14:paraId="1D6E24CF" w14:textId="77777777" w:rsidR="001C7391" w:rsidRDefault="001C7391" w:rsidP="00481503">
      <w:pPr>
        <w:widowControl w:val="0"/>
        <w:shd w:val="clear" w:color="auto" w:fill="FFFFFF"/>
        <w:tabs>
          <w:tab w:val="clear" w:pos="567"/>
        </w:tabs>
        <w:spacing w:line="269" w:lineRule="exact"/>
        <w:rPr>
          <w:rFonts w:cs="Arial Narrow"/>
          <w:snapToGrid/>
          <w:spacing w:val="3"/>
          <w:szCs w:val="22"/>
          <w:lang w:val="lt-LT" w:eastAsia="x-none"/>
        </w:rPr>
      </w:pPr>
      <w:r w:rsidRPr="00C85DA0">
        <w:rPr>
          <w:rFonts w:cs="Arial Narrow"/>
          <w:snapToGrid/>
          <w:spacing w:val="3"/>
          <w:szCs w:val="22"/>
          <w:lang w:val="lt-LT" w:eastAsia="x-none"/>
        </w:rPr>
        <w:t>Gydant chemoterapiniais vaistais, gali pasireikšti gydymo nepageidaujamas poveikis – skrandžio skausmas (</w:t>
      </w:r>
      <w:proofErr w:type="spellStart"/>
      <w:r w:rsidRPr="00C85DA0">
        <w:rPr>
          <w:rFonts w:cs="Arial Narrow"/>
          <w:snapToGrid/>
          <w:spacing w:val="3"/>
          <w:szCs w:val="22"/>
          <w:lang w:val="lt-LT" w:eastAsia="x-none"/>
        </w:rPr>
        <w:t>neutropeninis</w:t>
      </w:r>
      <w:proofErr w:type="spellEnd"/>
      <w:r w:rsidRPr="00C85DA0">
        <w:rPr>
          <w:rFonts w:cs="Arial Narrow"/>
          <w:snapToGrid/>
          <w:spacing w:val="3"/>
          <w:szCs w:val="22"/>
          <w:lang w:val="lt-LT" w:eastAsia="x-none"/>
        </w:rPr>
        <w:t xml:space="preserve"> </w:t>
      </w:r>
      <w:proofErr w:type="spellStart"/>
      <w:r w:rsidRPr="00C85DA0">
        <w:rPr>
          <w:rFonts w:cs="Arial Narrow"/>
          <w:snapToGrid/>
          <w:spacing w:val="3"/>
          <w:szCs w:val="22"/>
          <w:lang w:val="lt-LT" w:eastAsia="x-none"/>
        </w:rPr>
        <w:t>enterokolitas</w:t>
      </w:r>
      <w:proofErr w:type="spellEnd"/>
      <w:r w:rsidRPr="00C85DA0">
        <w:rPr>
          <w:rFonts w:cs="Arial Narrow"/>
          <w:snapToGrid/>
          <w:spacing w:val="3"/>
          <w:szCs w:val="22"/>
          <w:lang w:val="lt-LT" w:eastAsia="x-none"/>
        </w:rPr>
        <w:t>).</w:t>
      </w:r>
    </w:p>
    <w:p w14:paraId="2586D43F" w14:textId="77777777" w:rsidR="001C7391" w:rsidRPr="00C85DA0" w:rsidRDefault="001C7391" w:rsidP="00481503">
      <w:pPr>
        <w:widowControl w:val="0"/>
        <w:shd w:val="clear" w:color="auto" w:fill="FFFFFF"/>
        <w:tabs>
          <w:tab w:val="clear" w:pos="567"/>
        </w:tabs>
        <w:spacing w:line="269" w:lineRule="exact"/>
        <w:rPr>
          <w:rFonts w:cs="Arial Narrow"/>
          <w:snapToGrid/>
          <w:spacing w:val="3"/>
          <w:szCs w:val="22"/>
          <w:lang w:val="lt-LT" w:eastAsia="x-none"/>
        </w:rPr>
      </w:pPr>
    </w:p>
    <w:p w14:paraId="40892D75" w14:textId="77777777" w:rsidR="001C7391" w:rsidRPr="00C85DA0" w:rsidRDefault="001C7391" w:rsidP="00481503">
      <w:pPr>
        <w:widowControl w:val="0"/>
        <w:shd w:val="clear" w:color="auto" w:fill="FFFFFF"/>
        <w:tabs>
          <w:tab w:val="clear" w:pos="567"/>
        </w:tabs>
        <w:spacing w:line="269" w:lineRule="exact"/>
        <w:rPr>
          <w:rFonts w:cs="Arial Narrow"/>
          <w:snapToGrid/>
          <w:spacing w:val="3"/>
          <w:szCs w:val="22"/>
          <w:lang w:val="lt-LT" w:eastAsia="x-none"/>
        </w:rPr>
      </w:pPr>
      <w:r w:rsidRPr="00C85DA0">
        <w:rPr>
          <w:rFonts w:cs="Arial Narrow"/>
          <w:snapToGrid/>
          <w:spacing w:val="3"/>
          <w:szCs w:val="22"/>
          <w:lang w:val="lt-LT" w:eastAsia="x-none"/>
        </w:rPr>
        <w:t xml:space="preserve">Pacientams, sergantiems gretutinėmis ligomis ir esant blogesnei ligos būklei, yra didesnė nepageidaujamų poveikių rizika. Tai ypač svarbu </w:t>
      </w:r>
      <w:r>
        <w:rPr>
          <w:rFonts w:cs="Arial Narrow"/>
          <w:snapToGrid/>
          <w:spacing w:val="3"/>
          <w:szCs w:val="22"/>
          <w:lang w:val="lt-LT" w:eastAsia="x-none"/>
        </w:rPr>
        <w:t>senyvo amžiaus</w:t>
      </w:r>
      <w:r w:rsidRPr="00C85DA0">
        <w:rPr>
          <w:rFonts w:cs="Arial Narrow"/>
          <w:snapToGrid/>
          <w:spacing w:val="3"/>
          <w:szCs w:val="22"/>
          <w:lang w:val="lt-LT" w:eastAsia="x-none"/>
        </w:rPr>
        <w:t xml:space="preserve"> pacientams</w:t>
      </w:r>
      <w:r>
        <w:rPr>
          <w:rFonts w:cs="Arial Narrow"/>
          <w:snapToGrid/>
          <w:spacing w:val="3"/>
          <w:szCs w:val="22"/>
          <w:lang w:val="lt-LT" w:eastAsia="x-none"/>
        </w:rPr>
        <w:t>.</w:t>
      </w:r>
    </w:p>
    <w:p w14:paraId="20D42EE5" w14:textId="77777777" w:rsidR="00E238F0" w:rsidRPr="00261976" w:rsidRDefault="00E238F0" w:rsidP="00481503">
      <w:pPr>
        <w:widowControl w:val="0"/>
        <w:shd w:val="clear" w:color="auto" w:fill="FFFFFF"/>
        <w:tabs>
          <w:tab w:val="clear" w:pos="567"/>
        </w:tabs>
        <w:spacing w:line="240" w:lineRule="auto"/>
        <w:rPr>
          <w:rFonts w:cs="Arial Narrow"/>
          <w:snapToGrid/>
          <w:spacing w:val="3"/>
          <w:szCs w:val="22"/>
          <w:lang w:val="lt-LT" w:eastAsia="x-none"/>
        </w:rPr>
      </w:pPr>
    </w:p>
    <w:p w14:paraId="0717B952" w14:textId="77777777" w:rsidR="00E238F0" w:rsidRPr="00261976" w:rsidRDefault="00E238F0" w:rsidP="00481503">
      <w:pPr>
        <w:widowControl w:val="0"/>
        <w:shd w:val="clear" w:color="auto" w:fill="FFFFFF"/>
        <w:tabs>
          <w:tab w:val="clear" w:pos="567"/>
        </w:tabs>
        <w:spacing w:line="240" w:lineRule="auto"/>
        <w:rPr>
          <w:rFonts w:cs="Arial Narrow"/>
          <w:snapToGrid/>
          <w:spacing w:val="3"/>
          <w:szCs w:val="22"/>
          <w:lang w:val="lt-LT" w:eastAsia="x-none"/>
        </w:rPr>
      </w:pPr>
      <w:r w:rsidRPr="00261976">
        <w:rPr>
          <w:rFonts w:cs="Arial Narrow"/>
          <w:snapToGrid/>
          <w:spacing w:val="3"/>
          <w:szCs w:val="22"/>
          <w:lang w:val="lt-LT" w:eastAsia="x-none"/>
        </w:rPr>
        <w:t xml:space="preserve">Jūsų gydytojas pasikalbės su </w:t>
      </w:r>
      <w:r>
        <w:rPr>
          <w:rFonts w:cs="Arial Narrow"/>
          <w:snapToGrid/>
          <w:spacing w:val="3"/>
          <w:szCs w:val="22"/>
          <w:lang w:val="lt-LT" w:eastAsia="x-none"/>
        </w:rPr>
        <w:t>J</w:t>
      </w:r>
      <w:r w:rsidRPr="00261976">
        <w:rPr>
          <w:rFonts w:cs="Arial Narrow"/>
          <w:snapToGrid/>
          <w:spacing w:val="3"/>
          <w:szCs w:val="22"/>
          <w:lang w:val="lt-LT" w:eastAsia="x-none"/>
        </w:rPr>
        <w:t xml:space="preserve">umis apie plaučių audinio pažeidimų ir alerginių reakcijų galimybę bei jų simptomus. Jeigu </w:t>
      </w:r>
      <w:r>
        <w:rPr>
          <w:rFonts w:cs="Arial Narrow"/>
          <w:snapToGrid/>
          <w:spacing w:val="3"/>
          <w:szCs w:val="22"/>
          <w:lang w:val="lt-LT" w:eastAsia="x-none"/>
        </w:rPr>
        <w:t>J</w:t>
      </w:r>
      <w:r w:rsidRPr="00261976">
        <w:rPr>
          <w:rFonts w:cs="Arial Narrow"/>
          <w:snapToGrid/>
          <w:spacing w:val="3"/>
          <w:szCs w:val="22"/>
          <w:lang w:val="lt-LT" w:eastAsia="x-none"/>
        </w:rPr>
        <w:t>ums pasireikštų tokie simptomai, nedelsdami kreipkitės į savo gydytoją (žr. 4 skyrių).</w:t>
      </w:r>
    </w:p>
    <w:p w14:paraId="342D461F" w14:textId="77777777" w:rsidR="00E238F0" w:rsidRPr="00261976" w:rsidRDefault="00E238F0" w:rsidP="00481503">
      <w:pPr>
        <w:widowControl w:val="0"/>
        <w:shd w:val="clear" w:color="auto" w:fill="FFFFFF"/>
        <w:tabs>
          <w:tab w:val="clear" w:pos="567"/>
        </w:tabs>
        <w:spacing w:line="240" w:lineRule="auto"/>
        <w:rPr>
          <w:rFonts w:cs="Arial Narrow"/>
          <w:snapToGrid/>
          <w:spacing w:val="3"/>
          <w:szCs w:val="22"/>
          <w:lang w:val="lt-LT" w:eastAsia="x-none"/>
        </w:rPr>
      </w:pPr>
    </w:p>
    <w:p w14:paraId="47E7EA1A" w14:textId="77777777" w:rsidR="00E238F0" w:rsidRPr="00261976" w:rsidRDefault="00E238F0" w:rsidP="00481503">
      <w:pPr>
        <w:widowControl w:val="0"/>
        <w:shd w:val="clear" w:color="auto" w:fill="FFFFFF"/>
        <w:tabs>
          <w:tab w:val="clear" w:pos="567"/>
        </w:tabs>
        <w:spacing w:line="240" w:lineRule="auto"/>
        <w:rPr>
          <w:snapToGrid/>
          <w:szCs w:val="22"/>
          <w:lang w:val="lt-LT" w:eastAsia="x-none"/>
        </w:rPr>
      </w:pPr>
      <w:r w:rsidRPr="00261976">
        <w:rPr>
          <w:rFonts w:cs="Arial Narrow"/>
          <w:bCs/>
          <w:snapToGrid/>
          <w:spacing w:val="3"/>
          <w:szCs w:val="22"/>
          <w:lang w:val="lt-LT" w:eastAsia="x-none"/>
        </w:rPr>
        <w:t>Gydymo metu ir bent 6 mėnesius po gydymo vaisingos moterys ir vyrai turėtų naudoti veiksmingą kontracepciją (taip pat skaitykite skyrių „</w:t>
      </w:r>
      <w:r w:rsidRPr="00261976">
        <w:rPr>
          <w:rFonts w:cs="Arial Narrow"/>
          <w:snapToGrid/>
          <w:spacing w:val="3"/>
          <w:szCs w:val="22"/>
          <w:lang w:val="lt-LT" w:eastAsia="x-none"/>
        </w:rPr>
        <w:t>Nėštumas, žindymas ir vaisingumas“).</w:t>
      </w:r>
      <w:r w:rsidRPr="00261976">
        <w:rPr>
          <w:snapToGrid/>
          <w:szCs w:val="22"/>
          <w:lang w:val="lt-LT" w:eastAsia="x-none"/>
        </w:rPr>
        <w:t xml:space="preserve"> </w:t>
      </w:r>
    </w:p>
    <w:p w14:paraId="270CD54B" w14:textId="77777777" w:rsidR="00E238F0" w:rsidRPr="00261976" w:rsidRDefault="00E238F0" w:rsidP="00D0084C">
      <w:pPr>
        <w:tabs>
          <w:tab w:val="clear" w:pos="567"/>
        </w:tabs>
        <w:autoSpaceDE w:val="0"/>
        <w:autoSpaceDN w:val="0"/>
        <w:adjustRightInd w:val="0"/>
        <w:spacing w:line="240" w:lineRule="auto"/>
        <w:rPr>
          <w:b/>
          <w:snapToGrid/>
          <w:szCs w:val="22"/>
          <w:lang w:val="lt-LT" w:eastAsia="nl-NL"/>
        </w:rPr>
      </w:pPr>
    </w:p>
    <w:p w14:paraId="325F5CAA" w14:textId="77777777" w:rsidR="00E238F0" w:rsidRPr="00261976" w:rsidRDefault="00E238F0" w:rsidP="00D0084C">
      <w:pPr>
        <w:tabs>
          <w:tab w:val="clear" w:pos="567"/>
        </w:tabs>
        <w:autoSpaceDE w:val="0"/>
        <w:autoSpaceDN w:val="0"/>
        <w:adjustRightInd w:val="0"/>
        <w:spacing w:line="240" w:lineRule="auto"/>
        <w:rPr>
          <w:b/>
          <w:snapToGrid/>
          <w:szCs w:val="22"/>
          <w:lang w:val="lt-LT" w:eastAsia="nl-NL"/>
        </w:rPr>
      </w:pPr>
      <w:r w:rsidRPr="00261976">
        <w:rPr>
          <w:b/>
          <w:bCs/>
          <w:snapToGrid/>
          <w:szCs w:val="22"/>
          <w:lang w:val="lt-LT" w:eastAsia="nl-NL"/>
        </w:rPr>
        <w:t xml:space="preserve">Kiti vaistai ir </w:t>
      </w:r>
      <w:proofErr w:type="spellStart"/>
      <w:r>
        <w:rPr>
          <w:b/>
          <w:bCs/>
          <w:snapToGrid/>
          <w:szCs w:val="22"/>
          <w:lang w:val="lt-LT" w:eastAsia="nl-NL"/>
        </w:rPr>
        <w:t>Carmustine</w:t>
      </w:r>
      <w:proofErr w:type="spellEnd"/>
      <w:r>
        <w:rPr>
          <w:b/>
          <w:bCs/>
          <w:snapToGrid/>
          <w:szCs w:val="22"/>
          <w:lang w:val="lt-LT" w:eastAsia="nl-NL"/>
        </w:rPr>
        <w:t xml:space="preserve"> </w:t>
      </w:r>
      <w:proofErr w:type="spellStart"/>
      <w:r w:rsidR="00EB0772">
        <w:rPr>
          <w:b/>
          <w:bCs/>
          <w:snapToGrid/>
          <w:szCs w:val="22"/>
          <w:lang w:val="lt-LT" w:eastAsia="nl-NL"/>
        </w:rPr>
        <w:t>Zentiva</w:t>
      </w:r>
      <w:proofErr w:type="spellEnd"/>
      <w:r>
        <w:rPr>
          <w:b/>
          <w:bCs/>
          <w:snapToGrid/>
          <w:szCs w:val="22"/>
          <w:lang w:val="lt-LT" w:eastAsia="nl-NL"/>
        </w:rPr>
        <w:t xml:space="preserve"> </w:t>
      </w:r>
      <w:r w:rsidRPr="00261976">
        <w:rPr>
          <w:b/>
          <w:bCs/>
          <w:snapToGrid/>
          <w:szCs w:val="22"/>
          <w:lang w:val="lt-LT" w:eastAsia="nl-NL"/>
        </w:rPr>
        <w:t xml:space="preserve"> </w:t>
      </w:r>
    </w:p>
    <w:p w14:paraId="0F72A500" w14:textId="77777777" w:rsidR="00E238F0" w:rsidRPr="00261976" w:rsidRDefault="00E238F0" w:rsidP="00D0084C">
      <w:pPr>
        <w:tabs>
          <w:tab w:val="clear" w:pos="567"/>
        </w:tabs>
        <w:autoSpaceDE w:val="0"/>
        <w:autoSpaceDN w:val="0"/>
        <w:adjustRightInd w:val="0"/>
        <w:spacing w:line="240" w:lineRule="auto"/>
        <w:rPr>
          <w:b/>
          <w:snapToGrid/>
          <w:szCs w:val="22"/>
          <w:lang w:val="lt-LT" w:eastAsia="nl-NL"/>
        </w:rPr>
      </w:pPr>
    </w:p>
    <w:p w14:paraId="3C30B02A" w14:textId="77777777" w:rsidR="00E238F0" w:rsidRPr="00261976" w:rsidRDefault="00E238F0" w:rsidP="00D0084C">
      <w:pPr>
        <w:tabs>
          <w:tab w:val="clear" w:pos="567"/>
        </w:tabs>
        <w:autoSpaceDE w:val="0"/>
        <w:autoSpaceDN w:val="0"/>
        <w:adjustRightInd w:val="0"/>
        <w:spacing w:line="240" w:lineRule="auto"/>
        <w:jc w:val="both"/>
        <w:rPr>
          <w:snapToGrid/>
          <w:szCs w:val="22"/>
          <w:lang w:val="lt-LT" w:eastAsia="nl-NL"/>
        </w:rPr>
      </w:pPr>
      <w:r w:rsidRPr="00261976">
        <w:rPr>
          <w:snapToGrid/>
          <w:szCs w:val="22"/>
          <w:lang w:val="lt-LT" w:eastAsia="nl-NL"/>
        </w:rPr>
        <w:t>Pasakykite gydytojui arba vaistininkui, jeigu vartojate, neseniai vartojote ar galbūt vartosite kitus vaistus, įskaitant ir nereceptinius, pvz.:</w:t>
      </w:r>
    </w:p>
    <w:p w14:paraId="32E319D2" w14:textId="735F2B4F" w:rsidR="00E238F0" w:rsidRPr="00261976" w:rsidRDefault="00B720B4">
      <w:pPr>
        <w:numPr>
          <w:ilvl w:val="0"/>
          <w:numId w:val="15"/>
        </w:numPr>
        <w:tabs>
          <w:tab w:val="clear" w:pos="567"/>
        </w:tabs>
        <w:autoSpaceDE w:val="0"/>
        <w:autoSpaceDN w:val="0"/>
        <w:adjustRightInd w:val="0"/>
        <w:spacing w:line="240" w:lineRule="auto"/>
        <w:ind w:left="360"/>
        <w:rPr>
          <w:b/>
          <w:snapToGrid/>
          <w:color w:val="000000"/>
          <w:szCs w:val="22"/>
          <w:lang w:val="lt-LT" w:eastAsia="nl-NL"/>
        </w:rPr>
      </w:pPr>
      <w:proofErr w:type="spellStart"/>
      <w:r>
        <w:rPr>
          <w:snapToGrid/>
          <w:szCs w:val="22"/>
          <w:lang w:val="lt-LT" w:eastAsia="nl-NL"/>
        </w:rPr>
        <w:t>f</w:t>
      </w:r>
      <w:r w:rsidR="00E238F0" w:rsidRPr="00261976">
        <w:rPr>
          <w:snapToGrid/>
          <w:szCs w:val="22"/>
          <w:lang w:val="lt-LT" w:eastAsia="nl-NL"/>
        </w:rPr>
        <w:t>enitoiną</w:t>
      </w:r>
      <w:proofErr w:type="spellEnd"/>
      <w:r w:rsidR="00E238F0" w:rsidRPr="00261976">
        <w:rPr>
          <w:snapToGrid/>
          <w:szCs w:val="22"/>
          <w:lang w:val="lt-LT" w:eastAsia="nl-NL"/>
        </w:rPr>
        <w:t xml:space="preserve"> (vartojamas sergant epilepsija)</w:t>
      </w:r>
      <w:r>
        <w:rPr>
          <w:snapToGrid/>
          <w:szCs w:val="22"/>
          <w:lang w:val="lt-LT" w:eastAsia="nl-NL"/>
        </w:rPr>
        <w:t>;</w:t>
      </w:r>
    </w:p>
    <w:p w14:paraId="4D62499B" w14:textId="116DE54A" w:rsidR="00E238F0" w:rsidRPr="00261976" w:rsidRDefault="00B720B4">
      <w:pPr>
        <w:numPr>
          <w:ilvl w:val="0"/>
          <w:numId w:val="15"/>
        </w:numPr>
        <w:tabs>
          <w:tab w:val="clear" w:pos="567"/>
        </w:tabs>
        <w:autoSpaceDE w:val="0"/>
        <w:autoSpaceDN w:val="0"/>
        <w:adjustRightInd w:val="0"/>
        <w:spacing w:line="240" w:lineRule="auto"/>
        <w:ind w:left="360"/>
        <w:rPr>
          <w:b/>
          <w:snapToGrid/>
          <w:color w:val="000000"/>
          <w:szCs w:val="22"/>
          <w:lang w:val="lt-LT" w:eastAsia="nl-NL"/>
        </w:rPr>
      </w:pPr>
      <w:proofErr w:type="spellStart"/>
      <w:r>
        <w:rPr>
          <w:snapToGrid/>
          <w:szCs w:val="22"/>
          <w:lang w:val="lt-LT" w:eastAsia="nl-NL"/>
        </w:rPr>
        <w:t>c</w:t>
      </w:r>
      <w:r w:rsidR="00E238F0" w:rsidRPr="00261976">
        <w:rPr>
          <w:snapToGrid/>
          <w:szCs w:val="22"/>
          <w:lang w:val="lt-LT" w:eastAsia="nl-NL"/>
        </w:rPr>
        <w:t>imetidiną</w:t>
      </w:r>
      <w:proofErr w:type="spellEnd"/>
      <w:r w:rsidR="00E238F0" w:rsidRPr="00261976">
        <w:rPr>
          <w:snapToGrid/>
          <w:szCs w:val="22"/>
          <w:lang w:val="lt-LT" w:eastAsia="nl-NL"/>
        </w:rPr>
        <w:t xml:space="preserve"> (vartojamas esant skrandžio veiklos sutrikimams, pvz., sutrikus virškinimui)</w:t>
      </w:r>
      <w:r>
        <w:rPr>
          <w:snapToGrid/>
          <w:szCs w:val="22"/>
          <w:lang w:val="lt-LT" w:eastAsia="nl-NL"/>
        </w:rPr>
        <w:t>;</w:t>
      </w:r>
    </w:p>
    <w:p w14:paraId="4EAEA19D" w14:textId="2573FCD9" w:rsidR="00E238F0" w:rsidRPr="00261976" w:rsidRDefault="00B720B4">
      <w:pPr>
        <w:numPr>
          <w:ilvl w:val="0"/>
          <w:numId w:val="15"/>
        </w:numPr>
        <w:tabs>
          <w:tab w:val="clear" w:pos="567"/>
        </w:tabs>
        <w:autoSpaceDE w:val="0"/>
        <w:autoSpaceDN w:val="0"/>
        <w:adjustRightInd w:val="0"/>
        <w:spacing w:line="240" w:lineRule="auto"/>
        <w:ind w:left="360"/>
        <w:rPr>
          <w:b/>
          <w:snapToGrid/>
          <w:color w:val="000000"/>
          <w:szCs w:val="22"/>
          <w:lang w:val="lt-LT" w:eastAsia="nl-NL"/>
        </w:rPr>
      </w:pPr>
      <w:proofErr w:type="spellStart"/>
      <w:r>
        <w:rPr>
          <w:snapToGrid/>
          <w:szCs w:val="22"/>
          <w:lang w:val="lt-LT" w:eastAsia="nl-NL"/>
        </w:rPr>
        <w:t>d</w:t>
      </w:r>
      <w:r w:rsidR="00E238F0" w:rsidRPr="00261976">
        <w:rPr>
          <w:snapToGrid/>
          <w:szCs w:val="22"/>
          <w:lang w:val="lt-LT" w:eastAsia="nl-NL"/>
        </w:rPr>
        <w:t>igoksiną</w:t>
      </w:r>
      <w:proofErr w:type="spellEnd"/>
      <w:r w:rsidR="00E238F0" w:rsidRPr="00261976">
        <w:rPr>
          <w:snapToGrid/>
          <w:szCs w:val="22"/>
          <w:lang w:val="lt-LT" w:eastAsia="nl-NL"/>
        </w:rPr>
        <w:t xml:space="preserve"> (vartojamas sutrikus širdies ritmui)</w:t>
      </w:r>
      <w:r>
        <w:rPr>
          <w:snapToGrid/>
          <w:szCs w:val="22"/>
          <w:lang w:val="lt-LT" w:eastAsia="nl-NL"/>
        </w:rPr>
        <w:t>;</w:t>
      </w:r>
    </w:p>
    <w:p w14:paraId="1C7AE9DD" w14:textId="413196FF" w:rsidR="00E238F0" w:rsidRPr="00261976" w:rsidRDefault="00B720B4" w:rsidP="00481503">
      <w:pPr>
        <w:numPr>
          <w:ilvl w:val="0"/>
          <w:numId w:val="14"/>
        </w:numPr>
        <w:tabs>
          <w:tab w:val="clear" w:pos="567"/>
        </w:tabs>
        <w:autoSpaceDE w:val="0"/>
        <w:autoSpaceDN w:val="0"/>
        <w:adjustRightInd w:val="0"/>
        <w:spacing w:line="240" w:lineRule="auto"/>
        <w:ind w:left="360"/>
        <w:rPr>
          <w:b/>
          <w:snapToGrid/>
          <w:color w:val="000000"/>
          <w:szCs w:val="22"/>
          <w:lang w:val="lt-LT" w:eastAsia="nl-NL"/>
        </w:rPr>
      </w:pPr>
      <w:proofErr w:type="spellStart"/>
      <w:r>
        <w:rPr>
          <w:snapToGrid/>
          <w:szCs w:val="22"/>
          <w:lang w:val="lt-LT" w:eastAsia="nl-NL"/>
        </w:rPr>
        <w:t>m</w:t>
      </w:r>
      <w:r w:rsidR="00E238F0" w:rsidRPr="00261976">
        <w:rPr>
          <w:snapToGrid/>
          <w:szCs w:val="22"/>
          <w:lang w:val="lt-LT" w:eastAsia="nl-NL"/>
        </w:rPr>
        <w:t>elfalaną</w:t>
      </w:r>
      <w:proofErr w:type="spellEnd"/>
      <w:r w:rsidR="00E238F0" w:rsidRPr="00261976">
        <w:rPr>
          <w:snapToGrid/>
          <w:szCs w:val="22"/>
          <w:lang w:val="lt-LT" w:eastAsia="nl-NL"/>
        </w:rPr>
        <w:t xml:space="preserve"> (vaistas nuo vėžio)</w:t>
      </w:r>
      <w:r>
        <w:rPr>
          <w:snapToGrid/>
          <w:szCs w:val="22"/>
          <w:lang w:val="lt-LT" w:eastAsia="nl-NL"/>
        </w:rPr>
        <w:t>;</w:t>
      </w:r>
    </w:p>
    <w:p w14:paraId="326A975B" w14:textId="4668339D" w:rsidR="00E238F0" w:rsidRPr="00261976" w:rsidRDefault="00B720B4" w:rsidP="00481503">
      <w:pPr>
        <w:numPr>
          <w:ilvl w:val="0"/>
          <w:numId w:val="14"/>
        </w:numPr>
        <w:tabs>
          <w:tab w:val="clear" w:pos="567"/>
        </w:tabs>
        <w:autoSpaceDE w:val="0"/>
        <w:autoSpaceDN w:val="0"/>
        <w:adjustRightInd w:val="0"/>
        <w:spacing w:line="240" w:lineRule="auto"/>
        <w:ind w:left="360"/>
        <w:rPr>
          <w:b/>
          <w:snapToGrid/>
          <w:color w:val="000000"/>
          <w:szCs w:val="22"/>
          <w:lang w:val="lt-LT" w:eastAsia="nl-NL"/>
        </w:rPr>
      </w:pPr>
      <w:proofErr w:type="spellStart"/>
      <w:r>
        <w:rPr>
          <w:snapToGrid/>
          <w:szCs w:val="22"/>
          <w:lang w:val="lt-LT" w:eastAsia="nl-NL"/>
        </w:rPr>
        <w:t>d</w:t>
      </w:r>
      <w:r w:rsidR="00E238F0" w:rsidRPr="00261976">
        <w:rPr>
          <w:snapToGrid/>
          <w:szCs w:val="22"/>
          <w:lang w:val="lt-LT" w:eastAsia="nl-NL"/>
        </w:rPr>
        <w:t>eksametazoną</w:t>
      </w:r>
      <w:proofErr w:type="spellEnd"/>
      <w:r w:rsidR="00E238F0" w:rsidRPr="00261976">
        <w:rPr>
          <w:snapToGrid/>
          <w:szCs w:val="22"/>
          <w:lang w:val="lt-LT" w:eastAsia="nl-NL"/>
        </w:rPr>
        <w:t xml:space="preserve"> (vartojamas kaip </w:t>
      </w:r>
      <w:proofErr w:type="spellStart"/>
      <w:r w:rsidR="00E238F0" w:rsidRPr="00261976">
        <w:rPr>
          <w:snapToGrid/>
          <w:szCs w:val="22"/>
          <w:lang w:val="lt-LT" w:eastAsia="nl-NL"/>
        </w:rPr>
        <w:t>imunosupresantas</w:t>
      </w:r>
      <w:proofErr w:type="spellEnd"/>
      <w:r w:rsidR="00E238F0" w:rsidRPr="00261976">
        <w:rPr>
          <w:snapToGrid/>
          <w:szCs w:val="22"/>
          <w:lang w:val="lt-LT" w:eastAsia="nl-NL"/>
        </w:rPr>
        <w:t xml:space="preserve"> ir vaistas nuo uždegimo)</w:t>
      </w:r>
      <w:r>
        <w:rPr>
          <w:snapToGrid/>
          <w:szCs w:val="22"/>
          <w:lang w:val="lt-LT" w:eastAsia="nl-NL"/>
        </w:rPr>
        <w:t>;</w:t>
      </w:r>
    </w:p>
    <w:p w14:paraId="3E3D5041" w14:textId="2690E7BA" w:rsidR="00E238F0" w:rsidRPr="00261976" w:rsidRDefault="00B720B4" w:rsidP="00481503">
      <w:pPr>
        <w:numPr>
          <w:ilvl w:val="0"/>
          <w:numId w:val="14"/>
        </w:numPr>
        <w:tabs>
          <w:tab w:val="clear" w:pos="567"/>
        </w:tabs>
        <w:autoSpaceDE w:val="0"/>
        <w:autoSpaceDN w:val="0"/>
        <w:adjustRightInd w:val="0"/>
        <w:spacing w:line="240" w:lineRule="auto"/>
        <w:ind w:left="360"/>
        <w:rPr>
          <w:snapToGrid/>
          <w:color w:val="000000"/>
          <w:szCs w:val="22"/>
          <w:lang w:val="lt-LT" w:eastAsia="nl-NL"/>
        </w:rPr>
      </w:pPr>
      <w:proofErr w:type="spellStart"/>
      <w:r>
        <w:rPr>
          <w:snapToGrid/>
          <w:color w:val="000000"/>
          <w:szCs w:val="22"/>
          <w:lang w:val="lt-LT" w:eastAsia="nl-NL"/>
        </w:rPr>
        <w:t>m</w:t>
      </w:r>
      <w:r w:rsidR="00E238F0" w:rsidRPr="00261976">
        <w:rPr>
          <w:snapToGrid/>
          <w:color w:val="000000"/>
          <w:szCs w:val="22"/>
          <w:lang w:val="lt-LT" w:eastAsia="nl-NL"/>
        </w:rPr>
        <w:t>etotreksatas</w:t>
      </w:r>
      <w:proofErr w:type="spellEnd"/>
      <w:r w:rsidR="00E238F0" w:rsidRPr="00261976">
        <w:rPr>
          <w:snapToGrid/>
          <w:color w:val="000000"/>
          <w:szCs w:val="22"/>
          <w:lang w:val="lt-LT" w:eastAsia="nl-NL"/>
        </w:rPr>
        <w:t xml:space="preserve">, </w:t>
      </w:r>
      <w:proofErr w:type="spellStart"/>
      <w:r w:rsidR="00E238F0" w:rsidRPr="00261976">
        <w:rPr>
          <w:snapToGrid/>
          <w:color w:val="000000"/>
          <w:szCs w:val="22"/>
          <w:lang w:val="lt-LT" w:eastAsia="nl-NL"/>
        </w:rPr>
        <w:t>ciklofosfamidas</w:t>
      </w:r>
      <w:proofErr w:type="spellEnd"/>
      <w:r w:rsidR="00E238F0" w:rsidRPr="00261976">
        <w:rPr>
          <w:snapToGrid/>
          <w:color w:val="000000"/>
          <w:szCs w:val="22"/>
          <w:lang w:val="lt-LT" w:eastAsia="nl-NL"/>
        </w:rPr>
        <w:t xml:space="preserve">, </w:t>
      </w:r>
      <w:proofErr w:type="spellStart"/>
      <w:r w:rsidR="00E238F0" w:rsidRPr="00261976">
        <w:rPr>
          <w:snapToGrid/>
          <w:color w:val="000000"/>
          <w:szCs w:val="22"/>
          <w:lang w:val="lt-LT" w:eastAsia="nl-NL"/>
        </w:rPr>
        <w:t>prokarbazinas</w:t>
      </w:r>
      <w:proofErr w:type="spellEnd"/>
      <w:r w:rsidR="00E238F0" w:rsidRPr="00261976">
        <w:rPr>
          <w:snapToGrid/>
          <w:color w:val="000000"/>
          <w:szCs w:val="22"/>
          <w:lang w:val="lt-LT" w:eastAsia="nl-NL"/>
        </w:rPr>
        <w:t xml:space="preserve">, </w:t>
      </w:r>
      <w:proofErr w:type="spellStart"/>
      <w:r w:rsidR="00E238F0" w:rsidRPr="00261976">
        <w:rPr>
          <w:snapToGrid/>
          <w:color w:val="000000"/>
          <w:szCs w:val="22"/>
          <w:lang w:val="lt-LT" w:eastAsia="nl-NL"/>
        </w:rPr>
        <w:t>chlormetinas</w:t>
      </w:r>
      <w:proofErr w:type="spellEnd"/>
      <w:r w:rsidR="00E238F0" w:rsidRPr="00261976">
        <w:rPr>
          <w:snapToGrid/>
          <w:color w:val="000000"/>
          <w:szCs w:val="22"/>
          <w:lang w:val="lt-LT" w:eastAsia="nl-NL"/>
        </w:rPr>
        <w:t xml:space="preserve"> (azoto garstyčios), </w:t>
      </w:r>
      <w:proofErr w:type="spellStart"/>
      <w:r w:rsidR="00E238F0" w:rsidRPr="00261976">
        <w:rPr>
          <w:snapToGrid/>
          <w:color w:val="000000"/>
          <w:szCs w:val="22"/>
          <w:lang w:val="lt-LT" w:eastAsia="nl-NL"/>
        </w:rPr>
        <w:t>fluorouracilis</w:t>
      </w:r>
      <w:proofErr w:type="spellEnd"/>
      <w:r w:rsidR="00E238F0" w:rsidRPr="00261976">
        <w:rPr>
          <w:snapToGrid/>
          <w:color w:val="000000"/>
          <w:szCs w:val="22"/>
          <w:lang w:val="lt-LT" w:eastAsia="nl-NL"/>
        </w:rPr>
        <w:t xml:space="preserve">, </w:t>
      </w:r>
      <w:proofErr w:type="spellStart"/>
      <w:r w:rsidR="00E238F0" w:rsidRPr="00261976">
        <w:rPr>
          <w:snapToGrid/>
          <w:color w:val="000000"/>
          <w:szCs w:val="22"/>
          <w:lang w:val="lt-LT" w:eastAsia="nl-NL"/>
        </w:rPr>
        <w:t>vinblastinas</w:t>
      </w:r>
      <w:proofErr w:type="spellEnd"/>
      <w:r w:rsidR="00E238F0" w:rsidRPr="00261976">
        <w:rPr>
          <w:snapToGrid/>
          <w:color w:val="000000"/>
          <w:szCs w:val="22"/>
          <w:lang w:val="lt-LT" w:eastAsia="nl-NL"/>
        </w:rPr>
        <w:t xml:space="preserve">, </w:t>
      </w:r>
      <w:proofErr w:type="spellStart"/>
      <w:r w:rsidR="00E238F0" w:rsidRPr="00261976">
        <w:rPr>
          <w:snapToGrid/>
          <w:color w:val="000000"/>
          <w:szCs w:val="22"/>
          <w:lang w:val="lt-LT" w:eastAsia="nl-NL"/>
        </w:rPr>
        <w:t>aktinomicinas</w:t>
      </w:r>
      <w:proofErr w:type="spellEnd"/>
      <w:r w:rsidR="00E238F0" w:rsidRPr="00261976">
        <w:rPr>
          <w:snapToGrid/>
          <w:color w:val="000000"/>
          <w:szCs w:val="22"/>
          <w:lang w:val="lt-LT" w:eastAsia="nl-NL"/>
        </w:rPr>
        <w:t xml:space="preserve"> (</w:t>
      </w:r>
      <w:proofErr w:type="spellStart"/>
      <w:r w:rsidR="00E238F0" w:rsidRPr="00261976">
        <w:rPr>
          <w:snapToGrid/>
          <w:color w:val="000000"/>
          <w:szCs w:val="22"/>
          <w:lang w:val="lt-LT" w:eastAsia="nl-NL"/>
        </w:rPr>
        <w:t>daktinomicinas</w:t>
      </w:r>
      <w:proofErr w:type="spellEnd"/>
      <w:r w:rsidR="00E238F0" w:rsidRPr="00261976">
        <w:rPr>
          <w:snapToGrid/>
          <w:color w:val="000000"/>
          <w:szCs w:val="22"/>
          <w:lang w:val="lt-LT" w:eastAsia="nl-NL"/>
        </w:rPr>
        <w:t xml:space="preserve">), </w:t>
      </w:r>
      <w:proofErr w:type="spellStart"/>
      <w:r w:rsidR="00E238F0" w:rsidRPr="00261976">
        <w:rPr>
          <w:snapToGrid/>
          <w:color w:val="000000"/>
          <w:szCs w:val="22"/>
          <w:lang w:val="lt-LT" w:eastAsia="nl-NL"/>
        </w:rPr>
        <w:t>bleomicinas</w:t>
      </w:r>
      <w:proofErr w:type="spellEnd"/>
      <w:r w:rsidR="00E238F0" w:rsidRPr="00261976">
        <w:rPr>
          <w:snapToGrid/>
          <w:color w:val="000000"/>
          <w:szCs w:val="22"/>
          <w:lang w:val="lt-LT" w:eastAsia="nl-NL"/>
        </w:rPr>
        <w:t xml:space="preserve">, </w:t>
      </w:r>
      <w:proofErr w:type="spellStart"/>
      <w:r w:rsidR="00E238F0" w:rsidRPr="00261976">
        <w:rPr>
          <w:snapToGrid/>
          <w:color w:val="000000"/>
          <w:szCs w:val="22"/>
          <w:lang w:val="lt-LT" w:eastAsia="nl-NL"/>
        </w:rPr>
        <w:t>doksorubicinas</w:t>
      </w:r>
      <w:proofErr w:type="spellEnd"/>
      <w:r w:rsidR="00E238F0" w:rsidRPr="00261976">
        <w:rPr>
          <w:snapToGrid/>
          <w:color w:val="000000"/>
          <w:szCs w:val="22"/>
          <w:lang w:val="lt-LT" w:eastAsia="nl-NL"/>
        </w:rPr>
        <w:t xml:space="preserve"> (</w:t>
      </w:r>
      <w:proofErr w:type="spellStart"/>
      <w:r w:rsidR="00E238F0" w:rsidRPr="00261976">
        <w:rPr>
          <w:snapToGrid/>
          <w:color w:val="000000"/>
          <w:szCs w:val="22"/>
          <w:lang w:val="lt-LT" w:eastAsia="nl-NL"/>
        </w:rPr>
        <w:t>adriamicinas</w:t>
      </w:r>
      <w:proofErr w:type="spellEnd"/>
      <w:r w:rsidR="00E238F0" w:rsidRPr="00261976">
        <w:rPr>
          <w:snapToGrid/>
          <w:color w:val="000000"/>
          <w:szCs w:val="22"/>
          <w:lang w:val="lt-LT" w:eastAsia="nl-NL"/>
        </w:rPr>
        <w:t>), vartojami įvairių tipų vėžiui gydyti.</w:t>
      </w:r>
    </w:p>
    <w:p w14:paraId="513CB16B" w14:textId="77777777" w:rsidR="00E238F0" w:rsidRPr="00261976" w:rsidRDefault="00E238F0" w:rsidP="00D0084C">
      <w:pPr>
        <w:widowControl w:val="0"/>
        <w:tabs>
          <w:tab w:val="clear" w:pos="567"/>
        </w:tabs>
        <w:spacing w:line="240" w:lineRule="auto"/>
        <w:rPr>
          <w:rFonts w:cs="Arial Narrow"/>
          <w:b/>
          <w:bCs/>
          <w:snapToGrid/>
          <w:spacing w:val="3"/>
          <w:szCs w:val="22"/>
          <w:lang w:val="lt-LT" w:eastAsia="x-none"/>
        </w:rPr>
      </w:pPr>
    </w:p>
    <w:p w14:paraId="206F2D9D" w14:textId="77777777" w:rsidR="00E238F0" w:rsidRPr="00261976" w:rsidRDefault="00E238F0" w:rsidP="00E12EF5">
      <w:pPr>
        <w:keepNext/>
        <w:tabs>
          <w:tab w:val="clear" w:pos="567"/>
        </w:tabs>
        <w:spacing w:line="240" w:lineRule="auto"/>
        <w:rPr>
          <w:bCs/>
          <w:snapToGrid/>
          <w:szCs w:val="22"/>
          <w:lang w:val="lt-LT" w:eastAsia="x-none"/>
        </w:rPr>
      </w:pPr>
      <w:r w:rsidRPr="00261976">
        <w:rPr>
          <w:rFonts w:cs="Arial Narrow"/>
          <w:b/>
          <w:snapToGrid/>
          <w:spacing w:val="3"/>
          <w:szCs w:val="22"/>
          <w:lang w:val="lt-LT" w:eastAsia="x-none"/>
        </w:rPr>
        <w:lastRenderedPageBreak/>
        <w:t>Nėštumas, žindymo laikotarpis ir vaisingumas</w:t>
      </w:r>
    </w:p>
    <w:p w14:paraId="6435AE69" w14:textId="77777777" w:rsidR="00E238F0" w:rsidRPr="00261976" w:rsidRDefault="00E238F0" w:rsidP="00E12EF5">
      <w:pPr>
        <w:keepNext/>
        <w:tabs>
          <w:tab w:val="clear" w:pos="567"/>
        </w:tabs>
        <w:spacing w:line="240" w:lineRule="auto"/>
        <w:rPr>
          <w:rFonts w:ascii="Arial Narrow" w:hAnsi="Arial Narrow" w:cs="Arial Narrow"/>
          <w:snapToGrid/>
          <w:spacing w:val="3"/>
          <w:szCs w:val="22"/>
          <w:lang w:val="lt-LT" w:eastAsia="nl-NL"/>
        </w:rPr>
      </w:pPr>
    </w:p>
    <w:p w14:paraId="7A70CBD5" w14:textId="77777777" w:rsidR="00E238F0" w:rsidRPr="00261976" w:rsidRDefault="00E238F0" w:rsidP="00E12EF5">
      <w:pPr>
        <w:keepNext/>
        <w:tabs>
          <w:tab w:val="clear" w:pos="567"/>
        </w:tabs>
        <w:spacing w:line="240" w:lineRule="auto"/>
        <w:rPr>
          <w:snapToGrid/>
          <w:spacing w:val="3"/>
          <w:szCs w:val="22"/>
          <w:lang w:val="lt-LT" w:eastAsia="nl-NL"/>
        </w:rPr>
      </w:pPr>
      <w:r w:rsidRPr="00261976">
        <w:rPr>
          <w:snapToGrid/>
          <w:spacing w:val="3"/>
          <w:szCs w:val="22"/>
          <w:lang w:val="lt-LT" w:eastAsia="nl-NL"/>
        </w:rPr>
        <w:t>Jeigu esate nėščia, žindote kūdikį, manote, kad galbūt esate nėščia arba planuojate pastoti, prieš vartodama šį vaistą pasitarkite su gydytoju arba vaistininku.</w:t>
      </w:r>
    </w:p>
    <w:p w14:paraId="5448947A" w14:textId="77777777" w:rsidR="00E238F0" w:rsidRPr="00261976" w:rsidRDefault="00E238F0">
      <w:pPr>
        <w:tabs>
          <w:tab w:val="clear" w:pos="567"/>
        </w:tabs>
        <w:spacing w:line="240" w:lineRule="auto"/>
        <w:rPr>
          <w:rFonts w:ascii="Arial Narrow" w:hAnsi="Arial Narrow" w:cs="Arial Narrow"/>
          <w:snapToGrid/>
          <w:spacing w:val="3"/>
          <w:szCs w:val="22"/>
          <w:lang w:val="lt-LT" w:eastAsia="nl-NL"/>
        </w:rPr>
      </w:pPr>
    </w:p>
    <w:p w14:paraId="7F74EDF3" w14:textId="77777777" w:rsidR="00E238F0" w:rsidRPr="00261976" w:rsidRDefault="00E238F0">
      <w:pPr>
        <w:tabs>
          <w:tab w:val="clear" w:pos="567"/>
        </w:tabs>
        <w:spacing w:line="240" w:lineRule="auto"/>
        <w:rPr>
          <w:snapToGrid/>
          <w:spacing w:val="3"/>
          <w:szCs w:val="22"/>
          <w:u w:val="single"/>
          <w:lang w:val="lt-LT" w:eastAsia="nl-NL"/>
        </w:rPr>
      </w:pPr>
      <w:r w:rsidRPr="00261976">
        <w:rPr>
          <w:snapToGrid/>
          <w:spacing w:val="3"/>
          <w:szCs w:val="22"/>
          <w:u w:val="single"/>
          <w:lang w:val="lt-LT" w:eastAsia="nl-NL"/>
        </w:rPr>
        <w:t>Nėštumas ir vaisingumas</w:t>
      </w:r>
    </w:p>
    <w:p w14:paraId="43D9771E" w14:textId="11264D05" w:rsidR="00E238F0" w:rsidRPr="00261976" w:rsidRDefault="00E238F0" w:rsidP="00481503">
      <w:pPr>
        <w:tabs>
          <w:tab w:val="clear" w:pos="567"/>
        </w:tabs>
        <w:spacing w:line="240" w:lineRule="auto"/>
        <w:rPr>
          <w:snapToGrid/>
          <w:spacing w:val="3"/>
          <w:szCs w:val="22"/>
          <w:lang w:val="lt-LT" w:eastAsia="nl-NL"/>
        </w:rPr>
      </w:pPr>
      <w:proofErr w:type="spellStart"/>
      <w:r>
        <w:rPr>
          <w:rFonts w:cs="Arial Narrow"/>
          <w:snapToGrid/>
          <w:spacing w:val="3"/>
          <w:szCs w:val="22"/>
          <w:lang w:val="lt-LT" w:eastAsia="nl-NL"/>
        </w:rPr>
        <w:t>Carmustine</w:t>
      </w:r>
      <w:proofErr w:type="spellEnd"/>
      <w:r>
        <w:rPr>
          <w:rFonts w:cs="Arial Narrow"/>
          <w:snapToGrid/>
          <w:spacing w:val="3"/>
          <w:szCs w:val="22"/>
          <w:lang w:val="lt-LT" w:eastAsia="nl-NL"/>
        </w:rPr>
        <w:t xml:space="preserve"> </w:t>
      </w:r>
      <w:proofErr w:type="spellStart"/>
      <w:r w:rsidR="00EB0772">
        <w:rPr>
          <w:rFonts w:cs="Arial Narrow"/>
          <w:snapToGrid/>
          <w:spacing w:val="3"/>
          <w:szCs w:val="22"/>
          <w:lang w:val="lt-LT" w:eastAsia="nl-NL"/>
        </w:rPr>
        <w:t>Zentiva</w:t>
      </w:r>
      <w:proofErr w:type="spellEnd"/>
      <w:r>
        <w:rPr>
          <w:rFonts w:cs="Arial Narrow"/>
          <w:snapToGrid/>
          <w:spacing w:val="3"/>
          <w:szCs w:val="22"/>
          <w:lang w:val="lt-LT" w:eastAsia="nl-NL"/>
        </w:rPr>
        <w:t xml:space="preserve"> </w:t>
      </w:r>
      <w:r w:rsidRPr="00261976">
        <w:rPr>
          <w:rFonts w:cs="Arial Narrow"/>
          <w:snapToGrid/>
          <w:spacing w:val="3"/>
          <w:szCs w:val="22"/>
          <w:lang w:val="lt-LT" w:eastAsia="nl-NL"/>
        </w:rPr>
        <w:t>negalima vartoti nėštumo metu, nes jis gali pakenkti dar negimusiam kūdikiui.</w:t>
      </w:r>
      <w:r w:rsidRPr="00261976">
        <w:rPr>
          <w:snapToGrid/>
          <w:spacing w:val="3"/>
          <w:szCs w:val="22"/>
          <w:lang w:val="lt-LT" w:eastAsia="nl-NL"/>
        </w:rPr>
        <w:t xml:space="preserve"> Todėl paprastai šis vaistas neturėtų būti skiriamas nėščiosioms. Jeigu vaistas vartojamas nėštumo laikotarpiu, pacientė turi žinoti apie galimą pavojų dar negimusiam kūdikiui. Vaisingoms moterims rekomenduojama vengti pastoti gydantis šiuo vaistu. Vaisingo amžiaus moterims patariama naudoti veiksmingas kontracepcijos priemones, kad jos nepastotų gydymo šiuo vaistu laikotarpiu ir dar bent 6</w:t>
      </w:r>
      <w:r w:rsidR="00F17904">
        <w:rPr>
          <w:snapToGrid/>
          <w:spacing w:val="3"/>
          <w:szCs w:val="22"/>
          <w:lang w:val="lt-LT" w:eastAsia="nl-NL"/>
        </w:rPr>
        <w:t> </w:t>
      </w:r>
      <w:r w:rsidRPr="00261976">
        <w:rPr>
          <w:snapToGrid/>
          <w:spacing w:val="3"/>
          <w:szCs w:val="22"/>
          <w:lang w:val="lt-LT" w:eastAsia="nl-NL"/>
        </w:rPr>
        <w:t xml:space="preserve">mėnesius po gydymo. </w:t>
      </w:r>
    </w:p>
    <w:p w14:paraId="08BB8CD9" w14:textId="0565742A" w:rsidR="00E238F0" w:rsidRPr="00261976" w:rsidRDefault="00E238F0" w:rsidP="00481503">
      <w:pPr>
        <w:tabs>
          <w:tab w:val="clear" w:pos="567"/>
        </w:tabs>
        <w:spacing w:line="240" w:lineRule="auto"/>
        <w:rPr>
          <w:snapToGrid/>
          <w:spacing w:val="3"/>
          <w:szCs w:val="22"/>
          <w:lang w:val="lt-LT" w:eastAsia="nl-NL"/>
        </w:rPr>
      </w:pPr>
      <w:r w:rsidRPr="00261976">
        <w:rPr>
          <w:snapToGrid/>
          <w:spacing w:val="3"/>
          <w:szCs w:val="22"/>
          <w:lang w:val="lt-LT" w:eastAsia="nl-NL"/>
        </w:rPr>
        <w:t xml:space="preserve">Pacientai vyrai turėtų gydymo </w:t>
      </w:r>
      <w:proofErr w:type="spellStart"/>
      <w:r>
        <w:rPr>
          <w:snapToGrid/>
          <w:szCs w:val="22"/>
          <w:lang w:val="lt-LT" w:eastAsia="nl-NL"/>
        </w:rPr>
        <w:t>Carmustine</w:t>
      </w:r>
      <w:proofErr w:type="spellEnd"/>
      <w:r>
        <w:rPr>
          <w:snapToGrid/>
          <w:szCs w:val="22"/>
          <w:lang w:val="lt-LT" w:eastAsia="nl-NL"/>
        </w:rPr>
        <w:t xml:space="preserve"> </w:t>
      </w:r>
      <w:proofErr w:type="spellStart"/>
      <w:r w:rsidR="00EB0772">
        <w:rPr>
          <w:snapToGrid/>
          <w:szCs w:val="22"/>
          <w:lang w:val="lt-LT" w:eastAsia="nl-NL"/>
        </w:rPr>
        <w:t>Zentiva</w:t>
      </w:r>
      <w:proofErr w:type="spellEnd"/>
      <w:r>
        <w:rPr>
          <w:snapToGrid/>
          <w:szCs w:val="22"/>
          <w:lang w:val="lt-LT" w:eastAsia="nl-NL"/>
        </w:rPr>
        <w:t xml:space="preserve"> </w:t>
      </w:r>
      <w:r w:rsidRPr="00261976">
        <w:rPr>
          <w:snapToGrid/>
          <w:spacing w:val="3"/>
          <w:szCs w:val="22"/>
          <w:lang w:val="lt-LT" w:eastAsia="nl-NL"/>
        </w:rPr>
        <w:t>laikotarpiu ir bent 6</w:t>
      </w:r>
      <w:r w:rsidR="00F17904">
        <w:rPr>
          <w:snapToGrid/>
          <w:spacing w:val="3"/>
          <w:szCs w:val="22"/>
          <w:lang w:val="lt-LT" w:eastAsia="nl-NL"/>
        </w:rPr>
        <w:t> </w:t>
      </w:r>
      <w:r w:rsidRPr="00261976">
        <w:rPr>
          <w:snapToGrid/>
          <w:spacing w:val="3"/>
          <w:szCs w:val="22"/>
          <w:lang w:val="lt-LT" w:eastAsia="nl-NL"/>
        </w:rPr>
        <w:t>mėnesius po gydymo naudoti tinkamas kontracepcijos priemones, kad jų partnerės nepastotų.</w:t>
      </w:r>
      <w:r w:rsidRPr="00261976">
        <w:rPr>
          <w:snapToGrid/>
          <w:color w:val="000000"/>
          <w:spacing w:val="3"/>
          <w:szCs w:val="22"/>
          <w:lang w:val="lt-LT" w:eastAsia="nl-NL"/>
        </w:rPr>
        <w:t xml:space="preserve"> Gydymas </w:t>
      </w:r>
      <w:proofErr w:type="spellStart"/>
      <w:r>
        <w:rPr>
          <w:snapToGrid/>
          <w:color w:val="000000"/>
          <w:spacing w:val="3"/>
          <w:szCs w:val="22"/>
          <w:lang w:val="lt-LT" w:eastAsia="nl-NL"/>
        </w:rPr>
        <w:t>Carmustine</w:t>
      </w:r>
      <w:proofErr w:type="spellEnd"/>
      <w:r>
        <w:rPr>
          <w:snapToGrid/>
          <w:color w:val="000000"/>
          <w:spacing w:val="3"/>
          <w:szCs w:val="22"/>
          <w:lang w:val="lt-LT" w:eastAsia="nl-NL"/>
        </w:rPr>
        <w:t xml:space="preserve"> </w:t>
      </w:r>
      <w:proofErr w:type="spellStart"/>
      <w:r w:rsidR="00EB0772">
        <w:rPr>
          <w:snapToGrid/>
          <w:color w:val="000000"/>
          <w:spacing w:val="3"/>
          <w:szCs w:val="22"/>
          <w:lang w:val="lt-LT" w:eastAsia="nl-NL"/>
        </w:rPr>
        <w:t>Zentiva</w:t>
      </w:r>
      <w:proofErr w:type="spellEnd"/>
      <w:r>
        <w:rPr>
          <w:snapToGrid/>
          <w:color w:val="000000"/>
          <w:spacing w:val="3"/>
          <w:szCs w:val="22"/>
          <w:lang w:val="lt-LT" w:eastAsia="nl-NL"/>
        </w:rPr>
        <w:t xml:space="preserve"> </w:t>
      </w:r>
      <w:r w:rsidRPr="00261976">
        <w:rPr>
          <w:snapToGrid/>
          <w:color w:val="000000"/>
          <w:spacing w:val="3"/>
          <w:szCs w:val="22"/>
          <w:lang w:val="lt-LT" w:eastAsia="nl-NL"/>
        </w:rPr>
        <w:t xml:space="preserve"> gali pakenkti pacientų vyrų vaisingumui. Prieš pradedant gydymą </w:t>
      </w:r>
      <w:proofErr w:type="spellStart"/>
      <w:r>
        <w:rPr>
          <w:snapToGrid/>
          <w:color w:val="000000"/>
          <w:spacing w:val="3"/>
          <w:szCs w:val="22"/>
          <w:lang w:val="lt-LT" w:eastAsia="nl-NL"/>
        </w:rPr>
        <w:t>Carmustine</w:t>
      </w:r>
      <w:proofErr w:type="spellEnd"/>
      <w:r>
        <w:rPr>
          <w:snapToGrid/>
          <w:color w:val="000000"/>
          <w:spacing w:val="3"/>
          <w:szCs w:val="22"/>
          <w:lang w:val="lt-LT" w:eastAsia="nl-NL"/>
        </w:rPr>
        <w:t xml:space="preserve"> </w:t>
      </w:r>
      <w:proofErr w:type="spellStart"/>
      <w:r w:rsidR="00EB0772">
        <w:rPr>
          <w:snapToGrid/>
          <w:color w:val="000000"/>
          <w:spacing w:val="3"/>
          <w:szCs w:val="22"/>
          <w:lang w:val="lt-LT" w:eastAsia="nl-NL"/>
        </w:rPr>
        <w:t>Zentiva</w:t>
      </w:r>
      <w:proofErr w:type="spellEnd"/>
      <w:r>
        <w:rPr>
          <w:snapToGrid/>
          <w:color w:val="000000"/>
          <w:spacing w:val="3"/>
          <w:szCs w:val="22"/>
          <w:lang w:val="lt-LT" w:eastAsia="nl-NL"/>
        </w:rPr>
        <w:t xml:space="preserve"> </w:t>
      </w:r>
      <w:r w:rsidRPr="00261976">
        <w:rPr>
          <w:snapToGrid/>
          <w:color w:val="000000"/>
          <w:spacing w:val="3"/>
          <w:szCs w:val="22"/>
          <w:lang w:val="lt-LT" w:eastAsia="nl-NL"/>
        </w:rPr>
        <w:t xml:space="preserve"> reikėtų tinkamai pasikonsultuoti dėl vaisingumo </w:t>
      </w:r>
      <w:r>
        <w:rPr>
          <w:snapToGrid/>
          <w:color w:val="000000"/>
          <w:spacing w:val="3"/>
          <w:szCs w:val="22"/>
          <w:lang w:val="lt-LT" w:eastAsia="nl-NL"/>
        </w:rPr>
        <w:t>ar</w:t>
      </w:r>
      <w:r w:rsidRPr="00261976">
        <w:rPr>
          <w:snapToGrid/>
          <w:color w:val="000000"/>
          <w:spacing w:val="3"/>
          <w:szCs w:val="22"/>
          <w:lang w:val="lt-LT" w:eastAsia="nl-NL"/>
        </w:rPr>
        <w:t xml:space="preserve"> šeimos planavimo.</w:t>
      </w:r>
    </w:p>
    <w:p w14:paraId="1E17173B" w14:textId="77777777" w:rsidR="00E238F0" w:rsidRPr="00261976" w:rsidRDefault="00E238F0">
      <w:pPr>
        <w:tabs>
          <w:tab w:val="clear" w:pos="567"/>
        </w:tabs>
        <w:spacing w:line="240" w:lineRule="auto"/>
        <w:rPr>
          <w:snapToGrid/>
          <w:spacing w:val="3"/>
          <w:szCs w:val="22"/>
          <w:lang w:val="lt-LT" w:eastAsia="nl-NL"/>
        </w:rPr>
      </w:pPr>
    </w:p>
    <w:p w14:paraId="76E30753" w14:textId="77777777" w:rsidR="00E238F0" w:rsidRPr="00261976" w:rsidRDefault="00E238F0">
      <w:pPr>
        <w:tabs>
          <w:tab w:val="clear" w:pos="567"/>
        </w:tabs>
        <w:spacing w:line="240" w:lineRule="auto"/>
        <w:rPr>
          <w:snapToGrid/>
          <w:spacing w:val="3"/>
          <w:szCs w:val="22"/>
          <w:u w:val="single"/>
          <w:lang w:val="lt-LT" w:eastAsia="nl-NL"/>
        </w:rPr>
      </w:pPr>
      <w:r w:rsidRPr="00261976">
        <w:rPr>
          <w:snapToGrid/>
          <w:spacing w:val="3"/>
          <w:szCs w:val="22"/>
          <w:u w:val="single"/>
          <w:lang w:val="lt-LT" w:eastAsia="nl-NL"/>
        </w:rPr>
        <w:t>Žindymas</w:t>
      </w:r>
    </w:p>
    <w:p w14:paraId="7E9CF3A2" w14:textId="20261D57" w:rsidR="00E238F0" w:rsidRPr="00261976" w:rsidRDefault="00E238F0">
      <w:pPr>
        <w:tabs>
          <w:tab w:val="clear" w:pos="567"/>
        </w:tabs>
        <w:spacing w:line="240" w:lineRule="auto"/>
        <w:rPr>
          <w:bCs/>
          <w:snapToGrid/>
          <w:spacing w:val="-1"/>
          <w:szCs w:val="22"/>
          <w:lang w:val="lt-LT" w:eastAsia="nl-NL"/>
        </w:rPr>
      </w:pPr>
      <w:r w:rsidRPr="00261976">
        <w:rPr>
          <w:snapToGrid/>
          <w:spacing w:val="3"/>
          <w:szCs w:val="22"/>
          <w:lang w:val="lt-LT" w:eastAsia="nl-NL"/>
        </w:rPr>
        <w:t>Vartojant šį vaistą ir iki 7</w:t>
      </w:r>
      <w:r w:rsidR="00F17904">
        <w:rPr>
          <w:snapToGrid/>
          <w:spacing w:val="3"/>
          <w:szCs w:val="22"/>
          <w:lang w:val="lt-LT" w:eastAsia="nl-NL"/>
        </w:rPr>
        <w:t> </w:t>
      </w:r>
      <w:r w:rsidRPr="00261976">
        <w:rPr>
          <w:snapToGrid/>
          <w:spacing w:val="3"/>
          <w:szCs w:val="22"/>
          <w:lang w:val="lt-LT" w:eastAsia="nl-NL"/>
        </w:rPr>
        <w:t xml:space="preserve">dienų po gydymo </w:t>
      </w:r>
      <w:r>
        <w:rPr>
          <w:snapToGrid/>
          <w:spacing w:val="3"/>
          <w:szCs w:val="22"/>
          <w:lang w:val="lt-LT" w:eastAsia="nl-NL"/>
        </w:rPr>
        <w:t xml:space="preserve">pabaigos </w:t>
      </w:r>
      <w:r w:rsidRPr="00261976">
        <w:rPr>
          <w:snapToGrid/>
          <w:spacing w:val="3"/>
          <w:szCs w:val="22"/>
          <w:lang w:val="lt-LT" w:eastAsia="nl-NL"/>
        </w:rPr>
        <w:t xml:space="preserve">negalima žindyti. Pavojaus žindomam naujagimiui </w:t>
      </w:r>
      <w:r>
        <w:rPr>
          <w:snapToGrid/>
          <w:spacing w:val="3"/>
          <w:szCs w:val="22"/>
          <w:lang w:val="lt-LT" w:eastAsia="nl-NL"/>
        </w:rPr>
        <w:t>ar</w:t>
      </w:r>
      <w:r w:rsidRPr="00261976">
        <w:rPr>
          <w:snapToGrid/>
          <w:spacing w:val="3"/>
          <w:szCs w:val="22"/>
          <w:lang w:val="lt-LT" w:eastAsia="nl-NL"/>
        </w:rPr>
        <w:t xml:space="preserve"> kūdikiui negalima atmesti.</w:t>
      </w:r>
      <w:r w:rsidRPr="00261976">
        <w:rPr>
          <w:bCs/>
          <w:snapToGrid/>
          <w:spacing w:val="-1"/>
          <w:szCs w:val="22"/>
          <w:lang w:val="lt-LT" w:eastAsia="nl-NL"/>
        </w:rPr>
        <w:t xml:space="preserve"> </w:t>
      </w:r>
    </w:p>
    <w:p w14:paraId="663B910D" w14:textId="77777777" w:rsidR="00E238F0" w:rsidRPr="00261976" w:rsidRDefault="00E238F0" w:rsidP="00D0084C">
      <w:pPr>
        <w:tabs>
          <w:tab w:val="clear" w:pos="567"/>
        </w:tabs>
        <w:spacing w:line="240" w:lineRule="auto"/>
        <w:rPr>
          <w:bCs/>
          <w:snapToGrid/>
          <w:spacing w:val="-1"/>
          <w:szCs w:val="22"/>
          <w:lang w:val="lt-LT" w:eastAsia="nl-NL"/>
        </w:rPr>
      </w:pPr>
    </w:p>
    <w:p w14:paraId="16387BAA" w14:textId="77777777" w:rsidR="00E238F0" w:rsidRPr="00261976" w:rsidRDefault="00E238F0" w:rsidP="00D0084C">
      <w:pPr>
        <w:tabs>
          <w:tab w:val="clear" w:pos="567"/>
        </w:tabs>
        <w:spacing w:line="240" w:lineRule="auto"/>
        <w:rPr>
          <w:b/>
          <w:bCs/>
          <w:snapToGrid/>
          <w:spacing w:val="-1"/>
          <w:szCs w:val="22"/>
          <w:lang w:val="lt-LT" w:eastAsia="nl-NL"/>
        </w:rPr>
      </w:pPr>
      <w:r w:rsidRPr="00261976">
        <w:rPr>
          <w:b/>
          <w:bCs/>
          <w:snapToGrid/>
          <w:spacing w:val="-1"/>
          <w:szCs w:val="22"/>
          <w:lang w:val="lt-LT" w:eastAsia="nl-NL"/>
        </w:rPr>
        <w:t>Vairavimas ir mechanizmų valdymas</w:t>
      </w:r>
    </w:p>
    <w:p w14:paraId="0FECD75E" w14:textId="77777777" w:rsidR="00E238F0" w:rsidRPr="00261976" w:rsidRDefault="00E238F0" w:rsidP="00D0084C">
      <w:pPr>
        <w:tabs>
          <w:tab w:val="clear" w:pos="567"/>
        </w:tabs>
        <w:spacing w:line="240" w:lineRule="auto"/>
        <w:rPr>
          <w:b/>
          <w:bCs/>
          <w:snapToGrid/>
          <w:spacing w:val="-1"/>
          <w:szCs w:val="22"/>
          <w:lang w:val="lt-LT" w:eastAsia="nl-NL"/>
        </w:rPr>
      </w:pPr>
    </w:p>
    <w:p w14:paraId="0C0EE3E1" w14:textId="6D0AEE32" w:rsidR="00E238F0" w:rsidRDefault="00E238F0" w:rsidP="00D0084C">
      <w:pPr>
        <w:tabs>
          <w:tab w:val="clear" w:pos="567"/>
        </w:tabs>
        <w:autoSpaceDE w:val="0"/>
        <w:autoSpaceDN w:val="0"/>
        <w:adjustRightInd w:val="0"/>
        <w:spacing w:line="240" w:lineRule="auto"/>
        <w:jc w:val="both"/>
        <w:rPr>
          <w:bCs/>
          <w:snapToGrid/>
          <w:spacing w:val="-1"/>
          <w:szCs w:val="22"/>
          <w:lang w:val="lt-LT" w:eastAsia="nl-NL"/>
        </w:rPr>
      </w:pPr>
      <w:r w:rsidRPr="00261976">
        <w:rPr>
          <w:bCs/>
          <w:snapToGrid/>
          <w:spacing w:val="-1"/>
          <w:szCs w:val="22"/>
          <w:lang w:val="lt-LT" w:eastAsia="nl-NL"/>
        </w:rPr>
        <w:t xml:space="preserve">Šio vaisto poveikis gebėjimui vairuoti ir valdyti mechanizmus nežinomas. Prieš vairuodami, naudodami įrankius ar valdydami mechanizmus, turite pasitarti su savo gydytoju, </w:t>
      </w:r>
      <w:r w:rsidR="000976CD">
        <w:rPr>
          <w:bCs/>
          <w:snapToGrid/>
          <w:spacing w:val="-1"/>
          <w:szCs w:val="22"/>
          <w:lang w:val="lt-LT" w:eastAsia="nl-NL"/>
        </w:rPr>
        <w:t xml:space="preserve">nes </w:t>
      </w:r>
      <w:r w:rsidR="000976CD" w:rsidRPr="000976CD">
        <w:rPr>
          <w:bCs/>
          <w:snapToGrid/>
          <w:spacing w:val="-1"/>
          <w:szCs w:val="22"/>
          <w:lang w:val="lt-LT" w:eastAsia="nl-NL"/>
        </w:rPr>
        <w:t xml:space="preserve">svaigulys yra nepageidaujama reakcija, apie kurią pranešta vartojant šį vaistą, kuri gali </w:t>
      </w:r>
      <w:r w:rsidRPr="00261976">
        <w:rPr>
          <w:bCs/>
          <w:snapToGrid/>
          <w:spacing w:val="-1"/>
          <w:szCs w:val="22"/>
          <w:lang w:val="lt-LT" w:eastAsia="nl-NL"/>
        </w:rPr>
        <w:t xml:space="preserve">pakenkti </w:t>
      </w:r>
      <w:r>
        <w:rPr>
          <w:bCs/>
          <w:snapToGrid/>
          <w:spacing w:val="-1"/>
          <w:szCs w:val="22"/>
          <w:lang w:val="lt-LT" w:eastAsia="nl-NL"/>
        </w:rPr>
        <w:t>J</w:t>
      </w:r>
      <w:r w:rsidRPr="00261976">
        <w:rPr>
          <w:bCs/>
          <w:snapToGrid/>
          <w:spacing w:val="-1"/>
          <w:szCs w:val="22"/>
          <w:lang w:val="lt-LT" w:eastAsia="nl-NL"/>
        </w:rPr>
        <w:t>ūsų gebėjimui vairuoti ar valdyti mechanizmus.</w:t>
      </w:r>
    </w:p>
    <w:p w14:paraId="3248E117" w14:textId="77777777" w:rsidR="00E238F0" w:rsidRPr="00261976" w:rsidRDefault="00E238F0" w:rsidP="00D0084C">
      <w:pPr>
        <w:tabs>
          <w:tab w:val="clear" w:pos="567"/>
        </w:tabs>
        <w:spacing w:line="240" w:lineRule="auto"/>
        <w:rPr>
          <w:bCs/>
          <w:snapToGrid/>
          <w:spacing w:val="-1"/>
          <w:szCs w:val="22"/>
          <w:lang w:val="lt-LT" w:eastAsia="nl-NL"/>
        </w:rPr>
      </w:pPr>
    </w:p>
    <w:p w14:paraId="7570622C" w14:textId="3B5DE4FC" w:rsidR="000976CD" w:rsidRPr="00E12EF5" w:rsidRDefault="000976CD" w:rsidP="00E12EF5">
      <w:pPr>
        <w:spacing w:line="240" w:lineRule="auto"/>
        <w:rPr>
          <w:lang w:val="lt-LT"/>
        </w:rPr>
      </w:pPr>
      <w:proofErr w:type="spellStart"/>
      <w:r w:rsidRPr="00E12EF5">
        <w:rPr>
          <w:lang w:val="lt-LT"/>
        </w:rPr>
        <w:t>Carmustine</w:t>
      </w:r>
      <w:proofErr w:type="spellEnd"/>
      <w:r w:rsidRPr="00E12EF5">
        <w:rPr>
          <w:lang w:val="lt-LT"/>
        </w:rPr>
        <w:t xml:space="preserve"> </w:t>
      </w:r>
      <w:proofErr w:type="spellStart"/>
      <w:r w:rsidRPr="00E12EF5">
        <w:rPr>
          <w:lang w:val="lt-LT"/>
        </w:rPr>
        <w:t>Zentiva</w:t>
      </w:r>
      <w:proofErr w:type="spellEnd"/>
      <w:r w:rsidRPr="00E12EF5">
        <w:rPr>
          <w:lang w:val="lt-LT"/>
        </w:rPr>
        <w:t xml:space="preserve"> sudėtyje yra </w:t>
      </w:r>
      <w:proofErr w:type="spellStart"/>
      <w:r>
        <w:rPr>
          <w:lang w:val="lt-LT"/>
        </w:rPr>
        <w:t>propilenglikolio</w:t>
      </w:r>
      <w:proofErr w:type="spellEnd"/>
    </w:p>
    <w:p w14:paraId="0B151711" w14:textId="7724DFC7" w:rsidR="00A31796" w:rsidRPr="00A31796" w:rsidRDefault="00A31796" w:rsidP="00A31796">
      <w:pPr>
        <w:spacing w:line="240" w:lineRule="auto"/>
        <w:rPr>
          <w:lang w:val="lt-LT"/>
        </w:rPr>
      </w:pPr>
      <w:r w:rsidRPr="00A31796">
        <w:rPr>
          <w:lang w:val="lt-LT"/>
        </w:rPr>
        <w:t xml:space="preserve">Šio vaisto sudėtyje esantis </w:t>
      </w:r>
      <w:proofErr w:type="spellStart"/>
      <w:r w:rsidRPr="00A31796">
        <w:rPr>
          <w:lang w:val="lt-LT"/>
        </w:rPr>
        <w:t>propilenglikolis</w:t>
      </w:r>
      <w:proofErr w:type="spellEnd"/>
      <w:r w:rsidRPr="00A31796">
        <w:rPr>
          <w:lang w:val="lt-LT"/>
        </w:rPr>
        <w:t xml:space="preserve"> gali turėti tokį patį poveikį kaip ir alkoholio vartojimas ir padidinti šalutinio poveikio tikimybę.</w:t>
      </w:r>
    </w:p>
    <w:p w14:paraId="4322AF1B" w14:textId="77777777" w:rsidR="00A31796" w:rsidRPr="00A31796" w:rsidRDefault="00A31796" w:rsidP="00A31796">
      <w:pPr>
        <w:spacing w:line="240" w:lineRule="auto"/>
        <w:rPr>
          <w:lang w:val="lt-LT"/>
        </w:rPr>
      </w:pPr>
    </w:p>
    <w:p w14:paraId="24A48709" w14:textId="71406147" w:rsidR="00A31796" w:rsidRPr="00A31796" w:rsidRDefault="00A31796" w:rsidP="00A31796">
      <w:pPr>
        <w:spacing w:line="240" w:lineRule="auto"/>
        <w:rPr>
          <w:lang w:val="lt-LT"/>
        </w:rPr>
      </w:pPr>
      <w:r w:rsidRPr="00A31796">
        <w:rPr>
          <w:lang w:val="lt-LT"/>
        </w:rPr>
        <w:t>Nenaudokite šio vaisto jaunesniems nei 5</w:t>
      </w:r>
      <w:r w:rsidR="00F17904">
        <w:rPr>
          <w:lang w:val="lt-LT"/>
        </w:rPr>
        <w:t> </w:t>
      </w:r>
      <w:r w:rsidRPr="00A31796">
        <w:rPr>
          <w:lang w:val="lt-LT"/>
        </w:rPr>
        <w:t>metų vaikams.</w:t>
      </w:r>
    </w:p>
    <w:p w14:paraId="56DD3125" w14:textId="77777777" w:rsidR="00A31796" w:rsidRPr="00A31796" w:rsidRDefault="00A31796" w:rsidP="00A31796">
      <w:pPr>
        <w:spacing w:line="240" w:lineRule="auto"/>
        <w:rPr>
          <w:lang w:val="lt-LT"/>
        </w:rPr>
      </w:pPr>
    </w:p>
    <w:p w14:paraId="7C4E9338" w14:textId="10B2C10E" w:rsidR="00E238F0" w:rsidRPr="00A31796" w:rsidRDefault="00A31796" w:rsidP="00D0084C">
      <w:pPr>
        <w:spacing w:line="240" w:lineRule="auto"/>
        <w:rPr>
          <w:lang w:val="lt-LT"/>
        </w:rPr>
      </w:pPr>
      <w:r w:rsidRPr="00A31796">
        <w:rPr>
          <w:lang w:val="lt-LT"/>
        </w:rPr>
        <w:t>Šį vaistą vartokite tik gydytojui rekomendavus. Jūsų gydytojas gali atlikti papildomus patikrinimus, kol vartojate šį vaistą.</w:t>
      </w:r>
    </w:p>
    <w:p w14:paraId="6D72B9DC" w14:textId="77777777" w:rsidR="00E238F0" w:rsidRPr="00B34FA1" w:rsidRDefault="00E238F0" w:rsidP="00D0084C">
      <w:pPr>
        <w:spacing w:line="240" w:lineRule="auto"/>
        <w:rPr>
          <w:szCs w:val="24"/>
          <w:lang w:val="lt-LT"/>
        </w:rPr>
      </w:pPr>
    </w:p>
    <w:p w14:paraId="65512A20" w14:textId="77777777" w:rsidR="00E238F0" w:rsidRPr="00B34FA1" w:rsidRDefault="00E238F0" w:rsidP="00D0084C">
      <w:pPr>
        <w:pStyle w:val="Antrat3"/>
        <w:spacing w:before="0" w:after="0" w:line="240" w:lineRule="auto"/>
        <w:rPr>
          <w:rFonts w:ascii="Times New Roman" w:hAnsi="Times New Roman"/>
          <w:sz w:val="22"/>
          <w:lang w:val="lt-LT"/>
        </w:rPr>
      </w:pPr>
      <w:r w:rsidRPr="00B34FA1">
        <w:rPr>
          <w:rFonts w:ascii="Times New Roman" w:hAnsi="Times New Roman"/>
          <w:sz w:val="22"/>
          <w:lang w:val="lt-LT"/>
        </w:rPr>
        <w:t>3.</w:t>
      </w:r>
      <w:r w:rsidRPr="00B34FA1">
        <w:rPr>
          <w:rFonts w:ascii="Times New Roman" w:hAnsi="Times New Roman"/>
          <w:sz w:val="22"/>
          <w:lang w:val="lt-LT"/>
        </w:rPr>
        <w:tab/>
      </w:r>
      <w:r w:rsidRPr="00261976">
        <w:rPr>
          <w:rFonts w:ascii="Times New Roman" w:hAnsi="Times New Roman"/>
          <w:sz w:val="22"/>
          <w:lang w:val="lt-LT"/>
        </w:rPr>
        <w:t xml:space="preserve">Kaip vartoti </w:t>
      </w:r>
      <w:proofErr w:type="spellStart"/>
      <w:r>
        <w:rPr>
          <w:rFonts w:ascii="Times New Roman" w:hAnsi="Times New Roman"/>
          <w:sz w:val="22"/>
          <w:lang w:val="lt-LT"/>
        </w:rPr>
        <w:t>Carmustine</w:t>
      </w:r>
      <w:proofErr w:type="spellEnd"/>
      <w:r>
        <w:rPr>
          <w:rFonts w:ascii="Times New Roman" w:hAnsi="Times New Roman"/>
          <w:sz w:val="22"/>
          <w:lang w:val="lt-LT"/>
        </w:rPr>
        <w:t xml:space="preserve"> </w:t>
      </w:r>
      <w:proofErr w:type="spellStart"/>
      <w:r w:rsidR="00EB0772">
        <w:rPr>
          <w:rFonts w:ascii="Times New Roman" w:hAnsi="Times New Roman"/>
          <w:sz w:val="22"/>
          <w:lang w:val="lt-LT"/>
        </w:rPr>
        <w:t>Zentiva</w:t>
      </w:r>
      <w:proofErr w:type="spellEnd"/>
      <w:r>
        <w:rPr>
          <w:rFonts w:ascii="Times New Roman" w:hAnsi="Times New Roman"/>
          <w:sz w:val="22"/>
          <w:lang w:val="lt-LT"/>
        </w:rPr>
        <w:t xml:space="preserve"> </w:t>
      </w:r>
    </w:p>
    <w:p w14:paraId="75C9FB8B" w14:textId="77777777" w:rsidR="00E238F0" w:rsidRPr="00B34FA1" w:rsidRDefault="00E238F0" w:rsidP="00D0084C">
      <w:pPr>
        <w:numPr>
          <w:ilvl w:val="12"/>
          <w:numId w:val="0"/>
        </w:numPr>
        <w:tabs>
          <w:tab w:val="clear" w:pos="567"/>
        </w:tabs>
        <w:spacing w:line="240" w:lineRule="auto"/>
        <w:ind w:right="-2"/>
        <w:rPr>
          <w:szCs w:val="24"/>
          <w:lang w:val="lt-LT"/>
        </w:rPr>
      </w:pPr>
    </w:p>
    <w:p w14:paraId="60C3EF3E" w14:textId="4DE0D65B" w:rsidR="00E238F0" w:rsidRPr="00261976" w:rsidRDefault="00E238F0">
      <w:pPr>
        <w:tabs>
          <w:tab w:val="clear" w:pos="567"/>
        </w:tabs>
        <w:autoSpaceDE w:val="0"/>
        <w:autoSpaceDN w:val="0"/>
        <w:adjustRightInd w:val="0"/>
        <w:spacing w:line="240" w:lineRule="auto"/>
        <w:rPr>
          <w:snapToGrid/>
          <w:szCs w:val="22"/>
          <w:lang w:val="lt-LT" w:eastAsia="nl-NL"/>
        </w:rPr>
      </w:pPr>
      <w:proofErr w:type="spellStart"/>
      <w:r>
        <w:rPr>
          <w:rFonts w:cs="Arial Narrow"/>
          <w:snapToGrid/>
          <w:spacing w:val="3"/>
          <w:szCs w:val="22"/>
          <w:lang w:val="lt-LT" w:eastAsia="nl-NL"/>
        </w:rPr>
        <w:t>Carmustine</w:t>
      </w:r>
      <w:proofErr w:type="spellEnd"/>
      <w:r>
        <w:rPr>
          <w:rFonts w:cs="Arial Narrow"/>
          <w:snapToGrid/>
          <w:spacing w:val="3"/>
          <w:szCs w:val="22"/>
          <w:lang w:val="lt-LT" w:eastAsia="nl-NL"/>
        </w:rPr>
        <w:t xml:space="preserve"> </w:t>
      </w:r>
      <w:proofErr w:type="spellStart"/>
      <w:r w:rsidR="00EB0772">
        <w:rPr>
          <w:rFonts w:cs="Arial Narrow"/>
          <w:snapToGrid/>
          <w:spacing w:val="3"/>
          <w:szCs w:val="22"/>
          <w:lang w:val="lt-LT" w:eastAsia="nl-NL"/>
        </w:rPr>
        <w:t>Zentiva</w:t>
      </w:r>
      <w:proofErr w:type="spellEnd"/>
      <w:r w:rsidRPr="00261976">
        <w:rPr>
          <w:rFonts w:cs="Arial Narrow"/>
          <w:snapToGrid/>
          <w:spacing w:val="3"/>
          <w:szCs w:val="22"/>
          <w:lang w:val="lt-LT" w:eastAsia="nl-NL"/>
        </w:rPr>
        <w:t xml:space="preserve"> </w:t>
      </w:r>
      <w:r>
        <w:rPr>
          <w:rFonts w:cs="Arial Narrow"/>
          <w:snapToGrid/>
          <w:spacing w:val="3"/>
          <w:szCs w:val="22"/>
          <w:lang w:val="lt-LT" w:eastAsia="nl-NL"/>
        </w:rPr>
        <w:t>J</w:t>
      </w:r>
      <w:r w:rsidRPr="00261976">
        <w:rPr>
          <w:rFonts w:cs="Arial Narrow"/>
          <w:snapToGrid/>
          <w:spacing w:val="3"/>
          <w:szCs w:val="22"/>
          <w:lang w:val="lt-LT" w:eastAsia="nl-NL"/>
        </w:rPr>
        <w:t>ums į veną visada lašins sveikatos priežiūros specialistas, turintis gydymo priešvėžiniais vaistais patirties.</w:t>
      </w:r>
    </w:p>
    <w:p w14:paraId="57BDFF27" w14:textId="77777777" w:rsidR="00E238F0" w:rsidRPr="00261976" w:rsidRDefault="00E238F0">
      <w:pPr>
        <w:tabs>
          <w:tab w:val="clear" w:pos="567"/>
        </w:tabs>
        <w:autoSpaceDE w:val="0"/>
        <w:autoSpaceDN w:val="0"/>
        <w:adjustRightInd w:val="0"/>
        <w:spacing w:line="240" w:lineRule="auto"/>
        <w:rPr>
          <w:snapToGrid/>
          <w:szCs w:val="22"/>
          <w:lang w:val="lt-LT" w:eastAsia="nl-NL"/>
        </w:rPr>
      </w:pPr>
    </w:p>
    <w:p w14:paraId="2EF26F02" w14:textId="77777777" w:rsidR="00E238F0" w:rsidRDefault="00E238F0">
      <w:pPr>
        <w:tabs>
          <w:tab w:val="clear" w:pos="567"/>
        </w:tabs>
        <w:autoSpaceDE w:val="0"/>
        <w:autoSpaceDN w:val="0"/>
        <w:adjustRightInd w:val="0"/>
        <w:spacing w:line="240" w:lineRule="auto"/>
        <w:rPr>
          <w:b/>
          <w:bCs/>
          <w:snapToGrid/>
          <w:szCs w:val="22"/>
          <w:lang w:val="lt-LT" w:eastAsia="nl-NL"/>
        </w:rPr>
      </w:pPr>
      <w:r w:rsidRPr="00261976">
        <w:rPr>
          <w:b/>
          <w:bCs/>
          <w:snapToGrid/>
          <w:szCs w:val="22"/>
          <w:lang w:val="lt-LT" w:eastAsia="nl-NL"/>
        </w:rPr>
        <w:t>Suaugusieji</w:t>
      </w:r>
    </w:p>
    <w:p w14:paraId="25997286" w14:textId="77777777" w:rsidR="00E238F0" w:rsidRPr="00261976" w:rsidRDefault="00E238F0">
      <w:pPr>
        <w:tabs>
          <w:tab w:val="clear" w:pos="567"/>
        </w:tabs>
        <w:autoSpaceDE w:val="0"/>
        <w:autoSpaceDN w:val="0"/>
        <w:adjustRightInd w:val="0"/>
        <w:spacing w:line="240" w:lineRule="auto"/>
        <w:rPr>
          <w:b/>
          <w:snapToGrid/>
          <w:szCs w:val="22"/>
          <w:lang w:val="lt-LT" w:eastAsia="nl-NL"/>
        </w:rPr>
      </w:pPr>
    </w:p>
    <w:p w14:paraId="0ACB4D82" w14:textId="18F6DE20" w:rsidR="00E238F0" w:rsidRPr="00261976" w:rsidRDefault="00E238F0" w:rsidP="00481503">
      <w:pPr>
        <w:tabs>
          <w:tab w:val="clear" w:pos="567"/>
        </w:tabs>
        <w:spacing w:line="240" w:lineRule="auto"/>
        <w:rPr>
          <w:snapToGrid/>
          <w:spacing w:val="3"/>
          <w:szCs w:val="22"/>
          <w:lang w:val="lt-LT" w:eastAsia="nl-NL"/>
        </w:rPr>
      </w:pPr>
      <w:r w:rsidRPr="00261976">
        <w:rPr>
          <w:snapToGrid/>
          <w:szCs w:val="22"/>
          <w:lang w:val="lt-LT" w:eastAsia="nl-NL"/>
        </w:rPr>
        <w:t>Dozė apskaičiuojama atsižvelgiant į paciento medicininę būklę, pagal jo kūno apimtis ir atsaką į gydymą. Paprastai vaistas lašinamas į veną bent kas 6</w:t>
      </w:r>
      <w:r w:rsidR="00F17904">
        <w:rPr>
          <w:snapToGrid/>
          <w:szCs w:val="22"/>
          <w:lang w:val="lt-LT" w:eastAsia="nl-NL"/>
        </w:rPr>
        <w:t> </w:t>
      </w:r>
      <w:r w:rsidRPr="00261976">
        <w:rPr>
          <w:snapToGrid/>
          <w:szCs w:val="22"/>
          <w:lang w:val="lt-LT" w:eastAsia="nl-NL"/>
        </w:rPr>
        <w:t xml:space="preserve">savaites. Rekomenduojama </w:t>
      </w:r>
      <w:proofErr w:type="spellStart"/>
      <w:r>
        <w:rPr>
          <w:snapToGrid/>
          <w:szCs w:val="22"/>
          <w:lang w:val="lt-LT" w:eastAsia="nl-NL"/>
        </w:rPr>
        <w:t>Carmustine</w:t>
      </w:r>
      <w:proofErr w:type="spellEnd"/>
      <w:r>
        <w:rPr>
          <w:snapToGrid/>
          <w:szCs w:val="22"/>
          <w:lang w:val="lt-LT" w:eastAsia="nl-NL"/>
        </w:rPr>
        <w:t xml:space="preserve"> </w:t>
      </w:r>
      <w:proofErr w:type="spellStart"/>
      <w:r w:rsidR="00EB0772">
        <w:rPr>
          <w:snapToGrid/>
          <w:szCs w:val="22"/>
          <w:lang w:val="lt-LT" w:eastAsia="nl-NL"/>
        </w:rPr>
        <w:t>Zentiva</w:t>
      </w:r>
      <w:proofErr w:type="spellEnd"/>
      <w:r>
        <w:rPr>
          <w:snapToGrid/>
          <w:szCs w:val="22"/>
          <w:lang w:val="lt-LT" w:eastAsia="nl-NL"/>
        </w:rPr>
        <w:t xml:space="preserve"> </w:t>
      </w:r>
      <w:r w:rsidRPr="00261976">
        <w:rPr>
          <w:snapToGrid/>
          <w:szCs w:val="22"/>
          <w:lang w:val="lt-LT" w:eastAsia="nl-NL"/>
        </w:rPr>
        <w:t xml:space="preserve">dozė, kai šis </w:t>
      </w:r>
      <w:r>
        <w:rPr>
          <w:snapToGrid/>
          <w:szCs w:val="22"/>
          <w:lang w:val="lt-LT" w:eastAsia="nl-NL"/>
        </w:rPr>
        <w:t>vaistas</w:t>
      </w:r>
      <w:r w:rsidRPr="00261976">
        <w:rPr>
          <w:snapToGrid/>
          <w:szCs w:val="22"/>
          <w:lang w:val="lt-LT" w:eastAsia="nl-NL"/>
        </w:rPr>
        <w:t xml:space="preserve"> vartojamas kaip vienintelis vaistas ir juo gydomi anksčiau negydyti pacientai, yra 150</w:t>
      </w:r>
      <w:r w:rsidR="00F17904">
        <w:rPr>
          <w:snapToGrid/>
          <w:szCs w:val="22"/>
          <w:lang w:val="lt-LT" w:eastAsia="nl-NL"/>
        </w:rPr>
        <w:noBreakHyphen/>
      </w:r>
      <w:r w:rsidRPr="00261976">
        <w:rPr>
          <w:snapToGrid/>
          <w:szCs w:val="22"/>
          <w:lang w:val="lt-LT" w:eastAsia="nl-NL"/>
        </w:rPr>
        <w:t>200</w:t>
      </w:r>
      <w:r>
        <w:rPr>
          <w:snapToGrid/>
          <w:szCs w:val="22"/>
          <w:lang w:val="lt-LT" w:eastAsia="nl-NL"/>
        </w:rPr>
        <w:t> </w:t>
      </w:r>
      <w:r w:rsidRPr="00261976">
        <w:rPr>
          <w:snapToGrid/>
          <w:szCs w:val="22"/>
          <w:lang w:val="lt-LT" w:eastAsia="nl-NL"/>
        </w:rPr>
        <w:t>mg/m</w:t>
      </w:r>
      <w:r w:rsidRPr="00261976">
        <w:rPr>
          <w:snapToGrid/>
          <w:szCs w:val="22"/>
          <w:vertAlign w:val="superscript"/>
          <w:lang w:val="lt-LT" w:eastAsia="nl-NL"/>
        </w:rPr>
        <w:t>2</w:t>
      </w:r>
      <w:r w:rsidRPr="00261976">
        <w:rPr>
          <w:snapToGrid/>
          <w:szCs w:val="22"/>
          <w:lang w:val="lt-LT" w:eastAsia="nl-NL"/>
        </w:rPr>
        <w:t xml:space="preserve"> į veną kas 6</w:t>
      </w:r>
      <w:r w:rsidR="00F17904">
        <w:rPr>
          <w:snapToGrid/>
          <w:szCs w:val="22"/>
          <w:lang w:val="lt-LT" w:eastAsia="nl-NL"/>
        </w:rPr>
        <w:t> </w:t>
      </w:r>
      <w:r w:rsidRPr="00261976">
        <w:rPr>
          <w:snapToGrid/>
          <w:szCs w:val="22"/>
          <w:lang w:val="lt-LT" w:eastAsia="nl-NL"/>
        </w:rPr>
        <w:t>savaites. Šią vaisto dozę galima suleisti vienu sykiu arba ją padalijus į kasdienes infuzijas, pvz., po 75</w:t>
      </w:r>
      <w:r w:rsidR="00F17904">
        <w:rPr>
          <w:snapToGrid/>
          <w:szCs w:val="22"/>
          <w:lang w:val="lt-LT" w:eastAsia="nl-NL"/>
        </w:rPr>
        <w:noBreakHyphen/>
      </w:r>
      <w:r w:rsidRPr="00261976">
        <w:rPr>
          <w:snapToGrid/>
          <w:szCs w:val="22"/>
          <w:lang w:val="lt-LT" w:eastAsia="nl-NL"/>
        </w:rPr>
        <w:t>100</w:t>
      </w:r>
      <w:r>
        <w:rPr>
          <w:snapToGrid/>
          <w:szCs w:val="22"/>
          <w:lang w:val="lt-LT" w:eastAsia="nl-NL"/>
        </w:rPr>
        <w:t> </w:t>
      </w:r>
      <w:r w:rsidRPr="00261976">
        <w:rPr>
          <w:snapToGrid/>
          <w:szCs w:val="22"/>
          <w:lang w:val="lt-LT" w:eastAsia="nl-NL"/>
        </w:rPr>
        <w:t>mg/m</w:t>
      </w:r>
      <w:r w:rsidRPr="00261976">
        <w:rPr>
          <w:snapToGrid/>
          <w:szCs w:val="22"/>
          <w:vertAlign w:val="superscript"/>
          <w:lang w:val="lt-LT" w:eastAsia="nl-NL"/>
        </w:rPr>
        <w:t>2</w:t>
      </w:r>
      <w:r w:rsidRPr="00261976">
        <w:rPr>
          <w:snapToGrid/>
          <w:szCs w:val="22"/>
          <w:lang w:val="lt-LT" w:eastAsia="nl-NL"/>
        </w:rPr>
        <w:t xml:space="preserve"> dvi dienas iš eilės. Taip pat </w:t>
      </w:r>
      <w:proofErr w:type="spellStart"/>
      <w:r>
        <w:rPr>
          <w:snapToGrid/>
          <w:szCs w:val="22"/>
          <w:lang w:val="lt-LT" w:eastAsia="nl-NL"/>
        </w:rPr>
        <w:t>Carmustine</w:t>
      </w:r>
      <w:proofErr w:type="spellEnd"/>
      <w:r>
        <w:rPr>
          <w:snapToGrid/>
          <w:szCs w:val="22"/>
          <w:lang w:val="lt-LT" w:eastAsia="nl-NL"/>
        </w:rPr>
        <w:t xml:space="preserve"> </w:t>
      </w:r>
      <w:proofErr w:type="spellStart"/>
      <w:r w:rsidR="00EB0772">
        <w:rPr>
          <w:snapToGrid/>
          <w:szCs w:val="22"/>
          <w:lang w:val="lt-LT" w:eastAsia="nl-NL"/>
        </w:rPr>
        <w:t>Zentiva</w:t>
      </w:r>
      <w:proofErr w:type="spellEnd"/>
      <w:r>
        <w:rPr>
          <w:snapToGrid/>
          <w:szCs w:val="22"/>
          <w:lang w:val="lt-LT" w:eastAsia="nl-NL"/>
        </w:rPr>
        <w:t xml:space="preserve"> </w:t>
      </w:r>
      <w:r w:rsidRPr="00261976">
        <w:rPr>
          <w:snapToGrid/>
          <w:szCs w:val="22"/>
          <w:lang w:val="lt-LT" w:eastAsia="nl-NL"/>
        </w:rPr>
        <w:t>dozė priklausys nuo to, ar šis vaistas vartojamas kartu su kitais priešvėžiniais vaistais, ar ne.</w:t>
      </w:r>
    </w:p>
    <w:p w14:paraId="34692B00" w14:textId="77777777" w:rsidR="00E238F0" w:rsidRPr="00261976" w:rsidRDefault="00E238F0" w:rsidP="00481503">
      <w:pPr>
        <w:widowControl w:val="0"/>
        <w:tabs>
          <w:tab w:val="clear" w:pos="567"/>
        </w:tabs>
        <w:spacing w:line="240" w:lineRule="auto"/>
        <w:rPr>
          <w:rFonts w:cs="Arial Narrow"/>
          <w:snapToGrid/>
          <w:spacing w:val="3"/>
          <w:szCs w:val="22"/>
          <w:lang w:val="lt-LT" w:eastAsia="x-none"/>
        </w:rPr>
      </w:pPr>
    </w:p>
    <w:p w14:paraId="41A3705F" w14:textId="77777777" w:rsidR="00E238F0" w:rsidRPr="00261976" w:rsidRDefault="00E238F0">
      <w:pPr>
        <w:tabs>
          <w:tab w:val="clear" w:pos="567"/>
        </w:tabs>
        <w:spacing w:line="240" w:lineRule="auto"/>
        <w:rPr>
          <w:snapToGrid/>
          <w:szCs w:val="22"/>
          <w:lang w:val="lt-LT" w:eastAsia="nl-NL"/>
        </w:rPr>
      </w:pPr>
      <w:r w:rsidRPr="00261976">
        <w:rPr>
          <w:snapToGrid/>
          <w:szCs w:val="22"/>
          <w:lang w:val="lt-LT" w:eastAsia="nl-NL"/>
        </w:rPr>
        <w:t xml:space="preserve">Dozės bus koreguojamos pagal </w:t>
      </w:r>
      <w:r>
        <w:rPr>
          <w:snapToGrid/>
          <w:szCs w:val="22"/>
          <w:lang w:val="lt-LT" w:eastAsia="nl-NL"/>
        </w:rPr>
        <w:t>J</w:t>
      </w:r>
      <w:r w:rsidRPr="00261976">
        <w:rPr>
          <w:snapToGrid/>
          <w:szCs w:val="22"/>
          <w:lang w:val="lt-LT" w:eastAsia="nl-NL"/>
        </w:rPr>
        <w:t>ūsų atsaką į gydymą.</w:t>
      </w:r>
    </w:p>
    <w:p w14:paraId="50089DEB" w14:textId="77777777" w:rsidR="002E6212" w:rsidRDefault="002E6212">
      <w:pPr>
        <w:tabs>
          <w:tab w:val="clear" w:pos="567"/>
        </w:tabs>
        <w:spacing w:line="240" w:lineRule="auto"/>
        <w:rPr>
          <w:lang w:val="lt-LT"/>
        </w:rPr>
      </w:pPr>
    </w:p>
    <w:p w14:paraId="446F0518" w14:textId="51B42866" w:rsidR="002E6212" w:rsidRDefault="002E6212">
      <w:pPr>
        <w:tabs>
          <w:tab w:val="clear" w:pos="567"/>
        </w:tabs>
        <w:spacing w:line="240" w:lineRule="auto"/>
        <w:rPr>
          <w:lang w:val="lt-LT"/>
        </w:rPr>
      </w:pPr>
      <w:r>
        <w:rPr>
          <w:lang w:val="lt-LT"/>
        </w:rPr>
        <w:t xml:space="preserve">Rekomenduojama </w:t>
      </w:r>
      <w:proofErr w:type="spellStart"/>
      <w:r>
        <w:rPr>
          <w:lang w:val="lt-LT"/>
        </w:rPr>
        <w:t>k</w:t>
      </w:r>
      <w:r w:rsidRPr="00005D52">
        <w:rPr>
          <w:lang w:val="lt-LT"/>
        </w:rPr>
        <w:t>armustin</w:t>
      </w:r>
      <w:r>
        <w:rPr>
          <w:lang w:val="lt-LT"/>
        </w:rPr>
        <w:t>o</w:t>
      </w:r>
      <w:proofErr w:type="spellEnd"/>
      <w:r>
        <w:rPr>
          <w:lang w:val="lt-LT"/>
        </w:rPr>
        <w:t xml:space="preserve"> dozė, jį skiriant</w:t>
      </w:r>
      <w:r w:rsidRPr="00005D52">
        <w:rPr>
          <w:lang w:val="lt-LT"/>
        </w:rPr>
        <w:t xml:space="preserve"> kartu su kitais chemoterapiniais vaist</w:t>
      </w:r>
      <w:r>
        <w:rPr>
          <w:lang w:val="lt-LT"/>
        </w:rPr>
        <w:t>ais p</w:t>
      </w:r>
      <w:r w:rsidRPr="00005D52">
        <w:rPr>
          <w:lang w:val="lt-LT"/>
        </w:rPr>
        <w:t xml:space="preserve">rieš autologinę </w:t>
      </w:r>
      <w:r>
        <w:rPr>
          <w:lang w:val="lt-LT"/>
        </w:rPr>
        <w:t xml:space="preserve">kamieninių </w:t>
      </w:r>
      <w:r w:rsidRPr="00005D52">
        <w:rPr>
          <w:lang w:val="lt-LT"/>
        </w:rPr>
        <w:t>ląstelių transplantaciją</w:t>
      </w:r>
      <w:r>
        <w:rPr>
          <w:lang w:val="lt-LT"/>
        </w:rPr>
        <w:t>, yra</w:t>
      </w:r>
      <w:r w:rsidRPr="00005D52">
        <w:rPr>
          <w:lang w:val="lt-LT"/>
        </w:rPr>
        <w:t xml:space="preserve"> 300</w:t>
      </w:r>
      <w:r w:rsidR="007F07BA">
        <w:rPr>
          <w:lang w:val="lt-LT"/>
        </w:rPr>
        <w:noBreakHyphen/>
      </w:r>
      <w:r w:rsidRPr="00005D52">
        <w:rPr>
          <w:lang w:val="lt-LT"/>
        </w:rPr>
        <w:t>600</w:t>
      </w:r>
      <w:r>
        <w:rPr>
          <w:lang w:val="lt-LT"/>
        </w:rPr>
        <w:t> </w:t>
      </w:r>
      <w:r w:rsidRPr="00005D52">
        <w:rPr>
          <w:lang w:val="lt-LT"/>
        </w:rPr>
        <w:t>mg/m</w:t>
      </w:r>
      <w:r w:rsidRPr="00005D52">
        <w:rPr>
          <w:vertAlign w:val="superscript"/>
          <w:lang w:val="lt-LT"/>
        </w:rPr>
        <w:t>2</w:t>
      </w:r>
      <w:r>
        <w:rPr>
          <w:lang w:val="lt-LT"/>
        </w:rPr>
        <w:t>,</w:t>
      </w:r>
      <w:r>
        <w:rPr>
          <w:vertAlign w:val="superscript"/>
          <w:lang w:val="lt-LT"/>
        </w:rPr>
        <w:t xml:space="preserve"> </w:t>
      </w:r>
      <w:r>
        <w:rPr>
          <w:lang w:val="lt-LT"/>
        </w:rPr>
        <w:t>suleidžiant vaistą į veną</w:t>
      </w:r>
      <w:r w:rsidRPr="00005D52">
        <w:rPr>
          <w:lang w:val="lt-LT"/>
        </w:rPr>
        <w:t>.</w:t>
      </w:r>
    </w:p>
    <w:p w14:paraId="361AD064" w14:textId="77777777" w:rsidR="00E238F0" w:rsidRPr="00261976" w:rsidRDefault="00E238F0">
      <w:pPr>
        <w:tabs>
          <w:tab w:val="clear" w:pos="567"/>
        </w:tabs>
        <w:spacing w:line="240" w:lineRule="auto"/>
        <w:rPr>
          <w:snapToGrid/>
          <w:szCs w:val="22"/>
          <w:lang w:val="lt-LT" w:eastAsia="nl-NL"/>
        </w:rPr>
      </w:pPr>
    </w:p>
    <w:p w14:paraId="3DB96B0A" w14:textId="77777777" w:rsidR="00E238F0" w:rsidRPr="00261976" w:rsidRDefault="00E238F0">
      <w:pPr>
        <w:tabs>
          <w:tab w:val="clear" w:pos="567"/>
        </w:tabs>
        <w:spacing w:line="240" w:lineRule="auto"/>
        <w:rPr>
          <w:snapToGrid/>
          <w:szCs w:val="22"/>
          <w:lang w:val="lt-LT" w:eastAsia="nl-NL"/>
        </w:rPr>
      </w:pPr>
      <w:r w:rsidRPr="00261976">
        <w:rPr>
          <w:snapToGrid/>
          <w:szCs w:val="22"/>
          <w:lang w:val="lt-LT" w:eastAsia="nl-NL"/>
        </w:rPr>
        <w:lastRenderedPageBreak/>
        <w:t xml:space="preserve">Siekiant išvengti toksinio poveikio kaulų čiulpams, </w:t>
      </w:r>
      <w:r>
        <w:rPr>
          <w:snapToGrid/>
          <w:szCs w:val="22"/>
          <w:lang w:val="lt-LT" w:eastAsia="nl-NL"/>
        </w:rPr>
        <w:t>J</w:t>
      </w:r>
      <w:r w:rsidRPr="00261976">
        <w:rPr>
          <w:snapToGrid/>
          <w:szCs w:val="22"/>
          <w:lang w:val="lt-LT" w:eastAsia="nl-NL"/>
        </w:rPr>
        <w:t>ums bus dažnai atliekami tyrimai kraujo ląstelių skaičiui įvertinti ir, esant būtinybei, paskirta vaisto dozė bus tikslinama.</w:t>
      </w:r>
    </w:p>
    <w:p w14:paraId="0D4C28E4" w14:textId="77777777" w:rsidR="00E238F0" w:rsidRPr="00261976" w:rsidRDefault="00E238F0">
      <w:pPr>
        <w:tabs>
          <w:tab w:val="clear" w:pos="567"/>
        </w:tabs>
        <w:spacing w:line="240" w:lineRule="auto"/>
        <w:rPr>
          <w:snapToGrid/>
          <w:szCs w:val="22"/>
          <w:lang w:val="lt-LT" w:eastAsia="nl-NL"/>
        </w:rPr>
      </w:pPr>
    </w:p>
    <w:p w14:paraId="3DC96687" w14:textId="77777777" w:rsidR="00E238F0" w:rsidRPr="00261976" w:rsidRDefault="00E238F0" w:rsidP="00D0084C">
      <w:pPr>
        <w:tabs>
          <w:tab w:val="clear" w:pos="567"/>
        </w:tabs>
        <w:spacing w:line="240" w:lineRule="auto"/>
        <w:rPr>
          <w:b/>
          <w:snapToGrid/>
          <w:szCs w:val="22"/>
          <w:lang w:val="lt-LT" w:eastAsia="nl-NL"/>
        </w:rPr>
      </w:pPr>
      <w:r w:rsidRPr="00261976">
        <w:rPr>
          <w:b/>
          <w:bCs/>
          <w:snapToGrid/>
          <w:szCs w:val="22"/>
          <w:lang w:val="lt-LT" w:eastAsia="nl-NL"/>
        </w:rPr>
        <w:t>Vartojimo būdas</w:t>
      </w:r>
    </w:p>
    <w:p w14:paraId="726F2F9E" w14:textId="202A137B" w:rsidR="00E238F0" w:rsidRPr="00261976" w:rsidRDefault="00E238F0" w:rsidP="00481503">
      <w:pPr>
        <w:widowControl w:val="0"/>
        <w:shd w:val="clear" w:color="auto" w:fill="FFFFFF"/>
        <w:tabs>
          <w:tab w:val="clear" w:pos="567"/>
        </w:tabs>
        <w:spacing w:line="240" w:lineRule="auto"/>
        <w:rPr>
          <w:rFonts w:cs="Arial Narrow"/>
          <w:snapToGrid/>
          <w:spacing w:val="3"/>
          <w:szCs w:val="22"/>
          <w:lang w:val="lt-LT" w:eastAsia="x-none"/>
        </w:rPr>
      </w:pPr>
      <w:r>
        <w:rPr>
          <w:snapToGrid/>
          <w:szCs w:val="22"/>
          <w:lang w:val="lt-LT" w:eastAsia="nl-NL"/>
        </w:rPr>
        <w:t>Paruoštas</w:t>
      </w:r>
      <w:r w:rsidRPr="00261976">
        <w:rPr>
          <w:snapToGrid/>
          <w:szCs w:val="22"/>
          <w:lang w:val="lt-LT" w:eastAsia="nl-NL"/>
        </w:rPr>
        <w:t xml:space="preserve"> ir </w:t>
      </w:r>
      <w:r>
        <w:rPr>
          <w:snapToGrid/>
          <w:szCs w:val="22"/>
          <w:lang w:val="lt-LT" w:eastAsia="nl-NL"/>
        </w:rPr>
        <w:t>at</w:t>
      </w:r>
      <w:r w:rsidRPr="00261976">
        <w:rPr>
          <w:snapToGrid/>
          <w:szCs w:val="22"/>
          <w:lang w:val="lt-LT" w:eastAsia="nl-NL"/>
        </w:rPr>
        <w:t xml:space="preserve">skiestas </w:t>
      </w:r>
      <w:proofErr w:type="spellStart"/>
      <w:r>
        <w:rPr>
          <w:snapToGrid/>
          <w:szCs w:val="22"/>
          <w:lang w:val="lt-LT" w:eastAsia="nl-NL"/>
        </w:rPr>
        <w:t>Carmustine</w:t>
      </w:r>
      <w:proofErr w:type="spellEnd"/>
      <w:r>
        <w:rPr>
          <w:snapToGrid/>
          <w:szCs w:val="22"/>
          <w:lang w:val="lt-LT" w:eastAsia="nl-NL"/>
        </w:rPr>
        <w:t xml:space="preserve"> </w:t>
      </w:r>
      <w:proofErr w:type="spellStart"/>
      <w:r w:rsidR="00EB0772">
        <w:rPr>
          <w:snapToGrid/>
          <w:szCs w:val="22"/>
          <w:lang w:val="lt-LT" w:eastAsia="nl-NL"/>
        </w:rPr>
        <w:t>Zentiva</w:t>
      </w:r>
      <w:proofErr w:type="spellEnd"/>
      <w:r>
        <w:rPr>
          <w:snapToGrid/>
          <w:szCs w:val="22"/>
          <w:lang w:val="lt-LT" w:eastAsia="nl-NL"/>
        </w:rPr>
        <w:t xml:space="preserve"> </w:t>
      </w:r>
      <w:r w:rsidRPr="00261976">
        <w:rPr>
          <w:snapToGrid/>
          <w:szCs w:val="22"/>
          <w:lang w:val="lt-LT" w:eastAsia="nl-NL"/>
        </w:rPr>
        <w:t xml:space="preserve"> sulašinamas į veną per 1</w:t>
      </w:r>
      <w:r w:rsidR="007F07BA">
        <w:rPr>
          <w:snapToGrid/>
          <w:szCs w:val="22"/>
          <w:lang w:val="lt-LT" w:eastAsia="nl-NL"/>
        </w:rPr>
        <w:noBreakHyphen/>
      </w:r>
      <w:r w:rsidRPr="00261976">
        <w:rPr>
          <w:snapToGrid/>
          <w:szCs w:val="22"/>
          <w:lang w:val="lt-LT" w:eastAsia="nl-NL"/>
        </w:rPr>
        <w:t>2</w:t>
      </w:r>
      <w:r w:rsidR="007F07BA">
        <w:rPr>
          <w:snapToGrid/>
          <w:szCs w:val="22"/>
          <w:lang w:val="lt-LT" w:eastAsia="nl-NL"/>
        </w:rPr>
        <w:t> </w:t>
      </w:r>
      <w:r w:rsidRPr="00261976">
        <w:rPr>
          <w:snapToGrid/>
          <w:szCs w:val="22"/>
          <w:lang w:val="lt-LT" w:eastAsia="nl-NL"/>
        </w:rPr>
        <w:t>valandas. Vaistas turėtų būti sulašintas į veną ne greičiau kaip per vieną valandą, kad būtų išvengta deginimo pojūčio ir skausmo toje vietoje, kurioje įvesta infuzinės sistemos adata. Procedūros metu vieta, kurioje įvesta infuzinės sistemos adata, bus stebima.</w:t>
      </w:r>
    </w:p>
    <w:p w14:paraId="2E82B3CA" w14:textId="77777777" w:rsidR="00E238F0" w:rsidRPr="00261976" w:rsidRDefault="00E238F0">
      <w:pPr>
        <w:widowControl w:val="0"/>
        <w:shd w:val="clear" w:color="auto" w:fill="FFFFFF"/>
        <w:tabs>
          <w:tab w:val="clear" w:pos="567"/>
        </w:tabs>
        <w:spacing w:line="240" w:lineRule="auto"/>
        <w:rPr>
          <w:rFonts w:cs="Arial Narrow"/>
          <w:snapToGrid/>
          <w:spacing w:val="3"/>
          <w:szCs w:val="22"/>
          <w:lang w:val="lt-LT" w:eastAsia="x-none"/>
        </w:rPr>
      </w:pPr>
    </w:p>
    <w:p w14:paraId="67381BBB" w14:textId="77777777" w:rsidR="00E238F0" w:rsidRPr="00261976" w:rsidRDefault="00E238F0">
      <w:pPr>
        <w:widowControl w:val="0"/>
        <w:shd w:val="clear" w:color="auto" w:fill="FFFFFF"/>
        <w:tabs>
          <w:tab w:val="clear" w:pos="567"/>
        </w:tabs>
        <w:spacing w:line="240" w:lineRule="auto"/>
        <w:rPr>
          <w:snapToGrid/>
          <w:spacing w:val="3"/>
          <w:szCs w:val="22"/>
          <w:lang w:val="lt-LT" w:eastAsia="x-none"/>
        </w:rPr>
      </w:pPr>
      <w:r w:rsidRPr="00261976">
        <w:rPr>
          <w:snapToGrid/>
          <w:spacing w:val="3"/>
          <w:szCs w:val="22"/>
          <w:lang w:val="lt-LT" w:eastAsia="x-none"/>
        </w:rPr>
        <w:t>Gydymo trukmę nustato gydytojas ir kiekvieno paciento atveju ji gali būti skirtinga.</w:t>
      </w:r>
    </w:p>
    <w:p w14:paraId="6E8CBC7B" w14:textId="77777777" w:rsidR="00E238F0" w:rsidRPr="00261976" w:rsidRDefault="00E238F0">
      <w:pPr>
        <w:widowControl w:val="0"/>
        <w:shd w:val="clear" w:color="auto" w:fill="FFFFFF"/>
        <w:tabs>
          <w:tab w:val="clear" w:pos="567"/>
        </w:tabs>
        <w:spacing w:line="240" w:lineRule="auto"/>
        <w:rPr>
          <w:rFonts w:cs="Arial Narrow"/>
          <w:snapToGrid/>
          <w:spacing w:val="3"/>
          <w:szCs w:val="22"/>
          <w:lang w:val="lt-LT" w:eastAsia="x-none"/>
        </w:rPr>
      </w:pPr>
    </w:p>
    <w:p w14:paraId="2827BBF0" w14:textId="77777777" w:rsidR="00E238F0" w:rsidRPr="00261976" w:rsidRDefault="00E238F0">
      <w:pPr>
        <w:tabs>
          <w:tab w:val="clear" w:pos="567"/>
        </w:tabs>
        <w:spacing w:line="240" w:lineRule="auto"/>
        <w:rPr>
          <w:i/>
          <w:snapToGrid/>
          <w:szCs w:val="22"/>
          <w:lang w:val="lt-LT" w:eastAsia="sv-SE"/>
        </w:rPr>
      </w:pPr>
      <w:r w:rsidRPr="00261976">
        <w:rPr>
          <w:b/>
          <w:bCs/>
          <w:snapToGrid/>
          <w:szCs w:val="22"/>
          <w:lang w:val="lt-LT" w:eastAsia="sv-SE"/>
        </w:rPr>
        <w:t>Vartojimas vaikams ir paaugliams (&lt; 18 metų amžiaus)</w:t>
      </w:r>
    </w:p>
    <w:p w14:paraId="1761A667" w14:textId="57402E5F" w:rsidR="00E238F0" w:rsidRPr="00261976" w:rsidRDefault="00E238F0" w:rsidP="00481503">
      <w:pPr>
        <w:tabs>
          <w:tab w:val="clear" w:pos="567"/>
        </w:tabs>
        <w:spacing w:line="240" w:lineRule="auto"/>
        <w:rPr>
          <w:snapToGrid/>
          <w:szCs w:val="22"/>
          <w:lang w:val="lt-LT" w:eastAsia="sv-SE"/>
        </w:rPr>
      </w:pPr>
      <w:proofErr w:type="spellStart"/>
      <w:r>
        <w:rPr>
          <w:rFonts w:cs="Arial Narrow"/>
          <w:snapToGrid/>
          <w:spacing w:val="3"/>
          <w:szCs w:val="22"/>
          <w:lang w:val="lt-LT" w:eastAsia="sv-SE"/>
        </w:rPr>
        <w:t>Carmustine</w:t>
      </w:r>
      <w:proofErr w:type="spellEnd"/>
      <w:r>
        <w:rPr>
          <w:rFonts w:cs="Arial Narrow"/>
          <w:snapToGrid/>
          <w:spacing w:val="3"/>
          <w:szCs w:val="22"/>
          <w:lang w:val="lt-LT" w:eastAsia="sv-SE"/>
        </w:rPr>
        <w:t xml:space="preserve"> </w:t>
      </w:r>
      <w:proofErr w:type="spellStart"/>
      <w:r w:rsidR="00EB0772">
        <w:rPr>
          <w:rFonts w:cs="Arial Narrow"/>
          <w:snapToGrid/>
          <w:spacing w:val="3"/>
          <w:szCs w:val="22"/>
          <w:lang w:val="lt-LT" w:eastAsia="sv-SE"/>
        </w:rPr>
        <w:t>Zentiva</w:t>
      </w:r>
      <w:proofErr w:type="spellEnd"/>
      <w:r>
        <w:rPr>
          <w:rFonts w:cs="Arial Narrow"/>
          <w:snapToGrid/>
          <w:spacing w:val="3"/>
          <w:szCs w:val="22"/>
          <w:lang w:val="lt-LT" w:eastAsia="sv-SE"/>
        </w:rPr>
        <w:t xml:space="preserve"> </w:t>
      </w:r>
      <w:r w:rsidRPr="00261976">
        <w:rPr>
          <w:snapToGrid/>
          <w:spacing w:val="3"/>
          <w:szCs w:val="22"/>
          <w:lang w:val="lt-LT" w:eastAsia="sv-SE"/>
        </w:rPr>
        <w:t xml:space="preserve">draudžiama vartoti vaikams ir paaugliams dėl didelės </w:t>
      </w:r>
      <w:proofErr w:type="spellStart"/>
      <w:r w:rsidRPr="00261976">
        <w:rPr>
          <w:snapToGrid/>
          <w:spacing w:val="3"/>
          <w:szCs w:val="22"/>
          <w:lang w:val="lt-LT" w:eastAsia="sv-SE"/>
        </w:rPr>
        <w:t>toksiškumo</w:t>
      </w:r>
      <w:proofErr w:type="spellEnd"/>
      <w:r w:rsidRPr="00261976">
        <w:rPr>
          <w:snapToGrid/>
          <w:spacing w:val="3"/>
          <w:szCs w:val="22"/>
          <w:lang w:val="lt-LT" w:eastAsia="sv-SE"/>
        </w:rPr>
        <w:t xml:space="preserve"> plaučiams rizikos.</w:t>
      </w:r>
    </w:p>
    <w:p w14:paraId="00F418D1" w14:textId="77777777" w:rsidR="002E6212" w:rsidRDefault="002E6212" w:rsidP="00481503">
      <w:pPr>
        <w:tabs>
          <w:tab w:val="clear" w:pos="567"/>
        </w:tabs>
        <w:spacing w:line="240" w:lineRule="auto"/>
        <w:rPr>
          <w:b/>
          <w:bCs/>
          <w:snapToGrid/>
          <w:szCs w:val="22"/>
          <w:lang w:val="lt-LT" w:eastAsia="sv-SE"/>
        </w:rPr>
      </w:pPr>
    </w:p>
    <w:p w14:paraId="18398A72" w14:textId="7674FBFD" w:rsidR="00E238F0" w:rsidRPr="00261976" w:rsidRDefault="00E238F0" w:rsidP="00481503">
      <w:pPr>
        <w:tabs>
          <w:tab w:val="clear" w:pos="567"/>
        </w:tabs>
        <w:spacing w:line="240" w:lineRule="auto"/>
        <w:rPr>
          <w:b/>
          <w:snapToGrid/>
          <w:szCs w:val="22"/>
          <w:lang w:val="lt-LT" w:eastAsia="sv-SE"/>
        </w:rPr>
      </w:pPr>
      <w:r w:rsidRPr="00261976">
        <w:rPr>
          <w:b/>
          <w:bCs/>
          <w:snapToGrid/>
          <w:szCs w:val="22"/>
          <w:lang w:val="lt-LT" w:eastAsia="sv-SE"/>
        </w:rPr>
        <w:t xml:space="preserve">Vartojimas </w:t>
      </w:r>
      <w:r>
        <w:rPr>
          <w:b/>
          <w:bCs/>
          <w:snapToGrid/>
          <w:szCs w:val="22"/>
          <w:lang w:val="lt-LT" w:eastAsia="sv-SE"/>
        </w:rPr>
        <w:t>senyviems pacientams</w:t>
      </w:r>
    </w:p>
    <w:p w14:paraId="6DCC6CD6" w14:textId="6988CDBC" w:rsidR="008B7258" w:rsidRDefault="008B7258">
      <w:pPr>
        <w:tabs>
          <w:tab w:val="clear" w:pos="567"/>
        </w:tabs>
        <w:spacing w:line="240" w:lineRule="auto"/>
        <w:rPr>
          <w:snapToGrid/>
          <w:spacing w:val="3"/>
          <w:szCs w:val="22"/>
          <w:lang w:val="lt-LT" w:eastAsia="sv-SE"/>
        </w:rPr>
      </w:pPr>
      <w:proofErr w:type="spellStart"/>
      <w:r>
        <w:rPr>
          <w:rFonts w:cs="Arial Narrow"/>
          <w:snapToGrid/>
          <w:spacing w:val="3"/>
          <w:szCs w:val="22"/>
          <w:lang w:val="lt-LT" w:eastAsia="sv-SE"/>
        </w:rPr>
        <w:t>Carmustine</w:t>
      </w:r>
      <w:proofErr w:type="spellEnd"/>
      <w:r>
        <w:rPr>
          <w:rFonts w:cs="Arial Narrow"/>
          <w:snapToGrid/>
          <w:spacing w:val="3"/>
          <w:szCs w:val="22"/>
          <w:lang w:val="lt-LT" w:eastAsia="sv-SE"/>
        </w:rPr>
        <w:t xml:space="preserve"> </w:t>
      </w:r>
      <w:proofErr w:type="spellStart"/>
      <w:r>
        <w:rPr>
          <w:rFonts w:cs="Arial Narrow"/>
          <w:snapToGrid/>
          <w:spacing w:val="3"/>
          <w:szCs w:val="22"/>
          <w:lang w:val="lt-LT" w:eastAsia="sv-SE"/>
        </w:rPr>
        <w:t>Zentiva</w:t>
      </w:r>
      <w:proofErr w:type="spellEnd"/>
      <w:r>
        <w:rPr>
          <w:rFonts w:cs="Arial Narrow"/>
          <w:snapToGrid/>
          <w:spacing w:val="3"/>
          <w:szCs w:val="22"/>
          <w:lang w:val="lt-LT" w:eastAsia="sv-SE"/>
        </w:rPr>
        <w:t xml:space="preserve"> gali būti atsargiai vartojama</w:t>
      </w:r>
      <w:r w:rsidRPr="00261976">
        <w:rPr>
          <w:snapToGrid/>
          <w:spacing w:val="3"/>
          <w:szCs w:val="22"/>
          <w:lang w:val="lt-LT" w:eastAsia="sv-SE"/>
        </w:rPr>
        <w:t xml:space="preserve"> </w:t>
      </w:r>
      <w:r>
        <w:rPr>
          <w:snapToGrid/>
          <w:spacing w:val="3"/>
          <w:szCs w:val="22"/>
          <w:lang w:val="lt-LT" w:eastAsia="sv-SE"/>
        </w:rPr>
        <w:t>senyviems pacientams</w:t>
      </w:r>
      <w:r w:rsidRPr="00261976">
        <w:rPr>
          <w:snapToGrid/>
          <w:spacing w:val="3"/>
          <w:szCs w:val="22"/>
          <w:lang w:val="lt-LT" w:eastAsia="sv-SE"/>
        </w:rPr>
        <w:t>. Reik</w:t>
      </w:r>
      <w:r w:rsidR="00210720">
        <w:rPr>
          <w:snapToGrid/>
          <w:spacing w:val="3"/>
          <w:szCs w:val="22"/>
          <w:lang w:val="lt-LT" w:eastAsia="sv-SE"/>
        </w:rPr>
        <w:t>ės</w:t>
      </w:r>
      <w:r w:rsidRPr="00261976">
        <w:rPr>
          <w:snapToGrid/>
          <w:spacing w:val="3"/>
          <w:szCs w:val="22"/>
          <w:lang w:val="lt-LT" w:eastAsia="sv-SE"/>
        </w:rPr>
        <w:t xml:space="preserve"> atidžiai stebėti inkstų </w:t>
      </w:r>
      <w:r>
        <w:rPr>
          <w:snapToGrid/>
          <w:spacing w:val="3"/>
          <w:szCs w:val="22"/>
          <w:lang w:val="lt-LT" w:eastAsia="sv-SE"/>
        </w:rPr>
        <w:t>funkciją</w:t>
      </w:r>
      <w:r w:rsidRPr="00261976">
        <w:rPr>
          <w:snapToGrid/>
          <w:spacing w:val="3"/>
          <w:szCs w:val="22"/>
          <w:lang w:val="lt-LT" w:eastAsia="sv-SE"/>
        </w:rPr>
        <w:t>.</w:t>
      </w:r>
    </w:p>
    <w:p w14:paraId="61EF2D3C" w14:textId="77777777" w:rsidR="00210720" w:rsidRDefault="00210720" w:rsidP="00481503">
      <w:pPr>
        <w:widowControl w:val="0"/>
        <w:tabs>
          <w:tab w:val="clear" w:pos="567"/>
        </w:tabs>
        <w:spacing w:line="240" w:lineRule="auto"/>
        <w:rPr>
          <w:b/>
          <w:bCs/>
          <w:snapToGrid/>
          <w:szCs w:val="22"/>
          <w:lang w:val="lt-LT" w:eastAsia="x-none"/>
        </w:rPr>
      </w:pPr>
    </w:p>
    <w:p w14:paraId="5AED4E64" w14:textId="43AF6AE1" w:rsidR="00E238F0" w:rsidRPr="00261976" w:rsidRDefault="00E238F0" w:rsidP="00481503">
      <w:pPr>
        <w:widowControl w:val="0"/>
        <w:tabs>
          <w:tab w:val="clear" w:pos="567"/>
        </w:tabs>
        <w:spacing w:line="240" w:lineRule="auto"/>
        <w:rPr>
          <w:b/>
          <w:bCs/>
          <w:snapToGrid/>
          <w:szCs w:val="22"/>
          <w:lang w:val="lt-LT" w:eastAsia="x-none"/>
        </w:rPr>
      </w:pPr>
      <w:r w:rsidRPr="00261976">
        <w:rPr>
          <w:b/>
          <w:bCs/>
          <w:snapToGrid/>
          <w:szCs w:val="22"/>
          <w:lang w:val="lt-LT" w:eastAsia="x-none"/>
        </w:rPr>
        <w:t xml:space="preserve">Ką daryti pavartojus per didelę </w:t>
      </w:r>
      <w:proofErr w:type="spellStart"/>
      <w:r>
        <w:rPr>
          <w:b/>
          <w:bCs/>
          <w:snapToGrid/>
          <w:szCs w:val="22"/>
          <w:lang w:val="lt-LT" w:eastAsia="x-none"/>
        </w:rPr>
        <w:t>Carmustine</w:t>
      </w:r>
      <w:proofErr w:type="spellEnd"/>
      <w:r>
        <w:rPr>
          <w:b/>
          <w:bCs/>
          <w:snapToGrid/>
          <w:szCs w:val="22"/>
          <w:lang w:val="lt-LT" w:eastAsia="x-none"/>
        </w:rPr>
        <w:t xml:space="preserve"> </w:t>
      </w:r>
      <w:proofErr w:type="spellStart"/>
      <w:r w:rsidR="00EB0772">
        <w:rPr>
          <w:b/>
          <w:bCs/>
          <w:snapToGrid/>
          <w:szCs w:val="22"/>
          <w:lang w:val="lt-LT" w:eastAsia="x-none"/>
        </w:rPr>
        <w:t>Zentiva</w:t>
      </w:r>
      <w:proofErr w:type="spellEnd"/>
      <w:r>
        <w:rPr>
          <w:b/>
          <w:bCs/>
          <w:snapToGrid/>
          <w:szCs w:val="22"/>
          <w:lang w:val="lt-LT" w:eastAsia="x-none"/>
        </w:rPr>
        <w:t xml:space="preserve"> </w:t>
      </w:r>
      <w:r w:rsidRPr="00261976">
        <w:rPr>
          <w:b/>
          <w:bCs/>
          <w:snapToGrid/>
          <w:szCs w:val="22"/>
          <w:lang w:val="lt-LT" w:eastAsia="x-none"/>
        </w:rPr>
        <w:t>dozę</w:t>
      </w:r>
    </w:p>
    <w:p w14:paraId="5CE52D5D" w14:textId="77777777" w:rsidR="00E238F0" w:rsidRPr="00261976" w:rsidRDefault="00E238F0" w:rsidP="00481503">
      <w:pPr>
        <w:widowControl w:val="0"/>
        <w:tabs>
          <w:tab w:val="clear" w:pos="567"/>
        </w:tabs>
        <w:spacing w:line="240" w:lineRule="auto"/>
        <w:rPr>
          <w:snapToGrid/>
          <w:szCs w:val="22"/>
          <w:lang w:val="lt-LT" w:eastAsia="x-none"/>
        </w:rPr>
      </w:pPr>
    </w:p>
    <w:p w14:paraId="5F0A3D39" w14:textId="77777777" w:rsidR="00E238F0" w:rsidRPr="00261976" w:rsidRDefault="00E238F0">
      <w:pPr>
        <w:tabs>
          <w:tab w:val="clear" w:pos="567"/>
        </w:tabs>
        <w:autoSpaceDE w:val="0"/>
        <w:autoSpaceDN w:val="0"/>
        <w:adjustRightInd w:val="0"/>
        <w:spacing w:line="240" w:lineRule="auto"/>
        <w:rPr>
          <w:bCs/>
          <w:snapToGrid/>
          <w:color w:val="000000"/>
          <w:szCs w:val="22"/>
          <w:lang w:val="lt-LT" w:eastAsia="nl-NL"/>
        </w:rPr>
      </w:pPr>
      <w:r w:rsidRPr="00261976">
        <w:rPr>
          <w:bCs/>
          <w:snapToGrid/>
          <w:color w:val="000000"/>
          <w:szCs w:val="22"/>
          <w:lang w:val="lt-LT" w:eastAsia="nl-NL"/>
        </w:rPr>
        <w:t xml:space="preserve">Kadangi šį vaistą </w:t>
      </w:r>
      <w:r>
        <w:rPr>
          <w:bCs/>
          <w:snapToGrid/>
          <w:color w:val="000000"/>
          <w:szCs w:val="22"/>
          <w:lang w:val="lt-LT" w:eastAsia="nl-NL"/>
        </w:rPr>
        <w:t>J</w:t>
      </w:r>
      <w:r w:rsidRPr="00261976">
        <w:rPr>
          <w:bCs/>
          <w:snapToGrid/>
          <w:color w:val="000000"/>
          <w:szCs w:val="22"/>
          <w:lang w:val="lt-LT" w:eastAsia="nl-NL"/>
        </w:rPr>
        <w:t xml:space="preserve">ums į veną lašins gydytojas arba slaugytojas, mažai tikėtina, kad </w:t>
      </w:r>
      <w:r>
        <w:rPr>
          <w:bCs/>
          <w:snapToGrid/>
          <w:color w:val="000000"/>
          <w:szCs w:val="22"/>
          <w:lang w:val="lt-LT" w:eastAsia="nl-NL"/>
        </w:rPr>
        <w:t>J</w:t>
      </w:r>
      <w:r w:rsidRPr="00261976">
        <w:rPr>
          <w:bCs/>
          <w:snapToGrid/>
          <w:color w:val="000000"/>
          <w:szCs w:val="22"/>
          <w:lang w:val="lt-LT" w:eastAsia="nl-NL"/>
        </w:rPr>
        <w:t xml:space="preserve">ums bus sulašinta netinkama vaisto dozė. Pasakykite savo gydytojui arba slaugytojui, jeigu iškiltų abejonių dėl </w:t>
      </w:r>
      <w:r>
        <w:rPr>
          <w:bCs/>
          <w:snapToGrid/>
          <w:color w:val="000000"/>
          <w:szCs w:val="22"/>
          <w:lang w:val="lt-LT" w:eastAsia="nl-NL"/>
        </w:rPr>
        <w:t>J</w:t>
      </w:r>
      <w:r w:rsidRPr="00261976">
        <w:rPr>
          <w:bCs/>
          <w:snapToGrid/>
          <w:color w:val="000000"/>
          <w:szCs w:val="22"/>
          <w:lang w:val="lt-LT" w:eastAsia="nl-NL"/>
        </w:rPr>
        <w:t>ums į veną sulašinto vaisto kiekio.</w:t>
      </w:r>
    </w:p>
    <w:p w14:paraId="26DB97E3" w14:textId="77777777" w:rsidR="00E238F0" w:rsidRPr="00B34FA1" w:rsidRDefault="00E238F0">
      <w:pPr>
        <w:numPr>
          <w:ilvl w:val="12"/>
          <w:numId w:val="0"/>
        </w:numPr>
        <w:tabs>
          <w:tab w:val="clear" w:pos="567"/>
        </w:tabs>
        <w:spacing w:line="240" w:lineRule="auto"/>
        <w:ind w:right="-29"/>
        <w:rPr>
          <w:szCs w:val="24"/>
          <w:lang w:val="lt-LT"/>
        </w:rPr>
      </w:pPr>
      <w:r w:rsidRPr="00261976">
        <w:rPr>
          <w:bCs/>
          <w:snapToGrid/>
          <w:color w:val="000000"/>
          <w:szCs w:val="22"/>
          <w:lang w:val="lt-LT" w:eastAsia="nl-NL"/>
        </w:rPr>
        <w:t>Jeigu kiltų daugiau klausimų dėl šio vaisto vartojimo, kreipkitės į gydytoją, vaistininką arba slaugytoją.</w:t>
      </w:r>
    </w:p>
    <w:p w14:paraId="515EB3AF" w14:textId="77777777" w:rsidR="00E238F0" w:rsidRDefault="00E238F0" w:rsidP="00D0084C">
      <w:pPr>
        <w:numPr>
          <w:ilvl w:val="12"/>
          <w:numId w:val="0"/>
        </w:numPr>
        <w:tabs>
          <w:tab w:val="clear" w:pos="567"/>
        </w:tabs>
        <w:spacing w:line="240" w:lineRule="auto"/>
        <w:rPr>
          <w:szCs w:val="24"/>
          <w:lang w:val="lt-LT"/>
        </w:rPr>
      </w:pPr>
    </w:p>
    <w:p w14:paraId="392020B5" w14:textId="77777777" w:rsidR="00E238F0" w:rsidRPr="00B34FA1" w:rsidRDefault="00E238F0" w:rsidP="00D0084C">
      <w:pPr>
        <w:numPr>
          <w:ilvl w:val="12"/>
          <w:numId w:val="0"/>
        </w:numPr>
        <w:tabs>
          <w:tab w:val="clear" w:pos="567"/>
        </w:tabs>
        <w:spacing w:line="240" w:lineRule="auto"/>
        <w:rPr>
          <w:szCs w:val="24"/>
          <w:lang w:val="lt-LT"/>
        </w:rPr>
      </w:pPr>
    </w:p>
    <w:p w14:paraId="20939B52" w14:textId="77777777" w:rsidR="00E238F0" w:rsidRPr="00B34FA1" w:rsidRDefault="00E238F0" w:rsidP="00D0084C">
      <w:pPr>
        <w:pStyle w:val="Antrat3"/>
        <w:spacing w:before="0" w:after="0" w:line="240" w:lineRule="auto"/>
        <w:rPr>
          <w:rFonts w:ascii="Times New Roman" w:hAnsi="Times New Roman"/>
          <w:sz w:val="22"/>
          <w:lang w:val="lt-LT"/>
        </w:rPr>
      </w:pPr>
      <w:r w:rsidRPr="00B34FA1">
        <w:rPr>
          <w:rFonts w:ascii="Times New Roman" w:hAnsi="Times New Roman"/>
          <w:sz w:val="22"/>
          <w:lang w:val="lt-LT"/>
        </w:rPr>
        <w:t>4.</w:t>
      </w:r>
      <w:r w:rsidRPr="00B34FA1">
        <w:rPr>
          <w:rFonts w:ascii="Times New Roman" w:hAnsi="Times New Roman"/>
          <w:sz w:val="22"/>
          <w:lang w:val="lt-LT"/>
        </w:rPr>
        <w:tab/>
        <w:t>Galimas šalutinis poveikis</w:t>
      </w:r>
    </w:p>
    <w:p w14:paraId="59BA4AEA" w14:textId="77777777" w:rsidR="00E238F0" w:rsidRPr="00B34FA1" w:rsidRDefault="00E238F0" w:rsidP="00D0084C">
      <w:pPr>
        <w:numPr>
          <w:ilvl w:val="12"/>
          <w:numId w:val="0"/>
        </w:numPr>
        <w:tabs>
          <w:tab w:val="clear" w:pos="567"/>
        </w:tabs>
        <w:spacing w:line="240" w:lineRule="auto"/>
        <w:rPr>
          <w:szCs w:val="24"/>
          <w:lang w:val="lt-LT"/>
        </w:rPr>
      </w:pPr>
    </w:p>
    <w:p w14:paraId="5AD8E0B4" w14:textId="77777777" w:rsidR="00E238F0" w:rsidRPr="007A5BF6" w:rsidRDefault="00E238F0" w:rsidP="00481503">
      <w:pPr>
        <w:widowControl w:val="0"/>
        <w:tabs>
          <w:tab w:val="clear" w:pos="567"/>
        </w:tabs>
        <w:spacing w:line="240" w:lineRule="auto"/>
        <w:rPr>
          <w:snapToGrid/>
          <w:szCs w:val="22"/>
          <w:lang w:val="lt-LT" w:eastAsia="x-none"/>
        </w:rPr>
      </w:pPr>
      <w:r w:rsidRPr="007A5BF6">
        <w:rPr>
          <w:snapToGrid/>
          <w:szCs w:val="22"/>
          <w:lang w:val="lt-LT" w:eastAsia="x-none"/>
        </w:rPr>
        <w:t>Šis vaistas, kaip ir visi kiti, gali sukelti šalutinį poveikį, nors jis pasireiškia ne visiems žmonėms.</w:t>
      </w:r>
    </w:p>
    <w:p w14:paraId="4D31303B" w14:textId="77777777" w:rsidR="00E238F0" w:rsidRPr="007A5BF6" w:rsidRDefault="00E238F0" w:rsidP="00481503">
      <w:pPr>
        <w:widowControl w:val="0"/>
        <w:tabs>
          <w:tab w:val="clear" w:pos="567"/>
        </w:tabs>
        <w:spacing w:line="240" w:lineRule="auto"/>
        <w:rPr>
          <w:snapToGrid/>
          <w:szCs w:val="22"/>
          <w:lang w:val="lt-LT" w:eastAsia="x-none"/>
        </w:rPr>
      </w:pPr>
    </w:p>
    <w:p w14:paraId="694CC992" w14:textId="77777777" w:rsidR="00E238F0" w:rsidRPr="007A5BF6" w:rsidRDefault="00E238F0">
      <w:pPr>
        <w:widowControl w:val="0"/>
        <w:shd w:val="clear" w:color="auto" w:fill="FFFFFF"/>
        <w:tabs>
          <w:tab w:val="clear" w:pos="567"/>
        </w:tabs>
        <w:spacing w:line="240" w:lineRule="auto"/>
        <w:rPr>
          <w:b/>
          <w:snapToGrid/>
          <w:szCs w:val="22"/>
          <w:lang w:val="lt-LT" w:eastAsia="x-none"/>
        </w:rPr>
      </w:pPr>
      <w:r w:rsidRPr="007A5BF6">
        <w:rPr>
          <w:b/>
          <w:snapToGrid/>
          <w:szCs w:val="22"/>
          <w:lang w:val="lt-LT" w:eastAsia="x-none"/>
        </w:rPr>
        <w:t xml:space="preserve">Nedelsdami kreipkitės į gydytoją arba slaugytoją, jeigu </w:t>
      </w:r>
      <w:r>
        <w:rPr>
          <w:b/>
          <w:snapToGrid/>
          <w:szCs w:val="22"/>
          <w:lang w:val="lt-LT" w:eastAsia="x-none"/>
        </w:rPr>
        <w:t>J</w:t>
      </w:r>
      <w:r w:rsidRPr="007A5BF6">
        <w:rPr>
          <w:b/>
          <w:snapToGrid/>
          <w:szCs w:val="22"/>
          <w:lang w:val="lt-LT" w:eastAsia="x-none"/>
        </w:rPr>
        <w:t>ums pasireiškė bent vienas iš toliau nurodytų reiškinių:</w:t>
      </w:r>
    </w:p>
    <w:p w14:paraId="41DDCBB8" w14:textId="77777777" w:rsidR="00E238F0" w:rsidRPr="007A5BF6" w:rsidRDefault="00E238F0">
      <w:pPr>
        <w:widowControl w:val="0"/>
        <w:shd w:val="clear" w:color="auto" w:fill="FFFFFF"/>
        <w:tabs>
          <w:tab w:val="clear" w:pos="567"/>
        </w:tabs>
        <w:spacing w:line="240" w:lineRule="auto"/>
        <w:rPr>
          <w:snapToGrid/>
          <w:szCs w:val="22"/>
          <w:lang w:val="lt-LT" w:eastAsia="x-none"/>
        </w:rPr>
      </w:pPr>
      <w:r w:rsidRPr="007A5BF6">
        <w:rPr>
          <w:snapToGrid/>
          <w:szCs w:val="22"/>
          <w:lang w:val="lt-LT" w:eastAsia="x-none"/>
        </w:rPr>
        <w:t>Staiga prasidėjęs švokštimas, kvėpavimo sunkumai, akių vokų, veido ar lūpų patinimas, išbėrimas ar niežėjimas (ypač vis</w:t>
      </w:r>
      <w:r>
        <w:rPr>
          <w:snapToGrid/>
          <w:szCs w:val="22"/>
          <w:lang w:val="lt-LT" w:eastAsia="x-none"/>
        </w:rPr>
        <w:t>o</w:t>
      </w:r>
      <w:r w:rsidRPr="007A5BF6">
        <w:rPr>
          <w:snapToGrid/>
          <w:szCs w:val="22"/>
          <w:lang w:val="lt-LT" w:eastAsia="x-none"/>
        </w:rPr>
        <w:t xml:space="preserve"> kūn</w:t>
      </w:r>
      <w:r>
        <w:rPr>
          <w:snapToGrid/>
          <w:szCs w:val="22"/>
          <w:lang w:val="lt-LT" w:eastAsia="x-none"/>
        </w:rPr>
        <w:t>o</w:t>
      </w:r>
      <w:r w:rsidRPr="007A5BF6">
        <w:rPr>
          <w:snapToGrid/>
          <w:szCs w:val="22"/>
          <w:lang w:val="lt-LT" w:eastAsia="x-none"/>
        </w:rPr>
        <w:t>) ir pojūtis, kad tuoj nualpsite. Tai gali būti sunkios alerginės reakcijos požymiai.</w:t>
      </w:r>
    </w:p>
    <w:p w14:paraId="74DD17F9" w14:textId="77777777" w:rsidR="00E238F0" w:rsidRPr="007A5BF6" w:rsidRDefault="00E238F0">
      <w:pPr>
        <w:widowControl w:val="0"/>
        <w:tabs>
          <w:tab w:val="clear" w:pos="567"/>
        </w:tabs>
        <w:spacing w:line="240" w:lineRule="auto"/>
        <w:rPr>
          <w:b/>
          <w:snapToGrid/>
          <w:szCs w:val="22"/>
          <w:lang w:val="lt-LT" w:eastAsia="x-none"/>
        </w:rPr>
      </w:pPr>
    </w:p>
    <w:p w14:paraId="60EDAC42" w14:textId="77777777" w:rsidR="00E238F0" w:rsidRPr="007A5BF6" w:rsidRDefault="00E238F0">
      <w:pPr>
        <w:widowControl w:val="0"/>
        <w:tabs>
          <w:tab w:val="clear" w:pos="567"/>
        </w:tabs>
        <w:spacing w:line="240" w:lineRule="auto"/>
        <w:rPr>
          <w:b/>
          <w:snapToGrid/>
          <w:szCs w:val="22"/>
          <w:lang w:val="lt-LT" w:eastAsia="x-none"/>
        </w:rPr>
      </w:pPr>
      <w:proofErr w:type="spellStart"/>
      <w:r>
        <w:rPr>
          <w:b/>
          <w:bCs/>
          <w:snapToGrid/>
          <w:szCs w:val="22"/>
          <w:lang w:val="lt-LT" w:eastAsia="x-none"/>
        </w:rPr>
        <w:t>Carmustine</w:t>
      </w:r>
      <w:proofErr w:type="spellEnd"/>
      <w:r>
        <w:rPr>
          <w:b/>
          <w:bCs/>
          <w:snapToGrid/>
          <w:szCs w:val="22"/>
          <w:lang w:val="lt-LT" w:eastAsia="x-none"/>
        </w:rPr>
        <w:t xml:space="preserve"> </w:t>
      </w:r>
      <w:proofErr w:type="spellStart"/>
      <w:r w:rsidR="00EB0772">
        <w:rPr>
          <w:b/>
          <w:bCs/>
          <w:snapToGrid/>
          <w:szCs w:val="22"/>
          <w:lang w:val="lt-LT" w:eastAsia="x-none"/>
        </w:rPr>
        <w:t>Zentiva</w:t>
      </w:r>
      <w:proofErr w:type="spellEnd"/>
      <w:r>
        <w:rPr>
          <w:b/>
          <w:bCs/>
          <w:snapToGrid/>
          <w:szCs w:val="22"/>
          <w:lang w:val="lt-LT" w:eastAsia="x-none"/>
        </w:rPr>
        <w:t xml:space="preserve"> </w:t>
      </w:r>
      <w:r w:rsidRPr="007A5BF6">
        <w:rPr>
          <w:b/>
          <w:bCs/>
          <w:snapToGrid/>
          <w:szCs w:val="22"/>
          <w:lang w:val="lt-LT" w:eastAsia="x-none"/>
        </w:rPr>
        <w:t xml:space="preserve"> gali sukelti toliau nurodyt</w:t>
      </w:r>
      <w:r>
        <w:rPr>
          <w:b/>
          <w:bCs/>
          <w:snapToGrid/>
          <w:szCs w:val="22"/>
          <w:lang w:val="lt-LT" w:eastAsia="x-none"/>
        </w:rPr>
        <w:t>ą</w:t>
      </w:r>
      <w:r w:rsidRPr="007A5BF6">
        <w:rPr>
          <w:b/>
          <w:bCs/>
          <w:snapToGrid/>
          <w:szCs w:val="22"/>
          <w:lang w:val="lt-LT" w:eastAsia="x-none"/>
        </w:rPr>
        <w:t xml:space="preserve"> šalutin</w:t>
      </w:r>
      <w:r>
        <w:rPr>
          <w:b/>
          <w:bCs/>
          <w:snapToGrid/>
          <w:szCs w:val="22"/>
          <w:lang w:val="lt-LT" w:eastAsia="x-none"/>
        </w:rPr>
        <w:t>į</w:t>
      </w:r>
      <w:r w:rsidRPr="007A5BF6">
        <w:rPr>
          <w:b/>
          <w:bCs/>
          <w:snapToGrid/>
          <w:szCs w:val="22"/>
          <w:lang w:val="lt-LT" w:eastAsia="x-none"/>
        </w:rPr>
        <w:t xml:space="preserve"> poveik</w:t>
      </w:r>
      <w:r>
        <w:rPr>
          <w:b/>
          <w:bCs/>
          <w:snapToGrid/>
          <w:szCs w:val="22"/>
          <w:lang w:val="lt-LT" w:eastAsia="x-none"/>
        </w:rPr>
        <w:t>į</w:t>
      </w:r>
      <w:r w:rsidRPr="007A5BF6">
        <w:rPr>
          <w:b/>
          <w:bCs/>
          <w:snapToGrid/>
          <w:szCs w:val="22"/>
          <w:lang w:val="lt-LT" w:eastAsia="x-none"/>
        </w:rPr>
        <w:t>:</w:t>
      </w:r>
    </w:p>
    <w:p w14:paraId="18F6431C" w14:textId="77777777" w:rsidR="00E238F0" w:rsidRPr="007A5BF6" w:rsidRDefault="00E238F0">
      <w:pPr>
        <w:widowControl w:val="0"/>
        <w:tabs>
          <w:tab w:val="clear" w:pos="567"/>
        </w:tabs>
        <w:spacing w:line="240" w:lineRule="auto"/>
        <w:rPr>
          <w:i/>
          <w:iCs/>
          <w:snapToGrid/>
          <w:szCs w:val="22"/>
          <w:lang w:val="lt-LT" w:eastAsia="x-none"/>
        </w:rPr>
      </w:pPr>
    </w:p>
    <w:p w14:paraId="3A794890" w14:textId="5501B77C" w:rsidR="00E238F0" w:rsidRPr="00AA0457" w:rsidRDefault="00E238F0" w:rsidP="00AA0457">
      <w:pPr>
        <w:widowControl w:val="0"/>
        <w:tabs>
          <w:tab w:val="clear" w:pos="567"/>
        </w:tabs>
        <w:spacing w:line="240" w:lineRule="auto"/>
        <w:rPr>
          <w:b/>
          <w:lang w:val="lt-LT"/>
        </w:rPr>
      </w:pPr>
      <w:r w:rsidRPr="00B720B4">
        <w:rPr>
          <w:b/>
          <w:iCs/>
          <w:snapToGrid/>
          <w:szCs w:val="22"/>
          <w:lang w:val="lt-LT" w:eastAsia="x-none"/>
        </w:rPr>
        <w:t xml:space="preserve">Labai </w:t>
      </w:r>
      <w:r w:rsidR="00210720" w:rsidRPr="00B720B4">
        <w:rPr>
          <w:b/>
          <w:iCs/>
          <w:snapToGrid/>
          <w:szCs w:val="22"/>
          <w:lang w:val="lt-LT" w:eastAsia="x-none"/>
        </w:rPr>
        <w:t>dažn</w:t>
      </w:r>
      <w:r w:rsidR="00B720B4" w:rsidRPr="00B720B4">
        <w:rPr>
          <w:b/>
          <w:iCs/>
          <w:snapToGrid/>
          <w:szCs w:val="22"/>
          <w:lang w:val="lt-LT" w:eastAsia="x-none"/>
        </w:rPr>
        <w:t>i šalutinio poveikio reiškiniai</w:t>
      </w:r>
      <w:r w:rsidR="00210720" w:rsidRPr="00B720B4">
        <w:rPr>
          <w:b/>
          <w:iCs/>
          <w:snapToGrid/>
          <w:szCs w:val="22"/>
          <w:lang w:val="lt-LT" w:eastAsia="x-none"/>
        </w:rPr>
        <w:t xml:space="preserve"> </w:t>
      </w:r>
      <w:r w:rsidRPr="00AA0457">
        <w:rPr>
          <w:b/>
          <w:lang w:val="lt-LT"/>
        </w:rPr>
        <w:t xml:space="preserve">(gali pasireikšti </w:t>
      </w:r>
      <w:r w:rsidR="00B720B4" w:rsidRPr="00481503">
        <w:rPr>
          <w:b/>
          <w:iCs/>
          <w:snapToGrid/>
          <w:szCs w:val="22"/>
          <w:lang w:val="lt-LT" w:eastAsia="x-none"/>
        </w:rPr>
        <w:t>ne rečiau</w:t>
      </w:r>
      <w:r w:rsidR="00B720B4" w:rsidRPr="00AA0457">
        <w:rPr>
          <w:b/>
          <w:lang w:val="lt-LT"/>
        </w:rPr>
        <w:t xml:space="preserve"> </w:t>
      </w:r>
      <w:r w:rsidR="00210720" w:rsidRPr="00AA0457">
        <w:rPr>
          <w:b/>
          <w:lang w:val="lt-LT"/>
        </w:rPr>
        <w:t xml:space="preserve">kaip </w:t>
      </w:r>
      <w:r w:rsidRPr="00AA0457">
        <w:rPr>
          <w:b/>
          <w:lang w:val="lt-LT"/>
        </w:rPr>
        <w:t>1 iš 10</w:t>
      </w:r>
      <w:r w:rsidR="00412293" w:rsidRPr="00AA0457">
        <w:rPr>
          <w:b/>
          <w:lang w:val="lt-LT"/>
        </w:rPr>
        <w:t xml:space="preserve"> </w:t>
      </w:r>
      <w:r w:rsidR="00B720B4" w:rsidRPr="00481503">
        <w:rPr>
          <w:b/>
          <w:iCs/>
          <w:snapToGrid/>
          <w:szCs w:val="22"/>
          <w:lang w:val="lt-LT" w:eastAsia="x-none"/>
        </w:rPr>
        <w:t>asmenų</w:t>
      </w:r>
      <w:r w:rsidRPr="00481503">
        <w:rPr>
          <w:b/>
          <w:iCs/>
          <w:snapToGrid/>
          <w:szCs w:val="22"/>
          <w:lang w:val="lt-LT" w:eastAsia="x-none"/>
        </w:rPr>
        <w:t>)</w:t>
      </w:r>
      <w:r w:rsidR="00A8375D">
        <w:rPr>
          <w:b/>
          <w:iCs/>
          <w:snapToGrid/>
          <w:szCs w:val="22"/>
          <w:lang w:val="lt-LT" w:eastAsia="x-none"/>
        </w:rPr>
        <w:t>:</w:t>
      </w:r>
    </w:p>
    <w:p w14:paraId="59E1896A" w14:textId="77777777" w:rsidR="00E238F0" w:rsidRPr="007A5BF6" w:rsidRDefault="00E238F0" w:rsidP="00AA0457">
      <w:pPr>
        <w:widowControl w:val="0"/>
        <w:numPr>
          <w:ilvl w:val="0"/>
          <w:numId w:val="19"/>
        </w:numPr>
        <w:tabs>
          <w:tab w:val="clear" w:pos="567"/>
        </w:tabs>
        <w:spacing w:line="240" w:lineRule="auto"/>
        <w:ind w:left="360"/>
        <w:rPr>
          <w:iCs/>
          <w:snapToGrid/>
          <w:szCs w:val="22"/>
          <w:lang w:val="lt-LT" w:eastAsia="x-none"/>
        </w:rPr>
      </w:pPr>
      <w:r w:rsidRPr="007A5BF6">
        <w:rPr>
          <w:iCs/>
          <w:snapToGrid/>
          <w:szCs w:val="22"/>
          <w:lang w:val="lt-LT" w:eastAsia="x-none"/>
        </w:rPr>
        <w:t>uždelstas kaulų čiulpų slopinimas (sumažėjęs kraujo ląstelių skaičius kaulų čiulpuose);</w:t>
      </w:r>
    </w:p>
    <w:p w14:paraId="3C617DD3" w14:textId="77777777" w:rsidR="00E238F0" w:rsidRPr="007A5BF6" w:rsidRDefault="00E238F0" w:rsidP="00AA0457">
      <w:pPr>
        <w:widowControl w:val="0"/>
        <w:numPr>
          <w:ilvl w:val="0"/>
          <w:numId w:val="19"/>
        </w:numPr>
        <w:tabs>
          <w:tab w:val="clear" w:pos="567"/>
        </w:tabs>
        <w:spacing w:line="240" w:lineRule="auto"/>
        <w:ind w:left="360"/>
        <w:rPr>
          <w:iCs/>
          <w:snapToGrid/>
          <w:szCs w:val="22"/>
          <w:lang w:val="lt-LT" w:eastAsia="x-none"/>
        </w:rPr>
      </w:pPr>
      <w:proofErr w:type="spellStart"/>
      <w:r w:rsidRPr="007A5BF6">
        <w:rPr>
          <w:iCs/>
          <w:snapToGrid/>
          <w:szCs w:val="22"/>
          <w:lang w:val="lt-LT" w:eastAsia="x-none"/>
        </w:rPr>
        <w:t>ataksija</w:t>
      </w:r>
      <w:proofErr w:type="spellEnd"/>
      <w:r w:rsidRPr="007A5BF6">
        <w:rPr>
          <w:iCs/>
          <w:snapToGrid/>
          <w:szCs w:val="22"/>
          <w:lang w:val="lt-LT" w:eastAsia="x-none"/>
        </w:rPr>
        <w:t xml:space="preserve"> (sutrikęs valingas raumenų judesių koordinavimas); </w:t>
      </w:r>
    </w:p>
    <w:p w14:paraId="0324EB16" w14:textId="77777777" w:rsidR="00E238F0" w:rsidRPr="007A5BF6" w:rsidRDefault="00E238F0" w:rsidP="00AA0457">
      <w:pPr>
        <w:widowControl w:val="0"/>
        <w:numPr>
          <w:ilvl w:val="0"/>
          <w:numId w:val="19"/>
        </w:numPr>
        <w:tabs>
          <w:tab w:val="clear" w:pos="567"/>
        </w:tabs>
        <w:spacing w:line="240" w:lineRule="auto"/>
        <w:ind w:left="360"/>
        <w:rPr>
          <w:iCs/>
          <w:snapToGrid/>
          <w:szCs w:val="22"/>
          <w:lang w:val="lt-LT" w:eastAsia="x-none"/>
        </w:rPr>
      </w:pPr>
      <w:r>
        <w:rPr>
          <w:iCs/>
          <w:snapToGrid/>
          <w:szCs w:val="22"/>
          <w:lang w:val="lt-LT" w:eastAsia="x-none"/>
        </w:rPr>
        <w:t>svaigulys</w:t>
      </w:r>
      <w:r w:rsidRPr="007A5BF6">
        <w:rPr>
          <w:iCs/>
          <w:snapToGrid/>
          <w:szCs w:val="22"/>
          <w:lang w:val="lt-LT" w:eastAsia="x-none"/>
        </w:rPr>
        <w:t xml:space="preserve">; </w:t>
      </w:r>
    </w:p>
    <w:p w14:paraId="3A5B5FE4" w14:textId="77777777" w:rsidR="00E238F0" w:rsidRPr="007A5BF6" w:rsidRDefault="00E238F0" w:rsidP="00AA0457">
      <w:pPr>
        <w:widowControl w:val="0"/>
        <w:numPr>
          <w:ilvl w:val="0"/>
          <w:numId w:val="19"/>
        </w:numPr>
        <w:tabs>
          <w:tab w:val="clear" w:pos="567"/>
        </w:tabs>
        <w:spacing w:line="240" w:lineRule="auto"/>
        <w:ind w:left="360"/>
        <w:rPr>
          <w:iCs/>
          <w:snapToGrid/>
          <w:szCs w:val="22"/>
          <w:lang w:val="lt-LT" w:eastAsia="x-none"/>
        </w:rPr>
      </w:pPr>
      <w:r w:rsidRPr="007A5BF6">
        <w:rPr>
          <w:iCs/>
          <w:snapToGrid/>
          <w:szCs w:val="22"/>
          <w:lang w:val="lt-LT" w:eastAsia="x-none"/>
        </w:rPr>
        <w:t>galvos skausmas;</w:t>
      </w:r>
    </w:p>
    <w:p w14:paraId="5E7A90CF" w14:textId="77777777" w:rsidR="00E238F0" w:rsidRPr="007A5BF6" w:rsidRDefault="00E238F0" w:rsidP="00AA0457">
      <w:pPr>
        <w:widowControl w:val="0"/>
        <w:numPr>
          <w:ilvl w:val="0"/>
          <w:numId w:val="19"/>
        </w:numPr>
        <w:tabs>
          <w:tab w:val="clear" w:pos="567"/>
        </w:tabs>
        <w:spacing w:line="240" w:lineRule="auto"/>
        <w:ind w:left="360"/>
        <w:rPr>
          <w:iCs/>
          <w:snapToGrid/>
          <w:szCs w:val="22"/>
          <w:lang w:val="lt-LT" w:eastAsia="x-none"/>
        </w:rPr>
      </w:pPr>
      <w:r w:rsidRPr="007A5BF6">
        <w:rPr>
          <w:iCs/>
          <w:snapToGrid/>
          <w:szCs w:val="22"/>
          <w:lang w:val="lt-LT" w:eastAsia="x-none"/>
        </w:rPr>
        <w:t xml:space="preserve">laikinas akių paraudimas, neryškus matymas, tinklainės kraujavimas, rainelės ir optinio nervo uždegimas; </w:t>
      </w:r>
    </w:p>
    <w:p w14:paraId="1F124405" w14:textId="6089B77C" w:rsidR="00E238F0" w:rsidRPr="007A5BF6" w:rsidRDefault="00E238F0" w:rsidP="00AA0457">
      <w:pPr>
        <w:widowControl w:val="0"/>
        <w:numPr>
          <w:ilvl w:val="0"/>
          <w:numId w:val="19"/>
        </w:numPr>
        <w:tabs>
          <w:tab w:val="clear" w:pos="567"/>
        </w:tabs>
        <w:spacing w:line="240" w:lineRule="auto"/>
        <w:ind w:left="360"/>
        <w:rPr>
          <w:iCs/>
          <w:snapToGrid/>
          <w:szCs w:val="22"/>
          <w:lang w:val="lt-LT" w:eastAsia="x-none"/>
        </w:rPr>
      </w:pPr>
      <w:proofErr w:type="spellStart"/>
      <w:r w:rsidRPr="007A5BF6">
        <w:rPr>
          <w:iCs/>
          <w:snapToGrid/>
          <w:szCs w:val="22"/>
          <w:lang w:val="lt-LT" w:eastAsia="x-none"/>
        </w:rPr>
        <w:t>hipotenzija</w:t>
      </w:r>
      <w:proofErr w:type="spellEnd"/>
      <w:r w:rsidRPr="007A5BF6">
        <w:rPr>
          <w:iCs/>
          <w:snapToGrid/>
          <w:szCs w:val="22"/>
          <w:lang w:val="lt-LT" w:eastAsia="x-none"/>
        </w:rPr>
        <w:t xml:space="preserve"> (sumažėjęs kraujospūdis)</w:t>
      </w:r>
      <w:r w:rsidR="00412293">
        <w:rPr>
          <w:iCs/>
          <w:snapToGrid/>
          <w:szCs w:val="22"/>
          <w:lang w:val="lt-LT" w:eastAsia="x-none"/>
        </w:rPr>
        <w:t xml:space="preserve"> taikant gydymą didele doze</w:t>
      </w:r>
      <w:r w:rsidRPr="007A5BF6">
        <w:rPr>
          <w:iCs/>
          <w:snapToGrid/>
          <w:szCs w:val="22"/>
          <w:lang w:val="lt-LT" w:eastAsia="x-none"/>
        </w:rPr>
        <w:t xml:space="preserve">; </w:t>
      </w:r>
    </w:p>
    <w:p w14:paraId="1AC84019" w14:textId="432513B9" w:rsidR="00E238F0" w:rsidRPr="007A5BF6" w:rsidRDefault="00E238F0" w:rsidP="00AA0457">
      <w:pPr>
        <w:widowControl w:val="0"/>
        <w:numPr>
          <w:ilvl w:val="0"/>
          <w:numId w:val="19"/>
        </w:numPr>
        <w:tabs>
          <w:tab w:val="clear" w:pos="567"/>
        </w:tabs>
        <w:spacing w:line="240" w:lineRule="auto"/>
        <w:ind w:left="360"/>
        <w:rPr>
          <w:bCs/>
          <w:iCs/>
          <w:snapToGrid/>
          <w:szCs w:val="22"/>
          <w:lang w:val="lt-LT" w:eastAsia="x-none"/>
        </w:rPr>
      </w:pPr>
      <w:r w:rsidRPr="007A5BF6">
        <w:rPr>
          <w:bCs/>
          <w:iCs/>
          <w:snapToGrid/>
          <w:szCs w:val="22"/>
          <w:lang w:val="lt-LT" w:eastAsia="x-none"/>
        </w:rPr>
        <w:t>flebitas (venų uždegimas)</w:t>
      </w:r>
      <w:r w:rsidR="00982FD8">
        <w:rPr>
          <w:bCs/>
          <w:iCs/>
          <w:snapToGrid/>
          <w:szCs w:val="22"/>
          <w:lang w:val="lt-LT" w:eastAsia="x-none"/>
        </w:rPr>
        <w:t>, susijęs su skausmu, tinimu, paraudimu,</w:t>
      </w:r>
      <w:r w:rsidR="000E5166">
        <w:rPr>
          <w:bCs/>
          <w:iCs/>
          <w:snapToGrid/>
          <w:szCs w:val="22"/>
          <w:lang w:val="lt-LT" w:eastAsia="x-none"/>
        </w:rPr>
        <w:t xml:space="preserve"> skausmingumu</w:t>
      </w:r>
      <w:r w:rsidRPr="007A5BF6">
        <w:rPr>
          <w:bCs/>
          <w:iCs/>
          <w:snapToGrid/>
          <w:szCs w:val="22"/>
          <w:lang w:val="lt-LT" w:eastAsia="x-none"/>
        </w:rPr>
        <w:t>;</w:t>
      </w:r>
    </w:p>
    <w:p w14:paraId="0F4FAF1D" w14:textId="77777777" w:rsidR="00E238F0" w:rsidRPr="007A5BF6" w:rsidRDefault="00E238F0" w:rsidP="00AA0457">
      <w:pPr>
        <w:widowControl w:val="0"/>
        <w:numPr>
          <w:ilvl w:val="0"/>
          <w:numId w:val="19"/>
        </w:numPr>
        <w:tabs>
          <w:tab w:val="clear" w:pos="567"/>
        </w:tabs>
        <w:spacing w:line="240" w:lineRule="auto"/>
        <w:ind w:left="360"/>
        <w:rPr>
          <w:iCs/>
          <w:snapToGrid/>
          <w:szCs w:val="22"/>
          <w:lang w:val="lt-LT" w:eastAsia="x-none"/>
        </w:rPr>
      </w:pPr>
      <w:r w:rsidRPr="007A5BF6">
        <w:rPr>
          <w:bCs/>
          <w:iCs/>
          <w:snapToGrid/>
          <w:szCs w:val="22"/>
          <w:lang w:val="lt-LT" w:eastAsia="x-none"/>
        </w:rPr>
        <w:t xml:space="preserve">kvėpavimo sistemos sutrikimai (su plaučiais susiję sutrikimai) su kvėpavimo sunkumais. Šis vaistas gali sukelti sunkius plaučių audinio pažeidimus (jie gali būti mirtini). Plaučių audinio pažeidimai gali išsivystyti praėjus keleriems metams po gydymo. Nedelsdami kreipkitės į gydytoją, jeigu </w:t>
      </w:r>
      <w:r>
        <w:rPr>
          <w:bCs/>
          <w:iCs/>
          <w:snapToGrid/>
          <w:szCs w:val="22"/>
          <w:lang w:val="lt-LT" w:eastAsia="x-none"/>
        </w:rPr>
        <w:t>J</w:t>
      </w:r>
      <w:r w:rsidRPr="007A5BF6">
        <w:rPr>
          <w:bCs/>
          <w:iCs/>
          <w:snapToGrid/>
          <w:szCs w:val="22"/>
          <w:lang w:val="lt-LT" w:eastAsia="x-none"/>
        </w:rPr>
        <w:t>ums pasireikštų bent vienas iš šių simptomų: dusulys, nuolatinis kosulys, skausmas krūtinės srityje, nuolatinis silpnumas ir (arba) nuovargis;</w:t>
      </w:r>
      <w:r w:rsidRPr="007A5BF6">
        <w:rPr>
          <w:iCs/>
          <w:snapToGrid/>
          <w:szCs w:val="22"/>
          <w:lang w:val="lt-LT" w:eastAsia="x-none"/>
        </w:rPr>
        <w:t xml:space="preserve"> </w:t>
      </w:r>
    </w:p>
    <w:p w14:paraId="7EFDAF91" w14:textId="1339132A" w:rsidR="00E238F0" w:rsidRPr="007A5BF6" w:rsidRDefault="00E238F0" w:rsidP="00AA0457">
      <w:pPr>
        <w:widowControl w:val="0"/>
        <w:numPr>
          <w:ilvl w:val="0"/>
          <w:numId w:val="19"/>
        </w:numPr>
        <w:tabs>
          <w:tab w:val="clear" w:pos="567"/>
        </w:tabs>
        <w:spacing w:line="240" w:lineRule="auto"/>
        <w:ind w:left="360"/>
        <w:rPr>
          <w:bCs/>
          <w:iCs/>
          <w:snapToGrid/>
          <w:szCs w:val="22"/>
          <w:lang w:val="lt-LT" w:eastAsia="x-none"/>
        </w:rPr>
      </w:pPr>
      <w:r w:rsidRPr="007A5BF6">
        <w:rPr>
          <w:bCs/>
          <w:iCs/>
          <w:snapToGrid/>
          <w:szCs w:val="22"/>
          <w:lang w:val="lt-LT" w:eastAsia="x-none"/>
        </w:rPr>
        <w:t>stiprus pykinimas ir vėmimas, prasidedantis praėjus 2</w:t>
      </w:r>
      <w:r w:rsidR="007F07BA">
        <w:rPr>
          <w:bCs/>
          <w:iCs/>
          <w:snapToGrid/>
          <w:szCs w:val="22"/>
          <w:lang w:val="lt-LT" w:eastAsia="x-none"/>
        </w:rPr>
        <w:noBreakHyphen/>
      </w:r>
      <w:r w:rsidRPr="007A5BF6">
        <w:rPr>
          <w:bCs/>
          <w:iCs/>
          <w:snapToGrid/>
          <w:szCs w:val="22"/>
          <w:lang w:val="lt-LT" w:eastAsia="x-none"/>
        </w:rPr>
        <w:t>4 valandoms po suvartojimo ir trunkantis 4</w:t>
      </w:r>
      <w:r w:rsidR="007F07BA">
        <w:rPr>
          <w:bCs/>
          <w:iCs/>
          <w:snapToGrid/>
          <w:szCs w:val="22"/>
          <w:lang w:val="lt-LT" w:eastAsia="x-none"/>
        </w:rPr>
        <w:noBreakHyphen/>
      </w:r>
      <w:r w:rsidRPr="007A5BF6">
        <w:rPr>
          <w:bCs/>
          <w:iCs/>
          <w:snapToGrid/>
          <w:szCs w:val="22"/>
          <w:lang w:val="lt-LT" w:eastAsia="x-none"/>
        </w:rPr>
        <w:t>6 valandas;</w:t>
      </w:r>
    </w:p>
    <w:p w14:paraId="65454B2E" w14:textId="77777777" w:rsidR="00E238F0" w:rsidRPr="007A5BF6" w:rsidRDefault="00E238F0" w:rsidP="00AA0457">
      <w:pPr>
        <w:widowControl w:val="0"/>
        <w:numPr>
          <w:ilvl w:val="0"/>
          <w:numId w:val="19"/>
        </w:numPr>
        <w:tabs>
          <w:tab w:val="clear" w:pos="567"/>
        </w:tabs>
        <w:spacing w:line="240" w:lineRule="auto"/>
        <w:ind w:left="360"/>
        <w:rPr>
          <w:bCs/>
          <w:iCs/>
          <w:snapToGrid/>
          <w:szCs w:val="22"/>
          <w:lang w:val="lt-LT" w:eastAsia="x-none"/>
        </w:rPr>
      </w:pPr>
      <w:r w:rsidRPr="007A5BF6">
        <w:rPr>
          <w:bCs/>
          <w:iCs/>
          <w:snapToGrid/>
          <w:szCs w:val="22"/>
          <w:lang w:val="lt-LT" w:eastAsia="x-none"/>
        </w:rPr>
        <w:lastRenderedPageBreak/>
        <w:t xml:space="preserve">kai vaistas vartojamas ant odos – odos uždegimas (dermatitas); </w:t>
      </w:r>
    </w:p>
    <w:p w14:paraId="2E620724" w14:textId="77777777" w:rsidR="00E238F0" w:rsidRPr="007A5BF6" w:rsidRDefault="00E238F0" w:rsidP="00AA0457">
      <w:pPr>
        <w:widowControl w:val="0"/>
        <w:numPr>
          <w:ilvl w:val="0"/>
          <w:numId w:val="19"/>
        </w:numPr>
        <w:tabs>
          <w:tab w:val="clear" w:pos="567"/>
        </w:tabs>
        <w:spacing w:line="240" w:lineRule="auto"/>
        <w:ind w:left="360"/>
        <w:rPr>
          <w:iCs/>
          <w:snapToGrid/>
          <w:szCs w:val="22"/>
          <w:lang w:val="lt-LT" w:eastAsia="x-none"/>
        </w:rPr>
      </w:pPr>
      <w:r w:rsidRPr="007A5BF6">
        <w:rPr>
          <w:bCs/>
          <w:iCs/>
          <w:snapToGrid/>
          <w:szCs w:val="22"/>
          <w:lang w:val="lt-LT" w:eastAsia="x-none"/>
        </w:rPr>
        <w:t xml:space="preserve">vaistui atsitiktinai patekus ant odos, gali pasireikšti laikina </w:t>
      </w:r>
      <w:proofErr w:type="spellStart"/>
      <w:r w:rsidRPr="007A5BF6">
        <w:rPr>
          <w:bCs/>
          <w:iCs/>
          <w:snapToGrid/>
          <w:szCs w:val="22"/>
          <w:lang w:val="lt-LT" w:eastAsia="x-none"/>
        </w:rPr>
        <w:t>hiperpigmentacija</w:t>
      </w:r>
      <w:proofErr w:type="spellEnd"/>
      <w:r w:rsidRPr="007A5BF6">
        <w:rPr>
          <w:bCs/>
          <w:iCs/>
          <w:snapToGrid/>
          <w:szCs w:val="22"/>
          <w:lang w:val="lt-LT" w:eastAsia="x-none"/>
        </w:rPr>
        <w:t xml:space="preserve"> (odos ploto ar nagų patamsėjimas).</w:t>
      </w:r>
    </w:p>
    <w:p w14:paraId="01B8CB58" w14:textId="77777777" w:rsidR="00E238F0" w:rsidRPr="007A5BF6" w:rsidRDefault="00E238F0">
      <w:pPr>
        <w:widowControl w:val="0"/>
        <w:tabs>
          <w:tab w:val="clear" w:pos="567"/>
        </w:tabs>
        <w:spacing w:line="240" w:lineRule="auto"/>
        <w:rPr>
          <w:b/>
          <w:iCs/>
          <w:snapToGrid/>
          <w:szCs w:val="22"/>
          <w:lang w:val="lt-LT" w:eastAsia="x-none"/>
        </w:rPr>
      </w:pPr>
    </w:p>
    <w:p w14:paraId="295DAB96" w14:textId="45E3D995" w:rsidR="00E238F0" w:rsidRPr="00AA0457" w:rsidRDefault="000E5166" w:rsidP="00AA0457">
      <w:pPr>
        <w:widowControl w:val="0"/>
        <w:tabs>
          <w:tab w:val="clear" w:pos="567"/>
        </w:tabs>
        <w:spacing w:line="240" w:lineRule="auto"/>
        <w:rPr>
          <w:b/>
          <w:lang w:val="lt-LT"/>
        </w:rPr>
      </w:pPr>
      <w:r w:rsidRPr="00B720B4">
        <w:rPr>
          <w:b/>
          <w:bCs/>
          <w:iCs/>
          <w:snapToGrid/>
          <w:szCs w:val="22"/>
          <w:lang w:val="lt-LT" w:eastAsia="x-none"/>
        </w:rPr>
        <w:t>Dažn</w:t>
      </w:r>
      <w:r w:rsidR="00B720B4" w:rsidRPr="00B720B4">
        <w:rPr>
          <w:b/>
          <w:bCs/>
          <w:iCs/>
          <w:snapToGrid/>
          <w:szCs w:val="22"/>
          <w:lang w:val="lt-LT" w:eastAsia="x-none"/>
        </w:rPr>
        <w:t>i šalutinio poveikio reiškiniai</w:t>
      </w:r>
      <w:r w:rsidRPr="00B720B4">
        <w:rPr>
          <w:b/>
          <w:bCs/>
          <w:iCs/>
          <w:snapToGrid/>
          <w:szCs w:val="22"/>
          <w:lang w:val="lt-LT" w:eastAsia="x-none"/>
        </w:rPr>
        <w:t xml:space="preserve"> </w:t>
      </w:r>
      <w:r w:rsidR="00E238F0" w:rsidRPr="00AA0457">
        <w:rPr>
          <w:b/>
          <w:lang w:val="lt-LT"/>
        </w:rPr>
        <w:t xml:space="preserve">(gali pasireikšti rečiau </w:t>
      </w:r>
      <w:r w:rsidRPr="00AA0457">
        <w:rPr>
          <w:b/>
          <w:lang w:val="lt-LT"/>
        </w:rPr>
        <w:t xml:space="preserve">kaip </w:t>
      </w:r>
      <w:r w:rsidR="00E238F0" w:rsidRPr="00AA0457">
        <w:rPr>
          <w:b/>
          <w:lang w:val="lt-LT"/>
        </w:rPr>
        <w:t xml:space="preserve">1 iš 10 </w:t>
      </w:r>
      <w:r w:rsidR="00B720B4" w:rsidRPr="00481503">
        <w:rPr>
          <w:b/>
          <w:bCs/>
          <w:iCs/>
          <w:snapToGrid/>
          <w:szCs w:val="22"/>
          <w:lang w:val="lt-LT" w:eastAsia="x-none"/>
        </w:rPr>
        <w:t>asmenų</w:t>
      </w:r>
      <w:r w:rsidR="00E238F0" w:rsidRPr="00481503">
        <w:rPr>
          <w:b/>
          <w:bCs/>
          <w:iCs/>
          <w:snapToGrid/>
          <w:szCs w:val="22"/>
          <w:lang w:val="lt-LT" w:eastAsia="x-none"/>
        </w:rPr>
        <w:t>)</w:t>
      </w:r>
      <w:r w:rsidR="00A8375D">
        <w:rPr>
          <w:b/>
          <w:bCs/>
          <w:iCs/>
          <w:snapToGrid/>
          <w:szCs w:val="22"/>
          <w:lang w:val="lt-LT" w:eastAsia="x-none"/>
        </w:rPr>
        <w:t>:</w:t>
      </w:r>
    </w:p>
    <w:p w14:paraId="098C7150" w14:textId="0072381B" w:rsidR="00E238F0" w:rsidRPr="007A5BF6" w:rsidRDefault="00E238F0" w:rsidP="00AA0457">
      <w:pPr>
        <w:widowControl w:val="0"/>
        <w:numPr>
          <w:ilvl w:val="0"/>
          <w:numId w:val="19"/>
        </w:numPr>
        <w:tabs>
          <w:tab w:val="clear" w:pos="567"/>
        </w:tabs>
        <w:spacing w:line="240" w:lineRule="auto"/>
        <w:ind w:left="360"/>
        <w:rPr>
          <w:bCs/>
          <w:iCs/>
          <w:snapToGrid/>
          <w:szCs w:val="22"/>
          <w:lang w:val="lt-LT" w:eastAsia="x-none"/>
        </w:rPr>
      </w:pPr>
      <w:r w:rsidRPr="007A5BF6">
        <w:rPr>
          <w:bCs/>
          <w:iCs/>
          <w:snapToGrid/>
          <w:szCs w:val="22"/>
          <w:lang w:val="lt-LT" w:eastAsia="x-none"/>
        </w:rPr>
        <w:t>ūminė leukemija (kraujo vėžys) ir kaulų čiulpų displazija (nenormalus kaulų čiulpų vystymasis) po ilgalaikio vartojimo</w:t>
      </w:r>
      <w:r w:rsidR="009F4BC0">
        <w:rPr>
          <w:bCs/>
          <w:iCs/>
          <w:snapToGrid/>
          <w:szCs w:val="22"/>
          <w:lang w:val="lt-LT" w:eastAsia="x-none"/>
        </w:rPr>
        <w:t>.</w:t>
      </w:r>
      <w:r w:rsidR="009F4BC0" w:rsidRPr="009F4BC0">
        <w:rPr>
          <w:bCs/>
          <w:iCs/>
          <w:snapToGrid/>
          <w:szCs w:val="22"/>
          <w:lang w:val="lt-LT" w:eastAsia="x-none"/>
        </w:rPr>
        <w:t xml:space="preserve"> </w:t>
      </w:r>
      <w:r w:rsidR="009F4BC0" w:rsidRPr="00D94C1F">
        <w:rPr>
          <w:bCs/>
          <w:iCs/>
          <w:snapToGrid/>
          <w:szCs w:val="22"/>
          <w:lang w:val="lt-LT" w:eastAsia="x-none"/>
        </w:rPr>
        <w:t>Gali pasireikšti tokie simptomai: dantenų kraujavimas, kaulų skausmas, karščiavimas, dažnos infekcijos, dažnas ar stiprus kraujavimas iš nosies, gumbeliai dėl padidėjusių limfmazgių kaklo, pažastų, pilvo ar kirkšnių srityje, blyški oda, oro trūkumas, silpnumas, nuovargis ar bendras energijos sumažėjimas</w:t>
      </w:r>
      <w:r w:rsidRPr="007A5BF6">
        <w:rPr>
          <w:bCs/>
          <w:iCs/>
          <w:snapToGrid/>
          <w:szCs w:val="22"/>
          <w:lang w:val="lt-LT" w:eastAsia="x-none"/>
        </w:rPr>
        <w:t>;</w:t>
      </w:r>
    </w:p>
    <w:p w14:paraId="6BE3D00B" w14:textId="77777777" w:rsidR="00E238F0" w:rsidRPr="007A5BF6" w:rsidRDefault="00E238F0" w:rsidP="00AA0457">
      <w:pPr>
        <w:widowControl w:val="0"/>
        <w:numPr>
          <w:ilvl w:val="0"/>
          <w:numId w:val="19"/>
        </w:numPr>
        <w:tabs>
          <w:tab w:val="clear" w:pos="567"/>
        </w:tabs>
        <w:spacing w:line="240" w:lineRule="auto"/>
        <w:ind w:left="360"/>
        <w:rPr>
          <w:iCs/>
          <w:snapToGrid/>
          <w:szCs w:val="22"/>
          <w:lang w:val="lt-LT" w:eastAsia="x-none"/>
        </w:rPr>
      </w:pPr>
      <w:r w:rsidRPr="007A5BF6">
        <w:rPr>
          <w:iCs/>
          <w:snapToGrid/>
          <w:szCs w:val="22"/>
          <w:lang w:val="lt-LT" w:eastAsia="x-none"/>
        </w:rPr>
        <w:t>mažakraujystė (sumažėjęs raudonųjų kraujo ląstelių kieki</w:t>
      </w:r>
      <w:r>
        <w:rPr>
          <w:iCs/>
          <w:snapToGrid/>
          <w:szCs w:val="22"/>
          <w:lang w:val="lt-LT" w:eastAsia="x-none"/>
        </w:rPr>
        <w:t>s</w:t>
      </w:r>
      <w:r w:rsidRPr="007A5BF6">
        <w:rPr>
          <w:iCs/>
          <w:snapToGrid/>
          <w:szCs w:val="22"/>
          <w:lang w:val="lt-LT" w:eastAsia="x-none"/>
        </w:rPr>
        <w:t xml:space="preserve"> kraujyje</w:t>
      </w:r>
      <w:r>
        <w:rPr>
          <w:iCs/>
          <w:snapToGrid/>
          <w:szCs w:val="22"/>
          <w:lang w:val="lt-LT" w:eastAsia="x-none"/>
        </w:rPr>
        <w:t>)</w:t>
      </w:r>
      <w:r w:rsidRPr="007A5BF6">
        <w:rPr>
          <w:iCs/>
          <w:snapToGrid/>
          <w:szCs w:val="22"/>
          <w:lang w:val="lt-LT" w:eastAsia="x-none"/>
        </w:rPr>
        <w:t>;</w:t>
      </w:r>
    </w:p>
    <w:p w14:paraId="1DB128DD" w14:textId="77777777" w:rsidR="00E238F0" w:rsidRPr="007A5BF6" w:rsidRDefault="00E238F0" w:rsidP="00AA0457">
      <w:pPr>
        <w:widowControl w:val="0"/>
        <w:numPr>
          <w:ilvl w:val="0"/>
          <w:numId w:val="19"/>
        </w:numPr>
        <w:tabs>
          <w:tab w:val="clear" w:pos="567"/>
        </w:tabs>
        <w:spacing w:line="240" w:lineRule="auto"/>
        <w:ind w:left="360"/>
        <w:rPr>
          <w:bCs/>
          <w:iCs/>
          <w:snapToGrid/>
          <w:szCs w:val="22"/>
          <w:lang w:val="lt-LT" w:eastAsia="x-none"/>
        </w:rPr>
      </w:pPr>
      <w:proofErr w:type="spellStart"/>
      <w:r w:rsidRPr="007A5BF6">
        <w:rPr>
          <w:bCs/>
          <w:iCs/>
          <w:snapToGrid/>
          <w:szCs w:val="22"/>
          <w:lang w:val="lt-LT" w:eastAsia="x-none"/>
        </w:rPr>
        <w:t>encefalopatija</w:t>
      </w:r>
      <w:proofErr w:type="spellEnd"/>
      <w:r w:rsidRPr="007A5BF6">
        <w:rPr>
          <w:bCs/>
          <w:iCs/>
          <w:snapToGrid/>
          <w:szCs w:val="22"/>
          <w:lang w:val="lt-LT" w:eastAsia="x-none"/>
        </w:rPr>
        <w:t xml:space="preserve"> (smegenų sutrikimas), </w:t>
      </w:r>
      <w:bookmarkStart w:id="9" w:name="_Hlk5873190"/>
      <w:r w:rsidRPr="007A5BF6">
        <w:rPr>
          <w:bCs/>
          <w:iCs/>
          <w:snapToGrid/>
          <w:szCs w:val="22"/>
          <w:lang w:val="lt-LT" w:eastAsia="x-none"/>
        </w:rPr>
        <w:t>kai skiriamos didelės vaisto dozės</w:t>
      </w:r>
      <w:bookmarkEnd w:id="9"/>
      <w:r w:rsidRPr="007A5BF6">
        <w:rPr>
          <w:bCs/>
          <w:iCs/>
          <w:snapToGrid/>
          <w:szCs w:val="22"/>
          <w:lang w:val="lt-LT" w:eastAsia="x-none"/>
        </w:rPr>
        <w:t xml:space="preserve">. Gali pasireikšti šie simptomai: tam tikros srities raumenų silpnumas, </w:t>
      </w:r>
      <w:proofErr w:type="spellStart"/>
      <w:r w:rsidRPr="007A5BF6">
        <w:rPr>
          <w:bCs/>
          <w:iCs/>
          <w:snapToGrid/>
          <w:szCs w:val="22"/>
          <w:lang w:val="lt-LT" w:eastAsia="x-none"/>
        </w:rPr>
        <w:t>nesugebėjimas</w:t>
      </w:r>
      <w:proofErr w:type="spellEnd"/>
      <w:r w:rsidRPr="007A5BF6">
        <w:rPr>
          <w:bCs/>
          <w:iCs/>
          <w:snapToGrid/>
          <w:szCs w:val="22"/>
          <w:lang w:val="lt-LT" w:eastAsia="x-none"/>
        </w:rPr>
        <w:t xml:space="preserve"> priimti teisingų sprendimų arba sumažėjusi koncentracija, nevalingas trūkčiojimas, drebėjimas, sunkumo jausmas kalbant arba ryjant, traukuliai;</w:t>
      </w:r>
    </w:p>
    <w:p w14:paraId="30796B4C" w14:textId="1E11C428" w:rsidR="00E238F0" w:rsidRPr="007A5BF6" w:rsidRDefault="009F4BC0" w:rsidP="00AA0457">
      <w:pPr>
        <w:widowControl w:val="0"/>
        <w:numPr>
          <w:ilvl w:val="0"/>
          <w:numId w:val="19"/>
        </w:numPr>
        <w:tabs>
          <w:tab w:val="clear" w:pos="567"/>
        </w:tabs>
        <w:spacing w:line="240" w:lineRule="auto"/>
        <w:ind w:left="360"/>
        <w:rPr>
          <w:bCs/>
          <w:iCs/>
          <w:snapToGrid/>
          <w:szCs w:val="22"/>
          <w:lang w:val="lt-LT" w:eastAsia="x-none"/>
        </w:rPr>
      </w:pPr>
      <w:r>
        <w:rPr>
          <w:iCs/>
          <w:snapToGrid/>
          <w:szCs w:val="22"/>
          <w:lang w:val="lt-LT" w:eastAsia="x-none"/>
        </w:rPr>
        <w:t>apetito praradimas (</w:t>
      </w:r>
      <w:r w:rsidR="00E238F0" w:rsidRPr="007A5BF6">
        <w:rPr>
          <w:iCs/>
          <w:snapToGrid/>
          <w:szCs w:val="22"/>
          <w:lang w:val="lt-LT" w:eastAsia="x-none"/>
        </w:rPr>
        <w:t>anoreksija</w:t>
      </w:r>
      <w:r>
        <w:rPr>
          <w:iCs/>
          <w:snapToGrid/>
          <w:szCs w:val="22"/>
          <w:lang w:val="lt-LT" w:eastAsia="x-none"/>
        </w:rPr>
        <w:t>)</w:t>
      </w:r>
      <w:r w:rsidR="00E238F0" w:rsidRPr="007A5BF6">
        <w:rPr>
          <w:iCs/>
          <w:snapToGrid/>
          <w:szCs w:val="22"/>
          <w:lang w:val="lt-LT" w:eastAsia="x-none"/>
        </w:rPr>
        <w:t>;</w:t>
      </w:r>
    </w:p>
    <w:p w14:paraId="3D160140" w14:textId="77777777" w:rsidR="00E238F0" w:rsidRPr="007A5BF6" w:rsidRDefault="00E238F0" w:rsidP="00AA0457">
      <w:pPr>
        <w:widowControl w:val="0"/>
        <w:numPr>
          <w:ilvl w:val="0"/>
          <w:numId w:val="19"/>
        </w:numPr>
        <w:tabs>
          <w:tab w:val="clear" w:pos="567"/>
        </w:tabs>
        <w:spacing w:line="240" w:lineRule="auto"/>
        <w:ind w:left="360"/>
        <w:rPr>
          <w:iCs/>
          <w:snapToGrid/>
          <w:szCs w:val="22"/>
          <w:lang w:val="lt-LT" w:eastAsia="x-none"/>
        </w:rPr>
      </w:pPr>
      <w:r w:rsidRPr="007A5BF6">
        <w:rPr>
          <w:bCs/>
          <w:iCs/>
          <w:snapToGrid/>
          <w:szCs w:val="22"/>
          <w:lang w:val="lt-LT" w:eastAsia="x-none"/>
        </w:rPr>
        <w:t>vidurių užkietėjimas</w:t>
      </w:r>
      <w:r w:rsidRPr="007A5BF6">
        <w:rPr>
          <w:iCs/>
          <w:snapToGrid/>
          <w:szCs w:val="22"/>
          <w:lang w:val="lt-LT" w:eastAsia="x-none"/>
        </w:rPr>
        <w:t>;</w:t>
      </w:r>
    </w:p>
    <w:p w14:paraId="103AC866" w14:textId="77777777" w:rsidR="00E238F0" w:rsidRPr="007A5BF6" w:rsidRDefault="00E238F0" w:rsidP="00AA0457">
      <w:pPr>
        <w:widowControl w:val="0"/>
        <w:numPr>
          <w:ilvl w:val="0"/>
          <w:numId w:val="19"/>
        </w:numPr>
        <w:tabs>
          <w:tab w:val="clear" w:pos="567"/>
        </w:tabs>
        <w:spacing w:line="240" w:lineRule="auto"/>
        <w:ind w:left="360"/>
        <w:rPr>
          <w:iCs/>
          <w:snapToGrid/>
          <w:szCs w:val="22"/>
          <w:lang w:val="lt-LT" w:eastAsia="x-none"/>
        </w:rPr>
      </w:pPr>
      <w:r w:rsidRPr="007A5BF6">
        <w:rPr>
          <w:iCs/>
          <w:snapToGrid/>
          <w:szCs w:val="22"/>
          <w:lang w:val="lt-LT" w:eastAsia="x-none"/>
        </w:rPr>
        <w:t xml:space="preserve">viduriavimas; </w:t>
      </w:r>
    </w:p>
    <w:p w14:paraId="3A26A3DB" w14:textId="77777777" w:rsidR="00E238F0" w:rsidRPr="007A5BF6" w:rsidRDefault="00E238F0" w:rsidP="00AA0457">
      <w:pPr>
        <w:widowControl w:val="0"/>
        <w:numPr>
          <w:ilvl w:val="0"/>
          <w:numId w:val="19"/>
        </w:numPr>
        <w:tabs>
          <w:tab w:val="clear" w:pos="567"/>
        </w:tabs>
        <w:spacing w:line="240" w:lineRule="auto"/>
        <w:ind w:left="360"/>
        <w:rPr>
          <w:iCs/>
          <w:snapToGrid/>
          <w:szCs w:val="22"/>
          <w:lang w:val="lt-LT" w:eastAsia="x-none"/>
        </w:rPr>
      </w:pPr>
      <w:r w:rsidRPr="007A5BF6">
        <w:rPr>
          <w:iCs/>
          <w:snapToGrid/>
          <w:szCs w:val="22"/>
          <w:lang w:val="lt-LT" w:eastAsia="x-none"/>
        </w:rPr>
        <w:t>burnos gleivinės ir lūpų uždegimas;</w:t>
      </w:r>
    </w:p>
    <w:p w14:paraId="7768E83D" w14:textId="77777777" w:rsidR="00E238F0" w:rsidRPr="007A5BF6" w:rsidRDefault="00E238F0" w:rsidP="00AA0457">
      <w:pPr>
        <w:widowControl w:val="0"/>
        <w:numPr>
          <w:ilvl w:val="0"/>
          <w:numId w:val="19"/>
        </w:numPr>
        <w:tabs>
          <w:tab w:val="clear" w:pos="567"/>
        </w:tabs>
        <w:spacing w:line="240" w:lineRule="auto"/>
        <w:ind w:left="360"/>
        <w:rPr>
          <w:bCs/>
          <w:iCs/>
          <w:snapToGrid/>
          <w:szCs w:val="22"/>
          <w:lang w:val="lt-LT" w:eastAsia="x-none"/>
        </w:rPr>
      </w:pPr>
      <w:r w:rsidRPr="007A5BF6">
        <w:rPr>
          <w:iCs/>
          <w:snapToGrid/>
          <w:szCs w:val="22"/>
          <w:lang w:val="lt-LT" w:eastAsia="x-none"/>
        </w:rPr>
        <w:t xml:space="preserve">grįžtamasis </w:t>
      </w:r>
      <w:proofErr w:type="spellStart"/>
      <w:r w:rsidRPr="007A5BF6">
        <w:rPr>
          <w:iCs/>
          <w:snapToGrid/>
          <w:szCs w:val="22"/>
          <w:lang w:val="lt-LT" w:eastAsia="x-none"/>
        </w:rPr>
        <w:t>toksiškumas</w:t>
      </w:r>
      <w:proofErr w:type="spellEnd"/>
      <w:r w:rsidRPr="007A5BF6">
        <w:rPr>
          <w:iCs/>
          <w:snapToGrid/>
          <w:szCs w:val="22"/>
          <w:lang w:val="lt-LT" w:eastAsia="x-none"/>
        </w:rPr>
        <w:t xml:space="preserve"> kepenims gydant didele doze, pasireiškiantis iki 60 dienų laikotarpiu po suvartojimo.</w:t>
      </w:r>
      <w:r w:rsidRPr="007A5BF6">
        <w:rPr>
          <w:bCs/>
          <w:iCs/>
          <w:snapToGrid/>
          <w:szCs w:val="22"/>
          <w:lang w:val="lt-LT" w:eastAsia="x-none"/>
        </w:rPr>
        <w:t xml:space="preserve"> Tai gali sukelti kepenų fermentų</w:t>
      </w:r>
      <w:r>
        <w:rPr>
          <w:bCs/>
          <w:iCs/>
          <w:snapToGrid/>
          <w:szCs w:val="22"/>
          <w:lang w:val="lt-LT" w:eastAsia="x-none"/>
        </w:rPr>
        <w:t xml:space="preserve"> aktyvumo</w:t>
      </w:r>
      <w:r w:rsidRPr="007A5BF6">
        <w:rPr>
          <w:bCs/>
          <w:iCs/>
          <w:snapToGrid/>
          <w:szCs w:val="22"/>
          <w:lang w:val="lt-LT" w:eastAsia="x-none"/>
        </w:rPr>
        <w:t xml:space="preserve"> ir </w:t>
      </w:r>
      <w:proofErr w:type="spellStart"/>
      <w:r w:rsidRPr="007A5BF6">
        <w:rPr>
          <w:bCs/>
          <w:iCs/>
          <w:snapToGrid/>
          <w:szCs w:val="22"/>
          <w:lang w:val="lt-LT" w:eastAsia="x-none"/>
        </w:rPr>
        <w:t>bilirubino</w:t>
      </w:r>
      <w:proofErr w:type="spellEnd"/>
      <w:r w:rsidRPr="007A5BF6">
        <w:rPr>
          <w:bCs/>
          <w:iCs/>
          <w:snapToGrid/>
          <w:szCs w:val="22"/>
          <w:lang w:val="lt-LT" w:eastAsia="x-none"/>
        </w:rPr>
        <w:t xml:space="preserve"> kiekio padidėjimą (nustatoma kraujo tyrimais); </w:t>
      </w:r>
    </w:p>
    <w:p w14:paraId="0EA26AA4" w14:textId="77777777" w:rsidR="00E238F0" w:rsidRPr="007A5BF6" w:rsidRDefault="00E238F0" w:rsidP="00AA0457">
      <w:pPr>
        <w:widowControl w:val="0"/>
        <w:numPr>
          <w:ilvl w:val="0"/>
          <w:numId w:val="19"/>
        </w:numPr>
        <w:tabs>
          <w:tab w:val="clear" w:pos="567"/>
        </w:tabs>
        <w:spacing w:line="240" w:lineRule="auto"/>
        <w:ind w:left="360"/>
        <w:rPr>
          <w:bCs/>
          <w:iCs/>
          <w:snapToGrid/>
          <w:szCs w:val="22"/>
          <w:lang w:val="lt-LT" w:eastAsia="x-none"/>
        </w:rPr>
      </w:pPr>
      <w:proofErr w:type="spellStart"/>
      <w:r w:rsidRPr="007A5BF6">
        <w:rPr>
          <w:bCs/>
          <w:iCs/>
          <w:snapToGrid/>
          <w:szCs w:val="22"/>
          <w:lang w:val="lt-LT" w:eastAsia="x-none"/>
        </w:rPr>
        <w:t>alopecija</w:t>
      </w:r>
      <w:proofErr w:type="spellEnd"/>
      <w:r w:rsidRPr="007A5BF6">
        <w:rPr>
          <w:bCs/>
          <w:iCs/>
          <w:snapToGrid/>
          <w:szCs w:val="22"/>
          <w:lang w:val="lt-LT" w:eastAsia="x-none"/>
        </w:rPr>
        <w:t xml:space="preserve"> (plaukų slinkimas); </w:t>
      </w:r>
    </w:p>
    <w:p w14:paraId="07E1E06F" w14:textId="77777777" w:rsidR="00E238F0" w:rsidRPr="007A5BF6" w:rsidRDefault="00E238F0" w:rsidP="00AA0457">
      <w:pPr>
        <w:widowControl w:val="0"/>
        <w:numPr>
          <w:ilvl w:val="0"/>
          <w:numId w:val="19"/>
        </w:numPr>
        <w:tabs>
          <w:tab w:val="clear" w:pos="567"/>
        </w:tabs>
        <w:spacing w:line="240" w:lineRule="auto"/>
        <w:ind w:left="360"/>
        <w:rPr>
          <w:bCs/>
          <w:iCs/>
          <w:snapToGrid/>
          <w:szCs w:val="22"/>
          <w:lang w:val="lt-LT" w:eastAsia="x-none"/>
        </w:rPr>
      </w:pPr>
      <w:r w:rsidRPr="007A5BF6">
        <w:rPr>
          <w:bCs/>
          <w:iCs/>
          <w:snapToGrid/>
          <w:szCs w:val="22"/>
          <w:lang w:val="lt-LT" w:eastAsia="x-none"/>
        </w:rPr>
        <w:t>odos raudonis;</w:t>
      </w:r>
    </w:p>
    <w:p w14:paraId="7F6BC768" w14:textId="77777777" w:rsidR="00E238F0" w:rsidRPr="007A5BF6" w:rsidRDefault="00E238F0" w:rsidP="00AA0457">
      <w:pPr>
        <w:widowControl w:val="0"/>
        <w:numPr>
          <w:ilvl w:val="0"/>
          <w:numId w:val="19"/>
        </w:numPr>
        <w:tabs>
          <w:tab w:val="clear" w:pos="567"/>
        </w:tabs>
        <w:spacing w:line="240" w:lineRule="auto"/>
        <w:ind w:left="360"/>
        <w:rPr>
          <w:iCs/>
          <w:snapToGrid/>
          <w:szCs w:val="22"/>
          <w:lang w:val="lt-LT" w:eastAsia="x-none"/>
        </w:rPr>
      </w:pPr>
      <w:r w:rsidRPr="007A5BF6">
        <w:rPr>
          <w:bCs/>
          <w:iCs/>
          <w:snapToGrid/>
          <w:szCs w:val="22"/>
          <w:lang w:val="lt-LT" w:eastAsia="x-none"/>
        </w:rPr>
        <w:t xml:space="preserve">reakcijos injekcijos vietoje. </w:t>
      </w:r>
    </w:p>
    <w:p w14:paraId="64CDCCC0" w14:textId="77777777" w:rsidR="00E238F0" w:rsidRPr="007A5BF6" w:rsidRDefault="00E238F0">
      <w:pPr>
        <w:widowControl w:val="0"/>
        <w:tabs>
          <w:tab w:val="clear" w:pos="567"/>
        </w:tabs>
        <w:spacing w:line="240" w:lineRule="auto"/>
        <w:rPr>
          <w:iCs/>
          <w:snapToGrid/>
          <w:szCs w:val="22"/>
          <w:lang w:val="lt-LT" w:eastAsia="x-none"/>
        </w:rPr>
      </w:pPr>
    </w:p>
    <w:p w14:paraId="4634D836" w14:textId="07915771" w:rsidR="00E238F0" w:rsidRPr="00AA0457" w:rsidRDefault="009F4BC0" w:rsidP="00AA0457">
      <w:pPr>
        <w:widowControl w:val="0"/>
        <w:tabs>
          <w:tab w:val="clear" w:pos="567"/>
        </w:tabs>
        <w:spacing w:line="240" w:lineRule="auto"/>
        <w:rPr>
          <w:b/>
          <w:lang w:val="lt-LT"/>
        </w:rPr>
      </w:pPr>
      <w:r w:rsidRPr="00B720B4">
        <w:rPr>
          <w:b/>
          <w:bCs/>
          <w:iCs/>
          <w:snapToGrid/>
          <w:szCs w:val="22"/>
          <w:lang w:val="lt-LT" w:eastAsia="x-none"/>
        </w:rPr>
        <w:t>Ret</w:t>
      </w:r>
      <w:r w:rsidR="00B720B4" w:rsidRPr="00B720B4">
        <w:rPr>
          <w:b/>
          <w:bCs/>
          <w:iCs/>
          <w:snapToGrid/>
          <w:szCs w:val="22"/>
          <w:lang w:val="lt-LT" w:eastAsia="x-none"/>
        </w:rPr>
        <w:t>i šalutinio poveikio reiškiniai</w:t>
      </w:r>
      <w:r w:rsidRPr="00B720B4">
        <w:rPr>
          <w:b/>
          <w:bCs/>
          <w:iCs/>
          <w:snapToGrid/>
          <w:szCs w:val="22"/>
          <w:lang w:val="lt-LT" w:eastAsia="x-none"/>
        </w:rPr>
        <w:t xml:space="preserve"> </w:t>
      </w:r>
      <w:r w:rsidR="00E238F0" w:rsidRPr="00AA0457">
        <w:rPr>
          <w:b/>
          <w:lang w:val="lt-LT"/>
        </w:rPr>
        <w:t xml:space="preserve">(gali pasireikšti rečiau </w:t>
      </w:r>
      <w:r w:rsidRPr="00AA0457">
        <w:rPr>
          <w:b/>
          <w:lang w:val="lt-LT"/>
        </w:rPr>
        <w:t xml:space="preserve">kaip </w:t>
      </w:r>
      <w:r w:rsidR="00E238F0" w:rsidRPr="00AA0457">
        <w:rPr>
          <w:b/>
          <w:lang w:val="lt-LT"/>
        </w:rPr>
        <w:t xml:space="preserve">1 iš </w:t>
      </w:r>
      <w:r w:rsidR="00E238F0" w:rsidRPr="00481503">
        <w:rPr>
          <w:b/>
          <w:bCs/>
          <w:iCs/>
          <w:snapToGrid/>
          <w:szCs w:val="22"/>
          <w:lang w:val="lt-LT" w:eastAsia="x-none"/>
        </w:rPr>
        <w:t>1</w:t>
      </w:r>
      <w:r w:rsidR="00B720B4" w:rsidRPr="00481503">
        <w:rPr>
          <w:b/>
          <w:bCs/>
          <w:iCs/>
          <w:snapToGrid/>
          <w:szCs w:val="22"/>
          <w:lang w:val="lt-LT" w:eastAsia="x-none"/>
        </w:rPr>
        <w:t> </w:t>
      </w:r>
      <w:r w:rsidR="00E238F0" w:rsidRPr="00481503">
        <w:rPr>
          <w:b/>
          <w:bCs/>
          <w:iCs/>
          <w:snapToGrid/>
          <w:szCs w:val="22"/>
          <w:lang w:val="lt-LT" w:eastAsia="x-none"/>
        </w:rPr>
        <w:t>000</w:t>
      </w:r>
      <w:r w:rsidRPr="00481503">
        <w:rPr>
          <w:b/>
          <w:bCs/>
          <w:iCs/>
          <w:snapToGrid/>
          <w:szCs w:val="22"/>
          <w:lang w:val="lt-LT" w:eastAsia="x-none"/>
        </w:rPr>
        <w:t xml:space="preserve"> </w:t>
      </w:r>
      <w:r w:rsidR="00B720B4" w:rsidRPr="00481503">
        <w:rPr>
          <w:b/>
          <w:bCs/>
          <w:iCs/>
          <w:snapToGrid/>
          <w:szCs w:val="22"/>
          <w:lang w:val="lt-LT" w:eastAsia="x-none"/>
        </w:rPr>
        <w:t>asmenų</w:t>
      </w:r>
      <w:r w:rsidR="00E238F0" w:rsidRPr="00481503">
        <w:rPr>
          <w:b/>
          <w:bCs/>
          <w:iCs/>
          <w:snapToGrid/>
          <w:szCs w:val="22"/>
          <w:lang w:val="lt-LT" w:eastAsia="x-none"/>
        </w:rPr>
        <w:t>)</w:t>
      </w:r>
      <w:r w:rsidR="00A8375D">
        <w:rPr>
          <w:b/>
          <w:bCs/>
          <w:iCs/>
          <w:snapToGrid/>
          <w:szCs w:val="22"/>
          <w:lang w:val="lt-LT" w:eastAsia="x-none"/>
        </w:rPr>
        <w:t>:</w:t>
      </w:r>
    </w:p>
    <w:p w14:paraId="7457701F" w14:textId="61E7FE67" w:rsidR="00E238F0" w:rsidRPr="007A5BF6" w:rsidRDefault="00E238F0" w:rsidP="00AA0457">
      <w:pPr>
        <w:widowControl w:val="0"/>
        <w:numPr>
          <w:ilvl w:val="0"/>
          <w:numId w:val="19"/>
        </w:numPr>
        <w:tabs>
          <w:tab w:val="clear" w:pos="567"/>
        </w:tabs>
        <w:spacing w:line="240" w:lineRule="auto"/>
        <w:ind w:left="360"/>
        <w:rPr>
          <w:iCs/>
          <w:snapToGrid/>
          <w:szCs w:val="22"/>
          <w:lang w:val="lt-LT" w:eastAsia="x-none"/>
        </w:rPr>
      </w:pPr>
      <w:r w:rsidRPr="007A5BF6">
        <w:rPr>
          <w:iCs/>
          <w:snapToGrid/>
          <w:szCs w:val="22"/>
          <w:lang w:val="lt-LT" w:eastAsia="x-none"/>
        </w:rPr>
        <w:t xml:space="preserve">venų </w:t>
      </w:r>
      <w:proofErr w:type="spellStart"/>
      <w:r w:rsidRPr="007A5BF6">
        <w:rPr>
          <w:iCs/>
          <w:snapToGrid/>
          <w:szCs w:val="22"/>
          <w:lang w:val="lt-LT" w:eastAsia="x-none"/>
        </w:rPr>
        <w:t>okliuzinė</w:t>
      </w:r>
      <w:proofErr w:type="spellEnd"/>
      <w:r w:rsidRPr="007A5BF6">
        <w:rPr>
          <w:iCs/>
          <w:snapToGrid/>
          <w:szCs w:val="22"/>
          <w:lang w:val="lt-LT" w:eastAsia="x-none"/>
        </w:rPr>
        <w:t xml:space="preserve"> liga (progresuojantis venų užsikimšimas)</w:t>
      </w:r>
      <w:r w:rsidR="00D71294">
        <w:rPr>
          <w:iCs/>
          <w:snapToGrid/>
          <w:szCs w:val="22"/>
          <w:lang w:val="lt-LT" w:eastAsia="x-none"/>
        </w:rPr>
        <w:t xml:space="preserve"> taikant gydymą didele doze, kurios metu</w:t>
      </w:r>
      <w:r w:rsidR="00D71294" w:rsidRPr="00D94C1F">
        <w:rPr>
          <w:iCs/>
          <w:snapToGrid/>
          <w:szCs w:val="22"/>
          <w:lang w:val="lt-LT" w:eastAsia="x-none"/>
        </w:rPr>
        <w:t xml:space="preserve"> </w:t>
      </w:r>
      <w:r w:rsidR="00D71294">
        <w:rPr>
          <w:iCs/>
          <w:snapToGrid/>
          <w:szCs w:val="22"/>
          <w:lang w:val="lt-LT" w:eastAsia="x-none"/>
        </w:rPr>
        <w:t>tampa užkimštos</w:t>
      </w:r>
      <w:r w:rsidR="00D71294" w:rsidRPr="00D94C1F">
        <w:rPr>
          <w:iCs/>
          <w:snapToGrid/>
          <w:szCs w:val="22"/>
          <w:lang w:val="lt-LT" w:eastAsia="x-none"/>
        </w:rPr>
        <w:t xml:space="preserve"> labai mažos kepenų venos</w:t>
      </w:r>
      <w:r w:rsidR="00D71294">
        <w:rPr>
          <w:bCs/>
          <w:iCs/>
          <w:snapToGrid/>
          <w:szCs w:val="22"/>
          <w:lang w:val="lt-LT" w:eastAsia="x-none"/>
        </w:rPr>
        <w:t>.</w:t>
      </w:r>
      <w:r w:rsidR="00D71294" w:rsidRPr="00D94C1F">
        <w:rPr>
          <w:iCs/>
          <w:snapToGrid/>
          <w:szCs w:val="22"/>
          <w:lang w:val="lt-LT" w:eastAsia="x-none"/>
        </w:rPr>
        <w:t xml:space="preserve"> Gali pasireikšti tokie simptomai: skysčių kaupimasis pilve, blužnies padidėjimas, gausus kraujavimas iš stemplės, pageltusi oda ir akių obuoliai;</w:t>
      </w:r>
    </w:p>
    <w:p w14:paraId="597553AA" w14:textId="5035B942" w:rsidR="00E238F0" w:rsidRPr="007A5BF6" w:rsidRDefault="00E238F0" w:rsidP="00AA0457">
      <w:pPr>
        <w:widowControl w:val="0"/>
        <w:numPr>
          <w:ilvl w:val="0"/>
          <w:numId w:val="19"/>
        </w:numPr>
        <w:tabs>
          <w:tab w:val="clear" w:pos="567"/>
        </w:tabs>
        <w:spacing w:line="240" w:lineRule="auto"/>
        <w:ind w:left="360"/>
        <w:rPr>
          <w:bCs/>
          <w:iCs/>
          <w:snapToGrid/>
          <w:szCs w:val="22"/>
          <w:lang w:val="lt-LT" w:eastAsia="x-none"/>
        </w:rPr>
      </w:pPr>
      <w:r w:rsidRPr="007A5BF6">
        <w:rPr>
          <w:bCs/>
          <w:iCs/>
          <w:snapToGrid/>
          <w:szCs w:val="22"/>
          <w:lang w:val="lt-LT" w:eastAsia="x-none"/>
        </w:rPr>
        <w:t xml:space="preserve">kvėpavimo sunkumai dėl </w:t>
      </w:r>
      <w:r w:rsidR="00D84BDA">
        <w:rPr>
          <w:bCs/>
          <w:iCs/>
          <w:snapToGrid/>
          <w:szCs w:val="22"/>
          <w:lang w:val="lt-LT" w:eastAsia="x-none"/>
        </w:rPr>
        <w:t>plaučių ligos, sukeliančios plaučių audinio randėjimą</w:t>
      </w:r>
      <w:r w:rsidR="00D84BDA" w:rsidRPr="006E5837">
        <w:rPr>
          <w:bCs/>
          <w:iCs/>
          <w:snapToGrid/>
          <w:szCs w:val="22"/>
          <w:lang w:val="lt-LT" w:eastAsia="x-none"/>
        </w:rPr>
        <w:t xml:space="preserve"> </w:t>
      </w:r>
      <w:r w:rsidR="00D84BDA">
        <w:rPr>
          <w:bCs/>
          <w:iCs/>
          <w:snapToGrid/>
          <w:szCs w:val="22"/>
          <w:lang w:val="lt-LT" w:eastAsia="x-none"/>
        </w:rPr>
        <w:t>(</w:t>
      </w:r>
      <w:proofErr w:type="spellStart"/>
      <w:r w:rsidRPr="007A5BF6">
        <w:rPr>
          <w:bCs/>
          <w:iCs/>
          <w:snapToGrid/>
          <w:szCs w:val="22"/>
          <w:lang w:val="lt-LT" w:eastAsia="x-none"/>
        </w:rPr>
        <w:t>intersticinė</w:t>
      </w:r>
      <w:proofErr w:type="spellEnd"/>
      <w:r w:rsidRPr="007A5BF6">
        <w:rPr>
          <w:bCs/>
          <w:iCs/>
          <w:snapToGrid/>
          <w:szCs w:val="22"/>
          <w:lang w:val="lt-LT" w:eastAsia="x-none"/>
        </w:rPr>
        <w:t xml:space="preserve"> fibrozė</w:t>
      </w:r>
      <w:r w:rsidR="00D84BDA">
        <w:rPr>
          <w:bCs/>
          <w:iCs/>
          <w:snapToGrid/>
          <w:szCs w:val="22"/>
          <w:lang w:val="lt-LT" w:eastAsia="x-none"/>
        </w:rPr>
        <w:t>)</w:t>
      </w:r>
      <w:r w:rsidRPr="007A5BF6">
        <w:rPr>
          <w:bCs/>
          <w:iCs/>
          <w:snapToGrid/>
          <w:szCs w:val="22"/>
          <w:lang w:val="lt-LT" w:eastAsia="x-none"/>
        </w:rPr>
        <w:t xml:space="preserve"> (esant mažesnėms dozėms); simptomai gali būti sausas kosulys, dusulys, nuovargis, svorio netekimas;</w:t>
      </w:r>
    </w:p>
    <w:p w14:paraId="39323076" w14:textId="0FA0E5F6" w:rsidR="005C208D" w:rsidRPr="004D6898" w:rsidRDefault="00E238F0">
      <w:pPr>
        <w:widowControl w:val="0"/>
        <w:numPr>
          <w:ilvl w:val="0"/>
          <w:numId w:val="19"/>
        </w:numPr>
        <w:tabs>
          <w:tab w:val="clear" w:pos="567"/>
        </w:tabs>
        <w:spacing w:line="240" w:lineRule="auto"/>
        <w:ind w:left="360"/>
        <w:rPr>
          <w:iCs/>
          <w:snapToGrid/>
          <w:szCs w:val="22"/>
          <w:lang w:val="lt-LT" w:eastAsia="x-none"/>
        </w:rPr>
      </w:pPr>
      <w:r w:rsidRPr="007A5BF6">
        <w:rPr>
          <w:bCs/>
          <w:iCs/>
          <w:snapToGrid/>
          <w:szCs w:val="22"/>
          <w:lang w:val="lt-LT" w:eastAsia="x-none"/>
        </w:rPr>
        <w:t xml:space="preserve">inkstų </w:t>
      </w:r>
      <w:r>
        <w:rPr>
          <w:bCs/>
          <w:iCs/>
          <w:snapToGrid/>
          <w:szCs w:val="22"/>
          <w:lang w:val="lt-LT" w:eastAsia="x-none"/>
        </w:rPr>
        <w:t>funkcijos</w:t>
      </w:r>
      <w:r w:rsidRPr="007A5BF6">
        <w:rPr>
          <w:bCs/>
          <w:iCs/>
          <w:snapToGrid/>
          <w:szCs w:val="22"/>
          <w:lang w:val="lt-LT" w:eastAsia="x-none"/>
        </w:rPr>
        <w:t xml:space="preserve"> sutrikimai;</w:t>
      </w:r>
    </w:p>
    <w:p w14:paraId="7F49FBBE" w14:textId="1CC12842" w:rsidR="005C208D" w:rsidRPr="008C1252" w:rsidRDefault="005C208D">
      <w:pPr>
        <w:widowControl w:val="0"/>
        <w:numPr>
          <w:ilvl w:val="0"/>
          <w:numId w:val="19"/>
        </w:numPr>
        <w:tabs>
          <w:tab w:val="clear" w:pos="567"/>
        </w:tabs>
        <w:spacing w:line="240" w:lineRule="auto"/>
        <w:ind w:left="360"/>
        <w:rPr>
          <w:iCs/>
          <w:snapToGrid/>
          <w:szCs w:val="22"/>
          <w:lang w:val="lt-LT" w:eastAsia="x-none"/>
        </w:rPr>
      </w:pPr>
      <w:r>
        <w:rPr>
          <w:snapToGrid/>
          <w:szCs w:val="22"/>
          <w:lang w:val="lt-LT" w:eastAsia="nl-NL"/>
        </w:rPr>
        <w:t>k</w:t>
      </w:r>
      <w:r w:rsidRPr="00062F4C">
        <w:rPr>
          <w:snapToGrid/>
          <w:szCs w:val="22"/>
          <w:lang w:val="lt-LT" w:eastAsia="nl-NL"/>
        </w:rPr>
        <w:t xml:space="preserve">raujavimas virškinimo </w:t>
      </w:r>
      <w:r>
        <w:rPr>
          <w:snapToGrid/>
          <w:szCs w:val="22"/>
          <w:lang w:val="lt-LT" w:eastAsia="nl-NL"/>
        </w:rPr>
        <w:t>trakte;</w:t>
      </w:r>
    </w:p>
    <w:p w14:paraId="544B91D2" w14:textId="77777777" w:rsidR="005C208D" w:rsidRPr="00D94C1F" w:rsidRDefault="005C208D">
      <w:pPr>
        <w:widowControl w:val="0"/>
        <w:numPr>
          <w:ilvl w:val="0"/>
          <w:numId w:val="19"/>
        </w:numPr>
        <w:tabs>
          <w:tab w:val="clear" w:pos="567"/>
        </w:tabs>
        <w:spacing w:line="240" w:lineRule="auto"/>
        <w:ind w:left="360"/>
        <w:rPr>
          <w:iCs/>
          <w:snapToGrid/>
          <w:szCs w:val="22"/>
          <w:lang w:val="lt-LT" w:eastAsia="x-none"/>
        </w:rPr>
      </w:pPr>
      <w:r>
        <w:rPr>
          <w:snapToGrid/>
          <w:szCs w:val="22"/>
          <w:lang w:val="lt-LT" w:eastAsia="nl-NL"/>
        </w:rPr>
        <w:t>akies optinio nervo ir gretimos akies tinklainės uždegimas;</w:t>
      </w:r>
    </w:p>
    <w:p w14:paraId="733F74CD" w14:textId="77777777" w:rsidR="00E238F0" w:rsidRPr="007A5BF6" w:rsidRDefault="00E238F0" w:rsidP="00AA0457">
      <w:pPr>
        <w:widowControl w:val="0"/>
        <w:numPr>
          <w:ilvl w:val="0"/>
          <w:numId w:val="19"/>
        </w:numPr>
        <w:tabs>
          <w:tab w:val="clear" w:pos="567"/>
        </w:tabs>
        <w:spacing w:line="240" w:lineRule="auto"/>
        <w:ind w:left="360"/>
        <w:rPr>
          <w:iCs/>
          <w:snapToGrid/>
          <w:szCs w:val="22"/>
          <w:lang w:val="lt-LT" w:eastAsia="x-none"/>
        </w:rPr>
      </w:pPr>
      <w:proofErr w:type="spellStart"/>
      <w:r w:rsidRPr="007A5BF6">
        <w:rPr>
          <w:bCs/>
          <w:iCs/>
          <w:snapToGrid/>
          <w:szCs w:val="22"/>
          <w:lang w:val="lt-LT" w:eastAsia="x-none"/>
        </w:rPr>
        <w:t>ginekomastija</w:t>
      </w:r>
      <w:proofErr w:type="spellEnd"/>
      <w:r w:rsidRPr="007A5BF6">
        <w:rPr>
          <w:bCs/>
          <w:iCs/>
          <w:snapToGrid/>
          <w:szCs w:val="22"/>
          <w:lang w:val="lt-LT" w:eastAsia="x-none"/>
        </w:rPr>
        <w:t xml:space="preserve"> (vyrų krūtų padidėjimas).</w:t>
      </w:r>
    </w:p>
    <w:p w14:paraId="6470C3F2" w14:textId="6F26E03B" w:rsidR="00E238F0" w:rsidRDefault="00E238F0">
      <w:pPr>
        <w:widowControl w:val="0"/>
        <w:tabs>
          <w:tab w:val="clear" w:pos="567"/>
        </w:tabs>
        <w:spacing w:line="240" w:lineRule="auto"/>
        <w:rPr>
          <w:iCs/>
          <w:snapToGrid/>
          <w:szCs w:val="22"/>
          <w:lang w:val="lt-LT" w:eastAsia="x-none"/>
        </w:rPr>
      </w:pPr>
    </w:p>
    <w:p w14:paraId="49379623" w14:textId="073D547E" w:rsidR="00A746CD" w:rsidRPr="00AA0457" w:rsidRDefault="00A746CD">
      <w:pPr>
        <w:widowControl w:val="0"/>
        <w:tabs>
          <w:tab w:val="clear" w:pos="567"/>
        </w:tabs>
        <w:spacing w:line="240" w:lineRule="auto"/>
        <w:rPr>
          <w:b/>
          <w:lang w:val="lt-LT"/>
        </w:rPr>
      </w:pPr>
      <w:r w:rsidRPr="00A8375D">
        <w:rPr>
          <w:b/>
          <w:bCs/>
          <w:iCs/>
          <w:snapToGrid/>
          <w:szCs w:val="22"/>
          <w:lang w:val="lt-LT" w:eastAsia="x-none"/>
        </w:rPr>
        <w:t>Labai ret</w:t>
      </w:r>
      <w:r w:rsidR="00B720B4" w:rsidRPr="00A8375D">
        <w:rPr>
          <w:b/>
          <w:bCs/>
          <w:iCs/>
          <w:snapToGrid/>
          <w:szCs w:val="22"/>
          <w:lang w:val="lt-LT" w:eastAsia="x-none"/>
        </w:rPr>
        <w:t xml:space="preserve">i </w:t>
      </w:r>
      <w:r w:rsidR="00A8375D" w:rsidRPr="00A8375D">
        <w:rPr>
          <w:b/>
          <w:bCs/>
          <w:iCs/>
          <w:snapToGrid/>
          <w:szCs w:val="22"/>
          <w:lang w:val="lt-LT" w:eastAsia="x-none"/>
        </w:rPr>
        <w:t>šalutinio poveikio reiškiniai</w:t>
      </w:r>
      <w:r w:rsidRPr="00A8375D">
        <w:rPr>
          <w:b/>
          <w:bCs/>
          <w:iCs/>
          <w:snapToGrid/>
          <w:szCs w:val="22"/>
          <w:lang w:val="lt-LT" w:eastAsia="x-none"/>
        </w:rPr>
        <w:t xml:space="preserve"> </w:t>
      </w:r>
      <w:r w:rsidRPr="00AA0457">
        <w:rPr>
          <w:b/>
          <w:lang w:val="lt-LT"/>
        </w:rPr>
        <w:t xml:space="preserve">(gali pasireikšti rečiau kaip 1 iš 10 000 </w:t>
      </w:r>
      <w:r w:rsidR="00A8375D" w:rsidRPr="00481503">
        <w:rPr>
          <w:b/>
          <w:bCs/>
          <w:iCs/>
          <w:snapToGrid/>
          <w:szCs w:val="22"/>
          <w:lang w:val="lt-LT" w:eastAsia="x-none"/>
        </w:rPr>
        <w:t>asmenų</w:t>
      </w:r>
      <w:r w:rsidRPr="00481503">
        <w:rPr>
          <w:b/>
          <w:bCs/>
          <w:iCs/>
          <w:snapToGrid/>
          <w:szCs w:val="22"/>
          <w:lang w:val="lt-LT" w:eastAsia="x-none"/>
        </w:rPr>
        <w:t>)</w:t>
      </w:r>
      <w:r w:rsidR="00A8375D">
        <w:rPr>
          <w:b/>
          <w:bCs/>
          <w:iCs/>
          <w:snapToGrid/>
          <w:szCs w:val="22"/>
          <w:lang w:val="lt-LT" w:eastAsia="x-none"/>
        </w:rPr>
        <w:t>:</w:t>
      </w:r>
    </w:p>
    <w:p w14:paraId="748791AE" w14:textId="77777777" w:rsidR="00A746CD" w:rsidRPr="00D94C1F" w:rsidRDefault="00A746CD">
      <w:pPr>
        <w:pStyle w:val="Sraopastraipa"/>
        <w:widowControl w:val="0"/>
        <w:numPr>
          <w:ilvl w:val="0"/>
          <w:numId w:val="20"/>
        </w:numPr>
        <w:tabs>
          <w:tab w:val="clear" w:pos="567"/>
        </w:tabs>
        <w:spacing w:line="240" w:lineRule="auto"/>
        <w:ind w:left="426" w:hanging="426"/>
        <w:rPr>
          <w:iCs/>
          <w:snapToGrid/>
          <w:szCs w:val="22"/>
          <w:lang w:val="lt-LT" w:eastAsia="x-none"/>
        </w:rPr>
      </w:pPr>
      <w:r w:rsidRPr="004C56E1">
        <w:rPr>
          <w:iCs/>
          <w:snapToGrid/>
          <w:szCs w:val="22"/>
          <w:lang w:val="lt-LT" w:eastAsia="x-none"/>
        </w:rPr>
        <w:t>uždegiminis procesas, dėl kurio susidaro kraujo krešulys</w:t>
      </w:r>
      <w:r>
        <w:rPr>
          <w:iCs/>
          <w:snapToGrid/>
          <w:szCs w:val="22"/>
          <w:lang w:val="lt-LT" w:eastAsia="x-none"/>
        </w:rPr>
        <w:t xml:space="preserve">, </w:t>
      </w:r>
      <w:r w:rsidRPr="004C56E1">
        <w:rPr>
          <w:iCs/>
          <w:snapToGrid/>
          <w:szCs w:val="22"/>
          <w:lang w:val="lt-LT" w:eastAsia="x-none"/>
        </w:rPr>
        <w:t>blokuoja</w:t>
      </w:r>
      <w:r>
        <w:rPr>
          <w:iCs/>
          <w:snapToGrid/>
          <w:szCs w:val="22"/>
          <w:lang w:val="lt-LT" w:eastAsia="x-none"/>
        </w:rPr>
        <w:t>ntis</w:t>
      </w:r>
      <w:r w:rsidRPr="004C56E1">
        <w:rPr>
          <w:iCs/>
          <w:snapToGrid/>
          <w:szCs w:val="22"/>
          <w:lang w:val="lt-LT" w:eastAsia="x-none"/>
        </w:rPr>
        <w:t xml:space="preserve"> vieną ar daugiau venų, dažniausiai kojose. Pažeista vena gali būti šalia jūsų odos paviršiaus arba giliai raumenyje </w:t>
      </w:r>
      <w:r>
        <w:rPr>
          <w:iCs/>
          <w:snapToGrid/>
          <w:szCs w:val="22"/>
          <w:lang w:val="lt-LT" w:eastAsia="x-none"/>
        </w:rPr>
        <w:t>(</w:t>
      </w:r>
      <w:proofErr w:type="spellStart"/>
      <w:r>
        <w:rPr>
          <w:iCs/>
          <w:snapToGrid/>
          <w:szCs w:val="22"/>
          <w:lang w:val="lt-LT" w:eastAsia="x-none"/>
        </w:rPr>
        <w:t>tromboflebitas</w:t>
      </w:r>
      <w:proofErr w:type="spellEnd"/>
      <w:r>
        <w:rPr>
          <w:iCs/>
          <w:snapToGrid/>
          <w:szCs w:val="22"/>
          <w:lang w:val="lt-LT" w:eastAsia="x-none"/>
        </w:rPr>
        <w:t>).</w:t>
      </w:r>
    </w:p>
    <w:p w14:paraId="417539CF" w14:textId="77777777" w:rsidR="00A746CD" w:rsidRPr="007A5BF6" w:rsidRDefault="00A746CD">
      <w:pPr>
        <w:widowControl w:val="0"/>
        <w:tabs>
          <w:tab w:val="clear" w:pos="567"/>
        </w:tabs>
        <w:spacing w:line="240" w:lineRule="auto"/>
        <w:rPr>
          <w:iCs/>
          <w:snapToGrid/>
          <w:szCs w:val="22"/>
          <w:lang w:val="lt-LT" w:eastAsia="x-none"/>
        </w:rPr>
      </w:pPr>
    </w:p>
    <w:p w14:paraId="551A1545" w14:textId="29F9138E" w:rsidR="00E238F0" w:rsidRPr="00AA0457" w:rsidRDefault="00A8375D" w:rsidP="00AA0457">
      <w:pPr>
        <w:widowControl w:val="0"/>
        <w:tabs>
          <w:tab w:val="clear" w:pos="567"/>
        </w:tabs>
        <w:spacing w:line="240" w:lineRule="auto"/>
        <w:rPr>
          <w:b/>
          <w:lang w:val="lt-LT"/>
        </w:rPr>
      </w:pPr>
      <w:r w:rsidRPr="00A8375D">
        <w:rPr>
          <w:b/>
          <w:bCs/>
          <w:iCs/>
          <w:snapToGrid/>
          <w:szCs w:val="22"/>
          <w:lang w:val="lt-LT" w:eastAsia="x-none"/>
        </w:rPr>
        <w:t>Šalutinio poveikio reiškiniai, kurių d</w:t>
      </w:r>
      <w:r w:rsidR="00E238F0" w:rsidRPr="00A8375D">
        <w:rPr>
          <w:b/>
          <w:bCs/>
          <w:iCs/>
          <w:snapToGrid/>
          <w:szCs w:val="22"/>
          <w:lang w:val="lt-LT" w:eastAsia="x-none"/>
        </w:rPr>
        <w:t xml:space="preserve">ažnis nežinomas </w:t>
      </w:r>
      <w:r w:rsidR="00E238F0" w:rsidRPr="00AA0457">
        <w:rPr>
          <w:b/>
          <w:lang w:val="lt-LT"/>
        </w:rPr>
        <w:t>(</w:t>
      </w:r>
      <w:r w:rsidRPr="00AA0457">
        <w:rPr>
          <w:b/>
          <w:lang w:val="lt-LT"/>
        </w:rPr>
        <w:t xml:space="preserve">negali būti </w:t>
      </w:r>
      <w:r w:rsidR="00E238F0" w:rsidRPr="00AA0457">
        <w:rPr>
          <w:b/>
          <w:lang w:val="lt-LT"/>
        </w:rPr>
        <w:t>apskaičiuotas</w:t>
      </w:r>
      <w:r w:rsidRPr="00481503">
        <w:rPr>
          <w:b/>
          <w:bCs/>
          <w:iCs/>
          <w:snapToGrid/>
          <w:szCs w:val="22"/>
          <w:lang w:val="lt-LT" w:eastAsia="x-none"/>
        </w:rPr>
        <w:t xml:space="preserve"> pagal turimus duomenis</w:t>
      </w:r>
      <w:r w:rsidR="00E238F0" w:rsidRPr="00481503">
        <w:rPr>
          <w:b/>
          <w:bCs/>
          <w:iCs/>
          <w:snapToGrid/>
          <w:szCs w:val="22"/>
          <w:lang w:val="lt-LT" w:eastAsia="x-none"/>
        </w:rPr>
        <w:t>)</w:t>
      </w:r>
      <w:r>
        <w:rPr>
          <w:b/>
          <w:bCs/>
          <w:iCs/>
          <w:snapToGrid/>
          <w:szCs w:val="22"/>
          <w:lang w:val="lt-LT" w:eastAsia="x-none"/>
        </w:rPr>
        <w:t>:</w:t>
      </w:r>
    </w:p>
    <w:p w14:paraId="64AEE9A8" w14:textId="507F11AE" w:rsidR="00E238F0" w:rsidRDefault="00E238F0" w:rsidP="00AA0457">
      <w:pPr>
        <w:widowControl w:val="0"/>
        <w:numPr>
          <w:ilvl w:val="0"/>
          <w:numId w:val="19"/>
        </w:numPr>
        <w:tabs>
          <w:tab w:val="clear" w:pos="567"/>
        </w:tabs>
        <w:spacing w:line="240" w:lineRule="auto"/>
        <w:ind w:left="360"/>
        <w:rPr>
          <w:bCs/>
          <w:iCs/>
          <w:snapToGrid/>
          <w:szCs w:val="22"/>
          <w:lang w:val="lt-LT" w:eastAsia="x-none"/>
        </w:rPr>
      </w:pPr>
      <w:r w:rsidRPr="007A5BF6">
        <w:rPr>
          <w:bCs/>
          <w:iCs/>
          <w:snapToGrid/>
          <w:szCs w:val="22"/>
          <w:lang w:val="lt-LT" w:eastAsia="x-none"/>
        </w:rPr>
        <w:t>raumenų skausmas;</w:t>
      </w:r>
    </w:p>
    <w:p w14:paraId="71EE93AD" w14:textId="77777777" w:rsidR="003964C6" w:rsidRPr="007A5BF6" w:rsidRDefault="003964C6">
      <w:pPr>
        <w:widowControl w:val="0"/>
        <w:numPr>
          <w:ilvl w:val="0"/>
          <w:numId w:val="19"/>
        </w:numPr>
        <w:tabs>
          <w:tab w:val="clear" w:pos="567"/>
        </w:tabs>
        <w:spacing w:line="240" w:lineRule="auto"/>
        <w:ind w:left="360"/>
        <w:rPr>
          <w:bCs/>
          <w:iCs/>
          <w:snapToGrid/>
          <w:szCs w:val="22"/>
          <w:lang w:val="lt-LT" w:eastAsia="x-none"/>
        </w:rPr>
      </w:pPr>
      <w:r>
        <w:rPr>
          <w:bCs/>
          <w:iCs/>
          <w:snapToGrid/>
          <w:szCs w:val="22"/>
          <w:lang w:val="lt-LT" w:eastAsia="x-none"/>
        </w:rPr>
        <w:t>antriniai navikai (vėžys, sukeltas spinduliuotės ar chemoterapijos);</w:t>
      </w:r>
    </w:p>
    <w:p w14:paraId="2546B9F5" w14:textId="77777777" w:rsidR="00E238F0" w:rsidRPr="007A5BF6" w:rsidRDefault="00E238F0" w:rsidP="00AA0457">
      <w:pPr>
        <w:widowControl w:val="0"/>
        <w:numPr>
          <w:ilvl w:val="0"/>
          <w:numId w:val="19"/>
        </w:numPr>
        <w:tabs>
          <w:tab w:val="clear" w:pos="567"/>
        </w:tabs>
        <w:spacing w:line="240" w:lineRule="auto"/>
        <w:ind w:left="360"/>
        <w:rPr>
          <w:bCs/>
          <w:iCs/>
          <w:snapToGrid/>
          <w:szCs w:val="22"/>
          <w:lang w:val="lt-LT" w:eastAsia="x-none"/>
        </w:rPr>
      </w:pPr>
      <w:r w:rsidRPr="007A5BF6">
        <w:rPr>
          <w:bCs/>
          <w:iCs/>
          <w:snapToGrid/>
          <w:szCs w:val="22"/>
          <w:lang w:val="lt-LT" w:eastAsia="x-none"/>
        </w:rPr>
        <w:t>traukuliai</w:t>
      </w:r>
      <w:r>
        <w:rPr>
          <w:bCs/>
          <w:iCs/>
          <w:snapToGrid/>
          <w:szCs w:val="22"/>
          <w:lang w:val="lt-LT" w:eastAsia="x-none"/>
        </w:rPr>
        <w:t xml:space="preserve"> (priepuoliai)</w:t>
      </w:r>
      <w:r w:rsidRPr="007A5BF6">
        <w:rPr>
          <w:bCs/>
          <w:iCs/>
          <w:snapToGrid/>
          <w:szCs w:val="22"/>
          <w:lang w:val="lt-LT" w:eastAsia="x-none"/>
        </w:rPr>
        <w:t xml:space="preserve">, įskaitant </w:t>
      </w:r>
      <w:r w:rsidRPr="002B4DB5">
        <w:rPr>
          <w:bCs/>
          <w:i/>
          <w:iCs/>
          <w:snapToGrid/>
          <w:szCs w:val="22"/>
          <w:lang w:val="lt-LT" w:eastAsia="x-none"/>
        </w:rPr>
        <w:t xml:space="preserve">status </w:t>
      </w:r>
      <w:proofErr w:type="spellStart"/>
      <w:r w:rsidRPr="002B4DB5">
        <w:rPr>
          <w:bCs/>
          <w:i/>
          <w:iCs/>
          <w:snapToGrid/>
          <w:szCs w:val="22"/>
          <w:lang w:val="lt-LT" w:eastAsia="x-none"/>
        </w:rPr>
        <w:t>epilepticus</w:t>
      </w:r>
      <w:proofErr w:type="spellEnd"/>
      <w:r w:rsidRPr="007A5BF6">
        <w:rPr>
          <w:bCs/>
          <w:iCs/>
          <w:snapToGrid/>
          <w:szCs w:val="22"/>
          <w:lang w:val="lt-LT" w:eastAsia="x-none"/>
        </w:rPr>
        <w:t>;</w:t>
      </w:r>
    </w:p>
    <w:p w14:paraId="2558C35F" w14:textId="77777777" w:rsidR="00E238F0" w:rsidRPr="007A5BF6" w:rsidRDefault="00E238F0" w:rsidP="00AA0457">
      <w:pPr>
        <w:widowControl w:val="0"/>
        <w:numPr>
          <w:ilvl w:val="0"/>
          <w:numId w:val="19"/>
        </w:numPr>
        <w:tabs>
          <w:tab w:val="clear" w:pos="567"/>
        </w:tabs>
        <w:spacing w:line="240" w:lineRule="auto"/>
        <w:ind w:left="360"/>
        <w:rPr>
          <w:bCs/>
          <w:iCs/>
          <w:snapToGrid/>
          <w:szCs w:val="22"/>
          <w:lang w:val="lt-LT" w:eastAsia="x-none"/>
        </w:rPr>
      </w:pPr>
      <w:r w:rsidRPr="007A5BF6">
        <w:rPr>
          <w:bCs/>
          <w:iCs/>
          <w:snapToGrid/>
          <w:szCs w:val="22"/>
          <w:lang w:val="lt-LT" w:eastAsia="x-none"/>
        </w:rPr>
        <w:t>audinių pažeidimas dėl vaisto pratekėjimo toje vietoje, kurioje įvesta infuzinės sistemos adata;</w:t>
      </w:r>
    </w:p>
    <w:p w14:paraId="594BE568" w14:textId="77777777" w:rsidR="00E238F0" w:rsidRPr="007A5BF6" w:rsidRDefault="00E238F0" w:rsidP="00AA0457">
      <w:pPr>
        <w:widowControl w:val="0"/>
        <w:numPr>
          <w:ilvl w:val="0"/>
          <w:numId w:val="19"/>
        </w:numPr>
        <w:tabs>
          <w:tab w:val="clear" w:pos="567"/>
        </w:tabs>
        <w:spacing w:line="240" w:lineRule="auto"/>
        <w:ind w:left="360"/>
        <w:rPr>
          <w:bCs/>
          <w:iCs/>
          <w:snapToGrid/>
          <w:szCs w:val="22"/>
          <w:lang w:val="lt-LT" w:eastAsia="x-none"/>
        </w:rPr>
      </w:pPr>
      <w:r w:rsidRPr="007A5BF6">
        <w:rPr>
          <w:bCs/>
          <w:iCs/>
          <w:snapToGrid/>
          <w:szCs w:val="22"/>
          <w:lang w:val="lt-LT" w:eastAsia="x-none"/>
        </w:rPr>
        <w:t xml:space="preserve">nevaisingumas; </w:t>
      </w:r>
    </w:p>
    <w:p w14:paraId="4FACB513" w14:textId="2CE01CE4" w:rsidR="00E238F0" w:rsidRPr="00A8375D" w:rsidRDefault="00F22B07" w:rsidP="00481503">
      <w:pPr>
        <w:widowControl w:val="0"/>
        <w:numPr>
          <w:ilvl w:val="0"/>
          <w:numId w:val="19"/>
        </w:numPr>
        <w:tabs>
          <w:tab w:val="clear" w:pos="567"/>
        </w:tabs>
        <w:spacing w:line="240" w:lineRule="auto"/>
        <w:ind w:left="360"/>
        <w:rPr>
          <w:iCs/>
          <w:snapToGrid/>
          <w:szCs w:val="22"/>
          <w:lang w:val="lt-LT" w:eastAsia="x-none"/>
        </w:rPr>
      </w:pPr>
      <w:r>
        <w:rPr>
          <w:bCs/>
          <w:iCs/>
          <w:snapToGrid/>
          <w:szCs w:val="22"/>
          <w:lang w:val="lt-LT" w:eastAsia="x-none"/>
        </w:rPr>
        <w:t>n</w:t>
      </w:r>
      <w:r w:rsidRPr="006E5837">
        <w:rPr>
          <w:bCs/>
          <w:iCs/>
          <w:snapToGrid/>
          <w:szCs w:val="22"/>
          <w:lang w:val="lt-LT" w:eastAsia="x-none"/>
        </w:rPr>
        <w:t>ėščių</w:t>
      </w:r>
      <w:r>
        <w:rPr>
          <w:bCs/>
          <w:iCs/>
          <w:snapToGrid/>
          <w:szCs w:val="22"/>
          <w:lang w:val="lt-LT" w:eastAsia="x-none"/>
        </w:rPr>
        <w:t>jų</w:t>
      </w:r>
      <w:r w:rsidRPr="006E5837">
        <w:rPr>
          <w:bCs/>
          <w:iCs/>
          <w:snapToGrid/>
          <w:szCs w:val="22"/>
          <w:lang w:val="lt-LT" w:eastAsia="x-none"/>
        </w:rPr>
        <w:t xml:space="preserve"> embriono/vaisiaus vystymosi pažeidimas</w:t>
      </w:r>
      <w:r>
        <w:rPr>
          <w:bCs/>
          <w:iCs/>
          <w:snapToGrid/>
          <w:szCs w:val="22"/>
          <w:lang w:val="lt-LT" w:eastAsia="x-none"/>
        </w:rPr>
        <w:t>;</w:t>
      </w:r>
    </w:p>
    <w:p w14:paraId="2FAB8221" w14:textId="77777777" w:rsidR="00E238F0" w:rsidRPr="007A5BF6" w:rsidRDefault="00E238F0" w:rsidP="00AA0457">
      <w:pPr>
        <w:widowControl w:val="0"/>
        <w:numPr>
          <w:ilvl w:val="0"/>
          <w:numId w:val="19"/>
        </w:numPr>
        <w:tabs>
          <w:tab w:val="clear" w:pos="567"/>
        </w:tabs>
        <w:spacing w:line="240" w:lineRule="auto"/>
        <w:ind w:left="360"/>
        <w:rPr>
          <w:iCs/>
          <w:snapToGrid/>
          <w:szCs w:val="22"/>
          <w:lang w:val="lt-LT" w:eastAsia="x-none"/>
        </w:rPr>
      </w:pPr>
      <w:r>
        <w:rPr>
          <w:iCs/>
          <w:snapToGrid/>
          <w:szCs w:val="22"/>
          <w:lang w:val="lt-LT" w:eastAsia="x-none"/>
        </w:rPr>
        <w:t>b</w:t>
      </w:r>
      <w:r w:rsidRPr="007A5BF6">
        <w:rPr>
          <w:iCs/>
          <w:snapToGrid/>
          <w:szCs w:val="22"/>
          <w:lang w:val="lt-LT" w:eastAsia="x-none"/>
        </w:rPr>
        <w:t>et kokie infekcijos požymiai;</w:t>
      </w:r>
    </w:p>
    <w:p w14:paraId="61ABF8DD" w14:textId="77777777" w:rsidR="00E238F0" w:rsidRPr="007A5BF6" w:rsidRDefault="00E238F0" w:rsidP="00AA0457">
      <w:pPr>
        <w:widowControl w:val="0"/>
        <w:numPr>
          <w:ilvl w:val="0"/>
          <w:numId w:val="19"/>
        </w:numPr>
        <w:tabs>
          <w:tab w:val="clear" w:pos="567"/>
        </w:tabs>
        <w:spacing w:line="240" w:lineRule="auto"/>
        <w:ind w:left="360"/>
        <w:rPr>
          <w:iCs/>
          <w:snapToGrid/>
          <w:szCs w:val="22"/>
          <w:lang w:val="lt-LT" w:eastAsia="x-none"/>
        </w:rPr>
      </w:pPr>
      <w:r>
        <w:rPr>
          <w:iCs/>
          <w:snapToGrid/>
          <w:szCs w:val="22"/>
          <w:lang w:val="lt-LT" w:eastAsia="x-none"/>
        </w:rPr>
        <w:t>g</w:t>
      </w:r>
      <w:r w:rsidRPr="007A5BF6">
        <w:rPr>
          <w:iCs/>
          <w:snapToGrid/>
          <w:szCs w:val="22"/>
          <w:lang w:val="lt-LT" w:eastAsia="x-none"/>
        </w:rPr>
        <w:t>reitas širdies plakimas, krūtinės skausmas;</w:t>
      </w:r>
    </w:p>
    <w:p w14:paraId="1D771E10" w14:textId="1779B91E" w:rsidR="00E238F0" w:rsidRDefault="00E238F0" w:rsidP="00AA0457">
      <w:pPr>
        <w:widowControl w:val="0"/>
        <w:numPr>
          <w:ilvl w:val="0"/>
          <w:numId w:val="19"/>
        </w:numPr>
        <w:tabs>
          <w:tab w:val="clear" w:pos="567"/>
        </w:tabs>
        <w:spacing w:line="240" w:lineRule="auto"/>
        <w:ind w:left="360"/>
        <w:rPr>
          <w:iCs/>
          <w:snapToGrid/>
          <w:szCs w:val="22"/>
          <w:lang w:val="lt-LT" w:eastAsia="x-none"/>
        </w:rPr>
      </w:pPr>
      <w:r>
        <w:rPr>
          <w:iCs/>
          <w:snapToGrid/>
          <w:szCs w:val="22"/>
          <w:lang w:val="lt-LT" w:eastAsia="x-none"/>
        </w:rPr>
        <w:t>a</w:t>
      </w:r>
      <w:r w:rsidRPr="007A5BF6">
        <w:rPr>
          <w:iCs/>
          <w:snapToGrid/>
          <w:szCs w:val="22"/>
          <w:lang w:val="lt-LT" w:eastAsia="x-none"/>
        </w:rPr>
        <w:t>lerginė reakcija;</w:t>
      </w:r>
    </w:p>
    <w:p w14:paraId="53E47D67" w14:textId="77777777" w:rsidR="00FC3B92" w:rsidRDefault="00FC3B92">
      <w:pPr>
        <w:widowControl w:val="0"/>
        <w:numPr>
          <w:ilvl w:val="0"/>
          <w:numId w:val="19"/>
        </w:numPr>
        <w:tabs>
          <w:tab w:val="clear" w:pos="567"/>
        </w:tabs>
        <w:spacing w:line="240" w:lineRule="auto"/>
        <w:ind w:left="360"/>
        <w:rPr>
          <w:iCs/>
          <w:snapToGrid/>
          <w:szCs w:val="22"/>
          <w:lang w:val="lt-LT" w:eastAsia="x-none"/>
        </w:rPr>
      </w:pPr>
      <w:r>
        <w:rPr>
          <w:iCs/>
          <w:snapToGrid/>
          <w:szCs w:val="22"/>
          <w:lang w:val="lt-LT" w:eastAsia="x-none"/>
        </w:rPr>
        <w:t>e</w:t>
      </w:r>
      <w:r w:rsidRPr="006E5837">
        <w:rPr>
          <w:iCs/>
          <w:snapToGrid/>
          <w:szCs w:val="22"/>
          <w:lang w:val="lt-LT" w:eastAsia="x-none"/>
        </w:rPr>
        <w:t>lektrolitų pusiausvyros sutrikimai (mažas kalio, magnio, fosfat</w:t>
      </w:r>
      <w:r>
        <w:rPr>
          <w:iCs/>
          <w:snapToGrid/>
          <w:szCs w:val="22"/>
          <w:lang w:val="lt-LT" w:eastAsia="x-none"/>
        </w:rPr>
        <w:t>ų</w:t>
      </w:r>
      <w:r w:rsidRPr="006E5837">
        <w:rPr>
          <w:iCs/>
          <w:snapToGrid/>
          <w:szCs w:val="22"/>
          <w:lang w:val="lt-LT" w:eastAsia="x-none"/>
        </w:rPr>
        <w:t xml:space="preserve"> kiekis kraujyje)</w:t>
      </w:r>
      <w:r>
        <w:rPr>
          <w:iCs/>
          <w:snapToGrid/>
          <w:szCs w:val="22"/>
          <w:lang w:val="lt-LT" w:eastAsia="x-none"/>
        </w:rPr>
        <w:t>;</w:t>
      </w:r>
    </w:p>
    <w:p w14:paraId="7FABCA61" w14:textId="77777777" w:rsidR="00FC3B92" w:rsidRPr="007A5BF6" w:rsidRDefault="00FC3B92">
      <w:pPr>
        <w:widowControl w:val="0"/>
        <w:numPr>
          <w:ilvl w:val="0"/>
          <w:numId w:val="19"/>
        </w:numPr>
        <w:tabs>
          <w:tab w:val="clear" w:pos="567"/>
        </w:tabs>
        <w:spacing w:line="240" w:lineRule="auto"/>
        <w:ind w:left="360"/>
        <w:rPr>
          <w:iCs/>
          <w:snapToGrid/>
          <w:szCs w:val="22"/>
          <w:lang w:val="lt-LT" w:eastAsia="x-none"/>
        </w:rPr>
      </w:pPr>
      <w:r>
        <w:rPr>
          <w:iCs/>
          <w:snapToGrid/>
          <w:szCs w:val="22"/>
          <w:lang w:val="lt-LT" w:eastAsia="x-none"/>
        </w:rPr>
        <w:lastRenderedPageBreak/>
        <w:t>pilvo skausmas (</w:t>
      </w:r>
      <w:proofErr w:type="spellStart"/>
      <w:r>
        <w:rPr>
          <w:iCs/>
          <w:snapToGrid/>
          <w:szCs w:val="22"/>
          <w:lang w:val="lt-LT" w:eastAsia="x-none"/>
        </w:rPr>
        <w:t>neutropeninis</w:t>
      </w:r>
      <w:proofErr w:type="spellEnd"/>
      <w:r>
        <w:rPr>
          <w:iCs/>
          <w:snapToGrid/>
          <w:szCs w:val="22"/>
          <w:lang w:val="lt-LT" w:eastAsia="x-none"/>
        </w:rPr>
        <w:t xml:space="preserve"> </w:t>
      </w:r>
      <w:proofErr w:type="spellStart"/>
      <w:r>
        <w:rPr>
          <w:iCs/>
          <w:snapToGrid/>
          <w:szCs w:val="22"/>
          <w:lang w:val="lt-LT" w:eastAsia="x-none"/>
        </w:rPr>
        <w:t>enterokolitas</w:t>
      </w:r>
      <w:proofErr w:type="spellEnd"/>
      <w:r>
        <w:rPr>
          <w:iCs/>
          <w:snapToGrid/>
          <w:szCs w:val="22"/>
          <w:lang w:val="lt-LT" w:eastAsia="x-none"/>
        </w:rPr>
        <w:t>);</w:t>
      </w:r>
    </w:p>
    <w:p w14:paraId="7DC9153D" w14:textId="6BDE09B0" w:rsidR="00E238F0" w:rsidRDefault="00E238F0" w:rsidP="00AA0457">
      <w:pPr>
        <w:widowControl w:val="0"/>
        <w:numPr>
          <w:ilvl w:val="0"/>
          <w:numId w:val="19"/>
        </w:numPr>
        <w:tabs>
          <w:tab w:val="clear" w:pos="567"/>
        </w:tabs>
        <w:spacing w:line="240" w:lineRule="auto"/>
        <w:ind w:left="360"/>
        <w:rPr>
          <w:iCs/>
          <w:snapToGrid/>
          <w:szCs w:val="22"/>
          <w:lang w:val="lt-LT" w:eastAsia="x-none"/>
        </w:rPr>
      </w:pPr>
      <w:r>
        <w:rPr>
          <w:iCs/>
          <w:snapToGrid/>
          <w:szCs w:val="22"/>
          <w:lang w:val="lt-LT" w:eastAsia="x-none"/>
        </w:rPr>
        <w:t>p</w:t>
      </w:r>
      <w:r w:rsidRPr="007A5BF6">
        <w:rPr>
          <w:iCs/>
          <w:snapToGrid/>
          <w:szCs w:val="22"/>
          <w:lang w:val="lt-LT" w:eastAsia="x-none"/>
        </w:rPr>
        <w:t xml:space="preserve">o didelių </w:t>
      </w:r>
      <w:proofErr w:type="spellStart"/>
      <w:r w:rsidRPr="007A5BF6">
        <w:rPr>
          <w:iCs/>
          <w:snapToGrid/>
          <w:szCs w:val="22"/>
          <w:lang w:val="lt-LT" w:eastAsia="x-none"/>
        </w:rPr>
        <w:t>kauptinių</w:t>
      </w:r>
      <w:proofErr w:type="spellEnd"/>
      <w:r w:rsidRPr="007A5BF6">
        <w:rPr>
          <w:iCs/>
          <w:snapToGrid/>
          <w:szCs w:val="22"/>
          <w:lang w:val="lt-LT" w:eastAsia="x-none"/>
        </w:rPr>
        <w:t xml:space="preserve"> dozių ir ilgalaikio gydymo </w:t>
      </w:r>
      <w:proofErr w:type="spellStart"/>
      <w:r>
        <w:rPr>
          <w:iCs/>
          <w:snapToGrid/>
          <w:szCs w:val="22"/>
          <w:lang w:val="lt-LT" w:eastAsia="x-none"/>
        </w:rPr>
        <w:t>Carmustine</w:t>
      </w:r>
      <w:proofErr w:type="spellEnd"/>
      <w:r>
        <w:rPr>
          <w:iCs/>
          <w:snapToGrid/>
          <w:szCs w:val="22"/>
          <w:lang w:val="lt-LT" w:eastAsia="x-none"/>
        </w:rPr>
        <w:t xml:space="preserve"> </w:t>
      </w:r>
      <w:proofErr w:type="spellStart"/>
      <w:r w:rsidR="00EB0772">
        <w:rPr>
          <w:iCs/>
          <w:snapToGrid/>
          <w:szCs w:val="22"/>
          <w:lang w:val="lt-LT" w:eastAsia="x-none"/>
        </w:rPr>
        <w:t>Zentiva</w:t>
      </w:r>
      <w:proofErr w:type="spellEnd"/>
      <w:r>
        <w:rPr>
          <w:iCs/>
          <w:snapToGrid/>
          <w:szCs w:val="22"/>
          <w:lang w:val="lt-LT" w:eastAsia="x-none"/>
        </w:rPr>
        <w:t xml:space="preserve"> </w:t>
      </w:r>
      <w:r w:rsidRPr="007A5BF6">
        <w:rPr>
          <w:iCs/>
          <w:snapToGrid/>
          <w:szCs w:val="22"/>
          <w:lang w:val="lt-LT" w:eastAsia="x-none"/>
        </w:rPr>
        <w:t>ir kit</w:t>
      </w:r>
      <w:r>
        <w:rPr>
          <w:iCs/>
          <w:snapToGrid/>
          <w:szCs w:val="22"/>
          <w:lang w:val="lt-LT" w:eastAsia="x-none"/>
        </w:rPr>
        <w:t>omis</w:t>
      </w:r>
      <w:r w:rsidRPr="007A5BF6">
        <w:rPr>
          <w:iCs/>
          <w:snapToGrid/>
          <w:szCs w:val="22"/>
          <w:lang w:val="lt-LT" w:eastAsia="x-none"/>
        </w:rPr>
        <w:t xml:space="preserve"> </w:t>
      </w:r>
      <w:proofErr w:type="spellStart"/>
      <w:r w:rsidRPr="007A5BF6">
        <w:rPr>
          <w:iCs/>
          <w:snapToGrid/>
          <w:szCs w:val="22"/>
          <w:lang w:val="lt-LT" w:eastAsia="x-none"/>
        </w:rPr>
        <w:t>nitro</w:t>
      </w:r>
      <w:r>
        <w:rPr>
          <w:iCs/>
          <w:snapToGrid/>
          <w:szCs w:val="22"/>
          <w:lang w:val="lt-LT" w:eastAsia="x-none"/>
        </w:rPr>
        <w:t>zourėjomis</w:t>
      </w:r>
      <w:proofErr w:type="spellEnd"/>
      <w:r w:rsidRPr="007A5BF6">
        <w:rPr>
          <w:iCs/>
          <w:snapToGrid/>
          <w:szCs w:val="22"/>
          <w:lang w:val="lt-LT" w:eastAsia="x-none"/>
        </w:rPr>
        <w:t xml:space="preserve"> stebėtas inkstų tūrio sumažėjimas, </w:t>
      </w:r>
      <w:proofErr w:type="spellStart"/>
      <w:r w:rsidRPr="007A5BF6">
        <w:rPr>
          <w:iCs/>
          <w:snapToGrid/>
          <w:szCs w:val="22"/>
          <w:lang w:val="lt-LT" w:eastAsia="x-none"/>
        </w:rPr>
        <w:t>palaipsnis</w:t>
      </w:r>
      <w:proofErr w:type="spellEnd"/>
      <w:r w:rsidRPr="007A5BF6">
        <w:rPr>
          <w:iCs/>
          <w:snapToGrid/>
          <w:szCs w:val="22"/>
          <w:lang w:val="lt-LT" w:eastAsia="x-none"/>
        </w:rPr>
        <w:t xml:space="preserve"> tam tikrų metabolizmo produktų kaupimasis kraujyje (</w:t>
      </w:r>
      <w:proofErr w:type="spellStart"/>
      <w:r w:rsidRPr="007A5BF6">
        <w:rPr>
          <w:iCs/>
          <w:snapToGrid/>
          <w:szCs w:val="22"/>
          <w:lang w:val="lt-LT" w:eastAsia="x-none"/>
        </w:rPr>
        <w:t>azotemija</w:t>
      </w:r>
      <w:proofErr w:type="spellEnd"/>
      <w:r w:rsidRPr="007A5BF6">
        <w:rPr>
          <w:iCs/>
          <w:snapToGrid/>
          <w:szCs w:val="22"/>
          <w:lang w:val="lt-LT" w:eastAsia="x-none"/>
        </w:rPr>
        <w:t>) ir inkstų nepakankamumas. Po mažesnės bendrosios dozės taip pat stebėtas inkstų pažeidimas</w:t>
      </w:r>
      <w:r w:rsidR="00FC3B92">
        <w:rPr>
          <w:iCs/>
          <w:snapToGrid/>
          <w:szCs w:val="22"/>
          <w:lang w:val="lt-LT" w:eastAsia="x-none"/>
        </w:rPr>
        <w:t>.</w:t>
      </w:r>
    </w:p>
    <w:p w14:paraId="1DEBD204" w14:textId="77777777" w:rsidR="00E238F0" w:rsidRPr="00B34FA1" w:rsidRDefault="00E238F0">
      <w:pPr>
        <w:spacing w:line="240" w:lineRule="auto"/>
        <w:rPr>
          <w:b/>
          <w:szCs w:val="24"/>
          <w:lang w:val="lt-LT"/>
        </w:rPr>
      </w:pPr>
    </w:p>
    <w:p w14:paraId="7AE4B353" w14:textId="77777777" w:rsidR="00E238F0" w:rsidRPr="00B34FA1" w:rsidRDefault="00E238F0">
      <w:pPr>
        <w:spacing w:line="240" w:lineRule="auto"/>
        <w:rPr>
          <w:b/>
          <w:szCs w:val="24"/>
          <w:lang w:val="lt-LT"/>
        </w:rPr>
      </w:pPr>
      <w:r w:rsidRPr="00B34FA1">
        <w:rPr>
          <w:b/>
          <w:noProof/>
          <w:szCs w:val="24"/>
          <w:lang w:val="lt-LT"/>
        </w:rPr>
        <w:t>Pranešimas apie šalutinį poveikį</w:t>
      </w:r>
    </w:p>
    <w:p w14:paraId="443EFFEA" w14:textId="6133A71E" w:rsidR="00AD7389" w:rsidRPr="00AD7389" w:rsidRDefault="00E238F0" w:rsidP="00AD7389">
      <w:pPr>
        <w:ind w:right="-1"/>
        <w:rPr>
          <w:snapToGrid/>
          <w:lang w:val="lt-LT"/>
        </w:rPr>
      </w:pPr>
      <w:r w:rsidRPr="0036377A">
        <w:rPr>
          <w:lang w:val="lt-LT"/>
        </w:rPr>
        <w:t xml:space="preserve">Jeigu pasireiškė šalutinis poveikis, įskaitant šiame lapelyje nenurodytą, pasakykite gydytojui, vaistininkui arba slaugytojui. </w:t>
      </w:r>
      <w:r w:rsidR="00AD7389" w:rsidRPr="00AD7389">
        <w:rPr>
          <w:snapToGrid/>
          <w:szCs w:val="22"/>
          <w:lang w:val="lt-LT" w:eastAsia="lt-LT"/>
        </w:rPr>
        <w:t xml:space="preserve">Pranešimą apie šalutinį poveikį galite užpildyti ir pateikti Valstybinės vaistų kontrolės tarnybos prie Lietuvos Respublikos sveikatos apsaugos ministerijos tinklalapyje </w:t>
      </w:r>
      <w:r w:rsidR="00AD7389" w:rsidRPr="00AD7389">
        <w:rPr>
          <w:snapToGrid/>
          <w:color w:val="0000EE"/>
          <w:szCs w:val="22"/>
          <w:u w:val="single"/>
          <w:lang w:val="lt-LT" w:eastAsia="lt-LT"/>
        </w:rPr>
        <w:t>https://vvkt.lrv.lt/lt/</w:t>
      </w:r>
      <w:r w:rsidR="00AD7389" w:rsidRPr="00AD7389">
        <w:rPr>
          <w:snapToGrid/>
          <w:szCs w:val="22"/>
          <w:lang w:val="lt-LT" w:eastAsia="lt-LT"/>
        </w:rPr>
        <w:t xml:space="preserve"> nurodytais būdais arba paskambinti nemokamu telefonu </w:t>
      </w:r>
      <w:r w:rsidR="00AD7389">
        <w:rPr>
          <w:snapToGrid/>
          <w:szCs w:val="22"/>
          <w:lang w:val="lt-LT" w:eastAsia="lt-LT"/>
        </w:rPr>
        <w:t>+370</w:t>
      </w:r>
      <w:r w:rsidR="00AD7389" w:rsidRPr="00AD7389">
        <w:rPr>
          <w:snapToGrid/>
          <w:szCs w:val="22"/>
          <w:lang w:val="lt-LT" w:eastAsia="lt-LT"/>
        </w:rPr>
        <w:t xml:space="preserve"> 800 73 568. Pranešdami apie šalutinį poveikį galite mums padėti gauti daugiau informacijos apie šio vaisto saugumą</w:t>
      </w:r>
      <w:r w:rsidR="00AD7389" w:rsidRPr="00AD7389">
        <w:rPr>
          <w:snapToGrid/>
          <w:lang w:val="lt-LT"/>
        </w:rPr>
        <w:t>.</w:t>
      </w:r>
    </w:p>
    <w:p w14:paraId="1A8D8861" w14:textId="77777777" w:rsidR="00E238F0" w:rsidRDefault="00E238F0">
      <w:pPr>
        <w:spacing w:line="240" w:lineRule="auto"/>
        <w:ind w:right="-449"/>
        <w:rPr>
          <w:noProof/>
          <w:szCs w:val="24"/>
          <w:lang w:val="lt-LT"/>
        </w:rPr>
      </w:pPr>
    </w:p>
    <w:p w14:paraId="42B5BAF8" w14:textId="77777777" w:rsidR="00E238F0" w:rsidRDefault="00E238F0" w:rsidP="00D0084C">
      <w:pPr>
        <w:spacing w:line="240" w:lineRule="auto"/>
        <w:ind w:right="-449"/>
        <w:rPr>
          <w:noProof/>
          <w:szCs w:val="24"/>
          <w:lang w:val="lt-LT"/>
        </w:rPr>
      </w:pPr>
    </w:p>
    <w:p w14:paraId="50D28BBE" w14:textId="77777777" w:rsidR="00E238F0" w:rsidRPr="00B34FA1" w:rsidRDefault="00E238F0" w:rsidP="00D0084C">
      <w:pPr>
        <w:pStyle w:val="Antrat3"/>
        <w:spacing w:before="0" w:after="0" w:line="240" w:lineRule="auto"/>
        <w:rPr>
          <w:rFonts w:ascii="Times New Roman" w:hAnsi="Times New Roman"/>
          <w:sz w:val="22"/>
          <w:lang w:val="lt-LT"/>
        </w:rPr>
      </w:pPr>
      <w:r w:rsidRPr="00B34FA1">
        <w:rPr>
          <w:rFonts w:ascii="Times New Roman" w:hAnsi="Times New Roman"/>
          <w:sz w:val="22"/>
          <w:lang w:val="lt-LT"/>
        </w:rPr>
        <w:t>5.</w:t>
      </w:r>
      <w:r w:rsidRPr="00B34FA1">
        <w:rPr>
          <w:rFonts w:ascii="Times New Roman" w:hAnsi="Times New Roman"/>
          <w:sz w:val="22"/>
          <w:lang w:val="lt-LT"/>
        </w:rPr>
        <w:tab/>
      </w:r>
      <w:r w:rsidRPr="00B17A9A">
        <w:rPr>
          <w:rFonts w:ascii="Times New Roman" w:hAnsi="Times New Roman"/>
          <w:sz w:val="22"/>
          <w:lang w:val="lt-LT"/>
        </w:rPr>
        <w:t xml:space="preserve">Kaip laikyti </w:t>
      </w:r>
      <w:proofErr w:type="spellStart"/>
      <w:r>
        <w:rPr>
          <w:rFonts w:ascii="Times New Roman" w:hAnsi="Times New Roman"/>
          <w:sz w:val="22"/>
          <w:lang w:val="lt-LT"/>
        </w:rPr>
        <w:t>Carmustine</w:t>
      </w:r>
      <w:proofErr w:type="spellEnd"/>
      <w:r>
        <w:rPr>
          <w:rFonts w:ascii="Times New Roman" w:hAnsi="Times New Roman"/>
          <w:sz w:val="22"/>
          <w:lang w:val="lt-LT"/>
        </w:rPr>
        <w:t xml:space="preserve"> </w:t>
      </w:r>
      <w:proofErr w:type="spellStart"/>
      <w:r w:rsidR="00EB0772">
        <w:rPr>
          <w:rFonts w:ascii="Times New Roman" w:hAnsi="Times New Roman"/>
          <w:sz w:val="22"/>
          <w:lang w:val="lt-LT"/>
        </w:rPr>
        <w:t>Zentiva</w:t>
      </w:r>
      <w:proofErr w:type="spellEnd"/>
      <w:r>
        <w:rPr>
          <w:rFonts w:ascii="Times New Roman" w:hAnsi="Times New Roman"/>
          <w:sz w:val="22"/>
          <w:lang w:val="lt-LT"/>
        </w:rPr>
        <w:t xml:space="preserve"> </w:t>
      </w:r>
    </w:p>
    <w:p w14:paraId="3847D516" w14:textId="77777777" w:rsidR="00E238F0" w:rsidRPr="00B34FA1" w:rsidRDefault="00E238F0" w:rsidP="00D0084C">
      <w:pPr>
        <w:numPr>
          <w:ilvl w:val="12"/>
          <w:numId w:val="0"/>
        </w:numPr>
        <w:tabs>
          <w:tab w:val="clear" w:pos="567"/>
        </w:tabs>
        <w:spacing w:line="240" w:lineRule="auto"/>
        <w:ind w:right="-2"/>
        <w:rPr>
          <w:szCs w:val="24"/>
          <w:lang w:val="lt-LT"/>
        </w:rPr>
      </w:pPr>
    </w:p>
    <w:p w14:paraId="36C67766" w14:textId="77777777" w:rsidR="00E238F0" w:rsidRPr="00D95A1A" w:rsidRDefault="00E238F0" w:rsidP="00D0084C">
      <w:pPr>
        <w:widowControl w:val="0"/>
        <w:tabs>
          <w:tab w:val="clear" w:pos="567"/>
        </w:tabs>
        <w:spacing w:line="240" w:lineRule="auto"/>
        <w:jc w:val="both"/>
        <w:rPr>
          <w:snapToGrid/>
          <w:szCs w:val="22"/>
          <w:lang w:val="lt-LT" w:eastAsia="x-none"/>
        </w:rPr>
      </w:pPr>
      <w:r w:rsidRPr="00D95A1A">
        <w:rPr>
          <w:snapToGrid/>
          <w:szCs w:val="22"/>
          <w:lang w:val="lt-LT" w:eastAsia="x-none"/>
        </w:rPr>
        <w:t>Šį vaistą laikykite vaikams nepastebimoje ir nepasiekiamoje vietoje.</w:t>
      </w:r>
    </w:p>
    <w:p w14:paraId="76DF45B0" w14:textId="77777777" w:rsidR="00E238F0" w:rsidRPr="00C37A23" w:rsidRDefault="00E238F0" w:rsidP="00D0084C">
      <w:pPr>
        <w:widowControl w:val="0"/>
        <w:tabs>
          <w:tab w:val="clear" w:pos="567"/>
        </w:tabs>
        <w:spacing w:line="240" w:lineRule="auto"/>
        <w:jc w:val="both"/>
        <w:rPr>
          <w:lang w:val="lt-LT"/>
        </w:rPr>
      </w:pPr>
    </w:p>
    <w:p w14:paraId="6E8175A2" w14:textId="091C7812" w:rsidR="00E238F0" w:rsidRPr="00D95A1A" w:rsidRDefault="00E238F0" w:rsidP="00D0084C">
      <w:pPr>
        <w:widowControl w:val="0"/>
        <w:tabs>
          <w:tab w:val="clear" w:pos="567"/>
        </w:tabs>
        <w:spacing w:line="240" w:lineRule="auto"/>
        <w:rPr>
          <w:snapToGrid/>
          <w:szCs w:val="22"/>
          <w:lang w:val="lt-LT" w:eastAsia="x-none"/>
        </w:rPr>
      </w:pPr>
      <w:r w:rsidRPr="00B2437C">
        <w:rPr>
          <w:snapToGrid/>
          <w:szCs w:val="22"/>
          <w:lang w:val="pt-PT" w:eastAsia="x-none"/>
        </w:rPr>
        <w:t>Laikyti ir transportuoti šaltai (2</w:t>
      </w:r>
      <w:r w:rsidR="007F07BA">
        <w:rPr>
          <w:snapToGrid/>
          <w:szCs w:val="22"/>
          <w:lang w:val="pt-PT" w:eastAsia="x-none"/>
        </w:rPr>
        <w:t> </w:t>
      </w:r>
      <w:r w:rsidRPr="00B2437C">
        <w:rPr>
          <w:snapToGrid/>
          <w:szCs w:val="22"/>
          <w:lang w:val="pt-PT" w:eastAsia="x-none"/>
        </w:rPr>
        <w:t>°C</w:t>
      </w:r>
      <w:r w:rsidR="007F07BA">
        <w:rPr>
          <w:snapToGrid/>
          <w:szCs w:val="22"/>
          <w:lang w:val="pt-PT" w:eastAsia="x-none"/>
        </w:rPr>
        <w:t> </w:t>
      </w:r>
      <w:r w:rsidRPr="00B2437C">
        <w:rPr>
          <w:snapToGrid/>
          <w:szCs w:val="22"/>
          <w:lang w:val="pt-PT" w:eastAsia="x-none"/>
        </w:rPr>
        <w:t>–</w:t>
      </w:r>
      <w:r w:rsidR="007F07BA">
        <w:rPr>
          <w:snapToGrid/>
          <w:szCs w:val="22"/>
          <w:lang w:val="pt-PT" w:eastAsia="x-none"/>
        </w:rPr>
        <w:t> </w:t>
      </w:r>
      <w:r w:rsidRPr="00B2437C">
        <w:rPr>
          <w:snapToGrid/>
          <w:szCs w:val="22"/>
          <w:lang w:val="pt-PT" w:eastAsia="x-none"/>
        </w:rPr>
        <w:t>8</w:t>
      </w:r>
      <w:r w:rsidR="007F07BA">
        <w:rPr>
          <w:snapToGrid/>
          <w:szCs w:val="22"/>
          <w:lang w:val="pt-PT" w:eastAsia="x-none"/>
        </w:rPr>
        <w:t> </w:t>
      </w:r>
      <w:r w:rsidRPr="00B2437C">
        <w:rPr>
          <w:snapToGrid/>
          <w:szCs w:val="22"/>
          <w:lang w:val="pt-PT" w:eastAsia="x-none"/>
        </w:rPr>
        <w:t>°C).</w:t>
      </w:r>
    </w:p>
    <w:p w14:paraId="778ABC10" w14:textId="77777777" w:rsidR="00E238F0" w:rsidRPr="00D95A1A" w:rsidRDefault="00E238F0" w:rsidP="00D0084C">
      <w:pPr>
        <w:widowControl w:val="0"/>
        <w:shd w:val="clear" w:color="auto" w:fill="FFFFFF"/>
        <w:tabs>
          <w:tab w:val="clear" w:pos="567"/>
        </w:tabs>
        <w:spacing w:line="240" w:lineRule="auto"/>
        <w:rPr>
          <w:snapToGrid/>
          <w:szCs w:val="22"/>
          <w:lang w:val="lt-LT" w:eastAsia="x-none"/>
        </w:rPr>
      </w:pPr>
      <w:r w:rsidRPr="00D95A1A">
        <w:rPr>
          <w:snapToGrid/>
          <w:szCs w:val="22"/>
          <w:lang w:val="lt-LT" w:eastAsia="x-none"/>
        </w:rPr>
        <w:t>Etiketėje ir ant dėžutės po „</w:t>
      </w:r>
      <w:r w:rsidR="000D2486">
        <w:rPr>
          <w:snapToGrid/>
          <w:szCs w:val="22"/>
          <w:lang w:val="lt-LT" w:eastAsia="x-none"/>
        </w:rPr>
        <w:t>EXP</w:t>
      </w:r>
      <w:r w:rsidRPr="00D95A1A">
        <w:rPr>
          <w:snapToGrid/>
          <w:szCs w:val="22"/>
          <w:lang w:val="lt-LT" w:eastAsia="x-none"/>
        </w:rPr>
        <w:t>“ nurodytam tinkamumo laikui pasibaigus, šio vaisto vartoti</w:t>
      </w:r>
      <w:r>
        <w:rPr>
          <w:snapToGrid/>
          <w:szCs w:val="22"/>
          <w:lang w:val="lt-LT" w:eastAsia="x-none"/>
        </w:rPr>
        <w:t xml:space="preserve"> </w:t>
      </w:r>
      <w:r w:rsidRPr="00D95A1A">
        <w:rPr>
          <w:snapToGrid/>
          <w:szCs w:val="22"/>
          <w:lang w:val="lt-LT" w:eastAsia="x-none"/>
        </w:rPr>
        <w:t>negalima. Vaistas tinkamas vartoti iki paskutinės nurodyto mėnesio dienos.</w:t>
      </w:r>
    </w:p>
    <w:p w14:paraId="205DA787" w14:textId="77777777" w:rsidR="00E238F0" w:rsidRPr="00D95A1A" w:rsidRDefault="00E238F0" w:rsidP="00D0084C">
      <w:pPr>
        <w:widowControl w:val="0"/>
        <w:tabs>
          <w:tab w:val="clear" w:pos="567"/>
        </w:tabs>
        <w:spacing w:line="240" w:lineRule="auto"/>
        <w:rPr>
          <w:snapToGrid/>
          <w:szCs w:val="22"/>
          <w:lang w:val="lt-LT" w:eastAsia="x-none"/>
        </w:rPr>
      </w:pPr>
    </w:p>
    <w:p w14:paraId="43F0A74E" w14:textId="1CDCD232" w:rsidR="00E238F0" w:rsidRDefault="00E238F0" w:rsidP="00D0084C">
      <w:pPr>
        <w:widowControl w:val="0"/>
        <w:tabs>
          <w:tab w:val="clear" w:pos="567"/>
        </w:tabs>
        <w:spacing w:line="240" w:lineRule="auto"/>
        <w:rPr>
          <w:snapToGrid/>
          <w:szCs w:val="22"/>
          <w:lang w:val="lt-LT" w:eastAsia="x-none"/>
        </w:rPr>
      </w:pPr>
      <w:r w:rsidRPr="00D95A1A">
        <w:rPr>
          <w:snapToGrid/>
          <w:szCs w:val="22"/>
          <w:lang w:val="lt-LT" w:eastAsia="x-none"/>
        </w:rPr>
        <w:t xml:space="preserve">Už šio vaisto laikymo sąlygas bus atsakingas </w:t>
      </w:r>
      <w:r>
        <w:rPr>
          <w:snapToGrid/>
          <w:szCs w:val="22"/>
          <w:lang w:val="lt-LT" w:eastAsia="x-none"/>
        </w:rPr>
        <w:t>J</w:t>
      </w:r>
      <w:r w:rsidRPr="00D95A1A">
        <w:rPr>
          <w:snapToGrid/>
          <w:szCs w:val="22"/>
          <w:lang w:val="lt-LT" w:eastAsia="x-none"/>
        </w:rPr>
        <w:t>ūsų gydytojas arba sveikatos priežiūros specialistas.</w:t>
      </w:r>
    </w:p>
    <w:p w14:paraId="5E78878D" w14:textId="50F51FB0" w:rsidR="00A31796" w:rsidRDefault="00A31796" w:rsidP="00D0084C">
      <w:pPr>
        <w:widowControl w:val="0"/>
        <w:tabs>
          <w:tab w:val="clear" w:pos="567"/>
        </w:tabs>
        <w:spacing w:line="240" w:lineRule="auto"/>
        <w:rPr>
          <w:snapToGrid/>
          <w:szCs w:val="22"/>
          <w:lang w:val="lt-LT" w:eastAsia="x-none"/>
        </w:rPr>
      </w:pPr>
    </w:p>
    <w:p w14:paraId="66CD7941" w14:textId="40ED040A" w:rsidR="00A31796" w:rsidRPr="00D95A1A" w:rsidRDefault="00A31796" w:rsidP="00D0084C">
      <w:pPr>
        <w:widowControl w:val="0"/>
        <w:tabs>
          <w:tab w:val="clear" w:pos="567"/>
        </w:tabs>
        <w:spacing w:line="240" w:lineRule="auto"/>
        <w:rPr>
          <w:snapToGrid/>
          <w:szCs w:val="22"/>
          <w:lang w:val="lt-LT" w:eastAsia="x-none"/>
        </w:rPr>
      </w:pPr>
      <w:r w:rsidRPr="00A31796">
        <w:rPr>
          <w:snapToGrid/>
          <w:szCs w:val="22"/>
          <w:lang w:val="lt-LT" w:eastAsia="x-none"/>
        </w:rPr>
        <w:t xml:space="preserve">Ištirpinus, kaip rekomenduojama, </w:t>
      </w:r>
      <w:proofErr w:type="spellStart"/>
      <w:r w:rsidRPr="00A31796">
        <w:rPr>
          <w:snapToGrid/>
          <w:szCs w:val="22"/>
          <w:lang w:val="lt-LT" w:eastAsia="x-none"/>
        </w:rPr>
        <w:t>karmustino</w:t>
      </w:r>
      <w:proofErr w:type="spellEnd"/>
      <w:r w:rsidRPr="00A31796">
        <w:rPr>
          <w:snapToGrid/>
          <w:szCs w:val="22"/>
          <w:lang w:val="lt-LT" w:eastAsia="x-none"/>
        </w:rPr>
        <w:t xml:space="preserve"> injekcinis tirpalas išlieka stabilus 48</w:t>
      </w:r>
      <w:r w:rsidR="00E450FE">
        <w:rPr>
          <w:snapToGrid/>
          <w:szCs w:val="22"/>
          <w:lang w:val="lt-LT" w:eastAsia="x-none"/>
        </w:rPr>
        <w:t>0</w:t>
      </w:r>
      <w:r w:rsidR="007F07BA">
        <w:rPr>
          <w:snapToGrid/>
          <w:szCs w:val="22"/>
          <w:lang w:val="lt-LT" w:eastAsia="x-none"/>
        </w:rPr>
        <w:t> </w:t>
      </w:r>
      <w:r w:rsidRPr="00A31796">
        <w:rPr>
          <w:snapToGrid/>
          <w:szCs w:val="22"/>
          <w:lang w:val="lt-LT" w:eastAsia="x-none"/>
        </w:rPr>
        <w:t>valand</w:t>
      </w:r>
      <w:r w:rsidR="00E450FE">
        <w:rPr>
          <w:snapToGrid/>
          <w:szCs w:val="22"/>
          <w:lang w:val="lt-LT" w:eastAsia="x-none"/>
        </w:rPr>
        <w:t>ų</w:t>
      </w:r>
      <w:r w:rsidRPr="00A31796">
        <w:rPr>
          <w:snapToGrid/>
          <w:szCs w:val="22"/>
          <w:lang w:val="lt-LT" w:eastAsia="x-none"/>
        </w:rPr>
        <w:t xml:space="preserve"> šaldytuve (2 °C</w:t>
      </w:r>
      <w:r w:rsidR="007F07BA">
        <w:rPr>
          <w:snapToGrid/>
          <w:szCs w:val="22"/>
          <w:lang w:val="lt-LT" w:eastAsia="x-none"/>
        </w:rPr>
        <w:t> </w:t>
      </w:r>
      <w:r w:rsidRPr="00A31796">
        <w:rPr>
          <w:snapToGrid/>
          <w:szCs w:val="22"/>
          <w:lang w:val="lt-LT" w:eastAsia="x-none"/>
        </w:rPr>
        <w:t>–</w:t>
      </w:r>
      <w:r w:rsidR="007F07BA">
        <w:rPr>
          <w:snapToGrid/>
          <w:szCs w:val="22"/>
          <w:lang w:val="lt-LT" w:eastAsia="x-none"/>
        </w:rPr>
        <w:t> </w:t>
      </w:r>
      <w:r w:rsidRPr="00A31796">
        <w:rPr>
          <w:snapToGrid/>
          <w:szCs w:val="22"/>
          <w:lang w:val="lt-LT" w:eastAsia="x-none"/>
        </w:rPr>
        <w:t>8 °C) ir 24</w:t>
      </w:r>
      <w:r w:rsidR="007F07BA">
        <w:rPr>
          <w:snapToGrid/>
          <w:szCs w:val="22"/>
          <w:lang w:val="lt-LT" w:eastAsia="x-none"/>
        </w:rPr>
        <w:t> </w:t>
      </w:r>
      <w:r w:rsidRPr="00A31796">
        <w:rPr>
          <w:snapToGrid/>
          <w:szCs w:val="22"/>
          <w:lang w:val="lt-LT" w:eastAsia="x-none"/>
        </w:rPr>
        <w:t>valandas kambario temperatūroje (</w:t>
      </w:r>
      <w:bookmarkStart w:id="10" w:name="_Hlk114845035"/>
      <w:r w:rsidRPr="00A31796">
        <w:rPr>
          <w:snapToGrid/>
          <w:szCs w:val="22"/>
          <w:lang w:val="lt-LT" w:eastAsia="x-none"/>
        </w:rPr>
        <w:t>25 °C</w:t>
      </w:r>
      <w:r w:rsidR="007F07BA">
        <w:rPr>
          <w:snapToGrid/>
          <w:szCs w:val="22"/>
          <w:lang w:val="lt-LT" w:eastAsia="x-none"/>
        </w:rPr>
        <w:t> </w:t>
      </w:r>
      <w:r w:rsidRPr="00A31796">
        <w:rPr>
          <w:snapToGrid/>
          <w:szCs w:val="22"/>
          <w:lang w:val="lt-LT" w:eastAsia="x-none"/>
        </w:rPr>
        <w:t>±</w:t>
      </w:r>
      <w:r w:rsidR="007F07BA">
        <w:rPr>
          <w:snapToGrid/>
          <w:szCs w:val="22"/>
          <w:lang w:val="lt-LT" w:eastAsia="x-none"/>
        </w:rPr>
        <w:t> </w:t>
      </w:r>
      <w:r w:rsidRPr="00A31796">
        <w:rPr>
          <w:snapToGrid/>
          <w:szCs w:val="22"/>
          <w:lang w:val="lt-LT" w:eastAsia="x-none"/>
        </w:rPr>
        <w:t>2 °C</w:t>
      </w:r>
      <w:bookmarkEnd w:id="10"/>
      <w:r w:rsidRPr="00A31796">
        <w:rPr>
          <w:snapToGrid/>
          <w:szCs w:val="22"/>
          <w:lang w:val="lt-LT" w:eastAsia="x-none"/>
        </w:rPr>
        <w:t xml:space="preserve">) stiklinėje </w:t>
      </w:r>
      <w:proofErr w:type="spellStart"/>
      <w:r w:rsidRPr="00A31796">
        <w:rPr>
          <w:snapToGrid/>
          <w:szCs w:val="22"/>
          <w:lang w:val="lt-LT" w:eastAsia="x-none"/>
        </w:rPr>
        <w:t>talpyklėje</w:t>
      </w:r>
      <w:proofErr w:type="spellEnd"/>
      <w:r w:rsidRPr="00A31796">
        <w:rPr>
          <w:snapToGrid/>
          <w:szCs w:val="22"/>
          <w:lang w:val="lt-LT" w:eastAsia="x-none"/>
        </w:rPr>
        <w:t>. Prieš vartojimą apžiūrėkite paruoštus buteliukus, ar nesusidarė kristalai. Pastebėjus kristalų, juos galima vėl ištirpinti  buteliuką</w:t>
      </w:r>
      <w:r w:rsidR="0095402F">
        <w:rPr>
          <w:snapToGrid/>
          <w:szCs w:val="22"/>
          <w:lang w:val="lt-LT" w:eastAsia="x-none"/>
        </w:rPr>
        <w:t xml:space="preserve"> judinant ir atšildant</w:t>
      </w:r>
      <w:r w:rsidRPr="00A31796">
        <w:rPr>
          <w:snapToGrid/>
          <w:szCs w:val="22"/>
          <w:lang w:val="lt-LT" w:eastAsia="x-none"/>
        </w:rPr>
        <w:t xml:space="preserve"> iki kambario temperatūros.</w:t>
      </w:r>
    </w:p>
    <w:p w14:paraId="024F3D32" w14:textId="0FCB5EF6" w:rsidR="00E238F0" w:rsidRDefault="00E238F0" w:rsidP="00D0084C">
      <w:pPr>
        <w:widowControl w:val="0"/>
        <w:tabs>
          <w:tab w:val="clear" w:pos="567"/>
        </w:tabs>
        <w:spacing w:line="240" w:lineRule="auto"/>
        <w:rPr>
          <w:snapToGrid/>
          <w:szCs w:val="22"/>
          <w:lang w:val="lt-LT" w:eastAsia="x-none"/>
        </w:rPr>
      </w:pPr>
    </w:p>
    <w:p w14:paraId="0806B32D" w14:textId="67E8B962" w:rsidR="0095402F" w:rsidRPr="0095402F" w:rsidRDefault="0095402F" w:rsidP="00D0084C">
      <w:pPr>
        <w:widowControl w:val="0"/>
        <w:tabs>
          <w:tab w:val="clear" w:pos="567"/>
        </w:tabs>
        <w:spacing w:line="240" w:lineRule="auto"/>
        <w:rPr>
          <w:snapToGrid/>
          <w:szCs w:val="22"/>
          <w:lang w:val="lt-LT" w:eastAsia="x-none"/>
        </w:rPr>
      </w:pPr>
      <w:r w:rsidRPr="0095402F">
        <w:rPr>
          <w:snapToGrid/>
          <w:szCs w:val="22"/>
          <w:lang w:val="lt-LT" w:eastAsia="x-none"/>
        </w:rPr>
        <w:t>Mikrobiologiniu požiūriu, paruoštą tirpalą reikia vartoti nedelsiant.</w:t>
      </w:r>
    </w:p>
    <w:p w14:paraId="1FC54FD4" w14:textId="77777777" w:rsidR="0095402F" w:rsidRPr="00D95A1A" w:rsidRDefault="0095402F" w:rsidP="00D0084C">
      <w:pPr>
        <w:widowControl w:val="0"/>
        <w:tabs>
          <w:tab w:val="clear" w:pos="567"/>
        </w:tabs>
        <w:spacing w:line="240" w:lineRule="auto"/>
        <w:rPr>
          <w:snapToGrid/>
          <w:szCs w:val="22"/>
          <w:lang w:val="lt-LT" w:eastAsia="x-none"/>
        </w:rPr>
      </w:pPr>
    </w:p>
    <w:p w14:paraId="34EB632F" w14:textId="4602C10C" w:rsidR="00E238F0" w:rsidRPr="00D95A1A" w:rsidRDefault="00E238F0" w:rsidP="00D0084C">
      <w:pPr>
        <w:widowControl w:val="0"/>
        <w:tabs>
          <w:tab w:val="clear" w:pos="567"/>
        </w:tabs>
        <w:spacing w:line="240" w:lineRule="auto"/>
        <w:rPr>
          <w:snapToGrid/>
          <w:szCs w:val="22"/>
          <w:lang w:val="lt-LT" w:eastAsia="x-none"/>
        </w:rPr>
      </w:pPr>
      <w:r>
        <w:rPr>
          <w:snapToGrid/>
          <w:szCs w:val="22"/>
          <w:lang w:val="lt-LT"/>
        </w:rPr>
        <w:t>F</w:t>
      </w:r>
      <w:r w:rsidRPr="00D95A1A">
        <w:rPr>
          <w:snapToGrid/>
          <w:szCs w:val="22"/>
          <w:lang w:val="lt-LT"/>
        </w:rPr>
        <w:t xml:space="preserve">lakonus </w:t>
      </w:r>
      <w:r>
        <w:rPr>
          <w:snapToGrid/>
          <w:szCs w:val="22"/>
          <w:lang w:val="lt-LT"/>
        </w:rPr>
        <w:t>laikyti</w:t>
      </w:r>
      <w:r w:rsidRPr="00D95A1A">
        <w:rPr>
          <w:snapToGrid/>
          <w:szCs w:val="22"/>
          <w:lang w:val="lt-LT"/>
        </w:rPr>
        <w:t xml:space="preserve"> </w:t>
      </w:r>
      <w:r>
        <w:rPr>
          <w:snapToGrid/>
          <w:szCs w:val="22"/>
          <w:lang w:val="lt-LT"/>
        </w:rPr>
        <w:t>išorinėje</w:t>
      </w:r>
      <w:r w:rsidRPr="00D95A1A">
        <w:rPr>
          <w:snapToGrid/>
          <w:szCs w:val="22"/>
          <w:lang w:val="lt-LT"/>
        </w:rPr>
        <w:t xml:space="preserve"> dėžutėje, kad</w:t>
      </w:r>
      <w:r>
        <w:rPr>
          <w:snapToGrid/>
          <w:szCs w:val="22"/>
          <w:lang w:val="lt-LT"/>
        </w:rPr>
        <w:t xml:space="preserve"> vaistas</w:t>
      </w:r>
      <w:r w:rsidRPr="00D95A1A">
        <w:rPr>
          <w:snapToGrid/>
          <w:szCs w:val="22"/>
          <w:lang w:val="lt-LT"/>
        </w:rPr>
        <w:t xml:space="preserve"> būtų apsaugota</w:t>
      </w:r>
      <w:r>
        <w:rPr>
          <w:snapToGrid/>
          <w:szCs w:val="22"/>
          <w:lang w:val="lt-LT"/>
        </w:rPr>
        <w:t>s</w:t>
      </w:r>
      <w:r w:rsidRPr="00D95A1A">
        <w:rPr>
          <w:snapToGrid/>
          <w:szCs w:val="22"/>
          <w:lang w:val="lt-LT"/>
        </w:rPr>
        <w:t xml:space="preserve"> nuo šviesos. Paruoštas tirpalas </w:t>
      </w:r>
      <w:r>
        <w:rPr>
          <w:snapToGrid/>
          <w:szCs w:val="22"/>
          <w:lang w:val="lt-LT"/>
        </w:rPr>
        <w:t>toliau</w:t>
      </w:r>
      <w:r w:rsidRPr="00D95A1A">
        <w:rPr>
          <w:snapToGrid/>
          <w:szCs w:val="22"/>
          <w:lang w:val="lt-LT"/>
        </w:rPr>
        <w:t xml:space="preserve"> </w:t>
      </w:r>
      <w:r>
        <w:rPr>
          <w:snapToGrid/>
          <w:szCs w:val="22"/>
          <w:lang w:val="lt-LT"/>
        </w:rPr>
        <w:t>pra</w:t>
      </w:r>
      <w:r w:rsidRPr="00D95A1A">
        <w:rPr>
          <w:snapToGrid/>
          <w:szCs w:val="22"/>
          <w:lang w:val="lt-LT"/>
        </w:rPr>
        <w:t>skie</w:t>
      </w:r>
      <w:r>
        <w:rPr>
          <w:snapToGrid/>
          <w:szCs w:val="22"/>
          <w:lang w:val="lt-LT"/>
        </w:rPr>
        <w:t>stas</w:t>
      </w:r>
      <w:r w:rsidRPr="00D95A1A">
        <w:rPr>
          <w:snapToGrid/>
          <w:szCs w:val="22"/>
          <w:lang w:val="lt-LT"/>
        </w:rPr>
        <w:t xml:space="preserve"> </w:t>
      </w:r>
      <w:r w:rsidR="00A31796">
        <w:rPr>
          <w:snapToGrid/>
          <w:szCs w:val="22"/>
          <w:lang w:val="lt-LT"/>
        </w:rPr>
        <w:t xml:space="preserve">iki </w:t>
      </w:r>
      <w:r w:rsidRPr="00D95A1A">
        <w:rPr>
          <w:snapToGrid/>
          <w:szCs w:val="22"/>
          <w:lang w:val="lt-LT"/>
        </w:rPr>
        <w:t>500 ml</w:t>
      </w:r>
      <w:r w:rsidR="007F07BA">
        <w:rPr>
          <w:snapToGrid/>
          <w:szCs w:val="22"/>
          <w:lang w:val="lt-LT"/>
        </w:rPr>
        <w:t> </w:t>
      </w:r>
      <w:r w:rsidR="00A31796">
        <w:rPr>
          <w:snapToGrid/>
          <w:szCs w:val="22"/>
          <w:lang w:val="lt-LT"/>
        </w:rPr>
        <w:t>0,9</w:t>
      </w:r>
      <w:r w:rsidR="007F07BA">
        <w:rPr>
          <w:snapToGrid/>
          <w:szCs w:val="22"/>
          <w:lang w:val="lt-LT"/>
        </w:rPr>
        <w:t> </w:t>
      </w:r>
      <w:r w:rsidR="00A31796" w:rsidRPr="000733C8">
        <w:rPr>
          <w:snapToGrid/>
          <w:szCs w:val="22"/>
          <w:lang w:val="lt-LT"/>
        </w:rPr>
        <w:t xml:space="preserve">% </w:t>
      </w:r>
      <w:r w:rsidRPr="00D95A1A">
        <w:rPr>
          <w:snapToGrid/>
          <w:szCs w:val="22"/>
          <w:lang w:val="lt-LT"/>
        </w:rPr>
        <w:t>injekcini</w:t>
      </w:r>
      <w:r w:rsidR="0095402F">
        <w:rPr>
          <w:snapToGrid/>
          <w:szCs w:val="22"/>
          <w:lang w:val="lt-LT"/>
        </w:rPr>
        <w:t>u</w:t>
      </w:r>
      <w:r w:rsidRPr="00D95A1A">
        <w:rPr>
          <w:snapToGrid/>
          <w:szCs w:val="22"/>
          <w:lang w:val="lt-LT"/>
        </w:rPr>
        <w:t xml:space="preserve"> natrio chlorid</w:t>
      </w:r>
      <w:r w:rsidR="0095402F">
        <w:rPr>
          <w:snapToGrid/>
          <w:szCs w:val="22"/>
          <w:lang w:val="lt-LT"/>
        </w:rPr>
        <w:t>u</w:t>
      </w:r>
      <w:r w:rsidRPr="00D95A1A">
        <w:rPr>
          <w:snapToGrid/>
          <w:szCs w:val="22"/>
          <w:lang w:val="lt-LT"/>
        </w:rPr>
        <w:t xml:space="preserve"> arba 5</w:t>
      </w:r>
      <w:r w:rsidR="00A8375D">
        <w:rPr>
          <w:snapToGrid/>
          <w:szCs w:val="22"/>
          <w:lang w:val="lt-LT"/>
        </w:rPr>
        <w:t> </w:t>
      </w:r>
      <w:r>
        <w:rPr>
          <w:snapToGrid/>
          <w:szCs w:val="22"/>
          <w:lang w:val="lt-LT"/>
        </w:rPr>
        <w:t>%</w:t>
      </w:r>
      <w:r w:rsidRPr="00D95A1A">
        <w:rPr>
          <w:snapToGrid/>
          <w:szCs w:val="22"/>
          <w:lang w:val="lt-LT"/>
        </w:rPr>
        <w:t xml:space="preserve"> injekcin</w:t>
      </w:r>
      <w:r w:rsidR="0095402F">
        <w:rPr>
          <w:snapToGrid/>
          <w:szCs w:val="22"/>
          <w:lang w:val="lt-LT"/>
        </w:rPr>
        <w:t>e</w:t>
      </w:r>
      <w:r w:rsidRPr="00D95A1A">
        <w:rPr>
          <w:snapToGrid/>
          <w:szCs w:val="22"/>
          <w:lang w:val="lt-LT"/>
        </w:rPr>
        <w:t xml:space="preserve"> </w:t>
      </w:r>
      <w:proofErr w:type="spellStart"/>
      <w:r w:rsidR="00A31796">
        <w:rPr>
          <w:snapToGrid/>
          <w:szCs w:val="22"/>
          <w:lang w:val="lt-LT"/>
        </w:rPr>
        <w:t>dekstroz</w:t>
      </w:r>
      <w:r w:rsidR="0095402F">
        <w:rPr>
          <w:snapToGrid/>
          <w:szCs w:val="22"/>
          <w:lang w:val="lt-LT"/>
        </w:rPr>
        <w:t>e</w:t>
      </w:r>
      <w:proofErr w:type="spellEnd"/>
      <w:r w:rsidR="00A31796" w:rsidRPr="00D95A1A">
        <w:rPr>
          <w:snapToGrid/>
          <w:szCs w:val="22"/>
          <w:lang w:val="lt-LT"/>
        </w:rPr>
        <w:t xml:space="preserve"> </w:t>
      </w:r>
      <w:r w:rsidRPr="00D95A1A">
        <w:rPr>
          <w:snapToGrid/>
          <w:szCs w:val="22"/>
          <w:lang w:val="lt-LT"/>
        </w:rPr>
        <w:t xml:space="preserve">stiklinėse arba polipropileno </w:t>
      </w:r>
      <w:proofErr w:type="spellStart"/>
      <w:r w:rsidRPr="00D95A1A">
        <w:rPr>
          <w:snapToGrid/>
          <w:szCs w:val="22"/>
          <w:lang w:val="lt-LT"/>
        </w:rPr>
        <w:t>talpyklėse</w:t>
      </w:r>
      <w:proofErr w:type="spellEnd"/>
      <w:r>
        <w:rPr>
          <w:snapToGrid/>
          <w:szCs w:val="22"/>
          <w:lang w:val="lt-LT"/>
        </w:rPr>
        <w:t xml:space="preserve"> </w:t>
      </w:r>
      <w:r w:rsidRPr="00EF0589">
        <w:rPr>
          <w:snapToGrid/>
          <w:szCs w:val="22"/>
          <w:lang w:val="lt-LT" w:eastAsia="en-GB"/>
        </w:rPr>
        <w:t xml:space="preserve">išlieka fiziškai ir chemiškai stabilus </w:t>
      </w:r>
      <w:r w:rsidR="00A31796">
        <w:rPr>
          <w:snapToGrid/>
          <w:szCs w:val="22"/>
          <w:lang w:val="lt-LT" w:eastAsia="en-GB"/>
        </w:rPr>
        <w:t>8</w:t>
      </w:r>
      <w:r w:rsidR="00A31796" w:rsidRPr="00EF0589">
        <w:rPr>
          <w:snapToGrid/>
          <w:szCs w:val="22"/>
          <w:lang w:val="lt-LT" w:eastAsia="en-GB"/>
        </w:rPr>
        <w:t> </w:t>
      </w:r>
      <w:r w:rsidRPr="00EF0589">
        <w:rPr>
          <w:snapToGrid/>
          <w:szCs w:val="22"/>
          <w:lang w:val="lt-LT" w:eastAsia="en-GB"/>
        </w:rPr>
        <w:t>valandas</w:t>
      </w:r>
      <w:r>
        <w:rPr>
          <w:snapToGrid/>
          <w:szCs w:val="22"/>
          <w:lang w:val="lt-LT" w:eastAsia="en-GB"/>
        </w:rPr>
        <w:t>,</w:t>
      </w:r>
      <w:r w:rsidRPr="00EF0589">
        <w:rPr>
          <w:snapToGrid/>
          <w:szCs w:val="22"/>
          <w:lang w:val="lt-LT" w:eastAsia="en-GB"/>
        </w:rPr>
        <w:t xml:space="preserve"> </w:t>
      </w:r>
      <w:r w:rsidR="00A31796" w:rsidRPr="00A31796">
        <w:rPr>
          <w:snapToGrid/>
          <w:szCs w:val="22"/>
          <w:lang w:val="lt-LT" w:eastAsia="en-GB"/>
        </w:rPr>
        <w:t>25 °C</w:t>
      </w:r>
      <w:r w:rsidR="007F07BA">
        <w:rPr>
          <w:snapToGrid/>
          <w:szCs w:val="22"/>
          <w:lang w:val="lt-LT" w:eastAsia="en-GB"/>
        </w:rPr>
        <w:t> </w:t>
      </w:r>
      <w:r w:rsidR="00A31796" w:rsidRPr="00A31796">
        <w:rPr>
          <w:snapToGrid/>
          <w:szCs w:val="22"/>
          <w:lang w:val="lt-LT" w:eastAsia="en-GB"/>
        </w:rPr>
        <w:t>±</w:t>
      </w:r>
      <w:r w:rsidR="007F07BA">
        <w:rPr>
          <w:snapToGrid/>
          <w:szCs w:val="22"/>
          <w:lang w:val="lt-LT" w:eastAsia="en-GB"/>
        </w:rPr>
        <w:t> </w:t>
      </w:r>
      <w:r w:rsidR="00A31796" w:rsidRPr="00A31796">
        <w:rPr>
          <w:snapToGrid/>
          <w:szCs w:val="22"/>
          <w:lang w:val="lt-LT" w:eastAsia="en-GB"/>
        </w:rPr>
        <w:t>2 °C</w:t>
      </w:r>
      <w:r w:rsidR="00A31796" w:rsidRPr="00A31796" w:rsidDel="00A31796">
        <w:rPr>
          <w:snapToGrid/>
          <w:szCs w:val="22"/>
          <w:lang w:val="lt-LT" w:eastAsia="en-GB"/>
        </w:rPr>
        <w:t xml:space="preserve"> </w:t>
      </w:r>
      <w:r w:rsidRPr="00EF0589">
        <w:rPr>
          <w:snapToGrid/>
          <w:szCs w:val="22"/>
          <w:lang w:val="lt-LT" w:eastAsia="en-GB"/>
        </w:rPr>
        <w:t>temperatūroje</w:t>
      </w:r>
      <w:r>
        <w:rPr>
          <w:snapToGrid/>
          <w:szCs w:val="22"/>
          <w:lang w:val="lt-LT" w:eastAsia="en-GB"/>
        </w:rPr>
        <w:t>, jei laikomas</w:t>
      </w:r>
      <w:r w:rsidRPr="00EF0589">
        <w:rPr>
          <w:snapToGrid/>
          <w:szCs w:val="22"/>
          <w:lang w:val="lt-LT" w:eastAsia="en-GB"/>
        </w:rPr>
        <w:t xml:space="preserve"> </w:t>
      </w:r>
      <w:r>
        <w:rPr>
          <w:snapToGrid/>
          <w:szCs w:val="22"/>
          <w:lang w:val="lt-LT" w:eastAsia="en-GB"/>
        </w:rPr>
        <w:t>apsaugotas</w:t>
      </w:r>
      <w:r w:rsidRPr="00EF0589">
        <w:rPr>
          <w:snapToGrid/>
          <w:szCs w:val="22"/>
          <w:lang w:val="lt-LT" w:eastAsia="en-GB"/>
        </w:rPr>
        <w:t xml:space="preserve"> nuo šviesos</w:t>
      </w:r>
      <w:r w:rsidRPr="00D95A1A">
        <w:rPr>
          <w:snapToGrid/>
          <w:szCs w:val="22"/>
          <w:lang w:val="lt-LT"/>
        </w:rPr>
        <w:t xml:space="preserve">. Šie tirpalai taip pat išlieka stabilūs </w:t>
      </w:r>
      <w:r w:rsidR="00E450FE">
        <w:rPr>
          <w:snapToGrid/>
          <w:szCs w:val="22"/>
          <w:lang w:val="lt-LT"/>
        </w:rPr>
        <w:t xml:space="preserve">iki </w:t>
      </w:r>
      <w:r w:rsidR="00A31796">
        <w:rPr>
          <w:snapToGrid/>
          <w:szCs w:val="22"/>
          <w:lang w:val="lt-LT"/>
        </w:rPr>
        <w:t>48</w:t>
      </w:r>
      <w:r w:rsidR="00A31796" w:rsidRPr="00D95A1A">
        <w:rPr>
          <w:snapToGrid/>
          <w:szCs w:val="22"/>
          <w:lang w:val="lt-LT"/>
        </w:rPr>
        <w:t> </w:t>
      </w:r>
      <w:r w:rsidRPr="00D95A1A">
        <w:rPr>
          <w:snapToGrid/>
          <w:szCs w:val="22"/>
          <w:lang w:val="lt-LT"/>
        </w:rPr>
        <w:t>valand</w:t>
      </w:r>
      <w:r w:rsidR="00E450FE">
        <w:rPr>
          <w:snapToGrid/>
          <w:szCs w:val="22"/>
          <w:lang w:val="lt-LT"/>
        </w:rPr>
        <w:t>ų</w:t>
      </w:r>
      <w:r w:rsidRPr="00D95A1A">
        <w:rPr>
          <w:snapToGrid/>
          <w:szCs w:val="22"/>
          <w:lang w:val="lt-LT"/>
        </w:rPr>
        <w:t xml:space="preserve"> laikomi šaltai (2 °C</w:t>
      </w:r>
      <w:r w:rsidR="007F07BA">
        <w:rPr>
          <w:snapToGrid/>
          <w:szCs w:val="22"/>
          <w:lang w:val="lt-LT"/>
        </w:rPr>
        <w:t> </w:t>
      </w:r>
      <w:r w:rsidRPr="00D95A1A">
        <w:rPr>
          <w:snapToGrid/>
          <w:szCs w:val="22"/>
          <w:lang w:val="lt-LT"/>
        </w:rPr>
        <w:t>–</w:t>
      </w:r>
      <w:r w:rsidR="007F07BA">
        <w:rPr>
          <w:snapToGrid/>
          <w:szCs w:val="22"/>
          <w:lang w:val="lt-LT"/>
        </w:rPr>
        <w:t> </w:t>
      </w:r>
      <w:r w:rsidRPr="00D95A1A">
        <w:rPr>
          <w:snapToGrid/>
          <w:szCs w:val="22"/>
          <w:lang w:val="lt-LT"/>
        </w:rPr>
        <w:t xml:space="preserve">8 °C) ir </w:t>
      </w:r>
      <w:r>
        <w:rPr>
          <w:snapToGrid/>
          <w:szCs w:val="22"/>
          <w:lang w:val="lt-LT"/>
        </w:rPr>
        <w:t>papildomai</w:t>
      </w:r>
      <w:r w:rsidRPr="00D95A1A">
        <w:rPr>
          <w:snapToGrid/>
          <w:szCs w:val="22"/>
          <w:lang w:val="lt-LT"/>
        </w:rPr>
        <w:t xml:space="preserve"> </w:t>
      </w:r>
      <w:r w:rsidR="00A31796">
        <w:rPr>
          <w:snapToGrid/>
          <w:szCs w:val="22"/>
          <w:lang w:val="lt-LT"/>
        </w:rPr>
        <w:t>6</w:t>
      </w:r>
      <w:r w:rsidR="00A31796" w:rsidRPr="00D95A1A">
        <w:rPr>
          <w:snapToGrid/>
          <w:szCs w:val="22"/>
          <w:lang w:val="lt-LT"/>
        </w:rPr>
        <w:t> </w:t>
      </w:r>
      <w:r w:rsidRPr="00D95A1A">
        <w:rPr>
          <w:snapToGrid/>
          <w:szCs w:val="22"/>
          <w:lang w:val="lt-LT"/>
        </w:rPr>
        <w:t xml:space="preserve">valandas </w:t>
      </w:r>
      <w:r w:rsidR="00A31796" w:rsidRPr="00A31796">
        <w:rPr>
          <w:snapToGrid/>
          <w:szCs w:val="22"/>
          <w:lang w:val="lt-LT"/>
        </w:rPr>
        <w:t>25 °C</w:t>
      </w:r>
      <w:r w:rsidR="007F07BA">
        <w:rPr>
          <w:snapToGrid/>
          <w:szCs w:val="22"/>
          <w:lang w:val="lt-LT"/>
        </w:rPr>
        <w:t> </w:t>
      </w:r>
      <w:r w:rsidR="00A31796" w:rsidRPr="00A31796">
        <w:rPr>
          <w:snapToGrid/>
          <w:szCs w:val="22"/>
          <w:lang w:val="lt-LT"/>
        </w:rPr>
        <w:t>±</w:t>
      </w:r>
      <w:r w:rsidR="007F07BA">
        <w:rPr>
          <w:snapToGrid/>
          <w:szCs w:val="22"/>
          <w:lang w:val="lt-LT"/>
        </w:rPr>
        <w:t> </w:t>
      </w:r>
      <w:r w:rsidR="00A31796" w:rsidRPr="00A31796">
        <w:rPr>
          <w:snapToGrid/>
          <w:szCs w:val="22"/>
          <w:lang w:val="lt-LT"/>
        </w:rPr>
        <w:t>2 °C</w:t>
      </w:r>
      <w:r w:rsidR="00A31796" w:rsidRPr="00A31796" w:rsidDel="00A31796">
        <w:rPr>
          <w:snapToGrid/>
          <w:szCs w:val="22"/>
          <w:lang w:val="lt-LT"/>
        </w:rPr>
        <w:t xml:space="preserve"> </w:t>
      </w:r>
      <w:r w:rsidRPr="00D95A1A">
        <w:rPr>
          <w:snapToGrid/>
          <w:szCs w:val="22"/>
          <w:lang w:val="lt-LT"/>
        </w:rPr>
        <w:t xml:space="preserve">temperatūroje, </w:t>
      </w:r>
      <w:r>
        <w:rPr>
          <w:snapToGrid/>
          <w:szCs w:val="22"/>
          <w:lang w:val="lt-LT" w:eastAsia="en-GB"/>
        </w:rPr>
        <w:t>kai vaistas laikomas apsaugotas</w:t>
      </w:r>
      <w:r w:rsidRPr="00EF0589">
        <w:rPr>
          <w:snapToGrid/>
          <w:szCs w:val="22"/>
          <w:lang w:val="lt-LT" w:eastAsia="en-GB"/>
        </w:rPr>
        <w:t xml:space="preserve"> nuo šviesos</w:t>
      </w:r>
      <w:r w:rsidRPr="00D95A1A">
        <w:rPr>
          <w:snapToGrid/>
          <w:szCs w:val="22"/>
          <w:lang w:val="lt-LT"/>
        </w:rPr>
        <w:t>.</w:t>
      </w:r>
    </w:p>
    <w:p w14:paraId="4548C882" w14:textId="77777777" w:rsidR="00E238F0" w:rsidRDefault="00E238F0" w:rsidP="00D0084C">
      <w:pPr>
        <w:widowControl w:val="0"/>
        <w:tabs>
          <w:tab w:val="clear" w:pos="567"/>
        </w:tabs>
        <w:spacing w:line="240" w:lineRule="auto"/>
        <w:rPr>
          <w:snapToGrid/>
          <w:szCs w:val="22"/>
          <w:lang w:val="lt-LT" w:eastAsia="x-none"/>
        </w:rPr>
      </w:pPr>
    </w:p>
    <w:p w14:paraId="14410A2E" w14:textId="77777777" w:rsidR="00E238F0" w:rsidRPr="00D95A1A" w:rsidRDefault="00E238F0" w:rsidP="00D0084C">
      <w:pPr>
        <w:widowControl w:val="0"/>
        <w:tabs>
          <w:tab w:val="clear" w:pos="567"/>
        </w:tabs>
        <w:spacing w:line="240" w:lineRule="auto"/>
        <w:rPr>
          <w:snapToGrid/>
          <w:szCs w:val="22"/>
          <w:lang w:val="lt-LT" w:eastAsia="x-none"/>
        </w:rPr>
      </w:pPr>
      <w:r w:rsidRPr="00D95A1A">
        <w:rPr>
          <w:snapToGrid/>
          <w:szCs w:val="22"/>
          <w:lang w:val="lt-LT" w:eastAsia="x-none"/>
        </w:rPr>
        <w:t>Iki suvartojimo pabaigos tirpalas turi būti apsaugotas nuo šviesos.</w:t>
      </w:r>
    </w:p>
    <w:p w14:paraId="1E305038" w14:textId="77777777" w:rsidR="00E238F0" w:rsidRPr="00D95A1A" w:rsidRDefault="00E238F0" w:rsidP="00D0084C">
      <w:pPr>
        <w:widowControl w:val="0"/>
        <w:tabs>
          <w:tab w:val="clear" w:pos="567"/>
        </w:tabs>
        <w:spacing w:line="240" w:lineRule="auto"/>
        <w:jc w:val="both"/>
        <w:rPr>
          <w:snapToGrid/>
          <w:szCs w:val="22"/>
          <w:lang w:val="lt-LT" w:eastAsia="x-none"/>
        </w:rPr>
      </w:pPr>
    </w:p>
    <w:p w14:paraId="3E822F17" w14:textId="77777777" w:rsidR="00E238F0" w:rsidRPr="00B34FA1" w:rsidRDefault="00E238F0" w:rsidP="00D0084C">
      <w:pPr>
        <w:numPr>
          <w:ilvl w:val="12"/>
          <w:numId w:val="0"/>
        </w:numPr>
        <w:tabs>
          <w:tab w:val="clear" w:pos="567"/>
        </w:tabs>
        <w:spacing w:line="240" w:lineRule="auto"/>
        <w:ind w:right="-2"/>
        <w:rPr>
          <w:i/>
          <w:lang w:val="lt-LT"/>
        </w:rPr>
      </w:pPr>
      <w:r w:rsidRPr="00D95A1A">
        <w:rPr>
          <w:snapToGrid/>
          <w:szCs w:val="22"/>
          <w:lang w:val="lt-LT" w:eastAsia="nl-NL"/>
        </w:rPr>
        <w:t>Vaistų negalima išmesti į kanalizaciją arba su buitinėmis atliekomis. Kaip išmesti nereikalingus vaistus, klauskite vaistininko. Šios priemonės padės apsaugoti aplinką.</w:t>
      </w:r>
    </w:p>
    <w:p w14:paraId="2355486B" w14:textId="77777777" w:rsidR="00E238F0" w:rsidRDefault="00E238F0" w:rsidP="00D0084C">
      <w:pPr>
        <w:numPr>
          <w:ilvl w:val="12"/>
          <w:numId w:val="0"/>
        </w:numPr>
        <w:tabs>
          <w:tab w:val="clear" w:pos="567"/>
        </w:tabs>
        <w:spacing w:line="240" w:lineRule="auto"/>
        <w:ind w:right="-2"/>
        <w:rPr>
          <w:noProof/>
          <w:szCs w:val="24"/>
          <w:lang w:val="lt-LT"/>
        </w:rPr>
      </w:pPr>
    </w:p>
    <w:p w14:paraId="19C7FA27" w14:textId="77777777" w:rsidR="00E238F0" w:rsidRPr="00B34FA1" w:rsidRDefault="00E238F0" w:rsidP="00D0084C">
      <w:pPr>
        <w:numPr>
          <w:ilvl w:val="12"/>
          <w:numId w:val="0"/>
        </w:numPr>
        <w:tabs>
          <w:tab w:val="clear" w:pos="567"/>
        </w:tabs>
        <w:spacing w:line="240" w:lineRule="auto"/>
        <w:ind w:right="-2"/>
        <w:rPr>
          <w:noProof/>
          <w:szCs w:val="24"/>
          <w:lang w:val="lt-LT"/>
        </w:rPr>
      </w:pPr>
    </w:p>
    <w:p w14:paraId="27D4765F" w14:textId="77777777" w:rsidR="00E238F0" w:rsidRPr="00B34FA1" w:rsidRDefault="00E238F0" w:rsidP="00D0084C">
      <w:pPr>
        <w:pStyle w:val="Antrat3"/>
        <w:spacing w:before="0" w:after="0" w:line="240" w:lineRule="auto"/>
        <w:rPr>
          <w:rFonts w:ascii="Times New Roman" w:hAnsi="Times New Roman"/>
          <w:sz w:val="22"/>
          <w:lang w:val="lt-LT"/>
        </w:rPr>
      </w:pPr>
      <w:r w:rsidRPr="00B34FA1">
        <w:rPr>
          <w:rFonts w:ascii="Times New Roman" w:hAnsi="Times New Roman"/>
          <w:sz w:val="22"/>
          <w:lang w:val="lt-LT"/>
        </w:rPr>
        <w:t>6.</w:t>
      </w:r>
      <w:r w:rsidRPr="00B34FA1">
        <w:rPr>
          <w:rFonts w:ascii="Times New Roman" w:hAnsi="Times New Roman"/>
          <w:b w:val="0"/>
          <w:sz w:val="22"/>
          <w:lang w:val="lt-LT"/>
        </w:rPr>
        <w:tab/>
      </w:r>
      <w:r w:rsidRPr="00B34FA1">
        <w:rPr>
          <w:rFonts w:ascii="Times New Roman" w:hAnsi="Times New Roman"/>
          <w:sz w:val="22"/>
          <w:lang w:val="lt-LT"/>
        </w:rPr>
        <w:t>Pakuotės turinys ir kita informacija</w:t>
      </w:r>
    </w:p>
    <w:p w14:paraId="1CCDE9F0" w14:textId="77777777" w:rsidR="00E238F0" w:rsidRPr="00B34FA1" w:rsidRDefault="00E238F0" w:rsidP="00D0084C">
      <w:pPr>
        <w:numPr>
          <w:ilvl w:val="12"/>
          <w:numId w:val="0"/>
        </w:numPr>
        <w:tabs>
          <w:tab w:val="clear" w:pos="567"/>
        </w:tabs>
        <w:spacing w:line="240" w:lineRule="auto"/>
        <w:rPr>
          <w:szCs w:val="24"/>
          <w:lang w:val="lt-LT"/>
        </w:rPr>
      </w:pPr>
    </w:p>
    <w:p w14:paraId="22946458" w14:textId="63302291" w:rsidR="00E238F0" w:rsidRPr="000A1D75" w:rsidRDefault="00E238F0" w:rsidP="00D0084C">
      <w:pPr>
        <w:tabs>
          <w:tab w:val="clear" w:pos="567"/>
        </w:tabs>
        <w:autoSpaceDE w:val="0"/>
        <w:autoSpaceDN w:val="0"/>
        <w:adjustRightInd w:val="0"/>
        <w:spacing w:line="240" w:lineRule="auto"/>
        <w:rPr>
          <w:snapToGrid/>
          <w:color w:val="000000"/>
          <w:szCs w:val="22"/>
          <w:lang w:val="lt-LT" w:eastAsia="nl-NL"/>
        </w:rPr>
      </w:pPr>
      <w:proofErr w:type="spellStart"/>
      <w:r>
        <w:rPr>
          <w:b/>
          <w:bCs/>
          <w:snapToGrid/>
          <w:color w:val="000000"/>
          <w:szCs w:val="22"/>
          <w:lang w:val="lt-LT" w:eastAsia="nl-NL"/>
        </w:rPr>
        <w:t>Carmustine</w:t>
      </w:r>
      <w:proofErr w:type="spellEnd"/>
      <w:r>
        <w:rPr>
          <w:b/>
          <w:bCs/>
          <w:snapToGrid/>
          <w:color w:val="000000"/>
          <w:szCs w:val="22"/>
          <w:lang w:val="lt-LT" w:eastAsia="nl-NL"/>
        </w:rPr>
        <w:t xml:space="preserve"> </w:t>
      </w:r>
      <w:proofErr w:type="spellStart"/>
      <w:r w:rsidR="00EB0772">
        <w:rPr>
          <w:b/>
          <w:bCs/>
          <w:snapToGrid/>
          <w:color w:val="000000"/>
          <w:szCs w:val="22"/>
          <w:lang w:val="lt-LT" w:eastAsia="nl-NL"/>
        </w:rPr>
        <w:t>Zentiva</w:t>
      </w:r>
      <w:proofErr w:type="spellEnd"/>
      <w:r w:rsidRPr="000A1D75">
        <w:rPr>
          <w:b/>
          <w:bCs/>
          <w:snapToGrid/>
          <w:color w:val="000000"/>
          <w:szCs w:val="22"/>
          <w:lang w:val="lt-LT" w:eastAsia="nl-NL"/>
        </w:rPr>
        <w:t xml:space="preserve"> sudėtis </w:t>
      </w:r>
    </w:p>
    <w:p w14:paraId="31DA5ABD" w14:textId="77777777" w:rsidR="00E238F0" w:rsidRPr="000A1D75" w:rsidRDefault="00E238F0" w:rsidP="00D0084C">
      <w:pPr>
        <w:tabs>
          <w:tab w:val="clear" w:pos="567"/>
        </w:tabs>
        <w:autoSpaceDE w:val="0"/>
        <w:autoSpaceDN w:val="0"/>
        <w:adjustRightInd w:val="0"/>
        <w:spacing w:line="240" w:lineRule="auto"/>
        <w:jc w:val="both"/>
        <w:rPr>
          <w:snapToGrid/>
          <w:color w:val="000000"/>
          <w:szCs w:val="22"/>
          <w:lang w:val="lt-LT" w:eastAsia="nl-NL"/>
        </w:rPr>
      </w:pPr>
      <w:r w:rsidRPr="000A1D75">
        <w:rPr>
          <w:snapToGrid/>
          <w:color w:val="000000"/>
          <w:szCs w:val="22"/>
          <w:lang w:val="lt-LT" w:eastAsia="nl-NL"/>
        </w:rPr>
        <w:t xml:space="preserve">Veiklioji medžiaga yra </w:t>
      </w:r>
      <w:proofErr w:type="spellStart"/>
      <w:r w:rsidRPr="000A1D75">
        <w:rPr>
          <w:snapToGrid/>
          <w:color w:val="000000"/>
          <w:szCs w:val="22"/>
          <w:lang w:val="lt-LT" w:eastAsia="nl-NL"/>
        </w:rPr>
        <w:t>karmustinas</w:t>
      </w:r>
      <w:proofErr w:type="spellEnd"/>
      <w:r w:rsidRPr="000A1D75">
        <w:rPr>
          <w:snapToGrid/>
          <w:color w:val="000000"/>
          <w:szCs w:val="22"/>
          <w:lang w:val="lt-LT" w:eastAsia="nl-NL"/>
        </w:rPr>
        <w:t>.</w:t>
      </w:r>
    </w:p>
    <w:p w14:paraId="20D7C52D" w14:textId="77777777" w:rsidR="00E238F0" w:rsidRPr="000A1D75" w:rsidRDefault="00E238F0" w:rsidP="00D0084C">
      <w:pPr>
        <w:tabs>
          <w:tab w:val="clear" w:pos="567"/>
        </w:tabs>
        <w:autoSpaceDE w:val="0"/>
        <w:autoSpaceDN w:val="0"/>
        <w:adjustRightInd w:val="0"/>
        <w:spacing w:line="240" w:lineRule="auto"/>
        <w:jc w:val="both"/>
        <w:rPr>
          <w:snapToGrid/>
          <w:lang w:val="lt-LT" w:eastAsia="nl-NL"/>
        </w:rPr>
      </w:pPr>
    </w:p>
    <w:p w14:paraId="10B411E3" w14:textId="77777777" w:rsidR="00E238F0" w:rsidRPr="000A1D75" w:rsidRDefault="00E238F0" w:rsidP="00D0084C">
      <w:pPr>
        <w:tabs>
          <w:tab w:val="clear" w:pos="567"/>
        </w:tabs>
        <w:autoSpaceDE w:val="0"/>
        <w:autoSpaceDN w:val="0"/>
        <w:adjustRightInd w:val="0"/>
        <w:spacing w:line="240" w:lineRule="auto"/>
        <w:rPr>
          <w:snapToGrid/>
          <w:lang w:val="lt-LT" w:eastAsia="nl-NL"/>
        </w:rPr>
      </w:pPr>
      <w:r w:rsidRPr="000A1D75">
        <w:rPr>
          <w:snapToGrid/>
          <w:lang w:val="lt-LT" w:eastAsia="nl-NL"/>
        </w:rPr>
        <w:t>Kiekviename flakone su milteliais infuzinio tirpalo koncentratui yra 100</w:t>
      </w:r>
      <w:r>
        <w:rPr>
          <w:snapToGrid/>
          <w:lang w:val="lt-LT" w:eastAsia="nl-NL"/>
        </w:rPr>
        <w:t> </w:t>
      </w:r>
      <w:r w:rsidRPr="000A1D75">
        <w:rPr>
          <w:snapToGrid/>
          <w:lang w:val="lt-LT" w:eastAsia="nl-NL"/>
        </w:rPr>
        <w:t xml:space="preserve">mg </w:t>
      </w:r>
      <w:proofErr w:type="spellStart"/>
      <w:r w:rsidRPr="000A1D75">
        <w:rPr>
          <w:snapToGrid/>
          <w:lang w:val="lt-LT" w:eastAsia="nl-NL"/>
        </w:rPr>
        <w:t>karmustino</w:t>
      </w:r>
      <w:proofErr w:type="spellEnd"/>
      <w:r w:rsidRPr="000A1D75">
        <w:rPr>
          <w:snapToGrid/>
          <w:lang w:val="lt-LT" w:eastAsia="nl-NL"/>
        </w:rPr>
        <w:t xml:space="preserve">. </w:t>
      </w:r>
    </w:p>
    <w:p w14:paraId="671EF054" w14:textId="096E4B37" w:rsidR="00E238F0" w:rsidRPr="00B2437C" w:rsidRDefault="00E238F0" w:rsidP="00D0084C">
      <w:pPr>
        <w:tabs>
          <w:tab w:val="clear" w:pos="567"/>
        </w:tabs>
        <w:autoSpaceDE w:val="0"/>
        <w:autoSpaceDN w:val="0"/>
        <w:adjustRightInd w:val="0"/>
        <w:spacing w:line="240" w:lineRule="auto"/>
        <w:rPr>
          <w:snapToGrid/>
          <w:lang w:val="lt-LT" w:eastAsia="nl-NL"/>
        </w:rPr>
      </w:pPr>
      <w:r w:rsidRPr="000A1D75">
        <w:rPr>
          <w:snapToGrid/>
          <w:lang w:val="lt-LT" w:eastAsia="nl-NL"/>
        </w:rPr>
        <w:t xml:space="preserve">Kiekviename tirpiklio flakone yra 3 ml </w:t>
      </w:r>
      <w:proofErr w:type="spellStart"/>
      <w:r w:rsidR="00A31796">
        <w:rPr>
          <w:snapToGrid/>
          <w:lang w:val="lt-LT" w:eastAsia="nl-NL"/>
        </w:rPr>
        <w:t>propilenglikolio</w:t>
      </w:r>
      <w:proofErr w:type="spellEnd"/>
      <w:r w:rsidRPr="000A1D75">
        <w:rPr>
          <w:snapToGrid/>
          <w:lang w:val="lt-LT" w:eastAsia="nl-NL"/>
        </w:rPr>
        <w:t>.</w:t>
      </w:r>
    </w:p>
    <w:p w14:paraId="28F6AF91" w14:textId="604A48CF" w:rsidR="00E238F0" w:rsidRPr="000A1D75" w:rsidRDefault="00E238F0" w:rsidP="00D0084C">
      <w:pPr>
        <w:tabs>
          <w:tab w:val="clear" w:pos="567"/>
        </w:tabs>
        <w:autoSpaceDE w:val="0"/>
        <w:autoSpaceDN w:val="0"/>
        <w:adjustRightInd w:val="0"/>
        <w:spacing w:line="240" w:lineRule="auto"/>
        <w:rPr>
          <w:snapToGrid/>
          <w:lang w:val="lt-LT" w:eastAsia="nl-NL"/>
        </w:rPr>
      </w:pPr>
      <w:r>
        <w:rPr>
          <w:snapToGrid/>
          <w:lang w:val="lt-LT" w:eastAsia="nl-NL"/>
        </w:rPr>
        <w:t>Ištirpinus pateiktame tirpiklyje</w:t>
      </w:r>
      <w:r w:rsidRPr="000A1D75">
        <w:rPr>
          <w:snapToGrid/>
          <w:lang w:val="lt-LT" w:eastAsia="nl-NL"/>
        </w:rPr>
        <w:t>, viename ml tirpalo yra 3</w:t>
      </w:r>
      <w:r w:rsidR="00F539D3">
        <w:rPr>
          <w:snapToGrid/>
          <w:lang w:val="lt-LT" w:eastAsia="nl-NL"/>
        </w:rPr>
        <w:t>3</w:t>
      </w:r>
      <w:r w:rsidRPr="000A1D75">
        <w:rPr>
          <w:snapToGrid/>
          <w:lang w:val="lt-LT" w:eastAsia="nl-NL"/>
        </w:rPr>
        <w:t xml:space="preserve">,3 mg </w:t>
      </w:r>
      <w:proofErr w:type="spellStart"/>
      <w:r w:rsidRPr="000A1D75">
        <w:rPr>
          <w:snapToGrid/>
          <w:lang w:val="lt-LT" w:eastAsia="nl-NL"/>
        </w:rPr>
        <w:t>karmustino</w:t>
      </w:r>
      <w:proofErr w:type="spellEnd"/>
      <w:r w:rsidRPr="000A1D75">
        <w:rPr>
          <w:snapToGrid/>
          <w:lang w:val="lt-LT" w:eastAsia="nl-NL"/>
        </w:rPr>
        <w:t>.</w:t>
      </w:r>
    </w:p>
    <w:p w14:paraId="1ABA1A7B" w14:textId="77777777" w:rsidR="00E238F0" w:rsidRPr="000A1D75" w:rsidRDefault="00E238F0" w:rsidP="00D0084C">
      <w:pPr>
        <w:tabs>
          <w:tab w:val="clear" w:pos="567"/>
        </w:tabs>
        <w:autoSpaceDE w:val="0"/>
        <w:autoSpaceDN w:val="0"/>
        <w:adjustRightInd w:val="0"/>
        <w:spacing w:line="240" w:lineRule="auto"/>
        <w:jc w:val="both"/>
        <w:rPr>
          <w:snapToGrid/>
          <w:lang w:val="lt-LT" w:eastAsia="nl-NL"/>
        </w:rPr>
      </w:pPr>
    </w:p>
    <w:p w14:paraId="70969B20" w14:textId="77777777" w:rsidR="00E238F0" w:rsidRPr="000A1D75" w:rsidRDefault="00E238F0" w:rsidP="00E12EF5">
      <w:pPr>
        <w:keepNext/>
        <w:tabs>
          <w:tab w:val="clear" w:pos="567"/>
        </w:tabs>
        <w:autoSpaceDE w:val="0"/>
        <w:autoSpaceDN w:val="0"/>
        <w:adjustRightInd w:val="0"/>
        <w:spacing w:line="240" w:lineRule="auto"/>
        <w:jc w:val="both"/>
        <w:rPr>
          <w:snapToGrid/>
          <w:lang w:val="lt-LT" w:eastAsia="nl-NL"/>
        </w:rPr>
      </w:pPr>
      <w:r w:rsidRPr="000A1D75">
        <w:rPr>
          <w:snapToGrid/>
          <w:lang w:val="lt-LT" w:eastAsia="nl-NL"/>
        </w:rPr>
        <w:t>Pagalbinės medžiagos:</w:t>
      </w:r>
    </w:p>
    <w:p w14:paraId="5CCA0E8A" w14:textId="77777777" w:rsidR="00E238F0" w:rsidRPr="000A1D75" w:rsidRDefault="00E238F0" w:rsidP="00D0084C">
      <w:pPr>
        <w:tabs>
          <w:tab w:val="clear" w:pos="567"/>
        </w:tabs>
        <w:autoSpaceDE w:val="0"/>
        <w:autoSpaceDN w:val="0"/>
        <w:adjustRightInd w:val="0"/>
        <w:spacing w:line="240" w:lineRule="auto"/>
        <w:jc w:val="both"/>
        <w:rPr>
          <w:snapToGrid/>
          <w:lang w:val="lt-LT" w:eastAsia="nl-NL"/>
        </w:rPr>
      </w:pPr>
      <w:r w:rsidRPr="000A1D75">
        <w:rPr>
          <w:snapToGrid/>
          <w:lang w:val="lt-LT" w:eastAsia="nl-NL"/>
        </w:rPr>
        <w:t>- Milteliai: pagalbinių medžiagų nėra.</w:t>
      </w:r>
    </w:p>
    <w:p w14:paraId="4E9C9DF9" w14:textId="1CD8041E" w:rsidR="00E238F0" w:rsidRPr="000A1D75" w:rsidRDefault="00E238F0" w:rsidP="00D0084C">
      <w:pPr>
        <w:tabs>
          <w:tab w:val="clear" w:pos="567"/>
        </w:tabs>
        <w:autoSpaceDE w:val="0"/>
        <w:autoSpaceDN w:val="0"/>
        <w:adjustRightInd w:val="0"/>
        <w:spacing w:line="240" w:lineRule="auto"/>
        <w:jc w:val="both"/>
        <w:rPr>
          <w:snapToGrid/>
          <w:lang w:val="lt-LT" w:eastAsia="nl-NL"/>
        </w:rPr>
      </w:pPr>
      <w:r w:rsidRPr="000A1D75">
        <w:rPr>
          <w:snapToGrid/>
          <w:lang w:val="lt-LT" w:eastAsia="nl-NL"/>
        </w:rPr>
        <w:t xml:space="preserve">- Tirpiklis: </w:t>
      </w:r>
      <w:proofErr w:type="spellStart"/>
      <w:r w:rsidR="00F539D3">
        <w:rPr>
          <w:snapToGrid/>
          <w:lang w:val="lt-LT" w:eastAsia="nl-NL"/>
        </w:rPr>
        <w:t>propilenglikolis</w:t>
      </w:r>
      <w:proofErr w:type="spellEnd"/>
      <w:r w:rsidRPr="000A1D75">
        <w:rPr>
          <w:snapToGrid/>
          <w:lang w:val="lt-LT" w:eastAsia="nl-NL"/>
        </w:rPr>
        <w:t>.</w:t>
      </w:r>
    </w:p>
    <w:p w14:paraId="69652B20" w14:textId="77777777" w:rsidR="00E238F0" w:rsidRPr="000A1D75" w:rsidRDefault="00E238F0" w:rsidP="00D0084C">
      <w:pPr>
        <w:tabs>
          <w:tab w:val="clear" w:pos="567"/>
        </w:tabs>
        <w:autoSpaceDE w:val="0"/>
        <w:autoSpaceDN w:val="0"/>
        <w:adjustRightInd w:val="0"/>
        <w:spacing w:line="240" w:lineRule="auto"/>
        <w:rPr>
          <w:b/>
          <w:bCs/>
          <w:snapToGrid/>
          <w:color w:val="000000"/>
          <w:szCs w:val="22"/>
          <w:lang w:val="lt-LT" w:eastAsia="nl-NL"/>
        </w:rPr>
      </w:pPr>
    </w:p>
    <w:p w14:paraId="69346A60" w14:textId="77777777" w:rsidR="00E238F0" w:rsidRPr="000A1D75" w:rsidRDefault="00E238F0" w:rsidP="00D0084C">
      <w:pPr>
        <w:tabs>
          <w:tab w:val="clear" w:pos="567"/>
        </w:tabs>
        <w:autoSpaceDE w:val="0"/>
        <w:autoSpaceDN w:val="0"/>
        <w:adjustRightInd w:val="0"/>
        <w:spacing w:line="240" w:lineRule="auto"/>
        <w:jc w:val="both"/>
        <w:rPr>
          <w:b/>
          <w:bCs/>
          <w:snapToGrid/>
          <w:color w:val="000000"/>
          <w:szCs w:val="22"/>
          <w:lang w:val="lt-LT" w:eastAsia="nl-NL"/>
        </w:rPr>
      </w:pPr>
      <w:proofErr w:type="spellStart"/>
      <w:r>
        <w:rPr>
          <w:b/>
          <w:bCs/>
          <w:snapToGrid/>
          <w:color w:val="000000"/>
          <w:szCs w:val="22"/>
          <w:lang w:val="lt-LT" w:eastAsia="nl-NL"/>
        </w:rPr>
        <w:t>Carmustine</w:t>
      </w:r>
      <w:proofErr w:type="spellEnd"/>
      <w:r>
        <w:rPr>
          <w:b/>
          <w:bCs/>
          <w:snapToGrid/>
          <w:color w:val="000000"/>
          <w:szCs w:val="22"/>
          <w:lang w:val="lt-LT" w:eastAsia="nl-NL"/>
        </w:rPr>
        <w:t xml:space="preserve"> </w:t>
      </w:r>
      <w:proofErr w:type="spellStart"/>
      <w:r w:rsidR="00EB0772">
        <w:rPr>
          <w:b/>
          <w:bCs/>
          <w:snapToGrid/>
          <w:color w:val="000000"/>
          <w:szCs w:val="22"/>
          <w:lang w:val="lt-LT" w:eastAsia="nl-NL"/>
        </w:rPr>
        <w:t>Zentiva</w:t>
      </w:r>
      <w:proofErr w:type="spellEnd"/>
      <w:r>
        <w:rPr>
          <w:b/>
          <w:bCs/>
          <w:snapToGrid/>
          <w:color w:val="000000"/>
          <w:szCs w:val="22"/>
          <w:lang w:val="lt-LT" w:eastAsia="nl-NL"/>
        </w:rPr>
        <w:t xml:space="preserve"> </w:t>
      </w:r>
      <w:r w:rsidRPr="000A1D75">
        <w:rPr>
          <w:b/>
          <w:bCs/>
          <w:snapToGrid/>
          <w:color w:val="000000"/>
          <w:szCs w:val="22"/>
          <w:lang w:val="lt-LT" w:eastAsia="nl-NL"/>
        </w:rPr>
        <w:t xml:space="preserve"> išvaizda ir kiekis pakuotėje</w:t>
      </w:r>
    </w:p>
    <w:p w14:paraId="1AE1D977" w14:textId="77777777" w:rsidR="00E238F0" w:rsidRPr="000A1D75" w:rsidRDefault="00E238F0" w:rsidP="00D0084C">
      <w:pPr>
        <w:tabs>
          <w:tab w:val="clear" w:pos="567"/>
        </w:tabs>
        <w:autoSpaceDE w:val="0"/>
        <w:autoSpaceDN w:val="0"/>
        <w:adjustRightInd w:val="0"/>
        <w:spacing w:line="240" w:lineRule="auto"/>
        <w:jc w:val="both"/>
        <w:rPr>
          <w:b/>
          <w:bCs/>
          <w:snapToGrid/>
          <w:color w:val="000000"/>
          <w:szCs w:val="22"/>
          <w:lang w:val="lt-LT" w:eastAsia="nl-NL"/>
        </w:rPr>
      </w:pPr>
    </w:p>
    <w:p w14:paraId="656075FB" w14:textId="653E9991" w:rsidR="00E238F0" w:rsidRPr="000A1D75" w:rsidRDefault="00E238F0" w:rsidP="00D0084C">
      <w:pPr>
        <w:numPr>
          <w:ilvl w:val="12"/>
          <w:numId w:val="0"/>
        </w:numPr>
        <w:tabs>
          <w:tab w:val="clear" w:pos="567"/>
        </w:tabs>
        <w:spacing w:line="240" w:lineRule="auto"/>
        <w:rPr>
          <w:szCs w:val="22"/>
          <w:lang w:val="lt-LT" w:eastAsia="zh-CN"/>
        </w:rPr>
      </w:pPr>
      <w:proofErr w:type="spellStart"/>
      <w:r>
        <w:rPr>
          <w:szCs w:val="22"/>
          <w:lang w:val="lt-LT" w:eastAsia="zh-CN"/>
        </w:rPr>
        <w:t>Carmustine</w:t>
      </w:r>
      <w:proofErr w:type="spellEnd"/>
      <w:r>
        <w:rPr>
          <w:szCs w:val="22"/>
          <w:lang w:val="lt-LT" w:eastAsia="zh-CN"/>
        </w:rPr>
        <w:t xml:space="preserve"> </w:t>
      </w:r>
      <w:proofErr w:type="spellStart"/>
      <w:r w:rsidR="00EB0772">
        <w:rPr>
          <w:szCs w:val="22"/>
          <w:lang w:val="lt-LT" w:eastAsia="zh-CN"/>
        </w:rPr>
        <w:t>Zentiva</w:t>
      </w:r>
      <w:proofErr w:type="spellEnd"/>
      <w:r w:rsidRPr="000A1D75">
        <w:rPr>
          <w:szCs w:val="22"/>
          <w:lang w:val="lt-LT" w:eastAsia="zh-CN"/>
        </w:rPr>
        <w:t xml:space="preserve"> – tai milteliai ir tirpiklis, iš kurių ruošiamas koncentratas infuziniam tirpalui.</w:t>
      </w:r>
    </w:p>
    <w:p w14:paraId="409B1086" w14:textId="77777777" w:rsidR="00E238F0" w:rsidRPr="000A1D75" w:rsidRDefault="00E238F0" w:rsidP="00D0084C">
      <w:pPr>
        <w:tabs>
          <w:tab w:val="clear" w:pos="567"/>
        </w:tabs>
        <w:autoSpaceDE w:val="0"/>
        <w:autoSpaceDN w:val="0"/>
        <w:adjustRightInd w:val="0"/>
        <w:spacing w:line="240" w:lineRule="auto"/>
        <w:rPr>
          <w:color w:val="000000"/>
          <w:szCs w:val="22"/>
          <w:lang w:val="lt-LT" w:eastAsia="zh-CN"/>
        </w:rPr>
      </w:pPr>
      <w:r w:rsidRPr="000A1D75">
        <w:rPr>
          <w:color w:val="000000"/>
          <w:szCs w:val="22"/>
          <w:lang w:val="lt-LT" w:eastAsia="zh-CN"/>
        </w:rPr>
        <w:t xml:space="preserve">Milteliai yra gelsvos spalvos ir tiekiami I tipo gintarinio stiklo flakone (30 ml) su tamsiai pilku </w:t>
      </w:r>
      <w:proofErr w:type="spellStart"/>
      <w:r w:rsidRPr="000A1D75">
        <w:rPr>
          <w:color w:val="000000"/>
          <w:szCs w:val="22"/>
          <w:lang w:val="lt-LT" w:eastAsia="zh-CN"/>
        </w:rPr>
        <w:t>brombutilo</w:t>
      </w:r>
      <w:proofErr w:type="spellEnd"/>
      <w:r w:rsidRPr="000A1D75">
        <w:rPr>
          <w:color w:val="000000"/>
          <w:szCs w:val="22"/>
          <w:lang w:val="lt-LT" w:eastAsia="zh-CN"/>
        </w:rPr>
        <w:t xml:space="preserve"> gumos kamš</w:t>
      </w:r>
      <w:r>
        <w:rPr>
          <w:color w:val="000000"/>
          <w:szCs w:val="22"/>
          <w:lang w:val="lt-LT" w:eastAsia="zh-CN"/>
        </w:rPr>
        <w:t>čiu</w:t>
      </w:r>
      <w:r w:rsidRPr="000A1D75">
        <w:rPr>
          <w:color w:val="000000"/>
          <w:szCs w:val="22"/>
          <w:lang w:val="lt-LT" w:eastAsia="zh-CN"/>
        </w:rPr>
        <w:t xml:space="preserve"> ir apsauginiu polipropileno dangteliu.</w:t>
      </w:r>
    </w:p>
    <w:p w14:paraId="17D5C591" w14:textId="755DC31A" w:rsidR="00E238F0" w:rsidRPr="000A1D75" w:rsidRDefault="00E238F0" w:rsidP="00D0084C">
      <w:pPr>
        <w:tabs>
          <w:tab w:val="clear" w:pos="567"/>
        </w:tabs>
        <w:autoSpaceDE w:val="0"/>
        <w:autoSpaceDN w:val="0"/>
        <w:adjustRightInd w:val="0"/>
        <w:spacing w:line="240" w:lineRule="auto"/>
        <w:rPr>
          <w:szCs w:val="22"/>
          <w:lang w:val="lt-LT" w:eastAsia="zh-CN"/>
        </w:rPr>
      </w:pPr>
      <w:r w:rsidRPr="000A1D75">
        <w:rPr>
          <w:color w:val="000000"/>
          <w:szCs w:val="22"/>
          <w:lang w:val="lt-LT" w:eastAsia="zh-CN"/>
        </w:rPr>
        <w:t>Tirpiklis yra skaidrus</w:t>
      </w:r>
      <w:r w:rsidR="00F539D3">
        <w:rPr>
          <w:color w:val="000000"/>
          <w:szCs w:val="22"/>
          <w:lang w:val="lt-LT" w:eastAsia="zh-CN"/>
        </w:rPr>
        <w:t>,</w:t>
      </w:r>
      <w:r w:rsidRPr="000A1D75">
        <w:rPr>
          <w:color w:val="000000"/>
          <w:szCs w:val="22"/>
          <w:lang w:val="lt-LT" w:eastAsia="zh-CN"/>
        </w:rPr>
        <w:t xml:space="preserve"> bespalvis</w:t>
      </w:r>
      <w:r w:rsidR="00F539D3">
        <w:rPr>
          <w:color w:val="000000"/>
          <w:szCs w:val="22"/>
          <w:lang w:val="lt-LT" w:eastAsia="zh-CN"/>
        </w:rPr>
        <w:t>, klampus</w:t>
      </w:r>
      <w:r w:rsidRPr="000A1D75">
        <w:rPr>
          <w:color w:val="000000"/>
          <w:szCs w:val="22"/>
          <w:lang w:val="lt-LT" w:eastAsia="zh-CN"/>
        </w:rPr>
        <w:t xml:space="preserve"> skystis, tiekiamas I tipo skaidraus stiklo flakone (5 ml) su pilku </w:t>
      </w:r>
      <w:proofErr w:type="spellStart"/>
      <w:r w:rsidRPr="000A1D75">
        <w:rPr>
          <w:color w:val="000000"/>
          <w:szCs w:val="22"/>
          <w:lang w:val="lt-LT" w:eastAsia="zh-CN"/>
        </w:rPr>
        <w:t>brombutilo</w:t>
      </w:r>
      <w:proofErr w:type="spellEnd"/>
      <w:r w:rsidRPr="000A1D75">
        <w:rPr>
          <w:color w:val="000000"/>
          <w:szCs w:val="22"/>
          <w:lang w:val="lt-LT" w:eastAsia="zh-CN"/>
        </w:rPr>
        <w:t xml:space="preserve"> gumos kamš</w:t>
      </w:r>
      <w:r>
        <w:rPr>
          <w:color w:val="000000"/>
          <w:szCs w:val="22"/>
          <w:lang w:val="lt-LT" w:eastAsia="zh-CN"/>
        </w:rPr>
        <w:t>čiu</w:t>
      </w:r>
      <w:r w:rsidRPr="000A1D75">
        <w:rPr>
          <w:color w:val="000000"/>
          <w:szCs w:val="22"/>
          <w:lang w:val="lt-LT" w:eastAsia="zh-CN"/>
        </w:rPr>
        <w:t xml:space="preserve"> ir apsauginiu polipropileno dangteliu.</w:t>
      </w:r>
    </w:p>
    <w:p w14:paraId="7F08F9D4" w14:textId="77777777" w:rsidR="00E238F0" w:rsidRPr="000A1D75" w:rsidRDefault="00E238F0" w:rsidP="00D0084C">
      <w:pPr>
        <w:tabs>
          <w:tab w:val="clear" w:pos="567"/>
        </w:tabs>
        <w:autoSpaceDE w:val="0"/>
        <w:autoSpaceDN w:val="0"/>
        <w:adjustRightInd w:val="0"/>
        <w:spacing w:line="240" w:lineRule="auto"/>
        <w:jc w:val="both"/>
        <w:rPr>
          <w:szCs w:val="22"/>
          <w:lang w:val="lt-LT" w:eastAsia="zh-CN"/>
        </w:rPr>
      </w:pPr>
    </w:p>
    <w:p w14:paraId="16653606" w14:textId="77777777" w:rsidR="00E238F0" w:rsidRPr="00B34FA1" w:rsidRDefault="00E238F0" w:rsidP="00D0084C">
      <w:pPr>
        <w:pStyle w:val="Antrat4"/>
        <w:spacing w:line="240" w:lineRule="auto"/>
        <w:rPr>
          <w:rFonts w:ascii="Times New Roman" w:hAnsi="Times New Roman"/>
          <w:sz w:val="22"/>
          <w:lang w:val="lt-LT"/>
        </w:rPr>
      </w:pPr>
      <w:r w:rsidRPr="000A1D75">
        <w:rPr>
          <w:rFonts w:ascii="Times New Roman" w:hAnsi="Times New Roman"/>
          <w:b w:val="0"/>
          <w:bCs w:val="0"/>
          <w:sz w:val="22"/>
          <w:szCs w:val="22"/>
          <w:lang w:val="lt-LT" w:eastAsia="zh-CN"/>
        </w:rPr>
        <w:t>Vienoje pakuotėje yra vienas flakonas su 100 mg miltelių ir vienas flakonas su 3 ml tirpiklio.</w:t>
      </w:r>
    </w:p>
    <w:p w14:paraId="43D64F55" w14:textId="77777777" w:rsidR="00E238F0" w:rsidRPr="00B34FA1" w:rsidRDefault="00E238F0" w:rsidP="00D0084C">
      <w:pPr>
        <w:numPr>
          <w:ilvl w:val="12"/>
          <w:numId w:val="0"/>
        </w:numPr>
        <w:tabs>
          <w:tab w:val="clear" w:pos="567"/>
        </w:tabs>
        <w:spacing w:line="240" w:lineRule="auto"/>
        <w:ind w:right="-2"/>
        <w:rPr>
          <w:szCs w:val="24"/>
          <w:lang w:val="lt-LT"/>
        </w:rPr>
      </w:pPr>
    </w:p>
    <w:p w14:paraId="0FAE50D7" w14:textId="77777777" w:rsidR="00E238F0" w:rsidRPr="00B34FA1" w:rsidRDefault="00E238F0" w:rsidP="00D0084C">
      <w:pPr>
        <w:pStyle w:val="Antrat4"/>
        <w:spacing w:line="240" w:lineRule="auto"/>
        <w:rPr>
          <w:rFonts w:ascii="Times New Roman" w:hAnsi="Times New Roman"/>
          <w:sz w:val="22"/>
          <w:lang w:val="lt-LT"/>
        </w:rPr>
      </w:pPr>
      <w:r>
        <w:rPr>
          <w:rFonts w:ascii="Times New Roman" w:hAnsi="Times New Roman"/>
          <w:sz w:val="22"/>
          <w:lang w:val="lt-LT"/>
        </w:rPr>
        <w:t>Registruotojas</w:t>
      </w:r>
      <w:r w:rsidRPr="00B34FA1">
        <w:rPr>
          <w:rFonts w:ascii="Times New Roman" w:hAnsi="Times New Roman"/>
          <w:sz w:val="22"/>
          <w:lang w:val="lt-LT"/>
        </w:rPr>
        <w:t xml:space="preserve"> ir gamintojas</w:t>
      </w:r>
    </w:p>
    <w:p w14:paraId="568291F4" w14:textId="77777777" w:rsidR="00E238F0" w:rsidRPr="007B119E" w:rsidRDefault="00E238F0" w:rsidP="00D0084C">
      <w:pPr>
        <w:tabs>
          <w:tab w:val="clear" w:pos="567"/>
        </w:tabs>
        <w:autoSpaceDE w:val="0"/>
        <w:autoSpaceDN w:val="0"/>
        <w:adjustRightInd w:val="0"/>
        <w:spacing w:line="240" w:lineRule="auto"/>
        <w:rPr>
          <w:i/>
          <w:color w:val="000000"/>
          <w:lang w:val="lt-LT"/>
        </w:rPr>
      </w:pPr>
      <w:r w:rsidRPr="007B119E">
        <w:rPr>
          <w:i/>
          <w:color w:val="000000"/>
          <w:lang w:val="lt-LT"/>
        </w:rPr>
        <w:t>Registruotojas</w:t>
      </w:r>
    </w:p>
    <w:p w14:paraId="6A262F74" w14:textId="77777777" w:rsidR="000D2486" w:rsidRPr="000549BD" w:rsidRDefault="000D2486" w:rsidP="00D0084C">
      <w:pPr>
        <w:tabs>
          <w:tab w:val="clear" w:pos="567"/>
        </w:tabs>
        <w:autoSpaceDE w:val="0"/>
        <w:autoSpaceDN w:val="0"/>
        <w:adjustRightInd w:val="0"/>
        <w:spacing w:line="240" w:lineRule="auto"/>
        <w:rPr>
          <w:bCs/>
          <w:snapToGrid/>
          <w:color w:val="000000"/>
          <w:szCs w:val="22"/>
          <w:lang w:val="lt-LT" w:eastAsia="nl-NL"/>
        </w:rPr>
      </w:pPr>
      <w:proofErr w:type="spellStart"/>
      <w:r w:rsidRPr="000549BD">
        <w:rPr>
          <w:bCs/>
          <w:snapToGrid/>
          <w:color w:val="000000"/>
          <w:szCs w:val="22"/>
          <w:lang w:val="lt-LT" w:eastAsia="nl-NL"/>
        </w:rPr>
        <w:t>Zentiva</w:t>
      </w:r>
      <w:proofErr w:type="spellEnd"/>
      <w:r w:rsidRPr="000549BD">
        <w:rPr>
          <w:bCs/>
          <w:snapToGrid/>
          <w:color w:val="000000"/>
          <w:szCs w:val="22"/>
          <w:lang w:val="lt-LT" w:eastAsia="nl-NL"/>
        </w:rPr>
        <w:t xml:space="preserve">, </w:t>
      </w:r>
      <w:proofErr w:type="spellStart"/>
      <w:r w:rsidRPr="000549BD">
        <w:rPr>
          <w:bCs/>
          <w:snapToGrid/>
          <w:color w:val="000000"/>
          <w:szCs w:val="22"/>
          <w:lang w:val="lt-LT" w:eastAsia="nl-NL"/>
        </w:rPr>
        <w:t>k.s</w:t>
      </w:r>
      <w:proofErr w:type="spellEnd"/>
      <w:r w:rsidRPr="000549BD">
        <w:rPr>
          <w:bCs/>
          <w:snapToGrid/>
          <w:color w:val="000000"/>
          <w:szCs w:val="22"/>
          <w:lang w:val="lt-LT" w:eastAsia="nl-NL"/>
        </w:rPr>
        <w:t>.</w:t>
      </w:r>
    </w:p>
    <w:p w14:paraId="55F771F8" w14:textId="77777777" w:rsidR="000D2486" w:rsidRPr="000549BD" w:rsidRDefault="000D2486" w:rsidP="00D0084C">
      <w:pPr>
        <w:tabs>
          <w:tab w:val="clear" w:pos="567"/>
        </w:tabs>
        <w:autoSpaceDE w:val="0"/>
        <w:autoSpaceDN w:val="0"/>
        <w:adjustRightInd w:val="0"/>
        <w:spacing w:line="240" w:lineRule="auto"/>
        <w:rPr>
          <w:bCs/>
          <w:snapToGrid/>
          <w:color w:val="000000"/>
          <w:szCs w:val="22"/>
          <w:lang w:val="lt-LT" w:eastAsia="nl-NL"/>
        </w:rPr>
      </w:pPr>
      <w:r w:rsidRPr="000549BD">
        <w:rPr>
          <w:bCs/>
          <w:snapToGrid/>
          <w:color w:val="000000"/>
          <w:szCs w:val="22"/>
          <w:lang w:val="lt-LT" w:eastAsia="nl-NL"/>
        </w:rPr>
        <w:t xml:space="preserve">U </w:t>
      </w:r>
      <w:proofErr w:type="spellStart"/>
      <w:r w:rsidRPr="000549BD">
        <w:rPr>
          <w:bCs/>
          <w:snapToGrid/>
          <w:color w:val="000000"/>
          <w:szCs w:val="22"/>
          <w:lang w:val="lt-LT" w:eastAsia="nl-NL"/>
        </w:rPr>
        <w:t>kabelovny</w:t>
      </w:r>
      <w:proofErr w:type="spellEnd"/>
      <w:r w:rsidRPr="000549BD">
        <w:rPr>
          <w:bCs/>
          <w:snapToGrid/>
          <w:color w:val="000000"/>
          <w:szCs w:val="22"/>
          <w:lang w:val="lt-LT" w:eastAsia="nl-NL"/>
        </w:rPr>
        <w:t xml:space="preserve"> 130</w:t>
      </w:r>
    </w:p>
    <w:p w14:paraId="10DC2877" w14:textId="77777777" w:rsidR="000D2486" w:rsidRPr="000549BD" w:rsidRDefault="000D2486" w:rsidP="00D0084C">
      <w:pPr>
        <w:tabs>
          <w:tab w:val="clear" w:pos="567"/>
        </w:tabs>
        <w:autoSpaceDE w:val="0"/>
        <w:autoSpaceDN w:val="0"/>
        <w:adjustRightInd w:val="0"/>
        <w:spacing w:line="240" w:lineRule="auto"/>
        <w:rPr>
          <w:bCs/>
          <w:snapToGrid/>
          <w:color w:val="000000"/>
          <w:szCs w:val="22"/>
          <w:lang w:val="lt-LT" w:eastAsia="nl-NL"/>
        </w:rPr>
      </w:pPr>
      <w:proofErr w:type="spellStart"/>
      <w:r w:rsidRPr="000549BD">
        <w:rPr>
          <w:bCs/>
          <w:snapToGrid/>
          <w:color w:val="000000"/>
          <w:szCs w:val="22"/>
          <w:lang w:val="lt-LT" w:eastAsia="nl-NL"/>
        </w:rPr>
        <w:t>Dolní</w:t>
      </w:r>
      <w:proofErr w:type="spellEnd"/>
      <w:r w:rsidRPr="000549BD">
        <w:rPr>
          <w:bCs/>
          <w:snapToGrid/>
          <w:color w:val="000000"/>
          <w:szCs w:val="22"/>
          <w:lang w:val="lt-LT" w:eastAsia="nl-NL"/>
        </w:rPr>
        <w:t xml:space="preserve"> </w:t>
      </w:r>
      <w:proofErr w:type="spellStart"/>
      <w:r w:rsidRPr="000549BD">
        <w:rPr>
          <w:bCs/>
          <w:snapToGrid/>
          <w:color w:val="000000"/>
          <w:szCs w:val="22"/>
          <w:lang w:val="lt-LT" w:eastAsia="nl-NL"/>
        </w:rPr>
        <w:t>Měcholupy</w:t>
      </w:r>
      <w:proofErr w:type="spellEnd"/>
    </w:p>
    <w:p w14:paraId="690909E3" w14:textId="2D962CD0" w:rsidR="000D2486" w:rsidRPr="000549BD" w:rsidRDefault="000D2486" w:rsidP="00D0084C">
      <w:pPr>
        <w:tabs>
          <w:tab w:val="clear" w:pos="567"/>
        </w:tabs>
        <w:autoSpaceDE w:val="0"/>
        <w:autoSpaceDN w:val="0"/>
        <w:adjustRightInd w:val="0"/>
        <w:spacing w:line="240" w:lineRule="auto"/>
        <w:rPr>
          <w:bCs/>
          <w:snapToGrid/>
          <w:color w:val="000000"/>
          <w:szCs w:val="22"/>
          <w:lang w:val="lt-LT" w:eastAsia="nl-NL"/>
        </w:rPr>
      </w:pPr>
      <w:r w:rsidRPr="000549BD">
        <w:rPr>
          <w:bCs/>
          <w:snapToGrid/>
          <w:color w:val="000000"/>
          <w:szCs w:val="22"/>
          <w:lang w:val="lt-LT" w:eastAsia="nl-NL"/>
        </w:rPr>
        <w:t>102 37 Praha 10</w:t>
      </w:r>
    </w:p>
    <w:p w14:paraId="1ACD2D32" w14:textId="77777777" w:rsidR="000D2486" w:rsidRPr="000549BD" w:rsidRDefault="000D2486" w:rsidP="00D0084C">
      <w:pPr>
        <w:tabs>
          <w:tab w:val="clear" w:pos="567"/>
        </w:tabs>
        <w:autoSpaceDE w:val="0"/>
        <w:autoSpaceDN w:val="0"/>
        <w:adjustRightInd w:val="0"/>
        <w:spacing w:line="240" w:lineRule="auto"/>
        <w:rPr>
          <w:bCs/>
          <w:snapToGrid/>
          <w:color w:val="000000"/>
          <w:szCs w:val="22"/>
          <w:lang w:val="lt-LT" w:eastAsia="nl-NL"/>
        </w:rPr>
      </w:pPr>
      <w:r w:rsidRPr="000549BD">
        <w:rPr>
          <w:bCs/>
          <w:snapToGrid/>
          <w:color w:val="000000"/>
          <w:szCs w:val="22"/>
          <w:lang w:val="lt-LT" w:eastAsia="nl-NL"/>
        </w:rPr>
        <w:t>Čekija</w:t>
      </w:r>
    </w:p>
    <w:p w14:paraId="4C4BA7F0" w14:textId="77777777" w:rsidR="00E238F0" w:rsidRPr="000E1477" w:rsidRDefault="00E238F0" w:rsidP="00D0084C">
      <w:pPr>
        <w:tabs>
          <w:tab w:val="clear" w:pos="567"/>
        </w:tabs>
        <w:autoSpaceDE w:val="0"/>
        <w:autoSpaceDN w:val="0"/>
        <w:adjustRightInd w:val="0"/>
        <w:spacing w:line="240" w:lineRule="auto"/>
        <w:rPr>
          <w:bCs/>
          <w:snapToGrid/>
          <w:color w:val="000000"/>
          <w:szCs w:val="22"/>
          <w:u w:val="single"/>
          <w:lang w:val="lt-LT" w:eastAsia="nl-NL"/>
        </w:rPr>
      </w:pPr>
    </w:p>
    <w:p w14:paraId="0D7674B0" w14:textId="77777777" w:rsidR="00E238F0" w:rsidRPr="007B119E" w:rsidRDefault="00E238F0" w:rsidP="00D0084C">
      <w:pPr>
        <w:tabs>
          <w:tab w:val="clear" w:pos="567"/>
        </w:tabs>
        <w:autoSpaceDE w:val="0"/>
        <w:autoSpaceDN w:val="0"/>
        <w:adjustRightInd w:val="0"/>
        <w:spacing w:line="240" w:lineRule="auto"/>
        <w:rPr>
          <w:i/>
          <w:color w:val="000000"/>
          <w:lang w:val="lt-LT"/>
        </w:rPr>
      </w:pPr>
      <w:r w:rsidRPr="007B119E">
        <w:rPr>
          <w:i/>
          <w:color w:val="000000"/>
          <w:lang w:val="lt-LT"/>
        </w:rPr>
        <w:t>Gamintojas</w:t>
      </w:r>
    </w:p>
    <w:p w14:paraId="65B95C5E" w14:textId="77777777" w:rsidR="00165B08" w:rsidRPr="00D7662C" w:rsidRDefault="00165B08" w:rsidP="00165B08">
      <w:pPr>
        <w:numPr>
          <w:ilvl w:val="12"/>
          <w:numId w:val="0"/>
        </w:numPr>
        <w:tabs>
          <w:tab w:val="clear" w:pos="567"/>
        </w:tabs>
        <w:spacing w:line="240" w:lineRule="auto"/>
        <w:ind w:right="-2"/>
        <w:rPr>
          <w:snapToGrid/>
          <w:szCs w:val="22"/>
          <w:lang w:val="lt-LT" w:eastAsia="nl-NL"/>
        </w:rPr>
      </w:pPr>
      <w:r w:rsidRPr="00D7662C">
        <w:rPr>
          <w:snapToGrid/>
          <w:szCs w:val="22"/>
          <w:lang w:val="lt-LT" w:eastAsia="nl-NL"/>
        </w:rPr>
        <w:t xml:space="preserve">SGS </w:t>
      </w:r>
      <w:proofErr w:type="spellStart"/>
      <w:r w:rsidRPr="00D7662C">
        <w:rPr>
          <w:snapToGrid/>
          <w:szCs w:val="22"/>
          <w:lang w:val="lt-LT" w:eastAsia="nl-NL"/>
        </w:rPr>
        <w:t>Pharma</w:t>
      </w:r>
      <w:proofErr w:type="spellEnd"/>
      <w:r w:rsidRPr="00D7662C">
        <w:rPr>
          <w:snapToGrid/>
          <w:szCs w:val="22"/>
          <w:lang w:val="lt-LT" w:eastAsia="nl-NL"/>
        </w:rPr>
        <w:t xml:space="preserve"> </w:t>
      </w:r>
      <w:proofErr w:type="spellStart"/>
      <w:r w:rsidRPr="00D7662C">
        <w:rPr>
          <w:snapToGrid/>
          <w:szCs w:val="22"/>
          <w:lang w:val="lt-LT" w:eastAsia="nl-NL"/>
        </w:rPr>
        <w:t>Hungary</w:t>
      </w:r>
      <w:proofErr w:type="spellEnd"/>
      <w:r w:rsidRPr="00D7662C">
        <w:rPr>
          <w:snapToGrid/>
          <w:szCs w:val="22"/>
          <w:lang w:val="lt-LT" w:eastAsia="nl-NL"/>
        </w:rPr>
        <w:t xml:space="preserve"> Ltd.</w:t>
      </w:r>
    </w:p>
    <w:p w14:paraId="13196309" w14:textId="77777777" w:rsidR="00165B08" w:rsidRPr="00D7662C" w:rsidRDefault="00165B08" w:rsidP="00165B08">
      <w:pPr>
        <w:numPr>
          <w:ilvl w:val="12"/>
          <w:numId w:val="0"/>
        </w:numPr>
        <w:tabs>
          <w:tab w:val="clear" w:pos="567"/>
        </w:tabs>
        <w:spacing w:line="240" w:lineRule="auto"/>
        <w:ind w:right="-2"/>
        <w:rPr>
          <w:snapToGrid/>
          <w:szCs w:val="22"/>
          <w:lang w:val="lt-LT" w:eastAsia="nl-NL"/>
        </w:rPr>
      </w:pPr>
      <w:proofErr w:type="spellStart"/>
      <w:r w:rsidRPr="00D7662C">
        <w:rPr>
          <w:snapToGrid/>
          <w:szCs w:val="22"/>
          <w:lang w:val="lt-LT" w:eastAsia="nl-NL"/>
        </w:rPr>
        <w:t>Derkovits</w:t>
      </w:r>
      <w:proofErr w:type="spellEnd"/>
      <w:r w:rsidRPr="00D7662C">
        <w:rPr>
          <w:snapToGrid/>
          <w:szCs w:val="22"/>
          <w:lang w:val="lt-LT" w:eastAsia="nl-NL"/>
        </w:rPr>
        <w:t xml:space="preserve"> </w:t>
      </w:r>
      <w:proofErr w:type="spellStart"/>
      <w:r w:rsidRPr="00D7662C">
        <w:rPr>
          <w:snapToGrid/>
          <w:szCs w:val="22"/>
          <w:lang w:val="lt-LT" w:eastAsia="nl-NL"/>
        </w:rPr>
        <w:t>Gyula</w:t>
      </w:r>
      <w:proofErr w:type="spellEnd"/>
      <w:r w:rsidRPr="00D7662C">
        <w:rPr>
          <w:snapToGrid/>
          <w:szCs w:val="22"/>
          <w:lang w:val="lt-LT" w:eastAsia="nl-NL"/>
        </w:rPr>
        <w:t xml:space="preserve"> </w:t>
      </w:r>
      <w:proofErr w:type="spellStart"/>
      <w:r w:rsidRPr="00D7662C">
        <w:rPr>
          <w:snapToGrid/>
          <w:szCs w:val="22"/>
          <w:lang w:val="lt-LT" w:eastAsia="nl-NL"/>
        </w:rPr>
        <w:t>Utca</w:t>
      </w:r>
      <w:proofErr w:type="spellEnd"/>
      <w:r w:rsidRPr="00D7662C">
        <w:rPr>
          <w:snapToGrid/>
          <w:szCs w:val="22"/>
          <w:lang w:val="lt-LT" w:eastAsia="nl-NL"/>
        </w:rPr>
        <w:t xml:space="preserve"> 53,</w:t>
      </w:r>
    </w:p>
    <w:p w14:paraId="4FF8FE6D" w14:textId="77777777" w:rsidR="00165B08" w:rsidRPr="00D7662C" w:rsidRDefault="00165B08" w:rsidP="00165B08">
      <w:pPr>
        <w:numPr>
          <w:ilvl w:val="12"/>
          <w:numId w:val="0"/>
        </w:numPr>
        <w:tabs>
          <w:tab w:val="clear" w:pos="567"/>
        </w:tabs>
        <w:spacing w:line="240" w:lineRule="auto"/>
        <w:ind w:right="-2"/>
        <w:rPr>
          <w:snapToGrid/>
          <w:szCs w:val="22"/>
          <w:lang w:val="pt-PT" w:eastAsia="nl-NL"/>
        </w:rPr>
      </w:pPr>
      <w:r w:rsidRPr="00D7662C">
        <w:rPr>
          <w:snapToGrid/>
          <w:szCs w:val="22"/>
          <w:lang w:val="pt-PT" w:eastAsia="nl-NL"/>
        </w:rPr>
        <w:t>Budapest XIX, 1193,</w:t>
      </w:r>
    </w:p>
    <w:p w14:paraId="04625B50" w14:textId="6E7F79FF" w:rsidR="00AF11A7" w:rsidRDefault="00165B08" w:rsidP="00D0084C">
      <w:pPr>
        <w:numPr>
          <w:ilvl w:val="12"/>
          <w:numId w:val="0"/>
        </w:numPr>
        <w:tabs>
          <w:tab w:val="clear" w:pos="567"/>
        </w:tabs>
        <w:spacing w:line="240" w:lineRule="auto"/>
        <w:ind w:right="-2"/>
        <w:rPr>
          <w:snapToGrid/>
          <w:szCs w:val="22"/>
          <w:lang w:val="lt-LT" w:eastAsia="nl-NL"/>
        </w:rPr>
      </w:pPr>
      <w:proofErr w:type="spellStart"/>
      <w:r w:rsidRPr="00165B08">
        <w:rPr>
          <w:snapToGrid/>
          <w:szCs w:val="22"/>
          <w:lang w:val="en-US" w:eastAsia="nl-NL"/>
        </w:rPr>
        <w:t>Vengrija</w:t>
      </w:r>
      <w:proofErr w:type="spellEnd"/>
    </w:p>
    <w:p w14:paraId="3F7C1AF6" w14:textId="15D51199" w:rsidR="003D4EDC" w:rsidRDefault="003D4EDC" w:rsidP="00D0084C">
      <w:pPr>
        <w:numPr>
          <w:ilvl w:val="12"/>
          <w:numId w:val="0"/>
        </w:numPr>
        <w:tabs>
          <w:tab w:val="clear" w:pos="567"/>
        </w:tabs>
        <w:spacing w:line="240" w:lineRule="auto"/>
        <w:ind w:right="-2"/>
        <w:rPr>
          <w:snapToGrid/>
          <w:szCs w:val="22"/>
          <w:lang w:val="lt-LT" w:eastAsia="nl-NL"/>
        </w:rPr>
      </w:pPr>
    </w:p>
    <w:p w14:paraId="2A10D9AC" w14:textId="003C06B3" w:rsidR="003D4EDC" w:rsidRDefault="003D4EDC" w:rsidP="00D0084C">
      <w:pPr>
        <w:numPr>
          <w:ilvl w:val="12"/>
          <w:numId w:val="0"/>
        </w:numPr>
        <w:tabs>
          <w:tab w:val="clear" w:pos="567"/>
        </w:tabs>
        <w:spacing w:line="240" w:lineRule="auto"/>
        <w:ind w:right="-2"/>
        <w:rPr>
          <w:snapToGrid/>
          <w:szCs w:val="22"/>
          <w:lang w:val="lt-LT" w:eastAsia="nl-NL"/>
        </w:rPr>
      </w:pPr>
      <w:r>
        <w:rPr>
          <w:snapToGrid/>
          <w:szCs w:val="22"/>
          <w:lang w:val="lt-LT" w:eastAsia="nl-NL"/>
        </w:rPr>
        <w:t>arba</w:t>
      </w:r>
    </w:p>
    <w:p w14:paraId="19D9C344" w14:textId="43883D57" w:rsidR="003D4EDC" w:rsidRDefault="003D4EDC" w:rsidP="00D0084C">
      <w:pPr>
        <w:numPr>
          <w:ilvl w:val="12"/>
          <w:numId w:val="0"/>
        </w:numPr>
        <w:tabs>
          <w:tab w:val="clear" w:pos="567"/>
        </w:tabs>
        <w:spacing w:line="240" w:lineRule="auto"/>
        <w:ind w:right="-2"/>
        <w:rPr>
          <w:snapToGrid/>
          <w:szCs w:val="22"/>
          <w:lang w:val="lt-LT" w:eastAsia="nl-NL"/>
        </w:rPr>
      </w:pPr>
    </w:p>
    <w:p w14:paraId="303B263A" w14:textId="77777777" w:rsidR="003D4EDC" w:rsidRPr="00912C17" w:rsidRDefault="003D4EDC" w:rsidP="003D4EDC">
      <w:pPr>
        <w:rPr>
          <w:szCs w:val="22"/>
          <w:lang w:eastAsia="nl-NL"/>
        </w:rPr>
      </w:pPr>
      <w:proofErr w:type="spellStart"/>
      <w:r w:rsidRPr="00912C17">
        <w:rPr>
          <w:szCs w:val="22"/>
          <w:lang w:eastAsia="nl-NL"/>
        </w:rPr>
        <w:t>Tillomed</w:t>
      </w:r>
      <w:proofErr w:type="spellEnd"/>
      <w:r w:rsidRPr="00912C17">
        <w:rPr>
          <w:szCs w:val="22"/>
          <w:lang w:eastAsia="nl-NL"/>
        </w:rPr>
        <w:t xml:space="preserve"> Malta Limited,</w:t>
      </w:r>
    </w:p>
    <w:p w14:paraId="68363CE2" w14:textId="77777777" w:rsidR="003D4EDC" w:rsidRPr="00912C17" w:rsidRDefault="003D4EDC" w:rsidP="003D4EDC">
      <w:pPr>
        <w:rPr>
          <w:szCs w:val="22"/>
          <w:lang w:eastAsia="nl-NL"/>
        </w:rPr>
      </w:pPr>
      <w:r w:rsidRPr="00912C17">
        <w:rPr>
          <w:szCs w:val="22"/>
          <w:lang w:eastAsia="nl-NL"/>
        </w:rPr>
        <w:t xml:space="preserve">Malta Life Sciences Park, </w:t>
      </w:r>
    </w:p>
    <w:p w14:paraId="03CAA4B0" w14:textId="77777777" w:rsidR="003D4EDC" w:rsidRPr="00D7662C" w:rsidRDefault="003D4EDC" w:rsidP="003D4EDC">
      <w:pPr>
        <w:rPr>
          <w:szCs w:val="22"/>
          <w:lang w:val="it-IT" w:eastAsia="nl-NL"/>
        </w:rPr>
      </w:pPr>
      <w:r w:rsidRPr="00D7662C">
        <w:rPr>
          <w:szCs w:val="22"/>
          <w:lang w:val="it-IT" w:eastAsia="nl-NL"/>
        </w:rPr>
        <w:t xml:space="preserve">LS2.01.06 Industrial Estate, </w:t>
      </w:r>
    </w:p>
    <w:p w14:paraId="5C95CCF5" w14:textId="77777777" w:rsidR="003D4EDC" w:rsidRPr="00D7662C" w:rsidRDefault="003D4EDC" w:rsidP="003D4EDC">
      <w:pPr>
        <w:numPr>
          <w:ilvl w:val="12"/>
          <w:numId w:val="0"/>
        </w:numPr>
        <w:tabs>
          <w:tab w:val="clear" w:pos="567"/>
        </w:tabs>
        <w:spacing w:line="240" w:lineRule="auto"/>
        <w:ind w:right="-2"/>
        <w:rPr>
          <w:szCs w:val="22"/>
          <w:lang w:val="it-IT" w:eastAsia="nl-NL"/>
        </w:rPr>
      </w:pPr>
      <w:r w:rsidRPr="00D7662C">
        <w:rPr>
          <w:szCs w:val="22"/>
          <w:lang w:val="it-IT" w:eastAsia="nl-NL"/>
        </w:rPr>
        <w:t>San Gwann, SGN 3000</w:t>
      </w:r>
    </w:p>
    <w:p w14:paraId="5CA614D6" w14:textId="2C33DC43" w:rsidR="003D4EDC" w:rsidRPr="00D7662C" w:rsidRDefault="003D4EDC" w:rsidP="003D4EDC">
      <w:pPr>
        <w:numPr>
          <w:ilvl w:val="12"/>
          <w:numId w:val="0"/>
        </w:numPr>
        <w:tabs>
          <w:tab w:val="clear" w:pos="567"/>
        </w:tabs>
        <w:spacing w:line="240" w:lineRule="auto"/>
        <w:ind w:right="-2"/>
        <w:rPr>
          <w:snapToGrid/>
          <w:szCs w:val="22"/>
          <w:lang w:val="it-IT" w:eastAsia="nl-NL"/>
        </w:rPr>
      </w:pPr>
      <w:r w:rsidRPr="00D7662C">
        <w:rPr>
          <w:szCs w:val="22"/>
          <w:lang w:val="it-IT" w:eastAsia="nl-NL"/>
        </w:rPr>
        <w:t>Malta</w:t>
      </w:r>
    </w:p>
    <w:p w14:paraId="113A3BF4" w14:textId="77777777" w:rsidR="00E238F0" w:rsidRPr="00B34FA1" w:rsidRDefault="00E238F0" w:rsidP="00D0084C">
      <w:pPr>
        <w:numPr>
          <w:ilvl w:val="12"/>
          <w:numId w:val="0"/>
        </w:numPr>
        <w:spacing w:line="240" w:lineRule="auto"/>
        <w:ind w:right="-2"/>
        <w:rPr>
          <w:lang w:val="lt-LT"/>
        </w:rPr>
      </w:pPr>
    </w:p>
    <w:p w14:paraId="021ABE6F" w14:textId="7541F8EF" w:rsidR="00E238F0" w:rsidRPr="000E1477" w:rsidRDefault="00E238F0" w:rsidP="00D0084C">
      <w:pPr>
        <w:tabs>
          <w:tab w:val="clear" w:pos="567"/>
        </w:tabs>
        <w:spacing w:line="240" w:lineRule="auto"/>
        <w:rPr>
          <w:b/>
          <w:noProof/>
          <w:snapToGrid/>
          <w:szCs w:val="22"/>
          <w:lang w:val="lt-LT" w:eastAsia="nl-NL"/>
        </w:rPr>
      </w:pPr>
      <w:r w:rsidRPr="000E1477">
        <w:rPr>
          <w:b/>
          <w:noProof/>
          <w:snapToGrid/>
          <w:szCs w:val="22"/>
          <w:lang w:val="lt-LT" w:eastAsia="nl-NL"/>
        </w:rPr>
        <w:t>Šis vaistas E</w:t>
      </w:r>
      <w:r w:rsidR="00A8375D">
        <w:rPr>
          <w:b/>
          <w:noProof/>
          <w:snapToGrid/>
          <w:szCs w:val="22"/>
          <w:lang w:val="lt-LT" w:eastAsia="nl-NL"/>
        </w:rPr>
        <w:t>uropos ekonominės erdvės</w:t>
      </w:r>
      <w:r w:rsidRPr="000E1477">
        <w:rPr>
          <w:b/>
          <w:noProof/>
          <w:snapToGrid/>
          <w:szCs w:val="22"/>
          <w:lang w:val="lt-LT" w:eastAsia="nl-NL"/>
        </w:rPr>
        <w:t xml:space="preserve"> valstybėse narėse registruotas tokiais pavadinimais:</w:t>
      </w:r>
    </w:p>
    <w:p w14:paraId="5708640A" w14:textId="77777777" w:rsidR="00E238F0" w:rsidRPr="000E1477" w:rsidRDefault="00E238F0" w:rsidP="00D0084C">
      <w:pPr>
        <w:numPr>
          <w:ilvl w:val="12"/>
          <w:numId w:val="0"/>
        </w:numPr>
        <w:tabs>
          <w:tab w:val="clear" w:pos="567"/>
        </w:tabs>
        <w:spacing w:line="240" w:lineRule="auto"/>
        <w:ind w:right="-2"/>
        <w:rPr>
          <w:snapToGrid/>
          <w:szCs w:val="22"/>
          <w:lang w:val="lt-LT" w:eastAsia="nl-NL"/>
        </w:rPr>
      </w:pPr>
    </w:p>
    <w:p w14:paraId="560ACB4A" w14:textId="676D0E86" w:rsidR="001D3FA8" w:rsidRDefault="00E238F0" w:rsidP="00D0084C">
      <w:pPr>
        <w:numPr>
          <w:ilvl w:val="12"/>
          <w:numId w:val="0"/>
        </w:numPr>
        <w:tabs>
          <w:tab w:val="clear" w:pos="567"/>
        </w:tabs>
        <w:spacing w:line="240" w:lineRule="auto"/>
        <w:ind w:left="2880" w:right="-2" w:hanging="2160"/>
        <w:rPr>
          <w:snapToGrid/>
          <w:szCs w:val="22"/>
          <w:lang w:val="lt-LT" w:eastAsia="nl-NL"/>
        </w:rPr>
      </w:pPr>
      <w:r w:rsidRPr="00222EC6">
        <w:rPr>
          <w:snapToGrid/>
          <w:szCs w:val="22"/>
          <w:lang w:val="lt-LT" w:eastAsia="nl-NL"/>
        </w:rPr>
        <w:t>Belgija</w:t>
      </w:r>
      <w:r w:rsidR="000D2486">
        <w:rPr>
          <w:snapToGrid/>
          <w:szCs w:val="22"/>
          <w:lang w:val="lt-LT" w:eastAsia="nl-NL"/>
        </w:rPr>
        <w:t>,</w:t>
      </w:r>
      <w:r w:rsidR="000D2486" w:rsidRPr="000D2486">
        <w:rPr>
          <w:snapToGrid/>
          <w:szCs w:val="22"/>
          <w:lang w:val="lt-LT" w:eastAsia="nl-NL"/>
        </w:rPr>
        <w:t xml:space="preserve"> </w:t>
      </w:r>
      <w:r w:rsidR="000D2486" w:rsidRPr="00222EC6">
        <w:rPr>
          <w:snapToGrid/>
          <w:szCs w:val="22"/>
          <w:lang w:val="lt-LT" w:eastAsia="nl-NL"/>
        </w:rPr>
        <w:t>Portugalija</w:t>
      </w:r>
      <w:r w:rsidR="00E13E4C">
        <w:rPr>
          <w:snapToGrid/>
          <w:szCs w:val="22"/>
          <w:lang w:val="lt-LT" w:eastAsia="nl-NL"/>
        </w:rPr>
        <w:t>, Vengrija</w:t>
      </w:r>
      <w:r w:rsidRPr="00222EC6">
        <w:rPr>
          <w:snapToGrid/>
          <w:szCs w:val="22"/>
          <w:lang w:val="lt-LT" w:eastAsia="nl-NL"/>
        </w:rPr>
        <w:t>:</w:t>
      </w:r>
      <w:r w:rsidR="000D2486">
        <w:rPr>
          <w:snapToGrid/>
          <w:szCs w:val="22"/>
          <w:lang w:val="lt-LT" w:eastAsia="nl-NL"/>
        </w:rPr>
        <w:t xml:space="preserve"> </w:t>
      </w:r>
      <w:proofErr w:type="spellStart"/>
      <w:r>
        <w:rPr>
          <w:snapToGrid/>
          <w:szCs w:val="22"/>
          <w:lang w:val="lt-LT" w:eastAsia="nl-NL"/>
        </w:rPr>
        <w:t>Carmustine</w:t>
      </w:r>
      <w:proofErr w:type="spellEnd"/>
      <w:r>
        <w:rPr>
          <w:snapToGrid/>
          <w:szCs w:val="22"/>
          <w:lang w:val="lt-LT" w:eastAsia="nl-NL"/>
        </w:rPr>
        <w:t xml:space="preserve"> </w:t>
      </w:r>
      <w:proofErr w:type="spellStart"/>
      <w:r>
        <w:rPr>
          <w:snapToGrid/>
          <w:szCs w:val="22"/>
          <w:lang w:val="lt-LT" w:eastAsia="nl-NL"/>
        </w:rPr>
        <w:t>Tillomed</w:t>
      </w:r>
      <w:proofErr w:type="spellEnd"/>
    </w:p>
    <w:p w14:paraId="77F2CAEB" w14:textId="127F8D0A" w:rsidR="00E238F0" w:rsidRPr="00222EC6" w:rsidRDefault="001D3FA8" w:rsidP="00D0084C">
      <w:pPr>
        <w:numPr>
          <w:ilvl w:val="12"/>
          <w:numId w:val="0"/>
        </w:numPr>
        <w:tabs>
          <w:tab w:val="clear" w:pos="567"/>
        </w:tabs>
        <w:spacing w:line="240" w:lineRule="auto"/>
        <w:ind w:left="2880" w:right="-2" w:hanging="2160"/>
        <w:rPr>
          <w:snapToGrid/>
          <w:szCs w:val="22"/>
          <w:lang w:val="lt-LT" w:eastAsia="nl-NL"/>
        </w:rPr>
      </w:pPr>
      <w:r>
        <w:rPr>
          <w:snapToGrid/>
          <w:szCs w:val="22"/>
          <w:lang w:val="lt-LT" w:eastAsia="nl-NL"/>
        </w:rPr>
        <w:t xml:space="preserve">Nyderlandai: </w:t>
      </w:r>
      <w:proofErr w:type="spellStart"/>
      <w:r w:rsidRPr="001D3FA8">
        <w:rPr>
          <w:snapToGrid/>
          <w:szCs w:val="22"/>
          <w:lang w:val="lt-LT" w:eastAsia="nl-NL"/>
        </w:rPr>
        <w:t>Carmustine</w:t>
      </w:r>
      <w:proofErr w:type="spellEnd"/>
      <w:r w:rsidRPr="001D3FA8">
        <w:rPr>
          <w:snapToGrid/>
          <w:szCs w:val="22"/>
          <w:lang w:val="lt-LT" w:eastAsia="nl-NL"/>
        </w:rPr>
        <w:t xml:space="preserve"> </w:t>
      </w:r>
      <w:proofErr w:type="spellStart"/>
      <w:r w:rsidRPr="001D3FA8">
        <w:rPr>
          <w:snapToGrid/>
          <w:szCs w:val="22"/>
          <w:lang w:val="lt-LT" w:eastAsia="nl-NL"/>
        </w:rPr>
        <w:t>Glenmark</w:t>
      </w:r>
      <w:proofErr w:type="spellEnd"/>
    </w:p>
    <w:p w14:paraId="385F90CF" w14:textId="77777777" w:rsidR="00E238F0" w:rsidRPr="00222EC6" w:rsidRDefault="00E238F0" w:rsidP="00D0084C">
      <w:pPr>
        <w:tabs>
          <w:tab w:val="clear" w:pos="567"/>
        </w:tabs>
        <w:spacing w:line="240" w:lineRule="auto"/>
        <w:ind w:left="2880" w:hanging="2160"/>
        <w:rPr>
          <w:snapToGrid/>
          <w:szCs w:val="22"/>
          <w:lang w:val="lt-LT" w:eastAsia="nl-NL"/>
        </w:rPr>
      </w:pPr>
      <w:r w:rsidRPr="00222EC6">
        <w:rPr>
          <w:snapToGrid/>
          <w:szCs w:val="22"/>
          <w:lang w:val="lt-LT" w:eastAsia="nl-NL"/>
        </w:rPr>
        <w:t xml:space="preserve">Danija: </w:t>
      </w:r>
      <w:proofErr w:type="spellStart"/>
      <w:r w:rsidR="000D2486">
        <w:rPr>
          <w:snapToGrid/>
          <w:szCs w:val="22"/>
          <w:lang w:val="lt-LT" w:eastAsia="nl-NL"/>
        </w:rPr>
        <w:t>C</w:t>
      </w:r>
      <w:r w:rsidRPr="00222EC6">
        <w:rPr>
          <w:snapToGrid/>
          <w:szCs w:val="22"/>
          <w:lang w:val="lt-LT" w:eastAsia="nl-NL"/>
        </w:rPr>
        <w:t>armustin</w:t>
      </w:r>
      <w:proofErr w:type="spellEnd"/>
      <w:r w:rsidRPr="00222EC6">
        <w:rPr>
          <w:snapToGrid/>
          <w:szCs w:val="22"/>
          <w:lang w:val="lt-LT" w:eastAsia="nl-NL"/>
        </w:rPr>
        <w:t xml:space="preserve"> </w:t>
      </w:r>
      <w:proofErr w:type="spellStart"/>
      <w:r w:rsidRPr="00222EC6">
        <w:rPr>
          <w:snapToGrid/>
          <w:szCs w:val="22"/>
          <w:lang w:val="lt-LT" w:eastAsia="nl-NL"/>
        </w:rPr>
        <w:t>Macure</w:t>
      </w:r>
      <w:proofErr w:type="spellEnd"/>
    </w:p>
    <w:p w14:paraId="45431D5B" w14:textId="77777777" w:rsidR="00E238F0" w:rsidRPr="00222EC6" w:rsidRDefault="00E238F0" w:rsidP="00D0084C">
      <w:pPr>
        <w:tabs>
          <w:tab w:val="clear" w:pos="567"/>
        </w:tabs>
        <w:spacing w:line="240" w:lineRule="auto"/>
        <w:ind w:left="2880" w:hanging="2160"/>
        <w:rPr>
          <w:snapToGrid/>
          <w:szCs w:val="22"/>
          <w:lang w:val="lt-LT" w:eastAsia="nl-NL"/>
        </w:rPr>
      </w:pPr>
      <w:r w:rsidRPr="00222EC6">
        <w:rPr>
          <w:snapToGrid/>
          <w:szCs w:val="22"/>
          <w:lang w:val="lt-LT" w:eastAsia="nl-NL"/>
        </w:rPr>
        <w:t>Suomija</w:t>
      </w:r>
      <w:r w:rsidR="000D2486">
        <w:rPr>
          <w:snapToGrid/>
          <w:szCs w:val="22"/>
          <w:lang w:val="lt-LT" w:eastAsia="nl-NL"/>
        </w:rPr>
        <w:t>,</w:t>
      </w:r>
      <w:r w:rsidR="000D2486" w:rsidRPr="000D2486">
        <w:rPr>
          <w:snapToGrid/>
          <w:szCs w:val="22"/>
          <w:lang w:val="lt-LT" w:eastAsia="nl-NL"/>
        </w:rPr>
        <w:t xml:space="preserve"> </w:t>
      </w:r>
      <w:r w:rsidR="000D2486" w:rsidRPr="00222EC6">
        <w:rPr>
          <w:snapToGrid/>
          <w:szCs w:val="22"/>
          <w:lang w:val="lt-LT" w:eastAsia="nl-NL"/>
        </w:rPr>
        <w:t>Norvegija</w:t>
      </w:r>
      <w:r w:rsidR="000D2486">
        <w:rPr>
          <w:snapToGrid/>
          <w:szCs w:val="22"/>
          <w:lang w:val="lt-LT" w:eastAsia="nl-NL"/>
        </w:rPr>
        <w:t>,</w:t>
      </w:r>
      <w:r w:rsidR="000D2486" w:rsidRPr="000D2486">
        <w:rPr>
          <w:snapToGrid/>
          <w:szCs w:val="22"/>
          <w:lang w:val="lt-LT" w:eastAsia="nl-NL"/>
        </w:rPr>
        <w:t xml:space="preserve"> </w:t>
      </w:r>
      <w:r w:rsidR="000D2486" w:rsidRPr="00222EC6">
        <w:rPr>
          <w:snapToGrid/>
          <w:szCs w:val="22"/>
          <w:lang w:val="lt-LT" w:eastAsia="nl-NL"/>
        </w:rPr>
        <w:t>Švedija</w:t>
      </w:r>
      <w:r w:rsidRPr="00222EC6">
        <w:rPr>
          <w:snapToGrid/>
          <w:szCs w:val="22"/>
          <w:lang w:val="lt-LT" w:eastAsia="nl-NL"/>
        </w:rPr>
        <w:t xml:space="preserve">: </w:t>
      </w:r>
      <w:r w:rsidRPr="00222EC6">
        <w:rPr>
          <w:snapToGrid/>
          <w:szCs w:val="22"/>
          <w:lang w:val="nl-NL" w:eastAsia="nl-NL"/>
        </w:rPr>
        <w:t xml:space="preserve">Carmustine Macure </w:t>
      </w:r>
    </w:p>
    <w:p w14:paraId="3ACA02D4" w14:textId="77777777" w:rsidR="00E238F0" w:rsidRPr="00222EC6" w:rsidRDefault="00E238F0" w:rsidP="00D0084C">
      <w:pPr>
        <w:tabs>
          <w:tab w:val="clear" w:pos="567"/>
        </w:tabs>
        <w:spacing w:line="240" w:lineRule="auto"/>
        <w:ind w:left="2880" w:hanging="2160"/>
        <w:rPr>
          <w:snapToGrid/>
          <w:szCs w:val="22"/>
          <w:lang w:val="lt-LT" w:eastAsia="nl-NL"/>
        </w:rPr>
      </w:pPr>
      <w:r w:rsidRPr="00222EC6">
        <w:rPr>
          <w:snapToGrid/>
          <w:szCs w:val="22"/>
          <w:lang w:val="lt-LT" w:eastAsia="nl-NL"/>
        </w:rPr>
        <w:t xml:space="preserve">Graikija: </w:t>
      </w:r>
      <w:proofErr w:type="spellStart"/>
      <w:r>
        <w:rPr>
          <w:snapToGrid/>
          <w:szCs w:val="22"/>
          <w:lang w:val="lt-LT" w:eastAsia="nl-NL"/>
        </w:rPr>
        <w:t>Carmustine</w:t>
      </w:r>
      <w:proofErr w:type="spellEnd"/>
      <w:r>
        <w:rPr>
          <w:snapToGrid/>
          <w:szCs w:val="22"/>
          <w:lang w:val="lt-LT" w:eastAsia="nl-NL"/>
        </w:rPr>
        <w:t>/</w:t>
      </w:r>
      <w:proofErr w:type="spellStart"/>
      <w:r>
        <w:rPr>
          <w:snapToGrid/>
          <w:szCs w:val="22"/>
          <w:lang w:val="lt-LT" w:eastAsia="nl-NL"/>
        </w:rPr>
        <w:t>Tillomed</w:t>
      </w:r>
      <w:proofErr w:type="spellEnd"/>
      <w:r>
        <w:rPr>
          <w:snapToGrid/>
          <w:szCs w:val="22"/>
          <w:lang w:val="lt-LT" w:eastAsia="nl-NL"/>
        </w:rPr>
        <w:t xml:space="preserve"> </w:t>
      </w:r>
    </w:p>
    <w:p w14:paraId="72DB3F87" w14:textId="77777777" w:rsidR="00E238F0" w:rsidRPr="00222EC6" w:rsidRDefault="00E238F0" w:rsidP="00D0084C">
      <w:pPr>
        <w:tabs>
          <w:tab w:val="clear" w:pos="567"/>
        </w:tabs>
        <w:spacing w:line="240" w:lineRule="auto"/>
        <w:ind w:left="2880" w:hanging="2160"/>
        <w:rPr>
          <w:snapToGrid/>
          <w:szCs w:val="22"/>
          <w:lang w:val="lt-LT" w:eastAsia="nl-NL"/>
        </w:rPr>
      </w:pPr>
      <w:r w:rsidRPr="00222EC6">
        <w:rPr>
          <w:snapToGrid/>
          <w:szCs w:val="22"/>
          <w:lang w:val="lt-LT" w:eastAsia="nl-NL"/>
        </w:rPr>
        <w:t xml:space="preserve">Airija: </w:t>
      </w:r>
      <w:proofErr w:type="spellStart"/>
      <w:r w:rsidRPr="00222EC6">
        <w:rPr>
          <w:snapToGrid/>
          <w:szCs w:val="22"/>
          <w:lang w:val="lt-LT" w:eastAsia="nl-NL"/>
        </w:rPr>
        <w:t>Carmustine</w:t>
      </w:r>
      <w:proofErr w:type="spellEnd"/>
      <w:r w:rsidRPr="00222EC6">
        <w:rPr>
          <w:snapToGrid/>
          <w:szCs w:val="22"/>
          <w:lang w:val="lt-LT" w:eastAsia="nl-NL"/>
        </w:rPr>
        <w:t xml:space="preserve"> </w:t>
      </w:r>
    </w:p>
    <w:p w14:paraId="602106F1" w14:textId="77777777" w:rsidR="00E238F0" w:rsidRPr="00222EC6" w:rsidRDefault="00E238F0" w:rsidP="00D0084C">
      <w:pPr>
        <w:tabs>
          <w:tab w:val="clear" w:pos="567"/>
        </w:tabs>
        <w:spacing w:line="240" w:lineRule="auto"/>
        <w:ind w:left="2880" w:hanging="2160"/>
        <w:rPr>
          <w:snapToGrid/>
          <w:szCs w:val="22"/>
          <w:lang w:val="lt-LT" w:eastAsia="nl-NL"/>
        </w:rPr>
      </w:pPr>
      <w:r w:rsidRPr="00222EC6">
        <w:rPr>
          <w:snapToGrid/>
          <w:szCs w:val="22"/>
          <w:lang w:val="lt-LT" w:eastAsia="nl-NL"/>
        </w:rPr>
        <w:t>Italija: BICNU</w:t>
      </w:r>
    </w:p>
    <w:p w14:paraId="6E1430C7" w14:textId="7644A2D2" w:rsidR="00E238F0" w:rsidRPr="00222EC6" w:rsidRDefault="008C5972" w:rsidP="00D0084C">
      <w:pPr>
        <w:tabs>
          <w:tab w:val="clear" w:pos="567"/>
        </w:tabs>
        <w:spacing w:line="240" w:lineRule="auto"/>
        <w:ind w:left="2880" w:hanging="2160"/>
        <w:rPr>
          <w:snapToGrid/>
          <w:szCs w:val="22"/>
          <w:lang w:val="lt-LT" w:eastAsia="nl-NL"/>
        </w:rPr>
      </w:pPr>
      <w:r w:rsidRPr="00222EC6">
        <w:rPr>
          <w:snapToGrid/>
          <w:szCs w:val="22"/>
          <w:lang w:val="lt-LT" w:eastAsia="nl-NL"/>
        </w:rPr>
        <w:t>Čekij</w:t>
      </w:r>
      <w:r>
        <w:rPr>
          <w:snapToGrid/>
          <w:szCs w:val="22"/>
          <w:lang w:val="lt-LT" w:eastAsia="nl-NL"/>
        </w:rPr>
        <w:t>a,</w:t>
      </w:r>
      <w:r w:rsidRPr="000D2486">
        <w:rPr>
          <w:snapToGrid/>
          <w:szCs w:val="22"/>
          <w:lang w:val="lt-LT" w:eastAsia="nl-NL"/>
        </w:rPr>
        <w:t xml:space="preserve"> </w:t>
      </w:r>
      <w:r w:rsidRPr="00222EC6">
        <w:rPr>
          <w:snapToGrid/>
          <w:szCs w:val="22"/>
          <w:lang w:val="lt-LT" w:eastAsia="nl-NL"/>
        </w:rPr>
        <w:t>Lenkija</w:t>
      </w:r>
      <w:r>
        <w:rPr>
          <w:snapToGrid/>
          <w:szCs w:val="22"/>
          <w:lang w:val="lt-LT" w:eastAsia="nl-NL"/>
        </w:rPr>
        <w:t>,</w:t>
      </w:r>
      <w:r w:rsidRPr="000D2486">
        <w:rPr>
          <w:snapToGrid/>
          <w:szCs w:val="22"/>
          <w:lang w:val="lt-LT" w:eastAsia="nl-NL"/>
        </w:rPr>
        <w:t xml:space="preserve"> </w:t>
      </w:r>
      <w:r w:rsidR="00E238F0" w:rsidRPr="00222EC6">
        <w:rPr>
          <w:snapToGrid/>
          <w:szCs w:val="22"/>
          <w:lang w:val="lt-LT" w:eastAsia="nl-NL"/>
        </w:rPr>
        <w:t>Lietuva</w:t>
      </w:r>
      <w:r>
        <w:rPr>
          <w:snapToGrid/>
          <w:szCs w:val="22"/>
          <w:lang w:val="lt-LT" w:eastAsia="nl-NL"/>
        </w:rPr>
        <w:t xml:space="preserve">, </w:t>
      </w:r>
      <w:r w:rsidRPr="00222EC6">
        <w:rPr>
          <w:snapToGrid/>
          <w:szCs w:val="22"/>
          <w:lang w:val="lt-LT" w:eastAsia="nl-NL"/>
        </w:rPr>
        <w:t>Slovakija</w:t>
      </w:r>
      <w:r w:rsidR="00E238F0" w:rsidRPr="00222EC6">
        <w:rPr>
          <w:snapToGrid/>
          <w:szCs w:val="22"/>
          <w:lang w:val="lt-LT" w:eastAsia="nl-NL"/>
        </w:rPr>
        <w:t xml:space="preserve">: </w:t>
      </w:r>
      <w:proofErr w:type="spellStart"/>
      <w:r w:rsidR="00E238F0">
        <w:rPr>
          <w:snapToGrid/>
          <w:szCs w:val="22"/>
          <w:lang w:val="lt-LT" w:eastAsia="nl-NL"/>
        </w:rPr>
        <w:t>Carmustine</w:t>
      </w:r>
      <w:proofErr w:type="spellEnd"/>
      <w:r w:rsidR="00E238F0">
        <w:rPr>
          <w:snapToGrid/>
          <w:szCs w:val="22"/>
          <w:lang w:val="lt-LT" w:eastAsia="nl-NL"/>
        </w:rPr>
        <w:t xml:space="preserve"> </w:t>
      </w:r>
      <w:proofErr w:type="spellStart"/>
      <w:r w:rsidR="000D2486">
        <w:rPr>
          <w:snapToGrid/>
          <w:szCs w:val="22"/>
          <w:lang w:val="lt-LT" w:eastAsia="nl-NL"/>
        </w:rPr>
        <w:t>Zentiva</w:t>
      </w:r>
      <w:proofErr w:type="spellEnd"/>
    </w:p>
    <w:p w14:paraId="17A02B58" w14:textId="672FFBFD" w:rsidR="00E238F0" w:rsidRPr="00222EC6" w:rsidRDefault="00E238F0" w:rsidP="00D0084C">
      <w:pPr>
        <w:tabs>
          <w:tab w:val="clear" w:pos="567"/>
        </w:tabs>
        <w:spacing w:line="240" w:lineRule="auto"/>
        <w:ind w:left="2880" w:hanging="2160"/>
        <w:rPr>
          <w:snapToGrid/>
          <w:szCs w:val="22"/>
          <w:lang w:val="lt-LT" w:eastAsia="nl-NL"/>
        </w:rPr>
      </w:pPr>
      <w:r w:rsidRPr="00222EC6">
        <w:rPr>
          <w:snapToGrid/>
          <w:szCs w:val="22"/>
          <w:lang w:val="lt-LT" w:eastAsia="nl-NL"/>
        </w:rPr>
        <w:t>Slovėnija</w:t>
      </w:r>
      <w:r w:rsidR="000D2486">
        <w:rPr>
          <w:snapToGrid/>
          <w:szCs w:val="22"/>
          <w:lang w:val="lt-LT" w:eastAsia="nl-NL"/>
        </w:rPr>
        <w:t>:</w:t>
      </w:r>
      <w:r w:rsidRPr="00222EC6">
        <w:rPr>
          <w:snapToGrid/>
          <w:szCs w:val="22"/>
          <w:lang w:val="lt-LT" w:eastAsia="nl-NL"/>
        </w:rPr>
        <w:t xml:space="preserve"> </w:t>
      </w:r>
      <w:proofErr w:type="spellStart"/>
      <w:r w:rsidRPr="00222EC6">
        <w:rPr>
          <w:snapToGrid/>
          <w:szCs w:val="22"/>
          <w:lang w:val="lt-LT" w:eastAsia="nl-NL"/>
        </w:rPr>
        <w:t>Kar</w:t>
      </w:r>
      <w:r>
        <w:rPr>
          <w:snapToGrid/>
          <w:szCs w:val="22"/>
          <w:lang w:val="lt-LT" w:eastAsia="nl-NL"/>
        </w:rPr>
        <w:t>mustin</w:t>
      </w:r>
      <w:proofErr w:type="spellEnd"/>
      <w:r>
        <w:rPr>
          <w:snapToGrid/>
          <w:szCs w:val="22"/>
          <w:lang w:val="lt-LT" w:eastAsia="nl-NL"/>
        </w:rPr>
        <w:t xml:space="preserve"> </w:t>
      </w:r>
      <w:proofErr w:type="spellStart"/>
      <w:r>
        <w:rPr>
          <w:snapToGrid/>
          <w:szCs w:val="22"/>
          <w:lang w:val="lt-LT" w:eastAsia="nl-NL"/>
        </w:rPr>
        <w:t>Tillomed</w:t>
      </w:r>
      <w:proofErr w:type="spellEnd"/>
    </w:p>
    <w:p w14:paraId="76AB9BEB" w14:textId="77777777" w:rsidR="00E238F0" w:rsidRPr="00B34FA1" w:rsidRDefault="00E238F0" w:rsidP="00D0084C">
      <w:pPr>
        <w:spacing w:line="240" w:lineRule="auto"/>
        <w:ind w:left="567" w:hanging="567"/>
        <w:rPr>
          <w:lang w:val="lt-LT"/>
        </w:rPr>
      </w:pPr>
    </w:p>
    <w:p w14:paraId="3089751E" w14:textId="3A7EA6D6" w:rsidR="00E238F0" w:rsidRDefault="00E238F0" w:rsidP="00D0084C">
      <w:pPr>
        <w:numPr>
          <w:ilvl w:val="12"/>
          <w:numId w:val="0"/>
        </w:numPr>
        <w:tabs>
          <w:tab w:val="clear" w:pos="567"/>
        </w:tabs>
        <w:spacing w:line="240" w:lineRule="auto"/>
        <w:ind w:right="-2"/>
        <w:rPr>
          <w:b/>
          <w:lang w:val="lt-LT"/>
        </w:rPr>
      </w:pPr>
      <w:r w:rsidRPr="00B34FA1">
        <w:rPr>
          <w:b/>
          <w:lang w:val="lt-LT"/>
        </w:rPr>
        <w:t>Šis pakuotės lapelis paskutinį kartą peržiūrėtas</w:t>
      </w:r>
      <w:r>
        <w:rPr>
          <w:b/>
          <w:lang w:val="lt-LT"/>
        </w:rPr>
        <w:t xml:space="preserve"> </w:t>
      </w:r>
      <w:r w:rsidR="006D7980">
        <w:rPr>
          <w:b/>
          <w:lang w:val="lt-LT"/>
        </w:rPr>
        <w:t>202</w:t>
      </w:r>
      <w:r w:rsidR="007C12E4">
        <w:rPr>
          <w:b/>
          <w:lang w:val="lt-LT"/>
        </w:rPr>
        <w:t>5-0</w:t>
      </w:r>
      <w:r w:rsidR="00E13E4C">
        <w:rPr>
          <w:b/>
          <w:lang w:val="lt-LT"/>
        </w:rPr>
        <w:t>5</w:t>
      </w:r>
      <w:r w:rsidR="007C12E4">
        <w:rPr>
          <w:b/>
          <w:lang w:val="lt-LT"/>
        </w:rPr>
        <w:t>-07</w:t>
      </w:r>
      <w:r w:rsidR="006D7980">
        <w:rPr>
          <w:b/>
          <w:lang w:val="lt-LT"/>
        </w:rPr>
        <w:t>.</w:t>
      </w:r>
    </w:p>
    <w:p w14:paraId="245EC55C" w14:textId="77777777" w:rsidR="002B0DDA" w:rsidRPr="00B34FA1" w:rsidRDefault="002B0DDA" w:rsidP="00D0084C">
      <w:pPr>
        <w:numPr>
          <w:ilvl w:val="12"/>
          <w:numId w:val="0"/>
        </w:numPr>
        <w:tabs>
          <w:tab w:val="clear" w:pos="567"/>
        </w:tabs>
        <w:spacing w:line="240" w:lineRule="auto"/>
        <w:ind w:right="-2"/>
        <w:rPr>
          <w:b/>
          <w:lang w:val="lt-LT"/>
        </w:rPr>
      </w:pPr>
    </w:p>
    <w:p w14:paraId="62C61C82" w14:textId="73918EC0" w:rsidR="00E238F0" w:rsidRPr="00921840" w:rsidRDefault="00E238F0" w:rsidP="00D0084C">
      <w:pPr>
        <w:numPr>
          <w:ilvl w:val="12"/>
          <w:numId w:val="0"/>
        </w:numPr>
        <w:spacing w:line="240" w:lineRule="auto"/>
        <w:ind w:right="-2"/>
        <w:rPr>
          <w:szCs w:val="24"/>
          <w:lang w:val="lt-LT"/>
        </w:rPr>
      </w:pPr>
      <w:r w:rsidRPr="00921840">
        <w:rPr>
          <w:lang w:val="lt-LT"/>
        </w:rPr>
        <w:t xml:space="preserve">Išsami informacija apie šį </w:t>
      </w:r>
      <w:r w:rsidRPr="00921840">
        <w:rPr>
          <w:szCs w:val="24"/>
          <w:lang w:val="lt-LT"/>
        </w:rPr>
        <w:t>vaistą</w:t>
      </w:r>
      <w:r w:rsidRPr="00921840">
        <w:rPr>
          <w:lang w:val="lt-LT"/>
        </w:rPr>
        <w:t xml:space="preserve"> pateikiama Valstybinės vaistų kontrolės tarnybos prie Lietuvos Respublikos sveikatos apsaugos ministerijos tinklalapyje</w:t>
      </w:r>
      <w:r w:rsidRPr="00921840">
        <w:rPr>
          <w:i/>
          <w:szCs w:val="24"/>
          <w:lang w:val="lt-LT"/>
        </w:rPr>
        <w:t xml:space="preserve"> </w:t>
      </w:r>
      <w:hyperlink r:id="rId15" w:history="1">
        <w:r w:rsidR="00AD7389" w:rsidRPr="00DE6E4B">
          <w:rPr>
            <w:rStyle w:val="Hipersaitas"/>
            <w:snapToGrid/>
            <w:szCs w:val="22"/>
            <w:lang w:val="lt-LT" w:eastAsia="lt-LT"/>
          </w:rPr>
          <w:t>https://vvkt.lrv.lt/lt/</w:t>
        </w:r>
      </w:hyperlink>
      <w:r w:rsidR="00AD7389">
        <w:rPr>
          <w:snapToGrid/>
          <w:color w:val="0000EE"/>
          <w:szCs w:val="22"/>
          <w:u w:val="single"/>
          <w:lang w:val="lt-LT" w:eastAsia="lt-LT"/>
        </w:rPr>
        <w:t xml:space="preserve"> </w:t>
      </w:r>
      <w:r w:rsidRPr="00921840">
        <w:rPr>
          <w:lang w:val="lt-LT"/>
        </w:rPr>
        <w:t>.</w:t>
      </w:r>
    </w:p>
    <w:p w14:paraId="65408902" w14:textId="77777777" w:rsidR="00E238F0" w:rsidRPr="002B4DB5" w:rsidRDefault="00E238F0" w:rsidP="00D0084C">
      <w:pPr>
        <w:numPr>
          <w:ilvl w:val="12"/>
          <w:numId w:val="0"/>
        </w:numPr>
        <w:spacing w:line="240" w:lineRule="auto"/>
        <w:ind w:right="-2"/>
        <w:rPr>
          <w:i/>
          <w:szCs w:val="24"/>
          <w:lang w:val="lt-LT"/>
        </w:rPr>
      </w:pPr>
    </w:p>
    <w:p w14:paraId="77D4ED23" w14:textId="77777777" w:rsidR="00E238F0" w:rsidRPr="00613C3F" w:rsidRDefault="00E238F0" w:rsidP="00D0084C">
      <w:pPr>
        <w:numPr>
          <w:ilvl w:val="12"/>
          <w:numId w:val="0"/>
        </w:numPr>
        <w:tabs>
          <w:tab w:val="clear" w:pos="567"/>
        </w:tabs>
        <w:spacing w:line="240" w:lineRule="auto"/>
        <w:ind w:right="-2"/>
        <w:rPr>
          <w:b/>
          <w:snapToGrid/>
          <w:sz w:val="24"/>
          <w:szCs w:val="24"/>
          <w:lang w:val="lt-LT" w:eastAsia="nl-NL"/>
        </w:rPr>
      </w:pPr>
      <w:r w:rsidRPr="00613C3F">
        <w:rPr>
          <w:b/>
          <w:snapToGrid/>
          <w:sz w:val="24"/>
          <w:szCs w:val="24"/>
          <w:lang w:val="lt-LT" w:eastAsia="nl-NL"/>
        </w:rPr>
        <w:t>-----------------------------------------------------------------------------------------------------------------</w:t>
      </w:r>
    </w:p>
    <w:p w14:paraId="3E9A48A2" w14:textId="77777777" w:rsidR="00E238F0" w:rsidRPr="00613C3F" w:rsidRDefault="00E238F0" w:rsidP="00D0084C">
      <w:pPr>
        <w:tabs>
          <w:tab w:val="clear" w:pos="567"/>
        </w:tabs>
        <w:autoSpaceDE w:val="0"/>
        <w:autoSpaceDN w:val="0"/>
        <w:adjustRightInd w:val="0"/>
        <w:spacing w:line="240" w:lineRule="auto"/>
        <w:rPr>
          <w:rFonts w:eastAsia="Calibri"/>
          <w:snapToGrid/>
          <w:szCs w:val="22"/>
          <w:lang w:val="lt-LT"/>
        </w:rPr>
      </w:pPr>
      <w:r w:rsidRPr="00613C3F">
        <w:rPr>
          <w:rFonts w:eastAsia="Calibri"/>
          <w:snapToGrid/>
          <w:szCs w:val="22"/>
          <w:lang w:val="lt-LT"/>
        </w:rPr>
        <w:t>Toliau pateikta informacija skirta tik sveikatos priežiūros specialistams:</w:t>
      </w:r>
    </w:p>
    <w:p w14:paraId="3FE13E80" w14:textId="77777777" w:rsidR="00E238F0" w:rsidRPr="00613C3F" w:rsidRDefault="00E238F0" w:rsidP="00D0084C">
      <w:pPr>
        <w:tabs>
          <w:tab w:val="clear" w:pos="567"/>
        </w:tabs>
        <w:spacing w:line="240" w:lineRule="auto"/>
        <w:rPr>
          <w:rFonts w:eastAsia="Calibri"/>
          <w:i/>
          <w:iCs/>
          <w:snapToGrid/>
          <w:szCs w:val="22"/>
          <w:lang w:val="lt-LT"/>
        </w:rPr>
      </w:pPr>
      <w:r w:rsidRPr="00613C3F">
        <w:rPr>
          <w:rFonts w:eastAsia="Calibri"/>
          <w:i/>
          <w:iCs/>
          <w:snapToGrid/>
          <w:szCs w:val="22"/>
          <w:lang w:val="lt-LT"/>
        </w:rPr>
        <w:t>Ši informacija – tai šiuo metu patvirtinta preparato charakteristikų santrauka pagrįstas trumpas ruošimo ir (arba) tvarkymo procedūrų, nesuderinamumo, vaistinio preparato dozavimo, perdozavimo arba stebėjimo priemonių ir laboratorinių tyrimų aprašymas.</w:t>
      </w:r>
    </w:p>
    <w:p w14:paraId="3F279190" w14:textId="77777777" w:rsidR="00E238F0" w:rsidRPr="00613C3F" w:rsidRDefault="00E238F0" w:rsidP="00D0084C">
      <w:pPr>
        <w:tabs>
          <w:tab w:val="clear" w:pos="567"/>
        </w:tabs>
        <w:spacing w:line="240" w:lineRule="auto"/>
        <w:rPr>
          <w:rFonts w:eastAsia="Calibri"/>
          <w:snapToGrid/>
          <w:szCs w:val="22"/>
          <w:lang w:val="lt-LT"/>
        </w:rPr>
      </w:pPr>
      <w:proofErr w:type="spellStart"/>
      <w:r w:rsidRPr="00613C3F">
        <w:rPr>
          <w:rFonts w:eastAsia="Calibri"/>
          <w:snapToGrid/>
          <w:szCs w:val="22"/>
          <w:lang w:val="lt-LT"/>
        </w:rPr>
        <w:t>Liofilizuotoje</w:t>
      </w:r>
      <w:proofErr w:type="spellEnd"/>
      <w:r w:rsidRPr="00613C3F">
        <w:rPr>
          <w:rFonts w:eastAsia="Calibri"/>
          <w:snapToGrid/>
          <w:szCs w:val="22"/>
          <w:lang w:val="lt-LT"/>
        </w:rPr>
        <w:t xml:space="preserve"> </w:t>
      </w:r>
      <w:r>
        <w:rPr>
          <w:rFonts w:eastAsia="Calibri"/>
          <w:snapToGrid/>
          <w:szCs w:val="22"/>
          <w:lang w:val="lt-LT"/>
        </w:rPr>
        <w:t>farmacinėje formoje</w:t>
      </w:r>
      <w:r w:rsidRPr="00613C3F">
        <w:rPr>
          <w:rFonts w:eastAsia="Calibri"/>
          <w:snapToGrid/>
          <w:szCs w:val="22"/>
          <w:lang w:val="lt-LT"/>
        </w:rPr>
        <w:t xml:space="preserve"> nėra konservantų ir flakonas neskirtas kelioms dozėms. Šis vaistinis preparatas skirtas tik vienkartiniam vartojimui. Su juo reikia elgtis atsargiai ir vengti vaistinio </w:t>
      </w:r>
      <w:r w:rsidRPr="00613C3F">
        <w:rPr>
          <w:rFonts w:eastAsia="Calibri"/>
          <w:snapToGrid/>
          <w:szCs w:val="22"/>
          <w:lang w:val="lt-LT"/>
        </w:rPr>
        <w:lastRenderedPageBreak/>
        <w:t xml:space="preserve">preparato patekimo ant odos. Vaistinis preparatas turėtų būti tirpinamas ir toliau skiedžiamas </w:t>
      </w:r>
      <w:proofErr w:type="spellStart"/>
      <w:r w:rsidRPr="00613C3F">
        <w:rPr>
          <w:rFonts w:eastAsia="Calibri"/>
          <w:snapToGrid/>
          <w:szCs w:val="22"/>
          <w:lang w:val="lt-LT"/>
        </w:rPr>
        <w:t>aseptinėmis</w:t>
      </w:r>
      <w:proofErr w:type="spellEnd"/>
      <w:r w:rsidRPr="00613C3F">
        <w:rPr>
          <w:rFonts w:eastAsia="Calibri"/>
          <w:snapToGrid/>
          <w:szCs w:val="22"/>
          <w:lang w:val="lt-LT"/>
        </w:rPr>
        <w:t xml:space="preserve"> sąlygomis.</w:t>
      </w:r>
    </w:p>
    <w:p w14:paraId="6C080BB7" w14:textId="77777777" w:rsidR="00E238F0" w:rsidRDefault="00E238F0" w:rsidP="00D0084C">
      <w:pPr>
        <w:tabs>
          <w:tab w:val="clear" w:pos="567"/>
        </w:tabs>
        <w:spacing w:line="240" w:lineRule="auto"/>
        <w:rPr>
          <w:bCs/>
          <w:snapToGrid/>
          <w:lang w:val="lt-LT" w:eastAsia="en-GB"/>
        </w:rPr>
      </w:pPr>
    </w:p>
    <w:p w14:paraId="0BB6537C" w14:textId="77777777" w:rsidR="00E238F0" w:rsidRPr="00613C3F" w:rsidRDefault="00E238F0" w:rsidP="00D0084C">
      <w:pPr>
        <w:tabs>
          <w:tab w:val="clear" w:pos="567"/>
        </w:tabs>
        <w:spacing w:line="240" w:lineRule="auto"/>
        <w:rPr>
          <w:bCs/>
          <w:snapToGrid/>
          <w:lang w:val="lt-LT" w:eastAsia="en-GB"/>
        </w:rPr>
      </w:pPr>
      <w:r w:rsidRPr="00613C3F">
        <w:rPr>
          <w:bCs/>
          <w:snapToGrid/>
          <w:lang w:val="lt-LT" w:eastAsia="en-GB"/>
        </w:rPr>
        <w:t xml:space="preserve">Laikantis rekomenduojamų laikymo sąlygų, galima išvengti </w:t>
      </w:r>
      <w:r>
        <w:rPr>
          <w:bCs/>
          <w:snapToGrid/>
          <w:lang w:val="lt-LT" w:eastAsia="en-GB"/>
        </w:rPr>
        <w:t xml:space="preserve">vaistinio </w:t>
      </w:r>
      <w:r w:rsidRPr="00613C3F">
        <w:rPr>
          <w:bCs/>
          <w:snapToGrid/>
          <w:lang w:val="lt-LT" w:eastAsia="en-GB"/>
        </w:rPr>
        <w:t xml:space="preserve">preparato skilimo neatidarytame flakone iki ant pakuotės nurodytos tinkamumo datos. </w:t>
      </w:r>
    </w:p>
    <w:p w14:paraId="6CAD7404" w14:textId="77777777" w:rsidR="00E238F0" w:rsidRDefault="00E238F0" w:rsidP="00D0084C">
      <w:pPr>
        <w:spacing w:line="240" w:lineRule="auto"/>
        <w:rPr>
          <w:bCs/>
          <w:snapToGrid/>
          <w:szCs w:val="22"/>
          <w:lang w:val="lt-LT" w:eastAsia="en-GB"/>
        </w:rPr>
      </w:pPr>
    </w:p>
    <w:p w14:paraId="5548B197" w14:textId="71D15F1D" w:rsidR="00E238F0" w:rsidRPr="004D5FD8" w:rsidRDefault="00E238F0" w:rsidP="00D0084C">
      <w:pPr>
        <w:spacing w:line="240" w:lineRule="auto"/>
        <w:rPr>
          <w:snapToGrid/>
          <w:lang w:val="lt-LT" w:eastAsia="en-GB"/>
        </w:rPr>
      </w:pPr>
      <w:r w:rsidRPr="00660052">
        <w:rPr>
          <w:bCs/>
          <w:snapToGrid/>
          <w:szCs w:val="22"/>
          <w:lang w:val="lt-LT" w:eastAsia="en-GB"/>
        </w:rPr>
        <w:t xml:space="preserve">Kadangi </w:t>
      </w:r>
      <w:proofErr w:type="spellStart"/>
      <w:r w:rsidRPr="00660052">
        <w:rPr>
          <w:bCs/>
          <w:snapToGrid/>
          <w:szCs w:val="22"/>
          <w:lang w:val="lt-LT" w:eastAsia="en-GB"/>
        </w:rPr>
        <w:t>karmustino</w:t>
      </w:r>
      <w:proofErr w:type="spellEnd"/>
      <w:r w:rsidRPr="00660052">
        <w:rPr>
          <w:bCs/>
          <w:snapToGrid/>
          <w:szCs w:val="22"/>
          <w:lang w:val="lt-LT" w:eastAsia="en-GB"/>
        </w:rPr>
        <w:t xml:space="preserve"> lydymosi temperatūra žema (apytiksliai 30,5</w:t>
      </w:r>
      <w:r w:rsidR="00AC7EB8">
        <w:rPr>
          <w:bCs/>
          <w:snapToGrid/>
          <w:szCs w:val="22"/>
          <w:lang w:val="lt-LT" w:eastAsia="en-GB"/>
        </w:rPr>
        <w:t> </w:t>
      </w:r>
      <w:r w:rsidRPr="00660052">
        <w:rPr>
          <w:bCs/>
          <w:snapToGrid/>
          <w:szCs w:val="22"/>
          <w:lang w:val="lt-LT" w:eastAsia="en-GB"/>
        </w:rPr>
        <w:t>°C</w:t>
      </w:r>
      <w:r w:rsidR="00AC7EB8">
        <w:rPr>
          <w:bCs/>
          <w:snapToGrid/>
          <w:szCs w:val="22"/>
          <w:lang w:val="lt-LT" w:eastAsia="en-GB"/>
        </w:rPr>
        <w:t> </w:t>
      </w:r>
      <w:r w:rsidRPr="00660052">
        <w:rPr>
          <w:bCs/>
          <w:snapToGrid/>
          <w:szCs w:val="22"/>
          <w:lang w:val="lt-LT" w:eastAsia="en-GB"/>
        </w:rPr>
        <w:t>–</w:t>
      </w:r>
      <w:r w:rsidR="00AC7EB8">
        <w:rPr>
          <w:bCs/>
          <w:snapToGrid/>
          <w:szCs w:val="22"/>
          <w:lang w:val="lt-LT" w:eastAsia="en-GB"/>
        </w:rPr>
        <w:t> </w:t>
      </w:r>
      <w:r w:rsidRPr="00660052">
        <w:rPr>
          <w:bCs/>
          <w:snapToGrid/>
          <w:szCs w:val="22"/>
          <w:lang w:val="lt-LT" w:eastAsia="en-GB"/>
        </w:rPr>
        <w:t>32,0</w:t>
      </w:r>
      <w:r w:rsidR="00AC7EB8">
        <w:rPr>
          <w:bCs/>
          <w:snapToGrid/>
          <w:szCs w:val="22"/>
          <w:lang w:val="lt-LT" w:eastAsia="en-GB"/>
        </w:rPr>
        <w:t> </w:t>
      </w:r>
      <w:r w:rsidRPr="00660052">
        <w:rPr>
          <w:bCs/>
          <w:snapToGrid/>
          <w:szCs w:val="22"/>
          <w:lang w:val="lt-LT" w:eastAsia="en-GB"/>
        </w:rPr>
        <w:t xml:space="preserve">°C), </w:t>
      </w:r>
      <w:proofErr w:type="spellStart"/>
      <w:r>
        <w:rPr>
          <w:bCs/>
          <w:snapToGrid/>
          <w:szCs w:val="22"/>
          <w:lang w:val="lt-LT" w:eastAsia="en-GB"/>
        </w:rPr>
        <w:t>k</w:t>
      </w:r>
      <w:r w:rsidRPr="00613C3F">
        <w:rPr>
          <w:bCs/>
          <w:snapToGrid/>
          <w:szCs w:val="22"/>
          <w:lang w:val="lt-LT" w:eastAsia="en-GB"/>
        </w:rPr>
        <w:t>armustiną</w:t>
      </w:r>
      <w:proofErr w:type="spellEnd"/>
      <w:r w:rsidRPr="00613C3F">
        <w:rPr>
          <w:bCs/>
          <w:snapToGrid/>
          <w:szCs w:val="22"/>
          <w:lang w:val="lt-LT" w:eastAsia="en-GB"/>
        </w:rPr>
        <w:t xml:space="preserve"> laikant 27 °C arba aukštesnėje temperatūroje medžiaga gali suskystėti. Skilimą rodo ant flakono dugno susidariusi</w:t>
      </w:r>
      <w:r>
        <w:rPr>
          <w:bCs/>
          <w:snapToGrid/>
          <w:szCs w:val="22"/>
          <w:lang w:val="lt-LT" w:eastAsia="en-GB"/>
        </w:rPr>
        <w:t xml:space="preserve"> </w:t>
      </w:r>
      <w:r w:rsidRPr="004D5FD8">
        <w:rPr>
          <w:bCs/>
          <w:snapToGrid/>
          <w:szCs w:val="22"/>
          <w:lang w:val="lt-LT" w:eastAsia="en-GB"/>
        </w:rPr>
        <w:t>riebalinė plėvelė. Tokio vaist</w:t>
      </w:r>
      <w:r>
        <w:rPr>
          <w:bCs/>
          <w:snapToGrid/>
          <w:szCs w:val="22"/>
          <w:lang w:val="lt-LT" w:eastAsia="en-GB"/>
        </w:rPr>
        <w:t>ini</w:t>
      </w:r>
      <w:r w:rsidRPr="004D5FD8">
        <w:rPr>
          <w:bCs/>
          <w:snapToGrid/>
          <w:szCs w:val="22"/>
          <w:lang w:val="lt-LT" w:eastAsia="en-GB"/>
        </w:rPr>
        <w:t>o</w:t>
      </w:r>
      <w:r>
        <w:rPr>
          <w:bCs/>
          <w:snapToGrid/>
          <w:szCs w:val="22"/>
          <w:lang w:val="lt-LT" w:eastAsia="en-GB"/>
        </w:rPr>
        <w:t xml:space="preserve"> preparato</w:t>
      </w:r>
      <w:r w:rsidRPr="004D5FD8">
        <w:rPr>
          <w:bCs/>
          <w:snapToGrid/>
          <w:szCs w:val="22"/>
          <w:lang w:val="lt-LT" w:eastAsia="en-GB"/>
        </w:rPr>
        <w:t xml:space="preserve"> vartoti negalima. Kai nesate tikri, ar </w:t>
      </w:r>
      <w:r>
        <w:rPr>
          <w:bCs/>
          <w:snapToGrid/>
          <w:szCs w:val="22"/>
          <w:lang w:val="lt-LT" w:eastAsia="en-GB"/>
        </w:rPr>
        <w:t xml:space="preserve">vaistinis </w:t>
      </w:r>
      <w:r w:rsidRPr="004D5FD8">
        <w:rPr>
          <w:bCs/>
          <w:snapToGrid/>
          <w:szCs w:val="22"/>
          <w:lang w:val="lt-LT" w:eastAsia="en-GB"/>
        </w:rPr>
        <w:t>preparatas reikiamai šaldomas, turite nede</w:t>
      </w:r>
      <w:r>
        <w:rPr>
          <w:bCs/>
          <w:snapToGrid/>
          <w:szCs w:val="22"/>
          <w:lang w:val="lt-LT" w:eastAsia="en-GB"/>
        </w:rPr>
        <w:t>lsiant</w:t>
      </w:r>
      <w:r w:rsidRPr="004D5FD8">
        <w:rPr>
          <w:bCs/>
          <w:snapToGrid/>
          <w:szCs w:val="22"/>
          <w:lang w:val="lt-LT" w:eastAsia="en-GB"/>
        </w:rPr>
        <w:t xml:space="preserve"> patikrinti </w:t>
      </w:r>
      <w:r>
        <w:rPr>
          <w:bCs/>
          <w:snapToGrid/>
          <w:szCs w:val="22"/>
          <w:lang w:val="lt-LT" w:eastAsia="en-GB"/>
        </w:rPr>
        <w:t>kiekvieną</w:t>
      </w:r>
      <w:r w:rsidRPr="004D5FD8">
        <w:rPr>
          <w:bCs/>
          <w:snapToGrid/>
          <w:szCs w:val="22"/>
          <w:lang w:val="lt-LT" w:eastAsia="en-GB"/>
        </w:rPr>
        <w:t xml:space="preserve"> </w:t>
      </w:r>
      <w:r>
        <w:rPr>
          <w:bCs/>
          <w:snapToGrid/>
          <w:szCs w:val="22"/>
          <w:lang w:val="lt-LT" w:eastAsia="en-GB"/>
        </w:rPr>
        <w:t xml:space="preserve">kartono </w:t>
      </w:r>
      <w:r w:rsidRPr="004D5FD8">
        <w:rPr>
          <w:bCs/>
          <w:snapToGrid/>
          <w:szCs w:val="22"/>
          <w:lang w:val="lt-LT" w:eastAsia="en-GB"/>
        </w:rPr>
        <w:t>dėžutėje esan</w:t>
      </w:r>
      <w:r>
        <w:rPr>
          <w:bCs/>
          <w:snapToGrid/>
          <w:szCs w:val="22"/>
          <w:lang w:val="lt-LT" w:eastAsia="en-GB"/>
        </w:rPr>
        <w:t>tį</w:t>
      </w:r>
      <w:r w:rsidRPr="004D5FD8">
        <w:rPr>
          <w:bCs/>
          <w:snapToGrid/>
          <w:szCs w:val="22"/>
          <w:lang w:val="lt-LT" w:eastAsia="en-GB"/>
        </w:rPr>
        <w:t xml:space="preserve"> flakon</w:t>
      </w:r>
      <w:r>
        <w:rPr>
          <w:bCs/>
          <w:snapToGrid/>
          <w:szCs w:val="22"/>
          <w:lang w:val="lt-LT" w:eastAsia="en-GB"/>
        </w:rPr>
        <w:t>ą</w:t>
      </w:r>
      <w:r w:rsidRPr="004D5FD8">
        <w:rPr>
          <w:bCs/>
          <w:snapToGrid/>
          <w:szCs w:val="22"/>
          <w:lang w:val="lt-LT" w:eastAsia="en-GB"/>
        </w:rPr>
        <w:t>. Apžiūrėkite laikydami flakoną ryškioje šviesoje.</w:t>
      </w:r>
    </w:p>
    <w:p w14:paraId="60D1DCAC" w14:textId="77777777" w:rsidR="00E238F0" w:rsidRPr="004D5FD8" w:rsidRDefault="00E238F0" w:rsidP="00D0084C">
      <w:pPr>
        <w:tabs>
          <w:tab w:val="clear" w:pos="567"/>
        </w:tabs>
        <w:spacing w:line="240" w:lineRule="auto"/>
        <w:rPr>
          <w:bCs/>
          <w:snapToGrid/>
          <w:lang w:val="lt-LT" w:eastAsia="en-GB"/>
        </w:rPr>
      </w:pPr>
    </w:p>
    <w:p w14:paraId="6E0BA51F" w14:textId="77777777" w:rsidR="00E238F0" w:rsidRDefault="00E238F0" w:rsidP="00D0084C">
      <w:pPr>
        <w:tabs>
          <w:tab w:val="clear" w:pos="567"/>
        </w:tabs>
        <w:spacing w:line="240" w:lineRule="auto"/>
        <w:rPr>
          <w:snapToGrid/>
          <w:szCs w:val="22"/>
          <w:u w:val="single"/>
          <w:lang w:val="lt-LT" w:eastAsia="en-GB"/>
        </w:rPr>
      </w:pPr>
      <w:r w:rsidRPr="004D5FD8">
        <w:rPr>
          <w:snapToGrid/>
          <w:szCs w:val="22"/>
          <w:u w:val="single"/>
          <w:lang w:val="lt-LT" w:eastAsia="en-GB"/>
        </w:rPr>
        <w:t>Kiekviename flakone esantys milteliai infuzinio tirpalo koncentrat</w:t>
      </w:r>
      <w:r>
        <w:rPr>
          <w:snapToGrid/>
          <w:szCs w:val="22"/>
          <w:u w:val="single"/>
          <w:lang w:val="lt-LT" w:eastAsia="en-GB"/>
        </w:rPr>
        <w:t>ui</w:t>
      </w:r>
      <w:r w:rsidRPr="004D5FD8">
        <w:rPr>
          <w:snapToGrid/>
          <w:szCs w:val="22"/>
          <w:u w:val="single"/>
          <w:lang w:val="lt-LT" w:eastAsia="en-GB"/>
        </w:rPr>
        <w:t xml:space="preserve"> turi būti paruošiami ir skiedžiami kaip toliau aprašyta</w:t>
      </w:r>
    </w:p>
    <w:p w14:paraId="4FCA9304" w14:textId="77777777" w:rsidR="00E238F0" w:rsidRPr="004D5FD8" w:rsidRDefault="00E238F0" w:rsidP="00D0084C">
      <w:pPr>
        <w:tabs>
          <w:tab w:val="clear" w:pos="567"/>
        </w:tabs>
        <w:spacing w:line="240" w:lineRule="auto"/>
        <w:rPr>
          <w:snapToGrid/>
          <w:u w:val="single"/>
          <w:lang w:val="lt-LT" w:eastAsia="en-GB"/>
        </w:rPr>
      </w:pPr>
    </w:p>
    <w:p w14:paraId="2140D65C" w14:textId="321E4361" w:rsidR="00F539D3" w:rsidRPr="00F539D3" w:rsidRDefault="00F539D3" w:rsidP="00F539D3">
      <w:pPr>
        <w:tabs>
          <w:tab w:val="clear" w:pos="567"/>
        </w:tabs>
        <w:spacing w:line="240" w:lineRule="auto"/>
        <w:rPr>
          <w:snapToGrid/>
          <w:szCs w:val="22"/>
          <w:lang w:val="lt-LT" w:eastAsia="en-GB"/>
        </w:rPr>
      </w:pPr>
      <w:proofErr w:type="spellStart"/>
      <w:r w:rsidRPr="00F539D3">
        <w:rPr>
          <w:snapToGrid/>
          <w:szCs w:val="22"/>
          <w:lang w:val="lt-LT" w:eastAsia="en-GB"/>
        </w:rPr>
        <w:t>Karmustiną</w:t>
      </w:r>
      <w:proofErr w:type="spellEnd"/>
      <w:r w:rsidRPr="00F539D3">
        <w:rPr>
          <w:snapToGrid/>
          <w:szCs w:val="22"/>
          <w:lang w:val="lt-LT" w:eastAsia="en-GB"/>
        </w:rPr>
        <w:t xml:space="preserve"> (100</w:t>
      </w:r>
      <w:r w:rsidR="00AC7EB8">
        <w:rPr>
          <w:snapToGrid/>
          <w:szCs w:val="22"/>
          <w:lang w:val="lt-LT" w:eastAsia="en-GB"/>
        </w:rPr>
        <w:t> </w:t>
      </w:r>
      <w:r w:rsidRPr="00F539D3">
        <w:rPr>
          <w:snapToGrid/>
          <w:szCs w:val="22"/>
          <w:lang w:val="lt-LT" w:eastAsia="en-GB"/>
        </w:rPr>
        <w:t>mg miltelių) ištirpinkite 3 ml pateikto sterilaus skiediklio (</w:t>
      </w:r>
      <w:proofErr w:type="spellStart"/>
      <w:r w:rsidRPr="00F539D3">
        <w:rPr>
          <w:snapToGrid/>
          <w:szCs w:val="22"/>
          <w:lang w:val="lt-LT" w:eastAsia="en-GB"/>
        </w:rPr>
        <w:t>propilenglikolio</w:t>
      </w:r>
      <w:proofErr w:type="spellEnd"/>
      <w:r w:rsidRPr="00F539D3">
        <w:rPr>
          <w:snapToGrid/>
          <w:szCs w:val="22"/>
          <w:lang w:val="lt-LT" w:eastAsia="en-GB"/>
        </w:rPr>
        <w:t xml:space="preserve"> injekcija), kol pasidarys skaidrus tirpalas. </w:t>
      </w:r>
    </w:p>
    <w:p w14:paraId="7704DBDE" w14:textId="4E0B9BCE" w:rsidR="0017375E" w:rsidRDefault="00F539D3" w:rsidP="0017375E">
      <w:pPr>
        <w:tabs>
          <w:tab w:val="clear" w:pos="567"/>
        </w:tabs>
        <w:spacing w:line="240" w:lineRule="auto"/>
        <w:rPr>
          <w:snapToGrid/>
          <w:szCs w:val="22"/>
          <w:lang w:val="lt-LT" w:eastAsia="en-GB"/>
        </w:rPr>
      </w:pPr>
      <w:r w:rsidRPr="00F539D3">
        <w:rPr>
          <w:snapToGrid/>
          <w:szCs w:val="22"/>
          <w:lang w:val="lt-LT" w:eastAsia="en-GB"/>
        </w:rPr>
        <w:t xml:space="preserve">Atskiedimui naudokite </w:t>
      </w:r>
      <w:proofErr w:type="spellStart"/>
      <w:r w:rsidRPr="00F539D3">
        <w:rPr>
          <w:snapToGrid/>
          <w:szCs w:val="22"/>
          <w:lang w:val="lt-LT" w:eastAsia="en-GB"/>
        </w:rPr>
        <w:t>propilenglikolio</w:t>
      </w:r>
      <w:proofErr w:type="spellEnd"/>
      <w:r w:rsidRPr="00F539D3">
        <w:rPr>
          <w:snapToGrid/>
          <w:szCs w:val="22"/>
          <w:lang w:val="lt-LT" w:eastAsia="en-GB"/>
        </w:rPr>
        <w:t xml:space="preserve"> buteliuką tik pasiekę kambario temperatūrą ir naudokite didesnio numerio adatą (mažesnę nei 22</w:t>
      </w:r>
      <w:r w:rsidR="00AC7EB8">
        <w:rPr>
          <w:snapToGrid/>
          <w:szCs w:val="22"/>
          <w:lang w:val="lt-LT" w:eastAsia="en-GB"/>
        </w:rPr>
        <w:t> </w:t>
      </w:r>
      <w:r w:rsidRPr="00F539D3">
        <w:rPr>
          <w:snapToGrid/>
          <w:szCs w:val="22"/>
          <w:lang w:val="lt-LT" w:eastAsia="en-GB"/>
        </w:rPr>
        <w:t>numerio adatą), kad ištrauktumėte skiediklį iš buteliuko.</w:t>
      </w:r>
      <w:r w:rsidR="0017375E">
        <w:rPr>
          <w:snapToGrid/>
          <w:szCs w:val="22"/>
          <w:lang w:val="lt-LT" w:eastAsia="en-GB"/>
        </w:rPr>
        <w:t xml:space="preserve"> </w:t>
      </w:r>
      <w:r w:rsidR="0017375E" w:rsidRPr="00286344">
        <w:rPr>
          <w:snapToGrid/>
          <w:szCs w:val="22"/>
          <w:lang w:val="lt-LT" w:eastAsia="en-GB"/>
        </w:rPr>
        <w:t>Toliau</w:t>
      </w:r>
      <w:r w:rsidR="0017375E">
        <w:rPr>
          <w:snapToGrid/>
          <w:szCs w:val="22"/>
          <w:lang w:val="lt-LT" w:eastAsia="en-GB"/>
        </w:rPr>
        <w:t xml:space="preserve"> </w:t>
      </w:r>
      <w:r w:rsidR="0017375E" w:rsidRPr="00286344">
        <w:rPr>
          <w:snapToGrid/>
          <w:szCs w:val="22"/>
          <w:lang w:val="lt-LT" w:eastAsia="en-GB"/>
        </w:rPr>
        <w:t>žingsnis po žingsnio pateikiamas paruošimo vadovas.</w:t>
      </w:r>
    </w:p>
    <w:p w14:paraId="1073C5B2" w14:textId="77777777" w:rsidR="0017375E" w:rsidRDefault="0017375E" w:rsidP="0017375E">
      <w:pPr>
        <w:tabs>
          <w:tab w:val="clear" w:pos="567"/>
        </w:tabs>
        <w:spacing w:line="240" w:lineRule="auto"/>
        <w:rPr>
          <w:snapToGrid/>
          <w:lang w:val="lt-LT" w:eastAsia="en-GB"/>
        </w:rPr>
      </w:pPr>
    </w:p>
    <w:p w14:paraId="4473F363" w14:textId="77777777" w:rsidR="0017375E" w:rsidRPr="009516E8" w:rsidRDefault="0017375E" w:rsidP="0017375E">
      <w:pPr>
        <w:tabs>
          <w:tab w:val="clear" w:pos="567"/>
        </w:tabs>
        <w:autoSpaceDE w:val="0"/>
        <w:autoSpaceDN w:val="0"/>
        <w:spacing w:after="120" w:line="240" w:lineRule="auto"/>
        <w:rPr>
          <w:b/>
          <w:bCs/>
          <w:snapToGrid/>
          <w:szCs w:val="22"/>
          <w:lang w:val="lt-LT" w:eastAsia="en-GB"/>
        </w:rPr>
      </w:pPr>
      <w:r w:rsidRPr="009516E8">
        <w:rPr>
          <w:b/>
          <w:bCs/>
          <w:snapToGrid/>
          <w:szCs w:val="22"/>
          <w:lang w:val="lt-LT" w:eastAsia="en-GB"/>
        </w:rPr>
        <w:t xml:space="preserve">1 žingsnis: </w:t>
      </w:r>
      <w:r w:rsidRPr="00D170C4">
        <w:rPr>
          <w:snapToGrid/>
          <w:szCs w:val="22"/>
          <w:lang w:val="lt-LT" w:eastAsia="en-GB"/>
        </w:rPr>
        <w:t>i</w:t>
      </w:r>
      <w:r w:rsidRPr="009516E8">
        <w:rPr>
          <w:snapToGrid/>
          <w:szCs w:val="22"/>
          <w:lang w:val="lt-LT" w:eastAsia="en-GB"/>
        </w:rPr>
        <w:t>šimkite abu buteliukus iš dėžutės ir leiskite pastovėti, kol pasieks kambario temperatūrą (</w:t>
      </w:r>
      <w:r w:rsidRPr="009516E8">
        <w:rPr>
          <w:b/>
          <w:bCs/>
          <w:i/>
          <w:iCs/>
          <w:snapToGrid/>
          <w:szCs w:val="22"/>
          <w:lang w:val="lt-LT" w:eastAsia="en-GB"/>
        </w:rPr>
        <w:t>mažiausiai 10</w:t>
      </w:r>
      <w:r w:rsidRPr="00C5663C">
        <w:rPr>
          <w:b/>
          <w:bCs/>
          <w:i/>
          <w:iCs/>
          <w:snapToGrid/>
          <w:szCs w:val="22"/>
          <w:lang w:val="lt-LT" w:eastAsia="en-GB"/>
        </w:rPr>
        <w:t> minučių</w:t>
      </w:r>
      <w:r>
        <w:rPr>
          <w:snapToGrid/>
          <w:szCs w:val="22"/>
          <w:lang w:val="lt-LT" w:eastAsia="en-GB"/>
        </w:rPr>
        <w:t>).</w:t>
      </w:r>
    </w:p>
    <w:p w14:paraId="2F4CFFDF" w14:textId="77777777" w:rsidR="0017375E" w:rsidRPr="00286344" w:rsidRDefault="0017375E" w:rsidP="0017375E">
      <w:pPr>
        <w:tabs>
          <w:tab w:val="clear" w:pos="567"/>
        </w:tabs>
        <w:spacing w:after="120" w:line="240" w:lineRule="auto"/>
        <w:rPr>
          <w:rFonts w:ascii="Arial" w:eastAsia="Cambria" w:hAnsi="Arial" w:cs="Arial"/>
          <w:snapToGrid/>
          <w:sz w:val="20"/>
          <w:lang w:val="fr-FR" w:eastAsia="fr-FR"/>
        </w:rPr>
      </w:pPr>
      <w:r w:rsidRPr="00286344">
        <w:rPr>
          <w:rFonts w:ascii="Arial" w:eastAsia="Cambria" w:hAnsi="Arial" w:cs="Arial"/>
          <w:noProof/>
          <w:snapToGrid/>
          <w:sz w:val="20"/>
          <w:lang w:val="lt-LT" w:eastAsia="lt-LT"/>
        </w:rPr>
        <w:drawing>
          <wp:inline distT="0" distB="0" distL="0" distR="0" wp14:anchorId="68D91541" wp14:editId="35D6F9C1">
            <wp:extent cx="1447800" cy="1447800"/>
            <wp:effectExtent l="0" t="0" r="0" b="0"/>
            <wp:docPr id="77463351" name="Image 1" descr="A close-up of a drawing of a j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A close-up of a drawing of a ja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p>
    <w:p w14:paraId="3800DEDC" w14:textId="77777777" w:rsidR="0017375E" w:rsidRPr="00D170C4" w:rsidRDefault="0017375E" w:rsidP="0017375E">
      <w:pPr>
        <w:tabs>
          <w:tab w:val="clear" w:pos="567"/>
        </w:tabs>
        <w:autoSpaceDE w:val="0"/>
        <w:autoSpaceDN w:val="0"/>
        <w:spacing w:after="120" w:line="240" w:lineRule="auto"/>
        <w:rPr>
          <w:snapToGrid/>
          <w:szCs w:val="22"/>
          <w:lang w:val="fr-FR" w:eastAsia="en-GB"/>
        </w:rPr>
      </w:pPr>
      <w:r w:rsidRPr="009516E8">
        <w:rPr>
          <w:b/>
          <w:bCs/>
          <w:snapToGrid/>
          <w:szCs w:val="22"/>
          <w:lang w:val="fr-FR" w:eastAsia="en-GB"/>
        </w:rPr>
        <w:t>2 </w:t>
      </w:r>
      <w:proofErr w:type="spellStart"/>
      <w:r w:rsidRPr="009516E8">
        <w:rPr>
          <w:b/>
          <w:bCs/>
          <w:snapToGrid/>
          <w:szCs w:val="22"/>
          <w:lang w:val="fr-FR" w:eastAsia="en-GB"/>
        </w:rPr>
        <w:t>žingsnis</w:t>
      </w:r>
      <w:proofErr w:type="spellEnd"/>
      <w:r w:rsidRPr="009516E8">
        <w:rPr>
          <w:b/>
          <w:bCs/>
          <w:snapToGrid/>
          <w:szCs w:val="22"/>
          <w:lang w:val="fr-FR" w:eastAsia="en-GB"/>
        </w:rPr>
        <w:t xml:space="preserve">: </w:t>
      </w:r>
      <w:proofErr w:type="spellStart"/>
      <w:r w:rsidRPr="00D170C4">
        <w:rPr>
          <w:snapToGrid/>
          <w:szCs w:val="22"/>
          <w:lang w:val="fr-FR" w:eastAsia="en-GB"/>
        </w:rPr>
        <w:t>s</w:t>
      </w:r>
      <w:r w:rsidRPr="009516E8">
        <w:rPr>
          <w:snapToGrid/>
          <w:szCs w:val="22"/>
          <w:lang w:val="fr-FR" w:eastAsia="en-GB"/>
        </w:rPr>
        <w:t>teriliu</w:t>
      </w:r>
      <w:proofErr w:type="spellEnd"/>
      <w:r w:rsidRPr="009516E8">
        <w:rPr>
          <w:snapToGrid/>
          <w:szCs w:val="22"/>
          <w:lang w:val="fr-FR" w:eastAsia="en-GB"/>
        </w:rPr>
        <w:t xml:space="preserve"> </w:t>
      </w:r>
      <w:proofErr w:type="spellStart"/>
      <w:r w:rsidRPr="009516E8">
        <w:rPr>
          <w:snapToGrid/>
          <w:szCs w:val="22"/>
          <w:lang w:val="fr-FR" w:eastAsia="en-GB"/>
        </w:rPr>
        <w:t>švirkštu</w:t>
      </w:r>
      <w:proofErr w:type="spellEnd"/>
      <w:r w:rsidRPr="009516E8">
        <w:rPr>
          <w:snapToGrid/>
          <w:szCs w:val="22"/>
          <w:lang w:val="fr-FR" w:eastAsia="en-GB"/>
        </w:rPr>
        <w:t xml:space="preserve"> </w:t>
      </w:r>
      <w:proofErr w:type="spellStart"/>
      <w:r w:rsidRPr="009516E8">
        <w:rPr>
          <w:snapToGrid/>
          <w:szCs w:val="22"/>
          <w:lang w:val="fr-FR" w:eastAsia="en-GB"/>
        </w:rPr>
        <w:t>aseptiškai</w:t>
      </w:r>
      <w:proofErr w:type="spellEnd"/>
      <w:r w:rsidRPr="009516E8">
        <w:rPr>
          <w:snapToGrid/>
          <w:szCs w:val="22"/>
          <w:lang w:val="fr-FR" w:eastAsia="en-GB"/>
        </w:rPr>
        <w:t xml:space="preserve"> </w:t>
      </w:r>
      <w:proofErr w:type="spellStart"/>
      <w:r w:rsidRPr="009516E8">
        <w:rPr>
          <w:b/>
          <w:bCs/>
          <w:i/>
          <w:iCs/>
          <w:snapToGrid/>
          <w:szCs w:val="22"/>
          <w:lang w:val="fr-FR" w:eastAsia="en-GB"/>
        </w:rPr>
        <w:t>ištraukite</w:t>
      </w:r>
      <w:proofErr w:type="spellEnd"/>
      <w:r w:rsidRPr="009516E8">
        <w:rPr>
          <w:b/>
          <w:bCs/>
          <w:i/>
          <w:iCs/>
          <w:snapToGrid/>
          <w:szCs w:val="22"/>
          <w:lang w:val="fr-FR" w:eastAsia="en-GB"/>
        </w:rPr>
        <w:t xml:space="preserve"> 3 ml </w:t>
      </w:r>
      <w:proofErr w:type="spellStart"/>
      <w:r w:rsidRPr="009516E8">
        <w:rPr>
          <w:b/>
          <w:bCs/>
          <w:i/>
          <w:iCs/>
          <w:snapToGrid/>
          <w:szCs w:val="22"/>
          <w:lang w:val="fr-FR" w:eastAsia="en-GB"/>
        </w:rPr>
        <w:t>sterilaus</w:t>
      </w:r>
      <w:proofErr w:type="spellEnd"/>
      <w:r w:rsidRPr="009516E8">
        <w:rPr>
          <w:b/>
          <w:bCs/>
          <w:i/>
          <w:iCs/>
          <w:snapToGrid/>
          <w:szCs w:val="22"/>
          <w:lang w:val="fr-FR" w:eastAsia="en-GB"/>
        </w:rPr>
        <w:t xml:space="preserve"> </w:t>
      </w:r>
      <w:proofErr w:type="spellStart"/>
      <w:r w:rsidRPr="009516E8">
        <w:rPr>
          <w:b/>
          <w:bCs/>
          <w:i/>
          <w:iCs/>
          <w:snapToGrid/>
          <w:szCs w:val="22"/>
          <w:lang w:val="fr-FR" w:eastAsia="en-GB"/>
        </w:rPr>
        <w:t>skiediklio</w:t>
      </w:r>
      <w:proofErr w:type="spellEnd"/>
      <w:r w:rsidRPr="009516E8">
        <w:rPr>
          <w:snapToGrid/>
          <w:szCs w:val="22"/>
          <w:lang w:val="fr-FR" w:eastAsia="en-GB"/>
        </w:rPr>
        <w:t xml:space="preserve"> </w:t>
      </w:r>
      <w:proofErr w:type="spellStart"/>
      <w:r w:rsidRPr="009516E8">
        <w:rPr>
          <w:snapToGrid/>
          <w:szCs w:val="22"/>
          <w:lang w:val="fr-FR" w:eastAsia="en-GB"/>
        </w:rPr>
        <w:t>iš</w:t>
      </w:r>
      <w:proofErr w:type="spellEnd"/>
      <w:r w:rsidRPr="009516E8">
        <w:rPr>
          <w:snapToGrid/>
          <w:szCs w:val="22"/>
          <w:lang w:val="fr-FR" w:eastAsia="en-GB"/>
        </w:rPr>
        <w:t xml:space="preserve"> </w:t>
      </w:r>
      <w:proofErr w:type="spellStart"/>
      <w:r w:rsidRPr="009516E8">
        <w:rPr>
          <w:snapToGrid/>
          <w:szCs w:val="22"/>
          <w:lang w:val="fr-FR" w:eastAsia="en-GB"/>
        </w:rPr>
        <w:t>skiediklio</w:t>
      </w:r>
      <w:proofErr w:type="spellEnd"/>
      <w:r w:rsidRPr="009516E8">
        <w:rPr>
          <w:snapToGrid/>
          <w:szCs w:val="22"/>
          <w:lang w:val="fr-FR" w:eastAsia="en-GB"/>
        </w:rPr>
        <w:t xml:space="preserve"> </w:t>
      </w:r>
      <w:proofErr w:type="spellStart"/>
      <w:r w:rsidRPr="009516E8">
        <w:rPr>
          <w:snapToGrid/>
          <w:szCs w:val="22"/>
          <w:lang w:val="fr-FR" w:eastAsia="en-GB"/>
        </w:rPr>
        <w:t>buteliuko</w:t>
      </w:r>
      <w:proofErr w:type="spellEnd"/>
      <w:r w:rsidRPr="009516E8">
        <w:rPr>
          <w:snapToGrid/>
          <w:szCs w:val="22"/>
          <w:lang w:val="fr-FR" w:eastAsia="en-GB"/>
        </w:rPr>
        <w:t xml:space="preserve">. </w:t>
      </w:r>
      <w:proofErr w:type="spellStart"/>
      <w:r w:rsidRPr="00D170C4">
        <w:rPr>
          <w:snapToGrid/>
          <w:szCs w:val="22"/>
          <w:lang w:val="fr-FR" w:eastAsia="en-GB"/>
        </w:rPr>
        <w:t>Užtikrinkite</w:t>
      </w:r>
      <w:proofErr w:type="spellEnd"/>
      <w:r w:rsidRPr="00D170C4">
        <w:rPr>
          <w:snapToGrid/>
          <w:szCs w:val="22"/>
          <w:lang w:val="fr-FR" w:eastAsia="en-GB"/>
        </w:rPr>
        <w:t xml:space="preserve">, </w:t>
      </w:r>
      <w:proofErr w:type="spellStart"/>
      <w:r w:rsidRPr="00D170C4">
        <w:rPr>
          <w:snapToGrid/>
          <w:szCs w:val="22"/>
          <w:lang w:val="fr-FR" w:eastAsia="en-GB"/>
        </w:rPr>
        <w:t>kad</w:t>
      </w:r>
      <w:proofErr w:type="spellEnd"/>
      <w:r w:rsidRPr="00D170C4">
        <w:rPr>
          <w:snapToGrid/>
          <w:szCs w:val="22"/>
          <w:lang w:val="fr-FR" w:eastAsia="en-GB"/>
        </w:rPr>
        <w:t xml:space="preserve"> į </w:t>
      </w:r>
      <w:proofErr w:type="spellStart"/>
      <w:r w:rsidRPr="00D170C4">
        <w:rPr>
          <w:snapToGrid/>
          <w:szCs w:val="22"/>
          <w:lang w:val="fr-FR" w:eastAsia="en-GB"/>
        </w:rPr>
        <w:t>švirkštą</w:t>
      </w:r>
      <w:proofErr w:type="spellEnd"/>
      <w:r w:rsidRPr="00D170C4">
        <w:rPr>
          <w:snapToGrid/>
          <w:szCs w:val="22"/>
          <w:lang w:val="fr-FR" w:eastAsia="en-GB"/>
        </w:rPr>
        <w:t xml:space="preserve"> </w:t>
      </w:r>
      <w:proofErr w:type="spellStart"/>
      <w:r w:rsidRPr="00D170C4">
        <w:rPr>
          <w:snapToGrid/>
          <w:szCs w:val="22"/>
          <w:lang w:val="fr-FR" w:eastAsia="en-GB"/>
        </w:rPr>
        <w:t>būtų</w:t>
      </w:r>
      <w:proofErr w:type="spellEnd"/>
      <w:r w:rsidRPr="00D170C4">
        <w:rPr>
          <w:snapToGrid/>
          <w:szCs w:val="22"/>
          <w:lang w:val="fr-FR" w:eastAsia="en-GB"/>
        </w:rPr>
        <w:t xml:space="preserve"> </w:t>
      </w:r>
      <w:proofErr w:type="spellStart"/>
      <w:r w:rsidRPr="00D170C4">
        <w:rPr>
          <w:snapToGrid/>
          <w:szCs w:val="22"/>
          <w:lang w:val="fr-FR" w:eastAsia="en-GB"/>
        </w:rPr>
        <w:t>ištraukta</w:t>
      </w:r>
      <w:proofErr w:type="spellEnd"/>
      <w:r w:rsidRPr="00D170C4">
        <w:rPr>
          <w:snapToGrid/>
          <w:szCs w:val="22"/>
          <w:lang w:val="fr-FR" w:eastAsia="en-GB"/>
        </w:rPr>
        <w:t xml:space="preserve"> visa </w:t>
      </w:r>
      <w:proofErr w:type="spellStart"/>
      <w:r w:rsidRPr="00D170C4">
        <w:rPr>
          <w:snapToGrid/>
          <w:szCs w:val="22"/>
          <w:lang w:val="fr-FR" w:eastAsia="en-GB"/>
        </w:rPr>
        <w:t>sterilaus</w:t>
      </w:r>
      <w:proofErr w:type="spellEnd"/>
      <w:r w:rsidRPr="00D170C4">
        <w:rPr>
          <w:snapToGrid/>
          <w:szCs w:val="22"/>
          <w:lang w:val="fr-FR" w:eastAsia="en-GB"/>
        </w:rPr>
        <w:t xml:space="preserve"> </w:t>
      </w:r>
      <w:proofErr w:type="spellStart"/>
      <w:r w:rsidRPr="00D170C4">
        <w:rPr>
          <w:snapToGrid/>
          <w:szCs w:val="22"/>
          <w:lang w:val="fr-FR" w:eastAsia="en-GB"/>
        </w:rPr>
        <w:t>skiediklio</w:t>
      </w:r>
      <w:proofErr w:type="spellEnd"/>
      <w:r w:rsidRPr="00D170C4">
        <w:rPr>
          <w:snapToGrid/>
          <w:szCs w:val="22"/>
          <w:lang w:val="fr-FR" w:eastAsia="en-GB"/>
        </w:rPr>
        <w:t xml:space="preserve"> </w:t>
      </w:r>
      <w:proofErr w:type="spellStart"/>
      <w:r w:rsidRPr="00D170C4">
        <w:rPr>
          <w:snapToGrid/>
          <w:szCs w:val="22"/>
          <w:lang w:val="fr-FR" w:eastAsia="en-GB"/>
        </w:rPr>
        <w:t>dozė</w:t>
      </w:r>
      <w:proofErr w:type="spellEnd"/>
      <w:r w:rsidRPr="00D170C4">
        <w:rPr>
          <w:snapToGrid/>
          <w:szCs w:val="22"/>
          <w:lang w:val="fr-FR" w:eastAsia="en-GB"/>
        </w:rPr>
        <w:t xml:space="preserve"> (3 ml).</w:t>
      </w:r>
    </w:p>
    <w:p w14:paraId="14727764" w14:textId="77777777" w:rsidR="0017375E" w:rsidRPr="00286344" w:rsidRDefault="0017375E" w:rsidP="0017375E">
      <w:pPr>
        <w:tabs>
          <w:tab w:val="clear" w:pos="567"/>
        </w:tabs>
        <w:spacing w:after="120" w:line="240" w:lineRule="auto"/>
        <w:rPr>
          <w:rFonts w:ascii="Arial" w:eastAsia="Cambria" w:hAnsi="Arial" w:cs="Arial"/>
          <w:snapToGrid/>
          <w:sz w:val="20"/>
          <w:lang w:val="fr-FR" w:eastAsia="fr-FR"/>
        </w:rPr>
      </w:pPr>
      <w:r w:rsidRPr="00286344">
        <w:rPr>
          <w:rFonts w:ascii="Arial" w:eastAsia="Cambria" w:hAnsi="Arial" w:cs="Arial"/>
          <w:noProof/>
          <w:snapToGrid/>
          <w:sz w:val="20"/>
          <w:lang w:val="lt-LT" w:eastAsia="lt-LT"/>
        </w:rPr>
        <w:drawing>
          <wp:inline distT="0" distB="0" distL="0" distR="0" wp14:anchorId="13023A06" wp14:editId="07507CF8">
            <wp:extent cx="1447800" cy="1447800"/>
            <wp:effectExtent l="0" t="0" r="0" b="0"/>
            <wp:docPr id="251237350" name="Picture 251237350" descr="A hand holding a syringe and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hand holding a syringe and a bottl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p>
    <w:p w14:paraId="065AE62A" w14:textId="2B516061" w:rsidR="0017375E" w:rsidRPr="00D170C4" w:rsidRDefault="0017375E" w:rsidP="0017375E">
      <w:pPr>
        <w:tabs>
          <w:tab w:val="clear" w:pos="567"/>
        </w:tabs>
        <w:autoSpaceDE w:val="0"/>
        <w:autoSpaceDN w:val="0"/>
        <w:spacing w:after="120" w:line="240" w:lineRule="auto"/>
        <w:rPr>
          <w:snapToGrid/>
          <w:szCs w:val="22"/>
          <w:lang w:val="fr-FR" w:eastAsia="en-GB"/>
        </w:rPr>
      </w:pPr>
      <w:r w:rsidRPr="00D170C4">
        <w:rPr>
          <w:b/>
          <w:bCs/>
          <w:snapToGrid/>
          <w:szCs w:val="22"/>
          <w:lang w:val="fr-FR" w:eastAsia="en-GB"/>
        </w:rPr>
        <w:t xml:space="preserve">3 </w:t>
      </w:r>
      <w:proofErr w:type="spellStart"/>
      <w:r w:rsidRPr="00D170C4">
        <w:rPr>
          <w:b/>
          <w:bCs/>
          <w:snapToGrid/>
          <w:szCs w:val="22"/>
          <w:lang w:val="fr-FR" w:eastAsia="en-GB"/>
        </w:rPr>
        <w:t>žingsnis</w:t>
      </w:r>
      <w:proofErr w:type="spellEnd"/>
      <w:r w:rsidRPr="00D170C4">
        <w:rPr>
          <w:b/>
          <w:bCs/>
          <w:snapToGrid/>
          <w:szCs w:val="22"/>
          <w:lang w:val="fr-FR" w:eastAsia="en-GB"/>
        </w:rPr>
        <w:t xml:space="preserve">: </w:t>
      </w:r>
      <w:r w:rsidRPr="00D170C4">
        <w:rPr>
          <w:snapToGrid/>
          <w:szCs w:val="22"/>
          <w:lang w:val="fr-FR" w:eastAsia="en-GB"/>
        </w:rPr>
        <w:t xml:space="preserve">į </w:t>
      </w:r>
      <w:proofErr w:type="spellStart"/>
      <w:r w:rsidRPr="00D170C4">
        <w:rPr>
          <w:snapToGrid/>
          <w:szCs w:val="22"/>
          <w:lang w:val="fr-FR" w:eastAsia="en-GB"/>
        </w:rPr>
        <w:t>buteliuką</w:t>
      </w:r>
      <w:proofErr w:type="spellEnd"/>
      <w:r w:rsidRPr="00D170C4">
        <w:rPr>
          <w:snapToGrid/>
          <w:szCs w:val="22"/>
          <w:lang w:val="fr-FR" w:eastAsia="en-GB"/>
        </w:rPr>
        <w:t xml:space="preserve">, </w:t>
      </w:r>
      <w:proofErr w:type="spellStart"/>
      <w:r w:rsidRPr="00D170C4">
        <w:rPr>
          <w:snapToGrid/>
          <w:szCs w:val="22"/>
          <w:lang w:val="fr-FR" w:eastAsia="en-GB"/>
        </w:rPr>
        <w:t>kuriame</w:t>
      </w:r>
      <w:proofErr w:type="spellEnd"/>
      <w:r w:rsidRPr="00D170C4">
        <w:rPr>
          <w:snapToGrid/>
          <w:szCs w:val="22"/>
          <w:lang w:val="fr-FR" w:eastAsia="en-GB"/>
        </w:rPr>
        <w:t xml:space="preserve"> </w:t>
      </w:r>
      <w:proofErr w:type="spellStart"/>
      <w:r w:rsidRPr="00D170C4">
        <w:rPr>
          <w:snapToGrid/>
          <w:szCs w:val="22"/>
          <w:lang w:val="fr-FR" w:eastAsia="en-GB"/>
        </w:rPr>
        <w:t>yra</w:t>
      </w:r>
      <w:proofErr w:type="spellEnd"/>
      <w:r w:rsidRPr="00D170C4">
        <w:rPr>
          <w:snapToGrid/>
          <w:szCs w:val="22"/>
          <w:lang w:val="fr-FR" w:eastAsia="en-GB"/>
        </w:rPr>
        <w:t xml:space="preserve"> 100 mg </w:t>
      </w:r>
      <w:proofErr w:type="spellStart"/>
      <w:r w:rsidRPr="00D170C4">
        <w:rPr>
          <w:snapToGrid/>
          <w:szCs w:val="22"/>
          <w:lang w:val="fr-FR" w:eastAsia="en-GB"/>
        </w:rPr>
        <w:t>karmustino</w:t>
      </w:r>
      <w:proofErr w:type="spellEnd"/>
      <w:r w:rsidRPr="00D170C4">
        <w:rPr>
          <w:snapToGrid/>
          <w:szCs w:val="22"/>
          <w:lang w:val="fr-FR" w:eastAsia="en-GB"/>
        </w:rPr>
        <w:t xml:space="preserve">, </w:t>
      </w:r>
      <w:proofErr w:type="spellStart"/>
      <w:r w:rsidRPr="00D170C4">
        <w:rPr>
          <w:snapToGrid/>
          <w:szCs w:val="22"/>
          <w:lang w:val="fr-FR" w:eastAsia="en-GB"/>
        </w:rPr>
        <w:t>suleiskite</w:t>
      </w:r>
      <w:proofErr w:type="spellEnd"/>
      <w:r w:rsidRPr="00D170C4">
        <w:rPr>
          <w:snapToGrid/>
          <w:szCs w:val="22"/>
          <w:lang w:val="fr-FR" w:eastAsia="en-GB"/>
        </w:rPr>
        <w:t xml:space="preserve"> </w:t>
      </w:r>
      <w:proofErr w:type="spellStart"/>
      <w:r w:rsidRPr="00D170C4">
        <w:rPr>
          <w:snapToGrid/>
          <w:szCs w:val="22"/>
          <w:lang w:val="fr-FR" w:eastAsia="en-GB"/>
        </w:rPr>
        <w:t>sterilaus</w:t>
      </w:r>
      <w:proofErr w:type="spellEnd"/>
      <w:r w:rsidRPr="00D170C4">
        <w:rPr>
          <w:snapToGrid/>
          <w:szCs w:val="22"/>
          <w:lang w:val="fr-FR" w:eastAsia="en-GB"/>
        </w:rPr>
        <w:t xml:space="preserve"> </w:t>
      </w:r>
      <w:proofErr w:type="spellStart"/>
      <w:r w:rsidRPr="00D170C4">
        <w:rPr>
          <w:snapToGrid/>
          <w:szCs w:val="22"/>
          <w:lang w:val="fr-FR" w:eastAsia="en-GB"/>
        </w:rPr>
        <w:t>skiediklio</w:t>
      </w:r>
      <w:proofErr w:type="spellEnd"/>
      <w:r w:rsidRPr="00D170C4">
        <w:rPr>
          <w:snapToGrid/>
          <w:szCs w:val="22"/>
          <w:lang w:val="fr-FR" w:eastAsia="en-GB"/>
        </w:rPr>
        <w:t xml:space="preserve"> </w:t>
      </w:r>
      <w:proofErr w:type="spellStart"/>
      <w:r w:rsidRPr="00D170C4">
        <w:rPr>
          <w:snapToGrid/>
          <w:szCs w:val="22"/>
          <w:lang w:val="fr-FR" w:eastAsia="en-GB"/>
        </w:rPr>
        <w:t>ir</w:t>
      </w:r>
      <w:proofErr w:type="spellEnd"/>
      <w:r w:rsidRPr="00D170C4">
        <w:rPr>
          <w:snapToGrid/>
          <w:szCs w:val="22"/>
          <w:lang w:val="fr-FR" w:eastAsia="en-GB"/>
        </w:rPr>
        <w:t xml:space="preserve"> </w:t>
      </w:r>
      <w:proofErr w:type="spellStart"/>
      <w:r w:rsidRPr="00D170C4">
        <w:rPr>
          <w:b/>
          <w:bCs/>
          <w:i/>
          <w:iCs/>
          <w:snapToGrid/>
          <w:szCs w:val="22"/>
          <w:lang w:val="fr-FR" w:eastAsia="en-GB"/>
        </w:rPr>
        <w:t>leiskite</w:t>
      </w:r>
      <w:proofErr w:type="spellEnd"/>
      <w:r w:rsidRPr="00D170C4">
        <w:rPr>
          <w:b/>
          <w:bCs/>
          <w:i/>
          <w:iCs/>
          <w:snapToGrid/>
          <w:szCs w:val="22"/>
          <w:lang w:val="fr-FR" w:eastAsia="en-GB"/>
        </w:rPr>
        <w:t xml:space="preserve"> </w:t>
      </w:r>
      <w:proofErr w:type="spellStart"/>
      <w:r w:rsidR="009B0C17">
        <w:rPr>
          <w:b/>
          <w:bCs/>
          <w:i/>
          <w:iCs/>
          <w:snapToGrid/>
          <w:szCs w:val="22"/>
          <w:lang w:val="fr-FR" w:eastAsia="en-GB"/>
        </w:rPr>
        <w:t>vaistiniam</w:t>
      </w:r>
      <w:proofErr w:type="spellEnd"/>
      <w:r w:rsidR="009B0C17">
        <w:rPr>
          <w:b/>
          <w:bCs/>
          <w:i/>
          <w:iCs/>
          <w:snapToGrid/>
          <w:szCs w:val="22"/>
          <w:lang w:val="fr-FR" w:eastAsia="en-GB"/>
        </w:rPr>
        <w:t xml:space="preserve"> </w:t>
      </w:r>
      <w:proofErr w:type="spellStart"/>
      <w:r w:rsidR="009B0C17">
        <w:rPr>
          <w:b/>
          <w:bCs/>
          <w:i/>
          <w:iCs/>
          <w:snapToGrid/>
          <w:szCs w:val="22"/>
          <w:lang w:val="fr-FR" w:eastAsia="en-GB"/>
        </w:rPr>
        <w:t>preparatui</w:t>
      </w:r>
      <w:proofErr w:type="spellEnd"/>
      <w:r w:rsidRPr="00D170C4">
        <w:rPr>
          <w:b/>
          <w:bCs/>
          <w:i/>
          <w:iCs/>
          <w:snapToGrid/>
          <w:szCs w:val="22"/>
          <w:lang w:val="fr-FR" w:eastAsia="en-GB"/>
        </w:rPr>
        <w:t xml:space="preserve"> </w:t>
      </w:r>
      <w:proofErr w:type="spellStart"/>
      <w:r w:rsidRPr="00D170C4">
        <w:rPr>
          <w:b/>
          <w:bCs/>
          <w:i/>
          <w:iCs/>
          <w:snapToGrid/>
          <w:szCs w:val="22"/>
          <w:lang w:val="fr-FR" w:eastAsia="en-GB"/>
        </w:rPr>
        <w:t>sudrėkti</w:t>
      </w:r>
      <w:proofErr w:type="spellEnd"/>
      <w:r w:rsidRPr="00D170C4">
        <w:rPr>
          <w:b/>
          <w:bCs/>
          <w:i/>
          <w:iCs/>
          <w:snapToGrid/>
          <w:szCs w:val="22"/>
          <w:lang w:val="fr-FR" w:eastAsia="en-GB"/>
        </w:rPr>
        <w:t xml:space="preserve"> </w:t>
      </w:r>
      <w:proofErr w:type="spellStart"/>
      <w:r w:rsidRPr="00D170C4">
        <w:rPr>
          <w:b/>
          <w:bCs/>
          <w:i/>
          <w:iCs/>
          <w:snapToGrid/>
          <w:szCs w:val="22"/>
          <w:lang w:val="fr-FR" w:eastAsia="en-GB"/>
        </w:rPr>
        <w:t>mažiausiai</w:t>
      </w:r>
      <w:proofErr w:type="spellEnd"/>
      <w:r w:rsidRPr="00D170C4">
        <w:rPr>
          <w:b/>
          <w:bCs/>
          <w:i/>
          <w:iCs/>
          <w:snapToGrid/>
          <w:szCs w:val="22"/>
          <w:lang w:val="fr-FR" w:eastAsia="en-GB"/>
        </w:rPr>
        <w:t xml:space="preserve"> 10 </w:t>
      </w:r>
      <w:proofErr w:type="spellStart"/>
      <w:r w:rsidRPr="00D170C4">
        <w:rPr>
          <w:b/>
          <w:bCs/>
          <w:i/>
          <w:iCs/>
          <w:snapToGrid/>
          <w:szCs w:val="22"/>
          <w:lang w:val="fr-FR" w:eastAsia="en-GB"/>
        </w:rPr>
        <w:t>minučių</w:t>
      </w:r>
      <w:proofErr w:type="spellEnd"/>
      <w:r w:rsidRPr="00D170C4">
        <w:rPr>
          <w:b/>
          <w:bCs/>
          <w:i/>
          <w:iCs/>
          <w:snapToGrid/>
          <w:szCs w:val="22"/>
          <w:lang w:val="fr-FR" w:eastAsia="en-GB"/>
        </w:rPr>
        <w:t>.</w:t>
      </w:r>
    </w:p>
    <w:p w14:paraId="683C7A86" w14:textId="77777777" w:rsidR="0017375E" w:rsidRPr="00286344" w:rsidRDefault="0017375E" w:rsidP="0017375E">
      <w:pPr>
        <w:tabs>
          <w:tab w:val="clear" w:pos="567"/>
        </w:tabs>
        <w:spacing w:after="120" w:line="240" w:lineRule="auto"/>
        <w:rPr>
          <w:rFonts w:ascii="Arial" w:eastAsia="Cambria" w:hAnsi="Arial" w:cs="Arial"/>
          <w:snapToGrid/>
          <w:sz w:val="20"/>
          <w:lang w:val="fr-FR" w:eastAsia="fr-FR"/>
        </w:rPr>
      </w:pPr>
      <w:r w:rsidRPr="00286344">
        <w:rPr>
          <w:rFonts w:ascii="Arial" w:eastAsia="Cambria" w:hAnsi="Arial" w:cs="Arial"/>
          <w:noProof/>
          <w:snapToGrid/>
          <w:sz w:val="20"/>
          <w:lang w:val="lt-LT" w:eastAsia="lt-LT"/>
        </w:rPr>
        <w:drawing>
          <wp:inline distT="0" distB="0" distL="0" distR="0" wp14:anchorId="4F0173CD" wp14:editId="05C4605C">
            <wp:extent cx="1574800" cy="1593850"/>
            <wp:effectExtent l="0" t="0" r="0" b="0"/>
            <wp:docPr id="1371180338" name="Picture 1371180338" descr="A close-up of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syring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4800" cy="1593850"/>
                    </a:xfrm>
                    <a:prstGeom prst="rect">
                      <a:avLst/>
                    </a:prstGeom>
                    <a:noFill/>
                    <a:ln>
                      <a:noFill/>
                    </a:ln>
                  </pic:spPr>
                </pic:pic>
              </a:graphicData>
            </a:graphic>
          </wp:inline>
        </w:drawing>
      </w:r>
    </w:p>
    <w:p w14:paraId="73355964" w14:textId="77777777" w:rsidR="0017375E" w:rsidRPr="00D170C4" w:rsidRDefault="0017375E" w:rsidP="0017375E">
      <w:pPr>
        <w:tabs>
          <w:tab w:val="clear" w:pos="567"/>
        </w:tabs>
        <w:autoSpaceDE w:val="0"/>
        <w:autoSpaceDN w:val="0"/>
        <w:spacing w:after="120" w:line="240" w:lineRule="auto"/>
        <w:rPr>
          <w:snapToGrid/>
          <w:szCs w:val="22"/>
          <w:lang w:val="fr-FR" w:eastAsia="en-GB"/>
        </w:rPr>
      </w:pPr>
      <w:r w:rsidRPr="00D170C4">
        <w:rPr>
          <w:b/>
          <w:bCs/>
          <w:snapToGrid/>
          <w:szCs w:val="22"/>
          <w:lang w:val="fr-FR" w:eastAsia="en-GB"/>
        </w:rPr>
        <w:lastRenderedPageBreak/>
        <w:t>4 </w:t>
      </w:r>
      <w:proofErr w:type="spellStart"/>
      <w:r w:rsidRPr="00D170C4">
        <w:rPr>
          <w:b/>
          <w:bCs/>
          <w:snapToGrid/>
          <w:szCs w:val="22"/>
          <w:lang w:val="fr-FR" w:eastAsia="en-GB"/>
        </w:rPr>
        <w:t>žingsnis</w:t>
      </w:r>
      <w:proofErr w:type="spellEnd"/>
      <w:r w:rsidRPr="00D170C4">
        <w:rPr>
          <w:b/>
          <w:bCs/>
          <w:snapToGrid/>
          <w:szCs w:val="22"/>
          <w:lang w:val="fr-FR" w:eastAsia="en-GB"/>
        </w:rPr>
        <w:t xml:space="preserve">: </w:t>
      </w:r>
      <w:proofErr w:type="spellStart"/>
      <w:r w:rsidRPr="00D170C4">
        <w:rPr>
          <w:b/>
          <w:bCs/>
          <w:snapToGrid/>
          <w:szCs w:val="22"/>
          <w:lang w:val="fr-FR" w:eastAsia="en-GB"/>
        </w:rPr>
        <w:t>j</w:t>
      </w:r>
      <w:r w:rsidRPr="00D170C4">
        <w:rPr>
          <w:snapToGrid/>
          <w:szCs w:val="22"/>
          <w:lang w:val="fr-FR" w:eastAsia="en-GB"/>
        </w:rPr>
        <w:t>udinkite</w:t>
      </w:r>
      <w:proofErr w:type="spellEnd"/>
      <w:r w:rsidRPr="00D170C4">
        <w:rPr>
          <w:snapToGrid/>
          <w:szCs w:val="22"/>
          <w:lang w:val="fr-FR" w:eastAsia="en-GB"/>
        </w:rPr>
        <w:t xml:space="preserve"> </w:t>
      </w:r>
      <w:proofErr w:type="spellStart"/>
      <w:r w:rsidRPr="00D170C4">
        <w:rPr>
          <w:snapToGrid/>
          <w:szCs w:val="22"/>
          <w:lang w:val="fr-FR" w:eastAsia="en-GB"/>
        </w:rPr>
        <w:t>buteliuką</w:t>
      </w:r>
      <w:proofErr w:type="spellEnd"/>
      <w:r w:rsidRPr="00D170C4">
        <w:rPr>
          <w:snapToGrid/>
          <w:szCs w:val="22"/>
          <w:lang w:val="fr-FR" w:eastAsia="en-GB"/>
        </w:rPr>
        <w:t xml:space="preserve"> </w:t>
      </w:r>
      <w:proofErr w:type="spellStart"/>
      <w:r w:rsidRPr="00D170C4">
        <w:rPr>
          <w:snapToGrid/>
          <w:szCs w:val="22"/>
          <w:lang w:val="fr-FR" w:eastAsia="en-GB"/>
        </w:rPr>
        <w:t>sukamaisiais</w:t>
      </w:r>
      <w:proofErr w:type="spellEnd"/>
      <w:r w:rsidRPr="00D170C4">
        <w:rPr>
          <w:snapToGrid/>
          <w:szCs w:val="22"/>
          <w:lang w:val="fr-FR" w:eastAsia="en-GB"/>
        </w:rPr>
        <w:t xml:space="preserve"> </w:t>
      </w:r>
      <w:proofErr w:type="spellStart"/>
      <w:r w:rsidRPr="00D170C4">
        <w:rPr>
          <w:snapToGrid/>
          <w:szCs w:val="22"/>
          <w:lang w:val="fr-FR" w:eastAsia="en-GB"/>
        </w:rPr>
        <w:t>judesiais</w:t>
      </w:r>
      <w:proofErr w:type="spellEnd"/>
      <w:r w:rsidRPr="00D170C4">
        <w:rPr>
          <w:snapToGrid/>
          <w:szCs w:val="22"/>
          <w:lang w:val="fr-FR" w:eastAsia="en-GB"/>
        </w:rPr>
        <w:t xml:space="preserve"> </w:t>
      </w:r>
      <w:r w:rsidRPr="00D170C4">
        <w:rPr>
          <w:b/>
          <w:bCs/>
          <w:i/>
          <w:iCs/>
          <w:snapToGrid/>
          <w:szCs w:val="22"/>
          <w:lang w:val="fr-FR" w:eastAsia="en-GB"/>
        </w:rPr>
        <w:t xml:space="preserve">ne </w:t>
      </w:r>
      <w:proofErr w:type="spellStart"/>
      <w:r w:rsidRPr="00D170C4">
        <w:rPr>
          <w:b/>
          <w:bCs/>
          <w:i/>
          <w:iCs/>
          <w:snapToGrid/>
          <w:szCs w:val="22"/>
          <w:lang w:val="fr-FR" w:eastAsia="en-GB"/>
        </w:rPr>
        <w:t>trumpiau</w:t>
      </w:r>
      <w:proofErr w:type="spellEnd"/>
      <w:r w:rsidRPr="00D170C4">
        <w:rPr>
          <w:b/>
          <w:bCs/>
          <w:i/>
          <w:iCs/>
          <w:snapToGrid/>
          <w:szCs w:val="22"/>
          <w:lang w:val="fr-FR" w:eastAsia="en-GB"/>
        </w:rPr>
        <w:t xml:space="preserve"> </w:t>
      </w:r>
      <w:proofErr w:type="spellStart"/>
      <w:r w:rsidRPr="00D170C4">
        <w:rPr>
          <w:b/>
          <w:bCs/>
          <w:i/>
          <w:iCs/>
          <w:snapToGrid/>
          <w:szCs w:val="22"/>
          <w:lang w:val="fr-FR" w:eastAsia="en-GB"/>
        </w:rPr>
        <w:t>kaip</w:t>
      </w:r>
      <w:proofErr w:type="spellEnd"/>
      <w:r w:rsidRPr="00D170C4">
        <w:rPr>
          <w:b/>
          <w:bCs/>
          <w:i/>
          <w:iCs/>
          <w:snapToGrid/>
          <w:szCs w:val="22"/>
          <w:lang w:val="fr-FR" w:eastAsia="en-GB"/>
        </w:rPr>
        <w:t xml:space="preserve"> 60 </w:t>
      </w:r>
      <w:proofErr w:type="spellStart"/>
      <w:r w:rsidRPr="00D170C4">
        <w:rPr>
          <w:b/>
          <w:bCs/>
          <w:i/>
          <w:iCs/>
          <w:snapToGrid/>
          <w:szCs w:val="22"/>
          <w:lang w:val="fr-FR" w:eastAsia="en-GB"/>
        </w:rPr>
        <w:t>sekundžių</w:t>
      </w:r>
      <w:proofErr w:type="spellEnd"/>
      <w:r w:rsidRPr="00D170C4">
        <w:rPr>
          <w:b/>
          <w:bCs/>
          <w:i/>
          <w:iCs/>
          <w:snapToGrid/>
          <w:szCs w:val="22"/>
          <w:lang w:val="fr-FR" w:eastAsia="en-GB"/>
        </w:rPr>
        <w:t xml:space="preserve"> </w:t>
      </w:r>
      <w:proofErr w:type="spellStart"/>
      <w:r w:rsidRPr="00D170C4">
        <w:rPr>
          <w:b/>
          <w:bCs/>
          <w:i/>
          <w:iCs/>
          <w:snapToGrid/>
          <w:szCs w:val="22"/>
          <w:lang w:val="fr-FR" w:eastAsia="en-GB"/>
        </w:rPr>
        <w:t>be</w:t>
      </w:r>
      <w:proofErr w:type="spellEnd"/>
      <w:r w:rsidRPr="00D170C4">
        <w:rPr>
          <w:b/>
          <w:bCs/>
          <w:i/>
          <w:iCs/>
          <w:snapToGrid/>
          <w:szCs w:val="22"/>
          <w:lang w:val="fr-FR" w:eastAsia="en-GB"/>
        </w:rPr>
        <w:t xml:space="preserve"> </w:t>
      </w:r>
      <w:proofErr w:type="spellStart"/>
      <w:r w:rsidRPr="00D170C4">
        <w:rPr>
          <w:b/>
          <w:bCs/>
          <w:i/>
          <w:iCs/>
          <w:snapToGrid/>
          <w:szCs w:val="22"/>
          <w:lang w:val="fr-FR" w:eastAsia="en-GB"/>
        </w:rPr>
        <w:t>sustojimo</w:t>
      </w:r>
      <w:proofErr w:type="spellEnd"/>
      <w:r w:rsidRPr="00D170C4">
        <w:rPr>
          <w:snapToGrid/>
          <w:szCs w:val="22"/>
          <w:lang w:val="fr-FR" w:eastAsia="en-GB"/>
        </w:rPr>
        <w:t xml:space="preserve">, </w:t>
      </w:r>
      <w:proofErr w:type="spellStart"/>
      <w:r w:rsidRPr="00D170C4">
        <w:rPr>
          <w:snapToGrid/>
          <w:szCs w:val="22"/>
          <w:lang w:val="fr-FR" w:eastAsia="en-GB"/>
        </w:rPr>
        <w:t>kad</w:t>
      </w:r>
      <w:proofErr w:type="spellEnd"/>
      <w:r w:rsidRPr="00D170C4">
        <w:rPr>
          <w:snapToGrid/>
          <w:szCs w:val="22"/>
          <w:lang w:val="fr-FR" w:eastAsia="en-GB"/>
        </w:rPr>
        <w:t xml:space="preserve"> </w:t>
      </w:r>
      <w:proofErr w:type="spellStart"/>
      <w:r w:rsidRPr="00D170C4">
        <w:rPr>
          <w:snapToGrid/>
          <w:szCs w:val="22"/>
          <w:lang w:val="fr-FR" w:eastAsia="en-GB"/>
        </w:rPr>
        <w:t>susidarytų</w:t>
      </w:r>
      <w:proofErr w:type="spellEnd"/>
      <w:r w:rsidRPr="00D170C4">
        <w:rPr>
          <w:snapToGrid/>
          <w:szCs w:val="22"/>
          <w:lang w:val="fr-FR" w:eastAsia="en-GB"/>
        </w:rPr>
        <w:t xml:space="preserve"> </w:t>
      </w:r>
      <w:proofErr w:type="spellStart"/>
      <w:r w:rsidRPr="00D170C4">
        <w:rPr>
          <w:snapToGrid/>
          <w:szCs w:val="22"/>
          <w:lang w:val="fr-FR" w:eastAsia="en-GB"/>
        </w:rPr>
        <w:t>skaidrus</w:t>
      </w:r>
      <w:proofErr w:type="spellEnd"/>
      <w:r w:rsidRPr="00D170C4">
        <w:rPr>
          <w:snapToGrid/>
          <w:szCs w:val="22"/>
          <w:lang w:val="fr-FR" w:eastAsia="en-GB"/>
        </w:rPr>
        <w:t xml:space="preserve"> </w:t>
      </w:r>
      <w:proofErr w:type="spellStart"/>
      <w:r w:rsidRPr="00D170C4">
        <w:rPr>
          <w:snapToGrid/>
          <w:szCs w:val="22"/>
          <w:lang w:val="fr-FR" w:eastAsia="en-GB"/>
        </w:rPr>
        <w:t>tirpalas</w:t>
      </w:r>
      <w:proofErr w:type="spellEnd"/>
      <w:r w:rsidRPr="00D170C4">
        <w:rPr>
          <w:snapToGrid/>
          <w:szCs w:val="22"/>
          <w:lang w:val="fr-FR" w:eastAsia="en-GB"/>
        </w:rPr>
        <w:t>.</w:t>
      </w:r>
    </w:p>
    <w:p w14:paraId="5AD2BA26" w14:textId="77777777" w:rsidR="0017375E" w:rsidRPr="00286344" w:rsidRDefault="0017375E" w:rsidP="0017375E">
      <w:pPr>
        <w:tabs>
          <w:tab w:val="clear" w:pos="567"/>
        </w:tabs>
        <w:autoSpaceDE w:val="0"/>
        <w:autoSpaceDN w:val="0"/>
        <w:spacing w:after="120" w:line="240" w:lineRule="auto"/>
        <w:rPr>
          <w:rFonts w:eastAsia="Cambria"/>
          <w:noProof/>
          <w:snapToGrid/>
          <w:lang w:eastAsia="en-GB"/>
        </w:rPr>
      </w:pPr>
      <w:r w:rsidRPr="00286344">
        <w:rPr>
          <w:rFonts w:eastAsia="Cambria"/>
          <w:noProof/>
          <w:snapToGrid/>
          <w:lang w:val="lt-LT" w:eastAsia="lt-LT"/>
        </w:rPr>
        <w:drawing>
          <wp:inline distT="0" distB="0" distL="0" distR="0" wp14:anchorId="59B15794" wp14:editId="63EC9D04">
            <wp:extent cx="1447800" cy="1447800"/>
            <wp:effectExtent l="0" t="0" r="0" b="0"/>
            <wp:docPr id="168282122" name="Picture 168282122" descr="A collage of a hand holding a small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ollage of a hand holding a small bottl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p>
    <w:p w14:paraId="613C2942" w14:textId="77777777" w:rsidR="0017375E" w:rsidRPr="00286344" w:rsidRDefault="0017375E" w:rsidP="0017375E">
      <w:pPr>
        <w:tabs>
          <w:tab w:val="clear" w:pos="567"/>
        </w:tabs>
        <w:autoSpaceDE w:val="0"/>
        <w:autoSpaceDN w:val="0"/>
        <w:spacing w:after="120" w:line="240" w:lineRule="auto"/>
        <w:rPr>
          <w:b/>
          <w:bCs/>
          <w:i/>
          <w:iCs/>
          <w:snapToGrid/>
          <w:szCs w:val="22"/>
          <w:lang w:eastAsia="en-GB"/>
        </w:rPr>
      </w:pPr>
      <w:r w:rsidRPr="00286344">
        <w:rPr>
          <w:b/>
          <w:bCs/>
          <w:snapToGrid/>
          <w:szCs w:val="22"/>
          <w:lang w:eastAsia="en-GB"/>
        </w:rPr>
        <w:t>5</w:t>
      </w:r>
      <w:r>
        <w:rPr>
          <w:b/>
          <w:bCs/>
          <w:snapToGrid/>
          <w:szCs w:val="22"/>
          <w:lang w:eastAsia="en-GB"/>
        </w:rPr>
        <w:t> </w:t>
      </w:r>
      <w:proofErr w:type="spellStart"/>
      <w:r>
        <w:rPr>
          <w:b/>
          <w:bCs/>
          <w:snapToGrid/>
          <w:szCs w:val="22"/>
          <w:lang w:eastAsia="en-GB"/>
        </w:rPr>
        <w:t>žingsnis</w:t>
      </w:r>
      <w:proofErr w:type="spellEnd"/>
      <w:r w:rsidRPr="00286344">
        <w:rPr>
          <w:b/>
          <w:bCs/>
          <w:snapToGrid/>
          <w:szCs w:val="22"/>
          <w:lang w:eastAsia="en-GB"/>
        </w:rPr>
        <w:t xml:space="preserve">: </w:t>
      </w:r>
      <w:proofErr w:type="spellStart"/>
      <w:r w:rsidRPr="00C5663C">
        <w:rPr>
          <w:b/>
          <w:bCs/>
          <w:i/>
          <w:iCs/>
          <w:snapToGrid/>
          <w:szCs w:val="22"/>
          <w:lang w:eastAsia="en-GB"/>
        </w:rPr>
        <w:t>paruoštą</w:t>
      </w:r>
      <w:proofErr w:type="spellEnd"/>
      <w:r w:rsidRPr="00C5663C">
        <w:rPr>
          <w:b/>
          <w:bCs/>
          <w:i/>
          <w:iCs/>
          <w:snapToGrid/>
          <w:szCs w:val="22"/>
          <w:lang w:eastAsia="en-GB"/>
        </w:rPr>
        <w:t xml:space="preserve"> </w:t>
      </w:r>
      <w:proofErr w:type="spellStart"/>
      <w:r w:rsidRPr="00C5663C">
        <w:rPr>
          <w:b/>
          <w:bCs/>
          <w:i/>
          <w:iCs/>
          <w:snapToGrid/>
          <w:szCs w:val="22"/>
          <w:lang w:eastAsia="en-GB"/>
        </w:rPr>
        <w:t>buteliuką</w:t>
      </w:r>
      <w:proofErr w:type="spellEnd"/>
      <w:r w:rsidRPr="00C5663C">
        <w:rPr>
          <w:b/>
          <w:bCs/>
          <w:i/>
          <w:iCs/>
          <w:snapToGrid/>
          <w:szCs w:val="22"/>
          <w:lang w:eastAsia="en-GB"/>
        </w:rPr>
        <w:t xml:space="preserve"> 5 minutes</w:t>
      </w:r>
      <w:r w:rsidRPr="005D561D">
        <w:rPr>
          <w:b/>
          <w:bCs/>
          <w:snapToGrid/>
          <w:szCs w:val="22"/>
          <w:lang w:eastAsia="en-GB"/>
        </w:rPr>
        <w:t xml:space="preserve"> </w:t>
      </w:r>
      <w:proofErr w:type="spellStart"/>
      <w:r w:rsidRPr="005D561D">
        <w:rPr>
          <w:b/>
          <w:bCs/>
          <w:snapToGrid/>
          <w:szCs w:val="22"/>
          <w:lang w:eastAsia="en-GB"/>
        </w:rPr>
        <w:t>palaikykite</w:t>
      </w:r>
      <w:proofErr w:type="spellEnd"/>
      <w:r w:rsidRPr="005D561D">
        <w:rPr>
          <w:b/>
          <w:bCs/>
          <w:snapToGrid/>
          <w:szCs w:val="22"/>
          <w:lang w:eastAsia="en-GB"/>
        </w:rPr>
        <w:t xml:space="preserve"> </w:t>
      </w:r>
      <w:proofErr w:type="spellStart"/>
      <w:r w:rsidRPr="00C5663C">
        <w:rPr>
          <w:b/>
          <w:bCs/>
          <w:i/>
          <w:iCs/>
          <w:snapToGrid/>
          <w:szCs w:val="22"/>
          <w:lang w:eastAsia="en-GB"/>
        </w:rPr>
        <w:t>apverstoje</w:t>
      </w:r>
      <w:proofErr w:type="spellEnd"/>
      <w:r w:rsidRPr="00C5663C">
        <w:rPr>
          <w:b/>
          <w:bCs/>
          <w:i/>
          <w:iCs/>
          <w:snapToGrid/>
          <w:szCs w:val="22"/>
          <w:lang w:eastAsia="en-GB"/>
        </w:rPr>
        <w:t xml:space="preserve"> </w:t>
      </w:r>
      <w:proofErr w:type="spellStart"/>
      <w:r w:rsidRPr="00C5663C">
        <w:rPr>
          <w:b/>
          <w:bCs/>
          <w:i/>
          <w:iCs/>
          <w:snapToGrid/>
          <w:szCs w:val="22"/>
          <w:lang w:eastAsia="en-GB"/>
        </w:rPr>
        <w:t>padėtyje</w:t>
      </w:r>
      <w:proofErr w:type="spellEnd"/>
      <w:r w:rsidRPr="005D561D">
        <w:rPr>
          <w:b/>
          <w:bCs/>
          <w:snapToGrid/>
          <w:szCs w:val="22"/>
          <w:lang w:eastAsia="en-GB"/>
        </w:rPr>
        <w:t>.</w:t>
      </w:r>
    </w:p>
    <w:p w14:paraId="5C07A091" w14:textId="77777777" w:rsidR="0017375E" w:rsidRPr="00286344" w:rsidRDefault="0017375E" w:rsidP="0017375E">
      <w:pPr>
        <w:tabs>
          <w:tab w:val="clear" w:pos="567"/>
        </w:tabs>
        <w:autoSpaceDE w:val="0"/>
        <w:autoSpaceDN w:val="0"/>
        <w:spacing w:after="120" w:line="240" w:lineRule="auto"/>
        <w:rPr>
          <w:b/>
          <w:bCs/>
          <w:i/>
          <w:iCs/>
          <w:snapToGrid/>
          <w:szCs w:val="22"/>
          <w:lang w:eastAsia="en-GB"/>
        </w:rPr>
      </w:pPr>
      <w:r w:rsidRPr="00286344">
        <w:rPr>
          <w:rFonts w:eastAsia="Cambria"/>
          <w:noProof/>
          <w:snapToGrid/>
          <w:lang w:val="lt-LT" w:eastAsia="lt-LT"/>
        </w:rPr>
        <w:drawing>
          <wp:inline distT="0" distB="0" distL="0" distR="0" wp14:anchorId="6BBEED38" wp14:editId="4085B139">
            <wp:extent cx="1428750" cy="1447800"/>
            <wp:effectExtent l="0" t="0" r="0" b="0"/>
            <wp:docPr id="648814278" name="Picture 648814278" descr="A black and white drawing of a bottle and a nee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and white drawing of a bottle and a needl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0" cy="1447800"/>
                    </a:xfrm>
                    <a:prstGeom prst="rect">
                      <a:avLst/>
                    </a:prstGeom>
                    <a:noFill/>
                    <a:ln>
                      <a:noFill/>
                    </a:ln>
                  </pic:spPr>
                </pic:pic>
              </a:graphicData>
            </a:graphic>
          </wp:inline>
        </w:drawing>
      </w:r>
    </w:p>
    <w:p w14:paraId="2BA7C17B" w14:textId="22279F87" w:rsidR="0017375E" w:rsidRPr="00C5663C" w:rsidRDefault="0017375E" w:rsidP="0017375E">
      <w:pPr>
        <w:tabs>
          <w:tab w:val="clear" w:pos="567"/>
        </w:tabs>
        <w:spacing w:after="120" w:line="240" w:lineRule="auto"/>
        <w:rPr>
          <w:snapToGrid/>
          <w:szCs w:val="22"/>
          <w:lang w:eastAsia="en-GB"/>
        </w:rPr>
      </w:pPr>
      <w:r w:rsidRPr="00286344">
        <w:rPr>
          <w:b/>
          <w:bCs/>
          <w:snapToGrid/>
          <w:szCs w:val="22"/>
          <w:lang w:eastAsia="en-GB"/>
        </w:rPr>
        <w:t>6</w:t>
      </w:r>
      <w:r>
        <w:rPr>
          <w:b/>
          <w:bCs/>
          <w:snapToGrid/>
          <w:szCs w:val="22"/>
          <w:lang w:eastAsia="en-GB"/>
        </w:rPr>
        <w:t> </w:t>
      </w:r>
      <w:proofErr w:type="spellStart"/>
      <w:r>
        <w:rPr>
          <w:b/>
          <w:bCs/>
          <w:snapToGrid/>
          <w:szCs w:val="22"/>
          <w:lang w:eastAsia="en-GB"/>
        </w:rPr>
        <w:t>žingsnis</w:t>
      </w:r>
      <w:proofErr w:type="spellEnd"/>
      <w:r w:rsidRPr="00286344">
        <w:rPr>
          <w:b/>
          <w:bCs/>
          <w:snapToGrid/>
          <w:szCs w:val="22"/>
          <w:lang w:eastAsia="en-GB"/>
        </w:rPr>
        <w:t xml:space="preserve">: </w:t>
      </w:r>
      <w:proofErr w:type="spellStart"/>
      <w:r w:rsidRPr="00C5663C">
        <w:rPr>
          <w:b/>
          <w:bCs/>
          <w:i/>
          <w:iCs/>
          <w:snapToGrid/>
          <w:szCs w:val="22"/>
          <w:lang w:eastAsia="en-GB"/>
        </w:rPr>
        <w:t>aseptiškai</w:t>
      </w:r>
      <w:proofErr w:type="spellEnd"/>
      <w:r w:rsidRPr="00C5663C">
        <w:rPr>
          <w:b/>
          <w:bCs/>
          <w:i/>
          <w:iCs/>
          <w:snapToGrid/>
          <w:szCs w:val="22"/>
          <w:lang w:eastAsia="en-GB"/>
        </w:rPr>
        <w:t xml:space="preserve"> </w:t>
      </w:r>
      <w:proofErr w:type="spellStart"/>
      <w:r w:rsidR="00D21DA5">
        <w:rPr>
          <w:b/>
          <w:bCs/>
          <w:i/>
          <w:iCs/>
          <w:snapToGrid/>
          <w:szCs w:val="22"/>
          <w:lang w:eastAsia="en-GB"/>
        </w:rPr>
        <w:t>ištraukite</w:t>
      </w:r>
      <w:proofErr w:type="spellEnd"/>
      <w:r w:rsidRPr="00C5663C">
        <w:rPr>
          <w:b/>
          <w:bCs/>
          <w:i/>
          <w:iCs/>
          <w:snapToGrid/>
          <w:szCs w:val="22"/>
          <w:lang w:eastAsia="en-GB"/>
        </w:rPr>
        <w:t xml:space="preserve"> </w:t>
      </w:r>
      <w:proofErr w:type="spellStart"/>
      <w:r w:rsidRPr="00C5663C">
        <w:rPr>
          <w:b/>
          <w:bCs/>
          <w:i/>
          <w:iCs/>
          <w:snapToGrid/>
          <w:szCs w:val="22"/>
          <w:lang w:eastAsia="en-GB"/>
        </w:rPr>
        <w:t>paruoštą</w:t>
      </w:r>
      <w:proofErr w:type="spellEnd"/>
      <w:r w:rsidRPr="00C5663C">
        <w:rPr>
          <w:b/>
          <w:bCs/>
          <w:i/>
          <w:iCs/>
          <w:snapToGrid/>
          <w:szCs w:val="22"/>
          <w:lang w:eastAsia="en-GB"/>
        </w:rPr>
        <w:t xml:space="preserve"> </w:t>
      </w:r>
      <w:proofErr w:type="spellStart"/>
      <w:r w:rsidRPr="00C5663C">
        <w:rPr>
          <w:b/>
          <w:bCs/>
          <w:i/>
          <w:iCs/>
          <w:snapToGrid/>
          <w:szCs w:val="22"/>
          <w:lang w:eastAsia="en-GB"/>
        </w:rPr>
        <w:t>tirpalą</w:t>
      </w:r>
      <w:proofErr w:type="spellEnd"/>
      <w:r w:rsidRPr="00C5663C">
        <w:rPr>
          <w:b/>
          <w:bCs/>
          <w:i/>
          <w:iCs/>
          <w:snapToGrid/>
          <w:szCs w:val="22"/>
          <w:lang w:eastAsia="en-GB"/>
        </w:rPr>
        <w:t xml:space="preserve"> </w:t>
      </w:r>
      <w:proofErr w:type="spellStart"/>
      <w:r w:rsidRPr="00C5663C">
        <w:rPr>
          <w:b/>
          <w:bCs/>
          <w:i/>
          <w:iCs/>
          <w:snapToGrid/>
          <w:szCs w:val="22"/>
          <w:lang w:eastAsia="en-GB"/>
        </w:rPr>
        <w:t>tik</w:t>
      </w:r>
      <w:proofErr w:type="spellEnd"/>
      <w:r w:rsidRPr="00C5663C">
        <w:rPr>
          <w:b/>
          <w:bCs/>
          <w:i/>
          <w:iCs/>
          <w:snapToGrid/>
          <w:szCs w:val="22"/>
          <w:lang w:eastAsia="en-GB"/>
        </w:rPr>
        <w:t xml:space="preserve"> </w:t>
      </w:r>
      <w:proofErr w:type="spellStart"/>
      <w:r w:rsidRPr="00C5663C">
        <w:rPr>
          <w:b/>
          <w:bCs/>
          <w:i/>
          <w:iCs/>
          <w:snapToGrid/>
          <w:szCs w:val="22"/>
          <w:lang w:eastAsia="en-GB"/>
        </w:rPr>
        <w:t>apverstoje</w:t>
      </w:r>
      <w:proofErr w:type="spellEnd"/>
      <w:r w:rsidRPr="00C5663C">
        <w:rPr>
          <w:b/>
          <w:bCs/>
          <w:i/>
          <w:iCs/>
          <w:snapToGrid/>
          <w:szCs w:val="22"/>
          <w:lang w:eastAsia="en-GB"/>
        </w:rPr>
        <w:t xml:space="preserve"> </w:t>
      </w:r>
      <w:proofErr w:type="spellStart"/>
      <w:r w:rsidRPr="00C5663C">
        <w:rPr>
          <w:b/>
          <w:bCs/>
          <w:i/>
          <w:iCs/>
          <w:snapToGrid/>
          <w:szCs w:val="22"/>
          <w:lang w:eastAsia="en-GB"/>
        </w:rPr>
        <w:t>padėtyje</w:t>
      </w:r>
      <w:proofErr w:type="spellEnd"/>
      <w:r w:rsidRPr="00C5663C">
        <w:rPr>
          <w:b/>
          <w:bCs/>
          <w:i/>
          <w:iCs/>
          <w:snapToGrid/>
          <w:szCs w:val="22"/>
          <w:lang w:eastAsia="en-GB"/>
        </w:rPr>
        <w:t xml:space="preserve"> </w:t>
      </w:r>
      <w:proofErr w:type="spellStart"/>
      <w:r w:rsidRPr="00C5663C">
        <w:rPr>
          <w:b/>
          <w:bCs/>
          <w:i/>
          <w:iCs/>
          <w:snapToGrid/>
          <w:szCs w:val="22"/>
          <w:lang w:eastAsia="en-GB"/>
        </w:rPr>
        <w:t>ir</w:t>
      </w:r>
      <w:proofErr w:type="spellEnd"/>
      <w:r w:rsidRPr="00C5663C">
        <w:rPr>
          <w:b/>
          <w:bCs/>
          <w:i/>
          <w:iCs/>
          <w:snapToGrid/>
          <w:szCs w:val="22"/>
          <w:lang w:eastAsia="en-GB"/>
        </w:rPr>
        <w:t xml:space="preserve"> </w:t>
      </w:r>
      <w:proofErr w:type="spellStart"/>
      <w:r w:rsidRPr="00C5663C">
        <w:rPr>
          <w:b/>
          <w:bCs/>
          <w:i/>
          <w:iCs/>
          <w:snapToGrid/>
          <w:szCs w:val="22"/>
          <w:lang w:eastAsia="en-GB"/>
        </w:rPr>
        <w:t>paruoškite</w:t>
      </w:r>
      <w:proofErr w:type="spellEnd"/>
      <w:r w:rsidRPr="00C5663C">
        <w:rPr>
          <w:b/>
          <w:bCs/>
          <w:i/>
          <w:iCs/>
          <w:snapToGrid/>
          <w:szCs w:val="22"/>
          <w:lang w:eastAsia="en-GB"/>
        </w:rPr>
        <w:t xml:space="preserve"> </w:t>
      </w:r>
      <w:proofErr w:type="spellStart"/>
      <w:r w:rsidRPr="00C5663C">
        <w:rPr>
          <w:b/>
          <w:bCs/>
          <w:i/>
          <w:iCs/>
          <w:snapToGrid/>
          <w:szCs w:val="22"/>
          <w:lang w:eastAsia="en-GB"/>
        </w:rPr>
        <w:t>tirpalą</w:t>
      </w:r>
      <w:proofErr w:type="spellEnd"/>
      <w:r w:rsidRPr="00C5663C">
        <w:rPr>
          <w:b/>
          <w:bCs/>
          <w:i/>
          <w:iCs/>
          <w:snapToGrid/>
          <w:szCs w:val="22"/>
          <w:lang w:eastAsia="en-GB"/>
        </w:rPr>
        <w:t xml:space="preserve"> </w:t>
      </w:r>
      <w:proofErr w:type="spellStart"/>
      <w:r w:rsidRPr="00C5663C">
        <w:rPr>
          <w:b/>
          <w:bCs/>
          <w:i/>
          <w:iCs/>
          <w:snapToGrid/>
          <w:szCs w:val="22"/>
          <w:lang w:eastAsia="en-GB"/>
        </w:rPr>
        <w:t>infuzijai</w:t>
      </w:r>
      <w:proofErr w:type="spellEnd"/>
      <w:r w:rsidRPr="00C5663C">
        <w:rPr>
          <w:b/>
          <w:bCs/>
          <w:i/>
          <w:iCs/>
          <w:snapToGrid/>
          <w:szCs w:val="22"/>
          <w:lang w:eastAsia="en-GB"/>
        </w:rPr>
        <w:t xml:space="preserve"> </w:t>
      </w:r>
      <w:proofErr w:type="spellStart"/>
      <w:r w:rsidRPr="00C5663C">
        <w:rPr>
          <w:b/>
          <w:bCs/>
          <w:i/>
          <w:iCs/>
          <w:snapToGrid/>
          <w:szCs w:val="22"/>
          <w:lang w:eastAsia="en-GB"/>
        </w:rPr>
        <w:t>po</w:t>
      </w:r>
      <w:proofErr w:type="spellEnd"/>
      <w:r w:rsidRPr="00C5663C">
        <w:rPr>
          <w:b/>
          <w:bCs/>
          <w:i/>
          <w:iCs/>
          <w:snapToGrid/>
          <w:szCs w:val="22"/>
          <w:lang w:eastAsia="en-GB"/>
        </w:rPr>
        <w:t xml:space="preserve"> </w:t>
      </w:r>
      <w:proofErr w:type="spellStart"/>
      <w:r w:rsidRPr="00C5663C">
        <w:rPr>
          <w:b/>
          <w:bCs/>
          <w:i/>
          <w:iCs/>
          <w:snapToGrid/>
          <w:szCs w:val="22"/>
          <w:lang w:eastAsia="en-GB"/>
        </w:rPr>
        <w:t>tolesnio</w:t>
      </w:r>
      <w:proofErr w:type="spellEnd"/>
      <w:r w:rsidRPr="00C5663C">
        <w:rPr>
          <w:b/>
          <w:bCs/>
          <w:i/>
          <w:iCs/>
          <w:snapToGrid/>
          <w:szCs w:val="22"/>
          <w:lang w:eastAsia="en-GB"/>
        </w:rPr>
        <w:t xml:space="preserve"> </w:t>
      </w:r>
      <w:proofErr w:type="spellStart"/>
      <w:r w:rsidRPr="00C5663C">
        <w:rPr>
          <w:b/>
          <w:bCs/>
          <w:i/>
          <w:iCs/>
          <w:snapToGrid/>
          <w:szCs w:val="22"/>
          <w:lang w:eastAsia="en-GB"/>
        </w:rPr>
        <w:t>praskiedimo</w:t>
      </w:r>
      <w:proofErr w:type="spellEnd"/>
      <w:r w:rsidRPr="00C5663C">
        <w:rPr>
          <w:snapToGrid/>
          <w:szCs w:val="22"/>
          <w:lang w:eastAsia="en-GB"/>
        </w:rPr>
        <w:t>.</w:t>
      </w:r>
    </w:p>
    <w:p w14:paraId="48D19C5C" w14:textId="1FFAC3C4" w:rsidR="0017375E" w:rsidRPr="00D170C4" w:rsidRDefault="0017375E" w:rsidP="00D170C4">
      <w:pPr>
        <w:tabs>
          <w:tab w:val="clear" w:pos="567"/>
        </w:tabs>
        <w:spacing w:after="120" w:line="240" w:lineRule="auto"/>
        <w:rPr>
          <w:rFonts w:ascii="Arial" w:eastAsia="Cambria" w:hAnsi="Arial" w:cs="Arial"/>
          <w:snapToGrid/>
          <w:sz w:val="20"/>
          <w:lang w:val="fr-FR" w:eastAsia="fr-FR"/>
        </w:rPr>
      </w:pPr>
      <w:r w:rsidRPr="00286344">
        <w:rPr>
          <w:rFonts w:ascii="Arial" w:eastAsia="Cambria" w:hAnsi="Arial" w:cs="Arial"/>
          <w:noProof/>
          <w:snapToGrid/>
          <w:sz w:val="20"/>
          <w:lang w:val="lt-LT" w:eastAsia="lt-LT"/>
        </w:rPr>
        <w:drawing>
          <wp:inline distT="0" distB="0" distL="0" distR="0" wp14:anchorId="7FA5F558" wp14:editId="17AF70C3">
            <wp:extent cx="1447800" cy="1447800"/>
            <wp:effectExtent l="0" t="0" r="0" b="0"/>
            <wp:docPr id="1908047279" name="Picture 1908047279" descr="A hand holding a syringe and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hand holding a syringe and a bottl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p>
    <w:p w14:paraId="1954247E" w14:textId="73ECCC8B" w:rsidR="00E238F0" w:rsidRPr="004D5FD8" w:rsidRDefault="00E238F0" w:rsidP="00D0084C">
      <w:pPr>
        <w:tabs>
          <w:tab w:val="clear" w:pos="567"/>
        </w:tabs>
        <w:spacing w:line="240" w:lineRule="auto"/>
        <w:rPr>
          <w:snapToGrid/>
          <w:lang w:val="lt-LT" w:eastAsia="en-GB"/>
        </w:rPr>
      </w:pPr>
      <w:r w:rsidRPr="004D5FD8">
        <w:rPr>
          <w:snapToGrid/>
          <w:szCs w:val="22"/>
          <w:lang w:val="lt-LT" w:eastAsia="en-GB"/>
        </w:rPr>
        <w:t>Kiekviename paruošto tirpalo ml bus 3</w:t>
      </w:r>
      <w:r w:rsidR="00F539D3">
        <w:rPr>
          <w:snapToGrid/>
          <w:szCs w:val="22"/>
          <w:lang w:val="lt-LT" w:eastAsia="en-GB"/>
        </w:rPr>
        <w:t>3</w:t>
      </w:r>
      <w:r w:rsidRPr="004D5FD8">
        <w:rPr>
          <w:snapToGrid/>
          <w:szCs w:val="22"/>
          <w:lang w:val="lt-LT" w:eastAsia="en-GB"/>
        </w:rPr>
        <w:t xml:space="preserve">,3 mg </w:t>
      </w:r>
      <w:proofErr w:type="spellStart"/>
      <w:r w:rsidRPr="004D5FD8">
        <w:rPr>
          <w:snapToGrid/>
          <w:szCs w:val="22"/>
          <w:lang w:val="lt-LT" w:eastAsia="en-GB"/>
        </w:rPr>
        <w:t>karmustino</w:t>
      </w:r>
      <w:proofErr w:type="spellEnd"/>
      <w:r w:rsidR="00F539D3">
        <w:rPr>
          <w:snapToGrid/>
          <w:szCs w:val="22"/>
          <w:lang w:val="lt-LT" w:eastAsia="en-GB"/>
        </w:rPr>
        <w:t>.</w:t>
      </w:r>
      <w:r w:rsidRPr="004D5FD8">
        <w:rPr>
          <w:snapToGrid/>
          <w:szCs w:val="22"/>
          <w:lang w:val="lt-LT" w:eastAsia="en-GB"/>
        </w:rPr>
        <w:t xml:space="preserve"> </w:t>
      </w:r>
    </w:p>
    <w:p w14:paraId="4C08A414" w14:textId="77777777" w:rsidR="00E238F0" w:rsidRDefault="00E238F0" w:rsidP="00D0084C">
      <w:pPr>
        <w:tabs>
          <w:tab w:val="clear" w:pos="567"/>
        </w:tabs>
        <w:spacing w:line="240" w:lineRule="auto"/>
        <w:rPr>
          <w:snapToGrid/>
          <w:szCs w:val="22"/>
          <w:lang w:val="lt-LT" w:eastAsia="en-GB"/>
        </w:rPr>
      </w:pPr>
    </w:p>
    <w:p w14:paraId="028B76D9" w14:textId="77777777" w:rsidR="00E238F0" w:rsidRDefault="00E238F0" w:rsidP="00D0084C">
      <w:pPr>
        <w:tabs>
          <w:tab w:val="clear" w:pos="567"/>
        </w:tabs>
        <w:spacing w:line="240" w:lineRule="auto"/>
        <w:rPr>
          <w:snapToGrid/>
          <w:sz w:val="20"/>
          <w:lang w:val="nl-NL" w:eastAsia="nl-NL"/>
        </w:rPr>
      </w:pPr>
      <w:r w:rsidRPr="004D5FD8">
        <w:rPr>
          <w:snapToGrid/>
          <w:szCs w:val="22"/>
          <w:lang w:val="lt-LT" w:eastAsia="en-GB"/>
        </w:rPr>
        <w:t xml:space="preserve">Paruošus pagal rekomendacijas gaunamas gelsvas </w:t>
      </w:r>
      <w:r>
        <w:rPr>
          <w:snapToGrid/>
          <w:szCs w:val="22"/>
          <w:lang w:val="lt-LT" w:eastAsia="en-GB"/>
        </w:rPr>
        <w:t>tirpalas</w:t>
      </w:r>
      <w:r w:rsidRPr="004D5FD8">
        <w:rPr>
          <w:snapToGrid/>
          <w:szCs w:val="22"/>
          <w:lang w:val="lt-LT" w:eastAsia="en-GB"/>
        </w:rPr>
        <w:t>.</w:t>
      </w:r>
      <w:r w:rsidRPr="004D5FD8">
        <w:rPr>
          <w:snapToGrid/>
          <w:sz w:val="20"/>
          <w:lang w:val="nl-NL" w:eastAsia="nl-NL"/>
        </w:rPr>
        <w:t xml:space="preserve"> </w:t>
      </w:r>
    </w:p>
    <w:p w14:paraId="00EBFA5C" w14:textId="6A19A015" w:rsidR="00F539D3" w:rsidRPr="00E12EF5" w:rsidRDefault="00F539D3" w:rsidP="00D0084C">
      <w:pPr>
        <w:tabs>
          <w:tab w:val="clear" w:pos="567"/>
        </w:tabs>
        <w:spacing w:line="240" w:lineRule="auto"/>
        <w:rPr>
          <w:lang w:val="lt-LT"/>
        </w:rPr>
      </w:pPr>
    </w:p>
    <w:p w14:paraId="599F58C3" w14:textId="727427F2" w:rsidR="00F539D3" w:rsidRDefault="00F539D3" w:rsidP="00D0084C">
      <w:pPr>
        <w:tabs>
          <w:tab w:val="clear" w:pos="567"/>
        </w:tabs>
        <w:spacing w:line="240" w:lineRule="auto"/>
        <w:rPr>
          <w:snapToGrid/>
          <w:lang w:val="lt-LT" w:eastAsia="en-GB"/>
        </w:rPr>
      </w:pPr>
      <w:r w:rsidRPr="00F539D3">
        <w:rPr>
          <w:snapToGrid/>
          <w:lang w:val="lt-LT" w:eastAsia="en-GB"/>
        </w:rPr>
        <w:t>Paruoštas tirpalas turi būti toliau skiedžiamas iki 500</w:t>
      </w:r>
      <w:r w:rsidR="00AC7EB8">
        <w:rPr>
          <w:snapToGrid/>
          <w:lang w:val="lt-LT" w:eastAsia="en-GB"/>
        </w:rPr>
        <w:t> </w:t>
      </w:r>
      <w:r w:rsidRPr="00F539D3">
        <w:rPr>
          <w:snapToGrid/>
          <w:lang w:val="lt-LT" w:eastAsia="en-GB"/>
        </w:rPr>
        <w:t>ml 0,9</w:t>
      </w:r>
      <w:r w:rsidR="00AC7EB8">
        <w:rPr>
          <w:snapToGrid/>
          <w:lang w:val="lt-LT" w:eastAsia="en-GB"/>
        </w:rPr>
        <w:t> </w:t>
      </w:r>
      <w:r w:rsidRPr="00F539D3">
        <w:rPr>
          <w:snapToGrid/>
          <w:lang w:val="lt-LT" w:eastAsia="en-GB"/>
        </w:rPr>
        <w:t xml:space="preserve">% </w:t>
      </w:r>
      <w:r w:rsidR="00E37DA1">
        <w:rPr>
          <w:snapToGrid/>
          <w:lang w:val="lt-LT" w:eastAsia="en-GB"/>
        </w:rPr>
        <w:t xml:space="preserve">injekciniu </w:t>
      </w:r>
      <w:r w:rsidRPr="00F539D3">
        <w:rPr>
          <w:snapToGrid/>
          <w:lang w:val="lt-LT" w:eastAsia="en-GB"/>
        </w:rPr>
        <w:t>natrio chlorid</w:t>
      </w:r>
      <w:r w:rsidR="00E37DA1">
        <w:rPr>
          <w:snapToGrid/>
          <w:lang w:val="lt-LT" w:eastAsia="en-GB"/>
        </w:rPr>
        <w:t>u</w:t>
      </w:r>
      <w:r w:rsidRPr="00F539D3">
        <w:rPr>
          <w:snapToGrid/>
          <w:lang w:val="lt-LT" w:eastAsia="en-GB"/>
        </w:rPr>
        <w:t xml:space="preserve"> arba 5</w:t>
      </w:r>
      <w:r w:rsidR="00E37DA1">
        <w:rPr>
          <w:snapToGrid/>
          <w:lang w:val="lt-LT" w:eastAsia="en-GB"/>
        </w:rPr>
        <w:t> </w:t>
      </w:r>
      <w:r w:rsidRPr="00F539D3">
        <w:rPr>
          <w:snapToGrid/>
          <w:lang w:val="lt-LT" w:eastAsia="en-GB"/>
        </w:rPr>
        <w:t>%</w:t>
      </w:r>
      <w:r w:rsidR="00E37DA1">
        <w:rPr>
          <w:snapToGrid/>
          <w:lang w:val="lt-LT" w:eastAsia="en-GB"/>
        </w:rPr>
        <w:t xml:space="preserve"> injekcine</w:t>
      </w:r>
      <w:r w:rsidRPr="00F539D3">
        <w:rPr>
          <w:snapToGrid/>
          <w:lang w:val="lt-LT" w:eastAsia="en-GB"/>
        </w:rPr>
        <w:t xml:space="preserve"> </w:t>
      </w:r>
      <w:proofErr w:type="spellStart"/>
      <w:r w:rsidRPr="00F539D3">
        <w:rPr>
          <w:snapToGrid/>
          <w:lang w:val="lt-LT" w:eastAsia="en-GB"/>
        </w:rPr>
        <w:t>dekstroz</w:t>
      </w:r>
      <w:r w:rsidR="00E37DA1">
        <w:rPr>
          <w:snapToGrid/>
          <w:lang w:val="lt-LT" w:eastAsia="en-GB"/>
        </w:rPr>
        <w:t>e</w:t>
      </w:r>
      <w:proofErr w:type="spellEnd"/>
      <w:r w:rsidRPr="00F539D3">
        <w:rPr>
          <w:snapToGrid/>
          <w:lang w:val="lt-LT" w:eastAsia="en-GB"/>
        </w:rPr>
        <w:t>. Gautame tirpale yra galutinė 0,2</w:t>
      </w:r>
      <w:r w:rsidR="00AC7EB8">
        <w:rPr>
          <w:snapToGrid/>
          <w:lang w:val="lt-LT" w:eastAsia="en-GB"/>
        </w:rPr>
        <w:t> </w:t>
      </w:r>
      <w:r w:rsidRPr="00F539D3">
        <w:rPr>
          <w:snapToGrid/>
          <w:lang w:val="lt-LT" w:eastAsia="en-GB"/>
        </w:rPr>
        <w:t xml:space="preserve">mg/ml </w:t>
      </w:r>
      <w:proofErr w:type="spellStart"/>
      <w:r w:rsidRPr="00F539D3">
        <w:rPr>
          <w:snapToGrid/>
          <w:lang w:val="lt-LT" w:eastAsia="en-GB"/>
        </w:rPr>
        <w:t>karmustino</w:t>
      </w:r>
      <w:proofErr w:type="spellEnd"/>
      <w:r w:rsidRPr="00F539D3">
        <w:rPr>
          <w:snapToGrid/>
          <w:lang w:val="lt-LT" w:eastAsia="en-GB"/>
        </w:rPr>
        <w:t xml:space="preserve"> koncentracija, </w:t>
      </w:r>
      <w:r w:rsidR="00216F92">
        <w:rPr>
          <w:snapToGrid/>
          <w:lang w:val="lt-LT" w:eastAsia="en-GB"/>
        </w:rPr>
        <w:t>tirpalas</w:t>
      </w:r>
      <w:r w:rsidRPr="00F539D3">
        <w:rPr>
          <w:snapToGrid/>
          <w:lang w:val="lt-LT" w:eastAsia="en-GB"/>
        </w:rPr>
        <w:t xml:space="preserve"> turi būti laikoma</w:t>
      </w:r>
      <w:r w:rsidR="00216F92">
        <w:rPr>
          <w:snapToGrid/>
          <w:lang w:val="lt-LT" w:eastAsia="en-GB"/>
        </w:rPr>
        <w:t>s</w:t>
      </w:r>
      <w:r w:rsidRPr="00F539D3">
        <w:rPr>
          <w:snapToGrid/>
          <w:lang w:val="lt-LT" w:eastAsia="en-GB"/>
        </w:rPr>
        <w:t xml:space="preserve"> apsaugota</w:t>
      </w:r>
      <w:r w:rsidR="00216F92">
        <w:rPr>
          <w:snapToGrid/>
          <w:lang w:val="lt-LT" w:eastAsia="en-GB"/>
        </w:rPr>
        <w:t>s</w:t>
      </w:r>
      <w:r w:rsidRPr="00F539D3">
        <w:rPr>
          <w:snapToGrid/>
          <w:lang w:val="lt-LT" w:eastAsia="en-GB"/>
        </w:rPr>
        <w:t xml:space="preserve"> nuo šviesos.</w:t>
      </w:r>
    </w:p>
    <w:p w14:paraId="64B221C1" w14:textId="20C5C414" w:rsidR="00216F92" w:rsidRDefault="00216F92" w:rsidP="00D0084C">
      <w:pPr>
        <w:tabs>
          <w:tab w:val="clear" w:pos="567"/>
        </w:tabs>
        <w:spacing w:line="240" w:lineRule="auto"/>
        <w:rPr>
          <w:snapToGrid/>
          <w:lang w:val="lt-LT" w:eastAsia="en-GB"/>
        </w:rPr>
      </w:pPr>
    </w:p>
    <w:p w14:paraId="5DFFFA5F" w14:textId="7E54F307" w:rsidR="00216F92" w:rsidRPr="004D5FD8" w:rsidRDefault="00216F92" w:rsidP="00D0084C">
      <w:pPr>
        <w:tabs>
          <w:tab w:val="clear" w:pos="567"/>
        </w:tabs>
        <w:spacing w:line="240" w:lineRule="auto"/>
        <w:rPr>
          <w:snapToGrid/>
          <w:lang w:val="lt-LT" w:eastAsia="en-GB"/>
        </w:rPr>
      </w:pPr>
      <w:r w:rsidRPr="00216F92">
        <w:rPr>
          <w:snapToGrid/>
          <w:lang w:val="lt-LT" w:eastAsia="en-GB"/>
        </w:rPr>
        <w:t>Prieš naudojimą apžiūrėkite paruoštus buteliukus, ar nesusidarė kristalai. Pastebėjus kristalų, juos galima vėl ištirpinti</w:t>
      </w:r>
      <w:r>
        <w:rPr>
          <w:snapToGrid/>
          <w:lang w:val="lt-LT" w:eastAsia="en-GB"/>
        </w:rPr>
        <w:t>,</w:t>
      </w:r>
      <w:r w:rsidRPr="00216F92">
        <w:rPr>
          <w:snapToGrid/>
          <w:lang w:val="lt-LT" w:eastAsia="en-GB"/>
        </w:rPr>
        <w:t xml:space="preserve"> </w:t>
      </w:r>
      <w:r>
        <w:rPr>
          <w:snapToGrid/>
          <w:lang w:val="lt-LT" w:eastAsia="en-GB"/>
        </w:rPr>
        <w:t>buteliuką</w:t>
      </w:r>
      <w:r w:rsidR="00E37DA1">
        <w:rPr>
          <w:snapToGrid/>
          <w:lang w:val="lt-LT" w:eastAsia="en-GB"/>
        </w:rPr>
        <w:t xml:space="preserve"> judinant ir atšildant</w:t>
      </w:r>
      <w:r>
        <w:rPr>
          <w:snapToGrid/>
          <w:lang w:val="lt-LT" w:eastAsia="en-GB"/>
        </w:rPr>
        <w:t xml:space="preserve"> </w:t>
      </w:r>
      <w:r w:rsidRPr="00216F92">
        <w:rPr>
          <w:snapToGrid/>
          <w:lang w:val="lt-LT" w:eastAsia="en-GB"/>
        </w:rPr>
        <w:t>iki kambario temperatūros. Prieš vartojimą paruoštus buteliukus reikia apžiūrėti, ar nėra dalelių ir ar nepakitusi spalva.</w:t>
      </w:r>
    </w:p>
    <w:p w14:paraId="2E25467E" w14:textId="77777777" w:rsidR="00E238F0" w:rsidRDefault="00E238F0" w:rsidP="00D0084C">
      <w:pPr>
        <w:tabs>
          <w:tab w:val="clear" w:pos="567"/>
        </w:tabs>
        <w:spacing w:line="240" w:lineRule="auto"/>
        <w:rPr>
          <w:snapToGrid/>
          <w:u w:val="single"/>
          <w:lang w:val="lt-LT" w:eastAsia="en-GB"/>
        </w:rPr>
      </w:pPr>
    </w:p>
    <w:p w14:paraId="670E1501" w14:textId="77777777" w:rsidR="00E238F0" w:rsidRDefault="00E238F0" w:rsidP="00D0084C">
      <w:pPr>
        <w:tabs>
          <w:tab w:val="clear" w:pos="567"/>
        </w:tabs>
        <w:spacing w:line="240" w:lineRule="auto"/>
        <w:rPr>
          <w:snapToGrid/>
          <w:u w:val="single"/>
          <w:lang w:val="lt-LT" w:eastAsia="en-GB"/>
        </w:rPr>
      </w:pPr>
      <w:r w:rsidRPr="004D5FD8">
        <w:rPr>
          <w:snapToGrid/>
          <w:u w:val="single"/>
          <w:lang w:val="lt-LT" w:eastAsia="en-GB"/>
        </w:rPr>
        <w:t>Vartojimo metodas</w:t>
      </w:r>
    </w:p>
    <w:p w14:paraId="2248C146" w14:textId="77777777" w:rsidR="00E238F0" w:rsidRPr="004D5FD8" w:rsidRDefault="00E238F0" w:rsidP="00D0084C">
      <w:pPr>
        <w:tabs>
          <w:tab w:val="clear" w:pos="567"/>
        </w:tabs>
        <w:spacing w:line="240" w:lineRule="auto"/>
        <w:rPr>
          <w:snapToGrid/>
          <w:u w:val="single"/>
          <w:lang w:val="lt-LT" w:eastAsia="en-GB"/>
        </w:rPr>
      </w:pPr>
    </w:p>
    <w:p w14:paraId="5C2B6236" w14:textId="4096C363" w:rsidR="00E238F0" w:rsidRPr="004D5FD8" w:rsidRDefault="00535242" w:rsidP="00D0084C">
      <w:pPr>
        <w:tabs>
          <w:tab w:val="clear" w:pos="567"/>
        </w:tabs>
        <w:spacing w:line="240" w:lineRule="auto"/>
        <w:rPr>
          <w:snapToGrid/>
          <w:lang w:val="lt-LT" w:eastAsia="en-GB"/>
        </w:rPr>
      </w:pPr>
      <w:r>
        <w:rPr>
          <w:snapToGrid/>
          <w:szCs w:val="22"/>
          <w:lang w:val="lt-LT" w:eastAsia="en-GB"/>
        </w:rPr>
        <w:t>I</w:t>
      </w:r>
      <w:r w:rsidR="00E238F0">
        <w:rPr>
          <w:snapToGrid/>
          <w:szCs w:val="22"/>
          <w:lang w:val="lt-LT" w:eastAsia="en-GB"/>
        </w:rPr>
        <w:t>štirpinus</w:t>
      </w:r>
      <w:r w:rsidR="00E238F0" w:rsidRPr="004D5FD8">
        <w:rPr>
          <w:snapToGrid/>
          <w:szCs w:val="22"/>
          <w:lang w:val="lt-LT" w:eastAsia="en-GB"/>
        </w:rPr>
        <w:t xml:space="preserve"> ir </w:t>
      </w:r>
      <w:r w:rsidR="00E238F0">
        <w:rPr>
          <w:snapToGrid/>
          <w:szCs w:val="22"/>
          <w:lang w:val="lt-LT" w:eastAsia="en-GB"/>
        </w:rPr>
        <w:t>pra</w:t>
      </w:r>
      <w:r w:rsidR="00E238F0" w:rsidRPr="004D5FD8">
        <w:rPr>
          <w:snapToGrid/>
          <w:szCs w:val="22"/>
          <w:lang w:val="lt-LT" w:eastAsia="en-GB"/>
        </w:rPr>
        <w:t>skiedus</w:t>
      </w:r>
      <w:r>
        <w:rPr>
          <w:snapToGrid/>
          <w:szCs w:val="22"/>
          <w:lang w:val="lt-LT" w:eastAsia="en-GB"/>
        </w:rPr>
        <w:t xml:space="preserve"> leisti į veną</w:t>
      </w:r>
      <w:r w:rsidR="00E238F0" w:rsidRPr="004D5FD8">
        <w:rPr>
          <w:snapToGrid/>
          <w:szCs w:val="22"/>
          <w:lang w:val="lt-LT" w:eastAsia="en-GB"/>
        </w:rPr>
        <w:t>.</w:t>
      </w:r>
    </w:p>
    <w:p w14:paraId="07638BE9" w14:textId="77777777" w:rsidR="00E238F0" w:rsidRDefault="00E238F0" w:rsidP="00D0084C">
      <w:pPr>
        <w:tabs>
          <w:tab w:val="clear" w:pos="567"/>
        </w:tabs>
        <w:spacing w:line="240" w:lineRule="auto"/>
        <w:rPr>
          <w:snapToGrid/>
          <w:szCs w:val="22"/>
          <w:lang w:val="lt-LT" w:eastAsia="en-GB"/>
        </w:rPr>
      </w:pPr>
    </w:p>
    <w:p w14:paraId="025143D0" w14:textId="5760AB64" w:rsidR="00EE35E5" w:rsidRPr="00397185" w:rsidRDefault="00EE35E5" w:rsidP="00EE35E5">
      <w:pPr>
        <w:tabs>
          <w:tab w:val="clear" w:pos="567"/>
        </w:tabs>
        <w:spacing w:line="240" w:lineRule="auto"/>
        <w:rPr>
          <w:snapToGrid/>
          <w:lang w:val="lt-LT" w:eastAsia="en-GB"/>
        </w:rPr>
      </w:pPr>
      <w:r>
        <w:rPr>
          <w:snapToGrid/>
          <w:lang w:val="lt-LT" w:eastAsia="en-GB"/>
        </w:rPr>
        <w:t xml:space="preserve">Tinkamai praskiestas </w:t>
      </w:r>
      <w:proofErr w:type="spellStart"/>
      <w:r>
        <w:rPr>
          <w:snapToGrid/>
          <w:lang w:val="lt-LT" w:eastAsia="en-GB"/>
        </w:rPr>
        <w:t>Carmustine</w:t>
      </w:r>
      <w:proofErr w:type="spellEnd"/>
      <w:r>
        <w:rPr>
          <w:snapToGrid/>
          <w:lang w:val="lt-LT" w:eastAsia="en-GB"/>
        </w:rPr>
        <w:t xml:space="preserve"> </w:t>
      </w:r>
      <w:proofErr w:type="spellStart"/>
      <w:r>
        <w:rPr>
          <w:snapToGrid/>
          <w:lang w:val="lt-LT" w:eastAsia="en-GB"/>
        </w:rPr>
        <w:t>Zentiva</w:t>
      </w:r>
      <w:proofErr w:type="spellEnd"/>
      <w:r>
        <w:rPr>
          <w:snapToGrid/>
          <w:lang w:val="lt-LT" w:eastAsia="en-GB"/>
        </w:rPr>
        <w:t xml:space="preserve"> yra skirtas intraveninei infuzijai per 1</w:t>
      </w:r>
      <w:r w:rsidR="00AC7EB8">
        <w:rPr>
          <w:snapToGrid/>
          <w:lang w:val="lt-LT" w:eastAsia="en-GB"/>
        </w:rPr>
        <w:noBreakHyphen/>
      </w:r>
      <w:r>
        <w:rPr>
          <w:snapToGrid/>
          <w:lang w:val="lt-LT" w:eastAsia="en-GB"/>
        </w:rPr>
        <w:t>2 valandų</w:t>
      </w:r>
      <w:r w:rsidRPr="00D81818">
        <w:rPr>
          <w:snapToGrid/>
          <w:lang w:val="lt-LT" w:eastAsia="en-GB"/>
        </w:rPr>
        <w:t xml:space="preserve"> </w:t>
      </w:r>
      <w:r>
        <w:rPr>
          <w:snapToGrid/>
          <w:lang w:val="lt-LT" w:eastAsia="en-GB"/>
        </w:rPr>
        <w:t xml:space="preserve">laikotarpį. </w:t>
      </w:r>
      <w:proofErr w:type="spellStart"/>
      <w:r>
        <w:rPr>
          <w:snapToGrid/>
          <w:lang w:val="lt-LT" w:eastAsia="en-GB"/>
        </w:rPr>
        <w:t>Carmustine</w:t>
      </w:r>
      <w:proofErr w:type="spellEnd"/>
      <w:r>
        <w:rPr>
          <w:snapToGrid/>
          <w:lang w:val="lt-LT" w:eastAsia="en-GB"/>
        </w:rPr>
        <w:t xml:space="preserve"> </w:t>
      </w:r>
      <w:proofErr w:type="spellStart"/>
      <w:r>
        <w:rPr>
          <w:snapToGrid/>
          <w:lang w:val="lt-LT" w:eastAsia="en-GB"/>
        </w:rPr>
        <w:t>Zentiva</w:t>
      </w:r>
      <w:proofErr w:type="spellEnd"/>
      <w:r>
        <w:rPr>
          <w:snapToGrid/>
          <w:lang w:val="lt-LT" w:eastAsia="en-GB"/>
        </w:rPr>
        <w:t xml:space="preserve"> nėra skirtas greitai intraveninei injekcijai.</w:t>
      </w:r>
    </w:p>
    <w:p w14:paraId="637A69B5" w14:textId="559C6F2F" w:rsidR="00F76B30" w:rsidRDefault="00E238F0" w:rsidP="00F76B30">
      <w:pPr>
        <w:tabs>
          <w:tab w:val="clear" w:pos="567"/>
        </w:tabs>
        <w:spacing w:line="259" w:lineRule="auto"/>
        <w:rPr>
          <w:snapToGrid/>
          <w:szCs w:val="22"/>
          <w:lang w:val="lt-LT" w:eastAsia="en-GB"/>
        </w:rPr>
      </w:pPr>
      <w:r w:rsidRPr="004D5FD8">
        <w:rPr>
          <w:snapToGrid/>
          <w:szCs w:val="22"/>
          <w:lang w:val="lt-LT" w:eastAsia="en-GB"/>
        </w:rPr>
        <w:t>Infuzijos trukmė turi būti ne mažesnė kaip viena valanda, nes kitaip injekcijos vietoje jaučiamas deginimas ir skausmas. Injekcijos metu injekcijos vieta turi būti stebima.</w:t>
      </w:r>
      <w:r w:rsidR="00F76B30" w:rsidRPr="00F76B30">
        <w:rPr>
          <w:snapToGrid/>
          <w:szCs w:val="22"/>
          <w:lang w:val="lt-LT" w:eastAsia="en-GB"/>
        </w:rPr>
        <w:t xml:space="preserve"> </w:t>
      </w:r>
      <w:r w:rsidR="00F76B30">
        <w:rPr>
          <w:snapToGrid/>
          <w:szCs w:val="22"/>
          <w:lang w:val="lt-LT" w:eastAsia="en-GB"/>
        </w:rPr>
        <w:t xml:space="preserve">Būtina suvartoti </w:t>
      </w:r>
      <w:r w:rsidR="00F76B30" w:rsidRPr="00371C29">
        <w:rPr>
          <w:snapToGrid/>
          <w:szCs w:val="22"/>
          <w:lang w:val="lt-LT" w:eastAsia="en-GB"/>
        </w:rPr>
        <w:t>per 3</w:t>
      </w:r>
      <w:r w:rsidR="00F76B30">
        <w:rPr>
          <w:snapToGrid/>
          <w:szCs w:val="22"/>
          <w:lang w:val="lt-LT" w:eastAsia="en-GB"/>
        </w:rPr>
        <w:t> </w:t>
      </w:r>
      <w:r w:rsidR="00F76B30" w:rsidRPr="00371C29">
        <w:rPr>
          <w:snapToGrid/>
          <w:szCs w:val="22"/>
          <w:lang w:val="lt-LT" w:eastAsia="en-GB"/>
        </w:rPr>
        <w:t>valandas nuo vaistinio preparato ištirpinimo/praskiedimo.</w:t>
      </w:r>
    </w:p>
    <w:p w14:paraId="6A3639B7" w14:textId="77777777" w:rsidR="00F76B30" w:rsidRPr="004D5FD8" w:rsidRDefault="00F76B30" w:rsidP="00F76B30">
      <w:pPr>
        <w:tabs>
          <w:tab w:val="clear" w:pos="567"/>
        </w:tabs>
        <w:spacing w:line="259" w:lineRule="auto"/>
        <w:rPr>
          <w:snapToGrid/>
          <w:lang w:val="lt-LT" w:eastAsia="en-GB"/>
        </w:rPr>
      </w:pPr>
    </w:p>
    <w:p w14:paraId="621934D5" w14:textId="35E638F5" w:rsidR="00D81447" w:rsidRPr="00FD78B5" w:rsidRDefault="00D81447" w:rsidP="00D81447">
      <w:pPr>
        <w:tabs>
          <w:tab w:val="clear" w:pos="567"/>
        </w:tabs>
        <w:spacing w:line="240" w:lineRule="auto"/>
        <w:rPr>
          <w:snapToGrid/>
          <w:lang w:val="lt-LT" w:eastAsia="en-GB"/>
        </w:rPr>
      </w:pPr>
      <w:r w:rsidRPr="00FD78B5">
        <w:rPr>
          <w:snapToGrid/>
          <w:lang w:val="lt-LT" w:eastAsia="en-GB"/>
        </w:rPr>
        <w:lastRenderedPageBreak/>
        <w:t>Infuzija tur</w:t>
      </w:r>
      <w:r>
        <w:rPr>
          <w:snapToGrid/>
          <w:lang w:val="lt-LT" w:eastAsia="en-GB"/>
        </w:rPr>
        <w:t>i</w:t>
      </w:r>
      <w:r w:rsidRPr="00FD78B5">
        <w:rPr>
          <w:snapToGrid/>
          <w:lang w:val="lt-LT" w:eastAsia="en-GB"/>
        </w:rPr>
        <w:t xml:space="preserve"> būti atliekama naudojant infuzijos rinkinį iš polietileno be PVC.</w:t>
      </w:r>
    </w:p>
    <w:p w14:paraId="0BE3E816" w14:textId="77777777" w:rsidR="00E238F0" w:rsidRDefault="00E238F0" w:rsidP="00D0084C">
      <w:pPr>
        <w:tabs>
          <w:tab w:val="clear" w:pos="567"/>
        </w:tabs>
        <w:spacing w:line="240" w:lineRule="auto"/>
        <w:rPr>
          <w:snapToGrid/>
          <w:lang w:val="lt-LT" w:eastAsia="en-GB"/>
        </w:rPr>
      </w:pPr>
    </w:p>
    <w:p w14:paraId="414B3E1A" w14:textId="77777777" w:rsidR="00E238F0" w:rsidRPr="004D5FD8" w:rsidRDefault="00E238F0" w:rsidP="00D0084C">
      <w:pPr>
        <w:tabs>
          <w:tab w:val="clear" w:pos="567"/>
        </w:tabs>
        <w:spacing w:line="240" w:lineRule="auto"/>
        <w:rPr>
          <w:snapToGrid/>
          <w:lang w:val="lt-LT" w:eastAsia="en-GB"/>
        </w:rPr>
      </w:pPr>
      <w:r w:rsidRPr="004D5FD8">
        <w:rPr>
          <w:snapToGrid/>
          <w:lang w:val="lt-LT" w:eastAsia="en-GB"/>
        </w:rPr>
        <w:t xml:space="preserve">Būtina laikytis gairių dėl saugaus </w:t>
      </w:r>
      <w:proofErr w:type="spellStart"/>
      <w:r w:rsidRPr="004D5FD8">
        <w:rPr>
          <w:snapToGrid/>
          <w:lang w:val="lt-LT" w:eastAsia="en-GB"/>
        </w:rPr>
        <w:t>antinavikinių</w:t>
      </w:r>
      <w:proofErr w:type="spellEnd"/>
      <w:r w:rsidRPr="004D5FD8">
        <w:rPr>
          <w:snapToGrid/>
          <w:lang w:val="lt-LT" w:eastAsia="en-GB"/>
        </w:rPr>
        <w:t xml:space="preserve"> vaistinių preparatų </w:t>
      </w:r>
      <w:r>
        <w:rPr>
          <w:snapToGrid/>
          <w:lang w:val="lt-LT" w:eastAsia="en-GB"/>
        </w:rPr>
        <w:t>ruošimo</w:t>
      </w:r>
      <w:r w:rsidRPr="004D5FD8">
        <w:rPr>
          <w:snapToGrid/>
          <w:lang w:val="lt-LT" w:eastAsia="en-GB"/>
        </w:rPr>
        <w:t xml:space="preserve"> ir </w:t>
      </w:r>
      <w:r>
        <w:rPr>
          <w:snapToGrid/>
          <w:lang w:val="lt-LT" w:eastAsia="en-GB"/>
        </w:rPr>
        <w:t>atliekų tvarkymo</w:t>
      </w:r>
      <w:r w:rsidRPr="004D5FD8">
        <w:rPr>
          <w:snapToGrid/>
          <w:lang w:val="lt-LT" w:eastAsia="en-GB"/>
        </w:rPr>
        <w:t>.</w:t>
      </w:r>
    </w:p>
    <w:p w14:paraId="7E9A486E" w14:textId="77777777" w:rsidR="00E238F0" w:rsidRDefault="00E238F0" w:rsidP="00D0084C">
      <w:pPr>
        <w:tabs>
          <w:tab w:val="clear" w:pos="567"/>
        </w:tabs>
        <w:spacing w:line="240" w:lineRule="auto"/>
        <w:rPr>
          <w:snapToGrid/>
          <w:u w:val="single"/>
          <w:lang w:val="lt-LT" w:eastAsia="en-GB"/>
        </w:rPr>
      </w:pPr>
    </w:p>
    <w:p w14:paraId="7FD98DC2" w14:textId="77777777" w:rsidR="00E238F0" w:rsidRPr="004D5FD8" w:rsidRDefault="00E238F0" w:rsidP="00D0084C">
      <w:pPr>
        <w:tabs>
          <w:tab w:val="clear" w:pos="567"/>
        </w:tabs>
        <w:spacing w:line="240" w:lineRule="auto"/>
        <w:rPr>
          <w:snapToGrid/>
          <w:u w:val="single"/>
          <w:lang w:val="lt-LT" w:eastAsia="en-GB"/>
        </w:rPr>
      </w:pPr>
      <w:r w:rsidRPr="004D5FD8">
        <w:rPr>
          <w:snapToGrid/>
          <w:u w:val="single"/>
          <w:lang w:val="lt-LT" w:eastAsia="en-GB"/>
        </w:rPr>
        <w:t>Dozavimas ir laboratoriniai tyrimai</w:t>
      </w:r>
    </w:p>
    <w:p w14:paraId="58203799" w14:textId="77777777" w:rsidR="00E238F0" w:rsidRPr="004D5FD8" w:rsidRDefault="00E238F0" w:rsidP="00D0084C">
      <w:pPr>
        <w:tabs>
          <w:tab w:val="clear" w:pos="567"/>
        </w:tabs>
        <w:spacing w:line="240" w:lineRule="auto"/>
        <w:rPr>
          <w:i/>
          <w:snapToGrid/>
          <w:u w:val="single"/>
          <w:lang w:val="lt-LT" w:eastAsia="en-GB"/>
        </w:rPr>
      </w:pPr>
      <w:r w:rsidRPr="004D5FD8">
        <w:rPr>
          <w:i/>
          <w:iCs/>
          <w:snapToGrid/>
          <w:u w:val="single"/>
          <w:lang w:val="lt-LT" w:eastAsia="en-GB"/>
        </w:rPr>
        <w:t>Pirminės dozės</w:t>
      </w:r>
    </w:p>
    <w:p w14:paraId="6701C69D" w14:textId="58207D9E" w:rsidR="00E238F0" w:rsidRPr="004D5FD8" w:rsidRDefault="00E238F0" w:rsidP="00D0084C">
      <w:pPr>
        <w:tabs>
          <w:tab w:val="clear" w:pos="567"/>
        </w:tabs>
        <w:spacing w:line="240" w:lineRule="auto"/>
        <w:rPr>
          <w:snapToGrid/>
          <w:lang w:val="lt-LT" w:eastAsia="en-GB"/>
        </w:rPr>
      </w:pPr>
      <w:r w:rsidRPr="004D5FD8">
        <w:rPr>
          <w:snapToGrid/>
          <w:lang w:val="lt-LT" w:eastAsia="en-GB"/>
        </w:rPr>
        <w:t xml:space="preserve">Rekomenduojama </w:t>
      </w:r>
      <w:proofErr w:type="spellStart"/>
      <w:r>
        <w:rPr>
          <w:snapToGrid/>
          <w:lang w:val="lt-LT" w:eastAsia="en-GB"/>
        </w:rPr>
        <w:t>karmustino</w:t>
      </w:r>
      <w:proofErr w:type="spellEnd"/>
      <w:r w:rsidRPr="004D5FD8">
        <w:rPr>
          <w:snapToGrid/>
          <w:lang w:val="lt-LT" w:eastAsia="en-GB"/>
        </w:rPr>
        <w:t xml:space="preserve"> dozė, kai šis vaistinis preparatas vartojamas kaip vienintelis vaistinis preparatas ir juo gydomi anksčiau negydyti pacientai, yra 150</w:t>
      </w:r>
      <w:r w:rsidR="00AC7EB8">
        <w:rPr>
          <w:snapToGrid/>
          <w:lang w:val="lt-LT" w:eastAsia="en-GB"/>
        </w:rPr>
        <w:noBreakHyphen/>
      </w:r>
      <w:r w:rsidRPr="004D5FD8">
        <w:rPr>
          <w:snapToGrid/>
          <w:lang w:val="lt-LT" w:eastAsia="en-GB"/>
        </w:rPr>
        <w:t>200</w:t>
      </w:r>
      <w:r>
        <w:rPr>
          <w:snapToGrid/>
          <w:lang w:val="lt-LT" w:eastAsia="en-GB"/>
        </w:rPr>
        <w:t> </w:t>
      </w:r>
      <w:r w:rsidRPr="004D5FD8">
        <w:rPr>
          <w:snapToGrid/>
          <w:lang w:val="lt-LT" w:eastAsia="en-GB"/>
        </w:rPr>
        <w:t>mg/m</w:t>
      </w:r>
      <w:r w:rsidRPr="004D5FD8">
        <w:rPr>
          <w:snapToGrid/>
          <w:vertAlign w:val="superscript"/>
          <w:lang w:val="lt-LT" w:eastAsia="en-GB"/>
        </w:rPr>
        <w:t>2</w:t>
      </w:r>
      <w:r w:rsidRPr="004D5FD8">
        <w:rPr>
          <w:snapToGrid/>
          <w:lang w:val="lt-LT" w:eastAsia="en-GB"/>
        </w:rPr>
        <w:t xml:space="preserve"> į veną kas 6</w:t>
      </w:r>
      <w:r w:rsidR="00AC7EB8">
        <w:rPr>
          <w:snapToGrid/>
          <w:lang w:val="lt-LT" w:eastAsia="en-GB"/>
        </w:rPr>
        <w:t> </w:t>
      </w:r>
      <w:r w:rsidRPr="004D5FD8">
        <w:rPr>
          <w:snapToGrid/>
          <w:lang w:val="lt-LT" w:eastAsia="en-GB"/>
        </w:rPr>
        <w:t xml:space="preserve">savaites. Šią vaistinio preparato dozę galima suleisti </w:t>
      </w:r>
      <w:proofErr w:type="spellStart"/>
      <w:r>
        <w:rPr>
          <w:snapToGrid/>
          <w:lang w:val="lt-LT" w:eastAsia="en-GB"/>
        </w:rPr>
        <w:t>vienkartinai</w:t>
      </w:r>
      <w:proofErr w:type="spellEnd"/>
      <w:r w:rsidRPr="004D5FD8">
        <w:rPr>
          <w:snapToGrid/>
          <w:lang w:val="lt-LT" w:eastAsia="en-GB"/>
        </w:rPr>
        <w:t xml:space="preserve"> arba ją padalijus į kasdienes infuzijas, pvz., po 75</w:t>
      </w:r>
      <w:r w:rsidR="00AC7EB8">
        <w:rPr>
          <w:snapToGrid/>
          <w:lang w:val="lt-LT" w:eastAsia="en-GB"/>
        </w:rPr>
        <w:noBreakHyphen/>
      </w:r>
      <w:r w:rsidRPr="004D5FD8">
        <w:rPr>
          <w:snapToGrid/>
          <w:lang w:val="lt-LT" w:eastAsia="en-GB"/>
        </w:rPr>
        <w:t>100</w:t>
      </w:r>
      <w:r>
        <w:rPr>
          <w:snapToGrid/>
          <w:lang w:val="lt-LT" w:eastAsia="en-GB"/>
        </w:rPr>
        <w:t> </w:t>
      </w:r>
      <w:r w:rsidRPr="004D5FD8">
        <w:rPr>
          <w:snapToGrid/>
          <w:lang w:val="lt-LT" w:eastAsia="en-GB"/>
        </w:rPr>
        <w:t>mg/m</w:t>
      </w:r>
      <w:r w:rsidRPr="004D5FD8">
        <w:rPr>
          <w:snapToGrid/>
          <w:vertAlign w:val="superscript"/>
          <w:lang w:val="lt-LT" w:eastAsia="en-GB"/>
        </w:rPr>
        <w:t>2</w:t>
      </w:r>
      <w:r w:rsidRPr="004D5FD8">
        <w:rPr>
          <w:snapToGrid/>
          <w:lang w:val="lt-LT" w:eastAsia="en-GB"/>
        </w:rPr>
        <w:t xml:space="preserve"> dvi dienas iš eilės.</w:t>
      </w:r>
    </w:p>
    <w:p w14:paraId="4A2D73AA" w14:textId="77777777" w:rsidR="00E238F0" w:rsidRPr="004D5FD8" w:rsidRDefault="00E238F0" w:rsidP="00D0084C">
      <w:pPr>
        <w:tabs>
          <w:tab w:val="clear" w:pos="567"/>
        </w:tabs>
        <w:spacing w:line="240" w:lineRule="auto"/>
        <w:rPr>
          <w:snapToGrid/>
          <w:lang w:val="lt-LT" w:eastAsia="en-GB"/>
        </w:rPr>
      </w:pPr>
      <w:r w:rsidRPr="004D5FD8">
        <w:rPr>
          <w:snapToGrid/>
          <w:lang w:val="lt-LT" w:eastAsia="en-GB"/>
        </w:rPr>
        <w:t xml:space="preserve">Kai </w:t>
      </w:r>
      <w:proofErr w:type="spellStart"/>
      <w:r>
        <w:rPr>
          <w:snapToGrid/>
          <w:lang w:val="lt-LT" w:eastAsia="en-GB"/>
        </w:rPr>
        <w:t>karmustinas</w:t>
      </w:r>
      <w:proofErr w:type="spellEnd"/>
      <w:r w:rsidRPr="004D5FD8">
        <w:rPr>
          <w:snapToGrid/>
          <w:lang w:val="lt-LT" w:eastAsia="en-GB"/>
        </w:rPr>
        <w:t xml:space="preserve"> vartojamas kartu su kitais kaulų čiulpus slopinančiais vaistiniais preparatais arba juo gydomi pacientai, kurių kaulų čiulpų rezervas išsekęs, vaistinio preparato dozes reikėtų koreguoti pagal paciento hematologines charakteristikas taip, kaip nurodyta toliau.</w:t>
      </w:r>
    </w:p>
    <w:p w14:paraId="4CBB198C" w14:textId="77777777" w:rsidR="00E238F0" w:rsidRPr="004D5FD8" w:rsidRDefault="00E238F0" w:rsidP="00D0084C">
      <w:pPr>
        <w:tabs>
          <w:tab w:val="clear" w:pos="567"/>
        </w:tabs>
        <w:spacing w:line="240" w:lineRule="auto"/>
        <w:rPr>
          <w:snapToGrid/>
          <w:lang w:val="lt-LT" w:eastAsia="en-GB"/>
        </w:rPr>
      </w:pPr>
    </w:p>
    <w:p w14:paraId="40CFF311" w14:textId="77777777" w:rsidR="00E238F0" w:rsidRPr="004D5FD8" w:rsidRDefault="00E238F0" w:rsidP="00D0084C">
      <w:pPr>
        <w:tabs>
          <w:tab w:val="clear" w:pos="567"/>
        </w:tabs>
        <w:spacing w:line="240" w:lineRule="auto"/>
        <w:rPr>
          <w:i/>
          <w:snapToGrid/>
          <w:u w:val="single"/>
          <w:lang w:val="lt-LT" w:eastAsia="en-GB"/>
        </w:rPr>
      </w:pPr>
      <w:r w:rsidRPr="004D5FD8">
        <w:rPr>
          <w:i/>
          <w:iCs/>
          <w:snapToGrid/>
          <w:u w:val="single"/>
          <w:lang w:val="lt-LT" w:eastAsia="en-GB"/>
        </w:rPr>
        <w:t>Stebėjimas ir tolesnės dozės</w:t>
      </w:r>
    </w:p>
    <w:p w14:paraId="04AC998A" w14:textId="5815AFF5" w:rsidR="00E238F0" w:rsidRPr="004D5FD8" w:rsidRDefault="00E238F0" w:rsidP="00D0084C">
      <w:pPr>
        <w:tabs>
          <w:tab w:val="clear" w:pos="567"/>
        </w:tabs>
        <w:spacing w:line="240" w:lineRule="auto"/>
        <w:rPr>
          <w:snapToGrid/>
          <w:lang w:val="lt-LT" w:eastAsia="en-GB"/>
        </w:rPr>
      </w:pPr>
      <w:r w:rsidRPr="004D5FD8">
        <w:rPr>
          <w:snapToGrid/>
          <w:lang w:val="lt-LT" w:eastAsia="en-GB"/>
        </w:rPr>
        <w:t xml:space="preserve">Pakartotinio gydymo </w:t>
      </w:r>
      <w:proofErr w:type="spellStart"/>
      <w:r>
        <w:rPr>
          <w:snapToGrid/>
          <w:lang w:val="lt-LT" w:eastAsia="en-GB"/>
        </w:rPr>
        <w:t>karmustinu</w:t>
      </w:r>
      <w:proofErr w:type="spellEnd"/>
      <w:r w:rsidRPr="004D5FD8">
        <w:rPr>
          <w:snapToGrid/>
          <w:lang w:val="lt-LT" w:eastAsia="en-GB"/>
        </w:rPr>
        <w:t xml:space="preserve"> kurso negalima taikyti, kol iki </w:t>
      </w:r>
      <w:r>
        <w:rPr>
          <w:snapToGrid/>
          <w:lang w:val="lt-LT" w:eastAsia="en-GB"/>
        </w:rPr>
        <w:t>reikiamo</w:t>
      </w:r>
      <w:r w:rsidRPr="004D5FD8">
        <w:rPr>
          <w:snapToGrid/>
          <w:lang w:val="lt-LT" w:eastAsia="en-GB"/>
        </w:rPr>
        <w:t xml:space="preserve"> lygio neatsistato cirkuliuojantys kraujo elementai (trombocitų skaičius – daugiau kaip 100</w:t>
      </w:r>
      <w:r w:rsidR="00AC7EB8">
        <w:rPr>
          <w:snapToGrid/>
          <w:lang w:val="lt-LT" w:eastAsia="en-GB"/>
        </w:rPr>
        <w:t> </w:t>
      </w:r>
      <w:r w:rsidRPr="004D5FD8">
        <w:rPr>
          <w:snapToGrid/>
          <w:lang w:val="lt-LT" w:eastAsia="en-GB"/>
        </w:rPr>
        <w:t>000/</w:t>
      </w:r>
      <w:r>
        <w:rPr>
          <w:snapToGrid/>
          <w:lang w:val="lt-LT" w:eastAsia="en-GB"/>
        </w:rPr>
        <w:t> </w:t>
      </w:r>
      <w:r w:rsidRPr="004D5FD8">
        <w:rPr>
          <w:snapToGrid/>
          <w:lang w:val="lt-LT" w:eastAsia="en-GB"/>
        </w:rPr>
        <w:t>mm</w:t>
      </w:r>
      <w:r w:rsidRPr="004D5FD8">
        <w:rPr>
          <w:snapToGrid/>
          <w:vertAlign w:val="superscript"/>
          <w:lang w:val="lt-LT" w:eastAsia="en-GB"/>
        </w:rPr>
        <w:t>3</w:t>
      </w:r>
      <w:r w:rsidRPr="004D5FD8">
        <w:rPr>
          <w:snapToGrid/>
          <w:lang w:val="lt-LT" w:eastAsia="en-GB"/>
        </w:rPr>
        <w:t>, leukocitų skaičius – daugiau kaip 4</w:t>
      </w:r>
      <w:r w:rsidR="00AC7EB8">
        <w:rPr>
          <w:snapToGrid/>
          <w:lang w:val="lt-LT" w:eastAsia="en-GB"/>
        </w:rPr>
        <w:t> </w:t>
      </w:r>
      <w:r w:rsidRPr="004D5FD8">
        <w:rPr>
          <w:snapToGrid/>
          <w:lang w:val="lt-LT" w:eastAsia="en-GB"/>
        </w:rPr>
        <w:t>000/</w:t>
      </w:r>
      <w:r>
        <w:rPr>
          <w:snapToGrid/>
          <w:lang w:val="lt-LT" w:eastAsia="en-GB"/>
        </w:rPr>
        <w:t> </w:t>
      </w:r>
      <w:r w:rsidRPr="004D5FD8">
        <w:rPr>
          <w:snapToGrid/>
          <w:lang w:val="lt-LT" w:eastAsia="en-GB"/>
        </w:rPr>
        <w:t>mm</w:t>
      </w:r>
      <w:r w:rsidRPr="004D5FD8">
        <w:rPr>
          <w:snapToGrid/>
          <w:vertAlign w:val="superscript"/>
          <w:lang w:val="lt-LT" w:eastAsia="en-GB"/>
        </w:rPr>
        <w:t>3</w:t>
      </w:r>
      <w:r w:rsidRPr="004D5FD8">
        <w:rPr>
          <w:snapToGrid/>
          <w:lang w:val="lt-LT" w:eastAsia="en-GB"/>
        </w:rPr>
        <w:t xml:space="preserve">); paprastai tai įvyksta per šešias savaites. Dėl uždelsto hematologinio </w:t>
      </w:r>
      <w:proofErr w:type="spellStart"/>
      <w:r w:rsidRPr="004D5FD8">
        <w:rPr>
          <w:snapToGrid/>
          <w:lang w:val="lt-LT" w:eastAsia="en-GB"/>
        </w:rPr>
        <w:t>toksiškumo</w:t>
      </w:r>
      <w:proofErr w:type="spellEnd"/>
      <w:r w:rsidRPr="004D5FD8">
        <w:rPr>
          <w:snapToGrid/>
          <w:lang w:val="lt-LT" w:eastAsia="en-GB"/>
        </w:rPr>
        <w:t xml:space="preserve"> reikėtų dažnai tikrinti kraujo ląstelių skaičių ir pakartotinius gydymo kursus taikyti praėjus ne mažiau kaip šešioms savaitėms.</w:t>
      </w:r>
    </w:p>
    <w:p w14:paraId="6C8AE5BF" w14:textId="77777777" w:rsidR="00E238F0" w:rsidRPr="004D5FD8" w:rsidRDefault="00E238F0" w:rsidP="00D0084C">
      <w:pPr>
        <w:tabs>
          <w:tab w:val="clear" w:pos="567"/>
        </w:tabs>
        <w:spacing w:line="240" w:lineRule="auto"/>
        <w:rPr>
          <w:snapToGrid/>
          <w:lang w:val="lt-LT" w:eastAsia="en-GB"/>
        </w:rPr>
      </w:pPr>
      <w:r w:rsidRPr="004D5FD8">
        <w:rPr>
          <w:snapToGrid/>
          <w:lang w:val="lt-LT" w:eastAsia="en-GB"/>
        </w:rPr>
        <w:t xml:space="preserve">Taikant tiek </w:t>
      </w:r>
      <w:proofErr w:type="spellStart"/>
      <w:r w:rsidRPr="004D5FD8">
        <w:rPr>
          <w:snapToGrid/>
          <w:lang w:val="lt-LT" w:eastAsia="en-GB"/>
        </w:rPr>
        <w:t>monoterapiją</w:t>
      </w:r>
      <w:proofErr w:type="spellEnd"/>
      <w:r w:rsidRPr="004D5FD8">
        <w:rPr>
          <w:snapToGrid/>
          <w:lang w:val="lt-LT" w:eastAsia="en-GB"/>
        </w:rPr>
        <w:t>, tiek sudėtinę terapiją, kartu su kitais kaulų čiulpus slopinančiais vaistiniais preparatais, suleidus pirminę vaistinio preparato dozę, tolesnes jo dozes reikėtų koreguoti atsižvelgiant į paciento hematologinį atsaką į ankstesnę dozę. Toliau pateiktas planas siūlomas kaip rekomendacija dėl dozių koregavimo.</w:t>
      </w:r>
    </w:p>
    <w:p w14:paraId="279CCD72" w14:textId="530C3620" w:rsidR="00E238F0" w:rsidRPr="004D5FD8" w:rsidRDefault="00E238F0" w:rsidP="00D0084C">
      <w:pPr>
        <w:tabs>
          <w:tab w:val="clear" w:pos="567"/>
        </w:tabs>
        <w:spacing w:line="240" w:lineRule="auto"/>
        <w:rPr>
          <w:snapToGrid/>
          <w:lang w:val="lt-LT" w:eastAsia="en-GB"/>
        </w:rPr>
      </w:pPr>
      <w:r w:rsidRPr="004D5FD8">
        <w:rPr>
          <w:snapToGrid/>
          <w:lang w:val="lt-LT" w:eastAsia="en-GB"/>
        </w:rPr>
        <w:t>1</w:t>
      </w:r>
      <w:r w:rsidR="00AC7EB8">
        <w:rPr>
          <w:snapToGrid/>
          <w:lang w:val="lt-LT" w:eastAsia="en-GB"/>
        </w:rPr>
        <w:t> </w:t>
      </w:r>
      <w:r w:rsidRPr="004D5FD8">
        <w:rPr>
          <w:snapToGrid/>
          <w:lang w:val="lt-LT" w:eastAsia="en-GB"/>
        </w:rPr>
        <w:t>lentelė.</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2"/>
        <w:gridCol w:w="2849"/>
        <w:gridCol w:w="3134"/>
      </w:tblGrid>
      <w:tr w:rsidR="00E238F0" w:rsidRPr="00B54435" w14:paraId="036987EE" w14:textId="77777777" w:rsidTr="007B119E">
        <w:trPr>
          <w:trHeight w:val="278"/>
          <w:jc w:val="center"/>
        </w:trPr>
        <w:tc>
          <w:tcPr>
            <w:tcW w:w="4941" w:type="dxa"/>
            <w:gridSpan w:val="2"/>
          </w:tcPr>
          <w:p w14:paraId="45824809" w14:textId="77777777" w:rsidR="00E238F0" w:rsidRPr="004D5FD8" w:rsidRDefault="00E238F0" w:rsidP="00D0084C">
            <w:pPr>
              <w:tabs>
                <w:tab w:val="clear" w:pos="567"/>
              </w:tabs>
              <w:spacing w:line="240" w:lineRule="auto"/>
              <w:rPr>
                <w:rFonts w:eastAsia="Calibri"/>
                <w:bCs/>
                <w:i/>
                <w:snapToGrid/>
                <w:sz w:val="20"/>
                <w:szCs w:val="22"/>
                <w:lang w:val="lt-LT" w:eastAsia="nl-NL"/>
              </w:rPr>
            </w:pPr>
            <w:proofErr w:type="spellStart"/>
            <w:r w:rsidRPr="004D5FD8">
              <w:rPr>
                <w:rFonts w:eastAsia="Calibri"/>
                <w:bCs/>
                <w:i/>
                <w:iCs/>
                <w:snapToGrid/>
                <w:szCs w:val="22"/>
                <w:lang w:val="lt-LT" w:eastAsia="nl-NL"/>
              </w:rPr>
              <w:t>Nadyras</w:t>
            </w:r>
            <w:proofErr w:type="spellEnd"/>
            <w:r>
              <w:rPr>
                <w:rFonts w:eastAsia="Calibri"/>
                <w:bCs/>
                <w:i/>
                <w:iCs/>
                <w:snapToGrid/>
                <w:szCs w:val="22"/>
                <w:lang w:val="lt-LT" w:eastAsia="nl-NL"/>
              </w:rPr>
              <w:t>(žemiausias lygis)</w:t>
            </w:r>
            <w:r w:rsidRPr="004D5FD8">
              <w:rPr>
                <w:rFonts w:eastAsia="Calibri"/>
                <w:bCs/>
                <w:i/>
                <w:iCs/>
                <w:snapToGrid/>
                <w:szCs w:val="22"/>
                <w:lang w:val="lt-LT" w:eastAsia="nl-NL"/>
              </w:rPr>
              <w:t xml:space="preserve"> po ankstesnės dozės</w:t>
            </w:r>
          </w:p>
        </w:tc>
        <w:tc>
          <w:tcPr>
            <w:tcW w:w="3134" w:type="dxa"/>
            <w:vMerge w:val="restart"/>
          </w:tcPr>
          <w:p w14:paraId="32124EE5" w14:textId="77777777" w:rsidR="00E238F0" w:rsidRPr="004D5FD8" w:rsidRDefault="00E238F0" w:rsidP="00D0084C">
            <w:pPr>
              <w:tabs>
                <w:tab w:val="clear" w:pos="567"/>
              </w:tabs>
              <w:spacing w:line="240" w:lineRule="auto"/>
              <w:rPr>
                <w:rFonts w:eastAsia="Calibri"/>
                <w:bCs/>
                <w:i/>
                <w:snapToGrid/>
                <w:sz w:val="20"/>
                <w:szCs w:val="22"/>
                <w:lang w:val="lt-LT" w:eastAsia="nl-NL"/>
              </w:rPr>
            </w:pPr>
            <w:r w:rsidRPr="004D5FD8">
              <w:rPr>
                <w:rFonts w:eastAsia="Calibri"/>
                <w:bCs/>
                <w:i/>
                <w:iCs/>
                <w:snapToGrid/>
                <w:szCs w:val="22"/>
                <w:lang w:val="lt-LT" w:eastAsia="nl-NL"/>
              </w:rPr>
              <w:t>Ankstesnės dozės procentinė dalis, kurią reikėtų suleisti</w:t>
            </w:r>
            <w:r>
              <w:rPr>
                <w:rFonts w:eastAsia="Calibri"/>
                <w:bCs/>
                <w:i/>
                <w:iCs/>
                <w:snapToGrid/>
                <w:szCs w:val="22"/>
                <w:lang w:val="lt-LT" w:eastAsia="nl-NL"/>
              </w:rPr>
              <w:t xml:space="preserve">, </w:t>
            </w:r>
            <w:r>
              <w:rPr>
                <w:rFonts w:eastAsia="Calibri"/>
                <w:snapToGrid/>
                <w:szCs w:val="22"/>
                <w:lang w:val="lt-LT" w:eastAsia="nl-NL"/>
              </w:rPr>
              <w:t>%</w:t>
            </w:r>
          </w:p>
        </w:tc>
      </w:tr>
      <w:tr w:rsidR="00E238F0" w:rsidRPr="004D5FD8" w14:paraId="232E5B42" w14:textId="77777777" w:rsidTr="007B119E">
        <w:trPr>
          <w:trHeight w:val="277"/>
          <w:jc w:val="center"/>
        </w:trPr>
        <w:tc>
          <w:tcPr>
            <w:tcW w:w="2092" w:type="dxa"/>
          </w:tcPr>
          <w:p w14:paraId="029055AF" w14:textId="77777777" w:rsidR="00E238F0" w:rsidRPr="004D5FD8" w:rsidRDefault="00E238F0" w:rsidP="00D0084C">
            <w:pPr>
              <w:tabs>
                <w:tab w:val="clear" w:pos="567"/>
              </w:tabs>
              <w:spacing w:line="240" w:lineRule="auto"/>
              <w:rPr>
                <w:rFonts w:eastAsia="Calibri"/>
                <w:bCs/>
                <w:i/>
                <w:snapToGrid/>
                <w:sz w:val="20"/>
                <w:szCs w:val="22"/>
                <w:lang w:val="lt-LT" w:eastAsia="nl-NL"/>
              </w:rPr>
            </w:pPr>
            <w:r w:rsidRPr="004D5FD8">
              <w:rPr>
                <w:rFonts w:eastAsia="Calibri"/>
                <w:bCs/>
                <w:i/>
                <w:iCs/>
                <w:snapToGrid/>
                <w:szCs w:val="22"/>
                <w:lang w:val="lt-LT" w:eastAsia="nl-NL"/>
              </w:rPr>
              <w:t>Leukocitai</w:t>
            </w:r>
            <w:r w:rsidRPr="004D5FD8">
              <w:rPr>
                <w:rFonts w:eastAsia="Calibri"/>
                <w:bCs/>
                <w:i/>
                <w:snapToGrid/>
                <w:szCs w:val="22"/>
                <w:lang w:val="lt-LT" w:eastAsia="nl-NL"/>
              </w:rPr>
              <w:t xml:space="preserve">/ </w:t>
            </w:r>
            <w:r w:rsidRPr="004D5FD8">
              <w:rPr>
                <w:rFonts w:eastAsia="Calibri"/>
                <w:snapToGrid/>
                <w:szCs w:val="22"/>
                <w:lang w:val="lt-LT" w:eastAsia="nl-NL"/>
              </w:rPr>
              <w:t>mm</w:t>
            </w:r>
            <w:r w:rsidRPr="004D5FD8">
              <w:rPr>
                <w:rFonts w:eastAsia="Calibri"/>
                <w:snapToGrid/>
                <w:szCs w:val="22"/>
                <w:vertAlign w:val="superscript"/>
                <w:lang w:val="lt-LT" w:eastAsia="nl-NL"/>
              </w:rPr>
              <w:t>3</w:t>
            </w:r>
          </w:p>
        </w:tc>
        <w:tc>
          <w:tcPr>
            <w:tcW w:w="2849" w:type="dxa"/>
          </w:tcPr>
          <w:p w14:paraId="7633D218" w14:textId="77777777" w:rsidR="00E238F0" w:rsidRPr="004D5FD8" w:rsidRDefault="00E238F0" w:rsidP="00D0084C">
            <w:pPr>
              <w:tabs>
                <w:tab w:val="clear" w:pos="567"/>
              </w:tabs>
              <w:spacing w:line="240" w:lineRule="auto"/>
              <w:rPr>
                <w:rFonts w:eastAsia="Calibri"/>
                <w:bCs/>
                <w:i/>
                <w:snapToGrid/>
                <w:sz w:val="20"/>
                <w:szCs w:val="22"/>
                <w:lang w:val="lt-LT" w:eastAsia="nl-NL"/>
              </w:rPr>
            </w:pPr>
            <w:r w:rsidRPr="004D5FD8">
              <w:rPr>
                <w:rFonts w:eastAsia="Calibri"/>
                <w:bCs/>
                <w:i/>
                <w:iCs/>
                <w:snapToGrid/>
                <w:szCs w:val="22"/>
                <w:lang w:val="lt-LT" w:eastAsia="nl-NL"/>
              </w:rPr>
              <w:t>Trombocitai</w:t>
            </w:r>
            <w:r w:rsidRPr="004D5FD8">
              <w:rPr>
                <w:rFonts w:eastAsia="Calibri"/>
                <w:bCs/>
                <w:i/>
                <w:snapToGrid/>
                <w:szCs w:val="22"/>
                <w:lang w:val="lt-LT" w:eastAsia="nl-NL"/>
              </w:rPr>
              <w:t xml:space="preserve">/ </w:t>
            </w:r>
            <w:r w:rsidRPr="004D5FD8">
              <w:rPr>
                <w:rFonts w:eastAsia="Calibri"/>
                <w:snapToGrid/>
                <w:szCs w:val="22"/>
                <w:lang w:val="lt-LT" w:eastAsia="nl-NL"/>
              </w:rPr>
              <w:t>mm</w:t>
            </w:r>
            <w:r w:rsidRPr="004D5FD8">
              <w:rPr>
                <w:rFonts w:eastAsia="Calibri"/>
                <w:snapToGrid/>
                <w:szCs w:val="22"/>
                <w:vertAlign w:val="superscript"/>
                <w:lang w:val="lt-LT" w:eastAsia="nl-NL"/>
              </w:rPr>
              <w:t>3</w:t>
            </w:r>
          </w:p>
        </w:tc>
        <w:tc>
          <w:tcPr>
            <w:tcW w:w="3134" w:type="dxa"/>
            <w:vMerge/>
          </w:tcPr>
          <w:p w14:paraId="3D0FD36A" w14:textId="77777777" w:rsidR="00E238F0" w:rsidRPr="004D5FD8" w:rsidRDefault="00E238F0" w:rsidP="00D0084C">
            <w:pPr>
              <w:tabs>
                <w:tab w:val="clear" w:pos="567"/>
              </w:tabs>
              <w:spacing w:line="240" w:lineRule="auto"/>
              <w:rPr>
                <w:rFonts w:eastAsia="Calibri"/>
                <w:b/>
                <w:bCs/>
                <w:snapToGrid/>
                <w:sz w:val="20"/>
                <w:szCs w:val="22"/>
                <w:lang w:val="lt-LT" w:eastAsia="nl-NL"/>
              </w:rPr>
            </w:pPr>
          </w:p>
        </w:tc>
      </w:tr>
      <w:tr w:rsidR="00E238F0" w:rsidRPr="004D5FD8" w14:paraId="26F15D82" w14:textId="77777777" w:rsidTr="007B119E">
        <w:trPr>
          <w:jc w:val="center"/>
        </w:trPr>
        <w:tc>
          <w:tcPr>
            <w:tcW w:w="2092" w:type="dxa"/>
          </w:tcPr>
          <w:p w14:paraId="446FACF9" w14:textId="16854797" w:rsidR="00E238F0" w:rsidRPr="004D5FD8" w:rsidRDefault="00E238F0" w:rsidP="00D0084C">
            <w:pPr>
              <w:tabs>
                <w:tab w:val="clear" w:pos="567"/>
              </w:tabs>
              <w:spacing w:line="240" w:lineRule="auto"/>
              <w:rPr>
                <w:rFonts w:eastAsia="Calibri"/>
                <w:snapToGrid/>
                <w:sz w:val="20"/>
                <w:szCs w:val="22"/>
                <w:lang w:val="lt-LT" w:eastAsia="nl-NL"/>
              </w:rPr>
            </w:pPr>
            <w:r w:rsidRPr="004D5FD8">
              <w:rPr>
                <w:rFonts w:eastAsia="Calibri"/>
                <w:snapToGrid/>
                <w:szCs w:val="22"/>
                <w:lang w:val="lt-LT" w:eastAsia="nl-NL"/>
              </w:rPr>
              <w:t>&gt;</w:t>
            </w:r>
            <w:r w:rsidR="00AC7EB8">
              <w:rPr>
                <w:rFonts w:eastAsia="Calibri"/>
                <w:snapToGrid/>
                <w:szCs w:val="22"/>
                <w:lang w:val="lt-LT" w:eastAsia="nl-NL"/>
              </w:rPr>
              <w:t> </w:t>
            </w:r>
            <w:r w:rsidRPr="004D5FD8">
              <w:rPr>
                <w:rFonts w:eastAsia="Calibri"/>
                <w:snapToGrid/>
                <w:szCs w:val="22"/>
                <w:lang w:val="lt-LT" w:eastAsia="nl-NL"/>
              </w:rPr>
              <w:t>4</w:t>
            </w:r>
            <w:r w:rsidR="00AC7EB8">
              <w:rPr>
                <w:rFonts w:eastAsia="Calibri"/>
                <w:snapToGrid/>
                <w:szCs w:val="22"/>
                <w:lang w:val="lt-LT" w:eastAsia="nl-NL"/>
              </w:rPr>
              <w:t> </w:t>
            </w:r>
            <w:r w:rsidRPr="004D5FD8">
              <w:rPr>
                <w:rFonts w:eastAsia="Calibri"/>
                <w:snapToGrid/>
                <w:szCs w:val="22"/>
                <w:lang w:val="lt-LT" w:eastAsia="nl-NL"/>
              </w:rPr>
              <w:t>000</w:t>
            </w:r>
          </w:p>
        </w:tc>
        <w:tc>
          <w:tcPr>
            <w:tcW w:w="2849" w:type="dxa"/>
          </w:tcPr>
          <w:p w14:paraId="0B4B9691" w14:textId="121816CB" w:rsidR="00E238F0" w:rsidRPr="004D5FD8" w:rsidRDefault="00E238F0" w:rsidP="00D0084C">
            <w:pPr>
              <w:tabs>
                <w:tab w:val="clear" w:pos="567"/>
              </w:tabs>
              <w:spacing w:line="240" w:lineRule="auto"/>
              <w:rPr>
                <w:rFonts w:eastAsia="Calibri"/>
                <w:snapToGrid/>
                <w:sz w:val="20"/>
                <w:szCs w:val="22"/>
                <w:lang w:val="lt-LT" w:eastAsia="nl-NL"/>
              </w:rPr>
            </w:pPr>
            <w:r w:rsidRPr="004D5FD8">
              <w:rPr>
                <w:rFonts w:eastAsia="Calibri"/>
                <w:snapToGrid/>
                <w:szCs w:val="22"/>
                <w:lang w:val="lt-LT" w:eastAsia="nl-NL"/>
              </w:rPr>
              <w:t>&gt;</w:t>
            </w:r>
            <w:r w:rsidR="00AC7EB8">
              <w:rPr>
                <w:rFonts w:eastAsia="Calibri"/>
                <w:snapToGrid/>
                <w:szCs w:val="22"/>
                <w:lang w:val="lt-LT" w:eastAsia="nl-NL"/>
              </w:rPr>
              <w:t> </w:t>
            </w:r>
            <w:r w:rsidRPr="004D5FD8">
              <w:rPr>
                <w:rFonts w:eastAsia="Calibri"/>
                <w:snapToGrid/>
                <w:szCs w:val="22"/>
                <w:lang w:val="lt-LT" w:eastAsia="nl-NL"/>
              </w:rPr>
              <w:t>100</w:t>
            </w:r>
            <w:r w:rsidR="00AC7EB8">
              <w:rPr>
                <w:rFonts w:eastAsia="Calibri"/>
                <w:snapToGrid/>
                <w:szCs w:val="22"/>
                <w:lang w:val="lt-LT" w:eastAsia="nl-NL"/>
              </w:rPr>
              <w:t> </w:t>
            </w:r>
            <w:r w:rsidRPr="004D5FD8">
              <w:rPr>
                <w:rFonts w:eastAsia="Calibri"/>
                <w:snapToGrid/>
                <w:szCs w:val="22"/>
                <w:lang w:val="lt-LT" w:eastAsia="nl-NL"/>
              </w:rPr>
              <w:t>000</w:t>
            </w:r>
          </w:p>
        </w:tc>
        <w:tc>
          <w:tcPr>
            <w:tcW w:w="3134" w:type="dxa"/>
          </w:tcPr>
          <w:p w14:paraId="6DDBDE70" w14:textId="77777777" w:rsidR="00E238F0" w:rsidRPr="004D5FD8" w:rsidRDefault="00E238F0" w:rsidP="00D0084C">
            <w:pPr>
              <w:tabs>
                <w:tab w:val="clear" w:pos="567"/>
              </w:tabs>
              <w:spacing w:line="240" w:lineRule="auto"/>
              <w:rPr>
                <w:rFonts w:eastAsia="Calibri"/>
                <w:snapToGrid/>
                <w:sz w:val="20"/>
                <w:szCs w:val="22"/>
                <w:lang w:val="lt-LT" w:eastAsia="nl-NL"/>
              </w:rPr>
            </w:pPr>
            <w:r w:rsidRPr="004D5FD8">
              <w:rPr>
                <w:rFonts w:eastAsia="Calibri"/>
                <w:snapToGrid/>
                <w:szCs w:val="22"/>
                <w:lang w:val="lt-LT" w:eastAsia="nl-NL"/>
              </w:rPr>
              <w:t>100</w:t>
            </w:r>
          </w:p>
        </w:tc>
      </w:tr>
      <w:tr w:rsidR="00E238F0" w:rsidRPr="004D5FD8" w14:paraId="3F16B56F" w14:textId="77777777" w:rsidTr="007B119E">
        <w:trPr>
          <w:jc w:val="center"/>
        </w:trPr>
        <w:tc>
          <w:tcPr>
            <w:tcW w:w="2092" w:type="dxa"/>
          </w:tcPr>
          <w:p w14:paraId="149D1095" w14:textId="60338925" w:rsidR="00E238F0" w:rsidRPr="004D5FD8" w:rsidRDefault="00E238F0" w:rsidP="00D0084C">
            <w:pPr>
              <w:tabs>
                <w:tab w:val="clear" w:pos="567"/>
              </w:tabs>
              <w:spacing w:line="240" w:lineRule="auto"/>
              <w:rPr>
                <w:rFonts w:eastAsia="Calibri"/>
                <w:snapToGrid/>
                <w:sz w:val="20"/>
                <w:szCs w:val="22"/>
                <w:lang w:val="lt-LT" w:eastAsia="nl-NL"/>
              </w:rPr>
            </w:pPr>
            <w:r w:rsidRPr="004D5FD8">
              <w:rPr>
                <w:rFonts w:eastAsia="Calibri"/>
                <w:snapToGrid/>
                <w:szCs w:val="22"/>
                <w:lang w:val="lt-LT" w:eastAsia="nl-NL"/>
              </w:rPr>
              <w:t>3</w:t>
            </w:r>
            <w:r w:rsidR="00AC7EB8">
              <w:rPr>
                <w:rFonts w:eastAsia="Calibri"/>
                <w:snapToGrid/>
                <w:szCs w:val="22"/>
                <w:lang w:val="lt-LT" w:eastAsia="nl-NL"/>
              </w:rPr>
              <w:t> </w:t>
            </w:r>
            <w:r w:rsidRPr="004D5FD8">
              <w:rPr>
                <w:rFonts w:eastAsia="Calibri"/>
                <w:snapToGrid/>
                <w:szCs w:val="22"/>
                <w:lang w:val="lt-LT" w:eastAsia="nl-NL"/>
              </w:rPr>
              <w:t>000</w:t>
            </w:r>
            <w:r w:rsidR="00AC7EB8">
              <w:rPr>
                <w:rFonts w:eastAsia="Calibri"/>
                <w:snapToGrid/>
                <w:szCs w:val="22"/>
                <w:lang w:val="lt-LT" w:eastAsia="nl-NL"/>
              </w:rPr>
              <w:t> </w:t>
            </w:r>
            <w:r w:rsidRPr="004D5FD8">
              <w:rPr>
                <w:rFonts w:eastAsia="Calibri"/>
                <w:snapToGrid/>
                <w:szCs w:val="22"/>
                <w:lang w:val="lt-LT" w:eastAsia="nl-NL"/>
              </w:rPr>
              <w:t>–</w:t>
            </w:r>
            <w:r w:rsidR="00AC7EB8">
              <w:rPr>
                <w:rFonts w:eastAsia="Calibri"/>
                <w:snapToGrid/>
                <w:szCs w:val="22"/>
                <w:lang w:val="lt-LT" w:eastAsia="nl-NL"/>
              </w:rPr>
              <w:t> </w:t>
            </w:r>
            <w:r w:rsidRPr="004D5FD8">
              <w:rPr>
                <w:rFonts w:eastAsia="Calibri"/>
                <w:snapToGrid/>
                <w:szCs w:val="22"/>
                <w:lang w:val="lt-LT" w:eastAsia="nl-NL"/>
              </w:rPr>
              <w:t>3</w:t>
            </w:r>
            <w:r w:rsidR="00AC7EB8">
              <w:rPr>
                <w:rFonts w:eastAsia="Calibri"/>
                <w:snapToGrid/>
                <w:szCs w:val="22"/>
                <w:lang w:val="lt-LT" w:eastAsia="nl-NL"/>
              </w:rPr>
              <w:t> </w:t>
            </w:r>
            <w:r w:rsidRPr="004D5FD8">
              <w:rPr>
                <w:rFonts w:eastAsia="Calibri"/>
                <w:snapToGrid/>
                <w:szCs w:val="22"/>
                <w:lang w:val="lt-LT" w:eastAsia="nl-NL"/>
              </w:rPr>
              <w:t>999</w:t>
            </w:r>
          </w:p>
        </w:tc>
        <w:tc>
          <w:tcPr>
            <w:tcW w:w="2849" w:type="dxa"/>
          </w:tcPr>
          <w:p w14:paraId="6891DB20" w14:textId="3D8E95F0" w:rsidR="00E238F0" w:rsidRPr="004D5FD8" w:rsidRDefault="00E238F0" w:rsidP="00D0084C">
            <w:pPr>
              <w:tabs>
                <w:tab w:val="clear" w:pos="567"/>
              </w:tabs>
              <w:spacing w:line="240" w:lineRule="auto"/>
              <w:rPr>
                <w:rFonts w:eastAsia="Calibri"/>
                <w:snapToGrid/>
                <w:sz w:val="20"/>
                <w:szCs w:val="22"/>
                <w:lang w:val="lt-LT" w:eastAsia="nl-NL"/>
              </w:rPr>
            </w:pPr>
            <w:r w:rsidRPr="004D5FD8">
              <w:rPr>
                <w:rFonts w:eastAsia="Calibri"/>
                <w:snapToGrid/>
                <w:szCs w:val="22"/>
                <w:lang w:val="lt-LT" w:eastAsia="nl-NL"/>
              </w:rPr>
              <w:t>75</w:t>
            </w:r>
            <w:r w:rsidR="00AC7EB8">
              <w:rPr>
                <w:rFonts w:eastAsia="Calibri"/>
                <w:snapToGrid/>
                <w:szCs w:val="22"/>
                <w:lang w:val="lt-LT" w:eastAsia="nl-NL"/>
              </w:rPr>
              <w:t> </w:t>
            </w:r>
            <w:r w:rsidRPr="004D5FD8">
              <w:rPr>
                <w:rFonts w:eastAsia="Calibri"/>
                <w:snapToGrid/>
                <w:szCs w:val="22"/>
                <w:lang w:val="lt-LT" w:eastAsia="nl-NL"/>
              </w:rPr>
              <w:t>000</w:t>
            </w:r>
            <w:r w:rsidR="00AC7EB8">
              <w:rPr>
                <w:rFonts w:eastAsia="Calibri"/>
                <w:snapToGrid/>
                <w:szCs w:val="22"/>
                <w:lang w:val="lt-LT" w:eastAsia="nl-NL"/>
              </w:rPr>
              <w:t> </w:t>
            </w:r>
            <w:r w:rsidRPr="004D5FD8">
              <w:rPr>
                <w:rFonts w:eastAsia="Calibri"/>
                <w:snapToGrid/>
                <w:szCs w:val="22"/>
                <w:lang w:val="lt-LT" w:eastAsia="nl-NL"/>
              </w:rPr>
              <w:t>–</w:t>
            </w:r>
            <w:r w:rsidR="00AC7EB8">
              <w:rPr>
                <w:rFonts w:eastAsia="Calibri"/>
                <w:snapToGrid/>
                <w:szCs w:val="22"/>
                <w:lang w:val="lt-LT" w:eastAsia="nl-NL"/>
              </w:rPr>
              <w:t> </w:t>
            </w:r>
            <w:r w:rsidRPr="004D5FD8">
              <w:rPr>
                <w:rFonts w:eastAsia="Calibri"/>
                <w:snapToGrid/>
                <w:szCs w:val="22"/>
                <w:lang w:val="lt-LT" w:eastAsia="nl-NL"/>
              </w:rPr>
              <w:t>99</w:t>
            </w:r>
            <w:r w:rsidR="00AC7EB8">
              <w:rPr>
                <w:rFonts w:eastAsia="Calibri"/>
                <w:snapToGrid/>
                <w:szCs w:val="22"/>
                <w:lang w:val="lt-LT" w:eastAsia="nl-NL"/>
              </w:rPr>
              <w:t> </w:t>
            </w:r>
            <w:r w:rsidRPr="004D5FD8">
              <w:rPr>
                <w:rFonts w:eastAsia="Calibri"/>
                <w:snapToGrid/>
                <w:szCs w:val="22"/>
                <w:lang w:val="lt-LT" w:eastAsia="nl-NL"/>
              </w:rPr>
              <w:t>999</w:t>
            </w:r>
          </w:p>
        </w:tc>
        <w:tc>
          <w:tcPr>
            <w:tcW w:w="3134" w:type="dxa"/>
          </w:tcPr>
          <w:p w14:paraId="3E9040E7" w14:textId="77777777" w:rsidR="00E238F0" w:rsidRPr="004D5FD8" w:rsidRDefault="00E238F0" w:rsidP="00D0084C">
            <w:pPr>
              <w:tabs>
                <w:tab w:val="clear" w:pos="567"/>
              </w:tabs>
              <w:spacing w:line="240" w:lineRule="auto"/>
              <w:rPr>
                <w:rFonts w:eastAsia="Calibri"/>
                <w:snapToGrid/>
                <w:sz w:val="20"/>
                <w:szCs w:val="22"/>
                <w:lang w:val="lt-LT" w:eastAsia="nl-NL"/>
              </w:rPr>
            </w:pPr>
            <w:r w:rsidRPr="004D5FD8">
              <w:rPr>
                <w:rFonts w:eastAsia="Calibri"/>
                <w:snapToGrid/>
                <w:szCs w:val="22"/>
                <w:lang w:val="lt-LT" w:eastAsia="nl-NL"/>
              </w:rPr>
              <w:t>100</w:t>
            </w:r>
          </w:p>
        </w:tc>
      </w:tr>
      <w:tr w:rsidR="00E238F0" w:rsidRPr="004D5FD8" w14:paraId="01954DA5" w14:textId="77777777" w:rsidTr="007B119E">
        <w:trPr>
          <w:jc w:val="center"/>
        </w:trPr>
        <w:tc>
          <w:tcPr>
            <w:tcW w:w="2092" w:type="dxa"/>
          </w:tcPr>
          <w:p w14:paraId="653B4328" w14:textId="124C74E0" w:rsidR="00E238F0" w:rsidRPr="004D5FD8" w:rsidRDefault="00E238F0" w:rsidP="00D0084C">
            <w:pPr>
              <w:tabs>
                <w:tab w:val="clear" w:pos="567"/>
              </w:tabs>
              <w:spacing w:line="240" w:lineRule="auto"/>
              <w:rPr>
                <w:rFonts w:eastAsia="Calibri"/>
                <w:snapToGrid/>
                <w:sz w:val="20"/>
                <w:szCs w:val="22"/>
                <w:lang w:val="lt-LT" w:eastAsia="nl-NL"/>
              </w:rPr>
            </w:pPr>
            <w:r w:rsidRPr="004D5FD8">
              <w:rPr>
                <w:rFonts w:eastAsia="Calibri"/>
                <w:snapToGrid/>
                <w:szCs w:val="22"/>
                <w:lang w:val="lt-LT" w:eastAsia="nl-NL"/>
              </w:rPr>
              <w:t>2</w:t>
            </w:r>
            <w:r w:rsidR="00AC7EB8">
              <w:rPr>
                <w:rFonts w:eastAsia="Calibri"/>
                <w:snapToGrid/>
                <w:szCs w:val="22"/>
                <w:lang w:val="lt-LT" w:eastAsia="nl-NL"/>
              </w:rPr>
              <w:t> </w:t>
            </w:r>
            <w:r w:rsidRPr="004D5FD8">
              <w:rPr>
                <w:rFonts w:eastAsia="Calibri"/>
                <w:snapToGrid/>
                <w:szCs w:val="22"/>
                <w:lang w:val="lt-LT" w:eastAsia="nl-NL"/>
              </w:rPr>
              <w:t>000</w:t>
            </w:r>
            <w:r w:rsidR="00AC7EB8">
              <w:rPr>
                <w:rFonts w:eastAsia="Calibri"/>
                <w:snapToGrid/>
                <w:szCs w:val="22"/>
                <w:lang w:val="lt-LT" w:eastAsia="nl-NL"/>
              </w:rPr>
              <w:t> </w:t>
            </w:r>
            <w:r w:rsidRPr="004D5FD8">
              <w:rPr>
                <w:rFonts w:eastAsia="Calibri"/>
                <w:snapToGrid/>
                <w:szCs w:val="22"/>
                <w:lang w:val="lt-LT" w:eastAsia="nl-NL"/>
              </w:rPr>
              <w:t>–</w:t>
            </w:r>
            <w:r w:rsidR="00AC7EB8">
              <w:rPr>
                <w:rFonts w:eastAsia="Calibri"/>
                <w:snapToGrid/>
                <w:szCs w:val="22"/>
                <w:lang w:val="lt-LT" w:eastAsia="nl-NL"/>
              </w:rPr>
              <w:t> </w:t>
            </w:r>
            <w:r w:rsidRPr="004D5FD8">
              <w:rPr>
                <w:rFonts w:eastAsia="Calibri"/>
                <w:snapToGrid/>
                <w:szCs w:val="22"/>
                <w:lang w:val="lt-LT" w:eastAsia="nl-NL"/>
              </w:rPr>
              <w:t>2</w:t>
            </w:r>
            <w:r w:rsidR="00AC7EB8">
              <w:rPr>
                <w:rFonts w:eastAsia="Calibri"/>
                <w:snapToGrid/>
                <w:szCs w:val="22"/>
                <w:lang w:val="lt-LT" w:eastAsia="nl-NL"/>
              </w:rPr>
              <w:t> </w:t>
            </w:r>
            <w:r w:rsidRPr="004D5FD8">
              <w:rPr>
                <w:rFonts w:eastAsia="Calibri"/>
                <w:snapToGrid/>
                <w:szCs w:val="22"/>
                <w:lang w:val="lt-LT" w:eastAsia="nl-NL"/>
              </w:rPr>
              <w:t>999</w:t>
            </w:r>
          </w:p>
        </w:tc>
        <w:tc>
          <w:tcPr>
            <w:tcW w:w="2849" w:type="dxa"/>
          </w:tcPr>
          <w:p w14:paraId="2D8C3B96" w14:textId="166CAA66" w:rsidR="00E238F0" w:rsidRPr="004D5FD8" w:rsidRDefault="00E238F0" w:rsidP="00D0084C">
            <w:pPr>
              <w:tabs>
                <w:tab w:val="clear" w:pos="567"/>
              </w:tabs>
              <w:spacing w:line="240" w:lineRule="auto"/>
              <w:rPr>
                <w:rFonts w:eastAsia="Calibri"/>
                <w:snapToGrid/>
                <w:sz w:val="20"/>
                <w:szCs w:val="22"/>
                <w:lang w:val="lt-LT" w:eastAsia="nl-NL"/>
              </w:rPr>
            </w:pPr>
            <w:r w:rsidRPr="004D5FD8">
              <w:rPr>
                <w:rFonts w:eastAsia="Calibri"/>
                <w:snapToGrid/>
                <w:szCs w:val="22"/>
                <w:lang w:val="lt-LT" w:eastAsia="nl-NL"/>
              </w:rPr>
              <w:t>25</w:t>
            </w:r>
            <w:r w:rsidR="00AC7EB8">
              <w:rPr>
                <w:rFonts w:eastAsia="Calibri"/>
                <w:snapToGrid/>
                <w:szCs w:val="22"/>
                <w:lang w:val="lt-LT" w:eastAsia="nl-NL"/>
              </w:rPr>
              <w:t> </w:t>
            </w:r>
            <w:r w:rsidRPr="004D5FD8">
              <w:rPr>
                <w:rFonts w:eastAsia="Calibri"/>
                <w:snapToGrid/>
                <w:szCs w:val="22"/>
                <w:lang w:val="lt-LT" w:eastAsia="nl-NL"/>
              </w:rPr>
              <w:t>000</w:t>
            </w:r>
            <w:r w:rsidR="00AC7EB8">
              <w:rPr>
                <w:rFonts w:eastAsia="Calibri"/>
                <w:snapToGrid/>
                <w:szCs w:val="22"/>
                <w:lang w:val="lt-LT" w:eastAsia="nl-NL"/>
              </w:rPr>
              <w:t> </w:t>
            </w:r>
            <w:r w:rsidRPr="004D5FD8">
              <w:rPr>
                <w:rFonts w:eastAsia="Calibri"/>
                <w:snapToGrid/>
                <w:szCs w:val="22"/>
                <w:lang w:val="lt-LT" w:eastAsia="nl-NL"/>
              </w:rPr>
              <w:t>–</w:t>
            </w:r>
            <w:r w:rsidR="00AC7EB8">
              <w:rPr>
                <w:rFonts w:eastAsia="Calibri"/>
                <w:snapToGrid/>
                <w:szCs w:val="22"/>
                <w:lang w:val="lt-LT" w:eastAsia="nl-NL"/>
              </w:rPr>
              <w:t> </w:t>
            </w:r>
            <w:r w:rsidRPr="004D5FD8">
              <w:rPr>
                <w:rFonts w:eastAsia="Calibri"/>
                <w:snapToGrid/>
                <w:szCs w:val="22"/>
                <w:lang w:val="lt-LT" w:eastAsia="nl-NL"/>
              </w:rPr>
              <w:t>74</w:t>
            </w:r>
            <w:r w:rsidR="00AC7EB8">
              <w:rPr>
                <w:rFonts w:eastAsia="Calibri"/>
                <w:snapToGrid/>
                <w:szCs w:val="22"/>
                <w:lang w:val="lt-LT" w:eastAsia="nl-NL"/>
              </w:rPr>
              <w:t> </w:t>
            </w:r>
            <w:r w:rsidRPr="004D5FD8">
              <w:rPr>
                <w:rFonts w:eastAsia="Calibri"/>
                <w:snapToGrid/>
                <w:szCs w:val="22"/>
                <w:lang w:val="lt-LT" w:eastAsia="nl-NL"/>
              </w:rPr>
              <w:t>999</w:t>
            </w:r>
          </w:p>
        </w:tc>
        <w:tc>
          <w:tcPr>
            <w:tcW w:w="3134" w:type="dxa"/>
          </w:tcPr>
          <w:p w14:paraId="77D6AC1A" w14:textId="77777777" w:rsidR="00E238F0" w:rsidRPr="004D5FD8" w:rsidRDefault="00E238F0" w:rsidP="00D0084C">
            <w:pPr>
              <w:tabs>
                <w:tab w:val="clear" w:pos="567"/>
              </w:tabs>
              <w:spacing w:line="240" w:lineRule="auto"/>
              <w:rPr>
                <w:rFonts w:eastAsia="Calibri"/>
                <w:snapToGrid/>
                <w:sz w:val="20"/>
                <w:szCs w:val="22"/>
                <w:lang w:val="lt-LT" w:eastAsia="nl-NL"/>
              </w:rPr>
            </w:pPr>
            <w:r w:rsidRPr="004D5FD8">
              <w:rPr>
                <w:rFonts w:eastAsia="Calibri"/>
                <w:snapToGrid/>
                <w:szCs w:val="22"/>
                <w:lang w:val="lt-LT" w:eastAsia="nl-NL"/>
              </w:rPr>
              <w:t>70</w:t>
            </w:r>
          </w:p>
        </w:tc>
      </w:tr>
      <w:tr w:rsidR="00E238F0" w:rsidRPr="004D5FD8" w14:paraId="3549FE10" w14:textId="77777777" w:rsidTr="007B119E">
        <w:trPr>
          <w:jc w:val="center"/>
        </w:trPr>
        <w:tc>
          <w:tcPr>
            <w:tcW w:w="2092" w:type="dxa"/>
          </w:tcPr>
          <w:p w14:paraId="57D07181" w14:textId="61D1B9F5" w:rsidR="00E238F0" w:rsidRPr="004D5FD8" w:rsidRDefault="00E238F0" w:rsidP="00D0084C">
            <w:pPr>
              <w:tabs>
                <w:tab w:val="clear" w:pos="567"/>
              </w:tabs>
              <w:spacing w:line="240" w:lineRule="auto"/>
              <w:rPr>
                <w:rFonts w:eastAsia="Calibri"/>
                <w:snapToGrid/>
                <w:sz w:val="20"/>
                <w:szCs w:val="22"/>
                <w:lang w:val="lt-LT" w:eastAsia="nl-NL"/>
              </w:rPr>
            </w:pPr>
            <w:r w:rsidRPr="004D5FD8">
              <w:rPr>
                <w:rFonts w:eastAsia="Calibri"/>
                <w:snapToGrid/>
                <w:szCs w:val="22"/>
                <w:lang w:val="lt-LT" w:eastAsia="nl-NL"/>
              </w:rPr>
              <w:t>&lt;</w:t>
            </w:r>
            <w:r w:rsidR="00AC7EB8">
              <w:rPr>
                <w:rFonts w:eastAsia="Calibri"/>
                <w:snapToGrid/>
                <w:szCs w:val="22"/>
                <w:lang w:val="lt-LT" w:eastAsia="nl-NL"/>
              </w:rPr>
              <w:t> </w:t>
            </w:r>
            <w:r w:rsidRPr="004D5FD8">
              <w:rPr>
                <w:rFonts w:eastAsia="Calibri"/>
                <w:snapToGrid/>
                <w:szCs w:val="22"/>
                <w:lang w:val="lt-LT" w:eastAsia="nl-NL"/>
              </w:rPr>
              <w:t>2</w:t>
            </w:r>
            <w:r w:rsidR="00AC7EB8">
              <w:rPr>
                <w:rFonts w:eastAsia="Calibri"/>
                <w:snapToGrid/>
                <w:szCs w:val="22"/>
                <w:lang w:val="lt-LT" w:eastAsia="nl-NL"/>
              </w:rPr>
              <w:t> </w:t>
            </w:r>
            <w:r w:rsidRPr="004D5FD8">
              <w:rPr>
                <w:rFonts w:eastAsia="Calibri"/>
                <w:snapToGrid/>
                <w:szCs w:val="22"/>
                <w:lang w:val="lt-LT" w:eastAsia="nl-NL"/>
              </w:rPr>
              <w:t>000</w:t>
            </w:r>
          </w:p>
        </w:tc>
        <w:tc>
          <w:tcPr>
            <w:tcW w:w="2849" w:type="dxa"/>
          </w:tcPr>
          <w:p w14:paraId="729F5567" w14:textId="45D7E0F8" w:rsidR="00E238F0" w:rsidRPr="004D5FD8" w:rsidRDefault="00E238F0" w:rsidP="00D0084C">
            <w:pPr>
              <w:tabs>
                <w:tab w:val="clear" w:pos="567"/>
              </w:tabs>
              <w:spacing w:line="240" w:lineRule="auto"/>
              <w:rPr>
                <w:rFonts w:eastAsia="Calibri"/>
                <w:snapToGrid/>
                <w:sz w:val="20"/>
                <w:szCs w:val="22"/>
                <w:lang w:val="lt-LT" w:eastAsia="nl-NL"/>
              </w:rPr>
            </w:pPr>
            <w:r w:rsidRPr="004D5FD8">
              <w:rPr>
                <w:rFonts w:eastAsia="Calibri"/>
                <w:snapToGrid/>
                <w:szCs w:val="22"/>
                <w:lang w:val="lt-LT" w:eastAsia="nl-NL"/>
              </w:rPr>
              <w:t>&lt;</w:t>
            </w:r>
            <w:r w:rsidR="00AC7EB8">
              <w:rPr>
                <w:rFonts w:eastAsia="Calibri"/>
                <w:snapToGrid/>
                <w:szCs w:val="22"/>
                <w:lang w:val="lt-LT" w:eastAsia="nl-NL"/>
              </w:rPr>
              <w:t> </w:t>
            </w:r>
            <w:r w:rsidRPr="004D5FD8">
              <w:rPr>
                <w:rFonts w:eastAsia="Calibri"/>
                <w:snapToGrid/>
                <w:szCs w:val="22"/>
                <w:lang w:val="lt-LT" w:eastAsia="nl-NL"/>
              </w:rPr>
              <w:t>25</w:t>
            </w:r>
            <w:r w:rsidR="00AC7EB8">
              <w:rPr>
                <w:rFonts w:eastAsia="Calibri"/>
                <w:snapToGrid/>
                <w:szCs w:val="22"/>
                <w:lang w:val="lt-LT" w:eastAsia="nl-NL"/>
              </w:rPr>
              <w:t> </w:t>
            </w:r>
            <w:r w:rsidRPr="004D5FD8">
              <w:rPr>
                <w:rFonts w:eastAsia="Calibri"/>
                <w:snapToGrid/>
                <w:szCs w:val="22"/>
                <w:lang w:val="lt-LT" w:eastAsia="nl-NL"/>
              </w:rPr>
              <w:t>000</w:t>
            </w:r>
          </w:p>
        </w:tc>
        <w:tc>
          <w:tcPr>
            <w:tcW w:w="3134" w:type="dxa"/>
          </w:tcPr>
          <w:p w14:paraId="659C392A" w14:textId="77777777" w:rsidR="00E238F0" w:rsidRPr="004D5FD8" w:rsidRDefault="00E238F0" w:rsidP="00D0084C">
            <w:pPr>
              <w:tabs>
                <w:tab w:val="clear" w:pos="567"/>
              </w:tabs>
              <w:spacing w:line="240" w:lineRule="auto"/>
              <w:rPr>
                <w:rFonts w:eastAsia="Calibri"/>
                <w:snapToGrid/>
                <w:sz w:val="20"/>
                <w:szCs w:val="22"/>
                <w:lang w:val="lt-LT" w:eastAsia="nl-NL"/>
              </w:rPr>
            </w:pPr>
            <w:r w:rsidRPr="004D5FD8">
              <w:rPr>
                <w:rFonts w:eastAsia="Calibri"/>
                <w:snapToGrid/>
                <w:szCs w:val="22"/>
                <w:lang w:val="lt-LT" w:eastAsia="nl-NL"/>
              </w:rPr>
              <w:t>50</w:t>
            </w:r>
          </w:p>
        </w:tc>
      </w:tr>
    </w:tbl>
    <w:p w14:paraId="72A484AD" w14:textId="77777777" w:rsidR="00E238F0" w:rsidRPr="004D5FD8" w:rsidRDefault="00E238F0" w:rsidP="00D0084C">
      <w:pPr>
        <w:tabs>
          <w:tab w:val="clear" w:pos="567"/>
        </w:tabs>
        <w:spacing w:line="240" w:lineRule="auto"/>
        <w:rPr>
          <w:snapToGrid/>
          <w:u w:val="single"/>
          <w:lang w:val="lt-LT" w:eastAsia="en-GB"/>
        </w:rPr>
      </w:pPr>
    </w:p>
    <w:p w14:paraId="2C82CB06" w14:textId="20E64239" w:rsidR="00E238F0" w:rsidRPr="004D5FD8" w:rsidRDefault="00E238F0" w:rsidP="00D0084C">
      <w:pPr>
        <w:tabs>
          <w:tab w:val="clear" w:pos="567"/>
        </w:tabs>
        <w:spacing w:line="240" w:lineRule="auto"/>
        <w:rPr>
          <w:snapToGrid/>
          <w:lang w:val="lt-LT" w:eastAsia="en-GB"/>
        </w:rPr>
      </w:pPr>
      <w:r w:rsidRPr="004D5FD8">
        <w:rPr>
          <w:snapToGrid/>
          <w:lang w:val="lt-LT" w:eastAsia="en-GB"/>
        </w:rPr>
        <w:t xml:space="preserve">Tais atvejais, kai leukocitų ir trombocitų </w:t>
      </w:r>
      <w:proofErr w:type="spellStart"/>
      <w:r w:rsidRPr="004D5FD8">
        <w:rPr>
          <w:snapToGrid/>
          <w:lang w:val="lt-LT" w:eastAsia="en-GB"/>
        </w:rPr>
        <w:t>nadyras</w:t>
      </w:r>
      <w:proofErr w:type="spellEnd"/>
      <w:r w:rsidRPr="004D5FD8">
        <w:rPr>
          <w:snapToGrid/>
          <w:lang w:val="lt-LT" w:eastAsia="en-GB"/>
        </w:rPr>
        <w:t xml:space="preserve"> po pirminės dozės yra nurodytas skirtingose eilutėse (pvz., leukocitai &gt;</w:t>
      </w:r>
      <w:r w:rsidR="00AC7EB8">
        <w:rPr>
          <w:snapToGrid/>
          <w:lang w:val="lt-LT" w:eastAsia="en-GB"/>
        </w:rPr>
        <w:t> </w:t>
      </w:r>
      <w:r w:rsidRPr="004D5FD8">
        <w:rPr>
          <w:snapToGrid/>
          <w:lang w:val="lt-LT" w:eastAsia="en-GB"/>
        </w:rPr>
        <w:t>4</w:t>
      </w:r>
      <w:r w:rsidR="00AC7EB8">
        <w:rPr>
          <w:snapToGrid/>
          <w:lang w:val="lt-LT" w:eastAsia="en-GB"/>
        </w:rPr>
        <w:t> </w:t>
      </w:r>
      <w:r w:rsidRPr="004D5FD8">
        <w:rPr>
          <w:snapToGrid/>
          <w:lang w:val="lt-LT" w:eastAsia="en-GB"/>
        </w:rPr>
        <w:t>000, o trombocitai &lt;</w:t>
      </w:r>
      <w:r w:rsidR="00AC7EB8">
        <w:rPr>
          <w:snapToGrid/>
          <w:lang w:val="lt-LT" w:eastAsia="en-GB"/>
        </w:rPr>
        <w:t> </w:t>
      </w:r>
      <w:r w:rsidRPr="004D5FD8">
        <w:rPr>
          <w:snapToGrid/>
          <w:lang w:val="lt-LT" w:eastAsia="en-GB"/>
        </w:rPr>
        <w:t>25</w:t>
      </w:r>
      <w:r w:rsidR="00AC7EB8">
        <w:rPr>
          <w:snapToGrid/>
          <w:lang w:val="lt-LT" w:eastAsia="en-GB"/>
        </w:rPr>
        <w:t> </w:t>
      </w:r>
      <w:r w:rsidRPr="004D5FD8">
        <w:rPr>
          <w:snapToGrid/>
          <w:lang w:val="lt-LT" w:eastAsia="en-GB"/>
        </w:rPr>
        <w:t>000), reikėtų naudoti mažiausią ankstesnės dozės procentinę dalį (pvz., jeigu trombocitų yra &lt;</w:t>
      </w:r>
      <w:r w:rsidR="00AC7EB8">
        <w:rPr>
          <w:snapToGrid/>
          <w:lang w:val="lt-LT" w:eastAsia="en-GB"/>
        </w:rPr>
        <w:t> </w:t>
      </w:r>
      <w:r w:rsidRPr="004D5FD8">
        <w:rPr>
          <w:snapToGrid/>
          <w:lang w:val="lt-LT" w:eastAsia="en-GB"/>
        </w:rPr>
        <w:t>25</w:t>
      </w:r>
      <w:r w:rsidR="00AC7EB8">
        <w:rPr>
          <w:snapToGrid/>
          <w:lang w:val="lt-LT" w:eastAsia="en-GB"/>
        </w:rPr>
        <w:t> </w:t>
      </w:r>
      <w:r w:rsidRPr="004D5FD8">
        <w:rPr>
          <w:snapToGrid/>
          <w:lang w:val="lt-LT" w:eastAsia="en-GB"/>
        </w:rPr>
        <w:t>000, reikėtų suleisti ne daugiau kaip 50</w:t>
      </w:r>
      <w:r>
        <w:rPr>
          <w:snapToGrid/>
          <w:lang w:val="lt-LT" w:eastAsia="en-GB"/>
        </w:rPr>
        <w:t> </w:t>
      </w:r>
      <w:r w:rsidRPr="004D5FD8">
        <w:rPr>
          <w:snapToGrid/>
          <w:lang w:val="lt-LT" w:eastAsia="en-GB"/>
        </w:rPr>
        <w:t>proc. ankstesnės dozės).</w:t>
      </w:r>
    </w:p>
    <w:p w14:paraId="6EC21988" w14:textId="77777777" w:rsidR="002A6F9A" w:rsidRDefault="002A6F9A" w:rsidP="002A6F9A">
      <w:pPr>
        <w:tabs>
          <w:tab w:val="clear" w:pos="567"/>
        </w:tabs>
        <w:spacing w:line="240" w:lineRule="auto"/>
        <w:rPr>
          <w:snapToGrid/>
          <w:lang w:val="lt-LT" w:eastAsia="en-GB"/>
        </w:rPr>
      </w:pPr>
    </w:p>
    <w:p w14:paraId="275A6C0C" w14:textId="77777777" w:rsidR="002A6F9A" w:rsidRPr="00D94C1F" w:rsidRDefault="002A6F9A" w:rsidP="002A6F9A">
      <w:pPr>
        <w:tabs>
          <w:tab w:val="clear" w:pos="567"/>
        </w:tabs>
        <w:autoSpaceDE w:val="0"/>
        <w:autoSpaceDN w:val="0"/>
        <w:adjustRightInd w:val="0"/>
        <w:spacing w:line="240" w:lineRule="auto"/>
        <w:rPr>
          <w:rFonts w:eastAsiaTheme="minorHAnsi"/>
          <w:snapToGrid/>
          <w:color w:val="000000"/>
          <w:szCs w:val="22"/>
          <w:lang w:val="lt-LT"/>
        </w:rPr>
      </w:pPr>
      <w:r w:rsidRPr="00D94C1F">
        <w:rPr>
          <w:rFonts w:eastAsiaTheme="minorHAnsi"/>
          <w:i/>
          <w:iCs/>
          <w:snapToGrid/>
          <w:color w:val="000000"/>
          <w:szCs w:val="22"/>
          <w:lang w:val="lt-LT"/>
        </w:rPr>
        <w:t xml:space="preserve">Parengiamasis gydymas prieš autologinę </w:t>
      </w:r>
      <w:proofErr w:type="spellStart"/>
      <w:r w:rsidRPr="00D94C1F">
        <w:rPr>
          <w:rFonts w:eastAsiaTheme="minorHAnsi"/>
          <w:i/>
          <w:iCs/>
          <w:snapToGrid/>
          <w:color w:val="000000"/>
          <w:szCs w:val="22"/>
          <w:lang w:val="lt-LT"/>
        </w:rPr>
        <w:t>kraujodaros</w:t>
      </w:r>
      <w:proofErr w:type="spellEnd"/>
      <w:r w:rsidRPr="00D94C1F">
        <w:rPr>
          <w:rFonts w:eastAsiaTheme="minorHAnsi"/>
          <w:i/>
          <w:iCs/>
          <w:snapToGrid/>
          <w:color w:val="000000"/>
          <w:szCs w:val="22"/>
          <w:lang w:val="lt-LT"/>
        </w:rPr>
        <w:t xml:space="preserve"> </w:t>
      </w:r>
      <w:r>
        <w:rPr>
          <w:rFonts w:eastAsiaTheme="minorHAnsi"/>
          <w:i/>
          <w:iCs/>
          <w:snapToGrid/>
          <w:color w:val="000000"/>
          <w:szCs w:val="22"/>
          <w:lang w:val="lt-LT"/>
        </w:rPr>
        <w:t>kamieninių</w:t>
      </w:r>
      <w:r w:rsidRPr="00D94C1F">
        <w:rPr>
          <w:rFonts w:eastAsiaTheme="minorHAnsi"/>
          <w:i/>
          <w:iCs/>
          <w:snapToGrid/>
          <w:color w:val="000000"/>
          <w:szCs w:val="22"/>
          <w:lang w:val="lt-LT"/>
        </w:rPr>
        <w:t xml:space="preserve"> ląstelių transplantaciją </w:t>
      </w:r>
    </w:p>
    <w:p w14:paraId="52EFC2BA" w14:textId="580FF864" w:rsidR="002A6F9A" w:rsidRPr="00D94C1F" w:rsidRDefault="002A6F9A" w:rsidP="002A6F9A">
      <w:pPr>
        <w:tabs>
          <w:tab w:val="clear" w:pos="567"/>
        </w:tabs>
        <w:spacing w:line="240" w:lineRule="auto"/>
        <w:rPr>
          <w:rFonts w:eastAsiaTheme="minorHAnsi"/>
          <w:snapToGrid/>
          <w:color w:val="000000"/>
          <w:szCs w:val="22"/>
          <w:lang w:val="lt-LT"/>
        </w:rPr>
      </w:pPr>
      <w:proofErr w:type="spellStart"/>
      <w:r w:rsidRPr="00D94C1F">
        <w:rPr>
          <w:rFonts w:eastAsiaTheme="minorHAnsi"/>
          <w:snapToGrid/>
          <w:color w:val="000000"/>
          <w:szCs w:val="22"/>
          <w:lang w:val="lt-LT"/>
        </w:rPr>
        <w:t>Karmustinas</w:t>
      </w:r>
      <w:proofErr w:type="spellEnd"/>
      <w:r w:rsidRPr="00D94C1F">
        <w:rPr>
          <w:rFonts w:eastAsiaTheme="minorHAnsi"/>
          <w:snapToGrid/>
          <w:color w:val="000000"/>
          <w:szCs w:val="22"/>
          <w:lang w:val="lt-LT"/>
        </w:rPr>
        <w:t xml:space="preserve"> skiriamas kartu su kitais chemoterapiniais vaistais pacientams, sergantiems piktybinėmis hematologinėmis ligomis, prieš autologinę </w:t>
      </w:r>
      <w:proofErr w:type="spellStart"/>
      <w:r w:rsidRPr="00D94C1F">
        <w:rPr>
          <w:rFonts w:eastAsiaTheme="minorHAnsi"/>
          <w:snapToGrid/>
          <w:color w:val="000000"/>
          <w:szCs w:val="22"/>
          <w:lang w:val="lt-LT"/>
        </w:rPr>
        <w:t>kraujodaros</w:t>
      </w:r>
      <w:proofErr w:type="spellEnd"/>
      <w:r w:rsidRPr="00D94C1F">
        <w:rPr>
          <w:rFonts w:eastAsiaTheme="minorHAnsi"/>
          <w:snapToGrid/>
          <w:color w:val="000000"/>
          <w:szCs w:val="22"/>
          <w:lang w:val="lt-LT"/>
        </w:rPr>
        <w:t xml:space="preserve"> </w:t>
      </w:r>
      <w:r>
        <w:rPr>
          <w:rFonts w:eastAsiaTheme="minorHAnsi"/>
          <w:snapToGrid/>
          <w:color w:val="000000"/>
          <w:szCs w:val="22"/>
          <w:lang w:val="lt-LT"/>
        </w:rPr>
        <w:t>kamieninių</w:t>
      </w:r>
      <w:r w:rsidRPr="00D94C1F">
        <w:rPr>
          <w:rFonts w:eastAsiaTheme="minorHAnsi"/>
          <w:snapToGrid/>
          <w:color w:val="000000"/>
          <w:szCs w:val="22"/>
          <w:lang w:val="lt-LT"/>
        </w:rPr>
        <w:t xml:space="preserve"> ląstelių transplantaciją, suleidžiant į veną 300</w:t>
      </w:r>
      <w:r w:rsidR="00AC7EB8">
        <w:rPr>
          <w:rFonts w:eastAsiaTheme="minorHAnsi"/>
          <w:snapToGrid/>
          <w:color w:val="000000"/>
          <w:szCs w:val="22"/>
          <w:lang w:val="lt-LT"/>
        </w:rPr>
        <w:noBreakHyphen/>
      </w:r>
      <w:r w:rsidRPr="00D94C1F">
        <w:rPr>
          <w:rFonts w:eastAsiaTheme="minorHAnsi"/>
          <w:snapToGrid/>
          <w:color w:val="000000"/>
          <w:szCs w:val="22"/>
          <w:lang w:val="lt-LT"/>
        </w:rPr>
        <w:t>600</w:t>
      </w:r>
      <w:r>
        <w:rPr>
          <w:rFonts w:eastAsiaTheme="minorHAnsi"/>
          <w:snapToGrid/>
          <w:color w:val="000000"/>
          <w:szCs w:val="22"/>
          <w:lang w:val="lt-LT"/>
        </w:rPr>
        <w:t> </w:t>
      </w:r>
      <w:r w:rsidRPr="00D94C1F">
        <w:rPr>
          <w:rFonts w:eastAsiaTheme="minorHAnsi"/>
          <w:snapToGrid/>
          <w:color w:val="000000"/>
          <w:szCs w:val="22"/>
          <w:lang w:val="lt-LT"/>
        </w:rPr>
        <w:t>mg/m</w:t>
      </w:r>
      <w:r w:rsidRPr="00D94C1F">
        <w:rPr>
          <w:rFonts w:eastAsiaTheme="minorHAnsi"/>
          <w:snapToGrid/>
          <w:color w:val="000000"/>
          <w:szCs w:val="22"/>
          <w:vertAlign w:val="superscript"/>
          <w:lang w:val="lt-LT"/>
        </w:rPr>
        <w:t>2</w:t>
      </w:r>
      <w:r w:rsidRPr="00D94C1F">
        <w:rPr>
          <w:rFonts w:eastAsiaTheme="minorHAnsi"/>
          <w:snapToGrid/>
          <w:color w:val="000000"/>
          <w:sz w:val="14"/>
          <w:szCs w:val="14"/>
          <w:lang w:val="lt-LT"/>
        </w:rPr>
        <w:t xml:space="preserve"> </w:t>
      </w:r>
      <w:r w:rsidRPr="00D94C1F">
        <w:rPr>
          <w:rFonts w:eastAsiaTheme="minorHAnsi"/>
          <w:snapToGrid/>
          <w:color w:val="000000"/>
          <w:szCs w:val="22"/>
          <w:lang w:val="lt-LT"/>
        </w:rPr>
        <w:t>dozę.</w:t>
      </w:r>
    </w:p>
    <w:p w14:paraId="60A6817A" w14:textId="77777777" w:rsidR="002A6F9A" w:rsidRDefault="002A6F9A" w:rsidP="00D0084C">
      <w:pPr>
        <w:tabs>
          <w:tab w:val="clear" w:pos="567"/>
        </w:tabs>
        <w:spacing w:line="240" w:lineRule="auto"/>
        <w:rPr>
          <w:snapToGrid/>
          <w:u w:val="single"/>
          <w:lang w:val="lt-LT" w:eastAsia="en-GB"/>
        </w:rPr>
      </w:pPr>
    </w:p>
    <w:p w14:paraId="30B3677E" w14:textId="438F0458" w:rsidR="00E238F0" w:rsidRPr="004D5FD8" w:rsidRDefault="00E238F0" w:rsidP="00D0084C">
      <w:pPr>
        <w:tabs>
          <w:tab w:val="clear" w:pos="567"/>
        </w:tabs>
        <w:spacing w:line="240" w:lineRule="auto"/>
        <w:rPr>
          <w:snapToGrid/>
          <w:u w:val="single"/>
          <w:lang w:val="lt-LT" w:eastAsia="en-GB"/>
        </w:rPr>
      </w:pPr>
      <w:r w:rsidRPr="004D5FD8">
        <w:rPr>
          <w:snapToGrid/>
          <w:u w:val="single"/>
          <w:lang w:val="lt-LT" w:eastAsia="en-GB"/>
        </w:rPr>
        <w:t>Ypatingos populiacijos</w:t>
      </w:r>
    </w:p>
    <w:p w14:paraId="0C0EBB3F" w14:textId="77777777" w:rsidR="00C040D7" w:rsidRDefault="00C040D7" w:rsidP="00C040D7">
      <w:pPr>
        <w:tabs>
          <w:tab w:val="clear" w:pos="567"/>
        </w:tabs>
        <w:spacing w:line="240" w:lineRule="auto"/>
        <w:rPr>
          <w:i/>
          <w:snapToGrid/>
          <w:lang w:val="lt-LT" w:eastAsia="en-GB"/>
        </w:rPr>
      </w:pPr>
    </w:p>
    <w:p w14:paraId="44BAAF02" w14:textId="3E8193C5" w:rsidR="00C040D7" w:rsidRPr="00D94C1F" w:rsidRDefault="00C040D7" w:rsidP="00C040D7">
      <w:pPr>
        <w:tabs>
          <w:tab w:val="clear" w:pos="567"/>
        </w:tabs>
        <w:spacing w:line="240" w:lineRule="auto"/>
        <w:rPr>
          <w:i/>
          <w:snapToGrid/>
          <w:lang w:val="lt-LT" w:eastAsia="en-GB"/>
        </w:rPr>
      </w:pPr>
      <w:r w:rsidRPr="00D94C1F">
        <w:rPr>
          <w:i/>
          <w:snapToGrid/>
          <w:lang w:val="lt-LT" w:eastAsia="en-GB"/>
        </w:rPr>
        <w:t xml:space="preserve">Sutrikusi inkstų </w:t>
      </w:r>
      <w:r>
        <w:rPr>
          <w:i/>
          <w:snapToGrid/>
          <w:lang w:val="lt-LT" w:eastAsia="en-GB"/>
        </w:rPr>
        <w:t>funkcija</w:t>
      </w:r>
    </w:p>
    <w:p w14:paraId="677D4E5A" w14:textId="48D8C16F" w:rsidR="002A6F9A" w:rsidRDefault="00C040D7" w:rsidP="00C040D7">
      <w:pPr>
        <w:tabs>
          <w:tab w:val="clear" w:pos="567"/>
        </w:tabs>
        <w:spacing w:line="240" w:lineRule="auto"/>
        <w:rPr>
          <w:iCs/>
          <w:snapToGrid/>
          <w:u w:val="single"/>
          <w:lang w:val="lt-LT" w:eastAsia="en-GB"/>
        </w:rPr>
      </w:pPr>
      <w:r>
        <w:rPr>
          <w:snapToGrid/>
          <w:lang w:val="lt-LT" w:eastAsia="en-GB"/>
        </w:rPr>
        <w:t>P</w:t>
      </w:r>
      <w:r w:rsidRPr="00397185">
        <w:rPr>
          <w:snapToGrid/>
          <w:lang w:val="lt-LT" w:eastAsia="en-GB"/>
        </w:rPr>
        <w:t>acient</w:t>
      </w:r>
      <w:r>
        <w:rPr>
          <w:snapToGrid/>
          <w:lang w:val="lt-LT" w:eastAsia="en-GB"/>
        </w:rPr>
        <w:t>ams</w:t>
      </w:r>
      <w:r w:rsidRPr="00397185">
        <w:rPr>
          <w:snapToGrid/>
          <w:lang w:val="lt-LT" w:eastAsia="en-GB"/>
        </w:rPr>
        <w:t xml:space="preserve">, kurių inkstų </w:t>
      </w:r>
      <w:r>
        <w:rPr>
          <w:snapToGrid/>
          <w:lang w:val="lt-LT" w:eastAsia="en-GB"/>
        </w:rPr>
        <w:t>funkcija</w:t>
      </w:r>
      <w:r w:rsidRPr="00397185">
        <w:rPr>
          <w:snapToGrid/>
          <w:lang w:val="lt-LT" w:eastAsia="en-GB"/>
        </w:rPr>
        <w:t xml:space="preserve"> sutrikusi, </w:t>
      </w:r>
      <w:proofErr w:type="spellStart"/>
      <w:r>
        <w:rPr>
          <w:snapToGrid/>
          <w:lang w:val="lt-LT" w:eastAsia="en-GB"/>
        </w:rPr>
        <w:t>karmustino</w:t>
      </w:r>
      <w:proofErr w:type="spellEnd"/>
      <w:r>
        <w:rPr>
          <w:snapToGrid/>
          <w:lang w:val="lt-LT" w:eastAsia="en-GB"/>
        </w:rPr>
        <w:t xml:space="preserve"> dozė turi būti sumažinta atsižvelgiant į </w:t>
      </w:r>
      <w:proofErr w:type="spellStart"/>
      <w:r w:rsidRPr="00397185">
        <w:rPr>
          <w:snapToGrid/>
          <w:lang w:val="lt-LT" w:eastAsia="en-GB"/>
        </w:rPr>
        <w:t>glomerulų</w:t>
      </w:r>
      <w:proofErr w:type="spellEnd"/>
      <w:r w:rsidRPr="00397185">
        <w:rPr>
          <w:snapToGrid/>
          <w:lang w:val="lt-LT" w:eastAsia="en-GB"/>
        </w:rPr>
        <w:t xml:space="preserve"> filtracijos greit</w:t>
      </w:r>
      <w:r>
        <w:rPr>
          <w:snapToGrid/>
          <w:lang w:val="lt-LT" w:eastAsia="en-GB"/>
        </w:rPr>
        <w:t>į</w:t>
      </w:r>
    </w:p>
    <w:p w14:paraId="16857AD3" w14:textId="77777777" w:rsidR="00C040D7" w:rsidRDefault="00C040D7" w:rsidP="00D0084C">
      <w:pPr>
        <w:tabs>
          <w:tab w:val="clear" w:pos="567"/>
        </w:tabs>
        <w:spacing w:line="240" w:lineRule="auto"/>
        <w:rPr>
          <w:iCs/>
          <w:snapToGrid/>
          <w:u w:val="single"/>
          <w:lang w:val="lt-LT" w:eastAsia="en-GB"/>
        </w:rPr>
      </w:pPr>
    </w:p>
    <w:p w14:paraId="6D961D18" w14:textId="2C3208B9" w:rsidR="00E238F0" w:rsidRPr="002B4DB5" w:rsidRDefault="00E238F0" w:rsidP="00D0084C">
      <w:pPr>
        <w:tabs>
          <w:tab w:val="clear" w:pos="567"/>
        </w:tabs>
        <w:spacing w:line="240" w:lineRule="auto"/>
        <w:rPr>
          <w:snapToGrid/>
          <w:lang w:val="lt-LT" w:eastAsia="en-GB"/>
        </w:rPr>
      </w:pPr>
      <w:r w:rsidRPr="002B4DB5">
        <w:rPr>
          <w:iCs/>
          <w:snapToGrid/>
          <w:u w:val="single"/>
          <w:lang w:val="lt-LT" w:eastAsia="en-GB"/>
        </w:rPr>
        <w:t>Senyvi pacientai</w:t>
      </w:r>
    </w:p>
    <w:p w14:paraId="32E71722" w14:textId="19C5AD6C" w:rsidR="00E238F0" w:rsidRDefault="00E238F0" w:rsidP="00D0084C">
      <w:pPr>
        <w:tabs>
          <w:tab w:val="clear" w:pos="567"/>
        </w:tabs>
        <w:spacing w:line="240" w:lineRule="auto"/>
        <w:rPr>
          <w:snapToGrid/>
          <w:lang w:val="lt-LT" w:eastAsia="en-GB"/>
        </w:rPr>
      </w:pPr>
      <w:r w:rsidRPr="004D5FD8">
        <w:rPr>
          <w:snapToGrid/>
          <w:lang w:val="lt-LT" w:eastAsia="en-GB"/>
        </w:rPr>
        <w:t xml:space="preserve">Apskritai, gydant senyvus pacientus, vaistinio preparato dozę reikėtų parinkti atsargiai, –paprastai gydymą reikėtų pradėti nuo mažiausios vertės vaistinio preparato dozės intervale, atsižvelgiant į tai, kad šių pacientų populiacijoje dažnesni sutrikusios kepenų, inkstų ar širdies </w:t>
      </w:r>
      <w:r>
        <w:rPr>
          <w:snapToGrid/>
          <w:lang w:val="lt-LT" w:eastAsia="en-GB"/>
        </w:rPr>
        <w:t>funkcijos</w:t>
      </w:r>
      <w:r w:rsidRPr="004D5FD8">
        <w:rPr>
          <w:snapToGrid/>
          <w:lang w:val="lt-LT" w:eastAsia="en-GB"/>
        </w:rPr>
        <w:t xml:space="preserve"> atvejai, taip pat į gretutines ligas bei gydymą kitais vaistiniais preparatais. </w:t>
      </w:r>
    </w:p>
    <w:p w14:paraId="4F9AC7A0" w14:textId="77777777" w:rsidR="00C040D7" w:rsidRPr="004D5FD8" w:rsidRDefault="00C040D7" w:rsidP="00D0084C">
      <w:pPr>
        <w:tabs>
          <w:tab w:val="clear" w:pos="567"/>
        </w:tabs>
        <w:spacing w:line="240" w:lineRule="auto"/>
        <w:rPr>
          <w:snapToGrid/>
          <w:lang w:val="lt-LT" w:eastAsia="en-GB"/>
        </w:rPr>
      </w:pPr>
    </w:p>
    <w:p w14:paraId="666F3F1A" w14:textId="77777777" w:rsidR="00E238F0" w:rsidRPr="004D5FD8" w:rsidRDefault="00E238F0" w:rsidP="00D0084C">
      <w:pPr>
        <w:tabs>
          <w:tab w:val="clear" w:pos="567"/>
        </w:tabs>
        <w:spacing w:line="240" w:lineRule="auto"/>
        <w:rPr>
          <w:snapToGrid/>
          <w:lang w:val="lt-LT" w:eastAsia="en-GB"/>
        </w:rPr>
      </w:pPr>
      <w:r w:rsidRPr="004D5FD8">
        <w:rPr>
          <w:snapToGrid/>
          <w:lang w:val="lt-LT" w:eastAsia="en-GB"/>
        </w:rPr>
        <w:t xml:space="preserve">Kadangi </w:t>
      </w:r>
      <w:r>
        <w:rPr>
          <w:snapToGrid/>
          <w:lang w:val="lt-LT" w:eastAsia="en-GB"/>
        </w:rPr>
        <w:t>senyviems</w:t>
      </w:r>
      <w:r w:rsidRPr="004D5FD8">
        <w:rPr>
          <w:snapToGrid/>
          <w:lang w:val="lt-LT" w:eastAsia="en-GB"/>
        </w:rPr>
        <w:t xml:space="preserve"> pacientams yra didesnė </w:t>
      </w:r>
      <w:r>
        <w:rPr>
          <w:snapToGrid/>
          <w:lang w:val="lt-LT" w:eastAsia="en-GB"/>
        </w:rPr>
        <w:t xml:space="preserve">sutrikusios </w:t>
      </w:r>
      <w:r w:rsidRPr="004D5FD8">
        <w:rPr>
          <w:snapToGrid/>
          <w:lang w:val="lt-LT" w:eastAsia="en-GB"/>
        </w:rPr>
        <w:t xml:space="preserve">inkstų </w:t>
      </w:r>
      <w:r>
        <w:rPr>
          <w:snapToGrid/>
          <w:lang w:val="lt-LT" w:eastAsia="en-GB"/>
        </w:rPr>
        <w:t>funkcijos</w:t>
      </w:r>
      <w:r w:rsidRPr="004D5FD8">
        <w:rPr>
          <w:snapToGrid/>
          <w:lang w:val="lt-LT" w:eastAsia="en-GB"/>
        </w:rPr>
        <w:t xml:space="preserve"> tikimybė, dozę reikia parinkti atsargiai, o inkstų </w:t>
      </w:r>
      <w:r>
        <w:rPr>
          <w:snapToGrid/>
          <w:lang w:val="lt-LT" w:eastAsia="en-GB"/>
        </w:rPr>
        <w:t>funkcija</w:t>
      </w:r>
      <w:r w:rsidRPr="004D5FD8">
        <w:rPr>
          <w:snapToGrid/>
          <w:lang w:val="lt-LT" w:eastAsia="en-GB"/>
        </w:rPr>
        <w:t xml:space="preserve"> turi būti stebima ir pagal ją mažinama dozė.</w:t>
      </w:r>
    </w:p>
    <w:p w14:paraId="2B6D1164" w14:textId="77777777" w:rsidR="00C040D7" w:rsidRDefault="00C040D7" w:rsidP="00D0084C">
      <w:pPr>
        <w:tabs>
          <w:tab w:val="clear" w:pos="567"/>
        </w:tabs>
        <w:spacing w:line="240" w:lineRule="auto"/>
        <w:rPr>
          <w:iCs/>
          <w:snapToGrid/>
          <w:u w:val="single"/>
          <w:lang w:val="lt-LT" w:eastAsia="en-GB"/>
        </w:rPr>
      </w:pPr>
    </w:p>
    <w:p w14:paraId="5D0A1464" w14:textId="77777777" w:rsidR="001D7615" w:rsidRPr="00D94C1F" w:rsidRDefault="001D7615" w:rsidP="001D7615">
      <w:pPr>
        <w:tabs>
          <w:tab w:val="clear" w:pos="567"/>
        </w:tabs>
        <w:spacing w:line="240" w:lineRule="auto"/>
        <w:rPr>
          <w:i/>
          <w:snapToGrid/>
          <w:lang w:val="lt-LT" w:eastAsia="en-GB"/>
        </w:rPr>
      </w:pPr>
      <w:r w:rsidRPr="00D94C1F">
        <w:rPr>
          <w:i/>
          <w:snapToGrid/>
          <w:lang w:val="lt-LT" w:eastAsia="en-GB"/>
        </w:rPr>
        <w:lastRenderedPageBreak/>
        <w:t>Vaikai ir paaugliai</w:t>
      </w:r>
    </w:p>
    <w:p w14:paraId="66BD3956" w14:textId="77777777" w:rsidR="001D7615" w:rsidRDefault="001D7615" w:rsidP="001D7615">
      <w:pPr>
        <w:tabs>
          <w:tab w:val="clear" w:pos="567"/>
        </w:tabs>
        <w:spacing w:line="240" w:lineRule="auto"/>
        <w:rPr>
          <w:snapToGrid/>
          <w:szCs w:val="22"/>
          <w:lang w:val="lt-LT" w:eastAsia="en-GB"/>
        </w:rPr>
      </w:pPr>
      <w:proofErr w:type="spellStart"/>
      <w:r w:rsidRPr="004D5FD8">
        <w:rPr>
          <w:snapToGrid/>
          <w:szCs w:val="22"/>
          <w:lang w:val="lt-LT" w:eastAsia="en-GB"/>
        </w:rPr>
        <w:t>Karmustin</w:t>
      </w:r>
      <w:r>
        <w:rPr>
          <w:snapToGrid/>
          <w:szCs w:val="22"/>
          <w:lang w:val="lt-LT" w:eastAsia="en-GB"/>
        </w:rPr>
        <w:t>o</w:t>
      </w:r>
      <w:proofErr w:type="spellEnd"/>
      <w:r>
        <w:rPr>
          <w:snapToGrid/>
          <w:szCs w:val="22"/>
          <w:lang w:val="lt-LT" w:eastAsia="en-GB"/>
        </w:rPr>
        <w:t xml:space="preserve"> draudžiama vartoti vaikams ir </w:t>
      </w:r>
      <w:r w:rsidRPr="004D5FD8">
        <w:rPr>
          <w:snapToGrid/>
          <w:szCs w:val="22"/>
          <w:lang w:val="lt-LT" w:eastAsia="en-GB"/>
        </w:rPr>
        <w:t xml:space="preserve"> jaunesniems kaip 18 metų  paaugliams (žr. 4.3 skyrių), nes yra didelė </w:t>
      </w:r>
      <w:proofErr w:type="spellStart"/>
      <w:r w:rsidRPr="004D5FD8">
        <w:rPr>
          <w:snapToGrid/>
          <w:szCs w:val="22"/>
          <w:lang w:val="lt-LT" w:eastAsia="en-GB"/>
        </w:rPr>
        <w:t>toksiškumo</w:t>
      </w:r>
      <w:proofErr w:type="spellEnd"/>
      <w:r w:rsidRPr="004D5FD8">
        <w:rPr>
          <w:snapToGrid/>
          <w:szCs w:val="22"/>
          <w:lang w:val="lt-LT" w:eastAsia="en-GB"/>
        </w:rPr>
        <w:t xml:space="preserve"> plaučiams rizika (žr. 4.4 skyrių).</w:t>
      </w:r>
    </w:p>
    <w:p w14:paraId="2C4B5298" w14:textId="77777777" w:rsidR="00E238F0" w:rsidRDefault="00E238F0" w:rsidP="00D0084C">
      <w:pPr>
        <w:tabs>
          <w:tab w:val="clear" w:pos="567"/>
        </w:tabs>
        <w:spacing w:line="240" w:lineRule="auto"/>
        <w:rPr>
          <w:bCs/>
          <w:snapToGrid/>
          <w:u w:val="single"/>
          <w:lang w:val="lt-LT" w:eastAsia="en-GB"/>
        </w:rPr>
      </w:pPr>
    </w:p>
    <w:p w14:paraId="60AC6D75" w14:textId="77777777" w:rsidR="00E238F0" w:rsidRPr="004D5FD8" w:rsidRDefault="00E238F0" w:rsidP="00D0084C">
      <w:pPr>
        <w:tabs>
          <w:tab w:val="clear" w:pos="567"/>
        </w:tabs>
        <w:spacing w:line="240" w:lineRule="auto"/>
        <w:rPr>
          <w:snapToGrid/>
          <w:lang w:val="lt-LT" w:eastAsia="en-GB"/>
        </w:rPr>
      </w:pPr>
      <w:r w:rsidRPr="004D5FD8">
        <w:rPr>
          <w:bCs/>
          <w:snapToGrid/>
          <w:u w:val="single"/>
          <w:lang w:val="lt-LT" w:eastAsia="en-GB"/>
        </w:rPr>
        <w:t xml:space="preserve">Suderinamumas / nesuderinamumas su </w:t>
      </w:r>
      <w:proofErr w:type="spellStart"/>
      <w:r w:rsidRPr="004D5FD8">
        <w:rPr>
          <w:bCs/>
          <w:snapToGrid/>
          <w:u w:val="single"/>
          <w:lang w:val="lt-LT" w:eastAsia="en-GB"/>
        </w:rPr>
        <w:t>talpyklėmis</w:t>
      </w:r>
      <w:proofErr w:type="spellEnd"/>
    </w:p>
    <w:p w14:paraId="51F002FC" w14:textId="77777777" w:rsidR="00E238F0" w:rsidRDefault="00E238F0" w:rsidP="00D0084C">
      <w:pPr>
        <w:tabs>
          <w:tab w:val="clear" w:pos="567"/>
        </w:tabs>
        <w:spacing w:line="240" w:lineRule="auto"/>
        <w:rPr>
          <w:snapToGrid/>
          <w:szCs w:val="22"/>
          <w:lang w:val="lt-LT" w:eastAsia="en-GB"/>
        </w:rPr>
      </w:pPr>
    </w:p>
    <w:p w14:paraId="7FAF6372" w14:textId="77777777" w:rsidR="00E238F0" w:rsidRPr="004D5FD8" w:rsidRDefault="00E238F0" w:rsidP="00D0084C">
      <w:pPr>
        <w:tabs>
          <w:tab w:val="clear" w:pos="567"/>
        </w:tabs>
        <w:spacing w:line="240" w:lineRule="auto"/>
        <w:rPr>
          <w:snapToGrid/>
          <w:lang w:val="lt-LT" w:eastAsia="en-GB"/>
        </w:rPr>
      </w:pPr>
      <w:r w:rsidRPr="004D5FD8">
        <w:rPr>
          <w:snapToGrid/>
          <w:szCs w:val="22"/>
          <w:lang w:val="lt-LT" w:eastAsia="en-GB"/>
        </w:rPr>
        <w:t xml:space="preserve">Infuzinis tirpalas nestabilus </w:t>
      </w:r>
      <w:proofErr w:type="spellStart"/>
      <w:r w:rsidRPr="004D5FD8">
        <w:rPr>
          <w:snapToGrid/>
          <w:szCs w:val="22"/>
          <w:lang w:val="lt-LT" w:eastAsia="en-GB"/>
        </w:rPr>
        <w:t>polivinilchlorido</w:t>
      </w:r>
      <w:proofErr w:type="spellEnd"/>
      <w:r w:rsidRPr="004D5FD8">
        <w:rPr>
          <w:snapToGrid/>
          <w:szCs w:val="22"/>
          <w:lang w:val="lt-LT" w:eastAsia="en-GB"/>
        </w:rPr>
        <w:t xml:space="preserve"> (PVC) </w:t>
      </w:r>
      <w:proofErr w:type="spellStart"/>
      <w:r w:rsidRPr="004D5FD8">
        <w:rPr>
          <w:snapToGrid/>
          <w:szCs w:val="22"/>
          <w:lang w:val="lt-LT" w:eastAsia="en-GB"/>
        </w:rPr>
        <w:t>talpyklėse</w:t>
      </w:r>
      <w:proofErr w:type="spellEnd"/>
      <w:r w:rsidRPr="004D5FD8">
        <w:rPr>
          <w:snapToGrid/>
          <w:szCs w:val="22"/>
          <w:lang w:val="lt-LT" w:eastAsia="en-GB"/>
        </w:rPr>
        <w:t xml:space="preserve">. </w:t>
      </w:r>
      <w:proofErr w:type="spellStart"/>
      <w:r w:rsidRPr="004D5FD8">
        <w:rPr>
          <w:snapToGrid/>
          <w:szCs w:val="22"/>
          <w:lang w:val="lt-LT" w:eastAsia="en-GB"/>
        </w:rPr>
        <w:t>Karmustino</w:t>
      </w:r>
      <w:proofErr w:type="spellEnd"/>
      <w:r w:rsidRPr="004D5FD8">
        <w:rPr>
          <w:snapToGrid/>
          <w:szCs w:val="22"/>
          <w:lang w:val="lt-LT" w:eastAsia="en-GB"/>
        </w:rPr>
        <w:t xml:space="preserve"> tirpalą galima vartoti tik iš stiklinių buteliukų arba polipropileno </w:t>
      </w:r>
      <w:proofErr w:type="spellStart"/>
      <w:r w:rsidRPr="004D5FD8">
        <w:rPr>
          <w:snapToGrid/>
          <w:szCs w:val="22"/>
          <w:lang w:val="lt-LT" w:eastAsia="en-GB"/>
        </w:rPr>
        <w:t>talpyklės</w:t>
      </w:r>
      <w:proofErr w:type="spellEnd"/>
      <w:r w:rsidRPr="004D5FD8">
        <w:rPr>
          <w:snapToGrid/>
          <w:szCs w:val="22"/>
          <w:lang w:val="lt-LT" w:eastAsia="en-GB"/>
        </w:rPr>
        <w:t>.</w:t>
      </w:r>
    </w:p>
    <w:p w14:paraId="06870DD2" w14:textId="77777777" w:rsidR="00E238F0" w:rsidRDefault="00E238F0" w:rsidP="00D0084C">
      <w:pPr>
        <w:tabs>
          <w:tab w:val="clear" w:pos="567"/>
        </w:tabs>
        <w:spacing w:line="240" w:lineRule="auto"/>
        <w:rPr>
          <w:snapToGrid/>
          <w:szCs w:val="22"/>
          <w:lang w:val="lt-LT" w:eastAsia="en-GB"/>
        </w:rPr>
      </w:pPr>
    </w:p>
    <w:p w14:paraId="7B6614CD" w14:textId="77777777" w:rsidR="005B623C" w:rsidRDefault="00E238F0" w:rsidP="00746997">
      <w:pPr>
        <w:tabs>
          <w:tab w:val="clear" w:pos="567"/>
        </w:tabs>
        <w:spacing w:line="240" w:lineRule="auto"/>
        <w:rPr>
          <w:snapToGrid/>
          <w:szCs w:val="22"/>
          <w:lang w:val="lt-LT" w:eastAsia="en-GB"/>
        </w:rPr>
      </w:pPr>
      <w:r w:rsidRPr="00921840">
        <w:rPr>
          <w:snapToGrid/>
          <w:szCs w:val="22"/>
          <w:lang w:val="lt-LT" w:eastAsia="en-GB"/>
        </w:rPr>
        <w:t>Šio vaistinio preparato negalima maišyti su kitais, išskyrus nurodytus 6.6 skyriuje.</w:t>
      </w:r>
      <w:r w:rsidR="00746997">
        <w:rPr>
          <w:snapToGrid/>
          <w:szCs w:val="22"/>
          <w:lang w:val="lt-LT" w:eastAsia="en-GB"/>
        </w:rPr>
        <w:t xml:space="preserve"> </w:t>
      </w:r>
    </w:p>
    <w:p w14:paraId="6AC2F3CB" w14:textId="0239B875" w:rsidR="005C2808" w:rsidRPr="00B2437C" w:rsidRDefault="00746997" w:rsidP="00746997">
      <w:pPr>
        <w:tabs>
          <w:tab w:val="clear" w:pos="567"/>
        </w:tabs>
        <w:spacing w:line="240" w:lineRule="auto"/>
        <w:rPr>
          <w:lang w:val="lt-LT"/>
        </w:rPr>
      </w:pPr>
      <w:r>
        <w:rPr>
          <w:snapToGrid/>
          <w:szCs w:val="22"/>
          <w:lang w:val="lt-LT" w:eastAsia="en-GB"/>
        </w:rPr>
        <w:t xml:space="preserve">    </w:t>
      </w:r>
    </w:p>
    <w:sectPr w:rsidR="005C2808" w:rsidRPr="00B2437C" w:rsidSect="007B119E">
      <w:headerReference w:type="default" r:id="rId16"/>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22993" w14:textId="77777777" w:rsidR="004970D3" w:rsidRDefault="004970D3" w:rsidP="004D6898">
      <w:pPr>
        <w:spacing w:line="240" w:lineRule="auto"/>
      </w:pPr>
      <w:r>
        <w:separator/>
      </w:r>
    </w:p>
  </w:endnote>
  <w:endnote w:type="continuationSeparator" w:id="0">
    <w:p w14:paraId="37EA9E7C" w14:textId="77777777" w:rsidR="004970D3" w:rsidRDefault="004970D3" w:rsidP="004D6898">
      <w:pPr>
        <w:spacing w:line="240" w:lineRule="auto"/>
      </w:pPr>
      <w:r>
        <w:continuationSeparator/>
      </w:r>
    </w:p>
  </w:endnote>
  <w:endnote w:type="continuationNotice" w:id="1">
    <w:p w14:paraId="1DF26F59" w14:textId="77777777" w:rsidR="004970D3" w:rsidRDefault="004970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NarrowWGL">
    <w:altName w:val="Times New Roman"/>
    <w:panose1 w:val="00000000000000000000"/>
    <w:charset w:val="00"/>
    <w:family w:val="roman"/>
    <w:notTrueType/>
    <w:pitch w:val="default"/>
    <w:sig w:usb0="00000001" w:usb1="08070000" w:usb2="00000010" w:usb3="00000000" w:csb0="00020000"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B54BB" w14:textId="77777777" w:rsidR="006D7980" w:rsidRDefault="006D79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A186B" w14:textId="77777777" w:rsidR="004970D3" w:rsidRDefault="004970D3" w:rsidP="004D6898">
      <w:pPr>
        <w:spacing w:line="240" w:lineRule="auto"/>
      </w:pPr>
      <w:r>
        <w:separator/>
      </w:r>
    </w:p>
  </w:footnote>
  <w:footnote w:type="continuationSeparator" w:id="0">
    <w:p w14:paraId="24B0A850" w14:textId="77777777" w:rsidR="004970D3" w:rsidRDefault="004970D3" w:rsidP="004D6898">
      <w:pPr>
        <w:spacing w:line="240" w:lineRule="auto"/>
      </w:pPr>
      <w:r>
        <w:continuationSeparator/>
      </w:r>
    </w:p>
  </w:footnote>
  <w:footnote w:type="continuationNotice" w:id="1">
    <w:p w14:paraId="31E9814E" w14:textId="77777777" w:rsidR="004970D3" w:rsidRDefault="004970D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19ADB" w14:textId="556B2EBB" w:rsidR="003D228D" w:rsidRDefault="003D22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BD5768"/>
    <w:multiLevelType w:val="hybridMultilevel"/>
    <w:tmpl w:val="CE6ECBA2"/>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0A3E95"/>
    <w:multiLevelType w:val="hybridMultilevel"/>
    <w:tmpl w:val="4C548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931F06"/>
    <w:multiLevelType w:val="hybridMultilevel"/>
    <w:tmpl w:val="C8B0B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33770"/>
    <w:multiLevelType w:val="hybridMultilevel"/>
    <w:tmpl w:val="0A4074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2AA7C94"/>
    <w:multiLevelType w:val="hybridMultilevel"/>
    <w:tmpl w:val="263AFC3E"/>
    <w:lvl w:ilvl="0" w:tplc="62DCE664">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24B2451"/>
    <w:multiLevelType w:val="hybridMultilevel"/>
    <w:tmpl w:val="E2A805CE"/>
    <w:lvl w:ilvl="0" w:tplc="FFFFFFFF">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6639F"/>
    <w:multiLevelType w:val="hybridMultilevel"/>
    <w:tmpl w:val="1E980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0E2777"/>
    <w:multiLevelType w:val="hybridMultilevel"/>
    <w:tmpl w:val="6248E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9047D"/>
    <w:multiLevelType w:val="hybridMultilevel"/>
    <w:tmpl w:val="E17E23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A600A20"/>
    <w:multiLevelType w:val="hybridMultilevel"/>
    <w:tmpl w:val="62C6DA4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53D00FF9"/>
    <w:multiLevelType w:val="hybridMultilevel"/>
    <w:tmpl w:val="DD36E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CF7AA2"/>
    <w:multiLevelType w:val="hybridMultilevel"/>
    <w:tmpl w:val="BB702F7E"/>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156"/>
        </w:tabs>
        <w:ind w:left="1156" w:hanging="360"/>
      </w:pPr>
      <w:rPr>
        <w:rFonts w:ascii="Courier New" w:hAnsi="Courier New" w:hint="default"/>
      </w:rPr>
    </w:lvl>
    <w:lvl w:ilvl="2" w:tplc="04070005">
      <w:start w:val="1"/>
      <w:numFmt w:val="bullet"/>
      <w:lvlText w:val=""/>
      <w:lvlJc w:val="left"/>
      <w:pPr>
        <w:tabs>
          <w:tab w:val="num" w:pos="1876"/>
        </w:tabs>
        <w:ind w:left="1876" w:hanging="360"/>
      </w:pPr>
      <w:rPr>
        <w:rFonts w:ascii="Wingdings" w:hAnsi="Wingdings" w:hint="default"/>
      </w:rPr>
    </w:lvl>
    <w:lvl w:ilvl="3" w:tplc="04070001">
      <w:start w:val="1"/>
      <w:numFmt w:val="bullet"/>
      <w:lvlText w:val=""/>
      <w:lvlJc w:val="left"/>
      <w:pPr>
        <w:tabs>
          <w:tab w:val="num" w:pos="2596"/>
        </w:tabs>
        <w:ind w:left="2596" w:hanging="360"/>
      </w:pPr>
      <w:rPr>
        <w:rFonts w:ascii="Symbol" w:hAnsi="Symbol" w:hint="default"/>
      </w:rPr>
    </w:lvl>
    <w:lvl w:ilvl="4" w:tplc="04070003">
      <w:start w:val="1"/>
      <w:numFmt w:val="bullet"/>
      <w:lvlText w:val="o"/>
      <w:lvlJc w:val="left"/>
      <w:pPr>
        <w:tabs>
          <w:tab w:val="num" w:pos="3316"/>
        </w:tabs>
        <w:ind w:left="3316" w:hanging="360"/>
      </w:pPr>
      <w:rPr>
        <w:rFonts w:ascii="Courier New" w:hAnsi="Courier New" w:hint="default"/>
      </w:rPr>
    </w:lvl>
    <w:lvl w:ilvl="5" w:tplc="04070005">
      <w:start w:val="1"/>
      <w:numFmt w:val="bullet"/>
      <w:lvlText w:val=""/>
      <w:lvlJc w:val="left"/>
      <w:pPr>
        <w:tabs>
          <w:tab w:val="num" w:pos="4036"/>
        </w:tabs>
        <w:ind w:left="4036" w:hanging="360"/>
      </w:pPr>
      <w:rPr>
        <w:rFonts w:ascii="Wingdings" w:hAnsi="Wingdings" w:hint="default"/>
      </w:rPr>
    </w:lvl>
    <w:lvl w:ilvl="6" w:tplc="04070001">
      <w:start w:val="1"/>
      <w:numFmt w:val="bullet"/>
      <w:lvlText w:val=""/>
      <w:lvlJc w:val="left"/>
      <w:pPr>
        <w:tabs>
          <w:tab w:val="num" w:pos="4756"/>
        </w:tabs>
        <w:ind w:left="4756" w:hanging="360"/>
      </w:pPr>
      <w:rPr>
        <w:rFonts w:ascii="Symbol" w:hAnsi="Symbol" w:hint="default"/>
      </w:rPr>
    </w:lvl>
    <w:lvl w:ilvl="7" w:tplc="04070003">
      <w:start w:val="1"/>
      <w:numFmt w:val="bullet"/>
      <w:lvlText w:val="o"/>
      <w:lvlJc w:val="left"/>
      <w:pPr>
        <w:tabs>
          <w:tab w:val="num" w:pos="5476"/>
        </w:tabs>
        <w:ind w:left="5476" w:hanging="360"/>
      </w:pPr>
      <w:rPr>
        <w:rFonts w:ascii="Courier New" w:hAnsi="Courier New" w:hint="default"/>
      </w:rPr>
    </w:lvl>
    <w:lvl w:ilvl="8" w:tplc="04070005">
      <w:start w:val="1"/>
      <w:numFmt w:val="bullet"/>
      <w:lvlText w:val=""/>
      <w:lvlJc w:val="left"/>
      <w:pPr>
        <w:tabs>
          <w:tab w:val="num" w:pos="6196"/>
        </w:tabs>
        <w:ind w:left="6196" w:hanging="360"/>
      </w:pPr>
      <w:rPr>
        <w:rFonts w:ascii="Wingdings" w:hAnsi="Wingdings" w:hint="default"/>
      </w:rPr>
    </w:lvl>
  </w:abstractNum>
  <w:abstractNum w:abstractNumId="14" w15:restartNumberingAfterBreak="0">
    <w:nsid w:val="61C22635"/>
    <w:multiLevelType w:val="hybridMultilevel"/>
    <w:tmpl w:val="CC766638"/>
    <w:lvl w:ilvl="0" w:tplc="7362E2A8">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1F11C2C"/>
    <w:multiLevelType w:val="hybridMultilevel"/>
    <w:tmpl w:val="E042E64C"/>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1D0517"/>
    <w:multiLevelType w:val="hybridMultilevel"/>
    <w:tmpl w:val="BFF0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7"/>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1"/>
  </w:num>
  <w:num w:numId="7">
    <w:abstractNumId w:val="12"/>
  </w:num>
  <w:num w:numId="8">
    <w:abstractNumId w:val="10"/>
  </w:num>
  <w:num w:numId="9">
    <w:abstractNumId w:val="7"/>
  </w:num>
  <w:num w:numId="10">
    <w:abstractNumId w:val="14"/>
  </w:num>
  <w:num w:numId="11">
    <w:abstractNumId w:val="1"/>
  </w:num>
  <w:num w:numId="12">
    <w:abstractNumId w:val="13"/>
  </w:num>
  <w:num w:numId="13">
    <w:abstractNumId w:val="8"/>
  </w:num>
  <w:num w:numId="14">
    <w:abstractNumId w:val="5"/>
  </w:num>
  <w:num w:numId="15">
    <w:abstractNumId w:val="3"/>
  </w:num>
  <w:num w:numId="16">
    <w:abstractNumId w:val="16"/>
  </w:num>
  <w:num w:numId="17">
    <w:abstractNumId w:val="6"/>
  </w:num>
  <w:num w:numId="18">
    <w:abstractNumId w:val="15"/>
  </w:num>
  <w:num w:numId="19">
    <w:abstractNumId w:val="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53B"/>
    <w:rsid w:val="00005931"/>
    <w:rsid w:val="00006034"/>
    <w:rsid w:val="00016762"/>
    <w:rsid w:val="000357FC"/>
    <w:rsid w:val="00040384"/>
    <w:rsid w:val="000549BD"/>
    <w:rsid w:val="00067F69"/>
    <w:rsid w:val="00071301"/>
    <w:rsid w:val="000976CD"/>
    <w:rsid w:val="000B1570"/>
    <w:rsid w:val="000B68AD"/>
    <w:rsid w:val="000C5842"/>
    <w:rsid w:val="000D2486"/>
    <w:rsid w:val="000E4761"/>
    <w:rsid w:val="000E497E"/>
    <w:rsid w:val="000E5166"/>
    <w:rsid w:val="000F526F"/>
    <w:rsid w:val="00122E6E"/>
    <w:rsid w:val="00150315"/>
    <w:rsid w:val="0016444F"/>
    <w:rsid w:val="00165B08"/>
    <w:rsid w:val="0017375E"/>
    <w:rsid w:val="00175F39"/>
    <w:rsid w:val="0018423C"/>
    <w:rsid w:val="00187E86"/>
    <w:rsid w:val="001B422D"/>
    <w:rsid w:val="001B44E4"/>
    <w:rsid w:val="001C46C7"/>
    <w:rsid w:val="001C7391"/>
    <w:rsid w:val="001D3FA8"/>
    <w:rsid w:val="001D7615"/>
    <w:rsid w:val="00206911"/>
    <w:rsid w:val="00210720"/>
    <w:rsid w:val="00216F92"/>
    <w:rsid w:val="002269DB"/>
    <w:rsid w:val="00230B36"/>
    <w:rsid w:val="0025409D"/>
    <w:rsid w:val="00286344"/>
    <w:rsid w:val="002A6F9A"/>
    <w:rsid w:val="002B0DDA"/>
    <w:rsid w:val="002D4B57"/>
    <w:rsid w:val="002E6212"/>
    <w:rsid w:val="003007C4"/>
    <w:rsid w:val="00323691"/>
    <w:rsid w:val="00353EE8"/>
    <w:rsid w:val="00375101"/>
    <w:rsid w:val="00375E1E"/>
    <w:rsid w:val="00377D85"/>
    <w:rsid w:val="003877B8"/>
    <w:rsid w:val="003964C6"/>
    <w:rsid w:val="00396D8D"/>
    <w:rsid w:val="003A6F3C"/>
    <w:rsid w:val="003A7B9F"/>
    <w:rsid w:val="003D0F9B"/>
    <w:rsid w:val="003D228D"/>
    <w:rsid w:val="003D4EDC"/>
    <w:rsid w:val="003D54C2"/>
    <w:rsid w:val="003F1F1D"/>
    <w:rsid w:val="004011D3"/>
    <w:rsid w:val="00412293"/>
    <w:rsid w:val="00413C50"/>
    <w:rsid w:val="00422A5A"/>
    <w:rsid w:val="004324AC"/>
    <w:rsid w:val="00443EE6"/>
    <w:rsid w:val="004463EA"/>
    <w:rsid w:val="004610AE"/>
    <w:rsid w:val="00481503"/>
    <w:rsid w:val="004970D3"/>
    <w:rsid w:val="004B19FD"/>
    <w:rsid w:val="004C0ECF"/>
    <w:rsid w:val="004C79D4"/>
    <w:rsid w:val="004D351A"/>
    <w:rsid w:val="004D6898"/>
    <w:rsid w:val="004E4E23"/>
    <w:rsid w:val="00513B66"/>
    <w:rsid w:val="00522E18"/>
    <w:rsid w:val="00535242"/>
    <w:rsid w:val="00541C7F"/>
    <w:rsid w:val="005545F9"/>
    <w:rsid w:val="005604FE"/>
    <w:rsid w:val="00593AF1"/>
    <w:rsid w:val="005A0773"/>
    <w:rsid w:val="005B623C"/>
    <w:rsid w:val="005C07F3"/>
    <w:rsid w:val="005C208D"/>
    <w:rsid w:val="005C25EE"/>
    <w:rsid w:val="005C2808"/>
    <w:rsid w:val="005D561D"/>
    <w:rsid w:val="005D5B62"/>
    <w:rsid w:val="00602118"/>
    <w:rsid w:val="006034AF"/>
    <w:rsid w:val="006053B8"/>
    <w:rsid w:val="006062E9"/>
    <w:rsid w:val="006511B1"/>
    <w:rsid w:val="00684356"/>
    <w:rsid w:val="00684CB1"/>
    <w:rsid w:val="00691997"/>
    <w:rsid w:val="006A7D1C"/>
    <w:rsid w:val="006C32D6"/>
    <w:rsid w:val="006D7980"/>
    <w:rsid w:val="006F2752"/>
    <w:rsid w:val="00706A9F"/>
    <w:rsid w:val="00712D06"/>
    <w:rsid w:val="0073679C"/>
    <w:rsid w:val="007368CF"/>
    <w:rsid w:val="00746997"/>
    <w:rsid w:val="007542E1"/>
    <w:rsid w:val="007638B8"/>
    <w:rsid w:val="00765044"/>
    <w:rsid w:val="007A3208"/>
    <w:rsid w:val="007B119E"/>
    <w:rsid w:val="007C12E4"/>
    <w:rsid w:val="007C4004"/>
    <w:rsid w:val="007E5767"/>
    <w:rsid w:val="007F07BA"/>
    <w:rsid w:val="007F6A6D"/>
    <w:rsid w:val="00827A6B"/>
    <w:rsid w:val="00837299"/>
    <w:rsid w:val="00853A62"/>
    <w:rsid w:val="008554D8"/>
    <w:rsid w:val="008912AC"/>
    <w:rsid w:val="00894BDB"/>
    <w:rsid w:val="008A3F2A"/>
    <w:rsid w:val="008B7258"/>
    <w:rsid w:val="008C5972"/>
    <w:rsid w:val="008E500D"/>
    <w:rsid w:val="008F69DC"/>
    <w:rsid w:val="009516E8"/>
    <w:rsid w:val="0095191D"/>
    <w:rsid w:val="0095402F"/>
    <w:rsid w:val="00965009"/>
    <w:rsid w:val="009659C9"/>
    <w:rsid w:val="00982FD8"/>
    <w:rsid w:val="009A21F5"/>
    <w:rsid w:val="009B0C17"/>
    <w:rsid w:val="009F4BC0"/>
    <w:rsid w:val="00A27845"/>
    <w:rsid w:val="00A31796"/>
    <w:rsid w:val="00A36878"/>
    <w:rsid w:val="00A57183"/>
    <w:rsid w:val="00A579A9"/>
    <w:rsid w:val="00A71CD4"/>
    <w:rsid w:val="00A71DA1"/>
    <w:rsid w:val="00A746CD"/>
    <w:rsid w:val="00A8375D"/>
    <w:rsid w:val="00A87CDF"/>
    <w:rsid w:val="00AA0457"/>
    <w:rsid w:val="00AB1542"/>
    <w:rsid w:val="00AC4F34"/>
    <w:rsid w:val="00AC7EB8"/>
    <w:rsid w:val="00AD7389"/>
    <w:rsid w:val="00AF11A7"/>
    <w:rsid w:val="00B13749"/>
    <w:rsid w:val="00B23FE6"/>
    <w:rsid w:val="00B2437C"/>
    <w:rsid w:val="00B3680D"/>
    <w:rsid w:val="00B40206"/>
    <w:rsid w:val="00B50224"/>
    <w:rsid w:val="00B507BC"/>
    <w:rsid w:val="00B54435"/>
    <w:rsid w:val="00B720B4"/>
    <w:rsid w:val="00B8740F"/>
    <w:rsid w:val="00B964AE"/>
    <w:rsid w:val="00C040D7"/>
    <w:rsid w:val="00C136D4"/>
    <w:rsid w:val="00C30B41"/>
    <w:rsid w:val="00C66211"/>
    <w:rsid w:val="00C71B83"/>
    <w:rsid w:val="00C96B68"/>
    <w:rsid w:val="00CA4ECC"/>
    <w:rsid w:val="00CC62AF"/>
    <w:rsid w:val="00CE1AB7"/>
    <w:rsid w:val="00CF1183"/>
    <w:rsid w:val="00CF57DB"/>
    <w:rsid w:val="00D0084C"/>
    <w:rsid w:val="00D06B79"/>
    <w:rsid w:val="00D10CFC"/>
    <w:rsid w:val="00D170C4"/>
    <w:rsid w:val="00D21DA5"/>
    <w:rsid w:val="00D31D68"/>
    <w:rsid w:val="00D458CD"/>
    <w:rsid w:val="00D6005D"/>
    <w:rsid w:val="00D644D3"/>
    <w:rsid w:val="00D71294"/>
    <w:rsid w:val="00D7662C"/>
    <w:rsid w:val="00D80018"/>
    <w:rsid w:val="00D81447"/>
    <w:rsid w:val="00D81565"/>
    <w:rsid w:val="00D84BDA"/>
    <w:rsid w:val="00DC40AC"/>
    <w:rsid w:val="00DE51FC"/>
    <w:rsid w:val="00DF32BA"/>
    <w:rsid w:val="00E12EF5"/>
    <w:rsid w:val="00E13E4C"/>
    <w:rsid w:val="00E238F0"/>
    <w:rsid w:val="00E27218"/>
    <w:rsid w:val="00E37DA1"/>
    <w:rsid w:val="00E450FE"/>
    <w:rsid w:val="00E53103"/>
    <w:rsid w:val="00E674A0"/>
    <w:rsid w:val="00E83ED6"/>
    <w:rsid w:val="00E92463"/>
    <w:rsid w:val="00EA56B1"/>
    <w:rsid w:val="00EA75D9"/>
    <w:rsid w:val="00EB0772"/>
    <w:rsid w:val="00EC693C"/>
    <w:rsid w:val="00ED513C"/>
    <w:rsid w:val="00EE35E5"/>
    <w:rsid w:val="00EF153B"/>
    <w:rsid w:val="00F01DEA"/>
    <w:rsid w:val="00F120AE"/>
    <w:rsid w:val="00F1617C"/>
    <w:rsid w:val="00F17904"/>
    <w:rsid w:val="00F20792"/>
    <w:rsid w:val="00F22B07"/>
    <w:rsid w:val="00F31FB2"/>
    <w:rsid w:val="00F350F9"/>
    <w:rsid w:val="00F539D3"/>
    <w:rsid w:val="00F74BDD"/>
    <w:rsid w:val="00F75B23"/>
    <w:rsid w:val="00F76B30"/>
    <w:rsid w:val="00F8436B"/>
    <w:rsid w:val="00F84C32"/>
    <w:rsid w:val="00FB7824"/>
    <w:rsid w:val="00FC3B92"/>
    <w:rsid w:val="00FC5285"/>
    <w:rsid w:val="00FD486A"/>
    <w:rsid w:val="00FE6D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BE90D"/>
  <w15:chartTrackingRefBased/>
  <w15:docId w15:val="{92CE57CE-27B8-441C-833C-ED4E849F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38F0"/>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E238F0"/>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E238F0"/>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E238F0"/>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E238F0"/>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E238F0"/>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E238F0"/>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E238F0"/>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E238F0"/>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E238F0"/>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238F0"/>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E238F0"/>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E238F0"/>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E238F0"/>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E238F0"/>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E238F0"/>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E238F0"/>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E238F0"/>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E238F0"/>
    <w:rPr>
      <w:rFonts w:ascii="Times New Roman" w:eastAsia="SimSun" w:hAnsi="Times New Roman" w:cs="Times New Roman"/>
      <w:b/>
      <w:i/>
      <w:szCs w:val="20"/>
      <w:lang w:val="en-GB"/>
    </w:rPr>
  </w:style>
  <w:style w:type="paragraph" w:styleId="Porat">
    <w:name w:val="footer"/>
    <w:basedOn w:val="prastasis"/>
    <w:link w:val="PoratDiagrama"/>
    <w:uiPriority w:val="99"/>
    <w:rsid w:val="00E238F0"/>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E238F0"/>
    <w:rPr>
      <w:rFonts w:ascii="Times New Roman" w:eastAsia="Times New Roman" w:hAnsi="Times New Roman" w:cs="Times New Roman"/>
      <w:snapToGrid w:val="0"/>
      <w:szCs w:val="20"/>
      <w:lang w:val="en-GB" w:eastAsia="x-none"/>
    </w:rPr>
  </w:style>
  <w:style w:type="character" w:customStyle="1" w:styleId="HeaderChar">
    <w:name w:val="Header Char"/>
    <w:rsid w:val="00E238F0"/>
    <w:rPr>
      <w:snapToGrid w:val="0"/>
      <w:sz w:val="22"/>
      <w:lang w:val="en-GB" w:eastAsia="en-US"/>
    </w:rPr>
  </w:style>
  <w:style w:type="character" w:styleId="Puslapionumeris">
    <w:name w:val="page number"/>
    <w:uiPriority w:val="99"/>
    <w:rsid w:val="00E238F0"/>
    <w:rPr>
      <w:rFonts w:cs="Times New Roman"/>
    </w:rPr>
  </w:style>
  <w:style w:type="character" w:styleId="Hipersaitas">
    <w:name w:val="Hyperlink"/>
    <w:uiPriority w:val="99"/>
    <w:rsid w:val="00E238F0"/>
    <w:rPr>
      <w:color w:val="0000FF"/>
      <w:u w:val="single"/>
    </w:rPr>
  </w:style>
  <w:style w:type="paragraph" w:customStyle="1" w:styleId="BodytextAgency">
    <w:name w:val="Body text (Agency)"/>
    <w:basedOn w:val="prastasis"/>
    <w:link w:val="BodytextAgencyChar"/>
    <w:uiPriority w:val="99"/>
    <w:rsid w:val="00E238F0"/>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E238F0"/>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E238F0"/>
    <w:pPr>
      <w:tabs>
        <w:tab w:val="clear" w:pos="567"/>
      </w:tabs>
      <w:spacing w:line="280" w:lineRule="exact"/>
    </w:pPr>
    <w:rPr>
      <w:rFonts w:ascii="Verdana" w:hAnsi="Verdana"/>
      <w:sz w:val="18"/>
    </w:rPr>
  </w:style>
  <w:style w:type="character" w:customStyle="1" w:styleId="tw4winError">
    <w:name w:val="tw4winError"/>
    <w:uiPriority w:val="99"/>
    <w:rsid w:val="00E238F0"/>
    <w:rPr>
      <w:rFonts w:ascii="Courier New" w:hAnsi="Courier New"/>
      <w:color w:val="00FF00"/>
      <w:sz w:val="40"/>
    </w:rPr>
  </w:style>
  <w:style w:type="character" w:customStyle="1" w:styleId="tw4winTerm">
    <w:name w:val="tw4winTerm"/>
    <w:uiPriority w:val="99"/>
    <w:rsid w:val="00E238F0"/>
    <w:rPr>
      <w:color w:val="0000FF"/>
    </w:rPr>
  </w:style>
  <w:style w:type="character" w:customStyle="1" w:styleId="tw4winPopup">
    <w:name w:val="tw4winPopup"/>
    <w:uiPriority w:val="99"/>
    <w:rsid w:val="00E238F0"/>
    <w:rPr>
      <w:rFonts w:ascii="Courier New" w:hAnsi="Courier New"/>
      <w:noProof/>
      <w:color w:val="008000"/>
    </w:rPr>
  </w:style>
  <w:style w:type="character" w:customStyle="1" w:styleId="tw4winJump">
    <w:name w:val="tw4winJump"/>
    <w:uiPriority w:val="99"/>
    <w:rsid w:val="00E238F0"/>
    <w:rPr>
      <w:rFonts w:ascii="Courier New" w:hAnsi="Courier New"/>
      <w:noProof/>
      <w:color w:val="008080"/>
    </w:rPr>
  </w:style>
  <w:style w:type="character" w:customStyle="1" w:styleId="tw4winExternal">
    <w:name w:val="tw4winExternal"/>
    <w:uiPriority w:val="99"/>
    <w:rsid w:val="00E238F0"/>
    <w:rPr>
      <w:rFonts w:ascii="Courier New" w:hAnsi="Courier New"/>
      <w:noProof/>
      <w:color w:val="808080"/>
    </w:rPr>
  </w:style>
  <w:style w:type="character" w:customStyle="1" w:styleId="tw4winInternal">
    <w:name w:val="tw4winInternal"/>
    <w:uiPriority w:val="99"/>
    <w:rsid w:val="00E238F0"/>
    <w:rPr>
      <w:rFonts w:ascii="Courier New" w:hAnsi="Courier New"/>
      <w:noProof/>
      <w:color w:val="FF0000"/>
    </w:rPr>
  </w:style>
  <w:style w:type="character" w:customStyle="1" w:styleId="DONOTTRANSLATE">
    <w:name w:val="DO_NOT_TRANSLATE"/>
    <w:uiPriority w:val="99"/>
    <w:rsid w:val="00E238F0"/>
    <w:rPr>
      <w:rFonts w:ascii="Courier New" w:hAnsi="Courier New"/>
      <w:noProof/>
      <w:color w:val="800000"/>
    </w:rPr>
  </w:style>
  <w:style w:type="paragraph" w:styleId="Debesliotekstas">
    <w:name w:val="Balloon Text"/>
    <w:basedOn w:val="prastasis"/>
    <w:link w:val="DebesliotekstasDiagrama"/>
    <w:uiPriority w:val="99"/>
    <w:rsid w:val="00E238F0"/>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E238F0"/>
    <w:rPr>
      <w:rFonts w:ascii="Tahoma" w:eastAsia="Times New Roman" w:hAnsi="Tahoma" w:cs="Times New Roman"/>
      <w:snapToGrid w:val="0"/>
      <w:sz w:val="16"/>
      <w:szCs w:val="16"/>
      <w:lang w:val="en-GB" w:eastAsia="x-none"/>
    </w:rPr>
  </w:style>
  <w:style w:type="character" w:styleId="Komentaronuoroda">
    <w:name w:val="annotation reference"/>
    <w:uiPriority w:val="99"/>
    <w:rsid w:val="00E238F0"/>
    <w:rPr>
      <w:sz w:val="16"/>
      <w:szCs w:val="16"/>
    </w:rPr>
  </w:style>
  <w:style w:type="paragraph" w:styleId="Komentarotekstas">
    <w:name w:val="annotation text"/>
    <w:basedOn w:val="prastasis"/>
    <w:link w:val="KomentarotekstasDiagrama"/>
    <w:uiPriority w:val="99"/>
    <w:rsid w:val="00E238F0"/>
    <w:rPr>
      <w:sz w:val="20"/>
    </w:rPr>
  </w:style>
  <w:style w:type="character" w:customStyle="1" w:styleId="KomentarotekstasDiagrama">
    <w:name w:val="Komentaro tekstas Diagrama"/>
    <w:basedOn w:val="Numatytasispastraiposriftas"/>
    <w:link w:val="Komentarotekstas"/>
    <w:uiPriority w:val="99"/>
    <w:rsid w:val="00E238F0"/>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E238F0"/>
    <w:rPr>
      <w:b/>
      <w:bCs/>
    </w:rPr>
  </w:style>
  <w:style w:type="character" w:customStyle="1" w:styleId="KomentarotemaDiagrama">
    <w:name w:val="Komentaro tema Diagrama"/>
    <w:basedOn w:val="KomentarotekstasDiagrama"/>
    <w:link w:val="Komentarotema"/>
    <w:uiPriority w:val="99"/>
    <w:rsid w:val="00E238F0"/>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E238F0"/>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E238F0"/>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E238F0"/>
    <w:rPr>
      <w:rFonts w:ascii="Courier New" w:hAnsi="Courier New"/>
      <w:vanish/>
      <w:color w:val="800080"/>
      <w:sz w:val="24"/>
      <w:vertAlign w:val="subscript"/>
    </w:rPr>
  </w:style>
  <w:style w:type="paragraph" w:styleId="Antrats">
    <w:name w:val="header"/>
    <w:basedOn w:val="prastasis"/>
    <w:link w:val="AntratsDiagrama"/>
    <w:uiPriority w:val="99"/>
    <w:rsid w:val="00E238F0"/>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E238F0"/>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E238F0"/>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E238F0"/>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E238F0"/>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E238F0"/>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E238F0"/>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E238F0"/>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E238F0"/>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E238F0"/>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E238F0"/>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E238F0"/>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E238F0"/>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E238F0"/>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E238F0"/>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E238F0"/>
    <w:pPr>
      <w:tabs>
        <w:tab w:val="clear" w:pos="720"/>
        <w:tab w:val="num" w:pos="360"/>
      </w:tabs>
      <w:ind w:left="709" w:hanging="425"/>
    </w:pPr>
    <w:rPr>
      <w:sz w:val="22"/>
    </w:rPr>
  </w:style>
  <w:style w:type="paragraph" w:customStyle="1" w:styleId="AHeader3">
    <w:name w:val="AHeader 3"/>
    <w:basedOn w:val="AHeader2"/>
    <w:uiPriority w:val="99"/>
    <w:rsid w:val="00E238F0"/>
    <w:pPr>
      <w:ind w:left="1276" w:hanging="567"/>
    </w:pPr>
  </w:style>
  <w:style w:type="paragraph" w:customStyle="1" w:styleId="AHeader2abc">
    <w:name w:val="AHeader 2 abc"/>
    <w:basedOn w:val="AHeader3"/>
    <w:uiPriority w:val="99"/>
    <w:rsid w:val="00E238F0"/>
    <w:pPr>
      <w:jc w:val="both"/>
    </w:pPr>
    <w:rPr>
      <w:b w:val="0"/>
      <w:bCs w:val="0"/>
    </w:rPr>
  </w:style>
  <w:style w:type="paragraph" w:customStyle="1" w:styleId="AHeader3abc">
    <w:name w:val="AHeader 3 abc"/>
    <w:basedOn w:val="AHeader2abc"/>
    <w:uiPriority w:val="99"/>
    <w:rsid w:val="00E238F0"/>
    <w:pPr>
      <w:ind w:left="1701" w:hanging="425"/>
    </w:pPr>
  </w:style>
  <w:style w:type="paragraph" w:styleId="Pagrindiniotekstotrauka3">
    <w:name w:val="Body Text Indent 3"/>
    <w:basedOn w:val="prastasis"/>
    <w:link w:val="Pagrindiniotekstotrauka3Diagrama"/>
    <w:uiPriority w:val="99"/>
    <w:rsid w:val="00E238F0"/>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E238F0"/>
    <w:rPr>
      <w:rFonts w:ascii="Times New Roman" w:eastAsia="SimSun" w:hAnsi="Times New Roman" w:cs="Times New Roman"/>
      <w:szCs w:val="21"/>
      <w:lang w:val="en-GB"/>
    </w:rPr>
  </w:style>
  <w:style w:type="character" w:styleId="Perirtashipersaitas">
    <w:name w:val="FollowedHyperlink"/>
    <w:uiPriority w:val="99"/>
    <w:rsid w:val="00E238F0"/>
    <w:rPr>
      <w:rFonts w:cs="Times New Roman"/>
      <w:color w:val="800080"/>
      <w:u w:val="single"/>
    </w:rPr>
  </w:style>
  <w:style w:type="character" w:styleId="Grietas">
    <w:name w:val="Strong"/>
    <w:uiPriority w:val="99"/>
    <w:qFormat/>
    <w:rsid w:val="00E238F0"/>
    <w:rPr>
      <w:rFonts w:cs="Times New Roman"/>
      <w:b/>
      <w:bCs/>
    </w:rPr>
  </w:style>
  <w:style w:type="character" w:customStyle="1" w:styleId="BodytextAgencyChar">
    <w:name w:val="Body text (Agency) Char"/>
    <w:link w:val="BodytextAgency"/>
    <w:uiPriority w:val="99"/>
    <w:locked/>
    <w:rsid w:val="00E238F0"/>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E238F0"/>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E238F0"/>
    <w:pPr>
      <w:keepNext/>
    </w:pPr>
    <w:rPr>
      <w:rFonts w:eastAsia="SimSun" w:cs="Verdana"/>
      <w:b/>
      <w:snapToGrid/>
      <w:szCs w:val="18"/>
      <w:lang w:eastAsia="en-GB"/>
    </w:rPr>
  </w:style>
  <w:style w:type="character" w:customStyle="1" w:styleId="NormalAgencyChar">
    <w:name w:val="Normal (Agency) Char"/>
    <w:link w:val="NormalAgency"/>
    <w:uiPriority w:val="99"/>
    <w:locked/>
    <w:rsid w:val="00E238F0"/>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E238F0"/>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E238F0"/>
    <w:rPr>
      <w:rFonts w:ascii="Courier New" w:eastAsia="SimSun" w:hAnsi="Courier New" w:cs="Times New Roman"/>
      <w:sz w:val="20"/>
      <w:szCs w:val="20"/>
      <w:lang w:val="en-US"/>
    </w:rPr>
  </w:style>
  <w:style w:type="paragraph" w:customStyle="1" w:styleId="Default">
    <w:name w:val="Default"/>
    <w:rsid w:val="00E238F0"/>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E238F0"/>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E238F0"/>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E238F0"/>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E238F0"/>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E238F0"/>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E238F0"/>
    <w:rPr>
      <w:rFonts w:ascii="Times New Roman" w:eastAsia="SimSun" w:hAnsi="Times New Roman" w:cs="Times New Roman"/>
      <w:noProof/>
      <w:sz w:val="20"/>
      <w:szCs w:val="20"/>
      <w:lang w:val="x-none" w:eastAsia="x-none"/>
    </w:rPr>
  </w:style>
  <w:style w:type="character" w:customStyle="1" w:styleId="CharChar12">
    <w:name w:val="Char Char12"/>
    <w:locked/>
    <w:rsid w:val="00E238F0"/>
    <w:rPr>
      <w:snapToGrid w:val="0"/>
      <w:lang w:val="en-GB" w:eastAsia="en-US" w:bidi="ar-SA"/>
    </w:rPr>
  </w:style>
  <w:style w:type="paragraph" w:styleId="prastojitrauka">
    <w:name w:val="Normal Indent"/>
    <w:basedOn w:val="prastasis"/>
    <w:rsid w:val="00E238F0"/>
    <w:pPr>
      <w:tabs>
        <w:tab w:val="clear" w:pos="567"/>
      </w:tabs>
      <w:spacing w:after="120" w:line="240" w:lineRule="auto"/>
      <w:ind w:left="720"/>
    </w:pPr>
    <w:rPr>
      <w:snapToGrid/>
      <w:lang w:eastAsia="en-GB"/>
    </w:rPr>
  </w:style>
  <w:style w:type="character" w:styleId="Puslapioinaosnuoroda">
    <w:name w:val="footnote reference"/>
    <w:uiPriority w:val="99"/>
    <w:semiHidden/>
    <w:rsid w:val="00E238F0"/>
    <w:rPr>
      <w:rFonts w:ascii="Arial" w:hAnsi="Arial" w:cs="Times New Roman"/>
      <w:vertAlign w:val="superscript"/>
    </w:rPr>
  </w:style>
  <w:style w:type="paragraph" w:styleId="Puslapioinaostekstas">
    <w:name w:val="footnote text"/>
    <w:basedOn w:val="prastasis"/>
    <w:link w:val="PuslapioinaostekstasDiagrama"/>
    <w:uiPriority w:val="99"/>
    <w:semiHidden/>
    <w:unhideWhenUsed/>
    <w:rsid w:val="00E238F0"/>
    <w:pPr>
      <w:tabs>
        <w:tab w:val="clear" w:pos="567"/>
      </w:tabs>
      <w:spacing w:line="240" w:lineRule="auto"/>
    </w:pPr>
    <w:rPr>
      <w:snapToGrid/>
      <w:sz w:val="20"/>
      <w:lang w:val="nl-NL" w:eastAsia="nl-NL"/>
    </w:rPr>
  </w:style>
  <w:style w:type="character" w:customStyle="1" w:styleId="PuslapioinaostekstasDiagrama">
    <w:name w:val="Puslapio išnašos tekstas Diagrama"/>
    <w:basedOn w:val="Numatytasispastraiposriftas"/>
    <w:link w:val="Puslapioinaostekstas"/>
    <w:uiPriority w:val="99"/>
    <w:semiHidden/>
    <w:rsid w:val="00E238F0"/>
    <w:rPr>
      <w:rFonts w:ascii="Times New Roman" w:eastAsia="Times New Roman" w:hAnsi="Times New Roman" w:cs="Times New Roman"/>
      <w:sz w:val="20"/>
      <w:szCs w:val="20"/>
      <w:lang w:val="nl-NL" w:eastAsia="nl-NL"/>
    </w:rPr>
  </w:style>
  <w:style w:type="paragraph" w:styleId="Sraopastraipa">
    <w:name w:val="List Paragraph"/>
    <w:basedOn w:val="prastasis"/>
    <w:uiPriority w:val="34"/>
    <w:qFormat/>
    <w:rsid w:val="00A746CD"/>
    <w:pPr>
      <w:ind w:left="720"/>
      <w:contextualSpacing/>
    </w:pPr>
  </w:style>
  <w:style w:type="character" w:customStyle="1" w:styleId="UnresolvedMention1">
    <w:name w:val="Unresolved Mention1"/>
    <w:basedOn w:val="Numatytasispastraiposriftas"/>
    <w:uiPriority w:val="99"/>
    <w:semiHidden/>
    <w:unhideWhenUsed/>
    <w:rsid w:val="00443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vvkt.lrv.lt/lt/"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55541-F4F5-46D6-ACA2-EEAFCF72B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42751</Words>
  <Characters>24369</Characters>
  <Application>Microsoft Office Word</Application>
  <DocSecurity>4</DocSecurity>
  <Lines>203</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JaVel</dc:creator>
  <cp:keywords/>
  <dc:description/>
  <cp:lastModifiedBy>Albina Burkauskaitė</cp:lastModifiedBy>
  <cp:revision>2</cp:revision>
  <dcterms:created xsi:type="dcterms:W3CDTF">2025-05-28T07:39:00Z</dcterms:created>
  <dcterms:modified xsi:type="dcterms:W3CDTF">2025-05-28T07:39:00Z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2022-09-27T06:30:56Z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f2f20379-7b08-4cc9-89df-f5a8b0c73909</vt:lpwstr>
  </property>
  <property fmtid="{D5CDD505-2E9C-101B-9397-08002B2CF9AE}" pid="8" name="MSIP_Label_c63a0701-319b-41bf-8431-58956e491e60_ContentBits">
    <vt:lpwstr>0</vt:lpwstr>
  </property>
</Properties>
</file>