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C0087" w14:textId="0C1BF0EF" w:rsidR="00F34163" w:rsidRPr="001454FB" w:rsidRDefault="00F34163" w:rsidP="00F34163">
      <w:pPr>
        <w:pStyle w:val="Antrat2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454FB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1454FB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1454FB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14:paraId="2D0D14A9" w14:textId="77777777" w:rsidR="00F34163" w:rsidRPr="001454FB" w:rsidRDefault="00F34163" w:rsidP="00F34163">
      <w:pPr>
        <w:numPr>
          <w:ilvl w:val="12"/>
          <w:numId w:val="0"/>
        </w:numPr>
        <w:shd w:val="clear" w:color="auto" w:fill="FFFFFF"/>
        <w:jc w:val="center"/>
        <w:rPr>
          <w:sz w:val="22"/>
          <w:szCs w:val="22"/>
          <w:lang w:val="lt-LT"/>
        </w:rPr>
      </w:pPr>
    </w:p>
    <w:p w14:paraId="114F8EA6" w14:textId="4B03274A" w:rsidR="00671692" w:rsidRPr="00DA2ACD" w:rsidRDefault="00671692" w:rsidP="00F34163">
      <w:pPr>
        <w:numPr>
          <w:ilvl w:val="12"/>
          <w:numId w:val="0"/>
        </w:numPr>
        <w:jc w:val="center"/>
        <w:rPr>
          <w:b/>
          <w:sz w:val="22"/>
          <w:szCs w:val="22"/>
          <w:lang w:val="lt-LT"/>
        </w:rPr>
      </w:pPr>
      <w:proofErr w:type="spellStart"/>
      <w:r w:rsidRPr="00276786">
        <w:rPr>
          <w:b/>
          <w:sz w:val="22"/>
          <w:szCs w:val="22"/>
          <w:lang w:val="lt-LT"/>
        </w:rPr>
        <w:t>Water</w:t>
      </w:r>
      <w:proofErr w:type="spellEnd"/>
      <w:r w:rsidRPr="00276786">
        <w:rPr>
          <w:b/>
          <w:sz w:val="22"/>
          <w:szCs w:val="22"/>
          <w:lang w:val="lt-LT"/>
        </w:rPr>
        <w:t xml:space="preserve"> </w:t>
      </w:r>
      <w:proofErr w:type="spellStart"/>
      <w:r w:rsidRPr="00276786">
        <w:rPr>
          <w:b/>
          <w:sz w:val="22"/>
          <w:szCs w:val="22"/>
          <w:lang w:val="lt-LT"/>
        </w:rPr>
        <w:t>for</w:t>
      </w:r>
      <w:proofErr w:type="spellEnd"/>
      <w:r w:rsidRPr="00276786">
        <w:rPr>
          <w:b/>
          <w:sz w:val="22"/>
          <w:szCs w:val="22"/>
          <w:lang w:val="lt-LT"/>
        </w:rPr>
        <w:t xml:space="preserve"> </w:t>
      </w:r>
      <w:proofErr w:type="spellStart"/>
      <w:r w:rsidRPr="00276786">
        <w:rPr>
          <w:b/>
          <w:sz w:val="22"/>
          <w:szCs w:val="22"/>
          <w:lang w:val="lt-LT"/>
        </w:rPr>
        <w:t>injections</w:t>
      </w:r>
      <w:proofErr w:type="spellEnd"/>
      <w:r w:rsidRPr="00276786">
        <w:rPr>
          <w:b/>
          <w:sz w:val="22"/>
          <w:szCs w:val="22"/>
          <w:lang w:val="lt-LT"/>
        </w:rPr>
        <w:t xml:space="preserve"> CSL </w:t>
      </w:r>
      <w:proofErr w:type="spellStart"/>
      <w:r w:rsidRPr="00276786">
        <w:rPr>
          <w:b/>
          <w:sz w:val="22"/>
          <w:szCs w:val="22"/>
          <w:lang w:val="lt-LT"/>
        </w:rPr>
        <w:t>Behring</w:t>
      </w:r>
      <w:proofErr w:type="spellEnd"/>
      <w:r w:rsidRPr="00276786">
        <w:rPr>
          <w:b/>
          <w:sz w:val="22"/>
          <w:szCs w:val="22"/>
          <w:lang w:val="lt-LT"/>
        </w:rPr>
        <w:t xml:space="preserve"> </w:t>
      </w:r>
      <w:r w:rsidR="00953D37" w:rsidRPr="00DA2ACD">
        <w:rPr>
          <w:b/>
          <w:sz w:val="22"/>
          <w:szCs w:val="22"/>
          <w:lang w:val="lt-LT"/>
        </w:rPr>
        <w:t>t</w:t>
      </w:r>
      <w:r w:rsidRPr="00DA2ACD">
        <w:rPr>
          <w:b/>
          <w:sz w:val="22"/>
          <w:szCs w:val="22"/>
          <w:lang w:val="lt-LT"/>
        </w:rPr>
        <w:t xml:space="preserve">irpiklis </w:t>
      </w:r>
      <w:proofErr w:type="spellStart"/>
      <w:r w:rsidRPr="00DA2ACD">
        <w:rPr>
          <w:b/>
          <w:sz w:val="22"/>
          <w:szCs w:val="22"/>
          <w:lang w:val="lt-LT"/>
        </w:rPr>
        <w:t>parenteriniam</w:t>
      </w:r>
      <w:proofErr w:type="spellEnd"/>
      <w:r w:rsidRPr="00DA2ACD">
        <w:rPr>
          <w:b/>
          <w:sz w:val="22"/>
          <w:szCs w:val="22"/>
          <w:lang w:val="lt-LT"/>
        </w:rPr>
        <w:t xml:space="preserve"> vartojimui</w:t>
      </w:r>
    </w:p>
    <w:p w14:paraId="34204368" w14:textId="77777777" w:rsidR="00140E8B" w:rsidRPr="001454FB" w:rsidRDefault="00140E8B" w:rsidP="00F34163">
      <w:pPr>
        <w:numPr>
          <w:ilvl w:val="12"/>
          <w:numId w:val="0"/>
        </w:num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Injekcinis vanduo</w:t>
      </w:r>
    </w:p>
    <w:p w14:paraId="54C6C319" w14:textId="77777777" w:rsidR="00671692" w:rsidRPr="001454FB" w:rsidRDefault="00671692" w:rsidP="00F34163">
      <w:pPr>
        <w:suppressAutoHyphens/>
        <w:ind w:left="142" w:hanging="142"/>
        <w:rPr>
          <w:b/>
          <w:sz w:val="22"/>
          <w:szCs w:val="22"/>
          <w:lang w:val="lt-LT"/>
        </w:rPr>
      </w:pPr>
    </w:p>
    <w:p w14:paraId="68377982" w14:textId="77777777" w:rsidR="00671692" w:rsidRPr="001454FB" w:rsidRDefault="00671692" w:rsidP="00F34163">
      <w:pPr>
        <w:suppressAutoHyphens/>
        <w:ind w:left="142" w:hanging="142"/>
        <w:rPr>
          <w:b/>
          <w:sz w:val="22"/>
          <w:szCs w:val="22"/>
          <w:lang w:val="lt-LT"/>
        </w:rPr>
      </w:pPr>
    </w:p>
    <w:p w14:paraId="333D71DB" w14:textId="77777777" w:rsidR="00671692" w:rsidRPr="001454FB" w:rsidRDefault="00F34163" w:rsidP="00671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 w:val="22"/>
          <w:szCs w:val="22"/>
          <w:lang w:val="lt-LT"/>
        </w:rPr>
      </w:pPr>
      <w:r w:rsidRPr="001454FB">
        <w:rPr>
          <w:b/>
          <w:sz w:val="22"/>
          <w:szCs w:val="22"/>
          <w:lang w:val="lt-LT"/>
        </w:rPr>
        <w:t>Atidžiai perskaitykite visą šį lapelį, prieš pradėdami vartoti vaistą, nes jame pateikiama Jums svarbi</w:t>
      </w:r>
      <w:r w:rsidR="00671692" w:rsidRPr="001454FB">
        <w:rPr>
          <w:b/>
          <w:sz w:val="22"/>
          <w:szCs w:val="22"/>
          <w:lang w:val="lt-LT"/>
        </w:rPr>
        <w:t xml:space="preserve"> </w:t>
      </w:r>
      <w:r w:rsidRPr="001454FB">
        <w:rPr>
          <w:b/>
          <w:sz w:val="22"/>
          <w:szCs w:val="22"/>
          <w:lang w:val="lt-LT"/>
        </w:rPr>
        <w:t>informacija.</w:t>
      </w:r>
    </w:p>
    <w:p w14:paraId="57459B2D" w14:textId="77777777" w:rsidR="00671692" w:rsidRPr="001454FB" w:rsidRDefault="00F34163" w:rsidP="00671692">
      <w:pPr>
        <w:pStyle w:val="Sraopastraip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 xml:space="preserve">Neišmeskite šio lapelio, nes vėl gali prireikti jį perskaityti. </w:t>
      </w:r>
    </w:p>
    <w:p w14:paraId="245EE52A" w14:textId="77777777" w:rsidR="00671692" w:rsidRPr="001454FB" w:rsidRDefault="00F34163" w:rsidP="00671692">
      <w:pPr>
        <w:pStyle w:val="Sraopastraip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Jeigu kiltų daugiau klausimų, kreipkitės į gydytoją</w:t>
      </w:r>
      <w:r w:rsidR="00671692" w:rsidRPr="001454FB">
        <w:rPr>
          <w:sz w:val="22"/>
          <w:szCs w:val="22"/>
          <w:lang w:val="lt-LT"/>
        </w:rPr>
        <w:t xml:space="preserve"> </w:t>
      </w:r>
      <w:r w:rsidRPr="001454FB">
        <w:rPr>
          <w:sz w:val="22"/>
          <w:szCs w:val="22"/>
          <w:lang w:val="lt-LT"/>
        </w:rPr>
        <w:t>arba</w:t>
      </w:r>
      <w:r w:rsidR="00671692" w:rsidRPr="001454FB">
        <w:rPr>
          <w:sz w:val="22"/>
          <w:szCs w:val="22"/>
          <w:lang w:val="lt-LT"/>
        </w:rPr>
        <w:t xml:space="preserve"> </w:t>
      </w:r>
      <w:r w:rsidRPr="001454FB">
        <w:rPr>
          <w:sz w:val="22"/>
          <w:szCs w:val="22"/>
          <w:lang w:val="lt-LT"/>
        </w:rPr>
        <w:t>vaistininką.</w:t>
      </w:r>
    </w:p>
    <w:p w14:paraId="678A5199" w14:textId="77777777" w:rsidR="00671692" w:rsidRPr="001454FB" w:rsidRDefault="00F34163" w:rsidP="00671692">
      <w:pPr>
        <w:pStyle w:val="Sraopastraip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 xml:space="preserve">Šis vaistas skirtas tik Jums, todėl kitiems žmonėms jo duoti negalima. Vaistas gali jiems pakenkti (net tiems, kurių ligos požymiai yra tokie patys kaip Jūsų). </w:t>
      </w:r>
    </w:p>
    <w:p w14:paraId="40695684" w14:textId="77777777" w:rsidR="00F34163" w:rsidRPr="001454FB" w:rsidRDefault="00F34163" w:rsidP="00671692">
      <w:pPr>
        <w:pStyle w:val="Sraopastraip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Jeigu pasireiškė šalutinis poveikis (net jeigu jis šiame lapelyje nenurodytas), kreipkitės į gydytoją</w:t>
      </w:r>
      <w:r w:rsidR="00671692" w:rsidRPr="001454FB">
        <w:rPr>
          <w:sz w:val="22"/>
          <w:szCs w:val="22"/>
          <w:lang w:val="lt-LT"/>
        </w:rPr>
        <w:t xml:space="preserve"> a</w:t>
      </w:r>
      <w:r w:rsidRPr="001454FB">
        <w:rPr>
          <w:sz w:val="22"/>
          <w:szCs w:val="22"/>
          <w:lang w:val="lt-LT"/>
        </w:rPr>
        <w:t>rba vaistininką. Žr. 4 skyrių.</w:t>
      </w:r>
    </w:p>
    <w:p w14:paraId="2428CA11" w14:textId="77777777" w:rsidR="00F34163" w:rsidRPr="001454FB" w:rsidRDefault="00F34163" w:rsidP="00F34163">
      <w:pPr>
        <w:ind w:right="-2"/>
        <w:rPr>
          <w:sz w:val="22"/>
          <w:szCs w:val="22"/>
          <w:lang w:val="lt-LT"/>
        </w:rPr>
      </w:pPr>
    </w:p>
    <w:p w14:paraId="4BDCA5EC" w14:textId="77777777" w:rsidR="00F34163" w:rsidRPr="001454FB" w:rsidRDefault="00F34163" w:rsidP="00F34163">
      <w:pPr>
        <w:ind w:right="-2"/>
        <w:rPr>
          <w:sz w:val="22"/>
          <w:szCs w:val="22"/>
          <w:lang w:val="lt-LT"/>
        </w:rPr>
      </w:pPr>
    </w:p>
    <w:p w14:paraId="6AD62DF7" w14:textId="77777777" w:rsidR="00F34163" w:rsidRPr="001454F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35AE57C4" w14:textId="77777777" w:rsidR="00F34163" w:rsidRPr="001454FB" w:rsidRDefault="00F34163" w:rsidP="00C81880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7C69B791" w14:textId="77777777" w:rsidR="00F34163" w:rsidRPr="001454FB" w:rsidRDefault="00F34163" w:rsidP="004971F6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1.</w:t>
      </w:r>
      <w:r w:rsidRPr="001454FB">
        <w:rPr>
          <w:sz w:val="22"/>
          <w:szCs w:val="22"/>
          <w:lang w:val="lt-LT"/>
        </w:rPr>
        <w:tab/>
        <w:t xml:space="preserve">Kas yra </w:t>
      </w:r>
      <w:proofErr w:type="spellStart"/>
      <w:r w:rsidR="00671692" w:rsidRPr="001454FB">
        <w:rPr>
          <w:sz w:val="22"/>
          <w:szCs w:val="22"/>
          <w:lang w:val="lt-LT"/>
        </w:rPr>
        <w:t>Water</w:t>
      </w:r>
      <w:proofErr w:type="spellEnd"/>
      <w:r w:rsidR="00671692" w:rsidRPr="001454FB">
        <w:rPr>
          <w:sz w:val="22"/>
          <w:szCs w:val="22"/>
          <w:lang w:val="lt-LT"/>
        </w:rPr>
        <w:t xml:space="preserve"> </w:t>
      </w:r>
      <w:proofErr w:type="spellStart"/>
      <w:r w:rsidR="00671692" w:rsidRPr="001454FB">
        <w:rPr>
          <w:sz w:val="22"/>
          <w:szCs w:val="22"/>
          <w:lang w:val="lt-LT"/>
        </w:rPr>
        <w:t>for</w:t>
      </w:r>
      <w:proofErr w:type="spellEnd"/>
      <w:r w:rsidR="00671692" w:rsidRPr="001454FB">
        <w:rPr>
          <w:sz w:val="22"/>
          <w:szCs w:val="22"/>
          <w:lang w:val="lt-LT"/>
        </w:rPr>
        <w:t xml:space="preserve"> </w:t>
      </w:r>
      <w:proofErr w:type="spellStart"/>
      <w:r w:rsidR="00671692" w:rsidRPr="001454FB">
        <w:rPr>
          <w:sz w:val="22"/>
          <w:szCs w:val="22"/>
          <w:lang w:val="lt-LT"/>
        </w:rPr>
        <w:t>injections</w:t>
      </w:r>
      <w:proofErr w:type="spellEnd"/>
      <w:r w:rsidR="00671692" w:rsidRPr="001454FB">
        <w:rPr>
          <w:sz w:val="22"/>
          <w:szCs w:val="22"/>
          <w:lang w:val="lt-LT"/>
        </w:rPr>
        <w:t xml:space="preserve"> CSL </w:t>
      </w:r>
      <w:proofErr w:type="spellStart"/>
      <w:r w:rsidR="00671692"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 xml:space="preserve"> ir kam jis vartojamas </w:t>
      </w:r>
    </w:p>
    <w:p w14:paraId="7EB42CCF" w14:textId="77777777" w:rsidR="00F34163" w:rsidRPr="001454FB" w:rsidRDefault="00F34163" w:rsidP="004971F6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2.</w:t>
      </w:r>
      <w:r w:rsidRPr="001454FB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="00671692" w:rsidRPr="001454FB">
        <w:rPr>
          <w:sz w:val="22"/>
          <w:szCs w:val="22"/>
          <w:lang w:val="lt-LT"/>
        </w:rPr>
        <w:t>Water</w:t>
      </w:r>
      <w:proofErr w:type="spellEnd"/>
      <w:r w:rsidR="00671692" w:rsidRPr="001454FB">
        <w:rPr>
          <w:sz w:val="22"/>
          <w:szCs w:val="22"/>
          <w:lang w:val="lt-LT"/>
        </w:rPr>
        <w:t xml:space="preserve"> </w:t>
      </w:r>
      <w:proofErr w:type="spellStart"/>
      <w:r w:rsidR="00671692" w:rsidRPr="001454FB">
        <w:rPr>
          <w:sz w:val="22"/>
          <w:szCs w:val="22"/>
          <w:lang w:val="lt-LT"/>
        </w:rPr>
        <w:t>for</w:t>
      </w:r>
      <w:proofErr w:type="spellEnd"/>
      <w:r w:rsidR="00671692" w:rsidRPr="001454FB">
        <w:rPr>
          <w:sz w:val="22"/>
          <w:szCs w:val="22"/>
          <w:lang w:val="lt-LT"/>
        </w:rPr>
        <w:t xml:space="preserve"> </w:t>
      </w:r>
      <w:proofErr w:type="spellStart"/>
      <w:r w:rsidR="00671692" w:rsidRPr="001454FB">
        <w:rPr>
          <w:sz w:val="22"/>
          <w:szCs w:val="22"/>
          <w:lang w:val="lt-LT"/>
        </w:rPr>
        <w:t>injections</w:t>
      </w:r>
      <w:proofErr w:type="spellEnd"/>
      <w:r w:rsidR="00671692" w:rsidRPr="001454FB">
        <w:rPr>
          <w:sz w:val="22"/>
          <w:szCs w:val="22"/>
          <w:lang w:val="lt-LT"/>
        </w:rPr>
        <w:t xml:space="preserve"> CSL </w:t>
      </w:r>
      <w:proofErr w:type="spellStart"/>
      <w:r w:rsidR="00671692"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 xml:space="preserve"> </w:t>
      </w:r>
    </w:p>
    <w:p w14:paraId="6127FA35" w14:textId="77777777" w:rsidR="00F34163" w:rsidRPr="001454FB" w:rsidRDefault="00F34163" w:rsidP="004971F6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3.</w:t>
      </w:r>
      <w:r w:rsidRPr="001454FB">
        <w:rPr>
          <w:sz w:val="22"/>
          <w:szCs w:val="22"/>
          <w:lang w:val="lt-LT"/>
        </w:rPr>
        <w:tab/>
        <w:t xml:space="preserve">Kaip vartoti </w:t>
      </w:r>
      <w:proofErr w:type="spellStart"/>
      <w:r w:rsidR="00671692" w:rsidRPr="001454FB">
        <w:rPr>
          <w:sz w:val="22"/>
          <w:szCs w:val="22"/>
          <w:lang w:val="lt-LT"/>
        </w:rPr>
        <w:t>Water</w:t>
      </w:r>
      <w:proofErr w:type="spellEnd"/>
      <w:r w:rsidR="00671692" w:rsidRPr="001454FB">
        <w:rPr>
          <w:sz w:val="22"/>
          <w:szCs w:val="22"/>
          <w:lang w:val="lt-LT"/>
        </w:rPr>
        <w:t xml:space="preserve"> </w:t>
      </w:r>
      <w:proofErr w:type="spellStart"/>
      <w:r w:rsidR="00671692" w:rsidRPr="001454FB">
        <w:rPr>
          <w:sz w:val="22"/>
          <w:szCs w:val="22"/>
          <w:lang w:val="lt-LT"/>
        </w:rPr>
        <w:t>for</w:t>
      </w:r>
      <w:proofErr w:type="spellEnd"/>
      <w:r w:rsidR="00671692" w:rsidRPr="001454FB">
        <w:rPr>
          <w:sz w:val="22"/>
          <w:szCs w:val="22"/>
          <w:lang w:val="lt-LT"/>
        </w:rPr>
        <w:t xml:space="preserve"> </w:t>
      </w:r>
      <w:proofErr w:type="spellStart"/>
      <w:r w:rsidR="00671692" w:rsidRPr="001454FB">
        <w:rPr>
          <w:sz w:val="22"/>
          <w:szCs w:val="22"/>
          <w:lang w:val="lt-LT"/>
        </w:rPr>
        <w:t>injections</w:t>
      </w:r>
      <w:proofErr w:type="spellEnd"/>
      <w:r w:rsidR="00671692" w:rsidRPr="001454FB">
        <w:rPr>
          <w:sz w:val="22"/>
          <w:szCs w:val="22"/>
          <w:lang w:val="lt-LT"/>
        </w:rPr>
        <w:t xml:space="preserve"> CSL </w:t>
      </w:r>
      <w:proofErr w:type="spellStart"/>
      <w:r w:rsidR="00671692"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 xml:space="preserve"> </w:t>
      </w:r>
    </w:p>
    <w:p w14:paraId="55B6AA94" w14:textId="77777777" w:rsidR="00F34163" w:rsidRPr="001454FB" w:rsidRDefault="00F34163" w:rsidP="004971F6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4.</w:t>
      </w:r>
      <w:r w:rsidRPr="001454FB">
        <w:rPr>
          <w:sz w:val="22"/>
          <w:szCs w:val="22"/>
          <w:lang w:val="lt-LT"/>
        </w:rPr>
        <w:tab/>
        <w:t xml:space="preserve">Galimas šalutinis poveikis </w:t>
      </w:r>
    </w:p>
    <w:p w14:paraId="5BBADC1C" w14:textId="77777777" w:rsidR="00F34163" w:rsidRPr="001454FB" w:rsidRDefault="00F34163" w:rsidP="005829CF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5.</w:t>
      </w:r>
      <w:r w:rsidRPr="001454FB">
        <w:rPr>
          <w:sz w:val="22"/>
          <w:szCs w:val="22"/>
          <w:lang w:val="lt-LT"/>
        </w:rPr>
        <w:tab/>
        <w:t xml:space="preserve">Kaip laikyti </w:t>
      </w:r>
      <w:proofErr w:type="spellStart"/>
      <w:r w:rsidR="00671692" w:rsidRPr="001454FB">
        <w:rPr>
          <w:sz w:val="22"/>
          <w:szCs w:val="22"/>
          <w:lang w:val="lt-LT"/>
        </w:rPr>
        <w:t>Water</w:t>
      </w:r>
      <w:proofErr w:type="spellEnd"/>
      <w:r w:rsidR="00671692" w:rsidRPr="001454FB">
        <w:rPr>
          <w:sz w:val="22"/>
          <w:szCs w:val="22"/>
          <w:lang w:val="lt-LT"/>
        </w:rPr>
        <w:t xml:space="preserve"> </w:t>
      </w:r>
      <w:proofErr w:type="spellStart"/>
      <w:r w:rsidR="00671692" w:rsidRPr="001454FB">
        <w:rPr>
          <w:sz w:val="22"/>
          <w:szCs w:val="22"/>
          <w:lang w:val="lt-LT"/>
        </w:rPr>
        <w:t>for</w:t>
      </w:r>
      <w:proofErr w:type="spellEnd"/>
      <w:r w:rsidR="00671692" w:rsidRPr="001454FB">
        <w:rPr>
          <w:sz w:val="22"/>
          <w:szCs w:val="22"/>
          <w:lang w:val="lt-LT"/>
        </w:rPr>
        <w:t xml:space="preserve"> </w:t>
      </w:r>
      <w:proofErr w:type="spellStart"/>
      <w:r w:rsidR="00671692" w:rsidRPr="001454FB">
        <w:rPr>
          <w:sz w:val="22"/>
          <w:szCs w:val="22"/>
          <w:lang w:val="lt-LT"/>
        </w:rPr>
        <w:t>injections</w:t>
      </w:r>
      <w:proofErr w:type="spellEnd"/>
      <w:r w:rsidR="00671692" w:rsidRPr="001454FB">
        <w:rPr>
          <w:sz w:val="22"/>
          <w:szCs w:val="22"/>
          <w:lang w:val="lt-LT"/>
        </w:rPr>
        <w:t xml:space="preserve"> CSL </w:t>
      </w:r>
      <w:proofErr w:type="spellStart"/>
      <w:r w:rsidR="00671692"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 xml:space="preserve"> </w:t>
      </w:r>
    </w:p>
    <w:p w14:paraId="2A9B110A" w14:textId="77777777" w:rsidR="00F34163" w:rsidRPr="001454FB" w:rsidRDefault="00F34163" w:rsidP="004971F6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6.</w:t>
      </w:r>
      <w:r w:rsidRPr="001454FB">
        <w:rPr>
          <w:sz w:val="22"/>
          <w:szCs w:val="22"/>
          <w:lang w:val="lt-LT"/>
        </w:rPr>
        <w:tab/>
        <w:t>Pakuotės turinys ir kita informacija</w:t>
      </w:r>
    </w:p>
    <w:p w14:paraId="19E97192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2BB6A5B6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19000F63" w14:textId="77777777" w:rsidR="00F34163" w:rsidRPr="001454FB" w:rsidRDefault="00F34163" w:rsidP="001454FB">
      <w:pPr>
        <w:pStyle w:val="Antrat4"/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t>1.</w:t>
      </w:r>
      <w:r w:rsidRPr="001454FB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="00671692" w:rsidRPr="001454FB">
        <w:rPr>
          <w:rFonts w:ascii="Times New Roman" w:hAnsi="Times New Roman"/>
          <w:sz w:val="22"/>
          <w:szCs w:val="22"/>
          <w:lang w:val="lt-LT"/>
        </w:rPr>
        <w:t>Water</w:t>
      </w:r>
      <w:proofErr w:type="spellEnd"/>
      <w:r w:rsidR="00671692"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671692" w:rsidRPr="001454FB">
        <w:rPr>
          <w:rFonts w:ascii="Times New Roman" w:hAnsi="Times New Roman"/>
          <w:sz w:val="22"/>
          <w:szCs w:val="22"/>
          <w:lang w:val="lt-LT"/>
        </w:rPr>
        <w:t>for</w:t>
      </w:r>
      <w:proofErr w:type="spellEnd"/>
      <w:r w:rsidR="00671692"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671692" w:rsidRPr="001454FB">
        <w:rPr>
          <w:rFonts w:ascii="Times New Roman" w:hAnsi="Times New Roman"/>
          <w:sz w:val="22"/>
          <w:szCs w:val="22"/>
          <w:lang w:val="lt-LT"/>
        </w:rPr>
        <w:t>injections</w:t>
      </w:r>
      <w:proofErr w:type="spellEnd"/>
      <w:r w:rsidR="00671692" w:rsidRPr="001454FB">
        <w:rPr>
          <w:rFonts w:ascii="Times New Roman" w:hAnsi="Times New Roman"/>
          <w:sz w:val="22"/>
          <w:szCs w:val="22"/>
          <w:lang w:val="lt-LT"/>
        </w:rPr>
        <w:t xml:space="preserve"> CSL </w:t>
      </w:r>
      <w:proofErr w:type="spellStart"/>
      <w:r w:rsidR="00671692" w:rsidRPr="001454FB">
        <w:rPr>
          <w:rFonts w:ascii="Times New Roman" w:hAnsi="Times New Roman"/>
          <w:sz w:val="22"/>
          <w:szCs w:val="22"/>
          <w:lang w:val="lt-LT"/>
        </w:rPr>
        <w:t>Behring</w:t>
      </w:r>
      <w:proofErr w:type="spellEnd"/>
      <w:r w:rsidRPr="001454FB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325AFB65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676B0E88" w14:textId="77777777" w:rsidR="00F34163" w:rsidRPr="001454FB" w:rsidRDefault="00671692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Sterilizuotas injekcinis vanduo naudojamas ištirpinti ir praskiesti kitiems vaistams, kuriuos</w:t>
      </w:r>
      <w:r w:rsidR="00483E10" w:rsidRPr="001454FB">
        <w:rPr>
          <w:sz w:val="22"/>
          <w:szCs w:val="22"/>
          <w:lang w:val="lt-LT"/>
        </w:rPr>
        <w:t xml:space="preserve">, prieš suleidžiant arba </w:t>
      </w:r>
      <w:proofErr w:type="spellStart"/>
      <w:r w:rsidR="00483E10" w:rsidRPr="001454FB">
        <w:rPr>
          <w:sz w:val="22"/>
          <w:szCs w:val="22"/>
          <w:lang w:val="lt-LT"/>
        </w:rPr>
        <w:t>infuzuojant</w:t>
      </w:r>
      <w:proofErr w:type="spellEnd"/>
      <w:r w:rsidR="00483E10" w:rsidRPr="001454FB">
        <w:rPr>
          <w:sz w:val="22"/>
          <w:szCs w:val="22"/>
          <w:lang w:val="lt-LT"/>
        </w:rPr>
        <w:t xml:space="preserve"> (sulašinant) Jums į venas, raumenis ar kitus kūno audinius, </w:t>
      </w:r>
      <w:r w:rsidRPr="001454FB">
        <w:rPr>
          <w:sz w:val="22"/>
          <w:szCs w:val="22"/>
          <w:lang w:val="lt-LT"/>
        </w:rPr>
        <w:t>būtina sumaišyti su vandeniu.</w:t>
      </w:r>
    </w:p>
    <w:p w14:paraId="11196421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16230EF9" w14:textId="77777777" w:rsidR="00483E10" w:rsidRPr="001454FB" w:rsidRDefault="00483E10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5A0216C9" w14:textId="77777777" w:rsidR="00F34163" w:rsidRPr="001454FB" w:rsidRDefault="00F34163" w:rsidP="001454FB">
      <w:pPr>
        <w:pStyle w:val="Antrat4"/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t>2.</w:t>
      </w:r>
      <w:r w:rsidRPr="001454FB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="00483E10" w:rsidRPr="001454FB">
        <w:rPr>
          <w:rFonts w:ascii="Times New Roman" w:hAnsi="Times New Roman"/>
          <w:sz w:val="22"/>
          <w:szCs w:val="22"/>
          <w:lang w:val="lt-LT"/>
        </w:rPr>
        <w:t>Water</w:t>
      </w:r>
      <w:proofErr w:type="spellEnd"/>
      <w:r w:rsidR="00483E10"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483E10" w:rsidRPr="001454FB">
        <w:rPr>
          <w:rFonts w:ascii="Times New Roman" w:hAnsi="Times New Roman"/>
          <w:sz w:val="22"/>
          <w:szCs w:val="22"/>
          <w:lang w:val="lt-LT"/>
        </w:rPr>
        <w:t>for</w:t>
      </w:r>
      <w:proofErr w:type="spellEnd"/>
      <w:r w:rsidR="00483E10"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483E10" w:rsidRPr="001454FB">
        <w:rPr>
          <w:rFonts w:ascii="Times New Roman" w:hAnsi="Times New Roman"/>
          <w:sz w:val="22"/>
          <w:szCs w:val="22"/>
          <w:lang w:val="lt-LT"/>
        </w:rPr>
        <w:t>injections</w:t>
      </w:r>
      <w:proofErr w:type="spellEnd"/>
      <w:r w:rsidR="00483E10" w:rsidRPr="001454FB">
        <w:rPr>
          <w:rFonts w:ascii="Times New Roman" w:hAnsi="Times New Roman"/>
          <w:sz w:val="22"/>
          <w:szCs w:val="22"/>
          <w:lang w:val="lt-LT"/>
        </w:rPr>
        <w:t xml:space="preserve"> CSL </w:t>
      </w:r>
      <w:proofErr w:type="spellStart"/>
      <w:r w:rsidR="00483E10" w:rsidRPr="001454FB">
        <w:rPr>
          <w:rFonts w:ascii="Times New Roman" w:hAnsi="Times New Roman"/>
          <w:sz w:val="22"/>
          <w:szCs w:val="22"/>
          <w:lang w:val="lt-LT"/>
        </w:rPr>
        <w:t>Behring</w:t>
      </w:r>
      <w:proofErr w:type="spellEnd"/>
      <w:r w:rsidRPr="001454FB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</w:p>
    <w:p w14:paraId="1D30FCEE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7B63FD1D" w14:textId="77777777" w:rsidR="00483E10" w:rsidRPr="001454FB" w:rsidRDefault="00483E10" w:rsidP="00F34163">
      <w:pPr>
        <w:pStyle w:val="Antrat4"/>
        <w:rPr>
          <w:rFonts w:ascii="Times New Roman" w:hAnsi="Times New Roman"/>
          <w:b w:val="0"/>
          <w:sz w:val="22"/>
          <w:szCs w:val="22"/>
          <w:lang w:val="lt-LT"/>
        </w:rPr>
      </w:pPr>
      <w:r w:rsidRPr="001454FB">
        <w:rPr>
          <w:rFonts w:ascii="Times New Roman" w:hAnsi="Times New Roman"/>
          <w:b w:val="0"/>
          <w:sz w:val="22"/>
          <w:szCs w:val="22"/>
          <w:lang w:val="lt-LT"/>
        </w:rPr>
        <w:t xml:space="preserve">Toliau esančiuose skyriuose pateikiama informacija, kurią Jūs ir Jūsų gydytojas turėtų įvertinti prieš vartojant </w:t>
      </w:r>
      <w:proofErr w:type="spellStart"/>
      <w:r w:rsidRPr="001454FB">
        <w:rPr>
          <w:rFonts w:ascii="Times New Roman" w:hAnsi="Times New Roman"/>
          <w:b w:val="0"/>
          <w:sz w:val="22"/>
          <w:szCs w:val="22"/>
          <w:lang w:val="lt-LT"/>
        </w:rPr>
        <w:t>Water</w:t>
      </w:r>
      <w:proofErr w:type="spellEnd"/>
      <w:r w:rsidRPr="001454FB">
        <w:rPr>
          <w:rFonts w:ascii="Times New Roman" w:hAnsi="Times New Roman"/>
          <w:b w:val="0"/>
          <w:sz w:val="22"/>
          <w:szCs w:val="22"/>
          <w:lang w:val="lt-LT"/>
        </w:rPr>
        <w:t xml:space="preserve"> </w:t>
      </w:r>
      <w:proofErr w:type="spellStart"/>
      <w:r w:rsidRPr="001454FB">
        <w:rPr>
          <w:rFonts w:ascii="Times New Roman" w:hAnsi="Times New Roman"/>
          <w:b w:val="0"/>
          <w:sz w:val="22"/>
          <w:szCs w:val="22"/>
          <w:lang w:val="lt-LT"/>
        </w:rPr>
        <w:t>for</w:t>
      </w:r>
      <w:proofErr w:type="spellEnd"/>
      <w:r w:rsidRPr="001454FB">
        <w:rPr>
          <w:rFonts w:ascii="Times New Roman" w:hAnsi="Times New Roman"/>
          <w:b w:val="0"/>
          <w:sz w:val="22"/>
          <w:szCs w:val="22"/>
          <w:lang w:val="lt-LT"/>
        </w:rPr>
        <w:t xml:space="preserve"> </w:t>
      </w:r>
      <w:proofErr w:type="spellStart"/>
      <w:r w:rsidRPr="001454FB">
        <w:rPr>
          <w:rFonts w:ascii="Times New Roman" w:hAnsi="Times New Roman"/>
          <w:b w:val="0"/>
          <w:sz w:val="22"/>
          <w:szCs w:val="22"/>
          <w:lang w:val="lt-LT"/>
        </w:rPr>
        <w:t>injections</w:t>
      </w:r>
      <w:proofErr w:type="spellEnd"/>
      <w:r w:rsidRPr="001454FB">
        <w:rPr>
          <w:rFonts w:ascii="Times New Roman" w:hAnsi="Times New Roman"/>
          <w:b w:val="0"/>
          <w:sz w:val="22"/>
          <w:szCs w:val="22"/>
          <w:lang w:val="lt-LT"/>
        </w:rPr>
        <w:t xml:space="preserve"> CSL </w:t>
      </w:r>
      <w:proofErr w:type="spellStart"/>
      <w:r w:rsidRPr="001454FB">
        <w:rPr>
          <w:rFonts w:ascii="Times New Roman" w:hAnsi="Times New Roman"/>
          <w:b w:val="0"/>
          <w:sz w:val="22"/>
          <w:szCs w:val="22"/>
          <w:lang w:val="lt-LT"/>
        </w:rPr>
        <w:t>Behring</w:t>
      </w:r>
      <w:proofErr w:type="spellEnd"/>
      <w:r w:rsidRPr="001454FB">
        <w:rPr>
          <w:rFonts w:ascii="Times New Roman" w:hAnsi="Times New Roman"/>
          <w:b w:val="0"/>
          <w:sz w:val="22"/>
          <w:szCs w:val="22"/>
          <w:lang w:val="lt-LT"/>
        </w:rPr>
        <w:t>.</w:t>
      </w:r>
    </w:p>
    <w:p w14:paraId="45F24CC0" w14:textId="77777777" w:rsidR="00483E10" w:rsidRPr="001454FB" w:rsidRDefault="00483E10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7B774E78" w14:textId="5B73F92E" w:rsidR="00F34163" w:rsidRPr="001454FB" w:rsidRDefault="00483E10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1454FB">
        <w:rPr>
          <w:rFonts w:ascii="Times New Roman" w:hAnsi="Times New Roman"/>
          <w:sz w:val="22"/>
          <w:szCs w:val="22"/>
          <w:lang w:val="lt-LT"/>
        </w:rPr>
        <w:t>Water</w:t>
      </w:r>
      <w:proofErr w:type="spellEnd"/>
      <w:r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1454FB">
        <w:rPr>
          <w:rFonts w:ascii="Times New Roman" w:hAnsi="Times New Roman"/>
          <w:sz w:val="22"/>
          <w:szCs w:val="22"/>
          <w:lang w:val="lt-LT"/>
        </w:rPr>
        <w:t>for</w:t>
      </w:r>
      <w:proofErr w:type="spellEnd"/>
      <w:r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1454FB">
        <w:rPr>
          <w:rFonts w:ascii="Times New Roman" w:hAnsi="Times New Roman"/>
          <w:sz w:val="22"/>
          <w:szCs w:val="22"/>
          <w:lang w:val="lt-LT"/>
        </w:rPr>
        <w:t>injections</w:t>
      </w:r>
      <w:proofErr w:type="spellEnd"/>
      <w:r w:rsidRPr="001454FB">
        <w:rPr>
          <w:rFonts w:ascii="Times New Roman" w:hAnsi="Times New Roman"/>
          <w:sz w:val="22"/>
          <w:szCs w:val="22"/>
          <w:lang w:val="lt-LT"/>
        </w:rPr>
        <w:t xml:space="preserve"> CSL </w:t>
      </w:r>
      <w:proofErr w:type="spellStart"/>
      <w:r w:rsidRPr="001454FB">
        <w:rPr>
          <w:rFonts w:ascii="Times New Roman" w:hAnsi="Times New Roman"/>
          <w:sz w:val="22"/>
          <w:szCs w:val="22"/>
          <w:lang w:val="lt-LT"/>
        </w:rPr>
        <w:t>Behring</w:t>
      </w:r>
      <w:proofErr w:type="spellEnd"/>
      <w:r w:rsidR="00F34163" w:rsidRPr="001454FB"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="00BD7DB1">
        <w:rPr>
          <w:rFonts w:ascii="Times New Roman" w:hAnsi="Times New Roman"/>
          <w:sz w:val="22"/>
          <w:szCs w:val="22"/>
          <w:lang w:val="lt-LT"/>
        </w:rPr>
        <w:t>draudžiama</w:t>
      </w:r>
    </w:p>
    <w:p w14:paraId="2B0A40F0" w14:textId="77777777" w:rsidR="00B277AD" w:rsidRPr="001454FB" w:rsidRDefault="00372A84" w:rsidP="00483E10">
      <w:pPr>
        <w:pStyle w:val="Sraopastraipa"/>
        <w:numPr>
          <w:ilvl w:val="0"/>
          <w:numId w:val="11"/>
        </w:numPr>
        <w:ind w:left="567" w:hanging="567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i</w:t>
      </w:r>
      <w:r w:rsidR="00B277AD" w:rsidRPr="001454FB">
        <w:rPr>
          <w:sz w:val="22"/>
          <w:szCs w:val="22"/>
          <w:lang w:val="lt-LT"/>
        </w:rPr>
        <w:t xml:space="preserve">njekcijai ar infuzijai </w:t>
      </w:r>
      <w:r w:rsidRPr="001454FB">
        <w:rPr>
          <w:sz w:val="22"/>
          <w:szCs w:val="22"/>
          <w:lang w:val="lt-LT"/>
        </w:rPr>
        <w:t>be kito vaisto</w:t>
      </w:r>
      <w:r w:rsidR="001454FB">
        <w:rPr>
          <w:sz w:val="22"/>
          <w:szCs w:val="22"/>
          <w:lang w:val="lt-LT"/>
        </w:rPr>
        <w:t>.</w:t>
      </w:r>
    </w:p>
    <w:p w14:paraId="436A0E08" w14:textId="77777777" w:rsidR="00F34163" w:rsidRPr="001454FB" w:rsidRDefault="00372A84" w:rsidP="00372A84">
      <w:pPr>
        <w:rPr>
          <w:sz w:val="22"/>
          <w:szCs w:val="22"/>
          <w:lang w:val="lt-LT"/>
        </w:rPr>
      </w:pP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 xml:space="preserve"> gali būti naudojamas tik reikiamiems vaistams tirpinti ar praskiesti. </w:t>
      </w:r>
    </w:p>
    <w:p w14:paraId="56A91063" w14:textId="77777777" w:rsidR="00F34163" w:rsidRPr="001454FB" w:rsidRDefault="00372A84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 xml:space="preserve">Būtina perskaityti vaisto arba vaistų, kurie maišomi su </w:t>
      </w: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>, pakuotės lapelį (-</w:t>
      </w:r>
      <w:proofErr w:type="spellStart"/>
      <w:r w:rsidRPr="001454FB">
        <w:rPr>
          <w:sz w:val="22"/>
          <w:szCs w:val="22"/>
          <w:lang w:val="lt-LT"/>
        </w:rPr>
        <w:t>ius</w:t>
      </w:r>
      <w:proofErr w:type="spellEnd"/>
      <w:r w:rsidRPr="001454FB">
        <w:rPr>
          <w:sz w:val="22"/>
          <w:szCs w:val="22"/>
          <w:lang w:val="lt-LT"/>
        </w:rPr>
        <w:t xml:space="preserve">). Ten bus pateikta informacija, ar galima gauti tirpalą ar ne. </w:t>
      </w:r>
    </w:p>
    <w:p w14:paraId="2EE68ABF" w14:textId="77777777" w:rsidR="00372A84" w:rsidRPr="001454FB" w:rsidRDefault="00372A84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5D6580A0" w14:textId="77777777" w:rsidR="00F34163" w:rsidRPr="001454F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1A045FA8" w14:textId="77777777" w:rsidR="00372A84" w:rsidRPr="001454FB" w:rsidRDefault="00372A84" w:rsidP="00372A84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 xml:space="preserve"> negalima vartoti vieno. Prieš varto</w:t>
      </w:r>
      <w:r w:rsidR="00C938F1" w:rsidRPr="001454FB">
        <w:rPr>
          <w:sz w:val="22"/>
          <w:szCs w:val="22"/>
          <w:lang w:val="lt-LT"/>
        </w:rPr>
        <w:t>jant</w:t>
      </w:r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="00C938F1" w:rsidRPr="001454FB">
        <w:rPr>
          <w:sz w:val="22"/>
          <w:szCs w:val="22"/>
          <w:lang w:val="lt-LT"/>
        </w:rPr>
        <w:t>:</w:t>
      </w:r>
    </w:p>
    <w:p w14:paraId="34D6683A" w14:textId="0492317F" w:rsidR="00372A84" w:rsidRPr="001454FB" w:rsidRDefault="00C938F1" w:rsidP="00C938F1">
      <w:pPr>
        <w:pStyle w:val="Sraopastraipa"/>
        <w:numPr>
          <w:ilvl w:val="0"/>
          <w:numId w:val="11"/>
        </w:numPr>
        <w:ind w:left="567" w:right="-2" w:hanging="567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jį visuomet reikia sumaišyti su vienu ar daugiau vaistų</w:t>
      </w:r>
      <w:r w:rsidR="006D0DC2">
        <w:rPr>
          <w:sz w:val="22"/>
          <w:szCs w:val="22"/>
          <w:lang w:val="lt-LT"/>
        </w:rPr>
        <w:t>.</w:t>
      </w:r>
    </w:p>
    <w:p w14:paraId="20695BC1" w14:textId="77777777" w:rsidR="00C938F1" w:rsidRPr="001454FB" w:rsidRDefault="00C938F1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04F1B70F" w14:textId="77777777" w:rsidR="00F34163" w:rsidRPr="001454FB" w:rsidRDefault="00C938F1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P</w:t>
      </w:r>
      <w:r w:rsidR="00F34163" w:rsidRPr="001454FB">
        <w:rPr>
          <w:sz w:val="22"/>
          <w:szCs w:val="22"/>
          <w:lang w:val="lt-LT"/>
        </w:rPr>
        <w:t xml:space="preserve">rieš </w:t>
      </w:r>
      <w:r w:rsidRPr="001454FB">
        <w:rPr>
          <w:sz w:val="22"/>
          <w:szCs w:val="22"/>
          <w:lang w:val="lt-LT"/>
        </w:rPr>
        <w:t>duodamas Jums</w:t>
      </w:r>
      <w:r w:rsidR="00F34163" w:rsidRPr="001454FB">
        <w:rPr>
          <w:sz w:val="22"/>
          <w:szCs w:val="22"/>
          <w:lang w:val="lt-LT"/>
        </w:rPr>
        <w:t xml:space="preserve"> </w:t>
      </w:r>
      <w:r w:rsidRPr="001454FB">
        <w:rPr>
          <w:sz w:val="22"/>
          <w:szCs w:val="22"/>
          <w:lang w:val="lt-LT"/>
        </w:rPr>
        <w:t xml:space="preserve">vaistus, sumaišytus su </w:t>
      </w: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>, Jūsų gydytojas patikrins, ar:</w:t>
      </w:r>
    </w:p>
    <w:p w14:paraId="480879EA" w14:textId="77777777" w:rsidR="00F34163" w:rsidRPr="001454FB" w:rsidRDefault="00C938F1" w:rsidP="00C938F1">
      <w:pPr>
        <w:pStyle w:val="Sraopastraipa"/>
        <w:numPr>
          <w:ilvl w:val="0"/>
          <w:numId w:val="11"/>
        </w:numPr>
        <w:ind w:left="993" w:right="-2" w:hanging="426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 xml:space="preserve">vaistai yra stabilūs </w:t>
      </w: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>;</w:t>
      </w:r>
    </w:p>
    <w:p w14:paraId="0839DA15" w14:textId="77777777" w:rsidR="00C938F1" w:rsidRPr="001454FB" w:rsidRDefault="00C938F1" w:rsidP="00C938F1">
      <w:pPr>
        <w:pStyle w:val="Sraopastraipa"/>
        <w:numPr>
          <w:ilvl w:val="0"/>
          <w:numId w:val="11"/>
        </w:numPr>
        <w:ind w:left="993" w:right="-2" w:hanging="426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 xml:space="preserve">vaistai nesąveikauja vienas su kitu. </w:t>
      </w:r>
    </w:p>
    <w:p w14:paraId="2E700377" w14:textId="77777777" w:rsidR="00F34163" w:rsidRPr="001454FB" w:rsidRDefault="00F34163" w:rsidP="00F34163">
      <w:pPr>
        <w:numPr>
          <w:ilvl w:val="12"/>
          <w:numId w:val="0"/>
        </w:numPr>
        <w:rPr>
          <w:b/>
          <w:sz w:val="22"/>
          <w:szCs w:val="22"/>
          <w:lang w:val="lt-LT"/>
        </w:rPr>
      </w:pPr>
    </w:p>
    <w:p w14:paraId="1A41A9AD" w14:textId="77777777" w:rsidR="00F34163" w:rsidRPr="001454FB" w:rsidRDefault="00F34163" w:rsidP="00C938F1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lastRenderedPageBreak/>
        <w:t xml:space="preserve">Kiti vaistai ir </w:t>
      </w:r>
      <w:proofErr w:type="spellStart"/>
      <w:r w:rsidR="00C938F1" w:rsidRPr="001454FB">
        <w:rPr>
          <w:rFonts w:ascii="Times New Roman" w:hAnsi="Times New Roman"/>
          <w:sz w:val="22"/>
          <w:szCs w:val="22"/>
          <w:lang w:val="lt-LT"/>
        </w:rPr>
        <w:t>Water</w:t>
      </w:r>
      <w:proofErr w:type="spellEnd"/>
      <w:r w:rsidR="00C938F1"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C938F1" w:rsidRPr="001454FB">
        <w:rPr>
          <w:rFonts w:ascii="Times New Roman" w:hAnsi="Times New Roman"/>
          <w:sz w:val="22"/>
          <w:szCs w:val="22"/>
          <w:lang w:val="lt-LT"/>
        </w:rPr>
        <w:t>for</w:t>
      </w:r>
      <w:proofErr w:type="spellEnd"/>
      <w:r w:rsidR="00C938F1"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C938F1" w:rsidRPr="001454FB">
        <w:rPr>
          <w:rFonts w:ascii="Times New Roman" w:hAnsi="Times New Roman"/>
          <w:sz w:val="22"/>
          <w:szCs w:val="22"/>
          <w:lang w:val="lt-LT"/>
        </w:rPr>
        <w:t>injections</w:t>
      </w:r>
      <w:proofErr w:type="spellEnd"/>
      <w:r w:rsidR="00C938F1" w:rsidRPr="001454FB">
        <w:rPr>
          <w:rFonts w:ascii="Times New Roman" w:hAnsi="Times New Roman"/>
          <w:sz w:val="22"/>
          <w:szCs w:val="22"/>
          <w:lang w:val="lt-LT"/>
        </w:rPr>
        <w:t xml:space="preserve"> CSL </w:t>
      </w:r>
      <w:proofErr w:type="spellStart"/>
      <w:r w:rsidR="00C938F1" w:rsidRPr="001454FB">
        <w:rPr>
          <w:rFonts w:ascii="Times New Roman" w:hAnsi="Times New Roman"/>
          <w:sz w:val="22"/>
          <w:szCs w:val="22"/>
          <w:lang w:val="lt-LT"/>
        </w:rPr>
        <w:t>Behring</w:t>
      </w:r>
      <w:proofErr w:type="spellEnd"/>
      <w:r w:rsidR="00C938F1"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64170339" w14:textId="50721464" w:rsidR="00C938F1" w:rsidRPr="001454FB" w:rsidRDefault="00C938F1" w:rsidP="00C938F1">
      <w:pPr>
        <w:rPr>
          <w:sz w:val="22"/>
          <w:szCs w:val="22"/>
          <w:lang w:val="lt-LT" w:eastAsia="x-none"/>
        </w:rPr>
      </w:pPr>
      <w:r w:rsidRPr="001454FB">
        <w:rPr>
          <w:sz w:val="22"/>
          <w:szCs w:val="22"/>
          <w:lang w:val="lt-LT" w:eastAsia="x-none"/>
        </w:rPr>
        <w:t xml:space="preserve">Informacijos ieškokite savo vaisto, kuris maišomas su </w:t>
      </w: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="00553912" w:rsidRPr="001454FB">
        <w:rPr>
          <w:sz w:val="22"/>
          <w:szCs w:val="22"/>
          <w:lang w:val="lt-LT"/>
        </w:rPr>
        <w:t xml:space="preserve">, pakuotės lapelyje. </w:t>
      </w:r>
      <w:r w:rsidR="002F3C37" w:rsidRPr="002F3C37">
        <w:rPr>
          <w:sz w:val="22"/>
          <w:szCs w:val="22"/>
          <w:lang w:val="lt-LT"/>
        </w:rPr>
        <w:t>Tirpinti ir vartoti ištirpint</w:t>
      </w:r>
      <w:r w:rsidR="002F3C37">
        <w:rPr>
          <w:sz w:val="22"/>
          <w:szCs w:val="22"/>
          <w:lang w:val="lt-LT"/>
        </w:rPr>
        <w:t>ų</w:t>
      </w:r>
      <w:r w:rsidR="002F3C37" w:rsidRPr="002F3C37">
        <w:rPr>
          <w:sz w:val="22"/>
          <w:szCs w:val="22"/>
          <w:lang w:val="lt-LT"/>
        </w:rPr>
        <w:t xml:space="preserve"> injekciniame vandenyje vaist</w:t>
      </w:r>
      <w:r w:rsidR="002F3C37">
        <w:rPr>
          <w:sz w:val="22"/>
          <w:szCs w:val="22"/>
          <w:lang w:val="lt-LT"/>
        </w:rPr>
        <w:t>ų</w:t>
      </w:r>
      <w:r w:rsidR="00553912" w:rsidRPr="001454FB">
        <w:rPr>
          <w:sz w:val="22"/>
          <w:szCs w:val="22"/>
          <w:lang w:val="lt-LT"/>
        </w:rPr>
        <w:t>, kurie yra nesuderinami su injekciniu vandeniu, negalima.</w:t>
      </w:r>
    </w:p>
    <w:p w14:paraId="61E39672" w14:textId="77777777" w:rsidR="00F34163" w:rsidRPr="001454FB" w:rsidRDefault="00F34163" w:rsidP="00F34163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730F6D1A" w14:textId="77777777" w:rsidR="00F34163" w:rsidRPr="001454F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t>Nėštumas</w:t>
      </w:r>
      <w:r w:rsidRPr="001454FB">
        <w:rPr>
          <w:rFonts w:ascii="Times New Roman" w:hAnsi="Times New Roman"/>
          <w:bCs w:val="0"/>
          <w:sz w:val="22"/>
          <w:szCs w:val="22"/>
          <w:lang w:val="lt-LT"/>
        </w:rPr>
        <w:t>,</w:t>
      </w:r>
      <w:r w:rsidRPr="001454FB">
        <w:rPr>
          <w:rFonts w:ascii="Times New Roman" w:hAnsi="Times New Roman"/>
          <w:sz w:val="22"/>
          <w:szCs w:val="22"/>
          <w:lang w:val="lt-LT"/>
        </w:rPr>
        <w:t xml:space="preserve"> žindymo laikotarpis ir vaisingumas</w:t>
      </w:r>
    </w:p>
    <w:p w14:paraId="31D9688C" w14:textId="77777777" w:rsidR="00F34163" w:rsidRPr="001454FB" w:rsidRDefault="00553912" w:rsidP="00F34163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 w:eastAsia="x-none"/>
        </w:rPr>
        <w:t xml:space="preserve">Informacijos ieškokite savo vaisto, kuris maišomas su </w:t>
      </w: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>, pakuotės lapelyje.</w:t>
      </w:r>
    </w:p>
    <w:p w14:paraId="7C8C7E20" w14:textId="77777777" w:rsidR="00553912" w:rsidRPr="001454FB" w:rsidRDefault="00553912" w:rsidP="00F34163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34CF8577" w14:textId="77777777" w:rsidR="00F34163" w:rsidRPr="001454FB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183FF92E" w14:textId="77777777" w:rsidR="00F34163" w:rsidRPr="001454FB" w:rsidRDefault="00553912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 xml:space="preserve"> gebėjimo vairuoti ir valdyti mechanizmus neveikia. Bet koks poveikis Jūsų gebėjimui vairuoti ir valdyti mechanizmus priklausys nuo vaistų, kuriuos vartojate sumaišius su </w:t>
      </w: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>.</w:t>
      </w:r>
    </w:p>
    <w:p w14:paraId="6947101B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6641D710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06E4794D" w14:textId="77777777" w:rsidR="00F34163" w:rsidRPr="001454FB" w:rsidRDefault="00F34163" w:rsidP="00553912">
      <w:pPr>
        <w:pStyle w:val="Antrat3"/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t>3.</w:t>
      </w:r>
      <w:r w:rsidRPr="001454FB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="00553912" w:rsidRPr="001454FB">
        <w:rPr>
          <w:rFonts w:ascii="Times New Roman" w:hAnsi="Times New Roman"/>
          <w:sz w:val="22"/>
          <w:szCs w:val="22"/>
          <w:lang w:val="lt-LT"/>
        </w:rPr>
        <w:t>Water</w:t>
      </w:r>
      <w:proofErr w:type="spellEnd"/>
      <w:r w:rsidR="00553912"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53912" w:rsidRPr="001454FB">
        <w:rPr>
          <w:rFonts w:ascii="Times New Roman" w:hAnsi="Times New Roman"/>
          <w:sz w:val="22"/>
          <w:szCs w:val="22"/>
          <w:lang w:val="lt-LT"/>
        </w:rPr>
        <w:t>for</w:t>
      </w:r>
      <w:proofErr w:type="spellEnd"/>
      <w:r w:rsidR="00553912"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53912" w:rsidRPr="001454FB">
        <w:rPr>
          <w:rFonts w:ascii="Times New Roman" w:hAnsi="Times New Roman"/>
          <w:sz w:val="22"/>
          <w:szCs w:val="22"/>
          <w:lang w:val="lt-LT"/>
        </w:rPr>
        <w:t>injections</w:t>
      </w:r>
      <w:proofErr w:type="spellEnd"/>
      <w:r w:rsidR="00553912" w:rsidRPr="001454FB">
        <w:rPr>
          <w:rFonts w:ascii="Times New Roman" w:hAnsi="Times New Roman"/>
          <w:sz w:val="22"/>
          <w:szCs w:val="22"/>
          <w:lang w:val="lt-LT"/>
        </w:rPr>
        <w:t xml:space="preserve"> CSL </w:t>
      </w:r>
      <w:proofErr w:type="spellStart"/>
      <w:r w:rsidR="00553912" w:rsidRPr="001454FB">
        <w:rPr>
          <w:rFonts w:ascii="Times New Roman" w:hAnsi="Times New Roman"/>
          <w:sz w:val="22"/>
          <w:szCs w:val="22"/>
          <w:lang w:val="lt-LT"/>
        </w:rPr>
        <w:t>Behring</w:t>
      </w:r>
      <w:proofErr w:type="spellEnd"/>
    </w:p>
    <w:p w14:paraId="060E3573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6A253246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Visada vartokite šį vaistą tiksliai kaip nurodė gydytojas. Jeigu abejojate, kreipkitės į gydytoją</w:t>
      </w:r>
      <w:r w:rsidR="00553912" w:rsidRPr="001454FB">
        <w:rPr>
          <w:sz w:val="22"/>
          <w:szCs w:val="22"/>
          <w:lang w:val="lt-LT"/>
        </w:rPr>
        <w:t xml:space="preserve"> </w:t>
      </w:r>
      <w:r w:rsidRPr="001454FB">
        <w:rPr>
          <w:sz w:val="22"/>
          <w:szCs w:val="22"/>
          <w:lang w:val="lt-LT"/>
        </w:rPr>
        <w:t>arba vaistininką.</w:t>
      </w:r>
    </w:p>
    <w:p w14:paraId="30069BCB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089397F6" w14:textId="77777777" w:rsidR="00553912" w:rsidRPr="001454FB" w:rsidRDefault="00553912" w:rsidP="00553912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 xml:space="preserve">Gydytojas nuspręs, kiek vaisto Jums reikia bei kada ir kaip jis turi bus </w:t>
      </w:r>
      <w:r w:rsidR="00F728BC">
        <w:rPr>
          <w:sz w:val="22"/>
          <w:szCs w:val="22"/>
          <w:lang w:val="lt-LT"/>
        </w:rPr>
        <w:t>vartoja</w:t>
      </w:r>
      <w:r w:rsidRPr="001454FB">
        <w:rPr>
          <w:sz w:val="22"/>
          <w:szCs w:val="22"/>
          <w:lang w:val="lt-LT"/>
        </w:rPr>
        <w:t xml:space="preserve">mas. Tai priklausys nuo vaisto ar vaistų, kuriuos Jums reikia vartoti su </w:t>
      </w: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>.</w:t>
      </w:r>
    </w:p>
    <w:p w14:paraId="21396A59" w14:textId="77777777" w:rsidR="00F34163" w:rsidRPr="001454FB" w:rsidRDefault="00553912" w:rsidP="00553912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 xml:space="preserve">Vartokite tik tuo atveju, jei injekcinis vanduo yra skaidrus, bespalvis, be matomų dalelių ir jei </w:t>
      </w:r>
      <w:proofErr w:type="spellStart"/>
      <w:r w:rsidRPr="001454FB">
        <w:rPr>
          <w:sz w:val="22"/>
          <w:szCs w:val="22"/>
          <w:lang w:val="lt-LT"/>
        </w:rPr>
        <w:t>talpyklė</w:t>
      </w:r>
      <w:proofErr w:type="spellEnd"/>
      <w:r w:rsidRPr="001454FB">
        <w:rPr>
          <w:sz w:val="22"/>
          <w:szCs w:val="22"/>
          <w:lang w:val="lt-LT"/>
        </w:rPr>
        <w:t xml:space="preserve"> yra nepažeista.</w:t>
      </w:r>
    </w:p>
    <w:p w14:paraId="32B191BA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61306BA7" w14:textId="77777777" w:rsidR="00F34163" w:rsidRPr="001454FB" w:rsidRDefault="00F34163" w:rsidP="00F34163">
      <w:pPr>
        <w:numPr>
          <w:ilvl w:val="12"/>
          <w:numId w:val="0"/>
        </w:numPr>
        <w:ind w:right="-29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Jeigu kiltų daugiau klausimų dėl šio vaisto vartojimo, kreipkitės į gydytoją</w:t>
      </w:r>
      <w:r w:rsidR="00553912" w:rsidRPr="001454FB">
        <w:rPr>
          <w:sz w:val="22"/>
          <w:szCs w:val="22"/>
          <w:lang w:val="lt-LT"/>
        </w:rPr>
        <w:t xml:space="preserve"> </w:t>
      </w:r>
      <w:r w:rsidRPr="001454FB">
        <w:rPr>
          <w:sz w:val="22"/>
          <w:szCs w:val="22"/>
          <w:lang w:val="lt-LT"/>
        </w:rPr>
        <w:t>arba</w:t>
      </w:r>
      <w:r w:rsidR="00553912" w:rsidRPr="001454FB">
        <w:rPr>
          <w:sz w:val="22"/>
          <w:szCs w:val="22"/>
          <w:lang w:val="lt-LT"/>
        </w:rPr>
        <w:t xml:space="preserve"> </w:t>
      </w:r>
      <w:r w:rsidRPr="001454FB">
        <w:rPr>
          <w:sz w:val="22"/>
          <w:szCs w:val="22"/>
          <w:lang w:val="lt-LT"/>
        </w:rPr>
        <w:t>vaistininką.</w:t>
      </w:r>
    </w:p>
    <w:p w14:paraId="199ED2C4" w14:textId="77777777" w:rsidR="00F34163" w:rsidRPr="001454FB" w:rsidRDefault="00F34163" w:rsidP="00F34163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7D086EA9" w14:textId="77777777" w:rsidR="00447DE7" w:rsidRPr="001454FB" w:rsidRDefault="00447DE7" w:rsidP="00F34163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478A31D8" w14:textId="77777777" w:rsidR="00F34163" w:rsidRPr="001454FB" w:rsidRDefault="00F34163" w:rsidP="00553912">
      <w:pPr>
        <w:pStyle w:val="Antrat3"/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t>4.</w:t>
      </w:r>
      <w:r w:rsidRPr="001454FB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1BA70D67" w14:textId="77777777" w:rsidR="00F34163" w:rsidRPr="001454FB" w:rsidRDefault="00F34163" w:rsidP="00F34163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72B9EB67" w14:textId="77777777" w:rsidR="00490345" w:rsidRPr="001454FB" w:rsidRDefault="00490345" w:rsidP="00490345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 w:eastAsia="x-none"/>
        </w:rPr>
        <w:t xml:space="preserve">Informacijos ieškokite savo vaisto, kuris maišomas su </w:t>
      </w: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>, pakuotės lapelyje.</w:t>
      </w:r>
    </w:p>
    <w:p w14:paraId="6188B717" w14:textId="77777777" w:rsidR="00F34163" w:rsidRPr="001454FB" w:rsidRDefault="00F34163" w:rsidP="00F34163">
      <w:pPr>
        <w:numPr>
          <w:ilvl w:val="12"/>
          <w:numId w:val="0"/>
        </w:numPr>
        <w:ind w:right="-29"/>
        <w:rPr>
          <w:sz w:val="22"/>
          <w:szCs w:val="22"/>
          <w:lang w:val="lt-LT"/>
        </w:rPr>
      </w:pPr>
    </w:p>
    <w:p w14:paraId="54E4E41E" w14:textId="77777777" w:rsidR="00F34163" w:rsidRPr="001454FB" w:rsidRDefault="00F34163" w:rsidP="00F34163">
      <w:pPr>
        <w:rPr>
          <w:b/>
          <w:sz w:val="22"/>
          <w:szCs w:val="22"/>
          <w:lang w:val="lt-LT"/>
        </w:rPr>
      </w:pPr>
      <w:r w:rsidRPr="001454FB">
        <w:rPr>
          <w:b/>
          <w:sz w:val="22"/>
          <w:szCs w:val="22"/>
          <w:lang w:val="lt-LT"/>
        </w:rPr>
        <w:t>Pranešimas apie šalutinį poveikį</w:t>
      </w:r>
    </w:p>
    <w:p w14:paraId="6C1028EA" w14:textId="58E2E6C2" w:rsidR="00F34163" w:rsidRPr="001454FB" w:rsidRDefault="00503D27" w:rsidP="00F34163">
      <w:pPr>
        <w:ind w:right="-449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Jeigu pasireiškė šalutinis poveikis, įskaitant šiame lapelyje nenurodytą, pasakykite gydytojui</w:t>
      </w:r>
      <w:r w:rsidR="00490345" w:rsidRPr="001454FB">
        <w:rPr>
          <w:sz w:val="22"/>
          <w:szCs w:val="22"/>
          <w:lang w:val="lt-LT"/>
        </w:rPr>
        <w:t xml:space="preserve"> </w:t>
      </w:r>
      <w:r w:rsidRPr="001454FB">
        <w:rPr>
          <w:sz w:val="22"/>
          <w:szCs w:val="22"/>
          <w:lang w:val="lt-LT"/>
        </w:rPr>
        <w:t>arba</w:t>
      </w:r>
      <w:r w:rsidR="00490345" w:rsidRPr="001454FB">
        <w:rPr>
          <w:sz w:val="22"/>
          <w:szCs w:val="22"/>
          <w:lang w:val="lt-LT"/>
        </w:rPr>
        <w:t xml:space="preserve"> </w:t>
      </w:r>
      <w:r w:rsidRPr="001454FB">
        <w:rPr>
          <w:sz w:val="22"/>
          <w:szCs w:val="22"/>
          <w:lang w:val="lt-LT"/>
        </w:rPr>
        <w:t xml:space="preserve">vaistininkui. </w:t>
      </w:r>
      <w:r w:rsidR="00EF79BF" w:rsidRPr="00EF79BF">
        <w:rPr>
          <w:sz w:val="22"/>
          <w:szCs w:val="22"/>
          <w:lang w:val="lt-LT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8 800 73 568. </w:t>
      </w:r>
      <w:r w:rsidRPr="001454FB">
        <w:rPr>
          <w:sz w:val="22"/>
          <w:szCs w:val="22"/>
          <w:lang w:val="lt-LT"/>
        </w:rPr>
        <w:t>Pranešdami apie šalutinį poveikį galite mums padėti gauti daugiau inform</w:t>
      </w:r>
      <w:r w:rsidR="00EF473A" w:rsidRPr="001454FB">
        <w:rPr>
          <w:sz w:val="22"/>
          <w:szCs w:val="22"/>
          <w:lang w:val="lt-LT"/>
        </w:rPr>
        <w:t>acijos apie šio vaisto saugumą.</w:t>
      </w:r>
    </w:p>
    <w:p w14:paraId="42FE86EE" w14:textId="77777777" w:rsidR="00AA148B" w:rsidRPr="001454FB" w:rsidRDefault="00AA148B" w:rsidP="00AA148B">
      <w:pPr>
        <w:ind w:right="-449"/>
        <w:rPr>
          <w:sz w:val="22"/>
          <w:szCs w:val="22"/>
          <w:lang w:val="lt-LT"/>
        </w:rPr>
      </w:pPr>
    </w:p>
    <w:p w14:paraId="398B1DEC" w14:textId="77777777" w:rsidR="00447DE7" w:rsidRPr="001454FB" w:rsidRDefault="00447DE7" w:rsidP="00AA148B">
      <w:pPr>
        <w:ind w:right="-449"/>
        <w:rPr>
          <w:sz w:val="22"/>
          <w:szCs w:val="22"/>
          <w:lang w:val="lt-LT"/>
        </w:rPr>
      </w:pPr>
    </w:p>
    <w:p w14:paraId="2907A8D3" w14:textId="77777777" w:rsidR="00F34163" w:rsidRDefault="00F34163" w:rsidP="00490345">
      <w:pPr>
        <w:pStyle w:val="Antrat3"/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t>5.</w:t>
      </w:r>
      <w:r w:rsidRPr="001454FB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="00490345" w:rsidRPr="001454FB">
        <w:rPr>
          <w:rFonts w:ascii="Times New Roman" w:hAnsi="Times New Roman"/>
          <w:sz w:val="22"/>
          <w:szCs w:val="22"/>
          <w:lang w:val="lt-LT"/>
        </w:rPr>
        <w:t>Water</w:t>
      </w:r>
      <w:proofErr w:type="spellEnd"/>
      <w:r w:rsidR="00490345"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490345" w:rsidRPr="001454FB">
        <w:rPr>
          <w:rFonts w:ascii="Times New Roman" w:hAnsi="Times New Roman"/>
          <w:sz w:val="22"/>
          <w:szCs w:val="22"/>
          <w:lang w:val="lt-LT"/>
        </w:rPr>
        <w:t>for</w:t>
      </w:r>
      <w:proofErr w:type="spellEnd"/>
      <w:r w:rsidR="00490345"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490345" w:rsidRPr="001454FB">
        <w:rPr>
          <w:rFonts w:ascii="Times New Roman" w:hAnsi="Times New Roman"/>
          <w:sz w:val="22"/>
          <w:szCs w:val="22"/>
          <w:lang w:val="lt-LT"/>
        </w:rPr>
        <w:t>injections</w:t>
      </w:r>
      <w:proofErr w:type="spellEnd"/>
      <w:r w:rsidR="00490345" w:rsidRPr="001454FB">
        <w:rPr>
          <w:rFonts w:ascii="Times New Roman" w:hAnsi="Times New Roman"/>
          <w:sz w:val="22"/>
          <w:szCs w:val="22"/>
          <w:lang w:val="lt-LT"/>
        </w:rPr>
        <w:t xml:space="preserve"> CSL </w:t>
      </w:r>
      <w:proofErr w:type="spellStart"/>
      <w:r w:rsidR="00490345" w:rsidRPr="001454FB">
        <w:rPr>
          <w:rFonts w:ascii="Times New Roman" w:hAnsi="Times New Roman"/>
          <w:sz w:val="22"/>
          <w:szCs w:val="22"/>
          <w:lang w:val="lt-LT"/>
        </w:rPr>
        <w:t>Behring</w:t>
      </w:r>
      <w:proofErr w:type="spellEnd"/>
    </w:p>
    <w:p w14:paraId="25E46213" w14:textId="77777777" w:rsidR="00E829A7" w:rsidRPr="00C66CC5" w:rsidRDefault="00E829A7" w:rsidP="00C66CC5">
      <w:pPr>
        <w:pStyle w:val="Antrat3"/>
        <w:tabs>
          <w:tab w:val="left" w:pos="567"/>
        </w:tabs>
        <w:spacing w:before="0" w:after="0"/>
        <w:rPr>
          <w:rFonts w:ascii="Times New Roman" w:hAnsi="Times New Roman"/>
          <w:b w:val="0"/>
          <w:bCs w:val="0"/>
          <w:sz w:val="22"/>
          <w:szCs w:val="22"/>
          <w:lang w:val="lt-LT"/>
        </w:rPr>
      </w:pPr>
    </w:p>
    <w:p w14:paraId="459327F4" w14:textId="77777777" w:rsidR="00B42BB6" w:rsidRDefault="00F34163" w:rsidP="00DA2ACD">
      <w:pPr>
        <w:tabs>
          <w:tab w:val="left" w:pos="567"/>
        </w:tabs>
        <w:rPr>
          <w:sz w:val="22"/>
          <w:szCs w:val="22"/>
          <w:lang w:val="lt-LT"/>
        </w:rPr>
      </w:pPr>
      <w:r w:rsidRPr="00DA2ACD">
        <w:rPr>
          <w:sz w:val="22"/>
          <w:lang w:val="lt-LT"/>
        </w:rPr>
        <w:t>Ant etiketės</w:t>
      </w:r>
      <w:r w:rsidR="00490345" w:rsidRPr="00DA2ACD">
        <w:rPr>
          <w:sz w:val="22"/>
          <w:lang w:val="lt-LT"/>
        </w:rPr>
        <w:t xml:space="preserve"> ir </w:t>
      </w:r>
      <w:r w:rsidRPr="00DA2ACD">
        <w:rPr>
          <w:sz w:val="22"/>
          <w:lang w:val="lt-LT"/>
        </w:rPr>
        <w:t xml:space="preserve">dėžutės </w:t>
      </w:r>
      <w:r w:rsidR="00B42BB6">
        <w:rPr>
          <w:sz w:val="22"/>
          <w:szCs w:val="22"/>
          <w:lang w:val="lt-LT"/>
        </w:rPr>
        <w:t xml:space="preserve">po „EXP“ </w:t>
      </w:r>
      <w:r w:rsidRPr="00DA2ACD">
        <w:rPr>
          <w:sz w:val="22"/>
          <w:szCs w:val="22"/>
          <w:lang w:val="lt-LT"/>
        </w:rPr>
        <w:t xml:space="preserve">nurodytam tinkamumo laikui pasibaigus, </w:t>
      </w:r>
      <w:proofErr w:type="spellStart"/>
      <w:r w:rsidR="00490345" w:rsidRPr="00DA2ACD">
        <w:rPr>
          <w:sz w:val="22"/>
          <w:szCs w:val="22"/>
          <w:lang w:val="lt-LT"/>
        </w:rPr>
        <w:t>Water</w:t>
      </w:r>
      <w:proofErr w:type="spellEnd"/>
      <w:r w:rsidR="00490345" w:rsidRPr="00DA2ACD">
        <w:rPr>
          <w:sz w:val="22"/>
          <w:szCs w:val="22"/>
          <w:lang w:val="lt-LT"/>
        </w:rPr>
        <w:t xml:space="preserve"> </w:t>
      </w:r>
      <w:proofErr w:type="spellStart"/>
      <w:r w:rsidR="00490345" w:rsidRPr="00DA2ACD">
        <w:rPr>
          <w:sz w:val="22"/>
          <w:szCs w:val="22"/>
          <w:lang w:val="lt-LT"/>
        </w:rPr>
        <w:t>for</w:t>
      </w:r>
      <w:proofErr w:type="spellEnd"/>
      <w:r w:rsidR="00490345" w:rsidRPr="00DA2ACD">
        <w:rPr>
          <w:sz w:val="22"/>
          <w:szCs w:val="22"/>
          <w:lang w:val="lt-LT"/>
        </w:rPr>
        <w:t xml:space="preserve"> </w:t>
      </w:r>
      <w:proofErr w:type="spellStart"/>
      <w:r w:rsidR="00490345" w:rsidRPr="00DA2ACD">
        <w:rPr>
          <w:sz w:val="22"/>
          <w:szCs w:val="22"/>
          <w:lang w:val="lt-LT"/>
        </w:rPr>
        <w:t>injections</w:t>
      </w:r>
      <w:proofErr w:type="spellEnd"/>
      <w:r w:rsidR="00490345" w:rsidRPr="00DA2ACD">
        <w:rPr>
          <w:sz w:val="22"/>
          <w:szCs w:val="22"/>
          <w:lang w:val="lt-LT"/>
        </w:rPr>
        <w:t xml:space="preserve"> CSL </w:t>
      </w:r>
      <w:proofErr w:type="spellStart"/>
      <w:r w:rsidR="00490345" w:rsidRPr="00DA2ACD">
        <w:rPr>
          <w:sz w:val="22"/>
          <w:szCs w:val="22"/>
          <w:lang w:val="lt-LT"/>
        </w:rPr>
        <w:t>Behring</w:t>
      </w:r>
      <w:proofErr w:type="spellEnd"/>
      <w:r w:rsidR="00490345" w:rsidRPr="00DA2ACD">
        <w:rPr>
          <w:sz w:val="22"/>
          <w:szCs w:val="22"/>
          <w:lang w:val="lt-LT"/>
        </w:rPr>
        <w:t xml:space="preserve"> </w:t>
      </w:r>
      <w:r w:rsidRPr="00DA2ACD">
        <w:rPr>
          <w:sz w:val="22"/>
          <w:szCs w:val="22"/>
          <w:lang w:val="lt-LT"/>
        </w:rPr>
        <w:t xml:space="preserve">vartoti negalima. </w:t>
      </w:r>
    </w:p>
    <w:p w14:paraId="39708632" w14:textId="77777777" w:rsidR="00551270" w:rsidRDefault="00551270" w:rsidP="00DA2ACD">
      <w:pPr>
        <w:tabs>
          <w:tab w:val="left" w:pos="567"/>
        </w:tabs>
        <w:rPr>
          <w:sz w:val="22"/>
          <w:szCs w:val="22"/>
          <w:lang w:val="lt-LT"/>
        </w:rPr>
      </w:pPr>
    </w:p>
    <w:p w14:paraId="2CD8FBBD" w14:textId="7E4D8697" w:rsidR="00D50F25" w:rsidRPr="0076691E" w:rsidRDefault="00D50F25" w:rsidP="00DA2ACD">
      <w:pPr>
        <w:pStyle w:val="Sraopastraipa"/>
        <w:numPr>
          <w:ilvl w:val="0"/>
          <w:numId w:val="14"/>
        </w:numPr>
        <w:tabs>
          <w:tab w:val="left" w:pos="567"/>
        </w:tabs>
        <w:ind w:hanging="720"/>
        <w:rPr>
          <w:b/>
          <w:sz w:val="22"/>
          <w:szCs w:val="22"/>
          <w:lang w:val="lt-LT"/>
        </w:rPr>
      </w:pPr>
      <w:r w:rsidRPr="0076691E">
        <w:rPr>
          <w:b/>
          <w:sz w:val="22"/>
          <w:szCs w:val="22"/>
          <w:lang w:val="lt-LT"/>
        </w:rPr>
        <w:t xml:space="preserve">Šį vaistą laikykite vaikams nepastebimoje ir nepasiekiamoje vietoje. </w:t>
      </w:r>
    </w:p>
    <w:p w14:paraId="41B955A3" w14:textId="221CE917" w:rsidR="00490345" w:rsidRDefault="00490345" w:rsidP="00DA2ACD">
      <w:pPr>
        <w:pStyle w:val="Sraopastraipa"/>
        <w:numPr>
          <w:ilvl w:val="0"/>
          <w:numId w:val="12"/>
        </w:numPr>
        <w:tabs>
          <w:tab w:val="left" w:pos="567"/>
        </w:tabs>
        <w:ind w:right="-2" w:hanging="720"/>
        <w:rPr>
          <w:sz w:val="22"/>
          <w:szCs w:val="22"/>
          <w:lang w:val="lt-LT"/>
        </w:rPr>
      </w:pPr>
      <w:r w:rsidRPr="00DA2ACD">
        <w:rPr>
          <w:rFonts w:eastAsia="Calibri"/>
          <w:noProof/>
          <w:sz w:val="22"/>
          <w:szCs w:val="22"/>
          <w:lang w:eastAsia="lt-LT"/>
        </w:rPr>
        <w:t>Negalima užšaldyti.</w:t>
      </w:r>
    </w:p>
    <w:p w14:paraId="7E1735D6" w14:textId="77777777" w:rsidR="00551270" w:rsidRPr="00DA2ACD" w:rsidRDefault="00551270" w:rsidP="00DA2ACD">
      <w:pPr>
        <w:pStyle w:val="Sraopastraipa"/>
        <w:numPr>
          <w:ilvl w:val="0"/>
          <w:numId w:val="12"/>
        </w:numPr>
        <w:tabs>
          <w:tab w:val="left" w:pos="567"/>
        </w:tabs>
        <w:ind w:right="-2" w:hanging="720"/>
        <w:rPr>
          <w:sz w:val="22"/>
          <w:szCs w:val="22"/>
          <w:lang w:val="lt-LT"/>
        </w:rPr>
      </w:pPr>
      <w:r w:rsidRPr="00177EB2">
        <w:rPr>
          <w:sz w:val="22"/>
          <w:szCs w:val="22"/>
          <w:lang w:val="lt-LT"/>
        </w:rPr>
        <w:t>Jūsų gydytojas informuos, kaip išmesti nesuvartotą vaistą ar atliekas.</w:t>
      </w:r>
    </w:p>
    <w:p w14:paraId="5B795AF6" w14:textId="77777777" w:rsidR="00B4042C" w:rsidRPr="00DA2ACD" w:rsidRDefault="00B4042C" w:rsidP="00DA2ACD">
      <w:pPr>
        <w:pStyle w:val="Sraopastraipa"/>
        <w:numPr>
          <w:ilvl w:val="0"/>
          <w:numId w:val="12"/>
        </w:numPr>
        <w:tabs>
          <w:tab w:val="left" w:pos="567"/>
        </w:tabs>
        <w:ind w:right="-2" w:hanging="720"/>
        <w:rPr>
          <w:sz w:val="22"/>
          <w:szCs w:val="22"/>
          <w:lang w:val="lt-LT"/>
        </w:rPr>
      </w:pPr>
      <w:r w:rsidRPr="00DA2ACD">
        <w:rPr>
          <w:sz w:val="22"/>
          <w:szCs w:val="22"/>
          <w:lang w:val="lt-LT"/>
        </w:rPr>
        <w:t>Atidarius</w:t>
      </w:r>
      <w:r w:rsidR="00551270">
        <w:rPr>
          <w:sz w:val="22"/>
          <w:szCs w:val="22"/>
          <w:lang w:val="lt-LT"/>
        </w:rPr>
        <w:t>,</w:t>
      </w:r>
      <w:r w:rsidRPr="00DA2ACD">
        <w:rPr>
          <w:sz w:val="22"/>
          <w:szCs w:val="22"/>
          <w:lang w:val="lt-LT"/>
        </w:rPr>
        <w:t xml:space="preserve"> vaistą reikia vartoti nedelsiant.</w:t>
      </w:r>
    </w:p>
    <w:p w14:paraId="59A371E6" w14:textId="77777777" w:rsidR="00490345" w:rsidRPr="001454FB" w:rsidRDefault="00490345" w:rsidP="00DA2ACD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lt-LT"/>
        </w:rPr>
      </w:pPr>
    </w:p>
    <w:p w14:paraId="6E5558EC" w14:textId="77777777" w:rsidR="00B4042C" w:rsidRPr="001454FB" w:rsidRDefault="00B4042C" w:rsidP="00B4042C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Šiam vaistui specialių laikymo sąlygų nereikia.</w:t>
      </w:r>
    </w:p>
    <w:p w14:paraId="5B4143CD" w14:textId="77777777" w:rsidR="00B4042C" w:rsidRPr="001454FB" w:rsidRDefault="00B4042C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71D3093A" w14:textId="77777777" w:rsidR="00B4042C" w:rsidRPr="00B4042C" w:rsidRDefault="00B4042C" w:rsidP="00B4042C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4042C">
        <w:rPr>
          <w:sz w:val="22"/>
          <w:szCs w:val="22"/>
          <w:lang w:val="lt-LT"/>
        </w:rPr>
        <w:t>Informacijos apie tinkamumo laiką po vaist</w:t>
      </w:r>
      <w:r w:rsidRPr="001454FB">
        <w:rPr>
          <w:sz w:val="22"/>
          <w:szCs w:val="22"/>
          <w:lang w:val="lt-LT"/>
        </w:rPr>
        <w:t xml:space="preserve">o </w:t>
      </w:r>
      <w:r w:rsidRPr="00B4042C">
        <w:rPr>
          <w:sz w:val="22"/>
          <w:szCs w:val="22"/>
          <w:lang w:val="lt-LT"/>
        </w:rPr>
        <w:t>ištirpinimo arba praskiedimo, ieškokite vaisto, kuri</w:t>
      </w:r>
      <w:r w:rsidRPr="001454FB">
        <w:rPr>
          <w:sz w:val="22"/>
          <w:szCs w:val="22"/>
          <w:lang w:val="lt-LT"/>
        </w:rPr>
        <w:t>s buvo</w:t>
      </w:r>
      <w:r w:rsidRPr="00B4042C">
        <w:rPr>
          <w:sz w:val="22"/>
          <w:szCs w:val="22"/>
          <w:lang w:val="lt-LT"/>
        </w:rPr>
        <w:t xml:space="preserve"> </w:t>
      </w:r>
      <w:r w:rsidRPr="001454FB">
        <w:rPr>
          <w:sz w:val="22"/>
          <w:szCs w:val="22"/>
          <w:lang w:val="lt-LT"/>
        </w:rPr>
        <w:t>iš</w:t>
      </w:r>
      <w:r w:rsidRPr="00B4042C">
        <w:rPr>
          <w:sz w:val="22"/>
          <w:szCs w:val="22"/>
          <w:lang w:val="lt-LT"/>
        </w:rPr>
        <w:t>tirpin</w:t>
      </w:r>
      <w:r w:rsidRPr="001454FB">
        <w:rPr>
          <w:sz w:val="22"/>
          <w:szCs w:val="22"/>
          <w:lang w:val="lt-LT"/>
        </w:rPr>
        <w:t>tas</w:t>
      </w:r>
      <w:r w:rsidRPr="00B4042C">
        <w:rPr>
          <w:sz w:val="22"/>
          <w:szCs w:val="22"/>
          <w:lang w:val="lt-LT"/>
        </w:rPr>
        <w:t xml:space="preserve"> ar </w:t>
      </w:r>
      <w:r w:rsidRPr="001454FB">
        <w:rPr>
          <w:sz w:val="22"/>
          <w:szCs w:val="22"/>
          <w:lang w:val="lt-LT"/>
        </w:rPr>
        <w:t>praskiestas</w:t>
      </w:r>
      <w:r w:rsidRPr="00B4042C">
        <w:rPr>
          <w:sz w:val="22"/>
          <w:szCs w:val="22"/>
          <w:lang w:val="lt-LT"/>
        </w:rPr>
        <w:t xml:space="preserve"> </w:t>
      </w:r>
      <w:r w:rsidRPr="001454FB">
        <w:rPr>
          <w:sz w:val="22"/>
          <w:szCs w:val="22"/>
          <w:lang w:val="lt-LT"/>
        </w:rPr>
        <w:t xml:space="preserve">su </w:t>
      </w:r>
      <w:proofErr w:type="spellStart"/>
      <w:r w:rsidRPr="00B4042C">
        <w:rPr>
          <w:sz w:val="22"/>
          <w:szCs w:val="22"/>
          <w:lang w:val="lt-LT"/>
        </w:rPr>
        <w:t>Water</w:t>
      </w:r>
      <w:proofErr w:type="spellEnd"/>
      <w:r w:rsidRPr="00B4042C">
        <w:rPr>
          <w:sz w:val="22"/>
          <w:szCs w:val="22"/>
          <w:lang w:val="lt-LT"/>
        </w:rPr>
        <w:t xml:space="preserve"> </w:t>
      </w:r>
      <w:proofErr w:type="spellStart"/>
      <w:r w:rsidRPr="00B4042C">
        <w:rPr>
          <w:sz w:val="22"/>
          <w:szCs w:val="22"/>
          <w:lang w:val="lt-LT"/>
        </w:rPr>
        <w:t>for</w:t>
      </w:r>
      <w:proofErr w:type="spellEnd"/>
      <w:r w:rsidRPr="00B4042C">
        <w:rPr>
          <w:sz w:val="22"/>
          <w:szCs w:val="22"/>
          <w:lang w:val="lt-LT"/>
        </w:rPr>
        <w:t xml:space="preserve"> </w:t>
      </w:r>
      <w:proofErr w:type="spellStart"/>
      <w:r w:rsidRPr="00B4042C">
        <w:rPr>
          <w:sz w:val="22"/>
          <w:szCs w:val="22"/>
          <w:lang w:val="lt-LT"/>
        </w:rPr>
        <w:t>Injections</w:t>
      </w:r>
      <w:proofErr w:type="spellEnd"/>
      <w:r w:rsidRPr="00B4042C">
        <w:rPr>
          <w:sz w:val="22"/>
          <w:szCs w:val="22"/>
          <w:lang w:val="lt-LT"/>
        </w:rPr>
        <w:t xml:space="preserve"> CSL </w:t>
      </w:r>
      <w:proofErr w:type="spellStart"/>
      <w:r w:rsidRPr="00B4042C">
        <w:rPr>
          <w:sz w:val="22"/>
          <w:szCs w:val="22"/>
          <w:lang w:val="lt-LT"/>
        </w:rPr>
        <w:t>Behring</w:t>
      </w:r>
      <w:proofErr w:type="spellEnd"/>
      <w:r w:rsidRPr="00B4042C">
        <w:rPr>
          <w:sz w:val="22"/>
          <w:szCs w:val="22"/>
          <w:lang w:val="lt-LT"/>
        </w:rPr>
        <w:t xml:space="preserve">, </w:t>
      </w:r>
      <w:r w:rsidRPr="001454FB">
        <w:rPr>
          <w:sz w:val="22"/>
          <w:szCs w:val="22"/>
          <w:lang w:val="lt-LT"/>
        </w:rPr>
        <w:t xml:space="preserve">pakuotės </w:t>
      </w:r>
      <w:r w:rsidRPr="00B4042C">
        <w:rPr>
          <w:sz w:val="22"/>
          <w:szCs w:val="22"/>
          <w:lang w:val="lt-LT"/>
        </w:rPr>
        <w:t>lapelyje.</w:t>
      </w:r>
    </w:p>
    <w:p w14:paraId="4815FCA4" w14:textId="77777777" w:rsidR="00F34163" w:rsidRPr="001454FB" w:rsidRDefault="00F34163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0E8A021D" w14:textId="77777777" w:rsidR="00447DE7" w:rsidRPr="001454FB" w:rsidRDefault="00447DE7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5F7FC08A" w14:textId="77777777" w:rsidR="00F34163" w:rsidRPr="001454FB" w:rsidRDefault="00F34163" w:rsidP="00B4042C">
      <w:pPr>
        <w:pStyle w:val="Antrat3"/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lastRenderedPageBreak/>
        <w:t>6.</w:t>
      </w:r>
      <w:r w:rsidRPr="001454FB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1454FB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430A5C34" w14:textId="77777777" w:rsidR="00F34163" w:rsidRPr="001454FB" w:rsidRDefault="00F34163" w:rsidP="00F34163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7F800A35" w14:textId="77777777" w:rsidR="00F34163" w:rsidRPr="001454FB" w:rsidRDefault="00B4042C" w:rsidP="00B4042C">
      <w:pPr>
        <w:tabs>
          <w:tab w:val="left" w:pos="567"/>
        </w:tabs>
        <w:rPr>
          <w:b/>
          <w:sz w:val="22"/>
          <w:szCs w:val="22"/>
          <w:lang w:val="lt-LT"/>
        </w:rPr>
      </w:pPr>
      <w:proofErr w:type="spellStart"/>
      <w:r w:rsidRPr="001454FB">
        <w:rPr>
          <w:b/>
          <w:sz w:val="22"/>
          <w:szCs w:val="22"/>
          <w:lang w:val="lt-LT"/>
        </w:rPr>
        <w:t>Water</w:t>
      </w:r>
      <w:proofErr w:type="spellEnd"/>
      <w:r w:rsidRPr="001454FB">
        <w:rPr>
          <w:b/>
          <w:sz w:val="22"/>
          <w:szCs w:val="22"/>
          <w:lang w:val="lt-LT"/>
        </w:rPr>
        <w:t xml:space="preserve"> </w:t>
      </w:r>
      <w:proofErr w:type="spellStart"/>
      <w:r w:rsidRPr="001454FB">
        <w:rPr>
          <w:b/>
          <w:sz w:val="22"/>
          <w:szCs w:val="22"/>
          <w:lang w:val="lt-LT"/>
        </w:rPr>
        <w:t>for</w:t>
      </w:r>
      <w:proofErr w:type="spellEnd"/>
      <w:r w:rsidRPr="001454FB">
        <w:rPr>
          <w:b/>
          <w:sz w:val="22"/>
          <w:szCs w:val="22"/>
          <w:lang w:val="lt-LT"/>
        </w:rPr>
        <w:t xml:space="preserve"> </w:t>
      </w:r>
      <w:proofErr w:type="spellStart"/>
      <w:r w:rsidRPr="001454FB">
        <w:rPr>
          <w:b/>
          <w:sz w:val="22"/>
          <w:szCs w:val="22"/>
          <w:lang w:val="lt-LT"/>
        </w:rPr>
        <w:t>Injections</w:t>
      </w:r>
      <w:proofErr w:type="spellEnd"/>
      <w:r w:rsidRPr="001454FB">
        <w:rPr>
          <w:b/>
          <w:sz w:val="22"/>
          <w:szCs w:val="22"/>
          <w:lang w:val="lt-LT"/>
        </w:rPr>
        <w:t xml:space="preserve"> CSL </w:t>
      </w:r>
      <w:proofErr w:type="spellStart"/>
      <w:r w:rsidRPr="001454FB">
        <w:rPr>
          <w:b/>
          <w:sz w:val="22"/>
          <w:szCs w:val="22"/>
          <w:lang w:val="lt-LT"/>
        </w:rPr>
        <w:t>Behring</w:t>
      </w:r>
      <w:proofErr w:type="spellEnd"/>
      <w:r w:rsidRPr="001454FB">
        <w:rPr>
          <w:b/>
          <w:sz w:val="22"/>
          <w:szCs w:val="22"/>
          <w:lang w:val="lt-LT"/>
        </w:rPr>
        <w:t xml:space="preserve"> </w:t>
      </w:r>
      <w:r w:rsidR="00F34163" w:rsidRPr="001454FB">
        <w:rPr>
          <w:b/>
          <w:sz w:val="22"/>
          <w:szCs w:val="22"/>
          <w:lang w:val="lt-LT"/>
        </w:rPr>
        <w:t xml:space="preserve">sudėtis </w:t>
      </w:r>
    </w:p>
    <w:p w14:paraId="6E1492DB" w14:textId="77777777" w:rsidR="00F34163" w:rsidRPr="001454FB" w:rsidRDefault="00B4042C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Vienintelė sudedamoji dalis yra sterilus injekcinis vanduo viename flakone.</w:t>
      </w:r>
    </w:p>
    <w:p w14:paraId="2652C24A" w14:textId="77777777" w:rsidR="00B4042C" w:rsidRPr="001454FB" w:rsidRDefault="00B4042C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4FF4458F" w14:textId="77777777" w:rsidR="00F34163" w:rsidRPr="001454FB" w:rsidRDefault="00B4042C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1454FB">
        <w:rPr>
          <w:rFonts w:ascii="Times New Roman" w:hAnsi="Times New Roman"/>
          <w:sz w:val="22"/>
          <w:szCs w:val="22"/>
          <w:lang w:val="lt-LT"/>
        </w:rPr>
        <w:t>Water</w:t>
      </w:r>
      <w:proofErr w:type="spellEnd"/>
      <w:r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1454FB">
        <w:rPr>
          <w:rFonts w:ascii="Times New Roman" w:hAnsi="Times New Roman"/>
          <w:sz w:val="22"/>
          <w:szCs w:val="22"/>
          <w:lang w:val="lt-LT"/>
        </w:rPr>
        <w:t>for</w:t>
      </w:r>
      <w:proofErr w:type="spellEnd"/>
      <w:r w:rsidRPr="001454FB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1454FB">
        <w:rPr>
          <w:rFonts w:ascii="Times New Roman" w:hAnsi="Times New Roman"/>
          <w:sz w:val="22"/>
          <w:szCs w:val="22"/>
          <w:lang w:val="lt-LT"/>
        </w:rPr>
        <w:t>Injections</w:t>
      </w:r>
      <w:proofErr w:type="spellEnd"/>
      <w:r w:rsidRPr="001454FB">
        <w:rPr>
          <w:rFonts w:ascii="Times New Roman" w:hAnsi="Times New Roman"/>
          <w:sz w:val="22"/>
          <w:szCs w:val="22"/>
          <w:lang w:val="lt-LT"/>
        </w:rPr>
        <w:t xml:space="preserve"> CSL </w:t>
      </w:r>
      <w:proofErr w:type="spellStart"/>
      <w:r w:rsidRPr="001454FB">
        <w:rPr>
          <w:rFonts w:ascii="Times New Roman" w:hAnsi="Times New Roman"/>
          <w:sz w:val="22"/>
          <w:szCs w:val="22"/>
          <w:lang w:val="lt-LT"/>
        </w:rPr>
        <w:t>Behring</w:t>
      </w:r>
      <w:proofErr w:type="spellEnd"/>
      <w:r w:rsidR="00F34163" w:rsidRPr="001454FB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691D4D06" w14:textId="77777777" w:rsidR="00F34163" w:rsidRPr="001454FB" w:rsidRDefault="00B4042C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proofErr w:type="spellStart"/>
      <w:r w:rsidRPr="001454FB">
        <w:rPr>
          <w:sz w:val="22"/>
          <w:szCs w:val="22"/>
          <w:lang w:val="lt-LT"/>
        </w:rPr>
        <w:t>Water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for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Injections</w:t>
      </w:r>
      <w:proofErr w:type="spellEnd"/>
      <w:r w:rsidRPr="001454FB">
        <w:rPr>
          <w:sz w:val="22"/>
          <w:szCs w:val="22"/>
          <w:lang w:val="lt-LT"/>
        </w:rPr>
        <w:t xml:space="preserve"> 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 xml:space="preserve"> yra skaidrus, bespalvis skystis.</w:t>
      </w:r>
    </w:p>
    <w:p w14:paraId="2420C35C" w14:textId="77777777" w:rsidR="00B4042C" w:rsidRPr="001454FB" w:rsidRDefault="00B4042C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27"/>
        <w:gridCol w:w="4536"/>
      </w:tblGrid>
      <w:tr w:rsidR="00B4042C" w:rsidRPr="001454FB" w14:paraId="1D9EFCAF" w14:textId="77777777" w:rsidTr="00D50F25">
        <w:tc>
          <w:tcPr>
            <w:tcW w:w="3827" w:type="dxa"/>
          </w:tcPr>
          <w:p w14:paraId="17F374A5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602" w:right="-534" w:hanging="720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454FB">
              <w:rPr>
                <w:b/>
                <w:bCs/>
                <w:sz w:val="22"/>
                <w:szCs w:val="22"/>
                <w:lang w:val="lt-LT"/>
              </w:rPr>
              <w:t>Pakuotės dydžiai (1 flakonas pakuotėje)</w:t>
            </w:r>
          </w:p>
        </w:tc>
        <w:tc>
          <w:tcPr>
            <w:tcW w:w="4536" w:type="dxa"/>
          </w:tcPr>
          <w:p w14:paraId="71CE97B5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rPr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1454FB">
              <w:rPr>
                <w:b/>
                <w:bCs/>
                <w:sz w:val="22"/>
                <w:szCs w:val="22"/>
                <w:lang w:val="lt-LT"/>
              </w:rPr>
              <w:t>Talpyklės</w:t>
            </w:r>
            <w:proofErr w:type="spellEnd"/>
            <w:r w:rsidRPr="001454FB">
              <w:rPr>
                <w:b/>
                <w:bCs/>
                <w:sz w:val="22"/>
                <w:szCs w:val="22"/>
                <w:lang w:val="lt-LT"/>
              </w:rPr>
              <w:t xml:space="preserve"> aprašymas</w:t>
            </w:r>
          </w:p>
        </w:tc>
      </w:tr>
      <w:tr w:rsidR="00B4042C" w:rsidRPr="008629BF" w14:paraId="43F8F17B" w14:textId="77777777" w:rsidTr="00D50F25">
        <w:tc>
          <w:tcPr>
            <w:tcW w:w="3827" w:type="dxa"/>
          </w:tcPr>
          <w:p w14:paraId="775077D9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right="-240" w:hanging="118"/>
              <w:jc w:val="both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>2</w:t>
            </w:r>
            <w:r w:rsidR="00A0136A" w:rsidRPr="001454FB">
              <w:rPr>
                <w:sz w:val="22"/>
                <w:szCs w:val="22"/>
                <w:lang w:val="lt-LT"/>
              </w:rPr>
              <w:t> </w:t>
            </w:r>
            <w:r w:rsidRPr="001454FB">
              <w:rPr>
                <w:sz w:val="22"/>
                <w:szCs w:val="22"/>
                <w:lang w:val="lt-LT"/>
              </w:rPr>
              <w:t>ml, 2,5</w:t>
            </w:r>
            <w:r w:rsidR="00A0136A" w:rsidRPr="001454FB">
              <w:rPr>
                <w:sz w:val="22"/>
                <w:szCs w:val="22"/>
                <w:lang w:val="lt-LT"/>
              </w:rPr>
              <w:t> </w:t>
            </w:r>
            <w:r w:rsidRPr="001454FB">
              <w:rPr>
                <w:sz w:val="22"/>
                <w:szCs w:val="22"/>
                <w:lang w:val="lt-LT"/>
              </w:rPr>
              <w:t>ml, 3</w:t>
            </w:r>
            <w:r w:rsidR="00A0136A" w:rsidRPr="001454FB">
              <w:rPr>
                <w:sz w:val="22"/>
                <w:szCs w:val="22"/>
                <w:lang w:val="lt-LT"/>
              </w:rPr>
              <w:t> </w:t>
            </w:r>
            <w:r w:rsidRPr="001454FB">
              <w:rPr>
                <w:sz w:val="22"/>
                <w:szCs w:val="22"/>
                <w:lang w:val="lt-LT"/>
              </w:rPr>
              <w:t>ml, 4</w:t>
            </w:r>
            <w:r w:rsidR="00A0136A" w:rsidRPr="001454FB">
              <w:rPr>
                <w:sz w:val="22"/>
                <w:szCs w:val="22"/>
                <w:lang w:val="lt-LT"/>
              </w:rPr>
              <w:t> </w:t>
            </w:r>
            <w:r w:rsidRPr="001454FB">
              <w:rPr>
                <w:sz w:val="22"/>
                <w:szCs w:val="22"/>
                <w:lang w:val="lt-LT"/>
              </w:rPr>
              <w:t>ml, 5</w:t>
            </w:r>
            <w:r w:rsidR="00A0136A" w:rsidRPr="001454FB">
              <w:rPr>
                <w:sz w:val="22"/>
                <w:szCs w:val="22"/>
                <w:lang w:val="lt-LT"/>
              </w:rPr>
              <w:t> </w:t>
            </w:r>
            <w:r w:rsidRPr="001454FB">
              <w:rPr>
                <w:sz w:val="22"/>
                <w:szCs w:val="22"/>
                <w:lang w:val="lt-LT"/>
              </w:rPr>
              <w:t xml:space="preserve">ml </w:t>
            </w:r>
          </w:p>
          <w:p w14:paraId="6512BB76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  <w:p w14:paraId="1AAE92FC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  <w:p w14:paraId="36497D5A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  <w:p w14:paraId="3C5ABB30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  <w:p w14:paraId="7FCC03F0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  <w:p w14:paraId="50C016C8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  <w:p w14:paraId="7436D596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  <w:p w14:paraId="76ACE103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  <w:p w14:paraId="6141244D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  <w:p w14:paraId="1B1A93B0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  <w:p w14:paraId="65A08820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  <w:p w14:paraId="5A930E83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56A09E17" w14:textId="317C6605" w:rsidR="00B4042C" w:rsidRPr="001454FB" w:rsidRDefault="0085278B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</w:t>
            </w:r>
            <w:r w:rsidR="00B4042C" w:rsidRPr="001454FB">
              <w:rPr>
                <w:sz w:val="22"/>
                <w:szCs w:val="22"/>
                <w:lang w:val="lt-LT"/>
              </w:rPr>
              <w:t xml:space="preserve">6 ml, 10 ml </w:t>
            </w:r>
          </w:p>
          <w:p w14:paraId="6ADDC4C6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58D2D9C3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2BF8F52B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08E2389C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69A25ECF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151C1680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7197E42B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6B19443F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 xml:space="preserve">15 ml </w:t>
            </w:r>
          </w:p>
          <w:p w14:paraId="435C2431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40E536A8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346E901E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109B9483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3B9D0F40" w14:textId="77777777" w:rsidR="00A0136A" w:rsidRPr="001454FB" w:rsidRDefault="00A0136A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135EE3CB" w14:textId="77777777" w:rsidR="00A0136A" w:rsidRPr="001454FB" w:rsidRDefault="00A0136A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3A55988C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>20 ml</w:t>
            </w:r>
          </w:p>
          <w:p w14:paraId="00C9F660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5EFD673D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3A6E6900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38BF0223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12C1CA17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2F7291DF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/>
              <w:rPr>
                <w:sz w:val="22"/>
                <w:szCs w:val="22"/>
                <w:lang w:val="lt-LT"/>
              </w:rPr>
            </w:pPr>
          </w:p>
          <w:p w14:paraId="5952F6B8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-108" w:right="-247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>40 ml, 50 ml</w:t>
            </w:r>
          </w:p>
          <w:p w14:paraId="5ECFE176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hanging="108"/>
              <w:rPr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</w:tcPr>
          <w:p w14:paraId="680945EE" w14:textId="04B0857C" w:rsidR="00B4042C" w:rsidRPr="001454FB" w:rsidRDefault="00B4042C" w:rsidP="00D50F25">
            <w:pPr>
              <w:pStyle w:val="LAFISPCberschrift2"/>
              <w:keepLines/>
              <w:numPr>
                <w:ilvl w:val="0"/>
                <w:numId w:val="0"/>
              </w:numPr>
              <w:tabs>
                <w:tab w:val="left" w:pos="567"/>
              </w:tabs>
              <w:ind w:left="39"/>
              <w:rPr>
                <w:rFonts w:ascii="Times New Roman" w:hAnsi="Times New Roman"/>
                <w:b w:val="0"/>
                <w:bCs w:val="0"/>
                <w:iCs w:val="0"/>
                <w:sz w:val="22"/>
                <w:szCs w:val="22"/>
                <w:lang w:val="lt-LT"/>
              </w:rPr>
            </w:pP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6</w:t>
            </w:r>
            <w:r w:rsidR="00551270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 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ml talpos permatomo stiklo flakonas su </w:t>
            </w:r>
            <w:proofErr w:type="spellStart"/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chlorobutilo</w:t>
            </w:r>
            <w:proofErr w:type="spellEnd"/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</w:t>
            </w:r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arba </w:t>
            </w:r>
            <w:proofErr w:type="spellStart"/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bromobutilo</w:t>
            </w:r>
            <w:proofErr w:type="spellEnd"/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gumos kamš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čiu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ir 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nuplėšiamu 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aliuminio 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dangteliu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su plastikiniu polipropileno disku</w:t>
            </w:r>
            <w:r w:rsidRPr="001454FB">
              <w:rPr>
                <w:rFonts w:ascii="Times New Roman" w:hAnsi="Times New Roman"/>
                <w:b w:val="0"/>
                <w:bCs w:val="0"/>
                <w:iCs w:val="0"/>
                <w:sz w:val="22"/>
                <w:szCs w:val="22"/>
                <w:lang w:val="lt-LT"/>
              </w:rPr>
              <w:t>.</w:t>
            </w:r>
          </w:p>
          <w:p w14:paraId="46CCA20A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u w:val="single"/>
                <w:lang w:val="lt-LT"/>
              </w:rPr>
            </w:pPr>
            <w:r w:rsidRPr="001454FB">
              <w:rPr>
                <w:sz w:val="22"/>
                <w:szCs w:val="22"/>
                <w:u w:val="single"/>
                <w:lang w:val="lt-LT"/>
              </w:rPr>
              <w:t xml:space="preserve">Užpildymo tūriai: </w:t>
            </w:r>
          </w:p>
          <w:p w14:paraId="337126A9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 xml:space="preserve">2 ml 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(perviršis 0,3 ml)</w:t>
            </w:r>
            <w:r w:rsidRPr="001454FB">
              <w:rPr>
                <w:sz w:val="22"/>
                <w:szCs w:val="22"/>
                <w:lang w:val="lt-LT"/>
              </w:rPr>
              <w:t>: mėlyna / violetinė,</w:t>
            </w:r>
          </w:p>
          <w:p w14:paraId="16E4F0BF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>2,5 ml (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perviršis</w:t>
            </w:r>
            <w:r w:rsidRPr="001454FB">
              <w:rPr>
                <w:sz w:val="22"/>
                <w:szCs w:val="22"/>
                <w:lang w:val="lt-LT"/>
              </w:rPr>
              <w:t xml:space="preserve"> 0,3 ml): mėlyna / mėlyna,</w:t>
            </w:r>
          </w:p>
          <w:p w14:paraId="67F49092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>2,5 ml (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perviršis</w:t>
            </w:r>
            <w:r w:rsidRPr="001454FB">
              <w:rPr>
                <w:sz w:val="22"/>
                <w:szCs w:val="22"/>
                <w:lang w:val="lt-LT"/>
              </w:rPr>
              <w:t xml:space="preserve"> 0,4 ml): mėlyna / salotinė,</w:t>
            </w:r>
          </w:p>
          <w:p w14:paraId="2C5B324B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>2,5 ml (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perviršis</w:t>
            </w:r>
            <w:r w:rsidRPr="001454FB">
              <w:rPr>
                <w:sz w:val="22"/>
                <w:szCs w:val="22"/>
                <w:lang w:val="lt-LT"/>
              </w:rPr>
              <w:t xml:space="preserve"> 0,6 ml): mėlyna / žydra,</w:t>
            </w:r>
          </w:p>
          <w:p w14:paraId="41A52763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 xml:space="preserve">3 ml 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(perviršis 0,4 ml)</w:t>
            </w:r>
            <w:r w:rsidRPr="001454FB">
              <w:rPr>
                <w:sz w:val="22"/>
                <w:szCs w:val="22"/>
                <w:lang w:val="lt-LT"/>
              </w:rPr>
              <w:t>: mėlyna / oranžinė,</w:t>
            </w:r>
          </w:p>
          <w:p w14:paraId="77E4C705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>4 ml (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perviršis</w:t>
            </w:r>
            <w:r w:rsidRPr="001454FB">
              <w:rPr>
                <w:sz w:val="22"/>
                <w:szCs w:val="22"/>
                <w:lang w:val="lt-LT"/>
              </w:rPr>
              <w:t xml:space="preserve"> 0,3 m): mėlyna / pilka,</w:t>
            </w:r>
          </w:p>
          <w:p w14:paraId="1EB404A7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>5 ml (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perviršis</w:t>
            </w:r>
            <w:r w:rsidRPr="001454FB">
              <w:rPr>
                <w:sz w:val="22"/>
                <w:szCs w:val="22"/>
                <w:lang w:val="lt-LT"/>
              </w:rPr>
              <w:t xml:space="preserve"> 0,4 m): mėlyna/ žalia.</w:t>
            </w:r>
          </w:p>
          <w:p w14:paraId="7B233BA1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ind w:left="39"/>
              <w:rPr>
                <w:sz w:val="22"/>
                <w:szCs w:val="22"/>
                <w:lang w:val="lt-LT"/>
              </w:rPr>
            </w:pPr>
          </w:p>
          <w:p w14:paraId="11B37BD6" w14:textId="53A19640" w:rsidR="00B4042C" w:rsidRPr="001454FB" w:rsidRDefault="00B4042C" w:rsidP="00D50F25">
            <w:pPr>
              <w:pStyle w:val="LAFISPCberschrift2"/>
              <w:keepLines/>
              <w:numPr>
                <w:ilvl w:val="0"/>
                <w:numId w:val="0"/>
              </w:numPr>
              <w:tabs>
                <w:tab w:val="left" w:pos="567"/>
              </w:tabs>
              <w:ind w:left="39"/>
              <w:rPr>
                <w:rFonts w:ascii="Times New Roman" w:hAnsi="Times New Roman"/>
                <w:b w:val="0"/>
                <w:bCs w:val="0"/>
                <w:iCs w:val="0"/>
                <w:sz w:val="22"/>
                <w:szCs w:val="22"/>
                <w:lang w:val="lt-LT"/>
              </w:rPr>
            </w:pP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10 ml talpos permatomo stiklo flakonas su </w:t>
            </w:r>
            <w:proofErr w:type="spellStart"/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chlorobutilo</w:t>
            </w:r>
            <w:proofErr w:type="spellEnd"/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arba </w:t>
            </w:r>
            <w:proofErr w:type="spellStart"/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bromobutilo</w:t>
            </w:r>
            <w:proofErr w:type="spellEnd"/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gumos kamš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čiu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ir 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nuplėšiamu 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aliuminio 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dangteliu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su plastikiniu polipropileno disku</w:t>
            </w:r>
            <w:r w:rsidRPr="001454FB">
              <w:rPr>
                <w:rFonts w:ascii="Times New Roman" w:hAnsi="Times New Roman"/>
                <w:b w:val="0"/>
                <w:bCs w:val="0"/>
                <w:iCs w:val="0"/>
                <w:sz w:val="22"/>
                <w:szCs w:val="22"/>
                <w:lang w:val="lt-LT"/>
              </w:rPr>
              <w:t>.</w:t>
            </w:r>
          </w:p>
          <w:p w14:paraId="2DA28D65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u w:val="single"/>
                <w:lang w:val="lt-LT"/>
              </w:rPr>
            </w:pPr>
            <w:r w:rsidRPr="001454FB">
              <w:rPr>
                <w:sz w:val="22"/>
                <w:szCs w:val="22"/>
                <w:u w:val="single"/>
                <w:lang w:val="lt-LT"/>
              </w:rPr>
              <w:t xml:space="preserve">Užpildymo tūriai: </w:t>
            </w:r>
          </w:p>
          <w:p w14:paraId="50172E90" w14:textId="3C45726C" w:rsidR="00B4042C" w:rsidRPr="001454FB" w:rsidRDefault="0085278B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</w:t>
            </w:r>
            <w:r w:rsidR="00B4042C" w:rsidRPr="001454FB">
              <w:rPr>
                <w:sz w:val="22"/>
                <w:szCs w:val="22"/>
                <w:lang w:val="lt-LT"/>
              </w:rPr>
              <w:t xml:space="preserve">6 ml </w:t>
            </w:r>
            <w:r w:rsidR="00B4042C" w:rsidRPr="001454FB">
              <w:rPr>
                <w:color w:val="000000" w:themeColor="text1"/>
                <w:sz w:val="22"/>
                <w:szCs w:val="22"/>
                <w:lang w:val="lt-LT"/>
              </w:rPr>
              <w:t>(perviršis 0,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46</w:t>
            </w:r>
            <w:r w:rsidR="00B4042C" w:rsidRPr="001454FB">
              <w:rPr>
                <w:color w:val="000000" w:themeColor="text1"/>
                <w:sz w:val="22"/>
                <w:szCs w:val="22"/>
                <w:lang w:val="lt-LT"/>
              </w:rPr>
              <w:t> ml)</w:t>
            </w:r>
            <w:r w:rsidR="00B4042C" w:rsidRPr="001454FB">
              <w:rPr>
                <w:sz w:val="22"/>
                <w:szCs w:val="22"/>
                <w:lang w:val="lt-LT"/>
              </w:rPr>
              <w:t>: mėlyna / salotinė,</w:t>
            </w:r>
          </w:p>
          <w:p w14:paraId="2462201B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>10 ml (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perviršis</w:t>
            </w:r>
            <w:r w:rsidRPr="001454FB">
              <w:rPr>
                <w:sz w:val="22"/>
                <w:szCs w:val="22"/>
                <w:lang w:val="lt-LT"/>
              </w:rPr>
              <w:t xml:space="preserve"> 0,5 ml): mėlyna / mėlyna.</w:t>
            </w:r>
          </w:p>
          <w:p w14:paraId="637684D2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70"/>
              <w:rPr>
                <w:sz w:val="22"/>
                <w:szCs w:val="22"/>
                <w:u w:val="single"/>
                <w:lang w:val="lt-LT"/>
              </w:rPr>
            </w:pPr>
          </w:p>
          <w:p w14:paraId="54D26466" w14:textId="790DFBD3" w:rsidR="00B4042C" w:rsidRPr="001454FB" w:rsidRDefault="00B4042C" w:rsidP="00D50F25">
            <w:pPr>
              <w:pStyle w:val="LAFISPCberschrift2"/>
              <w:keepLines/>
              <w:numPr>
                <w:ilvl w:val="0"/>
                <w:numId w:val="0"/>
              </w:numPr>
              <w:tabs>
                <w:tab w:val="left" w:pos="567"/>
              </w:tabs>
              <w:ind w:left="39"/>
              <w:rPr>
                <w:rFonts w:ascii="Times New Roman" w:hAnsi="Times New Roman"/>
                <w:b w:val="0"/>
                <w:bCs w:val="0"/>
                <w:iCs w:val="0"/>
                <w:sz w:val="22"/>
                <w:szCs w:val="22"/>
                <w:lang w:val="lt-LT"/>
              </w:rPr>
            </w:pP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15</w:t>
            </w:r>
            <w:r w:rsidR="00551270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 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ml talpos permatomo stiklo flakonas su </w:t>
            </w:r>
            <w:proofErr w:type="spellStart"/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chlorobutilo</w:t>
            </w:r>
            <w:proofErr w:type="spellEnd"/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</w:t>
            </w:r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arba </w:t>
            </w:r>
            <w:proofErr w:type="spellStart"/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bromobutilo</w:t>
            </w:r>
            <w:proofErr w:type="spellEnd"/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gumos kamš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čiu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ir 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nuplėšiamu 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aliuminio 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dangteliu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su plastikiniu polipropileno disku</w:t>
            </w:r>
            <w:r w:rsidRPr="001454FB">
              <w:rPr>
                <w:rFonts w:ascii="Times New Roman" w:hAnsi="Times New Roman"/>
                <w:b w:val="0"/>
                <w:bCs w:val="0"/>
                <w:iCs w:val="0"/>
                <w:sz w:val="22"/>
                <w:szCs w:val="22"/>
                <w:lang w:val="lt-LT"/>
              </w:rPr>
              <w:t>.</w:t>
            </w:r>
          </w:p>
          <w:p w14:paraId="26627D6A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u w:val="single"/>
                <w:lang w:val="lt-LT"/>
              </w:rPr>
            </w:pPr>
            <w:r w:rsidRPr="001454FB">
              <w:rPr>
                <w:sz w:val="22"/>
                <w:szCs w:val="22"/>
                <w:u w:val="single"/>
                <w:lang w:val="lt-LT"/>
              </w:rPr>
              <w:t>Užpildymo tūri</w:t>
            </w:r>
            <w:r w:rsidR="00A0136A" w:rsidRPr="001454FB">
              <w:rPr>
                <w:sz w:val="22"/>
                <w:szCs w:val="22"/>
                <w:u w:val="single"/>
                <w:lang w:val="lt-LT"/>
              </w:rPr>
              <w:t>s</w:t>
            </w:r>
            <w:r w:rsidRPr="001454FB">
              <w:rPr>
                <w:sz w:val="22"/>
                <w:szCs w:val="22"/>
                <w:u w:val="single"/>
                <w:lang w:val="lt-LT"/>
              </w:rPr>
              <w:t xml:space="preserve">: </w:t>
            </w:r>
          </w:p>
          <w:p w14:paraId="2B72159D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 xml:space="preserve">15 ml 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(perviršis 0,5 ml)</w:t>
            </w:r>
            <w:r w:rsidRPr="001454FB">
              <w:rPr>
                <w:sz w:val="22"/>
                <w:szCs w:val="22"/>
                <w:lang w:val="lt-LT"/>
              </w:rPr>
              <w:t>: mėlyna / mėlyna.</w:t>
            </w:r>
          </w:p>
          <w:p w14:paraId="52B3F429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rPr>
                <w:sz w:val="22"/>
                <w:szCs w:val="22"/>
                <w:lang w:val="lt-LT"/>
              </w:rPr>
            </w:pPr>
          </w:p>
          <w:p w14:paraId="5CAAB7B6" w14:textId="2882D80C" w:rsidR="00B4042C" w:rsidRPr="001454FB" w:rsidRDefault="00B4042C" w:rsidP="00D50F25">
            <w:pPr>
              <w:pStyle w:val="LAFISPCberschrift2"/>
              <w:keepLines/>
              <w:numPr>
                <w:ilvl w:val="0"/>
                <w:numId w:val="0"/>
              </w:numPr>
              <w:tabs>
                <w:tab w:val="left" w:pos="567"/>
              </w:tabs>
              <w:ind w:left="39"/>
              <w:rPr>
                <w:rFonts w:ascii="Times New Roman" w:hAnsi="Times New Roman"/>
                <w:b w:val="0"/>
                <w:bCs w:val="0"/>
                <w:iCs w:val="0"/>
                <w:sz w:val="22"/>
                <w:szCs w:val="22"/>
                <w:lang w:val="lt-LT"/>
              </w:rPr>
            </w:pP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25 ml talpos permatomo stiklo flakonas su </w:t>
            </w:r>
            <w:proofErr w:type="spellStart"/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chlorobutilo</w:t>
            </w:r>
            <w:proofErr w:type="spellEnd"/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</w:t>
            </w:r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arba </w:t>
            </w:r>
            <w:proofErr w:type="spellStart"/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bromobutilo</w:t>
            </w:r>
            <w:proofErr w:type="spellEnd"/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gumos kamš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čiu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ir 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nuplėšiamu 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aliuminio 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dangteliu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su plastikiniu polipropileno disku</w:t>
            </w:r>
            <w:r w:rsidRPr="001454FB">
              <w:rPr>
                <w:rFonts w:ascii="Times New Roman" w:hAnsi="Times New Roman"/>
                <w:b w:val="0"/>
                <w:bCs w:val="0"/>
                <w:iCs w:val="0"/>
                <w:sz w:val="22"/>
                <w:szCs w:val="22"/>
                <w:lang w:val="lt-LT"/>
              </w:rPr>
              <w:t>.</w:t>
            </w:r>
          </w:p>
          <w:p w14:paraId="1C56B3C3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u w:val="single"/>
                <w:lang w:val="lt-LT"/>
              </w:rPr>
            </w:pPr>
            <w:r w:rsidRPr="001454FB">
              <w:rPr>
                <w:sz w:val="22"/>
                <w:szCs w:val="22"/>
                <w:u w:val="single"/>
                <w:lang w:val="lt-LT"/>
              </w:rPr>
              <w:t>Užpildymo tūri</w:t>
            </w:r>
            <w:r w:rsidR="00A0136A" w:rsidRPr="001454FB">
              <w:rPr>
                <w:sz w:val="22"/>
                <w:szCs w:val="22"/>
                <w:u w:val="single"/>
                <w:lang w:val="lt-LT"/>
              </w:rPr>
              <w:t>s</w:t>
            </w:r>
            <w:r w:rsidRPr="001454FB">
              <w:rPr>
                <w:sz w:val="22"/>
                <w:szCs w:val="22"/>
                <w:u w:val="single"/>
                <w:lang w:val="lt-LT"/>
              </w:rPr>
              <w:t xml:space="preserve">: </w:t>
            </w:r>
          </w:p>
          <w:p w14:paraId="453AEFDE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 xml:space="preserve">20 ml 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(perviršis 1 ml)</w:t>
            </w:r>
            <w:r w:rsidRPr="001454FB">
              <w:rPr>
                <w:sz w:val="22"/>
                <w:szCs w:val="22"/>
                <w:lang w:val="lt-LT"/>
              </w:rPr>
              <w:t>: mėlyna / mėlyna.</w:t>
            </w:r>
          </w:p>
          <w:p w14:paraId="0111020D" w14:textId="77777777" w:rsidR="00B4042C" w:rsidRPr="001454FB" w:rsidRDefault="00B4042C" w:rsidP="00D50F25">
            <w:pPr>
              <w:keepNext/>
              <w:keepLines/>
              <w:tabs>
                <w:tab w:val="left" w:pos="567"/>
              </w:tabs>
              <w:spacing w:line="240" w:lineRule="atLeast"/>
              <w:rPr>
                <w:sz w:val="22"/>
                <w:szCs w:val="22"/>
                <w:lang w:val="lt-LT"/>
              </w:rPr>
            </w:pPr>
          </w:p>
          <w:p w14:paraId="04885D81" w14:textId="3EA70AB8" w:rsidR="00B4042C" w:rsidRPr="001454FB" w:rsidRDefault="00B4042C" w:rsidP="00D50F25">
            <w:pPr>
              <w:pStyle w:val="LAFISPCberschrift2"/>
              <w:keepLines/>
              <w:numPr>
                <w:ilvl w:val="0"/>
                <w:numId w:val="0"/>
              </w:numPr>
              <w:tabs>
                <w:tab w:val="left" w:pos="567"/>
              </w:tabs>
              <w:ind w:left="39"/>
              <w:rPr>
                <w:rFonts w:ascii="Times New Roman" w:hAnsi="Times New Roman"/>
                <w:b w:val="0"/>
                <w:bCs w:val="0"/>
                <w:iCs w:val="0"/>
                <w:sz w:val="22"/>
                <w:szCs w:val="22"/>
                <w:lang w:val="lt-LT"/>
              </w:rPr>
            </w:pP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50 ml talpos permatomo stiklo flakonas su </w:t>
            </w:r>
            <w:proofErr w:type="spellStart"/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chlorobutilo</w:t>
            </w:r>
            <w:proofErr w:type="spellEnd"/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</w:t>
            </w:r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arba </w:t>
            </w:r>
            <w:proofErr w:type="spellStart"/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bromobutilo</w:t>
            </w:r>
            <w:proofErr w:type="spellEnd"/>
            <w:r w:rsidR="009B7B86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gumos kamš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čiu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ir 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nuplėšiamu 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aliuminio </w:t>
            </w:r>
            <w:r w:rsidR="00D50F25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dangteliu</w:t>
            </w:r>
            <w:r w:rsidRPr="001454FB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 xml:space="preserve"> su plastikiniu polipropileno disku</w:t>
            </w:r>
            <w:r w:rsidRPr="001454FB">
              <w:rPr>
                <w:rFonts w:ascii="Times New Roman" w:hAnsi="Times New Roman"/>
                <w:b w:val="0"/>
                <w:bCs w:val="0"/>
                <w:iCs w:val="0"/>
                <w:sz w:val="22"/>
                <w:szCs w:val="22"/>
                <w:lang w:val="lt-LT"/>
              </w:rPr>
              <w:t>.</w:t>
            </w:r>
          </w:p>
          <w:p w14:paraId="7E77DADA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u w:val="single"/>
                <w:lang w:val="lt-LT"/>
              </w:rPr>
            </w:pPr>
            <w:r w:rsidRPr="001454FB">
              <w:rPr>
                <w:sz w:val="22"/>
                <w:szCs w:val="22"/>
                <w:u w:val="single"/>
                <w:lang w:val="lt-LT"/>
              </w:rPr>
              <w:t xml:space="preserve">Užpildymo tūriai: </w:t>
            </w:r>
          </w:p>
          <w:p w14:paraId="5713E359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 xml:space="preserve">40 ml 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(perviršis 1,5 ml)</w:t>
            </w:r>
            <w:r w:rsidRPr="001454FB">
              <w:rPr>
                <w:sz w:val="22"/>
                <w:szCs w:val="22"/>
                <w:lang w:val="lt-LT"/>
              </w:rPr>
              <w:t>: mėlyna / mėlyna</w:t>
            </w:r>
            <w:r w:rsidR="00A0136A" w:rsidRPr="001454FB">
              <w:rPr>
                <w:sz w:val="22"/>
                <w:szCs w:val="22"/>
                <w:lang w:val="lt-LT"/>
              </w:rPr>
              <w:t>,</w:t>
            </w:r>
          </w:p>
          <w:p w14:paraId="3105BB8E" w14:textId="77777777" w:rsidR="00B4042C" w:rsidRPr="001454FB" w:rsidRDefault="00B4042C" w:rsidP="00D50F25">
            <w:pPr>
              <w:pStyle w:val="LAFISPCNormal"/>
              <w:keepNext/>
              <w:keepLines/>
              <w:tabs>
                <w:tab w:val="left" w:pos="567"/>
              </w:tabs>
              <w:ind w:left="39"/>
              <w:rPr>
                <w:sz w:val="22"/>
                <w:szCs w:val="22"/>
                <w:lang w:val="lt-LT"/>
              </w:rPr>
            </w:pPr>
            <w:r w:rsidRPr="001454FB">
              <w:rPr>
                <w:sz w:val="22"/>
                <w:szCs w:val="22"/>
                <w:lang w:val="lt-LT"/>
              </w:rPr>
              <w:t xml:space="preserve">50 ml </w:t>
            </w:r>
            <w:r w:rsidRPr="001454FB">
              <w:rPr>
                <w:color w:val="000000" w:themeColor="text1"/>
                <w:sz w:val="22"/>
                <w:szCs w:val="22"/>
                <w:lang w:val="lt-LT"/>
              </w:rPr>
              <w:t>(perviršis 2 ml)</w:t>
            </w:r>
            <w:r w:rsidRPr="001454FB">
              <w:rPr>
                <w:sz w:val="22"/>
                <w:szCs w:val="22"/>
                <w:lang w:val="lt-LT"/>
              </w:rPr>
              <w:t>: mėlyna / mėlyna.</w:t>
            </w:r>
          </w:p>
        </w:tc>
      </w:tr>
    </w:tbl>
    <w:p w14:paraId="4054CCAE" w14:textId="77777777" w:rsidR="00A0136A" w:rsidRPr="001454FB" w:rsidRDefault="00A0136A" w:rsidP="00A0136A">
      <w:pPr>
        <w:tabs>
          <w:tab w:val="left" w:pos="567"/>
        </w:tabs>
        <w:rPr>
          <w:sz w:val="22"/>
          <w:szCs w:val="22"/>
          <w:lang w:val="lt-LT"/>
        </w:rPr>
      </w:pPr>
    </w:p>
    <w:p w14:paraId="103D169D" w14:textId="77777777" w:rsidR="00A0136A" w:rsidRPr="001454FB" w:rsidRDefault="00A0136A" w:rsidP="00A0136A">
      <w:pPr>
        <w:tabs>
          <w:tab w:val="left" w:pos="567"/>
        </w:tabs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Gali būti tiekiamos ne visų dydžių pakuotės.</w:t>
      </w:r>
    </w:p>
    <w:p w14:paraId="129951FD" w14:textId="77777777" w:rsidR="00B4042C" w:rsidRPr="001454FB" w:rsidRDefault="00B4042C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1EEB1F4B" w14:textId="77777777" w:rsidR="00A0136A" w:rsidRPr="001454FB" w:rsidRDefault="00A0136A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3D1C458E" w14:textId="77777777" w:rsidR="00F34163" w:rsidRPr="001454FB" w:rsidRDefault="00461F31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454FB">
        <w:rPr>
          <w:rFonts w:ascii="Times New Roman" w:hAnsi="Times New Roman"/>
          <w:sz w:val="22"/>
          <w:szCs w:val="22"/>
          <w:lang w:val="lt-LT"/>
        </w:rPr>
        <w:t>Registruotojas</w:t>
      </w:r>
      <w:r w:rsidR="00F34163" w:rsidRPr="001454FB">
        <w:rPr>
          <w:rFonts w:ascii="Times New Roman" w:hAnsi="Times New Roman"/>
          <w:sz w:val="22"/>
          <w:szCs w:val="22"/>
          <w:lang w:val="lt-LT"/>
        </w:rPr>
        <w:t xml:space="preserve"> ir gamintojas</w:t>
      </w:r>
    </w:p>
    <w:p w14:paraId="00A5331A" w14:textId="77777777" w:rsidR="004B6A62" w:rsidRPr="001454FB" w:rsidRDefault="004B6A62" w:rsidP="004B6A62">
      <w:pPr>
        <w:tabs>
          <w:tab w:val="left" w:pos="567"/>
        </w:tabs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 xml:space="preserve">CSL </w:t>
      </w:r>
      <w:proofErr w:type="spellStart"/>
      <w:r w:rsidRPr="001454FB">
        <w:rPr>
          <w:sz w:val="22"/>
          <w:szCs w:val="22"/>
          <w:lang w:val="lt-LT"/>
        </w:rPr>
        <w:t>Behring</w:t>
      </w:r>
      <w:proofErr w:type="spellEnd"/>
      <w:r w:rsidRPr="001454FB">
        <w:rPr>
          <w:sz w:val="22"/>
          <w:szCs w:val="22"/>
          <w:lang w:val="lt-LT"/>
        </w:rPr>
        <w:t xml:space="preserve"> </w:t>
      </w:r>
      <w:proofErr w:type="spellStart"/>
      <w:r w:rsidRPr="001454FB">
        <w:rPr>
          <w:sz w:val="22"/>
          <w:szCs w:val="22"/>
          <w:lang w:val="lt-LT"/>
        </w:rPr>
        <w:t>GmbH</w:t>
      </w:r>
      <w:proofErr w:type="spellEnd"/>
    </w:p>
    <w:p w14:paraId="5CA6301B" w14:textId="77777777" w:rsidR="004B6A62" w:rsidRPr="001454FB" w:rsidRDefault="004B6A62" w:rsidP="004B6A62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1454FB">
        <w:rPr>
          <w:sz w:val="22"/>
          <w:szCs w:val="22"/>
          <w:lang w:val="lt-LT"/>
        </w:rPr>
        <w:lastRenderedPageBreak/>
        <w:t>Emil-von-Behring-Strasse</w:t>
      </w:r>
      <w:proofErr w:type="spellEnd"/>
      <w:r w:rsidRPr="001454FB">
        <w:rPr>
          <w:sz w:val="22"/>
          <w:szCs w:val="22"/>
          <w:lang w:val="lt-LT"/>
        </w:rPr>
        <w:t xml:space="preserve"> 76</w:t>
      </w:r>
    </w:p>
    <w:p w14:paraId="6E905678" w14:textId="77777777" w:rsidR="004B6A62" w:rsidRPr="001454FB" w:rsidRDefault="004B6A62" w:rsidP="004B6A62">
      <w:pPr>
        <w:tabs>
          <w:tab w:val="left" w:pos="567"/>
        </w:tabs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 xml:space="preserve">35041 </w:t>
      </w:r>
      <w:proofErr w:type="spellStart"/>
      <w:r w:rsidRPr="001454FB">
        <w:rPr>
          <w:sz w:val="22"/>
          <w:szCs w:val="22"/>
          <w:lang w:val="lt-LT"/>
        </w:rPr>
        <w:t>Marburg</w:t>
      </w:r>
      <w:proofErr w:type="spellEnd"/>
      <w:r w:rsidRPr="001454FB">
        <w:rPr>
          <w:sz w:val="22"/>
          <w:szCs w:val="22"/>
          <w:lang w:val="lt-LT"/>
        </w:rPr>
        <w:t xml:space="preserve"> </w:t>
      </w:r>
    </w:p>
    <w:p w14:paraId="32523D05" w14:textId="77777777" w:rsidR="004B6A62" w:rsidRPr="001454FB" w:rsidRDefault="004B6A62" w:rsidP="004B6A62">
      <w:pPr>
        <w:tabs>
          <w:tab w:val="left" w:pos="567"/>
        </w:tabs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Vokietija</w:t>
      </w:r>
    </w:p>
    <w:p w14:paraId="2C720916" w14:textId="77777777" w:rsidR="00E829A7" w:rsidRPr="001454FB" w:rsidRDefault="00E829A7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2DD35F85" w14:textId="0B2B4456" w:rsidR="00C66CC5" w:rsidRDefault="00C66CC5" w:rsidP="00C66CC5">
      <w:pPr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  <w:r w:rsidRPr="00DA2ACD">
        <w:rPr>
          <w:b/>
          <w:sz w:val="22"/>
          <w:szCs w:val="22"/>
          <w:lang w:val="lt-LT"/>
        </w:rPr>
        <w:t>Šis vaistas E</w:t>
      </w:r>
      <w:r w:rsidR="00BD7DB1">
        <w:rPr>
          <w:b/>
          <w:sz w:val="22"/>
          <w:szCs w:val="22"/>
          <w:lang w:val="lt-LT"/>
        </w:rPr>
        <w:t>uropos ekonominės erdvės</w:t>
      </w:r>
      <w:r w:rsidRPr="00DA2ACD">
        <w:rPr>
          <w:b/>
          <w:sz w:val="22"/>
          <w:szCs w:val="22"/>
          <w:lang w:val="lt-LT"/>
        </w:rPr>
        <w:t xml:space="preserve"> valstybėse narėse registruotas tokiais pavadinimais:</w:t>
      </w:r>
    </w:p>
    <w:p w14:paraId="21043295" w14:textId="77777777" w:rsidR="00140F87" w:rsidRPr="00DA2ACD" w:rsidRDefault="00140F87" w:rsidP="00C66CC5">
      <w:pPr>
        <w:numPr>
          <w:ilvl w:val="12"/>
          <w:numId w:val="0"/>
        </w:numPr>
        <w:ind w:right="-2"/>
        <w:rPr>
          <w:b/>
          <w:sz w:val="22"/>
          <w:lang w:val="lt-LT"/>
        </w:rPr>
      </w:pPr>
    </w:p>
    <w:tbl>
      <w:tblPr>
        <w:tblStyle w:val="Lentelstinklelis"/>
        <w:tblW w:w="917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06"/>
      </w:tblGrid>
      <w:tr w:rsidR="00140F87" w:rsidRPr="0096629F" w14:paraId="6E2B30DF" w14:textId="77777777" w:rsidTr="00140F87">
        <w:tc>
          <w:tcPr>
            <w:tcW w:w="2268" w:type="dxa"/>
            <w:vAlign w:val="center"/>
            <w:hideMark/>
          </w:tcPr>
          <w:p w14:paraId="3915399F" w14:textId="77777777" w:rsidR="00140F87" w:rsidRPr="001454FB" w:rsidRDefault="00140F87" w:rsidP="00140F87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Austrija</w:t>
            </w:r>
          </w:p>
        </w:tc>
        <w:tc>
          <w:tcPr>
            <w:tcW w:w="6906" w:type="dxa"/>
            <w:vAlign w:val="center"/>
            <w:hideMark/>
          </w:tcPr>
          <w:p w14:paraId="7E506B24" w14:textId="204022DD" w:rsidR="00140F87" w:rsidRPr="001454FB" w:rsidRDefault="00140F87" w:rsidP="00140F87">
            <w:pPr>
              <w:ind w:left="34"/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 xml:space="preserve">Wasser für Injektionszwecke CSL Behring </w:t>
            </w:r>
            <w:r w:rsidR="0011172D" w:rsidRPr="00E440A4">
              <w:rPr>
                <w:bCs/>
                <w:lang w:val="de-DE"/>
              </w:rPr>
              <w:t xml:space="preserve">Lösungsmittel zur Herstellung von </w:t>
            </w:r>
            <w:proofErr w:type="spellStart"/>
            <w:r w:rsidR="0011172D" w:rsidRPr="00E440A4">
              <w:rPr>
                <w:bCs/>
                <w:lang w:val="de-DE"/>
              </w:rPr>
              <w:t>Parenteralia</w:t>
            </w:r>
            <w:proofErr w:type="spellEnd"/>
          </w:p>
        </w:tc>
      </w:tr>
      <w:tr w:rsidR="00140F87" w:rsidRPr="001454FB" w14:paraId="1B838C5D" w14:textId="77777777" w:rsidTr="00140F87">
        <w:tc>
          <w:tcPr>
            <w:tcW w:w="2268" w:type="dxa"/>
            <w:vAlign w:val="center"/>
            <w:hideMark/>
          </w:tcPr>
          <w:p w14:paraId="09FED154" w14:textId="77777777" w:rsidR="00140F87" w:rsidRPr="001454FB" w:rsidRDefault="00140F87" w:rsidP="00140F87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Belgija</w:t>
            </w:r>
          </w:p>
        </w:tc>
        <w:tc>
          <w:tcPr>
            <w:tcW w:w="6906" w:type="dxa"/>
            <w:hideMark/>
          </w:tcPr>
          <w:p w14:paraId="0FB12FCD" w14:textId="468F4BD3" w:rsidR="00140F87" w:rsidRPr="001454FB" w:rsidRDefault="000C1CAF" w:rsidP="00140F87">
            <w:pPr>
              <w:ind w:left="34"/>
              <w:rPr>
                <w:rFonts w:cs="Times New Roman"/>
                <w:lang w:val="lv-LV"/>
              </w:rPr>
            </w:pPr>
            <w:r w:rsidRPr="000C1CAF">
              <w:rPr>
                <w:rFonts w:cs="Times New Roman"/>
                <w:lang w:val="lv-LV"/>
              </w:rPr>
              <w:t>Water voor injecties CSL Behring, oplosmiddel voor parenteraal gebruik</w:t>
            </w:r>
          </w:p>
        </w:tc>
      </w:tr>
      <w:tr w:rsidR="00140F87" w:rsidRPr="008629BF" w14:paraId="6F91A2A4" w14:textId="77777777" w:rsidTr="00140F87">
        <w:tc>
          <w:tcPr>
            <w:tcW w:w="2268" w:type="dxa"/>
            <w:vAlign w:val="center"/>
            <w:hideMark/>
          </w:tcPr>
          <w:p w14:paraId="20AC8ACD" w14:textId="77777777" w:rsidR="00140F87" w:rsidRPr="001454FB" w:rsidRDefault="00140F87" w:rsidP="00140F87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Bulgarija</w:t>
            </w:r>
          </w:p>
        </w:tc>
        <w:tc>
          <w:tcPr>
            <w:tcW w:w="6906" w:type="dxa"/>
            <w:hideMark/>
          </w:tcPr>
          <w:p w14:paraId="1655AB19" w14:textId="57863580" w:rsidR="00140F87" w:rsidRPr="001454FB" w:rsidRDefault="0011172D" w:rsidP="00140F87">
            <w:pPr>
              <w:ind w:left="34"/>
              <w:rPr>
                <w:rFonts w:cs="Times New Roman"/>
                <w:lang w:val="lv-LV"/>
              </w:rPr>
            </w:pPr>
            <w:r w:rsidRPr="00B45B82">
              <w:rPr>
                <w:bCs/>
                <w:lang w:val="lv-LV"/>
              </w:rPr>
              <w:t>ВОДА ЗА ИНЖЕКЦИИ</w:t>
            </w:r>
            <w:r w:rsidRPr="00B45B82">
              <w:rPr>
                <w:lang w:val="lv-LV"/>
              </w:rPr>
              <w:t xml:space="preserve"> CSL Behring </w:t>
            </w:r>
            <w:r w:rsidRPr="00B45B82">
              <w:rPr>
                <w:bCs/>
                <w:lang w:val="lv-LV"/>
              </w:rPr>
              <w:t>разтворител за парентерално приложение</w:t>
            </w:r>
          </w:p>
        </w:tc>
      </w:tr>
      <w:tr w:rsidR="0011172D" w:rsidRPr="008629BF" w14:paraId="34928EA2" w14:textId="77777777" w:rsidTr="00140F87">
        <w:tc>
          <w:tcPr>
            <w:tcW w:w="2268" w:type="dxa"/>
            <w:vAlign w:val="center"/>
          </w:tcPr>
          <w:p w14:paraId="494C10A6" w14:textId="5C54525E" w:rsidR="0011172D" w:rsidRPr="001454FB" w:rsidRDefault="0011172D" w:rsidP="00140F87">
            <w:pPr>
              <w:rPr>
                <w:lang w:val="lv-LV"/>
              </w:rPr>
            </w:pPr>
            <w:r>
              <w:rPr>
                <w:lang w:val="lv-LV"/>
              </w:rPr>
              <w:t>Kroatija</w:t>
            </w:r>
          </w:p>
        </w:tc>
        <w:tc>
          <w:tcPr>
            <w:tcW w:w="6906" w:type="dxa"/>
          </w:tcPr>
          <w:p w14:paraId="06278128" w14:textId="29E8C17B" w:rsidR="0011172D" w:rsidRPr="00B45B82" w:rsidRDefault="0011172D" w:rsidP="00140F87">
            <w:pPr>
              <w:ind w:left="34"/>
              <w:rPr>
                <w:lang w:val="pt-PT"/>
              </w:rPr>
            </w:pPr>
            <w:r w:rsidRPr="00B45B82">
              <w:rPr>
                <w:bCs/>
                <w:lang w:val="pt-PT"/>
              </w:rPr>
              <w:t>Voda za injekcije</w:t>
            </w:r>
            <w:r w:rsidRPr="00B45B82">
              <w:rPr>
                <w:lang w:val="pt-PT"/>
              </w:rPr>
              <w:t xml:space="preserve"> CSL Behring </w:t>
            </w:r>
            <w:r w:rsidRPr="00B45B82">
              <w:rPr>
                <w:bCs/>
                <w:lang w:val="pt-PT"/>
              </w:rPr>
              <w:t>otapalo za parenteralnu uporabu</w:t>
            </w:r>
          </w:p>
        </w:tc>
      </w:tr>
      <w:tr w:rsidR="00140F87" w:rsidRPr="008629BF" w14:paraId="5A96F95D" w14:textId="77777777" w:rsidTr="00140F87">
        <w:tc>
          <w:tcPr>
            <w:tcW w:w="2268" w:type="dxa"/>
            <w:vAlign w:val="center"/>
            <w:hideMark/>
          </w:tcPr>
          <w:p w14:paraId="41194F23" w14:textId="615363A6" w:rsidR="00140F87" w:rsidRPr="001454FB" w:rsidRDefault="00140F87" w:rsidP="00140F87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Kipras</w:t>
            </w:r>
            <w:r w:rsidR="0011172D">
              <w:rPr>
                <w:rFonts w:cs="Times New Roman"/>
                <w:lang w:val="lv-LV"/>
              </w:rPr>
              <w:t>, Graikija</w:t>
            </w:r>
          </w:p>
        </w:tc>
        <w:tc>
          <w:tcPr>
            <w:tcW w:w="6906" w:type="dxa"/>
            <w:hideMark/>
          </w:tcPr>
          <w:p w14:paraId="02FDB860" w14:textId="5722BA95" w:rsidR="00140F87" w:rsidRPr="001454FB" w:rsidRDefault="0011172D" w:rsidP="00140F87">
            <w:pPr>
              <w:ind w:left="34"/>
              <w:rPr>
                <w:rFonts w:cs="Times New Roman"/>
                <w:lang w:val="lv-LV"/>
              </w:rPr>
            </w:pPr>
            <w:r w:rsidRPr="0011172D">
              <w:rPr>
                <w:rFonts w:cs="Times New Roman"/>
                <w:lang w:val="lv-LV"/>
              </w:rPr>
              <w:t>Ύδωρ για ενέσιμα /CSL Behring</w:t>
            </w:r>
          </w:p>
        </w:tc>
      </w:tr>
      <w:tr w:rsidR="00140F87" w:rsidRPr="001454FB" w14:paraId="19C8B98A" w14:textId="77777777" w:rsidTr="00140F87">
        <w:tc>
          <w:tcPr>
            <w:tcW w:w="2268" w:type="dxa"/>
            <w:vAlign w:val="center"/>
            <w:hideMark/>
          </w:tcPr>
          <w:p w14:paraId="6CE9515B" w14:textId="6A5CD9D1" w:rsidR="00140F87" w:rsidRPr="001454FB" w:rsidRDefault="00140F87" w:rsidP="00140F87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Čekija</w:t>
            </w:r>
            <w:r w:rsidR="0011172D">
              <w:rPr>
                <w:rFonts w:cs="Times New Roman"/>
                <w:lang w:val="lv-LV"/>
              </w:rPr>
              <w:t>, Estija, Malta, Slovakija, Jungtinė Karalystė</w:t>
            </w:r>
          </w:p>
        </w:tc>
        <w:tc>
          <w:tcPr>
            <w:tcW w:w="6906" w:type="dxa"/>
            <w:hideMark/>
          </w:tcPr>
          <w:p w14:paraId="4DE30878" w14:textId="77777777" w:rsidR="00140F87" w:rsidRPr="001454FB" w:rsidRDefault="00140F87" w:rsidP="00140F87">
            <w:pPr>
              <w:ind w:left="34"/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 xml:space="preserve">Water for Injections CSL Behring </w:t>
            </w:r>
          </w:p>
        </w:tc>
      </w:tr>
      <w:tr w:rsidR="0011172D" w:rsidRPr="001454FB" w14:paraId="54B8E31E" w14:textId="77777777" w:rsidTr="0011172D">
        <w:tc>
          <w:tcPr>
            <w:tcW w:w="2268" w:type="dxa"/>
            <w:vAlign w:val="center"/>
            <w:hideMark/>
          </w:tcPr>
          <w:p w14:paraId="7772B3B0" w14:textId="071D1227" w:rsidR="0011172D" w:rsidRPr="001454FB" w:rsidRDefault="0011172D" w:rsidP="0011172D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Danija</w:t>
            </w:r>
          </w:p>
        </w:tc>
        <w:tc>
          <w:tcPr>
            <w:tcW w:w="6906" w:type="dxa"/>
            <w:hideMark/>
          </w:tcPr>
          <w:p w14:paraId="06646665" w14:textId="2B36D166" w:rsidR="0011172D" w:rsidRPr="001454FB" w:rsidRDefault="0011172D" w:rsidP="0011172D">
            <w:pPr>
              <w:ind w:left="34"/>
              <w:rPr>
                <w:rFonts w:cs="Times New Roman"/>
                <w:lang w:val="lv-LV"/>
              </w:rPr>
            </w:pPr>
            <w:r w:rsidRPr="0011172D">
              <w:rPr>
                <w:rFonts w:cs="Times New Roman"/>
                <w:lang w:val="lv-LV"/>
              </w:rPr>
              <w:t>Vand til injektionsvæsker “CSL Behring“</w:t>
            </w:r>
          </w:p>
        </w:tc>
      </w:tr>
      <w:tr w:rsidR="0011172D" w:rsidRPr="008629BF" w14:paraId="24264255" w14:textId="77777777" w:rsidTr="00140F87">
        <w:tc>
          <w:tcPr>
            <w:tcW w:w="2268" w:type="dxa"/>
            <w:vAlign w:val="center"/>
          </w:tcPr>
          <w:p w14:paraId="249EA9D7" w14:textId="1BDD3A4A" w:rsidR="0011172D" w:rsidRPr="001454FB" w:rsidRDefault="0011172D" w:rsidP="00140F87">
            <w:pPr>
              <w:rPr>
                <w:lang w:val="lv-LV"/>
              </w:rPr>
            </w:pPr>
            <w:r>
              <w:rPr>
                <w:lang w:val="lv-LV"/>
              </w:rPr>
              <w:t>Suomija</w:t>
            </w:r>
          </w:p>
        </w:tc>
        <w:tc>
          <w:tcPr>
            <w:tcW w:w="6906" w:type="dxa"/>
          </w:tcPr>
          <w:p w14:paraId="75E66E66" w14:textId="22ADE9F9" w:rsidR="0011172D" w:rsidRPr="001454FB" w:rsidRDefault="0011172D" w:rsidP="00140F87">
            <w:pPr>
              <w:ind w:left="34"/>
              <w:rPr>
                <w:lang w:val="lv-LV"/>
              </w:rPr>
            </w:pPr>
            <w:proofErr w:type="spellStart"/>
            <w:r w:rsidRPr="00DE2DEA">
              <w:rPr>
                <w:lang w:val="de-DE"/>
              </w:rPr>
              <w:t>Injektionesteisiin</w:t>
            </w:r>
            <w:proofErr w:type="spellEnd"/>
            <w:r w:rsidRPr="00DE2DEA">
              <w:rPr>
                <w:lang w:val="de-DE"/>
              </w:rPr>
              <w:t xml:space="preserve"> </w:t>
            </w:r>
            <w:proofErr w:type="spellStart"/>
            <w:r w:rsidRPr="00DE2DEA">
              <w:rPr>
                <w:lang w:val="de-DE"/>
              </w:rPr>
              <w:t>käytettävä</w:t>
            </w:r>
            <w:proofErr w:type="spellEnd"/>
            <w:r w:rsidRPr="00DE2DEA">
              <w:rPr>
                <w:lang w:val="de-DE"/>
              </w:rPr>
              <w:t xml:space="preserve"> </w:t>
            </w:r>
            <w:proofErr w:type="spellStart"/>
            <w:r w:rsidRPr="00DE2DEA">
              <w:rPr>
                <w:lang w:val="de-DE"/>
              </w:rPr>
              <w:t>vesi</w:t>
            </w:r>
            <w:proofErr w:type="spellEnd"/>
            <w:r w:rsidRPr="00DE2DEA">
              <w:rPr>
                <w:lang w:val="de-DE"/>
              </w:rPr>
              <w:t xml:space="preserve"> CSL Behring</w:t>
            </w:r>
          </w:p>
        </w:tc>
      </w:tr>
      <w:tr w:rsidR="0011172D" w:rsidRPr="001454FB" w14:paraId="3D275E13" w14:textId="77777777" w:rsidTr="00A65BB1">
        <w:tc>
          <w:tcPr>
            <w:tcW w:w="2268" w:type="dxa"/>
          </w:tcPr>
          <w:p w14:paraId="503C141C" w14:textId="045EB33C" w:rsidR="0011172D" w:rsidRDefault="0011172D" w:rsidP="0011172D">
            <w:pPr>
              <w:rPr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Prancūzija</w:t>
            </w:r>
          </w:p>
        </w:tc>
        <w:tc>
          <w:tcPr>
            <w:tcW w:w="6906" w:type="dxa"/>
          </w:tcPr>
          <w:p w14:paraId="2BDC4A9E" w14:textId="769403D2" w:rsidR="0011172D" w:rsidRPr="00DE2DEA" w:rsidRDefault="0011172D" w:rsidP="004141DE">
            <w:pPr>
              <w:ind w:left="34"/>
              <w:rPr>
                <w:lang w:val="de-DE"/>
              </w:rPr>
            </w:pPr>
            <w:r w:rsidRPr="00E440A4">
              <w:rPr>
                <w:bCs/>
              </w:rPr>
              <w:t>E</w:t>
            </w:r>
            <w:r>
              <w:rPr>
                <w:bCs/>
              </w:rPr>
              <w:t xml:space="preserve">AU POUR </w:t>
            </w:r>
            <w:r w:rsidRPr="00E440A4">
              <w:rPr>
                <w:bCs/>
              </w:rPr>
              <w:t>PREPARATIONS INJECTABLES</w:t>
            </w:r>
            <w:r w:rsidRPr="004141DE">
              <w:t xml:space="preserve"> CSL </w:t>
            </w:r>
            <w:r w:rsidRPr="00E440A4">
              <w:rPr>
                <w:bCs/>
              </w:rPr>
              <w:t>BEHRING</w:t>
            </w:r>
            <w:r w:rsidRPr="004141DE">
              <w:t xml:space="preserve">, </w:t>
            </w:r>
            <w:proofErr w:type="spellStart"/>
            <w:r w:rsidRPr="004141DE">
              <w:t>solvant</w:t>
            </w:r>
            <w:proofErr w:type="spellEnd"/>
            <w:r w:rsidRPr="004141DE">
              <w:t xml:space="preserve"> pour </w:t>
            </w:r>
            <w:proofErr w:type="spellStart"/>
            <w:r w:rsidRPr="004141DE">
              <w:t>préparation</w:t>
            </w:r>
            <w:proofErr w:type="spellEnd"/>
            <w:r w:rsidRPr="004141DE">
              <w:t xml:space="preserve"> </w:t>
            </w:r>
            <w:proofErr w:type="spellStart"/>
            <w:r w:rsidRPr="004141DE">
              <w:t>parentérale</w:t>
            </w:r>
            <w:proofErr w:type="spellEnd"/>
          </w:p>
        </w:tc>
      </w:tr>
      <w:tr w:rsidR="0011172D" w:rsidRPr="0096629F" w14:paraId="56145C39" w14:textId="77777777" w:rsidTr="00140F87">
        <w:tc>
          <w:tcPr>
            <w:tcW w:w="2268" w:type="dxa"/>
            <w:vAlign w:val="center"/>
            <w:hideMark/>
          </w:tcPr>
          <w:p w14:paraId="4482A3B9" w14:textId="722DA65E" w:rsidR="0011172D" w:rsidRPr="001454FB" w:rsidRDefault="0011172D" w:rsidP="0011172D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Vokietija</w:t>
            </w:r>
          </w:p>
        </w:tc>
        <w:tc>
          <w:tcPr>
            <w:tcW w:w="6906" w:type="dxa"/>
            <w:hideMark/>
          </w:tcPr>
          <w:p w14:paraId="62CFB9B6" w14:textId="69AD801E" w:rsidR="0011172D" w:rsidRPr="001454FB" w:rsidRDefault="0011172D" w:rsidP="0011172D">
            <w:pPr>
              <w:ind w:left="34"/>
              <w:rPr>
                <w:rFonts w:cs="Times New Roman"/>
                <w:lang w:val="lv-LV"/>
              </w:rPr>
            </w:pPr>
            <w:r w:rsidRPr="0011172D">
              <w:rPr>
                <w:lang w:val="de-DE"/>
              </w:rPr>
              <w:t>Wasser für Injektionszwecke</w:t>
            </w:r>
            <w:r w:rsidRPr="004141DE">
              <w:rPr>
                <w:lang w:val="de-DE"/>
              </w:rPr>
              <w:t xml:space="preserve"> CSL Behring</w:t>
            </w:r>
          </w:p>
        </w:tc>
      </w:tr>
      <w:tr w:rsidR="0011172D" w:rsidRPr="008629BF" w14:paraId="3071841F" w14:textId="77777777" w:rsidTr="0011172D">
        <w:tc>
          <w:tcPr>
            <w:tcW w:w="2268" w:type="dxa"/>
            <w:vAlign w:val="center"/>
            <w:hideMark/>
          </w:tcPr>
          <w:p w14:paraId="31844C8A" w14:textId="77777777" w:rsidR="0011172D" w:rsidRPr="001454FB" w:rsidRDefault="0011172D" w:rsidP="0011172D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Vengrija</w:t>
            </w:r>
          </w:p>
        </w:tc>
        <w:tc>
          <w:tcPr>
            <w:tcW w:w="6906" w:type="dxa"/>
            <w:hideMark/>
          </w:tcPr>
          <w:p w14:paraId="3B791D9B" w14:textId="4018EFF7" w:rsidR="0011172D" w:rsidRPr="001454FB" w:rsidRDefault="0011172D" w:rsidP="004141DE">
            <w:pPr>
              <w:ind w:left="40"/>
              <w:rPr>
                <w:rFonts w:cs="Times New Roman"/>
                <w:lang w:val="lv-LV"/>
              </w:rPr>
            </w:pPr>
            <w:proofErr w:type="spellStart"/>
            <w:r w:rsidRPr="00DE2DEA">
              <w:rPr>
                <w:sz w:val="24"/>
                <w:lang w:val="de-DE"/>
              </w:rPr>
              <w:t>Injekcióhoz</w:t>
            </w:r>
            <w:proofErr w:type="spellEnd"/>
            <w:r w:rsidRPr="00DE2DEA">
              <w:rPr>
                <w:sz w:val="24"/>
                <w:lang w:val="de-DE"/>
              </w:rPr>
              <w:t xml:space="preserve"> </w:t>
            </w:r>
            <w:proofErr w:type="spellStart"/>
            <w:r w:rsidRPr="00DE2DEA">
              <w:rPr>
                <w:sz w:val="24"/>
                <w:lang w:val="de-DE"/>
              </w:rPr>
              <w:t>való</w:t>
            </w:r>
            <w:proofErr w:type="spellEnd"/>
            <w:r w:rsidRPr="00DE2DEA">
              <w:rPr>
                <w:sz w:val="24"/>
                <w:lang w:val="de-DE"/>
              </w:rPr>
              <w:t xml:space="preserve"> </w:t>
            </w:r>
            <w:proofErr w:type="spellStart"/>
            <w:r w:rsidRPr="00DE2DEA">
              <w:rPr>
                <w:sz w:val="24"/>
                <w:lang w:val="de-DE"/>
              </w:rPr>
              <w:t>víz</w:t>
            </w:r>
            <w:proofErr w:type="spellEnd"/>
            <w:r w:rsidRPr="00DE2DEA">
              <w:rPr>
                <w:sz w:val="24"/>
                <w:lang w:val="de-DE"/>
              </w:rPr>
              <w:t xml:space="preserve"> CSL Behring </w:t>
            </w:r>
            <w:proofErr w:type="spellStart"/>
            <w:r w:rsidRPr="00DE2DEA">
              <w:rPr>
                <w:sz w:val="24"/>
                <w:lang w:val="de-DE"/>
              </w:rPr>
              <w:t>oldószer</w:t>
            </w:r>
            <w:proofErr w:type="spellEnd"/>
            <w:r w:rsidRPr="00DE2DEA">
              <w:rPr>
                <w:sz w:val="24"/>
                <w:lang w:val="de-DE"/>
              </w:rPr>
              <w:t xml:space="preserve"> </w:t>
            </w:r>
            <w:proofErr w:type="spellStart"/>
            <w:r w:rsidRPr="00DE2DEA">
              <w:rPr>
                <w:sz w:val="24"/>
                <w:lang w:val="de-DE"/>
              </w:rPr>
              <w:t>parenterális</w:t>
            </w:r>
            <w:proofErr w:type="spellEnd"/>
            <w:r w:rsidRPr="00DE2DEA">
              <w:rPr>
                <w:sz w:val="24"/>
                <w:lang w:val="de-DE"/>
              </w:rPr>
              <w:t xml:space="preserve"> </w:t>
            </w:r>
            <w:proofErr w:type="spellStart"/>
            <w:r w:rsidRPr="00DE2DEA">
              <w:rPr>
                <w:bCs/>
                <w:sz w:val="24"/>
                <w:lang w:val="de-DE"/>
              </w:rPr>
              <w:t>készítménye</w:t>
            </w:r>
            <w:proofErr w:type="spellEnd"/>
            <w:r w:rsidRPr="00DE2DEA">
              <w:rPr>
                <w:bCs/>
                <w:sz w:val="24"/>
                <w:lang w:val="de-DE"/>
              </w:rPr>
              <w:t xml:space="preserve"> </w:t>
            </w:r>
            <w:proofErr w:type="spellStart"/>
            <w:r w:rsidRPr="00DE2DEA">
              <w:rPr>
                <w:bCs/>
                <w:sz w:val="24"/>
                <w:lang w:val="de-DE"/>
              </w:rPr>
              <w:t>khez</w:t>
            </w:r>
            <w:proofErr w:type="spellEnd"/>
          </w:p>
        </w:tc>
      </w:tr>
      <w:tr w:rsidR="0011172D" w:rsidRPr="0096629F" w14:paraId="0916EE45" w14:textId="77777777" w:rsidTr="0011172D">
        <w:tc>
          <w:tcPr>
            <w:tcW w:w="2268" w:type="dxa"/>
            <w:vAlign w:val="center"/>
            <w:hideMark/>
          </w:tcPr>
          <w:p w14:paraId="464F0B29" w14:textId="77777777" w:rsidR="0011172D" w:rsidRPr="001454FB" w:rsidRDefault="0011172D" w:rsidP="0011172D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Islandija</w:t>
            </w:r>
          </w:p>
        </w:tc>
        <w:tc>
          <w:tcPr>
            <w:tcW w:w="6906" w:type="dxa"/>
            <w:hideMark/>
          </w:tcPr>
          <w:p w14:paraId="616C0C0B" w14:textId="77777777" w:rsidR="0011172D" w:rsidRPr="001454FB" w:rsidRDefault="0011172D" w:rsidP="0011172D">
            <w:pPr>
              <w:ind w:left="34"/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Vatn fyrir stungulyf CSL Behring</w:t>
            </w:r>
          </w:p>
        </w:tc>
      </w:tr>
      <w:tr w:rsidR="0011172D" w:rsidRPr="001454FB" w14:paraId="2E48B200" w14:textId="77777777" w:rsidTr="0011172D">
        <w:tc>
          <w:tcPr>
            <w:tcW w:w="2268" w:type="dxa"/>
            <w:vAlign w:val="center"/>
            <w:hideMark/>
          </w:tcPr>
          <w:p w14:paraId="5CD068C9" w14:textId="77777777" w:rsidR="0011172D" w:rsidRPr="001454FB" w:rsidRDefault="0011172D" w:rsidP="0011172D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Airija</w:t>
            </w:r>
          </w:p>
        </w:tc>
        <w:tc>
          <w:tcPr>
            <w:tcW w:w="6906" w:type="dxa"/>
            <w:hideMark/>
          </w:tcPr>
          <w:p w14:paraId="4250BBFD" w14:textId="77777777" w:rsidR="0011172D" w:rsidRPr="001454FB" w:rsidRDefault="0011172D" w:rsidP="0011172D">
            <w:pPr>
              <w:ind w:left="34"/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 xml:space="preserve">Water for injections solvent for parenteral use </w:t>
            </w:r>
          </w:p>
        </w:tc>
      </w:tr>
      <w:tr w:rsidR="00347D16" w:rsidRPr="008629BF" w14:paraId="7D8C9AB2" w14:textId="77777777" w:rsidTr="0096629F">
        <w:tc>
          <w:tcPr>
            <w:tcW w:w="2268" w:type="dxa"/>
            <w:vAlign w:val="center"/>
            <w:hideMark/>
          </w:tcPr>
          <w:p w14:paraId="2EB92735" w14:textId="77777777" w:rsidR="00347D16" w:rsidRPr="001454FB" w:rsidRDefault="00347D16" w:rsidP="0096629F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Italija</w:t>
            </w:r>
          </w:p>
        </w:tc>
        <w:tc>
          <w:tcPr>
            <w:tcW w:w="6906" w:type="dxa"/>
            <w:hideMark/>
          </w:tcPr>
          <w:p w14:paraId="1021D8F3" w14:textId="70A17C5F" w:rsidR="00347D16" w:rsidRPr="001454FB" w:rsidRDefault="00347D16" w:rsidP="0096629F">
            <w:pPr>
              <w:ind w:left="34"/>
              <w:rPr>
                <w:rFonts w:cs="Times New Roman"/>
                <w:lang w:val="lv-LV"/>
              </w:rPr>
            </w:pPr>
            <w:r w:rsidRPr="00347D16">
              <w:rPr>
                <w:rFonts w:cs="Times New Roman"/>
                <w:lang w:val="lv-LV"/>
              </w:rPr>
              <w:t>ACQUA PER PREPARAZIONI INIETTABILI CSL Behring</w:t>
            </w:r>
          </w:p>
        </w:tc>
      </w:tr>
      <w:tr w:rsidR="00347D16" w:rsidRPr="001454FB" w14:paraId="1C4BFB90" w14:textId="77777777" w:rsidTr="0096629F">
        <w:tc>
          <w:tcPr>
            <w:tcW w:w="2268" w:type="dxa"/>
            <w:vAlign w:val="center"/>
            <w:hideMark/>
          </w:tcPr>
          <w:p w14:paraId="70D1A53A" w14:textId="77777777" w:rsidR="00347D16" w:rsidRPr="001454FB" w:rsidRDefault="00347D16" w:rsidP="0096629F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Latvija</w:t>
            </w:r>
          </w:p>
        </w:tc>
        <w:tc>
          <w:tcPr>
            <w:tcW w:w="6906" w:type="dxa"/>
            <w:hideMark/>
          </w:tcPr>
          <w:p w14:paraId="35BC8520" w14:textId="77777777" w:rsidR="00347D16" w:rsidRPr="00BB0BFA" w:rsidRDefault="00347D16" w:rsidP="0096629F">
            <w:pPr>
              <w:ind w:left="34"/>
              <w:rPr>
                <w:rFonts w:cs="Times New Roman"/>
                <w:lang w:val="lv-LV"/>
              </w:rPr>
            </w:pPr>
            <w:r w:rsidRPr="00BB0BFA">
              <w:rPr>
                <w:rFonts w:cs="Times New Roman"/>
                <w:lang w:val="lv-LV"/>
              </w:rPr>
              <w:t>Water for injections CSL Behring šķīdinātājs parenterālai lietošanai</w:t>
            </w:r>
          </w:p>
        </w:tc>
      </w:tr>
      <w:tr w:rsidR="00347D16" w:rsidRPr="001454FB" w14:paraId="07CF8E8A" w14:textId="77777777" w:rsidTr="0096629F">
        <w:tc>
          <w:tcPr>
            <w:tcW w:w="2268" w:type="dxa"/>
            <w:vAlign w:val="center"/>
            <w:hideMark/>
          </w:tcPr>
          <w:p w14:paraId="10AA6A79" w14:textId="7E2D3E25" w:rsidR="00347D16" w:rsidRPr="001454FB" w:rsidRDefault="00347D16" w:rsidP="0096629F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Lietuva</w:t>
            </w:r>
          </w:p>
        </w:tc>
        <w:tc>
          <w:tcPr>
            <w:tcW w:w="6906" w:type="dxa"/>
            <w:hideMark/>
          </w:tcPr>
          <w:p w14:paraId="74C36A3D" w14:textId="77777777" w:rsidR="00347D16" w:rsidRPr="001454FB" w:rsidRDefault="00347D16" w:rsidP="0096629F">
            <w:pPr>
              <w:ind w:left="34"/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Water for Injections CSL Behring tirpiklis parenteriniam vartojimui</w:t>
            </w:r>
          </w:p>
        </w:tc>
      </w:tr>
      <w:tr w:rsidR="00347D16" w:rsidRPr="001454FB" w14:paraId="2EFEBE0A" w14:textId="77777777" w:rsidTr="0096629F">
        <w:tc>
          <w:tcPr>
            <w:tcW w:w="2268" w:type="dxa"/>
            <w:vAlign w:val="center"/>
            <w:hideMark/>
          </w:tcPr>
          <w:p w14:paraId="6E17B4F9" w14:textId="77777777" w:rsidR="00347D16" w:rsidRPr="001454FB" w:rsidRDefault="00347D16" w:rsidP="0096629F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Liuksemburgas</w:t>
            </w:r>
          </w:p>
        </w:tc>
        <w:tc>
          <w:tcPr>
            <w:tcW w:w="6906" w:type="dxa"/>
            <w:hideMark/>
          </w:tcPr>
          <w:p w14:paraId="1E86A899" w14:textId="67B707D5" w:rsidR="00347D16" w:rsidRPr="00BB0BFA" w:rsidRDefault="00347D16" w:rsidP="0096629F">
            <w:pPr>
              <w:ind w:left="34"/>
              <w:rPr>
                <w:rFonts w:cs="Times New Roman"/>
                <w:lang w:val="lv-LV"/>
              </w:rPr>
            </w:pPr>
            <w:r w:rsidRPr="00627DE1">
              <w:t xml:space="preserve">Eau pour </w:t>
            </w:r>
            <w:proofErr w:type="spellStart"/>
            <w:r w:rsidRPr="00627DE1">
              <w:t>préparations</w:t>
            </w:r>
            <w:proofErr w:type="spellEnd"/>
            <w:r w:rsidRPr="00627DE1">
              <w:t xml:space="preserve"> injectables CSL Behring</w:t>
            </w:r>
          </w:p>
        </w:tc>
      </w:tr>
      <w:tr w:rsidR="00347D16" w:rsidRPr="001454FB" w14:paraId="5414844D" w14:textId="77777777" w:rsidTr="0096629F">
        <w:tc>
          <w:tcPr>
            <w:tcW w:w="2268" w:type="dxa"/>
            <w:vAlign w:val="center"/>
            <w:hideMark/>
          </w:tcPr>
          <w:p w14:paraId="2C1EECF3" w14:textId="77777777" w:rsidR="00347D16" w:rsidRPr="001454FB" w:rsidRDefault="00347D16" w:rsidP="0096629F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Nyderlandai</w:t>
            </w:r>
          </w:p>
        </w:tc>
        <w:tc>
          <w:tcPr>
            <w:tcW w:w="6906" w:type="dxa"/>
            <w:hideMark/>
          </w:tcPr>
          <w:p w14:paraId="3974E225" w14:textId="28B6188A" w:rsidR="00347D16" w:rsidRPr="00BB0BFA" w:rsidRDefault="00347D16" w:rsidP="0096629F">
            <w:pPr>
              <w:ind w:left="34"/>
              <w:rPr>
                <w:rFonts w:cs="Times New Roman"/>
                <w:lang w:val="lv-LV"/>
              </w:rPr>
            </w:pPr>
            <w:r w:rsidRPr="00E440A4">
              <w:rPr>
                <w:bCs/>
              </w:rPr>
              <w:t xml:space="preserve">Water </w:t>
            </w:r>
            <w:proofErr w:type="spellStart"/>
            <w:r w:rsidRPr="00E440A4">
              <w:rPr>
                <w:bCs/>
              </w:rPr>
              <w:t>voor</w:t>
            </w:r>
            <w:proofErr w:type="spellEnd"/>
            <w:r w:rsidRPr="00E440A4">
              <w:rPr>
                <w:bCs/>
              </w:rPr>
              <w:t xml:space="preserve"> </w:t>
            </w:r>
            <w:proofErr w:type="spellStart"/>
            <w:r w:rsidRPr="00E440A4">
              <w:rPr>
                <w:bCs/>
              </w:rPr>
              <w:t>injecties</w:t>
            </w:r>
            <w:proofErr w:type="spellEnd"/>
            <w:r w:rsidRPr="00E440A4">
              <w:rPr>
                <w:bCs/>
              </w:rPr>
              <w:t xml:space="preserve"> CSL Behring, </w:t>
            </w:r>
            <w:proofErr w:type="spellStart"/>
            <w:r w:rsidRPr="00E440A4">
              <w:rPr>
                <w:bCs/>
              </w:rPr>
              <w:t>oplossing</w:t>
            </w:r>
            <w:proofErr w:type="spellEnd"/>
            <w:r w:rsidRPr="00E440A4">
              <w:rPr>
                <w:bCs/>
              </w:rPr>
              <w:t xml:space="preserve"> </w:t>
            </w:r>
            <w:proofErr w:type="spellStart"/>
            <w:r w:rsidRPr="00E440A4">
              <w:rPr>
                <w:bCs/>
              </w:rPr>
              <w:t>voor</w:t>
            </w:r>
            <w:proofErr w:type="spellEnd"/>
            <w:r w:rsidRPr="00E440A4">
              <w:rPr>
                <w:bCs/>
              </w:rPr>
              <w:t xml:space="preserve"> </w:t>
            </w:r>
            <w:proofErr w:type="spellStart"/>
            <w:r w:rsidRPr="00E440A4">
              <w:rPr>
                <w:bCs/>
              </w:rPr>
              <w:t>parenteraal</w:t>
            </w:r>
            <w:proofErr w:type="spellEnd"/>
            <w:r w:rsidRPr="00E440A4">
              <w:rPr>
                <w:bCs/>
              </w:rPr>
              <w:t xml:space="preserve"> </w:t>
            </w:r>
            <w:proofErr w:type="spellStart"/>
            <w:r w:rsidRPr="00E440A4">
              <w:rPr>
                <w:bCs/>
              </w:rPr>
              <w:t>gebruik</w:t>
            </w:r>
            <w:proofErr w:type="spellEnd"/>
          </w:p>
        </w:tc>
      </w:tr>
      <w:tr w:rsidR="00347D16" w:rsidRPr="001454FB" w14:paraId="07662474" w14:textId="77777777" w:rsidTr="0096629F">
        <w:tc>
          <w:tcPr>
            <w:tcW w:w="2268" w:type="dxa"/>
            <w:vAlign w:val="center"/>
            <w:hideMark/>
          </w:tcPr>
          <w:p w14:paraId="2D4E976D" w14:textId="77777777" w:rsidR="00347D16" w:rsidRPr="001454FB" w:rsidRDefault="00347D16" w:rsidP="0096629F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Norvegija</w:t>
            </w:r>
          </w:p>
        </w:tc>
        <w:tc>
          <w:tcPr>
            <w:tcW w:w="6906" w:type="dxa"/>
            <w:hideMark/>
          </w:tcPr>
          <w:p w14:paraId="3B13F336" w14:textId="6CD82CCA" w:rsidR="00347D16" w:rsidRPr="001454FB" w:rsidRDefault="00347D16" w:rsidP="0096629F">
            <w:pPr>
              <w:ind w:left="34"/>
              <w:rPr>
                <w:rFonts w:cs="Times New Roman"/>
                <w:lang w:val="lv-LV"/>
              </w:rPr>
            </w:pPr>
            <w:r w:rsidRPr="004141DE">
              <w:t xml:space="preserve">Vann </w:t>
            </w:r>
            <w:proofErr w:type="spellStart"/>
            <w:r w:rsidRPr="004141DE">
              <w:t>til</w:t>
            </w:r>
            <w:proofErr w:type="spellEnd"/>
            <w:r w:rsidRPr="004141DE">
              <w:t xml:space="preserve"> </w:t>
            </w:r>
            <w:proofErr w:type="spellStart"/>
            <w:r w:rsidRPr="00347D16">
              <w:rPr>
                <w:rFonts w:cs="Times New Roman"/>
                <w:bCs/>
              </w:rPr>
              <w:t>injeksjonsvæsker</w:t>
            </w:r>
            <w:proofErr w:type="spellEnd"/>
            <w:r w:rsidRPr="004141DE">
              <w:t xml:space="preserve"> CSL Behring</w:t>
            </w:r>
          </w:p>
        </w:tc>
      </w:tr>
      <w:tr w:rsidR="00347D16" w:rsidRPr="001454FB" w14:paraId="576EF4B2" w14:textId="77777777" w:rsidTr="0096629F">
        <w:tc>
          <w:tcPr>
            <w:tcW w:w="2268" w:type="dxa"/>
            <w:vAlign w:val="center"/>
            <w:hideMark/>
          </w:tcPr>
          <w:p w14:paraId="233C548C" w14:textId="77777777" w:rsidR="00347D16" w:rsidRPr="001454FB" w:rsidRDefault="00347D16" w:rsidP="0096629F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Lenkija</w:t>
            </w:r>
          </w:p>
        </w:tc>
        <w:tc>
          <w:tcPr>
            <w:tcW w:w="6906" w:type="dxa"/>
            <w:hideMark/>
          </w:tcPr>
          <w:p w14:paraId="5C843841" w14:textId="73DCFC17" w:rsidR="00347D16" w:rsidRPr="001454FB" w:rsidRDefault="00347D16" w:rsidP="0096629F">
            <w:pPr>
              <w:ind w:left="34"/>
              <w:rPr>
                <w:rFonts w:cs="Times New Roman"/>
                <w:lang w:val="lv-LV"/>
              </w:rPr>
            </w:pPr>
            <w:r w:rsidRPr="00347D16">
              <w:rPr>
                <w:rFonts w:cs="Times New Roman"/>
                <w:lang w:val="lv-LV"/>
              </w:rPr>
              <w:t>Woda do wstrzykiwań CSL Behring</w:t>
            </w:r>
          </w:p>
        </w:tc>
      </w:tr>
      <w:tr w:rsidR="00347D16" w:rsidRPr="008023BB" w14:paraId="4B59CA8E" w14:textId="77777777" w:rsidTr="0096629F">
        <w:tc>
          <w:tcPr>
            <w:tcW w:w="2268" w:type="dxa"/>
            <w:vAlign w:val="center"/>
            <w:hideMark/>
          </w:tcPr>
          <w:p w14:paraId="243B290B" w14:textId="77777777" w:rsidR="00347D16" w:rsidRPr="001454FB" w:rsidRDefault="00347D16" w:rsidP="0096629F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Portugalija</w:t>
            </w:r>
          </w:p>
        </w:tc>
        <w:tc>
          <w:tcPr>
            <w:tcW w:w="6906" w:type="dxa"/>
            <w:hideMark/>
          </w:tcPr>
          <w:p w14:paraId="0CA259C0" w14:textId="7FC00154" w:rsidR="00347D16" w:rsidRPr="001454FB" w:rsidRDefault="00347D16" w:rsidP="0096629F">
            <w:pPr>
              <w:ind w:left="34"/>
              <w:rPr>
                <w:rFonts w:cs="Times New Roman"/>
                <w:lang w:val="lv-LV"/>
              </w:rPr>
            </w:pPr>
            <w:r w:rsidRPr="00347D16">
              <w:rPr>
                <w:rFonts w:cs="Times New Roman"/>
                <w:lang w:val="lv-LV"/>
              </w:rPr>
              <w:t>Água para preparações injetáveis CSL Behring</w:t>
            </w:r>
          </w:p>
        </w:tc>
      </w:tr>
      <w:tr w:rsidR="00347D16" w:rsidRPr="001454FB" w14:paraId="2BBC2F58" w14:textId="77777777" w:rsidTr="0096629F">
        <w:tc>
          <w:tcPr>
            <w:tcW w:w="2268" w:type="dxa"/>
            <w:hideMark/>
          </w:tcPr>
          <w:p w14:paraId="4C569593" w14:textId="77777777" w:rsidR="00347D16" w:rsidRPr="001454FB" w:rsidRDefault="00347D16" w:rsidP="0096629F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Rumunija</w:t>
            </w:r>
          </w:p>
        </w:tc>
        <w:tc>
          <w:tcPr>
            <w:tcW w:w="6906" w:type="dxa"/>
            <w:hideMark/>
          </w:tcPr>
          <w:p w14:paraId="30B50637" w14:textId="3C3B263D" w:rsidR="00347D16" w:rsidRPr="001454FB" w:rsidRDefault="00347D16" w:rsidP="0096629F">
            <w:pPr>
              <w:ind w:left="34"/>
              <w:rPr>
                <w:rFonts w:cs="Times New Roman"/>
                <w:lang w:val="lv-LV"/>
              </w:rPr>
            </w:pPr>
            <w:proofErr w:type="spellStart"/>
            <w:r w:rsidRPr="00347D16">
              <w:t>Apă</w:t>
            </w:r>
            <w:proofErr w:type="spellEnd"/>
            <w:r w:rsidRPr="00347D16">
              <w:t xml:space="preserve"> </w:t>
            </w:r>
            <w:proofErr w:type="spellStart"/>
            <w:r w:rsidRPr="00347D16">
              <w:t>pentru</w:t>
            </w:r>
            <w:proofErr w:type="spellEnd"/>
            <w:r w:rsidRPr="00347D16">
              <w:t xml:space="preserve"> preparate </w:t>
            </w:r>
            <w:proofErr w:type="spellStart"/>
            <w:r w:rsidRPr="00347D16">
              <w:t>injectabile</w:t>
            </w:r>
            <w:proofErr w:type="spellEnd"/>
            <w:r w:rsidRPr="00347D16">
              <w:t xml:space="preserve"> CSL Behring, solvent </w:t>
            </w:r>
            <w:proofErr w:type="spellStart"/>
            <w:r w:rsidRPr="00347D16">
              <w:t>pentru</w:t>
            </w:r>
            <w:proofErr w:type="spellEnd"/>
            <w:r w:rsidRPr="00347D16">
              <w:t xml:space="preserve"> preparate </w:t>
            </w:r>
            <w:proofErr w:type="spellStart"/>
            <w:r w:rsidRPr="00347D16">
              <w:t>parenterale</w:t>
            </w:r>
            <w:proofErr w:type="spellEnd"/>
          </w:p>
        </w:tc>
      </w:tr>
      <w:tr w:rsidR="00347D16" w:rsidRPr="008629BF" w14:paraId="557C0AB4" w14:textId="77777777" w:rsidTr="0096629F">
        <w:tc>
          <w:tcPr>
            <w:tcW w:w="2268" w:type="dxa"/>
            <w:vAlign w:val="center"/>
            <w:hideMark/>
          </w:tcPr>
          <w:p w14:paraId="164DC531" w14:textId="77777777" w:rsidR="00347D16" w:rsidRPr="001454FB" w:rsidRDefault="00347D16" w:rsidP="0096629F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Slovėnija</w:t>
            </w:r>
          </w:p>
        </w:tc>
        <w:tc>
          <w:tcPr>
            <w:tcW w:w="6906" w:type="dxa"/>
            <w:hideMark/>
          </w:tcPr>
          <w:p w14:paraId="4092A977" w14:textId="51B463C4" w:rsidR="00347D16" w:rsidRPr="001454FB" w:rsidRDefault="00347D16" w:rsidP="0096629F">
            <w:pPr>
              <w:ind w:left="34"/>
              <w:rPr>
                <w:rFonts w:cs="Times New Roman"/>
                <w:lang w:val="lv-LV"/>
              </w:rPr>
            </w:pPr>
            <w:r w:rsidRPr="00347D16">
              <w:rPr>
                <w:rFonts w:cs="Times New Roman"/>
                <w:lang w:val="lv-LV"/>
              </w:rPr>
              <w:t>Voda za injekcije CSL Behring vehikel za parenteralno uporabo</w:t>
            </w:r>
          </w:p>
        </w:tc>
      </w:tr>
      <w:tr w:rsidR="0011172D" w:rsidRPr="008023BB" w14:paraId="6852AD93" w14:textId="77777777" w:rsidTr="00140F87">
        <w:tc>
          <w:tcPr>
            <w:tcW w:w="2268" w:type="dxa"/>
            <w:vAlign w:val="center"/>
            <w:hideMark/>
          </w:tcPr>
          <w:p w14:paraId="668B6BEB" w14:textId="77777777" w:rsidR="0011172D" w:rsidRPr="001454FB" w:rsidRDefault="0011172D" w:rsidP="0011172D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Ispanija</w:t>
            </w:r>
          </w:p>
        </w:tc>
        <w:tc>
          <w:tcPr>
            <w:tcW w:w="6906" w:type="dxa"/>
            <w:hideMark/>
          </w:tcPr>
          <w:p w14:paraId="0DB8098A" w14:textId="77777777" w:rsidR="0011172D" w:rsidRPr="001454FB" w:rsidRDefault="0011172D" w:rsidP="0011172D">
            <w:pPr>
              <w:ind w:left="34"/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 xml:space="preserve">Agua para inyectables CSL Behring </w:t>
            </w:r>
          </w:p>
        </w:tc>
      </w:tr>
      <w:tr w:rsidR="0011172D" w:rsidRPr="0096629F" w14:paraId="0A471E95" w14:textId="77777777" w:rsidTr="004141DE">
        <w:trPr>
          <w:trHeight w:val="80"/>
        </w:trPr>
        <w:tc>
          <w:tcPr>
            <w:tcW w:w="2268" w:type="dxa"/>
            <w:vAlign w:val="center"/>
            <w:hideMark/>
          </w:tcPr>
          <w:p w14:paraId="7933EBC2" w14:textId="77777777" w:rsidR="0011172D" w:rsidRPr="001454FB" w:rsidRDefault="0011172D" w:rsidP="0011172D">
            <w:pPr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Švedija</w:t>
            </w:r>
          </w:p>
        </w:tc>
        <w:tc>
          <w:tcPr>
            <w:tcW w:w="6906" w:type="dxa"/>
            <w:hideMark/>
          </w:tcPr>
          <w:p w14:paraId="57E86A69" w14:textId="77777777" w:rsidR="0011172D" w:rsidRPr="001454FB" w:rsidRDefault="0011172D" w:rsidP="0011172D">
            <w:pPr>
              <w:ind w:left="34"/>
              <w:rPr>
                <w:rFonts w:cs="Times New Roman"/>
                <w:lang w:val="lv-LV"/>
              </w:rPr>
            </w:pPr>
            <w:r w:rsidRPr="001454FB">
              <w:rPr>
                <w:rFonts w:cs="Times New Roman"/>
                <w:lang w:val="lv-LV"/>
              </w:rPr>
              <w:t>Vatten för injektionsvätskor CSL Behring</w:t>
            </w:r>
          </w:p>
        </w:tc>
      </w:tr>
    </w:tbl>
    <w:p w14:paraId="6AD6EDBC" w14:textId="77777777" w:rsidR="00E829A7" w:rsidRPr="001454FB" w:rsidRDefault="00E829A7" w:rsidP="00F3416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526B32B1" w14:textId="32477C5E" w:rsidR="00F238C6" w:rsidRDefault="00F34163" w:rsidP="00F34163">
      <w:pPr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  <w:r w:rsidRPr="001454FB">
        <w:rPr>
          <w:b/>
          <w:sz w:val="22"/>
          <w:szCs w:val="22"/>
          <w:lang w:val="lt-LT"/>
        </w:rPr>
        <w:t>Šis pakuotės lapelis paskutinį kartą peržiūrėtas</w:t>
      </w:r>
      <w:r w:rsidR="00CC4CC0">
        <w:rPr>
          <w:b/>
          <w:sz w:val="22"/>
          <w:szCs w:val="22"/>
          <w:lang w:val="lt-LT"/>
        </w:rPr>
        <w:t xml:space="preserve"> </w:t>
      </w:r>
      <w:r w:rsidR="008629BF">
        <w:rPr>
          <w:b/>
          <w:sz w:val="22"/>
          <w:szCs w:val="22"/>
          <w:lang w:val="lt-LT"/>
        </w:rPr>
        <w:t>2024-08-14</w:t>
      </w:r>
      <w:r w:rsidR="00C93883">
        <w:rPr>
          <w:b/>
          <w:sz w:val="22"/>
          <w:szCs w:val="22"/>
          <w:lang w:val="lt-LT"/>
        </w:rPr>
        <w:t>.</w:t>
      </w:r>
    </w:p>
    <w:p w14:paraId="758491A1" w14:textId="77777777" w:rsidR="00F238C6" w:rsidRDefault="00F238C6" w:rsidP="00F34163">
      <w:pPr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</w:p>
    <w:p w14:paraId="79D3CBD0" w14:textId="1C9E2DF1" w:rsidR="00F34163" w:rsidRPr="001454FB" w:rsidRDefault="00F34163" w:rsidP="00F238C6">
      <w:pPr>
        <w:numPr>
          <w:ilvl w:val="12"/>
          <w:numId w:val="0"/>
        </w:numPr>
        <w:ind w:right="424"/>
        <w:rPr>
          <w:sz w:val="22"/>
          <w:szCs w:val="22"/>
          <w:lang w:val="lt-LT"/>
        </w:rPr>
      </w:pPr>
      <w:r w:rsidRPr="001454FB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1454FB">
        <w:rPr>
          <w:i/>
          <w:sz w:val="22"/>
          <w:szCs w:val="22"/>
          <w:lang w:val="lt-LT"/>
        </w:rPr>
        <w:t xml:space="preserve"> </w:t>
      </w:r>
      <w:r w:rsidR="00E87C5E" w:rsidRPr="00B45B82">
        <w:rPr>
          <w:u w:val="single"/>
          <w:lang w:val="lt-LT"/>
        </w:rPr>
        <w:t>https://vvkt.lrv.lt/lt/</w:t>
      </w:r>
      <w:r w:rsidR="00E87C5E" w:rsidRPr="00B45B82">
        <w:rPr>
          <w:lang w:val="lt-LT"/>
        </w:rPr>
        <w:t>.</w:t>
      </w:r>
    </w:p>
    <w:p w14:paraId="4D3EF45B" w14:textId="77777777" w:rsidR="00F34163" w:rsidRPr="00FC2093" w:rsidRDefault="00F34163" w:rsidP="00FC2093">
      <w:pPr>
        <w:numPr>
          <w:ilvl w:val="12"/>
          <w:numId w:val="0"/>
        </w:numPr>
        <w:tabs>
          <w:tab w:val="left" w:pos="2657"/>
        </w:tabs>
        <w:ind w:right="-28"/>
        <w:rPr>
          <w:sz w:val="22"/>
          <w:lang w:val="lt-LT"/>
        </w:rPr>
      </w:pPr>
    </w:p>
    <w:sectPr w:rsidR="00F34163" w:rsidRPr="00FC2093" w:rsidSect="006154B0">
      <w:headerReference w:type="default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2AFFD" w14:textId="77777777" w:rsidR="00B45B82" w:rsidRDefault="00B45B82" w:rsidP="00A65BB1">
      <w:r>
        <w:separator/>
      </w:r>
    </w:p>
  </w:endnote>
  <w:endnote w:type="continuationSeparator" w:id="0">
    <w:p w14:paraId="70A31E03" w14:textId="77777777" w:rsidR="00B45B82" w:rsidRDefault="00B45B82" w:rsidP="00A65BB1">
      <w:r>
        <w:continuationSeparator/>
      </w:r>
    </w:p>
  </w:endnote>
  <w:endnote w:type="continuationNotice" w:id="1">
    <w:p w14:paraId="2AA7A234" w14:textId="77777777" w:rsidR="00B45B82" w:rsidRDefault="00B45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75D9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FF93B" w14:textId="77777777" w:rsidR="0096629F" w:rsidRDefault="0096629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79411" w14:textId="77777777" w:rsidR="00B45B82" w:rsidRDefault="00B45B82" w:rsidP="00A65BB1">
      <w:r>
        <w:separator/>
      </w:r>
    </w:p>
  </w:footnote>
  <w:footnote w:type="continuationSeparator" w:id="0">
    <w:p w14:paraId="70567744" w14:textId="77777777" w:rsidR="00B45B82" w:rsidRDefault="00B45B82" w:rsidP="00A65BB1">
      <w:r>
        <w:continuationSeparator/>
      </w:r>
    </w:p>
  </w:footnote>
  <w:footnote w:type="continuationNotice" w:id="1">
    <w:p w14:paraId="3588FFE4" w14:textId="77777777" w:rsidR="00B45B82" w:rsidRDefault="00B45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B405" w14:textId="77777777" w:rsidR="0096629F" w:rsidRDefault="009662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A86231"/>
    <w:multiLevelType w:val="multilevel"/>
    <w:tmpl w:val="287A4968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1">
      <w:start w:val="1"/>
      <w:numFmt w:val="decimal"/>
      <w:pStyle w:val="LAFISPC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8B6"/>
    <w:multiLevelType w:val="hybridMultilevel"/>
    <w:tmpl w:val="EDBA9F9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316"/>
    <w:multiLevelType w:val="hybridMultilevel"/>
    <w:tmpl w:val="4444552E"/>
    <w:lvl w:ilvl="0" w:tplc="CAC8D91A">
      <w:start w:val="5"/>
      <w:numFmt w:val="bullet"/>
      <w:lvlText w:val="•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143B5AB9"/>
    <w:multiLevelType w:val="hybridMultilevel"/>
    <w:tmpl w:val="721C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275"/>
    <w:multiLevelType w:val="hybridMultilevel"/>
    <w:tmpl w:val="DD1AE19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76F4"/>
    <w:multiLevelType w:val="hybridMultilevel"/>
    <w:tmpl w:val="7EC6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B41A6"/>
    <w:multiLevelType w:val="hybridMultilevel"/>
    <w:tmpl w:val="9A1A7A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F3373"/>
    <w:multiLevelType w:val="hybridMultilevel"/>
    <w:tmpl w:val="15F0F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4474B"/>
    <w:multiLevelType w:val="hybridMultilevel"/>
    <w:tmpl w:val="BB44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32703">
    <w:abstractNumId w:val="2"/>
  </w:num>
  <w:num w:numId="2" w16cid:durableId="709034069">
    <w:abstractNumId w:val="11"/>
  </w:num>
  <w:num w:numId="3" w16cid:durableId="172891464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05199988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99700043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408768831">
    <w:abstractNumId w:val="1"/>
  </w:num>
  <w:num w:numId="7" w16cid:durableId="335303753">
    <w:abstractNumId w:val="3"/>
  </w:num>
  <w:num w:numId="8" w16cid:durableId="343826083">
    <w:abstractNumId w:val="5"/>
  </w:num>
  <w:num w:numId="9" w16cid:durableId="2058700535">
    <w:abstractNumId w:val="6"/>
  </w:num>
  <w:num w:numId="10" w16cid:durableId="528297373">
    <w:abstractNumId w:val="9"/>
  </w:num>
  <w:num w:numId="11" w16cid:durableId="284430834">
    <w:abstractNumId w:val="4"/>
  </w:num>
  <w:num w:numId="12" w16cid:durableId="556354170">
    <w:abstractNumId w:val="10"/>
  </w:num>
  <w:num w:numId="13" w16cid:durableId="1868058806">
    <w:abstractNumId w:val="8"/>
  </w:num>
  <w:num w:numId="14" w16cid:durableId="89465655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12FD2"/>
    <w:rsid w:val="00027EC6"/>
    <w:rsid w:val="0003514D"/>
    <w:rsid w:val="00082583"/>
    <w:rsid w:val="000A58F3"/>
    <w:rsid w:val="000A79DC"/>
    <w:rsid w:val="000C1CAF"/>
    <w:rsid w:val="000F51B8"/>
    <w:rsid w:val="000F54BB"/>
    <w:rsid w:val="0011172D"/>
    <w:rsid w:val="00126F6D"/>
    <w:rsid w:val="00137141"/>
    <w:rsid w:val="00140E8B"/>
    <w:rsid w:val="00140F87"/>
    <w:rsid w:val="001454FB"/>
    <w:rsid w:val="00154AA9"/>
    <w:rsid w:val="00156975"/>
    <w:rsid w:val="00171F77"/>
    <w:rsid w:val="001726BB"/>
    <w:rsid w:val="00185F92"/>
    <w:rsid w:val="00191891"/>
    <w:rsid w:val="001A3DF1"/>
    <w:rsid w:val="001A4353"/>
    <w:rsid w:val="001A4C00"/>
    <w:rsid w:val="001C1EC0"/>
    <w:rsid w:val="001F10B8"/>
    <w:rsid w:val="001F5A99"/>
    <w:rsid w:val="00276786"/>
    <w:rsid w:val="0028510B"/>
    <w:rsid w:val="002905CA"/>
    <w:rsid w:val="002A6060"/>
    <w:rsid w:val="002B5B01"/>
    <w:rsid w:val="002F11D5"/>
    <w:rsid w:val="002F3C37"/>
    <w:rsid w:val="00306D3B"/>
    <w:rsid w:val="00314306"/>
    <w:rsid w:val="00331196"/>
    <w:rsid w:val="00347D16"/>
    <w:rsid w:val="00355525"/>
    <w:rsid w:val="0036092D"/>
    <w:rsid w:val="0036377A"/>
    <w:rsid w:val="00372A84"/>
    <w:rsid w:val="00392F90"/>
    <w:rsid w:val="003A09DF"/>
    <w:rsid w:val="003D2A04"/>
    <w:rsid w:val="003D54B2"/>
    <w:rsid w:val="003E6D93"/>
    <w:rsid w:val="003F0514"/>
    <w:rsid w:val="003F1E51"/>
    <w:rsid w:val="003F62E1"/>
    <w:rsid w:val="004141DE"/>
    <w:rsid w:val="00436342"/>
    <w:rsid w:val="00444711"/>
    <w:rsid w:val="00447DE7"/>
    <w:rsid w:val="00460430"/>
    <w:rsid w:val="00461F31"/>
    <w:rsid w:val="00462F4D"/>
    <w:rsid w:val="00483E10"/>
    <w:rsid w:val="00490345"/>
    <w:rsid w:val="00496CE0"/>
    <w:rsid w:val="004971F6"/>
    <w:rsid w:val="004B1CC4"/>
    <w:rsid w:val="004B6A62"/>
    <w:rsid w:val="004E60A3"/>
    <w:rsid w:val="00503D27"/>
    <w:rsid w:val="0051046F"/>
    <w:rsid w:val="005249E2"/>
    <w:rsid w:val="00536EF9"/>
    <w:rsid w:val="00551270"/>
    <w:rsid w:val="00553912"/>
    <w:rsid w:val="00570D5C"/>
    <w:rsid w:val="005829CF"/>
    <w:rsid w:val="00585EF2"/>
    <w:rsid w:val="00597B83"/>
    <w:rsid w:val="005D00C0"/>
    <w:rsid w:val="005D0870"/>
    <w:rsid w:val="00600284"/>
    <w:rsid w:val="00600F42"/>
    <w:rsid w:val="00610707"/>
    <w:rsid w:val="006154B0"/>
    <w:rsid w:val="00627DE1"/>
    <w:rsid w:val="0064673F"/>
    <w:rsid w:val="00650BF1"/>
    <w:rsid w:val="0066539F"/>
    <w:rsid w:val="00671692"/>
    <w:rsid w:val="00687DF0"/>
    <w:rsid w:val="006D0DC2"/>
    <w:rsid w:val="006D5B71"/>
    <w:rsid w:val="006F119F"/>
    <w:rsid w:val="0070250F"/>
    <w:rsid w:val="007046D8"/>
    <w:rsid w:val="00707742"/>
    <w:rsid w:val="00707B9D"/>
    <w:rsid w:val="007319BD"/>
    <w:rsid w:val="00741F3F"/>
    <w:rsid w:val="007449C3"/>
    <w:rsid w:val="0076691E"/>
    <w:rsid w:val="007871E3"/>
    <w:rsid w:val="007A20FB"/>
    <w:rsid w:val="007A25A2"/>
    <w:rsid w:val="007C3666"/>
    <w:rsid w:val="007D0B50"/>
    <w:rsid w:val="007D2D93"/>
    <w:rsid w:val="007E3726"/>
    <w:rsid w:val="007F4A12"/>
    <w:rsid w:val="008023BB"/>
    <w:rsid w:val="0080684F"/>
    <w:rsid w:val="00826CB6"/>
    <w:rsid w:val="008327FC"/>
    <w:rsid w:val="00835E0E"/>
    <w:rsid w:val="0085278B"/>
    <w:rsid w:val="008629BF"/>
    <w:rsid w:val="008735EE"/>
    <w:rsid w:val="008847D7"/>
    <w:rsid w:val="008A5B24"/>
    <w:rsid w:val="008B7E7A"/>
    <w:rsid w:val="008C1AD1"/>
    <w:rsid w:val="008D0E96"/>
    <w:rsid w:val="008E1997"/>
    <w:rsid w:val="008E61A4"/>
    <w:rsid w:val="008F58B6"/>
    <w:rsid w:val="008F7E84"/>
    <w:rsid w:val="009132DB"/>
    <w:rsid w:val="00943A29"/>
    <w:rsid w:val="00953D37"/>
    <w:rsid w:val="0096629F"/>
    <w:rsid w:val="00972FD3"/>
    <w:rsid w:val="009A25B4"/>
    <w:rsid w:val="009A3E0A"/>
    <w:rsid w:val="009B0CCE"/>
    <w:rsid w:val="009B484F"/>
    <w:rsid w:val="009B7B86"/>
    <w:rsid w:val="009C2973"/>
    <w:rsid w:val="00A0136A"/>
    <w:rsid w:val="00A03C39"/>
    <w:rsid w:val="00A17FD9"/>
    <w:rsid w:val="00A64116"/>
    <w:rsid w:val="00A64840"/>
    <w:rsid w:val="00A65BB1"/>
    <w:rsid w:val="00A72E72"/>
    <w:rsid w:val="00A76206"/>
    <w:rsid w:val="00A76891"/>
    <w:rsid w:val="00AA148B"/>
    <w:rsid w:val="00AD69D7"/>
    <w:rsid w:val="00AE0E4B"/>
    <w:rsid w:val="00B277AD"/>
    <w:rsid w:val="00B37051"/>
    <w:rsid w:val="00B4042C"/>
    <w:rsid w:val="00B42BB6"/>
    <w:rsid w:val="00B45B82"/>
    <w:rsid w:val="00B51559"/>
    <w:rsid w:val="00B51C06"/>
    <w:rsid w:val="00B65E17"/>
    <w:rsid w:val="00B8071A"/>
    <w:rsid w:val="00B84BB6"/>
    <w:rsid w:val="00B92227"/>
    <w:rsid w:val="00BA03EA"/>
    <w:rsid w:val="00BB0BFA"/>
    <w:rsid w:val="00BD63EE"/>
    <w:rsid w:val="00BD7DB1"/>
    <w:rsid w:val="00C0409D"/>
    <w:rsid w:val="00C66CC5"/>
    <w:rsid w:val="00C81880"/>
    <w:rsid w:val="00C8680A"/>
    <w:rsid w:val="00C904C6"/>
    <w:rsid w:val="00C93883"/>
    <w:rsid w:val="00C938F1"/>
    <w:rsid w:val="00CB3149"/>
    <w:rsid w:val="00CB3B46"/>
    <w:rsid w:val="00CC4CC0"/>
    <w:rsid w:val="00CD703F"/>
    <w:rsid w:val="00CE14E5"/>
    <w:rsid w:val="00CE6EC2"/>
    <w:rsid w:val="00D11173"/>
    <w:rsid w:val="00D15ECA"/>
    <w:rsid w:val="00D17BA5"/>
    <w:rsid w:val="00D260EC"/>
    <w:rsid w:val="00D50F25"/>
    <w:rsid w:val="00D67445"/>
    <w:rsid w:val="00D96732"/>
    <w:rsid w:val="00DA0964"/>
    <w:rsid w:val="00DA1187"/>
    <w:rsid w:val="00DA2ACD"/>
    <w:rsid w:val="00DB0BB6"/>
    <w:rsid w:val="00DD088C"/>
    <w:rsid w:val="00DE2DEA"/>
    <w:rsid w:val="00E04E3A"/>
    <w:rsid w:val="00E2116A"/>
    <w:rsid w:val="00E319C1"/>
    <w:rsid w:val="00E56AAB"/>
    <w:rsid w:val="00E6059E"/>
    <w:rsid w:val="00E6743C"/>
    <w:rsid w:val="00E7064A"/>
    <w:rsid w:val="00E73421"/>
    <w:rsid w:val="00E77ED5"/>
    <w:rsid w:val="00E829A7"/>
    <w:rsid w:val="00E87C5E"/>
    <w:rsid w:val="00EC46F9"/>
    <w:rsid w:val="00EC54E3"/>
    <w:rsid w:val="00ED3460"/>
    <w:rsid w:val="00ED4FAD"/>
    <w:rsid w:val="00EE4C1E"/>
    <w:rsid w:val="00EF473A"/>
    <w:rsid w:val="00EF79BF"/>
    <w:rsid w:val="00F02E72"/>
    <w:rsid w:val="00F238C6"/>
    <w:rsid w:val="00F34163"/>
    <w:rsid w:val="00F415AE"/>
    <w:rsid w:val="00F42B31"/>
    <w:rsid w:val="00F624CE"/>
    <w:rsid w:val="00F65C3C"/>
    <w:rsid w:val="00F70EE2"/>
    <w:rsid w:val="00F728BC"/>
    <w:rsid w:val="00F83B82"/>
    <w:rsid w:val="00FA0DE7"/>
    <w:rsid w:val="00FC2093"/>
    <w:rsid w:val="00FC5784"/>
    <w:rsid w:val="00FC6416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2705D"/>
  <w15:chartTrackingRefBased/>
  <w15:docId w15:val="{88AACABF-98B9-4AF4-A6D9-B2AEA022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5B71"/>
    <w:rPr>
      <w:rFonts w:ascii="Times New Roman" w:eastAsia="Times New Roman" w:hAnsi="Times New Roman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 w:val="0"/>
      <w:sz w:val="26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 w:val="0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 w:val="0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 w:val="0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 w:val="0"/>
      <w:lang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 w:val="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6D5B71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6D5B71"/>
    <w:rPr>
      <w:rFonts w:ascii="Times New Roman" w:eastAsia="Times New Roman" w:hAnsi="Times New Roman"/>
      <w:snapToGrid w:val="0"/>
      <w:sz w:val="22"/>
      <w:lang w:val="en-GB"/>
    </w:rPr>
  </w:style>
  <w:style w:type="paragraph" w:customStyle="1" w:styleId="EMEAEnBodyText">
    <w:name w:val="EMEA En Body Text"/>
    <w:basedOn w:val="prastasis"/>
    <w:uiPriority w:val="99"/>
    <w:rsid w:val="00F34163"/>
    <w:pPr>
      <w:spacing w:before="120" w:after="120"/>
      <w:jc w:val="both"/>
    </w:pPr>
    <w:rPr>
      <w:rFonts w:eastAsia="SimSun"/>
      <w:snapToGrid w:val="0"/>
      <w:lang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enter" w:pos="4320"/>
        <w:tab w:val="right" w:pos="8640"/>
      </w:tabs>
    </w:pPr>
    <w:rPr>
      <w:rFonts w:eastAsia="SimSun"/>
      <w:snapToGrid w:val="0"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 w:val="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autoSpaceDE w:val="0"/>
      <w:autoSpaceDN w:val="0"/>
      <w:adjustRightInd w:val="0"/>
      <w:ind w:left="720"/>
      <w:jc w:val="both"/>
    </w:pPr>
    <w:rPr>
      <w:rFonts w:eastAsia="SimSun"/>
      <w:snapToGrid w:val="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autoSpaceDE w:val="0"/>
      <w:autoSpaceDN w:val="0"/>
      <w:adjustRightInd w:val="0"/>
      <w:jc w:val="both"/>
    </w:pPr>
    <w:rPr>
      <w:rFonts w:eastAsia="SimSun"/>
      <w:snapToGrid w:val="0"/>
      <w:color w:val="0000FF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 w:val="0"/>
      <w:color w:val="0000FF"/>
      <w:lang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rPr>
      <w:rFonts w:eastAsia="SimSun"/>
      <w:i/>
      <w:snapToGrid w:val="0"/>
      <w:color w:val="008000"/>
      <w:lang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 w:val="0"/>
      <w:color w:val="0000FF"/>
      <w:u w:val="single"/>
      <w:lang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snapToGrid w:val="0"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 w:val="0"/>
      <w:szCs w:val="21"/>
      <w:lang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 w:val="0"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F34163"/>
    <w:rPr>
      <w:rFonts w:ascii="Courier New" w:eastAsia="SimSun" w:hAnsi="Courier New"/>
      <w:snapToGrid w:val="0"/>
      <w:lang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6D5B71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jc w:val="center"/>
    </w:pPr>
    <w:rPr>
      <w:rFonts w:eastAsia="SimSun"/>
      <w:b/>
      <w:snapToGrid w:val="0"/>
      <w:lang w:eastAsia="x-none"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rPr>
      <w:rFonts w:eastAsia="SimSun"/>
      <w:snapToGrid w:val="0"/>
      <w:lang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rPr>
      <w:rFonts w:eastAsia="SimSun"/>
      <w:noProof/>
      <w:snapToGrid w:val="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customStyle="1" w:styleId="LAFISPCNormal">
    <w:name w:val="LA_FI_SPC_Normal"/>
    <w:basedOn w:val="prastasis"/>
    <w:rsid w:val="00600284"/>
    <w:pPr>
      <w:ind w:left="567"/>
    </w:pPr>
    <w:rPr>
      <w:snapToGrid w:val="0"/>
      <w:sz w:val="24"/>
    </w:rPr>
  </w:style>
  <w:style w:type="paragraph" w:customStyle="1" w:styleId="LAFISPCberschrift2">
    <w:name w:val="LA_FI_SPC_Überschrift_2"/>
    <w:basedOn w:val="Antrat2"/>
    <w:next w:val="LAFISPCNormal"/>
    <w:rsid w:val="00600284"/>
    <w:pPr>
      <w:numPr>
        <w:ilvl w:val="1"/>
        <w:numId w:val="6"/>
      </w:numPr>
      <w:spacing w:before="0" w:after="0"/>
    </w:pPr>
    <w:rPr>
      <w:rFonts w:ascii="Times New Roman Bold" w:hAnsi="Times New Roman Bold"/>
      <w:i w:val="0"/>
      <w:snapToGrid w:val="0"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A5B24"/>
    <w:pPr>
      <w:ind w:left="720"/>
      <w:contextualSpacing/>
    </w:pPr>
  </w:style>
  <w:style w:type="paragraph" w:customStyle="1" w:styleId="LAGIPINormal">
    <w:name w:val="LA_GI_PI_Normal"/>
    <w:basedOn w:val="prastasis"/>
    <w:rsid w:val="00ED3460"/>
    <w:rPr>
      <w:sz w:val="24"/>
      <w:lang w:val="en-GB"/>
    </w:rPr>
  </w:style>
  <w:style w:type="table" w:styleId="Lentelstinklelis">
    <w:name w:val="Table Grid"/>
    <w:basedOn w:val="prastojilentel"/>
    <w:uiPriority w:val="59"/>
    <w:rsid w:val="00A0136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48ADDA094B941BF150AA70B0E97EF" ma:contentTypeVersion="16" ma:contentTypeDescription="Create a new document." ma:contentTypeScope="" ma:versionID="41b31dcf2bc2fa797960af5d84e47395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5ac4ed0fab30bafcaad3d732722e0ad7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2eccc-375d-4251-95f3-c31d8c476153">
      <Terms xmlns="http://schemas.microsoft.com/office/infopath/2007/PartnerControls"/>
    </lcf76f155ced4ddcb4097134ff3c332f>
    <_Flow_SignoffStatus xmlns="dbf2eccc-375d-4251-95f3-c31d8c476153" xsi:nil="true"/>
    <TaxCatchAll xmlns="525029b5-868e-4932-a2f1-2267ab1d00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5048-5146-47C5-BF41-B217A4486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27EC7-808F-4A4A-8E00-81E816432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95BF3-BF24-4340-A81B-8AF04B46A832}">
  <ds:schemaRefs>
    <ds:schemaRef ds:uri="http://schemas.microsoft.com/office/2006/metadata/properties"/>
    <ds:schemaRef ds:uri="http://schemas.microsoft.com/office/infopath/2007/PartnerControls"/>
    <ds:schemaRef ds:uri="dbf2eccc-375d-4251-95f3-c31d8c476153"/>
    <ds:schemaRef ds:uri="525029b5-868e-4932-a2f1-2267ab1d00cd"/>
  </ds:schemaRefs>
</ds:datastoreItem>
</file>

<file path=customXml/itemProps4.xml><?xml version="1.0" encoding="utf-8"?>
<ds:datastoreItem xmlns:ds="http://schemas.openxmlformats.org/officeDocument/2006/customXml" ds:itemID="{1D549F71-0963-4EB7-927E-8189228F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5654</Words>
  <Characters>3224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8861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2024-08-16T05:37:00Z</dcterms:created>
  <dcterms:modified xsi:type="dcterms:W3CDTF">2024-08-16T05:37:00Z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0x01010024448ADDA094B941BF150AA70B0E97EF</vt:lpwstr>
  </property>
</Properties>
</file>