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55C" w:rsidRPr="00C73F6C" w:rsidRDefault="0049655C" w:rsidP="0049655C">
      <w:pPr>
        <w:spacing w:after="0" w:line="240" w:lineRule="auto"/>
        <w:jc w:val="center"/>
        <w:rPr>
          <w:rFonts w:ascii="Times New Roman" w:eastAsia="Times New Roman" w:hAnsi="Times New Roman" w:cs="Times New Roman"/>
          <w:b/>
          <w:lang w:val="lt-LT" w:eastAsia="lt-LT"/>
        </w:rPr>
      </w:pPr>
      <w:r w:rsidRPr="00C73F6C">
        <w:rPr>
          <w:rFonts w:ascii="Times New Roman" w:eastAsia="Times New Roman" w:hAnsi="Times New Roman" w:cs="Times New Roman"/>
          <w:b/>
          <w:iCs/>
          <w:lang w:val="lt-LT" w:eastAsia="lt-LT"/>
        </w:rPr>
        <w:t>Pakuotės lapelis: informacija pacientui</w:t>
      </w:r>
    </w:p>
    <w:p w:rsidR="0049655C" w:rsidRPr="00C73F6C" w:rsidRDefault="0049655C" w:rsidP="0049655C">
      <w:pPr>
        <w:spacing w:after="0" w:line="240" w:lineRule="auto"/>
        <w:jc w:val="both"/>
        <w:rPr>
          <w:rFonts w:ascii="Times New Roman" w:eastAsia="Times New Roman" w:hAnsi="Times New Roman" w:cs="Times New Roman"/>
          <w:b/>
          <w:caps/>
          <w:lang w:val="lt-LT" w:eastAsia="lt-LT"/>
        </w:rPr>
      </w:pPr>
    </w:p>
    <w:p w:rsidR="0049655C" w:rsidRPr="00C73F6C" w:rsidRDefault="0049655C" w:rsidP="0049655C">
      <w:pPr>
        <w:keepNext/>
        <w:spacing w:after="0" w:line="240" w:lineRule="auto"/>
        <w:jc w:val="center"/>
        <w:outlineLvl w:val="0"/>
        <w:rPr>
          <w:rFonts w:ascii="Times New Roman" w:eastAsia="Times New Roman" w:hAnsi="Times New Roman" w:cs="Times New Roman"/>
          <w:b/>
          <w:lang w:val="lt-LT" w:eastAsia="lt-LT"/>
        </w:rPr>
      </w:pPr>
      <w:proofErr w:type="spellStart"/>
      <w:r w:rsidRPr="00C73F6C">
        <w:rPr>
          <w:rFonts w:ascii="Times New Roman" w:eastAsia="Times New Roman" w:hAnsi="Times New Roman" w:cs="Times New Roman"/>
          <w:b/>
          <w:lang w:val="lt-LT" w:eastAsia="lt-LT"/>
        </w:rPr>
        <w:t>Kiralda</w:t>
      </w:r>
      <w:proofErr w:type="spellEnd"/>
      <w:r w:rsidRPr="00C73F6C">
        <w:rPr>
          <w:rFonts w:ascii="Times New Roman" w:eastAsia="Times New Roman" w:hAnsi="Times New Roman" w:cs="Times New Roman"/>
          <w:b/>
          <w:lang w:val="lt-LT" w:eastAsia="lt-LT"/>
        </w:rPr>
        <w:t xml:space="preserve"> 1,0 </w:t>
      </w:r>
      <w:proofErr w:type="spellStart"/>
      <w:r w:rsidRPr="00C73F6C">
        <w:rPr>
          <w:rFonts w:ascii="Times New Roman" w:eastAsia="Times New Roman" w:hAnsi="Times New Roman" w:cs="Times New Roman"/>
          <w:b/>
          <w:lang w:val="lt-LT" w:eastAsia="lt-LT"/>
        </w:rPr>
        <w:t>mmol</w:t>
      </w:r>
      <w:proofErr w:type="spellEnd"/>
      <w:r w:rsidRPr="00C73F6C">
        <w:rPr>
          <w:rFonts w:ascii="Times New Roman" w:eastAsia="Times New Roman" w:hAnsi="Times New Roman" w:cs="Times New Roman"/>
          <w:b/>
          <w:lang w:val="lt-LT" w:eastAsia="lt-LT"/>
        </w:rPr>
        <w:t>/ml injekcinis tirpalas užpildytame švirkšte</w:t>
      </w:r>
    </w:p>
    <w:p w:rsidR="0049655C" w:rsidRPr="00C73F6C" w:rsidRDefault="0049655C" w:rsidP="0049655C">
      <w:pPr>
        <w:spacing w:after="0" w:line="240" w:lineRule="auto"/>
        <w:jc w:val="center"/>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gadobutrolis</w:t>
      </w:r>
      <w:proofErr w:type="spellEnd"/>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Atidžiai perskaitykite visą šį lapelį, prieš pradėdami vartoti šį vaistą, nes jame pateikiama Jums svarbi informacija.</w:t>
      </w: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r w:rsidRPr="00C73F6C">
        <w:rPr>
          <w:rFonts w:ascii="Times New Roman" w:eastAsia="Times New Roman" w:hAnsi="Times New Roman" w:cs="Times New Roman"/>
          <w:lang w:val="lt-LT" w:eastAsia="lt-LT"/>
        </w:rPr>
        <w:tab/>
        <w:t>Neišmeskite šio lapelio, nes vėl gali prireikti jį perskaityti.</w:t>
      </w: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r w:rsidRPr="00C73F6C">
        <w:rPr>
          <w:rFonts w:ascii="Times New Roman" w:eastAsia="Times New Roman" w:hAnsi="Times New Roman" w:cs="Times New Roman"/>
          <w:lang w:val="lt-LT" w:eastAsia="lt-LT"/>
        </w:rPr>
        <w:tab/>
        <w:t xml:space="preserve">Jeigu kiltų daugiau klausimų, kreipkitės į gydytoją (radiologą), skiriantį Jums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arba ligoninės ar MRT centro personalą.</w:t>
      </w:r>
    </w:p>
    <w:p w:rsidR="0049655C" w:rsidRPr="00C73F6C" w:rsidRDefault="0049655C" w:rsidP="0049655C">
      <w:pPr>
        <w:numPr>
          <w:ilvl w:val="0"/>
          <w:numId w:val="2"/>
        </w:numPr>
        <w:tabs>
          <w:tab w:val="num" w:pos="567"/>
        </w:tabs>
        <w:spacing w:after="0" w:line="240" w:lineRule="auto"/>
        <w:ind w:left="567" w:hanging="567"/>
        <w:rPr>
          <w:rFonts w:ascii="Times New Roman" w:eastAsia="Times New Roman" w:hAnsi="Times New Roman" w:cs="Times New Roman"/>
          <w:iCs/>
          <w:lang w:val="lt-LT" w:eastAsia="lt-LT"/>
        </w:rPr>
      </w:pPr>
      <w:r w:rsidRPr="00C73F6C">
        <w:rPr>
          <w:rFonts w:ascii="Times New Roman" w:eastAsia="Times New Roman" w:hAnsi="Times New Roman" w:cs="Times New Roman"/>
          <w:iCs/>
          <w:lang w:val="lt-LT" w:eastAsia="lt-LT"/>
        </w:rPr>
        <w:t xml:space="preserve">Jeigu pasireiškė šalutinis poveikis </w:t>
      </w:r>
      <w:r w:rsidRPr="00C73F6C">
        <w:rPr>
          <w:rFonts w:ascii="Times New Roman" w:eastAsia="Times New Roman" w:hAnsi="Times New Roman" w:cs="Times New Roman"/>
          <w:lang w:val="lt-LT" w:eastAsia="lt-LT"/>
        </w:rPr>
        <w:t xml:space="preserve">(net jeigu jis šiame lapelyje nenurodytas), kreipkitės į </w:t>
      </w:r>
      <w:r w:rsidRPr="00C73F6C">
        <w:rPr>
          <w:rFonts w:ascii="Times New Roman" w:eastAsia="Times New Roman" w:hAnsi="Times New Roman" w:cs="Times New Roman"/>
          <w:iCs/>
          <w:lang w:val="lt-LT" w:eastAsia="lt-LT"/>
        </w:rPr>
        <w:t xml:space="preserve">gydytoją arba radiologą. </w:t>
      </w:r>
      <w:r w:rsidRPr="00C73F6C">
        <w:rPr>
          <w:rFonts w:ascii="Times New Roman" w:eastAsia="Calibri" w:hAnsi="Times New Roman" w:cs="Times New Roman"/>
          <w:lang w:val="lt-LT"/>
        </w:rPr>
        <w:t>Žr. 4 skyrių.</w:t>
      </w:r>
    </w:p>
    <w:p w:rsidR="0049655C" w:rsidRPr="00C73F6C" w:rsidRDefault="0049655C" w:rsidP="0049655C">
      <w:pPr>
        <w:spacing w:after="0" w:line="240" w:lineRule="auto"/>
        <w:rPr>
          <w:rFonts w:ascii="Times New Roman" w:eastAsia="Times New Roman" w:hAnsi="Times New Roman" w:cs="Times New Roman"/>
          <w:b/>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Apie ką rašoma šiame lapelyje?</w:t>
      </w:r>
    </w:p>
    <w:p w:rsidR="0049655C" w:rsidRPr="00C73F6C" w:rsidRDefault="0049655C" w:rsidP="0049655C">
      <w:pPr>
        <w:spacing w:after="0" w:line="240" w:lineRule="auto"/>
        <w:rPr>
          <w:rFonts w:ascii="Times New Roman" w:eastAsia="Times New Roman" w:hAnsi="Times New Roman" w:cs="Times New Roman"/>
          <w:b/>
          <w:lang w:val="lt-LT" w:eastAsia="lt-LT"/>
        </w:rPr>
      </w:pP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1.</w:t>
      </w:r>
      <w:r w:rsidRPr="00C73F6C">
        <w:rPr>
          <w:rFonts w:ascii="Times New Roman" w:eastAsia="Times New Roman" w:hAnsi="Times New Roman" w:cs="Times New Roman"/>
          <w:lang w:val="lt-LT" w:eastAsia="lt-LT"/>
        </w:rPr>
        <w:tab/>
        <w:t xml:space="preserve">Kas yra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ir kam jis vartojamas</w:t>
      </w: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2.</w:t>
      </w:r>
      <w:r w:rsidRPr="00C73F6C">
        <w:rPr>
          <w:rFonts w:ascii="Times New Roman" w:eastAsia="Times New Roman" w:hAnsi="Times New Roman" w:cs="Times New Roman"/>
          <w:lang w:val="lt-LT" w:eastAsia="lt-LT"/>
        </w:rPr>
        <w:tab/>
        <w:t xml:space="preserve">Kas žinotina prieš vartojant </w:t>
      </w:r>
      <w:proofErr w:type="spellStart"/>
      <w:r w:rsidRPr="00C73F6C">
        <w:rPr>
          <w:rFonts w:ascii="Times New Roman" w:eastAsia="Times New Roman" w:hAnsi="Times New Roman" w:cs="Times New Roman"/>
          <w:lang w:val="lt-LT" w:eastAsia="lt-LT"/>
        </w:rPr>
        <w:t>Kiralda</w:t>
      </w:r>
      <w:proofErr w:type="spellEnd"/>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3.</w:t>
      </w:r>
      <w:r w:rsidRPr="00C73F6C">
        <w:rPr>
          <w:rFonts w:ascii="Times New Roman" w:eastAsia="Times New Roman" w:hAnsi="Times New Roman" w:cs="Times New Roman"/>
          <w:lang w:val="lt-LT" w:eastAsia="lt-LT"/>
        </w:rPr>
        <w:tab/>
        <w:t xml:space="preserve">Kaip vartoti </w:t>
      </w:r>
      <w:proofErr w:type="spellStart"/>
      <w:r w:rsidRPr="00C73F6C">
        <w:rPr>
          <w:rFonts w:ascii="Times New Roman" w:eastAsia="Times New Roman" w:hAnsi="Times New Roman" w:cs="Times New Roman"/>
          <w:lang w:val="lt-LT" w:eastAsia="lt-LT"/>
        </w:rPr>
        <w:t>Kiralda</w:t>
      </w:r>
      <w:proofErr w:type="spellEnd"/>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4.</w:t>
      </w:r>
      <w:r w:rsidRPr="00C73F6C">
        <w:rPr>
          <w:rFonts w:ascii="Times New Roman" w:eastAsia="Times New Roman" w:hAnsi="Times New Roman" w:cs="Times New Roman"/>
          <w:lang w:val="lt-LT" w:eastAsia="lt-LT"/>
        </w:rPr>
        <w:tab/>
        <w:t>Galimas šalutinis poveikis</w:t>
      </w: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5.</w:t>
      </w:r>
      <w:r w:rsidRPr="00C73F6C">
        <w:rPr>
          <w:rFonts w:ascii="Times New Roman" w:eastAsia="Times New Roman" w:hAnsi="Times New Roman" w:cs="Times New Roman"/>
          <w:lang w:val="lt-LT" w:eastAsia="lt-LT"/>
        </w:rPr>
        <w:tab/>
        <w:t xml:space="preserve">Kaip laikyti </w:t>
      </w:r>
      <w:proofErr w:type="spellStart"/>
      <w:r w:rsidRPr="00C73F6C">
        <w:rPr>
          <w:rFonts w:ascii="Times New Roman" w:eastAsia="Times New Roman" w:hAnsi="Times New Roman" w:cs="Times New Roman"/>
          <w:lang w:val="lt-LT" w:eastAsia="lt-LT"/>
        </w:rPr>
        <w:t>Kiralda</w:t>
      </w:r>
      <w:proofErr w:type="spellEnd"/>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6.</w:t>
      </w:r>
      <w:r w:rsidRPr="00C73F6C">
        <w:rPr>
          <w:rFonts w:ascii="Times New Roman" w:eastAsia="Times New Roman" w:hAnsi="Times New Roman" w:cs="Times New Roman"/>
          <w:lang w:val="lt-LT" w:eastAsia="lt-LT"/>
        </w:rPr>
        <w:tab/>
        <w:t>Pakuotės turinys ir kita informacija</w:t>
      </w:r>
    </w:p>
    <w:p w:rsidR="0049655C" w:rsidRPr="00C73F6C" w:rsidRDefault="0049655C" w:rsidP="0049655C">
      <w:pPr>
        <w:spacing w:after="0" w:line="240" w:lineRule="auto"/>
        <w:ind w:hanging="283"/>
        <w:rPr>
          <w:rFonts w:ascii="Times New Roman" w:eastAsia="Times New Roman" w:hAnsi="Times New Roman" w:cs="Times New Roman"/>
          <w:lang w:val="lt-LT" w:eastAsia="lt-LT"/>
        </w:rPr>
      </w:pPr>
    </w:p>
    <w:p w:rsidR="0049655C" w:rsidRPr="00C73F6C" w:rsidRDefault="0049655C" w:rsidP="0049655C">
      <w:pPr>
        <w:spacing w:after="0" w:line="240" w:lineRule="auto"/>
        <w:ind w:hanging="283"/>
        <w:rPr>
          <w:rFonts w:ascii="Times New Roman" w:eastAsia="Times New Roman" w:hAnsi="Times New Roman" w:cs="Times New Roman"/>
          <w:lang w:val="lt-LT" w:eastAsia="lt-LT"/>
        </w:rPr>
      </w:pPr>
    </w:p>
    <w:p w:rsidR="0049655C" w:rsidRPr="00C73F6C" w:rsidRDefault="0049655C" w:rsidP="0049655C">
      <w:p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1.</w:t>
      </w:r>
      <w:r w:rsidRPr="00C73F6C">
        <w:rPr>
          <w:rFonts w:ascii="Times New Roman" w:eastAsia="Times New Roman" w:hAnsi="Times New Roman" w:cs="Times New Roman"/>
          <w:b/>
          <w:bCs/>
          <w:lang w:val="lt-LT" w:eastAsia="lt-LT"/>
        </w:rPr>
        <w:tab/>
        <w:t xml:space="preserve">Kas yra </w:t>
      </w: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ir kam jis vartojamas</w:t>
      </w:r>
    </w:p>
    <w:p w:rsidR="0049655C" w:rsidRPr="00C73F6C" w:rsidRDefault="0049655C" w:rsidP="0049655C">
      <w:pPr>
        <w:spacing w:after="0" w:line="240" w:lineRule="auto"/>
        <w:ind w:left="567" w:hanging="567"/>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yra kontrastinė medžiaga, naudojama galvos smegenų, nugaros smegenų ir kraujagyslių pažeidimų diagnostikai, atliekant magnetinio rezonanso tomografiją (MRT). Be to,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padėti gydytojui nustatyti žinomų arba įtariamų kepenų ir inkstų pažeidimų prigimtį (gerybiniai ar piktybiniai).</w:t>
      </w: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būti vartojamas ir pažeidimų įvertinimui, atliekant kitų kūno vietų MRT tyrimą.</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padidina patologinių struktūrų arba pažeidimų gaunamo vaizdo kontrastiškumą ir padeda atskirti sveiką nuo ligos pažeisto audinio.</w:t>
      </w: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skirtas vartoti suaugusiesiems ir visų amžiaus grupių vaikams (įskaitant laiku gimusius naujagimius).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 xml:space="preserve">Kaip veikia </w:t>
      </w:r>
      <w:proofErr w:type="spellStart"/>
      <w:r w:rsidRPr="00C73F6C">
        <w:rPr>
          <w:rFonts w:ascii="Times New Roman" w:eastAsia="Times New Roman" w:hAnsi="Times New Roman" w:cs="Times New Roman"/>
          <w:b/>
          <w:lang w:val="lt-LT" w:eastAsia="lt-LT"/>
        </w:rPr>
        <w:t>Kiralda</w:t>
      </w:r>
      <w:proofErr w:type="spellEnd"/>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leidžiamas į veną. Šis vaistas vartojamas tik diagnostikai. Jį skiria sveikatos priežiūros specialistas, turintis klinikinės MRT praktikos patirties.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2.</w:t>
      </w:r>
      <w:r w:rsidRPr="00C73F6C">
        <w:rPr>
          <w:rFonts w:ascii="Times New Roman" w:eastAsia="Times New Roman" w:hAnsi="Times New Roman" w:cs="Times New Roman"/>
          <w:b/>
          <w:lang w:val="lt-LT" w:eastAsia="lt-LT"/>
        </w:rPr>
        <w:tab/>
        <w:t xml:space="preserve">Kas žinotina prieš vartojant </w:t>
      </w:r>
      <w:proofErr w:type="spellStart"/>
      <w:r w:rsidRPr="00C73F6C">
        <w:rPr>
          <w:rFonts w:ascii="Times New Roman" w:eastAsia="Times New Roman" w:hAnsi="Times New Roman" w:cs="Times New Roman"/>
          <w:b/>
          <w:lang w:val="lt-LT" w:eastAsia="lt-LT"/>
        </w:rPr>
        <w:t>Kiralda</w:t>
      </w:r>
      <w:proofErr w:type="spellEnd"/>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ind w:left="283" w:hanging="283"/>
        <w:rPr>
          <w:rFonts w:ascii="Times New Roman" w:eastAsia="Times New Roman" w:hAnsi="Times New Roman" w:cs="Times New Roman"/>
          <w:b/>
          <w:bCs/>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draudžiama</w:t>
      </w:r>
    </w:p>
    <w:p w:rsidR="0049655C" w:rsidRPr="00C73F6C" w:rsidRDefault="0049655C" w:rsidP="0049655C">
      <w:pPr>
        <w:numPr>
          <w:ilvl w:val="0"/>
          <w:numId w:val="3"/>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bCs/>
          <w:szCs w:val="20"/>
          <w:lang w:val="lt-LT" w:eastAsia="lt-LT"/>
        </w:rPr>
        <w:t xml:space="preserve">jeigu yra alergija </w:t>
      </w:r>
      <w:proofErr w:type="spellStart"/>
      <w:r w:rsidRPr="00C73F6C">
        <w:rPr>
          <w:rFonts w:ascii="Times New Roman" w:eastAsia="Times New Roman" w:hAnsi="Times New Roman" w:cs="Times New Roman"/>
          <w:bCs/>
          <w:szCs w:val="20"/>
          <w:lang w:val="lt-LT" w:eastAsia="lt-LT"/>
        </w:rPr>
        <w:t>gadobutroliui</w:t>
      </w:r>
      <w:proofErr w:type="spellEnd"/>
      <w:r w:rsidRPr="00C73F6C">
        <w:rPr>
          <w:rFonts w:ascii="Times New Roman" w:eastAsia="Times New Roman" w:hAnsi="Times New Roman" w:cs="Times New Roman"/>
          <w:bCs/>
          <w:szCs w:val="20"/>
          <w:lang w:val="lt-LT" w:eastAsia="lt-LT"/>
        </w:rPr>
        <w:t xml:space="preserve"> ar bet kuriai pagalbinei šio vaisto medžiagai (jos išvardytos 6 skyriuje).</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keepNext/>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Įspėjimai ir atsargumo priemonės</w:t>
      </w:r>
    </w:p>
    <w:p w:rsidR="0049655C" w:rsidRPr="00C73F6C" w:rsidRDefault="0049655C" w:rsidP="0049655C">
      <w:pPr>
        <w:keepNext/>
        <w:spacing w:after="0" w:line="240" w:lineRule="auto"/>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Prieš Jums suleidžiant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pasakykite gydytojui, jeigu</w:t>
      </w:r>
      <w:r w:rsidRPr="00C73F6C">
        <w:rPr>
          <w:rFonts w:ascii="Times New Roman" w:eastAsia="Times New Roman" w:hAnsi="Times New Roman" w:cs="Times New Roman"/>
          <w:lang w:val="lt-LT" w:eastAsia="lt-LT"/>
        </w:rPr>
        <w:t>:</w:t>
      </w:r>
    </w:p>
    <w:p w:rsidR="0049655C" w:rsidRPr="00C73F6C" w:rsidRDefault="0049655C" w:rsidP="0049655C">
      <w:pPr>
        <w:keepNext/>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Jums yra ar buvo alergija (pvz., šienligė, dilgėlinė) arba astma,</w:t>
      </w:r>
    </w:p>
    <w:p w:rsidR="0049655C" w:rsidRPr="00C73F6C" w:rsidRDefault="0049655C" w:rsidP="0049655C">
      <w:pPr>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Jums yra anksčiau buvusi reakcija į bet kokią kontrastinę medžiagą,</w:t>
      </w:r>
    </w:p>
    <w:p w:rsidR="0049655C" w:rsidRPr="00C73F6C" w:rsidRDefault="0049655C" w:rsidP="0049655C">
      <w:pPr>
        <w:numPr>
          <w:ilvl w:val="0"/>
          <w:numId w:val="3"/>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labai sutrikusi Jūsų inkstų veikla,</w:t>
      </w:r>
    </w:p>
    <w:p w:rsidR="0049655C" w:rsidRPr="00C73F6C" w:rsidRDefault="0049655C" w:rsidP="0049655C">
      <w:pPr>
        <w:numPr>
          <w:ilvl w:val="0"/>
          <w:numId w:val="3"/>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sergate smegenų liga, dėl kurios būna traukulių (priepuolių), ar kita nervų sistemos liga,</w:t>
      </w:r>
    </w:p>
    <w:p w:rsidR="0049655C" w:rsidRPr="00C73F6C" w:rsidRDefault="0049655C" w:rsidP="0049655C">
      <w:pPr>
        <w:numPr>
          <w:ilvl w:val="0"/>
          <w:numId w:val="3"/>
        </w:numPr>
        <w:spacing w:after="0" w:line="240" w:lineRule="auto"/>
        <w:contextualSpacing/>
        <w:jc w:val="both"/>
        <w:rPr>
          <w:rFonts w:ascii="Times New Roman" w:eastAsia="Times New Roman" w:hAnsi="Times New Roman" w:cs="Times New Roman"/>
          <w:bCs/>
          <w:szCs w:val="20"/>
          <w:lang w:val="lt-LT" w:eastAsia="lt-LT"/>
        </w:rPr>
      </w:pPr>
      <w:r w:rsidRPr="00C73F6C">
        <w:rPr>
          <w:rFonts w:ascii="Times New Roman" w:eastAsia="Times New Roman" w:hAnsi="Times New Roman" w:cs="Times New Roman"/>
          <w:szCs w:val="20"/>
          <w:lang w:val="lt-LT" w:eastAsia="lt-LT"/>
        </w:rPr>
        <w:t xml:space="preserve">Jums implantuotas širdies stimuliatorius arba koks nors </w:t>
      </w:r>
      <w:r w:rsidRPr="00C73F6C">
        <w:rPr>
          <w:rFonts w:ascii="Times New Roman" w:eastAsia="Times New Roman" w:hAnsi="Times New Roman" w:cs="Times New Roman"/>
          <w:bCs/>
          <w:szCs w:val="20"/>
          <w:lang w:val="lt-LT" w:eastAsia="lt-LT"/>
        </w:rPr>
        <w:t>implantas ar spaustukas, turintis geležies</w:t>
      </w:r>
      <w:r w:rsidRPr="00C73F6C">
        <w:rPr>
          <w:rFonts w:ascii="Times New Roman" w:eastAsia="Times New Roman" w:hAnsi="Times New Roman" w:cs="Times New Roman"/>
          <w:szCs w:val="20"/>
          <w:lang w:val="lt-LT" w:eastAsia="lt-LT"/>
        </w:rPr>
        <w:t>.</w:t>
      </w: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Gydytojas spręs, ar numatytą tyrimą galima atlikti, ar ne.</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numPr>
          <w:ilvl w:val="0"/>
          <w:numId w:val="4"/>
        </w:numPr>
        <w:spacing w:after="0" w:line="240" w:lineRule="auto"/>
        <w:ind w:left="567" w:hanging="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Pavartojus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pasireikšti į alergines panašios reakcijos, sukeliančios širdies sutrikimus, sunkumą kvėpuoti arba odos reakcijas. Galimos sunkios reakcijos. Dauguma šių reakcijų pasireiškia per pusvalandį po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vartojimo. Todėl po tyrimo Jūs būsite stebimas. Yra gauta pranešimų apie vėlyvąsias reakcijas (po kelių valandų ar dienų) (žr. 4 skyrių).</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Inkstai ir kepenys</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Pasakykite gydytojui, jeigu:</w:t>
      </w:r>
    </w:p>
    <w:p w:rsidR="0049655C" w:rsidRPr="00C73F6C" w:rsidRDefault="0049655C" w:rsidP="0049655C">
      <w:pPr>
        <w:numPr>
          <w:ilvl w:val="0"/>
          <w:numId w:val="5"/>
        </w:numPr>
        <w:tabs>
          <w:tab w:val="num" w:pos="540"/>
        </w:tabs>
        <w:spacing w:after="0" w:line="240" w:lineRule="auto"/>
        <w:ind w:hanging="1290"/>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sutrikusi Jūsų inkstų veikla;</w:t>
      </w:r>
    </w:p>
    <w:p w:rsidR="0049655C" w:rsidRPr="00C73F6C" w:rsidRDefault="0049655C" w:rsidP="0049655C">
      <w:pPr>
        <w:numPr>
          <w:ilvl w:val="0"/>
          <w:numId w:val="5"/>
        </w:numPr>
        <w:tabs>
          <w:tab w:val="num" w:pos="540"/>
        </w:tabs>
        <w:spacing w:after="0" w:line="240" w:lineRule="auto"/>
        <w:ind w:hanging="1290"/>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t>Jums atlikta kepenų persodinimo operacija arba planuojama ją atlikti.</w:t>
      </w: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Prieš nuspręsdamas skirti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ypač jei esate 65 metų ar vyresnis, gydytojas gali nuspręsti atlikti kraujo tyrimą, norėdamas patikrinti, ar nesutrikusi Jūsų inkstų funkcija.</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Calibri" w:hAnsi="Times New Roman" w:cs="Times New Roman"/>
          <w:b/>
          <w:bCs/>
          <w:iCs/>
          <w:lang w:val="lt-LT" w:eastAsia="lt-LT"/>
        </w:rPr>
      </w:pPr>
      <w:r w:rsidRPr="00C73F6C">
        <w:rPr>
          <w:rFonts w:ascii="Times New Roman" w:eastAsia="Calibri" w:hAnsi="Times New Roman" w:cs="Times New Roman"/>
          <w:b/>
          <w:bCs/>
          <w:iCs/>
          <w:lang w:val="lt-LT" w:eastAsia="lt-LT"/>
        </w:rPr>
        <w:t>Naujagimiai ir kūdikiai</w:t>
      </w:r>
    </w:p>
    <w:p w:rsidR="0049655C" w:rsidRPr="00C73F6C" w:rsidRDefault="0049655C" w:rsidP="0049655C">
      <w:pPr>
        <w:autoSpaceDE w:val="0"/>
        <w:autoSpaceDN w:val="0"/>
        <w:adjustRightInd w:val="0"/>
        <w:spacing w:after="0" w:line="240" w:lineRule="auto"/>
        <w:rPr>
          <w:rFonts w:ascii="Times New Roman" w:eastAsia="Calibri" w:hAnsi="Times New Roman" w:cs="Times New Roman"/>
          <w:lang w:val="lt-LT" w:eastAsia="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bus skiriamas tik gydytojui kruopščiai apsvarsčius.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spacing w:after="0" w:line="240" w:lineRule="auto"/>
        <w:ind w:left="360" w:hanging="360"/>
        <w:jc w:val="both"/>
        <w:outlineLvl w:val="6"/>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 xml:space="preserve">Kiti vaistai ir </w:t>
      </w:r>
      <w:proofErr w:type="spellStart"/>
      <w:r w:rsidRPr="00C73F6C">
        <w:rPr>
          <w:rFonts w:ascii="Times New Roman" w:eastAsia="Times New Roman" w:hAnsi="Times New Roman" w:cs="Times New Roman"/>
          <w:b/>
          <w:bCs/>
          <w:lang w:val="lt-LT" w:eastAsia="lt-LT"/>
        </w:rPr>
        <w:t>Kiralda</w:t>
      </w:r>
      <w:proofErr w:type="spellEnd"/>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 xml:space="preserve">Jeigu vartojate arba neseniai vartojote kitų vaistų </w:t>
      </w:r>
      <w:r w:rsidRPr="00C73F6C">
        <w:rPr>
          <w:rFonts w:ascii="Times New Roman" w:eastAsia="Times New Roman" w:hAnsi="Times New Roman" w:cs="Times New Roman"/>
          <w:lang w:val="lt-LT" w:eastAsia="lt-LT"/>
        </w:rPr>
        <w:t xml:space="preserve">arba dėl to nesate tikri, apie tai </w:t>
      </w:r>
      <w:r w:rsidRPr="00C73F6C">
        <w:rPr>
          <w:rFonts w:ascii="Times New Roman" w:eastAsia="Times New Roman" w:hAnsi="Times New Roman" w:cs="Times New Roman"/>
          <w:bCs/>
          <w:lang w:val="lt-LT" w:eastAsia="lt-LT"/>
        </w:rPr>
        <w:t>pasakykite gydytojui.</w:t>
      </w:r>
    </w:p>
    <w:p w:rsidR="0049655C" w:rsidRPr="00C73F6C" w:rsidRDefault="0049655C" w:rsidP="0049655C">
      <w:pPr>
        <w:spacing w:after="0" w:line="240" w:lineRule="auto"/>
        <w:rPr>
          <w:rFonts w:ascii="Times New Roman" w:eastAsia="Times New Roman" w:hAnsi="Times New Roman" w:cs="Times New Roman"/>
          <w:bCs/>
          <w:lang w:val="lt-LT" w:eastAsia="lt-LT"/>
        </w:rPr>
      </w:pP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Nėštumas ir žindymo laikotarpis</w:t>
      </w:r>
    </w:p>
    <w:p w:rsidR="0049655C" w:rsidRPr="00C73F6C" w:rsidRDefault="0049655C" w:rsidP="0049655C">
      <w:pPr>
        <w:spacing w:after="0" w:line="240" w:lineRule="auto"/>
        <w:jc w:val="both"/>
        <w:rPr>
          <w:rFonts w:ascii="Times New Roman" w:eastAsia="Times New Roman" w:hAnsi="Times New Roman" w:cs="Times New Roman"/>
          <w:lang w:val="lt-LT"/>
        </w:rPr>
      </w:pPr>
      <w:r w:rsidRPr="00C73F6C">
        <w:rPr>
          <w:rFonts w:ascii="Times New Roman" w:eastAsia="Times New Roman" w:hAnsi="Times New Roman" w:cs="Times New Roman"/>
          <w:lang w:val="lt-LT" w:eastAsia="lt-LT"/>
        </w:rPr>
        <w:t>Prieš vartodama bet kokį vaistą, pasitarkite su gydytoju.</w:t>
      </w:r>
    </w:p>
    <w:p w:rsidR="0049655C" w:rsidRPr="00C73F6C" w:rsidRDefault="0049655C" w:rsidP="0049655C">
      <w:pPr>
        <w:spacing w:after="0" w:line="240" w:lineRule="auto"/>
        <w:jc w:val="both"/>
        <w:rPr>
          <w:rFonts w:ascii="Times New Roman" w:eastAsia="Times New Roman" w:hAnsi="Times New Roman" w:cs="Times New Roman"/>
          <w:lang w:val="lt-LT"/>
        </w:rPr>
      </w:pPr>
    </w:p>
    <w:p w:rsidR="0049655C" w:rsidRPr="00C73F6C" w:rsidRDefault="0049655C" w:rsidP="0049655C">
      <w:pPr>
        <w:numPr>
          <w:ilvl w:val="0"/>
          <w:numId w:val="6"/>
        </w:numPr>
        <w:spacing w:after="0" w:line="240" w:lineRule="auto"/>
        <w:ind w:left="284" w:hanging="284"/>
        <w:contextualSpacing/>
        <w:jc w:val="both"/>
        <w:rPr>
          <w:rFonts w:ascii="Times New Roman" w:eastAsia="Times New Roman" w:hAnsi="Times New Roman" w:cs="Times New Roman"/>
          <w:b/>
          <w:szCs w:val="20"/>
          <w:lang w:val="lt-LT" w:eastAsia="lt-LT"/>
        </w:rPr>
      </w:pPr>
      <w:r w:rsidRPr="00C73F6C">
        <w:rPr>
          <w:rFonts w:ascii="Times New Roman" w:eastAsia="Times New Roman" w:hAnsi="Times New Roman" w:cs="Times New Roman"/>
          <w:b/>
          <w:iCs/>
          <w:szCs w:val="20"/>
          <w:lang w:val="lt-LT" w:eastAsia="lt-LT"/>
        </w:rPr>
        <w:t>Nėštumas</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 xml:space="preserve">Pasakykite gydytojui, jeigu manote, kad esate nėščia arba </w:t>
      </w:r>
      <w:r w:rsidRPr="00C73F6C">
        <w:rPr>
          <w:rFonts w:ascii="Times New Roman" w:eastAsia="Times New Roman" w:hAnsi="Times New Roman" w:cs="Times New Roman"/>
          <w:lang w:val="lt-LT"/>
        </w:rPr>
        <w:t>galite pastoti</w:t>
      </w:r>
      <w:r w:rsidRPr="00C73F6C">
        <w:rPr>
          <w:rFonts w:ascii="Times New Roman" w:eastAsia="Times New Roman" w:hAnsi="Times New Roman" w:cs="Times New Roman"/>
          <w:lang w:val="lt-LT" w:eastAsia="lt-LT"/>
        </w:rPr>
        <w:t xml:space="preserve">, nes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negalima vartoti nėštumo metu, nebent tai neabejotinai būtina.</w:t>
      </w:r>
    </w:p>
    <w:p w:rsidR="0049655C" w:rsidRPr="00C73F6C" w:rsidRDefault="0049655C" w:rsidP="0049655C">
      <w:pPr>
        <w:spacing w:after="0" w:line="240" w:lineRule="auto"/>
        <w:jc w:val="both"/>
        <w:rPr>
          <w:rFonts w:ascii="Times New Roman" w:eastAsia="Times New Roman" w:hAnsi="Times New Roman" w:cs="Times New Roman"/>
          <w:bCs/>
          <w:iCs/>
          <w:lang w:val="lt-LT"/>
        </w:rPr>
      </w:pPr>
    </w:p>
    <w:p w:rsidR="0049655C" w:rsidRPr="00C73F6C" w:rsidRDefault="0049655C" w:rsidP="0049655C">
      <w:pPr>
        <w:numPr>
          <w:ilvl w:val="0"/>
          <w:numId w:val="6"/>
        </w:numPr>
        <w:spacing w:after="0" w:line="240" w:lineRule="auto"/>
        <w:ind w:left="284" w:hanging="284"/>
        <w:contextualSpacing/>
        <w:jc w:val="both"/>
        <w:rPr>
          <w:rFonts w:ascii="Times New Roman" w:eastAsia="Times New Roman" w:hAnsi="Times New Roman" w:cs="Times New Roman"/>
          <w:b/>
          <w:szCs w:val="20"/>
          <w:lang w:val="lt-LT" w:eastAsia="lt-LT"/>
        </w:rPr>
      </w:pPr>
      <w:r w:rsidRPr="00C73F6C">
        <w:rPr>
          <w:rFonts w:ascii="Times New Roman" w:eastAsia="Times New Roman" w:hAnsi="Times New Roman" w:cs="Times New Roman"/>
          <w:b/>
          <w:iCs/>
          <w:szCs w:val="20"/>
          <w:lang w:val="lt-LT" w:eastAsia="lt-LT"/>
        </w:rPr>
        <w:t>Žindymo laikotarpis</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Cs/>
          <w:lang w:val="lt-LT" w:eastAsia="lt-LT"/>
        </w:rPr>
        <w:t>Pasakykite gydytojui, jei žindote kūdikį</w:t>
      </w:r>
      <w:r w:rsidRPr="00C73F6C">
        <w:rPr>
          <w:rFonts w:ascii="Times New Roman" w:eastAsia="Times New Roman" w:hAnsi="Times New Roman" w:cs="Times New Roman"/>
          <w:b/>
          <w:bCs/>
          <w:lang w:val="lt-LT" w:eastAsia="lt-LT"/>
        </w:rPr>
        <w:t xml:space="preserve"> </w:t>
      </w:r>
      <w:r w:rsidRPr="00C73F6C">
        <w:rPr>
          <w:rFonts w:ascii="Times New Roman" w:eastAsia="Times New Roman" w:hAnsi="Times New Roman" w:cs="Times New Roman"/>
          <w:lang w:val="lt-LT" w:eastAsia="lt-LT"/>
        </w:rPr>
        <w:t xml:space="preserve">ar ruošiatės tai daryti. </w:t>
      </w:r>
      <w:r w:rsidRPr="00C73F6C">
        <w:rPr>
          <w:rFonts w:ascii="Times New Roman" w:eastAsia="Times New Roman" w:hAnsi="Times New Roman" w:cs="Times New Roman"/>
          <w:lang w:val="lt-LT"/>
        </w:rPr>
        <w:t xml:space="preserve">Gydytojas Jums patars, ar pavartojus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žindymą galima tęsti, ar laikinai nutraukti 24 valandoms</w:t>
      </w:r>
      <w:r w:rsidRPr="00C73F6C">
        <w:rPr>
          <w:rFonts w:ascii="Times New Roman" w:eastAsia="Times New Roman" w:hAnsi="Times New Roman" w:cs="Times New Roman"/>
          <w:lang w:val="lt-LT" w:eastAsia="lt-LT"/>
        </w:rPr>
        <w:t>.</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bCs/>
          <w:lang w:val="lt-LT"/>
        </w:rPr>
      </w:pPr>
      <w:proofErr w:type="spellStart"/>
      <w:r w:rsidRPr="00C73F6C">
        <w:rPr>
          <w:rFonts w:ascii="Times New Roman" w:eastAsia="Times New Roman" w:hAnsi="Times New Roman" w:cs="Times New Roman"/>
          <w:b/>
          <w:bCs/>
          <w:lang w:val="lt-LT"/>
        </w:rPr>
        <w:t>Kiralda</w:t>
      </w:r>
      <w:proofErr w:type="spellEnd"/>
      <w:r w:rsidRPr="00C73F6C">
        <w:rPr>
          <w:rFonts w:ascii="Times New Roman" w:eastAsia="Times New Roman" w:hAnsi="Times New Roman" w:cs="Times New Roman"/>
          <w:b/>
          <w:bCs/>
          <w:lang w:val="lt-LT"/>
        </w:rPr>
        <w:t xml:space="preserve"> sudėtyje yra natrio</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Šio vaisto dozėje (tai atitinka vidutinį vaisto kiekį, skiriamą 70 kg sveriančiam asmeniui) yra mažiau kaip 23 mg natrio, </w:t>
      </w:r>
      <w:proofErr w:type="spellStart"/>
      <w:r w:rsidRPr="00C73F6C">
        <w:rPr>
          <w:rFonts w:ascii="Times New Roman" w:eastAsia="Times New Roman" w:hAnsi="Times New Roman" w:cs="Times New Roman"/>
          <w:lang w:val="lt-LT" w:eastAsia="lt-LT"/>
        </w:rPr>
        <w:t>t.y</w:t>
      </w:r>
      <w:proofErr w:type="spellEnd"/>
      <w:r w:rsidRPr="00C73F6C">
        <w:rPr>
          <w:rFonts w:ascii="Times New Roman" w:eastAsia="Times New Roman" w:hAnsi="Times New Roman" w:cs="Times New Roman"/>
          <w:lang w:val="lt-LT" w:eastAsia="lt-LT"/>
        </w:rPr>
        <w:t>. jis beveik neturi reikšmės.</w:t>
      </w: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numPr>
          <w:ilvl w:val="0"/>
          <w:numId w:val="7"/>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 xml:space="preserve">Kaip vartoti </w:t>
      </w:r>
      <w:proofErr w:type="spellStart"/>
      <w:r w:rsidRPr="00C73F6C">
        <w:rPr>
          <w:rFonts w:ascii="Times New Roman" w:eastAsia="Times New Roman" w:hAnsi="Times New Roman" w:cs="Times New Roman"/>
          <w:b/>
          <w:bCs/>
          <w:lang w:val="lt-LT" w:eastAsia="lt-LT"/>
        </w:rPr>
        <w:t>Kiralda</w:t>
      </w:r>
      <w:proofErr w:type="spellEnd"/>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sveikatos priežiūros specialistas Jums suleis maža adata į veną. Magnetinio rezonanso tomografijos tyrimą (MRT) galima pradėti nedelsiant.</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Po injekcijos Jus stebės mažiausiai 30 minučių.</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bCs/>
          <w:iCs/>
          <w:lang w:val="lt-LT" w:eastAsia="lt-LT"/>
        </w:rPr>
      </w:pPr>
      <w:r w:rsidRPr="00C73F6C">
        <w:rPr>
          <w:rFonts w:ascii="Times New Roman" w:eastAsia="Times New Roman" w:hAnsi="Times New Roman" w:cs="Times New Roman"/>
          <w:b/>
          <w:bCs/>
          <w:iCs/>
          <w:lang w:val="lt-LT" w:eastAsia="lt-LT"/>
        </w:rPr>
        <w:t>Įprasta dozė</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Jums tinkama dozė priklauso nuo kūno svorio ir vietos, kuri bus tiriama MRT:</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Suaugusiesiems</w:t>
      </w:r>
      <w:r w:rsidRPr="00C73F6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rekomenduojama</w:t>
      </w:r>
      <w:r w:rsidRPr="00C73F6C">
        <w:rPr>
          <w:rFonts w:ascii="Times New Roman" w:eastAsia="Times New Roman" w:hAnsi="Times New Roman" w:cs="Times New Roman"/>
          <w:lang w:val="lt-LT" w:eastAsia="lt-LT"/>
        </w:rPr>
        <w:t xml:space="preserve"> vieną kartą suleisti 0,1 ml/kg kūno svorio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(tai reiškia, kad žmogui, sveriančiam 70 kg, </w:t>
      </w:r>
      <w:r>
        <w:rPr>
          <w:rFonts w:ascii="Times New Roman" w:eastAsia="Times New Roman" w:hAnsi="Times New Roman" w:cs="Times New Roman"/>
          <w:lang w:val="lt-LT" w:eastAsia="lt-LT"/>
        </w:rPr>
        <w:t xml:space="preserve">tokia </w:t>
      </w:r>
      <w:r w:rsidRPr="00C73F6C">
        <w:rPr>
          <w:rFonts w:ascii="Times New Roman" w:eastAsia="Times New Roman" w:hAnsi="Times New Roman" w:cs="Times New Roman"/>
          <w:lang w:val="lt-LT" w:eastAsia="lt-LT"/>
        </w:rPr>
        <w:t xml:space="preserve">vaisto dozė yra 7 mililitrai), tačiau per 30 minučių nuo pirmosios injekcijos galima dar kartą suleisti ne daugiau kaip 0,2 ml/kg kūno svorio šio vaisto. Iš viso </w:t>
      </w:r>
      <w:r>
        <w:rPr>
          <w:rFonts w:ascii="Times New Roman" w:eastAsia="Times New Roman" w:hAnsi="Times New Roman" w:cs="Times New Roman"/>
          <w:lang w:val="lt-LT" w:eastAsia="lt-LT"/>
        </w:rPr>
        <w:t xml:space="preserve">daugiausiai </w:t>
      </w:r>
      <w:r w:rsidRPr="00C73F6C">
        <w:rPr>
          <w:rFonts w:ascii="Times New Roman" w:eastAsia="Times New Roman" w:hAnsi="Times New Roman" w:cs="Times New Roman"/>
          <w:lang w:val="lt-LT" w:eastAsia="lt-LT"/>
        </w:rPr>
        <w:t xml:space="preserve">galima suleisti 0,3 ml/kg kūno svorio </w:t>
      </w:r>
      <w:proofErr w:type="spellStart"/>
      <w:r w:rsidRPr="00C73F6C">
        <w:rPr>
          <w:rFonts w:ascii="Times New Roman" w:eastAsia="Times New Roman" w:hAnsi="Times New Roman" w:cs="Times New Roman"/>
          <w:lang w:val="lt-LT" w:eastAsia="lt-LT"/>
        </w:rPr>
        <w:t>Kiralda</w:t>
      </w:r>
      <w:proofErr w:type="spellEnd"/>
      <w:r>
        <w:rPr>
          <w:rFonts w:ascii="Times New Roman" w:eastAsia="Times New Roman" w:hAnsi="Times New Roman" w:cs="Times New Roman"/>
          <w:lang w:val="lt-LT" w:eastAsia="lt-LT"/>
        </w:rPr>
        <w:t xml:space="preserve"> </w:t>
      </w:r>
      <w:bookmarkStart w:id="0" w:name="_Hlk111704178"/>
      <w:r>
        <w:rPr>
          <w:rFonts w:ascii="Times New Roman" w:eastAsia="Times New Roman" w:hAnsi="Times New Roman" w:cs="Times New Roman"/>
          <w:lang w:val="lt-LT" w:eastAsia="lt-LT"/>
        </w:rPr>
        <w:t xml:space="preserve">(tai reiškia, kad </w:t>
      </w:r>
      <w:r w:rsidRPr="00827CE7">
        <w:rPr>
          <w:rFonts w:ascii="Times New Roman" w:eastAsia="Times New Roman" w:hAnsi="Times New Roman" w:cs="Times New Roman"/>
          <w:lang w:val="lt-LT" w:eastAsia="lt-LT"/>
        </w:rPr>
        <w:t>žmogui</w:t>
      </w:r>
      <w:r>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sveriančiam 70 kg, </w:t>
      </w:r>
      <w:r>
        <w:rPr>
          <w:rFonts w:ascii="Times New Roman" w:eastAsia="Times New Roman" w:hAnsi="Times New Roman" w:cs="Times New Roman"/>
          <w:lang w:val="lt-LT" w:eastAsia="lt-LT"/>
        </w:rPr>
        <w:t xml:space="preserve">tokia </w:t>
      </w:r>
      <w:r w:rsidRPr="007D3908">
        <w:rPr>
          <w:rFonts w:ascii="Times New Roman" w:eastAsia="Times New Roman" w:hAnsi="Times New Roman" w:cs="Times New Roman"/>
          <w:lang w:val="lt-LT" w:eastAsia="lt-LT"/>
        </w:rPr>
        <w:t>vaisto</w:t>
      </w:r>
      <w:r w:rsidRPr="00827CE7">
        <w:rPr>
          <w:rFonts w:ascii="Times New Roman" w:eastAsia="Times New Roman" w:hAnsi="Times New Roman" w:cs="Times New Roman"/>
          <w:lang w:val="lt-LT" w:eastAsia="lt-LT"/>
        </w:rPr>
        <w:t xml:space="preserve"> dozė yra 21 mililitras</w:t>
      </w:r>
      <w:r>
        <w:rPr>
          <w:rFonts w:ascii="Times New Roman" w:eastAsia="Times New Roman" w:hAnsi="Times New Roman" w:cs="Times New Roman"/>
          <w:lang w:val="lt-LT" w:eastAsia="lt-LT"/>
        </w:rPr>
        <w:t>)</w:t>
      </w:r>
      <w:r w:rsidRPr="00827CE7">
        <w:rPr>
          <w:rFonts w:ascii="Times New Roman" w:eastAsia="Times New Roman" w:hAnsi="Times New Roman" w:cs="Times New Roman"/>
          <w:szCs w:val="20"/>
          <w:lang w:val="lt-LT"/>
        </w:rPr>
        <w:t xml:space="preserve"> </w:t>
      </w:r>
      <w:r>
        <w:rPr>
          <w:rFonts w:ascii="Times New Roman" w:eastAsia="Times New Roman" w:hAnsi="Times New Roman" w:cs="Times New Roman"/>
          <w:lang w:val="lt-LT" w:eastAsia="lt-LT"/>
        </w:rPr>
        <w:t>c</w:t>
      </w:r>
      <w:r w:rsidRPr="00827CE7">
        <w:rPr>
          <w:rFonts w:ascii="Times New Roman" w:eastAsia="Times New Roman" w:hAnsi="Times New Roman" w:cs="Times New Roman"/>
          <w:lang w:val="lt-LT" w:eastAsia="lt-LT"/>
        </w:rPr>
        <w:t xml:space="preserve">entrinės nervų sistemos (CNS) </w:t>
      </w:r>
      <w:r>
        <w:rPr>
          <w:rFonts w:ascii="Times New Roman" w:eastAsia="Times New Roman" w:hAnsi="Times New Roman" w:cs="Times New Roman"/>
          <w:lang w:val="lt-LT" w:eastAsia="lt-LT"/>
        </w:rPr>
        <w:t>tyrimui</w:t>
      </w:r>
      <w:r w:rsidRPr="00827CE7">
        <w:rPr>
          <w:rFonts w:ascii="Times New Roman" w:eastAsia="Times New Roman" w:hAnsi="Times New Roman" w:cs="Times New Roman"/>
          <w:lang w:val="lt-LT" w:eastAsia="lt-LT"/>
        </w:rPr>
        <w:t xml:space="preserve"> </w:t>
      </w:r>
      <w:r w:rsidRPr="003F27B0">
        <w:rPr>
          <w:rFonts w:ascii="Times New Roman" w:eastAsia="Times New Roman" w:hAnsi="Times New Roman" w:cs="Times New Roman"/>
          <w:lang w:val="lt-LT" w:eastAsia="lt-LT"/>
        </w:rPr>
        <w:t>ir kontrastiškumui padidinti magnetinio rezonanso angiografijoje (MRA). CNS tyrimui galima suleisti mažiausiai</w:t>
      </w:r>
      <w:r w:rsidRPr="00827CE7">
        <w:rPr>
          <w:rFonts w:ascii="Times New Roman" w:eastAsia="Times New Roman" w:hAnsi="Times New Roman" w:cs="Times New Roman"/>
          <w:lang w:val="lt-LT" w:eastAsia="lt-LT"/>
        </w:rPr>
        <w:t xml:space="preserve"> 0,075</w:t>
      </w:r>
      <w:r>
        <w:rPr>
          <w:rFonts w:ascii="Times New Roman" w:eastAsia="Times New Roman" w:hAnsi="Times New Roman" w:cs="Times New Roman"/>
          <w:lang w:val="lt-LT" w:eastAsia="lt-LT"/>
        </w:rPr>
        <w:t> </w:t>
      </w:r>
      <w:r w:rsidRPr="00827CE7">
        <w:rPr>
          <w:rFonts w:ascii="Times New Roman" w:eastAsia="Times New Roman" w:hAnsi="Times New Roman" w:cs="Times New Roman"/>
          <w:lang w:val="lt-LT" w:eastAsia="lt-LT"/>
        </w:rPr>
        <w:t>m</w:t>
      </w:r>
      <w:r>
        <w:rPr>
          <w:rFonts w:ascii="Times New Roman" w:eastAsia="Times New Roman" w:hAnsi="Times New Roman" w:cs="Times New Roman"/>
          <w:lang w:val="lt-LT" w:eastAsia="lt-LT"/>
        </w:rPr>
        <w:t xml:space="preserve">l/kg </w:t>
      </w:r>
      <w:r w:rsidRPr="00827CE7">
        <w:rPr>
          <w:rFonts w:ascii="Times New Roman" w:eastAsia="Times New Roman" w:hAnsi="Times New Roman" w:cs="Times New Roman"/>
          <w:lang w:val="lt-LT" w:eastAsia="lt-LT"/>
        </w:rPr>
        <w:t xml:space="preserve">kūno svorio </w:t>
      </w:r>
      <w:proofErr w:type="spellStart"/>
      <w:r>
        <w:rPr>
          <w:rFonts w:ascii="Times New Roman" w:eastAsia="Times New Roman" w:hAnsi="Times New Roman" w:cs="Times New Roman"/>
          <w:lang w:val="lt-LT" w:eastAsia="lt-LT"/>
        </w:rPr>
        <w:t>Kiralda</w:t>
      </w:r>
      <w:proofErr w:type="spellEnd"/>
      <w:r w:rsidRPr="00827CE7">
        <w:rPr>
          <w:rFonts w:ascii="Times New Roman" w:eastAsia="Times New Roman" w:hAnsi="Times New Roman" w:cs="Times New Roman"/>
          <w:lang w:val="lt-LT" w:eastAsia="lt-LT"/>
        </w:rPr>
        <w:t xml:space="preserve"> (tai reiškia, </w:t>
      </w:r>
      <w:r>
        <w:rPr>
          <w:rFonts w:ascii="Times New Roman" w:eastAsia="Times New Roman" w:hAnsi="Times New Roman" w:cs="Times New Roman"/>
          <w:lang w:val="lt-LT" w:eastAsia="lt-LT"/>
        </w:rPr>
        <w:t xml:space="preserve">kad </w:t>
      </w:r>
      <w:r w:rsidRPr="00827CE7">
        <w:rPr>
          <w:rFonts w:ascii="Times New Roman" w:eastAsia="Times New Roman" w:hAnsi="Times New Roman" w:cs="Times New Roman"/>
          <w:lang w:val="lt-LT" w:eastAsia="lt-LT"/>
        </w:rPr>
        <w:t>žmogui</w:t>
      </w:r>
      <w:r>
        <w:rPr>
          <w:rFonts w:ascii="Times New Roman" w:eastAsia="Times New Roman" w:hAnsi="Times New Roman" w:cs="Times New Roman"/>
          <w:lang w:val="lt-LT" w:eastAsia="lt-LT"/>
        </w:rPr>
        <w:t xml:space="preserve">, </w:t>
      </w:r>
      <w:r w:rsidRPr="007D3908">
        <w:rPr>
          <w:rFonts w:ascii="Times New Roman" w:eastAsia="Times New Roman" w:hAnsi="Times New Roman" w:cs="Times New Roman"/>
          <w:lang w:val="lt-LT" w:eastAsia="lt-LT"/>
        </w:rPr>
        <w:t xml:space="preserve">sveriančiam 70 kg, </w:t>
      </w:r>
      <w:r>
        <w:rPr>
          <w:rFonts w:ascii="Times New Roman" w:eastAsia="Times New Roman" w:hAnsi="Times New Roman" w:cs="Times New Roman"/>
          <w:lang w:val="lt-LT" w:eastAsia="lt-LT"/>
        </w:rPr>
        <w:t xml:space="preserve">tokia </w:t>
      </w:r>
      <w:r w:rsidRPr="007D3908">
        <w:rPr>
          <w:rFonts w:ascii="Times New Roman" w:eastAsia="Times New Roman" w:hAnsi="Times New Roman" w:cs="Times New Roman"/>
          <w:lang w:val="lt-LT" w:eastAsia="lt-LT"/>
        </w:rPr>
        <w:t>vaisto</w:t>
      </w:r>
      <w:r w:rsidRPr="00827CE7">
        <w:rPr>
          <w:rFonts w:ascii="Times New Roman" w:eastAsia="Times New Roman" w:hAnsi="Times New Roman" w:cs="Times New Roman"/>
          <w:lang w:val="lt-LT" w:eastAsia="lt-LT"/>
        </w:rPr>
        <w:t xml:space="preserve"> dozė yra 5,25</w:t>
      </w:r>
      <w:r>
        <w:rPr>
          <w:rFonts w:ascii="Times New Roman" w:eastAsia="Times New Roman" w:hAnsi="Times New Roman" w:cs="Times New Roman"/>
          <w:lang w:val="lt-LT" w:eastAsia="lt-LT"/>
        </w:rPr>
        <w:t> </w:t>
      </w:r>
      <w:r w:rsidRPr="00827CE7">
        <w:rPr>
          <w:rFonts w:ascii="Times New Roman" w:eastAsia="Times New Roman" w:hAnsi="Times New Roman" w:cs="Times New Roman"/>
          <w:lang w:val="lt-LT" w:eastAsia="lt-LT"/>
        </w:rPr>
        <w:t>mililitro).</w:t>
      </w:r>
    </w:p>
    <w:bookmarkEnd w:id="0"/>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Daugiau informacijos apie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skyrimą ir darbą su šiuo vaistu pateikiama pakuotės lapelio pabaigoje.</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b/>
          <w:lang w:val="lt-LT" w:eastAsia="lt-LT"/>
        </w:rPr>
      </w:pPr>
      <w:bookmarkStart w:id="1" w:name="OLE_LINK6"/>
      <w:bookmarkStart w:id="2" w:name="OLE_LINK5"/>
      <w:r w:rsidRPr="00C73F6C">
        <w:rPr>
          <w:rFonts w:ascii="Times New Roman" w:eastAsia="Times New Roman" w:hAnsi="Times New Roman" w:cs="Times New Roman"/>
          <w:b/>
          <w:iCs/>
          <w:lang w:val="lt-LT"/>
        </w:rPr>
        <w:t>Vartojimas specialioms pacientų grupėms</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nerekomenduojama vartoti pacientams, kuriems yra sunkių inkstų funkcijos sutrikimų, ir pacientams, kuriems neseniai atlikta arba planuojama kepenų persodinimo operacija. Tačiau, jeigu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vartojimas būtinas, skenavimo metu Jums bus suleista viena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dozė, o kita šio vaisto injekcija Jums nebus leidžiama bent 7 dienas.</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iCs/>
          <w:lang w:val="lt-LT"/>
        </w:rPr>
        <w:t>Naujagimiams, kūdikiams, vaikams ir paaugliams</w:t>
      </w:r>
    </w:p>
    <w:p w:rsidR="0049655C" w:rsidRPr="00C73F6C" w:rsidRDefault="0049655C" w:rsidP="0049655C">
      <w:p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Visų amžiaus grupių vaikams (įskaitant laiku gimusius kūdikius) ir paaugliams visų tyrimų atvejais rekomenduojama vienkartinė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dozė yra 0,1 ml/kg kūno svorio) (žr. 1 skyrių)</w:t>
      </w:r>
      <w:bookmarkEnd w:id="1"/>
      <w:bookmarkEnd w:id="2"/>
      <w:r w:rsidRPr="00C73F6C">
        <w:rPr>
          <w:rFonts w:ascii="Times New Roman" w:eastAsia="Times New Roman" w:hAnsi="Times New Roman" w:cs="Times New Roman"/>
          <w:lang w:val="lt-LT" w:eastAsia="lt-LT"/>
        </w:rPr>
        <w:t>.</w:t>
      </w:r>
    </w:p>
    <w:p w:rsidR="0049655C" w:rsidRPr="00C73F6C" w:rsidRDefault="0049655C" w:rsidP="0049655C">
      <w:pPr>
        <w:autoSpaceDE w:val="0"/>
        <w:autoSpaceDN w:val="0"/>
        <w:adjustRightInd w:val="0"/>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bus skiriamas tik gydytojui kruopščiai apsvarsčius. Naujagimiams ir kūdikiams skenavimo metu turėtų būti skiriama viena dozė, antroji dozė gali būti skiriama mažiausiai po 7 parų.</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b/>
          <w:bCs/>
          <w:i/>
          <w:iCs/>
          <w:lang w:val="lt-LT"/>
        </w:rPr>
      </w:pP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b/>
          <w:iCs/>
          <w:lang w:val="lt-LT"/>
        </w:rPr>
      </w:pPr>
      <w:r w:rsidRPr="00C73F6C">
        <w:rPr>
          <w:rFonts w:ascii="Times New Roman" w:eastAsia="Times New Roman" w:hAnsi="Times New Roman" w:cs="Times New Roman"/>
          <w:b/>
          <w:iCs/>
          <w:lang w:val="lt-LT"/>
        </w:rPr>
        <w:t>Senyviems pacientams</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Jeigu esate 65 metų amžiaus ar vyresnis, dozės keisti nebūtina, tačiau gydytojas gali skirti kraujo tyrimą, kad nustatytų, ar nesutrikusi Jūsų inkstų funkcija.</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spacing w:after="0" w:line="240" w:lineRule="auto"/>
        <w:ind w:left="567" w:hanging="567"/>
        <w:outlineLvl w:val="2"/>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 xml:space="preserve">Ką daryti pavartojus per didelę </w:t>
      </w:r>
      <w:proofErr w:type="spellStart"/>
      <w:r w:rsidRPr="00C73F6C">
        <w:rPr>
          <w:rFonts w:ascii="Times New Roman" w:eastAsia="Times New Roman" w:hAnsi="Times New Roman" w:cs="Times New Roman"/>
          <w:b/>
          <w:lang w:val="lt-LT" w:eastAsia="lt-LT"/>
        </w:rPr>
        <w:t>Kiralda</w:t>
      </w:r>
      <w:proofErr w:type="spellEnd"/>
      <w:r w:rsidRPr="00C73F6C">
        <w:rPr>
          <w:rFonts w:ascii="Times New Roman" w:eastAsia="Times New Roman" w:hAnsi="Times New Roman" w:cs="Times New Roman"/>
          <w:b/>
          <w:lang w:val="lt-LT" w:eastAsia="lt-LT"/>
        </w:rPr>
        <w:t xml:space="preserve"> dozę?</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Perdozavimas mažai tikėtinas, bet, jei taip atsitiktų, gydytojas gydys bet kuriuos simptomus ir galbūt taikys inkstų dializę, kad pašalintų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iš Jūsų organizmo.</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Nėra įrodymų, leidžiančių teigti, kad tai padėtų išvengti </w:t>
      </w:r>
      <w:proofErr w:type="spellStart"/>
      <w:r w:rsidRPr="00C73F6C">
        <w:rPr>
          <w:rFonts w:ascii="Times New Roman" w:eastAsia="Times New Roman" w:hAnsi="Times New Roman" w:cs="Times New Roman"/>
          <w:lang w:val="lt-LT" w:eastAsia="lt-LT"/>
        </w:rPr>
        <w:t>nefrogeninės</w:t>
      </w:r>
      <w:proofErr w:type="spellEnd"/>
      <w:r w:rsidRPr="00C73F6C">
        <w:rPr>
          <w:rFonts w:ascii="Times New Roman" w:eastAsia="Times New Roman" w:hAnsi="Times New Roman" w:cs="Times New Roman"/>
          <w:lang w:val="lt-LT" w:eastAsia="lt-LT"/>
        </w:rPr>
        <w:t xml:space="preserve"> sisteminės fibrozės (NSF; žr. 4 skyrių) ir dializė neturi būti taikoma šiai būklei gydyti. Kai kuriais atvejais gydytojas patikrins Jūsų širdį.</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Jeigu kiltų daugiau klausimų dėl šio vaisto vartojimo, keipkitės į gydytoją arba radiologą.</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spacing w:after="0" w:line="240" w:lineRule="auto"/>
        <w:ind w:left="567" w:hanging="567"/>
        <w:outlineLvl w:val="1"/>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4.</w:t>
      </w:r>
      <w:r w:rsidRPr="00C73F6C">
        <w:rPr>
          <w:rFonts w:ascii="Times New Roman" w:eastAsia="Times New Roman" w:hAnsi="Times New Roman" w:cs="Times New Roman"/>
          <w:b/>
          <w:lang w:val="lt-LT" w:eastAsia="lt-LT"/>
        </w:rPr>
        <w:tab/>
        <w:t>Galimas šalutinis poveikis</w:t>
      </w:r>
    </w:p>
    <w:p w:rsidR="0049655C" w:rsidRPr="00C73F6C" w:rsidRDefault="0049655C" w:rsidP="0049655C">
      <w:pPr>
        <w:keepNext/>
        <w:spacing w:after="0" w:line="240" w:lineRule="auto"/>
        <w:jc w:val="both"/>
        <w:outlineLvl w:val="4"/>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kaip ir visi kiti, gali sukelti šalutinį poveikį, nors jis pasireiškia ne visiems žmonėms.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Sunkiausias šalutinis poveikis</w:t>
      </w:r>
      <w:r w:rsidRPr="00C73F6C">
        <w:rPr>
          <w:rFonts w:ascii="Times New Roman" w:eastAsia="Times New Roman" w:hAnsi="Times New Roman" w:cs="Times New Roman"/>
          <w:lang w:val="lt-LT" w:eastAsia="lt-LT"/>
        </w:rPr>
        <w:t xml:space="preserve"> (kai kuriais atvejais mirtinas arba pavojingas gyvybei) yra:</w:t>
      </w:r>
    </w:p>
    <w:p w:rsidR="0049655C" w:rsidRPr="00C73F6C" w:rsidRDefault="0049655C" w:rsidP="0049655C">
      <w:pPr>
        <w:numPr>
          <w:ilvl w:val="0"/>
          <w:numId w:val="8"/>
        </w:numPr>
        <w:spacing w:after="0" w:line="240" w:lineRule="auto"/>
        <w:ind w:left="567" w:hanging="567"/>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nustoja plakti širdis (širdies sustojimas) ir sunkios į alergines panašios (</w:t>
      </w:r>
      <w:proofErr w:type="spellStart"/>
      <w:r w:rsidRPr="00C73F6C">
        <w:rPr>
          <w:rFonts w:ascii="Times New Roman" w:eastAsia="Times New Roman" w:hAnsi="Times New Roman" w:cs="Times New Roman"/>
          <w:lang w:val="lt-LT" w:eastAsia="lt-LT"/>
        </w:rPr>
        <w:t>anafilaktoidinės</w:t>
      </w:r>
      <w:proofErr w:type="spellEnd"/>
      <w:r w:rsidRPr="00C73F6C">
        <w:rPr>
          <w:rFonts w:ascii="Times New Roman" w:eastAsia="Times New Roman" w:hAnsi="Times New Roman" w:cs="Times New Roman"/>
          <w:lang w:val="lt-LT" w:eastAsia="lt-LT"/>
        </w:rPr>
        <w:t>) reakcijos (įskaitant kvėpavimo sustojimą ir šoką).</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 xml:space="preserve">Be to, pasireiškus toliau išvardytam šalutiniam poveikiui, kai kuriais atvejais pasitaikė </w:t>
      </w:r>
      <w:r w:rsidRPr="00C73F6C">
        <w:rPr>
          <w:rFonts w:ascii="Times New Roman" w:eastAsia="Times New Roman" w:hAnsi="Times New Roman" w:cs="Times New Roman"/>
          <w:b/>
          <w:lang w:val="lt-LT" w:eastAsia="lt-LT"/>
        </w:rPr>
        <w:t>gyvybei pavojingų arba mirtinų baigčių</w:t>
      </w:r>
      <w:r w:rsidRPr="00C73F6C">
        <w:rPr>
          <w:rFonts w:ascii="Times New Roman" w:eastAsia="Times New Roman" w:hAnsi="Times New Roman" w:cs="Times New Roman"/>
          <w:lang w:val="lt-LT" w:eastAsia="lt-LT"/>
        </w:rPr>
        <w:t>:</w:t>
      </w:r>
    </w:p>
    <w:p w:rsidR="0049655C" w:rsidRPr="00C73F6C" w:rsidRDefault="0049655C" w:rsidP="0049655C">
      <w:pPr>
        <w:keepNext/>
        <w:numPr>
          <w:ilvl w:val="0"/>
          <w:numId w:val="9"/>
        </w:num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dusulys (</w:t>
      </w:r>
      <w:proofErr w:type="spellStart"/>
      <w:r w:rsidRPr="00C73F6C">
        <w:rPr>
          <w:rFonts w:ascii="Times New Roman" w:eastAsia="Times New Roman" w:hAnsi="Times New Roman" w:cs="Times New Roman"/>
          <w:lang w:val="lt-LT" w:eastAsia="lt-LT"/>
        </w:rPr>
        <w:t>dispnėja</w:t>
      </w:r>
      <w:proofErr w:type="spellEnd"/>
      <w:r w:rsidRPr="00C73F6C">
        <w:rPr>
          <w:rFonts w:ascii="Times New Roman" w:eastAsia="Times New Roman" w:hAnsi="Times New Roman" w:cs="Times New Roman"/>
          <w:lang w:val="lt-LT" w:eastAsia="lt-LT"/>
        </w:rPr>
        <w:t xml:space="preserve">), sąmonės praradimas, sunki į alerginę panaši reakcija, sunkus kraujospūdžio sumažėjimas, dėl kurio gali ištikti </w:t>
      </w:r>
      <w:proofErr w:type="spellStart"/>
      <w:r w:rsidRPr="00C73F6C">
        <w:rPr>
          <w:rFonts w:ascii="Times New Roman" w:eastAsia="Times New Roman" w:hAnsi="Times New Roman" w:cs="Times New Roman"/>
          <w:lang w:val="lt-LT" w:eastAsia="lt-LT"/>
        </w:rPr>
        <w:t>kolapsas</w:t>
      </w:r>
      <w:proofErr w:type="spellEnd"/>
      <w:r w:rsidRPr="00C73F6C">
        <w:rPr>
          <w:rFonts w:ascii="Times New Roman" w:eastAsia="Times New Roman" w:hAnsi="Times New Roman" w:cs="Times New Roman"/>
          <w:lang w:val="lt-LT" w:eastAsia="lt-LT"/>
        </w:rPr>
        <w:t>, kvėpavimo sustojimas, skysčio atsiradimas plaučiuose, burnos ir ryklės patinimas ir sumažėjęs kraujospūdis.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Retais atvejais</w:t>
      </w:r>
    </w:p>
    <w:p w:rsidR="0049655C" w:rsidRPr="00C73F6C" w:rsidRDefault="0049655C" w:rsidP="0049655C">
      <w:pPr>
        <w:numPr>
          <w:ilvl w:val="0"/>
          <w:numId w:val="10"/>
        </w:numPr>
        <w:spacing w:after="0" w:line="240" w:lineRule="auto"/>
        <w:ind w:left="567" w:hanging="567"/>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gali pasireikšti </w:t>
      </w:r>
      <w:r w:rsidRPr="00C73F6C">
        <w:rPr>
          <w:rFonts w:ascii="Times New Roman" w:eastAsia="Times New Roman" w:hAnsi="Times New Roman" w:cs="Times New Roman"/>
          <w:b/>
          <w:bCs/>
          <w:lang w:val="lt-LT" w:eastAsia="lt-LT"/>
        </w:rPr>
        <w:t>į alergines panašios reakcijos</w:t>
      </w:r>
      <w:r w:rsidRPr="00C73F6C">
        <w:rPr>
          <w:rFonts w:ascii="Times New Roman" w:eastAsia="Times New Roman" w:hAnsi="Times New Roman" w:cs="Times New Roman"/>
          <w:lang w:val="lt-LT" w:eastAsia="lt-LT"/>
        </w:rPr>
        <w:t xml:space="preserve"> (padidėjęs jautrumas ir </w:t>
      </w:r>
      <w:proofErr w:type="spellStart"/>
      <w:r w:rsidRPr="00C73F6C">
        <w:rPr>
          <w:rFonts w:ascii="Times New Roman" w:eastAsia="Times New Roman" w:hAnsi="Times New Roman" w:cs="Times New Roman"/>
          <w:lang w:val="lt-LT" w:eastAsia="lt-LT"/>
        </w:rPr>
        <w:t>anafilaksija</w:t>
      </w:r>
      <w:proofErr w:type="spellEnd"/>
      <w:r w:rsidRPr="00C73F6C">
        <w:rPr>
          <w:rFonts w:ascii="Times New Roman" w:eastAsia="Times New Roman" w:hAnsi="Times New Roman" w:cs="Times New Roman"/>
          <w:lang w:val="lt-LT" w:eastAsia="lt-LT"/>
        </w:rPr>
        <w:t>), įskaitant sunkias reakcijas (šoką). Gali prireikti skubios medicininės pagalbos.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 atsirastų:</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veido, lūpų, liežuvio ar ryklės tinimas,</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kosulys ir čiaudėjimas,</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taptų sunku kvėpuoti,</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niežulys,</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sloga,</w:t>
      </w:r>
    </w:p>
    <w:p w:rsidR="0049655C" w:rsidRPr="00C73F6C" w:rsidRDefault="0049655C" w:rsidP="0049655C">
      <w:pPr>
        <w:numPr>
          <w:ilvl w:val="0"/>
          <w:numId w:val="6"/>
        </w:numPr>
        <w:spacing w:after="0" w:line="240" w:lineRule="auto"/>
        <w:ind w:left="426" w:hanging="426"/>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dilgėlinė,</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nedelsdami pasakykite MRT skyriaus personalui</w:t>
      </w:r>
      <w:r w:rsidRPr="00C73F6C">
        <w:rPr>
          <w:rFonts w:ascii="Times New Roman" w:eastAsia="Times New Roman" w:hAnsi="Times New Roman" w:cs="Times New Roman"/>
          <w:b/>
          <w:bCs/>
          <w:lang w:val="lt-LT" w:eastAsia="lt-LT"/>
        </w:rPr>
        <w:t>.</w:t>
      </w:r>
      <w:r w:rsidRPr="00C73F6C">
        <w:rPr>
          <w:rFonts w:ascii="Times New Roman" w:eastAsia="Times New Roman" w:hAnsi="Times New Roman" w:cs="Times New Roman"/>
          <w:bCs/>
          <w:lang w:val="lt-LT" w:eastAsia="lt-LT"/>
        </w:rPr>
        <w:t xml:space="preserve"> Tai </w:t>
      </w:r>
      <w:r w:rsidRPr="00C73F6C">
        <w:rPr>
          <w:rFonts w:ascii="Times New Roman" w:eastAsia="Times New Roman" w:hAnsi="Times New Roman" w:cs="Times New Roman"/>
          <w:lang w:val="lt-LT" w:eastAsia="lt-LT"/>
        </w:rPr>
        <w:t xml:space="preserve">gali būti pirmieji prasidedančios </w:t>
      </w:r>
      <w:r w:rsidRPr="00C73F6C">
        <w:rPr>
          <w:rFonts w:ascii="Times New Roman" w:eastAsia="Times New Roman" w:hAnsi="Times New Roman" w:cs="Times New Roman"/>
          <w:b/>
          <w:lang w:val="lt-LT" w:eastAsia="lt-LT"/>
        </w:rPr>
        <w:t>sunkios reakcijos</w:t>
      </w:r>
      <w:r w:rsidRPr="00C73F6C">
        <w:rPr>
          <w:rFonts w:ascii="Times New Roman" w:eastAsia="Times New Roman" w:hAnsi="Times New Roman" w:cs="Times New Roman"/>
          <w:lang w:val="lt-LT" w:eastAsia="lt-LT"/>
        </w:rPr>
        <w:t xml:space="preserve"> požymiai. Gali tekti nutraukti tyrimą ir Jus gydyti nuo šios reakcijos.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
          <w:lang w:val="lt-LT" w:eastAsia="lt-LT"/>
        </w:rPr>
        <w:t>Vėlyvos alerginės reakcijos</w:t>
      </w:r>
      <w:r w:rsidRPr="00C73F6C">
        <w:rPr>
          <w:rFonts w:ascii="Times New Roman" w:eastAsia="Times New Roman" w:hAnsi="Times New Roman" w:cs="Times New Roman"/>
          <w:lang w:val="lt-LT" w:eastAsia="lt-LT"/>
        </w:rPr>
        <w:t xml:space="preserve">, prasidėjusios po kelių valandų ar dienų nuo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suleidimo, pasireiškė retai. </w:t>
      </w:r>
      <w:r w:rsidRPr="00C73F6C">
        <w:rPr>
          <w:rFonts w:ascii="Times New Roman" w:eastAsia="Times New Roman" w:hAnsi="Times New Roman" w:cs="Times New Roman"/>
          <w:bCs/>
          <w:lang w:val="lt-LT" w:eastAsia="lt-LT"/>
        </w:rPr>
        <w:t>Jei šios reakcijos Jums pasireikštų, nedelsdami pasakykite gydytojui arba radiologui.</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Cs/>
          <w:iCs/>
          <w:lang w:val="lt-LT" w:eastAsia="lt-LT"/>
        </w:rPr>
      </w:pPr>
      <w:r w:rsidRPr="00C73F6C">
        <w:rPr>
          <w:rFonts w:ascii="Times New Roman" w:eastAsia="Times New Roman" w:hAnsi="Times New Roman" w:cs="Times New Roman"/>
          <w:b/>
          <w:bCs/>
          <w:iCs/>
          <w:lang w:val="lt-LT" w:eastAsia="lt-LT"/>
        </w:rPr>
        <w:t>Dažniausias šalutinis poveikis</w:t>
      </w:r>
      <w:r w:rsidRPr="00C73F6C">
        <w:rPr>
          <w:rFonts w:ascii="Times New Roman" w:eastAsia="Times New Roman" w:hAnsi="Times New Roman" w:cs="Times New Roman"/>
          <w:bCs/>
          <w:iCs/>
          <w:lang w:val="lt-LT" w:eastAsia="lt-LT"/>
        </w:rPr>
        <w:t xml:space="preserve"> (gali pasireikšti 5 arba daugiau asmenų iš 1000) yra:</w:t>
      </w:r>
    </w:p>
    <w:p w:rsidR="0049655C" w:rsidRPr="00C73F6C" w:rsidRDefault="0049655C" w:rsidP="0049655C">
      <w:pPr>
        <w:numPr>
          <w:ilvl w:val="0"/>
          <w:numId w:val="11"/>
        </w:numPr>
        <w:spacing w:after="0" w:line="240" w:lineRule="auto"/>
        <w:contextualSpacing/>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galvos skausmas, šleikštulys (pykinimas) ir svaigulys.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Dauguma šalutinių poveikių yra lengvi arba vidutinio sunkumo.</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b/>
          <w:lang w:val="lt-LT" w:eastAsia="lt-LT"/>
        </w:rPr>
        <w:t>Galimas šalutinis poveikis</w:t>
      </w:r>
      <w:r w:rsidRPr="00C73F6C">
        <w:rPr>
          <w:rFonts w:ascii="Times New Roman" w:eastAsia="Times New Roman" w:hAnsi="Times New Roman" w:cs="Times New Roman"/>
          <w:lang w:val="lt-LT" w:eastAsia="lt-LT"/>
        </w:rPr>
        <w:t xml:space="preserve">, nustatytas </w:t>
      </w:r>
      <w:r w:rsidRPr="00C73F6C">
        <w:rPr>
          <w:rFonts w:ascii="Times New Roman" w:eastAsia="Times New Roman" w:hAnsi="Times New Roman" w:cs="Times New Roman"/>
          <w:b/>
          <w:lang w:val="lt-LT" w:eastAsia="lt-LT"/>
        </w:rPr>
        <w:t>klinikinių tyrimų metu</w:t>
      </w:r>
      <w:r w:rsidRPr="00C73F6C">
        <w:rPr>
          <w:rFonts w:ascii="Times New Roman" w:eastAsia="Times New Roman" w:hAnsi="Times New Roman" w:cs="Times New Roman"/>
          <w:lang w:val="lt-LT" w:eastAsia="lt-LT"/>
        </w:rPr>
        <w:t xml:space="preserve">, prieš registruojant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yra išvardintas toliau pagal dažnį:</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040B37" w:rsidRDefault="0049655C" w:rsidP="0049655C">
      <w:pPr>
        <w:spacing w:after="0" w:line="240" w:lineRule="auto"/>
        <w:rPr>
          <w:rFonts w:ascii="Times New Roman" w:eastAsia="Times New Roman" w:hAnsi="Times New Roman" w:cs="Times New Roman"/>
          <w:b/>
          <w:bCs/>
          <w:iCs/>
          <w:lang w:val="lt-LT" w:eastAsia="lt-LT"/>
        </w:rPr>
      </w:pPr>
      <w:bookmarkStart w:id="3" w:name="_Hlk111704229"/>
      <w:r w:rsidRPr="00040B37">
        <w:rPr>
          <w:rFonts w:ascii="Times New Roman" w:eastAsia="Times New Roman" w:hAnsi="Times New Roman" w:cs="Times New Roman"/>
          <w:b/>
          <w:bCs/>
          <w:iCs/>
          <w:lang w:val="lt-LT" w:eastAsia="lt-LT"/>
        </w:rPr>
        <w:t>Dažni šalutinio poveikio reiškiniai (gali pasireikšti rečiau kaip 1 iš 10 asmenų):</w:t>
      </w:r>
    </w:p>
    <w:bookmarkEnd w:id="3"/>
    <w:p w:rsidR="0049655C" w:rsidRPr="00C73F6C" w:rsidRDefault="0049655C" w:rsidP="0049655C">
      <w:pPr>
        <w:numPr>
          <w:ilvl w:val="0"/>
          <w:numId w:val="12"/>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galvos skausmas,</w:t>
      </w:r>
    </w:p>
    <w:p w:rsidR="0049655C" w:rsidRPr="00C73F6C" w:rsidRDefault="0049655C" w:rsidP="0049655C">
      <w:pPr>
        <w:numPr>
          <w:ilvl w:val="0"/>
          <w:numId w:val="12"/>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šleikštulys (pykinimas).</w:t>
      </w: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p>
    <w:p w:rsidR="0049655C" w:rsidRPr="00040B37" w:rsidRDefault="0049655C" w:rsidP="0049655C">
      <w:pPr>
        <w:spacing w:after="0" w:line="240" w:lineRule="auto"/>
        <w:jc w:val="both"/>
        <w:rPr>
          <w:rFonts w:ascii="Times New Roman" w:eastAsia="Times New Roman" w:hAnsi="Times New Roman" w:cs="Times New Roman"/>
          <w:b/>
          <w:iCs/>
          <w:lang w:val="lt-LT" w:eastAsia="lt-LT"/>
        </w:rPr>
      </w:pPr>
      <w:bookmarkStart w:id="4" w:name="_Hlk111704246"/>
      <w:r w:rsidRPr="00040B37">
        <w:rPr>
          <w:rFonts w:ascii="Times New Roman" w:eastAsia="Times New Roman" w:hAnsi="Times New Roman" w:cs="Times New Roman"/>
          <w:b/>
          <w:bCs/>
          <w:iCs/>
          <w:lang w:val="lt-LT" w:eastAsia="lt-LT"/>
        </w:rPr>
        <w:t>Nedažni šalutinio poveikio reiškiniai (gali pasireikšti rečiau kaip 1 iš 100 asmenų):</w:t>
      </w:r>
    </w:p>
    <w:bookmarkEnd w:id="4"/>
    <w:p w:rsidR="0049655C" w:rsidRPr="00C73F6C" w:rsidRDefault="0049655C" w:rsidP="0049655C">
      <w:pPr>
        <w:numPr>
          <w:ilvl w:val="0"/>
          <w:numId w:val="6"/>
        </w:numPr>
        <w:spacing w:after="0" w:line="240" w:lineRule="auto"/>
        <w:ind w:left="284" w:hanging="284"/>
        <w:contextualSpacing/>
        <w:jc w:val="both"/>
        <w:outlineLvl w:val="3"/>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į alerginę panaši reakcija, pvz.:</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sumažėjęs kraujospūdis,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dilgėlinė,</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veido tinimas,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akių vokų tinimas (edema),</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raudonis.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Toliau išvardintų į alergines panašių reakcijų dažnis nežinomas: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sunki į alerginę panaši reakcija (</w:t>
      </w:r>
      <w:proofErr w:type="spellStart"/>
      <w:r w:rsidRPr="00C73F6C">
        <w:rPr>
          <w:rFonts w:ascii="Times New Roman" w:eastAsia="Times New Roman" w:hAnsi="Times New Roman" w:cs="Times New Roman"/>
          <w:lang w:val="lt-LT" w:eastAsia="lt-LT"/>
        </w:rPr>
        <w:t>anafilaktoidinis</w:t>
      </w:r>
      <w:proofErr w:type="spellEnd"/>
      <w:r w:rsidRPr="00C73F6C">
        <w:rPr>
          <w:rFonts w:ascii="Times New Roman" w:eastAsia="Times New Roman" w:hAnsi="Times New Roman" w:cs="Times New Roman"/>
          <w:lang w:val="lt-LT" w:eastAsia="lt-LT"/>
        </w:rPr>
        <w:t xml:space="preserve"> šokas),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 sunkus kraujospūdžio sumažėjimas, dėl kurio gali įvykti </w:t>
      </w:r>
      <w:proofErr w:type="spellStart"/>
      <w:r w:rsidRPr="00C73F6C">
        <w:rPr>
          <w:rFonts w:ascii="Times New Roman" w:eastAsia="Times New Roman" w:hAnsi="Times New Roman" w:cs="Times New Roman"/>
          <w:lang w:val="lt-LT" w:eastAsia="lt-LT"/>
        </w:rPr>
        <w:t>kolapsas</w:t>
      </w:r>
      <w:proofErr w:type="spellEnd"/>
      <w:r w:rsidRPr="00C73F6C">
        <w:rPr>
          <w:rFonts w:ascii="Times New Roman" w:eastAsia="Times New Roman" w:hAnsi="Times New Roman" w:cs="Times New Roman"/>
          <w:lang w:val="lt-LT" w:eastAsia="lt-LT"/>
        </w:rPr>
        <w:t xml:space="preserve"> (šokas),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kvėpavimo sustojimas,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skystis plaučiuose,</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sunkumas kvėpuoti (bronchų spazmas),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lūpų pamėlynavimas,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burnos ir ryklės tinimas,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lastRenderedPageBreak/>
        <w:t>- gerklų tinimas,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kraujospūdžio padidėjimas,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krūtinės skausmas,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veido, ryklės, burnos, lūpų ir (arba) liežuvio tinimas (</w:t>
      </w:r>
      <w:proofErr w:type="spellStart"/>
      <w:r w:rsidRPr="00C73F6C">
        <w:rPr>
          <w:rFonts w:ascii="Times New Roman" w:eastAsia="Times New Roman" w:hAnsi="Times New Roman" w:cs="Times New Roman"/>
          <w:lang w:val="lt-LT" w:eastAsia="lt-LT"/>
        </w:rPr>
        <w:t>angioneurozinė</w:t>
      </w:r>
      <w:proofErr w:type="spellEnd"/>
      <w:r w:rsidRPr="00C73F6C">
        <w:rPr>
          <w:rFonts w:ascii="Times New Roman" w:eastAsia="Times New Roman" w:hAnsi="Times New Roman" w:cs="Times New Roman"/>
          <w:lang w:val="lt-LT" w:eastAsia="lt-LT"/>
        </w:rPr>
        <w:t xml:space="preserve"> edema),</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konjunktyvitas,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sustiprėjęs prakaitavimas,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kosulys,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čiaudulys,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deginimo pojūtis,</w:t>
      </w:r>
    </w:p>
    <w:p w:rsidR="0049655C" w:rsidRPr="00C73F6C" w:rsidRDefault="0049655C" w:rsidP="0049655C">
      <w:pPr>
        <w:spacing w:after="0" w:line="240" w:lineRule="auto"/>
        <w:ind w:left="567"/>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blyški oda (blyškumas)</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svaigulys, skonio sutrikimas, nutirpimas ir dilgčiojimas,</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dusulys (</w:t>
      </w:r>
      <w:proofErr w:type="spellStart"/>
      <w:r w:rsidRPr="00C73F6C">
        <w:rPr>
          <w:rFonts w:ascii="Times New Roman" w:eastAsia="Times New Roman" w:hAnsi="Times New Roman" w:cs="Times New Roman"/>
          <w:lang w:val="lt-LT" w:eastAsia="lt-LT"/>
        </w:rPr>
        <w:t>dispnėja</w:t>
      </w:r>
      <w:proofErr w:type="spellEnd"/>
      <w:r w:rsidRPr="00C73F6C">
        <w:rPr>
          <w:rFonts w:ascii="Times New Roman" w:eastAsia="Times New Roman" w:hAnsi="Times New Roman" w:cs="Times New Roman"/>
          <w:lang w:val="lt-LT" w:eastAsia="lt-LT"/>
        </w:rPr>
        <w:t>),</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vėmimas,</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odos paraudimas (</w:t>
      </w:r>
      <w:proofErr w:type="spellStart"/>
      <w:r w:rsidRPr="00C73F6C">
        <w:rPr>
          <w:rFonts w:ascii="Times New Roman" w:eastAsia="Times New Roman" w:hAnsi="Times New Roman" w:cs="Times New Roman"/>
          <w:lang w:val="lt-LT" w:eastAsia="lt-LT"/>
        </w:rPr>
        <w:t>eritema</w:t>
      </w:r>
      <w:proofErr w:type="spellEnd"/>
      <w:r w:rsidRPr="00C73F6C">
        <w:rPr>
          <w:rFonts w:ascii="Times New Roman" w:eastAsia="Times New Roman" w:hAnsi="Times New Roman" w:cs="Times New Roman"/>
          <w:lang w:val="lt-LT" w:eastAsia="lt-LT"/>
        </w:rPr>
        <w:t>),</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niežulys (įskaitant viso kūno niežulį),</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bėrimas (įskaitant viso kūno bėrimą, mažas plokščias raudonas dėmeles [</w:t>
      </w:r>
      <w:proofErr w:type="spellStart"/>
      <w:r w:rsidRPr="00C73F6C">
        <w:rPr>
          <w:rFonts w:ascii="Times New Roman" w:eastAsia="Times New Roman" w:hAnsi="Times New Roman" w:cs="Times New Roman"/>
          <w:lang w:val="lt-LT" w:eastAsia="lt-LT"/>
        </w:rPr>
        <w:t>makulinį</w:t>
      </w:r>
      <w:proofErr w:type="spellEnd"/>
      <w:r w:rsidRPr="00C73F6C">
        <w:rPr>
          <w:rFonts w:ascii="Times New Roman" w:eastAsia="Times New Roman" w:hAnsi="Times New Roman" w:cs="Times New Roman"/>
          <w:lang w:val="lt-LT" w:eastAsia="lt-LT"/>
        </w:rPr>
        <w:t xml:space="preserve"> bėrimą], mažas, iškilusias, apribotas žaizdeles [</w:t>
      </w:r>
      <w:proofErr w:type="spellStart"/>
      <w:r w:rsidRPr="00C73F6C">
        <w:rPr>
          <w:rFonts w:ascii="Times New Roman" w:eastAsia="Times New Roman" w:hAnsi="Times New Roman" w:cs="Times New Roman"/>
          <w:lang w:val="lt-LT" w:eastAsia="lt-LT"/>
        </w:rPr>
        <w:t>papulinį</w:t>
      </w:r>
      <w:proofErr w:type="spellEnd"/>
      <w:r w:rsidRPr="00C73F6C">
        <w:rPr>
          <w:rFonts w:ascii="Times New Roman" w:eastAsia="Times New Roman" w:hAnsi="Times New Roman" w:cs="Times New Roman"/>
          <w:lang w:val="lt-LT" w:eastAsia="lt-LT"/>
        </w:rPr>
        <w:t xml:space="preserve"> bėrimą] ir niežtintį bėrimą),</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įvairaus pobūdžio injekcijos vietos reakcijos (pvz., išsiliejimas į aplinkinius audinius, deginimo, šalčio, šilumos pojūtis, paraudimas, bėrimas, skausmas arba mėlynė injekcijos vietoje),</w:t>
      </w:r>
    </w:p>
    <w:p w:rsidR="0049655C" w:rsidRPr="00C73F6C" w:rsidRDefault="0049655C" w:rsidP="0049655C">
      <w:pPr>
        <w:numPr>
          <w:ilvl w:val="0"/>
          <w:numId w:val="13"/>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karščio pojūtis.</w:t>
      </w:r>
    </w:p>
    <w:p w:rsidR="0049655C" w:rsidRPr="00C73F6C" w:rsidRDefault="0049655C" w:rsidP="0049655C">
      <w:pPr>
        <w:spacing w:after="0" w:line="240" w:lineRule="auto"/>
        <w:rPr>
          <w:rFonts w:ascii="Times New Roman" w:eastAsia="Times New Roman" w:hAnsi="Times New Roman" w:cs="Times New Roman"/>
          <w:b/>
          <w:bCs/>
          <w:lang w:val="lt-LT" w:eastAsia="lt-LT"/>
        </w:rPr>
      </w:pPr>
    </w:p>
    <w:p w:rsidR="0049655C" w:rsidRPr="00040B37" w:rsidRDefault="0049655C" w:rsidP="0049655C">
      <w:pPr>
        <w:keepNext/>
        <w:spacing w:after="0" w:line="240" w:lineRule="auto"/>
        <w:outlineLvl w:val="3"/>
        <w:rPr>
          <w:rFonts w:ascii="Times New Roman" w:eastAsia="Times New Roman" w:hAnsi="Times New Roman" w:cs="Times New Roman"/>
          <w:b/>
          <w:iCs/>
          <w:lang w:val="lt-LT" w:eastAsia="lt-LT"/>
        </w:rPr>
      </w:pPr>
      <w:bookmarkStart w:id="5" w:name="_Hlk111704269"/>
      <w:r w:rsidRPr="00040B37">
        <w:rPr>
          <w:rFonts w:ascii="Times New Roman" w:eastAsia="Times New Roman" w:hAnsi="Times New Roman" w:cs="Times New Roman"/>
          <w:b/>
          <w:bCs/>
          <w:iCs/>
          <w:lang w:val="lt-LT" w:eastAsia="lt-LT"/>
        </w:rPr>
        <w:t>Reti šalutinio poveikio reiškiniai (gali pasireikšti rečiau kaip 1 iš 1 000 asmenų):</w:t>
      </w:r>
    </w:p>
    <w:bookmarkEnd w:id="5"/>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alpimas,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traukuliai,</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uoslės sutrikimas,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greitas širdies plakimas,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greitas ir stiprus širdies plakimas (</w:t>
      </w:r>
      <w:proofErr w:type="spellStart"/>
      <w:r w:rsidRPr="00C73F6C">
        <w:rPr>
          <w:rFonts w:ascii="Times New Roman" w:eastAsia="Times New Roman" w:hAnsi="Times New Roman" w:cs="Times New Roman"/>
          <w:lang w:val="lt-LT" w:eastAsia="lt-LT"/>
        </w:rPr>
        <w:t>palpitacija</w:t>
      </w:r>
      <w:proofErr w:type="spellEnd"/>
      <w:r w:rsidRPr="00C73F6C">
        <w:rPr>
          <w:rFonts w:ascii="Times New Roman" w:eastAsia="Times New Roman" w:hAnsi="Times New Roman" w:cs="Times New Roman"/>
          <w:lang w:val="lt-LT" w:eastAsia="lt-LT"/>
        </w:rPr>
        <w:t>),</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burnos džiūvimas,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bendra bloga savijauta (silpnumas),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šalčio pojūtis.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iCs/>
          <w:lang w:val="lt-LT" w:eastAsia="lt-LT"/>
        </w:rPr>
      </w:pPr>
      <w:r w:rsidRPr="00C73F6C">
        <w:rPr>
          <w:rFonts w:ascii="Times New Roman" w:eastAsia="Times New Roman" w:hAnsi="Times New Roman" w:cs="Times New Roman"/>
          <w:b/>
          <w:iCs/>
          <w:lang w:val="lt-LT" w:eastAsia="lt-LT"/>
        </w:rPr>
        <w:t xml:space="preserve">Papildomas šalutinis poveikis, apie kurį pranešta jau užregistravus </w:t>
      </w:r>
      <w:proofErr w:type="spellStart"/>
      <w:r w:rsidRPr="00C73F6C">
        <w:rPr>
          <w:rFonts w:ascii="Times New Roman" w:eastAsia="Times New Roman" w:hAnsi="Times New Roman" w:cs="Times New Roman"/>
          <w:b/>
          <w:iCs/>
          <w:lang w:val="lt-LT" w:eastAsia="lt-LT"/>
        </w:rPr>
        <w:t>Kiralda</w:t>
      </w:r>
      <w:proofErr w:type="spellEnd"/>
      <w:r w:rsidRPr="00C73F6C">
        <w:rPr>
          <w:rFonts w:ascii="Times New Roman" w:eastAsia="Times New Roman" w:hAnsi="Times New Roman" w:cs="Times New Roman"/>
          <w:b/>
          <w:iCs/>
          <w:lang w:val="lt-LT" w:eastAsia="lt-LT"/>
        </w:rPr>
        <w:t xml:space="preserve"> ir kurio dažnis nežinomas </w:t>
      </w:r>
      <w:r w:rsidRPr="00C73F6C">
        <w:rPr>
          <w:rFonts w:ascii="Times New Roman" w:eastAsia="Times New Roman" w:hAnsi="Times New Roman" w:cs="Times New Roman"/>
          <w:iCs/>
          <w:lang w:val="lt-LT" w:eastAsia="lt-LT"/>
        </w:rPr>
        <w:t>(jo negalima įvertinti pagal turimus duomenis):</w:t>
      </w:r>
    </w:p>
    <w:p w:rsidR="0049655C" w:rsidRPr="00C73F6C" w:rsidRDefault="0049655C" w:rsidP="0049655C">
      <w:pPr>
        <w:numPr>
          <w:ilvl w:val="0"/>
          <w:numId w:val="14"/>
        </w:num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širdis nustoja plakti (širdies sustojimas);</w:t>
      </w:r>
    </w:p>
    <w:p w:rsidR="0049655C" w:rsidRPr="00C73F6C" w:rsidRDefault="0049655C" w:rsidP="0049655C">
      <w:pPr>
        <w:numPr>
          <w:ilvl w:val="0"/>
          <w:numId w:val="14"/>
        </w:numPr>
        <w:spacing w:after="0" w:line="240" w:lineRule="auto"/>
        <w:rPr>
          <w:rFonts w:ascii="Times New Roman" w:eastAsia="Times New Roman" w:hAnsi="Times New Roman" w:cs="Times New Roman"/>
          <w:iCs/>
          <w:lang w:val="lt-LT" w:eastAsia="lt-LT"/>
        </w:rPr>
      </w:pPr>
      <w:r w:rsidRPr="00C73F6C">
        <w:rPr>
          <w:rFonts w:ascii="Times New Roman" w:eastAsia="Times New Roman" w:hAnsi="Times New Roman" w:cs="Times New Roman"/>
          <w:lang w:val="lt-LT"/>
        </w:rPr>
        <w:t xml:space="preserve">gauta pranešimų apie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atvejus (pasireiškia odos sukietėjimu, kuris taip pat gali paveikti minkštuosius bei vidaus organų audinius).</w:t>
      </w:r>
    </w:p>
    <w:p w:rsidR="0049655C" w:rsidRPr="00C73F6C" w:rsidRDefault="0049655C" w:rsidP="0049655C">
      <w:pPr>
        <w:spacing w:after="0" w:line="240" w:lineRule="auto"/>
        <w:rPr>
          <w:rFonts w:ascii="Times New Roman" w:eastAsia="Times New Roman" w:hAnsi="Times New Roman" w:cs="Times New Roman"/>
          <w:iCs/>
          <w:lang w:val="lt-LT" w:eastAsia="lt-LT"/>
        </w:rPr>
      </w:pPr>
    </w:p>
    <w:p w:rsidR="0049655C" w:rsidRPr="00C73F6C" w:rsidRDefault="0049655C" w:rsidP="0049655C">
      <w:pPr>
        <w:spacing w:after="0" w:line="240" w:lineRule="auto"/>
        <w:rPr>
          <w:rFonts w:ascii="Times New Roman" w:eastAsia="Times New Roman" w:hAnsi="Times New Roman" w:cs="Times New Roman"/>
          <w:iCs/>
          <w:lang w:val="lt-LT" w:eastAsia="lt-LT"/>
        </w:rPr>
      </w:pPr>
      <w:r w:rsidRPr="00C73F6C">
        <w:rPr>
          <w:rFonts w:ascii="Times New Roman" w:eastAsia="Times New Roman" w:hAnsi="Times New Roman" w:cs="Times New Roman"/>
          <w:iCs/>
          <w:lang w:val="lt-LT" w:eastAsia="lt-LT"/>
        </w:rPr>
        <w:t xml:space="preserve">Kraujo tyrimų, rodančių inkstų funkciją (pvz., </w:t>
      </w:r>
      <w:proofErr w:type="spellStart"/>
      <w:r w:rsidRPr="00C73F6C">
        <w:rPr>
          <w:rFonts w:ascii="Times New Roman" w:eastAsia="Times New Roman" w:hAnsi="Times New Roman" w:cs="Times New Roman"/>
          <w:iCs/>
          <w:lang w:val="lt-LT" w:eastAsia="lt-LT"/>
        </w:rPr>
        <w:t>kreatinino</w:t>
      </w:r>
      <w:proofErr w:type="spellEnd"/>
      <w:r w:rsidRPr="00C73F6C">
        <w:rPr>
          <w:rFonts w:ascii="Times New Roman" w:eastAsia="Times New Roman" w:hAnsi="Times New Roman" w:cs="Times New Roman"/>
          <w:iCs/>
          <w:lang w:val="lt-LT" w:eastAsia="lt-LT"/>
        </w:rPr>
        <w:t xml:space="preserve"> koncentracijos padidėjimas serume), kitimai buvo pastebėti po </w:t>
      </w:r>
      <w:proofErr w:type="spellStart"/>
      <w:r w:rsidRPr="00C73F6C">
        <w:rPr>
          <w:rFonts w:ascii="Times New Roman" w:eastAsia="Times New Roman" w:hAnsi="Times New Roman" w:cs="Times New Roman"/>
          <w:iCs/>
          <w:lang w:val="lt-LT" w:eastAsia="lt-LT"/>
        </w:rPr>
        <w:t>Kiralda</w:t>
      </w:r>
      <w:proofErr w:type="spellEnd"/>
      <w:r w:rsidRPr="00C73F6C">
        <w:rPr>
          <w:rFonts w:ascii="Times New Roman" w:eastAsia="Times New Roman" w:hAnsi="Times New Roman" w:cs="Times New Roman"/>
          <w:iCs/>
          <w:lang w:val="lt-LT" w:eastAsia="lt-LT"/>
        </w:rPr>
        <w:t xml:space="preserve"> pavartojimo.</w:t>
      </w:r>
    </w:p>
    <w:p w:rsidR="0049655C" w:rsidRPr="00C73F6C" w:rsidRDefault="0049655C" w:rsidP="0049655C">
      <w:pPr>
        <w:spacing w:after="0" w:line="240" w:lineRule="auto"/>
        <w:rPr>
          <w:rFonts w:ascii="Times New Roman" w:eastAsia="Times New Roman" w:hAnsi="Times New Roman" w:cs="Times New Roman"/>
          <w:iCs/>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Pranešimas apie šalutinį poveikį</w:t>
      </w:r>
    </w:p>
    <w:p w:rsidR="0049655C" w:rsidRPr="00C73F6C" w:rsidRDefault="0049655C" w:rsidP="0049655C">
      <w:pPr>
        <w:spacing w:after="0" w:line="240" w:lineRule="auto"/>
        <w:ind w:right="-446"/>
        <w:rPr>
          <w:rFonts w:ascii="Times New Roman" w:eastAsia="Calibri" w:hAnsi="Times New Roman" w:cs="Times New Roman"/>
          <w:noProof/>
          <w:szCs w:val="24"/>
          <w:lang w:val="lt-LT"/>
        </w:rPr>
      </w:pPr>
      <w:bookmarkStart w:id="6" w:name="_Hlk111704304"/>
      <w:r w:rsidRPr="00040B37">
        <w:rPr>
          <w:rFonts w:ascii="Times New Roman" w:eastAsia="Times New Roman" w:hAnsi="Times New Roman" w:cs="Times New Roman"/>
          <w:iCs/>
          <w:lang w:val="lt-LT"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40B37">
          <w:rPr>
            <w:rStyle w:val="Hipersaitas"/>
            <w:rFonts w:eastAsia="Times New Roman"/>
            <w:iCs/>
            <w:lang w:val="lt-LT" w:eastAsia="lt-LT"/>
          </w:rPr>
          <w:t>https://vapris.vvkt.lt/vvkt-web/public/nrv</w:t>
        </w:r>
      </w:hyperlink>
      <w:r w:rsidRPr="00040B37">
        <w:rPr>
          <w:rFonts w:ascii="Times New Roman" w:eastAsia="Times New Roman" w:hAnsi="Times New Roman" w:cs="Times New Roman"/>
          <w:iCs/>
          <w:lang w:val="lt-LT" w:eastAsia="lt-LT"/>
        </w:rPr>
        <w:t xml:space="preserve"> arba užpildant Paciento pranešimo apie įtariamą nepageidaujamą reakciją (ĮNR) formą, kuri skelbiama </w:t>
      </w:r>
      <w:hyperlink r:id="rId6" w:history="1">
        <w:r w:rsidRPr="00040B37">
          <w:rPr>
            <w:rStyle w:val="Hipersaitas"/>
            <w:rFonts w:eastAsia="Times New Roman"/>
            <w:iCs/>
            <w:lang w:val="lt-LT" w:eastAsia="lt-LT"/>
          </w:rPr>
          <w:t>https://www.vvkt.lt/index.php?4004286486</w:t>
        </w:r>
      </w:hyperlink>
      <w:r w:rsidRPr="00040B37">
        <w:rPr>
          <w:rFonts w:ascii="Times New Roman" w:eastAsia="Times New Roman" w:hAnsi="Times New Roman" w:cs="Times New Roman"/>
          <w:iCs/>
          <w:lang w:val="lt-LT" w:eastAsia="lt-LT"/>
        </w:rPr>
        <w:t xml:space="preserve">, ir atsiunčiant elektroniniu paštu (adresu </w:t>
      </w:r>
      <w:hyperlink r:id="rId7" w:history="1">
        <w:r w:rsidRPr="00040B37">
          <w:rPr>
            <w:rStyle w:val="Hipersaitas"/>
            <w:rFonts w:eastAsia="Times New Roman"/>
            <w:iCs/>
            <w:lang w:val="lt-LT" w:eastAsia="lt-LT"/>
          </w:rPr>
          <w:t>NepageidaujamaR@vvkt.lt</w:t>
        </w:r>
      </w:hyperlink>
      <w:r w:rsidRPr="00040B37">
        <w:rPr>
          <w:rFonts w:ascii="Times New Roman" w:eastAsia="Times New Roman" w:hAnsi="Times New Roman" w:cs="Times New Roman"/>
          <w:iCs/>
          <w:lang w:val="lt-LT" w:eastAsia="lt-LT"/>
        </w:rPr>
        <w:t>) arba nemokamu telefonu 8 800 73 568. Pranešdami apie šalutinį poveikį galite mums padėti gauti daugiau informacijos apie šio vaisto saugumą</w:t>
      </w:r>
      <w:bookmarkEnd w:id="6"/>
      <w:r>
        <w:rPr>
          <w:rFonts w:ascii="Times New Roman" w:eastAsia="Times New Roman" w:hAnsi="Times New Roman" w:cs="Times New Roman"/>
          <w:iCs/>
          <w:lang w:val="lt-LT" w:eastAsia="lt-LT"/>
        </w:rPr>
        <w:t>.</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5.</w:t>
      </w:r>
      <w:r w:rsidRPr="00C73F6C">
        <w:rPr>
          <w:rFonts w:ascii="Times New Roman" w:eastAsia="Times New Roman" w:hAnsi="Times New Roman" w:cs="Times New Roman"/>
          <w:b/>
          <w:bCs/>
          <w:lang w:val="lt-LT" w:eastAsia="lt-LT"/>
        </w:rPr>
        <w:tab/>
        <w:t xml:space="preserve">Kaip laikyti </w:t>
      </w:r>
      <w:proofErr w:type="spellStart"/>
      <w:r w:rsidRPr="00C73F6C">
        <w:rPr>
          <w:rFonts w:ascii="Times New Roman" w:eastAsia="Times New Roman" w:hAnsi="Times New Roman" w:cs="Times New Roman"/>
          <w:b/>
          <w:bCs/>
          <w:lang w:val="lt-LT" w:eastAsia="lt-LT"/>
        </w:rPr>
        <w:t>Kiralda</w:t>
      </w:r>
      <w:proofErr w:type="spellEnd"/>
    </w:p>
    <w:p w:rsidR="0049655C" w:rsidRPr="00C73F6C" w:rsidRDefault="0049655C" w:rsidP="0049655C">
      <w:pPr>
        <w:spacing w:after="0" w:line="240" w:lineRule="auto"/>
        <w:rPr>
          <w:rFonts w:ascii="Times New Roman" w:eastAsia="Times New Roman" w:hAnsi="Times New Roman" w:cs="Times New Roman"/>
          <w:b/>
          <w:bCs/>
          <w:lang w:val="lt-LT" w:eastAsia="lt-LT"/>
        </w:rPr>
      </w:pPr>
    </w:p>
    <w:p w:rsidR="0049655C" w:rsidRPr="00C73F6C" w:rsidRDefault="0049655C" w:rsidP="0049655C">
      <w:pPr>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Šį vaistą laikykite vaikams nepastebimoje ir nepasiekiamoje vietoje.</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Ant etiketės ir dėžutės po „EXP“ nurodytam tinkamumo laikui pasibaigus, šio vaisto vartoti negalima. Vaistas tinkamas vartoti iki paskutinės nurodyto mėnesio dienos. Šiam vaistui specialių laikymo sąlygų nereikia.</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Cheminis, fizinis ir mikrobiologinis stabilumas 20°C–25 °C temperatūroje išlieka 24 valandas. Mikrobiologiniu požiūriu, vaistą reikia suvartoti nedelsiant po atidarymo.</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Šis vaistas yra skaidrus, bespalvis arba šviesiai geltonas tirpalas. Pastebėjus žymių spalvos pakitimų, dalelių arba jei pažeista </w:t>
      </w:r>
      <w:proofErr w:type="spellStart"/>
      <w:r w:rsidRPr="00C73F6C">
        <w:rPr>
          <w:rFonts w:ascii="Times New Roman" w:eastAsia="Times New Roman" w:hAnsi="Times New Roman" w:cs="Times New Roman"/>
          <w:lang w:val="lt-LT" w:eastAsia="lt-LT"/>
        </w:rPr>
        <w:t>talpyklė</w:t>
      </w:r>
      <w:proofErr w:type="spellEnd"/>
      <w:r w:rsidRPr="00C73F6C">
        <w:rPr>
          <w:rFonts w:ascii="Times New Roman" w:eastAsia="Times New Roman" w:hAnsi="Times New Roman" w:cs="Times New Roman"/>
          <w:lang w:val="lt-LT" w:eastAsia="lt-LT"/>
        </w:rPr>
        <w:t>, šio vaisto vartoti negalima.</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Vaistų negalima išmesti į kanalizaciją arba su buitinėmis atliekomis. Nereikalingus vaistus išmes sveikatos priežiūros specialistas. Šios priemonės padės apsaugoti aplinką.</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numPr>
          <w:ilvl w:val="0"/>
          <w:numId w:val="15"/>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Pakuotės turinys ir kita informacija</w:t>
      </w: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sudėtis</w:t>
      </w:r>
    </w:p>
    <w:p w:rsidR="0049655C" w:rsidRPr="00C73F6C" w:rsidRDefault="0049655C" w:rsidP="0049655C">
      <w:pPr>
        <w:numPr>
          <w:ilvl w:val="0"/>
          <w:numId w:val="16"/>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Veiklioji medžiaga yra </w:t>
      </w:r>
      <w:proofErr w:type="spellStart"/>
      <w:r w:rsidRPr="00C73F6C">
        <w:rPr>
          <w:rFonts w:ascii="Times New Roman" w:eastAsia="Times New Roman" w:hAnsi="Times New Roman" w:cs="Times New Roman"/>
          <w:szCs w:val="20"/>
          <w:lang w:val="lt-LT" w:eastAsia="lt-LT"/>
        </w:rPr>
        <w:t>gadobutrolis</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numPr>
          <w:ilvl w:val="0"/>
          <w:numId w:val="16"/>
        </w:numPr>
        <w:spacing w:after="0" w:line="240" w:lineRule="auto"/>
        <w:contextualSpacing/>
        <w:jc w:val="both"/>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mililitre injekcinio tirpalo yra 604,72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 xml:space="preserve"> (atitinkančio 1,0 </w:t>
      </w:r>
      <w:proofErr w:type="spellStart"/>
      <w:r w:rsidRPr="00C73F6C">
        <w:rPr>
          <w:rFonts w:ascii="Times New Roman" w:eastAsia="Times New Roman" w:hAnsi="Times New Roman" w:cs="Times New Roman"/>
          <w:szCs w:val="20"/>
          <w:lang w:val="lt-LT" w:eastAsia="lt-LT"/>
        </w:rPr>
        <w:t>mmol</w:t>
      </w:r>
      <w:proofErr w:type="spellEnd"/>
      <w:r w:rsidRPr="00C73F6C">
        <w:rPr>
          <w:rFonts w:ascii="Times New Roman" w:eastAsia="Times New Roman" w:hAnsi="Times New Roman" w:cs="Times New Roman"/>
          <w:szCs w:val="20"/>
          <w:lang w:val="lt-LT" w:eastAsia="lt-LT"/>
        </w:rPr>
        <w:t xml:space="preserve">/ml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 xml:space="preserve">, kuriame yra 157,25 mg </w:t>
      </w:r>
      <w:proofErr w:type="spellStart"/>
      <w:r w:rsidRPr="00C73F6C">
        <w:rPr>
          <w:rFonts w:ascii="Times New Roman" w:eastAsia="Times New Roman" w:hAnsi="Times New Roman" w:cs="Times New Roman"/>
          <w:szCs w:val="20"/>
          <w:lang w:val="lt-LT" w:eastAsia="lt-LT"/>
        </w:rPr>
        <w:t>gadolinio</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numPr>
          <w:ilvl w:val="0"/>
          <w:numId w:val="17"/>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5 ml tirpalo užpildytame švirkšte yra 3023,6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numPr>
          <w:ilvl w:val="0"/>
          <w:numId w:val="17"/>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7,5 ml tirpalo užpildytame švirkšte yra 4535,4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numPr>
          <w:ilvl w:val="0"/>
          <w:numId w:val="17"/>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10 ml tirpalo užpildytame švirkšte yra 6047,2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numPr>
          <w:ilvl w:val="0"/>
          <w:numId w:val="17"/>
        </w:numPr>
        <w:spacing w:after="0" w:line="240" w:lineRule="auto"/>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 xml:space="preserve">Viename 15 ml tirpalo užpildytame švirkšte yra 9070,8 mg </w:t>
      </w:r>
      <w:proofErr w:type="spellStart"/>
      <w:r w:rsidRPr="00C73F6C">
        <w:rPr>
          <w:rFonts w:ascii="Times New Roman" w:eastAsia="Times New Roman" w:hAnsi="Times New Roman" w:cs="Times New Roman"/>
          <w:szCs w:val="20"/>
          <w:lang w:val="lt-LT" w:eastAsia="lt-LT"/>
        </w:rPr>
        <w:t>gadobutrolio</w:t>
      </w:r>
      <w:proofErr w:type="spellEnd"/>
      <w:r w:rsidRPr="00C73F6C">
        <w:rPr>
          <w:rFonts w:ascii="Times New Roman" w:eastAsia="Times New Roman" w:hAnsi="Times New Roman" w:cs="Times New Roman"/>
          <w:szCs w:val="20"/>
          <w:lang w:val="lt-LT" w:eastAsia="lt-LT"/>
        </w:rPr>
        <w:t>.</w:t>
      </w:r>
    </w:p>
    <w:p w:rsidR="0049655C" w:rsidRPr="00C73F6C" w:rsidRDefault="0049655C" w:rsidP="0049655C">
      <w:pPr>
        <w:spacing w:after="0" w:line="240" w:lineRule="auto"/>
        <w:ind w:left="567" w:hanging="567"/>
        <w:jc w:val="both"/>
        <w:rPr>
          <w:rFonts w:ascii="Times New Roman" w:eastAsia="Times New Roman" w:hAnsi="Times New Roman" w:cs="Times New Roman"/>
          <w:b/>
          <w:bCs/>
          <w:lang w:val="lt-LT" w:eastAsia="lt-LT"/>
        </w:rPr>
      </w:pPr>
    </w:p>
    <w:p w:rsidR="0049655C" w:rsidRPr="00C73F6C" w:rsidRDefault="0049655C" w:rsidP="0049655C">
      <w:pPr>
        <w:numPr>
          <w:ilvl w:val="0"/>
          <w:numId w:val="16"/>
        </w:numPr>
        <w:spacing w:after="0" w:line="240" w:lineRule="auto"/>
        <w:contextualSpacing/>
        <w:rPr>
          <w:rFonts w:ascii="Times New Roman" w:eastAsia="Times New Roman" w:hAnsi="Times New Roman" w:cs="Times New Roman"/>
          <w:b/>
          <w:bCs/>
          <w:szCs w:val="20"/>
          <w:lang w:val="lt-LT" w:eastAsia="lt-LT"/>
        </w:rPr>
      </w:pPr>
      <w:r w:rsidRPr="00C73F6C">
        <w:rPr>
          <w:rFonts w:ascii="Times New Roman" w:eastAsia="Times New Roman" w:hAnsi="Times New Roman" w:cs="Times New Roman"/>
          <w:b/>
          <w:szCs w:val="20"/>
          <w:lang w:val="lt-LT" w:eastAsia="lt-LT"/>
        </w:rPr>
        <w:t>Pagalbinės medžiagos</w:t>
      </w:r>
      <w:r w:rsidRPr="00C73F6C">
        <w:rPr>
          <w:rFonts w:ascii="Times New Roman" w:eastAsia="Times New Roman" w:hAnsi="Times New Roman" w:cs="Times New Roman"/>
          <w:szCs w:val="20"/>
          <w:lang w:val="lt-LT" w:eastAsia="lt-LT"/>
        </w:rPr>
        <w:t xml:space="preserve"> yra </w:t>
      </w:r>
      <w:proofErr w:type="spellStart"/>
      <w:r w:rsidRPr="00C73F6C">
        <w:rPr>
          <w:rFonts w:ascii="Times New Roman" w:eastAsia="Times New Roman" w:hAnsi="Times New Roman" w:cs="Times New Roman"/>
          <w:szCs w:val="20"/>
          <w:lang w:val="lt-LT" w:eastAsia="lt-LT"/>
        </w:rPr>
        <w:t>kalkobutrolio</w:t>
      </w:r>
      <w:proofErr w:type="spellEnd"/>
      <w:r w:rsidRPr="00C73F6C">
        <w:rPr>
          <w:rFonts w:ascii="Times New Roman" w:eastAsia="Times New Roman" w:hAnsi="Times New Roman" w:cs="Times New Roman"/>
          <w:szCs w:val="20"/>
          <w:lang w:val="lt-LT" w:eastAsia="lt-LT"/>
        </w:rPr>
        <w:t xml:space="preserve"> natrio druska (žr. 2 skyrių), </w:t>
      </w:r>
      <w:proofErr w:type="spellStart"/>
      <w:r w:rsidRPr="00C73F6C">
        <w:rPr>
          <w:rFonts w:ascii="Times New Roman" w:eastAsia="Times New Roman" w:hAnsi="Times New Roman" w:cs="Times New Roman"/>
          <w:szCs w:val="20"/>
          <w:lang w:val="lt-LT" w:eastAsia="lt-LT"/>
        </w:rPr>
        <w:t>trometamolis</w:t>
      </w:r>
      <w:proofErr w:type="spellEnd"/>
      <w:r w:rsidRPr="00C73F6C">
        <w:rPr>
          <w:rFonts w:ascii="Times New Roman" w:eastAsia="Times New Roman" w:hAnsi="Times New Roman" w:cs="Times New Roman"/>
          <w:szCs w:val="20"/>
          <w:lang w:val="lt-LT" w:eastAsia="lt-LT"/>
        </w:rPr>
        <w:t>, 1N vandenilio chlorido rūgštis ir injekcinis vanduo.</w:t>
      </w:r>
    </w:p>
    <w:p w:rsidR="0049655C" w:rsidRPr="00C73F6C" w:rsidRDefault="0049655C" w:rsidP="0049655C">
      <w:pPr>
        <w:keepNext/>
        <w:spacing w:after="0" w:line="240" w:lineRule="auto"/>
        <w:jc w:val="both"/>
        <w:outlineLvl w:val="3"/>
        <w:rPr>
          <w:rFonts w:ascii="Times New Roman" w:eastAsia="Times New Roman" w:hAnsi="Times New Roman" w:cs="Times New Roman"/>
          <w:u w:val="single"/>
          <w:lang w:val="lt-LT" w:eastAsia="lt-LT"/>
        </w:rPr>
      </w:pPr>
    </w:p>
    <w:p w:rsidR="0049655C" w:rsidRPr="00C73F6C" w:rsidRDefault="0049655C" w:rsidP="0049655C">
      <w:pPr>
        <w:keepNext/>
        <w:spacing w:after="0" w:line="240" w:lineRule="auto"/>
        <w:jc w:val="both"/>
        <w:outlineLvl w:val="3"/>
        <w:rPr>
          <w:rFonts w:ascii="Times New Roman" w:eastAsia="Times New Roman" w:hAnsi="Times New Roman" w:cs="Times New Roman"/>
          <w:u w:val="single"/>
          <w:lang w:val="lt-LT" w:eastAsia="lt-LT"/>
        </w:rPr>
      </w:pPr>
      <w:proofErr w:type="spellStart"/>
      <w:r w:rsidRPr="00C73F6C">
        <w:rPr>
          <w:rFonts w:ascii="Times New Roman" w:eastAsia="Times New Roman" w:hAnsi="Times New Roman" w:cs="Times New Roman"/>
          <w:b/>
          <w:bCs/>
          <w:lang w:val="lt-LT" w:eastAsia="lt-LT"/>
        </w:rPr>
        <w:t>Kiralda</w:t>
      </w:r>
      <w:proofErr w:type="spellEnd"/>
      <w:r w:rsidRPr="00C73F6C">
        <w:rPr>
          <w:rFonts w:ascii="Times New Roman" w:eastAsia="Times New Roman" w:hAnsi="Times New Roman" w:cs="Times New Roman"/>
          <w:b/>
          <w:bCs/>
          <w:lang w:val="lt-LT" w:eastAsia="lt-LT"/>
        </w:rPr>
        <w:t xml:space="preserve"> išvaizda ir kiekis pakuotėje</w:t>
      </w:r>
    </w:p>
    <w:p w:rsidR="0049655C" w:rsidRPr="00C73F6C" w:rsidRDefault="0049655C" w:rsidP="0049655C">
      <w:pPr>
        <w:keepNext/>
        <w:spacing w:after="0" w:line="240" w:lineRule="auto"/>
        <w:jc w:val="both"/>
        <w:outlineLvl w:val="3"/>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yra skaidrus, bespalvis ar šviesiai geltonas injekcinis tirpalas.</w:t>
      </w:r>
    </w:p>
    <w:p w:rsidR="0049655C" w:rsidRPr="00C73F6C" w:rsidRDefault="0049655C" w:rsidP="0049655C">
      <w:pPr>
        <w:keepNext/>
        <w:spacing w:after="0" w:line="240" w:lineRule="auto"/>
        <w:jc w:val="both"/>
        <w:outlineLvl w:val="3"/>
        <w:rPr>
          <w:rFonts w:ascii="Times New Roman" w:eastAsia="Times New Roman" w:hAnsi="Times New Roman" w:cs="Times New Roman"/>
          <w:lang w:val="lt-LT" w:eastAsia="lt-LT"/>
        </w:rPr>
      </w:pPr>
    </w:p>
    <w:p w:rsidR="0049655C" w:rsidRPr="00C73F6C" w:rsidRDefault="0049655C" w:rsidP="0049655C">
      <w:pPr>
        <w:keepNext/>
        <w:spacing w:after="0" w:line="240" w:lineRule="auto"/>
        <w:jc w:val="both"/>
        <w:outlineLvl w:val="3"/>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Pakuočių turinys:</w:t>
      </w:r>
    </w:p>
    <w:p w:rsidR="0049655C" w:rsidRPr="00C73F6C" w:rsidRDefault="0049655C" w:rsidP="0049655C">
      <w:pPr>
        <w:numPr>
          <w:ilvl w:val="0"/>
          <w:numId w:val="18"/>
        </w:numPr>
        <w:spacing w:after="0" w:line="240" w:lineRule="auto"/>
        <w:ind w:left="284" w:hanging="284"/>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1 arba 5 užpildyti švirkštai, kuriuose yra po 5 ml, 7,5 ml arba 10 ml injekcinio tirpalo (10 ml talpos stikliniame užpildytame švirkšte).</w:t>
      </w:r>
    </w:p>
    <w:p w:rsidR="0049655C" w:rsidRPr="00C73F6C" w:rsidRDefault="0049655C" w:rsidP="0049655C">
      <w:pPr>
        <w:numPr>
          <w:ilvl w:val="0"/>
          <w:numId w:val="18"/>
        </w:numPr>
        <w:spacing w:after="0" w:line="240" w:lineRule="auto"/>
        <w:ind w:left="284" w:hanging="284"/>
        <w:contextualSpacing/>
        <w:rPr>
          <w:rFonts w:ascii="Times New Roman" w:eastAsia="Times New Roman" w:hAnsi="Times New Roman" w:cs="Times New Roman"/>
          <w:szCs w:val="20"/>
          <w:lang w:val="lt-LT" w:eastAsia="lt-LT"/>
        </w:rPr>
      </w:pPr>
      <w:r w:rsidRPr="00C73F6C">
        <w:rPr>
          <w:rFonts w:ascii="Times New Roman" w:eastAsia="Times New Roman" w:hAnsi="Times New Roman" w:cs="Times New Roman"/>
          <w:szCs w:val="20"/>
          <w:lang w:val="lt-LT" w:eastAsia="lt-LT"/>
        </w:rPr>
        <w:t>1 arba 5 užpildyti švirkštai, kuriuose yra po 15 ml injekcinio tirpalo (17 ml talpos stikliniame užpildytame švirkšte).</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Gali būti tiekiamos ne visų dydžių pakuotės.</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r w:rsidRPr="00C73F6C">
        <w:rPr>
          <w:rFonts w:ascii="Times New Roman" w:eastAsia="Calibri" w:hAnsi="Times New Roman" w:cs="Times New Roman"/>
          <w:b/>
          <w:lang w:val="lt-LT"/>
        </w:rPr>
        <w:t>Registruotojas</w:t>
      </w:r>
    </w:p>
    <w:p w:rsidR="0049655C" w:rsidRPr="00C73F6C" w:rsidRDefault="0049655C" w:rsidP="0049655C">
      <w:pPr>
        <w:spacing w:after="0" w:line="240" w:lineRule="auto"/>
        <w:jc w:val="both"/>
        <w:rPr>
          <w:rFonts w:ascii="Times New Roman" w:hAnsi="Times New Roman" w:cs="Times New Roman"/>
          <w:lang w:val="de-DE"/>
        </w:rPr>
      </w:pPr>
      <w:r w:rsidRPr="00C73F6C">
        <w:rPr>
          <w:rFonts w:ascii="Times New Roman" w:hAnsi="Times New Roman" w:cs="Times New Roman"/>
          <w:lang w:val="de-DE"/>
        </w:rPr>
        <w:t>Bayer AG</w:t>
      </w:r>
    </w:p>
    <w:p w:rsidR="0049655C" w:rsidRPr="00C73F6C" w:rsidRDefault="0049655C" w:rsidP="0049655C">
      <w:pPr>
        <w:spacing w:after="0" w:line="240" w:lineRule="auto"/>
        <w:jc w:val="both"/>
        <w:rPr>
          <w:rFonts w:ascii="Times New Roman" w:hAnsi="Times New Roman" w:cs="Times New Roman"/>
          <w:lang w:val="de-DE"/>
        </w:rPr>
      </w:pPr>
      <w:r w:rsidRPr="00C73F6C">
        <w:rPr>
          <w:rFonts w:ascii="Times New Roman" w:hAnsi="Times New Roman" w:cs="Times New Roman"/>
          <w:lang w:val="de-DE"/>
        </w:rPr>
        <w:t>Kaiser-Wilhelm-Allee 1</w:t>
      </w:r>
    </w:p>
    <w:p w:rsidR="0049655C" w:rsidRPr="00C73F6C" w:rsidRDefault="0049655C" w:rsidP="0049655C">
      <w:pPr>
        <w:spacing w:after="0" w:line="240" w:lineRule="auto"/>
        <w:jc w:val="both"/>
        <w:rPr>
          <w:rFonts w:ascii="Times New Roman" w:hAnsi="Times New Roman" w:cs="Times New Roman"/>
          <w:lang w:val="de-DE"/>
        </w:rPr>
      </w:pPr>
      <w:r w:rsidRPr="00C73F6C">
        <w:rPr>
          <w:rFonts w:ascii="Times New Roman" w:hAnsi="Times New Roman" w:cs="Times New Roman"/>
          <w:lang w:val="de-DE"/>
        </w:rPr>
        <w:t>51373 Leverkusen</w:t>
      </w:r>
    </w:p>
    <w:p w:rsidR="0049655C" w:rsidRPr="00C73F6C" w:rsidRDefault="0049655C" w:rsidP="0049655C">
      <w:pPr>
        <w:spacing w:after="0" w:line="240" w:lineRule="auto"/>
        <w:jc w:val="both"/>
        <w:rPr>
          <w:rFonts w:ascii="Times New Roman" w:hAnsi="Times New Roman" w:cs="Times New Roman"/>
          <w:lang w:val="de-DE"/>
        </w:rPr>
      </w:pPr>
      <w:proofErr w:type="spellStart"/>
      <w:r w:rsidRPr="00C73F6C">
        <w:rPr>
          <w:rFonts w:ascii="Times New Roman" w:hAnsi="Times New Roman" w:cs="Times New Roman"/>
          <w:lang w:val="de-DE"/>
        </w:rPr>
        <w:t>Vokietija</w:t>
      </w:r>
      <w:proofErr w:type="spellEnd"/>
    </w:p>
    <w:p w:rsidR="0049655C" w:rsidRPr="00C73F6C" w:rsidRDefault="0049655C" w:rsidP="0049655C">
      <w:pPr>
        <w:spacing w:after="0" w:line="240" w:lineRule="auto"/>
        <w:rPr>
          <w:rFonts w:ascii="Times New Roman" w:eastAsia="Times New Roman" w:hAnsi="Times New Roman" w:cs="Times New Roman"/>
          <w:bCs/>
          <w:lang w:val="lt-LT" w:eastAsia="lt-LT"/>
        </w:rPr>
      </w:pPr>
    </w:p>
    <w:p w:rsidR="0049655C" w:rsidRPr="00C73F6C" w:rsidRDefault="0049655C" w:rsidP="0049655C">
      <w:pPr>
        <w:keepNext/>
        <w:spacing w:after="0" w:line="240" w:lineRule="auto"/>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lastRenderedPageBreak/>
        <w:t>Gamintojas</w:t>
      </w:r>
    </w:p>
    <w:p w:rsidR="0049655C" w:rsidRPr="00C73F6C" w:rsidRDefault="0049655C" w:rsidP="0049655C">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Bayer AG</w:t>
      </w:r>
    </w:p>
    <w:p w:rsidR="0049655C" w:rsidRPr="00C73F6C" w:rsidRDefault="0049655C" w:rsidP="0049655C">
      <w:pPr>
        <w:keepNext/>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t>Müllerstraße</w:t>
      </w:r>
      <w:proofErr w:type="spellEnd"/>
      <w:r w:rsidRPr="00C73F6C">
        <w:rPr>
          <w:rFonts w:ascii="Times New Roman" w:eastAsia="Times New Roman" w:hAnsi="Times New Roman" w:cs="Times New Roman"/>
          <w:lang w:val="lt-LT" w:eastAsia="lt-LT"/>
        </w:rPr>
        <w:t xml:space="preserve"> 178</w:t>
      </w:r>
    </w:p>
    <w:p w:rsidR="0049655C" w:rsidRPr="00C73F6C" w:rsidRDefault="0049655C" w:rsidP="0049655C">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13353 </w:t>
      </w:r>
      <w:proofErr w:type="spellStart"/>
      <w:r w:rsidRPr="00C73F6C">
        <w:rPr>
          <w:rFonts w:ascii="Times New Roman" w:eastAsia="Times New Roman" w:hAnsi="Times New Roman" w:cs="Times New Roman"/>
          <w:lang w:val="lt-LT" w:eastAsia="lt-LT"/>
        </w:rPr>
        <w:t>Berlin</w:t>
      </w:r>
      <w:proofErr w:type="spellEnd"/>
    </w:p>
    <w:p w:rsidR="0049655C" w:rsidRPr="00C73F6C" w:rsidRDefault="0049655C" w:rsidP="0049655C">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Vokietija</w:t>
      </w:r>
    </w:p>
    <w:p w:rsidR="0049655C" w:rsidRPr="00C73F6C" w:rsidRDefault="0049655C" w:rsidP="0049655C">
      <w:pPr>
        <w:spacing w:after="0" w:line="240" w:lineRule="auto"/>
        <w:rPr>
          <w:rFonts w:ascii="Times New Roman" w:eastAsia="Times New Roman" w:hAnsi="Times New Roman" w:cs="Times New Roman"/>
          <w:bCs/>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Jeigu apie šį vaistą norite sužinoti daugiau, kreipkitės į vietinį registruotojo atstovą.</w:t>
      </w:r>
    </w:p>
    <w:tbl>
      <w:tblPr>
        <w:tblW w:w="0" w:type="auto"/>
        <w:tblLayout w:type="fixed"/>
        <w:tblLook w:val="00A0" w:firstRow="1" w:lastRow="0" w:firstColumn="1" w:lastColumn="0" w:noHBand="0" w:noVBand="0"/>
      </w:tblPr>
      <w:tblGrid>
        <w:gridCol w:w="4678"/>
      </w:tblGrid>
      <w:tr w:rsidR="0049655C" w:rsidRPr="00C73F6C" w:rsidTr="009C293A">
        <w:tc>
          <w:tcPr>
            <w:tcW w:w="4678" w:type="dxa"/>
            <w:hideMark/>
          </w:tcPr>
          <w:p w:rsidR="0049655C" w:rsidRPr="00C73F6C" w:rsidRDefault="0049655C" w:rsidP="009C293A">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UAB „Bayer“</w:t>
            </w:r>
          </w:p>
          <w:p w:rsidR="0049655C" w:rsidRPr="00C73F6C" w:rsidRDefault="0049655C" w:rsidP="009C293A">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Sporto 18</w:t>
            </w:r>
          </w:p>
          <w:p w:rsidR="0049655C" w:rsidRPr="00C73F6C" w:rsidRDefault="0049655C" w:rsidP="009C293A">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LT-09238 Vilnius,</w:t>
            </w:r>
          </w:p>
          <w:p w:rsidR="0049655C" w:rsidRDefault="0049655C" w:rsidP="009C293A">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Tel. + 370 5 2336868</w:t>
            </w:r>
          </w:p>
          <w:p w:rsidR="0049655C" w:rsidRPr="00C73F6C" w:rsidRDefault="0049655C" w:rsidP="009C293A">
            <w:pPr>
              <w:spacing w:after="0" w:line="240" w:lineRule="auto"/>
              <w:rPr>
                <w:rFonts w:ascii="Times New Roman" w:eastAsia="Times New Roman" w:hAnsi="Times New Roman" w:cs="Times New Roman"/>
                <w:lang w:val="lt-LT" w:eastAsia="lt-LT"/>
              </w:rPr>
            </w:pPr>
            <w:r w:rsidRPr="007D3908">
              <w:rPr>
                <w:rFonts w:ascii="Times New Roman" w:hAnsi="Times New Roman" w:cs="Times New Roman"/>
                <w:lang w:val="lt-LT"/>
              </w:rPr>
              <w:t xml:space="preserve">El. paštas: </w:t>
            </w:r>
            <w:hyperlink r:id="rId8" w:history="1">
              <w:r w:rsidRPr="007D3908">
                <w:rPr>
                  <w:rFonts w:ascii="Times New Roman" w:eastAsia="SimSun" w:hAnsi="Times New Roman" w:cs="Times New Roman"/>
                  <w:color w:val="0000FF"/>
                  <w:u w:val="single"/>
                  <w:lang w:val="lt-LT"/>
                </w:rPr>
                <w:t>mi.baltic@bayer.com</w:t>
              </w:r>
            </w:hyperlink>
          </w:p>
        </w:tc>
      </w:tr>
    </w:tbl>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Default="0049655C" w:rsidP="0049655C">
      <w:pPr>
        <w:spacing w:after="0" w:line="240" w:lineRule="auto"/>
        <w:rPr>
          <w:rFonts w:ascii="Times New Roman" w:hAnsi="Times New Roman" w:cs="Times New Roman"/>
          <w:b/>
          <w:lang w:val="lt-LT"/>
        </w:rPr>
      </w:pPr>
      <w:r w:rsidRPr="00C73F6C">
        <w:rPr>
          <w:rFonts w:ascii="Times New Roman" w:hAnsi="Times New Roman" w:cs="Times New Roman"/>
          <w:b/>
          <w:lang w:val="lt-LT"/>
        </w:rPr>
        <w:t>Šis vaistas E</w:t>
      </w:r>
      <w:r>
        <w:rPr>
          <w:rFonts w:ascii="Times New Roman" w:hAnsi="Times New Roman" w:cs="Times New Roman"/>
          <w:b/>
          <w:lang w:val="lt-LT"/>
        </w:rPr>
        <w:t>uropos ekonominės erdvės</w:t>
      </w:r>
      <w:r w:rsidRPr="00C73F6C">
        <w:rPr>
          <w:rFonts w:ascii="Times New Roman" w:hAnsi="Times New Roman" w:cs="Times New Roman"/>
          <w:b/>
          <w:lang w:val="lt-LT"/>
        </w:rPr>
        <w:t xml:space="preserve"> valstybėse narėse registruotas tokiais pavadinimais</w:t>
      </w:r>
      <w:r>
        <w:rPr>
          <w:rFonts w:ascii="Times New Roman" w:hAnsi="Times New Roman" w:cs="Times New Roman"/>
          <w:b/>
          <w:lang w:val="lt-LT"/>
        </w:rPr>
        <w:t>:</w:t>
      </w:r>
    </w:p>
    <w:p w:rsidR="0049655C" w:rsidRPr="00C73F6C" w:rsidRDefault="0049655C" w:rsidP="0049655C">
      <w:pPr>
        <w:spacing w:after="0" w:line="240" w:lineRule="auto"/>
        <w:rPr>
          <w:rFonts w:ascii="Times New Roman" w:eastAsia="Times New Roman" w:hAnsi="Times New Roman" w:cs="Times New Roman"/>
          <w:lang w:val="lt-LT" w:eastAsia="lt-LT"/>
        </w:rPr>
      </w:pPr>
    </w:p>
    <w:tbl>
      <w:tblPr>
        <w:tblStyle w:val="Lentelstinklelis"/>
        <w:tblW w:w="0" w:type="auto"/>
        <w:tblInd w:w="0" w:type="dxa"/>
        <w:tblLook w:val="04A0" w:firstRow="1" w:lastRow="0" w:firstColumn="1" w:lastColumn="0" w:noHBand="0" w:noVBand="1"/>
      </w:tblPr>
      <w:tblGrid>
        <w:gridCol w:w="4677"/>
        <w:gridCol w:w="4673"/>
      </w:tblGrid>
      <w:tr w:rsidR="0049655C" w:rsidRPr="00F0450C" w:rsidTr="009C293A">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r w:rsidRPr="00F0450C">
              <w:rPr>
                <w:sz w:val="22"/>
                <w:szCs w:val="22"/>
                <w:lang w:val="lt-LT" w:eastAsia="lt-LT"/>
              </w:rPr>
              <w:t>Austrija, Bulgarija, Čekija, Danija, Estija, Prancūzija, Vokietija, Islandija, Latvija, Malta, Nyderlandai, Norvegija, Lenkija, Slovakija, Ispanija, Švedija</w:t>
            </w:r>
          </w:p>
        </w:tc>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proofErr w:type="spellStart"/>
            <w:r w:rsidRPr="00F0450C">
              <w:rPr>
                <w:sz w:val="22"/>
                <w:szCs w:val="22"/>
                <w:lang w:val="lt-LT" w:eastAsia="lt-LT"/>
              </w:rPr>
              <w:t>Gadograf</w:t>
            </w:r>
            <w:proofErr w:type="spellEnd"/>
          </w:p>
        </w:tc>
      </w:tr>
      <w:tr w:rsidR="0049655C" w:rsidRPr="00F0450C" w:rsidTr="009C293A">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r w:rsidRPr="00F0450C">
              <w:rPr>
                <w:sz w:val="22"/>
                <w:szCs w:val="22"/>
                <w:lang w:val="lt-LT" w:eastAsia="lt-LT"/>
              </w:rPr>
              <w:t>Italija, Lietuva</w:t>
            </w:r>
          </w:p>
        </w:tc>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proofErr w:type="spellStart"/>
            <w:r w:rsidRPr="00F0450C">
              <w:rPr>
                <w:sz w:val="22"/>
                <w:szCs w:val="22"/>
                <w:lang w:val="lt-LT" w:eastAsia="lt-LT"/>
              </w:rPr>
              <w:t>Kiralda</w:t>
            </w:r>
            <w:proofErr w:type="spellEnd"/>
          </w:p>
        </w:tc>
      </w:tr>
      <w:tr w:rsidR="0049655C" w:rsidRPr="00F0450C" w:rsidTr="009C293A">
        <w:tc>
          <w:tcPr>
            <w:tcW w:w="4697" w:type="dxa"/>
            <w:tcBorders>
              <w:top w:val="single" w:sz="4" w:space="0" w:color="auto"/>
              <w:left w:val="single" w:sz="4" w:space="0" w:color="auto"/>
              <w:bottom w:val="single" w:sz="4" w:space="0" w:color="auto"/>
              <w:right w:val="single" w:sz="4" w:space="0" w:color="auto"/>
            </w:tcBorders>
          </w:tcPr>
          <w:p w:rsidR="0049655C" w:rsidRPr="00F0450C" w:rsidDel="00D606E7" w:rsidRDefault="0049655C" w:rsidP="009C293A">
            <w:pPr>
              <w:rPr>
                <w:sz w:val="22"/>
                <w:szCs w:val="22"/>
                <w:lang w:val="lt-LT" w:eastAsia="lt-LT"/>
              </w:rPr>
            </w:pPr>
            <w:r w:rsidRPr="00F0450C">
              <w:rPr>
                <w:sz w:val="22"/>
                <w:szCs w:val="22"/>
                <w:lang w:val="lt-LT" w:eastAsia="lt-LT"/>
              </w:rPr>
              <w:t>Belgija, Airija, Liuksemburgas</w:t>
            </w:r>
          </w:p>
        </w:tc>
        <w:tc>
          <w:tcPr>
            <w:tcW w:w="4697" w:type="dxa"/>
            <w:tcBorders>
              <w:top w:val="single" w:sz="4" w:space="0" w:color="auto"/>
              <w:left w:val="single" w:sz="4" w:space="0" w:color="auto"/>
              <w:bottom w:val="single" w:sz="4" w:space="0" w:color="auto"/>
              <w:right w:val="single" w:sz="4" w:space="0" w:color="auto"/>
            </w:tcBorders>
          </w:tcPr>
          <w:p w:rsidR="0049655C" w:rsidRPr="00F0450C" w:rsidRDefault="0049655C" w:rsidP="009C293A">
            <w:pPr>
              <w:rPr>
                <w:sz w:val="22"/>
                <w:szCs w:val="22"/>
                <w:lang w:val="lt-LT" w:eastAsia="lt-LT"/>
              </w:rPr>
            </w:pPr>
            <w:proofErr w:type="spellStart"/>
            <w:r w:rsidRPr="00F0450C">
              <w:rPr>
                <w:sz w:val="22"/>
                <w:szCs w:val="22"/>
                <w:lang w:val="lt-LT" w:eastAsia="lt-LT"/>
              </w:rPr>
              <w:t>Imstello</w:t>
            </w:r>
            <w:proofErr w:type="spellEnd"/>
          </w:p>
        </w:tc>
      </w:tr>
      <w:tr w:rsidR="0049655C" w:rsidRPr="00F0450C" w:rsidTr="009C293A">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r w:rsidRPr="00F0450C">
              <w:rPr>
                <w:sz w:val="22"/>
                <w:szCs w:val="22"/>
                <w:lang w:val="lt-LT" w:eastAsia="lt-LT"/>
              </w:rPr>
              <w:t xml:space="preserve">Kroatija, </w:t>
            </w:r>
            <w:r>
              <w:rPr>
                <w:sz w:val="22"/>
                <w:szCs w:val="22"/>
                <w:lang w:val="lt-LT" w:eastAsia="lt-LT"/>
              </w:rPr>
              <w:t xml:space="preserve">Portugalija, </w:t>
            </w:r>
            <w:r w:rsidRPr="00F0450C">
              <w:rPr>
                <w:sz w:val="22"/>
                <w:szCs w:val="22"/>
                <w:lang w:val="lt-LT" w:eastAsia="lt-LT"/>
              </w:rPr>
              <w:t>Rumunija, Slovėnija</w:t>
            </w:r>
          </w:p>
        </w:tc>
        <w:tc>
          <w:tcPr>
            <w:tcW w:w="4697" w:type="dxa"/>
            <w:tcBorders>
              <w:top w:val="single" w:sz="4" w:space="0" w:color="auto"/>
              <w:left w:val="single" w:sz="4" w:space="0" w:color="auto"/>
              <w:bottom w:val="single" w:sz="4" w:space="0" w:color="auto"/>
              <w:right w:val="single" w:sz="4" w:space="0" w:color="auto"/>
            </w:tcBorders>
            <w:hideMark/>
          </w:tcPr>
          <w:p w:rsidR="0049655C" w:rsidRPr="00F0450C" w:rsidRDefault="0049655C" w:rsidP="009C293A">
            <w:pPr>
              <w:rPr>
                <w:sz w:val="22"/>
                <w:szCs w:val="22"/>
                <w:lang w:val="lt-LT" w:eastAsia="lt-LT"/>
              </w:rPr>
            </w:pPr>
            <w:proofErr w:type="spellStart"/>
            <w:r w:rsidRPr="00F0450C">
              <w:rPr>
                <w:sz w:val="22"/>
                <w:szCs w:val="22"/>
                <w:lang w:val="lt-LT" w:eastAsia="lt-LT"/>
              </w:rPr>
              <w:t>Memovist</w:t>
            </w:r>
            <w:proofErr w:type="spellEnd"/>
          </w:p>
        </w:tc>
      </w:tr>
    </w:tbl>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2022-08-10.</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snapToGrid w:val="0"/>
          <w:lang w:val="lt-LT" w:eastAsia="lt-LT"/>
        </w:rPr>
        <w:t xml:space="preserve">Išsami informacija apie šį vaistą </w:t>
      </w:r>
      <w:r w:rsidRPr="00C73F6C">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9" w:history="1">
        <w:r w:rsidRPr="00C73F6C">
          <w:rPr>
            <w:rFonts w:ascii="Times New Roman" w:hAnsi="Times New Roman" w:cs="Times New Roman"/>
            <w:color w:val="0000FF"/>
            <w:u w:val="single"/>
            <w:lang w:val="lt-LT"/>
          </w:rPr>
          <w:t>http://www.vvkt.lt/</w:t>
        </w:r>
      </w:hyperlink>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Toliau pateikta informacija skirta tik sveikatos priežiūros specialistams:</w:t>
      </w:r>
    </w:p>
    <w:p w:rsidR="0049655C" w:rsidRPr="00C73F6C" w:rsidRDefault="0049655C" w:rsidP="0049655C">
      <w:pPr>
        <w:spacing w:after="0" w:line="240" w:lineRule="auto"/>
        <w:jc w:val="both"/>
        <w:rPr>
          <w:rFonts w:ascii="Times New Roman" w:eastAsia="Times New Roman" w:hAnsi="Times New Roman" w:cs="Times New Roman"/>
          <w:b/>
          <w:bCs/>
          <w:lang w:val="lt-LT" w:eastAsia="lt-LT"/>
        </w:rPr>
      </w:pPr>
    </w:p>
    <w:p w:rsidR="0049655C" w:rsidRPr="00C73F6C" w:rsidRDefault="0049655C" w:rsidP="0049655C">
      <w:pPr>
        <w:keepNext/>
        <w:numPr>
          <w:ilvl w:val="0"/>
          <w:numId w:val="19"/>
        </w:numPr>
        <w:spacing w:after="0" w:line="240" w:lineRule="auto"/>
        <w:ind w:left="567" w:hanging="567"/>
        <w:jc w:val="both"/>
        <w:outlineLvl w:val="4"/>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Sutrikusi inkstų funkcija</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bCs/>
          <w:lang w:val="lt-LT"/>
        </w:rPr>
        <w:t xml:space="preserve">Prieš </w:t>
      </w:r>
      <w:proofErr w:type="spellStart"/>
      <w:r w:rsidRPr="00C73F6C">
        <w:rPr>
          <w:rFonts w:ascii="Times New Roman" w:eastAsia="Times New Roman" w:hAnsi="Times New Roman" w:cs="Times New Roman"/>
          <w:b/>
          <w:bCs/>
          <w:lang w:val="lt-LT"/>
        </w:rPr>
        <w:t>Kiralda</w:t>
      </w:r>
      <w:proofErr w:type="spellEnd"/>
      <w:r w:rsidRPr="00C73F6C">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Vartojant kai kuriuos </w:t>
      </w:r>
      <w:proofErr w:type="spellStart"/>
      <w:r w:rsidRPr="00C73F6C">
        <w:rPr>
          <w:rFonts w:ascii="Times New Roman" w:eastAsia="Times New Roman" w:hAnsi="Times New Roman" w:cs="Times New Roman"/>
          <w:lang w:val="lt-LT"/>
        </w:rPr>
        <w:t>gadolinio</w:t>
      </w:r>
      <w:proofErr w:type="spellEnd"/>
      <w:r w:rsidRPr="00C73F6C">
        <w:rPr>
          <w:rFonts w:ascii="Times New Roman" w:eastAsia="Times New Roman" w:hAnsi="Times New Roman" w:cs="Times New Roman"/>
          <w:lang w:val="lt-LT"/>
        </w:rPr>
        <w:t xml:space="preserve"> turinčius kontrastinius vaistus pacientams, kuriems yra ūminis arba lėtinis sunkus inkstų funkcijos sutrikimas (</w:t>
      </w:r>
      <w:proofErr w:type="spellStart"/>
      <w:r w:rsidRPr="00C73F6C">
        <w:rPr>
          <w:rFonts w:ascii="Times New Roman" w:eastAsia="Times New Roman" w:hAnsi="Times New Roman" w:cs="Times New Roman"/>
          <w:lang w:val="lt-LT"/>
        </w:rPr>
        <w:t>glomerulų</w:t>
      </w:r>
      <w:proofErr w:type="spellEnd"/>
      <w:r w:rsidRPr="00C73F6C">
        <w:rPr>
          <w:rFonts w:ascii="Times New Roman" w:eastAsia="Times New Roman" w:hAnsi="Times New Roman" w:cs="Times New Roman"/>
          <w:lang w:val="lt-LT"/>
        </w:rPr>
        <w:t xml:space="preserve"> filtracijos greitis GFG &lt;30 ml/min/1,73 </w:t>
      </w:r>
      <w:r w:rsidRPr="00C73F6C">
        <w:rPr>
          <w:rFonts w:ascii="Times New Roman" w:eastAsia="Times New Roman" w:hAnsi="Times New Roman" w:cs="Times New Roman"/>
          <w:lang w:val="lt-LT" w:eastAsia="lt-LT"/>
        </w:rPr>
        <w:t>m</w:t>
      </w:r>
      <w:r w:rsidRPr="00C73F6C">
        <w:rPr>
          <w:rFonts w:ascii="Times New Roman" w:eastAsia="Times New Roman" w:hAnsi="Times New Roman" w:cs="Times New Roman"/>
          <w:vertAlign w:val="superscript"/>
          <w:lang w:val="lt-LT" w:eastAsia="lt-LT"/>
        </w:rPr>
        <w:t>2</w:t>
      </w:r>
      <w:r w:rsidRPr="00C73F6C">
        <w:rPr>
          <w:rFonts w:ascii="Times New Roman" w:eastAsia="Times New Roman" w:hAnsi="Times New Roman" w:cs="Times New Roman"/>
          <w:lang w:val="lt-LT"/>
        </w:rPr>
        <w:t>), b</w:t>
      </w:r>
      <w:r w:rsidRPr="00C73F6C">
        <w:rPr>
          <w:rFonts w:ascii="Times New Roman" w:eastAsia="Times New Roman" w:hAnsi="Times New Roman" w:cs="Times New Roman"/>
          <w:lang w:val="lt-LT" w:eastAsia="lt-LT"/>
        </w:rPr>
        <w:t xml:space="preserve">uvo gauta pranešimų apie </w:t>
      </w:r>
      <w:proofErr w:type="spellStart"/>
      <w:r w:rsidRPr="00C73F6C">
        <w:rPr>
          <w:rFonts w:ascii="Times New Roman" w:eastAsia="Times New Roman" w:hAnsi="Times New Roman" w:cs="Times New Roman"/>
          <w:lang w:val="lt-LT" w:eastAsia="lt-LT"/>
        </w:rPr>
        <w:t>nefrogeninės</w:t>
      </w:r>
      <w:proofErr w:type="spellEnd"/>
      <w:r w:rsidRPr="00C73F6C">
        <w:rPr>
          <w:rFonts w:ascii="Times New Roman" w:eastAsia="Times New Roman" w:hAnsi="Times New Roman" w:cs="Times New Roman"/>
          <w:lang w:val="lt-LT" w:eastAsia="lt-LT"/>
        </w:rPr>
        <w:t xml:space="preserve"> sisteminės fibrozės (NSF) atvejus. </w:t>
      </w:r>
      <w:r w:rsidRPr="00C73F6C">
        <w:rPr>
          <w:rFonts w:ascii="Times New Roman" w:eastAsia="Times New Roman" w:hAnsi="Times New Roman" w:cs="Times New Roman"/>
          <w:lang w:val="lt-LT"/>
        </w:rPr>
        <w:t xml:space="preserve">Pacientai, kuriems atliekama kepenų transplantacija, priklauso padidėjusios rizikos grupei, kadangi šioje grupėje yra didelis ūminio inkstų nepakankamumo pasireiškimo dažnis. </w:t>
      </w:r>
      <w:r w:rsidRPr="00C73F6C">
        <w:rPr>
          <w:rFonts w:ascii="Times New Roman" w:eastAsia="Times New Roman" w:hAnsi="Times New Roman" w:cs="Times New Roman"/>
          <w:lang w:val="lt-LT" w:eastAsia="lt-LT"/>
        </w:rPr>
        <w:t xml:space="preserve">Kadangi yra tikimybė, kad vartojant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 pasireikšti NSF, todėl pacientams, kuriems yra sunkus inkstų funkcijos sutrikimas, ir </w:t>
      </w:r>
      <w:r w:rsidRPr="00C73F6C">
        <w:rPr>
          <w:rFonts w:ascii="Times New Roman" w:eastAsia="Times New Roman" w:hAnsi="Times New Roman" w:cs="Times New Roman"/>
          <w:lang w:val="lt-LT"/>
        </w:rPr>
        <w:t xml:space="preserve">pacientams </w:t>
      </w:r>
      <w:proofErr w:type="spellStart"/>
      <w:r w:rsidRPr="00C73F6C">
        <w:rPr>
          <w:rFonts w:ascii="Times New Roman" w:eastAsia="Times New Roman" w:hAnsi="Times New Roman" w:cs="Times New Roman"/>
          <w:lang w:val="lt-LT"/>
        </w:rPr>
        <w:t>perioperacinio</w:t>
      </w:r>
      <w:proofErr w:type="spellEnd"/>
      <w:r w:rsidRPr="00C73F6C">
        <w:rPr>
          <w:rFonts w:ascii="Times New Roman" w:eastAsia="Times New Roman" w:hAnsi="Times New Roman" w:cs="Times New Roman"/>
          <w:lang w:val="lt-LT"/>
        </w:rPr>
        <w:t xml:space="preserve"> kepenų transplantacijos laikotarpio metu</w:t>
      </w:r>
      <w:r w:rsidRPr="00C73F6C">
        <w:rPr>
          <w:rFonts w:ascii="Times New Roman" w:eastAsia="Times New Roman" w:hAnsi="Times New Roman" w:cs="Times New Roman"/>
          <w:lang w:val="lt-LT" w:eastAsia="lt-LT"/>
        </w:rPr>
        <w:t xml:space="preserve"> galima skirti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tik kruopščiai įvertinus naudos ir rizikos santykį ir tik tada, kai diagnostinė informacija būtina ir jos neįmanoma gauti taikant nekontrastinį magnetinio rezonanso (MRT) tyrimą. </w:t>
      </w:r>
      <w:r w:rsidRPr="00C73F6C">
        <w:rPr>
          <w:rFonts w:ascii="Times New Roman" w:eastAsia="Times New Roman" w:hAnsi="Times New Roman" w:cs="Times New Roman"/>
          <w:lang w:val="lt-LT"/>
        </w:rPr>
        <w:t xml:space="preserve">Jei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vartoti būtina, dozė neturi viršyti 0,1 </w:t>
      </w:r>
      <w:proofErr w:type="spellStart"/>
      <w:r w:rsidRPr="00C73F6C">
        <w:rPr>
          <w:rFonts w:ascii="Times New Roman" w:eastAsia="Times New Roman" w:hAnsi="Times New Roman" w:cs="Times New Roman"/>
          <w:lang w:val="lt-LT"/>
        </w:rPr>
        <w:t>mmol</w:t>
      </w:r>
      <w:proofErr w:type="spellEnd"/>
      <w:r w:rsidRPr="00C73F6C">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injekcijas kartoti draudžiama, nebent intervalas tarp injekcijų yra ne mažesnis kaip 7 paros.</w:t>
      </w:r>
    </w:p>
    <w:p w:rsidR="0049655C" w:rsidRPr="00C73F6C" w:rsidRDefault="0049655C" w:rsidP="0049655C">
      <w:pPr>
        <w:spacing w:after="0" w:line="240" w:lineRule="auto"/>
        <w:rPr>
          <w:rFonts w:ascii="Times New Roman" w:eastAsia="Times New Roman" w:hAnsi="Times New Roman" w:cs="Times New Roman"/>
          <w:iCs/>
          <w:color w:val="000000"/>
          <w:lang w:val="lt-LT" w:eastAsia="lt-LT"/>
        </w:rPr>
      </w:pPr>
    </w:p>
    <w:p w:rsidR="0049655C" w:rsidRPr="00C73F6C" w:rsidRDefault="0049655C" w:rsidP="0049655C">
      <w:pPr>
        <w:spacing w:after="0" w:line="240" w:lineRule="auto"/>
        <w:rPr>
          <w:rFonts w:ascii="Times New Roman" w:eastAsia="Times New Roman" w:hAnsi="Times New Roman" w:cs="Times New Roman"/>
          <w:iCs/>
          <w:color w:val="000000"/>
          <w:lang w:val="lt-LT" w:eastAsia="lt-LT"/>
        </w:rPr>
      </w:pPr>
      <w:r w:rsidRPr="00C73F6C">
        <w:rPr>
          <w:rFonts w:ascii="Times New Roman" w:eastAsia="Times New Roman" w:hAnsi="Times New Roman" w:cs="Times New Roman"/>
          <w:lang w:val="lt-LT"/>
        </w:rPr>
        <w:t xml:space="preserve">Kadangi senyvame amžiuje gali sumažėti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klirensas, 65 metų ir vyresnius pacientus yra ypač svarbu ištirti dėl inkstų funkcijos sutrikimų.</w:t>
      </w:r>
    </w:p>
    <w:p w:rsidR="0049655C" w:rsidRPr="00C73F6C" w:rsidRDefault="0049655C" w:rsidP="0049655C">
      <w:pPr>
        <w:spacing w:after="0" w:line="240" w:lineRule="auto"/>
        <w:rPr>
          <w:rFonts w:ascii="Times New Roman" w:eastAsia="Times New Roman" w:hAnsi="Times New Roman" w:cs="Times New Roman"/>
          <w:iCs/>
          <w:color w:val="000000"/>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rPr>
        <w:t xml:space="preserve">Netrukus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 hemodializė gali padėti pašalinti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keepNext/>
        <w:numPr>
          <w:ilvl w:val="0"/>
          <w:numId w:val="19"/>
        </w:numPr>
        <w:spacing w:after="0" w:line="240" w:lineRule="auto"/>
        <w:ind w:left="567" w:hanging="567"/>
        <w:jc w:val="both"/>
        <w:outlineLvl w:val="4"/>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Nėštumas ir žindymo laikotarpis</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w:t>
      </w:r>
    </w:p>
    <w:p w:rsidR="0049655C" w:rsidRPr="00C73F6C" w:rsidRDefault="0049655C" w:rsidP="0049655C">
      <w:pPr>
        <w:autoSpaceDE w:val="0"/>
        <w:autoSpaceDN w:val="0"/>
        <w:adjustRightInd w:val="0"/>
        <w:spacing w:after="0" w:line="240" w:lineRule="auto"/>
        <w:rPr>
          <w:rFonts w:ascii="Times New Roman" w:eastAsia="Times New Roman" w:hAnsi="Times New Roman" w:cs="Times New Roman"/>
          <w:lang w:val="lt-LT"/>
        </w:rPr>
      </w:pPr>
    </w:p>
    <w:p w:rsidR="0049655C" w:rsidRPr="00C73F6C" w:rsidRDefault="0049655C" w:rsidP="0049655C">
      <w:pPr>
        <w:spacing w:after="0" w:line="240" w:lineRule="auto"/>
        <w:rPr>
          <w:rFonts w:ascii="Times New Roman" w:eastAsia="Times New Roman" w:hAnsi="Times New Roman" w:cs="Times New Roman"/>
          <w:lang w:val="lt-LT"/>
        </w:rPr>
      </w:pPr>
      <w:r w:rsidRPr="00C73F6C">
        <w:rPr>
          <w:rFonts w:ascii="Times New Roman" w:eastAsia="Times New Roman" w:hAnsi="Times New Roman" w:cs="Times New Roman"/>
          <w:lang w:val="lt-LT"/>
        </w:rPr>
        <w:t xml:space="preserve">Gydytojas ir žindyvė turi nuspręsti, ar žindymą galima tęsti, ar jį nutraukti 24 valandoms po </w:t>
      </w:r>
      <w:proofErr w:type="spellStart"/>
      <w:r w:rsidRPr="00C73F6C">
        <w:rPr>
          <w:rFonts w:ascii="Times New Roman" w:eastAsia="Times New Roman" w:hAnsi="Times New Roman" w:cs="Times New Roman"/>
          <w:lang w:val="lt-LT"/>
        </w:rPr>
        <w:t>Kiralda</w:t>
      </w:r>
      <w:proofErr w:type="spellEnd"/>
      <w:r w:rsidRPr="00C73F6C">
        <w:rPr>
          <w:rFonts w:ascii="Times New Roman" w:eastAsia="Times New Roman" w:hAnsi="Times New Roman" w:cs="Times New Roman"/>
          <w:lang w:val="lt-LT"/>
        </w:rPr>
        <w:t xml:space="preserve"> vartojimo.</w:t>
      </w:r>
    </w:p>
    <w:p w:rsidR="0049655C" w:rsidRPr="00C73F6C" w:rsidRDefault="0049655C" w:rsidP="0049655C">
      <w:pPr>
        <w:spacing w:after="0" w:line="240" w:lineRule="auto"/>
        <w:rPr>
          <w:rFonts w:ascii="Times New Roman" w:eastAsia="Times New Roman" w:hAnsi="Times New Roman" w:cs="Times New Roman"/>
          <w:lang w:val="lt-LT"/>
        </w:rPr>
      </w:pPr>
    </w:p>
    <w:p w:rsidR="0049655C" w:rsidRPr="00C73F6C" w:rsidRDefault="0049655C" w:rsidP="0049655C">
      <w:pPr>
        <w:numPr>
          <w:ilvl w:val="0"/>
          <w:numId w:val="20"/>
        </w:numPr>
        <w:tabs>
          <w:tab w:val="num" w:pos="567"/>
        </w:tabs>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Padidėjusio jautrumo reakcijos</w:t>
      </w: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Kaip ir kitos intraveninės kontrastinės medžiagos,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yra siejamas su </w:t>
      </w:r>
      <w:proofErr w:type="spellStart"/>
      <w:r w:rsidRPr="00C73F6C">
        <w:rPr>
          <w:rFonts w:ascii="Times New Roman" w:eastAsia="Times New Roman" w:hAnsi="Times New Roman" w:cs="Times New Roman"/>
          <w:bCs/>
          <w:lang w:val="lt-LT" w:eastAsia="lt-LT"/>
        </w:rPr>
        <w:t>anafilaktoidinėmis</w:t>
      </w:r>
      <w:proofErr w:type="spellEnd"/>
      <w:r w:rsidRPr="00C73F6C">
        <w:rPr>
          <w:rFonts w:ascii="Times New Roman" w:eastAsia="Times New Roman" w:hAnsi="Times New Roman" w:cs="Times New Roman"/>
          <w:bCs/>
          <w:lang w:val="lt-LT" w:eastAsia="lt-LT"/>
        </w:rPr>
        <w:t xml:space="preserve"> ar padidėjusio jautrumo arba kitomis </w:t>
      </w:r>
      <w:proofErr w:type="spellStart"/>
      <w:r w:rsidRPr="00C73F6C">
        <w:rPr>
          <w:rFonts w:ascii="Times New Roman" w:eastAsia="Times New Roman" w:hAnsi="Times New Roman" w:cs="Times New Roman"/>
          <w:bCs/>
          <w:lang w:val="lt-LT" w:eastAsia="lt-LT"/>
        </w:rPr>
        <w:t>idiosinkrazinėmis</w:t>
      </w:r>
      <w:proofErr w:type="spellEnd"/>
      <w:r w:rsidRPr="00C73F6C">
        <w:rPr>
          <w:rFonts w:ascii="Times New Roman" w:eastAsia="Times New Roman" w:hAnsi="Times New Roman" w:cs="Times New Roman"/>
          <w:bCs/>
          <w:lang w:val="lt-LT" w:eastAsia="lt-LT"/>
        </w:rPr>
        <w:t xml:space="preserve"> reakcijomis, kurios pasireiškia širdies ir kraujagyslių, kvėpavimo sistemos arba odos simptomais. Šios reakcijos gali būti sunkios, įskaitant šoką. Širdies ir kraujagyslių ligomis sergantiems pacientams yra labiau tikėtinos nepalankios ir netgi mirtinos sunkių padidėjusio jautrumo reakcijų baigtys.</w:t>
      </w:r>
    </w:p>
    <w:p w:rsidR="0049655C" w:rsidRPr="00C73F6C" w:rsidRDefault="0049655C" w:rsidP="0049655C">
      <w:pPr>
        <w:spacing w:after="0" w:line="240" w:lineRule="auto"/>
        <w:rPr>
          <w:rFonts w:ascii="Times New Roman" w:eastAsia="Times New Roman" w:hAnsi="Times New Roman" w:cs="Times New Roman"/>
          <w:bCs/>
          <w:lang w:val="lt-LT" w:eastAsia="lt-LT"/>
        </w:rPr>
      </w:pP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Padidėjusio jautrumo reakcijų rizika gali būti didesnė šiais atvejais:</w:t>
      </w:r>
    </w:p>
    <w:p w:rsidR="0049655C" w:rsidRPr="00C73F6C" w:rsidRDefault="0049655C" w:rsidP="0049655C">
      <w:pPr>
        <w:numPr>
          <w:ilvl w:val="0"/>
          <w:numId w:val="1"/>
        </w:numPr>
        <w:spacing w:after="0" w:line="240" w:lineRule="auto"/>
        <w:contextualSpacing/>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jei anksčiau buvo reakcija į kontrastinę medžiagą,</w:t>
      </w:r>
    </w:p>
    <w:p w:rsidR="0049655C" w:rsidRPr="00C73F6C" w:rsidRDefault="0049655C" w:rsidP="0049655C">
      <w:pPr>
        <w:numPr>
          <w:ilvl w:val="0"/>
          <w:numId w:val="1"/>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bronchų astma,</w:t>
      </w:r>
    </w:p>
    <w:p w:rsidR="0049655C" w:rsidRPr="00C73F6C" w:rsidRDefault="0049655C" w:rsidP="0049655C">
      <w:pPr>
        <w:numPr>
          <w:ilvl w:val="0"/>
          <w:numId w:val="1"/>
        </w:numPr>
        <w:spacing w:after="0" w:line="240" w:lineRule="auto"/>
        <w:contextualSpacing/>
        <w:rPr>
          <w:rFonts w:ascii="Times New Roman" w:eastAsia="Times New Roman" w:hAnsi="Times New Roman" w:cs="Times New Roman"/>
          <w:bCs/>
          <w:lang w:val="lt-LT" w:eastAsia="lt-LT"/>
        </w:rPr>
      </w:pPr>
      <w:proofErr w:type="spellStart"/>
      <w:r w:rsidRPr="00C73F6C">
        <w:rPr>
          <w:rFonts w:ascii="Times New Roman" w:eastAsia="Times New Roman" w:hAnsi="Times New Roman" w:cs="Times New Roman"/>
          <w:bCs/>
          <w:lang w:val="lt-LT" w:eastAsia="lt-LT"/>
        </w:rPr>
        <w:t>anamnezėje</w:t>
      </w:r>
      <w:proofErr w:type="spellEnd"/>
      <w:r w:rsidRPr="00C73F6C">
        <w:rPr>
          <w:rFonts w:ascii="Times New Roman" w:eastAsia="Times New Roman" w:hAnsi="Times New Roman" w:cs="Times New Roman"/>
          <w:bCs/>
          <w:lang w:val="lt-LT" w:eastAsia="lt-LT"/>
        </w:rPr>
        <w:t xml:space="preserve"> – kitos alerginės būklės.</w:t>
      </w:r>
    </w:p>
    <w:p w:rsidR="0049655C" w:rsidRPr="00C73F6C" w:rsidRDefault="0049655C" w:rsidP="0049655C">
      <w:pPr>
        <w:spacing w:after="0" w:line="240" w:lineRule="auto"/>
        <w:rPr>
          <w:rFonts w:ascii="Times New Roman" w:hAnsi="Times New Roman" w:cs="Times New Roman"/>
          <w:bCs/>
          <w:lang w:val="lt-LT"/>
        </w:rPr>
      </w:pP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 xml:space="preserve">Pacientams, turintiems polinkį alergijai, sprendimą skirti </w:t>
      </w:r>
      <w:proofErr w:type="spellStart"/>
      <w:r w:rsidRPr="00C73F6C">
        <w:rPr>
          <w:rFonts w:ascii="Times New Roman" w:eastAsia="Times New Roman" w:hAnsi="Times New Roman" w:cs="Times New Roman"/>
          <w:bCs/>
          <w:lang w:val="lt-LT" w:eastAsia="lt-LT"/>
        </w:rPr>
        <w:t>Kiralda</w:t>
      </w:r>
      <w:proofErr w:type="spellEnd"/>
      <w:r w:rsidRPr="00C73F6C">
        <w:rPr>
          <w:rFonts w:ascii="Times New Roman" w:eastAsia="Times New Roman" w:hAnsi="Times New Roman" w:cs="Times New Roman"/>
          <w:bCs/>
          <w:lang w:val="lt-LT" w:eastAsia="lt-LT"/>
        </w:rPr>
        <w:t xml:space="preserve"> reikia priimti ypač kruopščiai įvertinus naudos ir rizikos santykį.</w:t>
      </w: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Dauguma šių reakcijų pasireiškia per pusvalandį po vaisto vartojimo. Todėl po procedūros rekomenduojama stebėti pacientą.</w:t>
      </w: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Reikia turėti vaistų, būtinų padidėjusio jautrumo reakcijai gydyti, ir būti pasiruošus taikyti skubios pagalbos priemones.</w:t>
      </w: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bCs/>
          <w:lang w:val="lt-LT" w:eastAsia="lt-LT"/>
        </w:rPr>
        <w:t>Retais atvejais pasitaikė vėlyvųjų reakcijų (po kelių valandų ar parų).</w:t>
      </w:r>
    </w:p>
    <w:p w:rsidR="0049655C" w:rsidRPr="00C73F6C" w:rsidRDefault="0049655C" w:rsidP="0049655C">
      <w:pPr>
        <w:spacing w:after="0" w:line="240" w:lineRule="auto"/>
        <w:rPr>
          <w:rFonts w:ascii="Times New Roman" w:eastAsia="Times New Roman" w:hAnsi="Times New Roman" w:cs="Times New Roman"/>
          <w:bCs/>
          <w:color w:val="000000"/>
          <w:lang w:val="lt-LT" w:eastAsia="lt-LT"/>
        </w:rPr>
      </w:pPr>
    </w:p>
    <w:p w:rsidR="0049655C" w:rsidRPr="00C73F6C" w:rsidRDefault="0049655C" w:rsidP="0049655C">
      <w:pPr>
        <w:numPr>
          <w:ilvl w:val="0"/>
          <w:numId w:val="19"/>
        </w:numPr>
        <w:spacing w:after="0" w:line="240" w:lineRule="auto"/>
        <w:ind w:left="567" w:hanging="567"/>
        <w:rPr>
          <w:rFonts w:ascii="Times New Roman" w:eastAsia="Times New Roman" w:hAnsi="Times New Roman" w:cs="Times New Roman"/>
          <w:b/>
          <w:lang w:val="lt-LT" w:eastAsia="lt-LT"/>
        </w:rPr>
      </w:pPr>
      <w:r w:rsidRPr="00C73F6C">
        <w:rPr>
          <w:rFonts w:ascii="Times New Roman" w:eastAsia="Times New Roman" w:hAnsi="Times New Roman" w:cs="Times New Roman"/>
          <w:b/>
          <w:bCs/>
          <w:lang w:val="lt-LT" w:eastAsia="lt-LT"/>
        </w:rPr>
        <w:t>Traukuliai</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Kaip ir su kitomis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turinčiomis kontrastinėmis medžiagomis, reikia imtis atsargumo priemonių tiriant pacientus, kurių žemas traukulių slenkstis.</w:t>
      </w:r>
    </w:p>
    <w:p w:rsidR="0049655C" w:rsidRPr="00C73F6C" w:rsidRDefault="0049655C" w:rsidP="0049655C">
      <w:pPr>
        <w:spacing w:after="0" w:line="240" w:lineRule="auto"/>
        <w:jc w:val="both"/>
        <w:rPr>
          <w:rFonts w:ascii="Times New Roman" w:eastAsia="Times New Roman" w:hAnsi="Times New Roman" w:cs="Times New Roman"/>
          <w:bCs/>
          <w:lang w:val="lt-LT" w:eastAsia="lt-LT"/>
        </w:rPr>
      </w:pPr>
    </w:p>
    <w:p w:rsidR="0049655C" w:rsidRPr="00C73F6C" w:rsidRDefault="0049655C" w:rsidP="0049655C">
      <w:pPr>
        <w:numPr>
          <w:ilvl w:val="0"/>
          <w:numId w:val="19"/>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Perdozavimas</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Netyčia perdozavus vaisto, kaip atsargumo priemonė rekomenduojamas širdies ir kraujagyslių veiklos stebėjimas (įskaitant EKG) ir inkstų funkcijos sekimas.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Cs/>
          <w:lang w:val="lt-LT" w:eastAsia="lt-LT"/>
        </w:rPr>
      </w:pPr>
      <w:r w:rsidRPr="00C73F6C">
        <w:rPr>
          <w:rFonts w:ascii="Times New Roman" w:eastAsia="Times New Roman" w:hAnsi="Times New Roman" w:cs="Times New Roman"/>
          <w:lang w:val="lt-LT" w:eastAsia="lt-LT"/>
        </w:rPr>
        <w:t xml:space="preserve">Perdozavimo atveju pacientams, kurių sutrikusi inkstų funkcija,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galima pašalinti hemodializės būdu</w:t>
      </w:r>
      <w:r w:rsidRPr="00C73F6C">
        <w:rPr>
          <w:rFonts w:ascii="Times New Roman" w:eastAsia="Times New Roman" w:hAnsi="Times New Roman" w:cs="Times New Roman"/>
          <w:bCs/>
          <w:lang w:val="lt-LT" w:eastAsia="lt-LT"/>
        </w:rPr>
        <w:t xml:space="preserve">. </w:t>
      </w:r>
      <w:r w:rsidRPr="00C73F6C">
        <w:rPr>
          <w:rFonts w:ascii="Times New Roman" w:eastAsia="Times New Roman" w:hAnsi="Times New Roman" w:cs="Times New Roman"/>
          <w:lang w:val="lt-LT" w:eastAsia="lt-LT"/>
        </w:rPr>
        <w:t xml:space="preserve">Apytikriai 98 % kontrasto yra pašalinama iš organizmo atlikus 3 hemodializės seansus. </w:t>
      </w:r>
      <w:r w:rsidRPr="00C73F6C">
        <w:rPr>
          <w:rFonts w:ascii="Times New Roman" w:eastAsia="Times New Roman" w:hAnsi="Times New Roman" w:cs="Times New Roman"/>
          <w:lang w:val="lt-LT"/>
        </w:rPr>
        <w:t xml:space="preserve">Tačiau įrodymų, kad hemodializė tinka </w:t>
      </w:r>
      <w:proofErr w:type="spellStart"/>
      <w:r w:rsidRPr="00C73F6C">
        <w:rPr>
          <w:rFonts w:ascii="Times New Roman" w:eastAsia="Times New Roman" w:hAnsi="Times New Roman" w:cs="Times New Roman"/>
          <w:lang w:val="lt-LT"/>
        </w:rPr>
        <w:t>nefrogeninės</w:t>
      </w:r>
      <w:proofErr w:type="spellEnd"/>
      <w:r w:rsidRPr="00C73F6C">
        <w:rPr>
          <w:rFonts w:ascii="Times New Roman" w:eastAsia="Times New Roman" w:hAnsi="Times New Roman" w:cs="Times New Roman"/>
          <w:lang w:val="lt-LT"/>
        </w:rPr>
        <w:t xml:space="preserve"> sisteminės fibrozės (NSF) prevencijai, nėra.</w:t>
      </w:r>
    </w:p>
    <w:p w:rsidR="0049655C" w:rsidRPr="00C73F6C" w:rsidRDefault="0049655C" w:rsidP="0049655C">
      <w:pPr>
        <w:spacing w:after="0" w:line="240" w:lineRule="auto"/>
        <w:rPr>
          <w:rFonts w:ascii="Times New Roman" w:eastAsia="Times New Roman" w:hAnsi="Times New Roman" w:cs="Times New Roman"/>
          <w:bCs/>
          <w:lang w:val="lt-LT" w:eastAsia="lt-LT"/>
        </w:rPr>
      </w:pPr>
    </w:p>
    <w:p w:rsidR="0049655C" w:rsidRPr="00C73F6C" w:rsidRDefault="0049655C" w:rsidP="0049655C">
      <w:pPr>
        <w:numPr>
          <w:ilvl w:val="0"/>
          <w:numId w:val="19"/>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Prieš atliekant injekciją</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Šis vaistas skirtas tik vienkartiniam vartojimui.</w:t>
      </w:r>
    </w:p>
    <w:p w:rsidR="0049655C" w:rsidRPr="00C73F6C" w:rsidRDefault="0049655C" w:rsidP="0049655C">
      <w:pPr>
        <w:spacing w:after="0" w:line="240" w:lineRule="auto"/>
        <w:rPr>
          <w:rFonts w:ascii="Times New Roman" w:eastAsia="Times New Roman" w:hAnsi="Times New Roman" w:cs="Times New Roman"/>
          <w:lang w:val="lt-LT" w:eastAsia="lt-LT"/>
        </w:rPr>
      </w:pPr>
      <w:proofErr w:type="spellStart"/>
      <w:r w:rsidRPr="00C73F6C">
        <w:rPr>
          <w:rFonts w:ascii="Times New Roman" w:eastAsia="Times New Roman" w:hAnsi="Times New Roman" w:cs="Times New Roman"/>
          <w:lang w:val="lt-LT" w:eastAsia="lt-LT"/>
        </w:rPr>
        <w:lastRenderedPageBreak/>
        <w:t>Kiralda</w:t>
      </w:r>
      <w:proofErr w:type="spellEnd"/>
      <w:r w:rsidRPr="00C73F6C">
        <w:rPr>
          <w:rFonts w:ascii="Times New Roman" w:eastAsia="Times New Roman" w:hAnsi="Times New Roman" w:cs="Times New Roman"/>
          <w:lang w:val="lt-LT" w:eastAsia="lt-LT"/>
        </w:rPr>
        <w:t xml:space="preserve"> yra skaidrus, bespalvis ar šviesiai geltonas tirpalas. Prieš vartojant kontrastinę medžiagą būtina patikrinti vizualiai.</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Jei esama žymių spalvos pakitimų, jei atsiranda dalelių ar pažeidžiama </w:t>
      </w:r>
      <w:proofErr w:type="spellStart"/>
      <w:r w:rsidRPr="00C73F6C">
        <w:rPr>
          <w:rFonts w:ascii="Times New Roman" w:eastAsia="Times New Roman" w:hAnsi="Times New Roman" w:cs="Times New Roman"/>
          <w:lang w:val="lt-LT" w:eastAsia="lt-LT"/>
        </w:rPr>
        <w:t>talpyklė</w:t>
      </w:r>
      <w:proofErr w:type="spellEnd"/>
      <w:r w:rsidRPr="00C73F6C">
        <w:rPr>
          <w:rFonts w:ascii="Times New Roman" w:eastAsia="Times New Roman" w:hAnsi="Times New Roman" w:cs="Times New Roman"/>
          <w:lang w:val="lt-LT" w:eastAsia="lt-LT"/>
        </w:rPr>
        <w:t xml:space="preserv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vartoti negalima.</w:t>
      </w:r>
    </w:p>
    <w:p w:rsidR="0049655C" w:rsidRPr="00C73F6C" w:rsidRDefault="0049655C" w:rsidP="0049655C">
      <w:pPr>
        <w:spacing w:after="0" w:line="240" w:lineRule="auto"/>
        <w:rPr>
          <w:rFonts w:ascii="Times New Roman" w:eastAsia="Times New Roman" w:hAnsi="Times New Roman" w:cs="Times New Roman"/>
          <w:color w:val="000000"/>
          <w:lang w:val="lt-LT" w:eastAsia="lt-LT"/>
        </w:rPr>
      </w:pPr>
    </w:p>
    <w:p w:rsidR="0049655C" w:rsidRPr="00C73F6C" w:rsidRDefault="0049655C" w:rsidP="0049655C">
      <w:pPr>
        <w:numPr>
          <w:ilvl w:val="0"/>
          <w:numId w:val="19"/>
        </w:numPr>
        <w:spacing w:after="0" w:line="240" w:lineRule="auto"/>
        <w:ind w:left="567" w:hanging="567"/>
        <w:rPr>
          <w:rFonts w:ascii="Times New Roman" w:eastAsia="Times New Roman" w:hAnsi="Times New Roman" w:cs="Times New Roman"/>
          <w:b/>
          <w:bCs/>
          <w:lang w:val="lt-LT" w:eastAsia="lt-LT"/>
        </w:rPr>
      </w:pPr>
      <w:r w:rsidRPr="00C73F6C">
        <w:rPr>
          <w:rFonts w:ascii="Times New Roman" w:eastAsia="Times New Roman" w:hAnsi="Times New Roman" w:cs="Times New Roman"/>
          <w:b/>
          <w:bCs/>
          <w:lang w:val="lt-LT" w:eastAsia="lt-LT"/>
        </w:rPr>
        <w:t>Vartojimo instrukcija</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Užpildytą švirkštą reikia išimti iš pakuotės ir paruošti injekcijai prieš pat tyrimą.</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Antgalio dangtelį reikia nuimti nuo užpildyto švirkšto prieš pat tyrimą.</w:t>
      </w:r>
    </w:p>
    <w:p w:rsidR="0049655C" w:rsidRPr="00C73F6C" w:rsidRDefault="0049655C" w:rsidP="0049655C">
      <w:pPr>
        <w:spacing w:after="0" w:line="240" w:lineRule="auto"/>
        <w:rPr>
          <w:rFonts w:ascii="Times New Roman" w:eastAsia="Times New Roman" w:hAnsi="Times New Roman" w:cs="Times New Roman"/>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0"/>
        <w:gridCol w:w="227"/>
        <w:gridCol w:w="4040"/>
      </w:tblGrid>
      <w:tr w:rsidR="0049655C" w:rsidRPr="00C73F6C" w:rsidTr="009C293A">
        <w:tc>
          <w:tcPr>
            <w:tcW w:w="4040" w:type="dxa"/>
            <w:hideMark/>
          </w:tcPr>
          <w:p w:rsidR="0049655C" w:rsidRPr="00C73F6C" w:rsidRDefault="0049655C" w:rsidP="009C293A">
            <w:pPr>
              <w:keepNext/>
              <w:autoSpaceDE w:val="0"/>
              <w:autoSpaceDN w:val="0"/>
              <w:adjustRightInd w:val="0"/>
              <w:rPr>
                <w:rFonts w:eastAsia="Calibri"/>
                <w:lang w:val="lt-LT"/>
              </w:rPr>
            </w:pPr>
            <w:r w:rsidRPr="00C73F6C">
              <w:rPr>
                <w:rFonts w:eastAsia="Calibri"/>
                <w:lang w:val="lt-LT"/>
              </w:rPr>
              <w:t>RANKINIU BŪDU ATLIEKAMA INJEKCIJA</w:t>
            </w:r>
          </w:p>
        </w:tc>
        <w:tc>
          <w:tcPr>
            <w:tcW w:w="227" w:type="dxa"/>
          </w:tcPr>
          <w:p w:rsidR="0049655C" w:rsidRPr="00C73F6C" w:rsidRDefault="0049655C" w:rsidP="009C293A">
            <w:pPr>
              <w:keepNext/>
              <w:autoSpaceDE w:val="0"/>
              <w:autoSpaceDN w:val="0"/>
              <w:adjustRightInd w:val="0"/>
              <w:rPr>
                <w:rFonts w:eastAsia="Calibri"/>
                <w:lang w:val="lt-LT"/>
              </w:rPr>
            </w:pPr>
          </w:p>
        </w:tc>
        <w:tc>
          <w:tcPr>
            <w:tcW w:w="4040" w:type="dxa"/>
          </w:tcPr>
          <w:p w:rsidR="0049655C" w:rsidRPr="00C73F6C" w:rsidRDefault="0049655C" w:rsidP="009C293A">
            <w:pPr>
              <w:keepNext/>
              <w:autoSpaceDE w:val="0"/>
              <w:autoSpaceDN w:val="0"/>
              <w:adjustRightInd w:val="0"/>
              <w:rPr>
                <w:rFonts w:eastAsia="Calibri"/>
                <w:lang w:val="lt-LT"/>
              </w:rPr>
            </w:pPr>
          </w:p>
        </w:tc>
      </w:tr>
      <w:tr w:rsidR="0049655C" w:rsidRPr="00C73F6C" w:rsidTr="009C293A">
        <w:tc>
          <w:tcPr>
            <w:tcW w:w="4040" w:type="dxa"/>
            <w:hideMark/>
          </w:tcPr>
          <w:p w:rsidR="0049655C" w:rsidRPr="00C73F6C" w:rsidRDefault="0049655C" w:rsidP="009C293A">
            <w:pPr>
              <w:keepNext/>
              <w:autoSpaceDE w:val="0"/>
              <w:autoSpaceDN w:val="0"/>
              <w:adjustRightInd w:val="0"/>
              <w:rPr>
                <w:rFonts w:eastAsia="Calibri"/>
                <w:lang w:val="lt-LT"/>
              </w:rPr>
            </w:pPr>
            <w:r w:rsidRPr="00C73F6C">
              <w:rPr>
                <w:noProof/>
                <w:lang w:val="lt-LT" w:eastAsia="lt-LT"/>
              </w:rPr>
              <w:drawing>
                <wp:anchor distT="0" distB="0" distL="114300" distR="114300" simplePos="0" relativeHeight="251659264" behindDoc="0" locked="0" layoutInCell="1" allowOverlap="1" wp14:anchorId="6AB9F9A9" wp14:editId="7BABBD94">
                  <wp:simplePos x="0" y="0"/>
                  <wp:positionH relativeFrom="column">
                    <wp:posOffset>-68580</wp:posOffset>
                  </wp:positionH>
                  <wp:positionV relativeFrom="paragraph">
                    <wp:posOffset>0</wp:posOffset>
                  </wp:positionV>
                  <wp:extent cx="2059305" cy="1188085"/>
                  <wp:effectExtent l="0" t="0" r="0" b="0"/>
                  <wp:wrapTight wrapText="bothSides">
                    <wp:wrapPolygon edited="0">
                      <wp:start x="0" y="0"/>
                      <wp:lineTo x="0" y="21127"/>
                      <wp:lineTo x="21380" y="21127"/>
                      <wp:lineTo x="213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930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9655C" w:rsidRPr="00C73F6C" w:rsidRDefault="0049655C" w:rsidP="009C293A">
            <w:pPr>
              <w:keepNext/>
              <w:autoSpaceDE w:val="0"/>
              <w:autoSpaceDN w:val="0"/>
              <w:adjustRightInd w:val="0"/>
              <w:rPr>
                <w:rFonts w:eastAsia="Calibri"/>
                <w:noProof/>
                <w:lang w:val="lt-LT"/>
              </w:rPr>
            </w:pPr>
          </w:p>
        </w:tc>
        <w:tc>
          <w:tcPr>
            <w:tcW w:w="4040" w:type="dxa"/>
            <w:hideMark/>
          </w:tcPr>
          <w:p w:rsidR="0049655C" w:rsidRPr="00C73F6C" w:rsidRDefault="0049655C" w:rsidP="009C293A">
            <w:pPr>
              <w:keepNext/>
              <w:autoSpaceDE w:val="0"/>
              <w:autoSpaceDN w:val="0"/>
              <w:adjustRightInd w:val="0"/>
              <w:rPr>
                <w:rFonts w:eastAsia="Calibri"/>
                <w:lang w:val="lt-LT"/>
              </w:rPr>
            </w:pPr>
            <w:r w:rsidRPr="00C73F6C">
              <w:rPr>
                <w:noProof/>
                <w:lang w:val="lt-LT" w:eastAsia="lt-LT"/>
              </w:rPr>
              <w:drawing>
                <wp:anchor distT="0" distB="0" distL="114300" distR="114300" simplePos="0" relativeHeight="251660288" behindDoc="0" locked="0" layoutInCell="1" allowOverlap="1" wp14:anchorId="0694DA45" wp14:editId="17863427">
                  <wp:simplePos x="0" y="0"/>
                  <wp:positionH relativeFrom="column">
                    <wp:posOffset>-68580</wp:posOffset>
                  </wp:positionH>
                  <wp:positionV relativeFrom="paragraph">
                    <wp:posOffset>0</wp:posOffset>
                  </wp:positionV>
                  <wp:extent cx="2063750" cy="1188085"/>
                  <wp:effectExtent l="0" t="0" r="0" b="0"/>
                  <wp:wrapTight wrapText="bothSides">
                    <wp:wrapPolygon edited="0">
                      <wp:start x="0" y="0"/>
                      <wp:lineTo x="0" y="21127"/>
                      <wp:lineTo x="21334" y="21127"/>
                      <wp:lineTo x="213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75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9655C" w:rsidRPr="00C73F6C" w:rsidTr="009C293A">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1. Atidarykite pakuotę</w:t>
            </w:r>
          </w:p>
        </w:tc>
        <w:tc>
          <w:tcPr>
            <w:tcW w:w="227" w:type="dxa"/>
          </w:tcPr>
          <w:p w:rsidR="0049655C" w:rsidRPr="00C73F6C" w:rsidRDefault="0049655C" w:rsidP="009C293A">
            <w:pPr>
              <w:autoSpaceDE w:val="0"/>
              <w:autoSpaceDN w:val="0"/>
              <w:adjustRightInd w:val="0"/>
              <w:rPr>
                <w:rFonts w:eastAsia="Calibri"/>
                <w:lang w:val="lt-LT"/>
              </w:rPr>
            </w:pPr>
          </w:p>
        </w:tc>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2. Ant švirkšto užsukite stūmoklį</w:t>
            </w:r>
          </w:p>
        </w:tc>
      </w:tr>
      <w:tr w:rsidR="0049655C" w:rsidRPr="00C73F6C" w:rsidTr="009C293A">
        <w:tc>
          <w:tcPr>
            <w:tcW w:w="4040" w:type="dxa"/>
            <w:hideMark/>
          </w:tcPr>
          <w:p w:rsidR="0049655C" w:rsidRPr="00C73F6C" w:rsidRDefault="0049655C" w:rsidP="009C293A">
            <w:pPr>
              <w:autoSpaceDE w:val="0"/>
              <w:autoSpaceDN w:val="0"/>
              <w:adjustRightInd w:val="0"/>
              <w:rPr>
                <w:rFonts w:eastAsia="Calibri"/>
                <w:lang w:val="lt-LT"/>
              </w:rPr>
            </w:pPr>
            <w:r w:rsidRPr="00C73F6C">
              <w:rPr>
                <w:noProof/>
                <w:lang w:val="lt-LT" w:eastAsia="lt-LT"/>
              </w:rPr>
              <w:drawing>
                <wp:anchor distT="0" distB="0" distL="114300" distR="114300" simplePos="0" relativeHeight="251661312" behindDoc="0" locked="0" layoutInCell="1" allowOverlap="1" wp14:anchorId="128B80A8" wp14:editId="0CD36142">
                  <wp:simplePos x="0" y="0"/>
                  <wp:positionH relativeFrom="column">
                    <wp:posOffset>-66040</wp:posOffset>
                  </wp:positionH>
                  <wp:positionV relativeFrom="paragraph">
                    <wp:posOffset>36830</wp:posOffset>
                  </wp:positionV>
                  <wp:extent cx="2049780" cy="1188085"/>
                  <wp:effectExtent l="0" t="0" r="7620" b="0"/>
                  <wp:wrapTight wrapText="bothSides">
                    <wp:wrapPolygon edited="0">
                      <wp:start x="0" y="0"/>
                      <wp:lineTo x="0" y="21127"/>
                      <wp:lineTo x="21480" y="21127"/>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978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9655C" w:rsidRPr="00C73F6C" w:rsidRDefault="0049655C" w:rsidP="009C293A">
            <w:pPr>
              <w:autoSpaceDE w:val="0"/>
              <w:autoSpaceDN w:val="0"/>
              <w:adjustRightInd w:val="0"/>
              <w:rPr>
                <w:rFonts w:eastAsia="Calibri"/>
                <w:lang w:val="lt-LT"/>
              </w:rPr>
            </w:pPr>
          </w:p>
        </w:tc>
        <w:tc>
          <w:tcPr>
            <w:tcW w:w="4040" w:type="dxa"/>
            <w:hideMark/>
          </w:tcPr>
          <w:p w:rsidR="0049655C" w:rsidRPr="00C73F6C" w:rsidRDefault="0049655C" w:rsidP="009C293A">
            <w:pPr>
              <w:autoSpaceDE w:val="0"/>
              <w:autoSpaceDN w:val="0"/>
              <w:adjustRightInd w:val="0"/>
              <w:rPr>
                <w:rFonts w:eastAsia="Calibri"/>
                <w:lang w:val="lt-LT"/>
              </w:rPr>
            </w:pPr>
            <w:r w:rsidRPr="00C73F6C">
              <w:rPr>
                <w:noProof/>
                <w:lang w:val="lt-LT" w:eastAsia="lt-LT"/>
              </w:rPr>
              <w:drawing>
                <wp:anchor distT="0" distB="0" distL="114300" distR="114300" simplePos="0" relativeHeight="251662336" behindDoc="0" locked="0" layoutInCell="1" allowOverlap="1" wp14:anchorId="2446EB9B" wp14:editId="4FC96FDA">
                  <wp:simplePos x="0" y="0"/>
                  <wp:positionH relativeFrom="column">
                    <wp:posOffset>-62230</wp:posOffset>
                  </wp:positionH>
                  <wp:positionV relativeFrom="paragraph">
                    <wp:posOffset>36830</wp:posOffset>
                  </wp:positionV>
                  <wp:extent cx="2054860" cy="1188085"/>
                  <wp:effectExtent l="0" t="0" r="2540" b="0"/>
                  <wp:wrapTight wrapText="bothSides">
                    <wp:wrapPolygon edited="0">
                      <wp:start x="0" y="0"/>
                      <wp:lineTo x="0" y="21127"/>
                      <wp:lineTo x="21426" y="21127"/>
                      <wp:lineTo x="214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4860"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9655C" w:rsidRPr="00C73F6C" w:rsidTr="009C293A">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3. Sukdami nulaužkite apsauginį dangtelį</w:t>
            </w:r>
          </w:p>
        </w:tc>
        <w:tc>
          <w:tcPr>
            <w:tcW w:w="227" w:type="dxa"/>
          </w:tcPr>
          <w:p w:rsidR="0049655C" w:rsidRPr="00C73F6C" w:rsidRDefault="0049655C" w:rsidP="009C293A">
            <w:pPr>
              <w:autoSpaceDE w:val="0"/>
              <w:autoSpaceDN w:val="0"/>
              <w:adjustRightInd w:val="0"/>
              <w:rPr>
                <w:rFonts w:eastAsia="Calibri"/>
                <w:lang w:val="lt-LT"/>
              </w:rPr>
            </w:pPr>
          </w:p>
        </w:tc>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 xml:space="preserve">4. Nuimkite apsauginį dangtelį </w:t>
            </w:r>
          </w:p>
        </w:tc>
      </w:tr>
      <w:tr w:rsidR="0049655C" w:rsidRPr="00C73F6C" w:rsidTr="009C293A">
        <w:tc>
          <w:tcPr>
            <w:tcW w:w="4040" w:type="dxa"/>
            <w:hideMark/>
          </w:tcPr>
          <w:p w:rsidR="0049655C" w:rsidRPr="00C73F6C" w:rsidRDefault="0049655C" w:rsidP="009C293A">
            <w:pPr>
              <w:autoSpaceDE w:val="0"/>
              <w:autoSpaceDN w:val="0"/>
              <w:adjustRightInd w:val="0"/>
              <w:rPr>
                <w:rFonts w:eastAsia="Calibri"/>
                <w:lang w:val="lt-LT"/>
              </w:rPr>
            </w:pPr>
            <w:r w:rsidRPr="00C73F6C">
              <w:rPr>
                <w:noProof/>
                <w:lang w:val="lt-LT" w:eastAsia="lt-LT"/>
              </w:rPr>
              <w:drawing>
                <wp:anchor distT="0" distB="0" distL="114300" distR="114300" simplePos="0" relativeHeight="251663360" behindDoc="0" locked="0" layoutInCell="1" allowOverlap="1" wp14:anchorId="7DD4D02A" wp14:editId="6842D085">
                  <wp:simplePos x="0" y="0"/>
                  <wp:positionH relativeFrom="column">
                    <wp:posOffset>-67310</wp:posOffset>
                  </wp:positionH>
                  <wp:positionV relativeFrom="paragraph">
                    <wp:posOffset>36195</wp:posOffset>
                  </wp:positionV>
                  <wp:extent cx="2044700" cy="1188085"/>
                  <wp:effectExtent l="0" t="0" r="0" b="0"/>
                  <wp:wrapTight wrapText="bothSides">
                    <wp:wrapPolygon edited="0">
                      <wp:start x="0" y="0"/>
                      <wp:lineTo x="0" y="21127"/>
                      <wp:lineTo x="21332" y="21127"/>
                      <wp:lineTo x="213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4700"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227" w:type="dxa"/>
          </w:tcPr>
          <w:p w:rsidR="0049655C" w:rsidRPr="00C73F6C" w:rsidRDefault="0049655C" w:rsidP="009C293A">
            <w:pPr>
              <w:autoSpaceDE w:val="0"/>
              <w:autoSpaceDN w:val="0"/>
              <w:adjustRightInd w:val="0"/>
              <w:rPr>
                <w:rFonts w:eastAsia="Calibri"/>
                <w:lang w:val="lt-LT"/>
              </w:rPr>
            </w:pPr>
          </w:p>
        </w:tc>
        <w:tc>
          <w:tcPr>
            <w:tcW w:w="4040" w:type="dxa"/>
            <w:hideMark/>
          </w:tcPr>
          <w:p w:rsidR="0049655C" w:rsidRPr="00C73F6C" w:rsidRDefault="0049655C" w:rsidP="009C293A">
            <w:pPr>
              <w:autoSpaceDE w:val="0"/>
              <w:autoSpaceDN w:val="0"/>
              <w:adjustRightInd w:val="0"/>
              <w:rPr>
                <w:rFonts w:eastAsia="Calibri"/>
                <w:lang w:val="lt-LT"/>
              </w:rPr>
            </w:pPr>
            <w:r w:rsidRPr="00C73F6C">
              <w:rPr>
                <w:noProof/>
                <w:lang w:val="lt-LT" w:eastAsia="lt-LT"/>
              </w:rPr>
              <w:drawing>
                <wp:anchor distT="0" distB="0" distL="114300" distR="114300" simplePos="0" relativeHeight="251664384" behindDoc="0" locked="0" layoutInCell="1" allowOverlap="1" wp14:anchorId="6646627E" wp14:editId="353D765B">
                  <wp:simplePos x="0" y="0"/>
                  <wp:positionH relativeFrom="column">
                    <wp:posOffset>-68580</wp:posOffset>
                  </wp:positionH>
                  <wp:positionV relativeFrom="paragraph">
                    <wp:posOffset>36195</wp:posOffset>
                  </wp:positionV>
                  <wp:extent cx="2046605" cy="1188085"/>
                  <wp:effectExtent l="0" t="0" r="0" b="0"/>
                  <wp:wrapTight wrapText="bothSides">
                    <wp:wrapPolygon edited="0">
                      <wp:start x="0" y="0"/>
                      <wp:lineTo x="0" y="21127"/>
                      <wp:lineTo x="21312" y="21127"/>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6605" cy="1188085"/>
                          </a:xfrm>
                          <a:prstGeom prst="rect">
                            <a:avLst/>
                          </a:prstGeom>
                          <a:noFill/>
                        </pic:spPr>
                      </pic:pic>
                    </a:graphicData>
                  </a:graphic>
                  <wp14:sizeRelH relativeFrom="page">
                    <wp14:pctWidth>0</wp14:pctWidth>
                  </wp14:sizeRelH>
                  <wp14:sizeRelV relativeFrom="page">
                    <wp14:pctHeight>0</wp14:pctHeight>
                  </wp14:sizeRelV>
                </wp:anchor>
              </w:drawing>
            </w:r>
          </w:p>
        </w:tc>
      </w:tr>
      <w:tr w:rsidR="0049655C" w:rsidRPr="00C73F6C" w:rsidTr="009C293A">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5. Nuimkite guminį kamštį</w:t>
            </w:r>
          </w:p>
        </w:tc>
        <w:tc>
          <w:tcPr>
            <w:tcW w:w="227" w:type="dxa"/>
          </w:tcPr>
          <w:p w:rsidR="0049655C" w:rsidRPr="00C73F6C" w:rsidRDefault="0049655C" w:rsidP="009C293A">
            <w:pPr>
              <w:autoSpaceDE w:val="0"/>
              <w:autoSpaceDN w:val="0"/>
              <w:adjustRightInd w:val="0"/>
              <w:rPr>
                <w:rFonts w:eastAsia="Calibri"/>
                <w:lang w:val="lt-LT"/>
              </w:rPr>
            </w:pPr>
          </w:p>
        </w:tc>
        <w:tc>
          <w:tcPr>
            <w:tcW w:w="4040" w:type="dxa"/>
            <w:hideMark/>
          </w:tcPr>
          <w:p w:rsidR="0049655C" w:rsidRPr="00C73F6C" w:rsidRDefault="0049655C" w:rsidP="009C293A">
            <w:pPr>
              <w:autoSpaceDE w:val="0"/>
              <w:autoSpaceDN w:val="0"/>
              <w:adjustRightInd w:val="0"/>
              <w:rPr>
                <w:rFonts w:eastAsia="Calibri"/>
                <w:lang w:val="lt-LT"/>
              </w:rPr>
            </w:pPr>
            <w:r w:rsidRPr="00C73F6C">
              <w:rPr>
                <w:rFonts w:eastAsia="Calibri"/>
                <w:lang w:val="lt-LT"/>
              </w:rPr>
              <w:t>6. Pašalinkite iš švirkšto orą</w:t>
            </w:r>
          </w:p>
        </w:tc>
      </w:tr>
    </w:tbl>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Bet kokį vieno tyrimo metu nesuvartotą tirpalą reikia tvarkyti laikantis vietinių reikalavimų.</w:t>
      </w:r>
    </w:p>
    <w:p w:rsidR="0049655C" w:rsidRPr="00C73F6C" w:rsidRDefault="0049655C" w:rsidP="0049655C">
      <w:pPr>
        <w:spacing w:after="0" w:line="240" w:lineRule="auto"/>
        <w:rPr>
          <w:rFonts w:ascii="Times New Roman" w:eastAsia="Times New Roman" w:hAnsi="Times New Roman" w:cs="Times New Roman"/>
          <w:i/>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Tinkamumo laikas pirmą kartą atidarius pakuotę</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vaistą reikia suvartoti nedelsiant. Jei vaistas nesuvartojamas nedelsiant, už laikymo trukmę ir sąlygas prieš vartojant vaistą atsako vartotojas.</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Nuplėšiama užpildyto švirkšto etiketė turi būti įklijuojama į paciento ligos istoriją, kad būtų išsaugota tiksli informacija apie vartotas </w:t>
      </w:r>
      <w:proofErr w:type="spellStart"/>
      <w:r w:rsidRPr="00C73F6C">
        <w:rPr>
          <w:rFonts w:ascii="Times New Roman" w:eastAsia="Times New Roman" w:hAnsi="Times New Roman" w:cs="Times New Roman"/>
          <w:lang w:val="lt-LT" w:eastAsia="lt-LT"/>
        </w:rPr>
        <w:t>gadolinio</w:t>
      </w:r>
      <w:proofErr w:type="spellEnd"/>
      <w:r w:rsidRPr="00C73F6C">
        <w:rPr>
          <w:rFonts w:ascii="Times New Roman" w:eastAsia="Times New Roman" w:hAnsi="Times New Roman" w:cs="Times New Roman"/>
          <w:lang w:val="lt-LT" w:eastAsia="lt-LT"/>
        </w:rPr>
        <w:t xml:space="preserve"> turinčias kontrastines medžiagas. Taip pat turi būti įrašyta vartota dozė. Jeigu naudojama elektroninė paciento ligos istorija, į ją reikia įrašyti vaisto pavadinimą, serijos numerį ir dozę.</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keepNext/>
        <w:spacing w:after="0" w:line="240" w:lineRule="auto"/>
        <w:jc w:val="both"/>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lastRenderedPageBreak/>
        <w:t>Dozavimas</w:t>
      </w:r>
    </w:p>
    <w:p w:rsidR="0049655C" w:rsidRPr="00C73F6C" w:rsidRDefault="0049655C" w:rsidP="0049655C">
      <w:pPr>
        <w:keepNext/>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rsidR="0049655C" w:rsidRPr="00C73F6C" w:rsidRDefault="0049655C" w:rsidP="0049655C">
      <w:pPr>
        <w:tabs>
          <w:tab w:val="num" w:pos="567"/>
        </w:tabs>
        <w:spacing w:after="0" w:line="240" w:lineRule="auto"/>
        <w:rPr>
          <w:rFonts w:ascii="Times New Roman" w:eastAsia="Times New Roman" w:hAnsi="Times New Roman" w:cs="Times New Roman"/>
          <w:lang w:val="lt-LT" w:eastAsia="lt-LT"/>
        </w:rPr>
      </w:pPr>
    </w:p>
    <w:p w:rsidR="0049655C" w:rsidRPr="00C73F6C" w:rsidRDefault="0049655C" w:rsidP="0049655C">
      <w:pPr>
        <w:keepNext/>
        <w:numPr>
          <w:ilvl w:val="0"/>
          <w:numId w:val="19"/>
        </w:numPr>
        <w:tabs>
          <w:tab w:val="num" w:pos="284"/>
          <w:tab w:val="num" w:pos="567"/>
        </w:tabs>
        <w:spacing w:after="0" w:line="240" w:lineRule="auto"/>
        <w:ind w:hanging="720"/>
        <w:contextualSpacing/>
        <w:rPr>
          <w:rFonts w:ascii="Times New Roman" w:eastAsia="Times New Roman" w:hAnsi="Times New Roman" w:cs="Times New Roman"/>
          <w:szCs w:val="20"/>
          <w:u w:val="single"/>
          <w:lang w:val="lt-LT" w:eastAsia="lt-LT"/>
        </w:rPr>
      </w:pPr>
      <w:r w:rsidRPr="00C73F6C">
        <w:rPr>
          <w:rFonts w:ascii="Times New Roman" w:eastAsia="Times New Roman" w:hAnsi="Times New Roman" w:cs="Times New Roman"/>
          <w:i/>
          <w:iCs/>
          <w:szCs w:val="20"/>
          <w:u w:val="single"/>
          <w:lang w:val="lt-LT" w:eastAsia="lt-LT"/>
        </w:rPr>
        <w:t>Suaugusiesiems</w:t>
      </w:r>
    </w:p>
    <w:p w:rsidR="0049655C" w:rsidRPr="00C73F6C" w:rsidRDefault="0049655C" w:rsidP="0049655C">
      <w:pPr>
        <w:keepNext/>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CNS indikacijos</w:t>
      </w:r>
    </w:p>
    <w:p w:rsidR="0049655C" w:rsidRPr="00C73F6C" w:rsidRDefault="0049655C" w:rsidP="0049655C">
      <w:pPr>
        <w:keepNext/>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Rekomenduojamoji dozė suaugusiems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 kilogramui kūno svorio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Tai atitinka 0,1 ml/kg 1,0 M tirpalo.</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Jei pagal klinikinius duomenis labai panašu, kad yra pokyčių, nors MRT kontrastiškumas yra normalus, arba jei tikslesni duomenys galėtų turėti įtakos ligonio gydymui, per 30 minučių po pirmosios injekcijos galima papildomai sušvirkšti iki 0,2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 injekciją.</w:t>
      </w:r>
      <w:r>
        <w:rPr>
          <w:rFonts w:ascii="Times New Roman" w:eastAsia="Times New Roman" w:hAnsi="Times New Roman" w:cs="Times New Roman"/>
          <w:lang w:val="lt-LT" w:eastAsia="lt-LT"/>
        </w:rPr>
        <w:t xml:space="preserve"> </w:t>
      </w:r>
      <w:bookmarkStart w:id="7" w:name="_Hlk111704432"/>
      <w:r>
        <w:rPr>
          <w:rFonts w:ascii="Times New Roman" w:eastAsia="Times New Roman" w:hAnsi="Times New Roman" w:cs="Times New Roman"/>
          <w:lang w:val="lt-LT" w:eastAsia="lt-LT"/>
        </w:rPr>
        <w:t xml:space="preserve">Mažiausia </w:t>
      </w:r>
      <w:proofErr w:type="spellStart"/>
      <w:r>
        <w:rPr>
          <w:rFonts w:ascii="Times New Roman" w:eastAsia="Times New Roman" w:hAnsi="Times New Roman" w:cs="Times New Roman"/>
          <w:lang w:val="lt-LT" w:eastAsia="lt-LT"/>
        </w:rPr>
        <w:t>gadobutrolio</w:t>
      </w:r>
      <w:proofErr w:type="spellEnd"/>
      <w:r>
        <w:rPr>
          <w:rFonts w:ascii="Times New Roman" w:eastAsia="Times New Roman" w:hAnsi="Times New Roman" w:cs="Times New Roman"/>
          <w:lang w:val="lt-LT" w:eastAsia="lt-LT"/>
        </w:rPr>
        <w:t xml:space="preserve"> dozė, kuri gali būti vartojama CNS tyrimui, yra 0,075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/kg kūno svorio (tai atitinka 0,075 ml/kg kūno svorio </w:t>
      </w:r>
      <w:proofErr w:type="spellStart"/>
      <w:r>
        <w:rPr>
          <w:rFonts w:ascii="Times New Roman" w:eastAsia="Times New Roman" w:hAnsi="Times New Roman" w:cs="Times New Roman"/>
          <w:lang w:val="lt-LT" w:eastAsia="lt-LT"/>
        </w:rPr>
        <w:t>Kiralda</w:t>
      </w:r>
      <w:proofErr w:type="spellEnd"/>
      <w:r>
        <w:rPr>
          <w:rFonts w:ascii="Times New Roman" w:eastAsia="Times New Roman" w:hAnsi="Times New Roman" w:cs="Times New Roman"/>
          <w:lang w:val="lt-LT" w:eastAsia="lt-LT"/>
        </w:rPr>
        <w:t xml:space="preserve"> dozę).</w:t>
      </w:r>
    </w:p>
    <w:bookmarkEnd w:id="7"/>
    <w:p w:rsidR="0049655C" w:rsidRPr="00C73F6C" w:rsidRDefault="0049655C" w:rsidP="0049655C">
      <w:pPr>
        <w:tabs>
          <w:tab w:val="num" w:pos="567"/>
        </w:tabs>
        <w:spacing w:after="0" w:line="240" w:lineRule="auto"/>
        <w:rPr>
          <w:rFonts w:ascii="Times New Roman" w:eastAsia="Times New Roman" w:hAnsi="Times New Roman" w:cs="Times New Roman"/>
          <w:lang w:val="lt-LT" w:eastAsia="lt-LT"/>
        </w:rPr>
      </w:pPr>
    </w:p>
    <w:p w:rsidR="0049655C" w:rsidRPr="00C73F6C" w:rsidRDefault="0049655C" w:rsidP="0049655C">
      <w:pPr>
        <w:tabs>
          <w:tab w:val="num" w:pos="567"/>
        </w:tabs>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Viso kūno MRT (išskyrus MRA)</w:t>
      </w:r>
    </w:p>
    <w:p w:rsidR="0049655C" w:rsidRPr="00C73F6C" w:rsidRDefault="0049655C" w:rsidP="0049655C">
      <w:pPr>
        <w:tabs>
          <w:tab w:val="num" w:pos="567"/>
        </w:tabs>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Paprastai pakanka vartoti 0,1 ml/kg kūno svorio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kad būtų atsakyti klinikiniai klausimai.</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u w:val="single"/>
          <w:lang w:val="lt-LT" w:eastAsia="lt-LT"/>
        </w:rPr>
      </w:pPr>
      <w:r w:rsidRPr="00C73F6C">
        <w:rPr>
          <w:rFonts w:ascii="Times New Roman" w:eastAsia="Times New Roman" w:hAnsi="Times New Roman" w:cs="Times New Roman"/>
          <w:u w:val="single"/>
          <w:lang w:val="lt-LT" w:eastAsia="lt-LT"/>
        </w:rPr>
        <w:t>Atliekant magnetinio rezonanso angiografiją (MRA)</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/kg kūno svorio).</w:t>
      </w:r>
    </w:p>
    <w:p w:rsidR="0049655C" w:rsidRPr="00C73F6C" w:rsidRDefault="0049655C" w:rsidP="0049655C">
      <w:pPr>
        <w:spacing w:after="0" w:line="240" w:lineRule="auto"/>
        <w:jc w:val="both"/>
        <w:rPr>
          <w:rFonts w:ascii="Times New Roman" w:eastAsia="Times New Roman" w:hAnsi="Times New Roman" w:cs="Times New Roman"/>
          <w:lang w:val="lt-LT" w:eastAsia="lt-LT"/>
        </w:rPr>
      </w:pPr>
    </w:p>
    <w:p w:rsidR="0049655C" w:rsidRPr="00C73F6C" w:rsidRDefault="0049655C" w:rsidP="0049655C">
      <w:pPr>
        <w:numPr>
          <w:ilvl w:val="0"/>
          <w:numId w:val="19"/>
        </w:numPr>
        <w:tabs>
          <w:tab w:val="num" w:pos="284"/>
          <w:tab w:val="num" w:pos="567"/>
        </w:tabs>
        <w:spacing w:after="0" w:line="240" w:lineRule="auto"/>
        <w:ind w:hanging="720"/>
        <w:contextualSpacing/>
        <w:rPr>
          <w:rFonts w:ascii="Times New Roman" w:eastAsia="Times New Roman" w:hAnsi="Times New Roman" w:cs="Times New Roman"/>
          <w:i/>
          <w:iCs/>
          <w:szCs w:val="20"/>
          <w:u w:val="single"/>
          <w:lang w:val="lt-LT" w:eastAsia="lt-LT"/>
        </w:rPr>
      </w:pPr>
      <w:r w:rsidRPr="00C73F6C">
        <w:rPr>
          <w:rFonts w:ascii="Times New Roman" w:eastAsia="Times New Roman" w:hAnsi="Times New Roman" w:cs="Times New Roman"/>
          <w:i/>
          <w:iCs/>
          <w:szCs w:val="20"/>
          <w:u w:val="single"/>
          <w:lang w:val="lt-LT" w:eastAsia="lt-LT"/>
        </w:rPr>
        <w:t>Vaikų populiacija</w:t>
      </w:r>
    </w:p>
    <w:p w:rsidR="0049655C" w:rsidRPr="00C73F6C" w:rsidRDefault="0049655C" w:rsidP="0049655C">
      <w:pPr>
        <w:tabs>
          <w:tab w:val="num" w:pos="567"/>
        </w:tabs>
        <w:spacing w:after="0" w:line="240" w:lineRule="auto"/>
        <w:rPr>
          <w:rFonts w:ascii="Times New Roman" w:hAnsi="Times New Roman" w:cs="Times New Roman"/>
          <w:iCs/>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C73F6C">
        <w:rPr>
          <w:rFonts w:ascii="Times New Roman" w:eastAsia="Times New Roman" w:hAnsi="Times New Roman" w:cs="Times New Roman"/>
          <w:lang w:val="lt-LT" w:eastAsia="lt-LT"/>
        </w:rPr>
        <w:t>gadobutrolio</w:t>
      </w:r>
      <w:proofErr w:type="spellEnd"/>
      <w:r w:rsidRPr="00C73F6C">
        <w:rPr>
          <w:rFonts w:ascii="Times New Roman" w:eastAsia="Times New Roman" w:hAnsi="Times New Roman" w:cs="Times New Roman"/>
          <w:lang w:val="lt-LT" w:eastAsia="lt-LT"/>
        </w:rPr>
        <w:t xml:space="preserve"> dozė yra 0,1 </w:t>
      </w:r>
      <w:proofErr w:type="spellStart"/>
      <w:r w:rsidRPr="00C73F6C">
        <w:rPr>
          <w:rFonts w:ascii="Times New Roman" w:eastAsia="Times New Roman" w:hAnsi="Times New Roman" w:cs="Times New Roman"/>
          <w:lang w:val="lt-LT" w:eastAsia="lt-LT"/>
        </w:rPr>
        <w:t>mmol</w:t>
      </w:r>
      <w:proofErr w:type="spellEnd"/>
      <w:r w:rsidRPr="00C73F6C">
        <w:rPr>
          <w:rFonts w:ascii="Times New Roman" w:eastAsia="Times New Roman" w:hAnsi="Times New Roman" w:cs="Times New Roman"/>
          <w:lang w:val="lt-LT" w:eastAsia="lt-LT"/>
        </w:rPr>
        <w:t xml:space="preserve">/kg kūno svorio (tai atitinka 0,1 ml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kilogramui kūno svorio) (žr. 1 skyrių).</w:t>
      </w:r>
    </w:p>
    <w:p w:rsidR="0049655C" w:rsidRPr="00C73F6C" w:rsidRDefault="0049655C" w:rsidP="0049655C">
      <w:pPr>
        <w:spacing w:after="0" w:line="240" w:lineRule="auto"/>
        <w:contextualSpacing/>
        <w:rPr>
          <w:rFonts w:ascii="Times New Roman" w:eastAsia="Times New Roman" w:hAnsi="Times New Roman" w:cs="Times New Roman"/>
          <w:lang w:val="lt-LT" w:eastAsia="lt-LT"/>
        </w:rPr>
      </w:pPr>
    </w:p>
    <w:p w:rsidR="0049655C" w:rsidRPr="00C73F6C" w:rsidRDefault="0049655C" w:rsidP="0049655C">
      <w:pPr>
        <w:autoSpaceDE w:val="0"/>
        <w:autoSpaceDN w:val="0"/>
        <w:adjustRightInd w:val="0"/>
        <w:spacing w:after="0" w:line="240" w:lineRule="auto"/>
        <w:rPr>
          <w:rFonts w:ascii="Times New Roman" w:eastAsia="Calibri" w:hAnsi="Times New Roman" w:cs="Times New Roman"/>
          <w:lang w:val="lt-LT"/>
        </w:rPr>
      </w:pPr>
      <w:r w:rsidRPr="00C73F6C">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šiems pacientams gali būti skiriamas tik gydytojui kruopščiai apsvarsčius, skiriant dozes, neviršijančias </w:t>
      </w:r>
      <w:r w:rsidRPr="00C73F6C">
        <w:rPr>
          <w:rFonts w:ascii="Times New Roman" w:eastAsia="Times New Roman" w:hAnsi="Times New Roman" w:cs="Times New Roman"/>
          <w:lang w:val="lt-LT"/>
        </w:rPr>
        <w:t>0,1 </w:t>
      </w:r>
      <w:proofErr w:type="spellStart"/>
      <w:r w:rsidRPr="00C73F6C">
        <w:rPr>
          <w:rFonts w:ascii="Times New Roman" w:eastAsia="Times New Roman" w:hAnsi="Times New Roman" w:cs="Times New Roman"/>
          <w:lang w:val="lt-LT"/>
        </w:rPr>
        <w:t>mmol</w:t>
      </w:r>
      <w:proofErr w:type="spellEnd"/>
      <w:r w:rsidRPr="00C73F6C">
        <w:rPr>
          <w:rFonts w:ascii="Times New Roman" w:eastAsia="Times New Roman" w:hAnsi="Times New Roman" w:cs="Times New Roman"/>
          <w:lang w:val="lt-LT"/>
        </w:rPr>
        <w:t>/kg kūno svorio</w:t>
      </w:r>
      <w:r w:rsidRPr="00C73F6C">
        <w:rPr>
          <w:rFonts w:ascii="Times New Roman" w:eastAsia="Calibri" w:hAnsi="Times New Roman" w:cs="Times New Roman"/>
          <w:lang w:val="lt-LT"/>
        </w:rPr>
        <w:t xml:space="preserve">. Skenavimo metu neturėtų būti skiriama daugiau kaip viena dozė. Informacijos apie kartotinį vartojimą trūksta, todėl </w:t>
      </w:r>
      <w:proofErr w:type="spellStart"/>
      <w:r w:rsidRPr="00C73F6C">
        <w:rPr>
          <w:rFonts w:ascii="Times New Roman" w:eastAsia="Calibri" w:hAnsi="Times New Roman" w:cs="Times New Roman"/>
          <w:lang w:val="lt-LT"/>
        </w:rPr>
        <w:t>Kiralda</w:t>
      </w:r>
      <w:proofErr w:type="spellEnd"/>
      <w:r w:rsidRPr="00C73F6C">
        <w:rPr>
          <w:rFonts w:ascii="Times New Roman" w:eastAsia="Calibri" w:hAnsi="Times New Roman" w:cs="Times New Roman"/>
          <w:lang w:val="lt-LT"/>
        </w:rPr>
        <w:t xml:space="preserve"> injekcijų kartoti negalima</w:t>
      </w:r>
      <w:r w:rsidRPr="00C73F6C">
        <w:rPr>
          <w:rFonts w:ascii="Times New Roman" w:eastAsia="Times New Roman" w:hAnsi="Times New Roman" w:cs="Times New Roman"/>
          <w:lang w:val="lt-LT"/>
        </w:rPr>
        <w:t>, nebent intervalas tarp injekcijų yra ne mažesnis kaip 7 paros.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b/>
          <w:lang w:val="lt-LT" w:eastAsia="lt-LT"/>
        </w:rPr>
      </w:pPr>
      <w:r w:rsidRPr="00C73F6C">
        <w:rPr>
          <w:rFonts w:ascii="Times New Roman" w:eastAsia="Times New Roman" w:hAnsi="Times New Roman" w:cs="Times New Roman"/>
          <w:b/>
          <w:lang w:val="lt-LT" w:eastAsia="lt-LT"/>
        </w:rPr>
        <w:t>Tyrimas</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Reikiama dozė švirkščiama greita srove (</w:t>
      </w:r>
      <w:proofErr w:type="spellStart"/>
      <w:r w:rsidRPr="00C73F6C">
        <w:rPr>
          <w:rFonts w:ascii="Times New Roman" w:eastAsia="Times New Roman" w:hAnsi="Times New Roman" w:cs="Times New Roman"/>
          <w:i/>
          <w:lang w:val="lt-LT" w:eastAsia="lt-LT"/>
        </w:rPr>
        <w:t>bolus</w:t>
      </w:r>
      <w:proofErr w:type="spellEnd"/>
      <w:r w:rsidRPr="00C73F6C">
        <w:rPr>
          <w:rFonts w:ascii="Times New Roman" w:eastAsia="Times New Roman" w:hAnsi="Times New Roman" w:cs="Times New Roman"/>
          <w:lang w:val="lt-LT" w:eastAsia="lt-LT"/>
        </w:rPr>
        <w:t>) į veną. MRT galima pradėti iš karto po injekcijos (netrukus po injekcijos, atsižvelgiant į impulsų seką ir tyrimo protokolą).</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Atliekant kontrastinę MRA, signalas geriausiai sustiprinamas, kai medžiaga pirmą kartą slenka arterijomis, o CNS indikacijoms – pirmąsias 15 minučių po injekcijos (laikas priklauso nuo audinių rūšies ir pakitimų pobūdžio).</w:t>
      </w: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Kontrastiniam tyrimui ypač tinka T1- sekos režimas.</w:t>
      </w:r>
    </w:p>
    <w:p w:rsidR="0049655C" w:rsidRPr="00C73F6C" w:rsidRDefault="0049655C" w:rsidP="0049655C">
      <w:pPr>
        <w:spacing w:after="0" w:line="240" w:lineRule="auto"/>
        <w:rPr>
          <w:rFonts w:ascii="Times New Roman" w:eastAsia="Times New Roman" w:hAnsi="Times New Roman" w:cs="Times New Roman"/>
          <w:lang w:val="lt-LT" w:eastAsia="lt-LT"/>
        </w:rPr>
      </w:pPr>
    </w:p>
    <w:p w:rsidR="0049655C" w:rsidRPr="00C73F6C" w:rsidRDefault="0049655C" w:rsidP="0049655C">
      <w:pPr>
        <w:spacing w:after="0" w:line="240" w:lineRule="auto"/>
        <w:rPr>
          <w:rFonts w:ascii="Times New Roman" w:eastAsia="Times New Roman" w:hAnsi="Times New Roman" w:cs="Times New Roman"/>
          <w:lang w:val="lt-LT" w:eastAsia="lt-LT"/>
        </w:rPr>
      </w:pPr>
      <w:r w:rsidRPr="00C73F6C">
        <w:rPr>
          <w:rFonts w:ascii="Times New Roman" w:eastAsia="Times New Roman" w:hAnsi="Times New Roman" w:cs="Times New Roman"/>
          <w:lang w:val="lt-LT" w:eastAsia="lt-LT"/>
        </w:rPr>
        <w:t xml:space="preserve">Daugiau informacijos apie </w:t>
      </w:r>
      <w:proofErr w:type="spellStart"/>
      <w:r w:rsidRPr="00C73F6C">
        <w:rPr>
          <w:rFonts w:ascii="Times New Roman" w:eastAsia="Times New Roman" w:hAnsi="Times New Roman" w:cs="Times New Roman"/>
          <w:lang w:val="lt-LT" w:eastAsia="lt-LT"/>
        </w:rPr>
        <w:t>Kiralda</w:t>
      </w:r>
      <w:proofErr w:type="spellEnd"/>
      <w:r w:rsidRPr="00C73F6C">
        <w:rPr>
          <w:rFonts w:ascii="Times New Roman" w:eastAsia="Times New Roman" w:hAnsi="Times New Roman" w:cs="Times New Roman"/>
          <w:lang w:val="lt-LT" w:eastAsia="lt-LT"/>
        </w:rPr>
        <w:t xml:space="preserve"> vartojimą yra pateikta 3 skyriuje.</w:t>
      </w:r>
    </w:p>
    <w:p w:rsidR="0049655C" w:rsidRPr="00C73F6C" w:rsidRDefault="0049655C" w:rsidP="0049655C">
      <w:pPr>
        <w:spacing w:after="200" w:line="276" w:lineRule="auto"/>
        <w:rPr>
          <w:rFonts w:ascii="Times New Roman" w:hAnsi="Times New Roman" w:cs="Times New Roman"/>
          <w:lang w:val="lt-LT"/>
        </w:rPr>
      </w:pPr>
    </w:p>
    <w:p w:rsidR="0049655C" w:rsidRDefault="0049655C" w:rsidP="0049655C">
      <w:pPr>
        <w:spacing w:after="200" w:line="276" w:lineRule="auto"/>
      </w:pPr>
    </w:p>
    <w:p w:rsidR="009041DB" w:rsidRDefault="009041DB">
      <w:bookmarkStart w:id="8" w:name="_GoBack"/>
      <w:bookmarkEnd w:id="8"/>
    </w:p>
    <w:sectPr w:rsidR="009041DB" w:rsidSect="00D50B26">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08" w:rsidRDefault="0049655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608" w:rsidRDefault="004965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37EA4716"/>
    <w:multiLevelType w:val="hybridMultilevel"/>
    <w:tmpl w:val="268EA0F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0E1D72"/>
    <w:multiLevelType w:val="hybridMultilevel"/>
    <w:tmpl w:val="8382B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A474C7"/>
    <w:multiLevelType w:val="hybridMultilevel"/>
    <w:tmpl w:val="9BD0E174"/>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BA370D"/>
    <w:multiLevelType w:val="hybridMultilevel"/>
    <w:tmpl w:val="5FC20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544EBE"/>
    <w:multiLevelType w:val="hybridMultilevel"/>
    <w:tmpl w:val="2A12577C"/>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2D5755"/>
    <w:multiLevelType w:val="hybridMultilevel"/>
    <w:tmpl w:val="6C10F95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65902"/>
    <w:multiLevelType w:val="hybridMultilevel"/>
    <w:tmpl w:val="16981020"/>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5"/>
  </w:num>
  <w:num w:numId="2">
    <w:abstractNumId w:val="16"/>
  </w:num>
  <w:num w:numId="3">
    <w:abstractNumId w:val="2"/>
  </w:num>
  <w:num w:numId="4">
    <w:abstractNumId w:val="13"/>
  </w:num>
  <w:num w:numId="5">
    <w:abstractNumId w:val="5"/>
  </w:num>
  <w:num w:numId="6">
    <w:abstractNumId w:val="6"/>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3"/>
  </w:num>
  <w:num w:numId="12">
    <w:abstractNumId w:val="14"/>
  </w:num>
  <w:num w:numId="13">
    <w:abstractNumId w:val="8"/>
  </w:num>
  <w:num w:numId="14">
    <w:abstractNumId w:val="17"/>
  </w:num>
  <w:num w:numId="1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5C"/>
    <w:rsid w:val="00234094"/>
    <w:rsid w:val="002A211A"/>
    <w:rsid w:val="00344695"/>
    <w:rsid w:val="0049655C"/>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0F20D-3ED0-4527-AF46-24B2058B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655C"/>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9655C"/>
    <w:rPr>
      <w:rFonts w:ascii="Times New Roman" w:hAnsi="Times New Roman" w:cs="Times New Roman" w:hint="default"/>
      <w:color w:val="0000FF"/>
      <w:u w:val="single"/>
    </w:rPr>
  </w:style>
  <w:style w:type="paragraph" w:styleId="Antrats">
    <w:name w:val="header"/>
    <w:basedOn w:val="prastasis"/>
    <w:link w:val="AntratsDiagrama"/>
    <w:unhideWhenUsed/>
    <w:rsid w:val="0049655C"/>
    <w:pPr>
      <w:tabs>
        <w:tab w:val="left" w:pos="567"/>
        <w:tab w:val="center" w:pos="4153"/>
        <w:tab w:val="right" w:pos="8306"/>
      </w:tabs>
      <w:spacing w:after="0" w:line="240" w:lineRule="auto"/>
    </w:pPr>
    <w:rPr>
      <w:rFonts w:ascii="Helvetica" w:eastAsia="Times New Roman" w:hAnsi="Helvetica" w:cs="Times New Roman"/>
      <w:sz w:val="20"/>
      <w:szCs w:val="20"/>
      <w:lang w:val="en-GB" w:eastAsia="lt-LT"/>
    </w:rPr>
  </w:style>
  <w:style w:type="character" w:customStyle="1" w:styleId="AntratsDiagrama">
    <w:name w:val="Antraštės Diagrama"/>
    <w:basedOn w:val="Numatytasispastraiposriftas"/>
    <w:link w:val="Antrats"/>
    <w:rsid w:val="0049655C"/>
    <w:rPr>
      <w:rFonts w:ascii="Helvetica" w:hAnsi="Helvetica" w:cs="Times New Roman"/>
      <w:sz w:val="20"/>
      <w:szCs w:val="20"/>
      <w:lang w:val="en-GB" w:eastAsia="lt-LT"/>
    </w:rPr>
  </w:style>
  <w:style w:type="paragraph" w:styleId="Porat">
    <w:name w:val="footer"/>
    <w:basedOn w:val="prastasis"/>
    <w:link w:val="PoratDiagrama"/>
    <w:unhideWhenUsed/>
    <w:rsid w:val="0049655C"/>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49655C"/>
    <w:rPr>
      <w:rFonts w:ascii="Times New Roman" w:hAnsi="Times New Roman" w:cs="Times New Roman"/>
      <w:sz w:val="20"/>
      <w:szCs w:val="20"/>
      <w:lang w:eastAsia="lt-LT"/>
    </w:rPr>
  </w:style>
  <w:style w:type="table" w:styleId="Lentelstinklelis">
    <w:name w:val="Table Grid"/>
    <w:basedOn w:val="prastojilentel"/>
    <w:rsid w:val="0049655C"/>
    <w:pPr>
      <w:spacing w:after="0" w:line="240" w:lineRule="auto"/>
    </w:pPr>
    <w:rPr>
      <w:rFonts w:ascii="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2.jpeg"/><Relationship Id="rId5" Type="http://schemas.openxmlformats.org/officeDocument/2006/relationships/hyperlink" Target="https://vapris.vvkt.lt/vvkt-web/public/nrv"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14595</Words>
  <Characters>8320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2022-09-23T11:17:00Z</dcterms:created>
  <dcterms:modified xsi:type="dcterms:W3CDTF">2022-09-23T11:18:00Z</dcterms:modified>
</cp:coreProperties>
</file>