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84" w:rsidRPr="00C51E9B" w:rsidRDefault="00583184" w:rsidP="00583184">
      <w:pPr>
        <w:keepNext/>
        <w:tabs>
          <w:tab w:val="left" w:pos="567"/>
        </w:tabs>
        <w:spacing w:after="0" w:line="240" w:lineRule="auto"/>
        <w:ind w:left="567" w:hanging="567"/>
        <w:jc w:val="center"/>
        <w:outlineLvl w:val="0"/>
        <w:rPr>
          <w:rFonts w:ascii="Times New Roman" w:hAnsi="Times New Roman"/>
          <w:b/>
        </w:rPr>
      </w:pPr>
      <w:bookmarkStart w:id="0" w:name="_Toc129243138"/>
      <w:bookmarkStart w:id="1" w:name="_Toc129243263"/>
      <w:r w:rsidRPr="00C51E9B">
        <w:rPr>
          <w:rFonts w:ascii="Times New Roman" w:hAnsi="Times New Roman"/>
          <w:b/>
        </w:rPr>
        <w:t>Pakuotės lapelis: informacija vartotojui</w:t>
      </w:r>
      <w:bookmarkEnd w:id="0"/>
      <w:bookmarkEnd w:id="1"/>
    </w:p>
    <w:p w:rsidR="00583184" w:rsidRPr="00C51E9B" w:rsidRDefault="00583184" w:rsidP="00583184">
      <w:pPr>
        <w:keepNext/>
        <w:tabs>
          <w:tab w:val="left" w:pos="426"/>
        </w:tabs>
        <w:spacing w:after="0" w:line="240" w:lineRule="auto"/>
        <w:rPr>
          <w:rFonts w:ascii="Times New Roman" w:hAnsi="Times New Roman"/>
        </w:rPr>
      </w:pPr>
    </w:p>
    <w:p w:rsidR="00583184" w:rsidRPr="00C51E9B" w:rsidRDefault="00583184" w:rsidP="00583184">
      <w:pPr>
        <w:keepNext/>
        <w:tabs>
          <w:tab w:val="left" w:pos="426"/>
        </w:tabs>
        <w:spacing w:after="0" w:line="240" w:lineRule="auto"/>
        <w:jc w:val="center"/>
        <w:rPr>
          <w:rFonts w:ascii="Times New Roman" w:hAnsi="Times New Roman"/>
          <w:b/>
        </w:rPr>
      </w:pPr>
      <w:r w:rsidRPr="00C51E9B">
        <w:rPr>
          <w:rFonts w:ascii="Times New Roman" w:hAnsi="Times New Roman"/>
          <w:b/>
        </w:rPr>
        <w:t>Ibuprofen Inteli 400 mg plėvele dengtos tabletės</w:t>
      </w:r>
    </w:p>
    <w:p w:rsidR="00583184" w:rsidRPr="00C51E9B" w:rsidRDefault="00583184" w:rsidP="00583184">
      <w:pPr>
        <w:tabs>
          <w:tab w:val="left" w:pos="426"/>
        </w:tabs>
        <w:spacing w:after="0" w:line="240" w:lineRule="auto"/>
        <w:jc w:val="center"/>
        <w:rPr>
          <w:rFonts w:ascii="Times New Roman" w:hAnsi="Times New Roman"/>
        </w:rPr>
      </w:pPr>
      <w:r>
        <w:rPr>
          <w:rFonts w:ascii="Times New Roman" w:hAnsi="Times New Roman"/>
        </w:rPr>
        <w:t>i</w:t>
      </w:r>
      <w:r w:rsidRPr="00C51E9B">
        <w:rPr>
          <w:rFonts w:ascii="Times New Roman" w:hAnsi="Times New Roman"/>
        </w:rPr>
        <w:t>buprofenas</w:t>
      </w:r>
    </w:p>
    <w:p w:rsidR="00583184" w:rsidRPr="00C51E9B" w:rsidRDefault="00583184" w:rsidP="00583184">
      <w:pPr>
        <w:tabs>
          <w:tab w:val="left" w:pos="426"/>
        </w:tabs>
        <w:spacing w:after="0" w:line="240" w:lineRule="auto"/>
        <w:rPr>
          <w:rFonts w:ascii="Times New Roman" w:hAnsi="Times New Roman"/>
          <w:bCs/>
        </w:rPr>
      </w:pPr>
    </w:p>
    <w:p w:rsidR="00583184" w:rsidRDefault="00583184" w:rsidP="00583184">
      <w:pPr>
        <w:keepNext/>
        <w:keepLines/>
        <w:suppressAutoHyphens/>
        <w:spacing w:after="0" w:line="240" w:lineRule="auto"/>
        <w:rPr>
          <w:rFonts w:ascii="Times New Roman" w:hAnsi="Times New Roman"/>
          <w:b/>
          <w:noProof/>
        </w:rPr>
      </w:pPr>
      <w:r w:rsidRPr="00C51E9B">
        <w:rPr>
          <w:rFonts w:ascii="Times New Roman" w:hAnsi="Times New Roman"/>
          <w:b/>
          <w:noProof/>
        </w:rPr>
        <w:t>Atidžiai perskaitykite visą šį lapelį, prieš pradėdami vartoti vaistą, nes jame pateikiama Jums svarbi informacija.</w:t>
      </w:r>
    </w:p>
    <w:p w:rsidR="00583184" w:rsidRPr="00C51E9B" w:rsidRDefault="00583184" w:rsidP="00583184">
      <w:pPr>
        <w:keepNext/>
        <w:keepLines/>
        <w:suppressAutoHyphens/>
        <w:spacing w:after="0" w:line="240" w:lineRule="auto"/>
        <w:rPr>
          <w:rFonts w:ascii="Times New Roman" w:hAnsi="Times New Roman"/>
        </w:rPr>
      </w:pPr>
      <w:r w:rsidRPr="00E56695">
        <w:rPr>
          <w:rFonts w:ascii="Times New Roman" w:hAnsi="Times New Roman"/>
        </w:rPr>
        <w:t>Visada vartokite šį vaistą tiksliai kaip aprašyta šiame lapelyje arba kaip nurodė gydytojas</w:t>
      </w:r>
      <w:r>
        <w:rPr>
          <w:rFonts w:ascii="Times New Roman" w:hAnsi="Times New Roman"/>
        </w:rPr>
        <w:t xml:space="preserve"> </w:t>
      </w:r>
      <w:r w:rsidRPr="00E56695">
        <w:rPr>
          <w:rFonts w:ascii="Times New Roman" w:hAnsi="Times New Roman"/>
        </w:rPr>
        <w:t>arba</w:t>
      </w:r>
      <w:r>
        <w:rPr>
          <w:rFonts w:ascii="Times New Roman" w:hAnsi="Times New Roman"/>
        </w:rPr>
        <w:t xml:space="preserve"> </w:t>
      </w:r>
      <w:r w:rsidRPr="00E56695">
        <w:rPr>
          <w:rFonts w:ascii="Times New Roman" w:hAnsi="Times New Roman"/>
        </w:rPr>
        <w:t>vaistininkas</w:t>
      </w:r>
      <w:r>
        <w:rPr>
          <w:rFonts w:ascii="Times New Roman" w:hAnsi="Times New Roman"/>
        </w:rPr>
        <w:t>.</w:t>
      </w:r>
    </w:p>
    <w:p w:rsidR="00583184" w:rsidRPr="00C51E9B" w:rsidRDefault="00583184" w:rsidP="00583184">
      <w:pPr>
        <w:pStyle w:val="Sraopastraipa"/>
        <w:numPr>
          <w:ilvl w:val="0"/>
          <w:numId w:val="2"/>
        </w:numPr>
        <w:tabs>
          <w:tab w:val="left" w:pos="567"/>
          <w:tab w:val="num" w:pos="720"/>
        </w:tabs>
        <w:spacing w:after="0" w:line="240" w:lineRule="auto"/>
        <w:ind w:hanging="720"/>
        <w:rPr>
          <w:rFonts w:ascii="Times New Roman" w:hAnsi="Times New Roman"/>
        </w:rPr>
      </w:pPr>
      <w:r w:rsidRPr="00C51E9B">
        <w:rPr>
          <w:rFonts w:ascii="Times New Roman" w:hAnsi="Times New Roman"/>
        </w:rPr>
        <w:t>Neišmeskite šio lapelio, nes vėl gali prireikti jį perskaityti.</w:t>
      </w:r>
    </w:p>
    <w:p w:rsidR="00583184" w:rsidRPr="00C51E9B" w:rsidRDefault="00583184" w:rsidP="00583184">
      <w:pPr>
        <w:pStyle w:val="Sraopastraipa"/>
        <w:numPr>
          <w:ilvl w:val="0"/>
          <w:numId w:val="2"/>
        </w:numPr>
        <w:tabs>
          <w:tab w:val="left" w:pos="567"/>
          <w:tab w:val="num" w:pos="720"/>
        </w:tabs>
        <w:spacing w:after="0" w:line="240" w:lineRule="auto"/>
        <w:ind w:hanging="720"/>
        <w:rPr>
          <w:rFonts w:ascii="Times New Roman" w:hAnsi="Times New Roman"/>
        </w:rPr>
      </w:pPr>
      <w:r w:rsidRPr="00C51E9B">
        <w:rPr>
          <w:rFonts w:ascii="Times New Roman" w:hAnsi="Times New Roman"/>
        </w:rPr>
        <w:t>Jeigu kiltų daugiau klausimų, kreipkitės į gydytoją arba vaistininką.</w:t>
      </w:r>
    </w:p>
    <w:p w:rsidR="00583184" w:rsidRPr="00C51E9B" w:rsidRDefault="00583184" w:rsidP="00583184">
      <w:pPr>
        <w:pStyle w:val="Sraopastraipa"/>
        <w:numPr>
          <w:ilvl w:val="0"/>
          <w:numId w:val="2"/>
        </w:numPr>
        <w:tabs>
          <w:tab w:val="left" w:pos="567"/>
        </w:tabs>
        <w:spacing w:after="0" w:line="240" w:lineRule="auto"/>
        <w:ind w:left="567" w:hanging="567"/>
        <w:rPr>
          <w:rFonts w:ascii="Times New Roman" w:hAnsi="Times New Roman"/>
        </w:rPr>
      </w:pPr>
      <w:r w:rsidRPr="00C51E9B">
        <w:rPr>
          <w:rFonts w:ascii="Times New Roman" w:hAnsi="Times New Roman"/>
        </w:rPr>
        <w:t>Šis vaistas skirtas tik Jums, todėl kitiems žmonėms jo duoti negalima. Vaistas gali jiems pakenkti (net tiems, kurių ligos požymiai yra tokie patys kaip Jūsų).</w:t>
      </w:r>
    </w:p>
    <w:p w:rsidR="00583184" w:rsidRPr="00C51E9B" w:rsidRDefault="00583184" w:rsidP="00583184">
      <w:pPr>
        <w:pStyle w:val="Sraopastraipa"/>
        <w:numPr>
          <w:ilvl w:val="0"/>
          <w:numId w:val="2"/>
        </w:numPr>
        <w:tabs>
          <w:tab w:val="left" w:pos="567"/>
        </w:tabs>
        <w:spacing w:after="0" w:line="240" w:lineRule="auto"/>
        <w:ind w:left="567" w:hanging="567"/>
        <w:rPr>
          <w:rFonts w:ascii="Times New Roman" w:hAnsi="Times New Roman"/>
        </w:rPr>
      </w:pPr>
      <w:r w:rsidRPr="00C51E9B">
        <w:rPr>
          <w:rFonts w:ascii="Times New Roman" w:hAnsi="Times New Roman"/>
        </w:rPr>
        <w:t>Jeigu pasireiškė šalutinis poveikis (net jeigu jis šiame lapelyje nenurodytas), kreipkitės į gydytoją arba vaistininką. Žr.</w:t>
      </w:r>
      <w:r>
        <w:rPr>
          <w:rFonts w:ascii="Times New Roman" w:hAnsi="Times New Roman"/>
        </w:rPr>
        <w:t> </w:t>
      </w:r>
      <w:r w:rsidRPr="00C51E9B">
        <w:rPr>
          <w:rFonts w:ascii="Times New Roman" w:hAnsi="Times New Roman"/>
        </w:rPr>
        <w:t>4 skyrių.</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426"/>
        </w:tabs>
        <w:spacing w:after="0" w:line="240" w:lineRule="auto"/>
        <w:rPr>
          <w:rFonts w:ascii="Times New Roman" w:hAnsi="Times New Roman"/>
          <w:b/>
          <w:bCs/>
        </w:rPr>
      </w:pPr>
      <w:r w:rsidRPr="00C51E9B">
        <w:rPr>
          <w:rFonts w:ascii="Times New Roman" w:hAnsi="Times New Roman"/>
          <w:b/>
          <w:bCs/>
        </w:rPr>
        <w:t>Apie ką rašoma šiame lapelyje?</w:t>
      </w:r>
    </w:p>
    <w:p w:rsidR="00583184" w:rsidRPr="00C51E9B" w:rsidRDefault="00583184" w:rsidP="00583184">
      <w:pPr>
        <w:keepNext/>
        <w:tabs>
          <w:tab w:val="left" w:pos="426"/>
        </w:tabs>
        <w:spacing w:after="0" w:line="240" w:lineRule="auto"/>
        <w:rPr>
          <w:rFonts w:ascii="Times New Roman" w:hAnsi="Times New Roman"/>
        </w:rPr>
      </w:pPr>
    </w:p>
    <w:p w:rsidR="00583184" w:rsidRPr="00C51E9B" w:rsidRDefault="00583184" w:rsidP="00583184">
      <w:pPr>
        <w:tabs>
          <w:tab w:val="left" w:pos="567"/>
        </w:tabs>
        <w:spacing w:after="0" w:line="240" w:lineRule="auto"/>
        <w:rPr>
          <w:rFonts w:ascii="Times New Roman" w:hAnsi="Times New Roman"/>
        </w:rPr>
      </w:pPr>
      <w:r w:rsidRPr="00C51E9B">
        <w:rPr>
          <w:rFonts w:ascii="Times New Roman" w:hAnsi="Times New Roman"/>
        </w:rPr>
        <w:t>1.</w:t>
      </w:r>
      <w:r w:rsidRPr="00C51E9B">
        <w:rPr>
          <w:rFonts w:ascii="Times New Roman" w:hAnsi="Times New Roman"/>
        </w:rPr>
        <w:tab/>
        <w:t>Kas yra Ibuprofen Inteli</w:t>
      </w:r>
      <w:r w:rsidRPr="00C51E9B">
        <w:rPr>
          <w:rFonts w:ascii="Times New Roman" w:hAnsi="Times New Roman"/>
          <w:b/>
        </w:rPr>
        <w:t xml:space="preserve"> </w:t>
      </w:r>
      <w:r w:rsidRPr="00C51E9B">
        <w:rPr>
          <w:rFonts w:ascii="Times New Roman" w:hAnsi="Times New Roman"/>
        </w:rPr>
        <w:t>ir kam jis vartojamas</w:t>
      </w:r>
    </w:p>
    <w:p w:rsidR="00583184" w:rsidRPr="00C51E9B" w:rsidRDefault="00583184" w:rsidP="00583184">
      <w:pPr>
        <w:tabs>
          <w:tab w:val="left" w:pos="567"/>
        </w:tabs>
        <w:spacing w:after="0" w:line="240" w:lineRule="auto"/>
        <w:rPr>
          <w:rFonts w:ascii="Times New Roman" w:hAnsi="Times New Roman"/>
        </w:rPr>
      </w:pPr>
      <w:r w:rsidRPr="00C51E9B">
        <w:rPr>
          <w:rFonts w:ascii="Times New Roman" w:hAnsi="Times New Roman"/>
        </w:rPr>
        <w:t>2.</w:t>
      </w:r>
      <w:r w:rsidRPr="00C51E9B">
        <w:rPr>
          <w:rFonts w:ascii="Times New Roman" w:hAnsi="Times New Roman"/>
        </w:rPr>
        <w:tab/>
        <w:t>Kas žinotina prieš vartojant Ibuprofen Inteli</w:t>
      </w:r>
    </w:p>
    <w:p w:rsidR="00583184" w:rsidRPr="00C51E9B" w:rsidRDefault="00583184" w:rsidP="00583184">
      <w:pPr>
        <w:tabs>
          <w:tab w:val="left" w:pos="567"/>
        </w:tabs>
        <w:spacing w:after="0" w:line="240" w:lineRule="auto"/>
        <w:rPr>
          <w:rFonts w:ascii="Times New Roman" w:hAnsi="Times New Roman"/>
        </w:rPr>
      </w:pPr>
      <w:r w:rsidRPr="00C51E9B">
        <w:rPr>
          <w:rFonts w:ascii="Times New Roman" w:hAnsi="Times New Roman"/>
        </w:rPr>
        <w:t>3.</w:t>
      </w:r>
      <w:r w:rsidRPr="00C51E9B">
        <w:rPr>
          <w:rFonts w:ascii="Times New Roman" w:hAnsi="Times New Roman"/>
        </w:rPr>
        <w:tab/>
        <w:t>Kaip vartoti Ibuprofen Inteli</w:t>
      </w:r>
    </w:p>
    <w:p w:rsidR="00583184" w:rsidRPr="00C51E9B" w:rsidRDefault="00583184" w:rsidP="00583184">
      <w:pPr>
        <w:tabs>
          <w:tab w:val="left" w:pos="567"/>
        </w:tabs>
        <w:spacing w:after="0" w:line="240" w:lineRule="auto"/>
        <w:rPr>
          <w:rFonts w:ascii="Times New Roman" w:hAnsi="Times New Roman"/>
        </w:rPr>
      </w:pPr>
      <w:r w:rsidRPr="00C51E9B">
        <w:rPr>
          <w:rFonts w:ascii="Times New Roman" w:hAnsi="Times New Roman"/>
        </w:rPr>
        <w:t>4.</w:t>
      </w:r>
      <w:r w:rsidRPr="00C51E9B">
        <w:rPr>
          <w:rFonts w:ascii="Times New Roman" w:hAnsi="Times New Roman"/>
        </w:rPr>
        <w:tab/>
        <w:t>Galimas šalutinis poveikis</w:t>
      </w:r>
    </w:p>
    <w:p w:rsidR="00583184" w:rsidRPr="00C51E9B" w:rsidRDefault="00583184" w:rsidP="00583184">
      <w:pPr>
        <w:tabs>
          <w:tab w:val="left" w:pos="567"/>
        </w:tabs>
        <w:spacing w:after="0" w:line="240" w:lineRule="auto"/>
        <w:rPr>
          <w:rFonts w:ascii="Times New Roman" w:hAnsi="Times New Roman"/>
        </w:rPr>
      </w:pPr>
      <w:r w:rsidRPr="00C51E9B">
        <w:rPr>
          <w:rFonts w:ascii="Times New Roman" w:hAnsi="Times New Roman"/>
        </w:rPr>
        <w:t>5.</w:t>
      </w:r>
      <w:r w:rsidRPr="00C51E9B">
        <w:rPr>
          <w:rFonts w:ascii="Times New Roman" w:hAnsi="Times New Roman"/>
        </w:rPr>
        <w:tab/>
        <w:t>Kaip laikyti Ibuprofen Inteli</w:t>
      </w:r>
    </w:p>
    <w:p w:rsidR="00583184" w:rsidRPr="00C51E9B" w:rsidRDefault="00583184" w:rsidP="00583184">
      <w:pPr>
        <w:tabs>
          <w:tab w:val="left" w:pos="567"/>
        </w:tabs>
        <w:spacing w:after="0" w:line="240" w:lineRule="auto"/>
        <w:rPr>
          <w:rFonts w:ascii="Times New Roman" w:hAnsi="Times New Roman"/>
        </w:rPr>
      </w:pPr>
      <w:r w:rsidRPr="00C51E9B">
        <w:rPr>
          <w:rFonts w:ascii="Times New Roman" w:hAnsi="Times New Roman"/>
        </w:rPr>
        <w:t>6.</w:t>
      </w:r>
      <w:r w:rsidRPr="00C51E9B">
        <w:rPr>
          <w:rFonts w:ascii="Times New Roman" w:hAnsi="Times New Roman"/>
        </w:rPr>
        <w:tab/>
        <w:t>Pakuotės turinys ir kita informacija</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567"/>
        </w:tabs>
        <w:spacing w:after="0" w:line="240" w:lineRule="auto"/>
        <w:ind w:left="567" w:hanging="567"/>
        <w:outlineLvl w:val="1"/>
        <w:rPr>
          <w:rFonts w:ascii="Times New Roman" w:hAnsi="Times New Roman"/>
          <w:b/>
        </w:rPr>
      </w:pPr>
      <w:bookmarkStart w:id="2" w:name="_Toc129243139"/>
      <w:bookmarkStart w:id="3" w:name="_Toc129243264"/>
      <w:r w:rsidRPr="00C51E9B">
        <w:rPr>
          <w:rFonts w:ascii="Times New Roman" w:hAnsi="Times New Roman"/>
          <w:b/>
        </w:rPr>
        <w:t>1.</w:t>
      </w:r>
      <w:r w:rsidRPr="00C51E9B">
        <w:rPr>
          <w:rFonts w:ascii="Times New Roman" w:hAnsi="Times New Roman"/>
          <w:b/>
        </w:rPr>
        <w:tab/>
        <w:t>Kas yra Ibuprofen Inteli ir kam jis vartojamas</w:t>
      </w:r>
      <w:bookmarkEnd w:id="2"/>
      <w:bookmarkEnd w:id="3"/>
    </w:p>
    <w:p w:rsidR="00583184" w:rsidRPr="00C51E9B" w:rsidRDefault="00583184" w:rsidP="00583184">
      <w:pPr>
        <w:keepNext/>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bookmarkStart w:id="4" w:name="_Hlk182238379"/>
      <w:r w:rsidRPr="00C51E9B">
        <w:rPr>
          <w:rFonts w:ascii="Times New Roman" w:hAnsi="Times New Roman"/>
        </w:rPr>
        <w:t>Ibuprofenas priklauso vaistų, vadinamų nesteroidiniais vaistais nuo uždegimo (NVNU), grupei.</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pStyle w:val="MSGENFONTSTYLENAMETEMPLATEROLEMSGENFONTSTYLENAMEBYROLETEXT5"/>
        <w:shd w:val="clear" w:color="auto" w:fill="auto"/>
        <w:spacing w:line="250" w:lineRule="exact"/>
        <w:ind w:left="20" w:right="20" w:firstLine="0"/>
        <w:jc w:val="left"/>
        <w:rPr>
          <w:rFonts w:ascii="Times New Roman" w:hAnsi="Times New Roman"/>
          <w:sz w:val="22"/>
        </w:rPr>
      </w:pPr>
      <w:r w:rsidRPr="00C51E9B">
        <w:rPr>
          <w:rFonts w:ascii="Times New Roman" w:hAnsi="Times New Roman"/>
          <w:sz w:val="22"/>
        </w:rPr>
        <w:t xml:space="preserve">Šis vaistas yra skirtas </w:t>
      </w:r>
      <w:r>
        <w:rPr>
          <w:rFonts w:ascii="Times New Roman" w:hAnsi="Times New Roman"/>
          <w:sz w:val="22"/>
        </w:rPr>
        <w:t xml:space="preserve">trumpalaikiam </w:t>
      </w:r>
      <w:r w:rsidRPr="00C51E9B">
        <w:rPr>
          <w:rFonts w:ascii="Times New Roman" w:hAnsi="Times New Roman"/>
          <w:sz w:val="22"/>
        </w:rPr>
        <w:t>silpn</w:t>
      </w:r>
      <w:r>
        <w:rPr>
          <w:rFonts w:ascii="Times New Roman" w:hAnsi="Times New Roman"/>
          <w:sz w:val="22"/>
        </w:rPr>
        <w:t>o</w:t>
      </w:r>
      <w:r w:rsidRPr="00C51E9B">
        <w:rPr>
          <w:rFonts w:ascii="Times New Roman" w:hAnsi="Times New Roman"/>
          <w:sz w:val="22"/>
        </w:rPr>
        <w:t xml:space="preserve"> ir vidutinio stiprumo</w:t>
      </w:r>
      <w:r>
        <w:rPr>
          <w:rFonts w:ascii="Times New Roman" w:hAnsi="Times New Roman"/>
          <w:sz w:val="22"/>
        </w:rPr>
        <w:t xml:space="preserve"> mėnesinių, galvos, dantų, raumenų, sąnarių skausmo</w:t>
      </w:r>
      <w:r w:rsidRPr="00C51E9B">
        <w:rPr>
          <w:rFonts w:ascii="Times New Roman" w:hAnsi="Times New Roman"/>
          <w:sz w:val="22"/>
        </w:rPr>
        <w:t xml:space="preserve"> malšini</w:t>
      </w:r>
      <w:r>
        <w:rPr>
          <w:rFonts w:ascii="Times New Roman" w:hAnsi="Times New Roman"/>
          <w:sz w:val="22"/>
        </w:rPr>
        <w:t>mui ir trumpalaikiam</w:t>
      </w:r>
      <w:r w:rsidRPr="00C51E9B">
        <w:rPr>
          <w:rFonts w:ascii="Times New Roman" w:hAnsi="Times New Roman"/>
          <w:sz w:val="22"/>
        </w:rPr>
        <w:t xml:space="preserve"> karščiavim</w:t>
      </w:r>
      <w:r>
        <w:rPr>
          <w:rFonts w:ascii="Times New Roman" w:hAnsi="Times New Roman"/>
          <w:sz w:val="22"/>
        </w:rPr>
        <w:t>o</w:t>
      </w:r>
      <w:r w:rsidRPr="00C51E9B">
        <w:rPr>
          <w:rFonts w:ascii="Times New Roman" w:hAnsi="Times New Roman"/>
          <w:sz w:val="22"/>
        </w:rPr>
        <w:t xml:space="preserve"> mažini</w:t>
      </w:r>
      <w:r>
        <w:rPr>
          <w:rFonts w:ascii="Times New Roman" w:hAnsi="Times New Roman"/>
          <w:sz w:val="22"/>
        </w:rPr>
        <w:t>mui</w:t>
      </w:r>
      <w:r w:rsidRPr="00C51E9B">
        <w:rPr>
          <w:rFonts w:ascii="Times New Roman" w:hAnsi="Times New Roman"/>
          <w:sz w:val="22"/>
        </w:rPr>
        <w:t>.</w:t>
      </w:r>
    </w:p>
    <w:bookmarkEnd w:id="4"/>
    <w:p w:rsidR="00583184" w:rsidRPr="00C51E9B" w:rsidRDefault="00583184" w:rsidP="00583184">
      <w:pPr>
        <w:tabs>
          <w:tab w:val="left" w:pos="426"/>
        </w:tabs>
        <w:spacing w:after="0" w:line="240" w:lineRule="auto"/>
        <w:rPr>
          <w:rFonts w:ascii="Times New Roman" w:hAnsi="Times New Roman"/>
        </w:rPr>
      </w:pPr>
    </w:p>
    <w:p w:rsidR="00583184" w:rsidRPr="00D06D15" w:rsidRDefault="00583184" w:rsidP="00583184">
      <w:pPr>
        <w:spacing w:after="0" w:line="240" w:lineRule="auto"/>
        <w:rPr>
          <w:rFonts w:ascii="Times New Roman" w:eastAsia="Times New Roman" w:hAnsi="Times New Roman"/>
        </w:rPr>
      </w:pPr>
      <w:r w:rsidRPr="00D06D15">
        <w:rPr>
          <w:rFonts w:ascii="Times New Roman" w:eastAsia="Times New Roman" w:hAnsi="Times New Roman"/>
          <w:noProof/>
        </w:rPr>
        <w:t>Ibuprofen Inteli</w:t>
      </w:r>
      <w:r w:rsidRPr="00D06D15">
        <w:rPr>
          <w:rFonts w:ascii="Times New Roman" w:eastAsia="Times New Roman" w:hAnsi="Times New Roman"/>
        </w:rPr>
        <w:t xml:space="preserve"> yra skirtas vartoti suaugusiesiems ir paaugliams nuo 12 metų.</w:t>
      </w:r>
    </w:p>
    <w:p w:rsidR="00583184" w:rsidRPr="00D06D15" w:rsidRDefault="00583184" w:rsidP="00583184">
      <w:pPr>
        <w:spacing w:after="0" w:line="240" w:lineRule="auto"/>
        <w:rPr>
          <w:rFonts w:ascii="Times New Roman" w:eastAsia="Times New Roman" w:hAnsi="Times New Roman"/>
        </w:rPr>
      </w:pPr>
    </w:p>
    <w:p w:rsidR="00583184" w:rsidRPr="00D06D15" w:rsidRDefault="00583184" w:rsidP="00583184">
      <w:pPr>
        <w:spacing w:after="0" w:line="240" w:lineRule="auto"/>
        <w:ind w:left="567" w:hanging="567"/>
        <w:rPr>
          <w:rFonts w:ascii="Times New Roman" w:eastAsia="Times New Roman" w:hAnsi="Times New Roman"/>
        </w:rPr>
      </w:pPr>
      <w:r w:rsidRPr="00D06D15">
        <w:rPr>
          <w:rFonts w:ascii="Times New Roman" w:eastAsia="Times New Roman" w:hAnsi="Times New Roman"/>
        </w:rPr>
        <w:t>Jeigu per 3 dienas Jūsų savijauta nepagerėjo arba net pablogėjo, kreipkitės į gydytoją.</w:t>
      </w:r>
    </w:p>
    <w:p w:rsidR="00583184"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567"/>
        </w:tabs>
        <w:spacing w:after="0" w:line="240" w:lineRule="auto"/>
        <w:ind w:left="567" w:hanging="567"/>
        <w:outlineLvl w:val="1"/>
        <w:rPr>
          <w:rFonts w:ascii="Times New Roman" w:hAnsi="Times New Roman"/>
          <w:b/>
        </w:rPr>
      </w:pPr>
      <w:bookmarkStart w:id="5" w:name="_Toc129243140"/>
      <w:bookmarkStart w:id="6" w:name="_Toc129243265"/>
      <w:r w:rsidRPr="00C51E9B">
        <w:rPr>
          <w:rFonts w:ascii="Times New Roman" w:hAnsi="Times New Roman"/>
          <w:b/>
        </w:rPr>
        <w:t>2.</w:t>
      </w:r>
      <w:r w:rsidRPr="00C51E9B">
        <w:rPr>
          <w:rFonts w:ascii="Times New Roman" w:hAnsi="Times New Roman"/>
          <w:b/>
        </w:rPr>
        <w:tab/>
        <w:t xml:space="preserve">Kas žinotina prieš vartojant </w:t>
      </w:r>
      <w:bookmarkEnd w:id="5"/>
      <w:bookmarkEnd w:id="6"/>
      <w:r w:rsidRPr="00C51E9B">
        <w:rPr>
          <w:rFonts w:ascii="Times New Roman" w:hAnsi="Times New Roman"/>
          <w:b/>
        </w:rPr>
        <w:t>Ibuprofen Inteli</w:t>
      </w:r>
    </w:p>
    <w:p w:rsidR="00583184" w:rsidRPr="00C51E9B" w:rsidRDefault="00583184" w:rsidP="00583184">
      <w:pPr>
        <w:keepNext/>
        <w:tabs>
          <w:tab w:val="left" w:pos="426"/>
        </w:tabs>
        <w:spacing w:after="0" w:line="240" w:lineRule="auto"/>
        <w:rPr>
          <w:rFonts w:ascii="Times New Roman" w:hAnsi="Times New Roman"/>
        </w:rPr>
      </w:pPr>
    </w:p>
    <w:p w:rsidR="00583184" w:rsidRPr="00C51E9B" w:rsidRDefault="00583184" w:rsidP="00583184">
      <w:pPr>
        <w:keepNext/>
        <w:spacing w:after="0" w:line="240" w:lineRule="auto"/>
        <w:rPr>
          <w:rFonts w:ascii="Times New Roman" w:hAnsi="Times New Roman"/>
          <w:b/>
          <w:bCs/>
        </w:rPr>
      </w:pPr>
      <w:r w:rsidRPr="00C51E9B">
        <w:rPr>
          <w:rFonts w:ascii="Times New Roman" w:hAnsi="Times New Roman"/>
          <w:b/>
        </w:rPr>
        <w:t>Ibuprofen Inteli</w:t>
      </w:r>
      <w:r w:rsidRPr="00C51E9B">
        <w:rPr>
          <w:rFonts w:ascii="Times New Roman" w:hAnsi="Times New Roman"/>
          <w:b/>
          <w:bCs/>
        </w:rPr>
        <w:t xml:space="preserve"> vartoti </w:t>
      </w:r>
      <w:r>
        <w:rPr>
          <w:rFonts w:ascii="Times New Roman" w:hAnsi="Times New Roman"/>
          <w:b/>
          <w:bCs/>
        </w:rPr>
        <w:t>draudžiama</w:t>
      </w:r>
      <w:r w:rsidRPr="00C51E9B">
        <w:rPr>
          <w:rFonts w:ascii="Times New Roman" w:hAnsi="Times New Roman"/>
          <w:b/>
          <w:bCs/>
        </w:rPr>
        <w:t>:</w:t>
      </w:r>
    </w:p>
    <w:p w:rsidR="00583184" w:rsidRDefault="00583184" w:rsidP="00583184">
      <w:pPr>
        <w:pStyle w:val="BT-EMEASMCA"/>
        <w:jc w:val="left"/>
        <w:rPr>
          <w:rFonts w:eastAsia="Calibri"/>
          <w:sz w:val="22"/>
          <w:szCs w:val="22"/>
          <w:lang w:val="lt-LT"/>
        </w:rPr>
      </w:pPr>
      <w:r w:rsidRPr="00C51E9B">
        <w:rPr>
          <w:rFonts w:eastAsia="Calibri"/>
          <w:sz w:val="22"/>
          <w:szCs w:val="22"/>
          <w:lang w:val="lt-LT"/>
        </w:rPr>
        <w:t xml:space="preserve">jeigu yra alergija </w:t>
      </w:r>
      <w:r w:rsidRPr="00D06D15">
        <w:rPr>
          <w:noProof/>
          <w:sz w:val="22"/>
          <w:szCs w:val="22"/>
          <w:lang w:val="lt-LT"/>
        </w:rPr>
        <w:t>ibuprofenui arba bet kuriai pagalbinei šio vaisto medžiagai (jos išvardytos 6 skyriuje);</w:t>
      </w:r>
    </w:p>
    <w:p w:rsidR="00583184" w:rsidRDefault="00583184" w:rsidP="00583184">
      <w:pPr>
        <w:pStyle w:val="BT-EMEASMCA"/>
        <w:rPr>
          <w:rFonts w:eastAsia="Calibri"/>
          <w:sz w:val="22"/>
          <w:szCs w:val="22"/>
          <w:lang w:val="lt-LT"/>
        </w:rPr>
      </w:pPr>
      <w:r w:rsidRPr="008A3A4A">
        <w:rPr>
          <w:rFonts w:eastAsia="Calibri"/>
          <w:sz w:val="22"/>
          <w:szCs w:val="22"/>
          <w:lang w:val="lt-LT"/>
        </w:rPr>
        <w:t>jeigu yra alergija aspirinui arba kitiems nesteroidiniams vaistams nuo uždegimo (kada nors praeityje pavartojus šių vaistų yra pasireiškusi astma, išskyros iš nosies, odos niežulys, lūpų, veido ar gerklės pabrinkimas);</w:t>
      </w:r>
    </w:p>
    <w:p w:rsidR="00583184" w:rsidRPr="008A3A4A" w:rsidRDefault="00583184" w:rsidP="00583184">
      <w:pPr>
        <w:pStyle w:val="BT-EMEASMCA"/>
        <w:rPr>
          <w:rFonts w:eastAsia="Calibri"/>
          <w:sz w:val="22"/>
          <w:szCs w:val="22"/>
          <w:lang w:val="lt-LT"/>
        </w:rPr>
      </w:pPr>
      <w:r w:rsidRPr="008A3A4A">
        <w:rPr>
          <w:rFonts w:eastAsia="Calibri"/>
          <w:sz w:val="22"/>
          <w:szCs w:val="22"/>
          <w:lang w:val="lt-LT"/>
        </w:rPr>
        <w:t>jeigu yra (arba praeityje buvo du ar daugiau epizodų) peptinė opa (opa skrandyje arba dvylikapirštėje žarnoje), prakiurimas arba kraujavimas;</w:t>
      </w:r>
    </w:p>
    <w:p w:rsidR="00583184" w:rsidRPr="008A3A4A" w:rsidRDefault="00583184" w:rsidP="00583184">
      <w:pPr>
        <w:pStyle w:val="BT-EMEASMCA"/>
        <w:rPr>
          <w:rFonts w:eastAsia="Calibri"/>
          <w:sz w:val="22"/>
          <w:szCs w:val="22"/>
          <w:lang w:val="lt-LT"/>
        </w:rPr>
      </w:pPr>
      <w:r w:rsidRPr="008A3A4A">
        <w:rPr>
          <w:rFonts w:eastAsia="Calibri"/>
          <w:sz w:val="22"/>
          <w:szCs w:val="22"/>
          <w:lang w:val="lt-LT"/>
        </w:rPr>
        <w:t>jeigu praeityje yra buvęs kraujavimas iš virškinimo trakto ar jo prakiurimas, susiję su nesteroidinių vaistų nuo uždegimo vartojimu;</w:t>
      </w:r>
    </w:p>
    <w:p w:rsidR="00583184" w:rsidRDefault="00583184" w:rsidP="00583184">
      <w:pPr>
        <w:pStyle w:val="BT-EMEASMCA"/>
        <w:rPr>
          <w:rFonts w:eastAsia="Calibri"/>
          <w:sz w:val="22"/>
          <w:szCs w:val="22"/>
          <w:lang w:val="lt-LT"/>
        </w:rPr>
      </w:pPr>
      <w:r w:rsidRPr="008A3A4A">
        <w:rPr>
          <w:rFonts w:eastAsia="Calibri"/>
          <w:sz w:val="22"/>
          <w:szCs w:val="22"/>
          <w:lang w:val="lt-LT"/>
        </w:rPr>
        <w:t>jeigu yra kraujavimas į smegenis, virškinimo traktą arba kitoks kraujavimas;</w:t>
      </w:r>
    </w:p>
    <w:p w:rsidR="00583184" w:rsidRPr="00EA789B" w:rsidRDefault="00583184" w:rsidP="00583184">
      <w:pPr>
        <w:pStyle w:val="BT-EMEASMCA"/>
        <w:rPr>
          <w:rFonts w:eastAsia="Calibri"/>
          <w:sz w:val="22"/>
          <w:szCs w:val="22"/>
          <w:lang w:val="lt-LT"/>
        </w:rPr>
      </w:pPr>
      <w:bookmarkStart w:id="7" w:name="_Hlk182238733"/>
      <w:r w:rsidRPr="00EA789B">
        <w:rPr>
          <w:rFonts w:eastAsia="Calibri"/>
          <w:sz w:val="22"/>
          <w:szCs w:val="22"/>
          <w:lang w:val="lt-LT"/>
        </w:rPr>
        <w:t>jeigu yra kraujo krešėjimo ar kraujavimo sutrikimų arba jeigu vartojate antikoaguliantų (kraują skystinančių vaistų) – jei turite tuo pačiu metu vartoti antikoaguliantus, gydytojas atliks kai kuriuos tyrimus, kad įvertintų Jūsų kraujo krešėjimo rezultatus;</w:t>
      </w:r>
    </w:p>
    <w:bookmarkEnd w:id="7"/>
    <w:p w:rsidR="00583184" w:rsidRPr="008A3A4A" w:rsidRDefault="00583184" w:rsidP="00583184">
      <w:pPr>
        <w:pStyle w:val="BT-EMEASMCA"/>
        <w:rPr>
          <w:rFonts w:eastAsia="Calibri"/>
          <w:sz w:val="22"/>
          <w:szCs w:val="22"/>
          <w:lang w:val="lt-LT"/>
        </w:rPr>
      </w:pPr>
      <w:r w:rsidRPr="008A3A4A">
        <w:rPr>
          <w:rFonts w:eastAsia="Calibri"/>
          <w:sz w:val="22"/>
          <w:szCs w:val="22"/>
          <w:lang w:val="lt-LT"/>
        </w:rPr>
        <w:t>jeigu sergate sunkiomis kepenų, inkstų arba širdies ligomis;</w:t>
      </w:r>
    </w:p>
    <w:p w:rsidR="00583184" w:rsidRDefault="00583184" w:rsidP="00583184">
      <w:pPr>
        <w:pStyle w:val="BT-EMEASMCA"/>
        <w:jc w:val="left"/>
        <w:rPr>
          <w:rFonts w:eastAsia="Calibri"/>
          <w:sz w:val="22"/>
          <w:szCs w:val="22"/>
          <w:lang w:val="lt-LT"/>
        </w:rPr>
      </w:pPr>
      <w:bookmarkStart w:id="8" w:name="_Hlk182238761"/>
      <w:r w:rsidRPr="00C51E9B">
        <w:rPr>
          <w:rFonts w:eastAsia="Calibri"/>
          <w:sz w:val="22"/>
          <w:szCs w:val="22"/>
          <w:lang w:val="lt-LT"/>
        </w:rPr>
        <w:t>jeigu sergate sunkiu širdies nepakankamumu;</w:t>
      </w:r>
    </w:p>
    <w:bookmarkEnd w:id="8"/>
    <w:p w:rsidR="00583184" w:rsidRPr="00C51E9B" w:rsidRDefault="00583184" w:rsidP="00583184">
      <w:pPr>
        <w:pStyle w:val="BT-EMEASMCA"/>
        <w:jc w:val="left"/>
        <w:rPr>
          <w:rFonts w:eastAsia="Calibri"/>
          <w:sz w:val="22"/>
          <w:szCs w:val="22"/>
          <w:lang w:val="lt-LT"/>
        </w:rPr>
      </w:pPr>
      <w:r w:rsidRPr="00D06D15">
        <w:rPr>
          <w:noProof/>
          <w:sz w:val="22"/>
          <w:szCs w:val="22"/>
          <w:lang w:val="lt-LT"/>
        </w:rPr>
        <w:t>jeigu sergate sistemine raudonąja vilklige (lėtine reumatine liga);</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lastRenderedPageBreak/>
        <w:t>paskutiniai</w:t>
      </w:r>
      <w:r>
        <w:rPr>
          <w:rFonts w:eastAsia="Calibri"/>
          <w:sz w:val="22"/>
          <w:szCs w:val="22"/>
          <w:lang w:val="lt-LT"/>
        </w:rPr>
        <w:t>s</w:t>
      </w:r>
      <w:r w:rsidRPr="00C51E9B">
        <w:rPr>
          <w:rFonts w:eastAsia="Calibri"/>
          <w:sz w:val="22"/>
          <w:szCs w:val="22"/>
          <w:lang w:val="lt-LT"/>
        </w:rPr>
        <w:t xml:space="preserve"> tr</w:t>
      </w:r>
      <w:r>
        <w:rPr>
          <w:rFonts w:eastAsia="Calibri"/>
          <w:sz w:val="22"/>
          <w:szCs w:val="22"/>
          <w:lang w:val="lt-LT"/>
        </w:rPr>
        <w:t>imis</w:t>
      </w:r>
      <w:r w:rsidRPr="00C51E9B">
        <w:rPr>
          <w:rFonts w:eastAsia="Calibri"/>
          <w:sz w:val="22"/>
          <w:szCs w:val="22"/>
          <w:lang w:val="lt-LT"/>
        </w:rPr>
        <w:t xml:space="preserve"> nėštumo mėnesiai</w:t>
      </w:r>
      <w:r>
        <w:rPr>
          <w:rFonts w:eastAsia="Calibri"/>
          <w:sz w:val="22"/>
          <w:szCs w:val="22"/>
          <w:lang w:val="lt-LT"/>
        </w:rPr>
        <w:t>s</w:t>
      </w:r>
      <w:r>
        <w:rPr>
          <w:noProof/>
          <w:sz w:val="22"/>
          <w:szCs w:val="22"/>
          <w:lang w:val="lt-LT"/>
        </w:rPr>
        <w:t>.</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spacing w:after="0" w:line="240" w:lineRule="auto"/>
        <w:rPr>
          <w:rFonts w:ascii="Times New Roman" w:hAnsi="Times New Roman"/>
          <w:b/>
          <w:bCs/>
        </w:rPr>
      </w:pPr>
      <w:r w:rsidRPr="00C51E9B">
        <w:rPr>
          <w:rFonts w:ascii="Times New Roman" w:hAnsi="Times New Roman"/>
          <w:b/>
          <w:bCs/>
        </w:rPr>
        <w:t>Įspėjimai ir atsargumo priemonės</w:t>
      </w:r>
    </w:p>
    <w:p w:rsidR="00583184" w:rsidRPr="00C51E9B" w:rsidRDefault="00583184" w:rsidP="00583184">
      <w:pPr>
        <w:keepNext/>
        <w:spacing w:after="0" w:line="240" w:lineRule="auto"/>
        <w:rPr>
          <w:rFonts w:ascii="Times New Roman" w:hAnsi="Times New Roman"/>
          <w:b/>
          <w:bCs/>
          <w:noProof/>
        </w:rPr>
      </w:pPr>
    </w:p>
    <w:p w:rsidR="00583184" w:rsidRPr="00C51E9B" w:rsidRDefault="00583184" w:rsidP="00583184">
      <w:pPr>
        <w:pStyle w:val="BT-EMEASMCA"/>
        <w:numPr>
          <w:ilvl w:val="0"/>
          <w:numId w:val="0"/>
        </w:numPr>
        <w:jc w:val="left"/>
        <w:rPr>
          <w:rFonts w:eastAsia="Calibri"/>
          <w:sz w:val="22"/>
          <w:szCs w:val="22"/>
          <w:lang w:val="lt-LT"/>
        </w:rPr>
      </w:pPr>
      <w:r w:rsidRPr="00C51E9B">
        <w:rPr>
          <w:rFonts w:eastAsia="Calibri"/>
          <w:sz w:val="22"/>
          <w:szCs w:val="22"/>
          <w:lang w:val="lt-LT"/>
        </w:rPr>
        <w:t>Pasitarkite su gydytoju, prieš pradėdami vartoti Ibuprofen Inteli</w:t>
      </w:r>
      <w:r>
        <w:rPr>
          <w:rFonts w:eastAsia="Calibri"/>
          <w:sz w:val="22"/>
          <w:szCs w:val="22"/>
          <w:lang w:val="lt-LT"/>
        </w:rPr>
        <w:t>.</w:t>
      </w:r>
    </w:p>
    <w:p w:rsidR="00583184" w:rsidRPr="00B15FB6" w:rsidRDefault="00583184" w:rsidP="00583184">
      <w:pPr>
        <w:pStyle w:val="BT-EMEASMCA"/>
        <w:rPr>
          <w:rFonts w:eastAsia="Calibri"/>
          <w:sz w:val="22"/>
          <w:szCs w:val="22"/>
          <w:lang w:val="lt-LT"/>
        </w:rPr>
      </w:pPr>
      <w:bookmarkStart w:id="9" w:name="_Hlk182238835"/>
      <w:r>
        <w:rPr>
          <w:rFonts w:eastAsia="Calibri"/>
          <w:sz w:val="22"/>
          <w:szCs w:val="22"/>
          <w:lang w:val="lt-LT"/>
        </w:rPr>
        <w:t xml:space="preserve">Jeigu </w:t>
      </w:r>
      <w:r w:rsidRPr="00B15FB6">
        <w:rPr>
          <w:rFonts w:eastAsia="Calibri"/>
          <w:sz w:val="22"/>
          <w:szCs w:val="22"/>
          <w:lang w:val="lt-LT"/>
        </w:rPr>
        <w:t>sergate infekcine liga – žr. poskyrį su antrašte „Infekcijos“ toliau.</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yra edema (skysčių susilaikymas)</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sergate ar anksčiau sirgote širdies liga arba turite aukštą kraujospūdį</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sergate bronchų astma ar kitais kvėpavimo takų susirgimais</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gydymui vartojate ibuprofen</w:t>
      </w:r>
      <w:r>
        <w:rPr>
          <w:rFonts w:eastAsia="Calibri"/>
          <w:sz w:val="22"/>
          <w:szCs w:val="22"/>
          <w:lang w:val="lt-LT"/>
        </w:rPr>
        <w:t>o</w:t>
      </w:r>
      <w:r w:rsidRPr="00C51E9B">
        <w:rPr>
          <w:rFonts w:eastAsia="Calibri"/>
          <w:sz w:val="22"/>
          <w:szCs w:val="22"/>
          <w:lang w:val="lt-LT"/>
        </w:rPr>
        <w:t>, nes ibuprofenas gali maskuoti karščiavimą, t.</w:t>
      </w:r>
      <w:r>
        <w:rPr>
          <w:rFonts w:eastAsia="Calibri"/>
          <w:sz w:val="22"/>
          <w:szCs w:val="22"/>
          <w:lang w:val="lt-LT"/>
        </w:rPr>
        <w:t> </w:t>
      </w:r>
      <w:r w:rsidRPr="00C51E9B">
        <w:rPr>
          <w:rFonts w:eastAsia="Calibri"/>
          <w:sz w:val="22"/>
          <w:szCs w:val="22"/>
          <w:lang w:val="lt-LT"/>
        </w:rPr>
        <w:t>y. reikšmingą infekcinių ligų simptomą, ir apsunkinti teisingos diagnozės nustatymą</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 xml:space="preserve">Jeigu sergate kepenų ar inkstų liga, esate vyresnis </w:t>
      </w:r>
      <w:r>
        <w:rPr>
          <w:rFonts w:eastAsia="Calibri"/>
          <w:sz w:val="22"/>
          <w:szCs w:val="22"/>
          <w:lang w:val="lt-LT"/>
        </w:rPr>
        <w:t>ka</w:t>
      </w:r>
      <w:r w:rsidRPr="00C51E9B">
        <w:rPr>
          <w:rFonts w:eastAsia="Calibri"/>
          <w:sz w:val="22"/>
          <w:szCs w:val="22"/>
          <w:lang w:val="lt-LT"/>
        </w:rPr>
        <w:t>i</w:t>
      </w:r>
      <w:r>
        <w:rPr>
          <w:rFonts w:eastAsia="Calibri"/>
          <w:sz w:val="22"/>
          <w:szCs w:val="22"/>
          <w:lang w:val="lt-LT"/>
        </w:rPr>
        <w:t>p</w:t>
      </w:r>
      <w:r w:rsidRPr="00C51E9B">
        <w:rPr>
          <w:rFonts w:eastAsia="Calibri"/>
          <w:sz w:val="22"/>
          <w:szCs w:val="22"/>
          <w:lang w:val="lt-LT"/>
        </w:rPr>
        <w:t xml:space="preserve"> 60 metų arba Jums reikia šio vaisto vartoti ilgesnį laiką (daugiau </w:t>
      </w:r>
      <w:r>
        <w:rPr>
          <w:rFonts w:eastAsia="Calibri"/>
          <w:sz w:val="22"/>
          <w:szCs w:val="22"/>
          <w:lang w:val="lt-LT"/>
        </w:rPr>
        <w:t>ka</w:t>
      </w:r>
      <w:r w:rsidRPr="00C51E9B">
        <w:rPr>
          <w:rFonts w:eastAsia="Calibri"/>
          <w:sz w:val="22"/>
          <w:szCs w:val="22"/>
          <w:lang w:val="lt-LT"/>
        </w:rPr>
        <w:t>i</w:t>
      </w:r>
      <w:r>
        <w:rPr>
          <w:rFonts w:eastAsia="Calibri"/>
          <w:sz w:val="22"/>
          <w:szCs w:val="22"/>
          <w:lang w:val="lt-LT"/>
        </w:rPr>
        <w:t>p</w:t>
      </w:r>
      <w:r w:rsidRPr="00C51E9B">
        <w:rPr>
          <w:rFonts w:eastAsia="Calibri"/>
          <w:sz w:val="22"/>
          <w:szCs w:val="22"/>
          <w:lang w:val="lt-LT"/>
        </w:rPr>
        <w:t xml:space="preserve"> 1</w:t>
      </w:r>
      <w:r>
        <w:rPr>
          <w:rFonts w:eastAsia="Calibri"/>
          <w:sz w:val="22"/>
          <w:szCs w:val="22"/>
          <w:lang w:val="lt-LT"/>
        </w:rPr>
        <w:t>–</w:t>
      </w:r>
      <w:r w:rsidRPr="00C51E9B">
        <w:rPr>
          <w:rFonts w:eastAsia="Calibri"/>
          <w:sz w:val="22"/>
          <w:szCs w:val="22"/>
          <w:lang w:val="lt-LT"/>
        </w:rPr>
        <w:t>2 savaites), gydytojas gali atlikti kai kuriuos tyrimus, reikalingus Jūsų būklei stebėti. Gydytojas Jums paaiškins, kaip dažnai reikės juos atlikti</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pasireiškia dehidratacijos simptomai, pvz., sunkus viduriavimas ar vėmimas, gerkite daug skysčių ir nedelsdami kreipkitės į gydytoją, nes tokiu atveju ibuprofenas gali sukelti antrinį inkstų funkcijos sutrikimą dėl dehidratacijos</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 xml:space="preserve">Jeigu Jums anksčiau buvo arba jei </w:t>
      </w:r>
      <w:r>
        <w:rPr>
          <w:rFonts w:eastAsia="Calibri"/>
          <w:sz w:val="22"/>
          <w:szCs w:val="22"/>
          <w:lang w:val="lt-LT"/>
        </w:rPr>
        <w:t>p</w:t>
      </w:r>
      <w:r w:rsidRPr="00C51E9B">
        <w:rPr>
          <w:rFonts w:eastAsia="Calibri"/>
          <w:sz w:val="22"/>
          <w:szCs w:val="22"/>
          <w:lang w:val="lt-LT"/>
        </w:rPr>
        <w:t>asir</w:t>
      </w:r>
      <w:r>
        <w:rPr>
          <w:rFonts w:eastAsia="Calibri"/>
          <w:sz w:val="22"/>
          <w:szCs w:val="22"/>
          <w:lang w:val="lt-LT"/>
        </w:rPr>
        <w:t>eiški</w:t>
      </w:r>
      <w:r w:rsidRPr="00C51E9B">
        <w:rPr>
          <w:rFonts w:eastAsia="Calibri"/>
          <w:sz w:val="22"/>
          <w:szCs w:val="22"/>
          <w:lang w:val="lt-LT"/>
        </w:rPr>
        <w:t>a opa, kraujavimas iš skrandžio ir</w:t>
      </w:r>
      <w:r>
        <w:rPr>
          <w:rFonts w:eastAsia="Calibri"/>
          <w:sz w:val="22"/>
          <w:szCs w:val="22"/>
          <w:lang w:val="lt-LT"/>
        </w:rPr>
        <w:t> </w:t>
      </w:r>
      <w:r w:rsidRPr="00C51E9B">
        <w:rPr>
          <w:rFonts w:eastAsia="Calibri"/>
          <w:sz w:val="22"/>
          <w:szCs w:val="22"/>
          <w:lang w:val="lt-LT"/>
        </w:rPr>
        <w:t xml:space="preserve">(arba) dvylikapirštės žarnos arba </w:t>
      </w:r>
      <w:r>
        <w:rPr>
          <w:rFonts w:eastAsia="Calibri"/>
          <w:sz w:val="22"/>
          <w:szCs w:val="22"/>
          <w:lang w:val="lt-LT"/>
        </w:rPr>
        <w:t>prakiurimas (</w:t>
      </w:r>
      <w:r w:rsidRPr="00C51E9B">
        <w:rPr>
          <w:rFonts w:eastAsia="Calibri"/>
          <w:sz w:val="22"/>
          <w:szCs w:val="22"/>
          <w:lang w:val="lt-LT"/>
        </w:rPr>
        <w:t>perforacija</w:t>
      </w:r>
      <w:r>
        <w:rPr>
          <w:rFonts w:eastAsia="Calibri"/>
          <w:sz w:val="22"/>
          <w:szCs w:val="22"/>
          <w:lang w:val="lt-LT"/>
        </w:rPr>
        <w:t>)</w:t>
      </w:r>
      <w:r w:rsidRPr="00C51E9B">
        <w:rPr>
          <w:rFonts w:eastAsia="Calibri"/>
          <w:sz w:val="22"/>
          <w:szCs w:val="22"/>
          <w:lang w:val="lt-LT"/>
        </w:rPr>
        <w:t xml:space="preserve">, dėl kurių </w:t>
      </w:r>
      <w:r>
        <w:rPr>
          <w:rFonts w:eastAsia="Calibri"/>
          <w:sz w:val="22"/>
          <w:szCs w:val="22"/>
          <w:lang w:val="lt-LT"/>
        </w:rPr>
        <w:t>p</w:t>
      </w:r>
      <w:r w:rsidRPr="00C51E9B">
        <w:rPr>
          <w:rFonts w:eastAsia="Calibri"/>
          <w:sz w:val="22"/>
          <w:szCs w:val="22"/>
          <w:lang w:val="lt-LT"/>
        </w:rPr>
        <w:t>asir</w:t>
      </w:r>
      <w:r>
        <w:rPr>
          <w:rFonts w:eastAsia="Calibri"/>
          <w:sz w:val="22"/>
          <w:szCs w:val="22"/>
          <w:lang w:val="lt-LT"/>
        </w:rPr>
        <w:t>eiški</w:t>
      </w:r>
      <w:r w:rsidRPr="00C51E9B">
        <w:rPr>
          <w:rFonts w:eastAsia="Calibri"/>
          <w:sz w:val="22"/>
          <w:szCs w:val="22"/>
          <w:lang w:val="lt-LT"/>
        </w:rPr>
        <w:t>a stiprus arba nepraeinantis pilvo skausmas ir</w:t>
      </w:r>
      <w:r>
        <w:rPr>
          <w:rFonts w:eastAsia="Calibri"/>
          <w:sz w:val="22"/>
          <w:szCs w:val="22"/>
          <w:lang w:val="lt-LT"/>
        </w:rPr>
        <w:t> </w:t>
      </w:r>
      <w:r w:rsidRPr="00C51E9B">
        <w:rPr>
          <w:rFonts w:eastAsia="Calibri"/>
          <w:sz w:val="22"/>
          <w:szCs w:val="22"/>
          <w:lang w:val="lt-LT"/>
        </w:rPr>
        <w:t>(arba) tuštinimasis juodomis išmatomis, arba net jeigu nėra jokių ankstesnių įspėjamųjų simptomų</w:t>
      </w:r>
      <w:r>
        <w:rPr>
          <w:rFonts w:eastAsia="Calibri"/>
          <w:sz w:val="22"/>
          <w:szCs w:val="22"/>
          <w:lang w:val="lt-LT"/>
        </w:rPr>
        <w:t>.</w:t>
      </w:r>
    </w:p>
    <w:p w:rsidR="00583184" w:rsidRPr="0085709A" w:rsidRDefault="00583184" w:rsidP="00583184">
      <w:pPr>
        <w:pStyle w:val="BT-EMEASMCA"/>
        <w:jc w:val="left"/>
        <w:rPr>
          <w:rFonts w:eastAsia="Calibri"/>
          <w:sz w:val="22"/>
          <w:szCs w:val="22"/>
          <w:lang w:val="lt-LT"/>
        </w:rPr>
      </w:pPr>
      <w:r w:rsidRPr="00C51E9B">
        <w:rPr>
          <w:rFonts w:eastAsia="Calibri"/>
          <w:sz w:val="22"/>
          <w:szCs w:val="22"/>
          <w:lang w:val="lt-LT"/>
        </w:rPr>
        <w:t>Jeigu reikalinga didesnė dozė ir ilgesnis gydymas, nes tokiu atveju yra didesnė rizika, ypač pacientams, turintiems pepsinę opą, ar vyresnio amžiaus žmonėms. Šiais atvejais gydytojas nuspręs, ar reikia kartu vartoti skrandį apsaug</w:t>
      </w:r>
      <w:r w:rsidRPr="0085709A">
        <w:rPr>
          <w:rFonts w:eastAsia="Calibri"/>
          <w:sz w:val="22"/>
          <w:szCs w:val="22"/>
          <w:lang w:val="lt-LT"/>
        </w:rPr>
        <w:t>ančių vaistų</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kartu vartojate kraujo krešėjimą veikiančių vaistų, tokių kaip geriamųjų antikoaguliantų arba antitrombocitinių vaistų, panašių į acetilsalicilo rūgštį. Taip pat pasakykite savo gydytojui, jeigu kartu vartojate vaistų, galinčių didinti kraujavimo riziką, tokių kaip kortikosteroidų ir antidepresantų, priklausančių selektyvių serotonino reabsorbcijos inhibitorių grupei</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sergate Krono liga (lėtine autoimunine uždegimine žarnų liga, kuri sukelia uždegimą ir viduriavimą su krauju) arba opiniu kolitu, nes tokie vaistai, kaip ibuprofenas gali pabloginti šias būkles</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vartojate diuretikų (vaist</w:t>
      </w:r>
      <w:r>
        <w:rPr>
          <w:rFonts w:eastAsia="Calibri"/>
          <w:sz w:val="22"/>
          <w:szCs w:val="22"/>
          <w:lang w:val="lt-LT"/>
        </w:rPr>
        <w:t>ų</w:t>
      </w:r>
      <w:r w:rsidRPr="00C51E9B">
        <w:rPr>
          <w:rFonts w:eastAsia="Calibri"/>
          <w:sz w:val="22"/>
          <w:szCs w:val="22"/>
          <w:lang w:val="lt-LT"/>
        </w:rPr>
        <w:t>, didinanči</w:t>
      </w:r>
      <w:r>
        <w:rPr>
          <w:rFonts w:eastAsia="Calibri"/>
          <w:sz w:val="22"/>
          <w:szCs w:val="22"/>
          <w:lang w:val="lt-LT"/>
        </w:rPr>
        <w:t>ų</w:t>
      </w:r>
      <w:r w:rsidRPr="00C51E9B">
        <w:rPr>
          <w:rFonts w:eastAsia="Calibri"/>
          <w:sz w:val="22"/>
          <w:szCs w:val="22"/>
          <w:lang w:val="lt-LT"/>
        </w:rPr>
        <w:t xml:space="preserve"> šlapimo išsiskyrimą), nes gydytojas turės stebėti Jūsų inkstų funkciją</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 xml:space="preserve">Jeigu sergate sistemine raudonąja vilklige (lėtine liga, pažeidžiančia imuninę sistemą ir daugelį kūno organų, nervų sistemą, kraujagysles, odą ir sąnarius), nes gali </w:t>
      </w:r>
      <w:r>
        <w:rPr>
          <w:rFonts w:eastAsia="Calibri"/>
          <w:sz w:val="22"/>
          <w:szCs w:val="22"/>
          <w:lang w:val="lt-LT"/>
        </w:rPr>
        <w:t>p</w:t>
      </w:r>
      <w:r w:rsidRPr="00C51E9B">
        <w:rPr>
          <w:rFonts w:eastAsia="Calibri"/>
          <w:sz w:val="22"/>
          <w:szCs w:val="22"/>
          <w:lang w:val="lt-LT"/>
        </w:rPr>
        <w:t>asir</w:t>
      </w:r>
      <w:r>
        <w:rPr>
          <w:rFonts w:eastAsia="Calibri"/>
          <w:sz w:val="22"/>
          <w:szCs w:val="22"/>
          <w:lang w:val="lt-LT"/>
        </w:rPr>
        <w:t>eikš</w:t>
      </w:r>
      <w:r w:rsidRPr="00C51E9B">
        <w:rPr>
          <w:rFonts w:eastAsia="Calibri"/>
          <w:sz w:val="22"/>
          <w:szCs w:val="22"/>
          <w:lang w:val="lt-LT"/>
        </w:rPr>
        <w:t>ti aseptinis meningitas (smegenų dangalų, t.</w:t>
      </w:r>
      <w:r>
        <w:rPr>
          <w:rFonts w:eastAsia="Calibri"/>
          <w:sz w:val="22"/>
          <w:szCs w:val="22"/>
          <w:lang w:val="lt-LT"/>
        </w:rPr>
        <w:t> </w:t>
      </w:r>
      <w:r w:rsidRPr="00C51E9B">
        <w:rPr>
          <w:rFonts w:eastAsia="Calibri"/>
          <w:sz w:val="22"/>
          <w:szCs w:val="22"/>
          <w:lang w:val="lt-LT"/>
        </w:rPr>
        <w:t>y. minkštųjų galvos ir nugaros smegenų dangalų uždegimas, kurį sukelia ne bakterijos)</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sergate ūmine protarpine porfirija (medžiagų apykaitos sutrikimu, sukeliančiu poveikį kraujui, kuris pasireiškia tokias simptomais, kaip rausvas šlapimas, kraujas šlapime arba kepenų liga)</w:t>
      </w:r>
      <w:r>
        <w:rPr>
          <w:rFonts w:eastAsia="Calibri"/>
          <w:sz w:val="22"/>
          <w:szCs w:val="22"/>
          <w:lang w:val="lt-LT"/>
        </w:rPr>
        <w:t>,</w:t>
      </w:r>
      <w:r w:rsidRPr="00C51E9B">
        <w:rPr>
          <w:rFonts w:eastAsia="Calibri"/>
          <w:sz w:val="22"/>
          <w:szCs w:val="22"/>
          <w:lang w:val="lt-LT"/>
        </w:rPr>
        <w:t xml:space="preserve"> </w:t>
      </w:r>
      <w:r>
        <w:rPr>
          <w:rFonts w:eastAsia="Calibri"/>
          <w:sz w:val="22"/>
          <w:szCs w:val="22"/>
          <w:lang w:val="lt-LT"/>
        </w:rPr>
        <w:t>reikia</w:t>
      </w:r>
      <w:r w:rsidRPr="00C51E9B">
        <w:rPr>
          <w:rFonts w:eastAsia="Calibri"/>
          <w:sz w:val="22"/>
          <w:szCs w:val="22"/>
          <w:lang w:val="lt-LT"/>
        </w:rPr>
        <w:t xml:space="preserve"> įvertinti gydymo ibuprofenu naudą</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po ilgesnio gydymo patiriate galvos skausmus, nevartokite šio vaisto didesnių dozių</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Jeigu šis vaistas sukelia alergines reakcijas</w:t>
      </w:r>
      <w:r>
        <w:rPr>
          <w:rFonts w:eastAsia="Calibri"/>
          <w:sz w:val="22"/>
          <w:szCs w:val="22"/>
          <w:lang w:val="lt-LT"/>
        </w:rPr>
        <w:t>.</w:t>
      </w:r>
    </w:p>
    <w:p w:rsidR="00583184" w:rsidRPr="00C51E9B" w:rsidRDefault="00583184" w:rsidP="00583184">
      <w:pPr>
        <w:pStyle w:val="BT-EMEASMCA"/>
        <w:jc w:val="left"/>
        <w:rPr>
          <w:rFonts w:eastAsia="Calibri"/>
          <w:sz w:val="22"/>
          <w:szCs w:val="22"/>
          <w:lang w:val="lt-LT"/>
        </w:rPr>
      </w:pPr>
      <w:r w:rsidRPr="00C51E9B">
        <w:rPr>
          <w:rFonts w:eastAsia="Calibri"/>
          <w:sz w:val="22"/>
          <w:szCs w:val="22"/>
          <w:lang w:val="lt-LT"/>
        </w:rPr>
        <w:t>Jūs būsite atidžiau stebimas gydytojo, jeigu vartosite ibuprofeno po didelės apimties chirurginių operacijų</w:t>
      </w:r>
      <w:r>
        <w:rPr>
          <w:rFonts w:eastAsia="Calibri"/>
          <w:sz w:val="22"/>
          <w:szCs w:val="22"/>
          <w:lang w:val="lt-LT"/>
        </w:rPr>
        <w:t>.</w:t>
      </w:r>
    </w:p>
    <w:p w:rsidR="00583184" w:rsidRDefault="00583184" w:rsidP="00583184">
      <w:pPr>
        <w:pStyle w:val="BT-EMEASMCA"/>
        <w:jc w:val="left"/>
        <w:rPr>
          <w:rFonts w:eastAsia="Calibri"/>
          <w:sz w:val="22"/>
          <w:szCs w:val="22"/>
          <w:lang w:val="lt-LT"/>
        </w:rPr>
      </w:pPr>
      <w:r w:rsidRPr="00C51E9B">
        <w:rPr>
          <w:rFonts w:eastAsia="Calibri"/>
          <w:sz w:val="22"/>
          <w:szCs w:val="22"/>
          <w:lang w:val="lt-LT"/>
        </w:rPr>
        <w:t>Šio vaisto vartoti negalima, jei sergate vėjaraupiais</w:t>
      </w:r>
      <w:r>
        <w:rPr>
          <w:rFonts w:eastAsia="Calibri"/>
          <w:sz w:val="22"/>
          <w:szCs w:val="22"/>
          <w:lang w:val="lt-LT"/>
        </w:rPr>
        <w:t>;</w:t>
      </w:r>
    </w:p>
    <w:p w:rsidR="00583184" w:rsidRPr="005E19A8" w:rsidRDefault="00583184" w:rsidP="00583184">
      <w:pPr>
        <w:pStyle w:val="BT-EMEASMCA"/>
        <w:jc w:val="left"/>
        <w:rPr>
          <w:rFonts w:eastAsia="Calibri"/>
          <w:sz w:val="22"/>
          <w:szCs w:val="22"/>
          <w:lang w:val="lt-LT"/>
        </w:rPr>
      </w:pPr>
      <w:r w:rsidRPr="005E19A8">
        <w:rPr>
          <w:rFonts w:eastAsia="Calibri"/>
          <w:sz w:val="22"/>
          <w:szCs w:val="22"/>
          <w:lang w:val="lt-LT"/>
        </w:rPr>
        <w:t>esate senyvo amžiaus – senyvo amžiaus pacientams šalutinio poveikio rizika yra didesnė</w:t>
      </w:r>
      <w:r>
        <w:rPr>
          <w:rFonts w:eastAsia="Calibri"/>
          <w:sz w:val="22"/>
          <w:szCs w:val="22"/>
          <w:lang w:val="lt-LT"/>
        </w:rPr>
        <w:t>.</w:t>
      </w:r>
    </w:p>
    <w:bookmarkEnd w:id="9"/>
    <w:p w:rsidR="00583184" w:rsidRDefault="00583184" w:rsidP="00583184">
      <w:pPr>
        <w:spacing w:after="0" w:line="240" w:lineRule="auto"/>
        <w:rPr>
          <w:rFonts w:ascii="Times New Roman" w:hAnsi="Times New Roman"/>
        </w:rPr>
      </w:pPr>
    </w:p>
    <w:p w:rsidR="00583184" w:rsidRPr="00D06D15" w:rsidRDefault="00583184" w:rsidP="00583184">
      <w:pPr>
        <w:spacing w:after="0" w:line="240" w:lineRule="auto"/>
        <w:rPr>
          <w:rFonts w:ascii="Times New Roman" w:eastAsia="Times New Roman" w:hAnsi="Times New Roman"/>
        </w:rPr>
      </w:pPr>
      <w:r w:rsidRPr="00D06D15">
        <w:rPr>
          <w:rFonts w:ascii="Times New Roman" w:eastAsia="Times New Roman" w:hAnsi="Times New Roman"/>
        </w:rPr>
        <w:t xml:space="preserve">Šalutinio poveikio </w:t>
      </w:r>
      <w:r>
        <w:rPr>
          <w:rFonts w:ascii="Times New Roman" w:eastAsia="Times New Roman" w:hAnsi="Times New Roman"/>
        </w:rPr>
        <w:t>riziką</w:t>
      </w:r>
      <w:r w:rsidRPr="00D06D15">
        <w:rPr>
          <w:rFonts w:ascii="Times New Roman" w:eastAsia="Times New Roman" w:hAnsi="Times New Roman"/>
        </w:rPr>
        <w:t xml:space="preserve"> galima sumažinti vartojant mažiausią vaisto dozę trumpiausią laiką, reikalingą palengvinti simptomams.</w:t>
      </w:r>
    </w:p>
    <w:p w:rsidR="00583184" w:rsidRDefault="00583184" w:rsidP="00583184">
      <w:pPr>
        <w:spacing w:after="0" w:line="240" w:lineRule="auto"/>
        <w:rPr>
          <w:rFonts w:ascii="Times New Roman" w:hAnsi="Times New Roman"/>
        </w:rPr>
      </w:pPr>
    </w:p>
    <w:p w:rsidR="00583184" w:rsidRPr="00D06D15" w:rsidRDefault="00583184" w:rsidP="00583184">
      <w:pPr>
        <w:spacing w:after="0" w:line="240" w:lineRule="auto"/>
        <w:rPr>
          <w:rFonts w:ascii="Times New Roman" w:eastAsia="Times New Roman" w:hAnsi="Times New Roman"/>
        </w:rPr>
      </w:pPr>
      <w:r w:rsidRPr="00D06D15">
        <w:rPr>
          <w:rFonts w:ascii="Times New Roman" w:eastAsia="Times New Roman" w:hAnsi="Times New Roman"/>
        </w:rPr>
        <w:t xml:space="preserve">Jeigu </w:t>
      </w:r>
      <w:r w:rsidRPr="00D06D15">
        <w:rPr>
          <w:rFonts w:ascii="Times New Roman" w:eastAsia="Times New Roman" w:hAnsi="Times New Roman"/>
          <w:noProof/>
        </w:rPr>
        <w:t>Ibuprofen Inteli</w:t>
      </w:r>
      <w:r w:rsidRPr="00D06D15">
        <w:rPr>
          <w:rFonts w:ascii="Times New Roman" w:eastAsia="Times New Roman" w:hAnsi="Times New Roman"/>
        </w:rPr>
        <w:t xml:space="preserve"> reikia vartoti ilgą laiką, turi būti reguliariai atliekami kepenų, inkstų bei kraujo tyrimai.</w:t>
      </w:r>
    </w:p>
    <w:p w:rsidR="00583184" w:rsidRPr="00C51E9B" w:rsidRDefault="00583184" w:rsidP="00583184">
      <w:pPr>
        <w:spacing w:after="0" w:line="240" w:lineRule="auto"/>
        <w:rPr>
          <w:rFonts w:ascii="Times New Roman" w:hAnsi="Times New Roman"/>
        </w:rPr>
      </w:pPr>
    </w:p>
    <w:p w:rsidR="00583184" w:rsidRPr="00D06D15" w:rsidRDefault="00583184" w:rsidP="00583184">
      <w:pPr>
        <w:spacing w:after="0" w:line="240" w:lineRule="auto"/>
        <w:rPr>
          <w:rFonts w:ascii="Times New Roman" w:eastAsia="Times New Roman" w:hAnsi="Times New Roman"/>
        </w:rPr>
      </w:pPr>
      <w:bookmarkStart w:id="10" w:name="_Hlk182295989"/>
      <w:r w:rsidRPr="00D06D15">
        <w:rPr>
          <w:rFonts w:ascii="Times New Roman" w:eastAsia="Times New Roman" w:hAnsi="Times New Roman"/>
        </w:rPr>
        <w:t>Jei sergate arba anksčiau sirgote virškinamojo trakto liga arba esate senyvo amžiaus, pasireiškus neįprastiems su virškinimo traktu susijusiems požymiams (ypač kraujavimui), ypač gydymo pradžioje, pasitarkite su savo gydytoju. Kraujavimas iš skrandžio arba žarnyno, opos ar p</w:t>
      </w:r>
      <w:r>
        <w:rPr>
          <w:rFonts w:ascii="Times New Roman" w:eastAsia="Times New Roman" w:hAnsi="Times New Roman"/>
        </w:rPr>
        <w:t>rakiurimai</w:t>
      </w:r>
      <w:r w:rsidRPr="00D06D15">
        <w:rPr>
          <w:rFonts w:ascii="Times New Roman" w:eastAsia="Times New Roman" w:hAnsi="Times New Roman"/>
        </w:rPr>
        <w:t>, kuri</w:t>
      </w:r>
      <w:r>
        <w:rPr>
          <w:rFonts w:ascii="Times New Roman" w:eastAsia="Times New Roman" w:hAnsi="Times New Roman"/>
        </w:rPr>
        <w:t>e</w:t>
      </w:r>
      <w:r w:rsidRPr="00D06D15">
        <w:rPr>
          <w:rFonts w:ascii="Times New Roman" w:eastAsia="Times New Roman" w:hAnsi="Times New Roman"/>
        </w:rPr>
        <w:t xml:space="preserve"> gali baigtis mirtimi, gali pasireikšti su įspėjamaisiais ženklais arba be jų. Jeigu pastebėjote kraujavimo iš </w:t>
      </w:r>
      <w:r w:rsidRPr="00D06D15">
        <w:rPr>
          <w:rFonts w:ascii="Times New Roman" w:eastAsia="Times New Roman" w:hAnsi="Times New Roman"/>
        </w:rPr>
        <w:lastRenderedPageBreak/>
        <w:t>virškinamojo trakto požymių (stiprų pilvo skausmą, juodos arba deguto spalvos išmatas, vemiate krauju ar tamsiomis dalelėmis, panašiomis į kavos tirščius), nedelsiant nutraukite vaisto vartojimą ir kreipkitės į gydytoją (žr. „Galimas šalutinis poveikis“).</w:t>
      </w:r>
    </w:p>
    <w:bookmarkEnd w:id="10"/>
    <w:p w:rsidR="00583184" w:rsidRDefault="00583184" w:rsidP="00583184">
      <w:pPr>
        <w:tabs>
          <w:tab w:val="left" w:pos="720"/>
        </w:tabs>
        <w:spacing w:after="0" w:line="240" w:lineRule="auto"/>
        <w:rPr>
          <w:rFonts w:ascii="Times New Roman" w:eastAsia="Times New Roman" w:hAnsi="Times New Roman"/>
          <w:noProof/>
          <w:color w:val="000000"/>
        </w:rPr>
      </w:pPr>
    </w:p>
    <w:p w:rsidR="00583184" w:rsidRPr="00DC229F" w:rsidRDefault="00583184" w:rsidP="00583184">
      <w:pPr>
        <w:keepNext/>
        <w:spacing w:after="0" w:line="240" w:lineRule="auto"/>
        <w:rPr>
          <w:rFonts w:ascii="Times New Roman" w:hAnsi="Times New Roman"/>
          <w:i/>
        </w:rPr>
      </w:pPr>
      <w:r w:rsidRPr="00DC229F">
        <w:rPr>
          <w:rFonts w:ascii="Times New Roman" w:hAnsi="Times New Roman"/>
          <w:i/>
        </w:rPr>
        <w:t>Įspėjimai, susiję su širdies ir kraujagyslių sistema</w:t>
      </w:r>
    </w:p>
    <w:p w:rsidR="00583184" w:rsidRDefault="00583184" w:rsidP="00583184">
      <w:pPr>
        <w:tabs>
          <w:tab w:val="left" w:pos="426"/>
        </w:tabs>
        <w:spacing w:after="0" w:line="240" w:lineRule="auto"/>
        <w:rPr>
          <w:rFonts w:ascii="Times New Roman" w:hAnsi="Times New Roman"/>
        </w:rPr>
      </w:pPr>
      <w:r w:rsidRPr="00C51E9B">
        <w:rPr>
          <w:rFonts w:ascii="Times New Roman" w:hAnsi="Times New Roman"/>
        </w:rPr>
        <w:t>Tokie skausmą malšinantys ir uždegimą slopinantys vaistai kaip ibuprofenas,</w:t>
      </w:r>
      <w:r>
        <w:rPr>
          <w:rFonts w:ascii="Times New Roman" w:hAnsi="Times New Roman"/>
        </w:rPr>
        <w:t xml:space="preserve"> ypač vartojami didelėmis dozėmis,</w:t>
      </w:r>
      <w:r w:rsidRPr="00C51E9B">
        <w:rPr>
          <w:rFonts w:ascii="Times New Roman" w:hAnsi="Times New Roman"/>
        </w:rPr>
        <w:t xml:space="preserve"> gali būti susiję su nedideliu širdies priepuolio arba insulto rizikos padidėjimu. </w:t>
      </w:r>
      <w:r>
        <w:rPr>
          <w:rFonts w:ascii="Times New Roman" w:hAnsi="Times New Roman"/>
        </w:rPr>
        <w:t xml:space="preserve">Bet kokia rizika yra labiau tikėtina ilgą laiką vartojant vaisto didelėmis dozėmis. </w:t>
      </w:r>
      <w:r w:rsidRPr="00C51E9B">
        <w:rPr>
          <w:rFonts w:ascii="Times New Roman" w:hAnsi="Times New Roman"/>
        </w:rPr>
        <w:t>Neviršykite rekomenduojamos dozės ir gydymo trukmės.</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426"/>
        </w:tabs>
        <w:spacing w:after="0" w:line="240" w:lineRule="auto"/>
        <w:rPr>
          <w:rFonts w:ascii="Times New Roman" w:hAnsi="Times New Roman"/>
        </w:rPr>
      </w:pPr>
      <w:r w:rsidRPr="00C51E9B">
        <w:rPr>
          <w:rFonts w:ascii="Times New Roman" w:hAnsi="Times New Roman"/>
        </w:rPr>
        <w:t>Prieš pradėdami vartoti Ibuprofen Inteli</w:t>
      </w:r>
      <w:r>
        <w:rPr>
          <w:rFonts w:ascii="Times New Roman" w:hAnsi="Times New Roman"/>
        </w:rPr>
        <w:t xml:space="preserve"> dėl gydymo pasitarkite su gydytoju arba vaistininku</w:t>
      </w:r>
      <w:r w:rsidRPr="00C51E9B">
        <w:rPr>
          <w:rFonts w:ascii="Times New Roman" w:hAnsi="Times New Roman"/>
        </w:rPr>
        <w:t>, jeigu:</w:t>
      </w:r>
    </w:p>
    <w:p w:rsidR="00583184" w:rsidRPr="00C51E9B" w:rsidRDefault="00583184" w:rsidP="00583184">
      <w:pPr>
        <w:numPr>
          <w:ilvl w:val="0"/>
          <w:numId w:val="1"/>
        </w:numPr>
        <w:tabs>
          <w:tab w:val="clear" w:pos="720"/>
          <w:tab w:val="num" w:pos="567"/>
          <w:tab w:val="num" w:pos="851"/>
        </w:tabs>
        <w:spacing w:after="0" w:line="240" w:lineRule="auto"/>
        <w:ind w:left="567" w:hanging="567"/>
        <w:rPr>
          <w:rFonts w:ascii="Times New Roman" w:hAnsi="Times New Roman"/>
        </w:rPr>
      </w:pPr>
      <w:r w:rsidRPr="00C51E9B">
        <w:rPr>
          <w:rFonts w:ascii="Times New Roman" w:hAnsi="Times New Roman"/>
        </w:rPr>
        <w:t>Jums pasireiškia širdies problemų, įskaitant širdies nepakankamumą, krūtinės anginą (jaučiate skausmą krūtinėje) arba Jums buvo širdies priepuolis, atlikta širdies kraujagyslių jungčių suformavimo operacija, diagnozuota periferinių arterijų liga (sutrikusi kraujotaka pėdose dėl susiaurėjusių ar užsikimšusių arterijų) arba buvo ištikęs bet kokios rūšies insultas (įskaitant mini insultą arba praeinantį smegenų išemijos priepuolį (PSIP));</w:t>
      </w:r>
    </w:p>
    <w:p w:rsidR="00583184" w:rsidRPr="00C51E9B" w:rsidRDefault="00583184" w:rsidP="00583184">
      <w:pPr>
        <w:tabs>
          <w:tab w:val="left" w:pos="567"/>
        </w:tabs>
        <w:spacing w:after="0" w:line="240" w:lineRule="auto"/>
        <w:ind w:left="567" w:hanging="567"/>
        <w:rPr>
          <w:rFonts w:ascii="Times New Roman" w:hAnsi="Times New Roman"/>
        </w:rPr>
      </w:pPr>
      <w:r w:rsidRPr="00C51E9B">
        <w:rPr>
          <w:rFonts w:ascii="Times New Roman" w:hAnsi="Times New Roman"/>
        </w:rPr>
        <w:t>-</w:t>
      </w:r>
      <w:r w:rsidRPr="00C51E9B">
        <w:rPr>
          <w:rFonts w:ascii="Times New Roman" w:hAnsi="Times New Roman"/>
        </w:rPr>
        <w:tab/>
        <w:t>Jūsų kraujospūdis yra padidėjęs, sergate cukriniu diabetu, Jums nustatytas didelis cholesterolio kiekis, buvo širdies liga sirgusių giminaičių arba giminaičių, kuriuos ištiko insultas, arba jeigu rūkote.</w:t>
      </w:r>
    </w:p>
    <w:p w:rsidR="00583184" w:rsidRPr="00C51E9B" w:rsidRDefault="00583184" w:rsidP="00583184">
      <w:pPr>
        <w:tabs>
          <w:tab w:val="left" w:pos="426"/>
        </w:tabs>
        <w:spacing w:after="0" w:line="240" w:lineRule="auto"/>
        <w:rPr>
          <w:rFonts w:ascii="Times New Roman" w:hAnsi="Times New Roman"/>
          <w:noProof/>
        </w:rPr>
      </w:pPr>
    </w:p>
    <w:p w:rsidR="00583184" w:rsidRPr="00C51E9B" w:rsidRDefault="00583184" w:rsidP="00583184">
      <w:pPr>
        <w:tabs>
          <w:tab w:val="left" w:pos="426"/>
        </w:tabs>
        <w:spacing w:after="0" w:line="240" w:lineRule="auto"/>
        <w:rPr>
          <w:rFonts w:ascii="Times New Roman" w:hAnsi="Times New Roman"/>
          <w:noProof/>
        </w:rPr>
      </w:pPr>
      <w:r w:rsidRPr="00C51E9B">
        <w:rPr>
          <w:rFonts w:ascii="Times New Roman" w:hAnsi="Times New Roman"/>
          <w:noProof/>
        </w:rPr>
        <w:t>Šios grupės vaistai taip pat gali sukelti skysčių susilaikymą, ypač pacientams, sergantiems širdies nepakankamumu ir</w:t>
      </w:r>
      <w:r>
        <w:rPr>
          <w:rFonts w:ascii="Times New Roman" w:hAnsi="Times New Roman"/>
          <w:noProof/>
        </w:rPr>
        <w:t> </w:t>
      </w:r>
      <w:r w:rsidRPr="00C51E9B">
        <w:rPr>
          <w:rFonts w:ascii="Times New Roman" w:hAnsi="Times New Roman"/>
          <w:noProof/>
        </w:rPr>
        <w:t>(arba) turintiems aukštą kraujospūdį (hipertenziją).</w:t>
      </w:r>
    </w:p>
    <w:p w:rsidR="00583184" w:rsidRDefault="00583184" w:rsidP="00583184">
      <w:pPr>
        <w:tabs>
          <w:tab w:val="left" w:pos="426"/>
        </w:tabs>
        <w:spacing w:after="0" w:line="240" w:lineRule="auto"/>
        <w:rPr>
          <w:rFonts w:ascii="Times New Roman" w:hAnsi="Times New Roman"/>
          <w:noProof/>
        </w:rPr>
      </w:pPr>
    </w:p>
    <w:p w:rsidR="00583184" w:rsidRPr="005A3BD8" w:rsidRDefault="00583184" w:rsidP="00583184">
      <w:pPr>
        <w:spacing w:after="0" w:line="240" w:lineRule="auto"/>
        <w:rPr>
          <w:rFonts w:ascii="Times New Roman" w:eastAsia="Times New Roman" w:hAnsi="Times New Roman"/>
        </w:rPr>
      </w:pPr>
      <w:r w:rsidRPr="005A3BD8">
        <w:rPr>
          <w:rFonts w:ascii="Times New Roman" w:eastAsia="Times New Roman" w:hAnsi="Times New Roman"/>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ascii="Times New Roman" w:eastAsia="Times New Roman" w:hAnsi="Times New Roman"/>
        </w:rPr>
        <w:t>Ibuprofen Inteli</w:t>
      </w:r>
      <w:r w:rsidRPr="005A3BD8">
        <w:rPr>
          <w:rFonts w:ascii="Times New Roman" w:eastAsia="Times New Roman" w:hAnsi="Times New Roman"/>
        </w:rPr>
        <w:t xml:space="preserve"> vartojimą ir nedelsdami kreipkitės į gydytoją arba greitosios medicinos pagalbos tarnybą.</w:t>
      </w:r>
    </w:p>
    <w:p w:rsidR="00583184" w:rsidRDefault="00583184" w:rsidP="00583184">
      <w:pPr>
        <w:spacing w:after="0" w:line="240" w:lineRule="auto"/>
        <w:rPr>
          <w:rFonts w:ascii="Times New Roman" w:eastAsia="Times New Roman" w:hAnsi="Times New Roman"/>
        </w:rPr>
      </w:pPr>
    </w:p>
    <w:p w:rsidR="00583184" w:rsidRPr="00D169E9" w:rsidRDefault="00583184" w:rsidP="00583184">
      <w:pPr>
        <w:spacing w:after="0" w:line="240" w:lineRule="auto"/>
        <w:rPr>
          <w:rFonts w:ascii="Times New Roman" w:eastAsia="Times New Roman" w:hAnsi="Times New Roman"/>
          <w:i/>
          <w:iCs/>
        </w:rPr>
      </w:pPr>
      <w:r w:rsidRPr="00D169E9">
        <w:rPr>
          <w:rFonts w:ascii="Times New Roman" w:eastAsia="Times New Roman" w:hAnsi="Times New Roman"/>
          <w:i/>
          <w:iCs/>
        </w:rPr>
        <w:t>Odos reakcijos</w:t>
      </w:r>
    </w:p>
    <w:p w:rsidR="00583184" w:rsidRDefault="00583184" w:rsidP="00583184">
      <w:pPr>
        <w:tabs>
          <w:tab w:val="left" w:pos="720"/>
        </w:tabs>
        <w:spacing w:after="0" w:line="240" w:lineRule="auto"/>
        <w:rPr>
          <w:rFonts w:ascii="Times New Roman" w:eastAsia="Times New Roman" w:hAnsi="Times New Roman"/>
          <w:noProof/>
          <w:color w:val="000000"/>
        </w:rPr>
      </w:pPr>
      <w:r w:rsidRPr="00286C34">
        <w:rPr>
          <w:rFonts w:ascii="Times New Roman" w:eastAsia="Times New Roman" w:hAnsi="Times New Roman"/>
          <w:noProof/>
          <w:color w:val="000000"/>
        </w:rPr>
        <w:t xml:space="preserve">Vartojant </w:t>
      </w:r>
      <w:r w:rsidRPr="00D06D15">
        <w:rPr>
          <w:rFonts w:ascii="Times New Roman" w:eastAsia="Times New Roman" w:hAnsi="Times New Roman"/>
          <w:noProof/>
        </w:rPr>
        <w:t>Ibuprofen Inteli</w:t>
      </w:r>
      <w:r w:rsidRPr="00286C34">
        <w:rPr>
          <w:rFonts w:ascii="Times New Roman" w:eastAsia="Times New Roman" w:hAnsi="Times New Roman"/>
          <w:noProof/>
          <w:color w:val="000000"/>
        </w:rPr>
        <w:t xml:space="preserve"> buvo pranešta apie sunkias odos reakcijas</w:t>
      </w:r>
      <w:r w:rsidRPr="00695E01">
        <w:rPr>
          <w:rFonts w:ascii="Times New Roman" w:eastAsia="Times New Roman" w:hAnsi="Times New Roman"/>
          <w:noProof/>
        </w:rPr>
        <w:t>, įskaitant eksfoliacinį dermatitą, daugiaformę eritemą, Stivenso-Džonsono sindromą, toksinę epidermio nekrolizę, vaisto reakciją su eozinofilija ir sisteminiais simptomais (VRESS), ūminę generalizuotą egzanteminę pustuliozę (ŪGEP)</w:t>
      </w:r>
      <w:r w:rsidRPr="00286C34">
        <w:rPr>
          <w:rFonts w:ascii="Times New Roman" w:eastAsia="Times New Roman" w:hAnsi="Times New Roman"/>
          <w:noProof/>
          <w:color w:val="000000"/>
        </w:rPr>
        <w:t xml:space="preserve">. Jei Jums pasireikštų odos išbėrimas, gleivinių pažeidimas, pūslės ar kitų alergijos požymių, </w:t>
      </w:r>
      <w:r w:rsidRPr="00D06D15">
        <w:rPr>
          <w:rFonts w:ascii="Times New Roman" w:eastAsia="Times New Roman" w:hAnsi="Times New Roman"/>
          <w:noProof/>
        </w:rPr>
        <w:t>Ibuprofen Inteli</w:t>
      </w:r>
      <w:r w:rsidRPr="00286C34">
        <w:rPr>
          <w:rFonts w:ascii="Times New Roman" w:eastAsia="Times New Roman" w:hAnsi="Times New Roman"/>
          <w:noProof/>
          <w:color w:val="000000"/>
        </w:rPr>
        <w:t xml:space="preserve"> vartojimą nutraukite ir nedelsdami kreipkitės medicininės pagalbos, nes tai gali būti pirmieji labai sunkios odos reakcijos požymiai. Žr. 4 skyrių.</w:t>
      </w:r>
    </w:p>
    <w:p w:rsidR="00583184" w:rsidRDefault="00583184" w:rsidP="00583184">
      <w:pPr>
        <w:tabs>
          <w:tab w:val="left" w:pos="426"/>
        </w:tabs>
        <w:spacing w:after="0" w:line="240" w:lineRule="auto"/>
        <w:rPr>
          <w:rFonts w:ascii="Times New Roman" w:hAnsi="Times New Roman"/>
          <w:noProof/>
        </w:rPr>
      </w:pPr>
    </w:p>
    <w:p w:rsidR="00583184" w:rsidRPr="00935B3E" w:rsidRDefault="00583184" w:rsidP="00583184">
      <w:pPr>
        <w:spacing w:after="0" w:line="240" w:lineRule="auto"/>
        <w:rPr>
          <w:rFonts w:ascii="Times New Roman" w:eastAsia="Times New Roman" w:hAnsi="Times New Roman"/>
        </w:rPr>
      </w:pPr>
      <w:r w:rsidRPr="00935B3E">
        <w:rPr>
          <w:rFonts w:ascii="Times New Roman" w:eastAsia="Times New Roman" w:hAnsi="Times New Roman"/>
        </w:rPr>
        <w:t>Jeigu Jums pasireiškė regėjimo sutrikimai, nutraukite vaisto vartojimą ir kreipkitės į gydytoją.</w:t>
      </w:r>
    </w:p>
    <w:p w:rsidR="00583184" w:rsidRDefault="00583184" w:rsidP="00583184">
      <w:pPr>
        <w:tabs>
          <w:tab w:val="left" w:pos="426"/>
        </w:tabs>
        <w:spacing w:after="0" w:line="240" w:lineRule="auto"/>
        <w:rPr>
          <w:rFonts w:ascii="Times New Roman" w:hAnsi="Times New Roman"/>
          <w:noProof/>
        </w:rPr>
      </w:pPr>
    </w:p>
    <w:p w:rsidR="00583184" w:rsidRPr="00886E51" w:rsidRDefault="00583184" w:rsidP="00583184">
      <w:pPr>
        <w:tabs>
          <w:tab w:val="left" w:pos="567"/>
        </w:tabs>
        <w:spacing w:after="0" w:line="240" w:lineRule="auto"/>
        <w:jc w:val="both"/>
        <w:rPr>
          <w:rFonts w:ascii="Times New Roman" w:hAnsi="Times New Roman"/>
          <w:i/>
        </w:rPr>
      </w:pPr>
      <w:r w:rsidRPr="00886E51">
        <w:rPr>
          <w:rFonts w:ascii="Times New Roman" w:hAnsi="Times New Roman"/>
          <w:i/>
        </w:rPr>
        <w:t>Infekcijos</w:t>
      </w:r>
    </w:p>
    <w:p w:rsidR="00583184" w:rsidRDefault="00583184" w:rsidP="00583184">
      <w:pPr>
        <w:tabs>
          <w:tab w:val="left" w:pos="567"/>
        </w:tabs>
        <w:spacing w:after="0" w:line="240" w:lineRule="auto"/>
        <w:rPr>
          <w:rFonts w:ascii="Times New Roman" w:eastAsia="Times New Roman" w:hAnsi="Times New Roman"/>
          <w:noProof/>
        </w:rPr>
      </w:pPr>
      <w:r w:rsidRPr="003717D2">
        <w:rPr>
          <w:rFonts w:ascii="Times New Roman" w:eastAsia="Times New Roman" w:hAnsi="Times New Roman"/>
          <w:noProof/>
        </w:rPr>
        <w:t xml:space="preserve">Ibuprofen Inteli gali paslėpti tokius infekcijų požymius kaip karščiavimas ir skausmas. Todėl gali būti, kad vartojant Ibuprofen Inteli, gali būti vėluojama pradėti tinkamą gydymą, o dėl to gali padidėti komplikacijų rizika. Tokių atvejų nustatyta gydant bakterijų sukeltą </w:t>
      </w:r>
      <w:r>
        <w:rPr>
          <w:rFonts w:ascii="Times New Roman" w:eastAsia="Times New Roman" w:hAnsi="Times New Roman"/>
          <w:noProof/>
        </w:rPr>
        <w:t>plaučių uždegimą</w:t>
      </w:r>
      <w:r w:rsidRPr="003717D2">
        <w:rPr>
          <w:rFonts w:ascii="Times New Roman" w:eastAsia="Times New Roman" w:hAnsi="Times New Roman"/>
          <w:noProof/>
        </w:rPr>
        <w:t xml:space="preserve"> ir su vėjaraupiais susijusias bakterines odos infekcijas. Jeigu vartojate šį vaistą sirgdami infekcine liga ir Jums pasireiškiantys infekcijos simptomai neišnyksta arba sunkėja, nedelsdami pasitarkite su gydytoju.</w:t>
      </w:r>
    </w:p>
    <w:p w:rsidR="00583184" w:rsidRPr="00C51E9B" w:rsidRDefault="00583184" w:rsidP="00583184">
      <w:pPr>
        <w:tabs>
          <w:tab w:val="left" w:pos="426"/>
        </w:tabs>
        <w:spacing w:after="0" w:line="240" w:lineRule="auto"/>
        <w:rPr>
          <w:rFonts w:ascii="Times New Roman" w:hAnsi="Times New Roman"/>
          <w:noProof/>
        </w:rPr>
      </w:pPr>
    </w:p>
    <w:p w:rsidR="00583184" w:rsidRPr="00DC229F" w:rsidRDefault="00583184" w:rsidP="00583184">
      <w:pPr>
        <w:pStyle w:val="MSGENFONTSTYLENAMETEMPLATEROLELEVELMSGENFONTSTYLENAMEBYROLEHEADING21"/>
        <w:keepNext/>
        <w:keepLines/>
        <w:shd w:val="clear" w:color="auto" w:fill="auto"/>
        <w:spacing w:before="0" w:after="0" w:line="245" w:lineRule="exact"/>
        <w:ind w:left="20"/>
        <w:jc w:val="left"/>
        <w:rPr>
          <w:rFonts w:ascii="Times New Roman" w:hAnsi="Times New Roman"/>
          <w:bCs/>
          <w:i/>
        </w:rPr>
      </w:pPr>
      <w:bookmarkStart w:id="11" w:name="bookmark8"/>
      <w:r w:rsidRPr="00DC229F">
        <w:rPr>
          <w:rFonts w:ascii="Times New Roman" w:hAnsi="Times New Roman"/>
          <w:bCs/>
          <w:i/>
        </w:rPr>
        <w:t>Įspėjimai, susiję su vaisingumu ir nėštum</w:t>
      </w:r>
      <w:bookmarkEnd w:id="11"/>
      <w:r w:rsidRPr="00DC229F">
        <w:rPr>
          <w:rFonts w:ascii="Times New Roman" w:hAnsi="Times New Roman"/>
          <w:bCs/>
          <w:i/>
        </w:rPr>
        <w:t>u</w:t>
      </w:r>
    </w:p>
    <w:p w:rsidR="00583184" w:rsidRPr="00C51E9B" w:rsidRDefault="00583184" w:rsidP="00583184">
      <w:pPr>
        <w:tabs>
          <w:tab w:val="left" w:pos="426"/>
        </w:tabs>
        <w:spacing w:after="0" w:line="240" w:lineRule="auto"/>
        <w:rPr>
          <w:rFonts w:ascii="Times New Roman" w:hAnsi="Times New Roman"/>
          <w:noProof/>
        </w:rPr>
      </w:pPr>
      <w:r w:rsidRPr="00C51E9B">
        <w:rPr>
          <w:rFonts w:ascii="Times New Roman" w:hAnsi="Times New Roman"/>
          <w:noProof/>
        </w:rPr>
        <w:t>Tokių vaistų kaip ibuprofenas skyrimas yra susijęs su didesne persileidimų ir</w:t>
      </w:r>
      <w:r>
        <w:rPr>
          <w:rFonts w:ascii="Times New Roman" w:hAnsi="Times New Roman"/>
          <w:noProof/>
        </w:rPr>
        <w:t> </w:t>
      </w:r>
      <w:r w:rsidRPr="00C51E9B">
        <w:rPr>
          <w:rFonts w:ascii="Times New Roman" w:hAnsi="Times New Roman"/>
          <w:noProof/>
        </w:rPr>
        <w:t>(arba) įgimtų anomalijų rizika, todėl ibuprofeno nerekomenduojama vartoti pirmojo ir antrojo nėštumo trimestro metu, nebent tai griežtai būtina. Tokiais atvejais dozė turi būti kaip įmanoma mažiausia, o gydymo trukmė – trumpiausia.</w:t>
      </w:r>
    </w:p>
    <w:p w:rsidR="00583184" w:rsidRPr="00C51E9B" w:rsidRDefault="00583184" w:rsidP="00583184">
      <w:pPr>
        <w:tabs>
          <w:tab w:val="left" w:pos="426"/>
        </w:tabs>
        <w:spacing w:after="0" w:line="240" w:lineRule="auto"/>
        <w:rPr>
          <w:rFonts w:ascii="Times New Roman" w:hAnsi="Times New Roman"/>
          <w:noProof/>
        </w:rPr>
      </w:pPr>
      <w:r w:rsidRPr="00C51E9B">
        <w:rPr>
          <w:rFonts w:ascii="Times New Roman" w:hAnsi="Times New Roman"/>
          <w:noProof/>
        </w:rPr>
        <w:t>Trečiojo nėštumo trimestro metu ibuprofeno vartoti draudžiama.</w:t>
      </w:r>
    </w:p>
    <w:p w:rsidR="00583184" w:rsidRPr="00C51E9B" w:rsidRDefault="00583184" w:rsidP="00583184">
      <w:pPr>
        <w:tabs>
          <w:tab w:val="left" w:pos="426"/>
        </w:tabs>
        <w:spacing w:after="0" w:line="240" w:lineRule="auto"/>
        <w:rPr>
          <w:rFonts w:ascii="Times New Roman" w:hAnsi="Times New Roman"/>
          <w:noProof/>
        </w:rPr>
      </w:pPr>
      <w:r w:rsidRPr="00C51E9B">
        <w:rPr>
          <w:rFonts w:ascii="Times New Roman" w:hAnsi="Times New Roman"/>
          <w:noProof/>
        </w:rPr>
        <w:t>Vaisingo amžiaus moteris reikia įspėti, kad tokie vaistai, kaip ibuprofenas, gali sumažinti gebėjimą pastoti.</w:t>
      </w:r>
    </w:p>
    <w:p w:rsidR="00583184" w:rsidRDefault="00583184" w:rsidP="00583184">
      <w:pPr>
        <w:tabs>
          <w:tab w:val="left" w:pos="426"/>
        </w:tabs>
        <w:spacing w:after="0" w:line="240" w:lineRule="auto"/>
        <w:rPr>
          <w:rFonts w:ascii="Times New Roman" w:hAnsi="Times New Roman"/>
          <w:bCs/>
        </w:rPr>
      </w:pPr>
    </w:p>
    <w:p w:rsidR="00583184" w:rsidRDefault="00583184" w:rsidP="00583184">
      <w:pPr>
        <w:keepNext/>
        <w:tabs>
          <w:tab w:val="left" w:pos="426"/>
        </w:tabs>
        <w:spacing w:after="0" w:line="240" w:lineRule="auto"/>
        <w:rPr>
          <w:rFonts w:ascii="Times New Roman" w:hAnsi="Times New Roman"/>
          <w:b/>
          <w:bCs/>
        </w:rPr>
      </w:pPr>
      <w:r>
        <w:rPr>
          <w:rFonts w:ascii="Times New Roman" w:hAnsi="Times New Roman"/>
          <w:b/>
          <w:bCs/>
        </w:rPr>
        <w:lastRenderedPageBreak/>
        <w:t>Vaikams ir paaugliams</w:t>
      </w:r>
    </w:p>
    <w:p w:rsidR="00583184" w:rsidRDefault="00583184" w:rsidP="00583184">
      <w:pPr>
        <w:keepNext/>
        <w:spacing w:after="0" w:line="240" w:lineRule="auto"/>
        <w:rPr>
          <w:rFonts w:ascii="Times New Roman" w:eastAsia="Times New Roman" w:hAnsi="Times New Roman"/>
          <w:i/>
        </w:rPr>
      </w:pPr>
      <w:r w:rsidRPr="005E19A8">
        <w:rPr>
          <w:rFonts w:ascii="Times New Roman" w:eastAsia="Times New Roman" w:hAnsi="Times New Roman"/>
          <w:i/>
        </w:rPr>
        <w:t>Jaunesniems kaip 12 metų vaikams ir paaugliams</w:t>
      </w:r>
    </w:p>
    <w:p w:rsidR="00583184" w:rsidRPr="00935B3E" w:rsidRDefault="00583184" w:rsidP="00583184">
      <w:pPr>
        <w:keepNext/>
        <w:spacing w:after="0" w:line="240" w:lineRule="auto"/>
        <w:rPr>
          <w:rFonts w:ascii="Times New Roman" w:eastAsia="Times New Roman" w:hAnsi="Times New Roman"/>
          <w:b/>
        </w:rPr>
      </w:pPr>
      <w:r w:rsidRPr="00D06D15">
        <w:rPr>
          <w:rFonts w:ascii="Times New Roman" w:eastAsia="Times New Roman" w:hAnsi="Times New Roman"/>
          <w:bCs/>
        </w:rPr>
        <w:t>Šis vaistas neskirtas vaika</w:t>
      </w:r>
      <w:r>
        <w:rPr>
          <w:rFonts w:ascii="Times New Roman" w:eastAsia="Times New Roman" w:hAnsi="Times New Roman"/>
          <w:bCs/>
        </w:rPr>
        <w:t xml:space="preserve">ms ir paaugliams, </w:t>
      </w:r>
      <w:r w:rsidRPr="00C51E9B">
        <w:rPr>
          <w:rFonts w:ascii="Times New Roman" w:hAnsi="Times New Roman"/>
        </w:rPr>
        <w:t>kurių svoris y</w:t>
      </w:r>
      <w:r>
        <w:rPr>
          <w:rFonts w:ascii="Times New Roman" w:hAnsi="Times New Roman"/>
        </w:rPr>
        <w:t>ra mažesnis ka</w:t>
      </w:r>
      <w:r w:rsidRPr="00C51E9B">
        <w:rPr>
          <w:rFonts w:ascii="Times New Roman" w:hAnsi="Times New Roman"/>
        </w:rPr>
        <w:t>i</w:t>
      </w:r>
      <w:r>
        <w:rPr>
          <w:rFonts w:ascii="Times New Roman" w:hAnsi="Times New Roman"/>
        </w:rPr>
        <w:t>p</w:t>
      </w:r>
      <w:r w:rsidRPr="00C51E9B">
        <w:rPr>
          <w:rFonts w:ascii="Times New Roman" w:hAnsi="Times New Roman"/>
        </w:rPr>
        <w:t xml:space="preserve"> 40</w:t>
      </w:r>
      <w:r>
        <w:rPr>
          <w:rFonts w:ascii="Times New Roman" w:hAnsi="Times New Roman"/>
        </w:rPr>
        <w:t> kg arba</w:t>
      </w:r>
      <w:r>
        <w:rPr>
          <w:rFonts w:ascii="Times New Roman" w:eastAsia="Times New Roman" w:hAnsi="Times New Roman"/>
          <w:bCs/>
        </w:rPr>
        <w:t xml:space="preserve"> jaunesniems ka</w:t>
      </w:r>
      <w:r w:rsidRPr="00D06D15">
        <w:rPr>
          <w:rFonts w:ascii="Times New Roman" w:eastAsia="Times New Roman" w:hAnsi="Times New Roman"/>
          <w:bCs/>
        </w:rPr>
        <w:t>i</w:t>
      </w:r>
      <w:r>
        <w:rPr>
          <w:rFonts w:ascii="Times New Roman" w:eastAsia="Times New Roman" w:hAnsi="Times New Roman"/>
          <w:bCs/>
        </w:rPr>
        <w:t>p</w:t>
      </w:r>
      <w:r w:rsidRPr="00D06D15">
        <w:rPr>
          <w:rFonts w:ascii="Times New Roman" w:eastAsia="Times New Roman" w:hAnsi="Times New Roman"/>
          <w:bCs/>
        </w:rPr>
        <w:t xml:space="preserve"> 12 metų.</w:t>
      </w:r>
    </w:p>
    <w:p w:rsidR="00583184" w:rsidRPr="00C51E9B" w:rsidRDefault="00583184" w:rsidP="00583184">
      <w:pPr>
        <w:tabs>
          <w:tab w:val="left" w:pos="426"/>
        </w:tabs>
        <w:spacing w:after="0" w:line="240" w:lineRule="auto"/>
        <w:rPr>
          <w:rFonts w:ascii="Times New Roman" w:hAnsi="Times New Roman"/>
          <w:bCs/>
        </w:rPr>
      </w:pPr>
    </w:p>
    <w:p w:rsidR="00583184" w:rsidRPr="00C51E9B" w:rsidRDefault="00583184" w:rsidP="00583184">
      <w:pPr>
        <w:keepNext/>
        <w:spacing w:after="0" w:line="240" w:lineRule="auto"/>
        <w:rPr>
          <w:rFonts w:ascii="Times New Roman" w:hAnsi="Times New Roman"/>
          <w:b/>
          <w:bCs/>
        </w:rPr>
      </w:pPr>
      <w:r w:rsidRPr="00C51E9B">
        <w:rPr>
          <w:rFonts w:ascii="Times New Roman" w:hAnsi="Times New Roman"/>
          <w:b/>
          <w:bCs/>
        </w:rPr>
        <w:t xml:space="preserve">Kiti vaistai ir </w:t>
      </w:r>
      <w:r w:rsidRPr="00C51E9B">
        <w:rPr>
          <w:rFonts w:ascii="Times New Roman" w:hAnsi="Times New Roman"/>
          <w:b/>
        </w:rPr>
        <w:t>Ibuprofen Inteli</w:t>
      </w:r>
    </w:p>
    <w:p w:rsidR="00583184" w:rsidRPr="00C51E9B" w:rsidRDefault="00583184" w:rsidP="00583184">
      <w:pPr>
        <w:tabs>
          <w:tab w:val="left" w:pos="426"/>
        </w:tabs>
        <w:spacing w:after="0" w:line="240" w:lineRule="auto"/>
        <w:rPr>
          <w:rFonts w:ascii="Times New Roman" w:hAnsi="Times New Roman"/>
        </w:rPr>
      </w:pPr>
      <w:r w:rsidRPr="00C51E9B">
        <w:rPr>
          <w:rFonts w:ascii="Times New Roman" w:hAnsi="Times New Roman"/>
        </w:rPr>
        <w:t>Jeigu vartojate ar neseniai vartojote kitų vaistų arba dėl to nesate tikri, apie tai pasakykite gydytojui arba vaistininkui.</w:t>
      </w:r>
    </w:p>
    <w:p w:rsidR="00583184" w:rsidRDefault="00583184" w:rsidP="00583184">
      <w:pPr>
        <w:tabs>
          <w:tab w:val="left" w:pos="426"/>
        </w:tabs>
        <w:spacing w:after="0" w:line="240" w:lineRule="auto"/>
        <w:rPr>
          <w:rFonts w:ascii="Times New Roman" w:hAnsi="Times New Roman"/>
        </w:rPr>
      </w:pPr>
    </w:p>
    <w:p w:rsidR="00583184" w:rsidRPr="00D06D15" w:rsidRDefault="00583184" w:rsidP="00583184">
      <w:pPr>
        <w:keepNext/>
        <w:spacing w:after="0" w:line="240" w:lineRule="auto"/>
        <w:rPr>
          <w:rFonts w:ascii="Times New Roman" w:eastAsia="Times New Roman" w:hAnsi="Times New Roman"/>
        </w:rPr>
      </w:pPr>
      <w:r w:rsidRPr="00D06D15">
        <w:rPr>
          <w:rFonts w:ascii="Times New Roman" w:eastAsia="Times New Roman" w:hAnsi="Times New Roman"/>
        </w:rPr>
        <w:t xml:space="preserve">Nevartokite </w:t>
      </w:r>
      <w:r w:rsidRPr="00D06D15">
        <w:rPr>
          <w:rFonts w:ascii="Times New Roman" w:eastAsia="Times New Roman" w:hAnsi="Times New Roman"/>
          <w:noProof/>
        </w:rPr>
        <w:t>Ibuprofen Inteli</w:t>
      </w:r>
      <w:r w:rsidRPr="00D06D15">
        <w:rPr>
          <w:rFonts w:ascii="Times New Roman" w:eastAsia="Times New Roman" w:hAnsi="Times New Roman"/>
        </w:rPr>
        <w:t xml:space="preserve"> kartu su:</w:t>
      </w:r>
    </w:p>
    <w:p w:rsidR="00583184" w:rsidRPr="00D06D15" w:rsidRDefault="00583184" w:rsidP="00583184">
      <w:pPr>
        <w:numPr>
          <w:ilvl w:val="0"/>
          <w:numId w:val="7"/>
        </w:numPr>
        <w:spacing w:after="0" w:line="240" w:lineRule="auto"/>
        <w:ind w:left="567" w:hanging="567"/>
        <w:rPr>
          <w:rFonts w:ascii="Times New Roman" w:eastAsia="Times New Roman" w:hAnsi="Times New Roman"/>
        </w:rPr>
      </w:pPr>
      <w:r w:rsidRPr="00D06D15">
        <w:rPr>
          <w:rFonts w:ascii="Times New Roman" w:eastAsia="Times New Roman" w:hAnsi="Times New Roman"/>
        </w:rPr>
        <w:t xml:space="preserve">bet kuriais kitais vaistais nuo skausmo (nesteroidiniais vaistais nuo uždegimo, įskaitant aspiriną, vartojamą didesnėmis </w:t>
      </w:r>
      <w:r>
        <w:rPr>
          <w:rFonts w:ascii="Times New Roman" w:eastAsia="Times New Roman" w:hAnsi="Times New Roman"/>
        </w:rPr>
        <w:t>ka</w:t>
      </w:r>
      <w:r w:rsidRPr="00D06D15">
        <w:rPr>
          <w:rFonts w:ascii="Times New Roman" w:eastAsia="Times New Roman" w:hAnsi="Times New Roman"/>
        </w:rPr>
        <w:t>i</w:t>
      </w:r>
      <w:r>
        <w:rPr>
          <w:rFonts w:ascii="Times New Roman" w:eastAsia="Times New Roman" w:hAnsi="Times New Roman"/>
        </w:rPr>
        <w:t>p</w:t>
      </w:r>
      <w:r w:rsidRPr="00D06D15">
        <w:rPr>
          <w:rFonts w:ascii="Times New Roman" w:eastAsia="Times New Roman" w:hAnsi="Times New Roman"/>
        </w:rPr>
        <w:t xml:space="preserve"> 75 mg paros dozėmis, ibuprofeną, naprokseną, selektyvius ciklooksigenazės</w:t>
      </w:r>
      <w:r w:rsidRPr="00D06D15">
        <w:rPr>
          <w:rFonts w:ascii="Times New Roman" w:eastAsia="Times New Roman" w:hAnsi="Times New Roman"/>
        </w:rPr>
        <w:noBreakHyphen/>
        <w:t>2 inhibitorius).</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autoSpaceDE w:val="0"/>
        <w:autoSpaceDN w:val="0"/>
        <w:adjustRightInd w:val="0"/>
        <w:spacing w:after="0" w:line="240" w:lineRule="auto"/>
        <w:rPr>
          <w:rFonts w:ascii="Times New Roman" w:hAnsi="Times New Roman"/>
          <w:color w:val="000000"/>
        </w:rPr>
      </w:pPr>
      <w:r w:rsidRPr="00C51E9B">
        <w:rPr>
          <w:rFonts w:ascii="Times New Roman" w:hAnsi="Times New Roman"/>
        </w:rPr>
        <w:t>Ibuprofen Inteli</w:t>
      </w:r>
      <w:r w:rsidRPr="00C51E9B">
        <w:rPr>
          <w:rFonts w:ascii="Times New Roman" w:hAnsi="Times New Roman"/>
          <w:color w:val="000000"/>
        </w:rPr>
        <w:t xml:space="preserve"> gali turėti įtakos kai kuriems kitiems vaistams arba gali būti jų veikiamas</w:t>
      </w:r>
      <w:r>
        <w:rPr>
          <w:rFonts w:ascii="Times New Roman" w:hAnsi="Times New Roman"/>
          <w:color w:val="000000"/>
        </w:rPr>
        <w:t>.</w:t>
      </w:r>
      <w:r w:rsidRPr="00C51E9B">
        <w:rPr>
          <w:rFonts w:ascii="Times New Roman" w:hAnsi="Times New Roman"/>
          <w:color w:val="000000"/>
        </w:rPr>
        <w:t xml:space="preserve"> Pavyzdžiui:</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rPr>
      </w:pPr>
      <w:bookmarkStart w:id="12" w:name="_Hlk182239115"/>
      <w:r w:rsidRPr="00C51E9B">
        <w:rPr>
          <w:sz w:val="22"/>
          <w:szCs w:val="22"/>
          <w:lang w:val="lt-LT" w:eastAsia="ja-JP"/>
        </w:rPr>
        <w:t>kiti nesteroidiniai vaistai nuo uždegimo, tokie kaip aspirinas;</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rPr>
      </w:pPr>
      <w:r w:rsidRPr="00C51E9B">
        <w:rPr>
          <w:noProof/>
          <w:sz w:val="22"/>
          <w:szCs w:val="22"/>
          <w:lang w:val="lt-LT"/>
        </w:rPr>
        <w:t>antitrombocitiniai vaistai (jie apsaugo nuo krešulių ar trombų susidarymo kraujagyslėse)</w:t>
      </w:r>
      <w:r w:rsidRPr="00C51E9B">
        <w:rPr>
          <w:sz w:val="22"/>
          <w:szCs w:val="22"/>
          <w:lang w:val="lt-LT"/>
        </w:rPr>
        <w:t>, tokie kaip tiklopidinas;</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rPr>
      </w:pPr>
      <w:r>
        <w:rPr>
          <w:noProof/>
          <w:sz w:val="22"/>
          <w:szCs w:val="22"/>
          <w:lang w:val="lt-LT"/>
        </w:rPr>
        <w:t xml:space="preserve">vaistai, kurie yra </w:t>
      </w:r>
      <w:r w:rsidRPr="00C51E9B">
        <w:rPr>
          <w:noProof/>
          <w:sz w:val="22"/>
          <w:szCs w:val="22"/>
          <w:lang w:val="lt-LT"/>
        </w:rPr>
        <w:t>antikoaguliantai (t.</w:t>
      </w:r>
      <w:r>
        <w:rPr>
          <w:noProof/>
          <w:sz w:val="22"/>
          <w:szCs w:val="22"/>
          <w:lang w:val="lt-LT"/>
        </w:rPr>
        <w:t> </w:t>
      </w:r>
      <w:r w:rsidRPr="00C51E9B">
        <w:rPr>
          <w:noProof/>
          <w:sz w:val="22"/>
          <w:szCs w:val="22"/>
          <w:lang w:val="lt-LT"/>
        </w:rPr>
        <w:t xml:space="preserve">y. kraują skystinantys arba krešėjimą mažinantys, pvz., </w:t>
      </w:r>
      <w:r>
        <w:rPr>
          <w:noProof/>
          <w:sz w:val="22"/>
          <w:szCs w:val="22"/>
          <w:lang w:val="lt-LT"/>
        </w:rPr>
        <w:t xml:space="preserve">aspirinas / </w:t>
      </w:r>
      <w:r w:rsidRPr="00C51E9B">
        <w:rPr>
          <w:sz w:val="22"/>
          <w:szCs w:val="22"/>
          <w:lang w:val="lt-LT"/>
        </w:rPr>
        <w:t>acetilsalicilo rūgštis, varfarinas, tiklopidinas);</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eastAsia="pl-PL"/>
        </w:rPr>
      </w:pPr>
      <w:r w:rsidRPr="00C51E9B">
        <w:rPr>
          <w:sz w:val="22"/>
          <w:szCs w:val="22"/>
          <w:lang w:val="lt-LT" w:eastAsia="pl-PL"/>
        </w:rPr>
        <w:t>litis (vaistas, skirtas depresijai gydyti)</w:t>
      </w:r>
      <w:r>
        <w:rPr>
          <w:sz w:val="22"/>
          <w:szCs w:val="22"/>
          <w:lang w:val="lt-LT" w:eastAsia="pl-PL"/>
        </w:rPr>
        <w:t xml:space="preserve"> –</w:t>
      </w:r>
      <w:r w:rsidRPr="00C51E9B">
        <w:rPr>
          <w:sz w:val="22"/>
          <w:szCs w:val="22"/>
          <w:lang w:val="lt-LT" w:eastAsia="pl-PL"/>
        </w:rPr>
        <w:t xml:space="preserve"> tikėtina, kad gydytojas pakoreguos šio vaisto dozę;</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eastAsia="pl-PL"/>
        </w:rPr>
      </w:pPr>
      <w:r w:rsidRPr="00C51E9B">
        <w:rPr>
          <w:sz w:val="22"/>
          <w:szCs w:val="22"/>
          <w:lang w:val="lt-LT"/>
        </w:rPr>
        <w:t>metotreksatas (</w:t>
      </w:r>
      <w:r w:rsidRPr="00C51E9B">
        <w:rPr>
          <w:sz w:val="22"/>
          <w:szCs w:val="22"/>
          <w:lang w:val="lt-LT" w:eastAsia="pl-PL"/>
        </w:rPr>
        <w:t>vartojamas vėžiui ir uždegiminėms ligoms gydyti)</w:t>
      </w:r>
      <w:r>
        <w:rPr>
          <w:sz w:val="22"/>
          <w:szCs w:val="22"/>
          <w:lang w:val="lt-LT" w:eastAsia="pl-PL"/>
        </w:rPr>
        <w:t xml:space="preserve"> –</w:t>
      </w:r>
      <w:r w:rsidRPr="00C51E9B">
        <w:rPr>
          <w:sz w:val="22"/>
          <w:szCs w:val="22"/>
          <w:lang w:val="lt-LT" w:eastAsia="pl-PL"/>
        </w:rPr>
        <w:t xml:space="preserve"> tikėtina, kad gydytojas pakoreguos šio vaisto dozę;</w:t>
      </w:r>
    </w:p>
    <w:p w:rsidR="00583184" w:rsidRPr="00481FCD" w:rsidRDefault="00583184" w:rsidP="00583184">
      <w:pPr>
        <w:pStyle w:val="MediumGrid1-Accent21"/>
        <w:numPr>
          <w:ilvl w:val="0"/>
          <w:numId w:val="1"/>
        </w:numPr>
        <w:tabs>
          <w:tab w:val="clear" w:pos="720"/>
          <w:tab w:val="num" w:pos="567"/>
        </w:tabs>
        <w:ind w:left="567" w:hanging="567"/>
        <w:rPr>
          <w:sz w:val="22"/>
          <w:szCs w:val="22"/>
          <w:lang w:val="lt-LT" w:eastAsia="en-US"/>
        </w:rPr>
      </w:pPr>
      <w:r w:rsidRPr="00481FCD">
        <w:rPr>
          <w:sz w:val="22"/>
          <w:szCs w:val="22"/>
          <w:lang w:val="lt-LT"/>
        </w:rPr>
        <w:t>digoksinas ir kiti širdį veikiantys glikozidai (vartojami širdies nepakankamumui gydyti);</w:t>
      </w:r>
    </w:p>
    <w:p w:rsidR="00583184" w:rsidRPr="00481FCD" w:rsidRDefault="00583184" w:rsidP="00583184">
      <w:pPr>
        <w:pStyle w:val="MediumGrid1-Accent21"/>
        <w:numPr>
          <w:ilvl w:val="0"/>
          <w:numId w:val="1"/>
        </w:numPr>
        <w:tabs>
          <w:tab w:val="clear" w:pos="720"/>
          <w:tab w:val="num" w:pos="567"/>
        </w:tabs>
        <w:ind w:left="567" w:hanging="567"/>
        <w:rPr>
          <w:sz w:val="22"/>
          <w:szCs w:val="22"/>
          <w:lang w:val="lt-LT" w:eastAsia="en-US"/>
        </w:rPr>
      </w:pPr>
      <w:r w:rsidRPr="006A4CA8">
        <w:rPr>
          <w:sz w:val="22"/>
          <w:szCs w:val="22"/>
          <w:lang w:val="lt-LT"/>
        </w:rPr>
        <w:t>vaistai nuo depresijos (selektyvūs serotonino reabsorbcijos inhibitoriai, pvz., fluoksetinas, sertralinas, paroksetinas, litis);</w:t>
      </w:r>
    </w:p>
    <w:p w:rsidR="00583184" w:rsidRPr="00481FCD" w:rsidRDefault="00583184" w:rsidP="00583184">
      <w:pPr>
        <w:pStyle w:val="MediumGrid1-Accent21"/>
        <w:numPr>
          <w:ilvl w:val="0"/>
          <w:numId w:val="1"/>
        </w:numPr>
        <w:tabs>
          <w:tab w:val="clear" w:pos="720"/>
          <w:tab w:val="num" w:pos="567"/>
        </w:tabs>
        <w:ind w:left="567" w:hanging="567"/>
        <w:rPr>
          <w:sz w:val="22"/>
          <w:szCs w:val="22"/>
          <w:lang w:val="lt-LT" w:eastAsia="en-US"/>
        </w:rPr>
      </w:pPr>
      <w:r w:rsidRPr="00481FCD">
        <w:rPr>
          <w:sz w:val="22"/>
          <w:szCs w:val="22"/>
          <w:lang w:val="lt-LT" w:eastAsia="en-US"/>
        </w:rPr>
        <w:t>hidantoinai, tokie kaip fenitoinas (vartojami epilepsijai gydyti);</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sulfonamidai, tokie kaip sulfametaksozolas ir kotrimoksazolas (vartojami kai kurioms bakterinėms infekcijoms gydyti);</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rPr>
        <w:t>kortikosteroidai, tokie kaip kortizonas ir prednizolonas;</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diuretikai (vaistai, vartojami skatinti šlapimo išsiskyrimą);</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pentoksifilinas (vartojamas protarpiniam šlubavimui gydyti);</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probenecidas (vartojamas podagra sergantiems pacientams gydyti arba vartojamas kartu su penicilinu infekcinėms ligoms gydyti);</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eastAsia="pl-PL"/>
        </w:rPr>
      </w:pPr>
      <w:r w:rsidRPr="00C51E9B">
        <w:rPr>
          <w:sz w:val="22"/>
          <w:szCs w:val="22"/>
          <w:lang w:val="lt-LT" w:eastAsia="pl-PL"/>
        </w:rPr>
        <w:t>chinolonų grupės antibiotikai, tokie kaip norfloksacinas;</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sulfinpirazonas (podagrai gydyti);</w:t>
      </w:r>
    </w:p>
    <w:p w:rsidR="00583184" w:rsidRPr="00C51E9B" w:rsidRDefault="00583184" w:rsidP="00583184">
      <w:pPr>
        <w:pStyle w:val="BT-EMEASMCA"/>
        <w:tabs>
          <w:tab w:val="num" w:pos="567"/>
        </w:tabs>
        <w:jc w:val="left"/>
        <w:rPr>
          <w:sz w:val="22"/>
          <w:szCs w:val="22"/>
          <w:lang w:val="lt-LT"/>
        </w:rPr>
      </w:pPr>
      <w:r w:rsidRPr="00C51E9B">
        <w:rPr>
          <w:sz w:val="22"/>
          <w:szCs w:val="22"/>
          <w:lang w:val="lt-LT"/>
        </w:rPr>
        <w:t>sulfonilkarbamidai, tokie kaip tolbutamidas (cukriniam diabetui gydyti);</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eastAsia="ja-JP"/>
        </w:rPr>
      </w:pPr>
      <w:r w:rsidRPr="00C51E9B">
        <w:rPr>
          <w:sz w:val="22"/>
          <w:szCs w:val="22"/>
          <w:lang w:val="lt-LT" w:eastAsia="ja-JP"/>
        </w:rPr>
        <w:t>takrolimuzas arba ciklosporinas (siekiant išvengti transplantato atmetimo);</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rPr>
        <w:t>zidovudinas (priešvirusinis vai</w:t>
      </w:r>
      <w:r>
        <w:rPr>
          <w:sz w:val="22"/>
          <w:szCs w:val="22"/>
          <w:lang w:val="lt-LT"/>
        </w:rPr>
        <w:t>s</w:t>
      </w:r>
      <w:r w:rsidRPr="00C51E9B">
        <w:rPr>
          <w:sz w:val="22"/>
          <w:szCs w:val="22"/>
          <w:lang w:val="lt-LT"/>
        </w:rPr>
        <w:t>tas, vartojamas AIDS gydyti</w:t>
      </w:r>
      <w:r w:rsidRPr="00C51E9B">
        <w:rPr>
          <w:sz w:val="22"/>
          <w:szCs w:val="22"/>
          <w:lang w:val="lt-LT" w:eastAsia="en-US"/>
        </w:rPr>
        <w:t>);</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 xml:space="preserve">vaistai, </w:t>
      </w:r>
      <w:r>
        <w:rPr>
          <w:sz w:val="22"/>
          <w:szCs w:val="22"/>
          <w:lang w:val="lt-LT" w:eastAsia="en-US"/>
        </w:rPr>
        <w:t xml:space="preserve">kurie mažina didelį </w:t>
      </w:r>
      <w:r w:rsidRPr="00C51E9B">
        <w:rPr>
          <w:sz w:val="22"/>
          <w:szCs w:val="22"/>
          <w:lang w:val="lt-LT" w:eastAsia="en-US"/>
        </w:rPr>
        <w:t>kraujospūd</w:t>
      </w:r>
      <w:r>
        <w:rPr>
          <w:sz w:val="22"/>
          <w:szCs w:val="22"/>
          <w:lang w:val="lt-LT" w:eastAsia="en-US"/>
        </w:rPr>
        <w:t>į</w:t>
      </w:r>
      <w:r w:rsidRPr="00C51E9B">
        <w:rPr>
          <w:sz w:val="22"/>
          <w:szCs w:val="22"/>
          <w:lang w:val="lt-LT" w:eastAsia="en-US"/>
        </w:rPr>
        <w:t xml:space="preserve"> (AKF</w:t>
      </w:r>
      <w:r>
        <w:rPr>
          <w:sz w:val="22"/>
          <w:szCs w:val="22"/>
          <w:lang w:val="lt-LT" w:eastAsia="en-US"/>
        </w:rPr>
        <w:t> </w:t>
      </w:r>
      <w:r w:rsidRPr="00C51E9B">
        <w:rPr>
          <w:sz w:val="22"/>
          <w:szCs w:val="22"/>
          <w:lang w:val="lt-LT" w:eastAsia="en-US"/>
        </w:rPr>
        <w:t>inhibitoriai, p</w:t>
      </w:r>
      <w:r>
        <w:rPr>
          <w:sz w:val="22"/>
          <w:szCs w:val="22"/>
          <w:lang w:val="lt-LT" w:eastAsia="en-US"/>
        </w:rPr>
        <w:t>vz.,</w:t>
      </w:r>
      <w:r w:rsidRPr="00C51E9B">
        <w:rPr>
          <w:sz w:val="22"/>
          <w:szCs w:val="22"/>
          <w:lang w:val="lt-LT" w:eastAsia="en-US"/>
        </w:rPr>
        <w:t xml:space="preserve"> kaptoprilis, beta</w:t>
      </w:r>
      <w:r>
        <w:rPr>
          <w:sz w:val="22"/>
          <w:szCs w:val="22"/>
          <w:lang w:val="lt-LT" w:eastAsia="en-US"/>
        </w:rPr>
        <w:noBreakHyphen/>
        <w:t>adreno</w:t>
      </w:r>
      <w:r w:rsidRPr="00C51E9B">
        <w:rPr>
          <w:sz w:val="22"/>
          <w:szCs w:val="22"/>
          <w:lang w:val="lt-LT" w:eastAsia="en-US"/>
        </w:rPr>
        <w:t xml:space="preserve">receptorius blokuojantys vaistai, </w:t>
      </w:r>
      <w:r>
        <w:rPr>
          <w:sz w:val="22"/>
          <w:szCs w:val="22"/>
          <w:lang w:val="lt-LT" w:eastAsia="en-US"/>
        </w:rPr>
        <w:t xml:space="preserve">pvz., </w:t>
      </w:r>
      <w:r w:rsidRPr="00C51E9B">
        <w:rPr>
          <w:sz w:val="22"/>
          <w:szCs w:val="22"/>
          <w:lang w:val="lt-LT" w:eastAsia="en-US"/>
        </w:rPr>
        <w:t>atenololis</w:t>
      </w:r>
      <w:r>
        <w:rPr>
          <w:sz w:val="22"/>
          <w:szCs w:val="22"/>
          <w:lang w:val="lt-LT" w:eastAsia="en-US"/>
        </w:rPr>
        <w:t>,</w:t>
      </w:r>
      <w:r w:rsidRPr="00C51E9B">
        <w:rPr>
          <w:sz w:val="22"/>
          <w:szCs w:val="22"/>
          <w:lang w:val="lt-LT" w:eastAsia="en-US"/>
        </w:rPr>
        <w:t xml:space="preserve"> angiotenzino</w:t>
      </w:r>
      <w:r>
        <w:rPr>
          <w:sz w:val="22"/>
          <w:szCs w:val="22"/>
          <w:lang w:val="lt-LT" w:eastAsia="en-US"/>
        </w:rPr>
        <w:t> </w:t>
      </w:r>
      <w:r w:rsidRPr="00C51E9B">
        <w:rPr>
          <w:sz w:val="22"/>
          <w:szCs w:val="22"/>
          <w:lang w:val="lt-LT" w:eastAsia="en-US"/>
        </w:rPr>
        <w:t>II receptorių blokatoriai, pvz., losartanas);</w:t>
      </w:r>
    </w:p>
    <w:p w:rsidR="00583184" w:rsidRPr="00C51E9B" w:rsidRDefault="00583184" w:rsidP="00583184">
      <w:pPr>
        <w:pStyle w:val="MediumGrid1-Accent21"/>
        <w:numPr>
          <w:ilvl w:val="0"/>
          <w:numId w:val="1"/>
        </w:numPr>
        <w:tabs>
          <w:tab w:val="clear" w:pos="720"/>
          <w:tab w:val="num" w:pos="567"/>
        </w:tabs>
        <w:ind w:left="567" w:hanging="567"/>
        <w:rPr>
          <w:sz w:val="22"/>
          <w:szCs w:val="22"/>
          <w:lang w:val="lt-LT"/>
        </w:rPr>
      </w:pPr>
      <w:r w:rsidRPr="00C51E9B">
        <w:rPr>
          <w:sz w:val="22"/>
          <w:szCs w:val="22"/>
          <w:lang w:val="lt-LT"/>
        </w:rPr>
        <w:t>trombolitikai (vaistai</w:t>
      </w:r>
      <w:r>
        <w:rPr>
          <w:sz w:val="22"/>
          <w:szCs w:val="22"/>
          <w:lang w:val="lt-LT"/>
        </w:rPr>
        <w:t>, vartojami</w:t>
      </w:r>
      <w:r w:rsidRPr="00C51E9B">
        <w:rPr>
          <w:sz w:val="22"/>
          <w:szCs w:val="22"/>
          <w:lang w:val="lt-LT"/>
        </w:rPr>
        <w:t xml:space="preserve"> trombams tirpinti);</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eastAsia="pl-PL"/>
        </w:rPr>
      </w:pPr>
      <w:r w:rsidRPr="00C51E9B">
        <w:rPr>
          <w:sz w:val="22"/>
          <w:szCs w:val="22"/>
          <w:lang w:val="lt-LT" w:eastAsia="pl-PL"/>
        </w:rPr>
        <w:t>aminoglikozidų grupės antibiotikai, tokie kaip neomicinas;</w:t>
      </w:r>
    </w:p>
    <w:p w:rsidR="00583184" w:rsidRPr="00C51E9B" w:rsidRDefault="00583184" w:rsidP="00583184">
      <w:pPr>
        <w:pStyle w:val="Pagrindinistekstas3"/>
        <w:numPr>
          <w:ilvl w:val="0"/>
          <w:numId w:val="1"/>
        </w:numPr>
        <w:tabs>
          <w:tab w:val="clear" w:pos="720"/>
          <w:tab w:val="num" w:pos="567"/>
        </w:tabs>
        <w:spacing w:after="0"/>
        <w:ind w:left="567" w:hanging="567"/>
        <w:rPr>
          <w:sz w:val="22"/>
          <w:szCs w:val="22"/>
          <w:lang w:val="lt-LT" w:eastAsia="pl-PL"/>
        </w:rPr>
      </w:pPr>
      <w:r w:rsidRPr="00C51E9B">
        <w:rPr>
          <w:sz w:val="22"/>
          <w:szCs w:val="22"/>
          <w:lang w:val="lt-LT" w:eastAsia="pl-PL"/>
        </w:rPr>
        <w:t>augaliniai ekstraktai</w:t>
      </w:r>
      <w:r>
        <w:rPr>
          <w:sz w:val="22"/>
          <w:szCs w:val="22"/>
          <w:lang w:val="lt-LT" w:eastAsia="pl-PL"/>
        </w:rPr>
        <w:t>, pvz.,</w:t>
      </w:r>
      <w:r w:rsidRPr="00C51E9B">
        <w:rPr>
          <w:sz w:val="22"/>
          <w:szCs w:val="22"/>
          <w:lang w:val="lt-LT" w:eastAsia="pl-PL"/>
        </w:rPr>
        <w:t xml:space="preserve"> ginkmed</w:t>
      </w:r>
      <w:r>
        <w:rPr>
          <w:sz w:val="22"/>
          <w:szCs w:val="22"/>
          <w:lang w:val="lt-LT" w:eastAsia="pl-PL"/>
        </w:rPr>
        <w:t>ž</w:t>
      </w:r>
      <w:r w:rsidRPr="00C51E9B">
        <w:rPr>
          <w:sz w:val="22"/>
          <w:szCs w:val="22"/>
          <w:lang w:val="lt-LT" w:eastAsia="pl-PL"/>
        </w:rPr>
        <w:t>i</w:t>
      </w:r>
      <w:r>
        <w:rPr>
          <w:sz w:val="22"/>
          <w:szCs w:val="22"/>
          <w:lang w:val="lt-LT" w:eastAsia="pl-PL"/>
        </w:rPr>
        <w:t>o</w:t>
      </w:r>
      <w:r w:rsidRPr="00C51E9B">
        <w:rPr>
          <w:sz w:val="22"/>
          <w:szCs w:val="22"/>
          <w:lang w:val="lt-LT" w:eastAsia="pl-PL"/>
        </w:rPr>
        <w:t>.</w:t>
      </w:r>
    </w:p>
    <w:bookmarkEnd w:id="12"/>
    <w:p w:rsidR="00583184" w:rsidRPr="00C51E9B" w:rsidRDefault="00583184" w:rsidP="00583184">
      <w:pPr>
        <w:tabs>
          <w:tab w:val="left" w:pos="426"/>
          <w:tab w:val="num" w:pos="720"/>
        </w:tabs>
        <w:spacing w:after="0" w:line="240" w:lineRule="auto"/>
        <w:ind w:left="720" w:hanging="363"/>
        <w:rPr>
          <w:rFonts w:ascii="Times New Roman" w:hAnsi="Times New Roman"/>
          <w:lang w:eastAsia="lt-LT"/>
        </w:rPr>
      </w:pPr>
    </w:p>
    <w:p w:rsidR="00583184" w:rsidRPr="00C51E9B" w:rsidRDefault="00583184" w:rsidP="00583184">
      <w:pPr>
        <w:tabs>
          <w:tab w:val="left" w:pos="426"/>
        </w:tabs>
        <w:spacing w:after="0" w:line="240" w:lineRule="auto"/>
        <w:rPr>
          <w:rFonts w:ascii="Times New Roman" w:hAnsi="Times New Roman"/>
        </w:rPr>
      </w:pPr>
      <w:r w:rsidRPr="00C51E9B">
        <w:rPr>
          <w:rFonts w:ascii="Times New Roman" w:eastAsia="SimSun" w:hAnsi="Times New Roman"/>
        </w:rPr>
        <w:t>K</w:t>
      </w:r>
      <w:r>
        <w:rPr>
          <w:rFonts w:ascii="Times New Roman" w:eastAsia="SimSun" w:hAnsi="Times New Roman"/>
        </w:rPr>
        <w:t>ai kurie k</w:t>
      </w:r>
      <w:r w:rsidRPr="00C51E9B">
        <w:rPr>
          <w:rFonts w:ascii="Times New Roman" w:eastAsia="SimSun" w:hAnsi="Times New Roman"/>
        </w:rPr>
        <w:t>iti vaistai gali taip pat</w:t>
      </w:r>
      <w:r>
        <w:rPr>
          <w:rFonts w:ascii="Times New Roman" w:eastAsia="SimSun" w:hAnsi="Times New Roman"/>
        </w:rPr>
        <w:t xml:space="preserve"> </w:t>
      </w:r>
      <w:r w:rsidRPr="00C51E9B">
        <w:rPr>
          <w:rFonts w:ascii="Times New Roman" w:eastAsia="SimSun" w:hAnsi="Times New Roman"/>
        </w:rPr>
        <w:t xml:space="preserve">turėti įtakos gydymui </w:t>
      </w:r>
      <w:r w:rsidRPr="00C51E9B">
        <w:rPr>
          <w:rFonts w:ascii="Times New Roman" w:hAnsi="Times New Roman"/>
        </w:rPr>
        <w:t>Ibuprofen Inteli</w:t>
      </w:r>
      <w:r w:rsidRPr="00C51E9B">
        <w:rPr>
          <w:rFonts w:ascii="Times New Roman" w:hAnsi="Times New Roman"/>
          <w:color w:val="000000"/>
        </w:rPr>
        <w:t xml:space="preserve"> </w:t>
      </w:r>
      <w:r w:rsidRPr="00C51E9B">
        <w:rPr>
          <w:rFonts w:ascii="Times New Roman" w:eastAsia="SimSun" w:hAnsi="Times New Roman"/>
        </w:rPr>
        <w:t>arba gali būti jo veikiami. Todėl prieš</w:t>
      </w:r>
      <w:r>
        <w:rPr>
          <w:rFonts w:ascii="Times New Roman" w:eastAsia="SimSun" w:hAnsi="Times New Roman"/>
        </w:rPr>
        <w:t xml:space="preserve"> </w:t>
      </w:r>
      <w:r w:rsidRPr="00C51E9B">
        <w:rPr>
          <w:rFonts w:ascii="Times New Roman" w:eastAsia="SimSun" w:hAnsi="Times New Roman"/>
        </w:rPr>
        <w:t xml:space="preserve">vartodami </w:t>
      </w:r>
      <w:r w:rsidRPr="00C51E9B">
        <w:rPr>
          <w:rFonts w:ascii="Times New Roman" w:hAnsi="Times New Roman"/>
        </w:rPr>
        <w:t>Ibuprofen Inteli</w:t>
      </w:r>
      <w:r w:rsidRPr="00C51E9B">
        <w:rPr>
          <w:rFonts w:ascii="Times New Roman" w:hAnsi="Times New Roman"/>
          <w:color w:val="000000"/>
        </w:rPr>
        <w:t xml:space="preserve"> </w:t>
      </w:r>
      <w:r w:rsidRPr="00C51E9B">
        <w:rPr>
          <w:rFonts w:ascii="Times New Roman" w:eastAsia="SimSun" w:hAnsi="Times New Roman"/>
        </w:rPr>
        <w:t>su kitais vaistais</w:t>
      </w:r>
      <w:r>
        <w:rPr>
          <w:rFonts w:ascii="Times New Roman" w:eastAsia="SimSun" w:hAnsi="Times New Roman"/>
        </w:rPr>
        <w:t xml:space="preserve"> visada pasitarkite su gydytoju arba vaistininku</w:t>
      </w:r>
      <w:r w:rsidRPr="00C51E9B">
        <w:rPr>
          <w:rFonts w:ascii="Times New Roman" w:eastAsia="SimSun" w:hAnsi="Times New Roman"/>
        </w:rPr>
        <w:t>.</w:t>
      </w:r>
    </w:p>
    <w:p w:rsidR="00583184" w:rsidRPr="00132234" w:rsidRDefault="00583184" w:rsidP="00583184">
      <w:pPr>
        <w:autoSpaceDE w:val="0"/>
        <w:autoSpaceDN w:val="0"/>
        <w:spacing w:after="0" w:line="240" w:lineRule="auto"/>
        <w:ind w:right="284"/>
        <w:rPr>
          <w:rFonts w:ascii="Times New Roman" w:hAnsi="Times New Roman"/>
          <w:i/>
          <w:lang w:eastAsia="de-DE"/>
        </w:rPr>
      </w:pPr>
    </w:p>
    <w:p w:rsidR="00583184" w:rsidRPr="00132234" w:rsidRDefault="00583184" w:rsidP="00583184">
      <w:pPr>
        <w:keepNext/>
        <w:autoSpaceDE w:val="0"/>
        <w:spacing w:after="0" w:line="240" w:lineRule="auto"/>
        <w:rPr>
          <w:rFonts w:ascii="Times New Roman" w:hAnsi="Times New Roman"/>
          <w:i/>
        </w:rPr>
      </w:pPr>
      <w:bookmarkStart w:id="13" w:name="_Hlk182239198"/>
      <w:r w:rsidRPr="00132234">
        <w:rPr>
          <w:rFonts w:ascii="Times New Roman" w:hAnsi="Times New Roman"/>
          <w:i/>
        </w:rPr>
        <w:t>Sąveikos tyrimai</w:t>
      </w:r>
    </w:p>
    <w:p w:rsidR="00583184" w:rsidRPr="00C51E9B" w:rsidRDefault="00583184" w:rsidP="00583184">
      <w:pPr>
        <w:autoSpaceDE w:val="0"/>
        <w:spacing w:after="0" w:line="240" w:lineRule="auto"/>
        <w:rPr>
          <w:rFonts w:ascii="Times New Roman" w:eastAsia="SimSun" w:hAnsi="Times New Roman"/>
        </w:rPr>
      </w:pPr>
      <w:r w:rsidRPr="00C51E9B">
        <w:rPr>
          <w:rFonts w:ascii="Times New Roman" w:eastAsia="SimSun" w:hAnsi="Times New Roman"/>
        </w:rPr>
        <w:t>Ibuprofeno vartojimas gali pakeisti šių laboratorinių tyrimų rezultatus:</w:t>
      </w:r>
    </w:p>
    <w:p w:rsidR="00583184" w:rsidRPr="00C51E9B" w:rsidRDefault="00583184" w:rsidP="00583184">
      <w:pPr>
        <w:tabs>
          <w:tab w:val="left" w:pos="567"/>
        </w:tabs>
        <w:autoSpaceDE w:val="0"/>
        <w:spacing w:after="0" w:line="240" w:lineRule="auto"/>
        <w:rPr>
          <w:rFonts w:ascii="Times New Roman" w:eastAsia="SimSun" w:hAnsi="Times New Roman"/>
        </w:rPr>
      </w:pPr>
      <w:r w:rsidRPr="00C51E9B">
        <w:rPr>
          <w:rFonts w:ascii="Times New Roman" w:eastAsia="SimSun" w:hAnsi="Times New Roman"/>
        </w:rPr>
        <w:t>-</w:t>
      </w:r>
      <w:r w:rsidRPr="00C51E9B">
        <w:rPr>
          <w:rFonts w:ascii="Times New Roman" w:eastAsia="SimSun" w:hAnsi="Times New Roman"/>
        </w:rPr>
        <w:tab/>
        <w:t>kraujavimo laiko (</w:t>
      </w:r>
      <w:r w:rsidRPr="00C51E9B">
        <w:rPr>
          <w:rFonts w:ascii="Times New Roman" w:hAnsi="Times New Roman"/>
        </w:rPr>
        <w:t>nutraukus gydymą 1 parą gali būti ilgesnis</w:t>
      </w:r>
      <w:r w:rsidRPr="00C51E9B">
        <w:rPr>
          <w:rFonts w:ascii="Times New Roman" w:eastAsia="SimSun" w:hAnsi="Times New Roman"/>
        </w:rPr>
        <w:t>);</w:t>
      </w:r>
    </w:p>
    <w:p w:rsidR="00583184" w:rsidRPr="00C51E9B" w:rsidRDefault="00583184" w:rsidP="00583184">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gliukozės k</w:t>
      </w:r>
      <w:r>
        <w:rPr>
          <w:rFonts w:ascii="Times New Roman" w:hAnsi="Times New Roman"/>
        </w:rPr>
        <w:t>iekio</w:t>
      </w:r>
      <w:r w:rsidRPr="00C51E9B">
        <w:rPr>
          <w:rFonts w:ascii="Times New Roman" w:hAnsi="Times New Roman"/>
        </w:rPr>
        <w:t xml:space="preserve"> kraujyje (gali sumažėti);</w:t>
      </w:r>
    </w:p>
    <w:p w:rsidR="00583184" w:rsidRPr="00C51E9B" w:rsidRDefault="00583184" w:rsidP="00583184">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kreatinino klirenso (gali sumažėti);</w:t>
      </w:r>
    </w:p>
    <w:p w:rsidR="00583184" w:rsidRPr="00C51E9B" w:rsidRDefault="00583184" w:rsidP="00583184">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hematokrito arba hemoglobino (gali sumažėti);</w:t>
      </w:r>
    </w:p>
    <w:p w:rsidR="00583184" w:rsidRPr="00C51E9B" w:rsidRDefault="00583184" w:rsidP="00583184">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šlapalo azoto kiekio kraujyje, kreatinino ir kalio kiekio kraujo serume (gali padidėti);</w:t>
      </w:r>
    </w:p>
    <w:p w:rsidR="00583184" w:rsidRPr="00C51E9B" w:rsidRDefault="00583184" w:rsidP="00583184">
      <w:pPr>
        <w:tabs>
          <w:tab w:val="left" w:pos="567"/>
        </w:tabs>
        <w:autoSpaceDE w:val="0"/>
        <w:spacing w:after="0" w:line="240" w:lineRule="auto"/>
        <w:rPr>
          <w:rFonts w:ascii="Times New Roman" w:hAnsi="Times New Roman"/>
        </w:rPr>
      </w:pPr>
      <w:r w:rsidRPr="00C51E9B">
        <w:rPr>
          <w:rFonts w:ascii="Times New Roman" w:hAnsi="Times New Roman"/>
        </w:rPr>
        <w:lastRenderedPageBreak/>
        <w:t>-</w:t>
      </w:r>
      <w:r w:rsidRPr="00C51E9B">
        <w:rPr>
          <w:rFonts w:ascii="Times New Roman" w:hAnsi="Times New Roman"/>
        </w:rPr>
        <w:tab/>
        <w:t xml:space="preserve">kepenų funkcijos tyrimų </w:t>
      </w:r>
      <w:r>
        <w:rPr>
          <w:rFonts w:ascii="Times New Roman" w:hAnsi="Times New Roman"/>
        </w:rPr>
        <w:t>(</w:t>
      </w:r>
      <w:r w:rsidRPr="00C51E9B">
        <w:rPr>
          <w:rFonts w:ascii="Times New Roman" w:hAnsi="Times New Roman"/>
        </w:rPr>
        <w:t>transaminazių aktyvumo padidėjimas</w:t>
      </w:r>
      <w:r>
        <w:rPr>
          <w:rFonts w:ascii="Times New Roman" w:hAnsi="Times New Roman"/>
        </w:rPr>
        <w:t>)</w:t>
      </w:r>
      <w:r w:rsidRPr="00C51E9B">
        <w:rPr>
          <w:rFonts w:ascii="Times New Roman" w:hAnsi="Times New Roman"/>
        </w:rPr>
        <w:t>.</w:t>
      </w:r>
    </w:p>
    <w:p w:rsidR="00583184" w:rsidRPr="00C51E9B" w:rsidRDefault="00583184" w:rsidP="00583184">
      <w:pPr>
        <w:autoSpaceDE w:val="0"/>
        <w:autoSpaceDN w:val="0"/>
        <w:spacing w:after="0" w:line="240" w:lineRule="auto"/>
        <w:ind w:right="284"/>
        <w:rPr>
          <w:rFonts w:ascii="Times New Roman" w:eastAsia="SimSun" w:hAnsi="Times New Roman"/>
        </w:rPr>
      </w:pPr>
    </w:p>
    <w:p w:rsidR="00583184" w:rsidRPr="00C51E9B" w:rsidRDefault="00583184" w:rsidP="00583184">
      <w:pPr>
        <w:autoSpaceDE w:val="0"/>
        <w:autoSpaceDN w:val="0"/>
        <w:spacing w:after="0" w:line="240" w:lineRule="auto"/>
        <w:ind w:right="284"/>
        <w:rPr>
          <w:rFonts w:ascii="Times New Roman" w:eastAsia="SimSun" w:hAnsi="Times New Roman"/>
        </w:rPr>
      </w:pPr>
      <w:r w:rsidRPr="00C51E9B">
        <w:rPr>
          <w:rFonts w:ascii="Times New Roman" w:eastAsia="SimSun" w:hAnsi="Times New Roman"/>
        </w:rPr>
        <w:t>Pasitarkite su savo gydytoju prieš atliekant bet kokį medicininį tyrimą, jei vartojate ar neseniai vartojote ibuprofeno.</w:t>
      </w:r>
    </w:p>
    <w:bookmarkEnd w:id="13"/>
    <w:p w:rsidR="00583184" w:rsidRPr="00C51E9B" w:rsidRDefault="00583184" w:rsidP="00583184">
      <w:pPr>
        <w:autoSpaceDE w:val="0"/>
        <w:autoSpaceDN w:val="0"/>
        <w:spacing w:after="0" w:line="240" w:lineRule="auto"/>
        <w:ind w:right="284"/>
        <w:rPr>
          <w:rFonts w:ascii="Times New Roman" w:hAnsi="Times New Roman"/>
          <w:lang w:eastAsia="de-DE"/>
        </w:rPr>
      </w:pPr>
    </w:p>
    <w:p w:rsidR="00583184" w:rsidRPr="00C51E9B" w:rsidRDefault="00583184" w:rsidP="00583184">
      <w:pPr>
        <w:pStyle w:val="PI-3EMEASMCA"/>
      </w:pPr>
      <w:r w:rsidRPr="00C51E9B">
        <w:t>Ibuprofen Inteli vartojimas su maistu</w:t>
      </w:r>
      <w:r>
        <w:t>,</w:t>
      </w:r>
      <w:r w:rsidRPr="00C51E9B">
        <w:t xml:space="preserve"> gėrimais</w:t>
      </w:r>
      <w:r>
        <w:t xml:space="preserve"> ir alkoholiu</w:t>
      </w:r>
    </w:p>
    <w:p w:rsidR="00583184" w:rsidRPr="00D06D15" w:rsidRDefault="00583184" w:rsidP="00583184">
      <w:pPr>
        <w:tabs>
          <w:tab w:val="left" w:pos="567"/>
        </w:tabs>
        <w:spacing w:after="0" w:line="240" w:lineRule="auto"/>
        <w:rPr>
          <w:rFonts w:ascii="Times New Roman" w:eastAsia="Times New Roman" w:hAnsi="Times New Roman"/>
          <w:lang w:eastAsia="lt-LT"/>
        </w:rPr>
      </w:pPr>
      <w:r w:rsidRPr="00935B3E">
        <w:rPr>
          <w:rFonts w:ascii="Times New Roman" w:hAnsi="Times New Roman"/>
        </w:rPr>
        <w:t>Pacientams, kurių skrandis jautrus, rekomenduojama ibuprofen</w:t>
      </w:r>
      <w:r>
        <w:rPr>
          <w:rFonts w:ascii="Times New Roman" w:hAnsi="Times New Roman"/>
        </w:rPr>
        <w:t>o</w:t>
      </w:r>
      <w:r w:rsidRPr="00935B3E">
        <w:rPr>
          <w:rFonts w:ascii="Times New Roman" w:hAnsi="Times New Roman"/>
        </w:rPr>
        <w:t xml:space="preserve"> vartoti su maistu. </w:t>
      </w:r>
      <w:r w:rsidRPr="00D06D15">
        <w:rPr>
          <w:rFonts w:ascii="Times New Roman" w:eastAsia="Times New Roman" w:hAnsi="Times New Roman"/>
          <w:lang w:eastAsia="lt-LT"/>
        </w:rPr>
        <w:t>Tabletes reikia vartoti užsigeriant stikline vandens.</w:t>
      </w:r>
    </w:p>
    <w:p w:rsidR="00583184" w:rsidRPr="00D06D15" w:rsidRDefault="00583184" w:rsidP="00583184">
      <w:pPr>
        <w:spacing w:after="0" w:line="240" w:lineRule="auto"/>
        <w:rPr>
          <w:rFonts w:ascii="Times New Roman" w:eastAsia="Times New Roman" w:hAnsi="Times New Roman"/>
        </w:rPr>
      </w:pPr>
      <w:r w:rsidRPr="00D06D15">
        <w:rPr>
          <w:rFonts w:ascii="Times New Roman" w:eastAsia="Times New Roman" w:hAnsi="Times New Roman"/>
        </w:rPr>
        <w:t xml:space="preserve">Venkite alkoholio, kol vartojate </w:t>
      </w:r>
      <w:r w:rsidRPr="00D06D15">
        <w:rPr>
          <w:rFonts w:ascii="Times New Roman" w:eastAsia="Times New Roman" w:hAnsi="Times New Roman"/>
          <w:noProof/>
        </w:rPr>
        <w:t>Ibuprofen Inteli</w:t>
      </w:r>
      <w:r w:rsidRPr="00D06D15">
        <w:rPr>
          <w:rFonts w:ascii="Times New Roman" w:eastAsia="Times New Roman" w:hAnsi="Times New Roman"/>
        </w:rPr>
        <w:t>.</w:t>
      </w:r>
    </w:p>
    <w:p w:rsidR="00583184" w:rsidRPr="00C51E9B" w:rsidRDefault="00583184" w:rsidP="00583184">
      <w:pPr>
        <w:autoSpaceDE w:val="0"/>
        <w:autoSpaceDN w:val="0"/>
        <w:spacing w:after="0" w:line="240" w:lineRule="auto"/>
        <w:ind w:right="284"/>
        <w:rPr>
          <w:rFonts w:ascii="Times New Roman" w:eastAsia="SimSun" w:hAnsi="Times New Roman"/>
        </w:rPr>
      </w:pPr>
    </w:p>
    <w:p w:rsidR="00583184" w:rsidRPr="00C51E9B" w:rsidRDefault="00583184" w:rsidP="00583184">
      <w:pPr>
        <w:pStyle w:val="PI-3EMEASMCA"/>
      </w:pPr>
      <w:r w:rsidRPr="00C51E9B">
        <w:t>Nėštumas</w:t>
      </w:r>
      <w:r>
        <w:t>,</w:t>
      </w:r>
      <w:r w:rsidRPr="00C51E9B">
        <w:t xml:space="preserve"> žindymo laikotarpis</w:t>
      </w:r>
      <w:r>
        <w:t xml:space="preserve"> ir vaisingumas</w:t>
      </w:r>
    </w:p>
    <w:p w:rsidR="00583184" w:rsidRDefault="00583184" w:rsidP="00583184">
      <w:pPr>
        <w:autoSpaceDE w:val="0"/>
        <w:autoSpaceDN w:val="0"/>
        <w:spacing w:after="0" w:line="240" w:lineRule="auto"/>
        <w:ind w:right="284"/>
        <w:rPr>
          <w:rFonts w:ascii="Times New Roman" w:eastAsia="SimSun" w:hAnsi="Times New Roman"/>
        </w:rPr>
      </w:pPr>
      <w:r w:rsidRPr="00C51E9B">
        <w:rPr>
          <w:rFonts w:ascii="Times New Roman" w:eastAsia="SimSun" w:hAnsi="Times New Roman"/>
        </w:rPr>
        <w:t>Jeigu esate nėščia, žindote kūdikį, manote, kad galbūt esate nėščia, arba planuojate pastoti, tai prieš vartodama šį vaistą pasitarkite su gydytoju</w:t>
      </w:r>
      <w:r>
        <w:rPr>
          <w:rFonts w:ascii="Times New Roman" w:eastAsia="SimSun" w:hAnsi="Times New Roman"/>
        </w:rPr>
        <w:t xml:space="preserve"> arba vaistininku</w:t>
      </w:r>
      <w:r w:rsidRPr="00C51E9B">
        <w:rPr>
          <w:rFonts w:ascii="Times New Roman" w:eastAsia="SimSun" w:hAnsi="Times New Roman"/>
        </w:rPr>
        <w:t>.</w:t>
      </w:r>
    </w:p>
    <w:p w:rsidR="00583184" w:rsidRPr="00C51E9B" w:rsidRDefault="00583184" w:rsidP="00583184">
      <w:pPr>
        <w:autoSpaceDE w:val="0"/>
        <w:autoSpaceDN w:val="0"/>
        <w:spacing w:after="0" w:line="240" w:lineRule="auto"/>
        <w:ind w:right="284"/>
        <w:rPr>
          <w:rFonts w:ascii="Times New Roman" w:eastAsia="SimSun" w:hAnsi="Times New Roman"/>
        </w:rPr>
      </w:pPr>
    </w:p>
    <w:p w:rsidR="00583184" w:rsidRPr="000F1D76" w:rsidRDefault="00583184" w:rsidP="00583184">
      <w:pPr>
        <w:pStyle w:val="MSGENFONTSTYLENAMETEMPLATEROLELEVELMSGENFONTSTYLENAMEBYROLEHEADING21"/>
        <w:shd w:val="clear" w:color="auto" w:fill="auto"/>
        <w:spacing w:before="0" w:after="0" w:line="245" w:lineRule="exact"/>
        <w:ind w:left="23"/>
        <w:jc w:val="left"/>
        <w:rPr>
          <w:rFonts w:ascii="Times New Roman" w:eastAsia="Times New Roman" w:hAnsi="Times New Roman"/>
        </w:rPr>
      </w:pPr>
      <w:bookmarkStart w:id="14" w:name="_Hlk182239266"/>
      <w:r w:rsidRPr="00C51E9B">
        <w:rPr>
          <w:rFonts w:ascii="Times New Roman" w:eastAsia="SimSun" w:hAnsi="Times New Roman"/>
        </w:rPr>
        <w:t>Ibuprofeno vartoti trečioj</w:t>
      </w:r>
      <w:r w:rsidRPr="003130A5">
        <w:rPr>
          <w:rFonts w:ascii="Times New Roman" w:eastAsia="SimSun" w:hAnsi="Times New Roman"/>
        </w:rPr>
        <w:t>o nėštumo trimestro metu negalima (žr. skyrelyje „Įspėjimai, susiję su vaisingumu ir nėštumu“).</w:t>
      </w:r>
      <w:bookmarkEnd w:id="14"/>
      <w:r w:rsidRPr="003130A5">
        <w:rPr>
          <w:rFonts w:ascii="Times New Roman" w:eastAsia="SimSun" w:hAnsi="Times New Roman"/>
        </w:rPr>
        <w:t xml:space="preserve"> </w:t>
      </w:r>
      <w:r w:rsidRPr="000F1D76">
        <w:rPr>
          <w:rFonts w:ascii="Times New Roman" w:eastAsia="Arial Unicode MS" w:hAnsi="Times New Roman"/>
          <w:bCs/>
          <w:noProof/>
          <w:color w:val="000000"/>
        </w:rPr>
        <w:t>Šis vaistas gali sukelti vaisiaus inkstų ir širdies sutrikimų. Jis gali paveikti Jūsų ir Jūsų kūdikio polinkį kraujuoti ir dėl jo gimdymas gali būti vėlesnis arba ilgesnis, nei tikėtasi.</w:t>
      </w:r>
      <w:r w:rsidRPr="003130A5">
        <w:rPr>
          <w:rFonts w:ascii="Times New Roman" w:eastAsia="Arial Unicode MS" w:hAnsi="Times New Roman"/>
          <w:bCs/>
          <w:noProof/>
          <w:color w:val="000000"/>
        </w:rPr>
        <w:t xml:space="preserve"> </w:t>
      </w:r>
      <w:r w:rsidRPr="000F1D76">
        <w:rPr>
          <w:rFonts w:ascii="Times New Roman" w:eastAsia="Times New Roman" w:hAnsi="Times New Roman"/>
        </w:rPr>
        <w:t>Pirmus 6 nėštumo mėnesius</w:t>
      </w:r>
      <w:r w:rsidRPr="000F1D76">
        <w:rPr>
          <w:rFonts w:ascii="Times New Roman" w:eastAsia="Times New Roman" w:hAnsi="Times New Roman"/>
          <w:noProof/>
        </w:rPr>
        <w:t xml:space="preserve"> Ibuprofen Inteli vartoti negalima</w:t>
      </w:r>
      <w:r w:rsidRPr="000F1D76">
        <w:rPr>
          <w:rFonts w:ascii="Times New Roman" w:eastAsia="Times New Roman" w:hAnsi="Times New Roman"/>
        </w:rPr>
        <w:t xml:space="preserve">, </w:t>
      </w:r>
      <w:r w:rsidRPr="000F1D76">
        <w:rPr>
          <w:rFonts w:ascii="Times New Roman" w:eastAsia="Arial Unicode MS" w:hAnsi="Times New Roman"/>
          <w:bCs/>
          <w:noProof/>
          <w:color w:val="000000"/>
        </w:rPr>
        <w:t>išskyrus atvejus, kai tai neabejotinai būtina ir</w:t>
      </w:r>
      <w:r w:rsidRPr="000F1D76">
        <w:rPr>
          <w:rFonts w:ascii="Times New Roman" w:eastAsia="Times New Roman" w:hAnsi="Times New Roman"/>
        </w:rPr>
        <w:t xml:space="preserve"> taip pataria gydytojas.</w:t>
      </w:r>
    </w:p>
    <w:p w:rsidR="00583184" w:rsidRPr="003130A5" w:rsidRDefault="00583184" w:rsidP="00583184">
      <w:pPr>
        <w:tabs>
          <w:tab w:val="left" w:pos="567"/>
        </w:tabs>
        <w:spacing w:after="0" w:line="240" w:lineRule="auto"/>
        <w:rPr>
          <w:rFonts w:ascii="Times New Roman" w:hAnsi="Times New Roman"/>
          <w:iCs/>
        </w:rPr>
      </w:pPr>
      <w:r w:rsidRPr="003130A5">
        <w:rPr>
          <w:rFonts w:ascii="Times New Roman" w:hAnsi="Times New Roman"/>
          <w:iCs/>
        </w:rPr>
        <w:t xml:space="preserve">Nuo 20-osios nėštumo savaitės </w:t>
      </w:r>
      <w:r w:rsidRPr="003130A5">
        <w:rPr>
          <w:rFonts w:ascii="Times New Roman" w:eastAsia="Times New Roman" w:hAnsi="Times New Roman"/>
          <w:noProof/>
        </w:rPr>
        <w:t>Ibuprofen Inteli</w:t>
      </w:r>
      <w:r w:rsidRPr="003130A5">
        <w:rPr>
          <w:rFonts w:ascii="Times New Roman" w:hAnsi="Times New Roman"/>
          <w:iCs/>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rsidR="00583184" w:rsidRPr="0048395E" w:rsidRDefault="00583184" w:rsidP="00583184">
      <w:pPr>
        <w:pStyle w:val="MSGENFONTSTYLENAMETEMPLATEROLELEVELMSGENFONTSTYLENAMEBYROLEHEADING21"/>
        <w:shd w:val="clear" w:color="auto" w:fill="auto"/>
        <w:spacing w:before="0" w:after="0" w:line="245" w:lineRule="exact"/>
        <w:ind w:left="23"/>
        <w:jc w:val="left"/>
        <w:rPr>
          <w:rFonts w:ascii="Times New Roman" w:eastAsia="SimSun" w:hAnsi="Times New Roman"/>
        </w:rPr>
      </w:pPr>
    </w:p>
    <w:p w:rsidR="00583184" w:rsidRPr="00D06D15" w:rsidRDefault="00583184" w:rsidP="00583184">
      <w:pPr>
        <w:tabs>
          <w:tab w:val="left" w:pos="567"/>
        </w:tabs>
        <w:spacing w:after="0" w:line="240" w:lineRule="auto"/>
        <w:rPr>
          <w:rFonts w:ascii="Times New Roman" w:eastAsia="Times New Roman" w:hAnsi="Times New Roman"/>
        </w:rPr>
      </w:pPr>
      <w:r w:rsidRPr="00D06D15">
        <w:rPr>
          <w:rFonts w:ascii="Times New Roman" w:eastAsia="Times New Roman" w:hAnsi="Times New Roman"/>
        </w:rPr>
        <w:t xml:space="preserve">Nerekomenduojama </w:t>
      </w:r>
      <w:r w:rsidRPr="00D06D15">
        <w:rPr>
          <w:rFonts w:ascii="Times New Roman" w:eastAsia="Times New Roman" w:hAnsi="Times New Roman"/>
          <w:noProof/>
        </w:rPr>
        <w:t>Ibuprofen Inteli</w:t>
      </w:r>
      <w:r w:rsidRPr="00D06D15">
        <w:rPr>
          <w:rFonts w:ascii="Times New Roman" w:eastAsia="Times New Roman" w:hAnsi="Times New Roman"/>
        </w:rPr>
        <w:t xml:space="preserve"> vartoti žindymo laikotarpiu.</w:t>
      </w:r>
    </w:p>
    <w:p w:rsidR="00583184" w:rsidRDefault="00583184" w:rsidP="00583184">
      <w:pPr>
        <w:autoSpaceDE w:val="0"/>
        <w:autoSpaceDN w:val="0"/>
        <w:spacing w:after="0" w:line="240" w:lineRule="auto"/>
        <w:ind w:right="284"/>
        <w:rPr>
          <w:rFonts w:eastAsia="SimSun"/>
        </w:rPr>
      </w:pPr>
    </w:p>
    <w:p w:rsidR="00583184" w:rsidRPr="00D06D15" w:rsidRDefault="00583184" w:rsidP="00583184">
      <w:pPr>
        <w:numPr>
          <w:ilvl w:val="12"/>
          <w:numId w:val="0"/>
        </w:numPr>
        <w:spacing w:after="0" w:line="240" w:lineRule="auto"/>
        <w:rPr>
          <w:rFonts w:ascii="Times New Roman" w:eastAsia="Times New Roman" w:hAnsi="Times New Roman"/>
        </w:rPr>
      </w:pPr>
      <w:r w:rsidRPr="00D06D15">
        <w:rPr>
          <w:rFonts w:ascii="Times New Roman" w:eastAsia="Times New Roman" w:hAnsi="Times New Roman"/>
          <w:noProof/>
        </w:rPr>
        <w:t>Ibuprofen Inteli</w:t>
      </w:r>
      <w:r w:rsidRPr="00D06D15">
        <w:rPr>
          <w:rFonts w:ascii="Times New Roman" w:eastAsia="Times New Roman" w:hAnsi="Times New Roman"/>
        </w:rPr>
        <w:t xml:space="preserve"> priklauso vaistų, kurie gali daryti poveikį moterų vaisingumui, grupei. Šis poveikis išnyksta nutraukus vaisto vartojimą. Mažai tikėtina, kad </w:t>
      </w:r>
      <w:r w:rsidRPr="00D06D15">
        <w:rPr>
          <w:rFonts w:ascii="Times New Roman" w:eastAsia="Times New Roman" w:hAnsi="Times New Roman"/>
          <w:noProof/>
        </w:rPr>
        <w:t>Ibuprofen Inteli</w:t>
      </w:r>
      <w:r w:rsidRPr="00D06D15">
        <w:rPr>
          <w:rFonts w:ascii="Times New Roman" w:eastAsia="Times New Roman" w:hAnsi="Times New Roman"/>
        </w:rPr>
        <w:t>, vartojamas retkarčiais, galėtų turėti įtakos Jūsų galimybei pastoti. Tačiau jeigu turite problemų dėl pastojimo, pasitarkite su gydytoju prieš pradėdama vartoti š</w:t>
      </w:r>
      <w:r>
        <w:rPr>
          <w:rFonts w:ascii="Times New Roman" w:eastAsia="Times New Roman" w:hAnsi="Times New Roman"/>
        </w:rPr>
        <w:t>io</w:t>
      </w:r>
      <w:r w:rsidRPr="00D06D15">
        <w:rPr>
          <w:rFonts w:ascii="Times New Roman" w:eastAsia="Times New Roman" w:hAnsi="Times New Roman"/>
        </w:rPr>
        <w:t xml:space="preserve"> vaist</w:t>
      </w:r>
      <w:r>
        <w:rPr>
          <w:rFonts w:ascii="Times New Roman" w:eastAsia="Times New Roman" w:hAnsi="Times New Roman"/>
        </w:rPr>
        <w:t>o</w:t>
      </w:r>
      <w:r w:rsidRPr="00D06D15">
        <w:rPr>
          <w:rFonts w:ascii="Times New Roman" w:eastAsia="Times New Roman" w:hAnsi="Times New Roman"/>
        </w:rPr>
        <w:t>.</w:t>
      </w:r>
    </w:p>
    <w:p w:rsidR="00583184" w:rsidRPr="00C51E9B" w:rsidRDefault="00583184" w:rsidP="00583184">
      <w:pPr>
        <w:autoSpaceDE w:val="0"/>
        <w:autoSpaceDN w:val="0"/>
        <w:spacing w:after="0" w:line="240" w:lineRule="auto"/>
        <w:ind w:right="284"/>
        <w:rPr>
          <w:rFonts w:ascii="Times New Roman" w:hAnsi="Times New Roman"/>
          <w:lang w:eastAsia="de-DE"/>
        </w:rPr>
      </w:pPr>
    </w:p>
    <w:p w:rsidR="00583184" w:rsidRPr="00D06D15" w:rsidRDefault="00583184" w:rsidP="00583184">
      <w:pPr>
        <w:keepNext/>
        <w:spacing w:after="0" w:line="240" w:lineRule="auto"/>
        <w:rPr>
          <w:rFonts w:ascii="Times New Roman" w:eastAsia="Times New Roman" w:hAnsi="Times New Roman"/>
        </w:rPr>
      </w:pPr>
      <w:r w:rsidRPr="00C51E9B">
        <w:rPr>
          <w:rFonts w:ascii="Times New Roman" w:hAnsi="Times New Roman"/>
          <w:b/>
          <w:bCs/>
        </w:rPr>
        <w:t>Vairavimas ir mechanizmų valdymas</w:t>
      </w:r>
    </w:p>
    <w:p w:rsidR="00583184" w:rsidRPr="00D06D15" w:rsidRDefault="00583184" w:rsidP="00583184">
      <w:pPr>
        <w:tabs>
          <w:tab w:val="left" w:pos="567"/>
        </w:tabs>
        <w:spacing w:after="0" w:line="240" w:lineRule="auto"/>
        <w:rPr>
          <w:rFonts w:ascii="Times New Roman" w:eastAsia="Times New Roman" w:hAnsi="Times New Roman"/>
        </w:rPr>
      </w:pPr>
      <w:r w:rsidRPr="00D06D15">
        <w:rPr>
          <w:rFonts w:ascii="Times New Roman" w:eastAsia="Times New Roman" w:hAnsi="Times New Roman"/>
        </w:rPr>
        <w:t>Vartodami š</w:t>
      </w:r>
      <w:r>
        <w:rPr>
          <w:rFonts w:ascii="Times New Roman" w:eastAsia="Times New Roman" w:hAnsi="Times New Roman"/>
        </w:rPr>
        <w:t>io</w:t>
      </w:r>
      <w:r w:rsidRPr="00D06D15">
        <w:rPr>
          <w:rFonts w:ascii="Times New Roman" w:eastAsia="Times New Roman" w:hAnsi="Times New Roman"/>
        </w:rPr>
        <w:t xml:space="preserve"> vaist</w:t>
      </w:r>
      <w:r>
        <w:rPr>
          <w:rFonts w:ascii="Times New Roman" w:eastAsia="Times New Roman" w:hAnsi="Times New Roman"/>
        </w:rPr>
        <w:t>o</w:t>
      </w:r>
      <w:r w:rsidRPr="00D06D15">
        <w:rPr>
          <w:rFonts w:ascii="Times New Roman" w:eastAsia="Times New Roman" w:hAnsi="Times New Roman"/>
        </w:rPr>
        <w:t>, būkite atsargūs vairuo</w:t>
      </w:r>
      <w:r>
        <w:rPr>
          <w:rFonts w:ascii="Times New Roman" w:eastAsia="Times New Roman" w:hAnsi="Times New Roman"/>
        </w:rPr>
        <w:t>d</w:t>
      </w:r>
      <w:r w:rsidRPr="00D06D15">
        <w:rPr>
          <w:rFonts w:ascii="Times New Roman" w:eastAsia="Times New Roman" w:hAnsi="Times New Roman"/>
        </w:rPr>
        <w:t>a</w:t>
      </w:r>
      <w:r>
        <w:rPr>
          <w:rFonts w:ascii="Times New Roman" w:eastAsia="Times New Roman" w:hAnsi="Times New Roman"/>
        </w:rPr>
        <w:t>mi</w:t>
      </w:r>
      <w:r w:rsidRPr="00D06D15">
        <w:rPr>
          <w:rFonts w:ascii="Times New Roman" w:eastAsia="Times New Roman" w:hAnsi="Times New Roman"/>
        </w:rPr>
        <w:t xml:space="preserve"> ir vald</w:t>
      </w:r>
      <w:r>
        <w:rPr>
          <w:rFonts w:ascii="Times New Roman" w:eastAsia="Times New Roman" w:hAnsi="Times New Roman"/>
        </w:rPr>
        <w:t>yd</w:t>
      </w:r>
      <w:r w:rsidRPr="00D06D15">
        <w:rPr>
          <w:rFonts w:ascii="Times New Roman" w:eastAsia="Times New Roman" w:hAnsi="Times New Roman"/>
        </w:rPr>
        <w:t>a</w:t>
      </w:r>
      <w:r>
        <w:rPr>
          <w:rFonts w:ascii="Times New Roman" w:eastAsia="Times New Roman" w:hAnsi="Times New Roman"/>
        </w:rPr>
        <w:t>mi</w:t>
      </w:r>
      <w:r w:rsidRPr="00D06D15">
        <w:rPr>
          <w:rFonts w:ascii="Times New Roman" w:eastAsia="Times New Roman" w:hAnsi="Times New Roman"/>
        </w:rPr>
        <w:t xml:space="preserve"> mechanizmus. </w:t>
      </w:r>
      <w:r w:rsidRPr="00D06D15">
        <w:rPr>
          <w:rFonts w:ascii="Times New Roman" w:eastAsia="Times New Roman" w:hAnsi="Times New Roman"/>
          <w:noProof/>
        </w:rPr>
        <w:t>Ibuprofen Inteli</w:t>
      </w:r>
      <w:r w:rsidRPr="00D06D15">
        <w:rPr>
          <w:rFonts w:ascii="Times New Roman" w:eastAsia="Times New Roman" w:hAnsi="Times New Roman"/>
        </w:rPr>
        <w:t xml:space="preserve"> </w:t>
      </w:r>
      <w:r>
        <w:rPr>
          <w:rFonts w:ascii="Times New Roman" w:eastAsia="Times New Roman" w:hAnsi="Times New Roman"/>
        </w:rPr>
        <w:t xml:space="preserve">vartojimas </w:t>
      </w:r>
      <w:r w:rsidRPr="00D06D15">
        <w:rPr>
          <w:rFonts w:ascii="Times New Roman" w:eastAsia="Times New Roman" w:hAnsi="Times New Roman"/>
        </w:rPr>
        <w:t>gali sukelti nuovargį, mieguistumą, galvos svaigimą ir regos sutrikimus.</w:t>
      </w:r>
    </w:p>
    <w:p w:rsidR="00583184" w:rsidRDefault="00583184" w:rsidP="00583184">
      <w:pPr>
        <w:autoSpaceDE w:val="0"/>
        <w:autoSpaceDN w:val="0"/>
        <w:spacing w:after="0" w:line="240" w:lineRule="auto"/>
        <w:ind w:right="284"/>
        <w:rPr>
          <w:rFonts w:ascii="Times New Roman" w:hAnsi="Times New Roman"/>
          <w:lang w:eastAsia="de-DE"/>
        </w:rPr>
      </w:pPr>
    </w:p>
    <w:p w:rsidR="00583184" w:rsidRPr="00DC229F" w:rsidRDefault="00583184" w:rsidP="00583184">
      <w:pPr>
        <w:keepNext/>
        <w:tabs>
          <w:tab w:val="left" w:pos="567"/>
        </w:tabs>
        <w:spacing w:after="0" w:line="240" w:lineRule="auto"/>
        <w:rPr>
          <w:rFonts w:ascii="Times New Roman" w:eastAsia="Times New Roman" w:hAnsi="Times New Roman"/>
          <w:b/>
        </w:rPr>
      </w:pPr>
      <w:r w:rsidRPr="00DC229F">
        <w:rPr>
          <w:rFonts w:ascii="Times New Roman" w:eastAsia="Times New Roman" w:hAnsi="Times New Roman"/>
          <w:b/>
        </w:rPr>
        <w:t>Ibuprofen Inteli sudėtyje yra natrio</w:t>
      </w:r>
    </w:p>
    <w:p w:rsidR="00583184" w:rsidRPr="002E73EA" w:rsidRDefault="00583184" w:rsidP="00583184">
      <w:pPr>
        <w:autoSpaceDE w:val="0"/>
        <w:autoSpaceDN w:val="0"/>
        <w:spacing w:after="0" w:line="240" w:lineRule="auto"/>
        <w:ind w:right="284"/>
        <w:rPr>
          <w:rFonts w:ascii="Times New Roman" w:hAnsi="Times New Roman"/>
          <w:lang w:eastAsia="de-DE"/>
        </w:rPr>
      </w:pPr>
      <w:r>
        <w:rPr>
          <w:rFonts w:ascii="Times New Roman" w:eastAsia="Times New Roman" w:hAnsi="Times New Roman"/>
        </w:rPr>
        <w:t>Vienoje š</w:t>
      </w:r>
      <w:r w:rsidRPr="00DC229F">
        <w:rPr>
          <w:rFonts w:ascii="Times New Roman" w:eastAsia="Times New Roman" w:hAnsi="Times New Roman"/>
        </w:rPr>
        <w:t>io vaisto tabletėje yra mažiau kaip 1</w:t>
      </w:r>
      <w:r>
        <w:rPr>
          <w:rFonts w:ascii="Times New Roman" w:eastAsia="Times New Roman" w:hAnsi="Times New Roman"/>
        </w:rPr>
        <w:t> </w:t>
      </w:r>
      <w:r w:rsidRPr="00DC229F">
        <w:rPr>
          <w:rFonts w:ascii="Times New Roman" w:eastAsia="Times New Roman" w:hAnsi="Times New Roman"/>
        </w:rPr>
        <w:t>mmol</w:t>
      </w:r>
      <w:r>
        <w:rPr>
          <w:rFonts w:ascii="Times New Roman" w:eastAsia="Times New Roman" w:hAnsi="Times New Roman"/>
        </w:rPr>
        <w:t> </w:t>
      </w:r>
      <w:r w:rsidRPr="00DC229F">
        <w:rPr>
          <w:rFonts w:ascii="Times New Roman" w:eastAsia="Times New Roman" w:hAnsi="Times New Roman"/>
        </w:rPr>
        <w:t>(23</w:t>
      </w:r>
      <w:r>
        <w:rPr>
          <w:rFonts w:ascii="Times New Roman" w:eastAsia="Times New Roman" w:hAnsi="Times New Roman"/>
        </w:rPr>
        <w:t> </w:t>
      </w:r>
      <w:r w:rsidRPr="00DC229F">
        <w:rPr>
          <w:rFonts w:ascii="Times New Roman" w:eastAsia="Times New Roman" w:hAnsi="Times New Roman"/>
        </w:rPr>
        <w:t>mg) natrio, t.</w:t>
      </w:r>
      <w:r>
        <w:rPr>
          <w:rFonts w:ascii="Times New Roman" w:eastAsia="Times New Roman" w:hAnsi="Times New Roman"/>
        </w:rPr>
        <w:t> </w:t>
      </w:r>
      <w:r w:rsidRPr="00DC229F">
        <w:rPr>
          <w:rFonts w:ascii="Times New Roman" w:eastAsia="Times New Roman" w:hAnsi="Times New Roman"/>
        </w:rPr>
        <w:t>y. jis beveik neturi reikšmės.</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567"/>
        </w:tabs>
        <w:spacing w:after="0" w:line="240" w:lineRule="auto"/>
        <w:ind w:left="567" w:hanging="567"/>
        <w:outlineLvl w:val="1"/>
        <w:rPr>
          <w:rFonts w:ascii="Times New Roman" w:hAnsi="Times New Roman"/>
          <w:b/>
        </w:rPr>
      </w:pPr>
      <w:bookmarkStart w:id="15" w:name="_Toc129243141"/>
      <w:bookmarkStart w:id="16" w:name="_Toc129243266"/>
      <w:r w:rsidRPr="00C51E9B">
        <w:rPr>
          <w:rFonts w:ascii="Times New Roman" w:hAnsi="Times New Roman"/>
          <w:b/>
        </w:rPr>
        <w:t>3.</w:t>
      </w:r>
      <w:r w:rsidRPr="00C51E9B">
        <w:rPr>
          <w:rFonts w:ascii="Times New Roman" w:hAnsi="Times New Roman"/>
          <w:b/>
        </w:rPr>
        <w:tab/>
        <w:t xml:space="preserve">Kaip vartoti </w:t>
      </w:r>
      <w:bookmarkEnd w:id="15"/>
      <w:bookmarkEnd w:id="16"/>
      <w:r w:rsidRPr="00C51E9B">
        <w:rPr>
          <w:rFonts w:ascii="Times New Roman" w:hAnsi="Times New Roman"/>
          <w:b/>
        </w:rPr>
        <w:t>Ibuprofen Inteli</w:t>
      </w:r>
    </w:p>
    <w:p w:rsidR="00583184" w:rsidRPr="00C51E9B" w:rsidRDefault="00583184" w:rsidP="00583184">
      <w:pPr>
        <w:keepNext/>
        <w:tabs>
          <w:tab w:val="left" w:pos="426"/>
        </w:tabs>
        <w:spacing w:after="0" w:line="240" w:lineRule="auto"/>
        <w:rPr>
          <w:rFonts w:ascii="Times New Roman" w:hAnsi="Times New Roman"/>
        </w:rPr>
      </w:pPr>
    </w:p>
    <w:p w:rsidR="00583184" w:rsidRDefault="00583184" w:rsidP="00583184">
      <w:pPr>
        <w:spacing w:after="0" w:line="240" w:lineRule="auto"/>
        <w:rPr>
          <w:rFonts w:ascii="Times New Roman" w:hAnsi="Times New Roman"/>
          <w:noProof/>
        </w:rPr>
      </w:pPr>
      <w:r w:rsidRPr="00C51E9B">
        <w:rPr>
          <w:rFonts w:ascii="Times New Roman" w:hAnsi="Times New Roman"/>
          <w:noProof/>
        </w:rPr>
        <w:t>Visada vartokite šį vaistą tiksliai</w:t>
      </w:r>
      <w:r>
        <w:rPr>
          <w:rFonts w:ascii="Times New Roman" w:hAnsi="Times New Roman"/>
          <w:noProof/>
        </w:rPr>
        <w:t>,</w:t>
      </w:r>
      <w:r w:rsidRPr="00C51E9B">
        <w:rPr>
          <w:rFonts w:ascii="Times New Roman" w:hAnsi="Times New Roman"/>
          <w:noProof/>
        </w:rPr>
        <w:t xml:space="preserve"> kaip nurodė gydytojas. Jeigu abejojate, kreipkitės į gydytoją arba vaistininką.</w:t>
      </w:r>
    </w:p>
    <w:p w:rsidR="00583184" w:rsidRPr="00C51E9B" w:rsidRDefault="00583184" w:rsidP="00583184">
      <w:pPr>
        <w:spacing w:after="0" w:line="240" w:lineRule="auto"/>
        <w:rPr>
          <w:rFonts w:ascii="Times New Roman" w:hAnsi="Times New Roman"/>
          <w:noProof/>
        </w:rPr>
      </w:pPr>
    </w:p>
    <w:p w:rsidR="00583184" w:rsidRDefault="00583184" w:rsidP="00583184">
      <w:pPr>
        <w:keepNext/>
        <w:tabs>
          <w:tab w:val="left" w:pos="426"/>
        </w:tabs>
        <w:spacing w:after="0" w:line="240" w:lineRule="auto"/>
        <w:rPr>
          <w:rFonts w:ascii="Times New Roman" w:hAnsi="Times New Roman"/>
        </w:rPr>
      </w:pPr>
      <w:r w:rsidRPr="00B15FB6">
        <w:rPr>
          <w:rFonts w:ascii="Times New Roman" w:hAnsi="Times New Roman"/>
        </w:rPr>
        <w:t>Reikia vartoti mažiausią veiksmingą dozę ir ją vartoti kuo trumpiau, kiek tai būtina simptomams</w:t>
      </w:r>
      <w:r>
        <w:rPr>
          <w:rFonts w:ascii="Times New Roman" w:hAnsi="Times New Roman"/>
        </w:rPr>
        <w:t xml:space="preserve"> </w:t>
      </w:r>
      <w:r w:rsidRPr="00B15FB6">
        <w:rPr>
          <w:rFonts w:ascii="Times New Roman" w:hAnsi="Times New Roman"/>
        </w:rPr>
        <w:t>palengvinti. Jeigu sergate infekcine liga ir Jums pasireiškiantys simptomai (pvz., karščiavimas ir</w:t>
      </w:r>
      <w:r>
        <w:rPr>
          <w:rFonts w:ascii="Times New Roman" w:hAnsi="Times New Roman"/>
        </w:rPr>
        <w:t xml:space="preserve"> </w:t>
      </w:r>
      <w:r w:rsidRPr="00B15FB6">
        <w:rPr>
          <w:rFonts w:ascii="Times New Roman" w:hAnsi="Times New Roman"/>
        </w:rPr>
        <w:t>skausmas) neišnyksta arba sunkėja, nedelsdami pasitarkite su gydytoju (žr. 2</w:t>
      </w:r>
      <w:r>
        <w:rPr>
          <w:rFonts w:ascii="Times New Roman" w:hAnsi="Times New Roman"/>
        </w:rPr>
        <w:t> </w:t>
      </w:r>
      <w:r w:rsidRPr="00B15FB6">
        <w:rPr>
          <w:rFonts w:ascii="Times New Roman" w:hAnsi="Times New Roman"/>
        </w:rPr>
        <w:t>skyrių).</w:t>
      </w:r>
    </w:p>
    <w:p w:rsidR="00583184" w:rsidRDefault="00583184" w:rsidP="00583184">
      <w:pPr>
        <w:keepNext/>
        <w:tabs>
          <w:tab w:val="left" w:pos="426"/>
        </w:tabs>
        <w:spacing w:after="0" w:line="240" w:lineRule="auto"/>
        <w:rPr>
          <w:rFonts w:ascii="Times New Roman" w:hAnsi="Times New Roman"/>
        </w:rPr>
      </w:pPr>
    </w:p>
    <w:p w:rsidR="00583184" w:rsidRDefault="00583184" w:rsidP="00583184">
      <w:pPr>
        <w:spacing w:after="0" w:line="240" w:lineRule="auto"/>
        <w:rPr>
          <w:rFonts w:ascii="Times New Roman" w:hAnsi="Times New Roman"/>
          <w:bCs/>
        </w:rPr>
      </w:pPr>
      <w:r w:rsidRPr="00C51E9B">
        <w:rPr>
          <w:rFonts w:ascii="Times New Roman" w:hAnsi="Times New Roman"/>
          <w:noProof/>
        </w:rPr>
        <w:t xml:space="preserve">Gydytojas nurodys Jums ibuprofeno vartojimo trukmę. </w:t>
      </w:r>
      <w:r>
        <w:rPr>
          <w:rFonts w:ascii="Times New Roman" w:hAnsi="Times New Roman"/>
          <w:noProof/>
        </w:rPr>
        <w:t xml:space="preserve">Nenutraukite </w:t>
      </w:r>
      <w:r w:rsidRPr="00AA3219">
        <w:rPr>
          <w:rFonts w:ascii="Times New Roman" w:hAnsi="Times New Roman"/>
          <w:noProof/>
        </w:rPr>
        <w:t>g</w:t>
      </w:r>
      <w:r w:rsidRPr="00AA3219">
        <w:rPr>
          <w:rFonts w:ascii="Times New Roman" w:hAnsi="Times New Roman"/>
          <w:color w:val="000000"/>
        </w:rPr>
        <w:t>ydymo</w:t>
      </w:r>
      <w:r w:rsidRPr="00C51E9B">
        <w:rPr>
          <w:rFonts w:ascii="Times New Roman" w:hAnsi="Times New Roman"/>
          <w:color w:val="000000"/>
        </w:rPr>
        <w:t xml:space="preserve"> anksčiau, nebent tikėtinų gydymo rezultatų nepavyko pasiekti. Bet kuriuo atveju, nevartokite vaisto ilgiau nei nurodė gydytojas.</w:t>
      </w:r>
      <w:r>
        <w:rPr>
          <w:rFonts w:ascii="Times New Roman" w:hAnsi="Times New Roman"/>
          <w:color w:val="000000"/>
        </w:rPr>
        <w:t xml:space="preserve"> </w:t>
      </w:r>
      <w:r w:rsidRPr="00C51E9B">
        <w:rPr>
          <w:rFonts w:ascii="Times New Roman" w:hAnsi="Times New Roman"/>
          <w:bCs/>
        </w:rPr>
        <w:t xml:space="preserve">Svarbu vartoti ibuprofeno mažiausią veiksmingą dozę skausmui malšinti bei trumpiausią laiką, kuris reikalingas simptomams </w:t>
      </w:r>
      <w:r>
        <w:rPr>
          <w:rFonts w:ascii="Times New Roman" w:hAnsi="Times New Roman"/>
          <w:bCs/>
        </w:rPr>
        <w:t>sumažinti</w:t>
      </w:r>
      <w:r w:rsidRPr="00C51E9B">
        <w:rPr>
          <w:rFonts w:ascii="Times New Roman" w:hAnsi="Times New Roman"/>
          <w:bCs/>
        </w:rPr>
        <w:t>.</w:t>
      </w:r>
    </w:p>
    <w:p w:rsidR="00583184" w:rsidRPr="00C51E9B" w:rsidRDefault="00583184" w:rsidP="00583184">
      <w:pPr>
        <w:spacing w:after="0" w:line="240" w:lineRule="auto"/>
        <w:rPr>
          <w:rFonts w:ascii="Times New Roman" w:hAnsi="Times New Roman"/>
          <w:bCs/>
        </w:rPr>
      </w:pPr>
    </w:p>
    <w:p w:rsidR="00583184" w:rsidRDefault="00583184" w:rsidP="00583184">
      <w:pPr>
        <w:spacing w:after="0" w:line="240" w:lineRule="auto"/>
        <w:rPr>
          <w:rFonts w:ascii="Times New Roman" w:hAnsi="Times New Roman"/>
          <w:color w:val="000000"/>
        </w:rPr>
      </w:pPr>
      <w:bookmarkStart w:id="17" w:name="_Hlk182239453"/>
      <w:r w:rsidRPr="00C51E9B">
        <w:rPr>
          <w:rFonts w:ascii="Times New Roman" w:hAnsi="Times New Roman"/>
          <w:color w:val="000000"/>
        </w:rPr>
        <w:t>Ši</w:t>
      </w:r>
      <w:r>
        <w:rPr>
          <w:rFonts w:ascii="Times New Roman" w:hAnsi="Times New Roman"/>
          <w:color w:val="000000"/>
        </w:rPr>
        <w:t>o</w:t>
      </w:r>
      <w:r w:rsidRPr="00C51E9B">
        <w:rPr>
          <w:rFonts w:ascii="Times New Roman" w:hAnsi="Times New Roman"/>
          <w:color w:val="000000"/>
        </w:rPr>
        <w:t xml:space="preserve"> vaist</w:t>
      </w:r>
      <w:r>
        <w:rPr>
          <w:rFonts w:ascii="Times New Roman" w:hAnsi="Times New Roman"/>
          <w:color w:val="000000"/>
        </w:rPr>
        <w:t>o</w:t>
      </w:r>
      <w:r w:rsidRPr="00C51E9B">
        <w:rPr>
          <w:rFonts w:ascii="Times New Roman" w:hAnsi="Times New Roman"/>
          <w:color w:val="000000"/>
        </w:rPr>
        <w:t xml:space="preserve"> vartojama per burną.</w:t>
      </w:r>
    </w:p>
    <w:bookmarkEnd w:id="17"/>
    <w:p w:rsidR="00583184" w:rsidRPr="00C51E9B" w:rsidRDefault="00583184" w:rsidP="00583184">
      <w:pPr>
        <w:spacing w:after="0" w:line="240" w:lineRule="auto"/>
        <w:rPr>
          <w:rFonts w:ascii="Times New Roman" w:hAnsi="Times New Roman"/>
          <w:color w:val="000000"/>
        </w:rPr>
      </w:pPr>
    </w:p>
    <w:p w:rsidR="00583184" w:rsidRPr="00935B3E" w:rsidRDefault="00583184" w:rsidP="00583184">
      <w:pPr>
        <w:numPr>
          <w:ilvl w:val="12"/>
          <w:numId w:val="0"/>
        </w:numPr>
        <w:spacing w:after="0" w:line="240" w:lineRule="auto"/>
        <w:ind w:right="-2"/>
        <w:rPr>
          <w:rFonts w:ascii="Times New Roman" w:eastAsia="Times New Roman" w:hAnsi="Times New Roman"/>
          <w:noProof/>
        </w:rPr>
      </w:pPr>
      <w:r w:rsidRPr="00935B3E">
        <w:rPr>
          <w:rFonts w:ascii="Times New Roman" w:hAnsi="Times New Roman"/>
        </w:rPr>
        <w:t>Pacientams, kurių skrandis jautrus, rekomenduojama ibuprofen</w:t>
      </w:r>
      <w:r>
        <w:rPr>
          <w:rFonts w:ascii="Times New Roman" w:hAnsi="Times New Roman"/>
        </w:rPr>
        <w:t>o</w:t>
      </w:r>
      <w:r w:rsidRPr="00935B3E">
        <w:rPr>
          <w:rFonts w:ascii="Times New Roman" w:hAnsi="Times New Roman"/>
        </w:rPr>
        <w:t xml:space="preserve"> vartoti su maistu.</w:t>
      </w:r>
      <w:r w:rsidRPr="00935B3E">
        <w:rPr>
          <w:rFonts w:ascii="Times New Roman" w:eastAsia="Times New Roman" w:hAnsi="Times New Roman"/>
          <w:noProof/>
        </w:rPr>
        <w:t xml:space="preserve"> Nurykite tabletę visą, užgeriant stikline vandens.</w:t>
      </w:r>
    </w:p>
    <w:p w:rsidR="00583184" w:rsidRPr="00C51E9B" w:rsidRDefault="00583184" w:rsidP="00583184">
      <w:pPr>
        <w:tabs>
          <w:tab w:val="left" w:pos="426"/>
        </w:tabs>
        <w:spacing w:after="0" w:line="240" w:lineRule="auto"/>
        <w:rPr>
          <w:rFonts w:ascii="Times New Roman" w:hAnsi="Times New Roman"/>
        </w:rPr>
      </w:pPr>
    </w:p>
    <w:p w:rsidR="00583184" w:rsidRPr="00DC229F" w:rsidRDefault="00583184" w:rsidP="00583184">
      <w:pPr>
        <w:keepNext/>
        <w:tabs>
          <w:tab w:val="left" w:pos="851"/>
        </w:tabs>
        <w:spacing w:after="0" w:line="240" w:lineRule="auto"/>
        <w:rPr>
          <w:rFonts w:ascii="Times New Roman" w:hAnsi="Times New Roman"/>
          <w:i/>
        </w:rPr>
      </w:pPr>
      <w:r w:rsidRPr="00DC229F">
        <w:rPr>
          <w:rFonts w:ascii="Times New Roman" w:hAnsi="Times New Roman"/>
          <w:i/>
        </w:rPr>
        <w:t>Suaugusiesiems</w:t>
      </w:r>
      <w:r>
        <w:rPr>
          <w:rFonts w:ascii="Times New Roman" w:hAnsi="Times New Roman"/>
          <w:i/>
        </w:rPr>
        <w:t xml:space="preserve"> ir vyresniems kaip 12 metų paaugliams</w:t>
      </w:r>
    </w:p>
    <w:p w:rsidR="00583184" w:rsidRPr="00C51E9B" w:rsidRDefault="00583184" w:rsidP="00583184">
      <w:pPr>
        <w:pStyle w:val="MSGENFONTSTYLENAMETEMPLATEROLEMSGENFONTSTYLENAMEBYROLETEXT5"/>
        <w:shd w:val="clear" w:color="auto" w:fill="auto"/>
        <w:spacing w:line="250" w:lineRule="exact"/>
        <w:ind w:left="20" w:right="20" w:firstLine="0"/>
        <w:jc w:val="left"/>
        <w:rPr>
          <w:rFonts w:ascii="Times New Roman" w:hAnsi="Times New Roman"/>
          <w:sz w:val="22"/>
        </w:rPr>
      </w:pPr>
      <w:r>
        <w:rPr>
          <w:rStyle w:val="MSGENFONTSTYLENAMETEMPLATEROLEMSGENFONTSTYLENAMEBYROLETEXT"/>
          <w:rFonts w:ascii="Times New Roman" w:hAnsi="Times New Roman"/>
          <w:color w:val="000000"/>
          <w:sz w:val="22"/>
        </w:rPr>
        <w:t>Rekomenduojama dozė yra</w:t>
      </w:r>
      <w:r w:rsidRPr="00C51E9B">
        <w:rPr>
          <w:rStyle w:val="MSGENFONTSTYLENAMETEMPLATEROLEMSGENFONTSTYLENAMEBYROLETEXT"/>
          <w:rFonts w:ascii="Times New Roman" w:hAnsi="Times New Roman"/>
          <w:color w:val="000000"/>
          <w:sz w:val="22"/>
        </w:rPr>
        <w:t xml:space="preserve"> </w:t>
      </w:r>
      <w:r>
        <w:rPr>
          <w:rStyle w:val="MSGENFONTSTYLENAMETEMPLATEROLEMSGENFONTSTYLENAMEBYROLETEXT"/>
          <w:rFonts w:ascii="Times New Roman" w:hAnsi="Times New Roman"/>
          <w:color w:val="000000"/>
          <w:sz w:val="22"/>
        </w:rPr>
        <w:t>1 </w:t>
      </w:r>
      <w:r w:rsidRPr="00C51E9B">
        <w:rPr>
          <w:rStyle w:val="MSGENFONTSTYLENAMETEMPLATEROLEMSGENFONTSTYLENAMEBYROLETEXT"/>
          <w:rFonts w:ascii="Times New Roman" w:hAnsi="Times New Roman"/>
          <w:color w:val="000000"/>
          <w:sz w:val="22"/>
        </w:rPr>
        <w:t>tablet</w:t>
      </w:r>
      <w:r>
        <w:rPr>
          <w:rStyle w:val="MSGENFONTSTYLENAMETEMPLATEROLEMSGENFONTSTYLENAMEBYROLETEXT"/>
          <w:rFonts w:ascii="Times New Roman" w:hAnsi="Times New Roman"/>
          <w:color w:val="000000"/>
          <w:sz w:val="22"/>
        </w:rPr>
        <w:t>ė</w:t>
      </w:r>
      <w:r w:rsidRPr="00C51E9B">
        <w:rPr>
          <w:rStyle w:val="MSGENFONTSTYLENAMETEMPLATEROLEMSGENFONTSTYLENAMEBYROLETEXT"/>
          <w:rFonts w:ascii="Times New Roman" w:hAnsi="Times New Roman"/>
          <w:color w:val="000000"/>
          <w:sz w:val="22"/>
        </w:rPr>
        <w:t xml:space="preserve"> (400 mg) </w:t>
      </w:r>
      <w:r>
        <w:rPr>
          <w:rStyle w:val="MSGENFONTSTYLENAMETEMPLATEROLEMSGENFONTSTYLENAMEBYROLETEXT"/>
          <w:rFonts w:ascii="Times New Roman" w:hAnsi="Times New Roman"/>
          <w:color w:val="000000"/>
          <w:sz w:val="22"/>
        </w:rPr>
        <w:t>3 kartus per parą</w:t>
      </w:r>
      <w:r w:rsidRPr="00C51E9B">
        <w:rPr>
          <w:rStyle w:val="MSGENFONTSTYLENAMETEMPLATEROLEMSGENFONTSTYLENAMEBYROLETEXT"/>
          <w:rFonts w:ascii="Times New Roman" w:hAnsi="Times New Roman"/>
          <w:color w:val="000000"/>
          <w:sz w:val="22"/>
        </w:rPr>
        <w:t xml:space="preserve">. </w:t>
      </w:r>
      <w:r>
        <w:rPr>
          <w:rStyle w:val="MSGENFONTSTYLENAMETEMPLATEROLEMSGENFONTSTYLENAMEBYROLETEXT"/>
          <w:rFonts w:ascii="Times New Roman" w:hAnsi="Times New Roman"/>
          <w:color w:val="000000"/>
          <w:sz w:val="22"/>
        </w:rPr>
        <w:t>Nevartokite daugiau kaip 3 tablečių (1 200 mg) per 24 valandas.</w:t>
      </w:r>
    </w:p>
    <w:p w:rsidR="00583184" w:rsidRPr="00C51E9B" w:rsidRDefault="00583184" w:rsidP="00583184">
      <w:pPr>
        <w:tabs>
          <w:tab w:val="left" w:pos="851"/>
        </w:tabs>
        <w:spacing w:after="0" w:line="240" w:lineRule="auto"/>
        <w:rPr>
          <w:rStyle w:val="MSGENFONTSTYLENAMETEMPLATEROLEMSGENFONTSTYLENAMEBYROLETEXT"/>
          <w:rFonts w:ascii="Times New Roman" w:hAnsi="Times New Roman"/>
          <w:color w:val="000000"/>
        </w:rPr>
      </w:pPr>
    </w:p>
    <w:p w:rsidR="00583184" w:rsidRPr="00DC229F" w:rsidRDefault="00583184" w:rsidP="00583184">
      <w:pPr>
        <w:keepNext/>
        <w:tabs>
          <w:tab w:val="left" w:pos="851"/>
        </w:tabs>
        <w:spacing w:after="0" w:line="240" w:lineRule="auto"/>
        <w:rPr>
          <w:rFonts w:ascii="Times New Roman" w:hAnsi="Times New Roman"/>
          <w:i/>
        </w:rPr>
      </w:pPr>
      <w:r w:rsidRPr="00DC229F">
        <w:rPr>
          <w:rFonts w:ascii="Times New Roman" w:hAnsi="Times New Roman"/>
          <w:i/>
        </w:rPr>
        <w:t>Senyviems pacientams</w:t>
      </w:r>
    </w:p>
    <w:p w:rsidR="00583184" w:rsidRPr="00C51E9B" w:rsidRDefault="00583184" w:rsidP="00583184">
      <w:pPr>
        <w:tabs>
          <w:tab w:val="left" w:pos="851"/>
        </w:tabs>
        <w:spacing w:after="0" w:line="240" w:lineRule="auto"/>
        <w:rPr>
          <w:rFonts w:ascii="Times New Roman" w:hAnsi="Times New Roman"/>
        </w:rPr>
      </w:pPr>
      <w:bookmarkStart w:id="18" w:name="_Hlk182296360"/>
      <w:r w:rsidRPr="00C51E9B">
        <w:rPr>
          <w:rFonts w:ascii="Times New Roman" w:hAnsi="Times New Roman"/>
        </w:rPr>
        <w:t xml:space="preserve">Jeigu esate vyresnis </w:t>
      </w:r>
      <w:r>
        <w:rPr>
          <w:rFonts w:ascii="Times New Roman" w:hAnsi="Times New Roman"/>
        </w:rPr>
        <w:t>ka</w:t>
      </w:r>
      <w:r w:rsidRPr="00C51E9B">
        <w:rPr>
          <w:rFonts w:ascii="Times New Roman" w:hAnsi="Times New Roman"/>
        </w:rPr>
        <w:t>i</w:t>
      </w:r>
      <w:r>
        <w:rPr>
          <w:rFonts w:ascii="Times New Roman" w:hAnsi="Times New Roman"/>
        </w:rPr>
        <w:t>p</w:t>
      </w:r>
      <w:r w:rsidRPr="00C51E9B">
        <w:rPr>
          <w:rFonts w:ascii="Times New Roman" w:hAnsi="Times New Roman"/>
        </w:rPr>
        <w:t xml:space="preserve"> 60 metų, gydytojas gali paskirti mažiausią dozę. Tokiu atveju, tik </w:t>
      </w:r>
      <w:r>
        <w:rPr>
          <w:rFonts w:ascii="Times New Roman" w:hAnsi="Times New Roman"/>
        </w:rPr>
        <w:t xml:space="preserve">gydytojui </w:t>
      </w:r>
      <w:r w:rsidRPr="00C51E9B">
        <w:rPr>
          <w:rFonts w:ascii="Times New Roman" w:hAnsi="Times New Roman"/>
        </w:rPr>
        <w:t>patikrinus, ar vaistas yra gerai toleruojamas, dozę galima padidinti.</w:t>
      </w:r>
    </w:p>
    <w:bookmarkEnd w:id="18"/>
    <w:p w:rsidR="00583184" w:rsidRPr="00C51E9B" w:rsidRDefault="00583184" w:rsidP="00583184">
      <w:pPr>
        <w:tabs>
          <w:tab w:val="left" w:pos="851"/>
        </w:tabs>
        <w:spacing w:after="0" w:line="240" w:lineRule="auto"/>
        <w:rPr>
          <w:rFonts w:ascii="Times New Roman" w:hAnsi="Times New Roman"/>
        </w:rPr>
      </w:pPr>
    </w:p>
    <w:p w:rsidR="00583184" w:rsidRPr="00DC229F" w:rsidRDefault="00583184" w:rsidP="00583184">
      <w:pPr>
        <w:keepNext/>
        <w:tabs>
          <w:tab w:val="left" w:pos="851"/>
        </w:tabs>
        <w:spacing w:after="0" w:line="240" w:lineRule="auto"/>
        <w:rPr>
          <w:rFonts w:ascii="Times New Roman" w:hAnsi="Times New Roman"/>
          <w:i/>
        </w:rPr>
      </w:pPr>
      <w:r w:rsidRPr="00DC229F">
        <w:rPr>
          <w:rFonts w:ascii="Times New Roman" w:hAnsi="Times New Roman"/>
          <w:i/>
        </w:rPr>
        <w:t>Pacienta</w:t>
      </w:r>
      <w:r>
        <w:rPr>
          <w:rFonts w:ascii="Times New Roman" w:hAnsi="Times New Roman"/>
          <w:i/>
        </w:rPr>
        <w:t>ms</w:t>
      </w:r>
      <w:r w:rsidRPr="00DC229F">
        <w:rPr>
          <w:rFonts w:ascii="Times New Roman" w:hAnsi="Times New Roman"/>
          <w:i/>
        </w:rPr>
        <w:t xml:space="preserve">, </w:t>
      </w:r>
      <w:r>
        <w:rPr>
          <w:rFonts w:ascii="Times New Roman" w:hAnsi="Times New Roman"/>
          <w:i/>
        </w:rPr>
        <w:t>kurių</w:t>
      </w:r>
      <w:r w:rsidRPr="00DC229F">
        <w:rPr>
          <w:rFonts w:ascii="Times New Roman" w:hAnsi="Times New Roman"/>
          <w:i/>
        </w:rPr>
        <w:t xml:space="preserve"> inkstų </w:t>
      </w:r>
      <w:r>
        <w:rPr>
          <w:rFonts w:ascii="Times New Roman" w:hAnsi="Times New Roman"/>
          <w:i/>
        </w:rPr>
        <w:t>a</w:t>
      </w:r>
      <w:r w:rsidRPr="00DC229F">
        <w:rPr>
          <w:rFonts w:ascii="Times New Roman" w:hAnsi="Times New Roman"/>
          <w:i/>
        </w:rPr>
        <w:t xml:space="preserve">r kepenų </w:t>
      </w:r>
      <w:r>
        <w:rPr>
          <w:rFonts w:ascii="Times New Roman" w:hAnsi="Times New Roman"/>
          <w:i/>
        </w:rPr>
        <w:t>funkcija sutrikusi</w:t>
      </w:r>
    </w:p>
    <w:p w:rsidR="00583184" w:rsidRPr="00C51E9B" w:rsidRDefault="00583184" w:rsidP="00583184">
      <w:pPr>
        <w:tabs>
          <w:tab w:val="left" w:pos="851"/>
        </w:tabs>
        <w:spacing w:after="0" w:line="240" w:lineRule="auto"/>
        <w:rPr>
          <w:rFonts w:ascii="Times New Roman" w:hAnsi="Times New Roman"/>
        </w:rPr>
      </w:pPr>
      <w:bookmarkStart w:id="19" w:name="_Hlk182296376"/>
      <w:r w:rsidRPr="00C51E9B">
        <w:rPr>
          <w:rStyle w:val="MSGENFONTSTYLENAMETEMPLATEROLEMSGENFONTSTYLENAMEBYROLETEXT"/>
          <w:rFonts w:ascii="Times New Roman" w:hAnsi="Times New Roman"/>
          <w:color w:val="000000"/>
        </w:rPr>
        <w:t>Jeigu sergate kepenų ir</w:t>
      </w:r>
      <w:r>
        <w:rPr>
          <w:rStyle w:val="MSGENFONTSTYLENAMETEMPLATEROLEMSGENFONTSTYLENAMEBYROLETEXT"/>
          <w:rFonts w:ascii="Times New Roman" w:hAnsi="Times New Roman"/>
          <w:color w:val="000000"/>
        </w:rPr>
        <w:t> </w:t>
      </w:r>
      <w:r w:rsidRPr="00C51E9B">
        <w:rPr>
          <w:rStyle w:val="MSGENFONTSTYLENAMETEMPLATEROLEMSGENFONTSTYLENAMEBYROLETEXT"/>
          <w:rFonts w:ascii="Times New Roman" w:hAnsi="Times New Roman"/>
          <w:color w:val="000000"/>
        </w:rPr>
        <w:t xml:space="preserve">(arba) inkstų liga, gydytojas </w:t>
      </w:r>
      <w:r w:rsidRPr="00C51E9B">
        <w:rPr>
          <w:rFonts w:ascii="Times New Roman" w:hAnsi="Times New Roman"/>
        </w:rPr>
        <w:t>gali paskirti mažiausią dozę. Tokiu atveju, vartokite tiksliai gydytojo paskirtą dozę.</w:t>
      </w:r>
    </w:p>
    <w:bookmarkEnd w:id="19"/>
    <w:p w:rsidR="00583184" w:rsidRPr="00D06D15" w:rsidRDefault="00583184" w:rsidP="00583184">
      <w:pPr>
        <w:spacing w:after="0" w:line="240" w:lineRule="auto"/>
        <w:rPr>
          <w:rFonts w:ascii="Times New Roman" w:eastAsia="Times New Roman" w:hAnsi="Times New Roman"/>
        </w:rPr>
      </w:pPr>
      <w:r w:rsidRPr="00D06D15">
        <w:rPr>
          <w:rFonts w:ascii="Times New Roman" w:eastAsia="Times New Roman" w:hAnsi="Times New Roman"/>
        </w:rPr>
        <w:t xml:space="preserve">Esant sunkiam inkstų arba kepenų funkcijos nepakankamumui </w:t>
      </w:r>
      <w:r w:rsidRPr="00D06D15">
        <w:rPr>
          <w:rFonts w:ascii="Times New Roman" w:eastAsia="Times New Roman" w:hAnsi="Times New Roman"/>
          <w:noProof/>
        </w:rPr>
        <w:t>Ibuprofen Inteli</w:t>
      </w:r>
      <w:r w:rsidRPr="00D06D15">
        <w:rPr>
          <w:rFonts w:ascii="Times New Roman" w:eastAsia="Times New Roman" w:hAnsi="Times New Roman"/>
        </w:rPr>
        <w:t xml:space="preserve"> vartoti negalima.</w:t>
      </w:r>
    </w:p>
    <w:p w:rsidR="00583184" w:rsidRPr="00C51E9B" w:rsidRDefault="00583184" w:rsidP="00583184">
      <w:pPr>
        <w:tabs>
          <w:tab w:val="left" w:pos="851"/>
        </w:tabs>
        <w:spacing w:after="0" w:line="240" w:lineRule="auto"/>
        <w:rPr>
          <w:rFonts w:ascii="Times New Roman" w:hAnsi="Times New Roman"/>
        </w:rPr>
      </w:pPr>
    </w:p>
    <w:p w:rsidR="00583184" w:rsidRDefault="00583184" w:rsidP="00583184">
      <w:pPr>
        <w:tabs>
          <w:tab w:val="left" w:pos="851"/>
        </w:tabs>
        <w:spacing w:after="0" w:line="240" w:lineRule="auto"/>
        <w:rPr>
          <w:rFonts w:ascii="Times New Roman" w:hAnsi="Times New Roman"/>
        </w:rPr>
      </w:pPr>
      <w:bookmarkStart w:id="20" w:name="_Hlk182296394"/>
      <w:r w:rsidRPr="00C51E9B">
        <w:rPr>
          <w:rFonts w:ascii="Times New Roman" w:hAnsi="Times New Roman"/>
        </w:rPr>
        <w:t>Pasakykite gydytojui arba vaistininkui, jeigu Jums atrodo, kad šis vaistas veikia per stipriai arba per silpnai.</w:t>
      </w:r>
    </w:p>
    <w:bookmarkEnd w:id="20"/>
    <w:p w:rsidR="00583184" w:rsidRPr="00C51E9B" w:rsidRDefault="00583184" w:rsidP="00583184">
      <w:pPr>
        <w:tabs>
          <w:tab w:val="left" w:pos="851"/>
        </w:tabs>
        <w:spacing w:after="0" w:line="240" w:lineRule="auto"/>
        <w:rPr>
          <w:rStyle w:val="MSGENFONTSTYLENAMETEMPLATEROLEMSGENFONTSTYLENAMEBYROLETEXT"/>
          <w:rFonts w:ascii="Times New Roman" w:hAnsi="Times New Roman"/>
          <w:color w:val="000000"/>
        </w:rPr>
      </w:pPr>
    </w:p>
    <w:p w:rsidR="00583184" w:rsidRPr="00C51E9B" w:rsidRDefault="00583184" w:rsidP="00583184">
      <w:pPr>
        <w:keepNext/>
        <w:spacing w:after="0" w:line="240" w:lineRule="auto"/>
        <w:rPr>
          <w:rFonts w:ascii="Times New Roman" w:hAnsi="Times New Roman"/>
          <w:b/>
          <w:bCs/>
        </w:rPr>
      </w:pPr>
      <w:r w:rsidRPr="00C51E9B">
        <w:rPr>
          <w:rFonts w:ascii="Times New Roman" w:hAnsi="Times New Roman"/>
          <w:b/>
          <w:bCs/>
        </w:rPr>
        <w:t>Ką daryti pavartojus per didelę Ibuprofen Inteli dozę</w:t>
      </w:r>
    </w:p>
    <w:p w:rsidR="00583184" w:rsidRPr="00D94615" w:rsidRDefault="00583184" w:rsidP="00583184">
      <w:pPr>
        <w:autoSpaceDE w:val="0"/>
        <w:spacing w:after="0" w:line="240" w:lineRule="auto"/>
        <w:rPr>
          <w:rFonts w:ascii="Times New Roman" w:hAnsi="Times New Roman"/>
          <w:color w:val="000000"/>
        </w:rPr>
      </w:pPr>
      <w:bookmarkStart w:id="21" w:name="_Hlk182296766"/>
      <w:r w:rsidRPr="00D94615">
        <w:rPr>
          <w:rFonts w:ascii="Times New Roman" w:eastAsia="mesNewRomanPSMT" w:hAnsi="Times New Roman"/>
          <w:color w:val="000000"/>
        </w:rPr>
        <w:t xml:space="preserve">Jei pavartojote daugiau </w:t>
      </w:r>
      <w:r w:rsidRPr="00D94615">
        <w:rPr>
          <w:rFonts w:ascii="Times New Roman" w:eastAsia="Times New Roman" w:hAnsi="Times New Roman"/>
        </w:rPr>
        <w:t>I</w:t>
      </w:r>
      <w:r w:rsidRPr="005120A1">
        <w:rPr>
          <w:rFonts w:ascii="Times New Roman" w:eastAsia="Times New Roman" w:hAnsi="Times New Roman"/>
        </w:rPr>
        <w:t>buprofen</w:t>
      </w:r>
      <w:r w:rsidRPr="00D94615">
        <w:rPr>
          <w:rFonts w:ascii="Times New Roman" w:eastAsia="Times New Roman" w:hAnsi="Times New Roman"/>
        </w:rPr>
        <w:t xml:space="preserve"> I</w:t>
      </w:r>
      <w:r w:rsidRPr="005120A1">
        <w:rPr>
          <w:rFonts w:ascii="Times New Roman" w:eastAsia="Times New Roman" w:hAnsi="Times New Roman"/>
        </w:rPr>
        <w:t>nteli</w:t>
      </w:r>
      <w:r w:rsidRPr="00D94615">
        <w:rPr>
          <w:rFonts w:ascii="Times New Roman" w:eastAsia="mesNewRomanPSMT" w:hAnsi="Times New Roman"/>
          <w:color w:val="000000"/>
        </w:rPr>
        <w:t xml:space="preserve"> nei turėjote arba jei vaisto atsitiktinai išgėrė vaikai, visada kreipkitės į gydytoją arba artimiausią ligoninę, kad būtų įvertinta rizika ir patarta, kokių veiksmų reikia imtis.</w:t>
      </w:r>
      <w:r w:rsidRPr="005120A1">
        <w:rPr>
          <w:rFonts w:ascii="Times New Roman" w:hAnsi="Times New Roman"/>
          <w:color w:val="000000"/>
        </w:rPr>
        <w:t xml:space="preserve"> </w:t>
      </w:r>
      <w:r w:rsidRPr="00D94615">
        <w:rPr>
          <w:rFonts w:ascii="Times New Roman" w:eastAsia="mesNewRomanPSMT" w:hAnsi="Times New Roman"/>
          <w:color w:val="000000"/>
        </w:rPr>
        <w:t>Galimi perdozavimo simptomai yra pykinimas, pilvo skausmas, vėmimas (gali būti su kraujo ruožais), kraujavimas iš virškinimo trakto (taip pat žr. 4 skyrių toliau), viduriavimas, galvos skausmas, spengimas ausyse, minčių susipainiojimas ir virpantys akių judesiai. Taip pat gali pasireikšti sujaudinimas, labai stiprus mieguistumas, dezorientacija ar koma. Kartais pacientams pasireiškia traukuliai. Pavartojus dideles dozes, pasireiškė apsnūdimas, krūtinės skausmas, stipraus širdies plakimo pojūtis (palpitacijos), sąmonės netekimas, traukuliai (daugiausia vaikams), silpnumas ir svaigulys, kraujas šlapime, mažas kalio kiekis kraujyje, šalčio pojūtis kūne ir kvėpavimo sutrikimai. Be to, gali pailgėti protrombino laikas / TNS, tikriausiai dėl cirkuliuojančių krešėjimo veiksnių veikimo sutrikdymo. Gali pasireikšti ūminis inkstų nepakankamumas ir kepenų pažeidimas. Astma sergantiems pacientams galimas astmos pasunkėjimas. Be to, gali sumažėti kraujospūdis ir susilpnėti kvėpavimas.</w:t>
      </w:r>
    </w:p>
    <w:bookmarkEnd w:id="21"/>
    <w:p w:rsidR="00583184" w:rsidRPr="00C51E9B" w:rsidRDefault="00583184" w:rsidP="00583184">
      <w:pPr>
        <w:autoSpaceDE w:val="0"/>
        <w:autoSpaceDN w:val="0"/>
        <w:spacing w:after="0" w:line="240" w:lineRule="auto"/>
        <w:ind w:right="284"/>
        <w:rPr>
          <w:rFonts w:ascii="Times New Roman" w:hAnsi="Times New Roman"/>
          <w:lang w:eastAsia="de-DE"/>
        </w:rPr>
      </w:pPr>
    </w:p>
    <w:p w:rsidR="00583184" w:rsidRPr="00C51E9B" w:rsidRDefault="00583184" w:rsidP="00583184">
      <w:pPr>
        <w:keepNext/>
        <w:spacing w:after="0" w:line="240" w:lineRule="auto"/>
        <w:rPr>
          <w:rFonts w:ascii="Times New Roman" w:hAnsi="Times New Roman"/>
          <w:b/>
          <w:bCs/>
        </w:rPr>
      </w:pPr>
      <w:r w:rsidRPr="00C51E9B">
        <w:rPr>
          <w:rFonts w:ascii="Times New Roman" w:hAnsi="Times New Roman"/>
          <w:b/>
          <w:bCs/>
        </w:rPr>
        <w:t>Pamiršus pavartoti Ibuprofen Inteli</w:t>
      </w:r>
    </w:p>
    <w:p w:rsidR="00583184" w:rsidRPr="00AD6BE6" w:rsidRDefault="00583184" w:rsidP="00583184">
      <w:pPr>
        <w:tabs>
          <w:tab w:val="left" w:pos="426"/>
        </w:tabs>
        <w:spacing w:after="0" w:line="240" w:lineRule="auto"/>
        <w:rPr>
          <w:rFonts w:ascii="Times New Roman" w:hAnsi="Times New Roman"/>
        </w:rPr>
      </w:pPr>
      <w:r w:rsidRPr="00AD6BE6">
        <w:rPr>
          <w:rFonts w:ascii="Times New Roman" w:eastAsia="Times New Roman" w:hAnsi="Times New Roman"/>
          <w:bCs/>
          <w:snapToGrid w:val="0"/>
        </w:rPr>
        <w:t xml:space="preserve">Jeigu pamiršote </w:t>
      </w:r>
      <w:r>
        <w:rPr>
          <w:rFonts w:ascii="Times New Roman" w:eastAsia="Times New Roman" w:hAnsi="Times New Roman"/>
          <w:bCs/>
          <w:snapToGrid w:val="0"/>
        </w:rPr>
        <w:t>pava</w:t>
      </w:r>
      <w:r w:rsidRPr="00AD6BE6">
        <w:rPr>
          <w:rFonts w:ascii="Times New Roman" w:eastAsia="Times New Roman" w:hAnsi="Times New Roman"/>
          <w:bCs/>
          <w:snapToGrid w:val="0"/>
        </w:rPr>
        <w:t>r</w:t>
      </w:r>
      <w:r>
        <w:rPr>
          <w:rFonts w:ascii="Times New Roman" w:eastAsia="Times New Roman" w:hAnsi="Times New Roman"/>
          <w:bCs/>
          <w:snapToGrid w:val="0"/>
        </w:rPr>
        <w:t>to</w:t>
      </w:r>
      <w:r w:rsidRPr="00AD6BE6">
        <w:rPr>
          <w:rFonts w:ascii="Times New Roman" w:eastAsia="Times New Roman" w:hAnsi="Times New Roman"/>
          <w:bCs/>
          <w:snapToGrid w:val="0"/>
        </w:rPr>
        <w:t xml:space="preserve">ti vaisto ir vis dar jaučiate ligos simptomus, </w:t>
      </w:r>
      <w:r>
        <w:rPr>
          <w:rFonts w:ascii="Times New Roman" w:eastAsia="Times New Roman" w:hAnsi="Times New Roman"/>
          <w:bCs/>
          <w:snapToGrid w:val="0"/>
        </w:rPr>
        <w:t>pava</w:t>
      </w:r>
      <w:r w:rsidRPr="00AD6BE6">
        <w:rPr>
          <w:rFonts w:ascii="Times New Roman" w:eastAsia="Times New Roman" w:hAnsi="Times New Roman"/>
          <w:bCs/>
          <w:snapToGrid w:val="0"/>
        </w:rPr>
        <w:t>r</w:t>
      </w:r>
      <w:r>
        <w:rPr>
          <w:rFonts w:ascii="Times New Roman" w:eastAsia="Times New Roman" w:hAnsi="Times New Roman"/>
          <w:bCs/>
          <w:snapToGrid w:val="0"/>
        </w:rPr>
        <w:t>to</w:t>
      </w:r>
      <w:r w:rsidRPr="00AD6BE6">
        <w:rPr>
          <w:rFonts w:ascii="Times New Roman" w:eastAsia="Times New Roman" w:hAnsi="Times New Roman"/>
          <w:bCs/>
          <w:snapToGrid w:val="0"/>
        </w:rPr>
        <w:t xml:space="preserve">kite tabletę, kai tik prisiminsite. Jei iki kitos dozės liko mažiau </w:t>
      </w:r>
      <w:r>
        <w:rPr>
          <w:rFonts w:ascii="Times New Roman" w:eastAsia="Times New Roman" w:hAnsi="Times New Roman"/>
          <w:bCs/>
          <w:snapToGrid w:val="0"/>
        </w:rPr>
        <w:t>ka</w:t>
      </w:r>
      <w:r w:rsidRPr="00AD6BE6">
        <w:rPr>
          <w:rFonts w:ascii="Times New Roman" w:eastAsia="Times New Roman" w:hAnsi="Times New Roman"/>
          <w:bCs/>
          <w:snapToGrid w:val="0"/>
        </w:rPr>
        <w:t>i</w:t>
      </w:r>
      <w:r>
        <w:rPr>
          <w:rFonts w:ascii="Times New Roman" w:eastAsia="Times New Roman" w:hAnsi="Times New Roman"/>
          <w:bCs/>
          <w:snapToGrid w:val="0"/>
        </w:rPr>
        <w:t>p</w:t>
      </w:r>
      <w:r w:rsidRPr="00AD6BE6">
        <w:rPr>
          <w:rFonts w:ascii="Times New Roman" w:eastAsia="Times New Roman" w:hAnsi="Times New Roman"/>
          <w:bCs/>
          <w:snapToGrid w:val="0"/>
        </w:rPr>
        <w:t xml:space="preserve"> 4 valandos, nebevartokite praleistos dozės.</w:t>
      </w:r>
      <w:r w:rsidRPr="00AD6BE6">
        <w:rPr>
          <w:rFonts w:ascii="Times New Roman" w:hAnsi="Times New Roman"/>
        </w:rPr>
        <w:t xml:space="preserve"> Negalima vartoti dvigubos</w:t>
      </w:r>
      <w:r>
        <w:rPr>
          <w:rFonts w:ascii="Times New Roman" w:hAnsi="Times New Roman"/>
        </w:rPr>
        <w:t> </w:t>
      </w:r>
      <w:r w:rsidRPr="00AD6BE6">
        <w:rPr>
          <w:rFonts w:ascii="Times New Roman" w:hAnsi="Times New Roman"/>
        </w:rPr>
        <w:t>dozės norint kompensuoti praleistą dozę.</w:t>
      </w:r>
    </w:p>
    <w:p w:rsidR="00583184"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567"/>
        </w:tabs>
        <w:spacing w:after="0" w:line="240" w:lineRule="auto"/>
        <w:ind w:left="567" w:hanging="567"/>
        <w:outlineLvl w:val="1"/>
        <w:rPr>
          <w:rFonts w:ascii="Times New Roman" w:hAnsi="Times New Roman"/>
          <w:b/>
        </w:rPr>
      </w:pPr>
      <w:bookmarkStart w:id="22" w:name="_Toc129243142"/>
      <w:bookmarkStart w:id="23" w:name="_Toc129243267"/>
      <w:r w:rsidRPr="00C51E9B">
        <w:rPr>
          <w:rFonts w:ascii="Times New Roman" w:hAnsi="Times New Roman"/>
          <w:b/>
        </w:rPr>
        <w:t>4.</w:t>
      </w:r>
      <w:r w:rsidRPr="00C51E9B">
        <w:rPr>
          <w:rFonts w:ascii="Times New Roman" w:hAnsi="Times New Roman"/>
          <w:b/>
        </w:rPr>
        <w:tab/>
        <w:t>Galimas šalutinis poveikis</w:t>
      </w:r>
      <w:bookmarkEnd w:id="22"/>
      <w:bookmarkEnd w:id="23"/>
    </w:p>
    <w:p w:rsidR="00583184" w:rsidRPr="00C51E9B" w:rsidRDefault="00583184" w:rsidP="00583184">
      <w:pPr>
        <w:keepNext/>
        <w:tabs>
          <w:tab w:val="left" w:pos="426"/>
        </w:tabs>
        <w:spacing w:after="0" w:line="240" w:lineRule="auto"/>
        <w:rPr>
          <w:rFonts w:ascii="Times New Roman" w:hAnsi="Times New Roman"/>
        </w:rPr>
      </w:pPr>
    </w:p>
    <w:p w:rsidR="00583184" w:rsidRPr="00C34E2B" w:rsidRDefault="00583184" w:rsidP="00583184">
      <w:pPr>
        <w:spacing w:after="0" w:line="240" w:lineRule="auto"/>
        <w:rPr>
          <w:rFonts w:ascii="Times New Roman" w:eastAsia="Times New Roman" w:hAnsi="Times New Roman"/>
        </w:rPr>
      </w:pPr>
      <w:r w:rsidRPr="00C34E2B">
        <w:rPr>
          <w:rFonts w:ascii="Times New Roman" w:eastAsia="Times New Roman" w:hAnsi="Times New Roman"/>
        </w:rPr>
        <w:t>Šis vaistas, kaip ir visi kiti, gali sukelti šalutinį poveikį, nors jis pasireiškia ne visiems žmonėms.</w:t>
      </w:r>
    </w:p>
    <w:p w:rsidR="00583184" w:rsidRPr="00C92E5F" w:rsidRDefault="00583184" w:rsidP="00583184">
      <w:pPr>
        <w:spacing w:after="0" w:line="240" w:lineRule="auto"/>
        <w:rPr>
          <w:rFonts w:ascii="Times New Roman" w:eastAsia="Times New Roman" w:hAnsi="Times New Roman"/>
        </w:rPr>
      </w:pPr>
    </w:p>
    <w:p w:rsidR="00583184" w:rsidRPr="00C92E5F" w:rsidRDefault="00583184" w:rsidP="00583184">
      <w:pPr>
        <w:widowControl w:val="0"/>
        <w:spacing w:after="0" w:line="240" w:lineRule="auto"/>
        <w:rPr>
          <w:rFonts w:ascii="Times New Roman" w:eastAsia="Times New Roman" w:hAnsi="Times New Roman"/>
        </w:rPr>
      </w:pPr>
      <w:r w:rsidRPr="00C92E5F">
        <w:rPr>
          <w:rFonts w:ascii="Times New Roman" w:eastAsia="Times New Roman" w:hAnsi="Times New Roman"/>
        </w:rPr>
        <w:t>Nustokite vartoti š</w:t>
      </w:r>
      <w:r>
        <w:rPr>
          <w:rFonts w:ascii="Times New Roman" w:eastAsia="Times New Roman" w:hAnsi="Times New Roman"/>
        </w:rPr>
        <w:t>io</w:t>
      </w:r>
      <w:r w:rsidRPr="00C92E5F">
        <w:rPr>
          <w:rFonts w:ascii="Times New Roman" w:eastAsia="Times New Roman" w:hAnsi="Times New Roman"/>
        </w:rPr>
        <w:t xml:space="preserve"> vaist</w:t>
      </w:r>
      <w:r>
        <w:rPr>
          <w:rFonts w:ascii="Times New Roman" w:eastAsia="Times New Roman" w:hAnsi="Times New Roman"/>
        </w:rPr>
        <w:t>o</w:t>
      </w:r>
      <w:r w:rsidRPr="00C92E5F">
        <w:rPr>
          <w:rFonts w:ascii="Times New Roman" w:eastAsia="Times New Roman" w:hAnsi="Times New Roman"/>
        </w:rPr>
        <w:t xml:space="preserve"> ir nedelsiant kreipkitės medicininės pagalbos, jeigu </w:t>
      </w:r>
      <w:r w:rsidRPr="00C92E5F">
        <w:rPr>
          <w:rFonts w:ascii="Times New Roman" w:eastAsia="Times New Roman" w:hAnsi="Times New Roman"/>
          <w:lang w:eastAsia="pl-PL"/>
        </w:rPr>
        <w:t>Jums pasireiškė bet kuris iš toliau išvard</w:t>
      </w:r>
      <w:r>
        <w:rPr>
          <w:rFonts w:ascii="Times New Roman" w:eastAsia="Times New Roman" w:hAnsi="Times New Roman"/>
          <w:lang w:eastAsia="pl-PL"/>
        </w:rPr>
        <w:t>in</w:t>
      </w:r>
      <w:r w:rsidRPr="00C92E5F">
        <w:rPr>
          <w:rFonts w:ascii="Times New Roman" w:eastAsia="Times New Roman" w:hAnsi="Times New Roman"/>
          <w:lang w:eastAsia="pl-PL"/>
        </w:rPr>
        <w:t>t</w:t>
      </w:r>
      <w:r>
        <w:rPr>
          <w:rFonts w:ascii="Times New Roman" w:eastAsia="Times New Roman" w:hAnsi="Times New Roman"/>
          <w:lang w:eastAsia="pl-PL"/>
        </w:rPr>
        <w:t>o</w:t>
      </w:r>
      <w:r w:rsidRPr="00C92E5F">
        <w:rPr>
          <w:rFonts w:ascii="Times New Roman" w:eastAsia="Times New Roman" w:hAnsi="Times New Roman"/>
          <w:lang w:eastAsia="pl-PL"/>
        </w:rPr>
        <w:t xml:space="preserve"> sunk</w:t>
      </w:r>
      <w:r>
        <w:rPr>
          <w:rFonts w:ascii="Times New Roman" w:eastAsia="Times New Roman" w:hAnsi="Times New Roman"/>
          <w:lang w:eastAsia="pl-PL"/>
        </w:rPr>
        <w:t>aus</w:t>
      </w:r>
      <w:r w:rsidRPr="00C92E5F">
        <w:rPr>
          <w:rFonts w:ascii="Times New Roman" w:eastAsia="Times New Roman" w:hAnsi="Times New Roman"/>
          <w:lang w:eastAsia="pl-PL"/>
        </w:rPr>
        <w:t xml:space="preserve"> šalutini</w:t>
      </w:r>
      <w:r>
        <w:rPr>
          <w:rFonts w:ascii="Times New Roman" w:eastAsia="Times New Roman" w:hAnsi="Times New Roman"/>
          <w:lang w:eastAsia="pl-PL"/>
        </w:rPr>
        <w:t>o</w:t>
      </w:r>
      <w:r w:rsidRPr="00C92E5F">
        <w:rPr>
          <w:rFonts w:ascii="Times New Roman" w:eastAsia="Times New Roman" w:hAnsi="Times New Roman"/>
          <w:lang w:eastAsia="pl-PL"/>
        </w:rPr>
        <w:t xml:space="preserve"> poveiki</w:t>
      </w:r>
      <w:r>
        <w:rPr>
          <w:rFonts w:ascii="Times New Roman" w:eastAsia="Times New Roman" w:hAnsi="Times New Roman"/>
          <w:lang w:eastAsia="pl-PL"/>
        </w:rPr>
        <w:t>o</w:t>
      </w:r>
      <w:r w:rsidRPr="00C92E5F">
        <w:rPr>
          <w:rFonts w:ascii="Times New Roman" w:eastAsia="Times New Roman" w:hAnsi="Times New Roman"/>
        </w:rPr>
        <w:t>.</w:t>
      </w:r>
    </w:p>
    <w:p w:rsidR="00583184" w:rsidRPr="00C92E5F" w:rsidRDefault="00583184" w:rsidP="00583184">
      <w:pPr>
        <w:widowControl w:val="0"/>
        <w:numPr>
          <w:ilvl w:val="0"/>
          <w:numId w:val="5"/>
        </w:numPr>
        <w:spacing w:after="0" w:line="240" w:lineRule="auto"/>
        <w:ind w:left="567" w:hanging="567"/>
        <w:contextualSpacing/>
        <w:rPr>
          <w:rFonts w:ascii="Times New Roman" w:eastAsia="Times New Roman" w:hAnsi="Times New Roman"/>
          <w:u w:val="single"/>
          <w:lang w:eastAsia="pl-PL"/>
        </w:rPr>
      </w:pPr>
      <w:r>
        <w:rPr>
          <w:rFonts w:ascii="Times New Roman" w:eastAsia="Times New Roman" w:hAnsi="Times New Roman"/>
          <w:lang w:eastAsia="pl-PL"/>
        </w:rPr>
        <w:t>P</w:t>
      </w:r>
      <w:r w:rsidRPr="00C92E5F">
        <w:rPr>
          <w:rFonts w:ascii="Times New Roman" w:eastAsia="Times New Roman" w:hAnsi="Times New Roman"/>
          <w:lang w:eastAsia="pl-PL"/>
        </w:rPr>
        <w:t>asir</w:t>
      </w:r>
      <w:r>
        <w:rPr>
          <w:rFonts w:ascii="Times New Roman" w:eastAsia="Times New Roman" w:hAnsi="Times New Roman"/>
          <w:lang w:eastAsia="pl-PL"/>
        </w:rPr>
        <w:t>eiškė</w:t>
      </w:r>
      <w:r w:rsidRPr="00C92E5F">
        <w:rPr>
          <w:rFonts w:ascii="Times New Roman" w:eastAsia="Times New Roman" w:hAnsi="Times New Roman"/>
          <w:lang w:eastAsia="pl-PL"/>
        </w:rPr>
        <w:t xml:space="preserve"> kraujavimo iš virškinamojo trakto simptomų: stiprus pilvo skausmas, juodos arba deguto spalvos išmatos, vėmimas krauju ar tamsiomis dalelėmis, panašiomis į kavos tirščius.</w:t>
      </w:r>
    </w:p>
    <w:p w:rsidR="00583184" w:rsidRPr="00C92E5F" w:rsidRDefault="00583184" w:rsidP="00583184">
      <w:pPr>
        <w:widowControl w:val="0"/>
        <w:numPr>
          <w:ilvl w:val="0"/>
          <w:numId w:val="5"/>
        </w:numPr>
        <w:spacing w:after="0" w:line="240" w:lineRule="auto"/>
        <w:ind w:left="567" w:hanging="567"/>
        <w:contextualSpacing/>
        <w:rPr>
          <w:rFonts w:ascii="Times New Roman" w:eastAsia="Times New Roman" w:hAnsi="Times New Roman"/>
          <w:lang w:eastAsia="pl-PL"/>
        </w:rPr>
      </w:pPr>
      <w:r w:rsidRPr="00C92E5F">
        <w:rPr>
          <w:rFonts w:ascii="Times New Roman" w:eastAsia="Times New Roman" w:hAnsi="Times New Roman"/>
          <w:lang w:eastAsia="pl-PL"/>
        </w:rPr>
        <w:t xml:space="preserve">Pablogėjo kolito ar Krono ligos (uždegiminė žarnyno liga) simptomai. </w:t>
      </w:r>
      <w:bookmarkStart w:id="24" w:name="_Hlk182296829"/>
      <w:r w:rsidRPr="00C92E5F">
        <w:rPr>
          <w:rFonts w:ascii="Times New Roman" w:eastAsia="Times New Roman" w:hAnsi="Times New Roman"/>
          <w:lang w:eastAsia="pl-PL"/>
        </w:rPr>
        <w:t>Kraujavimas iš virškinimo trakto gali sukelti mažakraujystę.</w:t>
      </w:r>
    </w:p>
    <w:bookmarkEnd w:id="24"/>
    <w:p w:rsidR="00583184" w:rsidRPr="00C34E2B" w:rsidRDefault="00583184" w:rsidP="00583184">
      <w:pPr>
        <w:widowControl w:val="0"/>
        <w:numPr>
          <w:ilvl w:val="0"/>
          <w:numId w:val="5"/>
        </w:numPr>
        <w:spacing w:after="0" w:line="240" w:lineRule="auto"/>
        <w:ind w:left="567" w:hanging="567"/>
        <w:contextualSpacing/>
        <w:rPr>
          <w:rFonts w:ascii="Times New Roman" w:eastAsia="Times New Roman" w:hAnsi="Times New Roman"/>
          <w:lang w:eastAsia="pl-PL"/>
        </w:rPr>
      </w:pPr>
      <w:r w:rsidRPr="00C92E5F">
        <w:rPr>
          <w:rFonts w:ascii="Times New Roman" w:eastAsia="Times New Roman" w:hAnsi="Times New Roman"/>
          <w:lang w:eastAsia="pl-PL"/>
        </w:rPr>
        <w:t xml:space="preserve">Padidėjo arba sumažėjo šlapimo kiekis, šlapimas tapo drumstas arba jame atsirado kraujo, </w:t>
      </w:r>
      <w:r>
        <w:rPr>
          <w:rFonts w:ascii="Times New Roman" w:eastAsia="Times New Roman" w:hAnsi="Times New Roman"/>
          <w:lang w:eastAsia="pl-PL"/>
        </w:rPr>
        <w:t>p</w:t>
      </w:r>
      <w:r w:rsidRPr="00C92E5F">
        <w:rPr>
          <w:rFonts w:ascii="Times New Roman" w:eastAsia="Times New Roman" w:hAnsi="Times New Roman"/>
          <w:lang w:eastAsia="pl-PL"/>
        </w:rPr>
        <w:t>asir</w:t>
      </w:r>
      <w:r>
        <w:rPr>
          <w:rFonts w:ascii="Times New Roman" w:eastAsia="Times New Roman" w:hAnsi="Times New Roman"/>
          <w:lang w:eastAsia="pl-PL"/>
        </w:rPr>
        <w:t>eiškė</w:t>
      </w:r>
      <w:r w:rsidRPr="00C92E5F">
        <w:rPr>
          <w:rFonts w:ascii="Times New Roman" w:eastAsia="Times New Roman" w:hAnsi="Times New Roman"/>
          <w:lang w:eastAsia="pl-PL"/>
        </w:rPr>
        <w:t xml:space="preserve"> nugaros skausmas ir (arba) pa</w:t>
      </w:r>
      <w:r>
        <w:rPr>
          <w:rFonts w:ascii="Times New Roman" w:eastAsia="Times New Roman" w:hAnsi="Times New Roman"/>
          <w:lang w:eastAsia="pl-PL"/>
        </w:rPr>
        <w:t>br</w:t>
      </w:r>
      <w:r w:rsidRPr="00C92E5F">
        <w:rPr>
          <w:rFonts w:ascii="Times New Roman" w:eastAsia="Times New Roman" w:hAnsi="Times New Roman"/>
          <w:lang w:eastAsia="pl-PL"/>
        </w:rPr>
        <w:t>in</w:t>
      </w:r>
      <w:r>
        <w:rPr>
          <w:rFonts w:ascii="Times New Roman" w:eastAsia="Times New Roman" w:hAnsi="Times New Roman"/>
          <w:lang w:eastAsia="pl-PL"/>
        </w:rPr>
        <w:t>k</w:t>
      </w:r>
      <w:r w:rsidRPr="00C92E5F">
        <w:rPr>
          <w:rFonts w:ascii="Times New Roman" w:eastAsia="Times New Roman" w:hAnsi="Times New Roman"/>
          <w:lang w:eastAsia="pl-PL"/>
        </w:rPr>
        <w:t xml:space="preserve">imas, padidėjo šlapimo rūgšties kiekis kraujyje. Tai gali būti sunkaus inkstų sutrikimo </w:t>
      </w:r>
      <w:r w:rsidRPr="00D06D15">
        <w:rPr>
          <w:rFonts w:ascii="Times New Roman" w:eastAsia="Times New Roman" w:hAnsi="Times New Roman"/>
          <w:lang w:eastAsia="pl-PL"/>
        </w:rPr>
        <w:t>(pvz., ūmino inkstų nepakankamumo, inkstų papiliarinės nekrozės (inkstų sutrikimas, kai žūsta visi arba dalis inkstų spenelių) požymiai.</w:t>
      </w:r>
    </w:p>
    <w:p w:rsidR="00583184" w:rsidRPr="00C92E5F" w:rsidRDefault="00583184" w:rsidP="00583184">
      <w:pPr>
        <w:widowControl w:val="0"/>
        <w:numPr>
          <w:ilvl w:val="0"/>
          <w:numId w:val="5"/>
        </w:numPr>
        <w:spacing w:after="0" w:line="240" w:lineRule="auto"/>
        <w:ind w:left="567" w:hanging="567"/>
        <w:contextualSpacing/>
        <w:rPr>
          <w:rFonts w:ascii="Times New Roman" w:eastAsia="Times New Roman" w:hAnsi="Times New Roman"/>
          <w:u w:val="single"/>
          <w:lang w:eastAsia="pl-PL"/>
        </w:rPr>
      </w:pPr>
      <w:r>
        <w:rPr>
          <w:rFonts w:ascii="Times New Roman" w:eastAsia="Times New Roman" w:hAnsi="Times New Roman"/>
          <w:lang w:eastAsia="pl-PL"/>
        </w:rPr>
        <w:t>P</w:t>
      </w:r>
      <w:r w:rsidRPr="00C92E5F">
        <w:rPr>
          <w:rFonts w:ascii="Times New Roman" w:eastAsia="Times New Roman" w:hAnsi="Times New Roman"/>
          <w:lang w:eastAsia="pl-PL"/>
        </w:rPr>
        <w:t>asir</w:t>
      </w:r>
      <w:r>
        <w:rPr>
          <w:rFonts w:ascii="Times New Roman" w:eastAsia="Times New Roman" w:hAnsi="Times New Roman"/>
          <w:lang w:eastAsia="pl-PL"/>
        </w:rPr>
        <w:t>eiškė</w:t>
      </w:r>
      <w:r w:rsidRPr="00C92E5F">
        <w:rPr>
          <w:rFonts w:ascii="Times New Roman" w:eastAsia="Times New Roman" w:hAnsi="Times New Roman"/>
          <w:lang w:eastAsia="pl-PL"/>
        </w:rPr>
        <w:t xml:space="preserve"> kaklo stingimas, galvos skausmas, pykinimas, vėmimas, karščiavimas ar sąmonės aptemimas. Tai gali būti aseptinio meningito (smegenų apsauginės membranos uždegimo) požymiai </w:t>
      </w:r>
      <w:bookmarkStart w:id="25" w:name="_Hlk182297046"/>
      <w:r w:rsidRPr="00C92E5F">
        <w:rPr>
          <w:rFonts w:ascii="Times New Roman" w:eastAsia="Times New Roman" w:hAnsi="Times New Roman"/>
        </w:rPr>
        <w:t>(</w:t>
      </w:r>
      <w:r w:rsidRPr="00C34E2B">
        <w:rPr>
          <w:rFonts w:ascii="Times New Roman" w:eastAsia="Times New Roman" w:hAnsi="Times New Roman"/>
        </w:rPr>
        <w:t xml:space="preserve">labai retas </w:t>
      </w:r>
      <w:r w:rsidRPr="00C92E5F">
        <w:rPr>
          <w:rFonts w:ascii="Times New Roman" w:eastAsia="Times New Roman" w:hAnsi="Times New Roman"/>
        </w:rPr>
        <w:t xml:space="preserve">šalutinis poveikis, gali pasireikšti rečiau </w:t>
      </w:r>
      <w:r>
        <w:rPr>
          <w:rFonts w:ascii="Times New Roman" w:eastAsia="Times New Roman" w:hAnsi="Times New Roman"/>
        </w:rPr>
        <w:t>ka</w:t>
      </w:r>
      <w:r w:rsidRPr="00C92E5F">
        <w:rPr>
          <w:rFonts w:ascii="Times New Roman" w:eastAsia="Times New Roman" w:hAnsi="Times New Roman"/>
        </w:rPr>
        <w:t>i</w:t>
      </w:r>
      <w:r>
        <w:rPr>
          <w:rFonts w:ascii="Times New Roman" w:eastAsia="Times New Roman" w:hAnsi="Times New Roman"/>
        </w:rPr>
        <w:t>p</w:t>
      </w:r>
      <w:r w:rsidRPr="00C92E5F">
        <w:rPr>
          <w:rFonts w:ascii="Times New Roman" w:eastAsia="Times New Roman" w:hAnsi="Times New Roman"/>
        </w:rPr>
        <w:t xml:space="preserve"> 1 iš 10 000 pacientų)</w:t>
      </w:r>
      <w:bookmarkEnd w:id="25"/>
      <w:r w:rsidRPr="00C92E5F">
        <w:rPr>
          <w:rFonts w:ascii="Times New Roman" w:eastAsia="Times New Roman" w:hAnsi="Times New Roman"/>
          <w:lang w:eastAsia="pl-PL"/>
        </w:rPr>
        <w:t xml:space="preserve">. Tokio </w:t>
      </w:r>
      <w:r w:rsidRPr="00C92E5F">
        <w:rPr>
          <w:rFonts w:ascii="Times New Roman" w:eastAsia="Times New Roman" w:hAnsi="Times New Roman"/>
          <w:lang w:eastAsia="pl-PL"/>
        </w:rPr>
        <w:lastRenderedPageBreak/>
        <w:t xml:space="preserve">šalutinio poveikio </w:t>
      </w:r>
      <w:r>
        <w:rPr>
          <w:rFonts w:ascii="Times New Roman" w:eastAsia="Times New Roman" w:hAnsi="Times New Roman"/>
          <w:lang w:eastAsia="pl-PL"/>
        </w:rPr>
        <w:t>rizik</w:t>
      </w:r>
      <w:r w:rsidRPr="00C92E5F">
        <w:rPr>
          <w:rFonts w:ascii="Times New Roman" w:eastAsia="Times New Roman" w:hAnsi="Times New Roman"/>
          <w:lang w:eastAsia="pl-PL"/>
        </w:rPr>
        <w:t>a yra didesn</w:t>
      </w:r>
      <w:r>
        <w:rPr>
          <w:rFonts w:ascii="Times New Roman" w:eastAsia="Times New Roman" w:hAnsi="Times New Roman"/>
          <w:lang w:eastAsia="pl-PL"/>
        </w:rPr>
        <w:t>ė</w:t>
      </w:r>
      <w:r w:rsidRPr="00C92E5F">
        <w:rPr>
          <w:rFonts w:ascii="Times New Roman" w:eastAsia="Times New Roman" w:hAnsi="Times New Roman"/>
          <w:lang w:eastAsia="pl-PL"/>
        </w:rPr>
        <w:t xml:space="preserve"> pacientams, sergantiems autoimuninėmis ligomis (raudonąja vilklige, mišria jungiamojo audinio liga).</w:t>
      </w:r>
    </w:p>
    <w:p w:rsidR="00583184" w:rsidRPr="00C92E5F" w:rsidRDefault="00583184" w:rsidP="00583184">
      <w:pPr>
        <w:widowControl w:val="0"/>
        <w:numPr>
          <w:ilvl w:val="0"/>
          <w:numId w:val="5"/>
        </w:numPr>
        <w:spacing w:after="0" w:line="240" w:lineRule="auto"/>
        <w:ind w:left="567" w:hanging="567"/>
        <w:contextualSpacing/>
        <w:rPr>
          <w:rFonts w:ascii="Times New Roman" w:eastAsia="Times New Roman" w:hAnsi="Times New Roman"/>
          <w:lang w:eastAsia="pl-PL"/>
        </w:rPr>
      </w:pPr>
      <w:r>
        <w:rPr>
          <w:rFonts w:ascii="Times New Roman" w:eastAsia="Times New Roman" w:hAnsi="Times New Roman"/>
          <w:lang w:eastAsia="pl-PL"/>
        </w:rPr>
        <w:t>P</w:t>
      </w:r>
      <w:r w:rsidRPr="00C92E5F">
        <w:rPr>
          <w:rFonts w:ascii="Times New Roman" w:eastAsia="Times New Roman" w:hAnsi="Times New Roman"/>
          <w:lang w:eastAsia="pl-PL"/>
        </w:rPr>
        <w:t>asir</w:t>
      </w:r>
      <w:r>
        <w:rPr>
          <w:rFonts w:ascii="Times New Roman" w:eastAsia="Times New Roman" w:hAnsi="Times New Roman"/>
          <w:lang w:eastAsia="pl-PL"/>
        </w:rPr>
        <w:t>eiškė</w:t>
      </w:r>
      <w:r w:rsidRPr="00C92E5F">
        <w:rPr>
          <w:rFonts w:ascii="Times New Roman" w:eastAsia="Times New Roman" w:hAnsi="Times New Roman"/>
          <w:lang w:eastAsia="pl-PL"/>
        </w:rPr>
        <w:t xml:space="preserve"> sunkių alerginių reakcijų požymiai: bronchinės astmos </w:t>
      </w:r>
      <w:bookmarkStart w:id="26" w:name="_Hlk182297083"/>
      <w:r w:rsidRPr="00C92E5F">
        <w:rPr>
          <w:rFonts w:ascii="Times New Roman" w:eastAsia="Times New Roman" w:hAnsi="Times New Roman"/>
          <w:lang w:eastAsia="pl-PL"/>
        </w:rPr>
        <w:t>pa</w:t>
      </w:r>
      <w:r>
        <w:rPr>
          <w:rFonts w:ascii="Times New Roman" w:eastAsia="Times New Roman" w:hAnsi="Times New Roman"/>
          <w:lang w:eastAsia="pl-PL"/>
        </w:rPr>
        <w:t>sunk</w:t>
      </w:r>
      <w:r w:rsidRPr="00C92E5F">
        <w:rPr>
          <w:rFonts w:ascii="Times New Roman" w:eastAsia="Times New Roman" w:hAnsi="Times New Roman"/>
          <w:lang w:eastAsia="pl-PL"/>
        </w:rPr>
        <w:t>ėjimas</w:t>
      </w:r>
      <w:bookmarkEnd w:id="26"/>
      <w:r w:rsidRPr="00C92E5F">
        <w:rPr>
          <w:rFonts w:ascii="Times New Roman" w:eastAsia="Times New Roman" w:hAnsi="Times New Roman"/>
          <w:lang w:eastAsia="pl-PL"/>
        </w:rPr>
        <w:t>, nepaaiškinamas švokštimas ar dusulys, veido, liežuvio ar gerklės pabrinkimas, kvėpavimo pasunkėjimas, širdies plakimo padažnėjimas, kraujospūdžio sumažėjimas, galintis sukelti šoką. Šie simptomai gali pasireikšti net po pirmos vaisto dozės.</w:t>
      </w:r>
    </w:p>
    <w:p w:rsidR="00583184" w:rsidRPr="00C34E2B" w:rsidRDefault="00583184" w:rsidP="00583184">
      <w:pPr>
        <w:widowControl w:val="0"/>
        <w:numPr>
          <w:ilvl w:val="0"/>
          <w:numId w:val="5"/>
        </w:numPr>
        <w:spacing w:after="0" w:line="240" w:lineRule="auto"/>
        <w:ind w:left="567" w:hanging="567"/>
        <w:contextualSpacing/>
        <w:rPr>
          <w:rFonts w:ascii="Times New Roman" w:eastAsia="Times New Roman" w:hAnsi="Times New Roman"/>
          <w:lang w:eastAsia="pl-PL"/>
        </w:rPr>
      </w:pPr>
      <w:r w:rsidRPr="00C92E5F">
        <w:rPr>
          <w:rFonts w:ascii="Times New Roman" w:eastAsia="Times New Roman" w:hAnsi="Times New Roman"/>
          <w:lang w:eastAsia="pl-PL"/>
        </w:rPr>
        <w:t xml:space="preserve">Odos ir akių pageltimas, šviesios spalvos išmatos, tamsios spalvos šlapimas. Tai gali būti kepenų veiklos sutrikimo </w:t>
      </w:r>
      <w:bookmarkStart w:id="27" w:name="_Hlk182297140"/>
      <w:r w:rsidRPr="00C92E5F">
        <w:rPr>
          <w:rFonts w:ascii="Times New Roman" w:eastAsia="Times New Roman" w:hAnsi="Times New Roman"/>
          <w:lang w:eastAsia="pl-PL"/>
        </w:rPr>
        <w:t xml:space="preserve">(retas šalutinis poveikis, gali pasireikšti rečiau </w:t>
      </w:r>
      <w:r>
        <w:rPr>
          <w:rFonts w:ascii="Times New Roman" w:eastAsia="Times New Roman" w:hAnsi="Times New Roman"/>
          <w:lang w:eastAsia="pl-PL"/>
        </w:rPr>
        <w:t>ka</w:t>
      </w:r>
      <w:r w:rsidRPr="00C92E5F">
        <w:rPr>
          <w:rFonts w:ascii="Times New Roman" w:eastAsia="Times New Roman" w:hAnsi="Times New Roman"/>
          <w:lang w:eastAsia="pl-PL"/>
        </w:rPr>
        <w:t>i</w:t>
      </w:r>
      <w:r>
        <w:rPr>
          <w:rFonts w:ascii="Times New Roman" w:eastAsia="Times New Roman" w:hAnsi="Times New Roman"/>
          <w:lang w:eastAsia="pl-PL"/>
        </w:rPr>
        <w:t>p</w:t>
      </w:r>
      <w:r w:rsidRPr="00C92E5F">
        <w:rPr>
          <w:rFonts w:ascii="Times New Roman" w:eastAsia="Times New Roman" w:hAnsi="Times New Roman"/>
          <w:lang w:eastAsia="pl-PL"/>
        </w:rPr>
        <w:t xml:space="preserve"> 1 iš 1 000 pacientų)</w:t>
      </w:r>
      <w:bookmarkEnd w:id="27"/>
      <w:r w:rsidRPr="00C92E5F">
        <w:rPr>
          <w:rFonts w:ascii="Times New Roman" w:eastAsia="Times New Roman" w:hAnsi="Times New Roman"/>
          <w:lang w:eastAsia="pl-PL"/>
        </w:rPr>
        <w:t xml:space="preserve"> </w:t>
      </w:r>
      <w:r w:rsidRPr="00C34E2B">
        <w:rPr>
          <w:rFonts w:ascii="Times New Roman" w:eastAsia="Times New Roman" w:hAnsi="Times New Roman"/>
          <w:lang w:eastAsia="pl-PL"/>
        </w:rPr>
        <w:t>arba nepakankamumo požymiai</w:t>
      </w:r>
      <w:r w:rsidRPr="00C92E5F">
        <w:rPr>
          <w:rFonts w:ascii="Times New Roman" w:eastAsia="Times New Roman" w:hAnsi="Times New Roman"/>
          <w:lang w:eastAsia="pl-PL"/>
        </w:rPr>
        <w:t xml:space="preserve"> </w:t>
      </w:r>
      <w:bookmarkStart w:id="28" w:name="_Hlk182297240"/>
      <w:r w:rsidRPr="00C92E5F">
        <w:rPr>
          <w:rFonts w:ascii="Times New Roman" w:eastAsia="Times New Roman" w:hAnsi="Times New Roman"/>
          <w:lang w:eastAsia="pl-PL"/>
        </w:rPr>
        <w:t>(dažnis nežinomas)</w:t>
      </w:r>
      <w:bookmarkEnd w:id="28"/>
      <w:r w:rsidRPr="00C34E2B">
        <w:rPr>
          <w:rFonts w:ascii="Times New Roman" w:eastAsia="Times New Roman" w:hAnsi="Times New Roman"/>
          <w:lang w:eastAsia="pl-PL"/>
        </w:rPr>
        <w:t>.</w:t>
      </w:r>
      <w:r>
        <w:rPr>
          <w:rFonts w:ascii="Times New Roman" w:eastAsia="Times New Roman" w:hAnsi="Times New Roman"/>
          <w:lang w:eastAsia="pl-PL"/>
        </w:rPr>
        <w:t xml:space="preserve"> </w:t>
      </w:r>
      <w:r w:rsidRPr="00D06D15">
        <w:rPr>
          <w:rFonts w:ascii="Times New Roman" w:eastAsia="Times New Roman" w:hAnsi="Times New Roman"/>
          <w:lang w:eastAsia="pl-PL"/>
        </w:rPr>
        <w:t xml:space="preserve">Tai labiau tikėtina, jeigu </w:t>
      </w:r>
      <w:r w:rsidRPr="00D06D15">
        <w:rPr>
          <w:rFonts w:ascii="Times New Roman" w:eastAsia="Times New Roman" w:hAnsi="Times New Roman"/>
          <w:noProof/>
        </w:rPr>
        <w:t>Ibuprofen Inteli</w:t>
      </w:r>
      <w:r w:rsidRPr="00D06D15">
        <w:rPr>
          <w:rFonts w:ascii="Times New Roman" w:eastAsia="Times New Roman" w:hAnsi="Times New Roman"/>
          <w:lang w:eastAsia="pl-PL"/>
        </w:rPr>
        <w:t xml:space="preserve"> vartojamas ilgą laiką.</w:t>
      </w:r>
    </w:p>
    <w:p w:rsidR="00583184" w:rsidRPr="00C92E5F" w:rsidRDefault="00583184" w:rsidP="00583184">
      <w:pPr>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R</w:t>
      </w:r>
      <w:r w:rsidRPr="00845A36">
        <w:rPr>
          <w:rFonts w:ascii="Times New Roman" w:eastAsia="Times New Roman" w:hAnsi="Times New Roman"/>
        </w:rPr>
        <w:t>ausvos neiškilusios į taikinį panašios ar apskritos dėmės (centre dažnai atsiranda pūslė) liemens srityje</w:t>
      </w:r>
      <w:r w:rsidRPr="00C92E5F">
        <w:rPr>
          <w:rFonts w:ascii="Times New Roman" w:eastAsia="Times New Roman" w:hAnsi="Times New Roman"/>
        </w:rPr>
        <w:t xml:space="preserve">, odos lupimasis, </w:t>
      </w:r>
      <w:r w:rsidRPr="00845A36">
        <w:rPr>
          <w:rFonts w:ascii="Times New Roman" w:eastAsia="Times New Roman" w:hAnsi="Times New Roman"/>
        </w:rPr>
        <w:t>burnos, gerklės (ryklės), nosies, lytinių organų ir akių išopėjimas. Prieš tokį sunkų odos išbėrimą gali pasireikšti karščiavimas ir į gripą panašūs simptomai</w:t>
      </w:r>
      <w:r w:rsidRPr="00C92E5F">
        <w:rPr>
          <w:rFonts w:ascii="Times New Roman" w:eastAsia="Times New Roman" w:hAnsi="Times New Roman"/>
        </w:rPr>
        <w:t xml:space="preserve"> (daugiaformė eritema, Stivenso</w:t>
      </w:r>
      <w:r>
        <w:rPr>
          <w:rFonts w:ascii="Times New Roman" w:eastAsia="Times New Roman" w:hAnsi="Times New Roman"/>
        </w:rPr>
        <w:noBreakHyphen/>
      </w:r>
      <w:r w:rsidRPr="00C92E5F">
        <w:rPr>
          <w:rFonts w:ascii="Times New Roman" w:eastAsia="Times New Roman" w:hAnsi="Times New Roman"/>
        </w:rPr>
        <w:t xml:space="preserve">Džonsono sindromas, toksinė epidermio nekrolizė, eksfoliacinis dermatitas) </w:t>
      </w:r>
      <w:bookmarkStart w:id="29" w:name="_Hlk182297260"/>
      <w:r w:rsidRPr="00C92E5F">
        <w:rPr>
          <w:rFonts w:ascii="Times New Roman" w:eastAsia="Times New Roman" w:hAnsi="Times New Roman"/>
        </w:rPr>
        <w:t>(</w:t>
      </w:r>
      <w:r w:rsidRPr="00C34E2B">
        <w:rPr>
          <w:rFonts w:ascii="Times New Roman" w:eastAsia="Times New Roman" w:hAnsi="Times New Roman"/>
        </w:rPr>
        <w:t xml:space="preserve">labai retas </w:t>
      </w:r>
      <w:r w:rsidRPr="00C92E5F">
        <w:rPr>
          <w:rFonts w:ascii="Times New Roman" w:eastAsia="Times New Roman" w:hAnsi="Times New Roman"/>
        </w:rPr>
        <w:t xml:space="preserve">šalutinis poveikis, gali pasireikšti rečiau </w:t>
      </w:r>
      <w:r>
        <w:rPr>
          <w:rFonts w:ascii="Times New Roman" w:eastAsia="Times New Roman" w:hAnsi="Times New Roman"/>
        </w:rPr>
        <w:t>ka</w:t>
      </w:r>
      <w:r w:rsidRPr="00C92E5F">
        <w:rPr>
          <w:rFonts w:ascii="Times New Roman" w:eastAsia="Times New Roman" w:hAnsi="Times New Roman"/>
        </w:rPr>
        <w:t>i</w:t>
      </w:r>
      <w:r>
        <w:rPr>
          <w:rFonts w:ascii="Times New Roman" w:eastAsia="Times New Roman" w:hAnsi="Times New Roman"/>
        </w:rPr>
        <w:t>p</w:t>
      </w:r>
      <w:r w:rsidRPr="00C92E5F">
        <w:rPr>
          <w:rFonts w:ascii="Times New Roman" w:eastAsia="Times New Roman" w:hAnsi="Times New Roman"/>
        </w:rPr>
        <w:t xml:space="preserve"> 1 iš 10 000 pacientų)</w:t>
      </w:r>
      <w:bookmarkEnd w:id="29"/>
      <w:r w:rsidRPr="00C92E5F">
        <w:rPr>
          <w:rFonts w:ascii="Times New Roman" w:eastAsia="Times New Roman" w:hAnsi="Times New Roman"/>
        </w:rPr>
        <w:t>.</w:t>
      </w:r>
    </w:p>
    <w:p w:rsidR="00583184" w:rsidRDefault="00583184" w:rsidP="00583184">
      <w:pPr>
        <w:numPr>
          <w:ilvl w:val="0"/>
          <w:numId w:val="6"/>
        </w:numPr>
        <w:spacing w:after="0" w:line="240" w:lineRule="auto"/>
        <w:ind w:left="567" w:hanging="567"/>
        <w:rPr>
          <w:rFonts w:ascii="Times New Roman" w:eastAsia="Times New Roman" w:hAnsi="Times New Roman"/>
        </w:rPr>
      </w:pPr>
      <w:r w:rsidRPr="00845A36">
        <w:rPr>
          <w:rFonts w:ascii="Times New Roman" w:hAnsi="Times New Roman"/>
        </w:rPr>
        <w:t>Išplitęs išbėrimas, aukšta kūno temperatūra ir padidėję limfmazgiai</w:t>
      </w:r>
      <w:r w:rsidRPr="00DC229F">
        <w:rPr>
          <w:rFonts w:ascii="Times New Roman" w:hAnsi="Times New Roman"/>
        </w:rPr>
        <w:t xml:space="preserve"> (</w:t>
      </w:r>
      <w:r>
        <w:rPr>
          <w:rFonts w:ascii="Times New Roman" w:hAnsi="Times New Roman"/>
        </w:rPr>
        <w:t>V</w:t>
      </w:r>
      <w:r w:rsidRPr="00D169E9">
        <w:rPr>
          <w:rFonts w:ascii="Times New Roman" w:hAnsi="Times New Roman"/>
          <w:iCs/>
        </w:rPr>
        <w:t>RESS</w:t>
      </w:r>
      <w:r w:rsidRPr="008722E2">
        <w:rPr>
          <w:rFonts w:ascii="Times New Roman" w:hAnsi="Times New Roman"/>
          <w:iCs/>
        </w:rPr>
        <w:t> </w:t>
      </w:r>
      <w:r w:rsidRPr="00DC229F">
        <w:rPr>
          <w:rFonts w:ascii="Times New Roman" w:hAnsi="Times New Roman"/>
        </w:rPr>
        <w:t>sindromas) (dažnis nežinomas).</w:t>
      </w:r>
      <w:r w:rsidRPr="00BD15A8">
        <w:rPr>
          <w:rFonts w:ascii="Times New Roman" w:eastAsia="Times New Roman" w:hAnsi="Times New Roman"/>
        </w:rPr>
        <w:t xml:space="preserve"> </w:t>
      </w:r>
    </w:p>
    <w:p w:rsidR="00583184" w:rsidRPr="0051105A" w:rsidRDefault="00583184" w:rsidP="00583184">
      <w:pPr>
        <w:numPr>
          <w:ilvl w:val="0"/>
          <w:numId w:val="6"/>
        </w:numPr>
        <w:spacing w:after="0" w:line="240" w:lineRule="auto"/>
        <w:ind w:left="567" w:hanging="567"/>
        <w:rPr>
          <w:rFonts w:ascii="Times New Roman" w:eastAsia="Times New Roman" w:hAnsi="Times New Roman"/>
        </w:rPr>
      </w:pPr>
      <w:r w:rsidRPr="003C420A">
        <w:rPr>
          <w:rFonts w:ascii="Times New Roman" w:hAnsi="Times New Roman"/>
        </w:rPr>
        <w:t>Oda įsijautrina šviesai (dažnis nežinomas).</w:t>
      </w:r>
    </w:p>
    <w:p w:rsidR="00583184" w:rsidRPr="00D169E9" w:rsidRDefault="00583184" w:rsidP="00583184">
      <w:pPr>
        <w:numPr>
          <w:ilvl w:val="0"/>
          <w:numId w:val="6"/>
        </w:numPr>
        <w:spacing w:after="0" w:line="240" w:lineRule="auto"/>
        <w:ind w:left="567" w:hanging="567"/>
        <w:rPr>
          <w:rFonts w:ascii="Times New Roman" w:eastAsia="Times New Roman" w:hAnsi="Times New Roman"/>
        </w:rPr>
      </w:pPr>
      <w:r w:rsidRPr="00FA316F">
        <w:rPr>
          <w:rFonts w:ascii="Times New Roman" w:hAnsi="Times New Roman"/>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FA316F">
        <w:rPr>
          <w:rFonts w:ascii="Times New Roman" w:eastAsia="Times New Roman" w:hAnsi="Times New Roman"/>
          <w:noProof/>
        </w:rPr>
        <w:t>Ibuprofen Inteli</w:t>
      </w:r>
      <w:r w:rsidRPr="00FA316F">
        <w:rPr>
          <w:rFonts w:ascii="Times New Roman" w:hAnsi="Times New Roman"/>
        </w:rPr>
        <w:t xml:space="preserve"> vartojimą ir nedelsdami kreipkitės medicininės pagalbos. Taip pat žr. 2 skyrių (dažnis nežinomas).</w:t>
      </w:r>
    </w:p>
    <w:p w:rsidR="00583184" w:rsidRPr="00FA316F" w:rsidRDefault="00583184" w:rsidP="00583184">
      <w:pPr>
        <w:numPr>
          <w:ilvl w:val="0"/>
          <w:numId w:val="6"/>
        </w:numPr>
        <w:spacing w:after="0" w:line="240" w:lineRule="auto"/>
        <w:ind w:left="567" w:hanging="567"/>
        <w:rPr>
          <w:rFonts w:ascii="Times New Roman" w:eastAsia="Times New Roman" w:hAnsi="Times New Roman"/>
        </w:rPr>
      </w:pPr>
      <w:r w:rsidRPr="004717E3">
        <w:rPr>
          <w:rFonts w:ascii="Times New Roman" w:eastAsia="Times New Roman" w:hAnsi="Times New Roman"/>
        </w:rPr>
        <w:t>Krūtinės skausmas, kuris gali būti galimai sunkios alerginės reakcijos, vadinamos Kounis sindromu, požymis</w:t>
      </w:r>
      <w:r>
        <w:rPr>
          <w:rFonts w:ascii="Times New Roman" w:eastAsia="Times New Roman" w:hAnsi="Times New Roman"/>
        </w:rPr>
        <w:t>.</w:t>
      </w:r>
    </w:p>
    <w:p w:rsidR="00583184" w:rsidRPr="00C92E5F" w:rsidRDefault="00583184" w:rsidP="00583184">
      <w:pPr>
        <w:spacing w:after="0" w:line="240" w:lineRule="auto"/>
        <w:rPr>
          <w:rFonts w:ascii="Times New Roman" w:eastAsia="Times New Roman" w:hAnsi="Times New Roman"/>
        </w:rPr>
      </w:pPr>
    </w:p>
    <w:p w:rsidR="00583184" w:rsidRPr="00C92E5F" w:rsidRDefault="00583184" w:rsidP="00583184">
      <w:pPr>
        <w:spacing w:after="0" w:line="240" w:lineRule="auto"/>
        <w:rPr>
          <w:rFonts w:ascii="Times New Roman" w:eastAsia="Times New Roman" w:hAnsi="Times New Roman"/>
        </w:rPr>
      </w:pPr>
      <w:r w:rsidRPr="00C92E5F">
        <w:rPr>
          <w:rFonts w:ascii="Times New Roman" w:eastAsia="Times New Roman" w:hAnsi="Times New Roman"/>
        </w:rPr>
        <w:t xml:space="preserve">Tokie vaistai kaip </w:t>
      </w:r>
      <w:r w:rsidRPr="00C92E5F">
        <w:rPr>
          <w:rFonts w:ascii="Times New Roman" w:eastAsia="Times New Roman" w:hAnsi="Times New Roman"/>
          <w:noProof/>
        </w:rPr>
        <w:t>Ibuprofen Inteli</w:t>
      </w:r>
      <w:r w:rsidRPr="00C92E5F">
        <w:rPr>
          <w:rFonts w:ascii="Times New Roman" w:eastAsia="Times New Roman" w:hAnsi="Times New Roman"/>
        </w:rPr>
        <w:t xml:space="preserve"> gali būti susiję su širdies priepuolio (miokardo infarkto) ar insulto </w:t>
      </w:r>
      <w:r>
        <w:rPr>
          <w:rFonts w:ascii="Times New Roman" w:eastAsia="Times New Roman" w:hAnsi="Times New Roman"/>
        </w:rPr>
        <w:t>rizik</w:t>
      </w:r>
      <w:r w:rsidRPr="00C92E5F">
        <w:rPr>
          <w:rFonts w:ascii="Times New Roman" w:eastAsia="Times New Roman" w:hAnsi="Times New Roman"/>
        </w:rPr>
        <w:t>os nedideliu padidėjimu (žr. „Įspėjimai ir atsargumo priemonės“). Širdies priepuolio simptomai yra krūtinės skausmas, oro trūkumas, svaigulys ir (arba) apalpimas, pykinimas ir t. t. Insulto simptomai yra staigus tirpimo pojūtis, dilgčiojimas, silpnumas, veido, rankos ar kojos judesių išnykimas, ypač vienos kurios nors kūno pusės, regos sutrikimai, kalbos sutrikimai ir t. t.</w:t>
      </w:r>
    </w:p>
    <w:p w:rsidR="00583184" w:rsidRPr="00C92E5F" w:rsidRDefault="00583184" w:rsidP="00583184">
      <w:pPr>
        <w:spacing w:after="0" w:line="240" w:lineRule="auto"/>
        <w:rPr>
          <w:rFonts w:ascii="Times New Roman" w:eastAsia="Times New Roman" w:hAnsi="Times New Roman"/>
        </w:rPr>
      </w:pPr>
    </w:p>
    <w:p w:rsidR="00583184" w:rsidRPr="00C92E5F" w:rsidRDefault="00583184" w:rsidP="00583184">
      <w:pPr>
        <w:spacing w:after="0" w:line="240" w:lineRule="auto"/>
        <w:rPr>
          <w:rFonts w:ascii="Times New Roman" w:eastAsia="Times New Roman" w:hAnsi="Times New Roman"/>
        </w:rPr>
      </w:pPr>
      <w:r w:rsidRPr="00C92E5F">
        <w:rPr>
          <w:rFonts w:ascii="Times New Roman" w:eastAsia="Times New Roman" w:hAnsi="Times New Roman"/>
        </w:rPr>
        <w:t>Kit</w:t>
      </w:r>
      <w:r>
        <w:rPr>
          <w:rFonts w:ascii="Times New Roman" w:eastAsia="Times New Roman" w:hAnsi="Times New Roman"/>
        </w:rPr>
        <w:t>as</w:t>
      </w:r>
      <w:r w:rsidRPr="00C92E5F">
        <w:rPr>
          <w:rFonts w:ascii="Times New Roman" w:eastAsia="Times New Roman" w:hAnsi="Times New Roman"/>
        </w:rPr>
        <w:t xml:space="preserve"> šalutini</w:t>
      </w:r>
      <w:r>
        <w:rPr>
          <w:rFonts w:ascii="Times New Roman" w:eastAsia="Times New Roman" w:hAnsi="Times New Roman"/>
        </w:rPr>
        <w:t>s</w:t>
      </w:r>
      <w:r w:rsidRPr="00C92E5F">
        <w:rPr>
          <w:rFonts w:ascii="Times New Roman" w:eastAsia="Times New Roman" w:hAnsi="Times New Roman"/>
        </w:rPr>
        <w:t xml:space="preserve"> poveiki</w:t>
      </w:r>
      <w:r>
        <w:rPr>
          <w:rFonts w:ascii="Times New Roman" w:eastAsia="Times New Roman" w:hAnsi="Times New Roman"/>
        </w:rPr>
        <w:t>s</w:t>
      </w:r>
      <w:r w:rsidRPr="00C92E5F">
        <w:rPr>
          <w:rFonts w:ascii="Times New Roman" w:eastAsia="Times New Roman" w:hAnsi="Times New Roman"/>
        </w:rPr>
        <w:t xml:space="preserve"> išvard</w:t>
      </w:r>
      <w:r>
        <w:rPr>
          <w:rFonts w:ascii="Times New Roman" w:eastAsia="Times New Roman" w:hAnsi="Times New Roman"/>
        </w:rPr>
        <w:t>in</w:t>
      </w:r>
      <w:r w:rsidRPr="00C92E5F">
        <w:rPr>
          <w:rFonts w:ascii="Times New Roman" w:eastAsia="Times New Roman" w:hAnsi="Times New Roman"/>
        </w:rPr>
        <w:t>t</w:t>
      </w:r>
      <w:r>
        <w:rPr>
          <w:rFonts w:ascii="Times New Roman" w:eastAsia="Times New Roman" w:hAnsi="Times New Roman"/>
        </w:rPr>
        <w:t>as</w:t>
      </w:r>
      <w:r w:rsidRPr="00C92E5F">
        <w:rPr>
          <w:rFonts w:ascii="Times New Roman" w:eastAsia="Times New Roman" w:hAnsi="Times New Roman"/>
        </w:rPr>
        <w:t xml:space="preserve"> toliau.</w:t>
      </w:r>
    </w:p>
    <w:p w:rsidR="00583184" w:rsidRPr="00C92E5F" w:rsidRDefault="00583184" w:rsidP="00583184">
      <w:pPr>
        <w:spacing w:after="0" w:line="240" w:lineRule="auto"/>
        <w:outlineLvl w:val="0"/>
        <w:rPr>
          <w:rFonts w:ascii="Times New Roman" w:eastAsia="Times New Roman" w:hAnsi="Times New Roman"/>
          <w:noProof/>
          <w:kern w:val="28"/>
          <w:lang w:eastAsia="lt-LT"/>
        </w:rPr>
      </w:pPr>
    </w:p>
    <w:p w:rsidR="00583184" w:rsidRPr="00D1555F" w:rsidRDefault="00583184" w:rsidP="00583184">
      <w:pPr>
        <w:keepNext/>
        <w:tabs>
          <w:tab w:val="left" w:pos="0"/>
        </w:tabs>
        <w:spacing w:after="0" w:line="240" w:lineRule="auto"/>
        <w:rPr>
          <w:rFonts w:ascii="Times New Roman" w:eastAsia="Times New Roman" w:hAnsi="Times New Roman"/>
          <w:i/>
        </w:rPr>
      </w:pPr>
      <w:r w:rsidRPr="004645A4">
        <w:rPr>
          <w:rFonts w:ascii="Times New Roman" w:eastAsia="Times New Roman" w:hAnsi="Times New Roman"/>
          <w:b/>
          <w:bCs/>
          <w:i/>
        </w:rPr>
        <w:t>Dažni šalutinio poveikio reiškiniai (gali pasireik</w:t>
      </w:r>
      <w:r>
        <w:rPr>
          <w:rFonts w:ascii="Times New Roman" w:eastAsia="Times New Roman" w:hAnsi="Times New Roman"/>
          <w:b/>
          <w:bCs/>
          <w:i/>
        </w:rPr>
        <w:t>šti rečiau kaip 1 iš 10 asmenų)</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Mieguistumas.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Galvos svaigimas.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Galvos skausmas.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Nuovargis.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Sujaudinimas.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Nemiga.</w:t>
      </w:r>
    </w:p>
    <w:p w:rsidR="00583184" w:rsidRPr="00886E51"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Dirglumas.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rPr>
      </w:pPr>
      <w:r w:rsidRPr="00886E51">
        <w:rPr>
          <w:rFonts w:ascii="Times New Roman" w:eastAsia="Times New Roman" w:hAnsi="Times New Roman"/>
        </w:rPr>
        <w:t>Odos išbėrimas.</w:t>
      </w:r>
    </w:p>
    <w:p w:rsidR="00583184" w:rsidRPr="00C92E5F" w:rsidRDefault="00583184" w:rsidP="00583184">
      <w:pPr>
        <w:tabs>
          <w:tab w:val="left" w:pos="180"/>
        </w:tabs>
        <w:spacing w:after="0" w:line="240" w:lineRule="auto"/>
        <w:ind w:left="357"/>
        <w:rPr>
          <w:rFonts w:ascii="Times New Roman" w:eastAsia="Times New Roman" w:hAnsi="Times New Roman"/>
        </w:rPr>
      </w:pPr>
    </w:p>
    <w:p w:rsidR="00583184" w:rsidRPr="00D1555F" w:rsidRDefault="00583184" w:rsidP="00583184">
      <w:pPr>
        <w:keepNext/>
        <w:tabs>
          <w:tab w:val="left" w:pos="180"/>
        </w:tabs>
        <w:spacing w:after="0" w:line="240" w:lineRule="auto"/>
        <w:rPr>
          <w:rFonts w:ascii="Times New Roman" w:eastAsia="Times New Roman" w:hAnsi="Times New Roman"/>
          <w:i/>
        </w:rPr>
      </w:pPr>
      <w:r w:rsidRPr="00CC7653">
        <w:rPr>
          <w:rFonts w:ascii="Times New Roman" w:eastAsia="Times New Roman" w:hAnsi="Times New Roman"/>
          <w:b/>
          <w:bCs/>
          <w:i/>
        </w:rPr>
        <w:t>Nedažni šalutinio poveikio reiškiniai (gali pasireikšti</w:t>
      </w:r>
      <w:r>
        <w:rPr>
          <w:rFonts w:ascii="Times New Roman" w:eastAsia="Times New Roman" w:hAnsi="Times New Roman"/>
          <w:b/>
          <w:bCs/>
          <w:i/>
        </w:rPr>
        <w:t xml:space="preserve"> rečiau kaip 1 iš 100 asmenų)</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b/>
        </w:rPr>
      </w:pPr>
      <w:bookmarkStart w:id="30" w:name="_Hlk182315339"/>
      <w:r w:rsidRPr="00303068">
        <w:rPr>
          <w:rFonts w:ascii="Times New Roman" w:eastAsia="Times New Roman" w:hAnsi="Times New Roman"/>
        </w:rPr>
        <w:t>Pilvo skausmas.</w:t>
      </w:r>
    </w:p>
    <w:p w:rsidR="00583184" w:rsidRPr="00303068" w:rsidRDefault="00583184" w:rsidP="00583184">
      <w:pPr>
        <w:numPr>
          <w:ilvl w:val="0"/>
          <w:numId w:val="4"/>
        </w:numPr>
        <w:tabs>
          <w:tab w:val="left"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Virškinimo sutrikimai.</w:t>
      </w:r>
    </w:p>
    <w:p w:rsidR="00583184" w:rsidRPr="004979A0" w:rsidRDefault="00583184" w:rsidP="00583184">
      <w:pPr>
        <w:numPr>
          <w:ilvl w:val="0"/>
          <w:numId w:val="4"/>
        </w:numPr>
        <w:tabs>
          <w:tab w:val="left"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Pykinimas.</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Burnos gleivinės išopėjimas (opinis stomatitas)</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Dilgėlinė, niežulys, raudonė (įskaitant alerginę raudonę)</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Angioneurozinė edema (pa</w:t>
      </w:r>
      <w:r>
        <w:rPr>
          <w:rFonts w:ascii="Times New Roman" w:eastAsia="Times New Roman" w:hAnsi="Times New Roman"/>
        </w:rPr>
        <w:t>br</w:t>
      </w:r>
      <w:r w:rsidRPr="00C92E5F">
        <w:rPr>
          <w:rFonts w:ascii="Times New Roman" w:eastAsia="Times New Roman" w:hAnsi="Times New Roman"/>
        </w:rPr>
        <w:t>in</w:t>
      </w:r>
      <w:r>
        <w:rPr>
          <w:rFonts w:ascii="Times New Roman" w:eastAsia="Times New Roman" w:hAnsi="Times New Roman"/>
        </w:rPr>
        <w:t>k</w:t>
      </w:r>
      <w:r w:rsidRPr="00C92E5F">
        <w:rPr>
          <w:rFonts w:ascii="Times New Roman" w:eastAsia="Times New Roman" w:hAnsi="Times New Roman"/>
        </w:rPr>
        <w:t>imu pasireiškianti sunki alerginė reakcija)</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Bronchų susiaurėjimas (švokštimas)</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Pr>
          <w:rFonts w:ascii="Times New Roman" w:eastAsia="Times New Roman" w:hAnsi="Times New Roman"/>
        </w:rPr>
        <w:t xml:space="preserve">Sekreto iš </w:t>
      </w:r>
      <w:r w:rsidRPr="00C92E5F">
        <w:rPr>
          <w:rFonts w:ascii="Times New Roman" w:eastAsia="Times New Roman" w:hAnsi="Times New Roman"/>
        </w:rPr>
        <w:t xml:space="preserve">nosies </w:t>
      </w:r>
      <w:r>
        <w:rPr>
          <w:rFonts w:ascii="Times New Roman" w:eastAsia="Times New Roman" w:hAnsi="Times New Roman"/>
        </w:rPr>
        <w:t>varv</w:t>
      </w:r>
      <w:r w:rsidRPr="00C92E5F">
        <w:rPr>
          <w:rFonts w:ascii="Times New Roman" w:eastAsia="Times New Roman" w:hAnsi="Times New Roman"/>
        </w:rPr>
        <w:t>ė</w:t>
      </w:r>
      <w:r>
        <w:rPr>
          <w:rFonts w:ascii="Times New Roman" w:eastAsia="Times New Roman" w:hAnsi="Times New Roman"/>
        </w:rPr>
        <w:t>j</w:t>
      </w:r>
      <w:r w:rsidRPr="00C92E5F">
        <w:rPr>
          <w:rFonts w:ascii="Times New Roman" w:eastAsia="Times New Roman" w:hAnsi="Times New Roman"/>
        </w:rPr>
        <w:t>imas (rinitas)</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Nerimas, neramumas</w:t>
      </w:r>
      <w:r>
        <w:rPr>
          <w:rFonts w:ascii="Times New Roman" w:hAnsi="Times New Roman"/>
          <w:lang w:eastAsia="de-DE"/>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Spengimas ausyse</w:t>
      </w:r>
      <w:r>
        <w:rPr>
          <w:rFonts w:ascii="Times New Roman" w:hAnsi="Times New Roman"/>
          <w:lang w:eastAsia="de-DE"/>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lastRenderedPageBreak/>
        <w:t>Regėjimo sutrikimai.</w:t>
      </w:r>
    </w:p>
    <w:bookmarkEnd w:id="30"/>
    <w:p w:rsidR="00583184" w:rsidRPr="00C34E2B" w:rsidRDefault="00583184" w:rsidP="00583184">
      <w:pPr>
        <w:tabs>
          <w:tab w:val="left" w:pos="567"/>
        </w:tabs>
        <w:spacing w:after="0" w:line="240" w:lineRule="auto"/>
        <w:rPr>
          <w:rFonts w:ascii="Times New Roman" w:eastAsia="Times New Roman" w:hAnsi="Times New Roman"/>
          <w:b/>
        </w:rPr>
      </w:pPr>
    </w:p>
    <w:p w:rsidR="00583184" w:rsidRPr="00D1555F" w:rsidRDefault="00583184" w:rsidP="00583184">
      <w:pPr>
        <w:keepNext/>
        <w:tabs>
          <w:tab w:val="left" w:pos="180"/>
        </w:tabs>
        <w:spacing w:after="0" w:line="240" w:lineRule="auto"/>
        <w:rPr>
          <w:rFonts w:ascii="Times New Roman" w:eastAsia="Times New Roman" w:hAnsi="Times New Roman"/>
          <w:i/>
        </w:rPr>
      </w:pPr>
      <w:r w:rsidRPr="00CC7653">
        <w:rPr>
          <w:rFonts w:ascii="Times New Roman" w:eastAsia="Times New Roman" w:hAnsi="Times New Roman"/>
          <w:b/>
          <w:bCs/>
          <w:i/>
        </w:rPr>
        <w:t>Reti šalutinio poveikio reiškiniai (gali pasireikšti r</w:t>
      </w:r>
      <w:r>
        <w:rPr>
          <w:rFonts w:ascii="Times New Roman" w:eastAsia="Times New Roman" w:hAnsi="Times New Roman"/>
          <w:b/>
          <w:bCs/>
          <w:i/>
        </w:rPr>
        <w:t>ečiau kaip 1 iš 1 000 asmenų)</w:t>
      </w:r>
    </w:p>
    <w:p w:rsidR="00583184" w:rsidRPr="004979A0"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rPr>
      </w:pPr>
      <w:bookmarkStart w:id="31" w:name="_Hlk182315812"/>
      <w:r w:rsidRPr="004979A0">
        <w:rPr>
          <w:rFonts w:ascii="Times New Roman" w:eastAsia="Times New Roman" w:hAnsi="Times New Roman"/>
        </w:rPr>
        <w:t>Viduriavimas.</w:t>
      </w:r>
    </w:p>
    <w:p w:rsidR="00583184" w:rsidRPr="004979A0"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rPr>
      </w:pPr>
      <w:r w:rsidRPr="004979A0">
        <w:rPr>
          <w:rFonts w:ascii="Times New Roman" w:eastAsia="Times New Roman" w:hAnsi="Times New Roman"/>
        </w:rPr>
        <w:t>Pilvo pūtimas.</w:t>
      </w:r>
    </w:p>
    <w:p w:rsidR="00583184" w:rsidRPr="004979A0"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rPr>
      </w:pPr>
      <w:r w:rsidRPr="004979A0">
        <w:rPr>
          <w:rFonts w:ascii="Times New Roman" w:eastAsia="Times New Roman" w:hAnsi="Times New Roman"/>
        </w:rPr>
        <w:t>Vidurių užkietėjimas.</w:t>
      </w:r>
    </w:p>
    <w:p w:rsidR="00583184" w:rsidRPr="00143B19"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rPr>
      </w:pPr>
      <w:r w:rsidRPr="004979A0">
        <w:rPr>
          <w:rFonts w:ascii="Times New Roman" w:eastAsia="Times New Roman" w:hAnsi="Times New Roman"/>
        </w:rPr>
        <w:t>Vėmimas</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Stemplės uždegimas (ezofagitas), stemplės susiaurėjimas, divertikulinės ligos paūmėjimas, nespecifinis hemoraginis kolitas (gaubtinės žarnos uždegimas)</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Parestezijos (jutimų sutrikimai</w:t>
      </w:r>
      <w:r w:rsidRPr="00C92E5F">
        <w:rPr>
          <w:rFonts w:ascii="Times New Roman" w:eastAsia="Times New Roman" w:hAnsi="Times New Roman"/>
        </w:rPr>
        <w:t>)</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Psichozės pobūdžio reakcija, nervingumas, irzlumas, depresija, minčių susipainiojimas ir dezorientacija</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Klausos sutrikimai</w:t>
      </w:r>
      <w:r>
        <w:rPr>
          <w:rFonts w:ascii="Times New Roman" w:eastAsia="Times New Roman" w:hAnsi="Times New Roman"/>
        </w:rPr>
        <w:t>.</w:t>
      </w:r>
    </w:p>
    <w:p w:rsidR="00583184" w:rsidRPr="00C92E5F" w:rsidRDefault="00583184" w:rsidP="00583184">
      <w:pPr>
        <w:numPr>
          <w:ilvl w:val="0"/>
          <w:numId w:val="4"/>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Neįprastas arba neryškus matymas (</w:t>
      </w:r>
      <w:r w:rsidRPr="00C92E5F">
        <w:rPr>
          <w:rFonts w:ascii="Times New Roman" w:hAnsi="Times New Roman"/>
          <w:lang w:eastAsia="de-DE"/>
        </w:rPr>
        <w:t>grįžtama toksinė ambliopija)</w:t>
      </w:r>
      <w:r w:rsidRPr="00C92E5F">
        <w:rPr>
          <w:rFonts w:ascii="Times New Roman" w:eastAsia="Times New Roman" w:hAnsi="Times New Roman"/>
        </w:rPr>
        <w:t>.</w:t>
      </w:r>
    </w:p>
    <w:bookmarkEnd w:id="31"/>
    <w:p w:rsidR="00583184" w:rsidRPr="00C34E2B" w:rsidRDefault="00583184" w:rsidP="00583184">
      <w:pPr>
        <w:tabs>
          <w:tab w:val="left" w:pos="180"/>
        </w:tabs>
        <w:spacing w:after="0" w:line="240" w:lineRule="auto"/>
        <w:ind w:left="567" w:hanging="567"/>
        <w:rPr>
          <w:rFonts w:ascii="Times New Roman" w:eastAsia="Times New Roman" w:hAnsi="Times New Roman"/>
          <w:b/>
        </w:rPr>
      </w:pPr>
    </w:p>
    <w:p w:rsidR="00583184" w:rsidRPr="00F303E7" w:rsidRDefault="00583184" w:rsidP="00583184">
      <w:pPr>
        <w:keepNext/>
        <w:tabs>
          <w:tab w:val="left" w:pos="180"/>
        </w:tabs>
        <w:spacing w:after="0" w:line="240" w:lineRule="auto"/>
        <w:rPr>
          <w:rFonts w:ascii="Times New Roman" w:eastAsia="Times New Roman" w:hAnsi="Times New Roman"/>
          <w:i/>
        </w:rPr>
      </w:pPr>
      <w:bookmarkStart w:id="32" w:name="_Hlk120633412"/>
      <w:r w:rsidRPr="00CC7653">
        <w:rPr>
          <w:rFonts w:ascii="Times New Roman" w:eastAsia="Times New Roman" w:hAnsi="Times New Roman"/>
          <w:b/>
          <w:bCs/>
          <w:i/>
        </w:rPr>
        <w:t>Labai reti šalutinio poveikio reiškiniai (gali pasireikšti</w:t>
      </w:r>
      <w:r>
        <w:rPr>
          <w:rFonts w:ascii="Times New Roman" w:eastAsia="Times New Roman" w:hAnsi="Times New Roman"/>
          <w:b/>
          <w:bCs/>
          <w:i/>
        </w:rPr>
        <w:t xml:space="preserve"> rečiau kaip 1 iš 10 000 asmenų)</w:t>
      </w:r>
      <w:bookmarkEnd w:id="32"/>
    </w:p>
    <w:p w:rsidR="00583184" w:rsidRPr="00886E51"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bookmarkStart w:id="33" w:name="_Hlk182316240"/>
      <w:r w:rsidRPr="00C92E5F">
        <w:rPr>
          <w:rFonts w:ascii="Times New Roman" w:eastAsia="Times New Roman" w:hAnsi="Times New Roman"/>
          <w:snapToGrid w:val="0"/>
          <w:lang w:eastAsia="pl-PL"/>
        </w:rPr>
        <w:t>Pankreatitas (kasos uždegimas)</w:t>
      </w:r>
      <w:r>
        <w:rPr>
          <w:rFonts w:ascii="Times New Roman" w:eastAsia="Times New Roman" w:hAnsi="Times New Roman"/>
          <w:snapToGrid w:val="0"/>
          <w:lang w:eastAsia="pl-PL"/>
        </w:rPr>
        <w:t>.</w:t>
      </w:r>
    </w:p>
    <w:p w:rsidR="00583184" w:rsidRPr="00886E51" w:rsidRDefault="00583184" w:rsidP="00583184">
      <w:pPr>
        <w:numPr>
          <w:ilvl w:val="0"/>
          <w:numId w:val="5"/>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w:t>
      </w:r>
      <w:r w:rsidRPr="00C92E5F">
        <w:rPr>
          <w:rFonts w:ascii="Times New Roman" w:eastAsia="Times New Roman" w:hAnsi="Times New Roman"/>
        </w:rPr>
        <w:t>uodos išmatos, vėmimas krauju, skrandžio uždegimas (gastritas)</w:t>
      </w:r>
      <w:r>
        <w:rPr>
          <w:rFonts w:ascii="Times New Roman" w:eastAsia="Times New Roman" w:hAnsi="Times New Roman"/>
        </w:rPr>
        <w:t>.</w:t>
      </w:r>
    </w:p>
    <w:p w:rsidR="00583184" w:rsidRPr="00C92E5F"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r w:rsidRPr="00C34E2B">
        <w:rPr>
          <w:rFonts w:ascii="Times New Roman" w:eastAsia="Times New Roman" w:hAnsi="Times New Roman"/>
          <w:snapToGrid w:val="0"/>
          <w:lang w:eastAsia="pl-PL"/>
        </w:rPr>
        <w:t xml:space="preserve">Daugiaformė eritema, plaukų slinkimas, padidėjusio jautrumo šviesai reakcijos ir alerginis </w:t>
      </w:r>
      <w:r w:rsidRPr="00C92E5F">
        <w:rPr>
          <w:rFonts w:ascii="Times New Roman" w:eastAsia="Times New Roman" w:hAnsi="Times New Roman"/>
          <w:snapToGrid w:val="0"/>
          <w:lang w:eastAsia="pl-PL"/>
        </w:rPr>
        <w:t>kraujagyslių uždegimas</w:t>
      </w:r>
      <w:r>
        <w:rPr>
          <w:rFonts w:ascii="Times New Roman" w:eastAsia="Times New Roman" w:hAnsi="Times New Roman"/>
          <w:snapToGrid w:val="0"/>
          <w:lang w:eastAsia="pl-PL"/>
        </w:rPr>
        <w:t xml:space="preserve"> (vaskulitas).</w:t>
      </w:r>
    </w:p>
    <w:p w:rsidR="00583184" w:rsidRPr="00C92E5F"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r w:rsidRPr="00C92E5F">
        <w:rPr>
          <w:rFonts w:ascii="Times New Roman" w:eastAsia="Times New Roman" w:hAnsi="Times New Roman"/>
          <w:snapToGrid w:val="0"/>
          <w:lang w:eastAsia="pl-PL"/>
        </w:rPr>
        <w:t>Sisteminė raudonoji vilkligė (jungiamojo audinio liga)</w:t>
      </w:r>
      <w:r>
        <w:rPr>
          <w:rFonts w:ascii="Times New Roman" w:eastAsia="Times New Roman" w:hAnsi="Times New Roman"/>
          <w:snapToGrid w:val="0"/>
          <w:lang w:eastAsia="pl-PL"/>
        </w:rPr>
        <w:t>.</w:t>
      </w:r>
    </w:p>
    <w:p w:rsidR="00583184" w:rsidRPr="004979A0"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cs="Arial"/>
          <w:b/>
          <w:snapToGrid w:val="0"/>
          <w:lang w:val="es-ES" w:eastAsia="pl-PL"/>
        </w:rPr>
      </w:pPr>
      <w:r w:rsidRPr="00C34E2B">
        <w:rPr>
          <w:rFonts w:ascii="Times New Roman" w:eastAsia="Times New Roman" w:hAnsi="Times New Roman"/>
          <w:snapToGrid w:val="0"/>
          <w:lang w:eastAsia="pl-PL"/>
        </w:rPr>
        <w:t>Esamos infekcijos sukelto uždegim</w:t>
      </w:r>
      <w:r w:rsidRPr="00C92E5F">
        <w:rPr>
          <w:rFonts w:ascii="Times New Roman" w:eastAsia="Times New Roman" w:hAnsi="Times New Roman"/>
          <w:snapToGrid w:val="0"/>
          <w:lang w:eastAsia="pl-PL"/>
        </w:rPr>
        <w:t>o paūmėjimas.</w:t>
      </w:r>
    </w:p>
    <w:p w:rsidR="00583184" w:rsidRPr="00D06D15"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r w:rsidRPr="00D06D15">
        <w:rPr>
          <w:rFonts w:ascii="Times New Roman" w:eastAsia="Times New Roman" w:hAnsi="Times New Roman"/>
          <w:snapToGrid w:val="0"/>
          <w:lang w:eastAsia="pl-PL"/>
        </w:rPr>
        <w:t>Sumažėjęs kraujo ląstelių skaičius (</w:t>
      </w:r>
      <w:r>
        <w:rPr>
          <w:rFonts w:ascii="Times New Roman" w:eastAsia="Times New Roman" w:hAnsi="Times New Roman"/>
          <w:snapToGrid w:val="0"/>
          <w:lang w:eastAsia="pl-PL"/>
        </w:rPr>
        <w:t>raudonųjų kraujo kūnelių kiekio sumažėjimas [</w:t>
      </w:r>
      <w:r w:rsidRPr="00D06D15">
        <w:rPr>
          <w:rFonts w:ascii="Times New Roman" w:eastAsia="Times New Roman" w:hAnsi="Times New Roman"/>
          <w:snapToGrid w:val="0"/>
          <w:lang w:eastAsia="pl-PL"/>
        </w:rPr>
        <w:t>anemija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w:t>
      </w:r>
      <w:r>
        <w:rPr>
          <w:rFonts w:ascii="Times New Roman" w:eastAsia="Times New Roman" w:hAnsi="Times New Roman"/>
          <w:snapToGrid w:val="0"/>
          <w:lang w:eastAsia="pl-PL"/>
        </w:rPr>
        <w:t xml:space="preserve"> baltųjų kraujo kūnelių kiekio sumažėjimas</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leukopenija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kraujo plokštelių, kurios dalyvauja kraujo krešėjime, kiekio sumažėjimas [</w:t>
      </w:r>
      <w:r w:rsidRPr="00D06D15">
        <w:rPr>
          <w:rFonts w:ascii="Times New Roman" w:eastAsia="Times New Roman" w:hAnsi="Times New Roman"/>
          <w:snapToGrid w:val="0"/>
          <w:lang w:eastAsia="pl-PL"/>
        </w:rPr>
        <w:t>trombocitopenija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visų kraujo ląstelių kiekio sumažėjimas [</w:t>
      </w:r>
      <w:r w:rsidRPr="00D06D15">
        <w:rPr>
          <w:rFonts w:ascii="Times New Roman" w:eastAsia="Times New Roman" w:hAnsi="Times New Roman"/>
          <w:snapToGrid w:val="0"/>
          <w:lang w:eastAsia="pl-PL"/>
        </w:rPr>
        <w:t>pancitopenija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w:t>
      </w:r>
      <w:r>
        <w:rPr>
          <w:rFonts w:ascii="Times New Roman" w:eastAsia="Times New Roman" w:hAnsi="Times New Roman"/>
          <w:snapToGrid w:val="0"/>
          <w:lang w:eastAsia="pl-PL"/>
        </w:rPr>
        <w:t xml:space="preserve"> didelis tam tikros rūšies baltųjų kraujo kūnelių, vadinamų granulocitais, kiekio sumažėjimas</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agranuliocitozė</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 kuris pasireiškia odos blyškumu, į gripą panašiais simptomais, silpnumu, lengvai susidarančiomis mėlynėmis, kraujavimu iš nosies ar odos</w:t>
      </w:r>
      <w:r>
        <w:rPr>
          <w:rFonts w:ascii="Times New Roman" w:eastAsia="Times New Roman" w:hAnsi="Times New Roman"/>
          <w:snapToGrid w:val="0"/>
          <w:lang w:eastAsia="pl-PL"/>
        </w:rPr>
        <w:t>.</w:t>
      </w:r>
    </w:p>
    <w:p w:rsidR="00583184" w:rsidRPr="00303068"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b/>
        </w:rPr>
      </w:pPr>
      <w:r w:rsidRPr="00D06D15">
        <w:rPr>
          <w:rFonts w:ascii="Times New Roman" w:eastAsia="Times New Roman" w:hAnsi="Times New Roman"/>
          <w:snapToGrid w:val="0"/>
          <w:lang w:eastAsia="pl-PL"/>
        </w:rPr>
        <w:t>Aukštas kraujospūdis</w:t>
      </w:r>
      <w:r>
        <w:rPr>
          <w:rFonts w:ascii="Times New Roman" w:eastAsia="Times New Roman" w:hAnsi="Times New Roman"/>
          <w:snapToGrid w:val="0"/>
          <w:lang w:eastAsia="pl-PL"/>
        </w:rPr>
        <w:t>.</w:t>
      </w:r>
    </w:p>
    <w:p w:rsidR="00583184" w:rsidRPr="00D06D15" w:rsidRDefault="00583184" w:rsidP="00583184">
      <w:pPr>
        <w:numPr>
          <w:ilvl w:val="0"/>
          <w:numId w:val="5"/>
        </w:numPr>
        <w:tabs>
          <w:tab w:val="left" w:pos="567"/>
        </w:tabs>
        <w:spacing w:after="0" w:line="240" w:lineRule="auto"/>
        <w:ind w:left="567" w:hanging="567"/>
        <w:rPr>
          <w:rFonts w:ascii="Times New Roman" w:eastAsia="Times New Roman" w:hAnsi="Times New Roman"/>
          <w:b/>
        </w:rPr>
      </w:pPr>
      <w:r w:rsidRPr="00D06D15">
        <w:rPr>
          <w:rFonts w:ascii="Times New Roman" w:eastAsia="Times New Roman" w:hAnsi="Times New Roman"/>
        </w:rPr>
        <w:t>Pa</w:t>
      </w:r>
      <w:r>
        <w:rPr>
          <w:rFonts w:ascii="Times New Roman" w:eastAsia="Times New Roman" w:hAnsi="Times New Roman"/>
        </w:rPr>
        <w:t>br</w:t>
      </w:r>
      <w:r w:rsidRPr="00D06D15">
        <w:rPr>
          <w:rFonts w:ascii="Times New Roman" w:eastAsia="Times New Roman" w:hAnsi="Times New Roman"/>
        </w:rPr>
        <w:t>in</w:t>
      </w:r>
      <w:r>
        <w:rPr>
          <w:rFonts w:ascii="Times New Roman" w:eastAsia="Times New Roman" w:hAnsi="Times New Roman"/>
        </w:rPr>
        <w:t>k</w:t>
      </w:r>
      <w:r w:rsidRPr="00D06D15">
        <w:rPr>
          <w:rFonts w:ascii="Times New Roman" w:eastAsia="Times New Roman" w:hAnsi="Times New Roman"/>
        </w:rPr>
        <w:t>imas</w:t>
      </w:r>
      <w:r>
        <w:rPr>
          <w:rFonts w:ascii="Times New Roman" w:eastAsia="Times New Roman" w:hAnsi="Times New Roman"/>
        </w:rPr>
        <w:t>.</w:t>
      </w:r>
    </w:p>
    <w:p w:rsidR="00583184" w:rsidRPr="00D06D15" w:rsidRDefault="00583184" w:rsidP="00583184">
      <w:pPr>
        <w:numPr>
          <w:ilvl w:val="0"/>
          <w:numId w:val="5"/>
        </w:numPr>
        <w:tabs>
          <w:tab w:val="left" w:pos="567"/>
        </w:tabs>
        <w:spacing w:after="0" w:line="240" w:lineRule="auto"/>
        <w:ind w:left="567" w:hanging="567"/>
        <w:rPr>
          <w:rFonts w:ascii="Times New Roman" w:eastAsia="Times New Roman" w:hAnsi="Times New Roman"/>
          <w:b/>
        </w:rPr>
      </w:pPr>
      <w:r w:rsidRPr="00D06D15">
        <w:rPr>
          <w:rFonts w:ascii="Times New Roman" w:eastAsia="Times New Roman" w:hAnsi="Times New Roman"/>
        </w:rPr>
        <w:t xml:space="preserve">Pakitę </w:t>
      </w:r>
      <w:r>
        <w:rPr>
          <w:rFonts w:ascii="Times New Roman" w:eastAsia="Times New Roman" w:hAnsi="Times New Roman"/>
        </w:rPr>
        <w:t xml:space="preserve">kraujo </w:t>
      </w:r>
      <w:r w:rsidRPr="00D06D15">
        <w:rPr>
          <w:rFonts w:ascii="Times New Roman" w:eastAsia="Times New Roman" w:hAnsi="Times New Roman"/>
        </w:rPr>
        <w:t>laboratorinių tyrimų rezultatai, pvz., sumažėjęs hematokrito ar hemoglobino kiekis</w:t>
      </w:r>
      <w:r>
        <w:rPr>
          <w:rFonts w:ascii="Times New Roman" w:eastAsia="Times New Roman" w:hAnsi="Times New Roman"/>
        </w:rPr>
        <w:t>.</w:t>
      </w:r>
    </w:p>
    <w:p w:rsidR="00583184" w:rsidRPr="00C92E5F" w:rsidRDefault="00583184" w:rsidP="00583184">
      <w:pPr>
        <w:numPr>
          <w:ilvl w:val="0"/>
          <w:numId w:val="5"/>
        </w:numPr>
        <w:tabs>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Užsikrėtus vėjaraupiais gali pasireikšti sunkios odos infekcijos ir minkštųjų audinių komplikacijos</w:t>
      </w:r>
      <w:r>
        <w:rPr>
          <w:rFonts w:ascii="Times New Roman" w:eastAsia="Times New Roman" w:hAnsi="Times New Roman"/>
        </w:rPr>
        <w:t>.</w:t>
      </w:r>
    </w:p>
    <w:p w:rsidR="00583184" w:rsidRPr="00D06D15" w:rsidRDefault="00583184" w:rsidP="00583184">
      <w:pPr>
        <w:numPr>
          <w:ilvl w:val="0"/>
          <w:numId w:val="5"/>
        </w:numPr>
        <w:tabs>
          <w:tab w:val="left" w:pos="567"/>
        </w:tabs>
        <w:spacing w:after="0" w:line="240" w:lineRule="auto"/>
        <w:ind w:left="567" w:hanging="567"/>
        <w:rPr>
          <w:rFonts w:ascii="Times New Roman" w:eastAsia="Times New Roman" w:hAnsi="Times New Roman"/>
        </w:rPr>
      </w:pPr>
      <w:r w:rsidRPr="00D06D15">
        <w:rPr>
          <w:rFonts w:ascii="Times New Roman" w:eastAsia="Times New Roman" w:hAnsi="Times New Roman"/>
        </w:rPr>
        <w:t>Sutrikęs vaisingumas moterims.</w:t>
      </w:r>
    </w:p>
    <w:bookmarkEnd w:id="33"/>
    <w:p w:rsidR="00583184" w:rsidRDefault="00583184" w:rsidP="00583184">
      <w:pPr>
        <w:spacing w:after="0" w:line="240" w:lineRule="auto"/>
      </w:pPr>
    </w:p>
    <w:p w:rsidR="00583184" w:rsidRPr="000F1D76" w:rsidRDefault="00583184" w:rsidP="00583184">
      <w:pPr>
        <w:keepNext/>
        <w:tabs>
          <w:tab w:val="left" w:pos="180"/>
        </w:tabs>
        <w:spacing w:after="0" w:line="240" w:lineRule="auto"/>
        <w:rPr>
          <w:rFonts w:ascii="Times New Roman" w:eastAsia="Times New Roman" w:hAnsi="Times New Roman"/>
          <w:i/>
          <w:iCs/>
        </w:rPr>
      </w:pPr>
      <w:r w:rsidRPr="000F1D76">
        <w:rPr>
          <w:rFonts w:ascii="Times New Roman" w:eastAsia="Times New Roman" w:hAnsi="Times New Roman"/>
          <w:b/>
          <w:i/>
          <w:iCs/>
        </w:rPr>
        <w:t>Dažnis nežinomas (negali būti apskaičiuotas pagal turimus duomenis)</w:t>
      </w:r>
    </w:p>
    <w:p w:rsidR="00583184" w:rsidRPr="00C92E5F" w:rsidRDefault="00583184" w:rsidP="00583184">
      <w:pPr>
        <w:numPr>
          <w:ilvl w:val="0"/>
          <w:numId w:val="5"/>
        </w:numPr>
        <w:tabs>
          <w:tab w:val="left" w:pos="567"/>
        </w:tabs>
        <w:spacing w:after="0" w:line="240" w:lineRule="auto"/>
        <w:ind w:left="567" w:hanging="567"/>
        <w:rPr>
          <w:rFonts w:ascii="Times New Roman" w:eastAsia="Times New Roman" w:hAnsi="Times New Roman"/>
        </w:rPr>
      </w:pPr>
      <w:r w:rsidRPr="00C92E5F">
        <w:rPr>
          <w:rFonts w:ascii="Times New Roman" w:eastAsia="Times New Roman" w:hAnsi="Times New Roman"/>
        </w:rPr>
        <w:t>Pa</w:t>
      </w:r>
      <w:r>
        <w:rPr>
          <w:rFonts w:ascii="Times New Roman" w:eastAsia="Times New Roman" w:hAnsi="Times New Roman"/>
        </w:rPr>
        <w:t>br</w:t>
      </w:r>
      <w:r w:rsidRPr="00C92E5F">
        <w:rPr>
          <w:rFonts w:ascii="Times New Roman" w:eastAsia="Times New Roman" w:hAnsi="Times New Roman"/>
        </w:rPr>
        <w:t>in</w:t>
      </w:r>
      <w:r>
        <w:rPr>
          <w:rFonts w:ascii="Times New Roman" w:eastAsia="Times New Roman" w:hAnsi="Times New Roman"/>
        </w:rPr>
        <w:t>k</w:t>
      </w:r>
      <w:r w:rsidRPr="00C92E5F">
        <w:rPr>
          <w:rFonts w:ascii="Times New Roman" w:eastAsia="Times New Roman" w:hAnsi="Times New Roman"/>
        </w:rPr>
        <w:t>imas, širdies nepakankamumas</w:t>
      </w:r>
      <w:r>
        <w:rPr>
          <w:rFonts w:ascii="Times New Roman" w:eastAsia="Times New Roman" w:hAnsi="Times New Roman"/>
        </w:rPr>
        <w:t>.</w:t>
      </w:r>
    </w:p>
    <w:p w:rsidR="00583184" w:rsidRPr="00C92E5F" w:rsidRDefault="00583184" w:rsidP="00583184">
      <w:pPr>
        <w:numPr>
          <w:ilvl w:val="0"/>
          <w:numId w:val="5"/>
        </w:numPr>
        <w:tabs>
          <w:tab w:val="left" w:pos="567"/>
        </w:tabs>
        <w:spacing w:after="0" w:line="240" w:lineRule="auto"/>
        <w:ind w:left="567" w:hanging="567"/>
        <w:contextualSpacing/>
        <w:rPr>
          <w:rFonts w:ascii="Times New Roman" w:eastAsia="Times New Roman" w:hAnsi="Times New Roman"/>
          <w:b/>
          <w:snapToGrid w:val="0"/>
          <w:lang w:eastAsia="pl-PL"/>
        </w:rPr>
      </w:pPr>
      <w:r w:rsidRPr="00C92E5F">
        <w:rPr>
          <w:rFonts w:ascii="Times New Roman" w:hAnsi="Times New Roman"/>
        </w:rPr>
        <w:t>Kraujavimo laiko pailgėjimas</w:t>
      </w:r>
      <w:r>
        <w:rPr>
          <w:rFonts w:ascii="Times New Roman" w:hAnsi="Times New Roman"/>
        </w:rPr>
        <w:t>.</w:t>
      </w:r>
    </w:p>
    <w:p w:rsidR="00583184" w:rsidRPr="00A71E3A" w:rsidRDefault="00583184" w:rsidP="00583184">
      <w:pPr>
        <w:tabs>
          <w:tab w:val="left" w:pos="426"/>
        </w:tabs>
        <w:spacing w:after="0" w:line="240" w:lineRule="auto"/>
        <w:rPr>
          <w:rFonts w:ascii="Times New Roman" w:hAnsi="Times New Roman"/>
          <w:snapToGrid w:val="0"/>
        </w:rPr>
      </w:pPr>
    </w:p>
    <w:p w:rsidR="00583184" w:rsidRPr="00C51E9B" w:rsidRDefault="00583184" w:rsidP="00583184">
      <w:pPr>
        <w:tabs>
          <w:tab w:val="left" w:pos="426"/>
        </w:tabs>
        <w:spacing w:after="0" w:line="240" w:lineRule="auto"/>
        <w:rPr>
          <w:rFonts w:ascii="Times New Roman" w:hAnsi="Times New Roman"/>
          <w:lang w:eastAsia="de-DE"/>
        </w:rPr>
      </w:pPr>
      <w:bookmarkStart w:id="34" w:name="_Hlk182316648"/>
      <w:r w:rsidRPr="00C51E9B">
        <w:rPr>
          <w:rFonts w:ascii="Times New Roman" w:hAnsi="Times New Roman"/>
          <w:snapToGrid w:val="0"/>
        </w:rPr>
        <w:t>Jeigu nurodytas šalutinis poveikis pasunkėja arba pasireiškė šalutinis poveikis, nenurodytas šiame lapelyje, pasakykite gydytojui arba vaistininkui</w:t>
      </w:r>
      <w:r>
        <w:rPr>
          <w:rFonts w:ascii="Times New Roman" w:hAnsi="Times New Roman"/>
          <w:snapToGrid w:val="0"/>
        </w:rPr>
        <w:t>.</w:t>
      </w:r>
    </w:p>
    <w:bookmarkEnd w:id="34"/>
    <w:p w:rsidR="00583184" w:rsidRPr="00C51E9B" w:rsidRDefault="00583184" w:rsidP="00583184">
      <w:pPr>
        <w:tabs>
          <w:tab w:val="left" w:pos="567"/>
        </w:tabs>
        <w:autoSpaceDE w:val="0"/>
        <w:autoSpaceDN w:val="0"/>
        <w:spacing w:after="0" w:line="240" w:lineRule="auto"/>
        <w:rPr>
          <w:rFonts w:ascii="Times New Roman" w:hAnsi="Times New Roman"/>
          <w:lang w:eastAsia="de-DE"/>
        </w:rPr>
      </w:pPr>
    </w:p>
    <w:p w:rsidR="00583184" w:rsidRPr="00C51E9B" w:rsidRDefault="00583184" w:rsidP="00583184">
      <w:pPr>
        <w:keepNext/>
        <w:spacing w:after="0" w:line="240" w:lineRule="auto"/>
        <w:rPr>
          <w:rFonts w:ascii="Times New Roman" w:hAnsi="Times New Roman"/>
          <w:b/>
        </w:rPr>
      </w:pPr>
      <w:r w:rsidRPr="00C51E9B">
        <w:rPr>
          <w:rFonts w:ascii="Times New Roman" w:hAnsi="Times New Roman"/>
          <w:b/>
          <w:noProof/>
        </w:rPr>
        <w:t>Pranešimas apie šalutinį poveikį</w:t>
      </w:r>
    </w:p>
    <w:p w:rsidR="00583184" w:rsidRPr="004979A0" w:rsidRDefault="00583184" w:rsidP="00583184">
      <w:pPr>
        <w:tabs>
          <w:tab w:val="left" w:pos="567"/>
        </w:tabs>
        <w:spacing w:after="0" w:line="260" w:lineRule="exact"/>
        <w:ind w:right="-1"/>
      </w:pPr>
      <w:r w:rsidRPr="00C51E9B">
        <w:rPr>
          <w:rFonts w:ascii="Times New Roman" w:hAnsi="Times New Roman"/>
          <w:snapToGrid w:val="0"/>
        </w:rPr>
        <w:t xml:space="preserve">Jeigu pasireiškė šalutinis poveikis, įskaitant šiame lapelyje nenurodytą, pasakykite gydytojui arba vaistininkui. </w:t>
      </w:r>
      <w:r w:rsidRPr="00CC7653">
        <w:rPr>
          <w:rFonts w:ascii="Times New Roman" w:eastAsia="Times New Roman" w:hAnsi="Times New Roman"/>
          <w:snapToGrid w:val="0"/>
          <w:szCs w:val="20"/>
        </w:rPr>
        <w:t>Pranešimą apie šalutinį poveikį galite</w:t>
      </w:r>
      <w:r>
        <w:rPr>
          <w:rFonts w:ascii="Times New Roman" w:eastAsia="Times New Roman" w:hAnsi="Times New Roman"/>
          <w:snapToGrid w:val="0"/>
          <w:szCs w:val="20"/>
        </w:rPr>
        <w:t xml:space="preserve"> užpildyti ir</w:t>
      </w:r>
      <w:r w:rsidRPr="00CC7653">
        <w:rPr>
          <w:rFonts w:ascii="Times New Roman" w:eastAsia="Times New Roman" w:hAnsi="Times New Roman"/>
          <w:snapToGrid w:val="0"/>
          <w:szCs w:val="20"/>
        </w:rPr>
        <w:t xml:space="preserve"> pateikti Valstybinės vaistų kontrolės tarnybos prie Lietuvos Respublikos sveikatos apsaugos </w:t>
      </w:r>
      <w:r w:rsidRPr="00090BAD">
        <w:rPr>
          <w:rFonts w:ascii="Times New Roman" w:eastAsia="Times New Roman" w:hAnsi="Times New Roman"/>
          <w:snapToGrid w:val="0"/>
          <w:szCs w:val="20"/>
        </w:rPr>
        <w:t xml:space="preserve">ministerijos </w:t>
      </w:r>
      <w:r w:rsidRPr="004979A0">
        <w:rPr>
          <w:rFonts w:ascii="Times New Roman" w:hAnsi="Times New Roman"/>
          <w:lang w:eastAsia="lt-LT"/>
        </w:rPr>
        <w:t xml:space="preserve">tinklalapyje </w:t>
      </w:r>
      <w:r w:rsidRPr="004979A0">
        <w:rPr>
          <w:rFonts w:ascii="Times New Roman" w:hAnsi="Times New Roman"/>
          <w:color w:val="0000EE"/>
          <w:u w:val="single"/>
          <w:lang w:eastAsia="lt-LT"/>
        </w:rPr>
        <w:t>https://vvkt.lrv.lt/lt/</w:t>
      </w:r>
      <w:r w:rsidRPr="004979A0">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4979A0">
        <w:rPr>
          <w:rFonts w:ascii="Times New Roman" w:hAnsi="Times New Roman"/>
        </w:rPr>
        <w:t>.</w:t>
      </w:r>
    </w:p>
    <w:p w:rsidR="00583184" w:rsidRPr="00C51E9B" w:rsidRDefault="00583184" w:rsidP="00583184">
      <w:pPr>
        <w:tabs>
          <w:tab w:val="left" w:pos="426"/>
        </w:tabs>
        <w:spacing w:after="0" w:line="240" w:lineRule="auto"/>
        <w:rPr>
          <w:rFonts w:ascii="Times New Roman" w:hAnsi="Times New Roman"/>
          <w:lang w:eastAsia="de-DE"/>
        </w:rPr>
      </w:pPr>
    </w:p>
    <w:p w:rsidR="00583184" w:rsidRPr="00C51E9B" w:rsidRDefault="00583184" w:rsidP="00583184">
      <w:pPr>
        <w:tabs>
          <w:tab w:val="left" w:pos="426"/>
        </w:tabs>
        <w:spacing w:after="0" w:line="240" w:lineRule="auto"/>
        <w:rPr>
          <w:rFonts w:ascii="Times New Roman" w:hAnsi="Times New Roman"/>
          <w:lang w:eastAsia="de-DE"/>
        </w:rPr>
      </w:pPr>
    </w:p>
    <w:p w:rsidR="00583184" w:rsidRPr="00C51E9B" w:rsidRDefault="00583184" w:rsidP="00583184">
      <w:pPr>
        <w:keepNext/>
        <w:tabs>
          <w:tab w:val="left" w:pos="567"/>
        </w:tabs>
        <w:spacing w:after="0" w:line="240" w:lineRule="auto"/>
        <w:ind w:left="567" w:hanging="567"/>
        <w:outlineLvl w:val="1"/>
        <w:rPr>
          <w:rFonts w:ascii="Times New Roman" w:hAnsi="Times New Roman"/>
          <w:b/>
        </w:rPr>
      </w:pPr>
      <w:bookmarkStart w:id="35" w:name="_Toc129243143"/>
      <w:bookmarkStart w:id="36" w:name="_Toc129243268"/>
      <w:r w:rsidRPr="00C51E9B">
        <w:rPr>
          <w:rFonts w:ascii="Times New Roman" w:hAnsi="Times New Roman"/>
          <w:b/>
        </w:rPr>
        <w:t>5.</w:t>
      </w:r>
      <w:r w:rsidRPr="00C51E9B">
        <w:rPr>
          <w:rFonts w:ascii="Times New Roman" w:hAnsi="Times New Roman"/>
          <w:b/>
        </w:rPr>
        <w:tab/>
        <w:t>Kaip laikyti Ibuprofen Inteli</w:t>
      </w:r>
      <w:bookmarkEnd w:id="35"/>
      <w:bookmarkEnd w:id="36"/>
    </w:p>
    <w:p w:rsidR="00583184" w:rsidRPr="00C51E9B" w:rsidRDefault="00583184" w:rsidP="00583184">
      <w:pPr>
        <w:keepNext/>
        <w:tabs>
          <w:tab w:val="left" w:pos="426"/>
        </w:tabs>
        <w:spacing w:after="0" w:line="240" w:lineRule="auto"/>
        <w:rPr>
          <w:rFonts w:ascii="Times New Roman" w:hAnsi="Times New Roman"/>
        </w:rPr>
      </w:pPr>
    </w:p>
    <w:p w:rsidR="00583184" w:rsidRDefault="00583184" w:rsidP="00583184">
      <w:pPr>
        <w:tabs>
          <w:tab w:val="left" w:pos="426"/>
        </w:tabs>
        <w:spacing w:after="0" w:line="240" w:lineRule="auto"/>
        <w:rPr>
          <w:rFonts w:ascii="Times New Roman" w:hAnsi="Times New Roman"/>
        </w:rPr>
      </w:pPr>
      <w:r w:rsidRPr="00C51E9B">
        <w:rPr>
          <w:rFonts w:ascii="Times New Roman" w:hAnsi="Times New Roman"/>
        </w:rPr>
        <w:t>Šį vaistą laikykite vaikams nepastebimoje ir nepasiekiamoje vietoje.</w:t>
      </w:r>
    </w:p>
    <w:p w:rsidR="00583184" w:rsidRDefault="00583184" w:rsidP="00583184">
      <w:pPr>
        <w:tabs>
          <w:tab w:val="left" w:pos="426"/>
        </w:tabs>
        <w:spacing w:after="0" w:line="240" w:lineRule="auto"/>
        <w:rPr>
          <w:rFonts w:ascii="Times New Roman" w:hAnsi="Times New Roman"/>
        </w:rPr>
      </w:pPr>
      <w:r w:rsidRPr="00C51E9B">
        <w:rPr>
          <w:rFonts w:ascii="Times New Roman" w:hAnsi="Times New Roman"/>
        </w:rPr>
        <w:t>Šiam vaistui specialių laikymo sąlygų nereikia.</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r w:rsidRPr="00C51E9B">
        <w:rPr>
          <w:rFonts w:ascii="Times New Roman" w:hAnsi="Times New Roman"/>
        </w:rPr>
        <w:t xml:space="preserve">Ant dėžutės </w:t>
      </w:r>
      <w:r>
        <w:rPr>
          <w:rFonts w:ascii="Times New Roman" w:hAnsi="Times New Roman"/>
        </w:rPr>
        <w:t xml:space="preserve">ir lizdinės plokštelės </w:t>
      </w:r>
      <w:r w:rsidRPr="00C51E9B">
        <w:rPr>
          <w:rFonts w:ascii="Times New Roman" w:hAnsi="Times New Roman"/>
        </w:rPr>
        <w:t>po „</w:t>
      </w:r>
      <w:r>
        <w:rPr>
          <w:rFonts w:ascii="Times New Roman" w:hAnsi="Times New Roman"/>
        </w:rPr>
        <w:t>EXP</w:t>
      </w:r>
      <w:r w:rsidRPr="00C51E9B">
        <w:rPr>
          <w:rFonts w:ascii="Times New Roman" w:hAnsi="Times New Roman"/>
        </w:rPr>
        <w:t>“ nurodytam tinkamumo laikui pasibaigus, šio vaisto vartoti negalima. Vaistas tinkamas vartoti iki paskutinės nurodyto mėnesio dienos.</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r w:rsidRPr="00C51E9B">
        <w:rPr>
          <w:rFonts w:ascii="Times New Roman" w:hAnsi="Times New Roman"/>
        </w:rPr>
        <w:t>Vaistų negalima išmesti į kanalizaciją arba su buitinėmis atliekomis. Kaip išmesti nereikalingus vaistus, klauskite vaistininko. Šios priemonės padės apsaugoti aplinką.</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tabs>
          <w:tab w:val="left" w:pos="567"/>
        </w:tabs>
        <w:spacing w:after="0" w:line="240" w:lineRule="auto"/>
        <w:ind w:left="567" w:hanging="567"/>
        <w:outlineLvl w:val="1"/>
        <w:rPr>
          <w:rFonts w:ascii="Times New Roman" w:hAnsi="Times New Roman"/>
          <w:b/>
        </w:rPr>
      </w:pPr>
      <w:bookmarkStart w:id="37" w:name="_Toc129243144"/>
      <w:bookmarkStart w:id="38" w:name="_Toc129243269"/>
      <w:r w:rsidRPr="00C51E9B">
        <w:rPr>
          <w:rFonts w:ascii="Times New Roman" w:hAnsi="Times New Roman"/>
          <w:b/>
        </w:rPr>
        <w:t>6.</w:t>
      </w:r>
      <w:r w:rsidRPr="00C51E9B">
        <w:rPr>
          <w:rFonts w:ascii="Times New Roman" w:hAnsi="Times New Roman"/>
          <w:b/>
        </w:rPr>
        <w:tab/>
        <w:t>Pakuotės turinys ir kita informacija</w:t>
      </w:r>
      <w:bookmarkEnd w:id="37"/>
      <w:bookmarkEnd w:id="38"/>
    </w:p>
    <w:p w:rsidR="00583184" w:rsidRPr="00C51E9B" w:rsidRDefault="00583184" w:rsidP="00583184">
      <w:pPr>
        <w:keepNext/>
        <w:tabs>
          <w:tab w:val="left" w:pos="426"/>
        </w:tabs>
        <w:spacing w:after="0" w:line="240" w:lineRule="auto"/>
        <w:rPr>
          <w:rFonts w:ascii="Times New Roman" w:hAnsi="Times New Roman"/>
        </w:rPr>
      </w:pPr>
    </w:p>
    <w:p w:rsidR="00583184" w:rsidRPr="00C51E9B" w:rsidRDefault="00583184" w:rsidP="00583184">
      <w:pPr>
        <w:keepNext/>
        <w:spacing w:after="0" w:line="240" w:lineRule="auto"/>
        <w:rPr>
          <w:rFonts w:ascii="Times New Roman" w:hAnsi="Times New Roman"/>
          <w:b/>
          <w:bCs/>
        </w:rPr>
      </w:pPr>
      <w:bookmarkStart w:id="39" w:name="_Hlk513910030"/>
      <w:r w:rsidRPr="00C51E9B">
        <w:rPr>
          <w:rFonts w:ascii="Times New Roman" w:hAnsi="Times New Roman"/>
          <w:b/>
          <w:bCs/>
        </w:rPr>
        <w:t>Ibuprofen</w:t>
      </w:r>
      <w:r w:rsidRPr="00C51E9B">
        <w:rPr>
          <w:rFonts w:ascii="Times New Roman" w:hAnsi="Times New Roman"/>
          <w:b/>
        </w:rPr>
        <w:t xml:space="preserve"> Inteli</w:t>
      </w:r>
      <w:r w:rsidRPr="00C51E9B">
        <w:rPr>
          <w:rFonts w:ascii="Times New Roman" w:hAnsi="Times New Roman"/>
          <w:b/>
          <w:bCs/>
        </w:rPr>
        <w:t xml:space="preserve"> sudėtis</w:t>
      </w:r>
    </w:p>
    <w:p w:rsidR="00583184" w:rsidRPr="00C51E9B" w:rsidRDefault="00583184" w:rsidP="00583184">
      <w:pPr>
        <w:pStyle w:val="BT-EMEASMCA"/>
        <w:jc w:val="left"/>
        <w:rPr>
          <w:sz w:val="22"/>
          <w:szCs w:val="22"/>
          <w:lang w:val="lt-LT"/>
        </w:rPr>
      </w:pPr>
      <w:r w:rsidRPr="00C51E9B">
        <w:rPr>
          <w:sz w:val="22"/>
          <w:szCs w:val="22"/>
          <w:lang w:val="lt-LT"/>
        </w:rPr>
        <w:t>Veiklioji medžiaga yra ibuprofenas. Kiekvienoje tabletėje yra 400 mg ibuprofeno.</w:t>
      </w:r>
    </w:p>
    <w:p w:rsidR="00583184" w:rsidRPr="00C51E9B" w:rsidRDefault="00583184" w:rsidP="00583184">
      <w:pPr>
        <w:pStyle w:val="BT-EMEASMCA"/>
        <w:jc w:val="left"/>
        <w:rPr>
          <w:sz w:val="22"/>
          <w:szCs w:val="22"/>
          <w:lang w:val="lt-LT"/>
        </w:rPr>
      </w:pPr>
      <w:r w:rsidRPr="00C51E9B">
        <w:rPr>
          <w:sz w:val="22"/>
          <w:szCs w:val="22"/>
          <w:lang w:val="lt-LT"/>
        </w:rPr>
        <w:t>Pagalbinės medžiagos table</w:t>
      </w:r>
      <w:r>
        <w:rPr>
          <w:sz w:val="22"/>
          <w:szCs w:val="22"/>
          <w:lang w:val="lt-LT"/>
        </w:rPr>
        <w:t>tės</w:t>
      </w:r>
      <w:r w:rsidRPr="00C51E9B">
        <w:rPr>
          <w:sz w:val="22"/>
          <w:szCs w:val="22"/>
          <w:lang w:val="lt-LT"/>
        </w:rPr>
        <w:t xml:space="preserve"> šerdyje yra </w:t>
      </w:r>
      <w:r w:rsidRPr="00C51E9B">
        <w:rPr>
          <w:rStyle w:val="MSGENFONTSTYLENAMETEMPLATEROLEMSGENFONTSTYLENAMEBYROLETEXT"/>
          <w:color w:val="000000"/>
          <w:sz w:val="22"/>
          <w:szCs w:val="22"/>
          <w:lang w:val="lt-LT"/>
        </w:rPr>
        <w:t>mikrokristalinė celiuliozė, kalcio fosfatas, kroskarmeliozės natrio druska, povidonas, stearino rūgštis</w:t>
      </w:r>
      <w:r>
        <w:rPr>
          <w:rStyle w:val="MSGENFONTSTYLENAMETEMPLATEROLEMSGENFONTSTYLENAMEBYROLETEXT"/>
          <w:color w:val="000000"/>
          <w:sz w:val="22"/>
          <w:szCs w:val="22"/>
          <w:lang w:val="lt-LT"/>
        </w:rPr>
        <w:t>,</w:t>
      </w:r>
      <w:r w:rsidRPr="00C51E9B">
        <w:rPr>
          <w:rStyle w:val="MSGENFONTSTYLENAMETEMPLATEROLEMSGENFONTSTYLENAMEBYROLETEXT"/>
          <w:color w:val="000000"/>
          <w:sz w:val="22"/>
          <w:szCs w:val="22"/>
          <w:lang w:val="lt-LT"/>
        </w:rPr>
        <w:t xml:space="preserve"> talkas. </w:t>
      </w:r>
      <w:r w:rsidRPr="00C51E9B">
        <w:rPr>
          <w:sz w:val="22"/>
          <w:szCs w:val="22"/>
          <w:lang w:val="lt-LT"/>
        </w:rPr>
        <w:t>Pagalbinės medžiagos table</w:t>
      </w:r>
      <w:r>
        <w:rPr>
          <w:sz w:val="22"/>
          <w:szCs w:val="22"/>
          <w:lang w:val="lt-LT"/>
        </w:rPr>
        <w:t>tės</w:t>
      </w:r>
      <w:r w:rsidRPr="00C51E9B">
        <w:rPr>
          <w:i/>
          <w:sz w:val="22"/>
          <w:szCs w:val="22"/>
          <w:lang w:val="lt-LT"/>
        </w:rPr>
        <w:t xml:space="preserve"> </w:t>
      </w:r>
      <w:r w:rsidRPr="00C51E9B">
        <w:rPr>
          <w:sz w:val="22"/>
          <w:szCs w:val="22"/>
          <w:lang w:val="lt-LT"/>
        </w:rPr>
        <w:t>plėvelėje</w:t>
      </w:r>
      <w:r w:rsidRPr="00C51E9B">
        <w:rPr>
          <w:i/>
          <w:sz w:val="22"/>
          <w:szCs w:val="22"/>
          <w:lang w:val="lt-LT"/>
        </w:rPr>
        <w:t xml:space="preserve"> </w:t>
      </w:r>
      <w:r w:rsidRPr="00C51E9B">
        <w:rPr>
          <w:sz w:val="22"/>
          <w:szCs w:val="22"/>
          <w:lang w:val="lt-LT"/>
        </w:rPr>
        <w:t>yra hipromeliozė, titano dioksidas (E171), makrogolis</w:t>
      </w:r>
      <w:r>
        <w:rPr>
          <w:sz w:val="22"/>
          <w:szCs w:val="22"/>
          <w:lang w:val="lt-LT"/>
        </w:rPr>
        <w:t> </w:t>
      </w:r>
      <w:r w:rsidRPr="00C51E9B">
        <w:rPr>
          <w:sz w:val="22"/>
          <w:szCs w:val="22"/>
          <w:lang w:val="lt-LT"/>
        </w:rPr>
        <w:t>6000, t</w:t>
      </w:r>
      <w:r w:rsidRPr="00C51E9B">
        <w:rPr>
          <w:rStyle w:val="MSGENFONTSTYLENAMETEMPLATEROLEMSGENFONTSTYLENAMEBYROLETEXT"/>
          <w:color w:val="000000"/>
          <w:sz w:val="22"/>
          <w:szCs w:val="22"/>
          <w:lang w:val="lt-LT"/>
        </w:rPr>
        <w:t>alkas.</w:t>
      </w:r>
    </w:p>
    <w:bookmarkEnd w:id="39"/>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keepNext/>
        <w:keepLines/>
        <w:spacing w:after="0" w:line="240" w:lineRule="auto"/>
        <w:rPr>
          <w:rFonts w:ascii="Times New Roman" w:hAnsi="Times New Roman"/>
          <w:b/>
          <w:bCs/>
        </w:rPr>
      </w:pPr>
      <w:r w:rsidRPr="00C51E9B">
        <w:rPr>
          <w:rFonts w:ascii="Times New Roman" w:hAnsi="Times New Roman"/>
          <w:b/>
          <w:bCs/>
        </w:rPr>
        <w:t>Ibuprofen</w:t>
      </w:r>
      <w:r w:rsidRPr="00C51E9B">
        <w:rPr>
          <w:rFonts w:ascii="Times New Roman" w:hAnsi="Times New Roman"/>
          <w:b/>
        </w:rPr>
        <w:t xml:space="preserve"> Inteli</w:t>
      </w:r>
      <w:r w:rsidRPr="00C51E9B">
        <w:rPr>
          <w:rFonts w:ascii="Times New Roman" w:hAnsi="Times New Roman"/>
          <w:b/>
          <w:bCs/>
        </w:rPr>
        <w:t xml:space="preserve"> išvaizda ir kiekis pakuotėje</w:t>
      </w:r>
    </w:p>
    <w:p w:rsidR="00583184" w:rsidRDefault="00583184" w:rsidP="00583184">
      <w:pPr>
        <w:tabs>
          <w:tab w:val="left" w:pos="567"/>
          <w:tab w:val="left" w:pos="709"/>
        </w:tabs>
        <w:suppressAutoHyphens/>
        <w:spacing w:after="0" w:line="240" w:lineRule="auto"/>
        <w:rPr>
          <w:rFonts w:ascii="Times New Roman" w:hAnsi="Times New Roman"/>
        </w:rPr>
      </w:pPr>
      <w:bookmarkStart w:id="40" w:name="_Hlk513910064"/>
      <w:r w:rsidRPr="00C51E9B">
        <w:rPr>
          <w:rFonts w:ascii="Times New Roman" w:hAnsi="Times New Roman"/>
        </w:rPr>
        <w:t xml:space="preserve">Tabletės yra </w:t>
      </w:r>
      <w:r>
        <w:rPr>
          <w:rFonts w:ascii="Times New Roman" w:hAnsi="Times New Roman"/>
        </w:rPr>
        <w:t xml:space="preserve">baltos ar beveik baltos, pailgos, </w:t>
      </w:r>
      <w:r w:rsidRPr="00C51E9B">
        <w:rPr>
          <w:rFonts w:ascii="Times New Roman" w:hAnsi="Times New Roman"/>
        </w:rPr>
        <w:t>a</w:t>
      </w:r>
      <w:r w:rsidRPr="00C51E9B">
        <w:rPr>
          <w:rStyle w:val="MSGENFONTSTYLENAMETEMPLATEROLEMSGENFONTSTYLENAMEBYROLETEXT"/>
          <w:rFonts w:ascii="Times New Roman" w:hAnsi="Times New Roman"/>
          <w:color w:val="000000"/>
        </w:rPr>
        <w:t>bipus išgaubtos</w:t>
      </w:r>
      <w:r>
        <w:rPr>
          <w:rFonts w:ascii="Times New Roman" w:hAnsi="Times New Roman"/>
        </w:rPr>
        <w:t>, dengtos plėvele. V</w:t>
      </w:r>
      <w:r w:rsidRPr="00E176A9">
        <w:rPr>
          <w:rFonts w:ascii="Times New Roman" w:hAnsi="Times New Roman"/>
        </w:rPr>
        <w:t>ienoje tabletės pusėje įspausta</w:t>
      </w:r>
      <w:r>
        <w:rPr>
          <w:rFonts w:ascii="Times New Roman" w:hAnsi="Times New Roman"/>
        </w:rPr>
        <w:t> </w:t>
      </w:r>
      <w:r w:rsidRPr="00E176A9">
        <w:rPr>
          <w:rFonts w:ascii="Times New Roman" w:hAnsi="Times New Roman"/>
        </w:rPr>
        <w:t xml:space="preserve">„I400“. </w:t>
      </w:r>
      <w:r w:rsidRPr="00422ABE">
        <w:rPr>
          <w:rFonts w:ascii="Times New Roman" w:hAnsi="Times New Roman"/>
        </w:rPr>
        <w:t xml:space="preserve">Tabletės dydis: </w:t>
      </w:r>
      <w:r w:rsidRPr="00DC229F">
        <w:rPr>
          <w:rStyle w:val="MSGENFONTSTYLENAMETEMPLATEROLEMSGENFONTSTYLENAMEBYROLETEXT"/>
          <w:rFonts w:ascii="Times New Roman" w:hAnsi="Times New Roman"/>
          <w:color w:val="000000"/>
        </w:rPr>
        <w:t>14,4 mm</w:t>
      </w:r>
      <w:r>
        <w:rPr>
          <w:rStyle w:val="MSGENFONTSTYLENAMETEMPLATEROLEMSGENFONTSTYLENAMEBYROLETEXT"/>
          <w:rFonts w:ascii="Times New Roman" w:hAnsi="Times New Roman"/>
          <w:color w:val="000000"/>
        </w:rPr>
        <w:t> </w:t>
      </w:r>
      <w:r w:rsidRPr="00DC229F">
        <w:rPr>
          <w:rStyle w:val="MSGENFONTSTYLENAMETEMPLATEROLEMSGENFONTSTYLENAMEBYROLETEXT"/>
          <w:rFonts w:ascii="Times New Roman" w:hAnsi="Times New Roman"/>
          <w:color w:val="000000"/>
        </w:rPr>
        <w:t>x</w:t>
      </w:r>
      <w:r>
        <w:rPr>
          <w:rStyle w:val="MSGENFONTSTYLENAMETEMPLATEROLEMSGENFONTSTYLENAMEBYROLETEXT"/>
          <w:rFonts w:ascii="Times New Roman" w:hAnsi="Times New Roman"/>
          <w:color w:val="000000"/>
        </w:rPr>
        <w:t> </w:t>
      </w:r>
      <w:r w:rsidRPr="00DC229F">
        <w:rPr>
          <w:rStyle w:val="MSGENFONTSTYLENAMETEMPLATEROLEMSGENFONTSTYLENAMEBYROLETEXT"/>
          <w:rFonts w:ascii="Times New Roman" w:hAnsi="Times New Roman"/>
          <w:color w:val="000000"/>
        </w:rPr>
        <w:t>7,2 mm</w:t>
      </w:r>
      <w:r w:rsidRPr="00E176A9">
        <w:rPr>
          <w:rFonts w:ascii="Times New Roman" w:hAnsi="Times New Roman"/>
        </w:rPr>
        <w:t>.</w:t>
      </w:r>
      <w:r w:rsidRPr="00C51E9B">
        <w:rPr>
          <w:rFonts w:ascii="Times New Roman" w:hAnsi="Times New Roman"/>
        </w:rPr>
        <w:t xml:space="preserve"> </w:t>
      </w:r>
    </w:p>
    <w:p w:rsidR="00583184" w:rsidRDefault="00583184" w:rsidP="00583184">
      <w:pPr>
        <w:tabs>
          <w:tab w:val="left" w:pos="567"/>
          <w:tab w:val="left" w:pos="709"/>
        </w:tabs>
        <w:suppressAutoHyphens/>
        <w:spacing w:after="0" w:line="240" w:lineRule="auto"/>
        <w:rPr>
          <w:rFonts w:ascii="Times New Roman" w:hAnsi="Times New Roman"/>
        </w:rPr>
      </w:pPr>
    </w:p>
    <w:p w:rsidR="00583184" w:rsidRPr="00C51E9B" w:rsidRDefault="00583184" w:rsidP="00583184">
      <w:pPr>
        <w:tabs>
          <w:tab w:val="left" w:pos="567"/>
          <w:tab w:val="left" w:pos="709"/>
        </w:tabs>
        <w:suppressAutoHyphens/>
        <w:spacing w:after="0" w:line="240" w:lineRule="auto"/>
        <w:rPr>
          <w:rFonts w:ascii="Times New Roman" w:hAnsi="Times New Roman"/>
          <w:lang w:eastAsia="de-DE"/>
        </w:rPr>
      </w:pPr>
      <w:r w:rsidRPr="00C51E9B">
        <w:rPr>
          <w:rFonts w:ascii="Times New Roman" w:hAnsi="Times New Roman"/>
        </w:rPr>
        <w:t>Kiekvienoje pakuotėje yra 30</w:t>
      </w:r>
      <w:r>
        <w:rPr>
          <w:rFonts w:ascii="Times New Roman" w:hAnsi="Times New Roman"/>
        </w:rPr>
        <w:t> </w:t>
      </w:r>
      <w:r w:rsidRPr="00C51E9B">
        <w:rPr>
          <w:rFonts w:ascii="Times New Roman" w:hAnsi="Times New Roman"/>
        </w:rPr>
        <w:t>tablečių, ligoninėms skirtose pakuotėse – 500</w:t>
      </w:r>
      <w:r>
        <w:rPr>
          <w:rFonts w:ascii="Times New Roman" w:hAnsi="Times New Roman"/>
        </w:rPr>
        <w:t> </w:t>
      </w:r>
      <w:r w:rsidRPr="00C51E9B">
        <w:rPr>
          <w:rFonts w:ascii="Times New Roman" w:hAnsi="Times New Roman"/>
        </w:rPr>
        <w:t xml:space="preserve">tablečių, </w:t>
      </w:r>
      <w:r>
        <w:rPr>
          <w:rFonts w:ascii="Times New Roman" w:hAnsi="Times New Roman"/>
        </w:rPr>
        <w:t xml:space="preserve">kurios </w:t>
      </w:r>
      <w:r w:rsidRPr="00C51E9B">
        <w:rPr>
          <w:rFonts w:ascii="Times New Roman" w:hAnsi="Times New Roman"/>
        </w:rPr>
        <w:t>supakuotos į PVC ir aliuminio folijos lizdines plokšteles.</w:t>
      </w:r>
    </w:p>
    <w:p w:rsidR="00583184" w:rsidRDefault="00583184" w:rsidP="00583184">
      <w:pPr>
        <w:tabs>
          <w:tab w:val="left" w:pos="426"/>
        </w:tabs>
        <w:spacing w:after="0" w:line="240" w:lineRule="auto"/>
        <w:rPr>
          <w:rFonts w:ascii="Times New Roman" w:hAnsi="Times New Roman"/>
        </w:rPr>
      </w:pPr>
    </w:p>
    <w:p w:rsidR="00583184" w:rsidRDefault="00583184" w:rsidP="00583184">
      <w:pPr>
        <w:tabs>
          <w:tab w:val="left" w:pos="426"/>
        </w:tabs>
        <w:spacing w:after="0" w:line="240" w:lineRule="auto"/>
        <w:rPr>
          <w:rFonts w:ascii="Times New Roman" w:hAnsi="Times New Roman"/>
        </w:rPr>
      </w:pPr>
      <w:r>
        <w:rPr>
          <w:rFonts w:ascii="Times New Roman" w:hAnsi="Times New Roman"/>
        </w:rPr>
        <w:t>Gali būti tiekiamos ne visų dydžių pakuotės.</w:t>
      </w:r>
    </w:p>
    <w:p w:rsidR="00583184" w:rsidRPr="00C51E9B" w:rsidRDefault="00583184" w:rsidP="00583184">
      <w:pPr>
        <w:tabs>
          <w:tab w:val="left" w:pos="426"/>
        </w:tabs>
        <w:spacing w:after="0" w:line="240" w:lineRule="auto"/>
        <w:rPr>
          <w:rFonts w:ascii="Times New Roman" w:hAnsi="Times New Roman"/>
        </w:rPr>
      </w:pPr>
    </w:p>
    <w:p w:rsidR="00583184" w:rsidRDefault="00583184" w:rsidP="00583184">
      <w:pPr>
        <w:keepNext/>
        <w:spacing w:after="0" w:line="240" w:lineRule="auto"/>
        <w:rPr>
          <w:rFonts w:ascii="Times New Roman" w:hAnsi="Times New Roman"/>
          <w:b/>
          <w:bCs/>
        </w:rPr>
      </w:pPr>
      <w:r w:rsidRPr="00C51E9B">
        <w:rPr>
          <w:rFonts w:ascii="Times New Roman" w:hAnsi="Times New Roman"/>
          <w:b/>
          <w:bCs/>
        </w:rPr>
        <w:t xml:space="preserve">Registruotojas ir </w:t>
      </w:r>
      <w:r w:rsidRPr="007B530B">
        <w:rPr>
          <w:rFonts w:ascii="Times New Roman" w:hAnsi="Times New Roman"/>
          <w:b/>
          <w:bCs/>
        </w:rPr>
        <w:t>gamintojas</w:t>
      </w:r>
    </w:p>
    <w:p w:rsidR="00583184" w:rsidRDefault="00583184" w:rsidP="00583184">
      <w:pPr>
        <w:keepNext/>
        <w:spacing w:after="0" w:line="240" w:lineRule="auto"/>
        <w:rPr>
          <w:rFonts w:ascii="Times New Roman" w:hAnsi="Times New Roman"/>
          <w:b/>
          <w:bCs/>
        </w:rPr>
      </w:pPr>
    </w:p>
    <w:p w:rsidR="00583184" w:rsidRPr="003445C5" w:rsidRDefault="00583184" w:rsidP="00583184">
      <w:pPr>
        <w:keepNext/>
        <w:spacing w:after="0" w:line="240" w:lineRule="auto"/>
        <w:rPr>
          <w:rFonts w:ascii="Times New Roman" w:hAnsi="Times New Roman"/>
          <w:bCs/>
          <w:i/>
        </w:rPr>
      </w:pPr>
      <w:r w:rsidRPr="003445C5">
        <w:rPr>
          <w:rFonts w:ascii="Times New Roman" w:hAnsi="Times New Roman"/>
          <w:bCs/>
          <w:i/>
        </w:rPr>
        <w:t>Registruotojas</w:t>
      </w:r>
    </w:p>
    <w:p w:rsidR="00583184" w:rsidRPr="00C51E9B" w:rsidRDefault="00583184" w:rsidP="00583184">
      <w:pPr>
        <w:keepNext/>
        <w:spacing w:after="0" w:line="240" w:lineRule="auto"/>
        <w:rPr>
          <w:rFonts w:ascii="Times New Roman" w:hAnsi="Times New Roman"/>
        </w:rPr>
      </w:pPr>
      <w:r w:rsidRPr="00C51E9B">
        <w:rPr>
          <w:rFonts w:ascii="Times New Roman" w:hAnsi="Times New Roman"/>
        </w:rPr>
        <w:t xml:space="preserve">UAB </w:t>
      </w:r>
      <w:r>
        <w:rPr>
          <w:rFonts w:ascii="Times New Roman" w:hAnsi="Times New Roman"/>
        </w:rPr>
        <w:t>„</w:t>
      </w:r>
      <w:r w:rsidRPr="00C51E9B">
        <w:rPr>
          <w:rFonts w:ascii="Times New Roman" w:hAnsi="Times New Roman"/>
        </w:rPr>
        <w:t>INTELI GENERICS NORD</w:t>
      </w:r>
      <w:r>
        <w:rPr>
          <w:rFonts w:ascii="Times New Roman" w:hAnsi="Times New Roman"/>
        </w:rPr>
        <w:t>“</w:t>
      </w:r>
    </w:p>
    <w:p w:rsidR="00583184" w:rsidRPr="00C51E9B" w:rsidRDefault="00583184" w:rsidP="00583184">
      <w:pPr>
        <w:keepNext/>
        <w:spacing w:after="0" w:line="240" w:lineRule="auto"/>
        <w:rPr>
          <w:rFonts w:ascii="Times New Roman" w:hAnsi="Times New Roman"/>
        </w:rPr>
      </w:pPr>
      <w:r w:rsidRPr="00C51E9B">
        <w:rPr>
          <w:rFonts w:ascii="Times New Roman" w:hAnsi="Times New Roman"/>
        </w:rPr>
        <w:t>Šeimyniškių</w:t>
      </w:r>
      <w:r>
        <w:rPr>
          <w:rFonts w:ascii="Times New Roman" w:hAnsi="Times New Roman"/>
        </w:rPr>
        <w:t> </w:t>
      </w:r>
      <w:r w:rsidRPr="00C51E9B">
        <w:rPr>
          <w:rFonts w:ascii="Times New Roman" w:hAnsi="Times New Roman"/>
        </w:rPr>
        <w:t>g.</w:t>
      </w:r>
      <w:r>
        <w:rPr>
          <w:rFonts w:ascii="Times New Roman" w:hAnsi="Times New Roman"/>
        </w:rPr>
        <w:t> </w:t>
      </w:r>
      <w:r w:rsidRPr="00C51E9B">
        <w:rPr>
          <w:rFonts w:ascii="Times New Roman" w:hAnsi="Times New Roman"/>
        </w:rPr>
        <w:t>3</w:t>
      </w:r>
    </w:p>
    <w:p w:rsidR="00583184" w:rsidRPr="00C51E9B" w:rsidRDefault="00583184" w:rsidP="00583184">
      <w:pPr>
        <w:keepNext/>
        <w:spacing w:after="0" w:line="240" w:lineRule="auto"/>
        <w:rPr>
          <w:rFonts w:ascii="Times New Roman" w:hAnsi="Times New Roman"/>
        </w:rPr>
      </w:pPr>
      <w:r w:rsidRPr="00C51E9B">
        <w:rPr>
          <w:rFonts w:ascii="Times New Roman" w:hAnsi="Times New Roman"/>
        </w:rPr>
        <w:t>Vilnius, LT</w:t>
      </w:r>
      <w:r>
        <w:rPr>
          <w:rFonts w:ascii="Times New Roman" w:hAnsi="Times New Roman"/>
        </w:rPr>
        <w:noBreakHyphen/>
      </w:r>
      <w:r w:rsidRPr="00C51E9B">
        <w:rPr>
          <w:rFonts w:ascii="Times New Roman" w:hAnsi="Times New Roman"/>
        </w:rPr>
        <w:t>09312</w:t>
      </w:r>
    </w:p>
    <w:p w:rsidR="00583184" w:rsidRPr="00C51E9B" w:rsidRDefault="00583184" w:rsidP="00583184">
      <w:pPr>
        <w:tabs>
          <w:tab w:val="left" w:pos="426"/>
        </w:tabs>
        <w:spacing w:after="0" w:line="240" w:lineRule="auto"/>
        <w:rPr>
          <w:rFonts w:ascii="Times New Roman" w:hAnsi="Times New Roman"/>
        </w:rPr>
      </w:pPr>
      <w:r w:rsidRPr="00C51E9B">
        <w:rPr>
          <w:rFonts w:ascii="Times New Roman" w:hAnsi="Times New Roman"/>
        </w:rPr>
        <w:t>Lietuva</w:t>
      </w:r>
    </w:p>
    <w:p w:rsidR="00583184" w:rsidRDefault="00583184" w:rsidP="00583184">
      <w:pPr>
        <w:tabs>
          <w:tab w:val="left" w:pos="426"/>
        </w:tabs>
        <w:spacing w:after="0" w:line="240" w:lineRule="auto"/>
        <w:rPr>
          <w:rFonts w:ascii="Times New Roman" w:hAnsi="Times New Roman"/>
        </w:rPr>
      </w:pPr>
    </w:p>
    <w:p w:rsidR="00583184" w:rsidRPr="003445C5" w:rsidRDefault="00583184" w:rsidP="00583184">
      <w:pPr>
        <w:keepNext/>
        <w:tabs>
          <w:tab w:val="left" w:pos="426"/>
        </w:tabs>
        <w:spacing w:after="0" w:line="240" w:lineRule="auto"/>
        <w:rPr>
          <w:rFonts w:ascii="Times New Roman" w:hAnsi="Times New Roman"/>
          <w:i/>
        </w:rPr>
      </w:pPr>
      <w:r w:rsidRPr="003445C5">
        <w:rPr>
          <w:rFonts w:ascii="Times New Roman" w:hAnsi="Times New Roman"/>
          <w:i/>
        </w:rPr>
        <w:t>Gamintojas</w:t>
      </w:r>
    </w:p>
    <w:p w:rsidR="00583184" w:rsidRPr="00E60216" w:rsidRDefault="00583184" w:rsidP="00583184">
      <w:pPr>
        <w:keepNext/>
        <w:spacing w:after="0" w:line="240" w:lineRule="auto"/>
        <w:rPr>
          <w:rFonts w:ascii="Times New Roman" w:hAnsi="Times New Roman"/>
        </w:rPr>
      </w:pPr>
      <w:r w:rsidRPr="00E60216">
        <w:rPr>
          <w:rFonts w:ascii="Times New Roman" w:hAnsi="Times New Roman"/>
        </w:rPr>
        <w:t>LABORATORIOS NORMON S.A.</w:t>
      </w:r>
    </w:p>
    <w:p w:rsidR="00583184" w:rsidRPr="00E60216" w:rsidRDefault="00583184" w:rsidP="00583184">
      <w:pPr>
        <w:keepNext/>
        <w:spacing w:after="0" w:line="240" w:lineRule="auto"/>
        <w:rPr>
          <w:rFonts w:ascii="Times New Roman" w:hAnsi="Times New Roman"/>
        </w:rPr>
      </w:pPr>
      <w:r w:rsidRPr="00E60216">
        <w:rPr>
          <w:rFonts w:ascii="Times New Roman" w:hAnsi="Times New Roman"/>
        </w:rPr>
        <w:t>Ronda de Valdecarrizo, 6</w:t>
      </w:r>
    </w:p>
    <w:p w:rsidR="00583184" w:rsidRDefault="00583184" w:rsidP="00583184">
      <w:pPr>
        <w:keepNext/>
        <w:spacing w:after="0" w:line="240" w:lineRule="auto"/>
        <w:rPr>
          <w:rFonts w:ascii="Times New Roman" w:hAnsi="Times New Roman"/>
        </w:rPr>
      </w:pPr>
      <w:r w:rsidRPr="00E60216">
        <w:rPr>
          <w:rFonts w:ascii="Times New Roman" w:hAnsi="Times New Roman"/>
        </w:rPr>
        <w:t xml:space="preserve">28760 Tres Cantos </w:t>
      </w:r>
      <w:r>
        <w:rPr>
          <w:rFonts w:ascii="Times New Roman" w:hAnsi="Times New Roman"/>
        </w:rPr>
        <w:t>–</w:t>
      </w:r>
      <w:r w:rsidRPr="00E60216">
        <w:rPr>
          <w:rFonts w:ascii="Times New Roman" w:hAnsi="Times New Roman"/>
        </w:rPr>
        <w:t xml:space="preserve"> Madridas</w:t>
      </w:r>
    </w:p>
    <w:p w:rsidR="00583184" w:rsidRDefault="00583184" w:rsidP="00583184">
      <w:pPr>
        <w:spacing w:after="0" w:line="240" w:lineRule="auto"/>
        <w:rPr>
          <w:rFonts w:ascii="Times New Roman" w:hAnsi="Times New Roman"/>
        </w:rPr>
      </w:pPr>
      <w:r w:rsidRPr="00E60216">
        <w:rPr>
          <w:rFonts w:ascii="Times New Roman" w:hAnsi="Times New Roman"/>
        </w:rPr>
        <w:t>I</w:t>
      </w:r>
      <w:r>
        <w:rPr>
          <w:rFonts w:ascii="Times New Roman" w:hAnsi="Times New Roman"/>
        </w:rPr>
        <w:t>spanija</w:t>
      </w:r>
    </w:p>
    <w:p w:rsidR="00583184" w:rsidRDefault="00583184" w:rsidP="00583184">
      <w:pPr>
        <w:tabs>
          <w:tab w:val="left" w:pos="426"/>
        </w:tabs>
        <w:spacing w:after="0" w:line="240" w:lineRule="auto"/>
        <w:rPr>
          <w:rFonts w:ascii="Times New Roman" w:hAnsi="Times New Roman"/>
        </w:rPr>
      </w:pPr>
    </w:p>
    <w:p w:rsidR="00583184" w:rsidRPr="00CA774E" w:rsidRDefault="00583184" w:rsidP="00583184">
      <w:pPr>
        <w:tabs>
          <w:tab w:val="left" w:pos="426"/>
        </w:tabs>
        <w:spacing w:after="0" w:line="240" w:lineRule="auto"/>
        <w:rPr>
          <w:rFonts w:ascii="Times New Roman" w:hAnsi="Times New Roman"/>
        </w:rPr>
      </w:pPr>
      <w:r w:rsidRPr="00CA774E">
        <w:rPr>
          <w:rFonts w:ascii="Times New Roman" w:hAnsi="Times New Roman"/>
        </w:rPr>
        <w:t>Jeigu apie šį vaistą norite sužinoti daugiau, kreipkitės į vietinį registruotojo atstovą</w:t>
      </w:r>
      <w:r>
        <w:rPr>
          <w:rFonts w:ascii="Times New Roman" w:hAnsi="Times New Roman"/>
        </w:rPr>
        <w:t>:</w:t>
      </w:r>
    </w:p>
    <w:p w:rsidR="00583184" w:rsidRPr="00CA774E" w:rsidRDefault="00583184" w:rsidP="00583184">
      <w:pPr>
        <w:tabs>
          <w:tab w:val="left" w:pos="426"/>
        </w:tabs>
        <w:spacing w:after="0" w:line="240" w:lineRule="auto"/>
        <w:rPr>
          <w:rFonts w:ascii="Times New Roman" w:hAnsi="Times New Roman"/>
        </w:rPr>
      </w:pPr>
    </w:p>
    <w:p w:rsidR="00583184" w:rsidRDefault="00583184" w:rsidP="00583184">
      <w:pPr>
        <w:keepNext/>
        <w:tabs>
          <w:tab w:val="left" w:pos="426"/>
        </w:tabs>
        <w:spacing w:after="0" w:line="240" w:lineRule="auto"/>
        <w:rPr>
          <w:rFonts w:ascii="Times New Roman" w:hAnsi="Times New Roman"/>
        </w:rPr>
      </w:pPr>
      <w:r>
        <w:rPr>
          <w:rFonts w:ascii="Times New Roman" w:hAnsi="Times New Roman"/>
        </w:rPr>
        <w:t>UAB „Inteli Generics Nord“</w:t>
      </w:r>
    </w:p>
    <w:p w:rsidR="00583184" w:rsidRDefault="00583184" w:rsidP="00583184">
      <w:pPr>
        <w:keepNext/>
        <w:tabs>
          <w:tab w:val="left" w:pos="426"/>
        </w:tabs>
        <w:spacing w:after="0" w:line="240" w:lineRule="auto"/>
        <w:rPr>
          <w:rFonts w:ascii="Times New Roman" w:hAnsi="Times New Roman"/>
        </w:rPr>
      </w:pPr>
      <w:r>
        <w:rPr>
          <w:rFonts w:ascii="Times New Roman" w:hAnsi="Times New Roman"/>
        </w:rPr>
        <w:t>Šeimyniškių g. 3</w:t>
      </w:r>
    </w:p>
    <w:p w:rsidR="00583184" w:rsidRDefault="00583184" w:rsidP="00583184">
      <w:pPr>
        <w:keepNext/>
        <w:tabs>
          <w:tab w:val="left" w:pos="426"/>
        </w:tabs>
        <w:spacing w:after="0" w:line="240" w:lineRule="auto"/>
        <w:rPr>
          <w:rFonts w:ascii="Times New Roman" w:hAnsi="Times New Roman"/>
        </w:rPr>
      </w:pPr>
      <w:r>
        <w:rPr>
          <w:rFonts w:ascii="Times New Roman" w:hAnsi="Times New Roman"/>
        </w:rPr>
        <w:t>LT</w:t>
      </w:r>
      <w:r>
        <w:rPr>
          <w:rFonts w:ascii="Times New Roman" w:hAnsi="Times New Roman"/>
        </w:rPr>
        <w:noBreakHyphen/>
        <w:t>09312, Vilnius</w:t>
      </w:r>
    </w:p>
    <w:p w:rsidR="00583184" w:rsidRPr="00CA774E" w:rsidRDefault="00583184" w:rsidP="00583184">
      <w:pPr>
        <w:keepNext/>
        <w:tabs>
          <w:tab w:val="left" w:pos="426"/>
        </w:tabs>
        <w:spacing w:after="0" w:line="240" w:lineRule="auto"/>
        <w:rPr>
          <w:rFonts w:ascii="Times New Roman" w:hAnsi="Times New Roman"/>
          <w:b/>
        </w:rPr>
      </w:pPr>
      <w:r>
        <w:rPr>
          <w:rFonts w:ascii="Times New Roman" w:hAnsi="Times New Roman"/>
        </w:rPr>
        <w:t>Lietuva</w:t>
      </w:r>
    </w:p>
    <w:p w:rsidR="00583184" w:rsidRPr="00CA774E" w:rsidRDefault="00583184" w:rsidP="00583184">
      <w:pPr>
        <w:keepNext/>
        <w:tabs>
          <w:tab w:val="left" w:pos="426"/>
        </w:tabs>
        <w:spacing w:after="0" w:line="240" w:lineRule="auto"/>
        <w:rPr>
          <w:rFonts w:ascii="Times New Roman" w:hAnsi="Times New Roman"/>
        </w:rPr>
      </w:pPr>
      <w:r>
        <w:rPr>
          <w:rFonts w:ascii="Times New Roman" w:hAnsi="Times New Roman"/>
        </w:rPr>
        <w:t>+37067027401</w:t>
      </w:r>
    </w:p>
    <w:p w:rsidR="00583184" w:rsidRPr="00C51E9B" w:rsidRDefault="00583184" w:rsidP="00583184">
      <w:pPr>
        <w:tabs>
          <w:tab w:val="left" w:pos="426"/>
        </w:tabs>
        <w:spacing w:after="0" w:line="240" w:lineRule="auto"/>
        <w:rPr>
          <w:rFonts w:ascii="Times New Roman" w:hAnsi="Times New Roman"/>
        </w:rPr>
      </w:pPr>
    </w:p>
    <w:p w:rsidR="00583184" w:rsidRPr="00C51E9B" w:rsidRDefault="00583184" w:rsidP="00583184">
      <w:pPr>
        <w:tabs>
          <w:tab w:val="left" w:pos="426"/>
        </w:tabs>
        <w:spacing w:after="0" w:line="240" w:lineRule="auto"/>
        <w:rPr>
          <w:rFonts w:ascii="Times New Roman" w:hAnsi="Times New Roman"/>
          <w:b/>
          <w:bCs/>
        </w:rPr>
      </w:pPr>
      <w:r w:rsidRPr="00C51E9B">
        <w:rPr>
          <w:rFonts w:ascii="Times New Roman" w:hAnsi="Times New Roman"/>
          <w:b/>
          <w:bCs/>
        </w:rPr>
        <w:t>Šis pakuotės lapelis paskutinį kartą peržiūrėtas</w:t>
      </w:r>
      <w:r>
        <w:rPr>
          <w:rFonts w:ascii="Times New Roman" w:hAnsi="Times New Roman"/>
          <w:b/>
          <w:bCs/>
        </w:rPr>
        <w:t xml:space="preserve"> 2025-03-27.</w:t>
      </w:r>
    </w:p>
    <w:p w:rsidR="00583184" w:rsidRPr="00C51E9B" w:rsidRDefault="00583184" w:rsidP="00583184">
      <w:pPr>
        <w:spacing w:after="0" w:line="240" w:lineRule="auto"/>
        <w:rPr>
          <w:rFonts w:ascii="Times New Roman" w:hAnsi="Times New Roman"/>
        </w:rPr>
      </w:pPr>
    </w:p>
    <w:p w:rsidR="00583184" w:rsidRDefault="00583184" w:rsidP="00583184">
      <w:pPr>
        <w:tabs>
          <w:tab w:val="left" w:pos="426"/>
        </w:tabs>
        <w:spacing w:after="0" w:line="240" w:lineRule="auto"/>
        <w:rPr>
          <w:rFonts w:ascii="Times New Roman" w:hAnsi="Times New Roman"/>
        </w:rPr>
      </w:pPr>
      <w:r w:rsidRPr="00C51E9B">
        <w:rPr>
          <w:rFonts w:ascii="Times New Roman" w:hAnsi="Times New Roman"/>
        </w:rPr>
        <w:t>Išsami informacija apie šį vaistą pateikiama Valstybinės vaistų kontrolės tarnybos prie Lietuvos Respublikos sveikatos apsaugos ministerijos tinklalapyje</w:t>
      </w:r>
      <w:r w:rsidRPr="00090BAD">
        <w:rPr>
          <w:rFonts w:ascii="Times New Roman" w:hAnsi="Times New Roman"/>
          <w:i/>
          <w:iCs/>
        </w:rPr>
        <w:t xml:space="preserve"> </w:t>
      </w:r>
      <w:r w:rsidRPr="004979A0">
        <w:rPr>
          <w:rFonts w:ascii="Times New Roman" w:hAnsi="Times New Roman"/>
          <w:color w:val="0000EE"/>
          <w:u w:val="single"/>
          <w:lang w:eastAsia="lt-LT"/>
        </w:rPr>
        <w:t>https://vvkt.lrv.lt/lt/</w:t>
      </w:r>
      <w:r w:rsidRPr="004979A0">
        <w:rPr>
          <w:rFonts w:ascii="Times New Roman" w:hAnsi="Times New Roman"/>
          <w:lang w:eastAsia="lt-LT"/>
        </w:rPr>
        <w:t>.</w:t>
      </w:r>
      <w:bookmarkEnd w:id="40"/>
    </w:p>
    <w:p w:rsidR="00583184" w:rsidRPr="00C51E9B" w:rsidRDefault="00583184" w:rsidP="00583184">
      <w:pPr>
        <w:tabs>
          <w:tab w:val="left" w:pos="426"/>
        </w:tabs>
        <w:spacing w:after="0" w:line="240" w:lineRule="auto"/>
        <w:rPr>
          <w:rFonts w:ascii="Times New Roman" w:hAnsi="Times New Roman"/>
        </w:rPr>
      </w:pPr>
    </w:p>
    <w:p w:rsidR="00BA6577" w:rsidRDefault="00BA6577">
      <w:bookmarkStart w:id="41" w:name="_GoBack"/>
      <w:bookmarkEnd w:id="41"/>
    </w:p>
    <w:sectPr w:rsidR="00BA6577" w:rsidSect="000E0FA7">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F" w:rsidRDefault="00583184"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0B6F" w:rsidRDefault="00583184"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9E" w:rsidRDefault="00583184" w:rsidP="0052169E">
    <w:pPr>
      <w:pStyle w:val="Porat"/>
      <w:jc w:val="center"/>
      <w:rPr>
        <w:rFonts w:ascii="Calibri" w:eastAsia="Calibri" w:hAnsi="Calibri"/>
        <w:sz w:val="20"/>
        <w:szCs w:val="20"/>
      </w:rPr>
    </w:pPr>
    <w:r w:rsidRPr="009D0F5C">
      <w:rPr>
        <w:sz w:val="20"/>
        <w:szCs w:val="20"/>
      </w:rPr>
      <w:fldChar w:fldCharType="begin"/>
    </w:r>
    <w:r w:rsidRPr="009D0F5C">
      <w:rPr>
        <w:sz w:val="20"/>
        <w:szCs w:val="20"/>
      </w:rPr>
      <w:instrText>PAGE   \* MERGEFORMAT</w:instrText>
    </w:r>
    <w:r w:rsidRPr="009D0F5C">
      <w:rPr>
        <w:sz w:val="20"/>
        <w:szCs w:val="20"/>
      </w:rPr>
      <w:fldChar w:fldCharType="separate"/>
    </w:r>
    <w:r>
      <w:rPr>
        <w:noProof/>
        <w:sz w:val="20"/>
        <w:szCs w:val="20"/>
      </w:rPr>
      <w:t>9</w:t>
    </w:r>
    <w:r w:rsidRPr="009D0F5C">
      <w:rPr>
        <w:sz w:val="20"/>
        <w:szCs w:val="20"/>
      </w:rPr>
      <w:fldChar w:fldCharType="end"/>
    </w:r>
  </w:p>
  <w:p w:rsidR="00F70B6F" w:rsidRDefault="00583184" w:rsidP="0052169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2527AE5"/>
    <w:multiLevelType w:val="hybridMultilevel"/>
    <w:tmpl w:val="E5E03DAE"/>
    <w:lvl w:ilvl="0" w:tplc="AEB6ECB8">
      <w:start w:val="1"/>
      <w:numFmt w:val="bullet"/>
      <w:pStyle w:val="BT-EMEASMCA"/>
      <w:lvlText w:val="-"/>
      <w:lvlJc w:val="left"/>
      <w:pPr>
        <w:ind w:left="360" w:hanging="360"/>
      </w:p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F02CEA"/>
    <w:multiLevelType w:val="hybridMultilevel"/>
    <w:tmpl w:val="15F47BC6"/>
    <w:lvl w:ilvl="0" w:tplc="551EFAE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3B0BFF"/>
    <w:multiLevelType w:val="hybridMultilevel"/>
    <w:tmpl w:val="BCACA4B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82F532B"/>
    <w:multiLevelType w:val="hybridMultilevel"/>
    <w:tmpl w:val="CAB2AB5E"/>
    <w:lvl w:ilvl="0" w:tplc="FFFFFFFF">
      <w:start w:val="21"/>
      <w:numFmt w:val="bullet"/>
      <w:lvlText w:val="-"/>
      <w:lvlJc w:val="left"/>
      <w:pPr>
        <w:ind w:left="786" w:hanging="360"/>
      </w:p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num w:numId="1">
    <w:abstractNumId w:val="3"/>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84"/>
    <w:rsid w:val="00072F85"/>
    <w:rsid w:val="000A5E72"/>
    <w:rsid w:val="000A7B60"/>
    <w:rsid w:val="00181364"/>
    <w:rsid w:val="002945D9"/>
    <w:rsid w:val="00305C48"/>
    <w:rsid w:val="003362C6"/>
    <w:rsid w:val="00497D4D"/>
    <w:rsid w:val="00583184"/>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5E132-4DC9-4D58-8514-E1C5E08A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3184"/>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583184"/>
    <w:pPr>
      <w:numPr>
        <w:numId w:val="3"/>
      </w:numPr>
      <w:spacing w:after="0" w:line="240" w:lineRule="auto"/>
      <w:ind w:left="567" w:hanging="567"/>
      <w:jc w:val="both"/>
    </w:pPr>
    <w:rPr>
      <w:rFonts w:ascii="Times New Roman" w:eastAsia="Times New Roman" w:hAnsi="Times New Roman"/>
      <w:sz w:val="20"/>
      <w:szCs w:val="20"/>
      <w:lang w:val="en-US"/>
    </w:rPr>
  </w:style>
  <w:style w:type="paragraph" w:customStyle="1" w:styleId="PI-3EMEASMCA">
    <w:name w:val="PI-3 EMEA_SMCA"/>
    <w:basedOn w:val="prastasis"/>
    <w:autoRedefine/>
    <w:uiPriority w:val="99"/>
    <w:rsid w:val="00583184"/>
    <w:pPr>
      <w:keepNext/>
      <w:spacing w:after="0" w:line="240" w:lineRule="auto"/>
    </w:pPr>
    <w:rPr>
      <w:rFonts w:ascii="Times New Roman" w:eastAsia="Times New Roman" w:hAnsi="Times New Roman"/>
      <w:b/>
      <w:bCs/>
    </w:rPr>
  </w:style>
  <w:style w:type="paragraph" w:styleId="Porat">
    <w:name w:val="footer"/>
    <w:basedOn w:val="prastasis"/>
    <w:link w:val="PoratDiagrama"/>
    <w:uiPriority w:val="99"/>
    <w:rsid w:val="00583184"/>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rsid w:val="00583184"/>
    <w:rPr>
      <w:rFonts w:ascii="Times New Roman" w:eastAsia="Times New Roman" w:hAnsi="Times New Roman" w:cs="Times New Roman"/>
      <w:sz w:val="24"/>
      <w:szCs w:val="24"/>
    </w:rPr>
  </w:style>
  <w:style w:type="character" w:styleId="Puslapionumeris">
    <w:name w:val="page number"/>
    <w:uiPriority w:val="99"/>
    <w:rsid w:val="00583184"/>
    <w:rPr>
      <w:rFonts w:cs="Times New Roman"/>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583184"/>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583184"/>
    <w:pPr>
      <w:widowControl w:val="0"/>
      <w:shd w:val="clear" w:color="auto" w:fill="FFFFFF"/>
      <w:spacing w:after="0" w:line="485" w:lineRule="exact"/>
      <w:ind w:hanging="360"/>
      <w:jc w:val="both"/>
    </w:pPr>
    <w:rPr>
      <w:rFonts w:asciiTheme="minorHAnsi" w:eastAsiaTheme="minorHAnsi" w:hAnsiTheme="minorHAnsi" w:cstheme="minorBidi"/>
      <w:sz w:val="20"/>
    </w:rPr>
  </w:style>
  <w:style w:type="paragraph" w:styleId="Sraopastraipa">
    <w:name w:val="List Paragraph"/>
    <w:basedOn w:val="prastasis"/>
    <w:uiPriority w:val="99"/>
    <w:qFormat/>
    <w:rsid w:val="00583184"/>
    <w:pPr>
      <w:ind w:left="720"/>
      <w:contextualSpacing/>
    </w:p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583184"/>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583184"/>
    <w:pPr>
      <w:widowControl w:val="0"/>
      <w:shd w:val="clear" w:color="auto" w:fill="FFFFFF"/>
      <w:spacing w:before="180" w:after="60" w:line="240" w:lineRule="atLeast"/>
      <w:jc w:val="both"/>
      <w:outlineLvl w:val="1"/>
    </w:pPr>
    <w:rPr>
      <w:rFonts w:asciiTheme="minorHAnsi" w:eastAsiaTheme="minorHAnsi" w:hAnsiTheme="minorHAnsi" w:cstheme="minorBidi"/>
    </w:rPr>
  </w:style>
  <w:style w:type="paragraph" w:styleId="Pagrindinistekstas3">
    <w:name w:val="Body Text 3"/>
    <w:basedOn w:val="prastasis"/>
    <w:link w:val="Pagrindinistekstas3Diagrama"/>
    <w:uiPriority w:val="99"/>
    <w:semiHidden/>
    <w:rsid w:val="00583184"/>
    <w:pPr>
      <w:spacing w:after="120" w:line="240" w:lineRule="auto"/>
    </w:pPr>
    <w:rPr>
      <w:rFonts w:ascii="Times New Roman" w:eastAsia="Times New Roman" w:hAnsi="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583184"/>
    <w:rPr>
      <w:rFonts w:ascii="Times New Roman" w:eastAsia="Times New Roman" w:hAnsi="Times New Roman" w:cs="Times New Roman"/>
      <w:sz w:val="16"/>
      <w:szCs w:val="16"/>
      <w:lang w:val="en-US"/>
    </w:rPr>
  </w:style>
  <w:style w:type="paragraph" w:customStyle="1" w:styleId="MediumGrid1-Accent21">
    <w:name w:val="Medium Grid 1 - Accent 21"/>
    <w:basedOn w:val="prastasis"/>
    <w:uiPriority w:val="99"/>
    <w:rsid w:val="00583184"/>
    <w:pPr>
      <w:spacing w:after="0" w:line="240" w:lineRule="auto"/>
      <w:ind w:left="720"/>
      <w:contextualSpacing/>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17777</Words>
  <Characters>10134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2025-03-27T12:49:00Z</dcterms:created>
  <dcterms:modified xsi:type="dcterms:W3CDTF">2025-03-27T12:50:00Z</dcterms:modified>
</cp:coreProperties>
</file>